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B70C" w14:textId="77777777" w:rsidR="00ED38AB" w:rsidRPr="000A2DE8" w:rsidRDefault="00ED38AB" w:rsidP="00ED38AB">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hAnsi="Times New Roman"/>
          <w:b/>
          <w:color w:val="000000"/>
          <w:spacing w:val="2"/>
        </w:rPr>
        <w:t>Pakuotės lapelis: informacija vartotojui</w:t>
      </w:r>
    </w:p>
    <w:p w14:paraId="34F12F96" w14:textId="77777777" w:rsidR="00ED38AB" w:rsidRPr="000A2DE8" w:rsidRDefault="00ED38AB" w:rsidP="00ED38AB">
      <w:pPr>
        <w:widowControl w:val="0"/>
        <w:autoSpaceDE w:val="0"/>
        <w:autoSpaceDN w:val="0"/>
        <w:adjustRightInd w:val="0"/>
        <w:spacing w:after="0" w:line="240" w:lineRule="auto"/>
        <w:jc w:val="center"/>
        <w:rPr>
          <w:rFonts w:ascii="Times New Roman" w:eastAsia="Times New Roman" w:hAnsi="Times New Roman"/>
          <w:color w:val="000000"/>
        </w:rPr>
      </w:pPr>
    </w:p>
    <w:p w14:paraId="23BB5A5F" w14:textId="77777777" w:rsidR="00ED38AB" w:rsidRPr="000A2DE8" w:rsidRDefault="00ED38AB" w:rsidP="00ED38AB">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w:t>
      </w:r>
    </w:p>
    <w:p w14:paraId="6586AFEC" w14:textId="77777777" w:rsidR="00ED38AB" w:rsidRPr="000A2DE8" w:rsidRDefault="00ED38AB" w:rsidP="00ED38AB">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sidRPr="000A2DE8">
        <w:rPr>
          <w:rFonts w:ascii="Times New Roman" w:hAnsi="Times New Roman"/>
          <w:b/>
          <w:color w:val="000000"/>
          <w:spacing w:val="-1"/>
          <w:highlight w:val="lightGray"/>
        </w:rPr>
        <w:t>Accord</w:t>
      </w:r>
      <w:proofErr w:type="spellEnd"/>
      <w:r w:rsidRPr="000A2DE8">
        <w:rPr>
          <w:rFonts w:ascii="Times New Roman" w:hAnsi="Times New Roman"/>
          <w:b/>
          <w:color w:val="000000"/>
          <w:spacing w:val="-1"/>
          <w:highlight w:val="lightGray"/>
        </w:rPr>
        <w:t xml:space="preserve"> 125 mg plėvele dengtos tabletės</w:t>
      </w:r>
    </w:p>
    <w:p w14:paraId="7B17E086" w14:textId="77777777" w:rsidR="00ED38AB" w:rsidRPr="000A2DE8" w:rsidRDefault="00ED38AB" w:rsidP="00ED38A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b</w:t>
      </w:r>
      <w:r w:rsidRPr="000A2DE8">
        <w:rPr>
          <w:rFonts w:ascii="Times New Roman" w:hAnsi="Times New Roman"/>
          <w:color w:val="000000"/>
          <w:spacing w:val="-1"/>
        </w:rPr>
        <w:t>ozentanas</w:t>
      </w:r>
      <w:proofErr w:type="spellEnd"/>
    </w:p>
    <w:p w14:paraId="5E0D752E" w14:textId="77777777" w:rsidR="00ED38AB" w:rsidRPr="000A2DE8" w:rsidRDefault="00ED38AB" w:rsidP="00ED38AB">
      <w:pPr>
        <w:widowControl w:val="0"/>
        <w:autoSpaceDE w:val="0"/>
        <w:autoSpaceDN w:val="0"/>
        <w:adjustRightInd w:val="0"/>
        <w:spacing w:after="0" w:line="240" w:lineRule="auto"/>
        <w:rPr>
          <w:rFonts w:ascii="Times New Roman" w:eastAsia="Times New Roman" w:hAnsi="Times New Roman"/>
          <w:color w:val="000000"/>
        </w:rPr>
      </w:pPr>
    </w:p>
    <w:p w14:paraId="4555535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756AB3C0" w14:textId="77777777" w:rsidR="00ED38AB" w:rsidRPr="000A2DE8" w:rsidRDefault="00ED38AB" w:rsidP="00ED38AB">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197EBEB8" w14:textId="77777777" w:rsidR="00ED38AB" w:rsidRPr="000A2DE8" w:rsidRDefault="00ED38AB" w:rsidP="00ED38AB">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2E6756F6" w14:textId="77777777" w:rsidR="00ED38AB" w:rsidRPr="000A2DE8" w:rsidRDefault="00ED38AB" w:rsidP="00ED38AB">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4D7FE519" w14:textId="77777777" w:rsidR="00ED38AB" w:rsidRPr="000A2DE8" w:rsidRDefault="00ED38AB" w:rsidP="00ED38AB">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3E84BFBB"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05BC4600"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2D6120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097EF1A3"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kam jis vartojamas</w:t>
      </w:r>
    </w:p>
    <w:p w14:paraId="6608B22F"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76A8A936"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3F706B49"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56D0B44C"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1FA1AD37" w14:textId="77777777" w:rsidR="00ED38AB" w:rsidRPr="000A2DE8" w:rsidRDefault="00ED38AB" w:rsidP="00ED38AB">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187ED626"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4EA280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60D6AAE" w14:textId="77777777" w:rsidR="00ED38AB" w:rsidRPr="000A2DE8" w:rsidRDefault="00ED38AB" w:rsidP="00ED38AB">
      <w:pPr>
        <w:widowControl w:val="0"/>
        <w:numPr>
          <w:ilvl w:val="0"/>
          <w:numId w:val="3"/>
        </w:numPr>
        <w:tabs>
          <w:tab w:val="clear" w:pos="567"/>
          <w:tab w:val="num" w:pos="0"/>
        </w:tabs>
        <w:autoSpaceDE w:val="0"/>
        <w:autoSpaceDN w:val="0"/>
        <w:adjustRightInd w:val="0"/>
        <w:spacing w:after="0" w:line="240" w:lineRule="auto"/>
        <w:ind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ir kam jis vartojamas</w:t>
      </w:r>
    </w:p>
    <w:p w14:paraId="3BC27784"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2E6FE8C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skatina kraujagyslių išsiplėtimą ir jos priskiriamos preparatų,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164214B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0021F5C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vartojamas gydyti:</w:t>
      </w:r>
    </w:p>
    <w:p w14:paraId="31DE4402" w14:textId="77777777" w:rsidR="00ED38AB" w:rsidRPr="000A2DE8" w:rsidRDefault="00ED38AB" w:rsidP="00ED38AB">
      <w:pPr>
        <w:widowControl w:val="0"/>
        <w:numPr>
          <w:ilvl w:val="0"/>
          <w:numId w:val="14"/>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hipertenziją</w:t>
      </w:r>
      <w:r w:rsidRPr="000A2DE8">
        <w:rPr>
          <w:rFonts w:ascii="Times New Roman" w:hAnsi="Times New Roman"/>
        </w:rPr>
        <w:t xml:space="preserve"> (PH).</w:t>
      </w:r>
      <w:r w:rsidRPr="000A2DE8">
        <w:rPr>
          <w:rFonts w:ascii="Times New Roman" w:hAnsi="Times New Roman"/>
          <w:spacing w:val="1"/>
        </w:rPr>
        <w:t xml:space="preserve"> PH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išplečia plaučių arterijas, todėl širdžiai lengviau varyti jomis kraują. Taip sumažėja kraujospūdis ir palengvėja simptomai.</w:t>
      </w:r>
    </w:p>
    <w:p w14:paraId="36E3D87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rPr>
      </w:pPr>
    </w:p>
    <w:p w14:paraId="5DF4505A"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skiriamas gydyti pacientus, sergančius III klasės PH, siekiant pagerinti fizinį pajėgumą (gebėjimą atlikti fizinę veiklą) ir palengvinti simptomus. „Klasė“ rodo ligos sunkumą: „III klasė“ apima ženkliai sumažėjusį fizinį pajėgumą. Šioks toks pagerėjimas taip pat buvo įrodytas pacientams, sergantiems II klasės PH. „II klasė“ apima nežymiai sumažėjusį fizinį pajėgumą. PH,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gali būti:</w:t>
      </w:r>
    </w:p>
    <w:p w14:paraId="00BB87F5" w14:textId="77777777" w:rsidR="00ED38AB" w:rsidRPr="000A2DE8" w:rsidRDefault="00ED38AB" w:rsidP="00ED38AB">
      <w:pPr>
        <w:numPr>
          <w:ilvl w:val="0"/>
          <w:numId w:val="12"/>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355B6DC3" w14:textId="77777777" w:rsidR="00ED38AB" w:rsidRPr="000A2DE8" w:rsidRDefault="00ED38AB" w:rsidP="00ED38AB">
      <w:pPr>
        <w:numPr>
          <w:ilvl w:val="0"/>
          <w:numId w:val="12"/>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0F8EAEAE" w14:textId="77777777" w:rsidR="00ED38AB" w:rsidRPr="000A2DE8" w:rsidRDefault="00ED38AB" w:rsidP="00ED38AB">
      <w:pPr>
        <w:numPr>
          <w:ilvl w:val="0"/>
          <w:numId w:val="12"/>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6FD00A35"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1B249645" w14:textId="77777777" w:rsidR="00ED38AB" w:rsidRPr="000A2DE8" w:rsidRDefault="00ED38AB" w:rsidP="00ED38AB">
      <w:pPr>
        <w:numPr>
          <w:ilvl w:val="0"/>
          <w:numId w:val="1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 xml:space="preserve">Pirštų opas (žaizdas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naujų opų rankų ir kojų pirštuose atsiranda mažiau.</w:t>
      </w:r>
    </w:p>
    <w:p w14:paraId="65A58C7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B09877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79DE353" w14:textId="77777777" w:rsidR="00ED38AB" w:rsidRPr="000A2DE8" w:rsidRDefault="00ED38AB" w:rsidP="00ED38AB">
      <w:pPr>
        <w:keepNext/>
        <w:widowControl w:val="0"/>
        <w:numPr>
          <w:ilvl w:val="0"/>
          <w:numId w:val="3"/>
        </w:numPr>
        <w:autoSpaceDE w:val="0"/>
        <w:autoSpaceDN w:val="0"/>
        <w:adjustRightInd w:val="0"/>
        <w:spacing w:after="0" w:line="240" w:lineRule="auto"/>
        <w:ind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5F26C8DB" w14:textId="77777777" w:rsidR="00ED38AB" w:rsidRPr="000A2DE8" w:rsidRDefault="00ED38AB" w:rsidP="00ED38AB">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6DF4745D" w14:textId="77777777" w:rsidR="00ED38AB" w:rsidRPr="000A2DE8" w:rsidRDefault="00ED38AB" w:rsidP="00ED38AB">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vartoti </w:t>
      </w:r>
      <w:r>
        <w:rPr>
          <w:rFonts w:ascii="Times New Roman" w:hAnsi="Times New Roman"/>
          <w:b/>
          <w:color w:val="000000"/>
          <w:spacing w:val="-1"/>
        </w:rPr>
        <w:t>draudž</w:t>
      </w:r>
      <w:r w:rsidRPr="000A2DE8">
        <w:rPr>
          <w:rFonts w:ascii="Times New Roman" w:hAnsi="Times New Roman"/>
          <w:b/>
          <w:color w:val="000000"/>
          <w:spacing w:val="-1"/>
        </w:rPr>
        <w:t>i</w:t>
      </w:r>
      <w:r>
        <w:rPr>
          <w:rFonts w:ascii="Times New Roman" w:hAnsi="Times New Roman"/>
          <w:b/>
          <w:color w:val="000000"/>
          <w:spacing w:val="-1"/>
        </w:rPr>
        <w:t>a</w:t>
      </w:r>
      <w:r w:rsidRPr="000A2DE8">
        <w:rPr>
          <w:rFonts w:ascii="Times New Roman" w:hAnsi="Times New Roman"/>
          <w:b/>
          <w:color w:val="000000"/>
          <w:spacing w:val="-1"/>
        </w:rPr>
        <w:t>ma:</w:t>
      </w:r>
    </w:p>
    <w:p w14:paraId="562108D2" w14:textId="77777777" w:rsidR="00ED38AB" w:rsidRPr="000A2DE8" w:rsidRDefault="00ED38AB" w:rsidP="00ED38AB">
      <w:pPr>
        <w:keepNext/>
        <w:widowControl w:val="0"/>
        <w:numPr>
          <w:ilvl w:val="0"/>
          <w:numId w:val="4"/>
        </w:numPr>
        <w:tabs>
          <w:tab w:val="clear" w:pos="567"/>
          <w:tab w:val="num" w:pos="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4C5C5600" w14:textId="77777777" w:rsidR="00ED38AB" w:rsidRPr="000A2DE8" w:rsidRDefault="00ED38AB" w:rsidP="00ED38AB">
      <w:pPr>
        <w:widowControl w:val="0"/>
        <w:numPr>
          <w:ilvl w:val="0"/>
          <w:numId w:val="4"/>
        </w:numPr>
        <w:tabs>
          <w:tab w:val="clear" w:pos="567"/>
          <w:tab w:val="num" w:pos="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0D5C258E" w14:textId="77777777" w:rsidR="00ED38AB" w:rsidRPr="000A2DE8" w:rsidRDefault="00ED38AB" w:rsidP="00ED38AB">
      <w:pPr>
        <w:widowControl w:val="0"/>
        <w:numPr>
          <w:ilvl w:val="0"/>
          <w:numId w:val="4"/>
        </w:numPr>
        <w:tabs>
          <w:tab w:val="clear" w:pos="567"/>
          <w:tab w:val="num" w:pos="0"/>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 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w:t>
      </w:r>
    </w:p>
    <w:p w14:paraId="23196D1D" w14:textId="77777777" w:rsidR="00ED38AB" w:rsidRPr="000A2DE8" w:rsidRDefault="00ED38AB" w:rsidP="00ED38AB">
      <w:pPr>
        <w:widowControl w:val="0"/>
        <w:numPr>
          <w:ilvl w:val="0"/>
          <w:numId w:val="4"/>
        </w:numPr>
        <w:tabs>
          <w:tab w:val="clear" w:pos="567"/>
          <w:tab w:val="num" w:pos="0"/>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ciklosporiną</w:t>
      </w:r>
      <w:proofErr w:type="spellEnd"/>
      <w:r w:rsidRPr="000A2DE8">
        <w:rPr>
          <w:rFonts w:ascii="Times New Roman" w:hAnsi="Times New Roman"/>
          <w:b/>
        </w:rPr>
        <w:t xml:space="preserve"> A</w:t>
      </w:r>
      <w:r w:rsidRPr="000A2DE8">
        <w:rPr>
          <w:rFonts w:ascii="Times New Roman" w:hAnsi="Times New Roman"/>
        </w:rPr>
        <w:t xml:space="preserve"> (preparatą, vartojamą po transplantacijos ar gydant psoriazę).</w:t>
      </w:r>
    </w:p>
    <w:p w14:paraId="217BB1AD"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215BFFE8"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abejojate, ar kuri nors iš minėtų būklių Jums tinka, pasikalbėkite su savo gydytoju.</w:t>
      </w:r>
    </w:p>
    <w:p w14:paraId="61753AC0"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695BBEE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7FB8688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608E17F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p>
    <w:p w14:paraId="463A6FB7" w14:textId="77777777" w:rsidR="00ED38AB" w:rsidRPr="000A2DE8" w:rsidRDefault="00ED38AB" w:rsidP="00ED38AB">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kepenų funkcijai patikrinti;</w:t>
      </w:r>
    </w:p>
    <w:p w14:paraId="4ADCAB87" w14:textId="77777777" w:rsidR="00ED38AB" w:rsidRPr="000A2DE8" w:rsidRDefault="00ED38AB" w:rsidP="00ED38AB">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patikrinti dėl mažakraujystės (anemijos, t. y. ar netrūksta hemoglobino);</w:t>
      </w:r>
    </w:p>
    <w:p w14:paraId="0EAD310A" w14:textId="77777777" w:rsidR="00ED38AB" w:rsidRPr="000A2DE8" w:rsidRDefault="00ED38AB" w:rsidP="00ED38AB">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vaisingo amžiaus moteris, nėštumo testą.</w:t>
      </w:r>
    </w:p>
    <w:p w14:paraId="253EFBB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7C4A6B7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4E09E74F"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6CFBA05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0C42C68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78C7076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Paciento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0672E20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00557BE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Kepenų veiklos kraujo tyrimas</w:t>
      </w:r>
    </w:p>
    <w:p w14:paraId="6A7F65E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laikotarpį. Padidinus dozę, papildomas tyrimas bus atliekamas po 2 savaičių.</w:t>
      </w:r>
    </w:p>
    <w:p w14:paraId="3475E52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rPr>
      </w:pPr>
    </w:p>
    <w:p w14:paraId="29E3F569"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rPr>
        <w:t>Kraujo tyrimai dėl mažakraujystės (anemijos)</w:t>
      </w:r>
    </w:p>
    <w:p w14:paraId="294A8F7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vartojantiems pacientams gali išsivystyti mažakraujystė.</w:t>
      </w:r>
    </w:p>
    <w:p w14:paraId="2C6FA027"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15FC7A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Jeigu tyrimo rezultatai neatitinka normos, gydytojas gali nuspręsti sumažinti vaisto dozę arba nutraukti gydymą </w:t>
      </w:r>
    </w:p>
    <w:p w14:paraId="627BBA3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position w:val="-1"/>
        </w:rPr>
      </w:pP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sidRPr="000A2DE8">
        <w:rPr>
          <w:rFonts w:ascii="Times New Roman" w:hAnsi="Times New Roman"/>
          <w:color w:val="000000"/>
          <w:spacing w:val="2"/>
          <w:position w:val="-1"/>
        </w:rPr>
        <w:t>Accord</w:t>
      </w:r>
      <w:proofErr w:type="spellEnd"/>
      <w:r w:rsidRPr="000A2DE8">
        <w:rPr>
          <w:rFonts w:ascii="Times New Roman" w:hAnsi="Times New Roman"/>
          <w:color w:val="000000"/>
          <w:spacing w:val="2"/>
          <w:position w:val="-1"/>
        </w:rPr>
        <w:t xml:space="preserve"> ir atlikti tolesnius tyrimus priežasčiai nustatyti.</w:t>
      </w:r>
    </w:p>
    <w:p w14:paraId="3FA4D58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31A0A9A9"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7B99776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p>
    <w:p w14:paraId="4986C7C4"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2AA952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sidRPr="000A2DE8">
        <w:rPr>
          <w:rFonts w:ascii="Times New Roman" w:hAnsi="Times New Roman"/>
          <w:b/>
          <w:color w:val="000000"/>
          <w:spacing w:val="2"/>
        </w:rPr>
        <w:t>Accord</w:t>
      </w:r>
      <w:proofErr w:type="spellEnd"/>
    </w:p>
    <w:p w14:paraId="7527CE2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 arba dėl to nesate tikri, apie tai pasakykite gydytojui arba vaistininkui. Ypač svarbu pasakyti gydytojui, jei kartu vartojate:</w:t>
      </w:r>
    </w:p>
    <w:p w14:paraId="131DA796"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ciklosporiną</w:t>
      </w:r>
      <w:proofErr w:type="spellEnd"/>
      <w:r w:rsidRPr="000A2DE8">
        <w:rPr>
          <w:rFonts w:ascii="Times New Roman" w:hAnsi="Times New Roman"/>
          <w:color w:val="000000"/>
          <w:spacing w:val="-2"/>
        </w:rPr>
        <w:t xml:space="preserve"> A (vaistą, vartojamą po transplantacijos ar gydant psoriazę), kurį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73B2D61E"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sirolimuzą</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takrolimuzą</w:t>
      </w:r>
      <w:proofErr w:type="spellEnd"/>
      <w:r w:rsidRPr="000A2DE8">
        <w:rPr>
          <w:rFonts w:ascii="Times New Roman" w:hAnsi="Times New Roman"/>
          <w:color w:val="000000"/>
          <w:spacing w:val="1"/>
        </w:rPr>
        <w:t xml:space="preserve"> (vaistus, vartojamus po transplantacijos), nes nerekomenduojama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2ECD38AE" w14:textId="77777777" w:rsidR="00ED38AB" w:rsidRPr="000A2DE8" w:rsidRDefault="00ED38AB" w:rsidP="00ED38AB">
      <w:pPr>
        <w:numPr>
          <w:ilvl w:val="0"/>
          <w:numId w:val="6"/>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lastRenderedPageBreak/>
        <w:t>glibenklamidą</w:t>
      </w:r>
      <w:proofErr w:type="spellEnd"/>
      <w:r w:rsidRPr="000A2DE8">
        <w:rPr>
          <w:rFonts w:ascii="Times New Roman" w:hAnsi="Times New Roman"/>
          <w:color w:val="000000"/>
          <w:spacing w:val="-2"/>
        </w:rPr>
        <w:t xml:space="preserve"> (vaistą cukriniam diabetui gydyti), </w:t>
      </w:r>
      <w:proofErr w:type="spellStart"/>
      <w:r w:rsidRPr="000A2DE8">
        <w:rPr>
          <w:rFonts w:ascii="Times New Roman" w:hAnsi="Times New Roman"/>
          <w:color w:val="000000"/>
          <w:spacing w:val="-2"/>
        </w:rPr>
        <w:t>rifampiciną</w:t>
      </w:r>
      <w:proofErr w:type="spellEnd"/>
      <w:r w:rsidRPr="000A2DE8">
        <w:rPr>
          <w:rFonts w:ascii="Times New Roman" w:hAnsi="Times New Roman"/>
          <w:color w:val="000000"/>
          <w:spacing w:val="-2"/>
        </w:rPr>
        <w:t xml:space="preserve"> (vaistą tuberkuliozei gydyti), </w:t>
      </w:r>
      <w:proofErr w:type="spellStart"/>
      <w:r w:rsidRPr="000A2DE8">
        <w:rPr>
          <w:rFonts w:ascii="Times New Roman" w:hAnsi="Times New Roman"/>
          <w:color w:val="000000"/>
          <w:spacing w:val="-2"/>
        </w:rPr>
        <w:t>flukonazolą</w:t>
      </w:r>
      <w:proofErr w:type="spellEnd"/>
      <w:r w:rsidRPr="000A2DE8">
        <w:rPr>
          <w:rFonts w:ascii="Times New Roman" w:hAnsi="Times New Roman"/>
          <w:color w:val="000000"/>
          <w:spacing w:val="-2"/>
        </w:rPr>
        <w:t xml:space="preserve"> (grybelinėms infekcijoms gydyti), </w:t>
      </w:r>
      <w:proofErr w:type="spellStart"/>
      <w:r w:rsidRPr="000A2DE8">
        <w:rPr>
          <w:rFonts w:ascii="Times New Roman" w:hAnsi="Times New Roman"/>
          <w:color w:val="000000"/>
          <w:spacing w:val="-2"/>
        </w:rPr>
        <w:t>ketokonazolą</w:t>
      </w:r>
      <w:proofErr w:type="spellEnd"/>
      <w:r w:rsidRPr="000A2DE8">
        <w:rPr>
          <w:rFonts w:ascii="Times New Roman" w:hAnsi="Times New Roman"/>
          <w:color w:val="000000"/>
          <w:spacing w:val="-2"/>
        </w:rPr>
        <w:t xml:space="preserve"> (vaistą </w:t>
      </w:r>
      <w:proofErr w:type="spellStart"/>
      <w:r w:rsidRPr="000A2DE8">
        <w:rPr>
          <w:rFonts w:ascii="Times New Roman" w:hAnsi="Times New Roman"/>
          <w:color w:val="000000"/>
          <w:spacing w:val="-2"/>
        </w:rPr>
        <w:t>Kušingo</w:t>
      </w:r>
      <w:proofErr w:type="spellEnd"/>
      <w:r w:rsidRPr="000A2DE8">
        <w:rPr>
          <w:rFonts w:ascii="Times New Roman" w:hAnsi="Times New Roman"/>
          <w:color w:val="000000"/>
          <w:spacing w:val="-2"/>
        </w:rPr>
        <w:t xml:space="preserve"> sindromui gydyti) arba </w:t>
      </w:r>
      <w:proofErr w:type="spellStart"/>
      <w:r w:rsidRPr="000A2DE8">
        <w:rPr>
          <w:rFonts w:ascii="Times New Roman" w:hAnsi="Times New Roman"/>
          <w:color w:val="000000"/>
          <w:spacing w:val="-2"/>
        </w:rPr>
        <w:t>nevirapiną</w:t>
      </w:r>
      <w:proofErr w:type="spellEnd"/>
      <w:r w:rsidRPr="000A2DE8">
        <w:rPr>
          <w:rFonts w:ascii="Times New Roman" w:hAnsi="Times New Roman"/>
          <w:color w:val="000000"/>
          <w:spacing w:val="-2"/>
        </w:rPr>
        <w:t xml:space="preserve"> (vaistą 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120447C0" w14:textId="77777777" w:rsidR="00ED38AB" w:rsidRPr="000A2DE8" w:rsidRDefault="00ED38AB" w:rsidP="00ED38AB">
      <w:pPr>
        <w:numPr>
          <w:ilvl w:val="0"/>
          <w:numId w:val="6"/>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494150BD"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Jūs rasite Paciento įspėjamąją kortelę, kurią turite įdėmiai perskaityti. Jūsų gydytojas ir (arba) ginekologas parinks Jums tinkamą kontracepcijos metodą.</w:t>
      </w:r>
    </w:p>
    <w:p w14:paraId="69C34124"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kitų vaistų </w:t>
      </w:r>
      <w:proofErr w:type="spellStart"/>
      <w:r w:rsidRPr="000A2DE8">
        <w:rPr>
          <w:rFonts w:ascii="Times New Roman" w:hAnsi="Times New Roman"/>
          <w:iCs/>
          <w:szCs w:val="24"/>
        </w:rPr>
        <w:t>plautinei</w:t>
      </w:r>
      <w:proofErr w:type="spellEnd"/>
      <w:r w:rsidRPr="000A2DE8">
        <w:rPr>
          <w:rFonts w:ascii="Times New Roman" w:hAnsi="Times New Roman"/>
          <w:iCs/>
          <w:szCs w:val="24"/>
        </w:rPr>
        <w:t xml:space="preserve"> hipertenzijai gydyti: </w:t>
      </w:r>
      <w:proofErr w:type="spellStart"/>
      <w:r w:rsidRPr="000A2DE8">
        <w:rPr>
          <w:rFonts w:ascii="Times New Roman" w:hAnsi="Times New Roman"/>
          <w:iCs/>
          <w:szCs w:val="24"/>
        </w:rPr>
        <w:t>sildenafilio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tadalafilio</w:t>
      </w:r>
      <w:proofErr w:type="spellEnd"/>
      <w:r w:rsidRPr="000A2DE8">
        <w:rPr>
          <w:rFonts w:ascii="Times New Roman" w:hAnsi="Times New Roman"/>
          <w:iCs/>
          <w:szCs w:val="24"/>
        </w:rPr>
        <w:t xml:space="preserve">; </w:t>
      </w:r>
    </w:p>
    <w:p w14:paraId="02A70428"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varfarino (krešėjimą slopinančio vaisto); </w:t>
      </w:r>
    </w:p>
    <w:p w14:paraId="5C573298" w14:textId="77777777" w:rsidR="00ED38AB" w:rsidRPr="000A2DE8" w:rsidRDefault="00ED38AB" w:rsidP="00ED38AB">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p>
    <w:p w14:paraId="183CD6A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7104731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52BFA40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 pablogėti regėjimas ir suprastėti gebėjimas vairuoti bei valdyti mechanizmus. Taigi, jeigu jaučiatės apsvaigęs</w:t>
      </w:r>
      <w:r w:rsidRPr="000A2DE8">
        <w:t xml:space="preserve"> </w:t>
      </w:r>
      <w:r w:rsidRPr="000A2DE8">
        <w:rPr>
          <w:rFonts w:ascii="Times New Roman" w:hAnsi="Times New Roman"/>
          <w:color w:val="000000"/>
        </w:rPr>
        <w:t xml:space="preserve">arba matote lyg per miglą,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nevairuokite ir nesinaudokite mechanizmais.</w:t>
      </w:r>
    </w:p>
    <w:p w14:paraId="1D0376D5"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28F29343" w14:textId="77777777" w:rsidR="00ED38AB" w:rsidRPr="000A2DE8" w:rsidRDefault="00ED38AB" w:rsidP="00ED38AB">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7D08288F"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3D08F122"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Vaisingo amžiaus moterys </w:t>
      </w:r>
    </w:p>
    <w:p w14:paraId="1B177082"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NEVARTOKITE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jeigu esate nėščia arba planuojate pastoti. </w:t>
      </w:r>
    </w:p>
    <w:p w14:paraId="6D43E5D1"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60D484C6"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Nėštumo testai </w:t>
      </w:r>
    </w:p>
    <w:p w14:paraId="53F697E4"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vaisingo amžiaus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metu.</w:t>
      </w:r>
    </w:p>
    <w:p w14:paraId="362DD84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7CDE199"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Kontraceptikai </w:t>
      </w:r>
    </w:p>
    <w:p w14:paraId="505475F6"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naudokite patikimos formos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hormoninės kontracepcijos priemonės (pvz., geriamosios, švirkščiamosios,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rasite Paciento įspėjamąją 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 xml:space="preserve">Jeigu esate vaisingo amžiaus, gydantis preparatu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rekomenduojama kas mėnesį atlikti nėštumo testą.</w:t>
      </w:r>
    </w:p>
    <w:p w14:paraId="533E2DDE"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13726CC7"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arba planuojate pastoti netolimoje ateityje.</w:t>
      </w:r>
    </w:p>
    <w:p w14:paraId="27C3BA94"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AD980A8"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Žindymas </w:t>
      </w:r>
    </w:p>
    <w:p w14:paraId="25296C0C" w14:textId="77777777" w:rsidR="00ED38AB" w:rsidRPr="00A73BF6" w:rsidRDefault="00ED38AB" w:rsidP="00ED38AB">
      <w:pPr>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w:t>
      </w:r>
      <w:r>
        <w:rPr>
          <w:rFonts w:ascii="Times New Roman" w:hAnsi="Times New Roman"/>
          <w:color w:val="000000"/>
        </w:rPr>
        <w:t>zentanas</w:t>
      </w:r>
      <w:proofErr w:type="spellEnd"/>
      <w:r w:rsidRPr="000A2DE8">
        <w:rPr>
          <w:rFonts w:ascii="Times New Roman" w:hAnsi="Times New Roman"/>
          <w:color w:val="000000"/>
        </w:rPr>
        <w:t xml:space="preserve"> </w:t>
      </w:r>
      <w:r w:rsidRPr="00A73BF6">
        <w:rPr>
          <w:rFonts w:ascii="Times New Roman" w:hAnsi="Times New Roman"/>
          <w:color w:val="000000"/>
        </w:rPr>
        <w:t xml:space="preserve">patenka </w:t>
      </w:r>
      <w:r w:rsidRPr="00A73BF6">
        <w:rPr>
          <w:rFonts w:ascii="Times New Roman" w:hAnsi="Times New Roman" w:hint="eastAsia"/>
          <w:color w:val="000000"/>
        </w:rPr>
        <w:t>į</w:t>
      </w:r>
      <w:r w:rsidRPr="00A73BF6">
        <w:rPr>
          <w:rFonts w:ascii="Times New Roman" w:hAnsi="Times New Roman"/>
          <w:color w:val="000000"/>
        </w:rPr>
        <w:t xml:space="preserve"> J</w:t>
      </w:r>
      <w:r w:rsidRPr="00A73BF6">
        <w:rPr>
          <w:rFonts w:ascii="Times New Roman" w:hAnsi="Times New Roman" w:hint="eastAsia"/>
          <w:color w:val="000000"/>
        </w:rPr>
        <w:t>ū</w:t>
      </w:r>
      <w:r w:rsidRPr="00A73BF6">
        <w:rPr>
          <w:rFonts w:ascii="Times New Roman" w:hAnsi="Times New Roman"/>
          <w:color w:val="000000"/>
        </w:rPr>
        <w:t>s</w:t>
      </w:r>
      <w:r w:rsidRPr="00A73BF6">
        <w:rPr>
          <w:rFonts w:ascii="Times New Roman" w:hAnsi="Times New Roman" w:hint="eastAsia"/>
          <w:color w:val="000000"/>
        </w:rPr>
        <w:t>ų</w:t>
      </w:r>
      <w:r w:rsidRPr="00A73BF6">
        <w:rPr>
          <w:rFonts w:ascii="Times New Roman" w:hAnsi="Times New Roman"/>
          <w:color w:val="000000"/>
        </w:rPr>
        <w:t xml:space="preserve"> pien</w:t>
      </w:r>
      <w:r w:rsidRPr="00A73BF6">
        <w:rPr>
          <w:rFonts w:ascii="Times New Roman" w:hAnsi="Times New Roman" w:hint="eastAsia"/>
          <w:color w:val="000000"/>
        </w:rPr>
        <w:t>ą</w:t>
      </w:r>
      <w:r w:rsidRPr="00A73BF6">
        <w:rPr>
          <w:rFonts w:ascii="Times New Roman" w:hAnsi="Times New Roman"/>
          <w:color w:val="000000"/>
        </w:rPr>
        <w:t xml:space="preserve">. Jeigu Jums skiriama vaisto </w:t>
      </w:r>
      <w:proofErr w:type="spellStart"/>
      <w:r>
        <w:rPr>
          <w:rFonts w:ascii="Times New Roman" w:hAnsi="Times New Roman"/>
          <w:color w:val="000000"/>
        </w:rPr>
        <w:t>Bosentan</w:t>
      </w:r>
      <w:proofErr w:type="spellEnd"/>
      <w:r>
        <w:rPr>
          <w:rFonts w:ascii="Times New Roman" w:hAnsi="Times New Roman"/>
          <w:color w:val="000000"/>
        </w:rPr>
        <w:t xml:space="preserve"> </w:t>
      </w:r>
      <w:proofErr w:type="spellStart"/>
      <w:r>
        <w:rPr>
          <w:rFonts w:ascii="Times New Roman" w:hAnsi="Times New Roman"/>
          <w:color w:val="000000"/>
        </w:rPr>
        <w:t>Accord</w:t>
      </w:r>
      <w:proofErr w:type="spellEnd"/>
      <w:r w:rsidRPr="00A73BF6">
        <w:rPr>
          <w:rFonts w:ascii="Times New Roman" w:hAnsi="Times New Roman"/>
          <w:color w:val="000000"/>
        </w:rPr>
        <w:t xml:space="preserve"> yra patartina ne</w:t>
      </w:r>
      <w:r w:rsidRPr="00A73BF6">
        <w:rPr>
          <w:rFonts w:ascii="Times New Roman" w:hAnsi="Times New Roman" w:hint="eastAsia"/>
          <w:color w:val="000000"/>
        </w:rPr>
        <w:t>ž</w:t>
      </w:r>
      <w:r w:rsidRPr="00A73BF6">
        <w:rPr>
          <w:rFonts w:ascii="Times New Roman" w:hAnsi="Times New Roman"/>
          <w:color w:val="000000"/>
        </w:rPr>
        <w:t>indyti, nes</w:t>
      </w:r>
      <w:r>
        <w:rPr>
          <w:rFonts w:ascii="Times New Roman" w:hAnsi="Times New Roman"/>
          <w:color w:val="000000"/>
        </w:rPr>
        <w:t xml:space="preserve"> </w:t>
      </w:r>
      <w:r w:rsidRPr="00A73BF6">
        <w:rPr>
          <w:rFonts w:ascii="Times New Roman" w:hAnsi="Times New Roman"/>
          <w:color w:val="000000"/>
        </w:rPr>
        <w:t>ne</w:t>
      </w:r>
      <w:r w:rsidRPr="00A73BF6">
        <w:rPr>
          <w:rFonts w:ascii="Times New Roman" w:hAnsi="Times New Roman" w:hint="eastAsia"/>
          <w:color w:val="000000"/>
        </w:rPr>
        <w:t>ž</w:t>
      </w:r>
      <w:r w:rsidRPr="00A73BF6">
        <w:rPr>
          <w:rFonts w:ascii="Times New Roman" w:hAnsi="Times New Roman"/>
          <w:color w:val="000000"/>
        </w:rPr>
        <w:t xml:space="preserve">inoma, ar piene esantis </w:t>
      </w:r>
      <w:proofErr w:type="spellStart"/>
      <w:r>
        <w:rPr>
          <w:rFonts w:ascii="Times New Roman" w:hAnsi="Times New Roman"/>
          <w:color w:val="000000"/>
        </w:rPr>
        <w:t>Bosentan</w:t>
      </w:r>
      <w:proofErr w:type="spellEnd"/>
      <w:r>
        <w:rPr>
          <w:rFonts w:ascii="Times New Roman" w:hAnsi="Times New Roman"/>
          <w:color w:val="000000"/>
        </w:rPr>
        <w:t xml:space="preserve"> </w:t>
      </w:r>
      <w:proofErr w:type="spellStart"/>
      <w:r>
        <w:rPr>
          <w:rFonts w:ascii="Times New Roman" w:hAnsi="Times New Roman"/>
          <w:color w:val="000000"/>
        </w:rPr>
        <w:t>Accord</w:t>
      </w:r>
      <w:proofErr w:type="spellEnd"/>
      <w:r w:rsidRPr="00A73BF6">
        <w:rPr>
          <w:rFonts w:ascii="Times New Roman" w:hAnsi="Times New Roman"/>
          <w:color w:val="000000"/>
        </w:rPr>
        <w:t xml:space="preserve"> gali pakenkti J</w:t>
      </w:r>
      <w:r w:rsidRPr="00A73BF6">
        <w:rPr>
          <w:rFonts w:ascii="Times New Roman" w:hAnsi="Times New Roman" w:hint="eastAsia"/>
          <w:color w:val="000000"/>
        </w:rPr>
        <w:t>ū</w:t>
      </w:r>
      <w:r w:rsidRPr="00A73BF6">
        <w:rPr>
          <w:rFonts w:ascii="Times New Roman" w:hAnsi="Times New Roman"/>
          <w:color w:val="000000"/>
        </w:rPr>
        <w:t>s</w:t>
      </w:r>
      <w:r w:rsidRPr="00A73BF6">
        <w:rPr>
          <w:rFonts w:ascii="Times New Roman" w:hAnsi="Times New Roman" w:hint="eastAsia"/>
          <w:color w:val="000000"/>
        </w:rPr>
        <w:t>ų</w:t>
      </w:r>
      <w:r w:rsidRPr="00A73BF6">
        <w:rPr>
          <w:rFonts w:ascii="Times New Roman" w:hAnsi="Times New Roman"/>
          <w:color w:val="000000"/>
        </w:rPr>
        <w:t xml:space="preserve"> k</w:t>
      </w:r>
      <w:r w:rsidRPr="00A73BF6">
        <w:rPr>
          <w:rFonts w:ascii="Times New Roman" w:hAnsi="Times New Roman" w:hint="eastAsia"/>
          <w:color w:val="000000"/>
        </w:rPr>
        <w:t>ū</w:t>
      </w:r>
      <w:r w:rsidRPr="00A73BF6">
        <w:rPr>
          <w:rFonts w:ascii="Times New Roman" w:hAnsi="Times New Roman"/>
          <w:color w:val="000000"/>
        </w:rPr>
        <w:t>dikiui. Apie tai pasikalb</w:t>
      </w:r>
      <w:r w:rsidRPr="00A73BF6">
        <w:rPr>
          <w:rFonts w:ascii="Times New Roman" w:hAnsi="Times New Roman" w:hint="eastAsia"/>
          <w:color w:val="000000"/>
        </w:rPr>
        <w:t>ė</w:t>
      </w:r>
      <w:r w:rsidRPr="00A73BF6">
        <w:rPr>
          <w:rFonts w:ascii="Times New Roman" w:hAnsi="Times New Roman"/>
          <w:color w:val="000000"/>
        </w:rPr>
        <w:t>kite su gydytoju</w:t>
      </w:r>
      <w:r w:rsidRPr="000A2DE8">
        <w:rPr>
          <w:rFonts w:ascii="Times New Roman" w:hAnsi="Times New Roman"/>
          <w:color w:val="000000"/>
        </w:rPr>
        <w:t xml:space="preserve">. </w:t>
      </w:r>
    </w:p>
    <w:p w14:paraId="4122D8FC"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70EB001B"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Vaisingumas </w:t>
      </w:r>
    </w:p>
    <w:p w14:paraId="026FED5F"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sidRPr="000A2DE8">
        <w:rPr>
          <w:rFonts w:ascii="Times New Roman" w:hAnsi="Times New Roman"/>
          <w:color w:val="000000"/>
        </w:rPr>
        <w:t>, gali būti, kad šis vaistinis preparatas sumažins spermatozoidų kiekį. Negalima paneigti tikimybės, kad tai gali paveikti jūsų galimybes apvaisinti. Pasitarkite su gydytoju, jeigu turite su tuo susijusių klausimų arba neaiškumų.</w:t>
      </w:r>
    </w:p>
    <w:p w14:paraId="1AF1F5CF"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4F6FC4B1" w14:textId="77777777" w:rsidR="00ED38AB" w:rsidRPr="00BA7AE2" w:rsidRDefault="00ED38AB" w:rsidP="00ED38AB">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t>Bosentan</w:t>
      </w:r>
      <w:proofErr w:type="spellEnd"/>
      <w:r w:rsidRPr="00BA7AE2">
        <w:rPr>
          <w:rFonts w:ascii="Times New Roman" w:eastAsia="Times New Roman" w:hAnsi="Times New Roman"/>
          <w:b/>
          <w:bCs/>
          <w:color w:val="000000"/>
        </w:rPr>
        <w:t xml:space="preserve"> </w:t>
      </w:r>
      <w:proofErr w:type="spellStart"/>
      <w:r w:rsidRPr="00BA7AE2">
        <w:rPr>
          <w:rFonts w:ascii="Times New Roman" w:eastAsia="Times New Roman" w:hAnsi="Times New Roman"/>
          <w:b/>
          <w:bCs/>
          <w:color w:val="000000"/>
        </w:rPr>
        <w:t>Accord</w:t>
      </w:r>
      <w:proofErr w:type="spellEnd"/>
      <w:r w:rsidRPr="00BA7AE2">
        <w:rPr>
          <w:rFonts w:ascii="Times New Roman" w:eastAsia="Times New Roman" w:hAnsi="Times New Roman"/>
          <w:b/>
          <w:bCs/>
          <w:color w:val="000000"/>
        </w:rPr>
        <w:t xml:space="preserve"> sudėtyje yra natrio</w:t>
      </w:r>
    </w:p>
    <w:p w14:paraId="0DD99784" w14:textId="77777777" w:rsidR="00ED38AB" w:rsidRPr="00BA7AE2" w:rsidRDefault="00ED38AB" w:rsidP="00ED38AB">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o dozėj</w:t>
      </w:r>
      <w:r w:rsidRPr="00BA7AE2">
        <w:rPr>
          <w:rFonts w:ascii="Times New Roman" w:eastAsia="Times New Roman" w:hAnsi="Times New Roman"/>
          <w:color w:val="000000"/>
        </w:rPr>
        <w:t>e yra mažiau kaip 1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 mg) natrio, t. y. jis beveik neturi reikšmės.</w:t>
      </w:r>
    </w:p>
    <w:p w14:paraId="6F9654ED" w14:textId="77777777" w:rsidR="00ED38AB"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75450E37"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753F5993" w14:textId="77777777" w:rsidR="00ED38AB" w:rsidRPr="000A2DE8" w:rsidRDefault="00ED38AB" w:rsidP="00ED38AB">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1A5C5783" w14:textId="77777777" w:rsidR="00ED38AB" w:rsidRPr="000A2DE8" w:rsidRDefault="00ED38AB" w:rsidP="00ED38AB">
      <w:pPr>
        <w:keepNext/>
        <w:widowControl w:val="0"/>
        <w:autoSpaceDE w:val="0"/>
        <w:autoSpaceDN w:val="0"/>
        <w:adjustRightInd w:val="0"/>
        <w:spacing w:after="0" w:line="240" w:lineRule="auto"/>
        <w:ind w:right="1"/>
        <w:rPr>
          <w:rFonts w:ascii="Times New Roman" w:eastAsia="Times New Roman" w:hAnsi="Times New Roman"/>
          <w:color w:val="000000"/>
        </w:rPr>
      </w:pPr>
    </w:p>
    <w:p w14:paraId="639600D9" w14:textId="77777777" w:rsidR="00ED38AB" w:rsidRPr="000A2DE8" w:rsidRDefault="00ED38AB" w:rsidP="00ED38AB">
      <w:pPr>
        <w:keepNext/>
        <w:widowControl w:val="0"/>
        <w:autoSpaceDE w:val="0"/>
        <w:autoSpaceDN w:val="0"/>
        <w:adjustRightInd w:val="0"/>
        <w:spacing w:after="0" w:line="240" w:lineRule="auto"/>
        <w:ind w:right="1"/>
        <w:rPr>
          <w:rFonts w:ascii="Times New Roman" w:hAnsi="Times New Roman"/>
          <w:color w:val="000000"/>
          <w:spacing w:val="-1"/>
        </w:rPr>
      </w:pPr>
      <w:r w:rsidRPr="000A2DE8">
        <w:rPr>
          <w:rFonts w:ascii="Times New Roman" w:hAnsi="Times New Roman"/>
          <w:color w:val="000000"/>
          <w:spacing w:val="-1"/>
        </w:rPr>
        <w:t xml:space="preserve">Gydymą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hipertenziją ar sisteminę sklerozę. </w:t>
      </w:r>
    </w:p>
    <w:p w14:paraId="0CAB70E2"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color w:val="000000"/>
          <w:spacing w:val="-1"/>
        </w:rPr>
      </w:pPr>
    </w:p>
    <w:p w14:paraId="28163EB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Visada vartokite šį vaistą tiksliai kaip nurodė gydytojas. Jeigu abejojate, kreipkitės į gydytoją arba vaistininką.</w:t>
      </w:r>
    </w:p>
    <w:p w14:paraId="78716159"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0B0963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vartojimas su maistu ir gėrimais</w:t>
      </w:r>
    </w:p>
    <w:p w14:paraId="01803BDD"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galima vartoti su maistu arba be jo.</w:t>
      </w:r>
    </w:p>
    <w:p w14:paraId="2F854C6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27CFD67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6B63858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6406A2F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spacing w:val="-1"/>
        </w:rPr>
        <w:t>Suaugusie</w:t>
      </w:r>
      <w:r>
        <w:rPr>
          <w:rFonts w:ascii="Times New Roman" w:hAnsi="Times New Roman"/>
          <w:b/>
          <w:color w:val="000000"/>
          <w:spacing w:val="-1"/>
        </w:rPr>
        <w:t>sie</w:t>
      </w:r>
      <w:r w:rsidRPr="000A2DE8">
        <w:rPr>
          <w:rFonts w:ascii="Times New Roman" w:hAnsi="Times New Roman"/>
          <w:b/>
          <w:color w:val="000000"/>
          <w:spacing w:val="-1"/>
        </w:rPr>
        <w:t>ms</w:t>
      </w:r>
    </w:p>
    <w:p w14:paraId="6DA7876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Suaugusiesiems paprastai pirmąsias 4 savaites skiriamos 62,5 mg tabletės dukart per parą (ryte ir vakare), po to gydytojas gali patarti vartoti 125 mg tabletes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4F0306F6"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422EE53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Vartojimas vaikams ir paaugliams</w:t>
      </w:r>
    </w:p>
    <w:p w14:paraId="1C1BF3E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Dozavimo rekomendacijos taikomos tik vaikams, sergantiems PH. </w:t>
      </w:r>
      <w:r>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7769A47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Žinokite, kad </w:t>
      </w:r>
      <w:proofErr w:type="spellStart"/>
      <w:r w:rsidRPr="000A2DE8">
        <w:rPr>
          <w:rFonts w:ascii="Times New Roman" w:hAnsi="Times New Roman"/>
          <w:color w:val="000000"/>
        </w:rPr>
        <w:t>bozentanas</w:t>
      </w:r>
      <w:proofErr w:type="spellEnd"/>
      <w:r w:rsidRPr="000A2DE8">
        <w:rPr>
          <w:rFonts w:ascii="Times New Roman" w:hAnsi="Times New Roman"/>
          <w:color w:val="000000"/>
        </w:rPr>
        <w:t xml:space="preserve"> yra tiekiamas ir kitokiomis formomis, kurias vartojant vaikams ir pacientams, kurių kūno svoris mažas ar kuriems sunku praryti plėvele dengtas tabletes, vaistą dozuoti tinkamai gali būti paprasčiau.</w:t>
      </w:r>
    </w:p>
    <w:p w14:paraId="2AD81DA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FF5C1F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521F131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0D2B7A6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580455C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Tabletes reikia vartoti ryte ir vakare, užgeriant vandeniu. Tabletes galima vartoti su maistu arba be jo.</w:t>
      </w:r>
    </w:p>
    <w:p w14:paraId="395AA2C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6522B78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dozę</w:t>
      </w:r>
    </w:p>
    <w:p w14:paraId="7FE89C9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19CB930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1D3AB3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205D122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sidRPr="000A2DE8">
        <w:rPr>
          <w:rFonts w:ascii="Times New Roman" w:hAnsi="Times New Roman"/>
          <w:color w:val="000000"/>
          <w:spacing w:val="-4"/>
        </w:rPr>
        <w:t>Accord</w:t>
      </w:r>
      <w:proofErr w:type="spellEnd"/>
      <w:r w:rsidRPr="000A2DE8">
        <w:rPr>
          <w:rFonts w:ascii="Times New Roman" w:hAnsi="Times New Roman"/>
          <w:color w:val="000000"/>
          <w:spacing w:val="-4"/>
        </w:rPr>
        <w:t xml:space="preserve"> tabletę, ją išgerkite iš karto, kai prisiminsite, tada tabletes vartokite įprastu laiku. Negalima vartoti dvigubos dozės norint kompensuoti praleistą dozę.</w:t>
      </w:r>
    </w:p>
    <w:p w14:paraId="2D8D8D6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2A7757B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3F6D5F3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61E9FF3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68EFE89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56BA06D9"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39A59C8E"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2173D8BE"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744EACBD" w14:textId="77777777" w:rsidR="00ED38AB" w:rsidRPr="000A2DE8" w:rsidRDefault="00ED38AB" w:rsidP="00ED38A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0945C5F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54C7B559"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rPr>
      </w:pPr>
    </w:p>
    <w:p w14:paraId="0C84E868"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lastRenderedPageBreak/>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sunkiausias šalutinis poveikis: </w:t>
      </w:r>
    </w:p>
    <w:p w14:paraId="61D4A5C9" w14:textId="77777777" w:rsidR="00ED38AB" w:rsidRPr="000A2DE8" w:rsidRDefault="00ED38AB" w:rsidP="00ED38AB">
      <w:pPr>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nenormali kepenų veikla, kuri gali pasireikšti </w:t>
      </w:r>
      <w:r>
        <w:rPr>
          <w:rFonts w:ascii="Times New Roman" w:hAnsi="Times New Roman"/>
          <w:color w:val="000000"/>
        </w:rPr>
        <w:t>ne rečiau</w:t>
      </w:r>
      <w:r w:rsidRPr="000A2DE8">
        <w:rPr>
          <w:rFonts w:ascii="Times New Roman" w:hAnsi="Times New Roman"/>
          <w:color w:val="000000"/>
        </w:rPr>
        <w:t xml:space="preserve"> </w:t>
      </w:r>
      <w:r>
        <w:rPr>
          <w:rFonts w:ascii="Times New Roman" w:hAnsi="Times New Roman"/>
          <w:color w:val="000000"/>
        </w:rPr>
        <w:t>kaip</w:t>
      </w:r>
      <w:r w:rsidRPr="000A2DE8">
        <w:rPr>
          <w:rFonts w:ascii="Times New Roman" w:hAnsi="Times New Roman"/>
          <w:color w:val="000000"/>
        </w:rPr>
        <w:t xml:space="preserve"> vienam iš 10 </w:t>
      </w:r>
      <w:r>
        <w:rPr>
          <w:rFonts w:ascii="Times New Roman" w:hAnsi="Times New Roman"/>
          <w:color w:val="000000"/>
        </w:rPr>
        <w:t>asmenų</w:t>
      </w:r>
      <w:r w:rsidRPr="000A2DE8">
        <w:rPr>
          <w:rFonts w:ascii="Times New Roman" w:hAnsi="Times New Roman"/>
          <w:color w:val="000000"/>
        </w:rPr>
        <w:t xml:space="preserve">; </w:t>
      </w:r>
    </w:p>
    <w:p w14:paraId="35E8FF37" w14:textId="77777777" w:rsidR="00ED38AB" w:rsidRPr="000A2DE8" w:rsidRDefault="00ED38AB" w:rsidP="00ED38AB">
      <w:pPr>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anemija (mažakraujystė), kuri gali pasireikšti rečiau kaip 1 iš 10 </w:t>
      </w:r>
      <w:r>
        <w:rPr>
          <w:rFonts w:ascii="Times New Roman" w:hAnsi="Times New Roman"/>
          <w:color w:val="000000"/>
        </w:rPr>
        <w:t>asmenų</w:t>
      </w:r>
      <w:r w:rsidRPr="000A2DE8">
        <w:rPr>
          <w:rFonts w:ascii="Times New Roman" w:hAnsi="Times New Roman"/>
          <w:color w:val="000000"/>
        </w:rPr>
        <w:t xml:space="preserve">. Sergant anemija kartais gali reikėti perpilti kraują. </w:t>
      </w:r>
    </w:p>
    <w:p w14:paraId="4693A9B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Gydymo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metu bus stebimos Jūsų kepenų ir kraujo reikšmės (žr. 2 skyrių). Svarbu, kad atliktumėte šiuos tyrimus, kaip nurodė gydytojas. </w:t>
      </w:r>
    </w:p>
    <w:p w14:paraId="29E3797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6B6F6B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Kepenų veiklos sutrikimo požymiai yra šie:</w:t>
      </w:r>
    </w:p>
    <w:p w14:paraId="0422837A"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pykinimas (noras vemti);</w:t>
      </w:r>
    </w:p>
    <w:p w14:paraId="3B1A8203"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vėmimas;</w:t>
      </w:r>
    </w:p>
    <w:p w14:paraId="02FA8AC1"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karščiavimas (aukšta temperatūra);</w:t>
      </w:r>
    </w:p>
    <w:p w14:paraId="60A9C389"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skrandžio (pilvo) skausmas;</w:t>
      </w:r>
    </w:p>
    <w:p w14:paraId="6BBF4C2A"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gelta (pageltusi oda arba akių baltymai);</w:t>
      </w:r>
    </w:p>
    <w:p w14:paraId="24D9DF98"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patamsėjęs šlapimas;</w:t>
      </w:r>
    </w:p>
    <w:p w14:paraId="55639944"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odos niežėjimas;</w:t>
      </w:r>
    </w:p>
    <w:p w14:paraId="68FBB7BE"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1BC4DF66"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6ABB0AB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249622CF"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 xml:space="preserve">Jeigu pastebite kuriuos nors iš šių simptomų, </w:t>
      </w:r>
      <w:r w:rsidRPr="00734054">
        <w:rPr>
          <w:rFonts w:ascii="Times New Roman" w:hAnsi="Times New Roman"/>
          <w:b/>
          <w:bCs/>
          <w:color w:val="000000"/>
        </w:rPr>
        <w:t>nedelsdami pasakykite gydytojui</w:t>
      </w:r>
      <w:r w:rsidRPr="000A2DE8">
        <w:rPr>
          <w:rFonts w:ascii="Times New Roman" w:hAnsi="Times New Roman"/>
          <w:color w:val="000000"/>
        </w:rPr>
        <w:t>.</w:t>
      </w:r>
    </w:p>
    <w:p w14:paraId="2EC2385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spacing w:val="2"/>
        </w:rPr>
      </w:pPr>
    </w:p>
    <w:p w14:paraId="6BF92777"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spacing w:val="2"/>
        </w:rPr>
        <w:t>Kit</w:t>
      </w:r>
      <w:r>
        <w:rPr>
          <w:rFonts w:ascii="Times New Roman" w:hAnsi="Times New Roman"/>
          <w:color w:val="000000"/>
          <w:spacing w:val="2"/>
        </w:rPr>
        <w:t>i</w:t>
      </w:r>
      <w:r w:rsidRPr="000A2DE8">
        <w:rPr>
          <w:rFonts w:ascii="Times New Roman" w:hAnsi="Times New Roman"/>
          <w:color w:val="000000"/>
        </w:rPr>
        <w:t xml:space="preserve"> šalutini</w:t>
      </w:r>
      <w:r>
        <w:rPr>
          <w:rFonts w:ascii="Times New Roman" w:hAnsi="Times New Roman"/>
          <w:color w:val="000000"/>
        </w:rPr>
        <w:t>o</w:t>
      </w:r>
      <w:r w:rsidRPr="000A2DE8">
        <w:rPr>
          <w:rFonts w:ascii="Times New Roman" w:hAnsi="Times New Roman"/>
          <w:color w:val="000000"/>
        </w:rPr>
        <w:t xml:space="preserve"> poveiki</w:t>
      </w:r>
      <w:r>
        <w:rPr>
          <w:rFonts w:ascii="Times New Roman" w:hAnsi="Times New Roman"/>
          <w:color w:val="000000"/>
        </w:rPr>
        <w:t>o reiškiniai</w:t>
      </w:r>
      <w:r w:rsidRPr="000A2DE8">
        <w:rPr>
          <w:rFonts w:ascii="Times New Roman" w:hAnsi="Times New Roman"/>
          <w:color w:val="000000"/>
        </w:rPr>
        <w:t>:</w:t>
      </w:r>
    </w:p>
    <w:p w14:paraId="506BFEB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A1756F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rPr>
        <w:t>Labai dažn</w:t>
      </w:r>
      <w:r>
        <w:rPr>
          <w:rFonts w:ascii="Times New Roman" w:hAnsi="Times New Roman"/>
          <w:b/>
        </w:rPr>
        <w:t xml:space="preserve">i </w:t>
      </w:r>
      <w:r w:rsidRPr="00A4683A">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Pr>
          <w:rFonts w:ascii="Times New Roman" w:hAnsi="Times New Roman"/>
          <w:b/>
        </w:rPr>
        <w:t>ne rečiau kaip</w:t>
      </w:r>
      <w:r w:rsidRPr="000A2DE8">
        <w:rPr>
          <w:rFonts w:ascii="Times New Roman" w:hAnsi="Times New Roman"/>
          <w:b/>
        </w:rPr>
        <w:t xml:space="preserve"> 1 iš 10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4C70538A" w14:textId="77777777" w:rsidR="00ED38AB" w:rsidRPr="000A2DE8" w:rsidRDefault="00ED38AB" w:rsidP="00ED38AB">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0C41C11C" w14:textId="77777777" w:rsidR="00ED38AB" w:rsidRPr="000A2DE8" w:rsidRDefault="00ED38AB" w:rsidP="00ED38AB">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5199F8D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AEBDCE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Dažni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w:t>
      </w:r>
      <w:r w:rsidRPr="000A2DE8">
        <w:rPr>
          <w:rFonts w:ascii="Times New Roman" w:hAnsi="Times New Roman"/>
          <w:b/>
        </w:rPr>
        <w:t xml:space="preserve"> </w:t>
      </w:r>
      <w:r>
        <w:rPr>
          <w:rFonts w:ascii="Times New Roman" w:hAnsi="Times New Roman"/>
          <w:b/>
        </w:rPr>
        <w:t>1</w:t>
      </w:r>
      <w:r w:rsidRPr="000A2DE8">
        <w:rPr>
          <w:rFonts w:ascii="Times New Roman" w:hAnsi="Times New Roman"/>
          <w:b/>
        </w:rPr>
        <w:t xml:space="preserve"> iš 10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6586FF88"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raudonis ar odos paraudimas;</w:t>
      </w:r>
    </w:p>
    <w:p w14:paraId="0705EE49"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padidėjusio jautrumo reakcijos (įskaitant odos uždegimą, niežėjimą ir bėrimą;</w:t>
      </w:r>
    </w:p>
    <w:p w14:paraId="09930CE3"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gastroezofaginio</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refliukso</w:t>
      </w:r>
      <w:proofErr w:type="spellEnd"/>
      <w:r w:rsidRPr="000A2DE8">
        <w:rPr>
          <w:rFonts w:ascii="Times New Roman" w:hAnsi="Times New Roman"/>
          <w:color w:val="000000"/>
          <w:spacing w:val="-1"/>
        </w:rPr>
        <w:t xml:space="preserve"> liga (rūgštaus turinio iš skrandžio atpylimas);</w:t>
      </w:r>
    </w:p>
    <w:p w14:paraId="696213F0" w14:textId="77777777" w:rsidR="00ED38AB" w:rsidRPr="000A2DE8" w:rsidRDefault="00ED38AB" w:rsidP="00ED38AB">
      <w:pPr>
        <w:numPr>
          <w:ilvl w:val="0"/>
          <w:numId w:val="8"/>
        </w:numPr>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color w:val="000000"/>
          <w:spacing w:val="-1"/>
        </w:rPr>
        <w:t>viduriavimas</w:t>
      </w:r>
    </w:p>
    <w:p w14:paraId="72A3D638" w14:textId="77777777" w:rsidR="00ED38AB" w:rsidRPr="000A2DE8" w:rsidRDefault="00ED38AB" w:rsidP="00ED38AB">
      <w:pPr>
        <w:numPr>
          <w:ilvl w:val="0"/>
          <w:numId w:val="8"/>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sinkopė (apalpimas); </w:t>
      </w:r>
    </w:p>
    <w:p w14:paraId="125E2219" w14:textId="77777777" w:rsidR="00ED38AB" w:rsidRPr="000A2DE8" w:rsidRDefault="00ED38AB" w:rsidP="00ED38AB">
      <w:pPr>
        <w:numPr>
          <w:ilvl w:val="0"/>
          <w:numId w:val="8"/>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1"/>
        </w:rPr>
        <w:t>palpitacijos</w:t>
      </w:r>
      <w:proofErr w:type="spellEnd"/>
      <w:r w:rsidRPr="000A2DE8">
        <w:rPr>
          <w:rFonts w:ascii="Times New Roman" w:hAnsi="Times New Roman"/>
          <w:color w:val="000000"/>
          <w:spacing w:val="1"/>
        </w:rPr>
        <w:t xml:space="preserve"> (pagreitėjęs arba nereguliarus širdies ritmas); </w:t>
      </w:r>
    </w:p>
    <w:p w14:paraId="404EE762"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žemas kraujospūdis;</w:t>
      </w:r>
    </w:p>
    <w:p w14:paraId="2E0F6D53" w14:textId="77777777" w:rsidR="00ED38AB" w:rsidRPr="000A2DE8" w:rsidRDefault="00ED38AB" w:rsidP="00ED38AB">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užkimšta nosis.</w:t>
      </w:r>
    </w:p>
    <w:p w14:paraId="20E1D10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21C1AF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Nedažni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 1</w:t>
      </w:r>
      <w:r w:rsidRPr="000A2DE8">
        <w:rPr>
          <w:rFonts w:ascii="Times New Roman" w:hAnsi="Times New Roman"/>
          <w:b/>
        </w:rPr>
        <w:t xml:space="preserve"> iš 100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5B44068B" w14:textId="77777777" w:rsidR="00ED38AB" w:rsidRPr="000A2DE8" w:rsidRDefault="00ED38AB" w:rsidP="00ED38AB">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trombocitopenija</w:t>
      </w:r>
      <w:proofErr w:type="spellEnd"/>
      <w:r w:rsidRPr="000A2DE8">
        <w:rPr>
          <w:rFonts w:ascii="Times New Roman" w:hAnsi="Times New Roman"/>
          <w:color w:val="000000"/>
          <w:spacing w:val="2"/>
        </w:rPr>
        <w:t xml:space="preserve"> (kraujo plokštelių kiekio kraujyje trūkumas);</w:t>
      </w:r>
    </w:p>
    <w:p w14:paraId="5BBBE9E5" w14:textId="77777777" w:rsidR="00ED38AB" w:rsidRPr="000A2DE8" w:rsidRDefault="00ED38AB" w:rsidP="00ED38AB">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neutropenija</w:t>
      </w:r>
      <w:proofErr w:type="spellEnd"/>
      <w:r w:rsidRPr="000A2DE8">
        <w:rPr>
          <w:rFonts w:ascii="Times New Roman" w:hAnsi="Times New Roman"/>
          <w:color w:val="000000"/>
          <w:spacing w:val="-1"/>
        </w:rPr>
        <w:t> / </w:t>
      </w:r>
      <w:proofErr w:type="spellStart"/>
      <w:r w:rsidRPr="000A2DE8">
        <w:rPr>
          <w:rFonts w:ascii="Times New Roman" w:hAnsi="Times New Roman"/>
          <w:color w:val="000000"/>
          <w:spacing w:val="-1"/>
        </w:rPr>
        <w:t>leukopenija</w:t>
      </w:r>
      <w:proofErr w:type="spellEnd"/>
      <w:r w:rsidRPr="000A2DE8">
        <w:rPr>
          <w:rFonts w:ascii="Times New Roman" w:hAnsi="Times New Roman"/>
          <w:color w:val="000000"/>
          <w:spacing w:val="-1"/>
        </w:rPr>
        <w:t xml:space="preserve"> (baltųjų kraujo kūnelių trūkumas);</w:t>
      </w:r>
    </w:p>
    <w:p w14:paraId="5308E981" w14:textId="77777777" w:rsidR="00ED38AB" w:rsidRPr="000A2DE8" w:rsidRDefault="00ED38AB" w:rsidP="00ED38AB">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padidėjęs kepenų fermentų kiekis su hepatitu (kepenų uždegimu), įskaitant galimą esamo hepatito pasunkėjimą, ir (arba) gelta (odos ir akių baltymų pageltimas).</w:t>
      </w:r>
    </w:p>
    <w:p w14:paraId="17F2E89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CD26DFB"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Reti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w:t>
      </w:r>
      <w:r w:rsidRPr="000A2DE8">
        <w:rPr>
          <w:rFonts w:ascii="Times New Roman" w:hAnsi="Times New Roman"/>
          <w:b/>
        </w:rPr>
        <w:t xml:space="preserve"> </w:t>
      </w:r>
      <w:r>
        <w:rPr>
          <w:rFonts w:ascii="Times New Roman" w:hAnsi="Times New Roman"/>
          <w:b/>
        </w:rPr>
        <w:t>1</w:t>
      </w:r>
      <w:r w:rsidRPr="000A2DE8">
        <w:rPr>
          <w:rFonts w:ascii="Times New Roman" w:hAnsi="Times New Roman"/>
          <w:b/>
        </w:rPr>
        <w:t xml:space="preserve"> iš 1</w:t>
      </w:r>
      <w:r>
        <w:rPr>
          <w:rFonts w:ascii="Times New Roman" w:hAnsi="Times New Roman"/>
          <w:b/>
        </w:rPr>
        <w:t> </w:t>
      </w:r>
      <w:r w:rsidRPr="000A2DE8">
        <w:rPr>
          <w:rFonts w:ascii="Times New Roman" w:hAnsi="Times New Roman"/>
          <w:b/>
        </w:rPr>
        <w:t>000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0FD210B3" w14:textId="77777777" w:rsidR="00ED38AB" w:rsidRPr="000A2DE8" w:rsidRDefault="00ED38AB" w:rsidP="00ED38AB">
      <w:pPr>
        <w:widowControl w:val="0"/>
        <w:numPr>
          <w:ilvl w:val="0"/>
          <w:numId w:val="10"/>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spacing w:val="-1"/>
        </w:rPr>
        <w:t>a</w:t>
      </w:r>
      <w:r w:rsidRPr="000A2DE8">
        <w:rPr>
          <w:rFonts w:ascii="Times New Roman" w:hAnsi="Times New Roman"/>
          <w:color w:val="000000"/>
          <w:spacing w:val="-1"/>
        </w:rPr>
        <w:t>nafilaksija</w:t>
      </w:r>
      <w:proofErr w:type="spellEnd"/>
      <w:r w:rsidRPr="000A2DE8">
        <w:rPr>
          <w:rFonts w:ascii="Times New Roman" w:hAnsi="Times New Roman"/>
          <w:color w:val="000000"/>
          <w:spacing w:val="-1"/>
        </w:rPr>
        <w:t xml:space="preserve"> (bendroji alerginė reakcija), </w:t>
      </w:r>
      <w:proofErr w:type="spellStart"/>
      <w:r w:rsidRPr="000A2DE8">
        <w:rPr>
          <w:rFonts w:ascii="Times New Roman" w:hAnsi="Times New Roman"/>
          <w:color w:val="000000"/>
          <w:spacing w:val="-1"/>
        </w:rPr>
        <w:t>angioneurozinė</w:t>
      </w:r>
      <w:proofErr w:type="spellEnd"/>
      <w:r w:rsidRPr="000A2DE8">
        <w:rPr>
          <w:rFonts w:ascii="Times New Roman" w:hAnsi="Times New Roman"/>
          <w:color w:val="000000"/>
          <w:spacing w:val="-1"/>
        </w:rPr>
        <w:t xml:space="preserve"> edema (tinimas, dažniausia aplink akis, lūpas arba gerklės tinimas);</w:t>
      </w:r>
    </w:p>
    <w:p w14:paraId="08D766B1" w14:textId="77777777" w:rsidR="00ED38AB" w:rsidRPr="00A73BF6" w:rsidRDefault="00ED38AB" w:rsidP="00ED38AB">
      <w:pPr>
        <w:widowControl w:val="0"/>
        <w:numPr>
          <w:ilvl w:val="0"/>
          <w:numId w:val="10"/>
        </w:numPr>
        <w:tabs>
          <w:tab w:val="left" w:pos="660"/>
        </w:tabs>
        <w:autoSpaceDE w:val="0"/>
        <w:autoSpaceDN w:val="0"/>
        <w:adjustRightInd w:val="0"/>
        <w:spacing w:after="0" w:line="240" w:lineRule="auto"/>
        <w:ind w:right="1"/>
        <w:rPr>
          <w:rFonts w:ascii="Times New Roman" w:hAnsi="Times New Roman"/>
          <w:color w:val="000000"/>
          <w:spacing w:val="-1"/>
        </w:rPr>
      </w:pPr>
      <w:r>
        <w:rPr>
          <w:rFonts w:ascii="Times New Roman" w:hAnsi="Times New Roman"/>
          <w:color w:val="000000"/>
          <w:spacing w:val="-1"/>
        </w:rPr>
        <w:t>k</w:t>
      </w:r>
      <w:r w:rsidRPr="000A2DE8">
        <w:rPr>
          <w:rFonts w:ascii="Times New Roman" w:hAnsi="Times New Roman"/>
          <w:color w:val="000000"/>
          <w:spacing w:val="-1"/>
        </w:rPr>
        <w:t>epenų cirozė (randėjimas), kepenų nepakankamumas (sunkus kepenų veiklos sutrikimas)</w:t>
      </w:r>
      <w:r>
        <w:rPr>
          <w:rFonts w:ascii="Times New Roman" w:hAnsi="Times New Roman"/>
          <w:color w:val="000000"/>
          <w:spacing w:val="-1"/>
        </w:rPr>
        <w:t xml:space="preserve">, </w:t>
      </w:r>
      <w:r w:rsidRPr="00A73BF6">
        <w:rPr>
          <w:rFonts w:ascii="Times New Roman" w:hAnsi="Times New Roman"/>
          <w:color w:val="000000"/>
          <w:spacing w:val="-1"/>
        </w:rPr>
        <w:t>autoimuninis hepatitas (organizmo apsaugin</w:t>
      </w:r>
      <w:r w:rsidRPr="00A73BF6">
        <w:rPr>
          <w:rFonts w:ascii="Times New Roman" w:hAnsi="Times New Roman" w:hint="eastAsia"/>
          <w:color w:val="000000"/>
          <w:spacing w:val="-1"/>
        </w:rPr>
        <w:t>ė</w:t>
      </w:r>
      <w:r w:rsidRPr="00A73BF6">
        <w:rPr>
          <w:rFonts w:ascii="Times New Roman" w:hAnsi="Times New Roman"/>
          <w:color w:val="000000"/>
          <w:spacing w:val="-1"/>
        </w:rPr>
        <w:t>s sistemos, puolan</w:t>
      </w:r>
      <w:r w:rsidRPr="00A73BF6">
        <w:rPr>
          <w:rFonts w:ascii="Times New Roman" w:hAnsi="Times New Roman" w:hint="eastAsia"/>
          <w:color w:val="000000"/>
          <w:spacing w:val="-1"/>
        </w:rPr>
        <w:t>č</w:t>
      </w:r>
      <w:r w:rsidRPr="00A73BF6">
        <w:rPr>
          <w:rFonts w:ascii="Times New Roman" w:hAnsi="Times New Roman"/>
          <w:color w:val="000000"/>
          <w:spacing w:val="-1"/>
        </w:rPr>
        <w:t>ios kepen</w:t>
      </w:r>
      <w:r w:rsidRPr="00A73BF6">
        <w:rPr>
          <w:rFonts w:ascii="Times New Roman" w:hAnsi="Times New Roman" w:hint="eastAsia"/>
          <w:color w:val="000000"/>
          <w:spacing w:val="-1"/>
        </w:rPr>
        <w:t>ų</w:t>
      </w:r>
      <w:r w:rsidRPr="00A73BF6">
        <w:rPr>
          <w:rFonts w:ascii="Times New Roman" w:hAnsi="Times New Roman"/>
          <w:color w:val="000000"/>
          <w:spacing w:val="-1"/>
        </w:rPr>
        <w:t xml:space="preserve"> l</w:t>
      </w:r>
      <w:r w:rsidRPr="00A73BF6">
        <w:rPr>
          <w:rFonts w:ascii="Times New Roman" w:hAnsi="Times New Roman" w:hint="eastAsia"/>
          <w:color w:val="000000"/>
          <w:spacing w:val="-1"/>
        </w:rPr>
        <w:t>ą</w:t>
      </w:r>
      <w:r w:rsidRPr="00A73BF6">
        <w:rPr>
          <w:rFonts w:ascii="Times New Roman" w:hAnsi="Times New Roman"/>
          <w:color w:val="000000"/>
          <w:spacing w:val="-1"/>
        </w:rPr>
        <w:t>steles, sukeltas</w:t>
      </w:r>
      <w:r>
        <w:rPr>
          <w:rFonts w:ascii="Times New Roman" w:hAnsi="Times New Roman"/>
          <w:color w:val="000000"/>
          <w:spacing w:val="-1"/>
        </w:rPr>
        <w:t xml:space="preserve"> </w:t>
      </w:r>
      <w:r w:rsidRPr="00A73BF6">
        <w:rPr>
          <w:rFonts w:ascii="Times New Roman" w:hAnsi="Times New Roman"/>
          <w:color w:val="000000"/>
          <w:spacing w:val="-1"/>
        </w:rPr>
        <w:t>kepen</w:t>
      </w:r>
      <w:r w:rsidRPr="00A73BF6">
        <w:rPr>
          <w:rFonts w:ascii="Times New Roman" w:hAnsi="Times New Roman" w:hint="eastAsia"/>
          <w:color w:val="000000"/>
          <w:spacing w:val="-1"/>
        </w:rPr>
        <w:t>ų</w:t>
      </w:r>
      <w:r w:rsidRPr="00A73BF6">
        <w:rPr>
          <w:rFonts w:ascii="Times New Roman" w:hAnsi="Times New Roman"/>
          <w:color w:val="000000"/>
          <w:spacing w:val="-1"/>
        </w:rPr>
        <w:t xml:space="preserve"> u</w:t>
      </w:r>
      <w:r w:rsidRPr="00A73BF6">
        <w:rPr>
          <w:rFonts w:ascii="Times New Roman" w:hAnsi="Times New Roman" w:hint="eastAsia"/>
          <w:color w:val="000000"/>
          <w:spacing w:val="-1"/>
        </w:rPr>
        <w:t>ž</w:t>
      </w:r>
      <w:r w:rsidRPr="00A73BF6">
        <w:rPr>
          <w:rFonts w:ascii="Times New Roman" w:hAnsi="Times New Roman"/>
          <w:color w:val="000000"/>
          <w:spacing w:val="-1"/>
        </w:rPr>
        <w:t>degimas), galintis pasireik</w:t>
      </w:r>
      <w:r w:rsidRPr="00A73BF6">
        <w:rPr>
          <w:rFonts w:ascii="Times New Roman" w:hAnsi="Times New Roman" w:hint="eastAsia"/>
          <w:color w:val="000000"/>
          <w:spacing w:val="-1"/>
        </w:rPr>
        <w:t>š</w:t>
      </w:r>
      <w:r w:rsidRPr="00A73BF6">
        <w:rPr>
          <w:rFonts w:ascii="Times New Roman" w:hAnsi="Times New Roman"/>
          <w:color w:val="000000"/>
          <w:spacing w:val="-1"/>
        </w:rPr>
        <w:t>ti pra</w:t>
      </w:r>
      <w:r w:rsidRPr="00A73BF6">
        <w:rPr>
          <w:rFonts w:ascii="Times New Roman" w:hAnsi="Times New Roman" w:hint="eastAsia"/>
          <w:color w:val="000000"/>
          <w:spacing w:val="-1"/>
        </w:rPr>
        <w:t>ė</w:t>
      </w:r>
      <w:r w:rsidRPr="00A73BF6">
        <w:rPr>
          <w:rFonts w:ascii="Times New Roman" w:hAnsi="Times New Roman"/>
          <w:color w:val="000000"/>
          <w:spacing w:val="-1"/>
        </w:rPr>
        <w:t>jus net keliems m</w:t>
      </w:r>
      <w:r w:rsidRPr="00A73BF6">
        <w:rPr>
          <w:rFonts w:ascii="Times New Roman" w:hAnsi="Times New Roman" w:hint="eastAsia"/>
          <w:color w:val="000000"/>
          <w:spacing w:val="-1"/>
        </w:rPr>
        <w:t>ė</w:t>
      </w:r>
      <w:r w:rsidRPr="00A73BF6">
        <w:rPr>
          <w:rFonts w:ascii="Times New Roman" w:hAnsi="Times New Roman"/>
          <w:color w:val="000000"/>
          <w:spacing w:val="-1"/>
        </w:rPr>
        <w:t>nesiams ar metams nuo gydymo</w:t>
      </w:r>
      <w:r w:rsidRPr="00E936C8">
        <w:rPr>
          <w:rFonts w:ascii="Times New Roman" w:hAnsi="Times New Roman"/>
          <w:color w:val="000000"/>
          <w:spacing w:val="-1"/>
        </w:rPr>
        <w:t xml:space="preserve"> </w:t>
      </w:r>
      <w:r w:rsidRPr="00A73BF6">
        <w:rPr>
          <w:rFonts w:ascii="Times New Roman" w:hAnsi="Times New Roman"/>
          <w:color w:val="000000"/>
          <w:spacing w:val="-1"/>
        </w:rPr>
        <w:t>prad</w:t>
      </w:r>
      <w:r w:rsidRPr="00A73BF6">
        <w:rPr>
          <w:rFonts w:ascii="Times New Roman" w:hAnsi="Times New Roman" w:hint="eastAsia"/>
          <w:color w:val="000000"/>
          <w:spacing w:val="-1"/>
        </w:rPr>
        <w:t>ž</w:t>
      </w:r>
      <w:r w:rsidRPr="00A73BF6">
        <w:rPr>
          <w:rFonts w:ascii="Times New Roman" w:hAnsi="Times New Roman"/>
          <w:color w:val="000000"/>
          <w:spacing w:val="-1"/>
        </w:rPr>
        <w:t>ios.</w:t>
      </w:r>
    </w:p>
    <w:p w14:paraId="4A8B489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C6D0D8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Pr>
          <w:rFonts w:ascii="Times New Roman" w:eastAsia="Times New Roman" w:hAnsi="Times New Roman"/>
          <w:color w:val="000000"/>
        </w:rPr>
        <w:t>apskaičiuo</w:t>
      </w:r>
      <w:r w:rsidRPr="000A2DE8">
        <w:rPr>
          <w:rFonts w:ascii="Times New Roman" w:eastAsia="Times New Roman" w:hAnsi="Times New Roman"/>
          <w:color w:val="000000"/>
        </w:rPr>
        <w:t>tas pagal turimus duomenis).</w:t>
      </w:r>
    </w:p>
    <w:p w14:paraId="5EAD5FE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C458CB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53343A39"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yra toks pat kaip </w:t>
      </w:r>
      <w:r w:rsidRPr="000A2DE8">
        <w:rPr>
          <w:rFonts w:ascii="Times New Roman" w:hAnsi="Times New Roman"/>
          <w:color w:val="000000"/>
          <w:spacing w:val="-1"/>
        </w:rPr>
        <w:lastRenderedPageBreak/>
        <w:t>ir suaugusiesiems.</w:t>
      </w:r>
    </w:p>
    <w:p w14:paraId="15AA6C3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4605FC61" w14:textId="77777777" w:rsidR="00ED38AB" w:rsidRPr="000A2DE8" w:rsidRDefault="00ED38AB" w:rsidP="00ED38AB">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Pranešimas apie šalutinį poveikį</w:t>
      </w:r>
    </w:p>
    <w:p w14:paraId="6EAFE7E2" w14:textId="77777777" w:rsidR="00ED38AB" w:rsidRPr="000A2DE8" w:rsidRDefault="00ED38AB" w:rsidP="00ED38AB">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8736B4">
        <w:rPr>
          <w:rFonts w:ascii="Times New Roman" w:eastAsia="Times New Roman" w:hAnsi="Times New Roman"/>
          <w:snapToGrid w:val="0"/>
          <w:lang w:eastAsia="en-US" w:bidi="ar-SA"/>
        </w:rPr>
        <w:t xml:space="preserve">Pranešimą apie šalutinį poveikį galite </w:t>
      </w:r>
      <w:r w:rsidRPr="001C70A3">
        <w:rPr>
          <w:rFonts w:ascii="Times New Roman" w:eastAsia="Times New Roman" w:hAnsi="Times New Roman"/>
          <w:snapToGrid w:val="0"/>
          <w:lang w:eastAsia="en-US" w:bidi="ar-SA"/>
        </w:rPr>
        <w:t xml:space="preserve">užpildyti ir pateikti Valstybinės vaistų kontrolės tarnybos prie Lietuvos Respublikos sveikatos apsaugos ministerijos tinklalapyje </w:t>
      </w:r>
      <w:hyperlink r:id="rId5" w:history="1">
        <w:r w:rsidRPr="0044377C">
          <w:rPr>
            <w:rStyle w:val="Hipersaitas"/>
            <w:rFonts w:ascii="Times New Roman" w:eastAsia="Times New Roman" w:hAnsi="Times New Roman"/>
            <w:snapToGrid w:val="0"/>
            <w:lang w:eastAsia="en-US" w:bidi="ar-SA"/>
          </w:rPr>
          <w:t>https://vvkt.lrv.lt/lt/</w:t>
        </w:r>
      </w:hyperlink>
      <w:r w:rsidRPr="001C70A3">
        <w:rPr>
          <w:rFonts w:ascii="Times New Roman" w:eastAsia="Times New Roman" w:hAnsi="Times New Roman"/>
          <w:snapToGrid w:val="0"/>
          <w:lang w:eastAsia="en-US" w:bidi="ar-SA"/>
        </w:rPr>
        <w:t xml:space="preserve"> nurodytais būdais arba paskambinti nemokamu telefonu </w:t>
      </w:r>
      <w:r>
        <w:rPr>
          <w:rFonts w:ascii="Times New Roman" w:eastAsia="Times New Roman" w:hAnsi="Times New Roman"/>
          <w:snapToGrid w:val="0"/>
          <w:lang w:eastAsia="en-US" w:bidi="ar-SA"/>
        </w:rPr>
        <w:t>+370</w:t>
      </w:r>
      <w:r w:rsidRPr="001C70A3">
        <w:rPr>
          <w:rFonts w:ascii="Times New Roman" w:eastAsia="Times New Roman" w:hAnsi="Times New Roman"/>
          <w:snapToGrid w:val="0"/>
          <w:lang w:eastAsia="en-US" w:bidi="ar-SA"/>
        </w:rPr>
        <w:t xml:space="preserve"> 800 73 568. Pranešdami apie šalutinį poveikį galite mums padėti gauti daugiau informacijos apie šio vaisto saugumą.</w:t>
      </w:r>
    </w:p>
    <w:p w14:paraId="6D5FB05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0AFD523A"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33483358" w14:textId="77777777" w:rsidR="00ED38AB" w:rsidRPr="000A2DE8" w:rsidRDefault="00ED38AB" w:rsidP="00ED38AB">
      <w:pPr>
        <w:widowControl w:val="0"/>
        <w:numPr>
          <w:ilvl w:val="0"/>
          <w:numId w:val="11"/>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73E67A40"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6BECEDCC"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7B6B916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68B55A8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105FE077" w14:textId="77777777" w:rsidR="00ED38AB" w:rsidRDefault="00ED38AB" w:rsidP="00ED38AB">
      <w:pPr>
        <w:widowControl w:val="0"/>
        <w:autoSpaceDE w:val="0"/>
        <w:autoSpaceDN w:val="0"/>
        <w:adjustRightInd w:val="0"/>
        <w:spacing w:after="0" w:line="240" w:lineRule="auto"/>
        <w:ind w:right="1"/>
        <w:rPr>
          <w:rFonts w:ascii="Times New Roman" w:eastAsia="Times New Roman" w:hAnsi="Times New Roman"/>
          <w:spacing w:val="-1"/>
        </w:rPr>
      </w:pPr>
    </w:p>
    <w:p w14:paraId="4932F7C4" w14:textId="77777777" w:rsidR="00ED38AB" w:rsidRPr="00734054" w:rsidRDefault="00ED38AB" w:rsidP="00ED38AB">
      <w:pPr>
        <w:widowControl w:val="0"/>
        <w:autoSpaceDE w:val="0"/>
        <w:autoSpaceDN w:val="0"/>
        <w:adjustRightInd w:val="0"/>
        <w:spacing w:after="0" w:line="240" w:lineRule="auto"/>
        <w:ind w:right="-20"/>
        <w:rPr>
          <w:rFonts w:ascii="Times New Roman" w:hAnsi="Times New Roman"/>
          <w:spacing w:val="-1"/>
        </w:rPr>
      </w:pPr>
      <w:proofErr w:type="spellStart"/>
      <w:r w:rsidRPr="00734054">
        <w:rPr>
          <w:rFonts w:ascii="Times New Roman" w:hAnsi="Times New Roman"/>
          <w:spacing w:val="-1"/>
        </w:rPr>
        <w:t>oPA</w:t>
      </w:r>
      <w:proofErr w:type="spellEnd"/>
      <w:r w:rsidRPr="00734054">
        <w:rPr>
          <w:rFonts w:ascii="Times New Roman" w:hAnsi="Times New Roman"/>
          <w:spacing w:val="-1"/>
        </w:rPr>
        <w:t>/</w:t>
      </w:r>
      <w:proofErr w:type="spellStart"/>
      <w:r w:rsidRPr="00734054">
        <w:rPr>
          <w:rFonts w:ascii="Times New Roman" w:hAnsi="Times New Roman"/>
          <w:spacing w:val="-1"/>
        </w:rPr>
        <w:t>Alu</w:t>
      </w:r>
      <w:proofErr w:type="spellEnd"/>
      <w:r w:rsidRPr="00734054">
        <w:rPr>
          <w:rFonts w:ascii="Times New Roman" w:hAnsi="Times New Roman"/>
          <w:spacing w:val="-1"/>
        </w:rPr>
        <w:t>/PVC//</w:t>
      </w:r>
      <w:proofErr w:type="spellStart"/>
      <w:r w:rsidRPr="00734054">
        <w:rPr>
          <w:rFonts w:ascii="Times New Roman" w:hAnsi="Times New Roman"/>
          <w:spacing w:val="-1"/>
        </w:rPr>
        <w:t>Alu</w:t>
      </w:r>
      <w:proofErr w:type="spellEnd"/>
      <w:r w:rsidRPr="00734054">
        <w:rPr>
          <w:rFonts w:ascii="Times New Roman" w:hAnsi="Times New Roman"/>
          <w:spacing w:val="-1"/>
        </w:rPr>
        <w:t xml:space="preserve"> lizdinės plokštelės</w:t>
      </w:r>
    </w:p>
    <w:p w14:paraId="4357FF6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Šiam vaistui specialių laikymo sąlygų nereikia</w:t>
      </w:r>
      <w:r w:rsidRPr="000A2DE8">
        <w:t>.</w:t>
      </w:r>
    </w:p>
    <w:p w14:paraId="21EF080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rPr>
      </w:pPr>
    </w:p>
    <w:p w14:paraId="6A1327E4" w14:textId="77777777" w:rsidR="00ED38AB" w:rsidRPr="00B72CE9" w:rsidRDefault="00ED38AB" w:rsidP="00ED38AB">
      <w:pPr>
        <w:widowControl w:val="0"/>
        <w:autoSpaceDE w:val="0"/>
        <w:autoSpaceDN w:val="0"/>
        <w:adjustRightInd w:val="0"/>
        <w:spacing w:after="0" w:line="240" w:lineRule="auto"/>
        <w:ind w:right="1"/>
        <w:rPr>
          <w:rFonts w:ascii="Times New Roman" w:eastAsia="Times New Roman" w:hAnsi="Times New Roman"/>
          <w:spacing w:val="-1"/>
        </w:rPr>
      </w:pPr>
      <w:proofErr w:type="spellStart"/>
      <w:r w:rsidRPr="00734054">
        <w:rPr>
          <w:rFonts w:ascii="Times New Roman" w:hAnsi="Times New Roman"/>
          <w:spacing w:val="-1"/>
        </w:rPr>
        <w:t>PVdC</w:t>
      </w:r>
      <w:proofErr w:type="spellEnd"/>
      <w:r w:rsidRPr="00734054">
        <w:rPr>
          <w:rFonts w:ascii="Times New Roman" w:hAnsi="Times New Roman"/>
          <w:spacing w:val="-1"/>
        </w:rPr>
        <w:t>/PE/PVC//</w:t>
      </w:r>
      <w:proofErr w:type="spellStart"/>
      <w:r w:rsidRPr="00734054">
        <w:rPr>
          <w:rFonts w:ascii="Times New Roman" w:hAnsi="Times New Roman"/>
          <w:spacing w:val="-1"/>
        </w:rPr>
        <w:t>Alu</w:t>
      </w:r>
      <w:proofErr w:type="spellEnd"/>
      <w:r w:rsidRPr="00B72CE9">
        <w:rPr>
          <w:rFonts w:ascii="Times New Roman" w:hAnsi="Times New Roman"/>
        </w:rPr>
        <w:t xml:space="preserve"> lizdinės plokštelės</w:t>
      </w:r>
    </w:p>
    <w:p w14:paraId="7BEE36A2"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spacing w:val="-1"/>
        </w:rPr>
        <w:t>Laikyti ne aukštesnėje kaip 30 °C temperatūroje.</w:t>
      </w:r>
    </w:p>
    <w:p w14:paraId="7CB2D8C3"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spacing w:val="2"/>
        </w:rPr>
      </w:pPr>
    </w:p>
    <w:p w14:paraId="7432B10A" w14:textId="77777777" w:rsidR="00ED38AB" w:rsidRPr="000A2DE8" w:rsidRDefault="00ED38AB" w:rsidP="00ED38AB">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57BEC4BE"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4C8E8D75"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13D59294" w14:textId="77777777" w:rsidR="00ED38AB" w:rsidRPr="000A2DE8" w:rsidRDefault="00ED38AB" w:rsidP="00ED38AB">
      <w:pPr>
        <w:widowControl w:val="0"/>
        <w:numPr>
          <w:ilvl w:val="0"/>
          <w:numId w:val="11"/>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0364FFC7" w14:textId="77777777" w:rsidR="00ED38AB" w:rsidRPr="000A2DE8" w:rsidRDefault="00ED38AB" w:rsidP="00ED38AB">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54B517C2" w14:textId="77777777" w:rsidR="00ED38AB" w:rsidRPr="000A2DE8" w:rsidRDefault="00ED38AB" w:rsidP="00ED38AB">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sudėtis</w:t>
      </w:r>
    </w:p>
    <w:p w14:paraId="425D5C98" w14:textId="77777777" w:rsidR="00ED38AB" w:rsidRPr="000A2DE8" w:rsidRDefault="00ED38AB" w:rsidP="00ED38AB">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12B61B5F" w14:textId="77777777" w:rsidR="00ED38AB" w:rsidRDefault="00ED38AB" w:rsidP="00ED38AB">
      <w:pPr>
        <w:autoSpaceDE w:val="0"/>
        <w:autoSpaceDN w:val="0"/>
        <w:adjustRightInd w:val="0"/>
        <w:spacing w:after="0" w:line="240" w:lineRule="auto"/>
        <w:ind w:right="1"/>
        <w:rPr>
          <w:rFonts w:ascii="Times New Roman" w:hAnsi="Times New Roman"/>
          <w:color w:val="000000"/>
          <w:spacing w:val="2"/>
        </w:rPr>
      </w:pPr>
      <w:r>
        <w:rPr>
          <w:rFonts w:ascii="Times New Roman" w:hAnsi="Times New Roman"/>
          <w:color w:val="000000"/>
          <w:spacing w:val="2"/>
        </w:rPr>
        <w:t>V</w:t>
      </w:r>
      <w:r w:rsidRPr="000A2DE8">
        <w:rPr>
          <w:rFonts w:ascii="Times New Roman" w:hAnsi="Times New Roman"/>
          <w:color w:val="000000"/>
          <w:spacing w:val="2"/>
        </w:rPr>
        <w:t xml:space="preserve">eiklioji medžiaga yra </w:t>
      </w:r>
      <w:proofErr w:type="spellStart"/>
      <w:r w:rsidRPr="000A2DE8">
        <w:rPr>
          <w:rFonts w:ascii="Times New Roman" w:hAnsi="Times New Roman"/>
          <w:color w:val="000000"/>
          <w:spacing w:val="2"/>
        </w:rPr>
        <w:t>bozentanas</w:t>
      </w:r>
      <w:proofErr w:type="spellEnd"/>
      <w:r w:rsidRPr="007B3BE0">
        <w:rPr>
          <w:rFonts w:ascii="Times New Roman" w:hAnsi="Times New Roman"/>
          <w:color w:val="000000"/>
          <w:spacing w:val="2"/>
        </w:rPr>
        <w:t xml:space="preserve">. </w:t>
      </w:r>
    </w:p>
    <w:p w14:paraId="6F44D16B" w14:textId="77777777" w:rsidR="00ED38AB" w:rsidRDefault="00ED38AB" w:rsidP="00ED38AB">
      <w:pPr>
        <w:autoSpaceDE w:val="0"/>
        <w:autoSpaceDN w:val="0"/>
        <w:adjustRightInd w:val="0"/>
        <w:spacing w:after="0" w:line="240" w:lineRule="auto"/>
        <w:ind w:right="1"/>
        <w:rPr>
          <w:rFonts w:ascii="Times New Roman" w:hAnsi="Times New Roman"/>
          <w:color w:val="000000"/>
          <w:spacing w:val="2"/>
        </w:rPr>
      </w:pPr>
    </w:p>
    <w:p w14:paraId="3E22E1C5" w14:textId="77777777" w:rsidR="00ED38AB" w:rsidRPr="007B3BE0" w:rsidRDefault="00ED38AB" w:rsidP="00ED38AB">
      <w:pPr>
        <w:autoSpaceDE w:val="0"/>
        <w:autoSpaceDN w:val="0"/>
        <w:adjustRightInd w:val="0"/>
        <w:spacing w:after="0" w:line="240" w:lineRule="auto"/>
        <w:ind w:right="1"/>
        <w:rPr>
          <w:rFonts w:ascii="Times New Roman" w:eastAsia="Times New Roman" w:hAnsi="Times New Roman"/>
          <w:color w:val="000000"/>
        </w:rPr>
      </w:pPr>
      <w:r w:rsidRPr="007B3BE0">
        <w:rPr>
          <w:rFonts w:ascii="Times New Roman" w:hAnsi="Times New Roman"/>
          <w:color w:val="000000"/>
          <w:spacing w:val="2"/>
        </w:rPr>
        <w:t>Kiekvienoje</w:t>
      </w:r>
      <w:r>
        <w:rPr>
          <w:rFonts w:ascii="Times New Roman" w:hAnsi="Times New Roman"/>
          <w:color w:val="000000"/>
          <w:spacing w:val="2"/>
        </w:rPr>
        <w:t xml:space="preserve"> plėvele dengtoje</w:t>
      </w:r>
      <w:r w:rsidRPr="007B3BE0">
        <w:rPr>
          <w:rFonts w:ascii="Times New Roman" w:hAnsi="Times New Roman"/>
          <w:color w:val="000000"/>
          <w:spacing w:val="2"/>
        </w:rPr>
        <w:t xml:space="preserve"> tabletėje </w:t>
      </w:r>
      <w:r>
        <w:rPr>
          <w:rFonts w:ascii="Times New Roman" w:hAnsi="Times New Roman"/>
          <w:color w:val="000000"/>
          <w:spacing w:val="2"/>
        </w:rPr>
        <w:t xml:space="preserve">yra </w:t>
      </w:r>
      <w:proofErr w:type="spellStart"/>
      <w:r>
        <w:rPr>
          <w:rFonts w:ascii="Times New Roman" w:hAnsi="Times New Roman"/>
          <w:color w:val="000000"/>
          <w:spacing w:val="2"/>
        </w:rPr>
        <w:t>bozentano</w:t>
      </w:r>
      <w:proofErr w:type="spellEnd"/>
      <w:r>
        <w:rPr>
          <w:rFonts w:ascii="Times New Roman" w:hAnsi="Times New Roman"/>
          <w:color w:val="000000"/>
          <w:spacing w:val="2"/>
        </w:rPr>
        <w:t xml:space="preserve"> </w:t>
      </w:r>
      <w:proofErr w:type="spellStart"/>
      <w:r>
        <w:rPr>
          <w:rFonts w:ascii="Times New Roman" w:hAnsi="Times New Roman"/>
          <w:color w:val="000000"/>
          <w:spacing w:val="2"/>
        </w:rPr>
        <w:t>monohidrato</w:t>
      </w:r>
      <w:proofErr w:type="spellEnd"/>
      <w:r>
        <w:rPr>
          <w:rFonts w:ascii="Times New Roman" w:hAnsi="Times New Roman"/>
          <w:color w:val="000000"/>
          <w:spacing w:val="2"/>
        </w:rPr>
        <w:t>, kuris atitinka</w:t>
      </w:r>
      <w:r w:rsidRPr="007B3BE0">
        <w:rPr>
          <w:rFonts w:ascii="Times New Roman" w:hAnsi="Times New Roman"/>
          <w:color w:val="000000"/>
          <w:spacing w:val="2"/>
        </w:rPr>
        <w:t xml:space="preserve"> 62,5 mg</w:t>
      </w:r>
      <w:r>
        <w:rPr>
          <w:rFonts w:ascii="Times New Roman" w:hAnsi="Times New Roman"/>
          <w:color w:val="000000"/>
          <w:spacing w:val="2"/>
        </w:rPr>
        <w:t xml:space="preserve"> arba </w:t>
      </w:r>
      <w:r w:rsidRPr="00734054">
        <w:rPr>
          <w:rFonts w:ascii="Times New Roman" w:hAnsi="Times New Roman"/>
          <w:color w:val="000000"/>
          <w:spacing w:val="2"/>
        </w:rPr>
        <w:t>125 mg</w:t>
      </w:r>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w:t>
      </w:r>
    </w:p>
    <w:p w14:paraId="5B3C0B9F" w14:textId="77777777" w:rsidR="00ED38AB" w:rsidRPr="000A2DE8" w:rsidRDefault="00ED38AB" w:rsidP="00ED38AB">
      <w:pPr>
        <w:widowControl w:val="0"/>
        <w:tabs>
          <w:tab w:val="left" w:pos="820"/>
        </w:tabs>
        <w:autoSpaceDE w:val="0"/>
        <w:autoSpaceDN w:val="0"/>
        <w:adjustRightInd w:val="0"/>
        <w:spacing w:after="0" w:line="240" w:lineRule="auto"/>
        <w:ind w:right="1"/>
        <w:rPr>
          <w:rFonts w:ascii="Times New Roman" w:eastAsia="Times New Roman" w:hAnsi="Times New Roman"/>
          <w:color w:val="000000"/>
        </w:rPr>
      </w:pPr>
    </w:p>
    <w:p w14:paraId="2996B06C" w14:textId="77777777" w:rsidR="00ED38AB" w:rsidRDefault="00ED38AB" w:rsidP="00ED38AB">
      <w:pPr>
        <w:autoSpaceDE w:val="0"/>
        <w:autoSpaceDN w:val="0"/>
        <w:adjustRightInd w:val="0"/>
        <w:spacing w:after="0" w:line="240" w:lineRule="auto"/>
        <w:ind w:right="1"/>
        <w:rPr>
          <w:rFonts w:ascii="Times New Roman" w:hAnsi="Times New Roman"/>
        </w:rPr>
      </w:pPr>
      <w:r w:rsidRPr="000A2DE8">
        <w:rPr>
          <w:rFonts w:ascii="Times New Roman" w:hAnsi="Times New Roman"/>
        </w:rPr>
        <w:t xml:space="preserve">Pagalbinės </w:t>
      </w:r>
      <w:r>
        <w:rPr>
          <w:rFonts w:ascii="Times New Roman" w:hAnsi="Times New Roman"/>
        </w:rPr>
        <w:t>medžiagos yra:</w:t>
      </w:r>
    </w:p>
    <w:p w14:paraId="14FAFB06" w14:textId="77777777" w:rsidR="00ED38AB" w:rsidRDefault="00ED38AB" w:rsidP="00ED38AB">
      <w:pPr>
        <w:autoSpaceDE w:val="0"/>
        <w:autoSpaceDN w:val="0"/>
        <w:adjustRightInd w:val="0"/>
        <w:spacing w:after="0" w:line="240" w:lineRule="auto"/>
        <w:ind w:right="1"/>
        <w:rPr>
          <w:rFonts w:ascii="Times New Roman" w:hAnsi="Times New Roman"/>
          <w:color w:val="000000"/>
        </w:rPr>
      </w:pPr>
      <w:r>
        <w:rPr>
          <w:rFonts w:ascii="Times New Roman" w:hAnsi="Times New Roman"/>
          <w:u w:val="single"/>
        </w:rPr>
        <w:t>T</w:t>
      </w:r>
      <w:r w:rsidRPr="00734054">
        <w:rPr>
          <w:rFonts w:ascii="Times New Roman" w:hAnsi="Times New Roman"/>
          <w:u w:val="single"/>
        </w:rPr>
        <w:t>abletės branduolys:</w:t>
      </w:r>
      <w:r w:rsidRPr="000A2DE8">
        <w:rPr>
          <w:rFonts w:ascii="Times New Roman" w:hAnsi="Times New Roman"/>
        </w:rPr>
        <w:t xml:space="preserve"> kukurūzų krakmolas, </w:t>
      </w:r>
      <w:proofErr w:type="spellStart"/>
      <w:r w:rsidRPr="000A2DE8">
        <w:rPr>
          <w:rFonts w:ascii="Times New Roman" w:hAnsi="Times New Roman"/>
        </w:rPr>
        <w:t>pregelifikuotas</w:t>
      </w:r>
      <w:proofErr w:type="spellEnd"/>
      <w:r w:rsidRPr="000A2DE8">
        <w:rPr>
          <w:rFonts w:ascii="Times New Roman" w:hAnsi="Times New Roman"/>
        </w:rPr>
        <w:t xml:space="preserve"> kukurūzų krakmolas,</w:t>
      </w:r>
      <w:r>
        <w:rPr>
          <w:rFonts w:ascii="Times New Roman" w:hAnsi="Times New Roman"/>
        </w:rPr>
        <w:t xml:space="preserve"> </w:t>
      </w:r>
      <w:proofErr w:type="spellStart"/>
      <w:r w:rsidRPr="000A2DE8">
        <w:rPr>
          <w:rFonts w:ascii="Times New Roman" w:hAnsi="Times New Roman"/>
        </w:rPr>
        <w:t>karboksimetilkrakmolo</w:t>
      </w:r>
      <w:proofErr w:type="spellEnd"/>
      <w:r w:rsidRPr="000A2DE8">
        <w:rPr>
          <w:rFonts w:ascii="Times New Roman" w:hAnsi="Times New Roman"/>
        </w:rPr>
        <w:t xml:space="preserve"> A natrio druska, </w:t>
      </w:r>
      <w:proofErr w:type="spellStart"/>
      <w:r w:rsidRPr="000A2DE8">
        <w:rPr>
          <w:rFonts w:ascii="Times New Roman" w:hAnsi="Times New Roman"/>
        </w:rPr>
        <w:t>povidonas</w:t>
      </w:r>
      <w:proofErr w:type="spellEnd"/>
      <w:r w:rsidRPr="000A2DE8">
        <w:rPr>
          <w:rFonts w:ascii="Times New Roman" w:hAnsi="Times New Roman"/>
        </w:rPr>
        <w:t xml:space="preserve"> ir magnio </w:t>
      </w:r>
      <w:proofErr w:type="spellStart"/>
      <w:r w:rsidRPr="000A2DE8">
        <w:rPr>
          <w:rFonts w:ascii="Times New Roman" w:hAnsi="Times New Roman"/>
        </w:rPr>
        <w:t>stearatas</w:t>
      </w:r>
      <w:proofErr w:type="spellEnd"/>
      <w:r w:rsidRPr="000A2DE8">
        <w:rPr>
          <w:rFonts w:ascii="Times New Roman" w:hAnsi="Times New Roman"/>
        </w:rPr>
        <w:t>.</w:t>
      </w:r>
      <w:r w:rsidRPr="000A2DE8">
        <w:rPr>
          <w:rFonts w:ascii="Times New Roman" w:hAnsi="Times New Roman"/>
          <w:color w:val="000000"/>
        </w:rPr>
        <w:t xml:space="preserve"> </w:t>
      </w:r>
    </w:p>
    <w:p w14:paraId="7B7CDC35"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r w:rsidRPr="00734054">
        <w:rPr>
          <w:rFonts w:ascii="Times New Roman" w:hAnsi="Times New Roman"/>
          <w:color w:val="000000"/>
          <w:u w:val="single"/>
        </w:rPr>
        <w:t>Tabletės plėvelė</w:t>
      </w:r>
      <w:r>
        <w:rPr>
          <w:rFonts w:ascii="Times New Roman" w:hAnsi="Times New Roman"/>
          <w:color w:val="000000"/>
        </w:rPr>
        <w:t xml:space="preserve">: </w:t>
      </w:r>
      <w:proofErr w:type="spellStart"/>
      <w:r w:rsidRPr="000A2DE8">
        <w:rPr>
          <w:rFonts w:ascii="Times New Roman" w:hAnsi="Times New Roman"/>
          <w:color w:val="000000"/>
        </w:rPr>
        <w:t>hipromeliozė</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triacetinas</w:t>
      </w:r>
      <w:proofErr w:type="spellEnd"/>
      <w:r w:rsidRPr="000A2DE8">
        <w:rPr>
          <w:rFonts w:ascii="Times New Roman" w:hAnsi="Times New Roman"/>
          <w:color w:val="000000"/>
        </w:rPr>
        <w:t xml:space="preserve">, talkas, titano dioksidas (E171), geltonasis geležies oksidas (E172) ir raudonasis geležies oksidas (E172). </w:t>
      </w:r>
    </w:p>
    <w:p w14:paraId="0018E4F4"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56141651"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išvaizda ir kiekis pakuotėje</w:t>
      </w:r>
    </w:p>
    <w:p w14:paraId="5BA90BAD"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7F31C2B0"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šviesiai oranžinės, apvalios </w:t>
      </w:r>
      <w:r>
        <w:rPr>
          <w:rFonts w:ascii="Times New Roman" w:hAnsi="Times New Roman"/>
          <w:color w:val="000000"/>
        </w:rPr>
        <w:t>(</w:t>
      </w:r>
      <w:r w:rsidRPr="000A2DE8">
        <w:rPr>
          <w:rFonts w:ascii="Times New Roman" w:hAnsi="Times New Roman"/>
          <w:color w:val="000000"/>
        </w:rPr>
        <w:t>6,2 mm skersmens</w:t>
      </w:r>
      <w:r>
        <w:rPr>
          <w:rFonts w:ascii="Times New Roman" w:hAnsi="Times New Roman"/>
          <w:color w:val="000000"/>
        </w:rPr>
        <w:t>)</w:t>
      </w:r>
      <w:r w:rsidRPr="000A2DE8">
        <w:rPr>
          <w:rFonts w:ascii="Times New Roman" w:hAnsi="Times New Roman"/>
          <w:color w:val="000000"/>
        </w:rPr>
        <w:t>, abipus išgaubtos, plėvele dengtos tabletės, kurių vienoje pusėje įspausta „IB1“</w:t>
      </w:r>
      <w:r>
        <w:rPr>
          <w:rFonts w:ascii="Times New Roman" w:hAnsi="Times New Roman"/>
          <w:color w:val="000000"/>
        </w:rPr>
        <w:t>.</w:t>
      </w:r>
    </w:p>
    <w:p w14:paraId="3306C7C9"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262B2896" w14:textId="77777777" w:rsidR="00ED38AB" w:rsidRPr="00203D9E" w:rsidRDefault="00ED38AB" w:rsidP="00ED38AB">
      <w:pPr>
        <w:widowControl w:val="0"/>
        <w:autoSpaceDE w:val="0"/>
        <w:autoSpaceDN w:val="0"/>
        <w:adjustRightInd w:val="0"/>
        <w:spacing w:after="0" w:line="240" w:lineRule="auto"/>
        <w:ind w:right="1"/>
        <w:rPr>
          <w:rFonts w:ascii="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šviesiai oranžinės, ovalios</w:t>
      </w:r>
      <w:r>
        <w:rPr>
          <w:rFonts w:ascii="Times New Roman" w:hAnsi="Times New Roman"/>
          <w:color w:val="000000"/>
        </w:rPr>
        <w:t xml:space="preserve"> </w:t>
      </w:r>
      <w:r w:rsidRPr="00203D9E">
        <w:rPr>
          <w:rFonts w:ascii="Times New Roman" w:hAnsi="Times New Roman"/>
          <w:color w:val="000000"/>
        </w:rPr>
        <w:t>11 mm ilgio ir 5 mm pločio</w:t>
      </w:r>
      <w:r>
        <w:rPr>
          <w:rFonts w:ascii="Times New Roman" w:hAnsi="Times New Roman"/>
          <w:color w:val="000000"/>
        </w:rPr>
        <w:t>)</w:t>
      </w:r>
      <w:r w:rsidRPr="00203D9E">
        <w:rPr>
          <w:rFonts w:ascii="Times New Roman" w:hAnsi="Times New Roman"/>
          <w:color w:val="000000"/>
        </w:rPr>
        <w:t>, abipus išgaubtos, plėvele dengtos tabletės, kurių vienoje pusėje įspausta „IB2“.</w:t>
      </w:r>
    </w:p>
    <w:p w14:paraId="60C0CFAB"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color w:val="000000"/>
          <w:highlight w:val="lightGray"/>
        </w:rPr>
      </w:pPr>
    </w:p>
    <w:p w14:paraId="5FEBB068"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w:t>
      </w:r>
      <w:r>
        <w:rPr>
          <w:rFonts w:ascii="Times New Roman" w:hAnsi="Times New Roman"/>
          <w:color w:val="000000"/>
        </w:rPr>
        <w:t>tiekiamos</w:t>
      </w:r>
      <w:r w:rsidRPr="000A2DE8">
        <w:rPr>
          <w:rFonts w:ascii="Times New Roman" w:hAnsi="Times New Roman"/>
          <w:color w:val="000000"/>
        </w:rPr>
        <w:t xml:space="preserve"> lizdinėse plokštelėse po 14</w:t>
      </w:r>
      <w:r>
        <w:rPr>
          <w:rFonts w:ascii="Times New Roman" w:hAnsi="Times New Roman"/>
          <w:color w:val="000000"/>
        </w:rPr>
        <w:t>,</w:t>
      </w:r>
      <w:r w:rsidRPr="000A2DE8">
        <w:rPr>
          <w:rFonts w:ascii="Times New Roman" w:hAnsi="Times New Roman"/>
          <w:color w:val="000000"/>
        </w:rPr>
        <w:t xml:space="preserve"> 56 arba 112 plėvele dengtų tablečių.</w:t>
      </w:r>
    </w:p>
    <w:p w14:paraId="6FDB6516"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highlight w:val="lightGray"/>
        </w:rPr>
      </w:pPr>
    </w:p>
    <w:p w14:paraId="4EC1FEFE"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w:t>
      </w:r>
      <w:r>
        <w:rPr>
          <w:rFonts w:ascii="Times New Roman" w:hAnsi="Times New Roman"/>
          <w:color w:val="000000"/>
        </w:rPr>
        <w:t xml:space="preserve"> tiekiamos</w:t>
      </w:r>
      <w:r w:rsidRPr="00203D9E">
        <w:rPr>
          <w:rFonts w:ascii="Times New Roman" w:hAnsi="Times New Roman"/>
          <w:color w:val="000000"/>
        </w:rPr>
        <w:t xml:space="preserve"> lizdinėse plokštelėse po 56</w:t>
      </w:r>
      <w:r>
        <w:rPr>
          <w:rFonts w:ascii="Times New Roman" w:hAnsi="Times New Roman"/>
          <w:color w:val="000000"/>
        </w:rPr>
        <w:t>,</w:t>
      </w:r>
      <w:r w:rsidRPr="00203D9E">
        <w:rPr>
          <w:rFonts w:ascii="Times New Roman" w:hAnsi="Times New Roman"/>
          <w:color w:val="000000"/>
        </w:rPr>
        <w:t xml:space="preserve"> 112</w:t>
      </w:r>
      <w:r>
        <w:rPr>
          <w:rFonts w:ascii="Times New Roman" w:hAnsi="Times New Roman"/>
          <w:color w:val="000000"/>
        </w:rPr>
        <w:t xml:space="preserve"> arba </w:t>
      </w:r>
      <w:r w:rsidRPr="00734054">
        <w:rPr>
          <w:rFonts w:ascii="Times New Roman" w:hAnsi="Times New Roman"/>
          <w:color w:val="000000"/>
        </w:rPr>
        <w:t>120</w:t>
      </w:r>
      <w:r w:rsidRPr="00203D9E">
        <w:rPr>
          <w:rFonts w:ascii="Times New Roman" w:hAnsi="Times New Roman"/>
          <w:color w:val="000000"/>
        </w:rPr>
        <w:t> plėvele dengtų tablečių.</w:t>
      </w:r>
    </w:p>
    <w:p w14:paraId="036035D0" w14:textId="77777777" w:rsidR="00ED38AB" w:rsidRPr="000A2DE8" w:rsidRDefault="00ED38AB" w:rsidP="00ED38AB">
      <w:pPr>
        <w:autoSpaceDE w:val="0"/>
        <w:autoSpaceDN w:val="0"/>
        <w:adjustRightInd w:val="0"/>
        <w:spacing w:after="0" w:line="240" w:lineRule="auto"/>
        <w:ind w:right="1"/>
        <w:rPr>
          <w:rFonts w:ascii="Times New Roman" w:eastAsia="Times New Roman" w:hAnsi="Times New Roman"/>
          <w:color w:val="000000"/>
        </w:rPr>
      </w:pPr>
    </w:p>
    <w:p w14:paraId="1CFD1061" w14:textId="77777777" w:rsidR="00ED38AB" w:rsidRPr="000A2DE8" w:rsidRDefault="00ED38AB" w:rsidP="00ED38AB">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t>Gali būti tiekiamos ne visų dydžių pakuotės.</w:t>
      </w:r>
    </w:p>
    <w:p w14:paraId="336A2C56"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rPr>
      </w:pPr>
    </w:p>
    <w:p w14:paraId="0B33A395" w14:textId="77777777" w:rsidR="00ED38AB" w:rsidRPr="000A2DE8" w:rsidRDefault="00ED38AB" w:rsidP="00ED38AB">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5717316B" w14:textId="77777777" w:rsidR="00ED38AB" w:rsidRPr="000A2DE8" w:rsidRDefault="00ED38AB" w:rsidP="00ED38AB">
      <w:pPr>
        <w:numPr>
          <w:ilvl w:val="12"/>
          <w:numId w:val="0"/>
        </w:numPr>
        <w:spacing w:after="0" w:line="240" w:lineRule="auto"/>
        <w:ind w:right="1"/>
        <w:rPr>
          <w:rFonts w:ascii="Times New Roman" w:eastAsia="Times New Roman" w:hAnsi="Times New Roman"/>
          <w:snapToGrid w:val="0"/>
          <w:lang w:eastAsia="en-US" w:bidi="ar-SA"/>
        </w:rPr>
      </w:pPr>
    </w:p>
    <w:p w14:paraId="2FCFA8BE" w14:textId="77777777" w:rsidR="00ED38AB" w:rsidRPr="000A2DE8" w:rsidRDefault="00ED38AB" w:rsidP="00ED38AB">
      <w:pPr>
        <w:spacing w:after="0" w:line="240" w:lineRule="auto"/>
        <w:ind w:right="1"/>
        <w:rPr>
          <w:rFonts w:ascii="Times New Roman" w:eastAsia="Times New Roman" w:hAnsi="Times New Roman"/>
          <w:b/>
          <w:snapToGrid w:val="0"/>
          <w:u w:val="single"/>
          <w:lang w:eastAsia="en-US" w:bidi="ar-SA"/>
        </w:rPr>
      </w:pPr>
      <w:r w:rsidRPr="000A2DE8">
        <w:rPr>
          <w:rFonts w:ascii="Times New Roman" w:eastAsia="Times New Roman" w:hAnsi="Times New Roman"/>
          <w:snapToGrid w:val="0"/>
          <w:u w:val="single"/>
          <w:lang w:eastAsia="en-US" w:bidi="ar-SA"/>
        </w:rPr>
        <w:t>Registruotojas</w:t>
      </w:r>
    </w:p>
    <w:p w14:paraId="4C8956D1" w14:textId="77777777" w:rsidR="00ED38AB" w:rsidRPr="000A2DE8" w:rsidRDefault="00ED38AB" w:rsidP="00ED38AB">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4BD468F1" w14:textId="77777777" w:rsidR="00ED38AB" w:rsidRPr="000A2DE8" w:rsidRDefault="00ED38AB" w:rsidP="00ED38AB">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2ECAB74D" w14:textId="77777777" w:rsidR="00ED38AB" w:rsidRPr="000A2DE8" w:rsidRDefault="00ED38AB" w:rsidP="00ED38AB">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31E6BEF8" w14:textId="77777777" w:rsidR="00ED38AB" w:rsidRPr="000A2DE8" w:rsidRDefault="00ED38AB" w:rsidP="00ED38AB">
      <w:pPr>
        <w:spacing w:after="0"/>
        <w:ind w:right="1"/>
      </w:pPr>
      <w:r w:rsidRPr="000A2DE8">
        <w:rPr>
          <w:rFonts w:ascii="Times New Roman" w:hAnsi="Times New Roman"/>
        </w:rPr>
        <w:t>Nyderlandai</w:t>
      </w:r>
    </w:p>
    <w:p w14:paraId="7C38FA32" w14:textId="77777777" w:rsidR="00ED38AB" w:rsidRPr="000A2DE8" w:rsidRDefault="00ED38AB" w:rsidP="00ED38AB">
      <w:pPr>
        <w:numPr>
          <w:ilvl w:val="12"/>
          <w:numId w:val="0"/>
        </w:numPr>
        <w:spacing w:after="0" w:line="240" w:lineRule="auto"/>
        <w:ind w:right="1"/>
        <w:rPr>
          <w:rFonts w:ascii="Times New Roman" w:eastAsia="Times New Roman" w:hAnsi="Times New Roman"/>
          <w:snapToGrid w:val="0"/>
          <w:lang w:eastAsia="en-US" w:bidi="ar-SA"/>
        </w:rPr>
      </w:pPr>
    </w:p>
    <w:p w14:paraId="30E342A8" w14:textId="77777777" w:rsidR="00ED38AB" w:rsidRPr="000A2DE8" w:rsidRDefault="00ED38AB" w:rsidP="00ED38AB">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u w:val="single"/>
        </w:rPr>
        <w:t>Gamintojas</w:t>
      </w:r>
    </w:p>
    <w:p w14:paraId="1980EF7D"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02705AB1"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 </w:t>
      </w:r>
    </w:p>
    <w:p w14:paraId="2B53E855"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xml:space="preserve"> </w:t>
      </w:r>
    </w:p>
    <w:p w14:paraId="4D04C8EA"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Lenkija</w:t>
      </w:r>
    </w:p>
    <w:p w14:paraId="4B9CA727"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color w:val="000000"/>
        </w:rPr>
      </w:pPr>
    </w:p>
    <w:p w14:paraId="53C55D75" w14:textId="77777777" w:rsidR="00ED38AB" w:rsidRPr="000A2DE8" w:rsidRDefault="00ED38AB" w:rsidP="00ED38AB">
      <w:p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559F269F" w14:textId="77777777" w:rsidR="00ED38AB" w:rsidRPr="000A2DE8" w:rsidRDefault="00ED38AB" w:rsidP="00ED38AB">
      <w:pPr>
        <w:tabs>
          <w:tab w:val="left" w:pos="567"/>
        </w:tabs>
        <w:spacing w:after="0" w:line="260" w:lineRule="exact"/>
        <w:ind w:right="1"/>
        <w:rPr>
          <w:rFonts w:ascii="Times New Roman" w:eastAsia="Times New Roman" w:hAnsi="Times New Roman"/>
          <w:snapToGrid w:val="0"/>
          <w:lang w:eastAsia="en-US" w:bidi="ar-SA"/>
        </w:rPr>
      </w:pPr>
    </w:p>
    <w:p w14:paraId="559988CA" w14:textId="77777777" w:rsidR="00ED38AB" w:rsidRPr="000A2DE8" w:rsidRDefault="00ED38AB" w:rsidP="00ED38AB">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7E217DDA" w14:textId="77777777" w:rsidR="00ED38AB" w:rsidRPr="000A2DE8" w:rsidRDefault="00ED38AB" w:rsidP="00ED38AB">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65E6178B" w14:textId="77777777" w:rsidR="00ED38AB" w:rsidRPr="000A2DE8" w:rsidRDefault="00ED38AB" w:rsidP="00ED38AB">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4722195F" w14:textId="77777777" w:rsidR="00ED38AB" w:rsidRDefault="00ED38AB" w:rsidP="00ED38AB">
      <w:pPr>
        <w:spacing w:after="0"/>
        <w:ind w:right="1"/>
        <w:rPr>
          <w:rFonts w:ascii="Times New Roman" w:hAnsi="Times New Roman"/>
        </w:rPr>
      </w:pPr>
      <w:r w:rsidRPr="000A2DE8">
        <w:rPr>
          <w:rFonts w:ascii="Times New Roman" w:hAnsi="Times New Roman"/>
        </w:rPr>
        <w:t>Nyderlandai</w:t>
      </w:r>
    </w:p>
    <w:p w14:paraId="02341E3E" w14:textId="77777777" w:rsidR="00ED38AB" w:rsidRDefault="00ED38AB" w:rsidP="00ED38AB">
      <w:pPr>
        <w:spacing w:after="0"/>
        <w:ind w:right="1"/>
        <w:rPr>
          <w:rFonts w:ascii="Times New Roman" w:hAnsi="Times New Roman"/>
        </w:rPr>
      </w:pPr>
    </w:p>
    <w:p w14:paraId="2478E400" w14:textId="77777777" w:rsidR="00ED38AB" w:rsidRDefault="00ED38AB" w:rsidP="00ED38AB">
      <w:pPr>
        <w:spacing w:after="0"/>
        <w:rPr>
          <w:rFonts w:ascii="Times New Roman" w:hAnsi="Times New Roman"/>
        </w:rPr>
      </w:pPr>
      <w:r>
        <w:rPr>
          <w:rFonts w:ascii="Times New Roman" w:hAnsi="Times New Roman"/>
        </w:rPr>
        <w:t>arba</w:t>
      </w:r>
    </w:p>
    <w:p w14:paraId="4CCFA5AC" w14:textId="77777777" w:rsidR="00ED38AB" w:rsidRDefault="00ED38AB" w:rsidP="00ED38AB">
      <w:pPr>
        <w:spacing w:after="0"/>
        <w:rPr>
          <w:rFonts w:ascii="Times New Roman" w:hAnsi="Times New Roman"/>
        </w:rPr>
      </w:pPr>
    </w:p>
    <w:p w14:paraId="5513A7E0" w14:textId="77777777" w:rsidR="00ED38AB" w:rsidRPr="009408DB" w:rsidRDefault="00ED38AB" w:rsidP="00ED38AB">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6E1C27E5" w14:textId="77777777" w:rsidR="00ED38AB" w:rsidRPr="009408DB" w:rsidRDefault="00ED38AB" w:rsidP="00ED38AB">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49336F22" w14:textId="77777777" w:rsidR="00ED38AB" w:rsidRPr="009408DB" w:rsidRDefault="00ED38AB" w:rsidP="00ED38AB">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 xml:space="preserve">Lamia, </w:t>
      </w:r>
      <w:proofErr w:type="spellStart"/>
      <w:r w:rsidRPr="009B75F6">
        <w:rPr>
          <w:rFonts w:ascii="Times New Roman" w:eastAsia="Times New Roman" w:hAnsi="Times New Roman"/>
          <w:snapToGrid w:val="0"/>
          <w:lang w:val="en-US" w:eastAsia="en-US" w:bidi="ar-SA"/>
        </w:rPr>
        <w:t>Schimatari</w:t>
      </w:r>
      <w:proofErr w:type="spellEnd"/>
      <w:r w:rsidRPr="009B75F6">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553B3767" w14:textId="77777777" w:rsidR="00ED38AB" w:rsidRPr="00327432" w:rsidRDefault="00ED38AB" w:rsidP="00ED38AB">
      <w:pPr>
        <w:spacing w:after="0"/>
        <w:rPr>
          <w:rFonts w:ascii="Times New Roman" w:eastAsia="Times New Roman" w:hAnsi="Times New Roman"/>
          <w:snapToGrid w:val="0"/>
          <w:lang w:val="en-US" w:eastAsia="en-US" w:bidi="ar-SA"/>
        </w:rPr>
      </w:pPr>
      <w:proofErr w:type="spellStart"/>
      <w:r w:rsidRPr="009B75F6">
        <w:rPr>
          <w:rFonts w:ascii="Times New Roman" w:eastAsia="Times New Roman" w:hAnsi="Times New Roman"/>
          <w:snapToGrid w:val="0"/>
          <w:lang w:val="en-US" w:eastAsia="en-US" w:bidi="ar-SA"/>
        </w:rPr>
        <w:t>Graikija</w:t>
      </w:r>
      <w:proofErr w:type="spellEnd"/>
    </w:p>
    <w:p w14:paraId="5BC95244" w14:textId="77777777" w:rsidR="00ED38AB" w:rsidRPr="000A2DE8" w:rsidRDefault="00ED38AB" w:rsidP="00ED38AB">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5565F177" w14:textId="77777777" w:rsidR="00ED38AB" w:rsidRPr="000A2DE8" w:rsidRDefault="00ED38AB" w:rsidP="00ED38A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Pr="004D0488">
        <w:rPr>
          <w:rFonts w:ascii="Times New Roman" w:eastAsia="Times New Roman" w:hAnsi="Times New Roman"/>
          <w:b/>
          <w:snapToGrid w:val="0"/>
          <w:lang w:eastAsia="en-US" w:bidi="ar-SA"/>
        </w:rPr>
        <w:t>ir Jungtinėje Karalystėje (Šiaurės Airijoje)</w:t>
      </w:r>
      <w:r>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42ED3840" w14:textId="77777777" w:rsidR="00ED38AB" w:rsidRPr="000A2DE8" w:rsidRDefault="00ED38AB" w:rsidP="00ED38AB">
      <w:pPr>
        <w:widowControl w:val="0"/>
        <w:autoSpaceDE w:val="0"/>
        <w:autoSpaceDN w:val="0"/>
        <w:adjustRightInd w:val="0"/>
        <w:spacing w:after="0" w:line="240" w:lineRule="auto"/>
        <w:ind w:right="569"/>
        <w:rPr>
          <w:rFonts w:ascii="Times New Roman" w:eastAsia="Times New Roman" w:hAnsi="Times New Roman"/>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237"/>
      </w:tblGrid>
      <w:tr w:rsidR="00ED38AB" w:rsidRPr="000A2DE8" w14:paraId="2E5F7D9D" w14:textId="77777777" w:rsidTr="00C441BE">
        <w:tc>
          <w:tcPr>
            <w:tcW w:w="2263" w:type="dxa"/>
          </w:tcPr>
          <w:p w14:paraId="2193B6CF"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Valstybės narės pavadinimas</w:t>
            </w:r>
          </w:p>
        </w:tc>
        <w:tc>
          <w:tcPr>
            <w:tcW w:w="6237" w:type="dxa"/>
          </w:tcPr>
          <w:p w14:paraId="3AD8E895"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Vaisto pavadinimas</w:t>
            </w:r>
            <w:r w:rsidRPr="000A2DE8">
              <w:rPr>
                <w:rFonts w:ascii="Times New Roman" w:eastAsia="Times New Roman" w:hAnsi="Times New Roman"/>
                <w:b/>
                <w:bCs/>
                <w:snapToGrid w:val="0"/>
                <w:lang w:eastAsia="en-US" w:bidi="ar-SA"/>
              </w:rPr>
              <w:t xml:space="preserve"> </w:t>
            </w:r>
          </w:p>
        </w:tc>
      </w:tr>
      <w:tr w:rsidR="00ED38AB" w:rsidRPr="000A2DE8" w14:paraId="7E043E1F" w14:textId="77777777" w:rsidTr="00C441BE">
        <w:tc>
          <w:tcPr>
            <w:tcW w:w="2263" w:type="dxa"/>
          </w:tcPr>
          <w:p w14:paraId="2062AF94"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Austrija</w:t>
            </w:r>
          </w:p>
        </w:tc>
        <w:tc>
          <w:tcPr>
            <w:tcW w:w="6237" w:type="dxa"/>
          </w:tcPr>
          <w:p w14:paraId="04F67572"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ED38AB" w:rsidRPr="000A2DE8" w14:paraId="371E7D17" w14:textId="77777777" w:rsidTr="00C441BE">
        <w:tc>
          <w:tcPr>
            <w:tcW w:w="2263" w:type="dxa"/>
          </w:tcPr>
          <w:p w14:paraId="03D035CF"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Belgija</w:t>
            </w:r>
          </w:p>
        </w:tc>
        <w:tc>
          <w:tcPr>
            <w:tcW w:w="6237" w:type="dxa"/>
          </w:tcPr>
          <w:p w14:paraId="65ACF421"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ED38AB" w:rsidRPr="000A2DE8" w14:paraId="14A27EA2" w14:textId="77777777" w:rsidTr="00C441BE">
        <w:tc>
          <w:tcPr>
            <w:tcW w:w="2263" w:type="dxa"/>
          </w:tcPr>
          <w:p w14:paraId="27B1B2CC"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Bulgarija</w:t>
            </w:r>
          </w:p>
        </w:tc>
        <w:tc>
          <w:tcPr>
            <w:tcW w:w="6237" w:type="dxa"/>
          </w:tcPr>
          <w:p w14:paraId="672514F9"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Акорд</w:t>
            </w:r>
            <w:proofErr w:type="spellEnd"/>
            <w:r w:rsidRPr="000A2DE8">
              <w:rPr>
                <w:rFonts w:ascii="Times New Roman" w:eastAsia="Times New Roman" w:hAnsi="Times New Roman"/>
                <w:snapToGrid w:val="0"/>
                <w:lang w:eastAsia="en-US" w:bidi="ar-SA"/>
              </w:rPr>
              <w:t xml:space="preserve"> 62.5/125 </w:t>
            </w:r>
            <w:proofErr w:type="spellStart"/>
            <w:r w:rsidRPr="000A2DE8">
              <w:rPr>
                <w:rFonts w:ascii="Times New Roman" w:eastAsia="Times New Roman" w:hAnsi="Times New Roman"/>
                <w:snapToGrid w:val="0"/>
                <w:lang w:eastAsia="en-US" w:bidi="ar-SA"/>
              </w:rPr>
              <w:t>мг</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филмирани</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таблетки</w:t>
            </w:r>
            <w:proofErr w:type="spellEnd"/>
          </w:p>
        </w:tc>
      </w:tr>
      <w:tr w:rsidR="00ED38AB" w:rsidRPr="000A2DE8" w14:paraId="6B250F49" w14:textId="77777777" w:rsidTr="00C441BE">
        <w:tc>
          <w:tcPr>
            <w:tcW w:w="2263" w:type="dxa"/>
          </w:tcPr>
          <w:p w14:paraId="38E0CF17"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Kipras</w:t>
            </w:r>
          </w:p>
        </w:tc>
        <w:tc>
          <w:tcPr>
            <w:tcW w:w="6237" w:type="dxa"/>
          </w:tcPr>
          <w:p w14:paraId="23756EB6"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Film-coated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Tablets</w:t>
            </w:r>
            <w:proofErr w:type="spellEnd"/>
          </w:p>
        </w:tc>
      </w:tr>
      <w:tr w:rsidR="00ED38AB" w:rsidRPr="000A2DE8" w14:paraId="56780F35" w14:textId="77777777" w:rsidTr="00C441BE">
        <w:tc>
          <w:tcPr>
            <w:tcW w:w="2263" w:type="dxa"/>
          </w:tcPr>
          <w:p w14:paraId="07C85531"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Čekija</w:t>
            </w:r>
          </w:p>
        </w:tc>
        <w:tc>
          <w:tcPr>
            <w:tcW w:w="6237" w:type="dxa"/>
          </w:tcPr>
          <w:p w14:paraId="2B78DB0B"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125 mg </w:t>
            </w:r>
            <w:proofErr w:type="spellStart"/>
            <w:r w:rsidRPr="000A2DE8">
              <w:rPr>
                <w:rFonts w:ascii="Times New Roman" w:eastAsia="Times New Roman" w:hAnsi="Times New Roman"/>
                <w:snapToGrid w:val="0"/>
                <w:lang w:eastAsia="en-US" w:bidi="ar-SA"/>
              </w:rPr>
              <w:t>potahované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ED38AB" w:rsidRPr="000A2DE8" w14:paraId="24FC46CC" w14:textId="77777777" w:rsidTr="00C441BE">
        <w:tc>
          <w:tcPr>
            <w:tcW w:w="2263" w:type="dxa"/>
          </w:tcPr>
          <w:p w14:paraId="56EC58C4"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Vokietija</w:t>
            </w:r>
          </w:p>
        </w:tc>
        <w:tc>
          <w:tcPr>
            <w:tcW w:w="6237" w:type="dxa"/>
          </w:tcPr>
          <w:p w14:paraId="4416425A"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ED38AB" w:rsidRPr="000A2DE8" w14:paraId="4E301BFE" w14:textId="77777777" w:rsidTr="00C441BE">
        <w:tc>
          <w:tcPr>
            <w:tcW w:w="2263" w:type="dxa"/>
          </w:tcPr>
          <w:p w14:paraId="7D34BA40"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Danija</w:t>
            </w:r>
          </w:p>
        </w:tc>
        <w:tc>
          <w:tcPr>
            <w:tcW w:w="6237" w:type="dxa"/>
          </w:tcPr>
          <w:p w14:paraId="6ADA27A7"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filmovertrukne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tabletter</w:t>
            </w:r>
            <w:proofErr w:type="spellEnd"/>
          </w:p>
        </w:tc>
      </w:tr>
      <w:tr w:rsidR="00ED38AB" w:rsidRPr="000A2DE8" w14:paraId="3E1C5BA4" w14:textId="77777777" w:rsidTr="00C441BE">
        <w:tc>
          <w:tcPr>
            <w:tcW w:w="2263" w:type="dxa"/>
          </w:tcPr>
          <w:p w14:paraId="26AEAF86"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Estija</w:t>
            </w:r>
          </w:p>
        </w:tc>
        <w:tc>
          <w:tcPr>
            <w:tcW w:w="6237" w:type="dxa"/>
          </w:tcPr>
          <w:p w14:paraId="16906FC3"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õhukese</w:t>
            </w:r>
            <w:proofErr w:type="spellEnd"/>
            <w:r w:rsidRPr="00DB7F1A">
              <w:rPr>
                <w:rFonts w:ascii="Times New Roman" w:hAnsi="Times New Roman"/>
              </w:rPr>
              <w:t xml:space="preserve"> </w:t>
            </w:r>
            <w:proofErr w:type="spellStart"/>
            <w:r w:rsidRPr="00DB7F1A">
              <w:rPr>
                <w:rFonts w:ascii="Times New Roman" w:hAnsi="Times New Roman"/>
              </w:rPr>
              <w:t>polümeerikattega</w:t>
            </w:r>
            <w:proofErr w:type="spellEnd"/>
            <w:r w:rsidRPr="00DB7F1A">
              <w:rPr>
                <w:rFonts w:ascii="Times New Roman" w:hAnsi="Times New Roman"/>
              </w:rPr>
              <w:t xml:space="preserve"> </w:t>
            </w:r>
            <w:proofErr w:type="spellStart"/>
            <w:r w:rsidRPr="00DB7F1A">
              <w:rPr>
                <w:rFonts w:ascii="Times New Roman" w:hAnsi="Times New Roman"/>
              </w:rPr>
              <w:t>tabletid</w:t>
            </w:r>
            <w:proofErr w:type="spellEnd"/>
          </w:p>
        </w:tc>
      </w:tr>
      <w:tr w:rsidR="00ED38AB" w:rsidRPr="000A2DE8" w14:paraId="78A32CD3" w14:textId="77777777" w:rsidTr="00C441BE">
        <w:tc>
          <w:tcPr>
            <w:tcW w:w="2263" w:type="dxa"/>
          </w:tcPr>
          <w:p w14:paraId="60F46736"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Suomija</w:t>
            </w:r>
          </w:p>
        </w:tc>
        <w:tc>
          <w:tcPr>
            <w:tcW w:w="6237" w:type="dxa"/>
          </w:tcPr>
          <w:p w14:paraId="1B286B25"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tabletti</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kalvopäällysteinen</w:t>
            </w:r>
            <w:proofErr w:type="spellEnd"/>
          </w:p>
        </w:tc>
      </w:tr>
      <w:tr w:rsidR="00ED38AB" w:rsidRPr="000A2DE8" w14:paraId="5DC2A169" w14:textId="77777777" w:rsidTr="00C441BE">
        <w:tc>
          <w:tcPr>
            <w:tcW w:w="2263" w:type="dxa"/>
          </w:tcPr>
          <w:p w14:paraId="26FB984F"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Prancūzija</w:t>
            </w:r>
          </w:p>
        </w:tc>
        <w:tc>
          <w:tcPr>
            <w:tcW w:w="6237" w:type="dxa"/>
          </w:tcPr>
          <w:p w14:paraId="1D0ED9B4"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BOSENTAN ACCORD 62,5/125 mg </w:t>
            </w:r>
            <w:proofErr w:type="spellStart"/>
            <w:r w:rsidRPr="000A2DE8">
              <w:rPr>
                <w:rFonts w:ascii="Times New Roman" w:eastAsia="Times New Roman" w:hAnsi="Times New Roman"/>
                <w:snapToGrid w:val="0"/>
                <w:lang w:eastAsia="en-US" w:bidi="ar-SA"/>
              </w:rPr>
              <w:t>comprimé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pelliculé</w:t>
            </w:r>
            <w:proofErr w:type="spellEnd"/>
          </w:p>
        </w:tc>
      </w:tr>
      <w:tr w:rsidR="00ED38AB" w:rsidRPr="000A2DE8" w14:paraId="7EE91A4C" w14:textId="77777777" w:rsidTr="00C441BE">
        <w:tc>
          <w:tcPr>
            <w:tcW w:w="2263" w:type="dxa"/>
          </w:tcPr>
          <w:p w14:paraId="0EB71CE1"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Italija</w:t>
            </w:r>
          </w:p>
        </w:tc>
        <w:tc>
          <w:tcPr>
            <w:tcW w:w="6237" w:type="dxa"/>
          </w:tcPr>
          <w:p w14:paraId="21DB8E26"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compresse</w:t>
            </w:r>
            <w:proofErr w:type="spellEnd"/>
            <w:r w:rsidRPr="00DB7F1A">
              <w:rPr>
                <w:rFonts w:ascii="Times New Roman" w:hAnsi="Times New Roman"/>
              </w:rPr>
              <w:t xml:space="preserve"> </w:t>
            </w:r>
            <w:proofErr w:type="spellStart"/>
            <w:r w:rsidRPr="00DB7F1A">
              <w:rPr>
                <w:rFonts w:ascii="Times New Roman" w:hAnsi="Times New Roman"/>
              </w:rPr>
              <w:t>rivestite</w:t>
            </w:r>
            <w:proofErr w:type="spellEnd"/>
            <w:r w:rsidRPr="00DB7F1A">
              <w:rPr>
                <w:rFonts w:ascii="Times New Roman" w:hAnsi="Times New Roman"/>
              </w:rPr>
              <w:t xml:space="preserve"> </w:t>
            </w:r>
            <w:proofErr w:type="spellStart"/>
            <w:r w:rsidRPr="00DB7F1A">
              <w:rPr>
                <w:rFonts w:ascii="Times New Roman" w:hAnsi="Times New Roman"/>
              </w:rPr>
              <w:t>con</w:t>
            </w:r>
            <w:proofErr w:type="spellEnd"/>
            <w:r w:rsidRPr="00DB7F1A">
              <w:rPr>
                <w:rFonts w:ascii="Times New Roman" w:hAnsi="Times New Roman"/>
              </w:rPr>
              <w:t xml:space="preserve"> </w:t>
            </w:r>
            <w:proofErr w:type="spellStart"/>
            <w:r w:rsidRPr="00DB7F1A">
              <w:rPr>
                <w:rFonts w:ascii="Times New Roman" w:hAnsi="Times New Roman"/>
              </w:rPr>
              <w:t>film</w:t>
            </w:r>
            <w:proofErr w:type="spellEnd"/>
          </w:p>
        </w:tc>
      </w:tr>
      <w:tr w:rsidR="00ED38AB" w:rsidRPr="000A2DE8" w14:paraId="26CC17F4" w14:textId="77777777" w:rsidTr="00C441BE">
        <w:tc>
          <w:tcPr>
            <w:tcW w:w="2263" w:type="dxa"/>
          </w:tcPr>
          <w:p w14:paraId="4FA2D549"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L</w:t>
            </w:r>
            <w:r>
              <w:rPr>
                <w:rFonts w:ascii="Times New Roman" w:eastAsia="Times New Roman" w:hAnsi="Times New Roman"/>
                <w:snapToGrid w:val="0"/>
                <w:lang w:eastAsia="en-US"/>
              </w:rPr>
              <w:t>ietuva</w:t>
            </w:r>
          </w:p>
        </w:tc>
        <w:tc>
          <w:tcPr>
            <w:tcW w:w="6237" w:type="dxa"/>
          </w:tcPr>
          <w:p w14:paraId="34DD3F24" w14:textId="77777777" w:rsidR="00ED38AB" w:rsidRPr="000A2DE8" w:rsidRDefault="00ED38AB" w:rsidP="00C441BE">
            <w:pPr>
              <w:numPr>
                <w:ilvl w:val="12"/>
                <w:numId w:val="0"/>
              </w:numPr>
              <w:tabs>
                <w:tab w:val="left" w:pos="567"/>
              </w:tabs>
              <w:spacing w:after="0" w:line="260" w:lineRule="exact"/>
              <w:ind w:right="-812"/>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w:t>
            </w:r>
            <w:r>
              <w:rPr>
                <w:rFonts w:ascii="Times New Roman" w:eastAsia="Times New Roman" w:hAnsi="Times New Roman"/>
                <w:snapToGrid w:val="0"/>
                <w:lang w:eastAsia="en-US" w:bidi="ar-SA"/>
              </w:rPr>
              <w:t>,</w:t>
            </w:r>
            <w:r w:rsidRPr="000A2DE8">
              <w:rPr>
                <w:rFonts w:ascii="Times New Roman" w:eastAsia="Times New Roman" w:hAnsi="Times New Roman"/>
                <w:snapToGrid w:val="0"/>
                <w:lang w:eastAsia="en-US" w:bidi="ar-SA"/>
              </w:rPr>
              <w:t>5/125 mg plėvele dengtos tabletės</w:t>
            </w:r>
          </w:p>
        </w:tc>
      </w:tr>
      <w:tr w:rsidR="00ED38AB" w:rsidRPr="000A2DE8" w14:paraId="54B4D239" w14:textId="77777777" w:rsidTr="00C441BE">
        <w:tc>
          <w:tcPr>
            <w:tcW w:w="2263" w:type="dxa"/>
          </w:tcPr>
          <w:p w14:paraId="7EBFB73D"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Nyderlandai</w:t>
            </w:r>
          </w:p>
        </w:tc>
        <w:tc>
          <w:tcPr>
            <w:tcW w:w="6237" w:type="dxa"/>
          </w:tcPr>
          <w:p w14:paraId="1BE5A9EE"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ED38AB" w:rsidRPr="000A2DE8" w14:paraId="42A073A7" w14:textId="77777777" w:rsidTr="00C441BE">
        <w:tc>
          <w:tcPr>
            <w:tcW w:w="2263" w:type="dxa"/>
          </w:tcPr>
          <w:p w14:paraId="37F1A87A"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Norvegija</w:t>
            </w:r>
          </w:p>
        </w:tc>
        <w:tc>
          <w:tcPr>
            <w:tcW w:w="6237" w:type="dxa"/>
          </w:tcPr>
          <w:p w14:paraId="4CD92D02"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filmdrasjerte</w:t>
            </w:r>
            <w:proofErr w:type="spellEnd"/>
            <w:r w:rsidRPr="00DB7F1A">
              <w:rPr>
                <w:rFonts w:ascii="Times New Roman" w:hAnsi="Times New Roman"/>
              </w:rPr>
              <w:t xml:space="preserve"> </w:t>
            </w:r>
            <w:proofErr w:type="spellStart"/>
            <w:r w:rsidRPr="00DB7F1A">
              <w:rPr>
                <w:rFonts w:ascii="Times New Roman" w:hAnsi="Times New Roman"/>
              </w:rPr>
              <w:t>tabletter</w:t>
            </w:r>
            <w:proofErr w:type="spellEnd"/>
          </w:p>
        </w:tc>
      </w:tr>
      <w:tr w:rsidR="00ED38AB" w:rsidRPr="000A2DE8" w14:paraId="6B163131" w14:textId="77777777" w:rsidTr="00C441BE">
        <w:tc>
          <w:tcPr>
            <w:tcW w:w="2263" w:type="dxa"/>
          </w:tcPr>
          <w:p w14:paraId="2081A3EA"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Portugalija</w:t>
            </w:r>
          </w:p>
        </w:tc>
        <w:tc>
          <w:tcPr>
            <w:tcW w:w="6237" w:type="dxa"/>
          </w:tcPr>
          <w:p w14:paraId="2879FE1C"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9B31F6">
              <w:rPr>
                <w:rFonts w:ascii="Times New Roman" w:hAnsi="Times New Roman"/>
                <w:lang w:val="pt-BR"/>
              </w:rPr>
              <w:t>Bosentano Accord 62,5/125 mg comprimidos revestidos por película</w:t>
            </w:r>
          </w:p>
        </w:tc>
      </w:tr>
      <w:tr w:rsidR="00ED38AB" w:rsidRPr="000A2DE8" w14:paraId="7596F4D8" w14:textId="77777777" w:rsidTr="00C441BE">
        <w:tc>
          <w:tcPr>
            <w:tcW w:w="2263" w:type="dxa"/>
          </w:tcPr>
          <w:p w14:paraId="4D6A0768"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Švedija</w:t>
            </w:r>
          </w:p>
        </w:tc>
        <w:tc>
          <w:tcPr>
            <w:tcW w:w="6237" w:type="dxa"/>
          </w:tcPr>
          <w:p w14:paraId="77AAFC1E"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filmdragerad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ED38AB" w:rsidRPr="000A2DE8" w14:paraId="0A416A8B" w14:textId="77777777" w:rsidTr="00C441BE">
        <w:tc>
          <w:tcPr>
            <w:tcW w:w="2263" w:type="dxa"/>
          </w:tcPr>
          <w:p w14:paraId="3B3BFCAD"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Slovakija</w:t>
            </w:r>
          </w:p>
        </w:tc>
        <w:tc>
          <w:tcPr>
            <w:tcW w:w="6237" w:type="dxa"/>
          </w:tcPr>
          <w:p w14:paraId="07595C95"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obalené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tablety</w:t>
            </w:r>
            <w:proofErr w:type="spellEnd"/>
          </w:p>
        </w:tc>
      </w:tr>
      <w:tr w:rsidR="00ED38AB" w:rsidRPr="000A2DE8" w14:paraId="2974AD18" w14:textId="77777777" w:rsidTr="00C441BE">
        <w:tc>
          <w:tcPr>
            <w:tcW w:w="2263" w:type="dxa"/>
          </w:tcPr>
          <w:p w14:paraId="0AA102A2"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rPr>
            </w:pPr>
            <w:r w:rsidRPr="004D0488">
              <w:rPr>
                <w:rFonts w:ascii="Times New Roman" w:eastAsia="Times New Roman" w:hAnsi="Times New Roman"/>
                <w:snapToGrid w:val="0"/>
                <w:lang w:eastAsia="en-US"/>
              </w:rPr>
              <w:lastRenderedPageBreak/>
              <w:t>Jungtinė Karalystė (Šiaurės Airija)</w:t>
            </w:r>
          </w:p>
        </w:tc>
        <w:tc>
          <w:tcPr>
            <w:tcW w:w="6237" w:type="dxa"/>
            <w:vAlign w:val="center"/>
          </w:tcPr>
          <w:p w14:paraId="5DEEB3CD" w14:textId="77777777" w:rsidR="00ED38AB" w:rsidRPr="000A2DE8" w:rsidRDefault="00ED38AB" w:rsidP="00C441BE">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Pr>
                <w:rFonts w:ascii="Times New Roman" w:hAnsi="Times New Roman"/>
              </w:rPr>
              <w:t>Bosentan</w:t>
            </w:r>
            <w:proofErr w:type="spellEnd"/>
            <w:r>
              <w:rPr>
                <w:rFonts w:ascii="Times New Roman" w:hAnsi="Times New Roman"/>
              </w:rPr>
              <w:t xml:space="preserve"> </w:t>
            </w:r>
            <w:proofErr w:type="spellStart"/>
            <w:r>
              <w:rPr>
                <w:rFonts w:ascii="Times New Roman" w:hAnsi="Times New Roman"/>
              </w:rPr>
              <w:t>Accord</w:t>
            </w:r>
            <w:proofErr w:type="spellEnd"/>
            <w:r>
              <w:rPr>
                <w:rFonts w:ascii="Times New Roman" w:hAnsi="Times New Roman"/>
              </w:rPr>
              <w:t xml:space="preserve"> 62.5/125 mg </w:t>
            </w:r>
            <w:proofErr w:type="spellStart"/>
            <w:r>
              <w:rPr>
                <w:rFonts w:ascii="Times New Roman" w:hAnsi="Times New Roman"/>
              </w:rPr>
              <w:t>Film-coated</w:t>
            </w:r>
            <w:proofErr w:type="spellEnd"/>
            <w:r>
              <w:rPr>
                <w:rFonts w:ascii="Times New Roman" w:hAnsi="Times New Roman"/>
              </w:rPr>
              <w:t xml:space="preserve"> </w:t>
            </w:r>
            <w:proofErr w:type="spellStart"/>
            <w:r>
              <w:rPr>
                <w:rFonts w:ascii="Times New Roman" w:hAnsi="Times New Roman"/>
              </w:rPr>
              <w:t>Tablets</w:t>
            </w:r>
            <w:proofErr w:type="spellEnd"/>
          </w:p>
        </w:tc>
      </w:tr>
    </w:tbl>
    <w:p w14:paraId="7C214197" w14:textId="77777777" w:rsidR="00ED38AB" w:rsidRPr="000A2DE8" w:rsidRDefault="00ED38AB" w:rsidP="00ED38AB">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22DE2FD3" w14:textId="77777777" w:rsidR="00ED38AB" w:rsidRPr="000A2DE8" w:rsidRDefault="00ED38AB" w:rsidP="00ED38AB">
      <w:pPr>
        <w:numPr>
          <w:ilvl w:val="12"/>
          <w:numId w:val="0"/>
        </w:numPr>
        <w:spacing w:after="0" w:line="240" w:lineRule="auto"/>
        <w:ind w:right="569"/>
        <w:rPr>
          <w:rFonts w:ascii="Times New Roman" w:eastAsia="Times New Roman" w:hAnsi="Times New Roman"/>
          <w:b/>
          <w:snapToGrid w:val="0"/>
          <w:lang w:eastAsia="en-US" w:bidi="ar-SA"/>
        </w:rPr>
      </w:pPr>
    </w:p>
    <w:p w14:paraId="40DD6FC5" w14:textId="77777777" w:rsidR="00ED38AB" w:rsidRPr="000A2DE8" w:rsidRDefault="00ED38AB" w:rsidP="00ED38AB">
      <w:pPr>
        <w:numPr>
          <w:ilvl w:val="12"/>
          <w:numId w:val="0"/>
        </w:numPr>
        <w:spacing w:after="0" w:line="48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Pr>
          <w:rFonts w:ascii="Times New Roman" w:eastAsia="Times New Roman" w:hAnsi="Times New Roman"/>
          <w:b/>
          <w:snapToGrid w:val="0"/>
          <w:lang w:eastAsia="en-US" w:bidi="ar-SA"/>
        </w:rPr>
        <w:t xml:space="preserve"> 2026-05-13.</w:t>
      </w:r>
    </w:p>
    <w:p w14:paraId="0A15A24D" w14:textId="77777777" w:rsidR="00ED38AB" w:rsidRPr="000A2DE8" w:rsidRDefault="00ED38AB" w:rsidP="00ED38A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7B000D41" w14:textId="77777777" w:rsidR="00ED38AB" w:rsidRPr="000A2DE8" w:rsidRDefault="00ED38AB" w:rsidP="00ED38A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r w:rsidRPr="001C70A3">
        <w:rPr>
          <w:rFonts w:ascii="Times New Roman" w:eastAsia="Times New Roman" w:hAnsi="Times New Roman"/>
          <w:snapToGrid w:val="0"/>
          <w:u w:val="single"/>
          <w:lang w:eastAsia="en-US" w:bidi="ar-SA"/>
        </w:rPr>
        <w:t>https://vvkt.lrv.lt/lt/</w:t>
      </w:r>
      <w:r>
        <w:rPr>
          <w:rFonts w:ascii="Times New Roman" w:eastAsia="Times New Roman" w:hAnsi="Times New Roman"/>
          <w:snapToGrid w:val="0"/>
          <w:lang w:eastAsia="en-US" w:bidi="ar-SA"/>
        </w:rPr>
        <w:t>.</w:t>
      </w:r>
    </w:p>
    <w:p w14:paraId="4C097A09" w14:textId="77777777" w:rsidR="00ED38AB" w:rsidRPr="000A2DE8" w:rsidRDefault="00ED38AB" w:rsidP="00ED38AB">
      <w:pPr>
        <w:ind w:right="569"/>
      </w:pPr>
    </w:p>
    <w:p w14:paraId="54D924E1" w14:textId="77777777" w:rsidR="00222FED" w:rsidRDefault="00222FED"/>
    <w:sectPr w:rsidR="00222FED" w:rsidSect="00ED38AB">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934077">
    <w:abstractNumId w:val="3"/>
  </w:num>
  <w:num w:numId="2" w16cid:durableId="1873882074">
    <w:abstractNumId w:val="10"/>
  </w:num>
  <w:num w:numId="3" w16cid:durableId="1962152377">
    <w:abstractNumId w:val="4"/>
  </w:num>
  <w:num w:numId="4" w16cid:durableId="1503012331">
    <w:abstractNumId w:val="14"/>
  </w:num>
  <w:num w:numId="5" w16cid:durableId="650644037">
    <w:abstractNumId w:val="13"/>
  </w:num>
  <w:num w:numId="6" w16cid:durableId="1563827658">
    <w:abstractNumId w:val="5"/>
  </w:num>
  <w:num w:numId="7" w16cid:durableId="1139952376">
    <w:abstractNumId w:val="7"/>
  </w:num>
  <w:num w:numId="8" w16cid:durableId="1667048911">
    <w:abstractNumId w:val="2"/>
  </w:num>
  <w:num w:numId="9" w16cid:durableId="1276212694">
    <w:abstractNumId w:val="12"/>
  </w:num>
  <w:num w:numId="10" w16cid:durableId="577635425">
    <w:abstractNumId w:val="11"/>
  </w:num>
  <w:num w:numId="11" w16cid:durableId="1935940745">
    <w:abstractNumId w:val="6"/>
  </w:num>
  <w:num w:numId="12" w16cid:durableId="174730271">
    <w:abstractNumId w:val="1"/>
  </w:num>
  <w:num w:numId="13" w16cid:durableId="1019356753">
    <w:abstractNumId w:val="9"/>
  </w:num>
  <w:num w:numId="14" w16cid:durableId="1176388325">
    <w:abstractNumId w:val="8"/>
  </w:num>
  <w:num w:numId="15" w16cid:durableId="182419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AB"/>
    <w:rsid w:val="00222FED"/>
    <w:rsid w:val="004D1B41"/>
    <w:rsid w:val="005F173E"/>
    <w:rsid w:val="008B3AD4"/>
    <w:rsid w:val="00984A0A"/>
    <w:rsid w:val="00D047C4"/>
    <w:rsid w:val="00EC0D97"/>
    <w:rsid w:val="00ED3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B8B9"/>
  <w15:chartTrackingRefBased/>
  <w15:docId w15:val="{3B77C6F6-19DE-4A22-A23E-89598382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8AB"/>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ED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38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38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38A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D38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8A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D38A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8A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8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38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38A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38A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38A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D38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38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38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38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38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38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38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8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38AB"/>
    <w:rPr>
      <w:i/>
      <w:iCs/>
      <w:color w:val="404040" w:themeColor="text1" w:themeTint="BF"/>
    </w:rPr>
  </w:style>
  <w:style w:type="paragraph" w:styleId="Sraopastraipa">
    <w:name w:val="List Paragraph"/>
    <w:basedOn w:val="prastasis"/>
    <w:uiPriority w:val="34"/>
    <w:qFormat/>
    <w:rsid w:val="00ED38AB"/>
    <w:pPr>
      <w:ind w:left="720"/>
      <w:contextualSpacing/>
    </w:pPr>
  </w:style>
  <w:style w:type="character" w:styleId="Rykuspabraukimas">
    <w:name w:val="Intense Emphasis"/>
    <w:basedOn w:val="Numatytasispastraiposriftas"/>
    <w:uiPriority w:val="21"/>
    <w:qFormat/>
    <w:rsid w:val="00ED38AB"/>
    <w:rPr>
      <w:i/>
      <w:iCs/>
      <w:color w:val="0F4761" w:themeColor="accent1" w:themeShade="BF"/>
    </w:rPr>
  </w:style>
  <w:style w:type="paragraph" w:styleId="Iskirtacitata">
    <w:name w:val="Intense Quote"/>
    <w:basedOn w:val="prastasis"/>
    <w:next w:val="prastasis"/>
    <w:link w:val="IskirtacitataDiagrama"/>
    <w:uiPriority w:val="30"/>
    <w:qFormat/>
    <w:rsid w:val="00ED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38AB"/>
    <w:rPr>
      <w:i/>
      <w:iCs/>
      <w:color w:val="0F4761" w:themeColor="accent1" w:themeShade="BF"/>
    </w:rPr>
  </w:style>
  <w:style w:type="character" w:styleId="Rykinuoroda">
    <w:name w:val="Intense Reference"/>
    <w:basedOn w:val="Numatytasispastraiposriftas"/>
    <w:uiPriority w:val="32"/>
    <w:qFormat/>
    <w:rsid w:val="00ED38AB"/>
    <w:rPr>
      <w:b/>
      <w:bCs/>
      <w:smallCaps/>
      <w:color w:val="0F4761" w:themeColor="accent1" w:themeShade="BF"/>
      <w:spacing w:val="5"/>
    </w:rPr>
  </w:style>
  <w:style w:type="character" w:styleId="Hipersaitas">
    <w:name w:val="Hyperlink"/>
    <w:basedOn w:val="Numatytasispastraiposriftas"/>
    <w:uiPriority w:val="99"/>
    <w:unhideWhenUsed/>
    <w:rsid w:val="00ED38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11880</Words>
  <Characters>6773</Characters>
  <Application>Microsoft Office Word</Application>
  <DocSecurity>0</DocSecurity>
  <Lines>56</Lines>
  <Paragraphs>37</Paragraphs>
  <ScaleCrop>false</ScaleCrop>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2026-06-30T11:55:00Z</dcterms:created>
  <dcterms:modified xsi:type="dcterms:W3CDTF">2026-06-30T11:56:00Z</dcterms:modified>
</cp:coreProperties>
</file>