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rPr>
          <w:b/>
          <w:szCs w:val="22"/>
        </w:rPr>
      </w:pPr>
    </w:p>
    <w:p w:rsidR="00A10C3B" w:rsidRPr="00E75272" w:rsidRDefault="00A10C3B" w:rsidP="00A10C3B">
      <w:pPr>
        <w:keepNext/>
        <w:spacing w:line="240" w:lineRule="auto"/>
        <w:jc w:val="center"/>
        <w:outlineLvl w:val="1"/>
        <w:rPr>
          <w:b/>
          <w:bCs/>
          <w:iCs/>
          <w:szCs w:val="22"/>
          <w:lang w:eastAsia="x-none"/>
        </w:rPr>
      </w:pPr>
    </w:p>
    <w:p w:rsidR="00A10C3B" w:rsidRPr="00E75272" w:rsidRDefault="00A10C3B" w:rsidP="00A10C3B">
      <w:pPr>
        <w:keepNext/>
        <w:spacing w:line="240" w:lineRule="auto"/>
        <w:jc w:val="center"/>
        <w:outlineLvl w:val="1"/>
        <w:rPr>
          <w:b/>
          <w:szCs w:val="22"/>
          <w:lang w:eastAsia="x-none"/>
        </w:rPr>
      </w:pPr>
      <w:r w:rsidRPr="00E75272">
        <w:rPr>
          <w:b/>
          <w:bCs/>
          <w:iCs/>
          <w:szCs w:val="22"/>
          <w:lang w:eastAsia="x-none"/>
        </w:rPr>
        <w:t>I PRIEDAS</w:t>
      </w:r>
    </w:p>
    <w:p w:rsidR="00A10C3B" w:rsidRPr="00E75272" w:rsidRDefault="00A10C3B" w:rsidP="00A10C3B">
      <w:pPr>
        <w:spacing w:line="240" w:lineRule="auto"/>
        <w:rPr>
          <w:szCs w:val="22"/>
        </w:rPr>
      </w:pPr>
    </w:p>
    <w:p w:rsidR="00A10C3B" w:rsidRPr="00E75272" w:rsidRDefault="00A10C3B" w:rsidP="00A10C3B">
      <w:pPr>
        <w:tabs>
          <w:tab w:val="left" w:pos="-1440"/>
          <w:tab w:val="left" w:pos="-720"/>
        </w:tabs>
        <w:jc w:val="center"/>
        <w:rPr>
          <w:b/>
          <w:szCs w:val="22"/>
        </w:rPr>
      </w:pPr>
      <w:r w:rsidRPr="00E75272">
        <w:rPr>
          <w:b/>
          <w:szCs w:val="22"/>
        </w:rPr>
        <w:t>PREPARATO CHARAKTERISTIKŲ SANTRAUKA</w:t>
      </w:r>
    </w:p>
    <w:p w:rsidR="00A10C3B" w:rsidRPr="00E75272" w:rsidRDefault="00A10C3B" w:rsidP="00A10C3B">
      <w:pPr>
        <w:tabs>
          <w:tab w:val="left" w:pos="-1440"/>
          <w:tab w:val="left" w:pos="-720"/>
        </w:tabs>
        <w:jc w:val="center"/>
        <w:rPr>
          <w:b/>
          <w:szCs w:val="22"/>
        </w:rPr>
      </w:pPr>
    </w:p>
    <w:p w:rsidR="00A10C3B" w:rsidRPr="00E75272" w:rsidRDefault="00A10C3B" w:rsidP="00A10C3B">
      <w:pPr>
        <w:tabs>
          <w:tab w:val="left" w:pos="-1440"/>
          <w:tab w:val="left" w:pos="-720"/>
        </w:tabs>
        <w:jc w:val="center"/>
        <w:rPr>
          <w:b/>
          <w:szCs w:val="22"/>
        </w:rPr>
      </w:pPr>
      <w:r w:rsidRPr="00E75272">
        <w:rPr>
          <w:b/>
          <w:szCs w:val="22"/>
        </w:rPr>
        <w:br w:type="page"/>
      </w:r>
    </w:p>
    <w:p w:rsidR="00A10C3B" w:rsidRPr="00E75272" w:rsidRDefault="00A10C3B" w:rsidP="00A10C3B">
      <w:pPr>
        <w:pStyle w:val="Antrat3"/>
        <w:spacing w:before="0" w:after="0" w:line="240" w:lineRule="auto"/>
        <w:rPr>
          <w:rFonts w:ascii="Times New Roman" w:hAnsi="Times New Roman"/>
          <w:sz w:val="22"/>
          <w:szCs w:val="22"/>
        </w:rPr>
      </w:pPr>
      <w:r w:rsidRPr="00E75272">
        <w:rPr>
          <w:rFonts w:ascii="Times New Roman" w:hAnsi="Times New Roman"/>
          <w:sz w:val="22"/>
          <w:szCs w:val="22"/>
        </w:rPr>
        <w:lastRenderedPageBreak/>
        <w:t>1.</w:t>
      </w:r>
      <w:r w:rsidRPr="00E75272">
        <w:rPr>
          <w:rFonts w:ascii="Times New Roman" w:hAnsi="Times New Roman"/>
          <w:sz w:val="22"/>
          <w:szCs w:val="22"/>
        </w:rPr>
        <w:tab/>
        <w:t>VAISTINIO PREPARATO PAVADINIMAS</w:t>
      </w:r>
    </w:p>
    <w:p w:rsidR="00A10C3B" w:rsidRPr="00E75272" w:rsidRDefault="00A10C3B" w:rsidP="00A10C3B">
      <w:pPr>
        <w:rPr>
          <w:szCs w:val="22"/>
        </w:rPr>
      </w:pPr>
    </w:p>
    <w:p w:rsidR="00A10C3B" w:rsidRPr="007808AC" w:rsidRDefault="00A10C3B" w:rsidP="00A10C3B">
      <w:pPr>
        <w:rPr>
          <w:szCs w:val="22"/>
        </w:rPr>
      </w:pPr>
      <w:r w:rsidRPr="007808AC">
        <w:rPr>
          <w:szCs w:val="22"/>
        </w:rPr>
        <w:t>LIDIAQ 40 mg/g kremas</w:t>
      </w:r>
    </w:p>
    <w:p w:rsidR="00A10C3B" w:rsidRPr="00E75272" w:rsidRDefault="00A10C3B" w:rsidP="00A10C3B">
      <w:pPr>
        <w:rPr>
          <w:szCs w:val="22"/>
        </w:rPr>
      </w:pPr>
    </w:p>
    <w:p w:rsidR="00A10C3B" w:rsidRPr="00E75272" w:rsidRDefault="00A10C3B" w:rsidP="00A10C3B">
      <w:pPr>
        <w:rPr>
          <w:szCs w:val="22"/>
        </w:rPr>
      </w:pPr>
    </w:p>
    <w:p w:rsidR="00A10C3B" w:rsidRPr="00E75272" w:rsidRDefault="00A10C3B" w:rsidP="00A10C3B">
      <w:pPr>
        <w:pStyle w:val="Antrat3"/>
        <w:spacing w:before="0" w:after="0" w:line="240" w:lineRule="auto"/>
        <w:rPr>
          <w:rFonts w:ascii="Times New Roman" w:hAnsi="Times New Roman"/>
          <w:sz w:val="22"/>
          <w:szCs w:val="22"/>
        </w:rPr>
      </w:pPr>
      <w:r w:rsidRPr="00E75272">
        <w:rPr>
          <w:rFonts w:ascii="Times New Roman" w:hAnsi="Times New Roman"/>
          <w:sz w:val="22"/>
          <w:szCs w:val="22"/>
        </w:rPr>
        <w:t>2.</w:t>
      </w:r>
      <w:r w:rsidRPr="00E75272">
        <w:rPr>
          <w:rFonts w:ascii="Times New Roman" w:hAnsi="Times New Roman"/>
          <w:sz w:val="22"/>
          <w:szCs w:val="22"/>
        </w:rPr>
        <w:tab/>
        <w:t>KOKYBINĖ IR KIEKYBINĖ SUDĖTIS</w:t>
      </w:r>
    </w:p>
    <w:p w:rsidR="00A10C3B" w:rsidRPr="00E75272" w:rsidRDefault="00A10C3B" w:rsidP="00A10C3B">
      <w:pPr>
        <w:rPr>
          <w:szCs w:val="22"/>
        </w:rPr>
      </w:pPr>
    </w:p>
    <w:p w:rsidR="00A10C3B" w:rsidRPr="00E75272" w:rsidRDefault="00A10C3B" w:rsidP="00A10C3B">
      <w:pPr>
        <w:rPr>
          <w:szCs w:val="22"/>
        </w:rPr>
      </w:pPr>
      <w:r w:rsidRPr="00E75272">
        <w:rPr>
          <w:szCs w:val="22"/>
        </w:rPr>
        <w:t xml:space="preserve">1 grame kremo yra 40 mg </w:t>
      </w:r>
      <w:proofErr w:type="spellStart"/>
      <w:r w:rsidRPr="00E75272">
        <w:rPr>
          <w:szCs w:val="22"/>
        </w:rPr>
        <w:t>lidokaino</w:t>
      </w:r>
      <w:proofErr w:type="spellEnd"/>
      <w:r w:rsidRPr="00E75272">
        <w:rPr>
          <w:szCs w:val="22"/>
        </w:rPr>
        <w:t>.</w:t>
      </w:r>
    </w:p>
    <w:p w:rsidR="00A10C3B" w:rsidRPr="00E75272" w:rsidRDefault="00A10C3B" w:rsidP="00A10C3B">
      <w:pPr>
        <w:rPr>
          <w:szCs w:val="22"/>
        </w:rPr>
      </w:pPr>
    </w:p>
    <w:p w:rsidR="00A10C3B" w:rsidRPr="00E75272" w:rsidRDefault="00A10C3B" w:rsidP="00A10C3B">
      <w:pPr>
        <w:rPr>
          <w:szCs w:val="22"/>
        </w:rPr>
      </w:pPr>
      <w:r w:rsidRPr="00E75272">
        <w:rPr>
          <w:szCs w:val="22"/>
          <w:u w:val="single"/>
        </w:rPr>
        <w:t>Pagalbinė medžiaga, kurios poveikis žinomas:</w:t>
      </w:r>
    </w:p>
    <w:p w:rsidR="00A10C3B" w:rsidRPr="00E75272" w:rsidRDefault="00A10C3B" w:rsidP="00A10C3B">
      <w:pPr>
        <w:rPr>
          <w:szCs w:val="22"/>
        </w:rPr>
      </w:pPr>
      <w:r w:rsidRPr="00E75272">
        <w:rPr>
          <w:szCs w:val="22"/>
        </w:rPr>
        <w:t xml:space="preserve">1 grame kremo yra 75 mg </w:t>
      </w:r>
      <w:proofErr w:type="spellStart"/>
      <w:r w:rsidRPr="00E75272">
        <w:rPr>
          <w:szCs w:val="22"/>
        </w:rPr>
        <w:t>propilenglikolio</w:t>
      </w:r>
      <w:proofErr w:type="spellEnd"/>
      <w:r w:rsidRPr="00E75272">
        <w:rPr>
          <w:szCs w:val="22"/>
        </w:rPr>
        <w:t>.</w:t>
      </w:r>
    </w:p>
    <w:p w:rsidR="00A10C3B" w:rsidRPr="00E75272" w:rsidRDefault="00A10C3B" w:rsidP="00A10C3B">
      <w:pPr>
        <w:rPr>
          <w:szCs w:val="22"/>
        </w:rPr>
      </w:pPr>
      <w:r w:rsidRPr="00E75272">
        <w:rPr>
          <w:szCs w:val="22"/>
        </w:rPr>
        <w:t xml:space="preserve">1 grame kremo yra 73,2 mg </w:t>
      </w:r>
      <w:proofErr w:type="spellStart"/>
      <w:r w:rsidRPr="00E75272">
        <w:rPr>
          <w:szCs w:val="22"/>
        </w:rPr>
        <w:t>hidrinto</w:t>
      </w:r>
      <w:proofErr w:type="spellEnd"/>
      <w:r w:rsidRPr="00E75272">
        <w:rPr>
          <w:szCs w:val="22"/>
        </w:rPr>
        <w:t xml:space="preserve"> sojų </w:t>
      </w:r>
      <w:proofErr w:type="spellStart"/>
      <w:r w:rsidRPr="00E75272">
        <w:rPr>
          <w:szCs w:val="22"/>
        </w:rPr>
        <w:t>lecitino</w:t>
      </w:r>
      <w:proofErr w:type="spellEnd"/>
      <w:r w:rsidRPr="00E75272">
        <w:rPr>
          <w:szCs w:val="22"/>
        </w:rPr>
        <w:t>.</w:t>
      </w:r>
    </w:p>
    <w:p w:rsidR="00A10C3B" w:rsidRPr="00E75272" w:rsidRDefault="00A10C3B" w:rsidP="00A10C3B">
      <w:pPr>
        <w:rPr>
          <w:szCs w:val="22"/>
        </w:rPr>
      </w:pPr>
    </w:p>
    <w:p w:rsidR="00A10C3B" w:rsidRPr="00E75272" w:rsidRDefault="00A10C3B" w:rsidP="00A10C3B">
      <w:pPr>
        <w:rPr>
          <w:szCs w:val="22"/>
        </w:rPr>
      </w:pPr>
      <w:r w:rsidRPr="00E75272">
        <w:rPr>
          <w:szCs w:val="22"/>
        </w:rPr>
        <w:t>Visos pagalbinės medžiagos išvardytos 6.1 skyriuje.</w:t>
      </w:r>
    </w:p>
    <w:p w:rsidR="00A10C3B" w:rsidRPr="00E75272" w:rsidRDefault="00A10C3B" w:rsidP="00A10C3B">
      <w:pPr>
        <w:rPr>
          <w:szCs w:val="22"/>
        </w:rPr>
      </w:pPr>
    </w:p>
    <w:p w:rsidR="00A10C3B" w:rsidRPr="00E75272" w:rsidRDefault="00A10C3B" w:rsidP="00A10C3B">
      <w:pPr>
        <w:rPr>
          <w:szCs w:val="22"/>
        </w:rPr>
      </w:pPr>
    </w:p>
    <w:p w:rsidR="00A10C3B" w:rsidRPr="00E75272" w:rsidRDefault="00A10C3B" w:rsidP="00A10C3B">
      <w:pPr>
        <w:pStyle w:val="Antrat3"/>
        <w:spacing w:before="0" w:after="0" w:line="240" w:lineRule="auto"/>
        <w:rPr>
          <w:rFonts w:ascii="Times New Roman" w:hAnsi="Times New Roman"/>
          <w:sz w:val="22"/>
          <w:szCs w:val="22"/>
        </w:rPr>
      </w:pPr>
      <w:r w:rsidRPr="00E75272">
        <w:rPr>
          <w:rFonts w:ascii="Times New Roman" w:hAnsi="Times New Roman"/>
          <w:sz w:val="22"/>
          <w:szCs w:val="22"/>
        </w:rPr>
        <w:t>3.</w:t>
      </w:r>
      <w:r w:rsidRPr="00E75272">
        <w:rPr>
          <w:rFonts w:ascii="Times New Roman" w:hAnsi="Times New Roman"/>
          <w:sz w:val="22"/>
          <w:szCs w:val="22"/>
        </w:rPr>
        <w:tab/>
        <w:t>FARMACINĖ FORMA</w:t>
      </w:r>
    </w:p>
    <w:p w:rsidR="00A10C3B" w:rsidRPr="00E75272" w:rsidRDefault="00A10C3B" w:rsidP="00A10C3B">
      <w:pPr>
        <w:rPr>
          <w:szCs w:val="22"/>
        </w:rPr>
      </w:pPr>
    </w:p>
    <w:p w:rsidR="00A10C3B" w:rsidRPr="00E75272" w:rsidRDefault="00A10C3B" w:rsidP="00A10C3B">
      <w:pPr>
        <w:rPr>
          <w:szCs w:val="22"/>
        </w:rPr>
      </w:pPr>
      <w:r w:rsidRPr="00E75272">
        <w:rPr>
          <w:szCs w:val="22"/>
        </w:rPr>
        <w:t>Kremas</w:t>
      </w:r>
    </w:p>
    <w:p w:rsidR="00A10C3B" w:rsidRPr="00E75272" w:rsidRDefault="00A10C3B" w:rsidP="00A10C3B">
      <w:pPr>
        <w:rPr>
          <w:szCs w:val="22"/>
        </w:rPr>
      </w:pPr>
      <w:r w:rsidRPr="00E75272">
        <w:rPr>
          <w:szCs w:val="22"/>
        </w:rPr>
        <w:t>Baltas ar balkšvai gelsvas kremas.</w:t>
      </w:r>
    </w:p>
    <w:p w:rsidR="00A10C3B" w:rsidRPr="00E75272" w:rsidRDefault="00A10C3B" w:rsidP="00A10C3B">
      <w:pPr>
        <w:rPr>
          <w:szCs w:val="22"/>
        </w:rPr>
      </w:pPr>
    </w:p>
    <w:p w:rsidR="00A10C3B" w:rsidRPr="00E75272" w:rsidRDefault="00A10C3B" w:rsidP="00A10C3B">
      <w:pPr>
        <w:rPr>
          <w:szCs w:val="22"/>
        </w:rPr>
      </w:pPr>
    </w:p>
    <w:p w:rsidR="00A10C3B" w:rsidRPr="00E75272" w:rsidRDefault="00A10C3B" w:rsidP="00A10C3B">
      <w:pPr>
        <w:pStyle w:val="Antrat3"/>
        <w:spacing w:before="0" w:after="0" w:line="240" w:lineRule="auto"/>
        <w:rPr>
          <w:rFonts w:ascii="Times New Roman" w:hAnsi="Times New Roman"/>
          <w:sz w:val="22"/>
          <w:szCs w:val="22"/>
        </w:rPr>
      </w:pPr>
      <w:r w:rsidRPr="00E75272">
        <w:rPr>
          <w:rFonts w:ascii="Times New Roman" w:hAnsi="Times New Roman"/>
          <w:sz w:val="22"/>
          <w:szCs w:val="22"/>
        </w:rPr>
        <w:t>4.</w:t>
      </w:r>
      <w:r w:rsidRPr="00E75272">
        <w:rPr>
          <w:rFonts w:ascii="Times New Roman" w:hAnsi="Times New Roman"/>
          <w:sz w:val="22"/>
          <w:szCs w:val="22"/>
        </w:rPr>
        <w:tab/>
        <w:t>KLINIKINĖ INFORMACIJA</w:t>
      </w:r>
    </w:p>
    <w:p w:rsidR="00A10C3B" w:rsidRPr="00E75272" w:rsidRDefault="00A10C3B" w:rsidP="00A10C3B">
      <w:pPr>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4.1</w:t>
      </w:r>
      <w:r w:rsidRPr="00E75272">
        <w:rPr>
          <w:rFonts w:ascii="Times New Roman" w:hAnsi="Times New Roman"/>
          <w:sz w:val="22"/>
          <w:szCs w:val="22"/>
        </w:rPr>
        <w:tab/>
        <w:t>Terapinės indikacijos</w:t>
      </w:r>
    </w:p>
    <w:p w:rsidR="00A10C3B" w:rsidRPr="00E75272" w:rsidRDefault="00A10C3B" w:rsidP="00A10C3B">
      <w:pPr>
        <w:rPr>
          <w:szCs w:val="22"/>
        </w:rPr>
      </w:pPr>
    </w:p>
    <w:p w:rsidR="00A10C3B" w:rsidRPr="00E75272" w:rsidRDefault="00A10C3B" w:rsidP="00A10C3B">
      <w:pPr>
        <w:tabs>
          <w:tab w:val="clear" w:pos="567"/>
        </w:tabs>
        <w:spacing w:line="240" w:lineRule="auto"/>
        <w:rPr>
          <w:szCs w:val="22"/>
        </w:rPr>
      </w:pPr>
      <w:r w:rsidRPr="00E75272">
        <w:rPr>
          <w:szCs w:val="22"/>
        </w:rPr>
        <w:t>Lokalus anestetikas vietiniam vartojimui norint sukelti paviršinę odos anesteziją prieš:</w:t>
      </w:r>
    </w:p>
    <w:p w:rsidR="00A10C3B" w:rsidRPr="00E75272" w:rsidRDefault="00A10C3B" w:rsidP="00A10C3B">
      <w:pPr>
        <w:numPr>
          <w:ilvl w:val="0"/>
          <w:numId w:val="19"/>
        </w:numPr>
        <w:tabs>
          <w:tab w:val="clear" w:pos="567"/>
        </w:tabs>
        <w:spacing w:line="240" w:lineRule="auto"/>
        <w:ind w:left="426"/>
        <w:rPr>
          <w:szCs w:val="22"/>
        </w:rPr>
      </w:pPr>
      <w:r w:rsidRPr="00E75272">
        <w:rPr>
          <w:szCs w:val="22"/>
        </w:rPr>
        <w:t xml:space="preserve">venos </w:t>
      </w:r>
      <w:proofErr w:type="spellStart"/>
      <w:r w:rsidRPr="00E75272">
        <w:rPr>
          <w:szCs w:val="22"/>
        </w:rPr>
        <w:t>kaniuliavimą</w:t>
      </w:r>
      <w:proofErr w:type="spellEnd"/>
      <w:r w:rsidRPr="00E75272">
        <w:rPr>
          <w:szCs w:val="22"/>
        </w:rPr>
        <w:t xml:space="preserve"> arba dūrį į veną suaugusiesiems ir 1 mėn. bei vyresniems vaikams ;</w:t>
      </w:r>
    </w:p>
    <w:p w:rsidR="00A10C3B" w:rsidRPr="00E75272" w:rsidRDefault="00A10C3B" w:rsidP="00A10C3B">
      <w:pPr>
        <w:numPr>
          <w:ilvl w:val="0"/>
          <w:numId w:val="19"/>
        </w:numPr>
        <w:tabs>
          <w:tab w:val="clear" w:pos="567"/>
        </w:tabs>
        <w:spacing w:line="240" w:lineRule="auto"/>
        <w:ind w:left="426"/>
        <w:rPr>
          <w:szCs w:val="22"/>
        </w:rPr>
      </w:pPr>
      <w:r w:rsidRPr="00E75272">
        <w:rPr>
          <w:szCs w:val="22"/>
        </w:rPr>
        <w:t>skausmingas vietinio gydymo procedūras dideliems nepažeistos odos plotams, kai tinka vartoti lokalų anestetiką (tik suaugusiesiems).</w:t>
      </w:r>
    </w:p>
    <w:p w:rsidR="00A10C3B" w:rsidRPr="00E75272" w:rsidRDefault="00A10C3B" w:rsidP="00A10C3B">
      <w:pPr>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4.2</w:t>
      </w:r>
      <w:r w:rsidRPr="00E75272">
        <w:rPr>
          <w:rFonts w:ascii="Times New Roman" w:hAnsi="Times New Roman"/>
          <w:sz w:val="22"/>
          <w:szCs w:val="22"/>
        </w:rPr>
        <w:tab/>
        <w:t>Dozavimas ir vartojimo metodas</w:t>
      </w:r>
    </w:p>
    <w:p w:rsidR="00A10C3B" w:rsidRPr="00E75272" w:rsidRDefault="00A10C3B" w:rsidP="00A10C3B">
      <w:pPr>
        <w:rPr>
          <w:szCs w:val="22"/>
        </w:rPr>
      </w:pPr>
    </w:p>
    <w:p w:rsidR="00A10C3B" w:rsidRPr="00E75272" w:rsidRDefault="00A10C3B" w:rsidP="00A10C3B">
      <w:pPr>
        <w:rPr>
          <w:szCs w:val="22"/>
        </w:rPr>
      </w:pPr>
      <w:r w:rsidRPr="00E75272">
        <w:rPr>
          <w:szCs w:val="22"/>
        </w:rPr>
        <w:t>Vartoti tik ant odos.</w:t>
      </w:r>
    </w:p>
    <w:p w:rsidR="00A10C3B" w:rsidRPr="00E75272" w:rsidRDefault="00A10C3B" w:rsidP="00A10C3B">
      <w:pPr>
        <w:rPr>
          <w:szCs w:val="22"/>
        </w:rPr>
      </w:pPr>
    </w:p>
    <w:p w:rsidR="00A10C3B" w:rsidRPr="00E75272" w:rsidRDefault="00A10C3B" w:rsidP="00A10C3B">
      <w:pPr>
        <w:rPr>
          <w:szCs w:val="22"/>
          <w:u w:val="single"/>
        </w:rPr>
      </w:pPr>
      <w:r w:rsidRPr="00E75272">
        <w:rPr>
          <w:szCs w:val="22"/>
          <w:u w:val="single"/>
        </w:rPr>
        <w:t xml:space="preserve">Venos </w:t>
      </w:r>
      <w:proofErr w:type="spellStart"/>
      <w:r w:rsidRPr="00E75272">
        <w:rPr>
          <w:szCs w:val="22"/>
          <w:u w:val="single"/>
        </w:rPr>
        <w:t>kaniuliavimas</w:t>
      </w:r>
      <w:proofErr w:type="spellEnd"/>
      <w:r w:rsidRPr="00E75272">
        <w:rPr>
          <w:szCs w:val="22"/>
          <w:u w:val="single"/>
        </w:rPr>
        <w:t xml:space="preserve"> arba dūris į veną</w:t>
      </w:r>
    </w:p>
    <w:p w:rsidR="00A10C3B" w:rsidRPr="00E75272" w:rsidRDefault="00A10C3B" w:rsidP="00A10C3B">
      <w:pPr>
        <w:rPr>
          <w:szCs w:val="22"/>
        </w:rPr>
      </w:pPr>
    </w:p>
    <w:p w:rsidR="00A10C3B" w:rsidRPr="00E75272" w:rsidRDefault="00A10C3B" w:rsidP="00A10C3B">
      <w:pPr>
        <w:rPr>
          <w:i/>
          <w:szCs w:val="22"/>
          <w:u w:val="single"/>
        </w:rPr>
      </w:pPr>
      <w:r w:rsidRPr="00E75272">
        <w:rPr>
          <w:i/>
          <w:szCs w:val="22"/>
          <w:u w:val="single"/>
        </w:rPr>
        <w:t>Dozavimas</w:t>
      </w:r>
    </w:p>
    <w:p w:rsidR="00A10C3B" w:rsidRPr="00E75272" w:rsidRDefault="00A10C3B" w:rsidP="00A10C3B">
      <w:pPr>
        <w:rPr>
          <w:szCs w:val="22"/>
        </w:rPr>
      </w:pPr>
      <w:r w:rsidRPr="00E75272">
        <w:rPr>
          <w:szCs w:val="22"/>
        </w:rPr>
        <w:t>Suaugusiesiems (įskaitant senyvus) ir vaikams nuo 1 mėn.</w:t>
      </w:r>
    </w:p>
    <w:p w:rsidR="00A10C3B" w:rsidRPr="00E75272" w:rsidRDefault="00A10C3B" w:rsidP="00A10C3B">
      <w:pPr>
        <w:rPr>
          <w:i/>
          <w:szCs w:val="22"/>
        </w:rPr>
      </w:pPr>
    </w:p>
    <w:p w:rsidR="00A10C3B" w:rsidRPr="00E75272" w:rsidRDefault="00A10C3B" w:rsidP="00A10C3B">
      <w:pPr>
        <w:rPr>
          <w:i/>
          <w:szCs w:val="22"/>
        </w:rPr>
      </w:pPr>
      <w:r w:rsidRPr="00E75272">
        <w:rPr>
          <w:i/>
          <w:szCs w:val="22"/>
        </w:rPr>
        <w:t>Vaikų populiacija</w:t>
      </w:r>
    </w:p>
    <w:p w:rsidR="00A10C3B" w:rsidRPr="00E75272" w:rsidRDefault="00A10C3B" w:rsidP="00A10C3B">
      <w:pPr>
        <w:rPr>
          <w:szCs w:val="22"/>
        </w:rPr>
      </w:pPr>
      <w:r w:rsidRPr="00E75272">
        <w:rPr>
          <w:szCs w:val="22"/>
        </w:rPr>
        <w:t xml:space="preserve">Vaikams iki 1 mėn. </w:t>
      </w:r>
      <w:r>
        <w:rPr>
          <w:szCs w:val="22"/>
        </w:rPr>
        <w:t>LIDIAQ</w:t>
      </w:r>
      <w:r w:rsidRPr="00E75272">
        <w:rPr>
          <w:szCs w:val="22"/>
        </w:rPr>
        <w:t xml:space="preserve"> šiai indikacijai vartoti nerekomenduojama.</w:t>
      </w:r>
    </w:p>
    <w:p w:rsidR="00A10C3B" w:rsidRPr="00E75272" w:rsidRDefault="00A10C3B" w:rsidP="00A10C3B">
      <w:pPr>
        <w:rPr>
          <w:szCs w:val="22"/>
        </w:rPr>
      </w:pPr>
    </w:p>
    <w:p w:rsidR="00A10C3B" w:rsidRPr="00E75272" w:rsidRDefault="00A10C3B" w:rsidP="00A10C3B">
      <w:pPr>
        <w:rPr>
          <w:i/>
          <w:szCs w:val="22"/>
          <w:u w:val="single"/>
        </w:rPr>
      </w:pPr>
      <w:r w:rsidRPr="00E75272">
        <w:rPr>
          <w:i/>
          <w:szCs w:val="22"/>
          <w:u w:val="single"/>
        </w:rPr>
        <w:t>Vartojimo metodas</w:t>
      </w:r>
    </w:p>
    <w:p w:rsidR="00A10C3B" w:rsidRPr="00E75272" w:rsidRDefault="00A10C3B" w:rsidP="00A10C3B">
      <w:pPr>
        <w:rPr>
          <w:szCs w:val="22"/>
        </w:rPr>
      </w:pPr>
      <w:r w:rsidRPr="00E75272">
        <w:rPr>
          <w:szCs w:val="22"/>
        </w:rPr>
        <w:t>Patepkite 1</w:t>
      </w:r>
      <w:r w:rsidRPr="00E75272">
        <w:rPr>
          <w:szCs w:val="22"/>
        </w:rPr>
        <w:noBreakHyphen/>
        <w:t>2,5 g kremo ant 2,5 cm x 2,5 cm (6,25 cm</w:t>
      </w:r>
      <w:r w:rsidRPr="00E75272">
        <w:rPr>
          <w:szCs w:val="22"/>
          <w:vertAlign w:val="superscript"/>
        </w:rPr>
        <w:t>2</w:t>
      </w:r>
      <w:r w:rsidRPr="00E75272">
        <w:rPr>
          <w:szCs w:val="22"/>
        </w:rPr>
        <w:t xml:space="preserve">) odos ploto, kur bus </w:t>
      </w:r>
      <w:proofErr w:type="spellStart"/>
      <w:r w:rsidRPr="00E75272">
        <w:rPr>
          <w:szCs w:val="22"/>
        </w:rPr>
        <w:t>kaniuliuojama</w:t>
      </w:r>
      <w:proofErr w:type="spellEnd"/>
      <w:r w:rsidRPr="00E75272">
        <w:rPr>
          <w:szCs w:val="22"/>
        </w:rPr>
        <w:t xml:space="preserve"> vena arba į ją duriama. Kūdikiams iki 1 metų negalima tepti daugiau kaip 1 g kremo. 1 g kremo atitinka maždaug 5 cm iš 5 g tūbelės arba 3,5 cm – iš 30 g tūbelės.</w:t>
      </w:r>
    </w:p>
    <w:p w:rsidR="00A10C3B" w:rsidRPr="00E75272" w:rsidRDefault="00A10C3B" w:rsidP="00A10C3B">
      <w:pPr>
        <w:rPr>
          <w:szCs w:val="22"/>
        </w:rPr>
      </w:pPr>
    </w:p>
    <w:p w:rsidR="00A10C3B" w:rsidRPr="00E75272" w:rsidRDefault="00A10C3B" w:rsidP="00A10C3B">
      <w:pPr>
        <w:rPr>
          <w:szCs w:val="22"/>
        </w:rPr>
      </w:pPr>
      <w:r w:rsidRPr="00E75272">
        <w:rPr>
          <w:szCs w:val="22"/>
        </w:rPr>
        <w:t xml:space="preserve">Kremą reikia palikti netrukdomai veikti, o pateptą plotą galima aprišti sandarinamuoju tvarsčiu, kad kremo netyčia nenuvalytų pacientas ir kremui nekliudytų veikti kiti išoriniai faktoriai. Reikiama anestezija turėtų pasireikšti po 30 min., bet </w:t>
      </w:r>
      <w:r>
        <w:rPr>
          <w:szCs w:val="22"/>
        </w:rPr>
        <w:t>LIDIAQ</w:t>
      </w:r>
      <w:r w:rsidRPr="00E75272">
        <w:rPr>
          <w:szCs w:val="22"/>
        </w:rPr>
        <w:t xml:space="preserve"> galima laikyti pateptą ir aprištą tvarsčiu iki 5 val. Prieš pradedant p</w:t>
      </w:r>
      <w:r>
        <w:rPr>
          <w:szCs w:val="22"/>
        </w:rPr>
        <w:t xml:space="preserve">rocedūrą reikia pašalinti </w:t>
      </w:r>
      <w:r>
        <w:rPr>
          <w:szCs w:val="22"/>
        </w:rPr>
        <w:lastRenderedPageBreak/>
        <w:t>LIDIAQ</w:t>
      </w:r>
      <w:r w:rsidRPr="00E75272">
        <w:rPr>
          <w:szCs w:val="22"/>
        </w:rPr>
        <w:t xml:space="preserve"> švariu marlės tamponu ir paruošti venos </w:t>
      </w:r>
      <w:proofErr w:type="spellStart"/>
      <w:r w:rsidRPr="00E75272">
        <w:rPr>
          <w:szCs w:val="22"/>
        </w:rPr>
        <w:t>kaniuliavimo</w:t>
      </w:r>
      <w:proofErr w:type="spellEnd"/>
      <w:r w:rsidRPr="00E75272">
        <w:rPr>
          <w:szCs w:val="22"/>
        </w:rPr>
        <w:t xml:space="preserve"> arba dūrio į veną vietą įprastu būdu. Procedūrą reikia pradėti netrukus po kremo pašalinimo. 1</w:t>
      </w:r>
      <w:r w:rsidRPr="00E75272">
        <w:rPr>
          <w:szCs w:val="22"/>
        </w:rPr>
        <w:noBreakHyphen/>
        <w:t>3 mėn. kūdikiams kremo negalima laikyti patepto ilgiau kaip 60 min., 3</w:t>
      </w:r>
      <w:r w:rsidRPr="00E75272">
        <w:rPr>
          <w:szCs w:val="22"/>
        </w:rPr>
        <w:noBreakHyphen/>
        <w:t xml:space="preserve">12 mėn. kūdikiams – 4 val., vaikams nuo 12 mėn. ir suaugusiesiems – 5 val. </w:t>
      </w:r>
    </w:p>
    <w:p w:rsidR="00A10C3B" w:rsidRPr="00E75272" w:rsidRDefault="00A10C3B" w:rsidP="00A10C3B">
      <w:pPr>
        <w:rPr>
          <w:szCs w:val="22"/>
        </w:rPr>
      </w:pPr>
    </w:p>
    <w:p w:rsidR="00A10C3B" w:rsidRPr="00E75272" w:rsidRDefault="00A10C3B" w:rsidP="00A10C3B">
      <w:pPr>
        <w:rPr>
          <w:szCs w:val="22"/>
          <w:u w:val="single"/>
        </w:rPr>
      </w:pPr>
      <w:r w:rsidRPr="00E75272">
        <w:rPr>
          <w:szCs w:val="22"/>
          <w:u w:val="single"/>
        </w:rPr>
        <w:t>Skausmingos didelių nepažeistos odos plotų vietinio gydymo procedūros</w:t>
      </w:r>
    </w:p>
    <w:p w:rsidR="00A10C3B" w:rsidRPr="00E75272" w:rsidRDefault="00A10C3B" w:rsidP="00A10C3B">
      <w:pPr>
        <w:rPr>
          <w:szCs w:val="22"/>
        </w:rPr>
      </w:pPr>
    </w:p>
    <w:p w:rsidR="00A10C3B" w:rsidRPr="00E75272" w:rsidRDefault="00A10C3B" w:rsidP="00A10C3B">
      <w:pPr>
        <w:rPr>
          <w:i/>
          <w:szCs w:val="22"/>
          <w:u w:val="single"/>
        </w:rPr>
      </w:pPr>
      <w:r w:rsidRPr="00E75272">
        <w:rPr>
          <w:i/>
          <w:szCs w:val="22"/>
          <w:u w:val="single"/>
        </w:rPr>
        <w:t>Dozavimas</w:t>
      </w:r>
    </w:p>
    <w:p w:rsidR="00A10C3B" w:rsidRPr="00E75272" w:rsidRDefault="00A10C3B" w:rsidP="00A10C3B">
      <w:pPr>
        <w:rPr>
          <w:szCs w:val="22"/>
        </w:rPr>
      </w:pPr>
      <w:r w:rsidRPr="00E75272">
        <w:rPr>
          <w:szCs w:val="22"/>
        </w:rPr>
        <w:t>Suaugusiesiems (įskaitant senyvus)</w:t>
      </w:r>
    </w:p>
    <w:p w:rsidR="00A10C3B" w:rsidRPr="00E75272" w:rsidRDefault="00A10C3B" w:rsidP="00A10C3B">
      <w:pPr>
        <w:rPr>
          <w:i/>
          <w:szCs w:val="22"/>
        </w:rPr>
      </w:pPr>
    </w:p>
    <w:p w:rsidR="00A10C3B" w:rsidRPr="00E75272" w:rsidRDefault="00A10C3B" w:rsidP="00A10C3B">
      <w:pPr>
        <w:rPr>
          <w:i/>
          <w:szCs w:val="22"/>
        </w:rPr>
      </w:pPr>
      <w:r w:rsidRPr="00E75272">
        <w:rPr>
          <w:i/>
          <w:szCs w:val="22"/>
        </w:rPr>
        <w:t>Vaikų populiacija</w:t>
      </w:r>
    </w:p>
    <w:p w:rsidR="00A10C3B" w:rsidRPr="00E75272" w:rsidRDefault="00A10C3B" w:rsidP="00A10C3B">
      <w:pPr>
        <w:rPr>
          <w:szCs w:val="22"/>
        </w:rPr>
      </w:pPr>
      <w:r w:rsidRPr="00E75272">
        <w:rPr>
          <w:szCs w:val="22"/>
        </w:rPr>
        <w:t xml:space="preserve">Vaikams iki 18 metų </w:t>
      </w:r>
      <w:r>
        <w:rPr>
          <w:szCs w:val="22"/>
        </w:rPr>
        <w:t>LIDIAQ</w:t>
      </w:r>
      <w:r w:rsidRPr="00E75272">
        <w:rPr>
          <w:szCs w:val="22"/>
        </w:rPr>
        <w:t xml:space="preserve"> šiai indikacijai vartoti nerekomenduojama.</w:t>
      </w:r>
    </w:p>
    <w:p w:rsidR="00A10C3B" w:rsidRPr="00E75272" w:rsidRDefault="00A10C3B" w:rsidP="00A10C3B">
      <w:pPr>
        <w:rPr>
          <w:szCs w:val="22"/>
        </w:rPr>
      </w:pPr>
    </w:p>
    <w:p w:rsidR="00A10C3B" w:rsidRPr="00E75272" w:rsidRDefault="00A10C3B" w:rsidP="00A10C3B">
      <w:pPr>
        <w:rPr>
          <w:i/>
          <w:szCs w:val="22"/>
          <w:u w:val="single"/>
        </w:rPr>
      </w:pPr>
      <w:r w:rsidRPr="00E75272">
        <w:rPr>
          <w:i/>
          <w:szCs w:val="22"/>
          <w:u w:val="single"/>
        </w:rPr>
        <w:t>Vartojimo metodas</w:t>
      </w:r>
    </w:p>
    <w:p w:rsidR="00A10C3B" w:rsidRPr="00E75272" w:rsidRDefault="00A10C3B" w:rsidP="00A10C3B">
      <w:pPr>
        <w:rPr>
          <w:szCs w:val="22"/>
        </w:rPr>
      </w:pPr>
      <w:r w:rsidRPr="00E75272">
        <w:rPr>
          <w:szCs w:val="22"/>
        </w:rPr>
        <w:t>Patepkite maždaug 1,5</w:t>
      </w:r>
      <w:r w:rsidRPr="00E75272">
        <w:rPr>
          <w:szCs w:val="22"/>
        </w:rPr>
        <w:noBreakHyphen/>
        <w:t xml:space="preserve">2 g </w:t>
      </w:r>
      <w:r>
        <w:rPr>
          <w:szCs w:val="22"/>
        </w:rPr>
        <w:t>LIDIAQ</w:t>
      </w:r>
      <w:r w:rsidRPr="00E75272">
        <w:rPr>
          <w:szCs w:val="22"/>
        </w:rPr>
        <w:t xml:space="preserve"> ant 10 cm</w:t>
      </w:r>
      <w:r w:rsidRPr="00E75272">
        <w:rPr>
          <w:szCs w:val="22"/>
          <w:vertAlign w:val="superscript"/>
        </w:rPr>
        <w:t>2</w:t>
      </w:r>
      <w:r w:rsidRPr="00E75272">
        <w:rPr>
          <w:szCs w:val="22"/>
        </w:rPr>
        <w:t xml:space="preserve"> odos ploto, kur bus atliekama procedūra (dozė didesniam plotui turi būti didesnė tiek kartų, kiek kartų didesnis plotas, iš viso galima tepti iki 300 cm</w:t>
      </w:r>
      <w:r w:rsidRPr="00E75272">
        <w:rPr>
          <w:szCs w:val="22"/>
          <w:vertAlign w:val="superscript"/>
        </w:rPr>
        <w:t>2</w:t>
      </w:r>
      <w:r w:rsidRPr="00E75272">
        <w:rPr>
          <w:szCs w:val="22"/>
        </w:rPr>
        <w:t>). Kremą laikykite pateptą, kol pasireikš poveikis (klinikinių tyrimų metu tam dažniausiai reikėdavo 30</w:t>
      </w:r>
      <w:r w:rsidRPr="00E75272">
        <w:rPr>
          <w:szCs w:val="22"/>
        </w:rPr>
        <w:noBreakHyphen/>
        <w:t>60 min.).</w:t>
      </w:r>
    </w:p>
    <w:p w:rsidR="00A10C3B" w:rsidRPr="00E75272" w:rsidRDefault="00A10C3B" w:rsidP="00A10C3B">
      <w:pPr>
        <w:rPr>
          <w:szCs w:val="22"/>
        </w:rPr>
      </w:pPr>
    </w:p>
    <w:p w:rsidR="00A10C3B" w:rsidRPr="00E75272" w:rsidRDefault="00A10C3B" w:rsidP="00A10C3B">
      <w:pPr>
        <w:rPr>
          <w:szCs w:val="22"/>
        </w:rPr>
      </w:pPr>
      <w:r w:rsidRPr="00E75272">
        <w:rPr>
          <w:szCs w:val="22"/>
        </w:rPr>
        <w:t>Tipinė apskaičiuota didesnė dozė turėtų būti 30-40 g/200 cm</w:t>
      </w:r>
      <w:r w:rsidRPr="00E75272">
        <w:rPr>
          <w:szCs w:val="22"/>
          <w:vertAlign w:val="superscript"/>
        </w:rPr>
        <w:t>2</w:t>
      </w:r>
      <w:r w:rsidRPr="00E75272">
        <w:rPr>
          <w:szCs w:val="22"/>
        </w:rPr>
        <w:t xml:space="preserve"> (maždaug 10 cm x 20 cm, atitinka veido plotą) arba 45</w:t>
      </w:r>
      <w:r w:rsidRPr="00E75272">
        <w:rPr>
          <w:szCs w:val="22"/>
        </w:rPr>
        <w:noBreakHyphen/>
        <w:t>60 g/300 cm</w:t>
      </w:r>
      <w:r w:rsidRPr="00E75272">
        <w:rPr>
          <w:szCs w:val="22"/>
          <w:vertAlign w:val="superscript"/>
        </w:rPr>
        <w:t>2</w:t>
      </w:r>
      <w:r w:rsidRPr="00E75272">
        <w:rPr>
          <w:szCs w:val="22"/>
        </w:rPr>
        <w:t xml:space="preserve"> (maždaug 10 cm x 30 cm, atitinka rankos plotą).</w:t>
      </w:r>
    </w:p>
    <w:p w:rsidR="00A10C3B" w:rsidRPr="00E75272" w:rsidRDefault="00A10C3B" w:rsidP="00A10C3B">
      <w:pPr>
        <w:rPr>
          <w:szCs w:val="22"/>
        </w:rPr>
      </w:pPr>
    </w:p>
    <w:p w:rsidR="00A10C3B" w:rsidRPr="00E75272" w:rsidRDefault="00A10C3B" w:rsidP="00A10C3B">
      <w:pPr>
        <w:rPr>
          <w:szCs w:val="22"/>
        </w:rPr>
      </w:pPr>
      <w:r w:rsidRPr="00E75272">
        <w:rPr>
          <w:szCs w:val="22"/>
        </w:rPr>
        <w:t xml:space="preserve">Netiesioginiais duomenimis, kartotinai vietiškai vartojant vaistinių preparatų, kurių sudėtyje yra </w:t>
      </w:r>
      <w:proofErr w:type="spellStart"/>
      <w:r w:rsidRPr="00E75272">
        <w:rPr>
          <w:szCs w:val="22"/>
        </w:rPr>
        <w:t>lidokaino</w:t>
      </w:r>
      <w:proofErr w:type="spellEnd"/>
      <w:r w:rsidRPr="00E75272">
        <w:rPr>
          <w:szCs w:val="22"/>
        </w:rPr>
        <w:t xml:space="preserve">, gali pasireikšti jo sisteminė akumuliacija. Dėl to </w:t>
      </w:r>
      <w:r>
        <w:rPr>
          <w:szCs w:val="22"/>
        </w:rPr>
        <w:t>LIDIAQ</w:t>
      </w:r>
      <w:r w:rsidRPr="00E75272">
        <w:rPr>
          <w:szCs w:val="22"/>
        </w:rPr>
        <w:t xml:space="preserve"> negalima tepti 12 val. po ankstesnės dozės pašalinimo ir negalima vartoti daugiau kaip 2 dozių per bet kurį 24 val. laikotarpį.</w:t>
      </w:r>
    </w:p>
    <w:p w:rsidR="00A10C3B" w:rsidRPr="00E75272" w:rsidRDefault="00A10C3B" w:rsidP="00A10C3B">
      <w:pPr>
        <w:rPr>
          <w:szCs w:val="22"/>
        </w:rPr>
      </w:pPr>
    </w:p>
    <w:p w:rsidR="00A10C3B" w:rsidRPr="00E75272" w:rsidRDefault="00A10C3B" w:rsidP="00A10C3B">
      <w:pPr>
        <w:rPr>
          <w:szCs w:val="22"/>
        </w:rPr>
      </w:pPr>
      <w:r w:rsidRPr="00E75272">
        <w:rPr>
          <w:szCs w:val="22"/>
        </w:rPr>
        <w:t xml:space="preserve">Reikia lygiai vienodu storiu užtepti nurodytą </w:t>
      </w:r>
      <w:r>
        <w:rPr>
          <w:szCs w:val="22"/>
        </w:rPr>
        <w:t>LIDIAQ</w:t>
      </w:r>
      <w:r w:rsidRPr="00E75272">
        <w:rPr>
          <w:szCs w:val="22"/>
        </w:rPr>
        <w:t xml:space="preserve"> dozę ant odos ploto, kur bus atliekama procedūra. Galima imtis papildomų priemonių, kad kremas nebūtų pašalintas, kol pasireikš reikiama </w:t>
      </w:r>
      <w:proofErr w:type="spellStart"/>
      <w:r w:rsidRPr="00E75272">
        <w:rPr>
          <w:szCs w:val="22"/>
        </w:rPr>
        <w:t>analgezija</w:t>
      </w:r>
      <w:proofErr w:type="spellEnd"/>
      <w:r w:rsidRPr="00E75272">
        <w:rPr>
          <w:szCs w:val="22"/>
        </w:rPr>
        <w:t>.</w:t>
      </w:r>
    </w:p>
    <w:p w:rsidR="00A10C3B" w:rsidRPr="00E75272" w:rsidRDefault="00A10C3B" w:rsidP="00A10C3B">
      <w:pPr>
        <w:rPr>
          <w:szCs w:val="22"/>
        </w:rPr>
      </w:pPr>
    </w:p>
    <w:p w:rsidR="00A10C3B" w:rsidRPr="00E75272" w:rsidRDefault="00A10C3B" w:rsidP="00A10C3B">
      <w:pPr>
        <w:rPr>
          <w:szCs w:val="22"/>
        </w:rPr>
      </w:pPr>
      <w:r w:rsidRPr="00E75272">
        <w:rPr>
          <w:szCs w:val="22"/>
        </w:rPr>
        <w:t xml:space="preserve">Prieš pradedant procedūrą reikia pašalinti </w:t>
      </w:r>
      <w:r>
        <w:rPr>
          <w:szCs w:val="22"/>
        </w:rPr>
        <w:t>LIDIAQ</w:t>
      </w:r>
      <w:r w:rsidRPr="00E75272">
        <w:rPr>
          <w:szCs w:val="22"/>
        </w:rPr>
        <w:t xml:space="preserve"> švariu marlės tamponu ir paruošti vietą paviršiniam gydymui įprastu būdu. Procedūrą reikia pradėti netrukus po kremo pašalinimo.</w:t>
      </w:r>
    </w:p>
    <w:p w:rsidR="00A10C3B" w:rsidRPr="00E75272" w:rsidRDefault="00A10C3B" w:rsidP="00A10C3B">
      <w:pPr>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4.3</w:t>
      </w:r>
      <w:r w:rsidRPr="00E75272">
        <w:rPr>
          <w:rFonts w:ascii="Times New Roman" w:hAnsi="Times New Roman"/>
          <w:sz w:val="22"/>
          <w:szCs w:val="22"/>
        </w:rPr>
        <w:tab/>
        <w:t>Kontraindikacijos</w:t>
      </w:r>
    </w:p>
    <w:p w:rsidR="00A10C3B" w:rsidRPr="00E75272" w:rsidRDefault="00A10C3B" w:rsidP="00A10C3B">
      <w:pPr>
        <w:rPr>
          <w:szCs w:val="22"/>
        </w:rPr>
      </w:pPr>
    </w:p>
    <w:p w:rsidR="00A10C3B" w:rsidRPr="00E75272" w:rsidRDefault="00A10C3B" w:rsidP="00A10C3B">
      <w:pPr>
        <w:rPr>
          <w:szCs w:val="22"/>
        </w:rPr>
      </w:pPr>
      <w:r w:rsidRPr="00E75272">
        <w:rPr>
          <w:szCs w:val="22"/>
        </w:rPr>
        <w:t xml:space="preserve">Padidėjęs jautrumas veikliajai medžiagai, bet kuriam </w:t>
      </w:r>
      <w:proofErr w:type="spellStart"/>
      <w:r w:rsidRPr="00E75272">
        <w:rPr>
          <w:szCs w:val="22"/>
        </w:rPr>
        <w:t>amidų</w:t>
      </w:r>
      <w:proofErr w:type="spellEnd"/>
      <w:r w:rsidRPr="00E75272">
        <w:rPr>
          <w:szCs w:val="22"/>
        </w:rPr>
        <w:t xml:space="preserve"> grupės lokaliam anestetikui arba bet kuriai 6.1 skyriuje nurodytai pagalbinei medžiagai.</w:t>
      </w:r>
    </w:p>
    <w:p w:rsidR="00A10C3B" w:rsidRPr="00E75272" w:rsidRDefault="00A10C3B" w:rsidP="00A10C3B">
      <w:pPr>
        <w:rPr>
          <w:szCs w:val="22"/>
        </w:rPr>
      </w:pPr>
    </w:p>
    <w:p w:rsidR="00A10C3B" w:rsidRPr="00E75272" w:rsidRDefault="00A10C3B" w:rsidP="00A10C3B">
      <w:pPr>
        <w:rPr>
          <w:szCs w:val="22"/>
        </w:rPr>
      </w:pPr>
      <w:r w:rsidRPr="00E75272">
        <w:rPr>
          <w:szCs w:val="22"/>
        </w:rPr>
        <w:t>Padidėjęs jautrumas sojai arba žemės riešutams.</w:t>
      </w:r>
    </w:p>
    <w:p w:rsidR="00A10C3B" w:rsidRPr="00E75272" w:rsidRDefault="00A10C3B" w:rsidP="00A10C3B">
      <w:pPr>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4.4</w:t>
      </w:r>
      <w:r w:rsidRPr="00E75272">
        <w:rPr>
          <w:rFonts w:ascii="Times New Roman" w:hAnsi="Times New Roman"/>
          <w:sz w:val="22"/>
          <w:szCs w:val="22"/>
        </w:rPr>
        <w:tab/>
        <w:t>Specialūs įspėjimai ir atsargumo priemonės</w:t>
      </w:r>
    </w:p>
    <w:p w:rsidR="00A10C3B" w:rsidRPr="00E75272" w:rsidRDefault="00A10C3B" w:rsidP="00A10C3B">
      <w:pPr>
        <w:rPr>
          <w:szCs w:val="22"/>
        </w:rPr>
      </w:pPr>
    </w:p>
    <w:p w:rsidR="00A10C3B" w:rsidRPr="00E75272" w:rsidRDefault="00A10C3B" w:rsidP="00A10C3B">
      <w:pPr>
        <w:tabs>
          <w:tab w:val="clear" w:pos="567"/>
          <w:tab w:val="left" w:pos="0"/>
        </w:tabs>
        <w:rPr>
          <w:szCs w:val="22"/>
        </w:rPr>
      </w:pPr>
      <w:r w:rsidRPr="00E75272">
        <w:rPr>
          <w:szCs w:val="22"/>
        </w:rPr>
        <w:t>Vartokite tik iš išorės.</w:t>
      </w:r>
    </w:p>
    <w:p w:rsidR="00A10C3B" w:rsidRPr="00E75272" w:rsidRDefault="00A10C3B" w:rsidP="00A10C3B">
      <w:pPr>
        <w:tabs>
          <w:tab w:val="clear" w:pos="567"/>
          <w:tab w:val="left" w:pos="0"/>
        </w:tabs>
        <w:rPr>
          <w:szCs w:val="22"/>
        </w:rPr>
      </w:pPr>
    </w:p>
    <w:p w:rsidR="00A10C3B" w:rsidRPr="00E75272" w:rsidRDefault="00A10C3B" w:rsidP="00A10C3B">
      <w:pPr>
        <w:tabs>
          <w:tab w:val="clear" w:pos="567"/>
          <w:tab w:val="left" w:pos="0"/>
        </w:tabs>
        <w:rPr>
          <w:szCs w:val="22"/>
        </w:rPr>
      </w:pPr>
      <w:r w:rsidRPr="00E75272">
        <w:rPr>
          <w:szCs w:val="22"/>
        </w:rPr>
        <w:t>Stenkitės, kad vaistinio preparato nepatektų į akis.</w:t>
      </w:r>
    </w:p>
    <w:p w:rsidR="00A10C3B" w:rsidRPr="00E75272" w:rsidRDefault="00A10C3B" w:rsidP="00A10C3B">
      <w:pPr>
        <w:tabs>
          <w:tab w:val="clear" w:pos="567"/>
          <w:tab w:val="left" w:pos="0"/>
        </w:tabs>
        <w:rPr>
          <w:szCs w:val="22"/>
        </w:rPr>
      </w:pPr>
    </w:p>
    <w:p w:rsidR="00A10C3B" w:rsidRPr="00E75272" w:rsidRDefault="00A10C3B" w:rsidP="00A10C3B">
      <w:pPr>
        <w:tabs>
          <w:tab w:val="clear" w:pos="567"/>
          <w:tab w:val="left" w:pos="0"/>
        </w:tabs>
        <w:rPr>
          <w:szCs w:val="22"/>
        </w:rPr>
      </w:pPr>
      <w:r w:rsidRPr="00E75272">
        <w:rPr>
          <w:szCs w:val="22"/>
        </w:rPr>
        <w:t>Netepkite suerzintos odos arba pasireiškus per dideliam suerzinimui. Jei būklė pablogėtų arba simptomai išliktų nepakitę ilgiau kaip 7 dienas arba išnyktų ir per kelias vėl atsinaujintų, nutraukite šio vaistinio preparato vartojimą ir kreipkitės į gydytoją.</w:t>
      </w:r>
    </w:p>
    <w:p w:rsidR="00A10C3B" w:rsidRPr="00E75272" w:rsidRDefault="00A10C3B" w:rsidP="00A10C3B">
      <w:pPr>
        <w:tabs>
          <w:tab w:val="clear" w:pos="567"/>
          <w:tab w:val="left" w:pos="0"/>
        </w:tabs>
        <w:rPr>
          <w:szCs w:val="22"/>
        </w:rPr>
      </w:pPr>
    </w:p>
    <w:p w:rsidR="00A10C3B" w:rsidRPr="00E75272" w:rsidRDefault="00A10C3B" w:rsidP="00A10C3B">
      <w:pPr>
        <w:tabs>
          <w:tab w:val="clear" w:pos="567"/>
          <w:tab w:val="left" w:pos="0"/>
        </w:tabs>
        <w:rPr>
          <w:szCs w:val="22"/>
        </w:rPr>
      </w:pPr>
      <w:r w:rsidRPr="00E75272">
        <w:rPr>
          <w:szCs w:val="22"/>
        </w:rPr>
        <w:lastRenderedPageBreak/>
        <w:t>Netepkite didelėmis dozėmis pažeistų arba pūslėtų sričių.</w:t>
      </w:r>
    </w:p>
    <w:p w:rsidR="00A10C3B" w:rsidRPr="00E75272" w:rsidRDefault="00A10C3B" w:rsidP="00A10C3B">
      <w:pPr>
        <w:tabs>
          <w:tab w:val="clear" w:pos="567"/>
          <w:tab w:val="left" w:pos="0"/>
        </w:tabs>
        <w:rPr>
          <w:szCs w:val="22"/>
        </w:rPr>
      </w:pPr>
    </w:p>
    <w:p w:rsidR="00A10C3B" w:rsidRPr="00E75272" w:rsidRDefault="00A10C3B" w:rsidP="00A10C3B">
      <w:pPr>
        <w:tabs>
          <w:tab w:val="clear" w:pos="567"/>
          <w:tab w:val="left" w:pos="0"/>
        </w:tabs>
        <w:rPr>
          <w:szCs w:val="22"/>
        </w:rPr>
      </w:pPr>
      <w:r>
        <w:rPr>
          <w:szCs w:val="22"/>
        </w:rPr>
        <w:t>LIDIAQ</w:t>
      </w:r>
      <w:r w:rsidRPr="00E75272">
        <w:rPr>
          <w:szCs w:val="22"/>
        </w:rPr>
        <w:t xml:space="preserve"> sudėtyje yra </w:t>
      </w:r>
      <w:proofErr w:type="spellStart"/>
      <w:r w:rsidRPr="00E75272">
        <w:rPr>
          <w:szCs w:val="22"/>
        </w:rPr>
        <w:t>propilenglikolio</w:t>
      </w:r>
      <w:proofErr w:type="spellEnd"/>
      <w:r w:rsidRPr="00E75272">
        <w:rPr>
          <w:szCs w:val="22"/>
        </w:rPr>
        <w:t>, kuris gali suerzinti odą.</w:t>
      </w:r>
    </w:p>
    <w:p w:rsidR="00A10C3B" w:rsidRPr="00E75272" w:rsidRDefault="00A10C3B" w:rsidP="00A10C3B">
      <w:pPr>
        <w:tabs>
          <w:tab w:val="clear" w:pos="567"/>
          <w:tab w:val="left" w:pos="0"/>
        </w:tabs>
        <w:rPr>
          <w:szCs w:val="22"/>
        </w:rPr>
      </w:pPr>
    </w:p>
    <w:p w:rsidR="00A10C3B" w:rsidRPr="00E75272" w:rsidRDefault="00A10C3B" w:rsidP="00A10C3B">
      <w:pPr>
        <w:tabs>
          <w:tab w:val="clear" w:pos="567"/>
          <w:tab w:val="left" w:pos="0"/>
        </w:tabs>
        <w:rPr>
          <w:szCs w:val="22"/>
        </w:rPr>
      </w:pPr>
      <w:r>
        <w:rPr>
          <w:szCs w:val="22"/>
        </w:rPr>
        <w:t>LIDIAQ</w:t>
      </w:r>
      <w:r w:rsidRPr="00E75272">
        <w:rPr>
          <w:szCs w:val="22"/>
        </w:rPr>
        <w:t xml:space="preserve"> negalima tepti žaizdų, gleivinės ir </w:t>
      </w:r>
      <w:proofErr w:type="spellStart"/>
      <w:r w:rsidRPr="00E75272">
        <w:rPr>
          <w:szCs w:val="22"/>
        </w:rPr>
        <w:t>atopinio</w:t>
      </w:r>
      <w:proofErr w:type="spellEnd"/>
      <w:r w:rsidRPr="00E75272">
        <w:rPr>
          <w:szCs w:val="22"/>
        </w:rPr>
        <w:t xml:space="preserve"> dermatito pažeistų vietų, kadangi tokio vartojimo klinikinių duomenų nėra.</w:t>
      </w:r>
    </w:p>
    <w:p w:rsidR="00A10C3B" w:rsidRPr="00E75272" w:rsidRDefault="00A10C3B" w:rsidP="00A10C3B">
      <w:pPr>
        <w:tabs>
          <w:tab w:val="clear" w:pos="567"/>
          <w:tab w:val="left" w:pos="0"/>
        </w:tabs>
        <w:rPr>
          <w:szCs w:val="22"/>
        </w:rPr>
      </w:pPr>
    </w:p>
    <w:p w:rsidR="00A10C3B" w:rsidRPr="00E75272" w:rsidRDefault="00A10C3B" w:rsidP="00A10C3B">
      <w:pPr>
        <w:numPr>
          <w:ilvl w:val="12"/>
          <w:numId w:val="0"/>
        </w:numPr>
        <w:tabs>
          <w:tab w:val="clear" w:pos="567"/>
        </w:tabs>
        <w:spacing w:line="240" w:lineRule="auto"/>
        <w:ind w:right="-2"/>
        <w:rPr>
          <w:szCs w:val="22"/>
        </w:rPr>
      </w:pPr>
      <w:r>
        <w:rPr>
          <w:szCs w:val="22"/>
        </w:rPr>
        <w:t>LIDIAQ</w:t>
      </w:r>
      <w:r w:rsidRPr="00E75272">
        <w:rPr>
          <w:szCs w:val="22"/>
        </w:rPr>
        <w:t xml:space="preserve"> sudėtyje yra </w:t>
      </w:r>
      <w:proofErr w:type="spellStart"/>
      <w:r w:rsidRPr="00E75272">
        <w:rPr>
          <w:szCs w:val="22"/>
        </w:rPr>
        <w:t>hidrinto</w:t>
      </w:r>
      <w:proofErr w:type="spellEnd"/>
      <w:r w:rsidRPr="00E75272">
        <w:rPr>
          <w:szCs w:val="22"/>
        </w:rPr>
        <w:t xml:space="preserve"> sojos </w:t>
      </w:r>
      <w:proofErr w:type="spellStart"/>
      <w:r w:rsidRPr="00E75272">
        <w:rPr>
          <w:szCs w:val="22"/>
        </w:rPr>
        <w:t>lecitino</w:t>
      </w:r>
      <w:proofErr w:type="spellEnd"/>
      <w:r w:rsidRPr="00E75272">
        <w:rPr>
          <w:szCs w:val="22"/>
        </w:rPr>
        <w:t>. Jeigu esate alergiška (-</w:t>
      </w:r>
      <w:proofErr w:type="spellStart"/>
      <w:r w:rsidRPr="00E75272">
        <w:rPr>
          <w:szCs w:val="22"/>
        </w:rPr>
        <w:t>as</w:t>
      </w:r>
      <w:proofErr w:type="spellEnd"/>
      <w:r w:rsidRPr="00E75272">
        <w:rPr>
          <w:szCs w:val="22"/>
        </w:rPr>
        <w:t>) žemės riešutams arba sojai, tai šio vaistinio preparato Jums vartoti negalima.</w:t>
      </w:r>
    </w:p>
    <w:p w:rsidR="00A10C3B" w:rsidRPr="00E75272" w:rsidRDefault="00A10C3B" w:rsidP="00A10C3B">
      <w:pPr>
        <w:tabs>
          <w:tab w:val="clear" w:pos="567"/>
          <w:tab w:val="left" w:pos="0"/>
        </w:tabs>
        <w:rPr>
          <w:szCs w:val="22"/>
        </w:rPr>
      </w:pPr>
    </w:p>
    <w:p w:rsidR="00A10C3B" w:rsidRPr="00E75272" w:rsidRDefault="00A10C3B" w:rsidP="00A10C3B">
      <w:pPr>
        <w:tabs>
          <w:tab w:val="clear" w:pos="567"/>
          <w:tab w:val="left" w:pos="0"/>
        </w:tabs>
        <w:rPr>
          <w:szCs w:val="22"/>
        </w:rPr>
      </w:pPr>
      <w:proofErr w:type="spellStart"/>
      <w:r w:rsidRPr="00E75272">
        <w:rPr>
          <w:szCs w:val="22"/>
        </w:rPr>
        <w:t>Lidokainu</w:t>
      </w:r>
      <w:proofErr w:type="spellEnd"/>
      <w:r w:rsidRPr="00E75272">
        <w:rPr>
          <w:szCs w:val="22"/>
        </w:rPr>
        <w:t xml:space="preserve"> patepus didelį plotą arba jį laikant pateptą ilgiau negu rekomenduojama, gali absorbuotis </w:t>
      </w:r>
      <w:proofErr w:type="spellStart"/>
      <w:r w:rsidRPr="00E75272">
        <w:rPr>
          <w:szCs w:val="22"/>
        </w:rPr>
        <w:t>lidokaino</w:t>
      </w:r>
      <w:proofErr w:type="spellEnd"/>
      <w:r w:rsidRPr="00E75272">
        <w:rPr>
          <w:szCs w:val="22"/>
        </w:rPr>
        <w:t xml:space="preserve"> kiekis, galintis sukelti sunkų nepageidaujamą poveikį.</w:t>
      </w:r>
    </w:p>
    <w:p w:rsidR="00A10C3B" w:rsidRPr="00E75272" w:rsidRDefault="00A10C3B" w:rsidP="00A10C3B">
      <w:pPr>
        <w:tabs>
          <w:tab w:val="clear" w:pos="567"/>
          <w:tab w:val="left" w:pos="0"/>
        </w:tabs>
        <w:rPr>
          <w:szCs w:val="22"/>
        </w:rPr>
      </w:pPr>
    </w:p>
    <w:p w:rsidR="00A10C3B" w:rsidRPr="00E75272" w:rsidRDefault="00A10C3B" w:rsidP="00A10C3B">
      <w:pPr>
        <w:tabs>
          <w:tab w:val="clear" w:pos="567"/>
          <w:tab w:val="left" w:pos="0"/>
        </w:tabs>
        <w:rPr>
          <w:szCs w:val="22"/>
        </w:rPr>
      </w:pPr>
      <w:r w:rsidRPr="00E75272">
        <w:rPr>
          <w:szCs w:val="22"/>
        </w:rPr>
        <w:t xml:space="preserve">Laboratorinių gyvūnų (jūrų kiaulyčių) tyrimai parodė į vidurinę ausį lašinamo </w:t>
      </w:r>
      <w:proofErr w:type="spellStart"/>
      <w:r w:rsidRPr="00E75272">
        <w:rPr>
          <w:szCs w:val="22"/>
        </w:rPr>
        <w:t>lidokaino</w:t>
      </w:r>
      <w:proofErr w:type="spellEnd"/>
      <w:r w:rsidRPr="00E75272">
        <w:rPr>
          <w:szCs w:val="22"/>
        </w:rPr>
        <w:t xml:space="preserve"> </w:t>
      </w:r>
      <w:proofErr w:type="spellStart"/>
      <w:r w:rsidRPr="00E75272">
        <w:rPr>
          <w:szCs w:val="22"/>
        </w:rPr>
        <w:t>ototoksinį</w:t>
      </w:r>
      <w:proofErr w:type="spellEnd"/>
      <w:r w:rsidRPr="00E75272">
        <w:rPr>
          <w:szCs w:val="22"/>
        </w:rPr>
        <w:t xml:space="preserve"> poveikį. Tų pačių tyrimų metu gyvūnams, gavusiems </w:t>
      </w:r>
      <w:proofErr w:type="spellStart"/>
      <w:r w:rsidRPr="00E75272">
        <w:rPr>
          <w:szCs w:val="22"/>
        </w:rPr>
        <w:t>lidokaino</w:t>
      </w:r>
      <w:proofErr w:type="spellEnd"/>
      <w:r w:rsidRPr="00E75272">
        <w:rPr>
          <w:szCs w:val="22"/>
        </w:rPr>
        <w:t xml:space="preserve"> į išorinę klausos landą, anomalijų nerasta. </w:t>
      </w:r>
      <w:proofErr w:type="spellStart"/>
      <w:r w:rsidRPr="00E75272">
        <w:rPr>
          <w:szCs w:val="22"/>
        </w:rPr>
        <w:t>Lidokaino</w:t>
      </w:r>
      <w:proofErr w:type="spellEnd"/>
      <w:r w:rsidRPr="00E75272">
        <w:rPr>
          <w:szCs w:val="22"/>
        </w:rPr>
        <w:t xml:space="preserve"> negalima vartoti klinikiniais atvejais, kai jo gali patekti už būgninės membranos į vidurinę ausį.</w:t>
      </w:r>
    </w:p>
    <w:p w:rsidR="00A10C3B" w:rsidRPr="00E75272" w:rsidRDefault="00A10C3B" w:rsidP="00A10C3B">
      <w:pPr>
        <w:tabs>
          <w:tab w:val="clear" w:pos="567"/>
          <w:tab w:val="left" w:pos="0"/>
        </w:tabs>
        <w:rPr>
          <w:szCs w:val="22"/>
        </w:rPr>
      </w:pPr>
    </w:p>
    <w:p w:rsidR="00A10C3B" w:rsidRPr="00E75272" w:rsidRDefault="00A10C3B" w:rsidP="00A10C3B">
      <w:pPr>
        <w:tabs>
          <w:tab w:val="clear" w:pos="567"/>
          <w:tab w:val="left" w:pos="0"/>
        </w:tabs>
        <w:rPr>
          <w:szCs w:val="22"/>
        </w:rPr>
      </w:pPr>
      <w:r w:rsidRPr="00E75272">
        <w:rPr>
          <w:szCs w:val="22"/>
        </w:rPr>
        <w:t xml:space="preserve">Ant odos pateptas </w:t>
      </w:r>
      <w:proofErr w:type="spellStart"/>
      <w:r w:rsidRPr="00E75272">
        <w:rPr>
          <w:szCs w:val="22"/>
        </w:rPr>
        <w:t>lidokainas</w:t>
      </w:r>
      <w:proofErr w:type="spellEnd"/>
      <w:r w:rsidRPr="00E75272">
        <w:rPr>
          <w:szCs w:val="22"/>
        </w:rPr>
        <w:t xml:space="preserve"> gali sukelti trumpalaikį lokalų pablyškimą, po kurio pasireiškia trumpalaikė </w:t>
      </w:r>
      <w:proofErr w:type="spellStart"/>
      <w:r w:rsidRPr="00E75272">
        <w:rPr>
          <w:szCs w:val="22"/>
        </w:rPr>
        <w:t>eritema</w:t>
      </w:r>
      <w:proofErr w:type="spellEnd"/>
      <w:r w:rsidRPr="00E75272">
        <w:rPr>
          <w:szCs w:val="22"/>
        </w:rPr>
        <w:t>.</w:t>
      </w:r>
    </w:p>
    <w:p w:rsidR="00A10C3B" w:rsidRPr="00E75272" w:rsidRDefault="00A10C3B" w:rsidP="00A10C3B">
      <w:pPr>
        <w:tabs>
          <w:tab w:val="clear" w:pos="567"/>
          <w:tab w:val="left" w:pos="0"/>
        </w:tabs>
        <w:rPr>
          <w:szCs w:val="22"/>
        </w:rPr>
      </w:pPr>
    </w:p>
    <w:p w:rsidR="00A10C3B" w:rsidRPr="00E75272" w:rsidRDefault="00A10C3B" w:rsidP="00A10C3B">
      <w:pPr>
        <w:tabs>
          <w:tab w:val="clear" w:pos="567"/>
          <w:tab w:val="left" w:pos="0"/>
        </w:tabs>
        <w:rPr>
          <w:szCs w:val="22"/>
          <w:u w:val="single"/>
        </w:rPr>
      </w:pPr>
      <w:r w:rsidRPr="00E75272">
        <w:rPr>
          <w:szCs w:val="22"/>
          <w:u w:val="single"/>
        </w:rPr>
        <w:t>Atsargumo priemonės</w:t>
      </w:r>
    </w:p>
    <w:p w:rsidR="00A10C3B" w:rsidRPr="00E75272" w:rsidRDefault="00A10C3B" w:rsidP="00A10C3B">
      <w:pPr>
        <w:tabs>
          <w:tab w:val="clear" w:pos="567"/>
          <w:tab w:val="left" w:pos="0"/>
        </w:tabs>
        <w:rPr>
          <w:szCs w:val="22"/>
        </w:rPr>
      </w:pPr>
    </w:p>
    <w:p w:rsidR="00A10C3B" w:rsidRPr="00E75272" w:rsidRDefault="00A10C3B" w:rsidP="00A10C3B">
      <w:pPr>
        <w:tabs>
          <w:tab w:val="clear" w:pos="567"/>
          <w:tab w:val="left" w:pos="0"/>
        </w:tabs>
        <w:rPr>
          <w:szCs w:val="22"/>
        </w:rPr>
      </w:pPr>
      <w:r w:rsidRPr="00E75272">
        <w:rPr>
          <w:i/>
          <w:iCs/>
          <w:szCs w:val="22"/>
        </w:rPr>
        <w:t>Bendrosios.</w:t>
      </w:r>
      <w:r w:rsidRPr="00E75272">
        <w:rPr>
          <w:szCs w:val="22"/>
        </w:rPr>
        <w:t xml:space="preserve"> Kartotinai vartojant </w:t>
      </w:r>
      <w:proofErr w:type="spellStart"/>
      <w:r w:rsidRPr="00E75272">
        <w:rPr>
          <w:szCs w:val="22"/>
        </w:rPr>
        <w:t>lidokainą</w:t>
      </w:r>
      <w:proofErr w:type="spellEnd"/>
      <w:r w:rsidRPr="00E75272">
        <w:rPr>
          <w:szCs w:val="22"/>
        </w:rPr>
        <w:t xml:space="preserve">, kraujyje gali susidaryti didesnė jo koncentracija. Šio vaistinio preparato atsargiai skiriama pacientams, kurių jautrumas sisteminiam </w:t>
      </w:r>
      <w:proofErr w:type="spellStart"/>
      <w:r w:rsidRPr="00E75272">
        <w:rPr>
          <w:szCs w:val="22"/>
        </w:rPr>
        <w:t>lidokaino</w:t>
      </w:r>
      <w:proofErr w:type="spellEnd"/>
      <w:r w:rsidRPr="00E75272">
        <w:rPr>
          <w:szCs w:val="22"/>
        </w:rPr>
        <w:t xml:space="preserve"> poveikiui gali būti didesnis, įskaitant sergančius ūminėmis ligomis, išsekusius ir senyvus.</w:t>
      </w:r>
    </w:p>
    <w:p w:rsidR="00A10C3B" w:rsidRPr="00E75272" w:rsidRDefault="00A10C3B" w:rsidP="00A10C3B">
      <w:pPr>
        <w:tabs>
          <w:tab w:val="clear" w:pos="567"/>
          <w:tab w:val="left" w:pos="0"/>
        </w:tabs>
        <w:rPr>
          <w:szCs w:val="22"/>
        </w:rPr>
      </w:pPr>
    </w:p>
    <w:p w:rsidR="00A10C3B" w:rsidRPr="00E75272" w:rsidRDefault="00A10C3B" w:rsidP="00A10C3B">
      <w:pPr>
        <w:tabs>
          <w:tab w:val="clear" w:pos="567"/>
          <w:tab w:val="left" w:pos="0"/>
        </w:tabs>
        <w:rPr>
          <w:szCs w:val="22"/>
        </w:rPr>
      </w:pPr>
      <w:r w:rsidRPr="00E75272">
        <w:rPr>
          <w:szCs w:val="22"/>
        </w:rPr>
        <w:t xml:space="preserve">Būtina saugotis, kad </w:t>
      </w:r>
      <w:proofErr w:type="spellStart"/>
      <w:r w:rsidRPr="00E75272">
        <w:rPr>
          <w:szCs w:val="22"/>
        </w:rPr>
        <w:t>lidokaino</w:t>
      </w:r>
      <w:proofErr w:type="spellEnd"/>
      <w:r w:rsidRPr="00E75272">
        <w:rPr>
          <w:szCs w:val="22"/>
        </w:rPr>
        <w:t xml:space="preserve"> nepatektų į akis, kadangi gyvūnų tyrimai parodė stiprų akių suerzinimą. Be to, išnykę apsauginiai refleksai gali sudaryti sąlygas ragenos suerzinimui ir </w:t>
      </w:r>
      <w:proofErr w:type="spellStart"/>
      <w:r w:rsidRPr="00E75272">
        <w:rPr>
          <w:szCs w:val="22"/>
        </w:rPr>
        <w:t>abrazijai</w:t>
      </w:r>
      <w:proofErr w:type="spellEnd"/>
      <w:r w:rsidRPr="00E75272">
        <w:rPr>
          <w:szCs w:val="22"/>
        </w:rPr>
        <w:t xml:space="preserve">. </w:t>
      </w:r>
      <w:proofErr w:type="spellStart"/>
      <w:r w:rsidRPr="00E75272">
        <w:rPr>
          <w:szCs w:val="22"/>
        </w:rPr>
        <w:t>Lidokaino</w:t>
      </w:r>
      <w:proofErr w:type="spellEnd"/>
      <w:r w:rsidRPr="00E75272">
        <w:rPr>
          <w:szCs w:val="22"/>
        </w:rPr>
        <w:t xml:space="preserve"> absorbcija į junginės audinius neištirta. Vaistinio preparato patekus į akį, reikia nedelsiant praplauti ją vandeniu arba fiziologiniu druskos tirpalu ir saugoti, kol ji vėl pasidarys jautri.</w:t>
      </w:r>
    </w:p>
    <w:p w:rsidR="00A10C3B" w:rsidRPr="00E75272" w:rsidRDefault="00A10C3B" w:rsidP="00A10C3B">
      <w:pPr>
        <w:tabs>
          <w:tab w:val="clear" w:pos="567"/>
          <w:tab w:val="left" w:pos="0"/>
        </w:tabs>
        <w:rPr>
          <w:szCs w:val="22"/>
        </w:rPr>
      </w:pPr>
    </w:p>
    <w:p w:rsidR="00A10C3B" w:rsidRPr="00E75272" w:rsidRDefault="00A10C3B" w:rsidP="00A10C3B">
      <w:pPr>
        <w:tabs>
          <w:tab w:val="clear" w:pos="567"/>
          <w:tab w:val="left" w:pos="0"/>
        </w:tabs>
        <w:rPr>
          <w:szCs w:val="22"/>
        </w:rPr>
      </w:pPr>
      <w:r w:rsidRPr="00E75272">
        <w:rPr>
          <w:szCs w:val="22"/>
        </w:rPr>
        <w:t xml:space="preserve">Kryžminės alergijos </w:t>
      </w:r>
      <w:proofErr w:type="spellStart"/>
      <w:r w:rsidRPr="00E75272">
        <w:rPr>
          <w:szCs w:val="22"/>
        </w:rPr>
        <w:t>paraaminobenzenkarboksirūgšties</w:t>
      </w:r>
      <w:proofErr w:type="spellEnd"/>
      <w:r w:rsidRPr="00E75272">
        <w:rPr>
          <w:szCs w:val="22"/>
        </w:rPr>
        <w:t xml:space="preserve"> dariniams (pvz., </w:t>
      </w:r>
      <w:proofErr w:type="spellStart"/>
      <w:r w:rsidRPr="00E75272">
        <w:rPr>
          <w:szCs w:val="22"/>
        </w:rPr>
        <w:t>prokainui</w:t>
      </w:r>
      <w:proofErr w:type="spellEnd"/>
      <w:r w:rsidRPr="00E75272">
        <w:rPr>
          <w:szCs w:val="22"/>
        </w:rPr>
        <w:t xml:space="preserve">, </w:t>
      </w:r>
      <w:proofErr w:type="spellStart"/>
      <w:r w:rsidRPr="00E75272">
        <w:rPr>
          <w:szCs w:val="22"/>
        </w:rPr>
        <w:t>tetrakainui</w:t>
      </w:r>
      <w:proofErr w:type="spellEnd"/>
      <w:r w:rsidRPr="00E75272">
        <w:rPr>
          <w:szCs w:val="22"/>
        </w:rPr>
        <w:t xml:space="preserve">, </w:t>
      </w:r>
      <w:proofErr w:type="spellStart"/>
      <w:r w:rsidRPr="00E75272">
        <w:rPr>
          <w:szCs w:val="22"/>
        </w:rPr>
        <w:t>benzokainui</w:t>
      </w:r>
      <w:proofErr w:type="spellEnd"/>
      <w:r w:rsidRPr="00E75272">
        <w:rPr>
          <w:szCs w:val="22"/>
        </w:rPr>
        <w:t xml:space="preserve"> ir kitiems) ir </w:t>
      </w:r>
      <w:proofErr w:type="spellStart"/>
      <w:r w:rsidRPr="00E75272">
        <w:rPr>
          <w:szCs w:val="22"/>
        </w:rPr>
        <w:t>lidokainui</w:t>
      </w:r>
      <w:proofErr w:type="spellEnd"/>
      <w:r w:rsidRPr="00E75272">
        <w:rPr>
          <w:szCs w:val="22"/>
        </w:rPr>
        <w:t xml:space="preserve"> nenustatyta, tačiau </w:t>
      </w:r>
      <w:proofErr w:type="spellStart"/>
      <w:r w:rsidRPr="00E75272">
        <w:rPr>
          <w:szCs w:val="22"/>
        </w:rPr>
        <w:t>lidokaino</w:t>
      </w:r>
      <w:proofErr w:type="spellEnd"/>
      <w:r w:rsidRPr="00E75272">
        <w:rPr>
          <w:szCs w:val="22"/>
        </w:rPr>
        <w:t xml:space="preserve"> atsargiai skiriama pacientams, kuriems buvo pasireiškusi padidėjusio jautrumo kuriam nors vaistiniam preparatui reakcijai, ypač jeigu jis nežinomas. Kai kepenų funkcija sunkiai sutrikusi, toksinės </w:t>
      </w:r>
      <w:proofErr w:type="spellStart"/>
      <w:r w:rsidRPr="00E75272">
        <w:rPr>
          <w:szCs w:val="22"/>
        </w:rPr>
        <w:t>lidokaino</w:t>
      </w:r>
      <w:proofErr w:type="spellEnd"/>
      <w:r w:rsidRPr="00E75272">
        <w:rPr>
          <w:szCs w:val="22"/>
        </w:rPr>
        <w:t xml:space="preserve"> koncentracijos plazmoje susidarymo pavojus yra didesnis, nes tuomet lokalūs anestetikai negali būti normaliai </w:t>
      </w:r>
      <w:proofErr w:type="spellStart"/>
      <w:r w:rsidRPr="00E75272">
        <w:rPr>
          <w:szCs w:val="22"/>
        </w:rPr>
        <w:t>metabolizuojami</w:t>
      </w:r>
      <w:proofErr w:type="spellEnd"/>
      <w:r w:rsidRPr="00E75272">
        <w:rPr>
          <w:szCs w:val="22"/>
        </w:rPr>
        <w:t>.</w:t>
      </w:r>
    </w:p>
    <w:p w:rsidR="00A10C3B" w:rsidRPr="00E75272" w:rsidRDefault="00A10C3B" w:rsidP="00A10C3B">
      <w:pPr>
        <w:tabs>
          <w:tab w:val="clear" w:pos="567"/>
          <w:tab w:val="left" w:pos="0"/>
        </w:tabs>
        <w:rPr>
          <w:szCs w:val="22"/>
        </w:rPr>
      </w:pPr>
    </w:p>
    <w:p w:rsidR="00A10C3B" w:rsidRPr="00E75272" w:rsidRDefault="00A10C3B" w:rsidP="00A10C3B">
      <w:pPr>
        <w:tabs>
          <w:tab w:val="clear" w:pos="567"/>
          <w:tab w:val="left" w:pos="0"/>
        </w:tabs>
        <w:rPr>
          <w:szCs w:val="22"/>
        </w:rPr>
      </w:pPr>
      <w:proofErr w:type="spellStart"/>
      <w:r w:rsidRPr="00E75272">
        <w:rPr>
          <w:szCs w:val="22"/>
        </w:rPr>
        <w:t>Lidokainą</w:t>
      </w:r>
      <w:proofErr w:type="spellEnd"/>
      <w:r w:rsidRPr="00E75272">
        <w:rPr>
          <w:szCs w:val="22"/>
        </w:rPr>
        <w:t xml:space="preserve"> vartojantys pacientai turi žinoti, kad pasireiškus odos </w:t>
      </w:r>
      <w:proofErr w:type="spellStart"/>
      <w:r w:rsidRPr="00E75272">
        <w:rPr>
          <w:szCs w:val="22"/>
        </w:rPr>
        <w:t>analgezijai</w:t>
      </w:r>
      <w:proofErr w:type="spellEnd"/>
      <w:r w:rsidRPr="00E75272">
        <w:rPr>
          <w:szCs w:val="22"/>
        </w:rPr>
        <w:t xml:space="preserve"> gali būti užblokuoti ir visi kiti pateptos odos jutimai, todėl reikia saugotis nenubrozdinti, nenutrinti, nenudegti ar nenušalti vaistinio preparato paveiktos odos, kol ji vėl pasidarys jautri.</w:t>
      </w:r>
    </w:p>
    <w:p w:rsidR="00A10C3B" w:rsidRPr="00E75272" w:rsidRDefault="00A10C3B" w:rsidP="00A10C3B">
      <w:pPr>
        <w:tabs>
          <w:tab w:val="clear" w:pos="567"/>
          <w:tab w:val="left" w:pos="0"/>
        </w:tabs>
        <w:rPr>
          <w:szCs w:val="22"/>
        </w:rPr>
      </w:pPr>
    </w:p>
    <w:p w:rsidR="00A10C3B" w:rsidRPr="00E75272" w:rsidRDefault="00A10C3B" w:rsidP="00A10C3B">
      <w:pPr>
        <w:tabs>
          <w:tab w:val="clear" w:pos="567"/>
          <w:tab w:val="left" w:pos="0"/>
        </w:tabs>
        <w:rPr>
          <w:szCs w:val="22"/>
        </w:rPr>
      </w:pPr>
      <w:r w:rsidRPr="00E75272">
        <w:rPr>
          <w:szCs w:val="22"/>
        </w:rPr>
        <w:t xml:space="preserve">Didesnės kaip 0,5 % </w:t>
      </w:r>
      <w:proofErr w:type="spellStart"/>
      <w:r w:rsidRPr="00E75272">
        <w:rPr>
          <w:szCs w:val="22"/>
        </w:rPr>
        <w:t>lidokaino</w:t>
      </w:r>
      <w:proofErr w:type="spellEnd"/>
      <w:r w:rsidRPr="00E75272">
        <w:rPr>
          <w:szCs w:val="22"/>
        </w:rPr>
        <w:t xml:space="preserve"> koncentracijos turi baktericidinių ir antivirusinių savybių, todėl būtina stebėti skiepų į odą gyvomis vakcinomis (pvz., BCG) rezultatus.</w:t>
      </w:r>
    </w:p>
    <w:p w:rsidR="00A10C3B" w:rsidRPr="00E75272" w:rsidRDefault="00A10C3B" w:rsidP="00A10C3B">
      <w:pPr>
        <w:tabs>
          <w:tab w:val="clear" w:pos="567"/>
          <w:tab w:val="left" w:pos="0"/>
        </w:tabs>
        <w:rPr>
          <w:szCs w:val="22"/>
        </w:rPr>
      </w:pPr>
    </w:p>
    <w:p w:rsidR="00A10C3B" w:rsidRPr="00E75272" w:rsidRDefault="00A10C3B" w:rsidP="00A10C3B">
      <w:pPr>
        <w:tabs>
          <w:tab w:val="clear" w:pos="567"/>
          <w:tab w:val="left" w:pos="0"/>
        </w:tabs>
        <w:rPr>
          <w:szCs w:val="22"/>
        </w:rPr>
      </w:pPr>
      <w:r w:rsidRPr="00E75272">
        <w:rPr>
          <w:szCs w:val="22"/>
        </w:rPr>
        <w:t xml:space="preserve">III klasės </w:t>
      </w:r>
      <w:proofErr w:type="spellStart"/>
      <w:r w:rsidRPr="00E75272">
        <w:rPr>
          <w:szCs w:val="22"/>
        </w:rPr>
        <w:t>antiaritminių</w:t>
      </w:r>
      <w:proofErr w:type="spellEnd"/>
      <w:r w:rsidRPr="00E75272">
        <w:rPr>
          <w:szCs w:val="22"/>
        </w:rPr>
        <w:t xml:space="preserve"> vaistinių preparatų (pvz., </w:t>
      </w:r>
      <w:proofErr w:type="spellStart"/>
      <w:r w:rsidRPr="00E75272">
        <w:rPr>
          <w:szCs w:val="22"/>
        </w:rPr>
        <w:t>amjodarono</w:t>
      </w:r>
      <w:proofErr w:type="spellEnd"/>
      <w:r w:rsidRPr="00E75272">
        <w:rPr>
          <w:szCs w:val="22"/>
        </w:rPr>
        <w:t>) vartojančius pacientus reikia atidžiai stebėti (taip pat įvertinti EKG registravimo būtinybę), kadangi poveikis širdžiai gali sumuotis.</w:t>
      </w:r>
    </w:p>
    <w:p w:rsidR="00A10C3B" w:rsidRPr="00E75272" w:rsidRDefault="00A10C3B" w:rsidP="00A10C3B">
      <w:pPr>
        <w:tabs>
          <w:tab w:val="clear" w:pos="567"/>
          <w:tab w:val="left" w:pos="0"/>
        </w:tabs>
        <w:rPr>
          <w:szCs w:val="22"/>
        </w:rPr>
      </w:pPr>
    </w:p>
    <w:p w:rsidR="00A10C3B" w:rsidRPr="00E75272" w:rsidRDefault="00A10C3B" w:rsidP="00A10C3B">
      <w:pPr>
        <w:tabs>
          <w:tab w:val="clear" w:pos="567"/>
          <w:tab w:val="left" w:pos="0"/>
        </w:tabs>
        <w:rPr>
          <w:szCs w:val="22"/>
          <w:u w:val="single"/>
        </w:rPr>
      </w:pPr>
      <w:r w:rsidRPr="00E75272">
        <w:rPr>
          <w:szCs w:val="22"/>
          <w:u w:val="single"/>
        </w:rPr>
        <w:lastRenderedPageBreak/>
        <w:t>Vaikų populiacija</w:t>
      </w:r>
    </w:p>
    <w:p w:rsidR="00A10C3B" w:rsidRPr="00E75272" w:rsidRDefault="00A10C3B" w:rsidP="00A10C3B">
      <w:pPr>
        <w:tabs>
          <w:tab w:val="clear" w:pos="567"/>
          <w:tab w:val="left" w:pos="0"/>
        </w:tabs>
        <w:rPr>
          <w:szCs w:val="22"/>
        </w:rPr>
      </w:pPr>
      <w:r w:rsidRPr="00E75272">
        <w:rPr>
          <w:szCs w:val="22"/>
        </w:rPr>
        <w:t>Anestetikų veiksmingumas dūriui į naujagimių kulniuką nuskausminti netirtas.</w:t>
      </w:r>
    </w:p>
    <w:p w:rsidR="00A10C3B" w:rsidRPr="00E75272" w:rsidRDefault="00A10C3B" w:rsidP="00A10C3B">
      <w:pPr>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4.5</w:t>
      </w:r>
      <w:r w:rsidRPr="00E75272">
        <w:rPr>
          <w:rFonts w:ascii="Times New Roman" w:hAnsi="Times New Roman"/>
          <w:sz w:val="22"/>
          <w:szCs w:val="22"/>
        </w:rPr>
        <w:tab/>
        <w:t>Sąveika su kitais vaistiniais preparatais ir kitokia sąveika</w:t>
      </w:r>
    </w:p>
    <w:p w:rsidR="00A10C3B" w:rsidRPr="00E75272" w:rsidRDefault="00A10C3B" w:rsidP="00A10C3B">
      <w:pPr>
        <w:rPr>
          <w:szCs w:val="22"/>
        </w:rPr>
      </w:pPr>
    </w:p>
    <w:p w:rsidR="00A10C3B" w:rsidRPr="00E75272" w:rsidRDefault="00A10C3B" w:rsidP="00A10C3B">
      <w:pPr>
        <w:rPr>
          <w:szCs w:val="22"/>
        </w:rPr>
      </w:pPr>
      <w:proofErr w:type="spellStart"/>
      <w:r w:rsidRPr="00E75272">
        <w:rPr>
          <w:szCs w:val="22"/>
        </w:rPr>
        <w:t>Lidokaino</w:t>
      </w:r>
      <w:proofErr w:type="spellEnd"/>
      <w:r w:rsidRPr="00E75272">
        <w:rPr>
          <w:szCs w:val="22"/>
        </w:rPr>
        <w:t xml:space="preserve"> atsargiai skiriama kartu su I ar III klasės </w:t>
      </w:r>
      <w:proofErr w:type="spellStart"/>
      <w:r w:rsidRPr="00E75272">
        <w:rPr>
          <w:szCs w:val="22"/>
        </w:rPr>
        <w:t>antiaritminiais</w:t>
      </w:r>
      <w:proofErr w:type="spellEnd"/>
      <w:r w:rsidRPr="00E75272">
        <w:rPr>
          <w:szCs w:val="22"/>
        </w:rPr>
        <w:t xml:space="preserve"> vaistiniais preparatais (pvz., </w:t>
      </w:r>
      <w:proofErr w:type="spellStart"/>
      <w:r w:rsidRPr="00E75272">
        <w:rPr>
          <w:szCs w:val="22"/>
        </w:rPr>
        <w:t>tokainidu</w:t>
      </w:r>
      <w:proofErr w:type="spellEnd"/>
      <w:r w:rsidRPr="00E75272">
        <w:rPr>
          <w:szCs w:val="22"/>
        </w:rPr>
        <w:t xml:space="preserve">, </w:t>
      </w:r>
      <w:proofErr w:type="spellStart"/>
      <w:r w:rsidRPr="00E75272">
        <w:rPr>
          <w:szCs w:val="22"/>
        </w:rPr>
        <w:t>meksiletinu</w:t>
      </w:r>
      <w:proofErr w:type="spellEnd"/>
      <w:r w:rsidRPr="00E75272">
        <w:rPr>
          <w:szCs w:val="22"/>
        </w:rPr>
        <w:t xml:space="preserve">) dėl suminio ir dažniausiai </w:t>
      </w:r>
      <w:proofErr w:type="spellStart"/>
      <w:r w:rsidRPr="00E75272">
        <w:rPr>
          <w:szCs w:val="22"/>
        </w:rPr>
        <w:t>sinergistinio</w:t>
      </w:r>
      <w:proofErr w:type="spellEnd"/>
      <w:r w:rsidRPr="00E75272">
        <w:rPr>
          <w:szCs w:val="22"/>
        </w:rPr>
        <w:t xml:space="preserve"> toksinio poveikio.</w:t>
      </w:r>
    </w:p>
    <w:p w:rsidR="00A10C3B" w:rsidRPr="00E75272" w:rsidRDefault="00A10C3B" w:rsidP="00A10C3B">
      <w:pPr>
        <w:rPr>
          <w:szCs w:val="22"/>
        </w:rPr>
      </w:pPr>
    </w:p>
    <w:p w:rsidR="00A10C3B" w:rsidRPr="00E75272" w:rsidRDefault="00A10C3B" w:rsidP="00A10C3B">
      <w:pPr>
        <w:rPr>
          <w:szCs w:val="22"/>
        </w:rPr>
      </w:pPr>
      <w:proofErr w:type="spellStart"/>
      <w:r w:rsidRPr="00E75272">
        <w:rPr>
          <w:szCs w:val="22"/>
        </w:rPr>
        <w:t>Lidokaino</w:t>
      </w:r>
      <w:proofErr w:type="spellEnd"/>
      <w:r w:rsidRPr="00E75272">
        <w:rPr>
          <w:szCs w:val="22"/>
        </w:rPr>
        <w:t xml:space="preserve"> klirensą mažinantys vaistiniai preparatai (</w:t>
      </w:r>
      <w:proofErr w:type="spellStart"/>
      <w:r w:rsidRPr="00E75272">
        <w:rPr>
          <w:szCs w:val="22"/>
        </w:rPr>
        <w:t>cimetidinas</w:t>
      </w:r>
      <w:proofErr w:type="spellEnd"/>
      <w:r w:rsidRPr="00E75272">
        <w:rPr>
          <w:szCs w:val="22"/>
        </w:rPr>
        <w:t xml:space="preserve">, beta </w:t>
      </w:r>
      <w:proofErr w:type="spellStart"/>
      <w:r w:rsidRPr="00E75272">
        <w:rPr>
          <w:szCs w:val="22"/>
        </w:rPr>
        <w:t>adrenoblokatoriai</w:t>
      </w:r>
      <w:proofErr w:type="spellEnd"/>
      <w:r w:rsidRPr="00E75272">
        <w:rPr>
          <w:szCs w:val="22"/>
        </w:rPr>
        <w:t xml:space="preserve">, pvz., </w:t>
      </w:r>
      <w:proofErr w:type="spellStart"/>
      <w:r w:rsidRPr="00E75272">
        <w:rPr>
          <w:szCs w:val="22"/>
        </w:rPr>
        <w:t>propranololis</w:t>
      </w:r>
      <w:proofErr w:type="spellEnd"/>
      <w:r w:rsidRPr="00E75272">
        <w:rPr>
          <w:szCs w:val="22"/>
        </w:rPr>
        <w:t xml:space="preserve"> ir kt.) gali nulemti potencialiai toksinės koncentracijos plazmoje susidarymą ilgai vartojant dideles </w:t>
      </w:r>
      <w:proofErr w:type="spellStart"/>
      <w:r w:rsidRPr="00E75272">
        <w:rPr>
          <w:szCs w:val="22"/>
        </w:rPr>
        <w:t>lidokaino</w:t>
      </w:r>
      <w:proofErr w:type="spellEnd"/>
      <w:r w:rsidRPr="00E75272">
        <w:rPr>
          <w:szCs w:val="22"/>
        </w:rPr>
        <w:t xml:space="preserve"> dozes. Trumpai vartojant rekomenduojamas </w:t>
      </w:r>
      <w:proofErr w:type="spellStart"/>
      <w:r w:rsidRPr="00E75272">
        <w:rPr>
          <w:szCs w:val="22"/>
        </w:rPr>
        <w:t>lidokaino</w:t>
      </w:r>
      <w:proofErr w:type="spellEnd"/>
      <w:r w:rsidRPr="00E75272">
        <w:rPr>
          <w:szCs w:val="22"/>
        </w:rPr>
        <w:t xml:space="preserve"> (pvz., </w:t>
      </w:r>
      <w:r>
        <w:rPr>
          <w:szCs w:val="22"/>
        </w:rPr>
        <w:t>LIDIAQ</w:t>
      </w:r>
      <w:r w:rsidRPr="00E75272">
        <w:rPr>
          <w:szCs w:val="22"/>
        </w:rPr>
        <w:t xml:space="preserve">) dozes, tokia sąveika neturėtų būti kliniškai reikšminga. </w:t>
      </w:r>
    </w:p>
    <w:p w:rsidR="00A10C3B" w:rsidRPr="00E75272" w:rsidRDefault="00A10C3B" w:rsidP="00A10C3B">
      <w:pPr>
        <w:rPr>
          <w:szCs w:val="22"/>
        </w:rPr>
      </w:pPr>
    </w:p>
    <w:p w:rsidR="00A10C3B" w:rsidRPr="00E75272" w:rsidRDefault="00A10C3B" w:rsidP="00A10C3B">
      <w:pPr>
        <w:rPr>
          <w:szCs w:val="22"/>
        </w:rPr>
      </w:pPr>
      <w:r w:rsidRPr="00E75272">
        <w:rPr>
          <w:szCs w:val="22"/>
        </w:rPr>
        <w:t xml:space="preserve">Dideles </w:t>
      </w:r>
      <w:r>
        <w:rPr>
          <w:szCs w:val="22"/>
        </w:rPr>
        <w:t>LIDIAQ</w:t>
      </w:r>
      <w:r w:rsidRPr="00E75272">
        <w:rPr>
          <w:szCs w:val="22"/>
        </w:rPr>
        <w:t xml:space="preserve"> dozes vartojant pacientams, kurie jau gydomi lokaliais anestetikais, reikia atsižvelgti į papildomo sisteminio toksinio poveikio riziką.</w:t>
      </w:r>
    </w:p>
    <w:p w:rsidR="00A10C3B" w:rsidRPr="00E75272" w:rsidRDefault="00A10C3B" w:rsidP="00A10C3B">
      <w:pPr>
        <w:rPr>
          <w:szCs w:val="22"/>
        </w:rPr>
      </w:pPr>
    </w:p>
    <w:p w:rsidR="00A10C3B" w:rsidRPr="00E75272" w:rsidRDefault="00A10C3B" w:rsidP="00A10C3B">
      <w:pPr>
        <w:rPr>
          <w:szCs w:val="22"/>
          <w:u w:val="single"/>
        </w:rPr>
      </w:pPr>
      <w:r w:rsidRPr="00E75272">
        <w:rPr>
          <w:szCs w:val="22"/>
          <w:u w:val="single"/>
        </w:rPr>
        <w:t>Vaikų populiacija</w:t>
      </w:r>
    </w:p>
    <w:p w:rsidR="00A10C3B" w:rsidRPr="00E75272" w:rsidRDefault="00A10C3B" w:rsidP="00A10C3B">
      <w:pPr>
        <w:rPr>
          <w:szCs w:val="22"/>
        </w:rPr>
      </w:pPr>
      <w:r w:rsidRPr="00E75272">
        <w:rPr>
          <w:szCs w:val="22"/>
        </w:rPr>
        <w:t>Specifinių sąveikos vaikų organizme tyrimų neatlikta. Tikėtina, kad sąveika turėtų būti panaši kaip suaugusiesiems.</w:t>
      </w:r>
    </w:p>
    <w:p w:rsidR="00A10C3B" w:rsidRPr="00E75272" w:rsidRDefault="00A10C3B" w:rsidP="00A10C3B">
      <w:pPr>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4.6</w:t>
      </w:r>
      <w:r w:rsidRPr="00E75272">
        <w:rPr>
          <w:rFonts w:ascii="Times New Roman" w:hAnsi="Times New Roman"/>
          <w:sz w:val="22"/>
          <w:szCs w:val="22"/>
        </w:rPr>
        <w:tab/>
        <w:t>Vaisingumas, nėštumo ir žindymo laikotarpis</w:t>
      </w:r>
    </w:p>
    <w:p w:rsidR="00A10C3B" w:rsidRPr="00E75272" w:rsidRDefault="00A10C3B" w:rsidP="00A10C3B">
      <w:pPr>
        <w:rPr>
          <w:szCs w:val="22"/>
        </w:rPr>
      </w:pPr>
    </w:p>
    <w:p w:rsidR="00A10C3B" w:rsidRPr="00E75272" w:rsidRDefault="00A10C3B" w:rsidP="00A10C3B">
      <w:pPr>
        <w:rPr>
          <w:szCs w:val="22"/>
        </w:rPr>
      </w:pPr>
      <w:r w:rsidRPr="00E75272">
        <w:rPr>
          <w:szCs w:val="22"/>
          <w:u w:val="single"/>
        </w:rPr>
        <w:t>Nėštumas</w:t>
      </w:r>
    </w:p>
    <w:p w:rsidR="00A10C3B" w:rsidRPr="00E75272" w:rsidRDefault="00A10C3B" w:rsidP="00A10C3B">
      <w:pPr>
        <w:rPr>
          <w:szCs w:val="22"/>
        </w:rPr>
      </w:pPr>
      <w:r w:rsidRPr="00E75272">
        <w:rPr>
          <w:szCs w:val="22"/>
        </w:rPr>
        <w:t xml:space="preserve">Vietiškai pavartoto </w:t>
      </w:r>
      <w:proofErr w:type="spellStart"/>
      <w:r w:rsidRPr="00E75272">
        <w:rPr>
          <w:szCs w:val="22"/>
        </w:rPr>
        <w:t>lidokaino</w:t>
      </w:r>
      <w:proofErr w:type="spellEnd"/>
      <w:r w:rsidRPr="00E75272">
        <w:rPr>
          <w:szCs w:val="22"/>
        </w:rPr>
        <w:t xml:space="preserve"> sisteminė absorbcija yra maža, tačiau nėščioms moterims </w:t>
      </w:r>
      <w:r>
        <w:rPr>
          <w:szCs w:val="22"/>
        </w:rPr>
        <w:t>LIDIAQ</w:t>
      </w:r>
      <w:r w:rsidRPr="00E75272">
        <w:rPr>
          <w:szCs w:val="22"/>
        </w:rPr>
        <w:t xml:space="preserve"> skiriama atsargiai, nes adekvačių ir tinkamai kontroliuojamų nėščių moterų tyrimų duomenų nėra arba yra nedaug. Gyvūnų tyrimų duomenų nepakanka toksiniam poveikiui reprodukcijai įvertinti, tačiau jie neparodė tiesioginio ar netiesioginio kenksmingo šio vaistinio preparato poveikio nėštumo eigai, embriono ir vaisiaus vystymuisi, atsivedimui ir vėlesniam vystymuisi. Toksinis poveikis reprodukcijai nustatytas tik po oda ar į raumenis leidžiant dideles </w:t>
      </w:r>
      <w:proofErr w:type="spellStart"/>
      <w:r w:rsidRPr="00E75272">
        <w:rPr>
          <w:szCs w:val="22"/>
        </w:rPr>
        <w:t>lidokaino</w:t>
      </w:r>
      <w:proofErr w:type="spellEnd"/>
      <w:r w:rsidRPr="00E75272">
        <w:rPr>
          <w:szCs w:val="22"/>
        </w:rPr>
        <w:t xml:space="preserve"> dozes, sukeliančias gerokai didesnę ekspoziciją negu vartojant vietiškai (žr. 5.3 skyrių). </w:t>
      </w:r>
    </w:p>
    <w:p w:rsidR="00A10C3B" w:rsidRPr="00E75272" w:rsidRDefault="00A10C3B" w:rsidP="00A10C3B">
      <w:pPr>
        <w:rPr>
          <w:szCs w:val="22"/>
        </w:rPr>
      </w:pPr>
    </w:p>
    <w:p w:rsidR="00A10C3B" w:rsidRPr="00E75272" w:rsidRDefault="00A10C3B" w:rsidP="00A10C3B">
      <w:pPr>
        <w:rPr>
          <w:szCs w:val="22"/>
        </w:rPr>
      </w:pPr>
      <w:proofErr w:type="spellStart"/>
      <w:r w:rsidRPr="00E75272">
        <w:rPr>
          <w:szCs w:val="22"/>
        </w:rPr>
        <w:t>Lidokainas</w:t>
      </w:r>
      <w:proofErr w:type="spellEnd"/>
      <w:r w:rsidRPr="00E75272">
        <w:rPr>
          <w:szCs w:val="22"/>
        </w:rPr>
        <w:t xml:space="preserve"> gali praeiti placentos barjerą ir patekti į vaisiaus audinius. Tikėtina, kad </w:t>
      </w:r>
      <w:proofErr w:type="spellStart"/>
      <w:r w:rsidRPr="00E75272">
        <w:rPr>
          <w:szCs w:val="22"/>
        </w:rPr>
        <w:t>lidokainą</w:t>
      </w:r>
      <w:proofErr w:type="spellEnd"/>
      <w:r w:rsidRPr="00E75272">
        <w:rPr>
          <w:szCs w:val="22"/>
        </w:rPr>
        <w:t xml:space="preserve"> vartojo daug nėščių ir vaisingo amžiaus moterų. Specifinių reprodukcijos sutrikimų (pvz., padažnėjusių apsigimimų) arba kitokio tiesioginio ar netiesioginio kenksmingo poveikio vaisiui neužfiksuota.</w:t>
      </w:r>
    </w:p>
    <w:p w:rsidR="00A10C3B" w:rsidRPr="00E75272" w:rsidRDefault="00A10C3B" w:rsidP="00A10C3B">
      <w:pPr>
        <w:rPr>
          <w:szCs w:val="22"/>
        </w:rPr>
      </w:pPr>
    </w:p>
    <w:p w:rsidR="00A10C3B" w:rsidRPr="00E75272" w:rsidRDefault="00A10C3B" w:rsidP="00A10C3B">
      <w:pPr>
        <w:rPr>
          <w:szCs w:val="22"/>
        </w:rPr>
      </w:pPr>
      <w:r w:rsidRPr="00E75272">
        <w:rPr>
          <w:szCs w:val="22"/>
          <w:u w:val="single"/>
        </w:rPr>
        <w:t>Žindymas</w:t>
      </w:r>
    </w:p>
    <w:p w:rsidR="00A10C3B" w:rsidRPr="00E75272" w:rsidRDefault="00A10C3B" w:rsidP="00A10C3B">
      <w:pPr>
        <w:rPr>
          <w:szCs w:val="22"/>
        </w:rPr>
      </w:pPr>
      <w:proofErr w:type="spellStart"/>
      <w:r w:rsidRPr="00E75272">
        <w:rPr>
          <w:szCs w:val="22"/>
        </w:rPr>
        <w:t>Lidokaino</w:t>
      </w:r>
      <w:proofErr w:type="spellEnd"/>
      <w:r w:rsidRPr="00E75272">
        <w:rPr>
          <w:szCs w:val="22"/>
        </w:rPr>
        <w:t xml:space="preserve"> patenka į moters pieną, tačiau vartojant rekomenduojamas terapines dozes jo kiekis ten būna toks mažas, kad poveikio kūdikiui pavojaus iš esmės nekyla. </w:t>
      </w:r>
      <w:r>
        <w:rPr>
          <w:szCs w:val="22"/>
        </w:rPr>
        <w:t>LIDIAQ</w:t>
      </w:r>
      <w:r w:rsidRPr="00E75272">
        <w:rPr>
          <w:szCs w:val="22"/>
        </w:rPr>
        <w:t xml:space="preserve"> galima vartoti žindymo laikotarpiu esant klinikiniam poreikiui.</w:t>
      </w:r>
    </w:p>
    <w:p w:rsidR="00A10C3B" w:rsidRPr="00E75272" w:rsidRDefault="00A10C3B" w:rsidP="00A10C3B">
      <w:pPr>
        <w:rPr>
          <w:szCs w:val="22"/>
        </w:rPr>
      </w:pPr>
    </w:p>
    <w:p w:rsidR="00A10C3B" w:rsidRPr="00E75272" w:rsidRDefault="00A10C3B" w:rsidP="00A10C3B">
      <w:pPr>
        <w:rPr>
          <w:szCs w:val="22"/>
        </w:rPr>
      </w:pPr>
      <w:r w:rsidRPr="00E75272">
        <w:rPr>
          <w:szCs w:val="22"/>
          <w:u w:val="single"/>
        </w:rPr>
        <w:t>Vaisingumas</w:t>
      </w:r>
    </w:p>
    <w:p w:rsidR="00A10C3B" w:rsidRPr="00E75272" w:rsidRDefault="00A10C3B" w:rsidP="00A10C3B">
      <w:pPr>
        <w:tabs>
          <w:tab w:val="clear" w:pos="567"/>
        </w:tabs>
        <w:spacing w:line="240" w:lineRule="auto"/>
        <w:rPr>
          <w:szCs w:val="22"/>
          <w:u w:val="single"/>
        </w:rPr>
      </w:pPr>
      <w:proofErr w:type="spellStart"/>
      <w:r w:rsidRPr="00E75272">
        <w:rPr>
          <w:szCs w:val="22"/>
        </w:rPr>
        <w:t>Lidokaino</w:t>
      </w:r>
      <w:proofErr w:type="spellEnd"/>
      <w:r w:rsidRPr="00E75272">
        <w:rPr>
          <w:szCs w:val="22"/>
        </w:rPr>
        <w:t xml:space="preserve"> poveikio vaisingumui duomenų nėra. Gyvūnų (žiurkių) tyrimai patinėlių ir patelių vaisingumo sutrikimų neparodė (žr. 5.3 skyrių).</w:t>
      </w:r>
    </w:p>
    <w:p w:rsidR="00A10C3B" w:rsidRPr="00E75272" w:rsidRDefault="00A10C3B" w:rsidP="00A10C3B">
      <w:pPr>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4.7</w:t>
      </w:r>
      <w:r w:rsidRPr="00E75272">
        <w:rPr>
          <w:rFonts w:ascii="Times New Roman" w:hAnsi="Times New Roman"/>
          <w:sz w:val="22"/>
          <w:szCs w:val="22"/>
        </w:rPr>
        <w:tab/>
        <w:t>Poveikis gebėjimui vairuoti ir valdyti mechanizmus</w:t>
      </w:r>
    </w:p>
    <w:p w:rsidR="00A10C3B" w:rsidRPr="00E75272" w:rsidRDefault="00A10C3B" w:rsidP="00A10C3B">
      <w:pPr>
        <w:rPr>
          <w:szCs w:val="22"/>
        </w:rPr>
      </w:pPr>
    </w:p>
    <w:p w:rsidR="00A10C3B" w:rsidRPr="00E75272" w:rsidRDefault="00A10C3B" w:rsidP="00A10C3B">
      <w:pPr>
        <w:rPr>
          <w:szCs w:val="22"/>
        </w:rPr>
      </w:pPr>
      <w:r w:rsidRPr="00E75272">
        <w:rPr>
          <w:szCs w:val="22"/>
        </w:rPr>
        <w:t>Šis vaistinis preparatas gebėjimo vairuoti ir valdyti mechanizmus neveikia arba veikia nereikšmingai.</w:t>
      </w:r>
    </w:p>
    <w:p w:rsidR="00A10C3B" w:rsidRPr="00E75272" w:rsidRDefault="00A10C3B" w:rsidP="00A10C3B">
      <w:pPr>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lastRenderedPageBreak/>
        <w:t>4.8</w:t>
      </w:r>
      <w:r w:rsidRPr="00E75272">
        <w:rPr>
          <w:rFonts w:ascii="Times New Roman" w:hAnsi="Times New Roman"/>
          <w:sz w:val="22"/>
          <w:szCs w:val="22"/>
        </w:rPr>
        <w:tab/>
        <w:t>Nepageidaujamas poveikis</w:t>
      </w:r>
    </w:p>
    <w:p w:rsidR="00A10C3B" w:rsidRPr="00E75272" w:rsidRDefault="00A10C3B" w:rsidP="00A10C3B">
      <w:pPr>
        <w:rPr>
          <w:szCs w:val="22"/>
          <w:u w:val="single"/>
        </w:rPr>
      </w:pPr>
    </w:p>
    <w:p w:rsidR="00A10C3B" w:rsidRPr="00E75272" w:rsidRDefault="00A10C3B" w:rsidP="00A10C3B">
      <w:pPr>
        <w:rPr>
          <w:szCs w:val="22"/>
        </w:rPr>
      </w:pPr>
      <w:r w:rsidRPr="00E75272">
        <w:rPr>
          <w:szCs w:val="22"/>
        </w:rPr>
        <w:t>Dažnas šalutinis poveikis gali būti suerzinimas, paraudimas, niežulys ir išbėrimas.</w:t>
      </w:r>
    </w:p>
    <w:p w:rsidR="00A10C3B" w:rsidRPr="00E75272" w:rsidRDefault="00A10C3B" w:rsidP="00A10C3B">
      <w:pPr>
        <w:rPr>
          <w:szCs w:val="22"/>
        </w:rPr>
      </w:pPr>
    </w:p>
    <w:p w:rsidR="00A10C3B" w:rsidRPr="00E75272" w:rsidRDefault="00A10C3B" w:rsidP="00A10C3B">
      <w:pPr>
        <w:rPr>
          <w:szCs w:val="22"/>
        </w:rPr>
      </w:pPr>
      <w:r w:rsidRPr="00E75272">
        <w:rPr>
          <w:szCs w:val="22"/>
        </w:rPr>
        <w:t>Pavartojus lokalių anestetikų, retais atvejais pasireiškė alerginių reakcijų, įskaitant anafilaksinį šoką.</w:t>
      </w:r>
    </w:p>
    <w:p w:rsidR="00A10C3B" w:rsidRPr="00E75272" w:rsidRDefault="00A10C3B" w:rsidP="00A10C3B">
      <w:pPr>
        <w:rPr>
          <w:szCs w:val="22"/>
        </w:rPr>
      </w:pPr>
    </w:p>
    <w:p w:rsidR="00A10C3B" w:rsidRPr="00E75272" w:rsidRDefault="00A10C3B" w:rsidP="00A10C3B">
      <w:pPr>
        <w:rPr>
          <w:szCs w:val="22"/>
        </w:rPr>
      </w:pPr>
      <w:r w:rsidRPr="00E75272">
        <w:rPr>
          <w:szCs w:val="22"/>
        </w:rPr>
        <w:t>Vaistinio preparato netyčia patekus į akį, gali pasireikšti ragenos suerzinimas.</w:t>
      </w:r>
    </w:p>
    <w:p w:rsidR="00A10C3B" w:rsidRPr="00E75272" w:rsidRDefault="00A10C3B" w:rsidP="00A10C3B">
      <w:pPr>
        <w:rPr>
          <w:szCs w:val="22"/>
        </w:rPr>
      </w:pPr>
    </w:p>
    <w:tbl>
      <w:tblPr>
        <w:tblW w:w="9498" w:type="dxa"/>
        <w:tblInd w:w="5" w:type="dxa"/>
        <w:tblLayout w:type="fixed"/>
        <w:tblCellMar>
          <w:left w:w="0" w:type="dxa"/>
          <w:right w:w="0" w:type="dxa"/>
        </w:tblCellMar>
        <w:tblLook w:val="0000" w:firstRow="0" w:lastRow="0" w:firstColumn="0" w:lastColumn="0" w:noHBand="0" w:noVBand="0"/>
      </w:tblPr>
      <w:tblGrid>
        <w:gridCol w:w="1843"/>
        <w:gridCol w:w="1134"/>
        <w:gridCol w:w="1134"/>
        <w:gridCol w:w="1276"/>
        <w:gridCol w:w="1276"/>
        <w:gridCol w:w="1134"/>
        <w:gridCol w:w="1701"/>
      </w:tblGrid>
      <w:tr w:rsidR="00A10C3B" w:rsidRPr="00E75272" w:rsidTr="00BB4C47">
        <w:trPr>
          <w:tblHeader/>
        </w:trPr>
        <w:tc>
          <w:tcPr>
            <w:tcW w:w="1843"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b/>
                <w:bCs/>
                <w:szCs w:val="22"/>
              </w:rPr>
            </w:pPr>
            <w:r w:rsidRPr="00E75272">
              <w:rPr>
                <w:b/>
                <w:bCs/>
                <w:szCs w:val="22"/>
              </w:rPr>
              <w:t>Organų sistemų grupė</w:t>
            </w:r>
          </w:p>
        </w:tc>
        <w:tc>
          <w:tcPr>
            <w:tcW w:w="1134"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tabs>
                <w:tab w:val="clear" w:pos="567"/>
              </w:tabs>
              <w:jc w:val="center"/>
              <w:rPr>
                <w:b/>
                <w:bCs/>
                <w:szCs w:val="22"/>
              </w:rPr>
            </w:pPr>
            <w:r w:rsidRPr="00E75272">
              <w:rPr>
                <w:b/>
                <w:bCs/>
                <w:szCs w:val="22"/>
              </w:rPr>
              <w:t>Labai dažnas</w:t>
            </w:r>
          </w:p>
          <w:p w:rsidR="00A10C3B" w:rsidRPr="00E75272" w:rsidRDefault="00A10C3B" w:rsidP="00BB4C47">
            <w:pPr>
              <w:tabs>
                <w:tab w:val="clear" w:pos="567"/>
              </w:tabs>
              <w:jc w:val="center"/>
              <w:rPr>
                <w:b/>
                <w:bCs/>
                <w:szCs w:val="22"/>
              </w:rPr>
            </w:pPr>
            <w:r w:rsidRPr="00E75272">
              <w:rPr>
                <w:b/>
                <w:bCs/>
                <w:szCs w:val="22"/>
              </w:rPr>
              <w:t>(≥1/10)</w:t>
            </w:r>
          </w:p>
        </w:tc>
        <w:tc>
          <w:tcPr>
            <w:tcW w:w="1134"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jc w:val="center"/>
              <w:rPr>
                <w:b/>
                <w:bCs/>
                <w:szCs w:val="22"/>
              </w:rPr>
            </w:pPr>
            <w:r w:rsidRPr="00E75272">
              <w:rPr>
                <w:b/>
                <w:bCs/>
                <w:szCs w:val="22"/>
              </w:rPr>
              <w:t>Dažnas</w:t>
            </w:r>
            <w:r w:rsidRPr="00E75272">
              <w:rPr>
                <w:b/>
                <w:bCs/>
                <w:szCs w:val="22"/>
              </w:rPr>
              <w:br/>
              <w:t>(≥1/100,</w:t>
            </w:r>
            <w:r w:rsidRPr="00E75272">
              <w:rPr>
                <w:b/>
                <w:bCs/>
                <w:szCs w:val="22"/>
              </w:rPr>
              <w:br/>
              <w:t>&lt;1/10)</w:t>
            </w:r>
          </w:p>
        </w:tc>
        <w:tc>
          <w:tcPr>
            <w:tcW w:w="1276"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jc w:val="center"/>
              <w:rPr>
                <w:b/>
                <w:bCs/>
                <w:szCs w:val="22"/>
              </w:rPr>
            </w:pPr>
            <w:r w:rsidRPr="00E75272">
              <w:rPr>
                <w:b/>
                <w:bCs/>
                <w:szCs w:val="22"/>
              </w:rPr>
              <w:t>Nedažnas</w:t>
            </w:r>
            <w:r w:rsidRPr="00E75272">
              <w:rPr>
                <w:b/>
                <w:bCs/>
                <w:szCs w:val="22"/>
              </w:rPr>
              <w:br/>
              <w:t>(≥1/1 000,</w:t>
            </w:r>
            <w:r w:rsidRPr="00E75272">
              <w:rPr>
                <w:b/>
                <w:bCs/>
                <w:szCs w:val="22"/>
              </w:rPr>
              <w:br/>
              <w:t>&lt;1/100)</w:t>
            </w:r>
          </w:p>
        </w:tc>
        <w:tc>
          <w:tcPr>
            <w:tcW w:w="1276"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jc w:val="center"/>
              <w:rPr>
                <w:b/>
                <w:bCs/>
                <w:szCs w:val="22"/>
              </w:rPr>
            </w:pPr>
            <w:r w:rsidRPr="00E75272">
              <w:rPr>
                <w:b/>
                <w:bCs/>
                <w:szCs w:val="22"/>
              </w:rPr>
              <w:t>Retas</w:t>
            </w:r>
            <w:r w:rsidRPr="00E75272">
              <w:rPr>
                <w:b/>
                <w:bCs/>
                <w:szCs w:val="22"/>
              </w:rPr>
              <w:br/>
              <w:t>(≥1/10 000,</w:t>
            </w:r>
            <w:r w:rsidRPr="00E75272">
              <w:rPr>
                <w:b/>
                <w:bCs/>
                <w:szCs w:val="22"/>
              </w:rPr>
              <w:br/>
              <w:t>&lt;1/1000)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jc w:val="center"/>
              <w:rPr>
                <w:b/>
                <w:bCs/>
                <w:szCs w:val="22"/>
              </w:rPr>
            </w:pPr>
            <w:r w:rsidRPr="00E75272">
              <w:rPr>
                <w:b/>
                <w:bCs/>
                <w:szCs w:val="22"/>
              </w:rPr>
              <w:t>Labai retas</w:t>
            </w:r>
            <w:r w:rsidRPr="00E75272">
              <w:rPr>
                <w:b/>
                <w:bCs/>
                <w:szCs w:val="22"/>
              </w:rPr>
              <w:br/>
              <w:t>(&lt;1/10 000)</w:t>
            </w:r>
          </w:p>
        </w:tc>
        <w:tc>
          <w:tcPr>
            <w:tcW w:w="1701"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jc w:val="center"/>
              <w:rPr>
                <w:b/>
                <w:bCs/>
                <w:szCs w:val="22"/>
              </w:rPr>
            </w:pPr>
            <w:r w:rsidRPr="00E75272">
              <w:rPr>
                <w:b/>
                <w:bCs/>
                <w:szCs w:val="22"/>
              </w:rPr>
              <w:t>Nežinomas (negali būti apskaičiuotas pagal turimus duomenis)</w:t>
            </w:r>
          </w:p>
        </w:tc>
      </w:tr>
      <w:tr w:rsidR="00A10C3B" w:rsidRPr="00E75272" w:rsidTr="00BB4C47">
        <w:tc>
          <w:tcPr>
            <w:tcW w:w="1843"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szCs w:val="22"/>
              </w:rPr>
            </w:pPr>
            <w:r w:rsidRPr="00E75272">
              <w:rPr>
                <w:szCs w:val="22"/>
              </w:rPr>
              <w:t>Akių sutrikimai</w:t>
            </w:r>
          </w:p>
        </w:tc>
        <w:tc>
          <w:tcPr>
            <w:tcW w:w="1134"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tabs>
                <w:tab w:val="clear" w:pos="567"/>
              </w:tabs>
              <w:rPr>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szCs w:val="22"/>
              </w:rPr>
            </w:pPr>
            <w:r w:rsidRPr="00E75272">
              <w:rPr>
                <w:szCs w:val="22"/>
              </w:rPr>
              <w:t>ragenos suerzinimas (vaisto netyčia patekus į akį)</w:t>
            </w:r>
          </w:p>
        </w:tc>
      </w:tr>
      <w:tr w:rsidR="00A10C3B" w:rsidRPr="00E75272" w:rsidTr="00BB4C47">
        <w:tc>
          <w:tcPr>
            <w:tcW w:w="1843"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szCs w:val="22"/>
              </w:rPr>
            </w:pPr>
            <w:r w:rsidRPr="00E75272">
              <w:rPr>
                <w:szCs w:val="22"/>
              </w:rPr>
              <w:t>Imuninės sistemos sutrikimai</w:t>
            </w:r>
          </w:p>
        </w:tc>
        <w:tc>
          <w:tcPr>
            <w:tcW w:w="1134" w:type="dxa"/>
            <w:tcBorders>
              <w:top w:val="single" w:sz="4" w:space="0" w:color="000000"/>
              <w:left w:val="single" w:sz="4" w:space="0" w:color="000000"/>
              <w:bottom w:val="single" w:sz="4" w:space="0" w:color="000000"/>
              <w:right w:val="single" w:sz="4" w:space="0" w:color="000000"/>
            </w:tcBorders>
          </w:tcPr>
          <w:p w:rsidR="00A10C3B" w:rsidRPr="00E75272" w:rsidRDefault="00A10C3B" w:rsidP="00BB4C47">
            <w:pPr>
              <w:tabs>
                <w:tab w:val="clear" w:pos="567"/>
              </w:tabs>
              <w:rPr>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szCs w:val="22"/>
              </w:rPr>
            </w:pPr>
            <w:r w:rsidRPr="00E75272">
              <w:rPr>
                <w:szCs w:val="22"/>
              </w:rPr>
              <w:t>alerginės reakcijos, anafilaksinis šokas</w:t>
            </w:r>
          </w:p>
        </w:tc>
        <w:tc>
          <w:tcPr>
            <w:tcW w:w="1134"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szCs w:val="22"/>
              </w:rPr>
            </w:pPr>
          </w:p>
        </w:tc>
      </w:tr>
      <w:tr w:rsidR="00A10C3B" w:rsidRPr="00E75272" w:rsidTr="00BB4C47">
        <w:tc>
          <w:tcPr>
            <w:tcW w:w="1843"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szCs w:val="22"/>
              </w:rPr>
            </w:pPr>
            <w:r w:rsidRPr="00E75272">
              <w:rPr>
                <w:szCs w:val="22"/>
              </w:rPr>
              <w:t>Odos ir poodinio audinio sutrikimai</w:t>
            </w:r>
          </w:p>
        </w:tc>
        <w:tc>
          <w:tcPr>
            <w:tcW w:w="1134" w:type="dxa"/>
            <w:tcBorders>
              <w:top w:val="single" w:sz="4" w:space="0" w:color="000000"/>
              <w:left w:val="single" w:sz="4" w:space="0" w:color="000000"/>
              <w:bottom w:val="single" w:sz="4" w:space="0" w:color="000000"/>
              <w:right w:val="single" w:sz="4" w:space="0" w:color="000000"/>
            </w:tcBorders>
          </w:tcPr>
          <w:p w:rsidR="00A10C3B" w:rsidRPr="00E75272" w:rsidRDefault="00A10C3B" w:rsidP="00BB4C47">
            <w:pPr>
              <w:tabs>
                <w:tab w:val="clear" w:pos="567"/>
              </w:tabs>
              <w:rPr>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szCs w:val="22"/>
              </w:rPr>
            </w:pPr>
            <w:r w:rsidRPr="00E75272">
              <w:rPr>
                <w:szCs w:val="22"/>
              </w:rPr>
              <w:t>suerzinimas, paraudimas, niežulys, išbėrimas</w:t>
            </w:r>
          </w:p>
        </w:tc>
        <w:tc>
          <w:tcPr>
            <w:tcW w:w="1276"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10C3B" w:rsidRPr="00E75272" w:rsidRDefault="00A10C3B" w:rsidP="00BB4C47">
            <w:pPr>
              <w:rPr>
                <w:szCs w:val="22"/>
              </w:rPr>
            </w:pPr>
          </w:p>
        </w:tc>
      </w:tr>
    </w:tbl>
    <w:p w:rsidR="00A10C3B" w:rsidRPr="00E75272" w:rsidRDefault="00A10C3B" w:rsidP="00A10C3B">
      <w:pPr>
        <w:rPr>
          <w:szCs w:val="22"/>
        </w:rPr>
      </w:pPr>
    </w:p>
    <w:p w:rsidR="00A10C3B" w:rsidRPr="00E75272" w:rsidRDefault="00A10C3B" w:rsidP="00A10C3B">
      <w:pPr>
        <w:autoSpaceDE w:val="0"/>
        <w:autoSpaceDN w:val="0"/>
        <w:adjustRightInd w:val="0"/>
        <w:rPr>
          <w:szCs w:val="22"/>
          <w:u w:val="single"/>
        </w:rPr>
      </w:pPr>
      <w:r w:rsidRPr="00E75272">
        <w:rPr>
          <w:szCs w:val="22"/>
          <w:u w:val="single"/>
        </w:rPr>
        <w:t>Vaikų populiacija</w:t>
      </w:r>
    </w:p>
    <w:p w:rsidR="00A10C3B" w:rsidRPr="00E75272" w:rsidRDefault="00A10C3B" w:rsidP="00A10C3B">
      <w:pPr>
        <w:autoSpaceDE w:val="0"/>
        <w:autoSpaceDN w:val="0"/>
        <w:adjustRightInd w:val="0"/>
        <w:rPr>
          <w:szCs w:val="22"/>
        </w:rPr>
      </w:pPr>
      <w:r w:rsidRPr="00E75272">
        <w:rPr>
          <w:szCs w:val="22"/>
        </w:rPr>
        <w:t>Nepageidaujamų reakcijų dažnis, pobūdis ir sunkumas vaikams yra panašūs kaip suaugusiesiems.</w:t>
      </w:r>
    </w:p>
    <w:p w:rsidR="00A10C3B" w:rsidRPr="00E75272" w:rsidRDefault="00A10C3B" w:rsidP="00A10C3B">
      <w:pPr>
        <w:autoSpaceDE w:val="0"/>
        <w:autoSpaceDN w:val="0"/>
        <w:adjustRightInd w:val="0"/>
        <w:rPr>
          <w:szCs w:val="22"/>
          <w:u w:val="single"/>
        </w:rPr>
      </w:pPr>
    </w:p>
    <w:p w:rsidR="00A10C3B" w:rsidRPr="00E75272" w:rsidRDefault="00A10C3B" w:rsidP="00A10C3B">
      <w:pPr>
        <w:autoSpaceDE w:val="0"/>
        <w:autoSpaceDN w:val="0"/>
        <w:adjustRightInd w:val="0"/>
        <w:jc w:val="both"/>
        <w:rPr>
          <w:szCs w:val="22"/>
          <w:u w:val="single"/>
        </w:rPr>
      </w:pPr>
      <w:r w:rsidRPr="00E75272">
        <w:rPr>
          <w:szCs w:val="22"/>
          <w:u w:val="single"/>
        </w:rPr>
        <w:t>Pranešimas apie įtariamas nepageidaujamas reakcijas</w:t>
      </w:r>
    </w:p>
    <w:p w:rsidR="00A10C3B" w:rsidRPr="00E75272" w:rsidRDefault="00A10C3B" w:rsidP="00A10C3B">
      <w:pPr>
        <w:autoSpaceDE w:val="0"/>
        <w:autoSpaceDN w:val="0"/>
        <w:adjustRightInd w:val="0"/>
        <w:rPr>
          <w:szCs w:val="22"/>
        </w:rPr>
      </w:pPr>
      <w:r w:rsidRPr="00E75272">
        <w:rPr>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E75272">
          <w:rPr>
            <w:rStyle w:val="Hipersaitas"/>
            <w:rFonts w:eastAsia="SimSun"/>
            <w:color w:val="auto"/>
            <w:szCs w:val="22"/>
          </w:rPr>
          <w:t>www.vvkt.lt</w:t>
        </w:r>
      </w:hyperlink>
      <w:r w:rsidRPr="00E75272">
        <w:rPr>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75272">
          <w:rPr>
            <w:rStyle w:val="Hipersaitas"/>
            <w:rFonts w:eastAsia="SimSun"/>
            <w:color w:val="auto"/>
            <w:szCs w:val="22"/>
          </w:rPr>
          <w:t>NepageidaujamaR@vvkt.lt</w:t>
        </w:r>
      </w:hyperlink>
      <w:r w:rsidRPr="00E75272">
        <w:rPr>
          <w:szCs w:val="22"/>
        </w:rPr>
        <w:t>), per interneto svetainę (adresu http://www.vvkt.lt).</w:t>
      </w:r>
    </w:p>
    <w:p w:rsidR="00A10C3B" w:rsidRPr="00E75272" w:rsidRDefault="00A10C3B" w:rsidP="00A10C3B">
      <w:pPr>
        <w:autoSpaceDE w:val="0"/>
        <w:autoSpaceDN w:val="0"/>
        <w:adjustRightInd w:val="0"/>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4.9</w:t>
      </w:r>
      <w:r w:rsidRPr="00E75272">
        <w:rPr>
          <w:rFonts w:ascii="Times New Roman" w:hAnsi="Times New Roman"/>
          <w:sz w:val="22"/>
          <w:szCs w:val="22"/>
        </w:rPr>
        <w:tab/>
        <w:t>Perdozavimas</w:t>
      </w:r>
    </w:p>
    <w:p w:rsidR="00A10C3B" w:rsidRPr="00E75272" w:rsidRDefault="00A10C3B" w:rsidP="00A10C3B">
      <w:pPr>
        <w:rPr>
          <w:szCs w:val="22"/>
        </w:rPr>
      </w:pPr>
    </w:p>
    <w:p w:rsidR="00A10C3B" w:rsidRPr="00E75272" w:rsidRDefault="00A10C3B" w:rsidP="00A10C3B">
      <w:pPr>
        <w:tabs>
          <w:tab w:val="clear" w:pos="567"/>
        </w:tabs>
        <w:spacing w:line="240" w:lineRule="auto"/>
        <w:rPr>
          <w:szCs w:val="22"/>
        </w:rPr>
      </w:pPr>
      <w:r>
        <w:rPr>
          <w:szCs w:val="22"/>
        </w:rPr>
        <w:t>LIDIAQ</w:t>
      </w:r>
      <w:r w:rsidRPr="00E75272">
        <w:rPr>
          <w:szCs w:val="22"/>
        </w:rPr>
        <w:t xml:space="preserve"> perdozavimas yra mažai tikėtinas, tačiau sisteminio toksinio poveikio požymiai turėtų būti tokie patys kaip </w:t>
      </w:r>
      <w:proofErr w:type="spellStart"/>
      <w:r w:rsidRPr="00E75272">
        <w:rPr>
          <w:szCs w:val="22"/>
        </w:rPr>
        <w:t>lidokaino</w:t>
      </w:r>
      <w:proofErr w:type="spellEnd"/>
      <w:r w:rsidRPr="00E75272">
        <w:rPr>
          <w:szCs w:val="22"/>
        </w:rPr>
        <w:t>.</w:t>
      </w: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i/>
          <w:szCs w:val="22"/>
        </w:rPr>
      </w:pPr>
      <w:r w:rsidRPr="00E75272">
        <w:rPr>
          <w:szCs w:val="22"/>
        </w:rPr>
        <w:t>Sisteminį toksinį poveikį gali rodyti neryškus matymas, svaigulys arba mieguistumas, pasunkėjęs kvėpavimas, drebulys, krūtinės skausmas, nereguliari širdies veikla.</w:t>
      </w:r>
    </w:p>
    <w:p w:rsidR="00A10C3B" w:rsidRPr="00E75272" w:rsidRDefault="00A10C3B" w:rsidP="00A10C3B">
      <w:pPr>
        <w:rPr>
          <w:szCs w:val="22"/>
        </w:rPr>
      </w:pPr>
    </w:p>
    <w:p w:rsidR="00A10C3B" w:rsidRPr="00E75272" w:rsidRDefault="00A10C3B" w:rsidP="00A10C3B">
      <w:pPr>
        <w:rPr>
          <w:szCs w:val="22"/>
        </w:rPr>
      </w:pPr>
    </w:p>
    <w:p w:rsidR="00A10C3B" w:rsidRPr="00E75272" w:rsidRDefault="00A10C3B" w:rsidP="00A10C3B">
      <w:pPr>
        <w:pStyle w:val="Antrat3"/>
        <w:spacing w:before="0" w:after="0" w:line="240" w:lineRule="auto"/>
        <w:rPr>
          <w:rFonts w:ascii="Times New Roman" w:hAnsi="Times New Roman"/>
          <w:sz w:val="22"/>
          <w:szCs w:val="22"/>
        </w:rPr>
      </w:pPr>
      <w:r w:rsidRPr="00E75272">
        <w:rPr>
          <w:rFonts w:ascii="Times New Roman" w:hAnsi="Times New Roman"/>
          <w:sz w:val="22"/>
          <w:szCs w:val="22"/>
        </w:rPr>
        <w:t>5.</w:t>
      </w:r>
      <w:r w:rsidRPr="00E75272">
        <w:rPr>
          <w:rFonts w:ascii="Times New Roman" w:hAnsi="Times New Roman"/>
          <w:sz w:val="22"/>
          <w:szCs w:val="22"/>
        </w:rPr>
        <w:tab/>
        <w:t>FARMAKOLOGINĖS SAVYBĖS</w:t>
      </w:r>
    </w:p>
    <w:p w:rsidR="00A10C3B" w:rsidRPr="00E75272" w:rsidRDefault="00A10C3B" w:rsidP="00A10C3B">
      <w:pPr>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lastRenderedPageBreak/>
        <w:t>5.1</w:t>
      </w:r>
      <w:r w:rsidRPr="00E75272">
        <w:rPr>
          <w:rFonts w:ascii="Times New Roman" w:hAnsi="Times New Roman"/>
          <w:bCs w:val="0"/>
          <w:sz w:val="22"/>
          <w:szCs w:val="22"/>
        </w:rPr>
        <w:t xml:space="preserve"> </w:t>
      </w:r>
      <w:r w:rsidRPr="00E75272">
        <w:rPr>
          <w:rFonts w:ascii="Times New Roman" w:hAnsi="Times New Roman"/>
          <w:sz w:val="22"/>
          <w:szCs w:val="22"/>
        </w:rPr>
        <w:tab/>
      </w:r>
      <w:proofErr w:type="spellStart"/>
      <w:r w:rsidRPr="00E75272">
        <w:rPr>
          <w:rFonts w:ascii="Times New Roman" w:hAnsi="Times New Roman"/>
          <w:sz w:val="22"/>
          <w:szCs w:val="22"/>
        </w:rPr>
        <w:t>Farmakodinaminės</w:t>
      </w:r>
      <w:proofErr w:type="spellEnd"/>
      <w:r w:rsidRPr="00E75272">
        <w:rPr>
          <w:rFonts w:ascii="Times New Roman" w:hAnsi="Times New Roman"/>
          <w:sz w:val="22"/>
          <w:szCs w:val="22"/>
        </w:rPr>
        <w:t xml:space="preserve"> savybės</w:t>
      </w:r>
    </w:p>
    <w:p w:rsidR="00A10C3B" w:rsidRPr="00E75272" w:rsidRDefault="00A10C3B" w:rsidP="00A10C3B">
      <w:pPr>
        <w:rPr>
          <w:szCs w:val="22"/>
        </w:rPr>
      </w:pPr>
    </w:p>
    <w:p w:rsidR="00A10C3B" w:rsidRPr="00E75272" w:rsidRDefault="00A10C3B" w:rsidP="00A10C3B">
      <w:pPr>
        <w:rPr>
          <w:szCs w:val="22"/>
        </w:rPr>
      </w:pPr>
      <w:proofErr w:type="spellStart"/>
      <w:r w:rsidRPr="00E75272">
        <w:rPr>
          <w:szCs w:val="22"/>
        </w:rPr>
        <w:t>Farmakoterapinė</w:t>
      </w:r>
      <w:proofErr w:type="spellEnd"/>
      <w:r w:rsidRPr="00E75272">
        <w:rPr>
          <w:szCs w:val="22"/>
        </w:rPr>
        <w:t xml:space="preserve"> grupė – anestetikai vietiniam vartojimui, </w:t>
      </w:r>
      <w:proofErr w:type="spellStart"/>
      <w:r w:rsidRPr="00E75272">
        <w:rPr>
          <w:szCs w:val="22"/>
        </w:rPr>
        <w:t>lidokainas</w:t>
      </w:r>
      <w:proofErr w:type="spellEnd"/>
      <w:r w:rsidRPr="00E75272">
        <w:rPr>
          <w:szCs w:val="22"/>
        </w:rPr>
        <w:t>, ATC kodas – D04AB01.</w:t>
      </w:r>
    </w:p>
    <w:p w:rsidR="00A10C3B" w:rsidRPr="00E75272" w:rsidRDefault="00A10C3B" w:rsidP="00A10C3B">
      <w:pPr>
        <w:rPr>
          <w:szCs w:val="22"/>
        </w:rPr>
      </w:pPr>
    </w:p>
    <w:p w:rsidR="00A10C3B" w:rsidRPr="00E75272" w:rsidRDefault="00A10C3B" w:rsidP="00A10C3B">
      <w:pPr>
        <w:rPr>
          <w:szCs w:val="22"/>
        </w:rPr>
      </w:pPr>
      <w:r w:rsidRPr="00E75272">
        <w:rPr>
          <w:szCs w:val="22"/>
          <w:u w:val="single"/>
        </w:rPr>
        <w:t xml:space="preserve">Veikimo mechanizmas ir </w:t>
      </w:r>
      <w:proofErr w:type="spellStart"/>
      <w:r w:rsidRPr="00E75272">
        <w:rPr>
          <w:szCs w:val="22"/>
          <w:u w:val="single"/>
        </w:rPr>
        <w:t>farmakodinaminis</w:t>
      </w:r>
      <w:proofErr w:type="spellEnd"/>
      <w:r w:rsidRPr="00E75272">
        <w:rPr>
          <w:szCs w:val="22"/>
          <w:u w:val="single"/>
        </w:rPr>
        <w:t xml:space="preserve"> poveikis</w:t>
      </w:r>
    </w:p>
    <w:p w:rsidR="00A10C3B" w:rsidRPr="00E75272" w:rsidRDefault="00A10C3B" w:rsidP="00A10C3B">
      <w:pPr>
        <w:rPr>
          <w:szCs w:val="22"/>
        </w:rPr>
      </w:pPr>
      <w:r>
        <w:rPr>
          <w:szCs w:val="22"/>
        </w:rPr>
        <w:t>LIDIAQ</w:t>
      </w:r>
      <w:r w:rsidRPr="00E75272">
        <w:rPr>
          <w:szCs w:val="22"/>
        </w:rPr>
        <w:t xml:space="preserve">, pateptas ant nepažeistos odos, sukelia dermos </w:t>
      </w:r>
      <w:proofErr w:type="spellStart"/>
      <w:r w:rsidRPr="00E75272">
        <w:rPr>
          <w:szCs w:val="22"/>
        </w:rPr>
        <w:t>analgeziją</w:t>
      </w:r>
      <w:proofErr w:type="spellEnd"/>
      <w:r w:rsidRPr="00E75272">
        <w:rPr>
          <w:szCs w:val="22"/>
        </w:rPr>
        <w:t xml:space="preserve"> kreme esančiam </w:t>
      </w:r>
      <w:proofErr w:type="spellStart"/>
      <w:r w:rsidRPr="00E75272">
        <w:rPr>
          <w:szCs w:val="22"/>
        </w:rPr>
        <w:t>lidokainui</w:t>
      </w:r>
      <w:proofErr w:type="spellEnd"/>
      <w:r w:rsidRPr="00E75272">
        <w:rPr>
          <w:szCs w:val="22"/>
        </w:rPr>
        <w:t xml:space="preserve"> patekus į odos epidermio ir dermos sluoksnius bei susikaupus skausmo receptorių ir nervų galūnėlių aplinkoje. </w:t>
      </w:r>
      <w:proofErr w:type="spellStart"/>
      <w:r w:rsidRPr="00E75272">
        <w:rPr>
          <w:szCs w:val="22"/>
        </w:rPr>
        <w:t>Lidokainas</w:t>
      </w:r>
      <w:proofErr w:type="spellEnd"/>
      <w:r w:rsidRPr="00E75272">
        <w:rPr>
          <w:szCs w:val="22"/>
        </w:rPr>
        <w:t xml:space="preserve"> yra </w:t>
      </w:r>
      <w:proofErr w:type="spellStart"/>
      <w:r w:rsidRPr="00E75272">
        <w:rPr>
          <w:szCs w:val="22"/>
        </w:rPr>
        <w:t>amidų</w:t>
      </w:r>
      <w:proofErr w:type="spellEnd"/>
      <w:r w:rsidRPr="00E75272">
        <w:rPr>
          <w:szCs w:val="22"/>
        </w:rPr>
        <w:t xml:space="preserve"> grupės lokalus anestetikas, kuris stabilizuoja neuronų membranas, slopindamas jonų sroves, būtinas impulsų atsiradimui ir sklidimui – tai užtikrina lokaliems anestetikams būdingą poveikį. Pagrindinis poveikis yra nuo įtampos priklausomų natrio kanalų blokada. </w:t>
      </w:r>
      <w:proofErr w:type="spellStart"/>
      <w:r w:rsidRPr="00E75272">
        <w:rPr>
          <w:szCs w:val="22"/>
        </w:rPr>
        <w:t>Lidokaino</w:t>
      </w:r>
      <w:proofErr w:type="spellEnd"/>
      <w:r w:rsidRPr="00E75272">
        <w:rPr>
          <w:szCs w:val="22"/>
        </w:rPr>
        <w:t xml:space="preserve"> sukeltos dermos </w:t>
      </w:r>
      <w:proofErr w:type="spellStart"/>
      <w:r w:rsidRPr="00E75272">
        <w:rPr>
          <w:szCs w:val="22"/>
        </w:rPr>
        <w:t>analgezijos</w:t>
      </w:r>
      <w:proofErr w:type="spellEnd"/>
      <w:r w:rsidRPr="00E75272">
        <w:rPr>
          <w:szCs w:val="22"/>
        </w:rPr>
        <w:t xml:space="preserve"> pradžia, gylis ir trukmė labiausiai priklauso nuo aplikacijos trukmės. </w:t>
      </w:r>
      <w:r>
        <w:rPr>
          <w:szCs w:val="22"/>
        </w:rPr>
        <w:t>LIDIAQ</w:t>
      </w:r>
      <w:r w:rsidRPr="00E75272">
        <w:rPr>
          <w:szCs w:val="22"/>
        </w:rPr>
        <w:t xml:space="preserve"> gali sukelti trumpalaikę periferinę paveiktos vietos </w:t>
      </w:r>
      <w:proofErr w:type="spellStart"/>
      <w:r w:rsidRPr="00E75272">
        <w:rPr>
          <w:szCs w:val="22"/>
        </w:rPr>
        <w:t>vazokonstrikciją</w:t>
      </w:r>
      <w:proofErr w:type="spellEnd"/>
      <w:r w:rsidRPr="00E75272">
        <w:rPr>
          <w:szCs w:val="22"/>
        </w:rPr>
        <w:t xml:space="preserve">, po kurios pasireiškia trumpalaikė </w:t>
      </w:r>
      <w:proofErr w:type="spellStart"/>
      <w:r w:rsidRPr="00E75272">
        <w:rPr>
          <w:szCs w:val="22"/>
        </w:rPr>
        <w:t>vazodilatacija</w:t>
      </w:r>
      <w:proofErr w:type="spellEnd"/>
      <w:r w:rsidRPr="00E75272">
        <w:rPr>
          <w:szCs w:val="22"/>
        </w:rPr>
        <w:t xml:space="preserve">. </w:t>
      </w:r>
    </w:p>
    <w:p w:rsidR="00A10C3B" w:rsidRPr="00E75272" w:rsidRDefault="00A10C3B" w:rsidP="00A10C3B">
      <w:pPr>
        <w:rPr>
          <w:szCs w:val="22"/>
        </w:rPr>
      </w:pPr>
    </w:p>
    <w:p w:rsidR="00A10C3B" w:rsidRPr="00E75272" w:rsidRDefault="00A10C3B" w:rsidP="00A10C3B">
      <w:pPr>
        <w:rPr>
          <w:szCs w:val="22"/>
          <w:u w:val="single"/>
        </w:rPr>
      </w:pPr>
      <w:r w:rsidRPr="00E75272">
        <w:rPr>
          <w:szCs w:val="22"/>
          <w:u w:val="single"/>
        </w:rPr>
        <w:t>Klinikinis veiksmingumas ir saugumas</w:t>
      </w:r>
    </w:p>
    <w:p w:rsidR="00A10C3B" w:rsidRPr="00E75272" w:rsidRDefault="00A10C3B" w:rsidP="00A10C3B">
      <w:pPr>
        <w:rPr>
          <w:szCs w:val="22"/>
        </w:rPr>
      </w:pPr>
      <w:r w:rsidRPr="00E75272">
        <w:rPr>
          <w:szCs w:val="22"/>
        </w:rPr>
        <w:t>Klinikiniai tyrimai parodė, kad 30</w:t>
      </w:r>
      <w:r w:rsidRPr="00E75272">
        <w:rPr>
          <w:szCs w:val="22"/>
        </w:rPr>
        <w:noBreakHyphen/>
        <w:t xml:space="preserve">60 min. prieš procedūrą pateptas </w:t>
      </w:r>
      <w:r>
        <w:rPr>
          <w:szCs w:val="22"/>
        </w:rPr>
        <w:t>LIDIAQ</w:t>
      </w:r>
      <w:r w:rsidRPr="00E75272">
        <w:rPr>
          <w:szCs w:val="22"/>
        </w:rPr>
        <w:t xml:space="preserve"> užtikrina patikimą </w:t>
      </w:r>
      <w:proofErr w:type="spellStart"/>
      <w:r w:rsidRPr="00E75272">
        <w:rPr>
          <w:szCs w:val="22"/>
        </w:rPr>
        <w:t>analgeziją</w:t>
      </w:r>
      <w:proofErr w:type="spellEnd"/>
      <w:r w:rsidRPr="00E75272">
        <w:rPr>
          <w:szCs w:val="22"/>
        </w:rPr>
        <w:t xml:space="preserve">. Jeigu reikiamos </w:t>
      </w:r>
      <w:proofErr w:type="spellStart"/>
      <w:r w:rsidRPr="00E75272">
        <w:rPr>
          <w:szCs w:val="22"/>
        </w:rPr>
        <w:t>analgezijos</w:t>
      </w:r>
      <w:proofErr w:type="spellEnd"/>
      <w:r w:rsidRPr="00E75272">
        <w:rPr>
          <w:szCs w:val="22"/>
        </w:rPr>
        <w:t xml:space="preserve"> nėra, kremą galima laikyti pateptą ilgiau. Atsargumo priemonės ypač svarbios laikant </w:t>
      </w:r>
      <w:r>
        <w:rPr>
          <w:szCs w:val="22"/>
        </w:rPr>
        <w:t>LIDIAQ</w:t>
      </w:r>
      <w:r w:rsidRPr="00E75272">
        <w:rPr>
          <w:szCs w:val="22"/>
        </w:rPr>
        <w:t xml:space="preserve"> pateptą ant didelio ploto ilgiau kaip 2 val. </w:t>
      </w:r>
    </w:p>
    <w:p w:rsidR="00A10C3B" w:rsidRPr="00E75272" w:rsidRDefault="00A10C3B" w:rsidP="00A10C3B">
      <w:pPr>
        <w:rPr>
          <w:szCs w:val="22"/>
        </w:rPr>
      </w:pPr>
    </w:p>
    <w:p w:rsidR="00A10C3B" w:rsidRPr="00E75272" w:rsidRDefault="00A10C3B" w:rsidP="00A10C3B">
      <w:pPr>
        <w:rPr>
          <w:szCs w:val="22"/>
        </w:rPr>
      </w:pPr>
      <w:r w:rsidRPr="00E75272">
        <w:rPr>
          <w:szCs w:val="22"/>
        </w:rPr>
        <w:t xml:space="preserve">Nustatyta, kad nurodytomis dozėmis ant nepažeistos odos tepamo </w:t>
      </w:r>
      <w:r>
        <w:rPr>
          <w:szCs w:val="22"/>
        </w:rPr>
        <w:t>LIDIAQ</w:t>
      </w:r>
      <w:r w:rsidRPr="00E75272">
        <w:rPr>
          <w:szCs w:val="22"/>
        </w:rPr>
        <w:t xml:space="preserve"> lokalus </w:t>
      </w:r>
      <w:proofErr w:type="spellStart"/>
      <w:r w:rsidRPr="00E75272">
        <w:rPr>
          <w:szCs w:val="22"/>
        </w:rPr>
        <w:t>toksiškumas</w:t>
      </w:r>
      <w:proofErr w:type="spellEnd"/>
      <w:r w:rsidRPr="00E75272">
        <w:rPr>
          <w:szCs w:val="22"/>
        </w:rPr>
        <w:t xml:space="preserve"> yra mažas. Sisteminių nepageidaujamų reakcijų dažnis turėtų būti tiesiogiai proporcingas pateptam plotui ir ekspozicijos trukmei. </w:t>
      </w:r>
    </w:p>
    <w:p w:rsidR="00A10C3B" w:rsidRPr="00E75272" w:rsidRDefault="00A10C3B" w:rsidP="00A10C3B">
      <w:pPr>
        <w:rPr>
          <w:szCs w:val="22"/>
        </w:rPr>
      </w:pPr>
    </w:p>
    <w:p w:rsidR="00A10C3B" w:rsidRPr="00E75272" w:rsidRDefault="00A10C3B" w:rsidP="00A10C3B">
      <w:pPr>
        <w:rPr>
          <w:szCs w:val="22"/>
          <w:u w:val="single"/>
        </w:rPr>
      </w:pPr>
      <w:r w:rsidRPr="00E75272">
        <w:rPr>
          <w:szCs w:val="22"/>
          <w:u w:val="single"/>
        </w:rPr>
        <w:t>Vaikų populiacija</w:t>
      </w:r>
    </w:p>
    <w:p w:rsidR="00A10C3B" w:rsidRPr="00E75272" w:rsidRDefault="00A10C3B" w:rsidP="00A10C3B">
      <w:pPr>
        <w:rPr>
          <w:szCs w:val="22"/>
        </w:rPr>
      </w:pPr>
      <w:r w:rsidRPr="00E75272">
        <w:rPr>
          <w:szCs w:val="22"/>
        </w:rPr>
        <w:t xml:space="preserve">Vaikų venų punkcijos tyrimų metu pavartojus </w:t>
      </w:r>
      <w:r>
        <w:rPr>
          <w:szCs w:val="22"/>
        </w:rPr>
        <w:t>LIDIAQ</w:t>
      </w:r>
      <w:r w:rsidRPr="00E75272">
        <w:rPr>
          <w:szCs w:val="22"/>
        </w:rPr>
        <w:t xml:space="preserve">, venų </w:t>
      </w:r>
      <w:proofErr w:type="spellStart"/>
      <w:r w:rsidRPr="00E75272">
        <w:rPr>
          <w:szCs w:val="22"/>
        </w:rPr>
        <w:t>kaniuliavimas</w:t>
      </w:r>
      <w:proofErr w:type="spellEnd"/>
      <w:r w:rsidRPr="00E75272">
        <w:rPr>
          <w:szCs w:val="22"/>
        </w:rPr>
        <w:t xml:space="preserve"> dažniau būdavo sėkmingas, skausmas – silpnesnis, bendra procedūros trukmė – trumpesnė, o dermos pokyčiai – nedideli. Nepageidaujamų reakcijų dažnis buvo mažas. 30 min. trukmės </w:t>
      </w:r>
      <w:r>
        <w:rPr>
          <w:szCs w:val="22"/>
        </w:rPr>
        <w:t>LIDIAQ</w:t>
      </w:r>
      <w:r w:rsidRPr="00E75272">
        <w:rPr>
          <w:szCs w:val="22"/>
        </w:rPr>
        <w:t xml:space="preserve"> aplikacija be sandarinamojo tvarsčio veiksmingai nuskausmindavo vaikų odą prieš venos punkciją.</w:t>
      </w:r>
    </w:p>
    <w:p w:rsidR="00A10C3B" w:rsidRPr="00E75272" w:rsidRDefault="00A10C3B" w:rsidP="00A10C3B">
      <w:pPr>
        <w:rPr>
          <w:szCs w:val="22"/>
        </w:rPr>
      </w:pPr>
    </w:p>
    <w:p w:rsidR="00A10C3B" w:rsidRPr="00E75272" w:rsidRDefault="00A10C3B" w:rsidP="00A10C3B">
      <w:pPr>
        <w:rPr>
          <w:szCs w:val="22"/>
        </w:rPr>
      </w:pPr>
      <w:r w:rsidRPr="00E75272">
        <w:rPr>
          <w:szCs w:val="22"/>
        </w:rPr>
        <w:t xml:space="preserve">Prieš </w:t>
      </w:r>
      <w:proofErr w:type="spellStart"/>
      <w:r w:rsidRPr="00E75272">
        <w:rPr>
          <w:szCs w:val="22"/>
        </w:rPr>
        <w:t>kaniuliuojant</w:t>
      </w:r>
      <w:proofErr w:type="spellEnd"/>
      <w:r w:rsidRPr="00E75272">
        <w:rPr>
          <w:szCs w:val="22"/>
        </w:rPr>
        <w:t xml:space="preserve"> veną 1</w:t>
      </w:r>
      <w:r w:rsidRPr="00E75272">
        <w:rPr>
          <w:szCs w:val="22"/>
        </w:rPr>
        <w:noBreakHyphen/>
        <w:t>3 mėn. kūdikiams kremo negalima laikyti patepto ilgiau kaip 60 min., 3</w:t>
      </w:r>
      <w:r w:rsidRPr="00E75272">
        <w:rPr>
          <w:szCs w:val="22"/>
        </w:rPr>
        <w:noBreakHyphen/>
        <w:t>12 mėn. kūdikiams – ilgiau kaip 4 val., o vaikams nuo 12 mėn. ir suaugusiesiems – ilgiau kaip 5 val.</w:t>
      </w:r>
    </w:p>
    <w:p w:rsidR="00A10C3B" w:rsidRPr="00E75272" w:rsidRDefault="00A10C3B" w:rsidP="00A10C3B">
      <w:pPr>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5.2</w:t>
      </w:r>
      <w:r w:rsidRPr="00E75272">
        <w:rPr>
          <w:rFonts w:ascii="Times New Roman" w:hAnsi="Times New Roman"/>
          <w:sz w:val="22"/>
          <w:szCs w:val="22"/>
        </w:rPr>
        <w:tab/>
      </w:r>
      <w:proofErr w:type="spellStart"/>
      <w:r w:rsidRPr="00E75272">
        <w:rPr>
          <w:rFonts w:ascii="Times New Roman" w:hAnsi="Times New Roman"/>
          <w:sz w:val="22"/>
          <w:szCs w:val="22"/>
        </w:rPr>
        <w:t>Farmakokinetinės</w:t>
      </w:r>
      <w:proofErr w:type="spellEnd"/>
      <w:r w:rsidRPr="00E75272">
        <w:rPr>
          <w:rFonts w:ascii="Times New Roman" w:hAnsi="Times New Roman"/>
          <w:sz w:val="22"/>
          <w:szCs w:val="22"/>
        </w:rPr>
        <w:t xml:space="preserve"> savybės</w:t>
      </w:r>
    </w:p>
    <w:p w:rsidR="00A10C3B" w:rsidRPr="00E75272" w:rsidRDefault="00A10C3B" w:rsidP="00A10C3B">
      <w:pPr>
        <w:ind w:left="567" w:hanging="567"/>
        <w:rPr>
          <w:szCs w:val="22"/>
        </w:rPr>
      </w:pPr>
    </w:p>
    <w:p w:rsidR="00A10C3B" w:rsidRPr="00E75272" w:rsidRDefault="00A10C3B" w:rsidP="00A10C3B">
      <w:pPr>
        <w:ind w:right="-142"/>
        <w:rPr>
          <w:szCs w:val="22"/>
          <w:u w:val="single"/>
        </w:rPr>
      </w:pPr>
      <w:r w:rsidRPr="00E75272">
        <w:rPr>
          <w:szCs w:val="22"/>
          <w:u w:val="single"/>
        </w:rPr>
        <w:t xml:space="preserve">Absorbcija, pasiskirstymas, </w:t>
      </w:r>
      <w:proofErr w:type="spellStart"/>
      <w:r w:rsidRPr="00E75272">
        <w:rPr>
          <w:szCs w:val="22"/>
          <w:u w:val="single"/>
        </w:rPr>
        <w:t>biotransformacija</w:t>
      </w:r>
      <w:proofErr w:type="spellEnd"/>
      <w:r w:rsidRPr="00E75272">
        <w:rPr>
          <w:szCs w:val="22"/>
          <w:u w:val="single"/>
        </w:rPr>
        <w:t xml:space="preserve"> ir eliminacija</w:t>
      </w:r>
    </w:p>
    <w:p w:rsidR="00A10C3B" w:rsidRPr="00E75272" w:rsidRDefault="00A10C3B" w:rsidP="00A10C3B">
      <w:pPr>
        <w:numPr>
          <w:ilvl w:val="12"/>
          <w:numId w:val="0"/>
        </w:numPr>
        <w:ind w:right="-2"/>
        <w:rPr>
          <w:iCs/>
          <w:szCs w:val="22"/>
        </w:rPr>
      </w:pPr>
      <w:r w:rsidRPr="00E75272">
        <w:rPr>
          <w:iCs/>
          <w:szCs w:val="22"/>
        </w:rPr>
        <w:t xml:space="preserve">Specialių </w:t>
      </w:r>
      <w:r>
        <w:rPr>
          <w:szCs w:val="22"/>
        </w:rPr>
        <w:t>LIDIAQ</w:t>
      </w:r>
      <w:r w:rsidRPr="00E75272">
        <w:rPr>
          <w:szCs w:val="22"/>
        </w:rPr>
        <w:t xml:space="preserve"> </w:t>
      </w:r>
      <w:proofErr w:type="spellStart"/>
      <w:r w:rsidRPr="00E75272">
        <w:rPr>
          <w:iCs/>
          <w:szCs w:val="22"/>
        </w:rPr>
        <w:t>farmakokinetikos</w:t>
      </w:r>
      <w:proofErr w:type="spellEnd"/>
      <w:r w:rsidRPr="00E75272">
        <w:rPr>
          <w:iCs/>
          <w:szCs w:val="22"/>
        </w:rPr>
        <w:t xml:space="preserve"> gyvūnų organizme tyrimų neatlikta. Vis dėlto yra daug </w:t>
      </w:r>
      <w:proofErr w:type="spellStart"/>
      <w:r w:rsidRPr="00E75272">
        <w:rPr>
          <w:iCs/>
          <w:szCs w:val="22"/>
        </w:rPr>
        <w:t>lidokaino</w:t>
      </w:r>
      <w:proofErr w:type="spellEnd"/>
      <w:r w:rsidRPr="00E75272">
        <w:rPr>
          <w:iCs/>
          <w:szCs w:val="22"/>
        </w:rPr>
        <w:t xml:space="preserve"> </w:t>
      </w:r>
      <w:proofErr w:type="spellStart"/>
      <w:r w:rsidRPr="00E75272">
        <w:rPr>
          <w:iCs/>
          <w:szCs w:val="22"/>
        </w:rPr>
        <w:t>farmakokinetinių</w:t>
      </w:r>
      <w:proofErr w:type="spellEnd"/>
      <w:r w:rsidRPr="00E75272">
        <w:rPr>
          <w:iCs/>
          <w:szCs w:val="22"/>
        </w:rPr>
        <w:t xml:space="preserve"> savybių duomenų, gautų visame pasaulyje ilgai jį vartojus lokaliai anestezijai. Į sisteminę kraujotaką patenkantis </w:t>
      </w:r>
      <w:proofErr w:type="spellStart"/>
      <w:r w:rsidRPr="00E75272">
        <w:rPr>
          <w:iCs/>
          <w:szCs w:val="22"/>
        </w:rPr>
        <w:t>lidokaino</w:t>
      </w:r>
      <w:proofErr w:type="spellEnd"/>
      <w:r w:rsidRPr="00E75272">
        <w:rPr>
          <w:iCs/>
          <w:szCs w:val="22"/>
        </w:rPr>
        <w:t xml:space="preserve"> kiekis yra tiesiogiai susijęs su aplikacijos trukme ir jos vieta. Ar </w:t>
      </w:r>
      <w:proofErr w:type="spellStart"/>
      <w:r w:rsidRPr="00E75272">
        <w:rPr>
          <w:iCs/>
          <w:szCs w:val="22"/>
        </w:rPr>
        <w:t>lidokaino</w:t>
      </w:r>
      <w:proofErr w:type="spellEnd"/>
      <w:r w:rsidRPr="00E75272">
        <w:rPr>
          <w:iCs/>
          <w:szCs w:val="22"/>
        </w:rPr>
        <w:t xml:space="preserve"> </w:t>
      </w:r>
      <w:proofErr w:type="spellStart"/>
      <w:r w:rsidRPr="00E75272">
        <w:rPr>
          <w:iCs/>
          <w:szCs w:val="22"/>
        </w:rPr>
        <w:t>metabolizuojama</w:t>
      </w:r>
      <w:proofErr w:type="spellEnd"/>
      <w:r w:rsidRPr="00E75272">
        <w:rPr>
          <w:iCs/>
          <w:szCs w:val="22"/>
        </w:rPr>
        <w:t xml:space="preserve"> odoje, nežinoma. </w:t>
      </w:r>
      <w:proofErr w:type="spellStart"/>
      <w:r w:rsidRPr="00E75272">
        <w:rPr>
          <w:iCs/>
          <w:szCs w:val="22"/>
        </w:rPr>
        <w:t>Lidokainas</w:t>
      </w:r>
      <w:proofErr w:type="spellEnd"/>
      <w:r w:rsidRPr="00E75272">
        <w:rPr>
          <w:iCs/>
          <w:szCs w:val="22"/>
        </w:rPr>
        <w:t xml:space="preserve"> greitai </w:t>
      </w:r>
      <w:proofErr w:type="spellStart"/>
      <w:r w:rsidRPr="00E75272">
        <w:rPr>
          <w:iCs/>
          <w:szCs w:val="22"/>
        </w:rPr>
        <w:t>metabolizuojamas</w:t>
      </w:r>
      <w:proofErr w:type="spellEnd"/>
      <w:r w:rsidRPr="00E75272">
        <w:rPr>
          <w:iCs/>
          <w:szCs w:val="22"/>
        </w:rPr>
        <w:t xml:space="preserve"> kepenyse į daugelį metabolitų, įskaitant </w:t>
      </w:r>
      <w:proofErr w:type="spellStart"/>
      <w:r w:rsidRPr="00E75272">
        <w:rPr>
          <w:iCs/>
          <w:szCs w:val="22"/>
        </w:rPr>
        <w:t>monoetilglicineksilididą</w:t>
      </w:r>
      <w:proofErr w:type="spellEnd"/>
      <w:r w:rsidRPr="00E75272">
        <w:rPr>
          <w:iCs/>
          <w:szCs w:val="22"/>
        </w:rPr>
        <w:t xml:space="preserve"> (MEGX) ir </w:t>
      </w:r>
      <w:proofErr w:type="spellStart"/>
      <w:r w:rsidRPr="00E75272">
        <w:rPr>
          <w:iCs/>
          <w:szCs w:val="22"/>
        </w:rPr>
        <w:t>glicineksilididą</w:t>
      </w:r>
      <w:proofErr w:type="spellEnd"/>
      <w:r w:rsidRPr="00E75272">
        <w:rPr>
          <w:iCs/>
          <w:szCs w:val="22"/>
        </w:rPr>
        <w:t xml:space="preserve"> (GX), kurių abiejų farmakologinis poveikis yra panašus į </w:t>
      </w:r>
      <w:proofErr w:type="spellStart"/>
      <w:r w:rsidRPr="00E75272">
        <w:rPr>
          <w:iCs/>
          <w:szCs w:val="22"/>
        </w:rPr>
        <w:t>lidokaino</w:t>
      </w:r>
      <w:proofErr w:type="spellEnd"/>
      <w:r w:rsidRPr="00E75272">
        <w:rPr>
          <w:iCs/>
          <w:szCs w:val="22"/>
        </w:rPr>
        <w:t xml:space="preserve">, tik silpnesnis. Metabolito 2,6-ksilidino farmakologinis poveikis nežinomas, tačiau žiurkes jis veikia </w:t>
      </w:r>
      <w:proofErr w:type="spellStart"/>
      <w:r w:rsidRPr="00E75272">
        <w:rPr>
          <w:iCs/>
          <w:szCs w:val="22"/>
        </w:rPr>
        <w:t>kancerogeniškai</w:t>
      </w:r>
      <w:proofErr w:type="spellEnd"/>
      <w:r w:rsidRPr="00E75272">
        <w:rPr>
          <w:iCs/>
          <w:szCs w:val="22"/>
        </w:rPr>
        <w:t>.</w:t>
      </w:r>
    </w:p>
    <w:p w:rsidR="00A10C3B" w:rsidRPr="00E75272" w:rsidRDefault="00A10C3B" w:rsidP="00A10C3B">
      <w:pPr>
        <w:numPr>
          <w:ilvl w:val="12"/>
          <w:numId w:val="0"/>
        </w:numPr>
        <w:ind w:right="-2"/>
        <w:rPr>
          <w:iCs/>
          <w:szCs w:val="22"/>
        </w:rPr>
      </w:pPr>
    </w:p>
    <w:p w:rsidR="00A10C3B" w:rsidRPr="00E75272" w:rsidRDefault="00A10C3B" w:rsidP="00A10C3B">
      <w:pPr>
        <w:rPr>
          <w:iCs/>
          <w:szCs w:val="22"/>
        </w:rPr>
      </w:pPr>
      <w:r w:rsidRPr="00E75272">
        <w:rPr>
          <w:iCs/>
          <w:szCs w:val="22"/>
        </w:rPr>
        <w:t xml:space="preserve">Suleidus </w:t>
      </w:r>
      <w:proofErr w:type="spellStart"/>
      <w:r w:rsidRPr="00E75272">
        <w:rPr>
          <w:iCs/>
          <w:szCs w:val="22"/>
        </w:rPr>
        <w:t>lidokaino</w:t>
      </w:r>
      <w:proofErr w:type="spellEnd"/>
      <w:r w:rsidRPr="00E75272">
        <w:rPr>
          <w:iCs/>
          <w:szCs w:val="22"/>
        </w:rPr>
        <w:t xml:space="preserve"> į veną, MEGX ir GX koncentracijos serume svyruoja atitinkamai nuo 11 iki 36 % ir nuo 5 iki 11 %. Į veną suleisto </w:t>
      </w:r>
      <w:proofErr w:type="spellStart"/>
      <w:r w:rsidRPr="00E75272">
        <w:rPr>
          <w:iCs/>
          <w:szCs w:val="22"/>
        </w:rPr>
        <w:t>lidokaino</w:t>
      </w:r>
      <w:proofErr w:type="spellEnd"/>
      <w:r w:rsidRPr="00E75272">
        <w:rPr>
          <w:iCs/>
          <w:szCs w:val="22"/>
        </w:rPr>
        <w:t xml:space="preserve"> pusinis eliminacijos periodas plazmoje yra maždaug 65</w:t>
      </w:r>
      <w:r w:rsidRPr="00E75272">
        <w:rPr>
          <w:iCs/>
          <w:szCs w:val="22"/>
        </w:rPr>
        <w:noBreakHyphen/>
        <w:t xml:space="preserve">150 min. (vidurkis 110, SD ± 24, n = 13). Šis pusinis periodas gali būti ilgesnis, kai sutrikusi širdies arba kepenų funkcija. Daugiau kaip </w:t>
      </w:r>
      <w:r w:rsidRPr="00E75272">
        <w:rPr>
          <w:iCs/>
          <w:szCs w:val="22"/>
        </w:rPr>
        <w:lastRenderedPageBreak/>
        <w:t>98 % absorbuotos dozės randama šlapime metabolitų arba nepakitusio vaisto pavidalo. Sisteminis klirensas yra 10</w:t>
      </w:r>
      <w:r w:rsidRPr="00E75272">
        <w:rPr>
          <w:iCs/>
          <w:szCs w:val="22"/>
        </w:rPr>
        <w:noBreakHyphen/>
        <w:t>20 ml/min/kg (vidurkis 13, SD ± 3, n = 13).</w:t>
      </w:r>
    </w:p>
    <w:p w:rsidR="00A10C3B" w:rsidRPr="00E75272" w:rsidRDefault="00A10C3B" w:rsidP="00A10C3B">
      <w:pPr>
        <w:rPr>
          <w:iCs/>
          <w:szCs w:val="22"/>
        </w:rPr>
      </w:pPr>
    </w:p>
    <w:p w:rsidR="00A10C3B" w:rsidRPr="00E75272" w:rsidRDefault="00A10C3B" w:rsidP="00A10C3B">
      <w:pPr>
        <w:rPr>
          <w:iCs/>
          <w:szCs w:val="22"/>
        </w:rPr>
      </w:pPr>
      <w:r w:rsidRPr="00E75272">
        <w:rPr>
          <w:iCs/>
          <w:szCs w:val="22"/>
        </w:rPr>
        <w:t xml:space="preserve">Vietiškai ant nepažeistos odos pavartoto </w:t>
      </w:r>
      <w:proofErr w:type="spellStart"/>
      <w:r w:rsidRPr="00E75272">
        <w:rPr>
          <w:iCs/>
          <w:szCs w:val="22"/>
        </w:rPr>
        <w:t>lidokaino</w:t>
      </w:r>
      <w:proofErr w:type="spellEnd"/>
      <w:r w:rsidRPr="00E75272">
        <w:rPr>
          <w:iCs/>
          <w:szCs w:val="22"/>
        </w:rPr>
        <w:t xml:space="preserve"> absorbuojama labai mažai. Absorbcija per gleivinę arba pažeistą odą turėtų būti didesnė.</w:t>
      </w:r>
      <w:r w:rsidRPr="00E75272">
        <w:rPr>
          <w:szCs w:val="22"/>
        </w:rPr>
        <w:t xml:space="preserve"> </w:t>
      </w:r>
      <w:proofErr w:type="spellStart"/>
      <w:r w:rsidRPr="00E75272">
        <w:rPr>
          <w:iCs/>
          <w:szCs w:val="22"/>
        </w:rPr>
        <w:t>Farmakokinetikos</w:t>
      </w:r>
      <w:proofErr w:type="spellEnd"/>
      <w:r w:rsidRPr="00E75272">
        <w:rPr>
          <w:iCs/>
          <w:szCs w:val="22"/>
        </w:rPr>
        <w:t xml:space="preserve"> duomenys patvirtina, kad nurodytomis </w:t>
      </w:r>
      <w:r>
        <w:rPr>
          <w:szCs w:val="22"/>
        </w:rPr>
        <w:t>LIDIAQ</w:t>
      </w:r>
      <w:r w:rsidRPr="00E75272">
        <w:rPr>
          <w:szCs w:val="22"/>
        </w:rPr>
        <w:t xml:space="preserve"> </w:t>
      </w:r>
      <w:r w:rsidRPr="00E75272">
        <w:rPr>
          <w:iCs/>
          <w:szCs w:val="22"/>
        </w:rPr>
        <w:t xml:space="preserve">dozėmis tepant įvairias odos sritis, didžiajame kraujotakos rate susidaro mažesnės už terapinę (1 µg/ml) </w:t>
      </w:r>
      <w:proofErr w:type="spellStart"/>
      <w:r w:rsidRPr="00E75272">
        <w:rPr>
          <w:iCs/>
          <w:szCs w:val="22"/>
        </w:rPr>
        <w:t>lidokaino</w:t>
      </w:r>
      <w:proofErr w:type="spellEnd"/>
      <w:r w:rsidRPr="00E75272">
        <w:rPr>
          <w:iCs/>
          <w:szCs w:val="22"/>
        </w:rPr>
        <w:t xml:space="preserve"> koncentracijos.</w:t>
      </w:r>
    </w:p>
    <w:p w:rsidR="00A10C3B" w:rsidRPr="00E75272" w:rsidRDefault="00A10C3B" w:rsidP="00A10C3B">
      <w:pPr>
        <w:rPr>
          <w:iCs/>
          <w:szCs w:val="22"/>
        </w:rPr>
      </w:pPr>
    </w:p>
    <w:p w:rsidR="00A10C3B" w:rsidRPr="00E75272" w:rsidRDefault="00A10C3B" w:rsidP="00A10C3B">
      <w:pPr>
        <w:rPr>
          <w:iCs/>
          <w:szCs w:val="22"/>
          <w:u w:val="single"/>
        </w:rPr>
      </w:pPr>
      <w:r w:rsidRPr="00E75272">
        <w:rPr>
          <w:iCs/>
          <w:szCs w:val="22"/>
          <w:u w:val="single"/>
        </w:rPr>
        <w:t>Vaikų populiacija</w:t>
      </w:r>
    </w:p>
    <w:p w:rsidR="00A10C3B" w:rsidRPr="00E75272" w:rsidRDefault="00A10C3B" w:rsidP="00A10C3B">
      <w:pPr>
        <w:spacing w:after="120"/>
        <w:rPr>
          <w:iCs/>
          <w:szCs w:val="22"/>
        </w:rPr>
      </w:pPr>
      <w:r w:rsidRPr="00E75272">
        <w:rPr>
          <w:iCs/>
          <w:szCs w:val="22"/>
        </w:rPr>
        <w:t xml:space="preserve">Tiriant </w:t>
      </w:r>
      <w:r>
        <w:rPr>
          <w:szCs w:val="22"/>
        </w:rPr>
        <w:t>LIDIAQ</w:t>
      </w:r>
      <w:r w:rsidRPr="00E75272">
        <w:rPr>
          <w:szCs w:val="22"/>
        </w:rPr>
        <w:t xml:space="preserve"> kremo vartojimą įvairaus amžiaus vaikams </w:t>
      </w:r>
      <w:proofErr w:type="spellStart"/>
      <w:r w:rsidRPr="00E75272">
        <w:rPr>
          <w:szCs w:val="22"/>
        </w:rPr>
        <w:t>kaniuliuoti</w:t>
      </w:r>
      <w:proofErr w:type="spellEnd"/>
      <w:r w:rsidRPr="00E75272">
        <w:rPr>
          <w:szCs w:val="22"/>
        </w:rPr>
        <w:t>,</w:t>
      </w:r>
      <w:r w:rsidRPr="00E75272">
        <w:rPr>
          <w:iCs/>
          <w:szCs w:val="22"/>
        </w:rPr>
        <w:t xml:space="preserve"> didžiausia veikliosios medžiagos koncentracija plazmoje buvo labai maža (≤ 0,3 µg/ml), gerokai mažesnė už toksinę.</w:t>
      </w: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5.3</w:t>
      </w:r>
      <w:r w:rsidRPr="00E75272">
        <w:rPr>
          <w:rFonts w:ascii="Times New Roman" w:hAnsi="Times New Roman"/>
          <w:sz w:val="22"/>
          <w:szCs w:val="22"/>
        </w:rPr>
        <w:tab/>
      </w:r>
      <w:proofErr w:type="spellStart"/>
      <w:r w:rsidRPr="00E75272">
        <w:rPr>
          <w:rFonts w:ascii="Times New Roman" w:hAnsi="Times New Roman"/>
          <w:sz w:val="22"/>
          <w:szCs w:val="22"/>
        </w:rPr>
        <w:t>Ikiklinikinių</w:t>
      </w:r>
      <w:proofErr w:type="spellEnd"/>
      <w:r w:rsidRPr="00E75272">
        <w:rPr>
          <w:rFonts w:ascii="Times New Roman" w:hAnsi="Times New Roman"/>
          <w:sz w:val="22"/>
          <w:szCs w:val="22"/>
        </w:rPr>
        <w:t xml:space="preserve"> saugumo tyrimų duomenys</w:t>
      </w:r>
    </w:p>
    <w:p w:rsidR="00A10C3B" w:rsidRPr="00E75272" w:rsidRDefault="00A10C3B" w:rsidP="00A10C3B">
      <w:pPr>
        <w:rPr>
          <w:b/>
          <w:bCs/>
          <w:szCs w:val="22"/>
        </w:rPr>
      </w:pPr>
    </w:p>
    <w:p w:rsidR="00A10C3B" w:rsidRPr="00E75272" w:rsidRDefault="00A10C3B" w:rsidP="00A10C3B">
      <w:pPr>
        <w:rPr>
          <w:szCs w:val="22"/>
        </w:rPr>
      </w:pPr>
      <w:r w:rsidRPr="00E75272">
        <w:rPr>
          <w:szCs w:val="22"/>
        </w:rPr>
        <w:t xml:space="preserve">Išsami </w:t>
      </w:r>
      <w:proofErr w:type="spellStart"/>
      <w:r w:rsidRPr="00E75272">
        <w:rPr>
          <w:szCs w:val="22"/>
        </w:rPr>
        <w:t>lidokaino</w:t>
      </w:r>
      <w:proofErr w:type="spellEnd"/>
      <w:r w:rsidRPr="00E75272">
        <w:rPr>
          <w:szCs w:val="22"/>
        </w:rPr>
        <w:t xml:space="preserve"> ar </w:t>
      </w:r>
      <w:r>
        <w:rPr>
          <w:szCs w:val="22"/>
        </w:rPr>
        <w:t>LIDIAQ</w:t>
      </w:r>
      <w:r w:rsidRPr="00E75272">
        <w:rPr>
          <w:szCs w:val="22"/>
        </w:rPr>
        <w:t xml:space="preserve"> </w:t>
      </w:r>
      <w:proofErr w:type="spellStart"/>
      <w:r w:rsidRPr="00E75272">
        <w:rPr>
          <w:szCs w:val="22"/>
        </w:rPr>
        <w:t>toksikologinių</w:t>
      </w:r>
      <w:proofErr w:type="spellEnd"/>
      <w:r w:rsidRPr="00E75272">
        <w:rPr>
          <w:szCs w:val="22"/>
        </w:rPr>
        <w:t xml:space="preserve"> tyrimų programa neatlikta, tačiau reikiami </w:t>
      </w:r>
      <w:proofErr w:type="spellStart"/>
      <w:r w:rsidRPr="00E75272">
        <w:rPr>
          <w:szCs w:val="22"/>
        </w:rPr>
        <w:t>ikiklinikiniai</w:t>
      </w:r>
      <w:proofErr w:type="spellEnd"/>
      <w:r w:rsidRPr="00E75272">
        <w:rPr>
          <w:szCs w:val="22"/>
        </w:rPr>
        <w:t xml:space="preserve"> duomenys sukaupti po daugelio atskirų gyvūnų tyrimų.</w:t>
      </w:r>
    </w:p>
    <w:p w:rsidR="00A10C3B" w:rsidRPr="00E75272" w:rsidRDefault="00A10C3B" w:rsidP="00A10C3B">
      <w:pPr>
        <w:rPr>
          <w:szCs w:val="22"/>
        </w:rPr>
      </w:pPr>
    </w:p>
    <w:p w:rsidR="00A10C3B" w:rsidRPr="00E75272" w:rsidRDefault="00A10C3B" w:rsidP="00A10C3B">
      <w:pPr>
        <w:rPr>
          <w:szCs w:val="22"/>
        </w:rPr>
      </w:pPr>
      <w:r w:rsidRPr="00E75272">
        <w:rPr>
          <w:szCs w:val="22"/>
        </w:rPr>
        <w:t xml:space="preserve">Didelis </w:t>
      </w:r>
      <w:proofErr w:type="spellStart"/>
      <w:r w:rsidRPr="00E75272">
        <w:rPr>
          <w:szCs w:val="22"/>
        </w:rPr>
        <w:t>lidokaino</w:t>
      </w:r>
      <w:proofErr w:type="spellEnd"/>
      <w:r w:rsidRPr="00E75272">
        <w:rPr>
          <w:szCs w:val="22"/>
        </w:rPr>
        <w:t xml:space="preserve"> kiekis, patekęs į kraują, gali sukelti toksinio poveikio simptomų ir požymių, didele dalimi susijusių su centrinės nervų sistemos bei širdies ir kraujagyslių sistemos sutrikimais. </w:t>
      </w:r>
      <w:proofErr w:type="spellStart"/>
      <w:r w:rsidRPr="00E75272">
        <w:rPr>
          <w:szCs w:val="22"/>
        </w:rPr>
        <w:t>Lidokainas</w:t>
      </w:r>
      <w:proofErr w:type="spellEnd"/>
      <w:r w:rsidRPr="00E75272">
        <w:rPr>
          <w:szCs w:val="22"/>
        </w:rPr>
        <w:t xml:space="preserve"> greitai ir gerai praeina placentą, todėl taip pat kyla toksinio poveikio vaisiui pavojus. Nepageidaujamo poveikio vaisiui pavojų dar labiau padidina vaisiaus </w:t>
      </w:r>
      <w:proofErr w:type="spellStart"/>
      <w:r w:rsidRPr="00E75272">
        <w:rPr>
          <w:szCs w:val="22"/>
        </w:rPr>
        <w:t>acidozė</w:t>
      </w:r>
      <w:proofErr w:type="spellEnd"/>
      <w:r w:rsidRPr="00E75272">
        <w:rPr>
          <w:szCs w:val="22"/>
        </w:rPr>
        <w:t xml:space="preserve"> dėl laisvo vaisto akumuliacijos jo organizme.</w:t>
      </w:r>
    </w:p>
    <w:p w:rsidR="00A10C3B" w:rsidRPr="00E75272" w:rsidRDefault="00A10C3B" w:rsidP="00A10C3B">
      <w:pPr>
        <w:rPr>
          <w:szCs w:val="22"/>
        </w:rPr>
      </w:pPr>
    </w:p>
    <w:p w:rsidR="00A10C3B" w:rsidRPr="00E75272" w:rsidRDefault="00A10C3B" w:rsidP="00A10C3B">
      <w:pPr>
        <w:rPr>
          <w:szCs w:val="22"/>
        </w:rPr>
      </w:pPr>
      <w:proofErr w:type="spellStart"/>
      <w:r w:rsidRPr="00E75272">
        <w:rPr>
          <w:szCs w:val="22"/>
        </w:rPr>
        <w:t>Lidokainas</w:t>
      </w:r>
      <w:proofErr w:type="spellEnd"/>
      <w:r w:rsidRPr="00E75272">
        <w:rPr>
          <w:szCs w:val="22"/>
        </w:rPr>
        <w:t xml:space="preserve"> gali sukelti </w:t>
      </w:r>
      <w:proofErr w:type="spellStart"/>
      <w:r w:rsidRPr="00E75272">
        <w:rPr>
          <w:szCs w:val="22"/>
        </w:rPr>
        <w:t>methemoglobinemiją</w:t>
      </w:r>
      <w:proofErr w:type="spellEnd"/>
      <w:r w:rsidRPr="00E75272">
        <w:rPr>
          <w:szCs w:val="22"/>
        </w:rPr>
        <w:t xml:space="preserve">, bet gerokai rečiau už </w:t>
      </w:r>
      <w:proofErr w:type="spellStart"/>
      <w:r w:rsidRPr="00E75272">
        <w:rPr>
          <w:szCs w:val="22"/>
        </w:rPr>
        <w:t>prilokainą</w:t>
      </w:r>
      <w:proofErr w:type="spellEnd"/>
      <w:r w:rsidRPr="00E75272">
        <w:rPr>
          <w:szCs w:val="22"/>
        </w:rPr>
        <w:t>, todėl šio sutrikimo rizika laikoma labai maža, ypač vartojant vietiškai.</w:t>
      </w:r>
    </w:p>
    <w:p w:rsidR="00A10C3B" w:rsidRPr="00E75272" w:rsidRDefault="00A10C3B" w:rsidP="00A10C3B">
      <w:pPr>
        <w:rPr>
          <w:szCs w:val="22"/>
        </w:rPr>
      </w:pPr>
    </w:p>
    <w:p w:rsidR="00A10C3B" w:rsidRPr="00E75272" w:rsidRDefault="00A10C3B" w:rsidP="00A10C3B">
      <w:pPr>
        <w:rPr>
          <w:szCs w:val="22"/>
        </w:rPr>
      </w:pPr>
      <w:proofErr w:type="spellStart"/>
      <w:r w:rsidRPr="00E75272">
        <w:rPr>
          <w:szCs w:val="22"/>
        </w:rPr>
        <w:t>Lidokaino</w:t>
      </w:r>
      <w:proofErr w:type="spellEnd"/>
      <w:r w:rsidRPr="00E75272">
        <w:rPr>
          <w:szCs w:val="22"/>
        </w:rPr>
        <w:t xml:space="preserve"> </w:t>
      </w:r>
      <w:proofErr w:type="spellStart"/>
      <w:r w:rsidRPr="00E75272">
        <w:rPr>
          <w:szCs w:val="22"/>
        </w:rPr>
        <w:t>mutageniškumas</w:t>
      </w:r>
      <w:proofErr w:type="spellEnd"/>
      <w:r w:rsidRPr="00E75272">
        <w:rPr>
          <w:szCs w:val="22"/>
        </w:rPr>
        <w:t xml:space="preserve"> tirtas atliekant salmonelių </w:t>
      </w:r>
      <w:proofErr w:type="spellStart"/>
      <w:r w:rsidRPr="00E75272">
        <w:rPr>
          <w:i/>
          <w:iCs/>
          <w:szCs w:val="22"/>
        </w:rPr>
        <w:t>Ames</w:t>
      </w:r>
      <w:proofErr w:type="spellEnd"/>
      <w:r w:rsidRPr="00E75272">
        <w:rPr>
          <w:szCs w:val="22"/>
        </w:rPr>
        <w:t xml:space="preserve"> testą, žinduolių </w:t>
      </w:r>
      <w:proofErr w:type="spellStart"/>
      <w:r w:rsidRPr="00E75272">
        <w:rPr>
          <w:szCs w:val="22"/>
        </w:rPr>
        <w:t>mikrosomų</w:t>
      </w:r>
      <w:proofErr w:type="spellEnd"/>
      <w:r w:rsidRPr="00E75272">
        <w:rPr>
          <w:szCs w:val="22"/>
        </w:rPr>
        <w:t xml:space="preserve"> testą, analizuojant žmogaus limfocitų chromosomų struktūros </w:t>
      </w:r>
      <w:proofErr w:type="spellStart"/>
      <w:r w:rsidRPr="00E75272">
        <w:rPr>
          <w:szCs w:val="22"/>
        </w:rPr>
        <w:t>aberacijas</w:t>
      </w:r>
      <w:proofErr w:type="spellEnd"/>
      <w:r w:rsidRPr="00E75272">
        <w:rPr>
          <w:szCs w:val="22"/>
        </w:rPr>
        <w:t xml:space="preserve"> </w:t>
      </w:r>
      <w:proofErr w:type="spellStart"/>
      <w:r w:rsidRPr="00E75272">
        <w:rPr>
          <w:i/>
          <w:iCs/>
          <w:szCs w:val="22"/>
        </w:rPr>
        <w:t>in</w:t>
      </w:r>
      <w:proofErr w:type="spellEnd"/>
      <w:r w:rsidRPr="00E75272">
        <w:rPr>
          <w:i/>
          <w:iCs/>
          <w:szCs w:val="22"/>
        </w:rPr>
        <w:t xml:space="preserve"> </w:t>
      </w:r>
      <w:proofErr w:type="spellStart"/>
      <w:r w:rsidRPr="00E75272">
        <w:rPr>
          <w:i/>
          <w:iCs/>
          <w:szCs w:val="22"/>
        </w:rPr>
        <w:t>vitro</w:t>
      </w:r>
      <w:proofErr w:type="spellEnd"/>
      <w:r w:rsidRPr="00E75272">
        <w:rPr>
          <w:szCs w:val="22"/>
        </w:rPr>
        <w:t xml:space="preserve"> ir atliekant pelių </w:t>
      </w:r>
      <w:proofErr w:type="spellStart"/>
      <w:r w:rsidRPr="00E75272">
        <w:rPr>
          <w:szCs w:val="22"/>
        </w:rPr>
        <w:t>mikrobranduolio</w:t>
      </w:r>
      <w:proofErr w:type="spellEnd"/>
      <w:r w:rsidRPr="00E75272">
        <w:rPr>
          <w:szCs w:val="22"/>
        </w:rPr>
        <w:t xml:space="preserve"> testą </w:t>
      </w:r>
      <w:proofErr w:type="spellStart"/>
      <w:r w:rsidRPr="00E75272">
        <w:rPr>
          <w:i/>
          <w:iCs/>
          <w:szCs w:val="22"/>
        </w:rPr>
        <w:t>in</w:t>
      </w:r>
      <w:proofErr w:type="spellEnd"/>
      <w:r w:rsidRPr="00E75272">
        <w:rPr>
          <w:i/>
          <w:iCs/>
          <w:szCs w:val="22"/>
        </w:rPr>
        <w:t xml:space="preserve"> </w:t>
      </w:r>
      <w:proofErr w:type="spellStart"/>
      <w:r w:rsidRPr="00E75272">
        <w:rPr>
          <w:i/>
          <w:iCs/>
          <w:szCs w:val="22"/>
        </w:rPr>
        <w:t>vivo</w:t>
      </w:r>
      <w:proofErr w:type="spellEnd"/>
      <w:r w:rsidRPr="00E75272">
        <w:rPr>
          <w:szCs w:val="22"/>
        </w:rPr>
        <w:t xml:space="preserve">. Nei vienas iš šių testų </w:t>
      </w:r>
      <w:proofErr w:type="spellStart"/>
      <w:r w:rsidRPr="00E75272">
        <w:rPr>
          <w:szCs w:val="22"/>
        </w:rPr>
        <w:t>mutageninio</w:t>
      </w:r>
      <w:proofErr w:type="spellEnd"/>
      <w:r w:rsidRPr="00E75272">
        <w:rPr>
          <w:szCs w:val="22"/>
        </w:rPr>
        <w:t xml:space="preserve"> poveikio neparodė. Nustatytas </w:t>
      </w:r>
      <w:proofErr w:type="spellStart"/>
      <w:r w:rsidRPr="00E75272">
        <w:rPr>
          <w:szCs w:val="22"/>
        </w:rPr>
        <w:t>lidokaino</w:t>
      </w:r>
      <w:proofErr w:type="spellEnd"/>
      <w:r w:rsidRPr="00E75272">
        <w:rPr>
          <w:szCs w:val="22"/>
        </w:rPr>
        <w:t xml:space="preserve"> metabolito 2,6-dimetilanilino </w:t>
      </w:r>
      <w:proofErr w:type="spellStart"/>
      <w:r w:rsidRPr="00E75272">
        <w:rPr>
          <w:szCs w:val="22"/>
        </w:rPr>
        <w:t>genotoksiškumas</w:t>
      </w:r>
      <w:proofErr w:type="spellEnd"/>
      <w:r w:rsidRPr="00E75272">
        <w:rPr>
          <w:szCs w:val="22"/>
        </w:rPr>
        <w:t xml:space="preserve">. Be to, </w:t>
      </w:r>
      <w:proofErr w:type="spellStart"/>
      <w:r w:rsidRPr="00E75272">
        <w:rPr>
          <w:szCs w:val="22"/>
        </w:rPr>
        <w:t>ikiklinikiniai</w:t>
      </w:r>
      <w:proofErr w:type="spellEnd"/>
      <w:r w:rsidRPr="00E75272">
        <w:rPr>
          <w:szCs w:val="22"/>
        </w:rPr>
        <w:t xml:space="preserve"> </w:t>
      </w:r>
      <w:proofErr w:type="spellStart"/>
      <w:r w:rsidRPr="00E75272">
        <w:rPr>
          <w:szCs w:val="22"/>
        </w:rPr>
        <w:t>toksikologiniai</w:t>
      </w:r>
      <w:proofErr w:type="spellEnd"/>
      <w:r w:rsidRPr="00E75272">
        <w:rPr>
          <w:szCs w:val="22"/>
        </w:rPr>
        <w:t xml:space="preserve"> lėtinės ekspozicijos tyrimai parodė šio metabolito kancerogeninio poveikio galimybę. Vis dėlto pavartoto vietiškai (patepto ant nepažeistos odos) </w:t>
      </w:r>
      <w:proofErr w:type="spellStart"/>
      <w:r w:rsidRPr="00E75272">
        <w:rPr>
          <w:szCs w:val="22"/>
        </w:rPr>
        <w:t>lidokaino</w:t>
      </w:r>
      <w:proofErr w:type="spellEnd"/>
      <w:r w:rsidRPr="00E75272">
        <w:rPr>
          <w:szCs w:val="22"/>
        </w:rPr>
        <w:t xml:space="preserve"> absorbuojama labai mažai, todėl reikšmingo 2,6-ksilidino kiekio susidarymo didžiajame kraujotakos rate nereikėtų tikėtis.</w:t>
      </w:r>
    </w:p>
    <w:p w:rsidR="00A10C3B" w:rsidRPr="00E75272" w:rsidRDefault="00A10C3B" w:rsidP="00A10C3B">
      <w:pPr>
        <w:rPr>
          <w:strike/>
          <w:szCs w:val="22"/>
        </w:rPr>
      </w:pPr>
    </w:p>
    <w:p w:rsidR="00A10C3B" w:rsidRPr="00E75272" w:rsidRDefault="00A10C3B" w:rsidP="00A10C3B">
      <w:pPr>
        <w:rPr>
          <w:szCs w:val="22"/>
        </w:rPr>
      </w:pPr>
      <w:proofErr w:type="spellStart"/>
      <w:r w:rsidRPr="00E75272">
        <w:rPr>
          <w:szCs w:val="22"/>
        </w:rPr>
        <w:t>Lidokaino</w:t>
      </w:r>
      <w:proofErr w:type="spellEnd"/>
      <w:r w:rsidRPr="00E75272">
        <w:rPr>
          <w:szCs w:val="22"/>
        </w:rPr>
        <w:t xml:space="preserve"> toksinio poveikio gyvūnų reprodukcijai ir vystymuisi tyrimai reikšmingo potencialaus </w:t>
      </w:r>
      <w:proofErr w:type="spellStart"/>
      <w:r w:rsidRPr="00E75272">
        <w:rPr>
          <w:szCs w:val="22"/>
        </w:rPr>
        <w:t>teratogeniškumo</w:t>
      </w:r>
      <w:proofErr w:type="spellEnd"/>
      <w:r w:rsidRPr="00E75272">
        <w:rPr>
          <w:szCs w:val="22"/>
        </w:rPr>
        <w:t xml:space="preserve"> neparodė, bet pastebėtas tam tikras didelių jo koncentracijų poveikis elgesiui.</w:t>
      </w: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pStyle w:val="Antrat3"/>
        <w:spacing w:before="0" w:after="0" w:line="240" w:lineRule="auto"/>
        <w:rPr>
          <w:rFonts w:ascii="Times New Roman" w:hAnsi="Times New Roman"/>
          <w:sz w:val="22"/>
          <w:szCs w:val="22"/>
        </w:rPr>
      </w:pPr>
      <w:r w:rsidRPr="00E75272">
        <w:rPr>
          <w:rFonts w:ascii="Times New Roman" w:hAnsi="Times New Roman"/>
          <w:sz w:val="22"/>
          <w:szCs w:val="22"/>
        </w:rPr>
        <w:t>6.</w:t>
      </w:r>
      <w:r w:rsidRPr="00E75272">
        <w:rPr>
          <w:rFonts w:ascii="Times New Roman" w:hAnsi="Times New Roman"/>
          <w:sz w:val="22"/>
          <w:szCs w:val="22"/>
        </w:rPr>
        <w:tab/>
        <w:t>FARMACINĖ INFORMACIJA</w:t>
      </w:r>
    </w:p>
    <w:p w:rsidR="00A10C3B" w:rsidRPr="00E75272" w:rsidRDefault="00A10C3B" w:rsidP="00A10C3B">
      <w:pPr>
        <w:tabs>
          <w:tab w:val="clear" w:pos="567"/>
        </w:tabs>
        <w:spacing w:line="240" w:lineRule="auto"/>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6.1</w:t>
      </w:r>
      <w:r w:rsidRPr="00E75272">
        <w:rPr>
          <w:rFonts w:ascii="Times New Roman" w:hAnsi="Times New Roman"/>
          <w:sz w:val="22"/>
          <w:szCs w:val="22"/>
        </w:rPr>
        <w:tab/>
        <w:t>Pagalbinių medžiagų sąrašas</w:t>
      </w:r>
    </w:p>
    <w:p w:rsidR="00A10C3B" w:rsidRPr="00E75272" w:rsidRDefault="00A10C3B" w:rsidP="00A10C3B">
      <w:pPr>
        <w:tabs>
          <w:tab w:val="clear" w:pos="567"/>
        </w:tabs>
        <w:spacing w:line="240" w:lineRule="auto"/>
        <w:rPr>
          <w:szCs w:val="22"/>
        </w:rPr>
      </w:pPr>
    </w:p>
    <w:p w:rsidR="00A10C3B" w:rsidRPr="00E75272" w:rsidRDefault="00A10C3B" w:rsidP="00A10C3B">
      <w:pPr>
        <w:rPr>
          <w:szCs w:val="22"/>
        </w:rPr>
      </w:pPr>
      <w:proofErr w:type="spellStart"/>
      <w:r w:rsidRPr="00E75272">
        <w:rPr>
          <w:szCs w:val="22"/>
        </w:rPr>
        <w:t>Benzilo</w:t>
      </w:r>
      <w:proofErr w:type="spellEnd"/>
      <w:r w:rsidRPr="00E75272">
        <w:rPr>
          <w:szCs w:val="22"/>
        </w:rPr>
        <w:t xml:space="preserve"> alkoholis</w:t>
      </w:r>
    </w:p>
    <w:p w:rsidR="00A10C3B" w:rsidRPr="00E75272" w:rsidRDefault="00A10C3B" w:rsidP="00A10C3B">
      <w:pPr>
        <w:rPr>
          <w:szCs w:val="22"/>
        </w:rPr>
      </w:pPr>
      <w:proofErr w:type="spellStart"/>
      <w:r w:rsidRPr="00E75272">
        <w:rPr>
          <w:szCs w:val="22"/>
        </w:rPr>
        <w:t>Karbomerai</w:t>
      </w:r>
      <w:proofErr w:type="spellEnd"/>
    </w:p>
    <w:p w:rsidR="00A10C3B" w:rsidRPr="00E75272" w:rsidRDefault="00A10C3B" w:rsidP="00A10C3B">
      <w:pPr>
        <w:rPr>
          <w:szCs w:val="22"/>
        </w:rPr>
      </w:pPr>
      <w:r w:rsidRPr="00E75272">
        <w:rPr>
          <w:szCs w:val="22"/>
        </w:rPr>
        <w:t>Cholesterolis</w:t>
      </w:r>
    </w:p>
    <w:p w:rsidR="00A10C3B" w:rsidRPr="00E75272" w:rsidRDefault="00A10C3B" w:rsidP="00A10C3B">
      <w:pPr>
        <w:rPr>
          <w:szCs w:val="22"/>
        </w:rPr>
      </w:pPr>
      <w:proofErr w:type="spellStart"/>
      <w:r w:rsidRPr="00E75272">
        <w:rPr>
          <w:szCs w:val="22"/>
        </w:rPr>
        <w:t>Hidrintas</w:t>
      </w:r>
      <w:proofErr w:type="spellEnd"/>
      <w:r w:rsidRPr="00E75272">
        <w:rPr>
          <w:szCs w:val="22"/>
        </w:rPr>
        <w:t xml:space="preserve"> sojų </w:t>
      </w:r>
      <w:proofErr w:type="spellStart"/>
      <w:r w:rsidRPr="00E75272">
        <w:rPr>
          <w:szCs w:val="22"/>
        </w:rPr>
        <w:t>lecitinas</w:t>
      </w:r>
      <w:proofErr w:type="spellEnd"/>
    </w:p>
    <w:p w:rsidR="00A10C3B" w:rsidRPr="00E75272" w:rsidRDefault="00A10C3B" w:rsidP="00A10C3B">
      <w:pPr>
        <w:rPr>
          <w:szCs w:val="22"/>
        </w:rPr>
      </w:pPr>
      <w:proofErr w:type="spellStart"/>
      <w:r w:rsidRPr="00E75272">
        <w:rPr>
          <w:szCs w:val="22"/>
        </w:rPr>
        <w:t>Polisorbatas</w:t>
      </w:r>
      <w:proofErr w:type="spellEnd"/>
      <w:r w:rsidRPr="00E75272">
        <w:rPr>
          <w:szCs w:val="22"/>
        </w:rPr>
        <w:t xml:space="preserve"> 80</w:t>
      </w:r>
    </w:p>
    <w:p w:rsidR="00A10C3B" w:rsidRPr="00E75272" w:rsidRDefault="00A10C3B" w:rsidP="00A10C3B">
      <w:pPr>
        <w:rPr>
          <w:szCs w:val="22"/>
        </w:rPr>
      </w:pPr>
      <w:proofErr w:type="spellStart"/>
      <w:r w:rsidRPr="00E75272">
        <w:rPr>
          <w:szCs w:val="22"/>
        </w:rPr>
        <w:t>Propilenglikolis</w:t>
      </w:r>
      <w:proofErr w:type="spellEnd"/>
    </w:p>
    <w:p w:rsidR="00A10C3B" w:rsidRPr="00E75272" w:rsidRDefault="00A10C3B" w:rsidP="00A10C3B">
      <w:pPr>
        <w:rPr>
          <w:szCs w:val="22"/>
        </w:rPr>
      </w:pPr>
      <w:proofErr w:type="spellStart"/>
      <w:r w:rsidRPr="00E75272">
        <w:rPr>
          <w:szCs w:val="22"/>
        </w:rPr>
        <w:t>Trolaminas</w:t>
      </w:r>
      <w:proofErr w:type="spellEnd"/>
      <w:r w:rsidRPr="00E75272">
        <w:rPr>
          <w:szCs w:val="22"/>
        </w:rPr>
        <w:t xml:space="preserve"> (pH koregavimui)</w:t>
      </w:r>
    </w:p>
    <w:p w:rsidR="00A10C3B" w:rsidRPr="00E75272" w:rsidRDefault="00A10C3B" w:rsidP="00A10C3B">
      <w:pPr>
        <w:rPr>
          <w:szCs w:val="22"/>
        </w:rPr>
      </w:pPr>
      <w:r w:rsidRPr="00E75272">
        <w:rPr>
          <w:szCs w:val="22"/>
        </w:rPr>
        <w:t xml:space="preserve">Visų </w:t>
      </w:r>
      <w:proofErr w:type="spellStart"/>
      <w:r w:rsidRPr="00E75272">
        <w:rPr>
          <w:szCs w:val="22"/>
        </w:rPr>
        <w:t>racematų</w:t>
      </w:r>
      <w:proofErr w:type="spellEnd"/>
      <w:r w:rsidRPr="00E75272">
        <w:rPr>
          <w:szCs w:val="22"/>
        </w:rPr>
        <w:t xml:space="preserve"> alfa-</w:t>
      </w:r>
      <w:proofErr w:type="spellStart"/>
      <w:r w:rsidRPr="00E75272">
        <w:rPr>
          <w:szCs w:val="22"/>
        </w:rPr>
        <w:t>tokoferilio</w:t>
      </w:r>
      <w:proofErr w:type="spellEnd"/>
      <w:r w:rsidRPr="00E75272">
        <w:rPr>
          <w:szCs w:val="22"/>
        </w:rPr>
        <w:t xml:space="preserve"> acetatas</w:t>
      </w:r>
    </w:p>
    <w:p w:rsidR="00A10C3B" w:rsidRPr="00E75272" w:rsidRDefault="00A10C3B" w:rsidP="00A10C3B">
      <w:pPr>
        <w:rPr>
          <w:szCs w:val="22"/>
        </w:rPr>
      </w:pPr>
      <w:r w:rsidRPr="00E75272">
        <w:rPr>
          <w:szCs w:val="22"/>
        </w:rPr>
        <w:t>Išgrynintas vanduo</w:t>
      </w:r>
    </w:p>
    <w:p w:rsidR="00A10C3B" w:rsidRPr="00E75272" w:rsidRDefault="00A10C3B" w:rsidP="00A10C3B">
      <w:pPr>
        <w:tabs>
          <w:tab w:val="clear" w:pos="567"/>
        </w:tabs>
        <w:spacing w:line="240" w:lineRule="auto"/>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6.2</w:t>
      </w:r>
      <w:r w:rsidRPr="00E75272">
        <w:rPr>
          <w:rFonts w:ascii="Times New Roman" w:hAnsi="Times New Roman"/>
          <w:sz w:val="22"/>
          <w:szCs w:val="22"/>
        </w:rPr>
        <w:tab/>
        <w:t>Nesuderinamumas</w:t>
      </w: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r w:rsidRPr="00E75272">
        <w:rPr>
          <w:szCs w:val="22"/>
        </w:rPr>
        <w:t>Duomenys nebūtini.</w:t>
      </w:r>
    </w:p>
    <w:p w:rsidR="00A10C3B" w:rsidRPr="00E75272" w:rsidRDefault="00A10C3B" w:rsidP="00A10C3B">
      <w:pPr>
        <w:tabs>
          <w:tab w:val="clear" w:pos="567"/>
        </w:tabs>
        <w:spacing w:line="240" w:lineRule="auto"/>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6.3</w:t>
      </w:r>
      <w:r w:rsidRPr="00E75272">
        <w:rPr>
          <w:rFonts w:ascii="Times New Roman" w:hAnsi="Times New Roman"/>
          <w:sz w:val="22"/>
          <w:szCs w:val="22"/>
        </w:rPr>
        <w:tab/>
        <w:t>Tinkamumo laikas</w:t>
      </w:r>
    </w:p>
    <w:p w:rsidR="00A10C3B" w:rsidRPr="00E75272" w:rsidRDefault="00A10C3B" w:rsidP="00A10C3B">
      <w:pPr>
        <w:tabs>
          <w:tab w:val="clear" w:pos="567"/>
        </w:tabs>
        <w:spacing w:line="240" w:lineRule="auto"/>
        <w:rPr>
          <w:szCs w:val="22"/>
        </w:rPr>
      </w:pPr>
    </w:p>
    <w:p w:rsidR="00A10C3B" w:rsidRPr="00E75272" w:rsidRDefault="00A10C3B" w:rsidP="00A10C3B">
      <w:pPr>
        <w:rPr>
          <w:szCs w:val="22"/>
        </w:rPr>
      </w:pPr>
      <w:r w:rsidRPr="00E75272">
        <w:rPr>
          <w:szCs w:val="22"/>
        </w:rPr>
        <w:t>Neatidarius: 3 metai.</w:t>
      </w:r>
    </w:p>
    <w:p w:rsidR="00A10C3B" w:rsidRPr="00E75272" w:rsidRDefault="00A10C3B" w:rsidP="00A10C3B">
      <w:pPr>
        <w:rPr>
          <w:szCs w:val="22"/>
        </w:rPr>
      </w:pPr>
      <w:r w:rsidRPr="00E75272">
        <w:rPr>
          <w:szCs w:val="22"/>
        </w:rPr>
        <w:t>Atidarius: 6 mėnesiai.</w:t>
      </w:r>
    </w:p>
    <w:p w:rsidR="00A10C3B" w:rsidRPr="00E75272" w:rsidRDefault="00A10C3B" w:rsidP="00A10C3B">
      <w:pPr>
        <w:tabs>
          <w:tab w:val="clear" w:pos="567"/>
        </w:tabs>
        <w:spacing w:line="240" w:lineRule="auto"/>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6.4</w:t>
      </w:r>
      <w:r w:rsidRPr="00E75272">
        <w:rPr>
          <w:rFonts w:ascii="Times New Roman" w:hAnsi="Times New Roman"/>
          <w:sz w:val="22"/>
          <w:szCs w:val="22"/>
        </w:rPr>
        <w:tab/>
        <w:t>Specialios laikymo sąlygos</w:t>
      </w:r>
    </w:p>
    <w:p w:rsidR="00A10C3B" w:rsidRPr="00E75272" w:rsidRDefault="00A10C3B" w:rsidP="00A10C3B">
      <w:pPr>
        <w:tabs>
          <w:tab w:val="clear" w:pos="567"/>
        </w:tabs>
        <w:spacing w:line="240" w:lineRule="auto"/>
        <w:rPr>
          <w:szCs w:val="22"/>
        </w:rPr>
      </w:pPr>
    </w:p>
    <w:p w:rsidR="00A10C3B" w:rsidRPr="00E75272" w:rsidRDefault="00A10C3B" w:rsidP="00A10C3B">
      <w:pPr>
        <w:rPr>
          <w:szCs w:val="22"/>
        </w:rPr>
      </w:pPr>
      <w:r w:rsidRPr="00E75272">
        <w:rPr>
          <w:szCs w:val="22"/>
        </w:rPr>
        <w:t>Šiam vaistiniam preparatui specialių laikymo sąlygų nereikia.</w:t>
      </w:r>
    </w:p>
    <w:p w:rsidR="00A10C3B" w:rsidRPr="00E75272" w:rsidRDefault="00A10C3B" w:rsidP="00A10C3B">
      <w:pPr>
        <w:rPr>
          <w:szCs w:val="22"/>
        </w:rPr>
      </w:pPr>
      <w:r w:rsidRPr="00E75272">
        <w:rPr>
          <w:szCs w:val="22"/>
        </w:rPr>
        <w:t>Negalima užšaldyti.</w:t>
      </w:r>
    </w:p>
    <w:p w:rsidR="00A10C3B" w:rsidRPr="00E75272" w:rsidRDefault="00A10C3B" w:rsidP="00A10C3B">
      <w:pPr>
        <w:tabs>
          <w:tab w:val="clear" w:pos="567"/>
        </w:tabs>
        <w:spacing w:line="240" w:lineRule="auto"/>
        <w:rPr>
          <w:szCs w:val="22"/>
        </w:rPr>
      </w:pPr>
      <w:r w:rsidRPr="00E75272">
        <w:rPr>
          <w:szCs w:val="22"/>
        </w:rPr>
        <w:t>Pirmą kartą atidaryto vaistinio preparato laikymo sąlygos pateikiamos 6.3 skyriuje.</w:t>
      </w:r>
    </w:p>
    <w:p w:rsidR="00A10C3B" w:rsidRPr="00E75272" w:rsidRDefault="00A10C3B" w:rsidP="00A10C3B">
      <w:pPr>
        <w:tabs>
          <w:tab w:val="clear" w:pos="567"/>
        </w:tabs>
        <w:spacing w:line="240" w:lineRule="auto"/>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6.5</w:t>
      </w:r>
      <w:r w:rsidRPr="00E75272">
        <w:rPr>
          <w:rFonts w:ascii="Times New Roman" w:hAnsi="Times New Roman"/>
          <w:sz w:val="22"/>
          <w:szCs w:val="22"/>
        </w:rPr>
        <w:tab/>
      </w:r>
      <w:proofErr w:type="spellStart"/>
      <w:r w:rsidRPr="00E75272">
        <w:rPr>
          <w:rFonts w:ascii="Times New Roman" w:hAnsi="Times New Roman"/>
          <w:sz w:val="22"/>
          <w:szCs w:val="22"/>
        </w:rPr>
        <w:t>Talpyklės</w:t>
      </w:r>
      <w:proofErr w:type="spellEnd"/>
      <w:r w:rsidRPr="00E75272">
        <w:rPr>
          <w:rFonts w:ascii="Times New Roman" w:hAnsi="Times New Roman"/>
          <w:sz w:val="22"/>
          <w:szCs w:val="22"/>
        </w:rPr>
        <w:t xml:space="preserve"> pobūdis ir jos turinys</w:t>
      </w:r>
      <w:r w:rsidRPr="00E75272">
        <w:rPr>
          <w:rFonts w:ascii="Times New Roman" w:hAnsi="Times New Roman"/>
          <w:bCs w:val="0"/>
          <w:sz w:val="22"/>
          <w:szCs w:val="22"/>
        </w:rPr>
        <w:t xml:space="preserve"> </w:t>
      </w:r>
    </w:p>
    <w:p w:rsidR="00A10C3B" w:rsidRPr="00E75272" w:rsidRDefault="00A10C3B" w:rsidP="00A10C3B">
      <w:pPr>
        <w:tabs>
          <w:tab w:val="clear" w:pos="567"/>
        </w:tabs>
        <w:spacing w:line="240" w:lineRule="auto"/>
        <w:rPr>
          <w:szCs w:val="22"/>
        </w:rPr>
      </w:pPr>
    </w:p>
    <w:p w:rsidR="00A10C3B" w:rsidRPr="00E75272" w:rsidRDefault="00A10C3B" w:rsidP="00A10C3B">
      <w:pPr>
        <w:rPr>
          <w:szCs w:val="22"/>
        </w:rPr>
      </w:pPr>
      <w:r w:rsidRPr="00E75272">
        <w:rPr>
          <w:szCs w:val="22"/>
        </w:rPr>
        <w:t xml:space="preserve">Pakuotėje yra 5 g arba 30 g kremo. Abiejų dydžių pakuotes sudaro: </w:t>
      </w:r>
    </w:p>
    <w:p w:rsidR="00A10C3B" w:rsidRPr="00E75272" w:rsidRDefault="00A10C3B" w:rsidP="00A10C3B">
      <w:pPr>
        <w:numPr>
          <w:ilvl w:val="0"/>
          <w:numId w:val="21"/>
        </w:numPr>
        <w:tabs>
          <w:tab w:val="clear" w:pos="567"/>
        </w:tabs>
        <w:rPr>
          <w:szCs w:val="22"/>
        </w:rPr>
      </w:pPr>
      <w:r w:rsidRPr="00E75272">
        <w:rPr>
          <w:szCs w:val="22"/>
        </w:rPr>
        <w:t xml:space="preserve">aliumininė tūbelė, iš vidaus padengta </w:t>
      </w:r>
      <w:proofErr w:type="spellStart"/>
      <w:r w:rsidRPr="00E75272">
        <w:rPr>
          <w:szCs w:val="22"/>
        </w:rPr>
        <w:t>epoksifenoliniu</w:t>
      </w:r>
      <w:proofErr w:type="spellEnd"/>
      <w:r w:rsidRPr="00E75272">
        <w:rPr>
          <w:szCs w:val="22"/>
        </w:rPr>
        <w:t xml:space="preserve"> laku, su polipropileno užsukamuoju dangteliu arba</w:t>
      </w:r>
    </w:p>
    <w:p w:rsidR="00A10C3B" w:rsidRPr="00E75272" w:rsidRDefault="00A10C3B" w:rsidP="00A10C3B">
      <w:pPr>
        <w:numPr>
          <w:ilvl w:val="0"/>
          <w:numId w:val="21"/>
        </w:numPr>
        <w:tabs>
          <w:tab w:val="clear" w:pos="567"/>
        </w:tabs>
        <w:rPr>
          <w:szCs w:val="22"/>
        </w:rPr>
      </w:pPr>
      <w:r w:rsidRPr="00E75272">
        <w:rPr>
          <w:szCs w:val="22"/>
        </w:rPr>
        <w:t>aliumininė tūbelė, iš vidaus padengta poliamido-</w:t>
      </w:r>
      <w:proofErr w:type="spellStart"/>
      <w:r w:rsidRPr="00E75272">
        <w:rPr>
          <w:szCs w:val="22"/>
        </w:rPr>
        <w:t>imido</w:t>
      </w:r>
      <w:proofErr w:type="spellEnd"/>
      <w:r w:rsidRPr="00E75272">
        <w:rPr>
          <w:szCs w:val="22"/>
        </w:rPr>
        <w:t xml:space="preserve"> laku, su didelio tankio polietileno užsukamuoju dangteliu. </w:t>
      </w:r>
    </w:p>
    <w:p w:rsidR="00A10C3B" w:rsidRPr="00E75272" w:rsidRDefault="00A10C3B" w:rsidP="00A10C3B">
      <w:pPr>
        <w:rPr>
          <w:szCs w:val="22"/>
        </w:rPr>
      </w:pPr>
    </w:p>
    <w:p w:rsidR="00A10C3B" w:rsidRPr="00E75272" w:rsidRDefault="00A10C3B" w:rsidP="00A10C3B">
      <w:pPr>
        <w:rPr>
          <w:szCs w:val="22"/>
        </w:rPr>
      </w:pPr>
      <w:r w:rsidRPr="00E75272">
        <w:rPr>
          <w:szCs w:val="22"/>
        </w:rPr>
        <w:t>Užregistruotos toliau išvardytos pakuotės (rinkoje gali būti ne visos):</w:t>
      </w:r>
    </w:p>
    <w:p w:rsidR="00A10C3B" w:rsidRPr="00E75272" w:rsidRDefault="00A10C3B" w:rsidP="00A10C3B">
      <w:pPr>
        <w:tabs>
          <w:tab w:val="clear" w:pos="567"/>
        </w:tabs>
        <w:ind w:left="567"/>
        <w:rPr>
          <w:szCs w:val="22"/>
        </w:rPr>
      </w:pPr>
      <w:r w:rsidRPr="00E75272">
        <w:rPr>
          <w:szCs w:val="22"/>
        </w:rPr>
        <w:t>1) dėžutė, kurioje yra viena 5 g tūbelė;</w:t>
      </w:r>
    </w:p>
    <w:p w:rsidR="00A10C3B" w:rsidRPr="00E75272" w:rsidRDefault="00A10C3B" w:rsidP="00A10C3B">
      <w:pPr>
        <w:tabs>
          <w:tab w:val="clear" w:pos="567"/>
        </w:tabs>
        <w:ind w:left="567"/>
        <w:rPr>
          <w:szCs w:val="22"/>
        </w:rPr>
      </w:pPr>
      <w:r w:rsidRPr="00E75272">
        <w:rPr>
          <w:szCs w:val="22"/>
        </w:rPr>
        <w:t>2) dėžutė, kurioje yra penkios 5 g tūbelės;</w:t>
      </w:r>
    </w:p>
    <w:p w:rsidR="00A10C3B" w:rsidRPr="00E75272" w:rsidRDefault="00A10C3B" w:rsidP="00A10C3B">
      <w:pPr>
        <w:tabs>
          <w:tab w:val="clear" w:pos="567"/>
        </w:tabs>
        <w:ind w:left="567"/>
        <w:rPr>
          <w:szCs w:val="22"/>
        </w:rPr>
      </w:pPr>
      <w:r w:rsidRPr="00E75272">
        <w:rPr>
          <w:szCs w:val="22"/>
        </w:rPr>
        <w:t xml:space="preserve">3) dėžutė, kurioje yra viena 5 g tūbelė ir 2 </w:t>
      </w:r>
      <w:proofErr w:type="spellStart"/>
      <w:r w:rsidRPr="00E75272">
        <w:rPr>
          <w:i/>
          <w:szCs w:val="22"/>
        </w:rPr>
        <w:t>Tegaderm</w:t>
      </w:r>
      <w:proofErr w:type="spellEnd"/>
      <w:r w:rsidRPr="00E75272">
        <w:rPr>
          <w:szCs w:val="22"/>
          <w:vertAlign w:val="superscript"/>
        </w:rPr>
        <w:t>®</w:t>
      </w:r>
      <w:r w:rsidRPr="00E75272">
        <w:rPr>
          <w:szCs w:val="22"/>
        </w:rPr>
        <w:t xml:space="preserve"> sandarinamieji tvarsčiai;</w:t>
      </w:r>
    </w:p>
    <w:p w:rsidR="00A10C3B" w:rsidRPr="00E75272" w:rsidRDefault="00A10C3B" w:rsidP="00A10C3B">
      <w:pPr>
        <w:tabs>
          <w:tab w:val="clear" w:pos="567"/>
        </w:tabs>
        <w:ind w:left="567"/>
        <w:rPr>
          <w:szCs w:val="22"/>
        </w:rPr>
      </w:pPr>
      <w:r w:rsidRPr="00E75272">
        <w:rPr>
          <w:szCs w:val="22"/>
        </w:rPr>
        <w:t xml:space="preserve">4) dėžutė, kurioje yra penkios 5 g tūbelės ir 10 </w:t>
      </w:r>
      <w:proofErr w:type="spellStart"/>
      <w:r w:rsidRPr="00E75272">
        <w:rPr>
          <w:i/>
          <w:szCs w:val="22"/>
        </w:rPr>
        <w:t>Tegaderm</w:t>
      </w:r>
      <w:proofErr w:type="spellEnd"/>
      <w:r w:rsidRPr="00E75272">
        <w:rPr>
          <w:szCs w:val="22"/>
          <w:vertAlign w:val="superscript"/>
        </w:rPr>
        <w:t>®</w:t>
      </w:r>
      <w:r w:rsidRPr="00E75272">
        <w:rPr>
          <w:szCs w:val="22"/>
        </w:rPr>
        <w:t xml:space="preserve"> sandarinamųjų tvarsčių;</w:t>
      </w:r>
    </w:p>
    <w:p w:rsidR="00A10C3B" w:rsidRPr="00E75272" w:rsidRDefault="00A10C3B" w:rsidP="00A10C3B">
      <w:pPr>
        <w:tabs>
          <w:tab w:val="clear" w:pos="567"/>
        </w:tabs>
        <w:ind w:left="567"/>
        <w:rPr>
          <w:szCs w:val="22"/>
        </w:rPr>
      </w:pPr>
      <w:r w:rsidRPr="00E75272">
        <w:rPr>
          <w:szCs w:val="22"/>
        </w:rPr>
        <w:t>5) dėžutė, kurioje yra viena 30 g tūbelė.</w:t>
      </w:r>
    </w:p>
    <w:p w:rsidR="00A10C3B" w:rsidRPr="00E75272" w:rsidRDefault="00A10C3B" w:rsidP="00A10C3B">
      <w:pPr>
        <w:rPr>
          <w:szCs w:val="22"/>
        </w:rPr>
      </w:pPr>
    </w:p>
    <w:p w:rsidR="00A10C3B" w:rsidRPr="00E75272" w:rsidRDefault="00A10C3B" w:rsidP="00A10C3B">
      <w:pPr>
        <w:tabs>
          <w:tab w:val="clear" w:pos="567"/>
        </w:tabs>
        <w:spacing w:line="240" w:lineRule="auto"/>
        <w:rPr>
          <w:szCs w:val="22"/>
        </w:rPr>
      </w:pPr>
      <w:r w:rsidRPr="00E75272">
        <w:rPr>
          <w:szCs w:val="22"/>
        </w:rPr>
        <w:t>Gali būti tiekiamos ne visų dydžių pakuotės.</w:t>
      </w:r>
    </w:p>
    <w:p w:rsidR="00A10C3B" w:rsidRPr="00E75272" w:rsidRDefault="00A10C3B" w:rsidP="00A10C3B">
      <w:pPr>
        <w:tabs>
          <w:tab w:val="clear" w:pos="567"/>
        </w:tabs>
        <w:spacing w:line="240" w:lineRule="auto"/>
        <w:rPr>
          <w:szCs w:val="22"/>
        </w:rPr>
      </w:pPr>
    </w:p>
    <w:p w:rsidR="00A10C3B" w:rsidRPr="00E75272" w:rsidRDefault="00A10C3B" w:rsidP="00A10C3B">
      <w:pPr>
        <w:pStyle w:val="Antrat4"/>
        <w:rPr>
          <w:rFonts w:ascii="Times New Roman" w:hAnsi="Times New Roman"/>
          <w:sz w:val="22"/>
          <w:szCs w:val="22"/>
        </w:rPr>
      </w:pPr>
      <w:bookmarkStart w:id="0" w:name="OLE_LINK1"/>
      <w:r w:rsidRPr="00E75272">
        <w:rPr>
          <w:rFonts w:ascii="Times New Roman" w:hAnsi="Times New Roman"/>
          <w:sz w:val="22"/>
          <w:szCs w:val="22"/>
        </w:rPr>
        <w:t>6.6</w:t>
      </w:r>
      <w:r w:rsidRPr="00E75272">
        <w:rPr>
          <w:rFonts w:ascii="Times New Roman" w:hAnsi="Times New Roman"/>
          <w:sz w:val="22"/>
          <w:szCs w:val="22"/>
        </w:rPr>
        <w:tab/>
        <w:t>Specialūs reikalavimai atliekoms tvarkyti</w:t>
      </w:r>
    </w:p>
    <w:bookmarkEnd w:id="0"/>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r w:rsidRPr="00E75272">
        <w:rPr>
          <w:szCs w:val="22"/>
        </w:rPr>
        <w:t>Specialių reikalavimų atliekoms tvarkyti nėra.</w:t>
      </w: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9C5021" w:rsidRDefault="00A10C3B" w:rsidP="00A10C3B">
      <w:pPr>
        <w:pStyle w:val="Antrat3"/>
        <w:spacing w:before="0" w:after="0" w:line="240" w:lineRule="auto"/>
        <w:rPr>
          <w:rFonts w:ascii="Times New Roman" w:hAnsi="Times New Roman"/>
          <w:sz w:val="22"/>
          <w:szCs w:val="22"/>
        </w:rPr>
      </w:pPr>
      <w:r w:rsidRPr="009C5021">
        <w:rPr>
          <w:rFonts w:ascii="Times New Roman" w:hAnsi="Times New Roman"/>
          <w:sz w:val="22"/>
          <w:szCs w:val="22"/>
        </w:rPr>
        <w:t>7.</w:t>
      </w:r>
      <w:r w:rsidRPr="009C5021">
        <w:rPr>
          <w:rFonts w:ascii="Times New Roman" w:hAnsi="Times New Roman"/>
          <w:sz w:val="22"/>
          <w:szCs w:val="22"/>
        </w:rPr>
        <w:tab/>
        <w:t>REGISTRUOTOJAS</w:t>
      </w:r>
    </w:p>
    <w:p w:rsidR="00A10C3B" w:rsidRPr="009C5021" w:rsidRDefault="00A10C3B" w:rsidP="00A10C3B">
      <w:pPr>
        <w:tabs>
          <w:tab w:val="clear" w:pos="567"/>
        </w:tabs>
        <w:spacing w:line="240" w:lineRule="auto"/>
        <w:rPr>
          <w:szCs w:val="22"/>
        </w:rPr>
      </w:pPr>
    </w:p>
    <w:p w:rsidR="00A10C3B" w:rsidRPr="009C5021" w:rsidRDefault="00A10C3B" w:rsidP="00A10C3B">
      <w:pPr>
        <w:tabs>
          <w:tab w:val="clear" w:pos="567"/>
        </w:tabs>
        <w:spacing w:line="240" w:lineRule="auto"/>
        <w:rPr>
          <w:szCs w:val="22"/>
        </w:rPr>
      </w:pPr>
      <w:r w:rsidRPr="009C5021">
        <w:rPr>
          <w:szCs w:val="22"/>
        </w:rPr>
        <w:t>QP-</w:t>
      </w:r>
      <w:proofErr w:type="spellStart"/>
      <w:r w:rsidRPr="009C5021">
        <w:rPr>
          <w:szCs w:val="22"/>
        </w:rPr>
        <w:t>Services</w:t>
      </w:r>
      <w:proofErr w:type="spellEnd"/>
      <w:r w:rsidRPr="009C5021">
        <w:rPr>
          <w:szCs w:val="22"/>
        </w:rPr>
        <w:t xml:space="preserve"> UK </w:t>
      </w:r>
      <w:proofErr w:type="spellStart"/>
      <w:r w:rsidRPr="009C5021">
        <w:rPr>
          <w:szCs w:val="22"/>
        </w:rPr>
        <w:t>Ltd</w:t>
      </w:r>
      <w:proofErr w:type="spellEnd"/>
      <w:r w:rsidRPr="009C5021">
        <w:rPr>
          <w:szCs w:val="22"/>
        </w:rPr>
        <w:t xml:space="preserve"> </w:t>
      </w:r>
    </w:p>
    <w:p w:rsidR="00A10C3B" w:rsidRPr="009C5021" w:rsidRDefault="00A10C3B" w:rsidP="00A10C3B">
      <w:pPr>
        <w:tabs>
          <w:tab w:val="clear" w:pos="567"/>
        </w:tabs>
        <w:spacing w:line="240" w:lineRule="auto"/>
        <w:rPr>
          <w:szCs w:val="22"/>
        </w:rPr>
      </w:pPr>
      <w:r w:rsidRPr="009C5021">
        <w:rPr>
          <w:szCs w:val="22"/>
        </w:rPr>
        <w:t xml:space="preserve">46 </w:t>
      </w:r>
      <w:proofErr w:type="spellStart"/>
      <w:r w:rsidRPr="009C5021">
        <w:rPr>
          <w:szCs w:val="22"/>
        </w:rPr>
        <w:t>High</w:t>
      </w:r>
      <w:proofErr w:type="spellEnd"/>
      <w:r w:rsidRPr="009C5021">
        <w:rPr>
          <w:szCs w:val="22"/>
        </w:rPr>
        <w:t xml:space="preserve"> </w:t>
      </w:r>
      <w:proofErr w:type="spellStart"/>
      <w:r w:rsidRPr="009C5021">
        <w:rPr>
          <w:szCs w:val="22"/>
        </w:rPr>
        <w:t>Street</w:t>
      </w:r>
      <w:proofErr w:type="spellEnd"/>
      <w:r w:rsidRPr="009C5021">
        <w:rPr>
          <w:szCs w:val="22"/>
        </w:rPr>
        <w:t xml:space="preserve">, </w:t>
      </w:r>
      <w:proofErr w:type="spellStart"/>
      <w:r w:rsidRPr="009C5021">
        <w:rPr>
          <w:szCs w:val="22"/>
        </w:rPr>
        <w:t>Yatton</w:t>
      </w:r>
      <w:proofErr w:type="spellEnd"/>
      <w:r w:rsidRPr="009C5021">
        <w:rPr>
          <w:szCs w:val="22"/>
        </w:rPr>
        <w:t xml:space="preserve">, </w:t>
      </w:r>
      <w:proofErr w:type="spellStart"/>
      <w:r w:rsidRPr="009C5021">
        <w:rPr>
          <w:szCs w:val="22"/>
        </w:rPr>
        <w:t>Somerset</w:t>
      </w:r>
      <w:proofErr w:type="spellEnd"/>
      <w:r w:rsidRPr="009C5021">
        <w:rPr>
          <w:szCs w:val="22"/>
        </w:rPr>
        <w:t xml:space="preserve">, BS49 4HJ </w:t>
      </w:r>
    </w:p>
    <w:p w:rsidR="00A10C3B" w:rsidRPr="009C5021" w:rsidRDefault="00A10C3B" w:rsidP="00A10C3B">
      <w:pPr>
        <w:tabs>
          <w:tab w:val="clear" w:pos="567"/>
        </w:tabs>
        <w:spacing w:line="240" w:lineRule="auto"/>
        <w:rPr>
          <w:szCs w:val="22"/>
        </w:rPr>
      </w:pPr>
      <w:r w:rsidRPr="009C5021">
        <w:rPr>
          <w:szCs w:val="22"/>
        </w:rPr>
        <w:t>Jungtinė Karalystė</w:t>
      </w:r>
    </w:p>
    <w:p w:rsidR="00A10C3B" w:rsidRPr="009C5021" w:rsidRDefault="00A10C3B" w:rsidP="00A10C3B">
      <w:pPr>
        <w:tabs>
          <w:tab w:val="clear" w:pos="567"/>
        </w:tabs>
        <w:spacing w:line="240" w:lineRule="auto"/>
        <w:rPr>
          <w:szCs w:val="22"/>
        </w:rPr>
      </w:pPr>
    </w:p>
    <w:p w:rsidR="00A10C3B" w:rsidRPr="009C5021" w:rsidRDefault="00A10C3B" w:rsidP="00A10C3B">
      <w:pPr>
        <w:tabs>
          <w:tab w:val="clear" w:pos="567"/>
        </w:tabs>
        <w:spacing w:line="240" w:lineRule="auto"/>
        <w:rPr>
          <w:szCs w:val="22"/>
        </w:rPr>
      </w:pPr>
    </w:p>
    <w:p w:rsidR="00A10C3B" w:rsidRPr="009C5021" w:rsidRDefault="00A10C3B" w:rsidP="00A10C3B">
      <w:pPr>
        <w:pStyle w:val="Antrat3"/>
        <w:spacing w:before="0" w:after="0" w:line="240" w:lineRule="auto"/>
        <w:rPr>
          <w:rFonts w:ascii="Times New Roman" w:hAnsi="Times New Roman"/>
          <w:sz w:val="22"/>
          <w:szCs w:val="22"/>
        </w:rPr>
      </w:pPr>
      <w:r w:rsidRPr="009C5021">
        <w:rPr>
          <w:rFonts w:ascii="Times New Roman" w:hAnsi="Times New Roman"/>
          <w:sz w:val="22"/>
          <w:szCs w:val="22"/>
        </w:rPr>
        <w:t>8.</w:t>
      </w:r>
      <w:r w:rsidRPr="009C5021">
        <w:rPr>
          <w:rFonts w:ascii="Times New Roman" w:hAnsi="Times New Roman"/>
          <w:sz w:val="22"/>
          <w:szCs w:val="22"/>
        </w:rPr>
        <w:tab/>
        <w:t xml:space="preserve">REGISTRACIJOS PAŽYMĖJIMO NUMERIS (-IAI) </w:t>
      </w:r>
    </w:p>
    <w:p w:rsidR="00A10C3B" w:rsidRPr="009C5021" w:rsidRDefault="00A10C3B" w:rsidP="00A10C3B">
      <w:pPr>
        <w:tabs>
          <w:tab w:val="clear" w:pos="567"/>
        </w:tabs>
        <w:spacing w:line="240" w:lineRule="auto"/>
        <w:rPr>
          <w:szCs w:val="22"/>
        </w:rPr>
      </w:pPr>
    </w:p>
    <w:p w:rsidR="00A10C3B" w:rsidRPr="009C5021" w:rsidRDefault="00A10C3B" w:rsidP="00A10C3B">
      <w:pPr>
        <w:tabs>
          <w:tab w:val="clear" w:pos="567"/>
        </w:tabs>
        <w:spacing w:line="240" w:lineRule="auto"/>
        <w:rPr>
          <w:szCs w:val="22"/>
        </w:rPr>
      </w:pPr>
      <w:r w:rsidRPr="009C5021">
        <w:rPr>
          <w:szCs w:val="22"/>
        </w:rPr>
        <w:t>5 g, N1 – LT/1/15/3852/001</w:t>
      </w:r>
    </w:p>
    <w:p w:rsidR="00A10C3B" w:rsidRPr="009C5021" w:rsidRDefault="00A10C3B" w:rsidP="00A10C3B">
      <w:pPr>
        <w:tabs>
          <w:tab w:val="clear" w:pos="567"/>
        </w:tabs>
        <w:spacing w:line="240" w:lineRule="auto"/>
        <w:rPr>
          <w:szCs w:val="22"/>
        </w:rPr>
      </w:pPr>
      <w:r w:rsidRPr="009C5021">
        <w:rPr>
          <w:szCs w:val="22"/>
        </w:rPr>
        <w:t>5 g, N5 – LT/1/15/3852/002</w:t>
      </w:r>
    </w:p>
    <w:p w:rsidR="00A10C3B" w:rsidRPr="009C5021" w:rsidRDefault="00A10C3B" w:rsidP="00A10C3B">
      <w:pPr>
        <w:tabs>
          <w:tab w:val="clear" w:pos="567"/>
        </w:tabs>
        <w:spacing w:line="240" w:lineRule="auto"/>
        <w:rPr>
          <w:szCs w:val="22"/>
        </w:rPr>
      </w:pPr>
      <w:r w:rsidRPr="009C5021">
        <w:rPr>
          <w:szCs w:val="22"/>
        </w:rPr>
        <w:t>30 g, N1 – LT/1/15/3852/003</w:t>
      </w:r>
    </w:p>
    <w:p w:rsidR="00A10C3B" w:rsidRPr="009C5021" w:rsidRDefault="00A10C3B" w:rsidP="00A10C3B">
      <w:pPr>
        <w:tabs>
          <w:tab w:val="clear" w:pos="567"/>
        </w:tabs>
        <w:spacing w:line="240" w:lineRule="auto"/>
        <w:rPr>
          <w:szCs w:val="22"/>
        </w:rPr>
      </w:pPr>
      <w:r w:rsidRPr="009C5021">
        <w:rPr>
          <w:szCs w:val="22"/>
        </w:rPr>
        <w:t xml:space="preserve">5 g ir 2 sandarinamieji tvarsčiai, N1 – LT/1/15/3852/004 </w:t>
      </w:r>
    </w:p>
    <w:p w:rsidR="00A10C3B" w:rsidRPr="009C5021" w:rsidRDefault="00A10C3B" w:rsidP="00A10C3B">
      <w:pPr>
        <w:tabs>
          <w:tab w:val="clear" w:pos="567"/>
        </w:tabs>
        <w:spacing w:line="240" w:lineRule="auto"/>
        <w:rPr>
          <w:szCs w:val="22"/>
        </w:rPr>
      </w:pPr>
      <w:r w:rsidRPr="009C5021">
        <w:rPr>
          <w:szCs w:val="22"/>
        </w:rPr>
        <w:t xml:space="preserve">5 g ir 10 sandarinamųjų tvarsčių, N5 – LT/1/15/3852/005 </w:t>
      </w:r>
    </w:p>
    <w:p w:rsidR="00A10C3B" w:rsidRPr="009C5021" w:rsidRDefault="00A10C3B" w:rsidP="00A10C3B">
      <w:pPr>
        <w:tabs>
          <w:tab w:val="clear" w:pos="567"/>
        </w:tabs>
        <w:spacing w:line="240" w:lineRule="auto"/>
        <w:rPr>
          <w:szCs w:val="22"/>
        </w:rPr>
      </w:pPr>
    </w:p>
    <w:p w:rsidR="00A10C3B" w:rsidRPr="009C5021" w:rsidRDefault="00A10C3B" w:rsidP="00A10C3B">
      <w:pPr>
        <w:tabs>
          <w:tab w:val="clear" w:pos="567"/>
        </w:tabs>
        <w:spacing w:line="240" w:lineRule="auto"/>
        <w:rPr>
          <w:szCs w:val="22"/>
        </w:rPr>
      </w:pPr>
    </w:p>
    <w:p w:rsidR="00A10C3B" w:rsidRPr="009C5021" w:rsidRDefault="00A10C3B" w:rsidP="00A10C3B">
      <w:pPr>
        <w:pStyle w:val="Antrat3"/>
        <w:spacing w:before="0" w:after="0" w:line="240" w:lineRule="auto"/>
        <w:rPr>
          <w:rFonts w:ascii="Times New Roman" w:hAnsi="Times New Roman"/>
          <w:sz w:val="22"/>
          <w:szCs w:val="22"/>
        </w:rPr>
      </w:pPr>
      <w:r w:rsidRPr="009C5021">
        <w:rPr>
          <w:rFonts w:ascii="Times New Roman" w:hAnsi="Times New Roman"/>
          <w:sz w:val="22"/>
          <w:szCs w:val="22"/>
        </w:rPr>
        <w:t>9.</w:t>
      </w:r>
      <w:r w:rsidRPr="009C5021">
        <w:rPr>
          <w:rFonts w:ascii="Times New Roman" w:hAnsi="Times New Roman"/>
          <w:sz w:val="22"/>
          <w:szCs w:val="22"/>
        </w:rPr>
        <w:tab/>
        <w:t>REGISTRAVIMO / PERREGISTRAVIMO DATA</w:t>
      </w:r>
    </w:p>
    <w:p w:rsidR="00A10C3B" w:rsidRPr="009C5021" w:rsidRDefault="00A10C3B" w:rsidP="00A10C3B">
      <w:pPr>
        <w:tabs>
          <w:tab w:val="clear" w:pos="567"/>
        </w:tabs>
        <w:spacing w:line="240" w:lineRule="auto"/>
        <w:rPr>
          <w:szCs w:val="22"/>
        </w:rPr>
      </w:pPr>
    </w:p>
    <w:p w:rsidR="00A10C3B" w:rsidRPr="009C5021" w:rsidRDefault="00A10C3B" w:rsidP="00A10C3B">
      <w:pPr>
        <w:tabs>
          <w:tab w:val="clear" w:pos="567"/>
          <w:tab w:val="left" w:pos="1296"/>
        </w:tabs>
        <w:snapToGrid w:val="0"/>
        <w:spacing w:line="240" w:lineRule="auto"/>
        <w:rPr>
          <w:snapToGrid/>
          <w:szCs w:val="22"/>
        </w:rPr>
      </w:pPr>
      <w:r w:rsidRPr="009C5021">
        <w:rPr>
          <w:noProof/>
          <w:snapToGrid/>
          <w:szCs w:val="22"/>
        </w:rPr>
        <w:t>Registravimo data 2015 m. gruodžio mėn. 10 d.</w:t>
      </w:r>
    </w:p>
    <w:p w:rsidR="00A10C3B" w:rsidRPr="009C5021" w:rsidRDefault="00A10C3B" w:rsidP="00A10C3B">
      <w:pPr>
        <w:tabs>
          <w:tab w:val="clear" w:pos="567"/>
        </w:tabs>
        <w:spacing w:line="240" w:lineRule="auto"/>
        <w:rPr>
          <w:szCs w:val="22"/>
        </w:rPr>
      </w:pPr>
    </w:p>
    <w:p w:rsidR="00A10C3B" w:rsidRPr="009C5021" w:rsidRDefault="00A10C3B" w:rsidP="00A10C3B">
      <w:pPr>
        <w:tabs>
          <w:tab w:val="clear" w:pos="567"/>
        </w:tabs>
        <w:spacing w:line="240" w:lineRule="auto"/>
        <w:rPr>
          <w:szCs w:val="22"/>
        </w:rPr>
      </w:pPr>
    </w:p>
    <w:p w:rsidR="00A10C3B" w:rsidRPr="009C5021" w:rsidRDefault="00A10C3B" w:rsidP="00A10C3B">
      <w:pPr>
        <w:pStyle w:val="Antrat3"/>
        <w:spacing w:before="0" w:after="0" w:line="240" w:lineRule="auto"/>
        <w:rPr>
          <w:rFonts w:ascii="Times New Roman" w:hAnsi="Times New Roman"/>
          <w:sz w:val="22"/>
          <w:szCs w:val="22"/>
        </w:rPr>
      </w:pPr>
      <w:r w:rsidRPr="009C5021">
        <w:rPr>
          <w:rFonts w:ascii="Times New Roman" w:hAnsi="Times New Roman"/>
          <w:sz w:val="22"/>
          <w:szCs w:val="22"/>
        </w:rPr>
        <w:t>10.</w:t>
      </w:r>
      <w:r w:rsidRPr="009C5021">
        <w:rPr>
          <w:rFonts w:ascii="Times New Roman" w:hAnsi="Times New Roman"/>
          <w:sz w:val="22"/>
          <w:szCs w:val="22"/>
        </w:rPr>
        <w:tab/>
        <w:t>TEKSTO PERŽIŪROS DATA</w:t>
      </w:r>
    </w:p>
    <w:p w:rsidR="00A10C3B" w:rsidRPr="009C5021" w:rsidRDefault="00A10C3B" w:rsidP="00A10C3B">
      <w:pPr>
        <w:tabs>
          <w:tab w:val="clear" w:pos="567"/>
        </w:tabs>
        <w:spacing w:line="240" w:lineRule="auto"/>
        <w:rPr>
          <w:szCs w:val="22"/>
        </w:rPr>
      </w:pPr>
    </w:p>
    <w:p w:rsidR="00A10C3B" w:rsidRPr="009C5021" w:rsidRDefault="00A10C3B" w:rsidP="00A10C3B">
      <w:pPr>
        <w:tabs>
          <w:tab w:val="clear" w:pos="567"/>
          <w:tab w:val="left" w:pos="1296"/>
        </w:tabs>
        <w:snapToGrid w:val="0"/>
        <w:spacing w:line="240" w:lineRule="auto"/>
        <w:rPr>
          <w:snapToGrid/>
          <w:szCs w:val="22"/>
        </w:rPr>
      </w:pPr>
      <w:r w:rsidRPr="009C5021">
        <w:rPr>
          <w:snapToGrid/>
          <w:szCs w:val="22"/>
        </w:rPr>
        <w:t>2017 m. spalio 11 d.</w:t>
      </w:r>
    </w:p>
    <w:p w:rsidR="00A10C3B" w:rsidRPr="009C5021" w:rsidRDefault="00A10C3B" w:rsidP="00A10C3B">
      <w:pPr>
        <w:tabs>
          <w:tab w:val="clear" w:pos="567"/>
        </w:tabs>
        <w:spacing w:line="240" w:lineRule="auto"/>
        <w:rPr>
          <w:szCs w:val="22"/>
        </w:rPr>
      </w:pPr>
    </w:p>
    <w:p w:rsidR="00A10C3B" w:rsidRPr="009C5021" w:rsidRDefault="00A10C3B" w:rsidP="00A10C3B">
      <w:pPr>
        <w:tabs>
          <w:tab w:val="clear" w:pos="567"/>
        </w:tabs>
        <w:spacing w:line="240" w:lineRule="auto"/>
        <w:rPr>
          <w:szCs w:val="22"/>
        </w:rPr>
      </w:pPr>
    </w:p>
    <w:p w:rsidR="00A10C3B" w:rsidRPr="009C5021" w:rsidRDefault="00A10C3B" w:rsidP="00A10C3B">
      <w:pPr>
        <w:pStyle w:val="Paprastasistekstas"/>
        <w:tabs>
          <w:tab w:val="left" w:pos="5954"/>
          <w:tab w:val="left" w:pos="6237"/>
          <w:tab w:val="left" w:pos="6663"/>
          <w:tab w:val="left" w:pos="6946"/>
        </w:tabs>
        <w:rPr>
          <w:sz w:val="22"/>
          <w:szCs w:val="22"/>
          <w:lang w:val="lt-LT"/>
        </w:rPr>
      </w:pPr>
      <w:r w:rsidRPr="009C5021">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9C5021">
        <w:rPr>
          <w:rFonts w:ascii="Times New Roman" w:hAnsi="Times New Roman"/>
          <w:i/>
          <w:sz w:val="22"/>
          <w:szCs w:val="22"/>
          <w:lang w:val="lt-LT"/>
        </w:rPr>
        <w:t xml:space="preserve"> </w:t>
      </w:r>
      <w:hyperlink r:id="rId9" w:history="1">
        <w:r w:rsidRPr="009C5021">
          <w:rPr>
            <w:rFonts w:ascii="Times New Roman" w:hAnsi="Times New Roman" w:cs="Times New Roman"/>
            <w:snapToGrid w:val="0"/>
            <w:color w:val="0000FF"/>
            <w:sz w:val="22"/>
            <w:szCs w:val="22"/>
            <w:u w:val="single"/>
            <w:lang w:val="lt-LT" w:bidi="ar-SA"/>
          </w:rPr>
          <w:t>http://www.vvkt.lt/</w:t>
        </w:r>
      </w:hyperlink>
      <w:r w:rsidRPr="009C5021">
        <w:rPr>
          <w:rFonts w:ascii="Times New Roman" w:eastAsia="Times New Roman" w:hAnsi="Times New Roman" w:cs="Times New Roman"/>
          <w:snapToGrid w:val="0"/>
          <w:sz w:val="22"/>
          <w:szCs w:val="22"/>
          <w:lang w:val="lt-LT" w:bidi="ar-SA"/>
        </w:rPr>
        <w:t>.</w:t>
      </w:r>
    </w:p>
    <w:p w:rsidR="00A10C3B" w:rsidRPr="00E75272" w:rsidRDefault="00A10C3B" w:rsidP="00A10C3B">
      <w:pPr>
        <w:pStyle w:val="EMEABodyText"/>
        <w:widowControl w:val="0"/>
        <w:jc w:val="center"/>
        <w:rPr>
          <w:szCs w:val="22"/>
        </w:rPr>
      </w:pPr>
      <w:r w:rsidRPr="00E75272">
        <w:rPr>
          <w:szCs w:val="22"/>
        </w:rPr>
        <w:br w:type="page"/>
      </w: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Title"/>
        <w:keepNext w:val="0"/>
        <w:keepLines w:val="0"/>
        <w:widowControl w:val="0"/>
        <w:rPr>
          <w:szCs w:val="22"/>
        </w:rPr>
      </w:pPr>
    </w:p>
    <w:p w:rsidR="00A10C3B" w:rsidRPr="00E75272" w:rsidRDefault="00A10C3B" w:rsidP="00A10C3B">
      <w:pPr>
        <w:pStyle w:val="EMEATitle"/>
        <w:keepNext w:val="0"/>
        <w:keepLines w:val="0"/>
        <w:widowControl w:val="0"/>
        <w:rPr>
          <w:szCs w:val="22"/>
        </w:rPr>
      </w:pPr>
    </w:p>
    <w:p w:rsidR="00A10C3B" w:rsidRPr="00E75272" w:rsidRDefault="00A10C3B" w:rsidP="00A10C3B">
      <w:pPr>
        <w:pStyle w:val="EMEATitle"/>
        <w:keepNext w:val="0"/>
        <w:keepLines w:val="0"/>
        <w:widowControl w:val="0"/>
        <w:rPr>
          <w:szCs w:val="22"/>
        </w:rPr>
      </w:pPr>
    </w:p>
    <w:p w:rsidR="00A10C3B" w:rsidRPr="00E75272" w:rsidRDefault="00A10C3B" w:rsidP="00A10C3B">
      <w:pPr>
        <w:pStyle w:val="EMEATitle"/>
        <w:keepNext w:val="0"/>
        <w:keepLines w:val="0"/>
        <w:widowControl w:val="0"/>
        <w:rPr>
          <w:szCs w:val="22"/>
        </w:rPr>
      </w:pPr>
    </w:p>
    <w:p w:rsidR="00A10C3B" w:rsidRPr="00E75272" w:rsidRDefault="00A10C3B" w:rsidP="00A10C3B">
      <w:pPr>
        <w:pStyle w:val="EMEABodyText"/>
        <w:rPr>
          <w:szCs w:val="22"/>
        </w:rPr>
      </w:pPr>
    </w:p>
    <w:p w:rsidR="00A10C3B" w:rsidRPr="00E75272" w:rsidRDefault="00A10C3B" w:rsidP="00A10C3B">
      <w:pPr>
        <w:pStyle w:val="EMEATitle"/>
        <w:keepNext w:val="0"/>
        <w:keepLines w:val="0"/>
        <w:widowControl w:val="0"/>
        <w:rPr>
          <w:szCs w:val="22"/>
        </w:rPr>
      </w:pPr>
      <w:r w:rsidRPr="00E75272">
        <w:rPr>
          <w:szCs w:val="22"/>
        </w:rPr>
        <w:t>II PRIEDAS</w:t>
      </w:r>
    </w:p>
    <w:p w:rsidR="00A10C3B" w:rsidRPr="00E75272" w:rsidRDefault="00A10C3B" w:rsidP="00A10C3B">
      <w:pPr>
        <w:pStyle w:val="EMEABodyText"/>
        <w:jc w:val="center"/>
        <w:rPr>
          <w:b/>
          <w:szCs w:val="22"/>
        </w:rPr>
      </w:pPr>
    </w:p>
    <w:p w:rsidR="00A10C3B" w:rsidRPr="00E75272" w:rsidRDefault="00A10C3B" w:rsidP="00A10C3B">
      <w:pPr>
        <w:pStyle w:val="EMEABodyText"/>
        <w:jc w:val="center"/>
        <w:rPr>
          <w:b/>
          <w:szCs w:val="22"/>
        </w:rPr>
      </w:pPr>
      <w:r w:rsidRPr="00E75272">
        <w:rPr>
          <w:b/>
          <w:szCs w:val="22"/>
        </w:rPr>
        <w:t>REGISTRACIJOS SĄLYGOS</w:t>
      </w:r>
    </w:p>
    <w:p w:rsidR="00A10C3B" w:rsidRPr="00E75272" w:rsidRDefault="00A10C3B" w:rsidP="00A10C3B">
      <w:pPr>
        <w:pStyle w:val="EMEABodyText"/>
        <w:widowControl w:val="0"/>
        <w:rPr>
          <w:szCs w:val="22"/>
        </w:rPr>
      </w:pPr>
    </w:p>
    <w:p w:rsidR="00A10C3B" w:rsidRPr="00E75272" w:rsidRDefault="00A10C3B" w:rsidP="00A10C3B">
      <w:pPr>
        <w:pStyle w:val="EMEAHeading1"/>
        <w:keepNext w:val="0"/>
        <w:keepLines w:val="0"/>
        <w:widowControl w:val="0"/>
        <w:ind w:left="2552" w:hanging="709"/>
        <w:outlineLvl w:val="9"/>
        <w:rPr>
          <w:szCs w:val="22"/>
        </w:rPr>
      </w:pPr>
      <w:r w:rsidRPr="00E75272">
        <w:rPr>
          <w:caps w:val="0"/>
          <w:szCs w:val="22"/>
        </w:rPr>
        <w:t>A.</w:t>
      </w:r>
      <w:r w:rsidRPr="00E75272">
        <w:rPr>
          <w:caps w:val="0"/>
          <w:szCs w:val="22"/>
        </w:rPr>
        <w:tab/>
      </w:r>
      <w:r w:rsidRPr="00E75272">
        <w:rPr>
          <w:caps w:val="0"/>
          <w:noProof/>
          <w:snapToGrid w:val="0"/>
          <w:szCs w:val="22"/>
        </w:rPr>
        <w:t xml:space="preserve">GAMINTOJAS (-AI), ATSAKINGAS (-I) </w:t>
      </w:r>
      <w:r w:rsidRPr="00E75272">
        <w:rPr>
          <w:caps w:val="0"/>
          <w:szCs w:val="22"/>
        </w:rPr>
        <w:t>UŽ SERIJ</w:t>
      </w:r>
      <w:r w:rsidRPr="00E75272">
        <w:rPr>
          <w:noProof/>
          <w:szCs w:val="22"/>
        </w:rPr>
        <w:t>Ų</w:t>
      </w:r>
      <w:r w:rsidRPr="00E75272">
        <w:rPr>
          <w:caps w:val="0"/>
          <w:szCs w:val="22"/>
        </w:rPr>
        <w:t xml:space="preserve"> IŠLEIDIMĄ</w:t>
      </w:r>
    </w:p>
    <w:p w:rsidR="00A10C3B" w:rsidRPr="00E75272" w:rsidRDefault="00A10C3B" w:rsidP="00A10C3B">
      <w:pPr>
        <w:pStyle w:val="EMEABodyText"/>
        <w:widowControl w:val="0"/>
        <w:rPr>
          <w:szCs w:val="22"/>
        </w:rPr>
      </w:pPr>
    </w:p>
    <w:p w:rsidR="00A10C3B" w:rsidRPr="00E75272" w:rsidRDefault="00A10C3B" w:rsidP="00A10C3B">
      <w:pPr>
        <w:pStyle w:val="EMEAHeading1"/>
        <w:keepNext w:val="0"/>
        <w:keepLines w:val="0"/>
        <w:widowControl w:val="0"/>
        <w:ind w:left="2552" w:hanging="709"/>
        <w:outlineLvl w:val="9"/>
        <w:rPr>
          <w:szCs w:val="22"/>
        </w:rPr>
      </w:pPr>
      <w:r w:rsidRPr="00E75272">
        <w:rPr>
          <w:caps w:val="0"/>
          <w:szCs w:val="22"/>
        </w:rPr>
        <w:t>B.</w:t>
      </w:r>
      <w:r w:rsidRPr="00E75272">
        <w:rPr>
          <w:caps w:val="0"/>
          <w:szCs w:val="22"/>
        </w:rPr>
        <w:tab/>
        <w:t>TIEKIMO IR VARTOJIMO SĄLYGOS AR APRIBOJIMAI</w:t>
      </w:r>
    </w:p>
    <w:p w:rsidR="00A10C3B" w:rsidRPr="00E75272" w:rsidRDefault="00A10C3B" w:rsidP="00A10C3B">
      <w:pPr>
        <w:pStyle w:val="EMEABodyText"/>
        <w:widowControl w:val="0"/>
        <w:rPr>
          <w:szCs w:val="22"/>
        </w:rPr>
      </w:pPr>
    </w:p>
    <w:p w:rsidR="00A10C3B" w:rsidRPr="00E75272" w:rsidRDefault="00A10C3B" w:rsidP="00A10C3B">
      <w:pPr>
        <w:pStyle w:val="TitleB"/>
        <w:rPr>
          <w:szCs w:val="22"/>
        </w:rPr>
      </w:pPr>
      <w:r w:rsidRPr="00E75272">
        <w:rPr>
          <w:szCs w:val="22"/>
        </w:rPr>
        <w:br w:type="page"/>
      </w:r>
      <w:r w:rsidRPr="00E75272">
        <w:rPr>
          <w:szCs w:val="22"/>
        </w:rPr>
        <w:lastRenderedPageBreak/>
        <w:t>A.</w:t>
      </w:r>
      <w:r w:rsidRPr="00E75272">
        <w:rPr>
          <w:szCs w:val="22"/>
        </w:rPr>
        <w:tab/>
      </w:r>
      <w:r w:rsidRPr="00E75272">
        <w:rPr>
          <w:noProof/>
          <w:snapToGrid w:val="0"/>
          <w:szCs w:val="22"/>
        </w:rPr>
        <w:t xml:space="preserve">GAMINTOJAS (-AI), ATSAKINGAS (-I) </w:t>
      </w:r>
      <w:r w:rsidRPr="00E75272">
        <w:rPr>
          <w:szCs w:val="22"/>
        </w:rPr>
        <w:t>UŽ SERIJ</w:t>
      </w:r>
      <w:r w:rsidRPr="00E75272">
        <w:rPr>
          <w:caps/>
          <w:szCs w:val="22"/>
        </w:rPr>
        <w:t>Ų</w:t>
      </w:r>
      <w:r w:rsidRPr="00E75272">
        <w:rPr>
          <w:szCs w:val="22"/>
        </w:rPr>
        <w:t xml:space="preserve"> IŠLEIDIMĄ</w:t>
      </w:r>
    </w:p>
    <w:p w:rsidR="00A10C3B" w:rsidRPr="00E75272" w:rsidRDefault="00A10C3B" w:rsidP="00A10C3B">
      <w:pPr>
        <w:pStyle w:val="EMEABodyText"/>
        <w:widowControl w:val="0"/>
        <w:rPr>
          <w:szCs w:val="22"/>
        </w:rPr>
      </w:pPr>
    </w:p>
    <w:p w:rsidR="00A10C3B" w:rsidRPr="00E75272" w:rsidRDefault="00A10C3B" w:rsidP="00A10C3B">
      <w:pPr>
        <w:spacing w:line="240" w:lineRule="auto"/>
        <w:jc w:val="both"/>
        <w:rPr>
          <w:szCs w:val="22"/>
        </w:rPr>
      </w:pPr>
      <w:r w:rsidRPr="00E75272">
        <w:rPr>
          <w:noProof/>
          <w:szCs w:val="22"/>
          <w:u w:val="single"/>
        </w:rPr>
        <w:t>Gamintojo (-ų), atsakingo (-ų) už serijų išleidimą, pavadinimas (-ai) ir adresas (-ai)</w:t>
      </w:r>
    </w:p>
    <w:p w:rsidR="00A10C3B" w:rsidRPr="00E75272" w:rsidRDefault="00A10C3B" w:rsidP="00A10C3B">
      <w:pPr>
        <w:pStyle w:val="EMEABodyText"/>
        <w:widowControl w:val="0"/>
        <w:rPr>
          <w:szCs w:val="22"/>
        </w:rPr>
      </w:pPr>
    </w:p>
    <w:p w:rsidR="00A10C3B" w:rsidRPr="00F35531" w:rsidRDefault="00A10C3B" w:rsidP="00A10C3B">
      <w:pPr>
        <w:numPr>
          <w:ilvl w:val="12"/>
          <w:numId w:val="0"/>
        </w:numPr>
        <w:tabs>
          <w:tab w:val="clear" w:pos="567"/>
        </w:tabs>
        <w:spacing w:line="240" w:lineRule="auto"/>
        <w:ind w:right="-2"/>
        <w:rPr>
          <w:szCs w:val="22"/>
        </w:rPr>
      </w:pPr>
      <w:r w:rsidRPr="00F35531">
        <w:rPr>
          <w:szCs w:val="22"/>
        </w:rPr>
        <w:t>QP-</w:t>
      </w:r>
      <w:proofErr w:type="spellStart"/>
      <w:r w:rsidRPr="00F35531">
        <w:rPr>
          <w:szCs w:val="22"/>
        </w:rPr>
        <w:t>Services</w:t>
      </w:r>
      <w:proofErr w:type="spellEnd"/>
      <w:r w:rsidRPr="00F35531">
        <w:rPr>
          <w:szCs w:val="22"/>
        </w:rPr>
        <w:t xml:space="preserve"> UK </w:t>
      </w:r>
      <w:proofErr w:type="spellStart"/>
      <w:r w:rsidRPr="00F35531">
        <w:rPr>
          <w:szCs w:val="22"/>
        </w:rPr>
        <w:t>Ltd</w:t>
      </w:r>
      <w:proofErr w:type="spellEnd"/>
      <w:r w:rsidRPr="00F35531">
        <w:rPr>
          <w:szCs w:val="22"/>
        </w:rPr>
        <w:t xml:space="preserve"> </w:t>
      </w:r>
    </w:p>
    <w:p w:rsidR="00A10C3B" w:rsidRPr="00F35531" w:rsidRDefault="00A10C3B" w:rsidP="00A10C3B">
      <w:pPr>
        <w:numPr>
          <w:ilvl w:val="12"/>
          <w:numId w:val="0"/>
        </w:numPr>
        <w:tabs>
          <w:tab w:val="clear" w:pos="567"/>
        </w:tabs>
        <w:spacing w:line="240" w:lineRule="auto"/>
        <w:ind w:right="-2"/>
        <w:rPr>
          <w:szCs w:val="22"/>
        </w:rPr>
      </w:pPr>
      <w:r w:rsidRPr="00F35531">
        <w:rPr>
          <w:szCs w:val="22"/>
        </w:rPr>
        <w:t xml:space="preserve">46 </w:t>
      </w:r>
      <w:proofErr w:type="spellStart"/>
      <w:r w:rsidRPr="00F35531">
        <w:rPr>
          <w:szCs w:val="22"/>
        </w:rPr>
        <w:t>High</w:t>
      </w:r>
      <w:proofErr w:type="spellEnd"/>
      <w:r w:rsidRPr="00F35531">
        <w:rPr>
          <w:szCs w:val="22"/>
        </w:rPr>
        <w:t xml:space="preserve"> </w:t>
      </w:r>
      <w:proofErr w:type="spellStart"/>
      <w:r w:rsidRPr="00F35531">
        <w:rPr>
          <w:szCs w:val="22"/>
        </w:rPr>
        <w:t>Street</w:t>
      </w:r>
      <w:proofErr w:type="spellEnd"/>
      <w:r w:rsidRPr="00F35531">
        <w:rPr>
          <w:szCs w:val="22"/>
        </w:rPr>
        <w:t xml:space="preserve">, </w:t>
      </w:r>
      <w:proofErr w:type="spellStart"/>
      <w:r w:rsidRPr="00F35531">
        <w:rPr>
          <w:szCs w:val="22"/>
        </w:rPr>
        <w:t>Yatton</w:t>
      </w:r>
      <w:proofErr w:type="spellEnd"/>
      <w:r w:rsidRPr="00F35531">
        <w:rPr>
          <w:szCs w:val="22"/>
        </w:rPr>
        <w:t xml:space="preserve">, </w:t>
      </w:r>
      <w:proofErr w:type="spellStart"/>
      <w:r w:rsidRPr="00F35531">
        <w:rPr>
          <w:szCs w:val="22"/>
        </w:rPr>
        <w:t>Somerset</w:t>
      </w:r>
      <w:proofErr w:type="spellEnd"/>
      <w:r w:rsidRPr="00F35531">
        <w:rPr>
          <w:szCs w:val="22"/>
        </w:rPr>
        <w:t xml:space="preserve">, BS49 4HJ </w:t>
      </w:r>
    </w:p>
    <w:p w:rsidR="00A10C3B" w:rsidRPr="00F35531" w:rsidRDefault="00A10C3B" w:rsidP="00A10C3B">
      <w:pPr>
        <w:numPr>
          <w:ilvl w:val="12"/>
          <w:numId w:val="0"/>
        </w:numPr>
        <w:tabs>
          <w:tab w:val="clear" w:pos="567"/>
        </w:tabs>
        <w:spacing w:line="240" w:lineRule="auto"/>
        <w:ind w:right="-2"/>
        <w:rPr>
          <w:szCs w:val="22"/>
        </w:rPr>
      </w:pPr>
      <w:r w:rsidRPr="00F35531">
        <w:rPr>
          <w:szCs w:val="22"/>
        </w:rPr>
        <w:t>Jungtinė Karalystė</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rPr>
          <w:szCs w:val="22"/>
        </w:rPr>
      </w:pPr>
      <w:r w:rsidRPr="00E75272">
        <w:rPr>
          <w:szCs w:val="22"/>
        </w:rPr>
        <w:t>arba</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rPr>
          <w:szCs w:val="22"/>
        </w:rPr>
      </w:pPr>
      <w:proofErr w:type="spellStart"/>
      <w:r w:rsidRPr="00E75272">
        <w:rPr>
          <w:szCs w:val="22"/>
        </w:rPr>
        <w:t>Laleham</w:t>
      </w:r>
      <w:proofErr w:type="spellEnd"/>
      <w:r w:rsidRPr="00E75272">
        <w:rPr>
          <w:szCs w:val="22"/>
        </w:rPr>
        <w:t xml:space="preserve"> </w:t>
      </w:r>
      <w:proofErr w:type="spellStart"/>
      <w:r w:rsidRPr="00E75272">
        <w:rPr>
          <w:szCs w:val="22"/>
        </w:rPr>
        <w:t>Health</w:t>
      </w:r>
      <w:proofErr w:type="spellEnd"/>
      <w:r w:rsidRPr="00E75272">
        <w:rPr>
          <w:szCs w:val="22"/>
        </w:rPr>
        <w:t xml:space="preserve"> </w:t>
      </w:r>
      <w:proofErr w:type="spellStart"/>
      <w:r w:rsidRPr="00E75272">
        <w:rPr>
          <w:szCs w:val="22"/>
        </w:rPr>
        <w:t>and</w:t>
      </w:r>
      <w:proofErr w:type="spellEnd"/>
      <w:r w:rsidRPr="00E75272">
        <w:rPr>
          <w:szCs w:val="22"/>
        </w:rPr>
        <w:t xml:space="preserve"> </w:t>
      </w:r>
      <w:proofErr w:type="spellStart"/>
      <w:r w:rsidRPr="00E75272">
        <w:rPr>
          <w:szCs w:val="22"/>
        </w:rPr>
        <w:t>Beauty</w:t>
      </w:r>
      <w:proofErr w:type="spellEnd"/>
      <w:r w:rsidRPr="00E75272">
        <w:rPr>
          <w:szCs w:val="22"/>
        </w:rPr>
        <w:t xml:space="preserve"> </w:t>
      </w:r>
      <w:proofErr w:type="spellStart"/>
      <w:r w:rsidRPr="00E75272">
        <w:rPr>
          <w:szCs w:val="22"/>
        </w:rPr>
        <w:t>Limited</w:t>
      </w:r>
      <w:proofErr w:type="spellEnd"/>
    </w:p>
    <w:p w:rsidR="00A10C3B" w:rsidRPr="00E75272" w:rsidRDefault="00A10C3B" w:rsidP="00A10C3B">
      <w:pPr>
        <w:numPr>
          <w:ilvl w:val="12"/>
          <w:numId w:val="0"/>
        </w:numPr>
        <w:tabs>
          <w:tab w:val="clear" w:pos="567"/>
        </w:tabs>
        <w:spacing w:line="240" w:lineRule="auto"/>
        <w:ind w:right="-2"/>
        <w:rPr>
          <w:szCs w:val="22"/>
        </w:rPr>
      </w:pPr>
      <w:proofErr w:type="spellStart"/>
      <w:r w:rsidRPr="00E75272">
        <w:rPr>
          <w:szCs w:val="22"/>
        </w:rPr>
        <w:t>Sycamore</w:t>
      </w:r>
      <w:proofErr w:type="spellEnd"/>
      <w:r w:rsidRPr="00E75272">
        <w:rPr>
          <w:szCs w:val="22"/>
        </w:rPr>
        <w:t xml:space="preserve"> </w:t>
      </w:r>
      <w:proofErr w:type="spellStart"/>
      <w:r w:rsidRPr="00E75272">
        <w:rPr>
          <w:szCs w:val="22"/>
        </w:rPr>
        <w:t>Park</w:t>
      </w:r>
      <w:proofErr w:type="spellEnd"/>
      <w:r w:rsidRPr="00E75272">
        <w:rPr>
          <w:szCs w:val="22"/>
        </w:rPr>
        <w:t xml:space="preserve">, </w:t>
      </w:r>
      <w:proofErr w:type="spellStart"/>
      <w:r w:rsidRPr="00E75272">
        <w:rPr>
          <w:szCs w:val="22"/>
        </w:rPr>
        <w:t>Mill</w:t>
      </w:r>
      <w:proofErr w:type="spellEnd"/>
      <w:r w:rsidRPr="00E75272">
        <w:rPr>
          <w:szCs w:val="22"/>
        </w:rPr>
        <w:t xml:space="preserve"> Lane, </w:t>
      </w:r>
      <w:proofErr w:type="spellStart"/>
      <w:r w:rsidRPr="00E75272">
        <w:rPr>
          <w:szCs w:val="22"/>
        </w:rPr>
        <w:t>Alton</w:t>
      </w:r>
      <w:proofErr w:type="spellEnd"/>
      <w:r w:rsidRPr="00E75272">
        <w:rPr>
          <w:szCs w:val="22"/>
        </w:rPr>
        <w:t xml:space="preserve">, </w:t>
      </w:r>
      <w:proofErr w:type="spellStart"/>
      <w:r w:rsidRPr="00E75272">
        <w:rPr>
          <w:szCs w:val="22"/>
        </w:rPr>
        <w:t>Hampshire</w:t>
      </w:r>
      <w:proofErr w:type="spellEnd"/>
    </w:p>
    <w:p w:rsidR="00A10C3B" w:rsidRPr="00E75272" w:rsidRDefault="00A10C3B" w:rsidP="00A10C3B">
      <w:pPr>
        <w:numPr>
          <w:ilvl w:val="12"/>
          <w:numId w:val="0"/>
        </w:numPr>
        <w:tabs>
          <w:tab w:val="clear" w:pos="567"/>
        </w:tabs>
        <w:spacing w:line="240" w:lineRule="auto"/>
        <w:ind w:right="-2"/>
        <w:rPr>
          <w:szCs w:val="22"/>
        </w:rPr>
      </w:pPr>
      <w:r w:rsidRPr="00E75272">
        <w:rPr>
          <w:szCs w:val="22"/>
        </w:rPr>
        <w:t>GU34 2PR</w:t>
      </w:r>
    </w:p>
    <w:p w:rsidR="00A10C3B" w:rsidRPr="00E75272" w:rsidRDefault="00A10C3B" w:rsidP="00A10C3B">
      <w:pPr>
        <w:numPr>
          <w:ilvl w:val="12"/>
          <w:numId w:val="0"/>
        </w:numPr>
        <w:tabs>
          <w:tab w:val="clear" w:pos="567"/>
        </w:tabs>
        <w:spacing w:line="240" w:lineRule="auto"/>
        <w:ind w:right="-2"/>
        <w:rPr>
          <w:szCs w:val="22"/>
        </w:rPr>
      </w:pPr>
      <w:r w:rsidRPr="00E75272">
        <w:rPr>
          <w:szCs w:val="22"/>
        </w:rPr>
        <w:t>Jungtinė Karalystė</w:t>
      </w:r>
    </w:p>
    <w:p w:rsidR="00A10C3B" w:rsidRDefault="00A10C3B" w:rsidP="00A10C3B">
      <w:pPr>
        <w:pStyle w:val="EMEABodyText"/>
        <w:widowControl w:val="0"/>
        <w:rPr>
          <w:szCs w:val="22"/>
        </w:rPr>
      </w:pPr>
    </w:p>
    <w:p w:rsidR="00A10C3B" w:rsidRDefault="00A10C3B" w:rsidP="00A10C3B">
      <w:pPr>
        <w:pStyle w:val="EMEABodyText"/>
        <w:widowControl w:val="0"/>
        <w:rPr>
          <w:szCs w:val="22"/>
        </w:rPr>
      </w:pPr>
      <w:r>
        <w:rPr>
          <w:szCs w:val="22"/>
        </w:rPr>
        <w:t xml:space="preserve">arba </w:t>
      </w:r>
    </w:p>
    <w:p w:rsidR="00A10C3B" w:rsidRDefault="00A10C3B" w:rsidP="00A10C3B">
      <w:pPr>
        <w:pStyle w:val="EMEABodyText"/>
        <w:widowControl w:val="0"/>
        <w:rPr>
          <w:szCs w:val="22"/>
        </w:rPr>
      </w:pPr>
    </w:p>
    <w:p w:rsidR="00FE3249" w:rsidRPr="00FE3249" w:rsidRDefault="00FE3249" w:rsidP="00FE3249">
      <w:pPr>
        <w:pStyle w:val="EMEABodyText"/>
        <w:widowControl w:val="0"/>
        <w:rPr>
          <w:szCs w:val="22"/>
        </w:rPr>
      </w:pPr>
      <w:proofErr w:type="spellStart"/>
      <w:r w:rsidRPr="00FE3249">
        <w:rPr>
          <w:szCs w:val="22"/>
        </w:rPr>
        <w:t>Adamed</w:t>
      </w:r>
      <w:proofErr w:type="spellEnd"/>
      <w:r w:rsidRPr="00FE3249">
        <w:rPr>
          <w:szCs w:val="22"/>
        </w:rPr>
        <w:t xml:space="preserve"> </w:t>
      </w:r>
      <w:proofErr w:type="spellStart"/>
      <w:r w:rsidRPr="00FE3249">
        <w:rPr>
          <w:szCs w:val="22"/>
        </w:rPr>
        <w:t>Pharma</w:t>
      </w:r>
      <w:proofErr w:type="spellEnd"/>
      <w:r w:rsidRPr="00FE3249">
        <w:rPr>
          <w:szCs w:val="22"/>
        </w:rPr>
        <w:t xml:space="preserve"> S.A.</w:t>
      </w:r>
    </w:p>
    <w:p w:rsidR="00FE3249" w:rsidRPr="00FE3249" w:rsidRDefault="00FE3249" w:rsidP="00FE3249">
      <w:pPr>
        <w:pStyle w:val="EMEABodyText"/>
        <w:widowControl w:val="0"/>
        <w:rPr>
          <w:szCs w:val="22"/>
        </w:rPr>
      </w:pPr>
      <w:proofErr w:type="spellStart"/>
      <w:r w:rsidRPr="00FE3249">
        <w:rPr>
          <w:szCs w:val="22"/>
        </w:rPr>
        <w:t>Pieńków</w:t>
      </w:r>
      <w:proofErr w:type="spellEnd"/>
      <w:r w:rsidRPr="00FE3249">
        <w:rPr>
          <w:szCs w:val="22"/>
        </w:rPr>
        <w:t xml:space="preserve">, </w:t>
      </w:r>
      <w:proofErr w:type="spellStart"/>
      <w:r w:rsidRPr="00FE3249">
        <w:rPr>
          <w:szCs w:val="22"/>
        </w:rPr>
        <w:t>ul</w:t>
      </w:r>
      <w:proofErr w:type="spellEnd"/>
      <w:r w:rsidRPr="00FE3249">
        <w:rPr>
          <w:szCs w:val="22"/>
        </w:rPr>
        <w:t xml:space="preserve">. M. </w:t>
      </w:r>
      <w:proofErr w:type="spellStart"/>
      <w:r w:rsidRPr="00FE3249">
        <w:rPr>
          <w:szCs w:val="22"/>
        </w:rPr>
        <w:t>Adamkiewicza</w:t>
      </w:r>
      <w:proofErr w:type="spellEnd"/>
      <w:r w:rsidRPr="00FE3249">
        <w:rPr>
          <w:szCs w:val="22"/>
        </w:rPr>
        <w:t xml:space="preserve"> 6A</w:t>
      </w:r>
    </w:p>
    <w:p w:rsidR="00FE3249" w:rsidRPr="00FE3249" w:rsidRDefault="00FE3249" w:rsidP="00FE3249">
      <w:pPr>
        <w:pStyle w:val="EMEABodyText"/>
        <w:widowControl w:val="0"/>
        <w:rPr>
          <w:szCs w:val="22"/>
        </w:rPr>
      </w:pPr>
      <w:r w:rsidRPr="00FE3249">
        <w:rPr>
          <w:szCs w:val="22"/>
        </w:rPr>
        <w:t xml:space="preserve">05-152 </w:t>
      </w:r>
      <w:proofErr w:type="spellStart"/>
      <w:r w:rsidRPr="00FE3249">
        <w:rPr>
          <w:szCs w:val="22"/>
        </w:rPr>
        <w:t>Czosnów</w:t>
      </w:r>
      <w:proofErr w:type="spellEnd"/>
    </w:p>
    <w:p w:rsidR="00A10C3B" w:rsidRDefault="00FE3249" w:rsidP="00A10C3B">
      <w:pPr>
        <w:pStyle w:val="EMEABodyText"/>
        <w:widowControl w:val="0"/>
        <w:rPr>
          <w:szCs w:val="22"/>
        </w:rPr>
      </w:pPr>
      <w:r w:rsidRPr="00FE3249">
        <w:rPr>
          <w:szCs w:val="22"/>
        </w:rPr>
        <w:t>Lenkija</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r w:rsidRPr="00E75272">
        <w:rPr>
          <w:szCs w:val="22"/>
        </w:rPr>
        <w:t>Su pakuote pateikiamame lapelyje nurodomas gamintojo, atsakingo už konkrečios serijos išleidimą, pavadinimas ir adresas.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TitleB"/>
        <w:rPr>
          <w:szCs w:val="22"/>
        </w:rPr>
      </w:pPr>
      <w:r w:rsidRPr="00E75272">
        <w:rPr>
          <w:szCs w:val="22"/>
        </w:rPr>
        <w:t>B.</w:t>
      </w:r>
      <w:r w:rsidRPr="00E75272">
        <w:rPr>
          <w:szCs w:val="22"/>
        </w:rPr>
        <w:tab/>
        <w:t>TIEKIMO IR VARTOJIMO SĄLYGOS AR APRIBOJIMAI</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r w:rsidRPr="00E75272">
        <w:rPr>
          <w:szCs w:val="22"/>
        </w:rPr>
        <w:t>Nereceptinis vaistinis preparatas.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jc w:val="center"/>
        <w:rPr>
          <w:szCs w:val="22"/>
        </w:rPr>
      </w:pPr>
      <w:r w:rsidRPr="00E75272">
        <w:rPr>
          <w:szCs w:val="22"/>
        </w:rPr>
        <w:br w:type="page"/>
      </w: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Title"/>
        <w:keepNext w:val="0"/>
        <w:keepLines w:val="0"/>
        <w:widowControl w:val="0"/>
        <w:rPr>
          <w:szCs w:val="22"/>
        </w:rPr>
      </w:pPr>
      <w:r w:rsidRPr="00E75272">
        <w:rPr>
          <w:szCs w:val="22"/>
        </w:rPr>
        <w:t>III PRIEDAS</w:t>
      </w:r>
    </w:p>
    <w:p w:rsidR="00A10C3B" w:rsidRPr="00E75272" w:rsidRDefault="00A10C3B" w:rsidP="00A10C3B">
      <w:pPr>
        <w:pStyle w:val="EMEATitle"/>
        <w:keepNext w:val="0"/>
        <w:keepLines w:val="0"/>
        <w:widowControl w:val="0"/>
        <w:rPr>
          <w:szCs w:val="22"/>
        </w:rPr>
      </w:pPr>
    </w:p>
    <w:p w:rsidR="00A10C3B" w:rsidRPr="00E75272" w:rsidRDefault="00A10C3B" w:rsidP="00A10C3B">
      <w:pPr>
        <w:pStyle w:val="EMEATitle"/>
        <w:keepNext w:val="0"/>
        <w:keepLines w:val="0"/>
        <w:widowControl w:val="0"/>
        <w:rPr>
          <w:szCs w:val="22"/>
        </w:rPr>
      </w:pPr>
      <w:r w:rsidRPr="00E75272">
        <w:rPr>
          <w:szCs w:val="22"/>
        </w:rPr>
        <w:t>ŽENKLINIMAS IR PAKUOTĖS LAPELIS</w:t>
      </w: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r w:rsidRPr="00E75272">
        <w:rPr>
          <w:szCs w:val="22"/>
        </w:rPr>
        <w:br w:type="page"/>
      </w: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EMEABodyText"/>
        <w:widowControl w:val="0"/>
        <w:jc w:val="center"/>
        <w:rPr>
          <w:szCs w:val="22"/>
        </w:rPr>
      </w:pPr>
    </w:p>
    <w:p w:rsidR="00A10C3B" w:rsidRPr="00E75272" w:rsidRDefault="00A10C3B" w:rsidP="00A10C3B">
      <w:pPr>
        <w:pStyle w:val="TitleA"/>
        <w:rPr>
          <w:szCs w:val="22"/>
        </w:rPr>
      </w:pPr>
      <w:r w:rsidRPr="00E75272">
        <w:rPr>
          <w:szCs w:val="22"/>
        </w:rPr>
        <w:t>A. ŽENKLINIMAS</w:t>
      </w:r>
    </w:p>
    <w:p w:rsidR="00A10C3B" w:rsidRPr="00E75272" w:rsidRDefault="00A10C3B" w:rsidP="00A10C3B">
      <w:pPr>
        <w:pStyle w:val="EMEABodyText"/>
        <w:widowControl w:val="0"/>
        <w:jc w:val="center"/>
        <w:rPr>
          <w:szCs w:val="22"/>
        </w:rPr>
      </w:pPr>
    </w:p>
    <w:p w:rsidR="00A10C3B" w:rsidRPr="00E75272" w:rsidRDefault="00A10C3B" w:rsidP="00A10C3B">
      <w:pPr>
        <w:pStyle w:val="EMEATitlePAC"/>
        <w:keepNext w:val="0"/>
        <w:keepLines w:val="0"/>
        <w:widowControl w:val="0"/>
        <w:rPr>
          <w:szCs w:val="22"/>
        </w:rPr>
      </w:pPr>
      <w:r w:rsidRPr="00E75272">
        <w:rPr>
          <w:szCs w:val="22"/>
        </w:rPr>
        <w:br w:type="page"/>
      </w:r>
      <w:r w:rsidRPr="00E75272">
        <w:rPr>
          <w:caps w:val="0"/>
          <w:szCs w:val="22"/>
        </w:rPr>
        <w:lastRenderedPageBreak/>
        <w:t>INFORMACIJA ANT VIDINĖS PAKUOTĖS</w:t>
      </w:r>
    </w:p>
    <w:p w:rsidR="00A10C3B" w:rsidRPr="00E75272" w:rsidRDefault="00A10C3B" w:rsidP="00A10C3B">
      <w:pPr>
        <w:pStyle w:val="EMEATitlePAC"/>
        <w:keepNext w:val="0"/>
        <w:keepLines w:val="0"/>
        <w:widowControl w:val="0"/>
        <w:rPr>
          <w:szCs w:val="22"/>
        </w:rPr>
      </w:pPr>
    </w:p>
    <w:p w:rsidR="00A10C3B" w:rsidRPr="00E75272" w:rsidRDefault="00A10C3B" w:rsidP="00A10C3B">
      <w:pPr>
        <w:pStyle w:val="EMEATitlePAC"/>
        <w:keepNext w:val="0"/>
        <w:keepLines w:val="0"/>
        <w:widowControl w:val="0"/>
        <w:rPr>
          <w:caps w:val="0"/>
          <w:szCs w:val="22"/>
        </w:rPr>
      </w:pPr>
      <w:r w:rsidRPr="00E75272">
        <w:rPr>
          <w:caps w:val="0"/>
          <w:szCs w:val="22"/>
        </w:rPr>
        <w:t>30 g TŪBELĖ</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1.</w:t>
      </w:r>
      <w:r w:rsidRPr="00E75272">
        <w:rPr>
          <w:caps w:val="0"/>
          <w:szCs w:val="22"/>
        </w:rPr>
        <w:tab/>
        <w:t>VAISTINIO PREPARATO PAVADINIMAS</w:t>
      </w:r>
    </w:p>
    <w:p w:rsidR="00A10C3B" w:rsidRPr="00E75272" w:rsidRDefault="00A10C3B" w:rsidP="00A10C3B">
      <w:pPr>
        <w:pStyle w:val="EMEABodyText"/>
        <w:widowControl w:val="0"/>
        <w:rPr>
          <w:szCs w:val="22"/>
        </w:rPr>
      </w:pPr>
    </w:p>
    <w:p w:rsidR="00A10C3B" w:rsidRPr="00E75272" w:rsidRDefault="00A10C3B" w:rsidP="00A10C3B">
      <w:pPr>
        <w:rPr>
          <w:rFonts w:ascii="TimesNewRomanPSMT" w:hAnsi="TimesNewRomanPSMT"/>
          <w:szCs w:val="22"/>
        </w:rPr>
      </w:pPr>
      <w:r>
        <w:rPr>
          <w:rFonts w:ascii="TimesNewRomanPSMT" w:hAnsi="TimesNewRomanPSMT" w:hint="eastAsia"/>
          <w:szCs w:val="22"/>
        </w:rPr>
        <w:t>LIDIAQ</w:t>
      </w:r>
      <w:r w:rsidRPr="00E75272">
        <w:rPr>
          <w:rFonts w:ascii="TimesNewRomanPSMT" w:hAnsi="TimesNewRomanPSMT" w:hint="eastAsia"/>
          <w:szCs w:val="22"/>
        </w:rPr>
        <w:t xml:space="preserve"> 40 mg/g kremas</w:t>
      </w:r>
    </w:p>
    <w:p w:rsidR="00A10C3B" w:rsidRPr="00E75272" w:rsidRDefault="00A10C3B" w:rsidP="00A10C3B">
      <w:pPr>
        <w:jc w:val="both"/>
        <w:rPr>
          <w:szCs w:val="22"/>
          <w:lang w:val="lv-LV"/>
        </w:rPr>
      </w:pPr>
      <w:r w:rsidRPr="00E75272">
        <w:rPr>
          <w:noProof/>
          <w:szCs w:val="22"/>
          <w:lang w:val="lv-LV"/>
        </w:rPr>
        <w:t>Lidocainum</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2.</w:t>
      </w:r>
      <w:r w:rsidRPr="00E75272">
        <w:rPr>
          <w:caps w:val="0"/>
          <w:szCs w:val="22"/>
        </w:rPr>
        <w:tab/>
        <w:t xml:space="preserve">VEIKLIOJI </w:t>
      </w:r>
      <w:r w:rsidRPr="00E75272">
        <w:rPr>
          <w:caps w:val="0"/>
          <w:noProof/>
          <w:szCs w:val="22"/>
        </w:rPr>
        <w:t xml:space="preserve">(-IOS) </w:t>
      </w:r>
      <w:r w:rsidRPr="00E75272">
        <w:rPr>
          <w:caps w:val="0"/>
          <w:szCs w:val="22"/>
        </w:rPr>
        <w:t xml:space="preserve">MEDŽIAGA </w:t>
      </w:r>
      <w:r w:rsidRPr="00E75272">
        <w:rPr>
          <w:caps w:val="0"/>
          <w:noProof/>
          <w:szCs w:val="22"/>
        </w:rPr>
        <w:t xml:space="preserve">(-OS) </w:t>
      </w:r>
      <w:r w:rsidRPr="00E75272">
        <w:rPr>
          <w:caps w:val="0"/>
          <w:szCs w:val="22"/>
        </w:rPr>
        <w:t xml:space="preserve">IR JOS </w:t>
      </w:r>
      <w:r w:rsidRPr="00E75272">
        <w:rPr>
          <w:caps w:val="0"/>
          <w:noProof/>
          <w:szCs w:val="22"/>
        </w:rPr>
        <w:t xml:space="preserve">(-Ų) </w:t>
      </w:r>
      <w:r w:rsidRPr="00E75272">
        <w:rPr>
          <w:caps w:val="0"/>
          <w:szCs w:val="22"/>
        </w:rPr>
        <w:t xml:space="preserve">KIEKIS </w:t>
      </w:r>
      <w:r w:rsidRPr="00E75272">
        <w:rPr>
          <w:caps w:val="0"/>
          <w:noProof/>
          <w:szCs w:val="22"/>
        </w:rPr>
        <w:t>(-IAI)</w:t>
      </w:r>
    </w:p>
    <w:p w:rsidR="00A10C3B" w:rsidRPr="00E75272" w:rsidRDefault="00A10C3B" w:rsidP="00A10C3B">
      <w:pPr>
        <w:pStyle w:val="EMEABodyText"/>
        <w:widowControl w:val="0"/>
        <w:rPr>
          <w:szCs w:val="22"/>
        </w:rPr>
      </w:pPr>
    </w:p>
    <w:p w:rsidR="00A10C3B" w:rsidRPr="00E75272" w:rsidRDefault="00A10C3B" w:rsidP="00A10C3B">
      <w:pPr>
        <w:rPr>
          <w:szCs w:val="22"/>
        </w:rPr>
      </w:pPr>
      <w:r w:rsidRPr="00E75272">
        <w:rPr>
          <w:szCs w:val="22"/>
        </w:rPr>
        <w:t xml:space="preserve">1 grame kremo yra 40 mg </w:t>
      </w:r>
      <w:proofErr w:type="spellStart"/>
      <w:r w:rsidRPr="00E75272">
        <w:rPr>
          <w:szCs w:val="22"/>
        </w:rPr>
        <w:t>lidokaino</w:t>
      </w:r>
      <w:proofErr w:type="spellEnd"/>
      <w:r w:rsidRPr="00E75272">
        <w:rPr>
          <w:szCs w:val="22"/>
        </w:rPr>
        <w:t>.</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3.</w:t>
      </w:r>
      <w:r w:rsidRPr="00E75272">
        <w:rPr>
          <w:caps w:val="0"/>
          <w:szCs w:val="22"/>
        </w:rPr>
        <w:tab/>
        <w:t>PAGALBINIŲ MEDŽIAGŲ SĄRAŠAS</w:t>
      </w:r>
    </w:p>
    <w:p w:rsidR="00A10C3B" w:rsidRPr="00E75272" w:rsidRDefault="00A10C3B" w:rsidP="00A10C3B">
      <w:pPr>
        <w:pStyle w:val="EMEABodyText"/>
        <w:widowControl w:val="0"/>
        <w:rPr>
          <w:szCs w:val="22"/>
        </w:rPr>
      </w:pPr>
    </w:p>
    <w:p w:rsidR="00A10C3B" w:rsidRPr="00E75272" w:rsidRDefault="00A10C3B" w:rsidP="00A10C3B">
      <w:pPr>
        <w:tabs>
          <w:tab w:val="clear" w:pos="567"/>
        </w:tabs>
        <w:spacing w:line="240" w:lineRule="auto"/>
        <w:rPr>
          <w:rStyle w:val="Emfaz"/>
          <w:i w:val="0"/>
          <w:szCs w:val="22"/>
        </w:rPr>
      </w:pPr>
      <w:proofErr w:type="spellStart"/>
      <w:r w:rsidRPr="00E75272">
        <w:rPr>
          <w:rStyle w:val="Emfaz"/>
          <w:i w:val="0"/>
          <w:szCs w:val="22"/>
        </w:rPr>
        <w:t>Alcohol</w:t>
      </w:r>
      <w:proofErr w:type="spellEnd"/>
      <w:r w:rsidRPr="00E75272">
        <w:rPr>
          <w:rStyle w:val="Emfaz"/>
          <w:i w:val="0"/>
          <w:szCs w:val="22"/>
        </w:rPr>
        <w:t xml:space="preserve"> </w:t>
      </w:r>
      <w:proofErr w:type="spellStart"/>
      <w:r w:rsidRPr="00E75272">
        <w:rPr>
          <w:rStyle w:val="Emfaz"/>
          <w:i w:val="0"/>
          <w:szCs w:val="22"/>
        </w:rPr>
        <w:t>benzylicus</w:t>
      </w:r>
      <w:proofErr w:type="spellEnd"/>
      <w:r w:rsidRPr="00E75272">
        <w:rPr>
          <w:rStyle w:val="Emfaz"/>
          <w:i w:val="0"/>
          <w:szCs w:val="22"/>
        </w:rPr>
        <w:t xml:space="preserve">, </w:t>
      </w:r>
      <w:proofErr w:type="spellStart"/>
      <w:r w:rsidRPr="00E75272">
        <w:rPr>
          <w:rStyle w:val="Emfaz"/>
          <w:i w:val="0"/>
          <w:szCs w:val="22"/>
        </w:rPr>
        <w:t>carbomera</w:t>
      </w:r>
      <w:proofErr w:type="spellEnd"/>
      <w:r w:rsidRPr="00E75272">
        <w:rPr>
          <w:rStyle w:val="Emfaz"/>
          <w:i w:val="0"/>
          <w:szCs w:val="22"/>
        </w:rPr>
        <w:t xml:space="preserve">, </w:t>
      </w:r>
      <w:proofErr w:type="spellStart"/>
      <w:r w:rsidRPr="00E75272">
        <w:rPr>
          <w:rStyle w:val="Emfaz"/>
          <w:i w:val="0"/>
          <w:szCs w:val="22"/>
        </w:rPr>
        <w:t>c</w:t>
      </w:r>
      <w:r w:rsidRPr="00E75272">
        <w:rPr>
          <w:szCs w:val="22"/>
        </w:rPr>
        <w:t>holesterolum</w:t>
      </w:r>
      <w:proofErr w:type="spellEnd"/>
      <w:r w:rsidRPr="00E75272">
        <w:rPr>
          <w:szCs w:val="22"/>
        </w:rPr>
        <w:t xml:space="preserve">, </w:t>
      </w:r>
      <w:proofErr w:type="spellStart"/>
      <w:r w:rsidRPr="00E75272">
        <w:rPr>
          <w:szCs w:val="22"/>
        </w:rPr>
        <w:t>s</w:t>
      </w:r>
      <w:r w:rsidRPr="00E75272">
        <w:rPr>
          <w:rStyle w:val="Emfaz"/>
          <w:i w:val="0"/>
          <w:szCs w:val="22"/>
        </w:rPr>
        <w:t>oiae</w:t>
      </w:r>
      <w:proofErr w:type="spellEnd"/>
      <w:r w:rsidRPr="00E75272">
        <w:rPr>
          <w:rStyle w:val="Emfaz"/>
          <w:i w:val="0"/>
          <w:szCs w:val="22"/>
        </w:rPr>
        <w:t xml:space="preserve"> </w:t>
      </w:r>
      <w:proofErr w:type="spellStart"/>
      <w:r w:rsidRPr="00E75272">
        <w:rPr>
          <w:rStyle w:val="Emfaz"/>
          <w:i w:val="0"/>
          <w:szCs w:val="22"/>
        </w:rPr>
        <w:t>lecithinum</w:t>
      </w:r>
      <w:proofErr w:type="spellEnd"/>
      <w:r w:rsidRPr="00E75272">
        <w:rPr>
          <w:rStyle w:val="Emfaz"/>
          <w:i w:val="0"/>
          <w:szCs w:val="22"/>
        </w:rPr>
        <w:t xml:space="preserve"> </w:t>
      </w:r>
      <w:proofErr w:type="spellStart"/>
      <w:r w:rsidRPr="00E75272">
        <w:rPr>
          <w:rStyle w:val="Emfaz"/>
          <w:i w:val="0"/>
          <w:szCs w:val="22"/>
        </w:rPr>
        <w:t>hydrogenatum</w:t>
      </w:r>
      <w:proofErr w:type="spellEnd"/>
      <w:r w:rsidRPr="00E75272">
        <w:rPr>
          <w:rStyle w:val="Emfaz"/>
          <w:i w:val="0"/>
          <w:szCs w:val="22"/>
        </w:rPr>
        <w:t xml:space="preserve">, </w:t>
      </w:r>
      <w:proofErr w:type="spellStart"/>
      <w:r w:rsidRPr="00E75272">
        <w:rPr>
          <w:rStyle w:val="Emfaz"/>
          <w:i w:val="0"/>
          <w:szCs w:val="22"/>
        </w:rPr>
        <w:t>polysorbatum</w:t>
      </w:r>
      <w:proofErr w:type="spellEnd"/>
      <w:r w:rsidRPr="00E75272">
        <w:rPr>
          <w:rStyle w:val="Emfaz"/>
          <w:i w:val="0"/>
          <w:szCs w:val="22"/>
        </w:rPr>
        <w:t xml:space="preserve"> 80, </w:t>
      </w:r>
      <w:proofErr w:type="spellStart"/>
      <w:r w:rsidRPr="00E75272">
        <w:rPr>
          <w:rStyle w:val="Emfaz"/>
          <w:i w:val="0"/>
          <w:szCs w:val="22"/>
        </w:rPr>
        <w:t>propylenglycolum</w:t>
      </w:r>
      <w:proofErr w:type="spellEnd"/>
      <w:r w:rsidRPr="00E75272">
        <w:rPr>
          <w:rStyle w:val="Emfaz"/>
          <w:i w:val="0"/>
          <w:szCs w:val="22"/>
        </w:rPr>
        <w:t xml:space="preserve">, </w:t>
      </w:r>
      <w:proofErr w:type="spellStart"/>
      <w:r w:rsidRPr="00E75272">
        <w:rPr>
          <w:rStyle w:val="Emfaz"/>
          <w:i w:val="0"/>
          <w:szCs w:val="22"/>
        </w:rPr>
        <w:t>trolaminum</w:t>
      </w:r>
      <w:proofErr w:type="spellEnd"/>
      <w:r w:rsidRPr="00E75272">
        <w:rPr>
          <w:rStyle w:val="Emfaz"/>
          <w:i w:val="0"/>
          <w:szCs w:val="22"/>
        </w:rPr>
        <w:t>,</w:t>
      </w:r>
      <w:r w:rsidRPr="00E75272">
        <w:rPr>
          <w:rStyle w:val="Antrat1Diagrama"/>
          <w:sz w:val="22"/>
          <w:szCs w:val="22"/>
          <w:lang w:val="lt-LT"/>
        </w:rPr>
        <w:t xml:space="preserve"> </w:t>
      </w:r>
      <w:proofErr w:type="spellStart"/>
      <w:r w:rsidRPr="00E75272">
        <w:rPr>
          <w:rStyle w:val="Emfaz"/>
          <w:i w:val="0"/>
          <w:szCs w:val="22"/>
        </w:rPr>
        <w:t>int-rac</w:t>
      </w:r>
      <w:proofErr w:type="spellEnd"/>
      <w:r w:rsidRPr="00E75272">
        <w:rPr>
          <w:rStyle w:val="Emfaz"/>
          <w:i w:val="0"/>
          <w:szCs w:val="22"/>
        </w:rPr>
        <w:t>-</w:t>
      </w:r>
      <w:r w:rsidRPr="00E75272">
        <w:rPr>
          <w:szCs w:val="22"/>
        </w:rPr>
        <w:t xml:space="preserve"> </w:t>
      </w:r>
      <w:r w:rsidRPr="00E75272">
        <w:rPr>
          <w:rStyle w:val="Emfaz"/>
          <w:i w:val="0"/>
          <w:szCs w:val="22"/>
        </w:rPr>
        <w:t>α-</w:t>
      </w:r>
      <w:proofErr w:type="spellStart"/>
      <w:r w:rsidRPr="00E75272">
        <w:rPr>
          <w:rStyle w:val="Emfaz"/>
          <w:i w:val="0"/>
          <w:szCs w:val="22"/>
        </w:rPr>
        <w:t>tocopherylis</w:t>
      </w:r>
      <w:proofErr w:type="spellEnd"/>
      <w:r w:rsidRPr="00E75272">
        <w:rPr>
          <w:rStyle w:val="Emfaz"/>
          <w:i w:val="0"/>
          <w:szCs w:val="22"/>
        </w:rPr>
        <w:t xml:space="preserve"> </w:t>
      </w:r>
      <w:proofErr w:type="spellStart"/>
      <w:r w:rsidRPr="00E75272">
        <w:rPr>
          <w:rStyle w:val="Emfaz"/>
          <w:i w:val="0"/>
          <w:szCs w:val="22"/>
        </w:rPr>
        <w:t>acetas</w:t>
      </w:r>
      <w:proofErr w:type="spellEnd"/>
      <w:r w:rsidRPr="00E75272">
        <w:rPr>
          <w:rStyle w:val="Emfaz"/>
          <w:i w:val="0"/>
          <w:szCs w:val="22"/>
        </w:rPr>
        <w:t>,</w:t>
      </w:r>
      <w:r w:rsidRPr="00E75272">
        <w:rPr>
          <w:szCs w:val="22"/>
        </w:rPr>
        <w:t xml:space="preserve"> </w:t>
      </w:r>
      <w:proofErr w:type="spellStart"/>
      <w:r w:rsidRPr="00E75272">
        <w:rPr>
          <w:szCs w:val="22"/>
        </w:rPr>
        <w:t>aqua</w:t>
      </w:r>
      <w:proofErr w:type="spellEnd"/>
      <w:r w:rsidRPr="00E75272">
        <w:rPr>
          <w:szCs w:val="22"/>
        </w:rPr>
        <w:t xml:space="preserve"> </w:t>
      </w:r>
      <w:proofErr w:type="spellStart"/>
      <w:r w:rsidRPr="00E75272">
        <w:rPr>
          <w:szCs w:val="22"/>
        </w:rPr>
        <w:t>purificata</w:t>
      </w:r>
      <w:proofErr w:type="spellEnd"/>
      <w:r w:rsidRPr="00E75272">
        <w:rPr>
          <w:szCs w:val="22"/>
        </w:rPr>
        <w:t>.</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r w:rsidRPr="00E75272">
        <w:rPr>
          <w:szCs w:val="22"/>
        </w:rPr>
        <w:t>Daugiau informacijos rasite pakuotės lapelyje.</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4.</w:t>
      </w:r>
      <w:r w:rsidRPr="00E75272">
        <w:rPr>
          <w:caps w:val="0"/>
          <w:szCs w:val="22"/>
        </w:rPr>
        <w:tab/>
        <w:t>FARMACINĖ FORMA IR KIEKIS PAKUOTĖJE</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r w:rsidRPr="00E75272">
        <w:rPr>
          <w:szCs w:val="22"/>
        </w:rPr>
        <w:t>Kremas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r w:rsidRPr="00E75272">
        <w:rPr>
          <w:szCs w:val="22"/>
        </w:rPr>
        <w:t>30 g</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5.</w:t>
      </w:r>
      <w:r w:rsidRPr="00E75272">
        <w:rPr>
          <w:caps w:val="0"/>
          <w:szCs w:val="22"/>
        </w:rPr>
        <w:tab/>
        <w:t>VARTOJIMO METODAS IR BŪDAS (-AI)</w:t>
      </w:r>
    </w:p>
    <w:p w:rsidR="00A10C3B" w:rsidRPr="00E75272" w:rsidRDefault="00A10C3B" w:rsidP="00A10C3B">
      <w:pPr>
        <w:pStyle w:val="EMEABodyText"/>
        <w:widowControl w:val="0"/>
        <w:rPr>
          <w:szCs w:val="22"/>
        </w:rPr>
      </w:pPr>
    </w:p>
    <w:p w:rsidR="00A10C3B" w:rsidRPr="00E75272" w:rsidRDefault="00A10C3B" w:rsidP="00A10C3B">
      <w:pPr>
        <w:ind w:left="567" w:hanging="567"/>
        <w:rPr>
          <w:szCs w:val="22"/>
        </w:rPr>
      </w:pPr>
      <w:r w:rsidRPr="00E75272">
        <w:rPr>
          <w:szCs w:val="22"/>
        </w:rPr>
        <w:t>Vartoti ant odos.</w:t>
      </w:r>
    </w:p>
    <w:p w:rsidR="00A10C3B" w:rsidRPr="00E75272" w:rsidRDefault="00A10C3B" w:rsidP="00A10C3B">
      <w:pPr>
        <w:ind w:left="567" w:hanging="567"/>
        <w:rPr>
          <w:szCs w:val="22"/>
        </w:rPr>
      </w:pPr>
      <w:r w:rsidRPr="00E75272">
        <w:rPr>
          <w:szCs w:val="22"/>
        </w:rPr>
        <w:t>Prieš vartojimą perskaitykite pakuotės lapelį arba vartokite kaip nurodė gydytojas.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6.</w:t>
      </w:r>
      <w:r w:rsidRPr="00E75272">
        <w:rPr>
          <w:caps w:val="0"/>
          <w:szCs w:val="22"/>
        </w:rPr>
        <w:tab/>
        <w:t>SPECIALUS ĮSPĖJIMAS, KAD VAISTINĮ PREPARATĄ BŪTINA LAIKYTI VAIKAMS NEPASTEBIMOJE IR NEPASIEKIAMOJE VIETOJE</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r w:rsidRPr="00E75272">
        <w:rPr>
          <w:szCs w:val="22"/>
        </w:rPr>
        <w:t>Laikyti vaikams nepastebimoje ir nepasiekiamoje vietoje.</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7.</w:t>
      </w:r>
      <w:r w:rsidRPr="00E75272">
        <w:rPr>
          <w:caps w:val="0"/>
          <w:szCs w:val="22"/>
        </w:rPr>
        <w:tab/>
        <w:t>KITAS (-I) SPECIALUS (-ŪS) ĮSPĖJIMAS (-AI) (JEI REIKIA)</w:t>
      </w:r>
    </w:p>
    <w:p w:rsidR="00A10C3B" w:rsidRPr="00E75272" w:rsidRDefault="00A10C3B" w:rsidP="00A10C3B">
      <w:pPr>
        <w:pStyle w:val="EMEABodyText"/>
        <w:widowControl w:val="0"/>
        <w:rPr>
          <w:szCs w:val="22"/>
        </w:rPr>
      </w:pPr>
    </w:p>
    <w:p w:rsidR="00A10C3B" w:rsidRPr="00E75272" w:rsidRDefault="00A10C3B" w:rsidP="00A10C3B">
      <w:pPr>
        <w:tabs>
          <w:tab w:val="clear" w:pos="567"/>
          <w:tab w:val="left" w:pos="0"/>
        </w:tabs>
        <w:rPr>
          <w:szCs w:val="22"/>
        </w:rPr>
      </w:pPr>
      <w:r w:rsidRPr="00E75272">
        <w:rPr>
          <w:szCs w:val="22"/>
        </w:rPr>
        <w:t>Saugokitės, kad nepatektų į akis.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8.</w:t>
      </w:r>
      <w:r w:rsidRPr="00E75272">
        <w:rPr>
          <w:caps w:val="0"/>
          <w:szCs w:val="22"/>
        </w:rPr>
        <w:tab/>
        <w:t>TINKAMUMO LAIKAS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r w:rsidRPr="00E75272">
        <w:rPr>
          <w:szCs w:val="22"/>
        </w:rPr>
        <w:lastRenderedPageBreak/>
        <w:t>Tinka iki {mm/MMMM}</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9.</w:t>
      </w:r>
      <w:r w:rsidRPr="00E75272">
        <w:rPr>
          <w:caps w:val="0"/>
          <w:szCs w:val="22"/>
        </w:rPr>
        <w:tab/>
        <w:t>SPECIALIOS LAIKYMO SĄLYGOS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r w:rsidRPr="00E75272">
        <w:rPr>
          <w:szCs w:val="22"/>
        </w:rPr>
        <w:t>Negalima užšaldyti. Atidarius suvartokite per 6 mėnesius.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ind w:left="567" w:hanging="567"/>
        <w:rPr>
          <w:caps w:val="0"/>
          <w:szCs w:val="22"/>
        </w:rPr>
      </w:pPr>
      <w:r w:rsidRPr="00E75272">
        <w:rPr>
          <w:szCs w:val="22"/>
        </w:rPr>
        <w:t>10.</w:t>
      </w:r>
      <w:r w:rsidRPr="00E75272">
        <w:rPr>
          <w:szCs w:val="22"/>
        </w:rPr>
        <w:tab/>
      </w:r>
      <w:r w:rsidRPr="00E75272">
        <w:rPr>
          <w:caps w:val="0"/>
          <w:szCs w:val="22"/>
        </w:rPr>
        <w:t>SPECIALIOS ATSARGUMO PRIEMONĖS</w:t>
      </w:r>
      <w:r w:rsidRPr="00E75272">
        <w:rPr>
          <w:b w:val="0"/>
          <w:caps w:val="0"/>
          <w:noProof/>
          <w:szCs w:val="22"/>
        </w:rPr>
        <w:t xml:space="preserve"> </w:t>
      </w:r>
      <w:r w:rsidRPr="00E75272">
        <w:rPr>
          <w:caps w:val="0"/>
          <w:noProof/>
          <w:szCs w:val="22"/>
        </w:rPr>
        <w:t xml:space="preserve">DĖL NESUVARTOTO VAISTINIO PREPARATO AR JO ATLIEKŲ TVARKYMO </w:t>
      </w:r>
      <w:r w:rsidRPr="00E75272">
        <w:rPr>
          <w:caps w:val="0"/>
          <w:szCs w:val="22"/>
        </w:rPr>
        <w:t>(JEI REIKIA</w:t>
      </w:r>
      <w:r w:rsidRPr="00E75272">
        <w:rPr>
          <w:szCs w:val="22"/>
        </w:rPr>
        <w:t>)</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11.</w:t>
      </w:r>
      <w:r w:rsidRPr="00E75272">
        <w:rPr>
          <w:caps w:val="0"/>
          <w:szCs w:val="22"/>
        </w:rPr>
        <w:tab/>
        <w:t>REGISTRUOTOJO PAVADINIMAS IR ADRESAS</w:t>
      </w:r>
    </w:p>
    <w:p w:rsidR="00A10C3B" w:rsidRPr="00E75272" w:rsidRDefault="00A10C3B" w:rsidP="00A10C3B">
      <w:pPr>
        <w:pStyle w:val="EMEAHeading1"/>
        <w:keepNext w:val="0"/>
        <w:keepLines w:val="0"/>
        <w:widowControl w:val="0"/>
        <w:ind w:left="0" w:firstLine="0"/>
        <w:outlineLvl w:val="9"/>
        <w:rPr>
          <w:szCs w:val="22"/>
        </w:rPr>
      </w:pPr>
    </w:p>
    <w:p w:rsidR="00A10C3B" w:rsidRDefault="00A10C3B" w:rsidP="00A10C3B">
      <w:pPr>
        <w:tabs>
          <w:tab w:val="clear" w:pos="567"/>
        </w:tabs>
        <w:spacing w:line="240" w:lineRule="auto"/>
        <w:rPr>
          <w:szCs w:val="22"/>
        </w:rPr>
      </w:pPr>
      <w:r w:rsidRPr="00FC4995">
        <w:rPr>
          <w:szCs w:val="22"/>
        </w:rPr>
        <w:t>QP-</w:t>
      </w:r>
      <w:proofErr w:type="spellStart"/>
      <w:r w:rsidRPr="00FC4995">
        <w:rPr>
          <w:szCs w:val="22"/>
        </w:rPr>
        <w:t>Services</w:t>
      </w:r>
      <w:proofErr w:type="spellEnd"/>
      <w:r w:rsidRPr="00FC4995">
        <w:rPr>
          <w:szCs w:val="22"/>
        </w:rPr>
        <w:t xml:space="preserve"> UK </w:t>
      </w:r>
      <w:proofErr w:type="spellStart"/>
      <w:r w:rsidRPr="00FC4995">
        <w:rPr>
          <w:szCs w:val="22"/>
        </w:rPr>
        <w:t>Ltd</w:t>
      </w:r>
      <w:proofErr w:type="spellEnd"/>
      <w:r w:rsidRPr="00FC4995">
        <w:rPr>
          <w:szCs w:val="22"/>
        </w:rPr>
        <w:t xml:space="preserve"> </w:t>
      </w:r>
    </w:p>
    <w:p w:rsidR="00A10C3B" w:rsidRDefault="00A10C3B" w:rsidP="00A10C3B">
      <w:pPr>
        <w:tabs>
          <w:tab w:val="clear" w:pos="567"/>
        </w:tabs>
        <w:spacing w:line="240" w:lineRule="auto"/>
        <w:rPr>
          <w:szCs w:val="22"/>
        </w:rPr>
      </w:pPr>
      <w:r w:rsidRPr="00FC4995">
        <w:rPr>
          <w:szCs w:val="22"/>
        </w:rPr>
        <w:t xml:space="preserve">46 </w:t>
      </w:r>
      <w:proofErr w:type="spellStart"/>
      <w:r w:rsidRPr="00FC4995">
        <w:rPr>
          <w:szCs w:val="22"/>
        </w:rPr>
        <w:t>High</w:t>
      </w:r>
      <w:proofErr w:type="spellEnd"/>
      <w:r w:rsidRPr="00FC4995">
        <w:rPr>
          <w:szCs w:val="22"/>
        </w:rPr>
        <w:t xml:space="preserve"> </w:t>
      </w:r>
      <w:proofErr w:type="spellStart"/>
      <w:r w:rsidRPr="00FC4995">
        <w:rPr>
          <w:szCs w:val="22"/>
        </w:rPr>
        <w:t>Street</w:t>
      </w:r>
      <w:proofErr w:type="spellEnd"/>
      <w:r w:rsidRPr="00FC4995">
        <w:rPr>
          <w:szCs w:val="22"/>
        </w:rPr>
        <w:t xml:space="preserve">, </w:t>
      </w:r>
      <w:proofErr w:type="spellStart"/>
      <w:r w:rsidRPr="00FC4995">
        <w:rPr>
          <w:szCs w:val="22"/>
        </w:rPr>
        <w:t>Yatton</w:t>
      </w:r>
      <w:proofErr w:type="spellEnd"/>
      <w:r>
        <w:rPr>
          <w:szCs w:val="22"/>
        </w:rPr>
        <w:t xml:space="preserve">, </w:t>
      </w:r>
      <w:proofErr w:type="spellStart"/>
      <w:r w:rsidRPr="00FC4995">
        <w:rPr>
          <w:szCs w:val="22"/>
        </w:rPr>
        <w:t>Somerset</w:t>
      </w:r>
      <w:proofErr w:type="spellEnd"/>
      <w:r>
        <w:rPr>
          <w:szCs w:val="22"/>
        </w:rPr>
        <w:t xml:space="preserve">, </w:t>
      </w:r>
      <w:r w:rsidRPr="00FC4995">
        <w:rPr>
          <w:szCs w:val="22"/>
        </w:rPr>
        <w:t xml:space="preserve">BS49 4HJ </w:t>
      </w:r>
    </w:p>
    <w:p w:rsidR="00A10C3B" w:rsidRPr="00FC4995" w:rsidRDefault="00A10C3B" w:rsidP="00A10C3B">
      <w:pPr>
        <w:tabs>
          <w:tab w:val="clear" w:pos="567"/>
        </w:tabs>
        <w:spacing w:line="240" w:lineRule="auto"/>
        <w:rPr>
          <w:szCs w:val="22"/>
        </w:rPr>
      </w:pPr>
      <w:r w:rsidRPr="00FC4995">
        <w:rPr>
          <w:szCs w:val="22"/>
        </w:rPr>
        <w:t>Jungtinė Karalystė</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12.</w:t>
      </w:r>
      <w:r w:rsidRPr="00E75272">
        <w:rPr>
          <w:caps w:val="0"/>
          <w:szCs w:val="22"/>
        </w:rPr>
        <w:tab/>
        <w:t>REGISTRACIJOS PAŽYMĖJIMO</w:t>
      </w:r>
      <w:r w:rsidRPr="00E75272">
        <w:rPr>
          <w:noProof/>
          <w:szCs w:val="22"/>
        </w:rPr>
        <w:t xml:space="preserve"> NUMERIS (-IAI)</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13.</w:t>
      </w:r>
      <w:r w:rsidRPr="00E75272">
        <w:rPr>
          <w:caps w:val="0"/>
          <w:szCs w:val="22"/>
        </w:rPr>
        <w:tab/>
        <w:t>SERIJOS NUMERIS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14.</w:t>
      </w:r>
      <w:r w:rsidRPr="00E75272">
        <w:rPr>
          <w:caps w:val="0"/>
          <w:szCs w:val="22"/>
        </w:rPr>
        <w:tab/>
      </w:r>
      <w:r w:rsidRPr="00E75272">
        <w:rPr>
          <w:caps w:val="0"/>
          <w:noProof/>
          <w:szCs w:val="22"/>
        </w:rPr>
        <w:t xml:space="preserve">PARDAVIMO (IŠDAVIMO) </w:t>
      </w:r>
      <w:r w:rsidRPr="00E75272">
        <w:rPr>
          <w:caps w:val="0"/>
          <w:szCs w:val="22"/>
        </w:rPr>
        <w:t>TVARKA</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r w:rsidRPr="00E75272">
        <w:rPr>
          <w:szCs w:val="22"/>
        </w:rPr>
        <w:t>Nereceptinis vaistinis preparatas.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15.</w:t>
      </w:r>
      <w:r w:rsidRPr="00E75272">
        <w:rPr>
          <w:caps w:val="0"/>
          <w:szCs w:val="22"/>
        </w:rPr>
        <w:tab/>
        <w:t>VARTOJIMO INSTRUKCIJA</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Bdr>
          <w:top w:val="single" w:sz="4" w:space="1" w:color="auto"/>
          <w:left w:val="single" w:sz="4" w:space="4" w:color="auto"/>
          <w:bottom w:val="single" w:sz="4" w:space="0" w:color="auto"/>
          <w:right w:val="single" w:sz="4" w:space="4" w:color="auto"/>
        </w:pBdr>
        <w:spacing w:line="240" w:lineRule="auto"/>
        <w:rPr>
          <w:color w:val="008000"/>
          <w:szCs w:val="22"/>
        </w:rPr>
      </w:pPr>
      <w:r w:rsidRPr="00E75272">
        <w:rPr>
          <w:b/>
          <w:szCs w:val="22"/>
        </w:rPr>
        <w:t>16.</w:t>
      </w:r>
      <w:r w:rsidRPr="00E75272">
        <w:rPr>
          <w:b/>
          <w:szCs w:val="22"/>
        </w:rPr>
        <w:tab/>
      </w:r>
      <w:r w:rsidRPr="00E75272">
        <w:rPr>
          <w:b/>
          <w:noProof/>
          <w:szCs w:val="22"/>
        </w:rPr>
        <w:t>INFORMACIJA BRAILIO RAŠTU</w:t>
      </w:r>
    </w:p>
    <w:p w:rsidR="00A10C3B" w:rsidRPr="00E75272" w:rsidRDefault="00A10C3B" w:rsidP="00A10C3B">
      <w:pPr>
        <w:rPr>
          <w:szCs w:val="22"/>
        </w:rPr>
      </w:pPr>
    </w:p>
    <w:p w:rsidR="00BB4C47" w:rsidRPr="00622BB7" w:rsidRDefault="00BB4C47" w:rsidP="00BB4C47">
      <w:pPr>
        <w:spacing w:after="160" w:line="240" w:lineRule="auto"/>
        <w:rPr>
          <w:shd w:val="clear" w:color="auto" w:fill="CCCCCC"/>
        </w:rPr>
      </w:pPr>
    </w:p>
    <w:p w:rsidR="00BB4C47" w:rsidRPr="004C66FB" w:rsidRDefault="00BB4C47" w:rsidP="00BB4C47">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rPr>
          <w:i/>
          <w:noProof/>
        </w:rPr>
      </w:pPr>
      <w:r w:rsidRPr="004C66FB">
        <w:rPr>
          <w:b/>
          <w:noProof/>
        </w:rPr>
        <w:t>UNIKALUS IDENTIFIKATORIUS – 2D BRŪKŠNINIS KODAS</w:t>
      </w:r>
    </w:p>
    <w:p w:rsidR="00BB4C47" w:rsidRPr="004C66FB" w:rsidRDefault="00BB4C47" w:rsidP="00BB4C47">
      <w:pPr>
        <w:spacing w:line="240" w:lineRule="auto"/>
        <w:rPr>
          <w:noProof/>
        </w:rPr>
      </w:pPr>
    </w:p>
    <w:p w:rsidR="00BB4C47" w:rsidRPr="004C66FB" w:rsidRDefault="00BB4C47" w:rsidP="00BB4C47">
      <w:pPr>
        <w:spacing w:line="240" w:lineRule="auto"/>
        <w:rPr>
          <w:noProof/>
          <w:shd w:val="clear" w:color="auto" w:fill="CCCCCC"/>
        </w:rPr>
      </w:pPr>
      <w:r w:rsidRPr="004C66FB">
        <w:rPr>
          <w:noProof/>
          <w:highlight w:val="lightGray"/>
        </w:rPr>
        <w:t>2D brūkšninis kodas su nurodytu unikaliu identifikatoriumi.</w:t>
      </w:r>
    </w:p>
    <w:p w:rsidR="00BB4C47" w:rsidRPr="004C66FB" w:rsidRDefault="00BB4C47" w:rsidP="00BB4C47">
      <w:pPr>
        <w:spacing w:line="240" w:lineRule="auto"/>
        <w:rPr>
          <w:noProof/>
          <w:shd w:val="clear" w:color="auto" w:fill="CCCCCC"/>
        </w:rPr>
      </w:pPr>
    </w:p>
    <w:p w:rsidR="00BB4C47" w:rsidRPr="004C66FB" w:rsidRDefault="00BB4C47" w:rsidP="00BB4C47">
      <w:pPr>
        <w:spacing w:line="240" w:lineRule="auto"/>
        <w:rPr>
          <w:noProof/>
          <w:vanish/>
        </w:rPr>
      </w:pPr>
    </w:p>
    <w:p w:rsidR="00BB4C47" w:rsidRPr="004C66FB" w:rsidRDefault="00BB4C47" w:rsidP="00BB4C47">
      <w:pPr>
        <w:spacing w:line="240" w:lineRule="auto"/>
        <w:rPr>
          <w:noProof/>
          <w:vanish/>
        </w:rPr>
      </w:pPr>
    </w:p>
    <w:p w:rsidR="00BB4C47" w:rsidRPr="004C66FB" w:rsidRDefault="00BB4C47" w:rsidP="00BB4C47">
      <w:pPr>
        <w:spacing w:line="240" w:lineRule="auto"/>
        <w:rPr>
          <w:noProof/>
        </w:rPr>
      </w:pPr>
    </w:p>
    <w:p w:rsidR="00BB4C47" w:rsidRPr="004C66FB" w:rsidRDefault="00BB4C47" w:rsidP="00BB4C47">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rPr>
          <w:i/>
          <w:noProof/>
        </w:rPr>
      </w:pPr>
      <w:r w:rsidRPr="004C66FB">
        <w:rPr>
          <w:b/>
          <w:noProof/>
        </w:rPr>
        <w:t>UNIKALUS IDENTIFIKATORIUS – ŽMONĖMS SUPRANTAMI DUOMENYS</w:t>
      </w:r>
    </w:p>
    <w:p w:rsidR="00BB4C47" w:rsidRPr="004C66FB" w:rsidRDefault="00BB4C47" w:rsidP="00BB4C47">
      <w:pPr>
        <w:spacing w:line="240" w:lineRule="auto"/>
        <w:rPr>
          <w:noProof/>
        </w:rPr>
      </w:pPr>
    </w:p>
    <w:p w:rsidR="00BB4C47" w:rsidRPr="004C66FB" w:rsidRDefault="00BB4C47" w:rsidP="00BB4C47">
      <w:pPr>
        <w:spacing w:line="240" w:lineRule="auto"/>
        <w:rPr>
          <w:noProof/>
        </w:rPr>
      </w:pPr>
      <w:r w:rsidRPr="004C66FB">
        <w:rPr>
          <w:noProof/>
        </w:rPr>
        <w:t>PC: {numeris}</w:t>
      </w:r>
    </w:p>
    <w:p w:rsidR="00BB4C47" w:rsidRPr="004C66FB" w:rsidRDefault="00BB4C47" w:rsidP="00BB4C47">
      <w:pPr>
        <w:spacing w:line="240" w:lineRule="auto"/>
        <w:rPr>
          <w:noProof/>
        </w:rPr>
      </w:pPr>
      <w:r w:rsidRPr="004C66FB">
        <w:rPr>
          <w:noProof/>
        </w:rPr>
        <w:t>SN: {numeris}</w:t>
      </w:r>
    </w:p>
    <w:p w:rsidR="00BB4C47" w:rsidRPr="004C66FB" w:rsidRDefault="00BB4C47" w:rsidP="00BB4C47">
      <w:pPr>
        <w:spacing w:line="240" w:lineRule="auto"/>
        <w:rPr>
          <w:noProof/>
        </w:rPr>
      </w:pPr>
      <w:r w:rsidRPr="004C66FB">
        <w:rPr>
          <w:noProof/>
        </w:rPr>
        <w:t>NN: {numeris}</w:t>
      </w:r>
    </w:p>
    <w:p w:rsidR="00BB4C47" w:rsidRPr="00791AA4" w:rsidRDefault="00BB4C47" w:rsidP="00BB4C47">
      <w:pPr>
        <w:spacing w:line="240" w:lineRule="auto"/>
        <w:rPr>
          <w:noProof/>
        </w:rPr>
      </w:pPr>
    </w:p>
    <w:p w:rsidR="00A10C3B" w:rsidRPr="00E75272" w:rsidRDefault="00A10C3B" w:rsidP="00A10C3B">
      <w:pPr>
        <w:pStyle w:val="EMEABodyText"/>
        <w:widowControl w:val="0"/>
        <w:rPr>
          <w:szCs w:val="22"/>
        </w:rPr>
      </w:pPr>
      <w:r w:rsidRPr="00E75272">
        <w:rPr>
          <w:szCs w:val="22"/>
        </w:rPr>
        <w:br w:type="page"/>
      </w:r>
    </w:p>
    <w:p w:rsidR="00A10C3B" w:rsidRPr="00E75272" w:rsidRDefault="00A10C3B" w:rsidP="00A10C3B">
      <w:pPr>
        <w:pStyle w:val="EMEATitlePAC"/>
        <w:keepNext w:val="0"/>
        <w:keepLines w:val="0"/>
        <w:widowControl w:val="0"/>
        <w:rPr>
          <w:caps w:val="0"/>
          <w:szCs w:val="22"/>
        </w:rPr>
      </w:pPr>
      <w:r w:rsidRPr="00E75272">
        <w:rPr>
          <w:caps w:val="0"/>
          <w:szCs w:val="22"/>
        </w:rPr>
        <w:lastRenderedPageBreak/>
        <w:t>MINIMALI INFORMACIJA ANT MAŽŲ VIDINIŲ PAKUOČIŲ</w:t>
      </w:r>
    </w:p>
    <w:p w:rsidR="00A10C3B" w:rsidRPr="00E75272" w:rsidRDefault="00A10C3B" w:rsidP="00A10C3B">
      <w:pPr>
        <w:pStyle w:val="EMEATitlePAC"/>
        <w:keepNext w:val="0"/>
        <w:keepLines w:val="0"/>
        <w:widowControl w:val="0"/>
        <w:rPr>
          <w:caps w:val="0"/>
          <w:szCs w:val="22"/>
        </w:rPr>
      </w:pPr>
    </w:p>
    <w:p w:rsidR="00A10C3B" w:rsidRPr="00E75272" w:rsidRDefault="00A10C3B" w:rsidP="00A10C3B">
      <w:pPr>
        <w:pStyle w:val="EMEATitlePAC"/>
        <w:keepNext w:val="0"/>
        <w:keepLines w:val="0"/>
        <w:widowControl w:val="0"/>
        <w:rPr>
          <w:szCs w:val="22"/>
        </w:rPr>
      </w:pPr>
      <w:r w:rsidRPr="00E75272">
        <w:rPr>
          <w:caps w:val="0"/>
          <w:szCs w:val="22"/>
        </w:rPr>
        <w:t xml:space="preserve">5 g tūbelė </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1.</w:t>
      </w:r>
      <w:r w:rsidRPr="00E75272">
        <w:rPr>
          <w:caps w:val="0"/>
          <w:szCs w:val="22"/>
        </w:rPr>
        <w:tab/>
        <w:t>VAISTINIO PREPARATO PAVADINIMAS IR VARTOJIMO BŪDAS</w:t>
      </w:r>
    </w:p>
    <w:p w:rsidR="00A10C3B" w:rsidRPr="00E75272" w:rsidRDefault="00A10C3B" w:rsidP="00A10C3B">
      <w:pPr>
        <w:pStyle w:val="EMEABodyText"/>
        <w:widowControl w:val="0"/>
        <w:rPr>
          <w:szCs w:val="22"/>
        </w:rPr>
      </w:pPr>
    </w:p>
    <w:p w:rsidR="00A10C3B" w:rsidRPr="00E75272" w:rsidRDefault="00A10C3B" w:rsidP="00A10C3B">
      <w:pPr>
        <w:rPr>
          <w:rFonts w:ascii="TimesNewRomanPSMT" w:hAnsi="TimesNewRomanPSMT"/>
          <w:szCs w:val="22"/>
        </w:rPr>
      </w:pPr>
      <w:r>
        <w:rPr>
          <w:rFonts w:ascii="TimesNewRomanPSMT" w:hAnsi="TimesNewRomanPSMT" w:hint="eastAsia"/>
          <w:szCs w:val="22"/>
        </w:rPr>
        <w:t>LIDIAQ</w:t>
      </w:r>
      <w:r w:rsidRPr="00E75272">
        <w:rPr>
          <w:rFonts w:ascii="TimesNewRomanPSMT" w:hAnsi="TimesNewRomanPSMT" w:hint="eastAsia"/>
          <w:szCs w:val="22"/>
        </w:rPr>
        <w:t xml:space="preserve"> 40 mg/g kremas</w:t>
      </w:r>
    </w:p>
    <w:p w:rsidR="00A10C3B" w:rsidRPr="00E75272" w:rsidRDefault="00A10C3B" w:rsidP="00A10C3B">
      <w:pPr>
        <w:jc w:val="both"/>
        <w:rPr>
          <w:szCs w:val="22"/>
          <w:lang w:val="lv-LV"/>
        </w:rPr>
      </w:pPr>
      <w:r w:rsidRPr="00E75272">
        <w:rPr>
          <w:noProof/>
          <w:szCs w:val="22"/>
          <w:lang w:val="lv-LV"/>
        </w:rPr>
        <w:t>Lidocainum</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2.</w:t>
      </w:r>
      <w:r w:rsidRPr="00E75272">
        <w:rPr>
          <w:caps w:val="0"/>
          <w:szCs w:val="22"/>
        </w:rPr>
        <w:tab/>
        <w:t>VARTOJIMO METODAS</w:t>
      </w:r>
    </w:p>
    <w:p w:rsidR="00A10C3B" w:rsidRPr="00E75272" w:rsidRDefault="00A10C3B" w:rsidP="00A10C3B">
      <w:pPr>
        <w:pStyle w:val="EMEABodyText"/>
        <w:widowControl w:val="0"/>
        <w:rPr>
          <w:szCs w:val="22"/>
        </w:rPr>
      </w:pPr>
    </w:p>
    <w:p w:rsidR="00A10C3B" w:rsidRPr="00E75272" w:rsidRDefault="00A10C3B" w:rsidP="00A10C3B">
      <w:pPr>
        <w:ind w:left="567" w:hanging="567"/>
        <w:rPr>
          <w:szCs w:val="22"/>
        </w:rPr>
      </w:pPr>
      <w:r w:rsidRPr="00E75272">
        <w:rPr>
          <w:szCs w:val="22"/>
        </w:rPr>
        <w:t>Vartoti ant odos.</w:t>
      </w:r>
    </w:p>
    <w:p w:rsidR="00A10C3B" w:rsidRPr="00E75272" w:rsidRDefault="00A10C3B" w:rsidP="00A10C3B">
      <w:pPr>
        <w:pStyle w:val="EMEABodyText"/>
        <w:widowControl w:val="0"/>
        <w:rPr>
          <w:szCs w:val="22"/>
        </w:rPr>
      </w:pPr>
      <w:r w:rsidRPr="00E75272">
        <w:rPr>
          <w:szCs w:val="22"/>
        </w:rPr>
        <w:t>Prieš vartojimą perskaitykite pakuotės lapelį arba vartokite kaip nurodė gydytojas.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3.</w:t>
      </w:r>
      <w:r w:rsidRPr="00E75272">
        <w:rPr>
          <w:caps w:val="0"/>
          <w:szCs w:val="22"/>
        </w:rPr>
        <w:tab/>
        <w:t>TINKAMUMO LAIKAS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r w:rsidRPr="00E75272">
        <w:rPr>
          <w:szCs w:val="22"/>
          <w:highlight w:val="lightGray"/>
        </w:rPr>
        <w:t>EXP</w:t>
      </w:r>
      <w:r w:rsidRPr="00E75272">
        <w:rPr>
          <w:szCs w:val="22"/>
        </w:rPr>
        <w:t xml:space="preserve"> {mm/MMMM}</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4.</w:t>
      </w:r>
      <w:r w:rsidRPr="00E75272">
        <w:rPr>
          <w:caps w:val="0"/>
          <w:szCs w:val="22"/>
        </w:rPr>
        <w:tab/>
        <w:t>SERIJOS NUMERIS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roofErr w:type="spellStart"/>
      <w:r w:rsidRPr="00E75272">
        <w:rPr>
          <w:szCs w:val="22"/>
          <w:highlight w:val="lightGray"/>
        </w:rPr>
        <w:t>Lot</w:t>
      </w:r>
      <w:proofErr w:type="spellEnd"/>
      <w:r w:rsidRPr="00E75272">
        <w:rPr>
          <w:szCs w:val="22"/>
        </w:rPr>
        <w:t xml:space="preserve"> </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5.</w:t>
      </w:r>
      <w:r w:rsidRPr="00E75272">
        <w:rPr>
          <w:caps w:val="0"/>
          <w:szCs w:val="22"/>
        </w:rPr>
        <w:tab/>
        <w:t>KITA</w:t>
      </w: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r w:rsidRPr="00E75272">
        <w:rPr>
          <w:szCs w:val="22"/>
        </w:rPr>
        <w:t>5 g</w:t>
      </w:r>
    </w:p>
    <w:p w:rsidR="00A10C3B" w:rsidRPr="00E75272" w:rsidRDefault="00A10C3B" w:rsidP="00A10C3B">
      <w:pPr>
        <w:tabs>
          <w:tab w:val="clear" w:pos="567"/>
        </w:tabs>
        <w:spacing w:line="240" w:lineRule="auto"/>
        <w:rPr>
          <w:szCs w:val="22"/>
        </w:rPr>
      </w:pPr>
      <w:r w:rsidRPr="00E75272">
        <w:rPr>
          <w:szCs w:val="22"/>
        </w:rPr>
        <w:t>Atidarius suvartokite per 6 mėnesius.</w:t>
      </w:r>
    </w:p>
    <w:p w:rsidR="00A10C3B" w:rsidRPr="00E75272" w:rsidRDefault="00A10C3B" w:rsidP="00A10C3B">
      <w:pPr>
        <w:tabs>
          <w:tab w:val="clear" w:pos="567"/>
        </w:tabs>
        <w:spacing w:line="240" w:lineRule="auto"/>
        <w:rPr>
          <w:szCs w:val="22"/>
        </w:rPr>
      </w:pPr>
      <w:r w:rsidRPr="00E75272">
        <w:rPr>
          <w:szCs w:val="22"/>
        </w:rPr>
        <w:t xml:space="preserve">{Registruotojo </w:t>
      </w:r>
      <w:proofErr w:type="spellStart"/>
      <w:r w:rsidRPr="00E75272">
        <w:rPr>
          <w:szCs w:val="22"/>
        </w:rPr>
        <w:t>logo</w:t>
      </w:r>
      <w:proofErr w:type="spellEnd"/>
      <w:r w:rsidRPr="00E75272">
        <w:rPr>
          <w:szCs w:val="22"/>
        </w:rPr>
        <w:t>}</w:t>
      </w:r>
    </w:p>
    <w:p w:rsidR="00A10C3B" w:rsidRPr="00E75272" w:rsidRDefault="00A10C3B" w:rsidP="00A10C3B">
      <w:pPr>
        <w:pStyle w:val="EMEABodyText"/>
        <w:widowControl w:val="0"/>
        <w:rPr>
          <w:szCs w:val="22"/>
        </w:rPr>
      </w:pPr>
      <w:r w:rsidRPr="00E75272">
        <w:rPr>
          <w:szCs w:val="22"/>
        </w:rPr>
        <w:t>Laikyti vaikams nepastebimoje ir nepasiekiamoje vietoje.</w:t>
      </w:r>
    </w:p>
    <w:p w:rsidR="00A10C3B" w:rsidRPr="00E75272" w:rsidRDefault="00A10C3B" w:rsidP="00A10C3B">
      <w:pPr>
        <w:tabs>
          <w:tab w:val="left" w:pos="0"/>
        </w:tabs>
        <w:rPr>
          <w:szCs w:val="22"/>
        </w:rPr>
      </w:pPr>
      <w:r w:rsidRPr="00E75272">
        <w:rPr>
          <w:szCs w:val="22"/>
        </w:rPr>
        <w:t>Saugokitės, kad nepatektų į akis.</w:t>
      </w: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r w:rsidRPr="00E75272">
        <w:rPr>
          <w:szCs w:val="22"/>
        </w:rPr>
        <w:br w:type="page"/>
      </w:r>
    </w:p>
    <w:p w:rsidR="00A10C3B" w:rsidRPr="00E75272" w:rsidRDefault="00A10C3B" w:rsidP="00A10C3B">
      <w:pPr>
        <w:pStyle w:val="EMEATitlePAC"/>
        <w:keepNext w:val="0"/>
        <w:keepLines w:val="0"/>
        <w:widowControl w:val="0"/>
        <w:rPr>
          <w:szCs w:val="22"/>
        </w:rPr>
      </w:pPr>
      <w:r w:rsidRPr="00E75272">
        <w:rPr>
          <w:caps w:val="0"/>
          <w:szCs w:val="22"/>
        </w:rPr>
        <w:lastRenderedPageBreak/>
        <w:t>INFORMACIJA ANT IŠORINĖS PAKUOTĖS</w:t>
      </w:r>
    </w:p>
    <w:p w:rsidR="00A10C3B" w:rsidRPr="00E75272" w:rsidRDefault="00A10C3B" w:rsidP="00A10C3B">
      <w:pPr>
        <w:pStyle w:val="EMEATitlePAC"/>
        <w:keepNext w:val="0"/>
        <w:keepLines w:val="0"/>
        <w:widowControl w:val="0"/>
        <w:rPr>
          <w:szCs w:val="22"/>
        </w:rPr>
      </w:pPr>
    </w:p>
    <w:p w:rsidR="00A10C3B" w:rsidRPr="00E75272" w:rsidRDefault="00A10C3B" w:rsidP="00A10C3B">
      <w:pPr>
        <w:pStyle w:val="EMEATitlePAC"/>
        <w:keepNext w:val="0"/>
        <w:keepLines w:val="0"/>
        <w:widowControl w:val="0"/>
        <w:rPr>
          <w:caps w:val="0"/>
          <w:szCs w:val="22"/>
        </w:rPr>
      </w:pPr>
      <w:r w:rsidRPr="00E75272">
        <w:rPr>
          <w:caps w:val="0"/>
          <w:szCs w:val="22"/>
        </w:rPr>
        <w:t>IŠORINĖ DĖŽUTĖ – 5 g, 30 g, 5 x 5 g, 1 x 5 g ir 2 sandarinamieji tvarsčiai, 5 x 5 g ir 10 sandarinamųjų tvarsčių</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1.</w:t>
      </w:r>
      <w:r w:rsidRPr="00E75272">
        <w:rPr>
          <w:caps w:val="0"/>
          <w:szCs w:val="22"/>
        </w:rPr>
        <w:tab/>
        <w:t>VAISTINIO PREPARATO PAVADINIMAS</w:t>
      </w:r>
    </w:p>
    <w:p w:rsidR="00A10C3B" w:rsidRPr="00E75272" w:rsidRDefault="00A10C3B" w:rsidP="00A10C3B">
      <w:pPr>
        <w:pStyle w:val="EMEABodyText"/>
        <w:widowControl w:val="0"/>
        <w:rPr>
          <w:szCs w:val="22"/>
        </w:rPr>
      </w:pPr>
    </w:p>
    <w:p w:rsidR="00A10C3B" w:rsidRPr="00E75272" w:rsidRDefault="00A10C3B" w:rsidP="00A10C3B">
      <w:pPr>
        <w:rPr>
          <w:rFonts w:ascii="TimesNewRomanPSMT" w:hAnsi="TimesNewRomanPSMT"/>
          <w:szCs w:val="22"/>
        </w:rPr>
      </w:pPr>
      <w:r>
        <w:rPr>
          <w:rFonts w:ascii="TimesNewRomanPSMT" w:hAnsi="TimesNewRomanPSMT" w:hint="eastAsia"/>
          <w:szCs w:val="22"/>
        </w:rPr>
        <w:t>LIDIAQ</w:t>
      </w:r>
      <w:r w:rsidRPr="00E75272">
        <w:rPr>
          <w:rFonts w:ascii="TimesNewRomanPSMT" w:hAnsi="TimesNewRomanPSMT" w:hint="eastAsia"/>
          <w:szCs w:val="22"/>
        </w:rPr>
        <w:t xml:space="preserve"> 40 mg/g kremas</w:t>
      </w:r>
    </w:p>
    <w:p w:rsidR="00A10C3B" w:rsidRPr="00E75272" w:rsidRDefault="00A10C3B" w:rsidP="00A10C3B">
      <w:pPr>
        <w:jc w:val="both"/>
        <w:rPr>
          <w:szCs w:val="22"/>
          <w:lang w:val="lv-LV"/>
        </w:rPr>
      </w:pPr>
      <w:r w:rsidRPr="00E75272">
        <w:rPr>
          <w:noProof/>
          <w:szCs w:val="22"/>
          <w:lang w:val="lv-LV"/>
        </w:rPr>
        <w:t>Lidocainum</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2.</w:t>
      </w:r>
      <w:r w:rsidRPr="00E75272">
        <w:rPr>
          <w:caps w:val="0"/>
          <w:szCs w:val="22"/>
        </w:rPr>
        <w:tab/>
        <w:t xml:space="preserve">VEIKLIOJI </w:t>
      </w:r>
      <w:r w:rsidRPr="00E75272">
        <w:rPr>
          <w:caps w:val="0"/>
          <w:noProof/>
          <w:szCs w:val="22"/>
        </w:rPr>
        <w:t xml:space="preserve">(-IOS) </w:t>
      </w:r>
      <w:r w:rsidRPr="00E75272">
        <w:rPr>
          <w:caps w:val="0"/>
          <w:szCs w:val="22"/>
        </w:rPr>
        <w:t xml:space="preserve">MEDŽIAGA </w:t>
      </w:r>
      <w:r w:rsidRPr="00E75272">
        <w:rPr>
          <w:caps w:val="0"/>
          <w:noProof/>
          <w:szCs w:val="22"/>
        </w:rPr>
        <w:t xml:space="preserve">(-OS) </w:t>
      </w:r>
      <w:r w:rsidRPr="00E75272">
        <w:rPr>
          <w:caps w:val="0"/>
          <w:szCs w:val="22"/>
        </w:rPr>
        <w:t xml:space="preserve">IR JOS </w:t>
      </w:r>
      <w:r w:rsidRPr="00E75272">
        <w:rPr>
          <w:caps w:val="0"/>
          <w:noProof/>
          <w:szCs w:val="22"/>
        </w:rPr>
        <w:t xml:space="preserve">(-Ų) </w:t>
      </w:r>
      <w:r w:rsidRPr="00E75272">
        <w:rPr>
          <w:caps w:val="0"/>
          <w:szCs w:val="22"/>
        </w:rPr>
        <w:t xml:space="preserve">KIEKIS </w:t>
      </w:r>
      <w:r w:rsidRPr="00E75272">
        <w:rPr>
          <w:caps w:val="0"/>
          <w:noProof/>
          <w:szCs w:val="22"/>
        </w:rPr>
        <w:t>(-IAI)</w:t>
      </w:r>
    </w:p>
    <w:p w:rsidR="00A10C3B" w:rsidRPr="00E75272" w:rsidRDefault="00A10C3B" w:rsidP="00A10C3B">
      <w:pPr>
        <w:pStyle w:val="EMEABodyText"/>
        <w:widowControl w:val="0"/>
        <w:rPr>
          <w:szCs w:val="22"/>
        </w:rPr>
      </w:pPr>
    </w:p>
    <w:p w:rsidR="00A10C3B" w:rsidRPr="00E75272" w:rsidRDefault="00A10C3B" w:rsidP="00A10C3B">
      <w:pPr>
        <w:rPr>
          <w:szCs w:val="22"/>
        </w:rPr>
      </w:pPr>
      <w:r w:rsidRPr="00E75272">
        <w:rPr>
          <w:szCs w:val="22"/>
        </w:rPr>
        <w:t xml:space="preserve">1 grame kremo yra 40 mg </w:t>
      </w:r>
      <w:proofErr w:type="spellStart"/>
      <w:r w:rsidRPr="00E75272">
        <w:rPr>
          <w:szCs w:val="22"/>
        </w:rPr>
        <w:t>lidokaino</w:t>
      </w:r>
      <w:proofErr w:type="spellEnd"/>
      <w:r w:rsidRPr="00E75272">
        <w:rPr>
          <w:szCs w:val="22"/>
        </w:rPr>
        <w:t>.</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3.</w:t>
      </w:r>
      <w:r w:rsidRPr="00E75272">
        <w:rPr>
          <w:caps w:val="0"/>
          <w:szCs w:val="22"/>
        </w:rPr>
        <w:tab/>
        <w:t>PAGALBINIŲ MEDŽIAGŲ SĄRAŠAS</w:t>
      </w:r>
    </w:p>
    <w:p w:rsidR="00A10C3B" w:rsidRPr="00E75272" w:rsidRDefault="00A10C3B" w:rsidP="00A10C3B">
      <w:pPr>
        <w:pStyle w:val="EMEABodyText"/>
        <w:widowControl w:val="0"/>
        <w:rPr>
          <w:szCs w:val="22"/>
        </w:rPr>
      </w:pPr>
    </w:p>
    <w:p w:rsidR="00A10C3B" w:rsidRPr="00E75272" w:rsidRDefault="00A10C3B" w:rsidP="00A10C3B">
      <w:pPr>
        <w:tabs>
          <w:tab w:val="clear" w:pos="567"/>
        </w:tabs>
        <w:spacing w:line="240" w:lineRule="auto"/>
        <w:rPr>
          <w:rStyle w:val="Emfaz"/>
          <w:i w:val="0"/>
          <w:szCs w:val="22"/>
        </w:rPr>
      </w:pPr>
      <w:proofErr w:type="spellStart"/>
      <w:r w:rsidRPr="00E75272">
        <w:rPr>
          <w:rStyle w:val="Emfaz"/>
          <w:i w:val="0"/>
          <w:szCs w:val="22"/>
        </w:rPr>
        <w:t>Alcohol</w:t>
      </w:r>
      <w:proofErr w:type="spellEnd"/>
      <w:r w:rsidRPr="00E75272">
        <w:rPr>
          <w:rStyle w:val="Emfaz"/>
          <w:i w:val="0"/>
          <w:szCs w:val="22"/>
        </w:rPr>
        <w:t xml:space="preserve"> </w:t>
      </w:r>
      <w:proofErr w:type="spellStart"/>
      <w:r w:rsidRPr="00E75272">
        <w:rPr>
          <w:rStyle w:val="Emfaz"/>
          <w:i w:val="0"/>
          <w:szCs w:val="22"/>
        </w:rPr>
        <w:t>benzylicus</w:t>
      </w:r>
      <w:proofErr w:type="spellEnd"/>
      <w:r w:rsidRPr="00E75272">
        <w:rPr>
          <w:rStyle w:val="Emfaz"/>
          <w:i w:val="0"/>
          <w:szCs w:val="22"/>
        </w:rPr>
        <w:t xml:space="preserve">, </w:t>
      </w:r>
      <w:proofErr w:type="spellStart"/>
      <w:r w:rsidRPr="00E75272">
        <w:rPr>
          <w:rStyle w:val="Emfaz"/>
          <w:i w:val="0"/>
          <w:szCs w:val="22"/>
        </w:rPr>
        <w:t>carbomera</w:t>
      </w:r>
      <w:proofErr w:type="spellEnd"/>
      <w:r w:rsidRPr="00E75272">
        <w:rPr>
          <w:rStyle w:val="Emfaz"/>
          <w:i w:val="0"/>
          <w:szCs w:val="22"/>
        </w:rPr>
        <w:t xml:space="preserve">, </w:t>
      </w:r>
      <w:proofErr w:type="spellStart"/>
      <w:r w:rsidRPr="00E75272">
        <w:rPr>
          <w:rStyle w:val="Emfaz"/>
          <w:i w:val="0"/>
          <w:szCs w:val="22"/>
        </w:rPr>
        <w:t>c</w:t>
      </w:r>
      <w:r w:rsidRPr="00E75272">
        <w:rPr>
          <w:szCs w:val="22"/>
        </w:rPr>
        <w:t>holesterolum</w:t>
      </w:r>
      <w:proofErr w:type="spellEnd"/>
      <w:r w:rsidRPr="00E75272">
        <w:rPr>
          <w:szCs w:val="22"/>
        </w:rPr>
        <w:t xml:space="preserve">, </w:t>
      </w:r>
      <w:proofErr w:type="spellStart"/>
      <w:r w:rsidRPr="00E75272">
        <w:rPr>
          <w:szCs w:val="22"/>
        </w:rPr>
        <w:t>s</w:t>
      </w:r>
      <w:r w:rsidRPr="00E75272">
        <w:rPr>
          <w:rStyle w:val="Emfaz"/>
          <w:i w:val="0"/>
          <w:szCs w:val="22"/>
        </w:rPr>
        <w:t>oiae</w:t>
      </w:r>
      <w:proofErr w:type="spellEnd"/>
      <w:r w:rsidRPr="00E75272">
        <w:rPr>
          <w:rStyle w:val="Emfaz"/>
          <w:i w:val="0"/>
          <w:szCs w:val="22"/>
        </w:rPr>
        <w:t xml:space="preserve"> </w:t>
      </w:r>
      <w:proofErr w:type="spellStart"/>
      <w:r w:rsidRPr="00E75272">
        <w:rPr>
          <w:rStyle w:val="Emfaz"/>
          <w:i w:val="0"/>
          <w:szCs w:val="22"/>
        </w:rPr>
        <w:t>lecithinum</w:t>
      </w:r>
      <w:proofErr w:type="spellEnd"/>
      <w:r w:rsidRPr="00E75272">
        <w:rPr>
          <w:rStyle w:val="Emfaz"/>
          <w:i w:val="0"/>
          <w:szCs w:val="22"/>
        </w:rPr>
        <w:t xml:space="preserve"> </w:t>
      </w:r>
      <w:proofErr w:type="spellStart"/>
      <w:r w:rsidRPr="00E75272">
        <w:rPr>
          <w:rStyle w:val="Emfaz"/>
          <w:i w:val="0"/>
          <w:szCs w:val="22"/>
        </w:rPr>
        <w:t>hydrogenatum</w:t>
      </w:r>
      <w:proofErr w:type="spellEnd"/>
      <w:r w:rsidRPr="00E75272">
        <w:rPr>
          <w:rStyle w:val="Emfaz"/>
          <w:i w:val="0"/>
          <w:szCs w:val="22"/>
        </w:rPr>
        <w:t xml:space="preserve">, </w:t>
      </w:r>
      <w:proofErr w:type="spellStart"/>
      <w:r w:rsidRPr="00E75272">
        <w:rPr>
          <w:rStyle w:val="Emfaz"/>
          <w:i w:val="0"/>
          <w:szCs w:val="22"/>
        </w:rPr>
        <w:t>polysorbatum</w:t>
      </w:r>
      <w:proofErr w:type="spellEnd"/>
      <w:r w:rsidRPr="00E75272">
        <w:rPr>
          <w:rStyle w:val="Emfaz"/>
          <w:i w:val="0"/>
          <w:szCs w:val="22"/>
        </w:rPr>
        <w:t xml:space="preserve"> 80, </w:t>
      </w:r>
      <w:proofErr w:type="spellStart"/>
      <w:r w:rsidRPr="00E75272">
        <w:rPr>
          <w:rStyle w:val="Emfaz"/>
          <w:i w:val="0"/>
          <w:szCs w:val="22"/>
        </w:rPr>
        <w:t>propylenglycolum</w:t>
      </w:r>
      <w:proofErr w:type="spellEnd"/>
      <w:r w:rsidRPr="00E75272">
        <w:rPr>
          <w:rStyle w:val="Emfaz"/>
          <w:i w:val="0"/>
          <w:szCs w:val="22"/>
        </w:rPr>
        <w:t xml:space="preserve">, </w:t>
      </w:r>
      <w:proofErr w:type="spellStart"/>
      <w:r w:rsidRPr="00E75272">
        <w:rPr>
          <w:rStyle w:val="Emfaz"/>
          <w:i w:val="0"/>
          <w:szCs w:val="22"/>
        </w:rPr>
        <w:t>trolaminum</w:t>
      </w:r>
      <w:proofErr w:type="spellEnd"/>
      <w:r w:rsidRPr="00E75272">
        <w:rPr>
          <w:rStyle w:val="Emfaz"/>
          <w:i w:val="0"/>
          <w:szCs w:val="22"/>
        </w:rPr>
        <w:t>,</w:t>
      </w:r>
      <w:r w:rsidRPr="00E75272">
        <w:rPr>
          <w:rStyle w:val="Antrat1Diagrama"/>
          <w:sz w:val="22"/>
          <w:szCs w:val="22"/>
          <w:lang w:val="lt-LT"/>
        </w:rPr>
        <w:t xml:space="preserve"> </w:t>
      </w:r>
      <w:proofErr w:type="spellStart"/>
      <w:r w:rsidRPr="00E75272">
        <w:rPr>
          <w:rStyle w:val="Emfaz"/>
          <w:i w:val="0"/>
          <w:szCs w:val="22"/>
        </w:rPr>
        <w:t>int-rac</w:t>
      </w:r>
      <w:proofErr w:type="spellEnd"/>
      <w:r w:rsidRPr="00E75272">
        <w:rPr>
          <w:rStyle w:val="Emfaz"/>
          <w:i w:val="0"/>
          <w:szCs w:val="22"/>
        </w:rPr>
        <w:t>-</w:t>
      </w:r>
      <w:r w:rsidRPr="00E75272">
        <w:rPr>
          <w:szCs w:val="22"/>
        </w:rPr>
        <w:t xml:space="preserve"> </w:t>
      </w:r>
      <w:r w:rsidRPr="00E75272">
        <w:rPr>
          <w:rStyle w:val="Emfaz"/>
          <w:i w:val="0"/>
          <w:szCs w:val="22"/>
        </w:rPr>
        <w:t>α-</w:t>
      </w:r>
      <w:proofErr w:type="spellStart"/>
      <w:r w:rsidRPr="00E75272">
        <w:rPr>
          <w:rStyle w:val="Emfaz"/>
          <w:i w:val="0"/>
          <w:szCs w:val="22"/>
        </w:rPr>
        <w:t>tocopherylis</w:t>
      </w:r>
      <w:proofErr w:type="spellEnd"/>
      <w:r w:rsidRPr="00E75272">
        <w:rPr>
          <w:rStyle w:val="Emfaz"/>
          <w:i w:val="0"/>
          <w:szCs w:val="22"/>
        </w:rPr>
        <w:t xml:space="preserve"> </w:t>
      </w:r>
      <w:proofErr w:type="spellStart"/>
      <w:r w:rsidRPr="00E75272">
        <w:rPr>
          <w:rStyle w:val="Emfaz"/>
          <w:i w:val="0"/>
          <w:szCs w:val="22"/>
        </w:rPr>
        <w:t>acetas</w:t>
      </w:r>
      <w:proofErr w:type="spellEnd"/>
      <w:r w:rsidRPr="00E75272">
        <w:rPr>
          <w:rStyle w:val="Emfaz"/>
          <w:i w:val="0"/>
          <w:szCs w:val="22"/>
        </w:rPr>
        <w:t>,</w:t>
      </w:r>
      <w:r w:rsidRPr="00E75272">
        <w:rPr>
          <w:szCs w:val="22"/>
        </w:rPr>
        <w:t xml:space="preserve"> </w:t>
      </w:r>
      <w:proofErr w:type="spellStart"/>
      <w:r w:rsidRPr="00E75272">
        <w:rPr>
          <w:szCs w:val="22"/>
        </w:rPr>
        <w:t>aqua</w:t>
      </w:r>
      <w:proofErr w:type="spellEnd"/>
      <w:r w:rsidRPr="00E75272">
        <w:rPr>
          <w:szCs w:val="22"/>
        </w:rPr>
        <w:t xml:space="preserve"> </w:t>
      </w:r>
      <w:proofErr w:type="spellStart"/>
      <w:r w:rsidRPr="00E75272">
        <w:rPr>
          <w:szCs w:val="22"/>
        </w:rPr>
        <w:t>purificata</w:t>
      </w:r>
      <w:proofErr w:type="spellEnd"/>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r w:rsidRPr="00E75272">
        <w:rPr>
          <w:szCs w:val="22"/>
        </w:rPr>
        <w:t>Daugiau informacijos rasite pakuotės lapelyje.</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4.</w:t>
      </w:r>
      <w:r w:rsidRPr="00E75272">
        <w:rPr>
          <w:caps w:val="0"/>
          <w:szCs w:val="22"/>
        </w:rPr>
        <w:tab/>
        <w:t>FARMACINĖ FORMA IR KIEKIS PAKUOTĖJE</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r w:rsidRPr="00E75272">
        <w:rPr>
          <w:szCs w:val="22"/>
        </w:rPr>
        <w:t>Kremas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r w:rsidRPr="00E75272">
        <w:rPr>
          <w:szCs w:val="22"/>
        </w:rPr>
        <w:t xml:space="preserve">5 g </w:t>
      </w:r>
    </w:p>
    <w:p w:rsidR="00A10C3B" w:rsidRPr="00E75272" w:rsidRDefault="00A10C3B" w:rsidP="00A10C3B">
      <w:pPr>
        <w:pStyle w:val="EMEABodyText"/>
        <w:widowControl w:val="0"/>
        <w:rPr>
          <w:szCs w:val="22"/>
          <w:highlight w:val="lightGray"/>
        </w:rPr>
      </w:pPr>
      <w:r w:rsidRPr="00E75272">
        <w:rPr>
          <w:szCs w:val="22"/>
          <w:highlight w:val="lightGray"/>
        </w:rPr>
        <w:t xml:space="preserve">5 x 5 g </w:t>
      </w:r>
    </w:p>
    <w:p w:rsidR="00A10C3B" w:rsidRPr="00E75272" w:rsidRDefault="00A10C3B" w:rsidP="00A10C3B">
      <w:pPr>
        <w:pStyle w:val="EMEABodyText"/>
        <w:widowControl w:val="0"/>
        <w:rPr>
          <w:szCs w:val="22"/>
          <w:highlight w:val="lightGray"/>
        </w:rPr>
      </w:pPr>
      <w:r w:rsidRPr="00E75272">
        <w:rPr>
          <w:szCs w:val="22"/>
          <w:highlight w:val="lightGray"/>
        </w:rPr>
        <w:t xml:space="preserve">5 g ir 2 sandarinamieji tvarsčiai </w:t>
      </w:r>
    </w:p>
    <w:p w:rsidR="00A10C3B" w:rsidRPr="00E75272" w:rsidRDefault="00A10C3B" w:rsidP="00A10C3B">
      <w:pPr>
        <w:pStyle w:val="EMEABodyText"/>
        <w:widowControl w:val="0"/>
        <w:rPr>
          <w:szCs w:val="22"/>
        </w:rPr>
      </w:pPr>
      <w:r w:rsidRPr="00E75272">
        <w:rPr>
          <w:szCs w:val="22"/>
          <w:highlight w:val="lightGray"/>
        </w:rPr>
        <w:t xml:space="preserve">5 x 5 g ir 10 sandarinamųjų tvarsčių </w:t>
      </w:r>
    </w:p>
    <w:p w:rsidR="00A10C3B" w:rsidRPr="00E75272" w:rsidRDefault="00A10C3B" w:rsidP="00A10C3B">
      <w:pPr>
        <w:pStyle w:val="EMEABodyText"/>
        <w:widowControl w:val="0"/>
        <w:rPr>
          <w:szCs w:val="22"/>
        </w:rPr>
      </w:pPr>
      <w:r w:rsidRPr="00E75272">
        <w:rPr>
          <w:szCs w:val="22"/>
          <w:highlight w:val="lightGray"/>
        </w:rPr>
        <w:t xml:space="preserve">30 g </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5.</w:t>
      </w:r>
      <w:r w:rsidRPr="00E75272">
        <w:rPr>
          <w:caps w:val="0"/>
          <w:szCs w:val="22"/>
        </w:rPr>
        <w:tab/>
        <w:t>VARTOJIMO METODAS IR BŪDAS (-AI)</w:t>
      </w:r>
    </w:p>
    <w:p w:rsidR="00A10C3B" w:rsidRPr="00E75272" w:rsidRDefault="00A10C3B" w:rsidP="00A10C3B">
      <w:pPr>
        <w:pStyle w:val="EMEABodyText"/>
        <w:widowControl w:val="0"/>
        <w:rPr>
          <w:szCs w:val="22"/>
        </w:rPr>
      </w:pPr>
    </w:p>
    <w:p w:rsidR="00A10C3B" w:rsidRPr="00E75272" w:rsidRDefault="00A10C3B" w:rsidP="00A10C3B">
      <w:pPr>
        <w:ind w:left="567" w:hanging="567"/>
        <w:rPr>
          <w:szCs w:val="22"/>
        </w:rPr>
      </w:pPr>
      <w:r w:rsidRPr="00E75272">
        <w:rPr>
          <w:szCs w:val="22"/>
        </w:rPr>
        <w:t>Vartoti ant odos.</w:t>
      </w:r>
    </w:p>
    <w:p w:rsidR="00A10C3B" w:rsidRPr="00E75272" w:rsidRDefault="00A10C3B" w:rsidP="00A10C3B">
      <w:pPr>
        <w:ind w:left="567" w:hanging="567"/>
        <w:rPr>
          <w:szCs w:val="22"/>
        </w:rPr>
      </w:pPr>
      <w:r w:rsidRPr="00E75272">
        <w:rPr>
          <w:szCs w:val="22"/>
        </w:rPr>
        <w:t>Prieš vartojimą perskaitykite pakuotės lapelį arba vartokite kaip nurodė gydytojas.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6.</w:t>
      </w:r>
      <w:r w:rsidRPr="00E75272">
        <w:rPr>
          <w:caps w:val="0"/>
          <w:szCs w:val="22"/>
        </w:rPr>
        <w:tab/>
        <w:t>SPECIALUS ĮSPĖJIMAS, KAD VAISTINĮ PREPARATĄ BŪTINA LAIKYTI VAIKAMS NEPASTEBIMOJE IR NEPASIEKIAMOJE VIETOJE</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r w:rsidRPr="00E75272">
        <w:rPr>
          <w:szCs w:val="22"/>
        </w:rPr>
        <w:t>Laikyti vaikams nepastebimoje ir nepasiekiamoje vietoje.</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7.</w:t>
      </w:r>
      <w:r w:rsidRPr="00E75272">
        <w:rPr>
          <w:caps w:val="0"/>
          <w:szCs w:val="22"/>
        </w:rPr>
        <w:tab/>
        <w:t>KITAS (-I) SPECIALUS (-ŪS) ĮSPĖJIMAS (-AI) (JEI REIKIA)</w:t>
      </w:r>
    </w:p>
    <w:p w:rsidR="00A10C3B" w:rsidRPr="00E75272" w:rsidRDefault="00A10C3B" w:rsidP="00A10C3B">
      <w:pPr>
        <w:pStyle w:val="EMEABodyText"/>
        <w:widowControl w:val="0"/>
        <w:rPr>
          <w:szCs w:val="22"/>
        </w:rPr>
      </w:pPr>
    </w:p>
    <w:p w:rsidR="00A10C3B" w:rsidRPr="00E75272" w:rsidRDefault="00A10C3B" w:rsidP="00A10C3B">
      <w:pPr>
        <w:tabs>
          <w:tab w:val="clear" w:pos="567"/>
          <w:tab w:val="left" w:pos="0"/>
        </w:tabs>
        <w:rPr>
          <w:szCs w:val="22"/>
        </w:rPr>
      </w:pPr>
      <w:r w:rsidRPr="00E75272">
        <w:rPr>
          <w:szCs w:val="22"/>
        </w:rPr>
        <w:lastRenderedPageBreak/>
        <w:t>Saugokitės, kad nepatektų į akis.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8.</w:t>
      </w:r>
      <w:r w:rsidRPr="00E75272">
        <w:rPr>
          <w:caps w:val="0"/>
          <w:szCs w:val="22"/>
        </w:rPr>
        <w:tab/>
        <w:t>TINKAMUMO LAIKAS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r w:rsidRPr="00E75272">
        <w:rPr>
          <w:szCs w:val="22"/>
        </w:rPr>
        <w:t>Tinka iki {mm/MMMM}</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9.</w:t>
      </w:r>
      <w:r w:rsidRPr="00E75272">
        <w:rPr>
          <w:caps w:val="0"/>
          <w:szCs w:val="22"/>
        </w:rPr>
        <w:tab/>
        <w:t>SPECIALIOS LAIKYMO SĄLYGOS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r w:rsidRPr="00E75272">
        <w:rPr>
          <w:szCs w:val="22"/>
        </w:rPr>
        <w:t>Negalima užšaldyti. Atidarius suvartokite per 6 mėnesius.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ind w:left="567" w:hanging="567"/>
        <w:rPr>
          <w:caps w:val="0"/>
          <w:szCs w:val="22"/>
        </w:rPr>
      </w:pPr>
      <w:r w:rsidRPr="00E75272">
        <w:rPr>
          <w:szCs w:val="22"/>
        </w:rPr>
        <w:t>10.</w:t>
      </w:r>
      <w:r w:rsidRPr="00E75272">
        <w:rPr>
          <w:szCs w:val="22"/>
        </w:rPr>
        <w:tab/>
      </w:r>
      <w:r w:rsidRPr="00E75272">
        <w:rPr>
          <w:caps w:val="0"/>
          <w:szCs w:val="22"/>
        </w:rPr>
        <w:t>SPECIALIOS ATSARGUMO PRIEMONĖS</w:t>
      </w:r>
      <w:r w:rsidRPr="00E75272">
        <w:rPr>
          <w:b w:val="0"/>
          <w:caps w:val="0"/>
          <w:noProof/>
          <w:szCs w:val="22"/>
        </w:rPr>
        <w:t xml:space="preserve"> </w:t>
      </w:r>
      <w:r w:rsidRPr="00E75272">
        <w:rPr>
          <w:caps w:val="0"/>
          <w:noProof/>
          <w:szCs w:val="22"/>
        </w:rPr>
        <w:t xml:space="preserve">DĖL NESUVARTOTO VAISTINIO PREPARATO AR JO ATLIEKŲ TVARKYMO </w:t>
      </w:r>
      <w:r w:rsidRPr="00E75272">
        <w:rPr>
          <w:caps w:val="0"/>
          <w:szCs w:val="22"/>
        </w:rPr>
        <w:t>(JEI REIKIA</w:t>
      </w:r>
      <w:r w:rsidRPr="00E75272">
        <w:rPr>
          <w:szCs w:val="22"/>
        </w:rPr>
        <w:t>)</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11.</w:t>
      </w:r>
      <w:r w:rsidRPr="00E75272">
        <w:rPr>
          <w:caps w:val="0"/>
          <w:szCs w:val="22"/>
        </w:rPr>
        <w:tab/>
        <w:t>REGISTRUOTOJO PAVADINIMAS IR ADRESAS</w:t>
      </w:r>
    </w:p>
    <w:p w:rsidR="00A10C3B" w:rsidRPr="00E75272" w:rsidRDefault="00A10C3B" w:rsidP="00A10C3B">
      <w:pPr>
        <w:pStyle w:val="EMEAHeading1"/>
        <w:keepNext w:val="0"/>
        <w:keepLines w:val="0"/>
        <w:widowControl w:val="0"/>
        <w:ind w:left="0" w:firstLine="0"/>
        <w:outlineLvl w:val="9"/>
        <w:rPr>
          <w:szCs w:val="22"/>
        </w:rPr>
      </w:pPr>
    </w:p>
    <w:p w:rsidR="00A10C3B" w:rsidRDefault="00A10C3B" w:rsidP="00A10C3B">
      <w:pPr>
        <w:tabs>
          <w:tab w:val="clear" w:pos="567"/>
        </w:tabs>
        <w:spacing w:line="240" w:lineRule="auto"/>
        <w:rPr>
          <w:szCs w:val="22"/>
        </w:rPr>
      </w:pPr>
      <w:r w:rsidRPr="00FC4995">
        <w:rPr>
          <w:szCs w:val="22"/>
        </w:rPr>
        <w:t>QP-</w:t>
      </w:r>
      <w:proofErr w:type="spellStart"/>
      <w:r w:rsidRPr="00FC4995">
        <w:rPr>
          <w:szCs w:val="22"/>
        </w:rPr>
        <w:t>Services</w:t>
      </w:r>
      <w:proofErr w:type="spellEnd"/>
      <w:r w:rsidRPr="00FC4995">
        <w:rPr>
          <w:szCs w:val="22"/>
        </w:rPr>
        <w:t xml:space="preserve"> UK </w:t>
      </w:r>
      <w:proofErr w:type="spellStart"/>
      <w:r w:rsidRPr="00FC4995">
        <w:rPr>
          <w:szCs w:val="22"/>
        </w:rPr>
        <w:t>Ltd</w:t>
      </w:r>
      <w:proofErr w:type="spellEnd"/>
      <w:r w:rsidRPr="00FC4995">
        <w:rPr>
          <w:szCs w:val="22"/>
        </w:rPr>
        <w:t xml:space="preserve"> </w:t>
      </w:r>
    </w:p>
    <w:p w:rsidR="00A10C3B" w:rsidRDefault="00A10C3B" w:rsidP="00A10C3B">
      <w:pPr>
        <w:tabs>
          <w:tab w:val="clear" w:pos="567"/>
        </w:tabs>
        <w:spacing w:line="240" w:lineRule="auto"/>
        <w:rPr>
          <w:szCs w:val="22"/>
        </w:rPr>
      </w:pPr>
      <w:r w:rsidRPr="00FC4995">
        <w:rPr>
          <w:szCs w:val="22"/>
        </w:rPr>
        <w:t xml:space="preserve">46 </w:t>
      </w:r>
      <w:proofErr w:type="spellStart"/>
      <w:r w:rsidRPr="00FC4995">
        <w:rPr>
          <w:szCs w:val="22"/>
        </w:rPr>
        <w:t>High</w:t>
      </w:r>
      <w:proofErr w:type="spellEnd"/>
      <w:r w:rsidRPr="00FC4995">
        <w:rPr>
          <w:szCs w:val="22"/>
        </w:rPr>
        <w:t xml:space="preserve"> </w:t>
      </w:r>
      <w:proofErr w:type="spellStart"/>
      <w:r w:rsidRPr="00FC4995">
        <w:rPr>
          <w:szCs w:val="22"/>
        </w:rPr>
        <w:t>Street</w:t>
      </w:r>
      <w:proofErr w:type="spellEnd"/>
      <w:r w:rsidRPr="00FC4995">
        <w:rPr>
          <w:szCs w:val="22"/>
        </w:rPr>
        <w:t xml:space="preserve">, </w:t>
      </w:r>
      <w:proofErr w:type="spellStart"/>
      <w:r w:rsidRPr="00FC4995">
        <w:rPr>
          <w:szCs w:val="22"/>
        </w:rPr>
        <w:t>Yatton</w:t>
      </w:r>
      <w:proofErr w:type="spellEnd"/>
      <w:r>
        <w:rPr>
          <w:szCs w:val="22"/>
        </w:rPr>
        <w:t xml:space="preserve">, </w:t>
      </w:r>
      <w:proofErr w:type="spellStart"/>
      <w:r w:rsidRPr="00FC4995">
        <w:rPr>
          <w:szCs w:val="22"/>
        </w:rPr>
        <w:t>Somerset</w:t>
      </w:r>
      <w:proofErr w:type="spellEnd"/>
      <w:r>
        <w:rPr>
          <w:szCs w:val="22"/>
        </w:rPr>
        <w:t xml:space="preserve">, </w:t>
      </w:r>
      <w:r w:rsidRPr="00FC4995">
        <w:rPr>
          <w:szCs w:val="22"/>
        </w:rPr>
        <w:t xml:space="preserve">BS49 4HJ </w:t>
      </w:r>
    </w:p>
    <w:p w:rsidR="00A10C3B" w:rsidRPr="00FC4995" w:rsidRDefault="00A10C3B" w:rsidP="00A10C3B">
      <w:pPr>
        <w:tabs>
          <w:tab w:val="clear" w:pos="567"/>
        </w:tabs>
        <w:spacing w:line="240" w:lineRule="auto"/>
        <w:rPr>
          <w:szCs w:val="22"/>
        </w:rPr>
      </w:pPr>
      <w:r w:rsidRPr="00FC4995">
        <w:rPr>
          <w:szCs w:val="22"/>
        </w:rPr>
        <w:t>Jungtinė Karalystė</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12.</w:t>
      </w:r>
      <w:r w:rsidRPr="00E75272">
        <w:rPr>
          <w:caps w:val="0"/>
          <w:szCs w:val="22"/>
        </w:rPr>
        <w:tab/>
        <w:t>REGISTRACIJOS PAŽYMĖJIMO</w:t>
      </w:r>
      <w:r w:rsidRPr="00E75272">
        <w:rPr>
          <w:noProof/>
          <w:szCs w:val="22"/>
        </w:rPr>
        <w:t xml:space="preserve"> NUMERIS (-IAI)</w:t>
      </w:r>
    </w:p>
    <w:p w:rsidR="00A10C3B" w:rsidRPr="00E75272" w:rsidRDefault="00A10C3B" w:rsidP="00A10C3B">
      <w:pPr>
        <w:pStyle w:val="EMEABodyText"/>
        <w:widowControl w:val="0"/>
        <w:rPr>
          <w:szCs w:val="22"/>
        </w:rPr>
      </w:pPr>
    </w:p>
    <w:p w:rsidR="00A10C3B" w:rsidRPr="00E75272" w:rsidRDefault="00A10C3B" w:rsidP="00A10C3B">
      <w:pPr>
        <w:tabs>
          <w:tab w:val="clear" w:pos="567"/>
        </w:tabs>
        <w:spacing w:line="240" w:lineRule="auto"/>
        <w:rPr>
          <w:szCs w:val="22"/>
        </w:rPr>
      </w:pPr>
      <w:r w:rsidRPr="00E75272">
        <w:rPr>
          <w:szCs w:val="22"/>
        </w:rPr>
        <w:t>(5 g), N1 – LT/1/15/3852/001</w:t>
      </w:r>
    </w:p>
    <w:p w:rsidR="00A10C3B" w:rsidRPr="00E75272" w:rsidRDefault="00A10C3B" w:rsidP="00A10C3B">
      <w:pPr>
        <w:tabs>
          <w:tab w:val="clear" w:pos="567"/>
        </w:tabs>
        <w:spacing w:line="240" w:lineRule="auto"/>
        <w:rPr>
          <w:szCs w:val="22"/>
        </w:rPr>
      </w:pPr>
      <w:r w:rsidRPr="00E75272">
        <w:rPr>
          <w:szCs w:val="22"/>
        </w:rPr>
        <w:t>(5 g), N5 – LT/1/15/3852/002</w:t>
      </w:r>
    </w:p>
    <w:p w:rsidR="00A10C3B" w:rsidRPr="00E75272" w:rsidRDefault="00A10C3B" w:rsidP="00A10C3B">
      <w:pPr>
        <w:tabs>
          <w:tab w:val="clear" w:pos="567"/>
        </w:tabs>
        <w:spacing w:line="240" w:lineRule="auto"/>
        <w:rPr>
          <w:szCs w:val="22"/>
        </w:rPr>
      </w:pPr>
      <w:r w:rsidRPr="00E75272">
        <w:rPr>
          <w:szCs w:val="22"/>
        </w:rPr>
        <w:t>(30 g), N1 – LT/1/15/3852/003</w:t>
      </w:r>
    </w:p>
    <w:p w:rsidR="00A10C3B" w:rsidRPr="00E75272" w:rsidRDefault="00A10C3B" w:rsidP="00A10C3B">
      <w:pPr>
        <w:tabs>
          <w:tab w:val="clear" w:pos="567"/>
        </w:tabs>
        <w:spacing w:line="240" w:lineRule="auto"/>
        <w:rPr>
          <w:szCs w:val="22"/>
        </w:rPr>
      </w:pPr>
      <w:r w:rsidRPr="00E75272">
        <w:rPr>
          <w:szCs w:val="22"/>
        </w:rPr>
        <w:t>(5 g), N1 – LT/1/15/3852/004 ir 2 sandarinamieji tvarsčiai</w:t>
      </w:r>
    </w:p>
    <w:p w:rsidR="00A10C3B" w:rsidRPr="00E75272" w:rsidRDefault="00A10C3B" w:rsidP="00A10C3B">
      <w:pPr>
        <w:tabs>
          <w:tab w:val="clear" w:pos="567"/>
        </w:tabs>
        <w:spacing w:line="240" w:lineRule="auto"/>
        <w:rPr>
          <w:szCs w:val="22"/>
        </w:rPr>
      </w:pPr>
      <w:r w:rsidRPr="00E75272">
        <w:rPr>
          <w:szCs w:val="22"/>
        </w:rPr>
        <w:t>(5 g), N5 – LT/1/15/3852/005 ir 10 sandarinamųjų tvarsčių</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13.</w:t>
      </w:r>
      <w:r w:rsidRPr="00E75272">
        <w:rPr>
          <w:caps w:val="0"/>
          <w:szCs w:val="22"/>
        </w:rPr>
        <w:tab/>
        <w:t>SERIJOS NUMERIS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14.</w:t>
      </w:r>
      <w:r w:rsidRPr="00E75272">
        <w:rPr>
          <w:caps w:val="0"/>
          <w:szCs w:val="22"/>
        </w:rPr>
        <w:tab/>
      </w:r>
      <w:r w:rsidRPr="00E75272">
        <w:rPr>
          <w:caps w:val="0"/>
          <w:noProof/>
          <w:szCs w:val="22"/>
        </w:rPr>
        <w:t xml:space="preserve">PARDAVIMO (IŠDAVIMO) </w:t>
      </w:r>
      <w:r w:rsidRPr="00E75272">
        <w:rPr>
          <w:caps w:val="0"/>
          <w:szCs w:val="22"/>
        </w:rPr>
        <w:t>TVARKA</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r w:rsidRPr="00E75272">
        <w:rPr>
          <w:szCs w:val="22"/>
        </w:rPr>
        <w:t>Nereceptinis vaistinis preparatas.</w:t>
      </w:r>
    </w:p>
    <w:p w:rsidR="00A10C3B" w:rsidRPr="00E75272" w:rsidRDefault="00A10C3B" w:rsidP="00A10C3B">
      <w:pPr>
        <w:pStyle w:val="EMEABodyText"/>
        <w:widowControl w:val="0"/>
        <w:rPr>
          <w:szCs w:val="22"/>
        </w:rPr>
      </w:pPr>
    </w:p>
    <w:p w:rsidR="00A10C3B" w:rsidRPr="00E75272" w:rsidRDefault="00A10C3B" w:rsidP="00A10C3B">
      <w:pPr>
        <w:pStyle w:val="EMEABodyText"/>
        <w:widowControl w:val="0"/>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15.</w:t>
      </w:r>
      <w:r w:rsidRPr="00E75272">
        <w:rPr>
          <w:caps w:val="0"/>
          <w:szCs w:val="22"/>
        </w:rPr>
        <w:tab/>
        <w:t>VARTOJIMO INSTRUKCIJA</w:t>
      </w:r>
    </w:p>
    <w:p w:rsidR="00A10C3B" w:rsidRPr="00E75272" w:rsidRDefault="00A10C3B" w:rsidP="00A10C3B">
      <w:pPr>
        <w:pStyle w:val="EMEABodyText"/>
        <w:widowControl w:val="0"/>
        <w:rPr>
          <w:szCs w:val="22"/>
        </w:rPr>
      </w:pPr>
    </w:p>
    <w:p w:rsidR="00A10C3B" w:rsidRPr="00E75272" w:rsidRDefault="00A10C3B" w:rsidP="00A10C3B">
      <w:pPr>
        <w:tabs>
          <w:tab w:val="clear" w:pos="567"/>
        </w:tabs>
        <w:spacing w:line="240" w:lineRule="auto"/>
        <w:rPr>
          <w:szCs w:val="22"/>
        </w:rPr>
      </w:pPr>
      <w:r w:rsidRPr="00E75272">
        <w:rPr>
          <w:szCs w:val="22"/>
        </w:rPr>
        <w:t xml:space="preserve">Vartojamas kaip lokalus anestetikas norint sukelti odos anesteziją laikinam skausmo, sukelto venų </w:t>
      </w:r>
      <w:proofErr w:type="spellStart"/>
      <w:r w:rsidRPr="00E75272">
        <w:rPr>
          <w:szCs w:val="22"/>
        </w:rPr>
        <w:t>kanuliavimo</w:t>
      </w:r>
      <w:proofErr w:type="spellEnd"/>
      <w:r w:rsidRPr="00E75272">
        <w:rPr>
          <w:szCs w:val="22"/>
        </w:rPr>
        <w:t>, dūrio į veną ir skausmingo vietinio ant didesnių sveikos odos plotų gydymo, sumažinimui.</w:t>
      </w: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pStyle w:val="EMEATitlePAC"/>
        <w:keepNext w:val="0"/>
        <w:keepLines w:val="0"/>
        <w:widowControl w:val="0"/>
        <w:tabs>
          <w:tab w:val="left" w:pos="567"/>
        </w:tabs>
        <w:ind w:left="567" w:hanging="567"/>
        <w:rPr>
          <w:szCs w:val="22"/>
        </w:rPr>
      </w:pPr>
      <w:r w:rsidRPr="00E75272">
        <w:rPr>
          <w:caps w:val="0"/>
          <w:szCs w:val="22"/>
        </w:rPr>
        <w:t>16.</w:t>
      </w:r>
      <w:r w:rsidRPr="00E75272">
        <w:rPr>
          <w:caps w:val="0"/>
          <w:szCs w:val="22"/>
        </w:rPr>
        <w:tab/>
        <w:t>INFORMACIJA BRAILIO RAŠTU</w:t>
      </w:r>
    </w:p>
    <w:p w:rsidR="00A10C3B" w:rsidRPr="00E75272" w:rsidRDefault="00A10C3B" w:rsidP="00A10C3B">
      <w:pPr>
        <w:pStyle w:val="EMEABodyText"/>
        <w:widowControl w:val="0"/>
        <w:rPr>
          <w:szCs w:val="22"/>
        </w:rPr>
      </w:pPr>
    </w:p>
    <w:p w:rsidR="00A10C3B" w:rsidRPr="00E75272" w:rsidRDefault="00A10C3B" w:rsidP="00A10C3B">
      <w:pPr>
        <w:tabs>
          <w:tab w:val="clear" w:pos="567"/>
        </w:tabs>
        <w:spacing w:line="240" w:lineRule="auto"/>
        <w:rPr>
          <w:szCs w:val="22"/>
        </w:rPr>
      </w:pPr>
      <w:r>
        <w:rPr>
          <w:szCs w:val="22"/>
        </w:rPr>
        <w:lastRenderedPageBreak/>
        <w:t>LIDIAQ</w:t>
      </w:r>
    </w:p>
    <w:p w:rsidR="00A10C3B" w:rsidRPr="00E75272" w:rsidRDefault="00A10C3B" w:rsidP="00A10C3B">
      <w:pPr>
        <w:tabs>
          <w:tab w:val="clear" w:pos="567"/>
        </w:tabs>
        <w:spacing w:line="240" w:lineRule="auto"/>
        <w:rPr>
          <w:szCs w:val="22"/>
        </w:rPr>
      </w:pPr>
    </w:p>
    <w:p w:rsidR="00BB4C47" w:rsidRPr="00622BB7" w:rsidRDefault="00BB4C47" w:rsidP="00BB4C47">
      <w:pPr>
        <w:spacing w:after="160" w:line="240" w:lineRule="auto"/>
        <w:rPr>
          <w:shd w:val="clear" w:color="auto" w:fill="CCCCCC"/>
        </w:rPr>
      </w:pPr>
    </w:p>
    <w:p w:rsidR="00BB4C47" w:rsidRPr="004C66FB" w:rsidRDefault="00BB4C47" w:rsidP="00BB4C4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i/>
          <w:noProof/>
        </w:rPr>
      </w:pPr>
      <w:r w:rsidRPr="004C66FB">
        <w:rPr>
          <w:b/>
          <w:noProof/>
        </w:rPr>
        <w:t>UNIKALUS IDENTIFIKATORIUS – 2D BRŪKŠNINIS KODAS</w:t>
      </w:r>
    </w:p>
    <w:p w:rsidR="00BB4C47" w:rsidRPr="004C66FB" w:rsidRDefault="00BB4C47" w:rsidP="00BB4C47">
      <w:pPr>
        <w:spacing w:line="240" w:lineRule="auto"/>
        <w:rPr>
          <w:noProof/>
        </w:rPr>
      </w:pPr>
    </w:p>
    <w:p w:rsidR="00BB4C47" w:rsidRPr="004C66FB" w:rsidRDefault="00BB4C47" w:rsidP="00BB4C47">
      <w:pPr>
        <w:spacing w:line="240" w:lineRule="auto"/>
        <w:rPr>
          <w:noProof/>
          <w:shd w:val="clear" w:color="auto" w:fill="CCCCCC"/>
        </w:rPr>
      </w:pPr>
      <w:r w:rsidRPr="004C66FB">
        <w:rPr>
          <w:noProof/>
          <w:highlight w:val="lightGray"/>
        </w:rPr>
        <w:t>2D brūkšninis kodas su nurodytu unikaliu identifikatoriumi.</w:t>
      </w:r>
    </w:p>
    <w:p w:rsidR="00BB4C47" w:rsidRPr="004C66FB" w:rsidRDefault="00BB4C47" w:rsidP="00BB4C47">
      <w:pPr>
        <w:spacing w:line="240" w:lineRule="auto"/>
        <w:rPr>
          <w:noProof/>
          <w:shd w:val="clear" w:color="auto" w:fill="CCCCCC"/>
        </w:rPr>
      </w:pPr>
    </w:p>
    <w:p w:rsidR="00BB4C47" w:rsidRPr="004C66FB" w:rsidRDefault="00BB4C47" w:rsidP="00BB4C47">
      <w:pPr>
        <w:spacing w:line="240" w:lineRule="auto"/>
        <w:rPr>
          <w:noProof/>
          <w:vanish/>
        </w:rPr>
      </w:pPr>
    </w:p>
    <w:p w:rsidR="00BB4C47" w:rsidRPr="004C66FB" w:rsidRDefault="00BB4C47" w:rsidP="00BB4C47">
      <w:pPr>
        <w:spacing w:line="240" w:lineRule="auto"/>
        <w:rPr>
          <w:noProof/>
          <w:vanish/>
        </w:rPr>
      </w:pPr>
    </w:p>
    <w:p w:rsidR="00BB4C47" w:rsidRPr="004C66FB" w:rsidRDefault="00BB4C47" w:rsidP="00BB4C47">
      <w:pPr>
        <w:spacing w:line="240" w:lineRule="auto"/>
        <w:rPr>
          <w:noProof/>
        </w:rPr>
      </w:pPr>
    </w:p>
    <w:p w:rsidR="00BB4C47" w:rsidRPr="004C66FB" w:rsidRDefault="00BB4C47" w:rsidP="00BB4C4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i/>
          <w:noProof/>
        </w:rPr>
      </w:pPr>
      <w:r w:rsidRPr="004C66FB">
        <w:rPr>
          <w:b/>
          <w:noProof/>
        </w:rPr>
        <w:t>UNIKALUS IDENTIFIKATORIUS – ŽMONĖMS SUPRANTAMI DUOMENYS</w:t>
      </w:r>
    </w:p>
    <w:p w:rsidR="00BB4C47" w:rsidRPr="004C66FB" w:rsidRDefault="00BB4C47" w:rsidP="00BB4C47">
      <w:pPr>
        <w:spacing w:line="240" w:lineRule="auto"/>
        <w:rPr>
          <w:noProof/>
        </w:rPr>
      </w:pPr>
    </w:p>
    <w:p w:rsidR="00BB4C47" w:rsidRPr="004C66FB" w:rsidRDefault="00BB4C47" w:rsidP="00BB4C47">
      <w:pPr>
        <w:spacing w:line="240" w:lineRule="auto"/>
        <w:rPr>
          <w:noProof/>
        </w:rPr>
      </w:pPr>
      <w:r w:rsidRPr="004C66FB">
        <w:rPr>
          <w:noProof/>
        </w:rPr>
        <w:t>PC: {numeris}</w:t>
      </w:r>
    </w:p>
    <w:p w:rsidR="00BB4C47" w:rsidRPr="004C66FB" w:rsidRDefault="00BB4C47" w:rsidP="00BB4C47">
      <w:pPr>
        <w:spacing w:line="240" w:lineRule="auto"/>
        <w:rPr>
          <w:noProof/>
        </w:rPr>
      </w:pPr>
      <w:r w:rsidRPr="004C66FB">
        <w:rPr>
          <w:noProof/>
        </w:rPr>
        <w:t>SN: {numeris}</w:t>
      </w:r>
    </w:p>
    <w:p w:rsidR="00BB4C47" w:rsidRPr="004C66FB" w:rsidRDefault="00BB4C47" w:rsidP="00BB4C47">
      <w:pPr>
        <w:spacing w:line="240" w:lineRule="auto"/>
        <w:rPr>
          <w:noProof/>
        </w:rPr>
      </w:pPr>
      <w:r w:rsidRPr="004C66FB">
        <w:rPr>
          <w:noProof/>
        </w:rPr>
        <w:t>NN: {numeris}</w:t>
      </w:r>
    </w:p>
    <w:p w:rsidR="00BB4C47" w:rsidRPr="00791AA4" w:rsidRDefault="00BB4C47" w:rsidP="00BB4C47">
      <w:pPr>
        <w:spacing w:line="240" w:lineRule="auto"/>
        <w:rPr>
          <w:noProof/>
        </w:rPr>
      </w:pPr>
    </w:p>
    <w:p w:rsidR="00A10C3B" w:rsidRPr="00E75272" w:rsidRDefault="00A10C3B" w:rsidP="00A10C3B">
      <w:pPr>
        <w:tabs>
          <w:tab w:val="clear" w:pos="567"/>
        </w:tabs>
        <w:spacing w:line="240" w:lineRule="auto"/>
        <w:rPr>
          <w:szCs w:val="22"/>
        </w:rPr>
      </w:pPr>
      <w:r w:rsidRPr="00E75272">
        <w:rPr>
          <w:szCs w:val="22"/>
        </w:rPr>
        <w:br w:type="page"/>
      </w: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p>
    <w:p w:rsidR="00A10C3B" w:rsidRPr="00E75272" w:rsidRDefault="00A10C3B" w:rsidP="00A10C3B">
      <w:pPr>
        <w:jc w:val="center"/>
        <w:outlineLvl w:val="0"/>
        <w:rPr>
          <w:b/>
          <w:szCs w:val="22"/>
        </w:rPr>
      </w:pPr>
    </w:p>
    <w:p w:rsidR="00A10C3B" w:rsidRPr="00E75272" w:rsidRDefault="00A10C3B" w:rsidP="00A10C3B">
      <w:pPr>
        <w:jc w:val="center"/>
        <w:outlineLvl w:val="0"/>
        <w:rPr>
          <w:b/>
          <w:szCs w:val="22"/>
        </w:rPr>
      </w:pPr>
    </w:p>
    <w:p w:rsidR="00A10C3B" w:rsidRPr="00E75272" w:rsidRDefault="00A10C3B" w:rsidP="00A10C3B">
      <w:pPr>
        <w:jc w:val="center"/>
        <w:outlineLvl w:val="0"/>
        <w:rPr>
          <w:b/>
          <w:szCs w:val="22"/>
        </w:rPr>
      </w:pPr>
    </w:p>
    <w:p w:rsidR="00A10C3B" w:rsidRPr="00E75272" w:rsidRDefault="00A10C3B" w:rsidP="00A10C3B">
      <w:pPr>
        <w:jc w:val="center"/>
        <w:outlineLvl w:val="0"/>
        <w:rPr>
          <w:b/>
          <w:szCs w:val="22"/>
        </w:rPr>
      </w:pPr>
    </w:p>
    <w:p w:rsidR="00A10C3B" w:rsidRPr="00E75272" w:rsidRDefault="00A10C3B" w:rsidP="00A10C3B">
      <w:pPr>
        <w:jc w:val="center"/>
        <w:outlineLvl w:val="0"/>
        <w:rPr>
          <w:b/>
          <w:szCs w:val="22"/>
        </w:rPr>
      </w:pPr>
    </w:p>
    <w:p w:rsidR="00A10C3B" w:rsidRPr="00E75272" w:rsidRDefault="00A10C3B" w:rsidP="00A10C3B">
      <w:pPr>
        <w:jc w:val="center"/>
        <w:outlineLvl w:val="0"/>
        <w:rPr>
          <w:b/>
          <w:szCs w:val="22"/>
        </w:rPr>
      </w:pPr>
    </w:p>
    <w:p w:rsidR="00A10C3B" w:rsidRPr="00E75272" w:rsidRDefault="00A10C3B" w:rsidP="00A10C3B">
      <w:pPr>
        <w:jc w:val="center"/>
        <w:outlineLvl w:val="0"/>
        <w:rPr>
          <w:b/>
          <w:szCs w:val="22"/>
        </w:rPr>
      </w:pPr>
      <w:r w:rsidRPr="00E75272">
        <w:rPr>
          <w:b/>
          <w:szCs w:val="22"/>
        </w:rPr>
        <w:t>B. PAKUOTĖS LAPELIS</w:t>
      </w:r>
    </w:p>
    <w:p w:rsidR="00A10C3B" w:rsidRPr="00E75272" w:rsidRDefault="00A10C3B" w:rsidP="00A10C3B">
      <w:pPr>
        <w:pStyle w:val="Antrat2"/>
        <w:spacing w:before="0" w:after="0" w:line="240" w:lineRule="auto"/>
        <w:jc w:val="center"/>
        <w:rPr>
          <w:rFonts w:ascii="Times New Roman" w:hAnsi="Times New Roman"/>
          <w:bCs w:val="0"/>
          <w:i w:val="0"/>
          <w:iCs w:val="0"/>
          <w:sz w:val="22"/>
          <w:szCs w:val="22"/>
        </w:rPr>
      </w:pPr>
      <w:r w:rsidRPr="00E75272">
        <w:rPr>
          <w:rFonts w:ascii="Times New Roman" w:hAnsi="Times New Roman"/>
          <w:i w:val="0"/>
          <w:sz w:val="22"/>
          <w:szCs w:val="22"/>
        </w:rPr>
        <w:br w:type="page"/>
      </w:r>
      <w:r w:rsidRPr="00E75272">
        <w:rPr>
          <w:rFonts w:ascii="Times New Roman" w:hAnsi="Times New Roman"/>
          <w:i w:val="0"/>
          <w:sz w:val="22"/>
          <w:szCs w:val="22"/>
        </w:rPr>
        <w:lastRenderedPageBreak/>
        <w:t>Pakuotės lapelis:</w:t>
      </w:r>
      <w:r w:rsidRPr="00E75272">
        <w:rPr>
          <w:rFonts w:ascii="Times New Roman" w:hAnsi="Times New Roman"/>
          <w:bCs w:val="0"/>
          <w:i w:val="0"/>
          <w:iCs w:val="0"/>
          <w:sz w:val="22"/>
          <w:szCs w:val="22"/>
        </w:rPr>
        <w:t xml:space="preserve"> </w:t>
      </w:r>
      <w:r w:rsidRPr="00E75272">
        <w:rPr>
          <w:rFonts w:ascii="Times New Roman" w:hAnsi="Times New Roman"/>
          <w:i w:val="0"/>
          <w:sz w:val="22"/>
          <w:szCs w:val="22"/>
        </w:rPr>
        <w:t>informacija vartotojui</w:t>
      </w:r>
    </w:p>
    <w:p w:rsidR="00A10C3B" w:rsidRPr="00E75272" w:rsidRDefault="00A10C3B" w:rsidP="00A10C3B">
      <w:pPr>
        <w:numPr>
          <w:ilvl w:val="12"/>
          <w:numId w:val="0"/>
        </w:numPr>
        <w:tabs>
          <w:tab w:val="clear" w:pos="567"/>
        </w:tabs>
        <w:spacing w:line="240" w:lineRule="auto"/>
        <w:rPr>
          <w:szCs w:val="22"/>
        </w:rPr>
      </w:pPr>
    </w:p>
    <w:p w:rsidR="00A10C3B" w:rsidRPr="00A70CE1" w:rsidRDefault="00A10C3B" w:rsidP="00A10C3B">
      <w:pPr>
        <w:numPr>
          <w:ilvl w:val="12"/>
          <w:numId w:val="0"/>
        </w:numPr>
        <w:tabs>
          <w:tab w:val="clear" w:pos="567"/>
        </w:tabs>
        <w:spacing w:line="240" w:lineRule="auto"/>
        <w:ind w:right="-2"/>
        <w:jc w:val="center"/>
        <w:rPr>
          <w:b/>
          <w:bCs/>
          <w:szCs w:val="22"/>
        </w:rPr>
      </w:pPr>
      <w:r w:rsidRPr="00A70CE1">
        <w:rPr>
          <w:b/>
          <w:bCs/>
          <w:szCs w:val="22"/>
        </w:rPr>
        <w:t>LIDIAQ 40 mg/g kremas</w:t>
      </w:r>
    </w:p>
    <w:p w:rsidR="00A10C3B" w:rsidRPr="00E75272" w:rsidRDefault="00A10C3B" w:rsidP="00A10C3B">
      <w:pPr>
        <w:numPr>
          <w:ilvl w:val="12"/>
          <w:numId w:val="0"/>
        </w:numPr>
        <w:tabs>
          <w:tab w:val="clear" w:pos="567"/>
        </w:tabs>
        <w:spacing w:line="240" w:lineRule="auto"/>
        <w:jc w:val="center"/>
        <w:rPr>
          <w:szCs w:val="22"/>
        </w:rPr>
      </w:pPr>
      <w:proofErr w:type="spellStart"/>
      <w:r w:rsidRPr="00E75272">
        <w:rPr>
          <w:szCs w:val="22"/>
        </w:rPr>
        <w:t>Lidokainas</w:t>
      </w:r>
      <w:proofErr w:type="spellEnd"/>
    </w:p>
    <w:p w:rsidR="00A10C3B" w:rsidRPr="00E75272" w:rsidRDefault="00A10C3B" w:rsidP="00A10C3B">
      <w:pPr>
        <w:numPr>
          <w:ilvl w:val="12"/>
          <w:numId w:val="0"/>
        </w:numPr>
        <w:tabs>
          <w:tab w:val="clear" w:pos="567"/>
        </w:tabs>
        <w:spacing w:line="240" w:lineRule="auto"/>
        <w:rPr>
          <w:szCs w:val="22"/>
        </w:rPr>
      </w:pPr>
    </w:p>
    <w:p w:rsidR="00A10C3B" w:rsidRPr="00E75272" w:rsidRDefault="00A10C3B" w:rsidP="00A10C3B">
      <w:pPr>
        <w:numPr>
          <w:ilvl w:val="12"/>
          <w:numId w:val="0"/>
        </w:numPr>
        <w:tabs>
          <w:tab w:val="clear" w:pos="567"/>
        </w:tabs>
        <w:spacing w:line="240" w:lineRule="auto"/>
        <w:ind w:right="-2"/>
        <w:rPr>
          <w:b/>
          <w:szCs w:val="22"/>
        </w:rPr>
      </w:pPr>
      <w:r w:rsidRPr="00E75272">
        <w:rPr>
          <w:b/>
          <w:szCs w:val="22"/>
        </w:rPr>
        <w:t>Atidžiai perskaitykite visą šį lapelį, prieš pradėdami vartoti šį vaistą arba prieš tepdami jo vaikui, nes jame pateikiama Jums svarbi informacija.</w:t>
      </w:r>
    </w:p>
    <w:p w:rsidR="00A10C3B" w:rsidRPr="00E75272" w:rsidRDefault="00A10C3B" w:rsidP="00A10C3B">
      <w:pPr>
        <w:numPr>
          <w:ilvl w:val="12"/>
          <w:numId w:val="0"/>
        </w:numPr>
        <w:tabs>
          <w:tab w:val="clear" w:pos="567"/>
        </w:tabs>
        <w:spacing w:line="240" w:lineRule="auto"/>
        <w:rPr>
          <w:szCs w:val="22"/>
        </w:rPr>
      </w:pPr>
      <w:r w:rsidRPr="00E75272">
        <w:rPr>
          <w:szCs w:val="22"/>
        </w:rPr>
        <w:t>Visada vartokite šį vaistą tiksliai kaip aprašyta šiame lapelyje arba kaip nurodė gydytojas arba vaistininkas.</w:t>
      </w:r>
    </w:p>
    <w:p w:rsidR="00A10C3B" w:rsidRPr="00E75272" w:rsidRDefault="00A10C3B" w:rsidP="00A10C3B">
      <w:pPr>
        <w:numPr>
          <w:ilvl w:val="0"/>
          <w:numId w:val="3"/>
        </w:numPr>
        <w:spacing w:line="240" w:lineRule="auto"/>
        <w:ind w:left="567" w:hanging="567"/>
        <w:rPr>
          <w:szCs w:val="22"/>
        </w:rPr>
      </w:pPr>
      <w:r w:rsidRPr="00E75272">
        <w:rPr>
          <w:szCs w:val="22"/>
        </w:rPr>
        <w:t xml:space="preserve">Neišmeskite šio lapelio, nes vėl gali prireikti jį perskaityti. </w:t>
      </w:r>
    </w:p>
    <w:p w:rsidR="00A10C3B" w:rsidRPr="00E75272" w:rsidRDefault="00A10C3B" w:rsidP="00A10C3B">
      <w:pPr>
        <w:numPr>
          <w:ilvl w:val="0"/>
          <w:numId w:val="3"/>
        </w:numPr>
        <w:spacing w:line="240" w:lineRule="auto"/>
        <w:ind w:left="567" w:hanging="567"/>
        <w:rPr>
          <w:szCs w:val="22"/>
        </w:rPr>
      </w:pPr>
      <w:r w:rsidRPr="00E75272">
        <w:rPr>
          <w:szCs w:val="22"/>
        </w:rPr>
        <w:t>Jeigu norite sužinoti daugiau arba pasitarti, kreipkitės į vaistininką.</w:t>
      </w:r>
    </w:p>
    <w:p w:rsidR="00A10C3B" w:rsidRPr="00E75272" w:rsidRDefault="00A10C3B" w:rsidP="00A10C3B">
      <w:pPr>
        <w:numPr>
          <w:ilvl w:val="0"/>
          <w:numId w:val="3"/>
        </w:numPr>
        <w:spacing w:line="240" w:lineRule="auto"/>
        <w:ind w:left="567" w:hanging="567"/>
        <w:rPr>
          <w:szCs w:val="22"/>
        </w:rPr>
      </w:pPr>
      <w:r w:rsidRPr="00E75272">
        <w:rPr>
          <w:szCs w:val="22"/>
        </w:rPr>
        <w:t>Jeigu pasireiškė šalutinis poveikis (net jeigu jis šiame lapelyje nenurodytas), kreipkitės į gydytoją arba vaistininką. Žr. 4 skyrių.</w:t>
      </w:r>
    </w:p>
    <w:p w:rsidR="00A10C3B" w:rsidRPr="00E75272" w:rsidRDefault="00A10C3B" w:rsidP="00A10C3B">
      <w:pPr>
        <w:pStyle w:val="Antrat4"/>
        <w:rPr>
          <w:rFonts w:ascii="Times New Roman" w:hAnsi="Times New Roman"/>
          <w:sz w:val="22"/>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Apie ką rašoma šiame lapelyje?</w:t>
      </w:r>
    </w:p>
    <w:p w:rsidR="00A10C3B" w:rsidRPr="00E75272" w:rsidRDefault="00A10C3B" w:rsidP="00A10C3B">
      <w:pPr>
        <w:numPr>
          <w:ilvl w:val="12"/>
          <w:numId w:val="0"/>
        </w:numPr>
        <w:tabs>
          <w:tab w:val="clear" w:pos="567"/>
        </w:tabs>
        <w:spacing w:line="240" w:lineRule="auto"/>
        <w:rPr>
          <w:szCs w:val="22"/>
        </w:rPr>
      </w:pPr>
    </w:p>
    <w:p w:rsidR="00A10C3B" w:rsidRPr="00E75272" w:rsidRDefault="00A10C3B" w:rsidP="00A10C3B">
      <w:pPr>
        <w:numPr>
          <w:ilvl w:val="12"/>
          <w:numId w:val="0"/>
        </w:numPr>
        <w:tabs>
          <w:tab w:val="clear" w:pos="567"/>
        </w:tabs>
        <w:spacing w:line="240" w:lineRule="auto"/>
        <w:ind w:left="284" w:right="-2"/>
        <w:rPr>
          <w:szCs w:val="22"/>
        </w:rPr>
      </w:pPr>
      <w:r w:rsidRPr="00E75272">
        <w:rPr>
          <w:szCs w:val="22"/>
        </w:rPr>
        <w:t>1.</w:t>
      </w:r>
      <w:r w:rsidRPr="00E75272">
        <w:rPr>
          <w:szCs w:val="22"/>
        </w:rPr>
        <w:tab/>
        <w:t xml:space="preserve">Kas yra </w:t>
      </w:r>
      <w:r>
        <w:rPr>
          <w:szCs w:val="22"/>
        </w:rPr>
        <w:t>LIDIAQ</w:t>
      </w:r>
      <w:r w:rsidRPr="00E75272">
        <w:rPr>
          <w:szCs w:val="22"/>
        </w:rPr>
        <w:t xml:space="preserve"> ir kam jis vartojamas</w:t>
      </w:r>
    </w:p>
    <w:p w:rsidR="00A10C3B" w:rsidRPr="00E75272" w:rsidRDefault="00A10C3B" w:rsidP="00A10C3B">
      <w:pPr>
        <w:numPr>
          <w:ilvl w:val="12"/>
          <w:numId w:val="0"/>
        </w:numPr>
        <w:tabs>
          <w:tab w:val="clear" w:pos="567"/>
        </w:tabs>
        <w:spacing w:line="240" w:lineRule="auto"/>
        <w:ind w:left="284" w:right="-2"/>
        <w:rPr>
          <w:szCs w:val="22"/>
        </w:rPr>
      </w:pPr>
      <w:r w:rsidRPr="00E75272">
        <w:rPr>
          <w:szCs w:val="22"/>
        </w:rPr>
        <w:t>2.</w:t>
      </w:r>
      <w:r w:rsidRPr="00E75272">
        <w:rPr>
          <w:szCs w:val="22"/>
        </w:rPr>
        <w:tab/>
        <w:t xml:space="preserve">Kas žinotina prieš vartojant </w:t>
      </w:r>
      <w:r>
        <w:rPr>
          <w:szCs w:val="22"/>
        </w:rPr>
        <w:t>LIDIAQ</w:t>
      </w:r>
    </w:p>
    <w:p w:rsidR="00A10C3B" w:rsidRPr="00E75272" w:rsidRDefault="00A10C3B" w:rsidP="00A10C3B">
      <w:pPr>
        <w:numPr>
          <w:ilvl w:val="12"/>
          <w:numId w:val="0"/>
        </w:numPr>
        <w:tabs>
          <w:tab w:val="clear" w:pos="567"/>
        </w:tabs>
        <w:spacing w:line="240" w:lineRule="auto"/>
        <w:ind w:left="284" w:right="-2"/>
        <w:rPr>
          <w:szCs w:val="22"/>
        </w:rPr>
      </w:pPr>
      <w:r w:rsidRPr="00E75272">
        <w:rPr>
          <w:szCs w:val="22"/>
        </w:rPr>
        <w:t>3.</w:t>
      </w:r>
      <w:r w:rsidRPr="00E75272">
        <w:rPr>
          <w:szCs w:val="22"/>
        </w:rPr>
        <w:tab/>
        <w:t xml:space="preserve">Kaip vartoti </w:t>
      </w:r>
      <w:r>
        <w:rPr>
          <w:szCs w:val="22"/>
        </w:rPr>
        <w:t>LIDIAQ</w:t>
      </w:r>
    </w:p>
    <w:p w:rsidR="00A10C3B" w:rsidRPr="00E75272" w:rsidRDefault="00A10C3B" w:rsidP="00A10C3B">
      <w:pPr>
        <w:numPr>
          <w:ilvl w:val="12"/>
          <w:numId w:val="0"/>
        </w:numPr>
        <w:tabs>
          <w:tab w:val="clear" w:pos="567"/>
        </w:tabs>
        <w:spacing w:line="240" w:lineRule="auto"/>
        <w:ind w:left="284" w:right="-2"/>
        <w:rPr>
          <w:szCs w:val="22"/>
        </w:rPr>
      </w:pPr>
      <w:r w:rsidRPr="00E75272">
        <w:rPr>
          <w:szCs w:val="22"/>
        </w:rPr>
        <w:t>4.</w:t>
      </w:r>
      <w:r w:rsidRPr="00E75272">
        <w:rPr>
          <w:szCs w:val="22"/>
        </w:rPr>
        <w:tab/>
        <w:t xml:space="preserve">Galimas šalutinis poveikis </w:t>
      </w:r>
    </w:p>
    <w:p w:rsidR="00A10C3B" w:rsidRPr="00E75272" w:rsidRDefault="00A10C3B" w:rsidP="00A10C3B">
      <w:pPr>
        <w:numPr>
          <w:ilvl w:val="12"/>
          <w:numId w:val="0"/>
        </w:numPr>
        <w:tabs>
          <w:tab w:val="clear" w:pos="567"/>
          <w:tab w:val="left" w:pos="709"/>
        </w:tabs>
        <w:spacing w:line="240" w:lineRule="auto"/>
        <w:ind w:left="284" w:right="-2"/>
        <w:rPr>
          <w:szCs w:val="22"/>
        </w:rPr>
      </w:pPr>
      <w:r w:rsidRPr="00E75272">
        <w:rPr>
          <w:szCs w:val="22"/>
        </w:rPr>
        <w:t>5.</w:t>
      </w:r>
      <w:r w:rsidRPr="00E75272">
        <w:rPr>
          <w:szCs w:val="22"/>
        </w:rPr>
        <w:tab/>
      </w:r>
      <w:r w:rsidRPr="00E75272">
        <w:rPr>
          <w:szCs w:val="22"/>
        </w:rPr>
        <w:tab/>
        <w:t xml:space="preserve">Kaip laikyti </w:t>
      </w:r>
      <w:r>
        <w:rPr>
          <w:szCs w:val="22"/>
        </w:rPr>
        <w:t>LIDIAQ</w:t>
      </w:r>
    </w:p>
    <w:p w:rsidR="00A10C3B" w:rsidRPr="00E75272" w:rsidRDefault="00A10C3B" w:rsidP="00A10C3B">
      <w:pPr>
        <w:numPr>
          <w:ilvl w:val="12"/>
          <w:numId w:val="0"/>
        </w:numPr>
        <w:tabs>
          <w:tab w:val="clear" w:pos="567"/>
        </w:tabs>
        <w:spacing w:line="240" w:lineRule="auto"/>
        <w:ind w:left="284" w:right="-2"/>
        <w:rPr>
          <w:szCs w:val="22"/>
        </w:rPr>
      </w:pPr>
      <w:r w:rsidRPr="00E75272">
        <w:rPr>
          <w:szCs w:val="22"/>
        </w:rPr>
        <w:t>6.</w:t>
      </w:r>
      <w:r w:rsidRPr="00E75272">
        <w:rPr>
          <w:szCs w:val="22"/>
        </w:rPr>
        <w:tab/>
        <w:t>Pakuotės turinys ir kita informacija</w:t>
      </w:r>
    </w:p>
    <w:p w:rsidR="00A10C3B" w:rsidRPr="00E75272" w:rsidRDefault="00A10C3B" w:rsidP="00A10C3B">
      <w:pPr>
        <w:numPr>
          <w:ilvl w:val="12"/>
          <w:numId w:val="0"/>
        </w:numPr>
        <w:tabs>
          <w:tab w:val="clear" w:pos="567"/>
        </w:tabs>
        <w:spacing w:line="240" w:lineRule="auto"/>
        <w:rPr>
          <w:szCs w:val="22"/>
        </w:rPr>
      </w:pPr>
    </w:p>
    <w:p w:rsidR="00A10C3B" w:rsidRPr="00E75272" w:rsidRDefault="00A10C3B" w:rsidP="00A10C3B">
      <w:pPr>
        <w:numPr>
          <w:ilvl w:val="12"/>
          <w:numId w:val="0"/>
        </w:numPr>
        <w:tabs>
          <w:tab w:val="clear" w:pos="567"/>
        </w:tabs>
        <w:spacing w:line="240" w:lineRule="auto"/>
        <w:rPr>
          <w:szCs w:val="22"/>
        </w:rPr>
      </w:pPr>
    </w:p>
    <w:p w:rsidR="00A10C3B" w:rsidRPr="00E75272" w:rsidRDefault="00A10C3B" w:rsidP="00A10C3B">
      <w:pPr>
        <w:pStyle w:val="Antrat3"/>
        <w:spacing w:before="0" w:after="0" w:line="240" w:lineRule="auto"/>
        <w:rPr>
          <w:rFonts w:ascii="Times New Roman" w:hAnsi="Times New Roman"/>
          <w:sz w:val="22"/>
          <w:szCs w:val="22"/>
        </w:rPr>
      </w:pPr>
      <w:r w:rsidRPr="00E75272">
        <w:rPr>
          <w:rFonts w:ascii="Times New Roman" w:hAnsi="Times New Roman"/>
          <w:sz w:val="22"/>
          <w:szCs w:val="22"/>
        </w:rPr>
        <w:t>1.</w:t>
      </w:r>
      <w:r w:rsidRPr="00E75272">
        <w:rPr>
          <w:rFonts w:ascii="Times New Roman" w:hAnsi="Times New Roman"/>
          <w:sz w:val="22"/>
          <w:szCs w:val="22"/>
        </w:rPr>
        <w:tab/>
        <w:t xml:space="preserve">Kas yra </w:t>
      </w:r>
      <w:r>
        <w:rPr>
          <w:rFonts w:ascii="Times New Roman" w:hAnsi="Times New Roman"/>
          <w:sz w:val="22"/>
          <w:szCs w:val="22"/>
        </w:rPr>
        <w:t>LIDIAQ</w:t>
      </w:r>
      <w:r w:rsidRPr="00E75272">
        <w:rPr>
          <w:rFonts w:ascii="Times New Roman" w:hAnsi="Times New Roman"/>
          <w:sz w:val="22"/>
          <w:szCs w:val="22"/>
        </w:rPr>
        <w:t xml:space="preserve"> ir kam jis vartojamas</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rPr>
          <w:szCs w:val="22"/>
        </w:rPr>
      </w:pPr>
      <w:r w:rsidRPr="00E75272">
        <w:rPr>
          <w:szCs w:val="22"/>
        </w:rPr>
        <w:t xml:space="preserve">Šis vaistas vadinamas </w:t>
      </w:r>
      <w:r>
        <w:rPr>
          <w:szCs w:val="22"/>
        </w:rPr>
        <w:t>LIDIAQ</w:t>
      </w:r>
      <w:r w:rsidRPr="00E75272">
        <w:rPr>
          <w:szCs w:val="22"/>
        </w:rPr>
        <w:t xml:space="preserve"> 40 mg/g kremu.</w:t>
      </w:r>
    </w:p>
    <w:p w:rsidR="00A10C3B" w:rsidRPr="00E75272" w:rsidRDefault="00A10C3B" w:rsidP="00A10C3B">
      <w:pPr>
        <w:numPr>
          <w:ilvl w:val="12"/>
          <w:numId w:val="0"/>
        </w:numPr>
        <w:tabs>
          <w:tab w:val="clear" w:pos="567"/>
        </w:tabs>
        <w:spacing w:line="240" w:lineRule="auto"/>
        <w:rPr>
          <w:szCs w:val="22"/>
        </w:rPr>
      </w:pPr>
    </w:p>
    <w:p w:rsidR="00A10C3B" w:rsidRPr="00E75272" w:rsidRDefault="00A10C3B" w:rsidP="00A10C3B">
      <w:pPr>
        <w:numPr>
          <w:ilvl w:val="12"/>
          <w:numId w:val="0"/>
        </w:numPr>
        <w:tabs>
          <w:tab w:val="clear" w:pos="567"/>
        </w:tabs>
        <w:spacing w:line="240" w:lineRule="auto"/>
        <w:rPr>
          <w:szCs w:val="22"/>
        </w:rPr>
      </w:pPr>
      <w:r>
        <w:rPr>
          <w:szCs w:val="22"/>
        </w:rPr>
        <w:t>LIDIAQ</w:t>
      </w:r>
      <w:r w:rsidRPr="00E75272">
        <w:rPr>
          <w:szCs w:val="22"/>
        </w:rPr>
        <w:t xml:space="preserve"> – tai vaistas, vadinamas lokaliu anestetiku ir vartojamas reikiamų vietų nejautrai sukelti.</w:t>
      </w:r>
    </w:p>
    <w:p w:rsidR="00A10C3B" w:rsidRPr="00E75272" w:rsidRDefault="00A10C3B" w:rsidP="00A10C3B">
      <w:pPr>
        <w:numPr>
          <w:ilvl w:val="12"/>
          <w:numId w:val="0"/>
        </w:numPr>
        <w:tabs>
          <w:tab w:val="clear" w:pos="567"/>
        </w:tabs>
        <w:spacing w:line="240" w:lineRule="auto"/>
        <w:rPr>
          <w:szCs w:val="22"/>
        </w:rPr>
      </w:pPr>
    </w:p>
    <w:p w:rsidR="00A10C3B" w:rsidRPr="00E75272" w:rsidRDefault="00A10C3B" w:rsidP="00A10C3B">
      <w:pPr>
        <w:numPr>
          <w:ilvl w:val="12"/>
          <w:numId w:val="0"/>
        </w:numPr>
        <w:tabs>
          <w:tab w:val="clear" w:pos="567"/>
        </w:tabs>
        <w:spacing w:line="240" w:lineRule="auto"/>
        <w:rPr>
          <w:szCs w:val="22"/>
        </w:rPr>
      </w:pPr>
      <w:r>
        <w:rPr>
          <w:szCs w:val="22"/>
        </w:rPr>
        <w:t>LIDIAQ</w:t>
      </w:r>
      <w:r w:rsidRPr="00E75272">
        <w:rPr>
          <w:szCs w:val="22"/>
        </w:rPr>
        <w:t xml:space="preserve"> sukelia laikiną odos paviršiaus nejautrą, neleisdamas pasireikšti skausmui duriant adatą į veną (atliekant jos punkciją arba </w:t>
      </w:r>
      <w:proofErr w:type="spellStart"/>
      <w:r w:rsidRPr="00E75272">
        <w:rPr>
          <w:szCs w:val="22"/>
        </w:rPr>
        <w:t>kaniuliavimą</w:t>
      </w:r>
      <w:proofErr w:type="spellEnd"/>
      <w:r w:rsidRPr="00E75272">
        <w:rPr>
          <w:szCs w:val="22"/>
        </w:rPr>
        <w:t xml:space="preserve"> medicininiu tikslu, pvz., prieš imant kraujo laboratoriniams tyrimams) suaugusiesiems ir vaikams nuo 1 mėn.</w:t>
      </w:r>
    </w:p>
    <w:p w:rsidR="00A10C3B" w:rsidRPr="00E75272" w:rsidRDefault="00A10C3B" w:rsidP="00A10C3B">
      <w:pPr>
        <w:numPr>
          <w:ilvl w:val="12"/>
          <w:numId w:val="0"/>
        </w:numPr>
        <w:tabs>
          <w:tab w:val="clear" w:pos="567"/>
        </w:tabs>
        <w:spacing w:line="240" w:lineRule="auto"/>
        <w:rPr>
          <w:szCs w:val="22"/>
        </w:rPr>
      </w:pPr>
    </w:p>
    <w:p w:rsidR="00A10C3B" w:rsidRPr="00E75272" w:rsidRDefault="00A10C3B" w:rsidP="00A10C3B">
      <w:pPr>
        <w:numPr>
          <w:ilvl w:val="12"/>
          <w:numId w:val="0"/>
        </w:numPr>
        <w:tabs>
          <w:tab w:val="clear" w:pos="567"/>
        </w:tabs>
        <w:spacing w:line="240" w:lineRule="auto"/>
        <w:rPr>
          <w:szCs w:val="22"/>
        </w:rPr>
      </w:pPr>
      <w:r w:rsidRPr="00E75272">
        <w:rPr>
          <w:szCs w:val="22"/>
        </w:rPr>
        <w:t>Be to, šį vaistą galima vartoti odai nujautrinti prieš skausmingą vietinį didesnių nepažeistos odos plotų gydymą (tik suaugusiesiems).</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pStyle w:val="Antrat3"/>
        <w:spacing w:before="0" w:after="0" w:line="240" w:lineRule="auto"/>
        <w:rPr>
          <w:rFonts w:ascii="Times New Roman" w:hAnsi="Times New Roman"/>
          <w:sz w:val="22"/>
          <w:szCs w:val="22"/>
        </w:rPr>
      </w:pPr>
      <w:r w:rsidRPr="00E75272">
        <w:rPr>
          <w:rFonts w:ascii="Times New Roman" w:hAnsi="Times New Roman"/>
          <w:sz w:val="22"/>
          <w:szCs w:val="22"/>
        </w:rPr>
        <w:t>2.</w:t>
      </w:r>
      <w:r w:rsidRPr="00E75272">
        <w:rPr>
          <w:rFonts w:ascii="Times New Roman" w:hAnsi="Times New Roman"/>
          <w:sz w:val="22"/>
          <w:szCs w:val="22"/>
        </w:rPr>
        <w:tab/>
        <w:t xml:space="preserve">Kas žinotina prieš vartojant </w:t>
      </w:r>
      <w:r>
        <w:rPr>
          <w:rFonts w:ascii="Times New Roman" w:hAnsi="Times New Roman"/>
          <w:sz w:val="22"/>
          <w:szCs w:val="22"/>
        </w:rPr>
        <w:t>LIDIAQ</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pStyle w:val="Antrat4"/>
        <w:rPr>
          <w:rFonts w:ascii="Times New Roman" w:hAnsi="Times New Roman"/>
          <w:sz w:val="22"/>
          <w:szCs w:val="22"/>
        </w:rPr>
      </w:pPr>
      <w:r>
        <w:rPr>
          <w:rFonts w:ascii="Times New Roman" w:hAnsi="Times New Roman"/>
          <w:sz w:val="22"/>
          <w:szCs w:val="22"/>
        </w:rPr>
        <w:t>LIDIAQ</w:t>
      </w:r>
      <w:r w:rsidRPr="00E75272">
        <w:rPr>
          <w:rFonts w:ascii="Times New Roman" w:hAnsi="Times New Roman"/>
          <w:sz w:val="22"/>
          <w:szCs w:val="22"/>
        </w:rPr>
        <w:t xml:space="preserve"> vartoti negalima</w:t>
      </w:r>
    </w:p>
    <w:p w:rsidR="00A10C3B" w:rsidRPr="00E75272" w:rsidRDefault="00A10C3B" w:rsidP="00A10C3B">
      <w:pPr>
        <w:numPr>
          <w:ilvl w:val="12"/>
          <w:numId w:val="0"/>
        </w:numPr>
        <w:tabs>
          <w:tab w:val="clear" w:pos="567"/>
        </w:tabs>
        <w:spacing w:line="240" w:lineRule="auto"/>
        <w:ind w:right="-2"/>
        <w:rPr>
          <w:strike/>
          <w:szCs w:val="22"/>
        </w:rPr>
      </w:pPr>
      <w:r w:rsidRPr="00E75272">
        <w:rPr>
          <w:szCs w:val="22"/>
        </w:rPr>
        <w:t xml:space="preserve">Pasikonsultuokite su gydytoju arba vaistininku ir nevartokite </w:t>
      </w:r>
      <w:r>
        <w:rPr>
          <w:szCs w:val="22"/>
        </w:rPr>
        <w:t>LIDIAQ</w:t>
      </w:r>
      <w:r w:rsidRPr="00E75272">
        <w:rPr>
          <w:szCs w:val="22"/>
        </w:rPr>
        <w:t>, jeigu:</w:t>
      </w:r>
    </w:p>
    <w:p w:rsidR="00A10C3B" w:rsidRPr="00E75272" w:rsidRDefault="00A10C3B" w:rsidP="00A10C3B">
      <w:pPr>
        <w:numPr>
          <w:ilvl w:val="0"/>
          <w:numId w:val="13"/>
        </w:numPr>
        <w:tabs>
          <w:tab w:val="clear" w:pos="567"/>
        </w:tabs>
        <w:spacing w:line="240" w:lineRule="auto"/>
        <w:ind w:left="567" w:right="-2" w:hanging="425"/>
        <w:rPr>
          <w:szCs w:val="22"/>
        </w:rPr>
      </w:pPr>
      <w:r w:rsidRPr="00E75272">
        <w:rPr>
          <w:szCs w:val="22"/>
        </w:rPr>
        <w:t xml:space="preserve">jeigu yra alergija (padidėjęs jautrumas) </w:t>
      </w:r>
      <w:proofErr w:type="spellStart"/>
      <w:r w:rsidRPr="00E75272">
        <w:rPr>
          <w:szCs w:val="22"/>
        </w:rPr>
        <w:t>lidokainui</w:t>
      </w:r>
      <w:proofErr w:type="spellEnd"/>
      <w:r w:rsidRPr="00E75272">
        <w:rPr>
          <w:szCs w:val="22"/>
        </w:rPr>
        <w:t xml:space="preserve"> arba bet kuriai pagalbinei šio vaisto medžiagai;</w:t>
      </w:r>
    </w:p>
    <w:p w:rsidR="00A10C3B" w:rsidRPr="00E75272" w:rsidRDefault="00A10C3B" w:rsidP="00A10C3B">
      <w:pPr>
        <w:numPr>
          <w:ilvl w:val="0"/>
          <w:numId w:val="13"/>
        </w:numPr>
        <w:tabs>
          <w:tab w:val="clear" w:pos="567"/>
        </w:tabs>
        <w:spacing w:line="240" w:lineRule="auto"/>
        <w:ind w:left="567" w:right="-2" w:hanging="425"/>
        <w:rPr>
          <w:szCs w:val="22"/>
        </w:rPr>
      </w:pPr>
      <w:r w:rsidRPr="00E75272">
        <w:rPr>
          <w:szCs w:val="22"/>
        </w:rPr>
        <w:t>jeigu yra alergija panašiems lokaliems anestetikams;</w:t>
      </w:r>
    </w:p>
    <w:p w:rsidR="00A10C3B" w:rsidRPr="00E75272" w:rsidRDefault="00A10C3B" w:rsidP="00A10C3B">
      <w:pPr>
        <w:numPr>
          <w:ilvl w:val="0"/>
          <w:numId w:val="13"/>
        </w:numPr>
        <w:tabs>
          <w:tab w:val="clear" w:pos="567"/>
        </w:tabs>
        <w:spacing w:line="240" w:lineRule="auto"/>
        <w:ind w:left="567" w:right="-2" w:hanging="425"/>
        <w:rPr>
          <w:szCs w:val="22"/>
        </w:rPr>
      </w:pPr>
      <w:r w:rsidRPr="00E75272">
        <w:rPr>
          <w:szCs w:val="22"/>
        </w:rPr>
        <w:t xml:space="preserve">jeigu yra alergija sojai arba žemės riešutams (jų sudėtyje yra </w:t>
      </w:r>
      <w:proofErr w:type="spellStart"/>
      <w:r w:rsidRPr="00E75272">
        <w:rPr>
          <w:szCs w:val="22"/>
        </w:rPr>
        <w:t>hidrinto</w:t>
      </w:r>
      <w:proofErr w:type="spellEnd"/>
      <w:r w:rsidRPr="00E75272">
        <w:rPr>
          <w:szCs w:val="22"/>
        </w:rPr>
        <w:t xml:space="preserve"> sojos </w:t>
      </w:r>
      <w:proofErr w:type="spellStart"/>
      <w:r w:rsidRPr="00E75272">
        <w:rPr>
          <w:szCs w:val="22"/>
        </w:rPr>
        <w:t>lecitino</w:t>
      </w:r>
      <w:proofErr w:type="spellEnd"/>
      <w:r w:rsidRPr="00E75272">
        <w:rPr>
          <w:szCs w:val="22"/>
        </w:rPr>
        <w:t>).</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 xml:space="preserve">Įspėjimai ir atsargumo priemonės </w:t>
      </w:r>
    </w:p>
    <w:p w:rsidR="00A10C3B" w:rsidRPr="00E75272" w:rsidRDefault="00A10C3B" w:rsidP="00A10C3B">
      <w:pPr>
        <w:numPr>
          <w:ilvl w:val="12"/>
          <w:numId w:val="0"/>
        </w:numPr>
        <w:tabs>
          <w:tab w:val="clear" w:pos="567"/>
        </w:tabs>
        <w:spacing w:line="240" w:lineRule="auto"/>
        <w:ind w:right="-2"/>
        <w:rPr>
          <w:szCs w:val="22"/>
        </w:rPr>
      </w:pPr>
      <w:r w:rsidRPr="00E75272">
        <w:rPr>
          <w:szCs w:val="22"/>
        </w:rPr>
        <w:t xml:space="preserve">Pasitarkite su gydytoju arba vaistininku, prieš pradėdami vartoti </w:t>
      </w:r>
      <w:r>
        <w:rPr>
          <w:szCs w:val="22"/>
        </w:rPr>
        <w:t>LIDIAQ</w:t>
      </w:r>
      <w:r w:rsidRPr="00E75272">
        <w:rPr>
          <w:szCs w:val="22"/>
        </w:rPr>
        <w:t>:</w:t>
      </w:r>
    </w:p>
    <w:p w:rsidR="00A10C3B" w:rsidRPr="00E75272" w:rsidRDefault="00A10C3B" w:rsidP="00A10C3B">
      <w:pPr>
        <w:numPr>
          <w:ilvl w:val="0"/>
          <w:numId w:val="13"/>
        </w:numPr>
        <w:tabs>
          <w:tab w:val="clear" w:pos="567"/>
        </w:tabs>
        <w:spacing w:line="240" w:lineRule="auto"/>
        <w:ind w:left="567" w:right="-2" w:hanging="425"/>
        <w:rPr>
          <w:szCs w:val="22"/>
        </w:rPr>
      </w:pPr>
      <w:r w:rsidRPr="00E75272">
        <w:rPr>
          <w:szCs w:val="22"/>
        </w:rPr>
        <w:t>jeigu Jūs sergate ūmine liga, esate išsekęs (-</w:t>
      </w:r>
      <w:proofErr w:type="spellStart"/>
      <w:r w:rsidRPr="00E75272">
        <w:rPr>
          <w:szCs w:val="22"/>
        </w:rPr>
        <w:t>usi</w:t>
      </w:r>
      <w:proofErr w:type="spellEnd"/>
      <w:r w:rsidRPr="00E75272">
        <w:rPr>
          <w:szCs w:val="22"/>
        </w:rPr>
        <w:t>) arba senyvo amžiaus (</w:t>
      </w:r>
      <w:proofErr w:type="spellStart"/>
      <w:r w:rsidRPr="00E75272">
        <w:rPr>
          <w:szCs w:val="22"/>
        </w:rPr>
        <w:t>lidokainas</w:t>
      </w:r>
      <w:proofErr w:type="spellEnd"/>
      <w:r w:rsidRPr="00E75272">
        <w:rPr>
          <w:szCs w:val="22"/>
        </w:rPr>
        <w:t xml:space="preserve"> Jus gali veikti stipriau);</w:t>
      </w:r>
    </w:p>
    <w:p w:rsidR="00A10C3B" w:rsidRPr="00E75272" w:rsidRDefault="00A10C3B" w:rsidP="00A10C3B">
      <w:pPr>
        <w:numPr>
          <w:ilvl w:val="0"/>
          <w:numId w:val="13"/>
        </w:numPr>
        <w:tabs>
          <w:tab w:val="clear" w:pos="567"/>
        </w:tabs>
        <w:spacing w:line="240" w:lineRule="auto"/>
        <w:ind w:left="567" w:right="-2" w:hanging="425"/>
        <w:rPr>
          <w:szCs w:val="22"/>
        </w:rPr>
      </w:pPr>
      <w:r w:rsidRPr="00E75272">
        <w:rPr>
          <w:szCs w:val="22"/>
        </w:rPr>
        <w:lastRenderedPageBreak/>
        <w:t>jeigu anksčiau Jums buvo pasireiškusi padidėjusio jautrumo kokiems nors vaistams (ypač kitiems lokaliems anestetikams) reakcija;</w:t>
      </w:r>
    </w:p>
    <w:p w:rsidR="00A10C3B" w:rsidRPr="00E75272" w:rsidRDefault="00A10C3B" w:rsidP="00A10C3B">
      <w:pPr>
        <w:numPr>
          <w:ilvl w:val="0"/>
          <w:numId w:val="13"/>
        </w:numPr>
        <w:tabs>
          <w:tab w:val="clear" w:pos="567"/>
        </w:tabs>
        <w:spacing w:line="240" w:lineRule="auto"/>
        <w:ind w:left="567" w:right="-2" w:hanging="425"/>
        <w:rPr>
          <w:szCs w:val="22"/>
        </w:rPr>
      </w:pPr>
      <w:r w:rsidRPr="00E75272">
        <w:rPr>
          <w:szCs w:val="22"/>
        </w:rPr>
        <w:t>jeigu Jūs sergate sunkia kepenų liga.</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 xml:space="preserve">Kiti vaistai ir </w:t>
      </w:r>
      <w:r>
        <w:rPr>
          <w:rFonts w:ascii="Times New Roman" w:hAnsi="Times New Roman"/>
          <w:sz w:val="22"/>
          <w:szCs w:val="22"/>
        </w:rPr>
        <w:t>LIDIAQ</w:t>
      </w:r>
      <w:r w:rsidRPr="00E75272">
        <w:rPr>
          <w:rFonts w:ascii="Times New Roman" w:hAnsi="Times New Roman"/>
          <w:sz w:val="22"/>
          <w:szCs w:val="22"/>
        </w:rPr>
        <w:t xml:space="preserve"> </w:t>
      </w:r>
    </w:p>
    <w:p w:rsidR="00A10C3B" w:rsidRPr="00E75272" w:rsidRDefault="00A10C3B" w:rsidP="00A10C3B">
      <w:pPr>
        <w:numPr>
          <w:ilvl w:val="12"/>
          <w:numId w:val="0"/>
        </w:numPr>
        <w:tabs>
          <w:tab w:val="clear" w:pos="567"/>
        </w:tabs>
        <w:spacing w:line="240" w:lineRule="auto"/>
        <w:ind w:right="-2"/>
        <w:rPr>
          <w:szCs w:val="22"/>
        </w:rPr>
      </w:pPr>
      <w:r w:rsidRPr="00E75272">
        <w:rPr>
          <w:szCs w:val="22"/>
        </w:rPr>
        <w:t>Jeigu vartojate ar neseniai vartojote kitų vaistų arba dėl to nesate tikri, apie tai pasakykite gydytojui arba vaistininkui. Tai ypač svarbu:</w:t>
      </w:r>
    </w:p>
    <w:p w:rsidR="00A10C3B" w:rsidRPr="00E75272" w:rsidRDefault="00A10C3B" w:rsidP="00A10C3B">
      <w:pPr>
        <w:numPr>
          <w:ilvl w:val="0"/>
          <w:numId w:val="14"/>
        </w:numPr>
        <w:tabs>
          <w:tab w:val="clear" w:pos="567"/>
        </w:tabs>
        <w:spacing w:line="240" w:lineRule="auto"/>
        <w:ind w:left="567" w:right="-2" w:hanging="425"/>
        <w:rPr>
          <w:szCs w:val="22"/>
        </w:rPr>
      </w:pPr>
      <w:r w:rsidRPr="00E75272">
        <w:rPr>
          <w:szCs w:val="22"/>
        </w:rPr>
        <w:t xml:space="preserve">jeigu Jūs vartojate arba vartojote </w:t>
      </w:r>
      <w:r>
        <w:rPr>
          <w:szCs w:val="22"/>
        </w:rPr>
        <w:t>LIDIAQ</w:t>
      </w:r>
      <w:r w:rsidRPr="00E75272">
        <w:rPr>
          <w:szCs w:val="22"/>
        </w:rPr>
        <w:t xml:space="preserve">, </w:t>
      </w:r>
      <w:proofErr w:type="spellStart"/>
      <w:r w:rsidRPr="00E75272">
        <w:rPr>
          <w:szCs w:val="22"/>
        </w:rPr>
        <w:t>lidokainą</w:t>
      </w:r>
      <w:proofErr w:type="spellEnd"/>
      <w:r w:rsidRPr="00E75272">
        <w:rPr>
          <w:szCs w:val="22"/>
        </w:rPr>
        <w:t xml:space="preserve"> arba bet kurį kitą lokalų anestetiką;</w:t>
      </w:r>
    </w:p>
    <w:p w:rsidR="00A10C3B" w:rsidRPr="00E75272" w:rsidRDefault="00A10C3B" w:rsidP="00A10C3B">
      <w:pPr>
        <w:numPr>
          <w:ilvl w:val="0"/>
          <w:numId w:val="14"/>
        </w:numPr>
        <w:tabs>
          <w:tab w:val="clear" w:pos="567"/>
        </w:tabs>
        <w:spacing w:line="240" w:lineRule="auto"/>
        <w:ind w:left="567" w:right="-2" w:hanging="425"/>
        <w:rPr>
          <w:szCs w:val="22"/>
        </w:rPr>
      </w:pPr>
      <w:r w:rsidRPr="00E75272">
        <w:rPr>
          <w:szCs w:val="22"/>
        </w:rPr>
        <w:t xml:space="preserve">jeigu Jūs vartojate arba vartojote bet kurį vaistą širdies ritmo sutrikimų profilaktikai arba gydymui, pvz., </w:t>
      </w:r>
      <w:proofErr w:type="spellStart"/>
      <w:r w:rsidRPr="00E75272">
        <w:rPr>
          <w:szCs w:val="22"/>
        </w:rPr>
        <w:t>tokainidą</w:t>
      </w:r>
      <w:proofErr w:type="spellEnd"/>
      <w:r w:rsidRPr="00E75272">
        <w:rPr>
          <w:szCs w:val="22"/>
        </w:rPr>
        <w:t xml:space="preserve">, </w:t>
      </w:r>
      <w:proofErr w:type="spellStart"/>
      <w:r w:rsidRPr="00E75272">
        <w:rPr>
          <w:szCs w:val="22"/>
        </w:rPr>
        <w:t>meksiletiną</w:t>
      </w:r>
      <w:proofErr w:type="spellEnd"/>
      <w:r w:rsidRPr="00E75272">
        <w:rPr>
          <w:szCs w:val="22"/>
        </w:rPr>
        <w:t xml:space="preserve"> arba </w:t>
      </w:r>
      <w:proofErr w:type="spellStart"/>
      <w:r w:rsidRPr="00E75272">
        <w:rPr>
          <w:szCs w:val="22"/>
        </w:rPr>
        <w:t>amjodaroną</w:t>
      </w:r>
      <w:proofErr w:type="spellEnd"/>
      <w:r w:rsidRPr="00E75272">
        <w:rPr>
          <w:szCs w:val="22"/>
        </w:rPr>
        <w:t>;</w:t>
      </w:r>
    </w:p>
    <w:p w:rsidR="00A10C3B" w:rsidRPr="00E75272" w:rsidRDefault="00A10C3B" w:rsidP="00A10C3B">
      <w:pPr>
        <w:numPr>
          <w:ilvl w:val="0"/>
          <w:numId w:val="14"/>
        </w:numPr>
        <w:tabs>
          <w:tab w:val="clear" w:pos="567"/>
        </w:tabs>
        <w:spacing w:line="240" w:lineRule="auto"/>
        <w:ind w:left="567" w:right="-2" w:hanging="425"/>
        <w:rPr>
          <w:szCs w:val="22"/>
        </w:rPr>
      </w:pPr>
      <w:r w:rsidRPr="00E75272">
        <w:rPr>
          <w:szCs w:val="22"/>
        </w:rPr>
        <w:t xml:space="preserve">jeigu Jūs vartojate arba vartojote beta blokatorių </w:t>
      </w:r>
      <w:proofErr w:type="spellStart"/>
      <w:r w:rsidRPr="00E75272">
        <w:rPr>
          <w:szCs w:val="22"/>
        </w:rPr>
        <w:t>propranololį</w:t>
      </w:r>
      <w:proofErr w:type="spellEnd"/>
      <w:r w:rsidRPr="00E75272">
        <w:rPr>
          <w:szCs w:val="22"/>
        </w:rPr>
        <w:t xml:space="preserve"> (hipertenzijai gydyti);</w:t>
      </w:r>
    </w:p>
    <w:p w:rsidR="00A10C3B" w:rsidRPr="00E75272" w:rsidRDefault="00A10C3B" w:rsidP="00A10C3B">
      <w:pPr>
        <w:numPr>
          <w:ilvl w:val="0"/>
          <w:numId w:val="14"/>
        </w:numPr>
        <w:tabs>
          <w:tab w:val="clear" w:pos="567"/>
        </w:tabs>
        <w:spacing w:line="240" w:lineRule="auto"/>
        <w:ind w:left="567" w:right="-2" w:hanging="425"/>
        <w:rPr>
          <w:szCs w:val="22"/>
        </w:rPr>
      </w:pPr>
      <w:r w:rsidRPr="00E75272">
        <w:rPr>
          <w:szCs w:val="22"/>
        </w:rPr>
        <w:t xml:space="preserve">jeigu Jūs vartojate arba vartojote </w:t>
      </w:r>
      <w:proofErr w:type="spellStart"/>
      <w:r w:rsidRPr="00E75272">
        <w:rPr>
          <w:szCs w:val="22"/>
        </w:rPr>
        <w:t>cimetidiną</w:t>
      </w:r>
      <w:proofErr w:type="spellEnd"/>
      <w:r w:rsidRPr="00E75272">
        <w:rPr>
          <w:szCs w:val="22"/>
        </w:rPr>
        <w:t xml:space="preserve"> (vaistą nuo rėmens ir skrandžio opaligei gydyti);</w:t>
      </w:r>
    </w:p>
    <w:p w:rsidR="00A10C3B" w:rsidRPr="00E75272" w:rsidRDefault="00A10C3B" w:rsidP="00A10C3B">
      <w:pPr>
        <w:numPr>
          <w:ilvl w:val="0"/>
          <w:numId w:val="14"/>
        </w:numPr>
        <w:ind w:left="567" w:hanging="425"/>
        <w:rPr>
          <w:szCs w:val="22"/>
        </w:rPr>
      </w:pPr>
      <w:r w:rsidRPr="00E75272">
        <w:rPr>
          <w:szCs w:val="22"/>
        </w:rPr>
        <w:t xml:space="preserve">jeigu Jūs ruošiatės skiepytis gyva vakcina (pvz., tuberkuliozės). Skiepyti </w:t>
      </w:r>
      <w:r>
        <w:rPr>
          <w:szCs w:val="22"/>
        </w:rPr>
        <w:t>LIDIAQ</w:t>
      </w:r>
      <w:r w:rsidRPr="00E75272">
        <w:rPr>
          <w:szCs w:val="22"/>
        </w:rPr>
        <w:t xml:space="preserve"> pateptose vietose negalima, nes šis vaistas gali turėti nepalankios įtakos vakcinos poveikiui.</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Nėštumas ir žindymo laikotarpis</w:t>
      </w:r>
    </w:p>
    <w:p w:rsidR="00A10C3B" w:rsidRPr="00E75272" w:rsidRDefault="00A10C3B" w:rsidP="00A10C3B">
      <w:pPr>
        <w:numPr>
          <w:ilvl w:val="12"/>
          <w:numId w:val="0"/>
        </w:numPr>
        <w:tabs>
          <w:tab w:val="clear" w:pos="567"/>
        </w:tabs>
        <w:spacing w:line="240" w:lineRule="auto"/>
        <w:rPr>
          <w:szCs w:val="22"/>
        </w:rPr>
      </w:pPr>
      <w:r w:rsidRPr="00E75272">
        <w:rPr>
          <w:szCs w:val="22"/>
        </w:rPr>
        <w:t xml:space="preserve">Jeigu esate nėščia, žindote kūdikį, manote, kad galbūt esate nėščia, arba planuojate pastoti, tai prieš vartodama šį vaistą, pasitarkite su gydytoju arba vaistininku. </w:t>
      </w:r>
    </w:p>
    <w:p w:rsidR="00A10C3B" w:rsidRPr="00E75272" w:rsidRDefault="00A10C3B" w:rsidP="00A10C3B">
      <w:pPr>
        <w:numPr>
          <w:ilvl w:val="12"/>
          <w:numId w:val="0"/>
        </w:numPr>
        <w:tabs>
          <w:tab w:val="clear" w:pos="567"/>
        </w:tabs>
        <w:spacing w:line="240" w:lineRule="auto"/>
        <w:rPr>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Vairavimas ir mechanizmų valdymas</w:t>
      </w:r>
    </w:p>
    <w:p w:rsidR="00A10C3B" w:rsidRPr="00E75272" w:rsidRDefault="00A10C3B" w:rsidP="00A10C3B">
      <w:pPr>
        <w:rPr>
          <w:szCs w:val="22"/>
        </w:rPr>
      </w:pPr>
      <w:r>
        <w:rPr>
          <w:szCs w:val="22"/>
        </w:rPr>
        <w:t>LIDIAQ</w:t>
      </w:r>
      <w:r w:rsidRPr="00E75272">
        <w:rPr>
          <w:szCs w:val="22"/>
        </w:rPr>
        <w:t xml:space="preserve"> poveikio gebėjimui vairuoti ir valdyti mechanizmus nenustatyta.</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outlineLvl w:val="0"/>
        <w:rPr>
          <w:szCs w:val="22"/>
        </w:rPr>
      </w:pPr>
      <w:r>
        <w:rPr>
          <w:b/>
          <w:szCs w:val="22"/>
        </w:rPr>
        <w:t>LIDIAQ</w:t>
      </w:r>
      <w:r w:rsidRPr="00E75272">
        <w:rPr>
          <w:b/>
          <w:szCs w:val="22"/>
        </w:rPr>
        <w:t xml:space="preserve"> sudėtyje yra </w:t>
      </w:r>
      <w:proofErr w:type="spellStart"/>
      <w:r w:rsidRPr="00E75272">
        <w:rPr>
          <w:b/>
          <w:szCs w:val="22"/>
        </w:rPr>
        <w:t>propilenglikolio</w:t>
      </w:r>
      <w:proofErr w:type="spellEnd"/>
      <w:r w:rsidRPr="00E75272">
        <w:rPr>
          <w:b/>
          <w:szCs w:val="22"/>
        </w:rPr>
        <w:t xml:space="preserve">, </w:t>
      </w:r>
      <w:r w:rsidRPr="00E75272">
        <w:rPr>
          <w:szCs w:val="22"/>
        </w:rPr>
        <w:t>kuris gali suerzinti odą.</w:t>
      </w:r>
    </w:p>
    <w:p w:rsidR="00A10C3B" w:rsidRPr="00E75272" w:rsidRDefault="00A10C3B" w:rsidP="00A10C3B">
      <w:pPr>
        <w:numPr>
          <w:ilvl w:val="12"/>
          <w:numId w:val="0"/>
        </w:numPr>
        <w:tabs>
          <w:tab w:val="clear" w:pos="567"/>
        </w:tabs>
        <w:spacing w:line="240" w:lineRule="auto"/>
        <w:ind w:right="-2"/>
        <w:rPr>
          <w:szCs w:val="22"/>
        </w:rPr>
      </w:pPr>
      <w:r>
        <w:rPr>
          <w:b/>
          <w:szCs w:val="22"/>
        </w:rPr>
        <w:t>LIDIAQ</w:t>
      </w:r>
      <w:r w:rsidRPr="00E75272">
        <w:rPr>
          <w:b/>
          <w:szCs w:val="22"/>
        </w:rPr>
        <w:t xml:space="preserve"> sudėtyje yra </w:t>
      </w:r>
      <w:proofErr w:type="spellStart"/>
      <w:r w:rsidRPr="00E75272">
        <w:rPr>
          <w:b/>
          <w:szCs w:val="22"/>
        </w:rPr>
        <w:t>hidrinto</w:t>
      </w:r>
      <w:proofErr w:type="spellEnd"/>
      <w:r w:rsidRPr="00E75272">
        <w:rPr>
          <w:b/>
          <w:szCs w:val="22"/>
        </w:rPr>
        <w:t xml:space="preserve"> sojos </w:t>
      </w:r>
      <w:proofErr w:type="spellStart"/>
      <w:r w:rsidRPr="00E75272">
        <w:rPr>
          <w:b/>
          <w:szCs w:val="22"/>
        </w:rPr>
        <w:t>lecitino</w:t>
      </w:r>
      <w:proofErr w:type="spellEnd"/>
      <w:r w:rsidRPr="00E75272">
        <w:rPr>
          <w:szCs w:val="22"/>
        </w:rPr>
        <w:t>. Nevartokite šio vaisto, jeigu esate alergiškas (-a) žemės riešutams arba sojai.</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pStyle w:val="Antrat3"/>
        <w:spacing w:before="0" w:after="0" w:line="240" w:lineRule="auto"/>
        <w:rPr>
          <w:rFonts w:ascii="Times New Roman" w:hAnsi="Times New Roman"/>
          <w:sz w:val="22"/>
          <w:szCs w:val="22"/>
        </w:rPr>
      </w:pPr>
      <w:r w:rsidRPr="00E75272">
        <w:rPr>
          <w:rFonts w:ascii="Times New Roman" w:hAnsi="Times New Roman"/>
          <w:sz w:val="22"/>
          <w:szCs w:val="22"/>
        </w:rPr>
        <w:t>3.</w:t>
      </w:r>
      <w:r w:rsidRPr="00E75272">
        <w:rPr>
          <w:rFonts w:ascii="Times New Roman" w:hAnsi="Times New Roman"/>
          <w:sz w:val="22"/>
          <w:szCs w:val="22"/>
        </w:rPr>
        <w:tab/>
        <w:t xml:space="preserve">Kaip vartoti </w:t>
      </w:r>
      <w:r>
        <w:rPr>
          <w:rFonts w:ascii="Times New Roman" w:hAnsi="Times New Roman"/>
          <w:sz w:val="22"/>
          <w:szCs w:val="22"/>
        </w:rPr>
        <w:t>LIDIAQ</w:t>
      </w:r>
      <w:r w:rsidRPr="00E75272">
        <w:rPr>
          <w:rFonts w:ascii="Times New Roman" w:hAnsi="Times New Roman"/>
          <w:sz w:val="22"/>
          <w:szCs w:val="22"/>
        </w:rPr>
        <w:t xml:space="preserve"> </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rPr>
          <w:szCs w:val="22"/>
        </w:rPr>
      </w:pPr>
      <w:r w:rsidRPr="00E75272">
        <w:rPr>
          <w:szCs w:val="22"/>
        </w:rPr>
        <w:t xml:space="preserve">Visada vartokite šį vaistą tiksliai kaip aprašyta šiame lapelyje arba kaip nurodė gydytojas arba vaistininkas. Jeigu abejojate, kreipkitės į gydytoją arba vaistininką. </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rPr>
          <w:szCs w:val="22"/>
        </w:rPr>
      </w:pPr>
      <w:r>
        <w:rPr>
          <w:szCs w:val="22"/>
        </w:rPr>
        <w:t>LIDIAQ</w:t>
      </w:r>
      <w:r w:rsidRPr="00E75272">
        <w:rPr>
          <w:szCs w:val="22"/>
        </w:rPr>
        <w:t xml:space="preserve"> vartojimas:</w:t>
      </w:r>
    </w:p>
    <w:p w:rsidR="00A10C3B" w:rsidRPr="00E75272" w:rsidRDefault="00A10C3B" w:rsidP="00A10C3B">
      <w:pPr>
        <w:numPr>
          <w:ilvl w:val="0"/>
          <w:numId w:val="15"/>
        </w:numPr>
        <w:tabs>
          <w:tab w:val="clear" w:pos="567"/>
        </w:tabs>
        <w:spacing w:line="240" w:lineRule="auto"/>
        <w:ind w:left="567" w:hanging="425"/>
        <w:rPr>
          <w:szCs w:val="22"/>
        </w:rPr>
      </w:pPr>
      <w:r>
        <w:rPr>
          <w:szCs w:val="22"/>
        </w:rPr>
        <w:t>LIDIAQ</w:t>
      </w:r>
      <w:r w:rsidRPr="00E75272">
        <w:rPr>
          <w:szCs w:val="22"/>
        </w:rPr>
        <w:t xml:space="preserve"> vartojimo nurodymai skiriasi priklausomai nuo jo vartojimo tikslo. Pasirinkite tinkamą dozavimą, nurodytą ankstesniame skyriuje, ir jo laikykitės.</w:t>
      </w:r>
    </w:p>
    <w:p w:rsidR="00A10C3B" w:rsidRPr="00E75272" w:rsidRDefault="00A10C3B" w:rsidP="00A10C3B">
      <w:pPr>
        <w:numPr>
          <w:ilvl w:val="0"/>
          <w:numId w:val="15"/>
        </w:numPr>
        <w:tabs>
          <w:tab w:val="clear" w:pos="567"/>
        </w:tabs>
        <w:spacing w:line="240" w:lineRule="auto"/>
        <w:ind w:left="567" w:hanging="425"/>
        <w:rPr>
          <w:szCs w:val="22"/>
        </w:rPr>
      </w:pPr>
      <w:r w:rsidRPr="00E75272">
        <w:rPr>
          <w:szCs w:val="22"/>
        </w:rPr>
        <w:t>Kur tepti šio kremo, pasakys gydytojas arba slaugytojas. Jeigu kremu reikia tepti didelį plotą, tą padarys gydytojas arba slaugytojas.</w:t>
      </w:r>
    </w:p>
    <w:p w:rsidR="00A10C3B" w:rsidRPr="00E75272" w:rsidRDefault="00A10C3B" w:rsidP="00A10C3B">
      <w:pPr>
        <w:numPr>
          <w:ilvl w:val="12"/>
          <w:numId w:val="0"/>
        </w:numPr>
        <w:tabs>
          <w:tab w:val="clear" w:pos="567"/>
        </w:tabs>
        <w:spacing w:line="240" w:lineRule="auto"/>
        <w:rPr>
          <w:szCs w:val="22"/>
        </w:rPr>
      </w:pPr>
    </w:p>
    <w:p w:rsidR="00A10C3B" w:rsidRPr="00E75272" w:rsidRDefault="00A10C3B" w:rsidP="00A10C3B">
      <w:pPr>
        <w:numPr>
          <w:ilvl w:val="12"/>
          <w:numId w:val="0"/>
        </w:numPr>
        <w:tabs>
          <w:tab w:val="clear" w:pos="567"/>
        </w:tabs>
        <w:spacing w:line="240" w:lineRule="auto"/>
        <w:rPr>
          <w:szCs w:val="22"/>
        </w:rPr>
      </w:pPr>
      <w:r w:rsidRPr="00E75272">
        <w:rPr>
          <w:szCs w:val="22"/>
        </w:rPr>
        <w:t xml:space="preserve">Atsargumo priemonės vartojant </w:t>
      </w:r>
      <w:r>
        <w:rPr>
          <w:szCs w:val="22"/>
        </w:rPr>
        <w:t>LIDIAQ</w:t>
      </w:r>
      <w:r w:rsidRPr="00E75272">
        <w:rPr>
          <w:szCs w:val="22"/>
        </w:rPr>
        <w:t>:</w:t>
      </w:r>
    </w:p>
    <w:p w:rsidR="00A10C3B" w:rsidRPr="00E75272" w:rsidRDefault="00A10C3B" w:rsidP="00A10C3B">
      <w:pPr>
        <w:numPr>
          <w:ilvl w:val="0"/>
          <w:numId w:val="15"/>
        </w:numPr>
        <w:tabs>
          <w:tab w:val="clear" w:pos="567"/>
        </w:tabs>
        <w:spacing w:line="240" w:lineRule="auto"/>
        <w:ind w:left="567" w:hanging="425"/>
        <w:rPr>
          <w:szCs w:val="22"/>
        </w:rPr>
      </w:pPr>
      <w:r w:rsidRPr="00E75272">
        <w:rPr>
          <w:szCs w:val="22"/>
        </w:rPr>
        <w:t>vartokite tik iš išorės;</w:t>
      </w:r>
    </w:p>
    <w:p w:rsidR="00A10C3B" w:rsidRPr="00E75272" w:rsidRDefault="00A10C3B" w:rsidP="00A10C3B">
      <w:pPr>
        <w:numPr>
          <w:ilvl w:val="0"/>
          <w:numId w:val="15"/>
        </w:numPr>
        <w:tabs>
          <w:tab w:val="clear" w:pos="567"/>
        </w:tabs>
        <w:spacing w:line="240" w:lineRule="auto"/>
        <w:ind w:left="567" w:hanging="425"/>
        <w:rPr>
          <w:szCs w:val="22"/>
        </w:rPr>
      </w:pPr>
      <w:r w:rsidRPr="00E75272">
        <w:rPr>
          <w:szCs w:val="22"/>
        </w:rPr>
        <w:t>netepkite pažeistos ar pūslėtos odos, taip pat išbėrimų, egzemos, įpjovimų, įdrėskimų, nubrozdinimų ar žaizdų;</w:t>
      </w:r>
    </w:p>
    <w:p w:rsidR="00A10C3B" w:rsidRPr="00E75272" w:rsidRDefault="00A10C3B" w:rsidP="00A10C3B">
      <w:pPr>
        <w:numPr>
          <w:ilvl w:val="0"/>
          <w:numId w:val="15"/>
        </w:numPr>
        <w:tabs>
          <w:tab w:val="clear" w:pos="567"/>
        </w:tabs>
        <w:spacing w:line="240" w:lineRule="auto"/>
        <w:ind w:left="567" w:hanging="425"/>
        <w:rPr>
          <w:szCs w:val="22"/>
        </w:rPr>
      </w:pPr>
      <w:r w:rsidRPr="00E75272">
        <w:rPr>
          <w:szCs w:val="22"/>
        </w:rPr>
        <w:t>netepkite ausies vidinės pusės, nosies vidaus, burnos ertmės, išangės ir lytinių organų gleivinės;</w:t>
      </w:r>
    </w:p>
    <w:p w:rsidR="00A10C3B" w:rsidRPr="00E75272" w:rsidRDefault="00A10C3B" w:rsidP="00A10C3B">
      <w:pPr>
        <w:numPr>
          <w:ilvl w:val="0"/>
          <w:numId w:val="15"/>
        </w:numPr>
        <w:tabs>
          <w:tab w:val="clear" w:pos="567"/>
        </w:tabs>
        <w:spacing w:line="240" w:lineRule="auto"/>
        <w:ind w:left="567" w:hanging="425"/>
        <w:rPr>
          <w:szCs w:val="22"/>
        </w:rPr>
      </w:pPr>
      <w:r w:rsidRPr="00E75272">
        <w:rPr>
          <w:szCs w:val="22"/>
        </w:rPr>
        <w:t xml:space="preserve">stenkitės, kad </w:t>
      </w:r>
      <w:r>
        <w:rPr>
          <w:szCs w:val="22"/>
        </w:rPr>
        <w:t>LIDIAQ</w:t>
      </w:r>
      <w:r w:rsidRPr="00E75272">
        <w:rPr>
          <w:szCs w:val="22"/>
        </w:rPr>
        <w:t xml:space="preserve"> nepatektų į akis, nes jis gali jas stipriai suerzinti. Vaisto netyčia patekus į akį, nedelsdami praplaukite ją drungnu vandeniu arba fiziologiniu druskos tirpalu ir saugokite ją, kol vėl pasidarys jautri;</w:t>
      </w:r>
    </w:p>
    <w:p w:rsidR="00A10C3B" w:rsidRPr="00E75272" w:rsidRDefault="00A10C3B" w:rsidP="00A10C3B">
      <w:pPr>
        <w:numPr>
          <w:ilvl w:val="0"/>
          <w:numId w:val="15"/>
        </w:numPr>
        <w:tabs>
          <w:tab w:val="clear" w:pos="567"/>
        </w:tabs>
        <w:spacing w:line="240" w:lineRule="auto"/>
        <w:ind w:left="567" w:hanging="425"/>
        <w:rPr>
          <w:szCs w:val="22"/>
        </w:rPr>
      </w:pPr>
      <w:r>
        <w:rPr>
          <w:szCs w:val="22"/>
        </w:rPr>
        <w:t>LIDIAQ</w:t>
      </w:r>
      <w:r w:rsidRPr="00E75272">
        <w:rPr>
          <w:szCs w:val="22"/>
        </w:rPr>
        <w:t xml:space="preserve"> patepta odos vieta gali laikinai išblykšti, o paskui trumpam parausti;</w:t>
      </w:r>
    </w:p>
    <w:p w:rsidR="00A10C3B" w:rsidRPr="00E75272" w:rsidRDefault="00A10C3B" w:rsidP="00A10C3B">
      <w:pPr>
        <w:numPr>
          <w:ilvl w:val="0"/>
          <w:numId w:val="15"/>
        </w:numPr>
        <w:tabs>
          <w:tab w:val="clear" w:pos="567"/>
        </w:tabs>
        <w:spacing w:line="240" w:lineRule="auto"/>
        <w:ind w:left="567" w:hanging="425"/>
        <w:rPr>
          <w:szCs w:val="22"/>
        </w:rPr>
      </w:pPr>
      <w:r w:rsidRPr="00E75272">
        <w:rPr>
          <w:szCs w:val="22"/>
        </w:rPr>
        <w:lastRenderedPageBreak/>
        <w:t xml:space="preserve">kremu patepus didesnį plotą arba laikant kremą pateptą ilgiau negu rekomenduojama, gali pasireikšti sunkus nepageidaujamas poveikis dėl </w:t>
      </w:r>
      <w:proofErr w:type="spellStart"/>
      <w:r w:rsidRPr="00E75272">
        <w:rPr>
          <w:szCs w:val="22"/>
        </w:rPr>
        <w:t>lidokaino</w:t>
      </w:r>
      <w:proofErr w:type="spellEnd"/>
      <w:r w:rsidRPr="00E75272">
        <w:rPr>
          <w:szCs w:val="22"/>
        </w:rPr>
        <w:t xml:space="preserve"> absorbcijos;</w:t>
      </w:r>
    </w:p>
    <w:p w:rsidR="00A10C3B" w:rsidRPr="00E75272" w:rsidRDefault="00A10C3B" w:rsidP="00A10C3B">
      <w:pPr>
        <w:numPr>
          <w:ilvl w:val="0"/>
          <w:numId w:val="15"/>
        </w:numPr>
        <w:tabs>
          <w:tab w:val="clear" w:pos="567"/>
        </w:tabs>
        <w:spacing w:line="240" w:lineRule="auto"/>
        <w:ind w:left="567" w:hanging="425"/>
        <w:rPr>
          <w:b/>
          <w:szCs w:val="22"/>
        </w:rPr>
      </w:pPr>
      <w:r>
        <w:rPr>
          <w:b/>
          <w:szCs w:val="22"/>
        </w:rPr>
        <w:t>LIDIAQ</w:t>
      </w:r>
      <w:r w:rsidRPr="00E75272">
        <w:rPr>
          <w:b/>
          <w:szCs w:val="22"/>
        </w:rPr>
        <w:t xml:space="preserve"> užblokuoja visus jutimus pateptoje vietoje. Saugokitės, kad nenubrozdintumėte, nenutrintumėte, nenudegtumėte ar nenušaltumėte odos, kol ji vėl pasidarys jautri.</w:t>
      </w:r>
    </w:p>
    <w:p w:rsidR="00A10C3B" w:rsidRPr="00E75272" w:rsidRDefault="00A10C3B" w:rsidP="00A10C3B">
      <w:pPr>
        <w:autoSpaceDE w:val="0"/>
        <w:autoSpaceDN w:val="0"/>
        <w:adjustRightInd w:val="0"/>
        <w:spacing w:line="240" w:lineRule="auto"/>
        <w:rPr>
          <w:b/>
          <w:bCs/>
          <w:szCs w:val="22"/>
        </w:rPr>
      </w:pP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bCs/>
          <w:szCs w:val="22"/>
        </w:rPr>
      </w:pPr>
      <w:r w:rsidRPr="00E75272">
        <w:rPr>
          <w:b/>
          <w:szCs w:val="22"/>
        </w:rPr>
        <w:t>Adatos dūrio į veną sukeliamam skausmui išvengti rekomenduojama dozė</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r w:rsidRPr="00E75272">
        <w:rPr>
          <w:bCs/>
          <w:szCs w:val="22"/>
        </w:rPr>
        <w:t>1 g – tai maždaug 5 cm kremo iš 5 g tūbelės arba 3,5 cm – iš 30 g tūbelės.</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bCs/>
          <w:szCs w:val="22"/>
        </w:rPr>
      </w:pPr>
      <w:r w:rsidRPr="00E75272">
        <w:rPr>
          <w:b/>
          <w:bCs/>
          <w:szCs w:val="22"/>
        </w:rPr>
        <w:t>Suaugusiesiems (įskaitant senyvus) ir vaikams nuo 1 metų</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r w:rsidRPr="00E75272">
        <w:rPr>
          <w:bCs/>
          <w:szCs w:val="22"/>
        </w:rPr>
        <w:t>1</w:t>
      </w:r>
      <w:r w:rsidRPr="00E75272">
        <w:rPr>
          <w:bCs/>
          <w:szCs w:val="22"/>
        </w:rPr>
        <w:noBreakHyphen/>
        <w:t>2,5 g kremo patepkite 2,5 cm x 2,5 cm odos plotelį, kur bus duriama adata. Nepalikite kremo užtepto ant odos ilgiau kaip 5 val.</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bCs/>
          <w:szCs w:val="22"/>
        </w:rPr>
      </w:pPr>
      <w:r w:rsidRPr="00E75272">
        <w:rPr>
          <w:b/>
          <w:bCs/>
          <w:szCs w:val="22"/>
        </w:rPr>
        <w:t>Kūdikiams nuo 3 mėn. iki 1 metų</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r w:rsidRPr="00E75272">
        <w:rPr>
          <w:bCs/>
          <w:szCs w:val="22"/>
        </w:rPr>
        <w:t>Netepkite daugiau kaip 1 g kremo. Nepalikite jo užtepto ant odos ilgiau kaip 4 val.</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bCs/>
          <w:szCs w:val="22"/>
        </w:rPr>
      </w:pP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r w:rsidRPr="00E75272">
        <w:rPr>
          <w:b/>
          <w:bCs/>
          <w:szCs w:val="22"/>
        </w:rPr>
        <w:t>Kūdikiams nuo 1 iki 3 mėn.</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r w:rsidRPr="00E75272">
        <w:rPr>
          <w:bCs/>
          <w:szCs w:val="22"/>
        </w:rPr>
        <w:t>Netepkite daugiau kaip 1 g kremo. Nepalikite jo užtepto ant odos ilgiau kaip 1 val.</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bCs/>
          <w:szCs w:val="22"/>
        </w:rPr>
      </w:pPr>
      <w:r w:rsidRPr="00E75272">
        <w:rPr>
          <w:b/>
          <w:bCs/>
          <w:szCs w:val="22"/>
        </w:rPr>
        <w:t>Jaunesniems kaip 1 mėn. kūdikiams tepti negalima.</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A10C3B" w:rsidRPr="00E75272" w:rsidRDefault="00A10C3B" w:rsidP="00A10C3B">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Pr>
          <w:szCs w:val="22"/>
        </w:rPr>
        <w:t>LIDIAQ</w:t>
      </w:r>
      <w:r w:rsidRPr="00E75272">
        <w:rPr>
          <w:szCs w:val="22"/>
        </w:rPr>
        <w:t xml:space="preserve"> tepkite likus bent </w:t>
      </w:r>
      <w:r w:rsidRPr="00E75272">
        <w:rPr>
          <w:bCs/>
          <w:szCs w:val="22"/>
        </w:rPr>
        <w:t>30 min. iki procedūros.</w:t>
      </w:r>
    </w:p>
    <w:p w:rsidR="00A10C3B" w:rsidRPr="00E75272" w:rsidRDefault="00A10C3B" w:rsidP="00A10C3B">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sidRPr="00E75272">
        <w:rPr>
          <w:bCs/>
          <w:szCs w:val="22"/>
        </w:rPr>
        <w:t>Patepkite odą lygiu kremo sluoksniu (dozės nurodytos aukščiau).</w:t>
      </w:r>
    </w:p>
    <w:p w:rsidR="00A10C3B" w:rsidRPr="00E75272" w:rsidRDefault="00A10C3B" w:rsidP="00A10C3B">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sidRPr="00E75272">
        <w:rPr>
          <w:bCs/>
          <w:szCs w:val="22"/>
        </w:rPr>
        <w:t>Gydytojui arba slaugytojui nurodžius, kremu pateptą vietą apriškite tvarsčiu, kad netyčia jo neįtrintumėte į odą.</w:t>
      </w:r>
    </w:p>
    <w:p w:rsidR="00A10C3B" w:rsidRPr="00E75272" w:rsidRDefault="00A10C3B" w:rsidP="00A10C3B">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sidRPr="00E75272">
        <w:rPr>
          <w:bCs/>
          <w:szCs w:val="22"/>
        </w:rPr>
        <w:t>Po maždaug 30 min. nuimkite tvarstį ir tuoj nuvalykite kremą marlės tamponu.</w:t>
      </w:r>
    </w:p>
    <w:p w:rsidR="00A10C3B" w:rsidRPr="00E75272" w:rsidRDefault="00A10C3B" w:rsidP="00A10C3B">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sidRPr="00E75272">
        <w:rPr>
          <w:bCs/>
          <w:szCs w:val="22"/>
        </w:rPr>
        <w:t>Nuvalę kremą, nedelsdami durkite adatą į veną.</w:t>
      </w:r>
    </w:p>
    <w:p w:rsidR="00A10C3B" w:rsidRPr="00E75272" w:rsidRDefault="00A10C3B" w:rsidP="00A10C3B">
      <w:pPr>
        <w:autoSpaceDE w:val="0"/>
        <w:autoSpaceDN w:val="0"/>
        <w:adjustRightInd w:val="0"/>
        <w:spacing w:line="240" w:lineRule="auto"/>
        <w:rPr>
          <w:bCs/>
          <w:szCs w:val="22"/>
        </w:rPr>
      </w:pP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zCs w:val="22"/>
        </w:rPr>
      </w:pPr>
      <w:r w:rsidRPr="00E75272">
        <w:rPr>
          <w:b/>
          <w:szCs w:val="22"/>
        </w:rPr>
        <w:t>Anestezijai prieš skausmingas didesnių nepažeistos odos plotų gydomąsias procedūras rekomenduojamos dozės</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r w:rsidRPr="00E75272">
        <w:rPr>
          <w:bCs/>
          <w:szCs w:val="22"/>
        </w:rPr>
        <w:t>1 g – tai maždaug 5 cm kremo iš 5 g tūbelės arba 3,5 cm – iš 30 g tūbelės.</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zCs w:val="22"/>
        </w:rPr>
      </w:pPr>
      <w:r w:rsidRPr="00E75272">
        <w:rPr>
          <w:b/>
          <w:szCs w:val="22"/>
        </w:rPr>
        <w:t>Suaugusiesiems nuo 18 metų, įskaitant senyvus</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r w:rsidRPr="00E75272">
        <w:rPr>
          <w:bCs/>
          <w:szCs w:val="22"/>
        </w:rPr>
        <w:t>Patepkite 1,5</w:t>
      </w:r>
      <w:r w:rsidRPr="00E75272">
        <w:rPr>
          <w:bCs/>
          <w:szCs w:val="22"/>
        </w:rPr>
        <w:noBreakHyphen/>
        <w:t>2 g kremo ant kiekvieno 10 cm</w:t>
      </w:r>
      <w:r w:rsidRPr="00E75272">
        <w:rPr>
          <w:bCs/>
          <w:szCs w:val="22"/>
          <w:vertAlign w:val="superscript"/>
        </w:rPr>
        <w:t>2</w:t>
      </w:r>
      <w:r w:rsidRPr="00E75272">
        <w:rPr>
          <w:bCs/>
          <w:szCs w:val="22"/>
        </w:rPr>
        <w:t xml:space="preserve"> odos ploto (galima tepti iki 300 cm</w:t>
      </w:r>
      <w:r w:rsidRPr="00E75272">
        <w:rPr>
          <w:bCs/>
          <w:szCs w:val="22"/>
          <w:vertAlign w:val="superscript"/>
        </w:rPr>
        <w:t>2</w:t>
      </w:r>
      <w:r w:rsidRPr="00E75272">
        <w:rPr>
          <w:bCs/>
          <w:szCs w:val="22"/>
        </w:rPr>
        <w:t>; veido plotas yra apie 200 cm</w:t>
      </w:r>
      <w:r w:rsidRPr="00E75272">
        <w:rPr>
          <w:bCs/>
          <w:szCs w:val="22"/>
          <w:vertAlign w:val="superscript"/>
        </w:rPr>
        <w:t>2</w:t>
      </w:r>
      <w:r w:rsidRPr="00E75272">
        <w:rPr>
          <w:bCs/>
          <w:szCs w:val="22"/>
        </w:rPr>
        <w:t>, rankos – apie 300 cm</w:t>
      </w:r>
      <w:r w:rsidRPr="00E75272">
        <w:rPr>
          <w:bCs/>
          <w:szCs w:val="22"/>
          <w:vertAlign w:val="superscript"/>
        </w:rPr>
        <w:t>2</w:t>
      </w:r>
      <w:r w:rsidRPr="00E75272">
        <w:rPr>
          <w:bCs/>
          <w:szCs w:val="22"/>
        </w:rPr>
        <w:t>). Neviršykite rekomenduojamos dozės.</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sidRPr="00E75272">
        <w:rPr>
          <w:bCs/>
          <w:szCs w:val="22"/>
        </w:rPr>
        <w:t>1.</w:t>
      </w:r>
      <w:r w:rsidRPr="00E75272">
        <w:rPr>
          <w:bCs/>
          <w:szCs w:val="22"/>
        </w:rPr>
        <w:tab/>
        <w:t xml:space="preserve">Palaikykite </w:t>
      </w:r>
      <w:r>
        <w:rPr>
          <w:bCs/>
          <w:szCs w:val="22"/>
        </w:rPr>
        <w:t>LIDIAQ</w:t>
      </w:r>
      <w:r w:rsidRPr="00E75272">
        <w:rPr>
          <w:bCs/>
          <w:szCs w:val="22"/>
        </w:rPr>
        <w:t xml:space="preserve"> pateptą maždaug 30</w:t>
      </w:r>
      <w:r w:rsidRPr="00E75272">
        <w:rPr>
          <w:bCs/>
          <w:szCs w:val="22"/>
        </w:rPr>
        <w:noBreakHyphen/>
        <w:t>60 min. iki procedūros.</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sidRPr="00E75272">
        <w:rPr>
          <w:bCs/>
          <w:szCs w:val="22"/>
        </w:rPr>
        <w:t>2.</w:t>
      </w:r>
      <w:r w:rsidRPr="00E75272">
        <w:rPr>
          <w:bCs/>
          <w:szCs w:val="22"/>
        </w:rPr>
        <w:tab/>
        <w:t>Patepkite odą lygiu kremo sluoksniu (dozės nurodytos aukščiau).</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sidRPr="00E75272">
        <w:rPr>
          <w:bCs/>
          <w:szCs w:val="22"/>
        </w:rPr>
        <w:t>3.</w:t>
      </w:r>
      <w:r w:rsidRPr="00E75272">
        <w:rPr>
          <w:bCs/>
          <w:szCs w:val="22"/>
        </w:rPr>
        <w:tab/>
        <w:t>Stenkitės netyčia neįtrinti kremo į odą.</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sidRPr="00E75272">
        <w:rPr>
          <w:bCs/>
          <w:szCs w:val="22"/>
        </w:rPr>
        <w:t>4.</w:t>
      </w:r>
      <w:r w:rsidRPr="00E75272">
        <w:rPr>
          <w:bCs/>
          <w:szCs w:val="22"/>
        </w:rPr>
        <w:tab/>
        <w:t>Praėjus maždaug 30</w:t>
      </w:r>
      <w:r w:rsidRPr="00E75272">
        <w:rPr>
          <w:bCs/>
          <w:szCs w:val="22"/>
        </w:rPr>
        <w:noBreakHyphen/>
        <w:t>60 min., nuvalykite kremą marlės tamponu.</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sidRPr="00E75272">
        <w:rPr>
          <w:bCs/>
          <w:szCs w:val="22"/>
        </w:rPr>
        <w:t>5.</w:t>
      </w:r>
      <w:r w:rsidRPr="00E75272">
        <w:rPr>
          <w:bCs/>
          <w:szCs w:val="22"/>
        </w:rPr>
        <w:tab/>
        <w:t>Procedūrą reikia pradėti netrukus po to, kai nuvalomas kremas.</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r w:rsidRPr="00E75272">
        <w:rPr>
          <w:bCs/>
          <w:szCs w:val="22"/>
        </w:rPr>
        <w:t>Šio kremo negalima iš naujo tepti praėjus mažiau kaip 12 val. po ankstesnės dozės nuvalymo.</w:t>
      </w: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A10C3B" w:rsidRPr="00E75272" w:rsidRDefault="00A10C3B" w:rsidP="00A10C3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zCs w:val="22"/>
        </w:rPr>
      </w:pPr>
      <w:r w:rsidRPr="00E75272">
        <w:rPr>
          <w:b/>
          <w:szCs w:val="22"/>
        </w:rPr>
        <w:t>Netepkite pacientams iki 18 metų.</w:t>
      </w:r>
    </w:p>
    <w:p w:rsidR="00A10C3B" w:rsidRPr="00E75272" w:rsidRDefault="00A10C3B" w:rsidP="00A10C3B">
      <w:pPr>
        <w:autoSpaceDE w:val="0"/>
        <w:autoSpaceDN w:val="0"/>
        <w:adjustRightInd w:val="0"/>
        <w:spacing w:line="240" w:lineRule="auto"/>
        <w:rPr>
          <w:bCs/>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lastRenderedPageBreak/>
        <w:t xml:space="preserve">Ką daryti pavartojus per didelę </w:t>
      </w:r>
      <w:r>
        <w:rPr>
          <w:rFonts w:ascii="Times New Roman" w:hAnsi="Times New Roman"/>
          <w:sz w:val="22"/>
          <w:szCs w:val="22"/>
        </w:rPr>
        <w:t>LIDIAQ</w:t>
      </w:r>
      <w:r w:rsidRPr="00E75272">
        <w:rPr>
          <w:rFonts w:ascii="Times New Roman" w:hAnsi="Times New Roman"/>
          <w:sz w:val="22"/>
          <w:szCs w:val="22"/>
        </w:rPr>
        <w:t xml:space="preserve"> dozę?</w:t>
      </w:r>
    </w:p>
    <w:p w:rsidR="00A10C3B" w:rsidRPr="00E75272" w:rsidRDefault="00A10C3B" w:rsidP="00A10C3B">
      <w:pPr>
        <w:numPr>
          <w:ilvl w:val="12"/>
          <w:numId w:val="0"/>
        </w:numPr>
        <w:tabs>
          <w:tab w:val="clear" w:pos="567"/>
        </w:tabs>
        <w:spacing w:line="240" w:lineRule="auto"/>
        <w:rPr>
          <w:szCs w:val="22"/>
        </w:rPr>
      </w:pPr>
      <w:r w:rsidRPr="00E75272">
        <w:rPr>
          <w:szCs w:val="22"/>
        </w:rPr>
        <w:t>Perdozavimas yra mažai tikėtinas, bet taip pat atsitikus nedelsdami pasitarkite su gydytoju arba slaugytoju, net jeigu jokių simptomų nejaustumėte. Perdozavimas galimas patepus didesne dozę negu rekomenduojama, patepus per didelį plotą arba palaikius kremą pateptą ilgiau negu rekomenduojama.</w:t>
      </w:r>
    </w:p>
    <w:p w:rsidR="00A10C3B" w:rsidRPr="00E75272" w:rsidRDefault="00A10C3B" w:rsidP="00A10C3B">
      <w:pPr>
        <w:numPr>
          <w:ilvl w:val="12"/>
          <w:numId w:val="0"/>
        </w:numPr>
        <w:tabs>
          <w:tab w:val="clear" w:pos="567"/>
        </w:tabs>
        <w:spacing w:line="240" w:lineRule="auto"/>
        <w:rPr>
          <w:szCs w:val="22"/>
        </w:rPr>
      </w:pPr>
    </w:p>
    <w:p w:rsidR="00A10C3B" w:rsidRPr="00E75272" w:rsidRDefault="00A10C3B" w:rsidP="00A10C3B">
      <w:pPr>
        <w:numPr>
          <w:ilvl w:val="12"/>
          <w:numId w:val="0"/>
        </w:numPr>
        <w:tabs>
          <w:tab w:val="clear" w:pos="567"/>
        </w:tabs>
        <w:spacing w:line="240" w:lineRule="auto"/>
        <w:rPr>
          <w:szCs w:val="22"/>
        </w:rPr>
      </w:pPr>
      <w:r w:rsidRPr="00E75272">
        <w:rPr>
          <w:szCs w:val="22"/>
        </w:rPr>
        <w:t>Gali pasireikšti šių perdozavimo simptomų: neaiškus matymas, svaigulys arba mieguistumas, pasunkėjęs kvėpavimas, drebulys, krūtinės skausmas, nereguliari širdies veikla.</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rPr>
          <w:szCs w:val="22"/>
        </w:rPr>
      </w:pPr>
    </w:p>
    <w:p w:rsidR="00A10C3B" w:rsidRPr="00E75272" w:rsidRDefault="00A10C3B" w:rsidP="00A10C3B">
      <w:pPr>
        <w:pStyle w:val="Antrat3"/>
        <w:spacing w:before="0" w:after="0" w:line="240" w:lineRule="auto"/>
        <w:rPr>
          <w:rFonts w:ascii="Times New Roman" w:hAnsi="Times New Roman"/>
          <w:sz w:val="22"/>
          <w:szCs w:val="22"/>
        </w:rPr>
      </w:pPr>
      <w:r w:rsidRPr="00E75272">
        <w:rPr>
          <w:rFonts w:ascii="Times New Roman" w:hAnsi="Times New Roman"/>
          <w:sz w:val="22"/>
          <w:szCs w:val="22"/>
        </w:rPr>
        <w:t>4.</w:t>
      </w:r>
      <w:r w:rsidRPr="00E75272">
        <w:rPr>
          <w:rFonts w:ascii="Times New Roman" w:hAnsi="Times New Roman"/>
          <w:sz w:val="22"/>
          <w:szCs w:val="22"/>
        </w:rPr>
        <w:tab/>
        <w:t>Galimas šalutinis poveikis</w:t>
      </w:r>
    </w:p>
    <w:p w:rsidR="00A10C3B" w:rsidRPr="00E75272" w:rsidRDefault="00A10C3B" w:rsidP="00A10C3B">
      <w:pPr>
        <w:numPr>
          <w:ilvl w:val="12"/>
          <w:numId w:val="0"/>
        </w:numPr>
        <w:tabs>
          <w:tab w:val="clear" w:pos="567"/>
        </w:tabs>
        <w:spacing w:line="240" w:lineRule="auto"/>
        <w:rPr>
          <w:szCs w:val="22"/>
        </w:rPr>
      </w:pPr>
    </w:p>
    <w:p w:rsidR="00A10C3B" w:rsidRPr="00E75272" w:rsidRDefault="00A10C3B" w:rsidP="00A10C3B">
      <w:pPr>
        <w:numPr>
          <w:ilvl w:val="12"/>
          <w:numId w:val="0"/>
        </w:numPr>
        <w:tabs>
          <w:tab w:val="clear" w:pos="567"/>
        </w:tabs>
        <w:spacing w:line="240" w:lineRule="auto"/>
        <w:ind w:right="-29"/>
        <w:rPr>
          <w:szCs w:val="22"/>
        </w:rPr>
      </w:pPr>
      <w:r w:rsidRPr="00E75272">
        <w:rPr>
          <w:szCs w:val="22"/>
        </w:rPr>
        <w:t>Šis vaistas, kaip ir visi kiti, gali sukelti šalutinį poveikį, nors jis pasireiškia ne visiems žmonėms.</w:t>
      </w:r>
    </w:p>
    <w:p w:rsidR="00A10C3B" w:rsidRPr="00E75272" w:rsidRDefault="00A10C3B" w:rsidP="00A10C3B">
      <w:pPr>
        <w:numPr>
          <w:ilvl w:val="12"/>
          <w:numId w:val="0"/>
        </w:numPr>
        <w:tabs>
          <w:tab w:val="clear" w:pos="567"/>
        </w:tabs>
        <w:spacing w:line="240" w:lineRule="auto"/>
        <w:ind w:right="-29"/>
        <w:rPr>
          <w:szCs w:val="22"/>
        </w:rPr>
      </w:pPr>
    </w:p>
    <w:p w:rsidR="00A10C3B" w:rsidRPr="00E75272" w:rsidRDefault="00A10C3B" w:rsidP="00A10C3B">
      <w:pPr>
        <w:numPr>
          <w:ilvl w:val="12"/>
          <w:numId w:val="0"/>
        </w:numPr>
        <w:tabs>
          <w:tab w:val="clear" w:pos="567"/>
        </w:tabs>
        <w:spacing w:line="240" w:lineRule="auto"/>
        <w:ind w:right="-2"/>
        <w:rPr>
          <w:b/>
          <w:szCs w:val="22"/>
        </w:rPr>
      </w:pPr>
      <w:r w:rsidRPr="00E75272">
        <w:rPr>
          <w:b/>
          <w:szCs w:val="22"/>
        </w:rPr>
        <w:t>Jeigu pasireikštų kuris nors žemiau nurodytas šalutinis poveikis, nedelsdami nuvalykite kremą, daugiau jo netepkite ir pasikonsultuokite su gydytoju arba vaistininku.</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rPr>
          <w:szCs w:val="22"/>
        </w:rPr>
      </w:pPr>
      <w:r w:rsidRPr="00E75272">
        <w:rPr>
          <w:b/>
          <w:szCs w:val="22"/>
        </w:rPr>
        <w:t>Alerginė reakcija pasireiškia retai</w:t>
      </w:r>
      <w:r w:rsidRPr="00E75272">
        <w:rPr>
          <w:szCs w:val="22"/>
        </w:rPr>
        <w:t xml:space="preserve"> (iki 1 iš 1000 žmonių). Galimi jos simptomai yra išbėrimas, patinimas, labai žemas kraujospūdis ir anafilaksinis šokas.</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rPr>
          <w:szCs w:val="22"/>
        </w:rPr>
      </w:pPr>
      <w:r w:rsidRPr="00E75272">
        <w:rPr>
          <w:szCs w:val="22"/>
        </w:rPr>
        <w:t>Pateptos odos vietos suerzinimas, paraudimas, niežulys ir išbėrimas yra dažnas šalutinis poveikis (gali pasireikšti iki 1 iš 10 žmonių).</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rPr>
          <w:szCs w:val="22"/>
        </w:rPr>
      </w:pPr>
      <w:r w:rsidRPr="00E75272">
        <w:rPr>
          <w:szCs w:val="22"/>
        </w:rPr>
        <w:t>Kremo netyčia patekus į akis arba netoli jų, gali pasireikšti akių suerzinimas. Kokiai daliai žmonių taip atsitinka, nėra žinoma (</w:t>
      </w:r>
      <w:proofErr w:type="spellStart"/>
      <w:r w:rsidRPr="00E75272">
        <w:rPr>
          <w:szCs w:val="22"/>
        </w:rPr>
        <w:t>t.y</w:t>
      </w:r>
      <w:proofErr w:type="spellEnd"/>
      <w:r w:rsidRPr="00E75272">
        <w:rPr>
          <w:szCs w:val="22"/>
        </w:rPr>
        <w:t xml:space="preserve">. iš turimų duomenų šio poveikio dažnio nustatyti negalima). Ką reikia nedelsiant daryti šio vaisto netyčia patekus į akis, žr. „Atsargumo priemonės vartojant </w:t>
      </w:r>
      <w:r>
        <w:rPr>
          <w:szCs w:val="22"/>
        </w:rPr>
        <w:t>LIDIAQ</w:t>
      </w:r>
      <w:r w:rsidRPr="00E75272">
        <w:rPr>
          <w:szCs w:val="22"/>
        </w:rPr>
        <w:t>“ 3 skyriuje.</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spacing w:line="240" w:lineRule="auto"/>
        <w:rPr>
          <w:b/>
          <w:szCs w:val="22"/>
        </w:rPr>
      </w:pPr>
      <w:r w:rsidRPr="00E75272">
        <w:rPr>
          <w:b/>
          <w:szCs w:val="22"/>
        </w:rPr>
        <w:t>Pranešimas apie šalutinį poveikį</w:t>
      </w:r>
    </w:p>
    <w:p w:rsidR="00A10C3B" w:rsidRPr="00E75272" w:rsidRDefault="00A10C3B" w:rsidP="00A10C3B">
      <w:pPr>
        <w:ind w:right="-449"/>
        <w:rPr>
          <w:szCs w:val="22"/>
        </w:rPr>
      </w:pPr>
      <w:r w:rsidRPr="00E75272">
        <w:rPr>
          <w:szCs w:val="22"/>
        </w:rPr>
        <w:t xml:space="preserve">Jeigu pasireiškė šalutinis poveikis, įskaitant sunkesnį, nepraeinantį, per kelias dienas atsinaujinusį ir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E75272">
        <w:rPr>
          <w:szCs w:val="22"/>
        </w:rPr>
        <w:t>NepageidaujamaR@vvkt.lt</w:t>
      </w:r>
      <w:proofErr w:type="spellEnd"/>
      <w:r w:rsidRPr="00E75272">
        <w:rPr>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A10C3B" w:rsidRPr="00E75272" w:rsidRDefault="00A10C3B" w:rsidP="00A10C3B">
      <w:pPr>
        <w:ind w:right="-449"/>
        <w:rPr>
          <w:szCs w:val="22"/>
        </w:rPr>
      </w:pPr>
    </w:p>
    <w:p w:rsidR="00A10C3B" w:rsidRPr="00E75272" w:rsidRDefault="00A10C3B" w:rsidP="00A10C3B">
      <w:pPr>
        <w:ind w:right="-449"/>
        <w:rPr>
          <w:szCs w:val="22"/>
        </w:rPr>
      </w:pPr>
    </w:p>
    <w:p w:rsidR="00A10C3B" w:rsidRPr="00E75272" w:rsidRDefault="00A10C3B" w:rsidP="00A10C3B">
      <w:pPr>
        <w:pStyle w:val="Antrat3"/>
        <w:spacing w:before="0" w:after="0" w:line="240" w:lineRule="auto"/>
        <w:rPr>
          <w:rFonts w:ascii="Times New Roman" w:hAnsi="Times New Roman"/>
          <w:sz w:val="22"/>
          <w:szCs w:val="22"/>
        </w:rPr>
      </w:pPr>
      <w:r w:rsidRPr="00E75272">
        <w:rPr>
          <w:rFonts w:ascii="Times New Roman" w:hAnsi="Times New Roman"/>
          <w:sz w:val="22"/>
          <w:szCs w:val="22"/>
        </w:rPr>
        <w:t>5.</w:t>
      </w:r>
      <w:r w:rsidRPr="00E75272">
        <w:rPr>
          <w:rFonts w:ascii="Times New Roman" w:hAnsi="Times New Roman"/>
          <w:sz w:val="22"/>
          <w:szCs w:val="22"/>
        </w:rPr>
        <w:tab/>
        <w:t xml:space="preserve">Kaip laikyti </w:t>
      </w:r>
      <w:r>
        <w:rPr>
          <w:rFonts w:ascii="Times New Roman" w:hAnsi="Times New Roman"/>
          <w:sz w:val="22"/>
          <w:szCs w:val="22"/>
        </w:rPr>
        <w:t>LIDIAQ</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rPr>
          <w:szCs w:val="22"/>
        </w:rPr>
      </w:pPr>
      <w:r w:rsidRPr="00E75272">
        <w:rPr>
          <w:szCs w:val="22"/>
        </w:rPr>
        <w:t>Šį vaistą laikykite vaikams nepastebimoje ir nepasiekiamoje vietoje.</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rPr>
          <w:szCs w:val="22"/>
        </w:rPr>
      </w:pPr>
      <w:r w:rsidRPr="00E75272">
        <w:rPr>
          <w:szCs w:val="22"/>
        </w:rPr>
        <w:t>Negalima užšaldyti.</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rPr>
          <w:szCs w:val="22"/>
        </w:rPr>
      </w:pPr>
      <w:r w:rsidRPr="00E75272">
        <w:rPr>
          <w:szCs w:val="22"/>
        </w:rPr>
        <w:lastRenderedPageBreak/>
        <w:t>Ant tūbelės ir dėžutės po „Tinka iki“ nurodytam tinkamumo laikui pasibaigus, šio vaisto vartoti negalima. Vaistas tinkamas vartoti iki paskutinės nurodyto mėnesio dienos.</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rPr>
          <w:szCs w:val="22"/>
        </w:rPr>
      </w:pPr>
      <w:r w:rsidRPr="00E75272">
        <w:rPr>
          <w:szCs w:val="22"/>
        </w:rPr>
        <w:t>Atidarius tūbelę, tinkamumo laikas yra 6 mėnesiai.</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rPr>
          <w:i/>
          <w:szCs w:val="22"/>
        </w:rPr>
      </w:pPr>
      <w:r w:rsidRPr="00E75272">
        <w:rPr>
          <w:szCs w:val="22"/>
        </w:rPr>
        <w:t>Vaistų negalima išmesti į kanalizaciją arba su buitinėmis atliekomis. Kaip išmesti nereikalingus vaistus, klauskite vaistininko. Šios priemonės padės apsaugoti aplinką.</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pStyle w:val="Antrat3"/>
        <w:spacing w:before="0" w:after="0" w:line="240" w:lineRule="auto"/>
        <w:rPr>
          <w:rFonts w:ascii="Times New Roman" w:hAnsi="Times New Roman"/>
          <w:sz w:val="22"/>
          <w:szCs w:val="22"/>
        </w:rPr>
      </w:pPr>
      <w:r w:rsidRPr="00E75272">
        <w:rPr>
          <w:rFonts w:ascii="Times New Roman" w:hAnsi="Times New Roman"/>
          <w:sz w:val="22"/>
          <w:szCs w:val="22"/>
        </w:rPr>
        <w:t>6.</w:t>
      </w:r>
      <w:r w:rsidRPr="00E75272">
        <w:rPr>
          <w:rFonts w:ascii="Times New Roman" w:hAnsi="Times New Roman"/>
          <w:b w:val="0"/>
          <w:sz w:val="22"/>
          <w:szCs w:val="22"/>
        </w:rPr>
        <w:tab/>
      </w:r>
      <w:r w:rsidRPr="00E75272">
        <w:rPr>
          <w:rFonts w:ascii="Times New Roman" w:hAnsi="Times New Roman"/>
          <w:sz w:val="22"/>
          <w:szCs w:val="22"/>
        </w:rPr>
        <w:t>Pakuotės turinys ir kita informacija</w:t>
      </w:r>
    </w:p>
    <w:p w:rsidR="00A10C3B" w:rsidRPr="00E75272" w:rsidRDefault="00A10C3B" w:rsidP="00A10C3B">
      <w:pPr>
        <w:numPr>
          <w:ilvl w:val="12"/>
          <w:numId w:val="0"/>
        </w:numPr>
        <w:tabs>
          <w:tab w:val="clear" w:pos="567"/>
        </w:tabs>
        <w:spacing w:line="240" w:lineRule="auto"/>
        <w:rPr>
          <w:szCs w:val="22"/>
        </w:rPr>
      </w:pPr>
    </w:p>
    <w:p w:rsidR="00A10C3B" w:rsidRPr="00E75272" w:rsidRDefault="00A10C3B" w:rsidP="00A10C3B">
      <w:pPr>
        <w:pStyle w:val="Antrat4"/>
        <w:rPr>
          <w:rFonts w:ascii="Times New Roman" w:hAnsi="Times New Roman"/>
          <w:sz w:val="22"/>
          <w:szCs w:val="22"/>
        </w:rPr>
      </w:pPr>
      <w:r>
        <w:rPr>
          <w:rFonts w:ascii="Times New Roman" w:hAnsi="Times New Roman"/>
          <w:sz w:val="22"/>
          <w:szCs w:val="22"/>
        </w:rPr>
        <w:t>LIDIAQ</w:t>
      </w:r>
      <w:r w:rsidRPr="00E75272">
        <w:rPr>
          <w:rFonts w:ascii="Times New Roman" w:hAnsi="Times New Roman"/>
          <w:sz w:val="22"/>
          <w:szCs w:val="22"/>
        </w:rPr>
        <w:t xml:space="preserve"> sudėtis</w:t>
      </w:r>
    </w:p>
    <w:p w:rsidR="00A10C3B" w:rsidRPr="00E75272" w:rsidRDefault="00A10C3B" w:rsidP="00A10C3B">
      <w:pPr>
        <w:rPr>
          <w:szCs w:val="22"/>
          <w:lang w:bidi="lo-LA"/>
        </w:rPr>
      </w:pPr>
    </w:p>
    <w:p w:rsidR="00A10C3B" w:rsidRPr="00E75272" w:rsidRDefault="00A10C3B" w:rsidP="00A10C3B">
      <w:pPr>
        <w:numPr>
          <w:ilvl w:val="0"/>
          <w:numId w:val="5"/>
        </w:numPr>
        <w:tabs>
          <w:tab w:val="clear" w:pos="567"/>
        </w:tabs>
        <w:spacing w:line="240" w:lineRule="auto"/>
        <w:ind w:left="567" w:right="-2" w:hanging="567"/>
        <w:rPr>
          <w:szCs w:val="22"/>
        </w:rPr>
      </w:pPr>
      <w:r w:rsidRPr="00E75272">
        <w:rPr>
          <w:szCs w:val="22"/>
        </w:rPr>
        <w:t xml:space="preserve">Veiklioji medžiaga yra </w:t>
      </w:r>
      <w:proofErr w:type="spellStart"/>
      <w:r w:rsidRPr="00E75272">
        <w:rPr>
          <w:szCs w:val="22"/>
        </w:rPr>
        <w:t>lidokainas</w:t>
      </w:r>
      <w:proofErr w:type="spellEnd"/>
      <w:r w:rsidRPr="00E75272">
        <w:rPr>
          <w:szCs w:val="22"/>
        </w:rPr>
        <w:t xml:space="preserve">. 1 g kremo yra 40 mg </w:t>
      </w:r>
      <w:proofErr w:type="spellStart"/>
      <w:r w:rsidRPr="00E75272">
        <w:rPr>
          <w:szCs w:val="22"/>
        </w:rPr>
        <w:t>lidokaino</w:t>
      </w:r>
      <w:proofErr w:type="spellEnd"/>
      <w:r w:rsidRPr="00E75272">
        <w:rPr>
          <w:szCs w:val="22"/>
        </w:rPr>
        <w:t>.</w:t>
      </w:r>
    </w:p>
    <w:p w:rsidR="00A10C3B" w:rsidRPr="00E75272" w:rsidRDefault="00A10C3B" w:rsidP="00A10C3B">
      <w:pPr>
        <w:numPr>
          <w:ilvl w:val="0"/>
          <w:numId w:val="5"/>
        </w:numPr>
        <w:tabs>
          <w:tab w:val="clear" w:pos="567"/>
        </w:tabs>
        <w:spacing w:line="240" w:lineRule="auto"/>
        <w:ind w:left="567" w:right="-2" w:hanging="567"/>
        <w:rPr>
          <w:szCs w:val="22"/>
        </w:rPr>
      </w:pPr>
      <w:r w:rsidRPr="00E75272">
        <w:rPr>
          <w:szCs w:val="22"/>
        </w:rPr>
        <w:t xml:space="preserve">Pagalbinės medžiagos yra </w:t>
      </w:r>
      <w:proofErr w:type="spellStart"/>
      <w:r w:rsidRPr="00E75272">
        <w:rPr>
          <w:szCs w:val="22"/>
        </w:rPr>
        <w:t>benzilo</w:t>
      </w:r>
      <w:proofErr w:type="spellEnd"/>
      <w:r w:rsidRPr="00E75272">
        <w:rPr>
          <w:szCs w:val="22"/>
        </w:rPr>
        <w:t xml:space="preserve"> alkoholis, </w:t>
      </w:r>
      <w:proofErr w:type="spellStart"/>
      <w:r w:rsidRPr="00E75272">
        <w:rPr>
          <w:szCs w:val="22"/>
        </w:rPr>
        <w:t>karbomerai</w:t>
      </w:r>
      <w:proofErr w:type="spellEnd"/>
      <w:r w:rsidRPr="00E75272">
        <w:rPr>
          <w:szCs w:val="22"/>
        </w:rPr>
        <w:t xml:space="preserve">, cholesterolis, </w:t>
      </w:r>
      <w:proofErr w:type="spellStart"/>
      <w:r w:rsidRPr="00E75272">
        <w:rPr>
          <w:szCs w:val="22"/>
        </w:rPr>
        <w:t>hidrintas</w:t>
      </w:r>
      <w:proofErr w:type="spellEnd"/>
      <w:r w:rsidRPr="00E75272">
        <w:rPr>
          <w:szCs w:val="22"/>
        </w:rPr>
        <w:t xml:space="preserve"> sojų </w:t>
      </w:r>
      <w:proofErr w:type="spellStart"/>
      <w:r w:rsidRPr="00E75272">
        <w:rPr>
          <w:szCs w:val="22"/>
        </w:rPr>
        <w:t>lecitinas</w:t>
      </w:r>
      <w:proofErr w:type="spellEnd"/>
      <w:r w:rsidRPr="00E75272">
        <w:rPr>
          <w:szCs w:val="22"/>
        </w:rPr>
        <w:t xml:space="preserve">, </w:t>
      </w:r>
      <w:proofErr w:type="spellStart"/>
      <w:r w:rsidRPr="00E75272">
        <w:rPr>
          <w:szCs w:val="22"/>
        </w:rPr>
        <w:t>polisorbatas</w:t>
      </w:r>
      <w:proofErr w:type="spellEnd"/>
      <w:r w:rsidRPr="00E75272">
        <w:rPr>
          <w:szCs w:val="22"/>
        </w:rPr>
        <w:t xml:space="preserve"> 80, </w:t>
      </w:r>
      <w:proofErr w:type="spellStart"/>
      <w:r w:rsidRPr="00E75272">
        <w:rPr>
          <w:szCs w:val="22"/>
        </w:rPr>
        <w:t>propilenglikolis</w:t>
      </w:r>
      <w:proofErr w:type="spellEnd"/>
      <w:r w:rsidRPr="00E75272">
        <w:rPr>
          <w:szCs w:val="22"/>
        </w:rPr>
        <w:t xml:space="preserve">, </w:t>
      </w:r>
      <w:proofErr w:type="spellStart"/>
      <w:r w:rsidRPr="00E75272">
        <w:rPr>
          <w:szCs w:val="22"/>
        </w:rPr>
        <w:t>trolaminas</w:t>
      </w:r>
      <w:proofErr w:type="spellEnd"/>
      <w:r w:rsidRPr="00E75272">
        <w:rPr>
          <w:szCs w:val="22"/>
        </w:rPr>
        <w:t xml:space="preserve">, visų </w:t>
      </w:r>
      <w:proofErr w:type="spellStart"/>
      <w:r w:rsidRPr="00E75272">
        <w:rPr>
          <w:szCs w:val="22"/>
        </w:rPr>
        <w:t>racematų</w:t>
      </w:r>
      <w:proofErr w:type="spellEnd"/>
      <w:r w:rsidRPr="00E75272">
        <w:rPr>
          <w:szCs w:val="22"/>
        </w:rPr>
        <w:t xml:space="preserve"> alfa-</w:t>
      </w:r>
      <w:proofErr w:type="spellStart"/>
      <w:r w:rsidRPr="00E75272">
        <w:rPr>
          <w:szCs w:val="22"/>
        </w:rPr>
        <w:t>tokoferilio</w:t>
      </w:r>
      <w:proofErr w:type="spellEnd"/>
      <w:r w:rsidRPr="00E75272">
        <w:rPr>
          <w:szCs w:val="22"/>
        </w:rPr>
        <w:t xml:space="preserve"> acetatas ir išgrynintas vanduo.</w:t>
      </w:r>
    </w:p>
    <w:p w:rsidR="00A10C3B" w:rsidRPr="00E75272" w:rsidRDefault="00A10C3B" w:rsidP="00A10C3B">
      <w:pPr>
        <w:tabs>
          <w:tab w:val="clear" w:pos="567"/>
        </w:tabs>
        <w:spacing w:line="240" w:lineRule="auto"/>
        <w:ind w:left="567" w:hanging="567"/>
        <w:rPr>
          <w:szCs w:val="22"/>
        </w:rPr>
      </w:pPr>
    </w:p>
    <w:p w:rsidR="00A10C3B" w:rsidRPr="00E75272" w:rsidRDefault="00A10C3B" w:rsidP="00A10C3B">
      <w:pPr>
        <w:pStyle w:val="Antrat4"/>
        <w:rPr>
          <w:rFonts w:ascii="Times New Roman" w:hAnsi="Times New Roman"/>
          <w:sz w:val="22"/>
          <w:szCs w:val="22"/>
        </w:rPr>
      </w:pPr>
      <w:r>
        <w:rPr>
          <w:rFonts w:ascii="Times New Roman" w:hAnsi="Times New Roman"/>
          <w:sz w:val="22"/>
          <w:szCs w:val="22"/>
        </w:rPr>
        <w:t>LIDIAQ</w:t>
      </w:r>
      <w:r w:rsidRPr="00E75272">
        <w:rPr>
          <w:rFonts w:ascii="Times New Roman" w:hAnsi="Times New Roman"/>
          <w:sz w:val="22"/>
          <w:szCs w:val="22"/>
        </w:rPr>
        <w:t xml:space="preserve"> išvaizda ir kiekis pakuotėje</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tabs>
          <w:tab w:val="clear" w:pos="567"/>
        </w:tabs>
        <w:spacing w:line="240" w:lineRule="auto"/>
        <w:rPr>
          <w:szCs w:val="22"/>
        </w:rPr>
      </w:pPr>
      <w:r>
        <w:rPr>
          <w:szCs w:val="22"/>
        </w:rPr>
        <w:t>LIDIAQ</w:t>
      </w:r>
      <w:r w:rsidRPr="00E75272">
        <w:rPr>
          <w:szCs w:val="22"/>
        </w:rPr>
        <w:t xml:space="preserve"> – tai baltas ar balkšvai gelsvas kremas, kurio pakuotės yra tokios:</w:t>
      </w:r>
    </w:p>
    <w:p w:rsidR="00A10C3B" w:rsidRPr="00E75272" w:rsidRDefault="00A10C3B" w:rsidP="00A10C3B">
      <w:pPr>
        <w:numPr>
          <w:ilvl w:val="0"/>
          <w:numId w:val="21"/>
        </w:numPr>
        <w:tabs>
          <w:tab w:val="clear" w:pos="567"/>
        </w:tabs>
        <w:ind w:left="426"/>
        <w:rPr>
          <w:szCs w:val="22"/>
        </w:rPr>
      </w:pPr>
      <w:r w:rsidRPr="00E75272">
        <w:rPr>
          <w:szCs w:val="22"/>
        </w:rPr>
        <w:t xml:space="preserve">aliumininė tūbelė, iš vidaus padengta </w:t>
      </w:r>
      <w:proofErr w:type="spellStart"/>
      <w:r w:rsidRPr="00E75272">
        <w:rPr>
          <w:szCs w:val="22"/>
        </w:rPr>
        <w:t>epoksifenoliniu</w:t>
      </w:r>
      <w:proofErr w:type="spellEnd"/>
      <w:r w:rsidRPr="00E75272">
        <w:rPr>
          <w:szCs w:val="22"/>
        </w:rPr>
        <w:t xml:space="preserve"> laku, su polipropileno užsukamuoju dangteliu arba</w:t>
      </w:r>
    </w:p>
    <w:p w:rsidR="00A10C3B" w:rsidRPr="00E75272" w:rsidRDefault="00A10C3B" w:rsidP="00A10C3B">
      <w:pPr>
        <w:numPr>
          <w:ilvl w:val="0"/>
          <w:numId w:val="21"/>
        </w:numPr>
        <w:tabs>
          <w:tab w:val="clear" w:pos="567"/>
        </w:tabs>
        <w:ind w:left="426"/>
        <w:rPr>
          <w:szCs w:val="22"/>
        </w:rPr>
      </w:pPr>
      <w:r w:rsidRPr="00E75272">
        <w:rPr>
          <w:szCs w:val="22"/>
        </w:rPr>
        <w:t>aliumininė tūbelė, iš vidaus padengta poliamido-</w:t>
      </w:r>
      <w:proofErr w:type="spellStart"/>
      <w:r w:rsidRPr="00E75272">
        <w:rPr>
          <w:szCs w:val="22"/>
        </w:rPr>
        <w:t>imido</w:t>
      </w:r>
      <w:proofErr w:type="spellEnd"/>
      <w:r w:rsidRPr="00E75272">
        <w:rPr>
          <w:szCs w:val="22"/>
        </w:rPr>
        <w:t xml:space="preserve"> laku, su didelio tankio polietileno užsukamuoju dangteliu. </w:t>
      </w:r>
    </w:p>
    <w:p w:rsidR="00A10C3B" w:rsidRPr="00E75272" w:rsidRDefault="00A10C3B" w:rsidP="00A10C3B">
      <w:pPr>
        <w:tabs>
          <w:tab w:val="clear" w:pos="567"/>
        </w:tabs>
        <w:spacing w:line="240" w:lineRule="auto"/>
        <w:rPr>
          <w:szCs w:val="22"/>
        </w:rPr>
      </w:pPr>
    </w:p>
    <w:p w:rsidR="00A10C3B" w:rsidRPr="00E75272" w:rsidRDefault="00A10C3B" w:rsidP="00A10C3B">
      <w:pPr>
        <w:tabs>
          <w:tab w:val="clear" w:pos="567"/>
        </w:tabs>
        <w:spacing w:line="240" w:lineRule="auto"/>
        <w:rPr>
          <w:szCs w:val="22"/>
        </w:rPr>
      </w:pPr>
      <w:r w:rsidRPr="00E75272">
        <w:rPr>
          <w:szCs w:val="22"/>
        </w:rPr>
        <w:t>Pakuočių dydžiai:</w:t>
      </w:r>
    </w:p>
    <w:p w:rsidR="00A10C3B" w:rsidRPr="00E75272" w:rsidRDefault="00A10C3B" w:rsidP="00A10C3B">
      <w:pPr>
        <w:numPr>
          <w:ilvl w:val="0"/>
          <w:numId w:val="21"/>
        </w:numPr>
        <w:tabs>
          <w:tab w:val="clear" w:pos="567"/>
        </w:tabs>
        <w:ind w:left="426"/>
        <w:rPr>
          <w:szCs w:val="22"/>
        </w:rPr>
      </w:pPr>
      <w:r w:rsidRPr="00E75272">
        <w:rPr>
          <w:szCs w:val="22"/>
        </w:rPr>
        <w:t>dėžutė, kurioje yra viena 5 g tūbelė arba penkios 5 g tūbelės;</w:t>
      </w:r>
    </w:p>
    <w:p w:rsidR="00A10C3B" w:rsidRPr="00E75272" w:rsidRDefault="00A10C3B" w:rsidP="00A10C3B">
      <w:pPr>
        <w:numPr>
          <w:ilvl w:val="0"/>
          <w:numId w:val="21"/>
        </w:numPr>
        <w:tabs>
          <w:tab w:val="clear" w:pos="567"/>
        </w:tabs>
        <w:ind w:left="426"/>
        <w:rPr>
          <w:szCs w:val="22"/>
        </w:rPr>
      </w:pPr>
      <w:r w:rsidRPr="00E75272">
        <w:rPr>
          <w:szCs w:val="22"/>
        </w:rPr>
        <w:t>dėžutė, kurioje yra viena 5 g tūbelė arba penkios 5 g tūbelės ir atitinkamai ir 2 arba 10 sandarinamųjų tvarsčių;</w:t>
      </w:r>
    </w:p>
    <w:p w:rsidR="00A10C3B" w:rsidRPr="00E75272" w:rsidRDefault="00A10C3B" w:rsidP="00A10C3B">
      <w:pPr>
        <w:numPr>
          <w:ilvl w:val="0"/>
          <w:numId w:val="21"/>
        </w:numPr>
        <w:tabs>
          <w:tab w:val="clear" w:pos="567"/>
        </w:tabs>
        <w:ind w:left="426"/>
        <w:rPr>
          <w:szCs w:val="22"/>
        </w:rPr>
      </w:pPr>
      <w:r w:rsidRPr="00E75272">
        <w:rPr>
          <w:szCs w:val="22"/>
        </w:rPr>
        <w:t>dėžutė, kurioje yra viena 30 g tūbelė.</w:t>
      </w:r>
    </w:p>
    <w:p w:rsidR="00A10C3B" w:rsidRPr="00E75272" w:rsidRDefault="00A10C3B" w:rsidP="00A10C3B">
      <w:pPr>
        <w:tabs>
          <w:tab w:val="clear" w:pos="567"/>
        </w:tabs>
        <w:spacing w:line="240" w:lineRule="auto"/>
        <w:rPr>
          <w:iCs/>
          <w:szCs w:val="22"/>
        </w:rPr>
      </w:pPr>
    </w:p>
    <w:p w:rsidR="00A10C3B" w:rsidRPr="00E75272" w:rsidRDefault="00A10C3B" w:rsidP="00A10C3B">
      <w:pPr>
        <w:tabs>
          <w:tab w:val="clear" w:pos="567"/>
        </w:tabs>
        <w:spacing w:line="240" w:lineRule="auto"/>
        <w:rPr>
          <w:szCs w:val="22"/>
        </w:rPr>
      </w:pPr>
      <w:r w:rsidRPr="00E75272">
        <w:rPr>
          <w:szCs w:val="22"/>
        </w:rPr>
        <w:t>Gali būti tiekiamos ne visų dydžių pakuotės.</w:t>
      </w:r>
    </w:p>
    <w:p w:rsidR="00A10C3B" w:rsidRPr="00E75272" w:rsidRDefault="00A10C3B" w:rsidP="00A10C3B">
      <w:pPr>
        <w:tabs>
          <w:tab w:val="clear" w:pos="567"/>
        </w:tabs>
        <w:spacing w:line="240" w:lineRule="auto"/>
        <w:rPr>
          <w:i/>
          <w:iCs/>
          <w:szCs w:val="22"/>
        </w:rPr>
      </w:pPr>
    </w:p>
    <w:p w:rsidR="00A10C3B" w:rsidRPr="00E75272" w:rsidRDefault="00A10C3B" w:rsidP="00A10C3B">
      <w:pPr>
        <w:pStyle w:val="Antrat4"/>
        <w:rPr>
          <w:rFonts w:ascii="Times New Roman" w:hAnsi="Times New Roman"/>
          <w:sz w:val="22"/>
          <w:szCs w:val="22"/>
        </w:rPr>
      </w:pPr>
      <w:r w:rsidRPr="00E75272">
        <w:rPr>
          <w:rFonts w:ascii="Times New Roman" w:hAnsi="Times New Roman"/>
          <w:sz w:val="22"/>
          <w:szCs w:val="22"/>
        </w:rPr>
        <w:t>Registruotojas ir gamintojas</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rPr>
          <w:i/>
          <w:iCs/>
          <w:szCs w:val="22"/>
        </w:rPr>
      </w:pPr>
      <w:r w:rsidRPr="00E75272">
        <w:rPr>
          <w:i/>
          <w:iCs/>
          <w:szCs w:val="22"/>
        </w:rPr>
        <w:t>Registruotojas</w:t>
      </w:r>
    </w:p>
    <w:p w:rsidR="00A10C3B" w:rsidRDefault="00A10C3B" w:rsidP="00A10C3B">
      <w:pPr>
        <w:tabs>
          <w:tab w:val="clear" w:pos="567"/>
        </w:tabs>
        <w:spacing w:line="240" w:lineRule="auto"/>
        <w:rPr>
          <w:szCs w:val="22"/>
        </w:rPr>
      </w:pPr>
      <w:r w:rsidRPr="00FC4995">
        <w:rPr>
          <w:szCs w:val="22"/>
        </w:rPr>
        <w:t>QP-</w:t>
      </w:r>
      <w:proofErr w:type="spellStart"/>
      <w:r w:rsidRPr="00FC4995">
        <w:rPr>
          <w:szCs w:val="22"/>
        </w:rPr>
        <w:t>Services</w:t>
      </w:r>
      <w:proofErr w:type="spellEnd"/>
      <w:r w:rsidRPr="00FC4995">
        <w:rPr>
          <w:szCs w:val="22"/>
        </w:rPr>
        <w:t xml:space="preserve"> UK </w:t>
      </w:r>
      <w:proofErr w:type="spellStart"/>
      <w:r w:rsidRPr="00FC4995">
        <w:rPr>
          <w:szCs w:val="22"/>
        </w:rPr>
        <w:t>Ltd</w:t>
      </w:r>
      <w:proofErr w:type="spellEnd"/>
      <w:r w:rsidRPr="00FC4995">
        <w:rPr>
          <w:szCs w:val="22"/>
        </w:rPr>
        <w:t xml:space="preserve"> </w:t>
      </w:r>
    </w:p>
    <w:p w:rsidR="00A10C3B" w:rsidRDefault="00A10C3B" w:rsidP="00A10C3B">
      <w:pPr>
        <w:tabs>
          <w:tab w:val="clear" w:pos="567"/>
        </w:tabs>
        <w:spacing w:line="240" w:lineRule="auto"/>
        <w:rPr>
          <w:szCs w:val="22"/>
        </w:rPr>
      </w:pPr>
      <w:r w:rsidRPr="00FC4995">
        <w:rPr>
          <w:szCs w:val="22"/>
        </w:rPr>
        <w:t xml:space="preserve">46 </w:t>
      </w:r>
      <w:proofErr w:type="spellStart"/>
      <w:r w:rsidRPr="00FC4995">
        <w:rPr>
          <w:szCs w:val="22"/>
        </w:rPr>
        <w:t>High</w:t>
      </w:r>
      <w:proofErr w:type="spellEnd"/>
      <w:r w:rsidRPr="00FC4995">
        <w:rPr>
          <w:szCs w:val="22"/>
        </w:rPr>
        <w:t xml:space="preserve"> </w:t>
      </w:r>
      <w:proofErr w:type="spellStart"/>
      <w:r w:rsidRPr="00FC4995">
        <w:rPr>
          <w:szCs w:val="22"/>
        </w:rPr>
        <w:t>Street</w:t>
      </w:r>
      <w:proofErr w:type="spellEnd"/>
      <w:r w:rsidRPr="00FC4995">
        <w:rPr>
          <w:szCs w:val="22"/>
        </w:rPr>
        <w:t xml:space="preserve">, </w:t>
      </w:r>
      <w:proofErr w:type="spellStart"/>
      <w:r w:rsidRPr="00FC4995">
        <w:rPr>
          <w:szCs w:val="22"/>
        </w:rPr>
        <w:t>Yatton</w:t>
      </w:r>
      <w:proofErr w:type="spellEnd"/>
      <w:r>
        <w:rPr>
          <w:szCs w:val="22"/>
        </w:rPr>
        <w:t xml:space="preserve">, </w:t>
      </w:r>
      <w:proofErr w:type="spellStart"/>
      <w:r w:rsidRPr="00FC4995">
        <w:rPr>
          <w:szCs w:val="22"/>
        </w:rPr>
        <w:t>Somerset</w:t>
      </w:r>
      <w:proofErr w:type="spellEnd"/>
      <w:r>
        <w:rPr>
          <w:szCs w:val="22"/>
        </w:rPr>
        <w:t xml:space="preserve">, </w:t>
      </w:r>
      <w:r w:rsidRPr="00FC4995">
        <w:rPr>
          <w:szCs w:val="22"/>
        </w:rPr>
        <w:t xml:space="preserve">BS49 4HJ </w:t>
      </w:r>
    </w:p>
    <w:p w:rsidR="00A10C3B" w:rsidRPr="00FC4995" w:rsidRDefault="00A10C3B" w:rsidP="00A10C3B">
      <w:pPr>
        <w:tabs>
          <w:tab w:val="clear" w:pos="567"/>
        </w:tabs>
        <w:spacing w:line="240" w:lineRule="auto"/>
        <w:rPr>
          <w:szCs w:val="22"/>
        </w:rPr>
      </w:pPr>
      <w:r w:rsidRPr="00FC4995">
        <w:rPr>
          <w:szCs w:val="22"/>
        </w:rPr>
        <w:t>Jungtinė Karalystė</w:t>
      </w:r>
    </w:p>
    <w:p w:rsidR="00A10C3B" w:rsidRPr="00E75272" w:rsidRDefault="00A10C3B" w:rsidP="00A10C3B">
      <w:pPr>
        <w:numPr>
          <w:ilvl w:val="12"/>
          <w:numId w:val="0"/>
        </w:numPr>
        <w:tabs>
          <w:tab w:val="clear" w:pos="567"/>
        </w:tabs>
        <w:spacing w:line="240" w:lineRule="auto"/>
        <w:ind w:right="-2"/>
        <w:rPr>
          <w:szCs w:val="22"/>
          <w:u w:val="single"/>
        </w:rPr>
      </w:pPr>
    </w:p>
    <w:p w:rsidR="00A10C3B" w:rsidRPr="00E75272" w:rsidRDefault="00A10C3B" w:rsidP="00A10C3B">
      <w:pPr>
        <w:numPr>
          <w:ilvl w:val="12"/>
          <w:numId w:val="0"/>
        </w:numPr>
        <w:tabs>
          <w:tab w:val="clear" w:pos="567"/>
        </w:tabs>
        <w:spacing w:line="240" w:lineRule="auto"/>
        <w:ind w:right="-2"/>
        <w:rPr>
          <w:b/>
          <w:bCs/>
          <w:i/>
          <w:iCs/>
          <w:szCs w:val="22"/>
        </w:rPr>
      </w:pPr>
      <w:r w:rsidRPr="00E75272">
        <w:rPr>
          <w:i/>
          <w:iCs/>
          <w:szCs w:val="22"/>
        </w:rPr>
        <w:t>Gamintojas</w:t>
      </w:r>
    </w:p>
    <w:p w:rsidR="00A10C3B" w:rsidRPr="00E75272" w:rsidRDefault="00A10C3B" w:rsidP="00A10C3B">
      <w:pPr>
        <w:numPr>
          <w:ilvl w:val="12"/>
          <w:numId w:val="0"/>
        </w:numPr>
        <w:tabs>
          <w:tab w:val="clear" w:pos="567"/>
        </w:tabs>
        <w:spacing w:line="240" w:lineRule="auto"/>
        <w:ind w:right="-2"/>
        <w:rPr>
          <w:szCs w:val="22"/>
        </w:rPr>
      </w:pPr>
      <w:r w:rsidRPr="00E75272">
        <w:rPr>
          <w:szCs w:val="22"/>
        </w:rPr>
        <w:t>QP-</w:t>
      </w:r>
      <w:proofErr w:type="spellStart"/>
      <w:r w:rsidRPr="00E75272">
        <w:rPr>
          <w:szCs w:val="22"/>
        </w:rPr>
        <w:t>Services</w:t>
      </w:r>
      <w:proofErr w:type="spellEnd"/>
      <w:r w:rsidRPr="00E75272">
        <w:rPr>
          <w:szCs w:val="22"/>
        </w:rPr>
        <w:t xml:space="preserve"> UK </w:t>
      </w:r>
      <w:proofErr w:type="spellStart"/>
      <w:r w:rsidRPr="00E75272">
        <w:rPr>
          <w:szCs w:val="22"/>
        </w:rPr>
        <w:t>Ltd</w:t>
      </w:r>
      <w:proofErr w:type="spellEnd"/>
      <w:r w:rsidRPr="00E75272">
        <w:rPr>
          <w:szCs w:val="22"/>
        </w:rPr>
        <w:t xml:space="preserve"> </w:t>
      </w:r>
    </w:p>
    <w:p w:rsidR="00A10C3B" w:rsidRPr="0037442C" w:rsidRDefault="00A10C3B" w:rsidP="00A10C3B">
      <w:pPr>
        <w:numPr>
          <w:ilvl w:val="12"/>
          <w:numId w:val="0"/>
        </w:numPr>
        <w:tabs>
          <w:tab w:val="clear" w:pos="567"/>
        </w:tabs>
        <w:spacing w:line="240" w:lineRule="auto"/>
        <w:ind w:right="-2"/>
        <w:rPr>
          <w:szCs w:val="22"/>
        </w:rPr>
      </w:pPr>
      <w:r w:rsidRPr="0037442C">
        <w:rPr>
          <w:szCs w:val="22"/>
        </w:rPr>
        <w:t xml:space="preserve">46 </w:t>
      </w:r>
      <w:proofErr w:type="spellStart"/>
      <w:r w:rsidRPr="0037442C">
        <w:rPr>
          <w:szCs w:val="22"/>
        </w:rPr>
        <w:t>High</w:t>
      </w:r>
      <w:proofErr w:type="spellEnd"/>
      <w:r w:rsidRPr="0037442C">
        <w:rPr>
          <w:szCs w:val="22"/>
        </w:rPr>
        <w:t xml:space="preserve"> </w:t>
      </w:r>
      <w:proofErr w:type="spellStart"/>
      <w:r w:rsidRPr="0037442C">
        <w:rPr>
          <w:szCs w:val="22"/>
        </w:rPr>
        <w:t>Street</w:t>
      </w:r>
      <w:proofErr w:type="spellEnd"/>
      <w:r w:rsidRPr="0037442C">
        <w:rPr>
          <w:szCs w:val="22"/>
        </w:rPr>
        <w:t xml:space="preserve">, </w:t>
      </w:r>
      <w:proofErr w:type="spellStart"/>
      <w:r w:rsidRPr="0037442C">
        <w:rPr>
          <w:szCs w:val="22"/>
        </w:rPr>
        <w:t>Yatton</w:t>
      </w:r>
      <w:proofErr w:type="spellEnd"/>
      <w:r w:rsidRPr="0037442C">
        <w:rPr>
          <w:szCs w:val="22"/>
        </w:rPr>
        <w:t xml:space="preserve">, </w:t>
      </w:r>
      <w:proofErr w:type="spellStart"/>
      <w:r w:rsidRPr="0037442C">
        <w:rPr>
          <w:szCs w:val="22"/>
        </w:rPr>
        <w:t>Somerset</w:t>
      </w:r>
      <w:proofErr w:type="spellEnd"/>
      <w:r w:rsidRPr="0037442C">
        <w:rPr>
          <w:szCs w:val="22"/>
        </w:rPr>
        <w:t xml:space="preserve">, BS49 4HJ </w:t>
      </w:r>
    </w:p>
    <w:p w:rsidR="00A10C3B" w:rsidRPr="00E75272" w:rsidRDefault="00A10C3B" w:rsidP="00A10C3B">
      <w:pPr>
        <w:numPr>
          <w:ilvl w:val="12"/>
          <w:numId w:val="0"/>
        </w:numPr>
        <w:tabs>
          <w:tab w:val="clear" w:pos="567"/>
        </w:tabs>
        <w:spacing w:line="240" w:lineRule="auto"/>
        <w:ind w:right="-2"/>
        <w:rPr>
          <w:szCs w:val="22"/>
        </w:rPr>
      </w:pPr>
      <w:r w:rsidRPr="0037442C">
        <w:rPr>
          <w:szCs w:val="22"/>
        </w:rPr>
        <w:t>Jungtinė Karalystė</w:t>
      </w:r>
    </w:p>
    <w:p w:rsidR="00A10C3B"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rPr>
          <w:szCs w:val="22"/>
        </w:rPr>
      </w:pPr>
      <w:r w:rsidRPr="00E75272">
        <w:rPr>
          <w:szCs w:val="22"/>
        </w:rPr>
        <w:t>arba</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rPr>
          <w:szCs w:val="22"/>
        </w:rPr>
      </w:pPr>
      <w:proofErr w:type="spellStart"/>
      <w:r w:rsidRPr="00E75272">
        <w:rPr>
          <w:szCs w:val="22"/>
        </w:rPr>
        <w:t>Laleham</w:t>
      </w:r>
      <w:proofErr w:type="spellEnd"/>
      <w:r w:rsidRPr="00E75272">
        <w:rPr>
          <w:szCs w:val="22"/>
        </w:rPr>
        <w:t xml:space="preserve"> </w:t>
      </w:r>
      <w:proofErr w:type="spellStart"/>
      <w:r w:rsidRPr="00E75272">
        <w:rPr>
          <w:szCs w:val="22"/>
        </w:rPr>
        <w:t>Health</w:t>
      </w:r>
      <w:proofErr w:type="spellEnd"/>
      <w:r w:rsidRPr="00E75272">
        <w:rPr>
          <w:szCs w:val="22"/>
        </w:rPr>
        <w:t xml:space="preserve"> </w:t>
      </w:r>
      <w:proofErr w:type="spellStart"/>
      <w:r w:rsidRPr="00E75272">
        <w:rPr>
          <w:szCs w:val="22"/>
        </w:rPr>
        <w:t>and</w:t>
      </w:r>
      <w:proofErr w:type="spellEnd"/>
      <w:r w:rsidRPr="00E75272">
        <w:rPr>
          <w:szCs w:val="22"/>
        </w:rPr>
        <w:t xml:space="preserve"> </w:t>
      </w:r>
      <w:proofErr w:type="spellStart"/>
      <w:r w:rsidRPr="00E75272">
        <w:rPr>
          <w:szCs w:val="22"/>
        </w:rPr>
        <w:t>Beauty</w:t>
      </w:r>
      <w:proofErr w:type="spellEnd"/>
      <w:r w:rsidRPr="00E75272">
        <w:rPr>
          <w:szCs w:val="22"/>
        </w:rPr>
        <w:t xml:space="preserve"> </w:t>
      </w:r>
      <w:proofErr w:type="spellStart"/>
      <w:r w:rsidRPr="00E75272">
        <w:rPr>
          <w:szCs w:val="22"/>
        </w:rPr>
        <w:t>Limited</w:t>
      </w:r>
      <w:proofErr w:type="spellEnd"/>
    </w:p>
    <w:p w:rsidR="00A10C3B" w:rsidRPr="00E75272" w:rsidRDefault="00A10C3B" w:rsidP="00A10C3B">
      <w:pPr>
        <w:numPr>
          <w:ilvl w:val="12"/>
          <w:numId w:val="0"/>
        </w:numPr>
        <w:tabs>
          <w:tab w:val="clear" w:pos="567"/>
        </w:tabs>
        <w:spacing w:line="240" w:lineRule="auto"/>
        <w:ind w:right="-2"/>
        <w:rPr>
          <w:szCs w:val="22"/>
        </w:rPr>
      </w:pPr>
      <w:proofErr w:type="spellStart"/>
      <w:r w:rsidRPr="00E75272">
        <w:rPr>
          <w:szCs w:val="22"/>
        </w:rPr>
        <w:t>Sycamore</w:t>
      </w:r>
      <w:proofErr w:type="spellEnd"/>
      <w:r w:rsidRPr="00E75272">
        <w:rPr>
          <w:szCs w:val="22"/>
        </w:rPr>
        <w:t xml:space="preserve"> </w:t>
      </w:r>
      <w:proofErr w:type="spellStart"/>
      <w:r w:rsidRPr="00E75272">
        <w:rPr>
          <w:szCs w:val="22"/>
        </w:rPr>
        <w:t>Park</w:t>
      </w:r>
      <w:proofErr w:type="spellEnd"/>
      <w:r w:rsidRPr="00E75272">
        <w:rPr>
          <w:szCs w:val="22"/>
        </w:rPr>
        <w:t xml:space="preserve">, </w:t>
      </w:r>
      <w:proofErr w:type="spellStart"/>
      <w:r w:rsidRPr="00E75272">
        <w:rPr>
          <w:szCs w:val="22"/>
        </w:rPr>
        <w:t>Mill</w:t>
      </w:r>
      <w:proofErr w:type="spellEnd"/>
      <w:r w:rsidRPr="00E75272">
        <w:rPr>
          <w:szCs w:val="22"/>
        </w:rPr>
        <w:t xml:space="preserve"> Lane, </w:t>
      </w:r>
      <w:proofErr w:type="spellStart"/>
      <w:r w:rsidRPr="00E75272">
        <w:rPr>
          <w:szCs w:val="22"/>
        </w:rPr>
        <w:t>Alton</w:t>
      </w:r>
      <w:proofErr w:type="spellEnd"/>
      <w:r w:rsidRPr="00E75272">
        <w:rPr>
          <w:szCs w:val="22"/>
        </w:rPr>
        <w:t xml:space="preserve">, </w:t>
      </w:r>
      <w:proofErr w:type="spellStart"/>
      <w:r w:rsidRPr="00E75272">
        <w:rPr>
          <w:szCs w:val="22"/>
        </w:rPr>
        <w:t>Hampshire</w:t>
      </w:r>
      <w:proofErr w:type="spellEnd"/>
    </w:p>
    <w:p w:rsidR="00A10C3B" w:rsidRPr="00E75272" w:rsidRDefault="00A10C3B" w:rsidP="00A10C3B">
      <w:pPr>
        <w:numPr>
          <w:ilvl w:val="12"/>
          <w:numId w:val="0"/>
        </w:numPr>
        <w:tabs>
          <w:tab w:val="clear" w:pos="567"/>
        </w:tabs>
        <w:spacing w:line="240" w:lineRule="auto"/>
        <w:ind w:right="-2"/>
        <w:rPr>
          <w:szCs w:val="22"/>
        </w:rPr>
      </w:pPr>
      <w:r w:rsidRPr="00E75272">
        <w:rPr>
          <w:szCs w:val="22"/>
        </w:rPr>
        <w:t>GU34 2PR</w:t>
      </w:r>
    </w:p>
    <w:p w:rsidR="00A10C3B" w:rsidRPr="00E75272" w:rsidRDefault="00A10C3B" w:rsidP="00A10C3B">
      <w:pPr>
        <w:numPr>
          <w:ilvl w:val="12"/>
          <w:numId w:val="0"/>
        </w:numPr>
        <w:tabs>
          <w:tab w:val="clear" w:pos="567"/>
        </w:tabs>
        <w:spacing w:line="240" w:lineRule="auto"/>
        <w:ind w:right="-2"/>
        <w:rPr>
          <w:szCs w:val="22"/>
        </w:rPr>
      </w:pPr>
      <w:r w:rsidRPr="00E75272">
        <w:rPr>
          <w:szCs w:val="22"/>
        </w:rPr>
        <w:t>Jungtinė Karalystė</w:t>
      </w:r>
    </w:p>
    <w:p w:rsidR="00A10C3B" w:rsidRPr="00E75272" w:rsidRDefault="00A10C3B" w:rsidP="00A10C3B">
      <w:pPr>
        <w:numPr>
          <w:ilvl w:val="12"/>
          <w:numId w:val="0"/>
        </w:numPr>
        <w:tabs>
          <w:tab w:val="clear" w:pos="567"/>
        </w:tabs>
        <w:spacing w:line="240" w:lineRule="auto"/>
        <w:ind w:right="-2"/>
        <w:rPr>
          <w:szCs w:val="22"/>
        </w:rPr>
      </w:pPr>
    </w:p>
    <w:p w:rsidR="00A10C3B" w:rsidRDefault="00A10C3B" w:rsidP="00A10C3B">
      <w:pPr>
        <w:rPr>
          <w:szCs w:val="22"/>
        </w:rPr>
      </w:pPr>
      <w:r>
        <w:rPr>
          <w:szCs w:val="22"/>
        </w:rPr>
        <w:t>arba</w:t>
      </w:r>
    </w:p>
    <w:p w:rsidR="00A10C3B" w:rsidRDefault="00A10C3B" w:rsidP="00A10C3B">
      <w:pPr>
        <w:rPr>
          <w:szCs w:val="22"/>
        </w:rPr>
      </w:pPr>
    </w:p>
    <w:p w:rsidR="00FE3249" w:rsidRPr="00FE3249" w:rsidRDefault="00FE3249" w:rsidP="00FE3249">
      <w:pPr>
        <w:rPr>
          <w:szCs w:val="22"/>
        </w:rPr>
      </w:pPr>
      <w:proofErr w:type="spellStart"/>
      <w:r w:rsidRPr="00FE3249">
        <w:rPr>
          <w:szCs w:val="22"/>
        </w:rPr>
        <w:t>Adamed</w:t>
      </w:r>
      <w:proofErr w:type="spellEnd"/>
      <w:r w:rsidRPr="00FE3249">
        <w:rPr>
          <w:szCs w:val="22"/>
        </w:rPr>
        <w:t xml:space="preserve"> </w:t>
      </w:r>
      <w:proofErr w:type="spellStart"/>
      <w:r w:rsidRPr="00FE3249">
        <w:rPr>
          <w:szCs w:val="22"/>
        </w:rPr>
        <w:t>Pharma</w:t>
      </w:r>
      <w:proofErr w:type="spellEnd"/>
      <w:r w:rsidRPr="00FE3249">
        <w:rPr>
          <w:szCs w:val="22"/>
        </w:rPr>
        <w:t xml:space="preserve"> S.A.</w:t>
      </w:r>
    </w:p>
    <w:p w:rsidR="00FE3249" w:rsidRPr="00FE3249" w:rsidRDefault="00FE3249" w:rsidP="00FE3249">
      <w:pPr>
        <w:rPr>
          <w:szCs w:val="22"/>
        </w:rPr>
      </w:pPr>
      <w:proofErr w:type="spellStart"/>
      <w:r w:rsidRPr="00FE3249">
        <w:rPr>
          <w:szCs w:val="22"/>
        </w:rPr>
        <w:t>Pieńków</w:t>
      </w:r>
      <w:proofErr w:type="spellEnd"/>
      <w:r w:rsidRPr="00FE3249">
        <w:rPr>
          <w:szCs w:val="22"/>
        </w:rPr>
        <w:t xml:space="preserve">, </w:t>
      </w:r>
      <w:proofErr w:type="spellStart"/>
      <w:r w:rsidRPr="00FE3249">
        <w:rPr>
          <w:szCs w:val="22"/>
        </w:rPr>
        <w:t>ul</w:t>
      </w:r>
      <w:proofErr w:type="spellEnd"/>
      <w:r w:rsidRPr="00FE3249">
        <w:rPr>
          <w:szCs w:val="22"/>
        </w:rPr>
        <w:t xml:space="preserve">. M. </w:t>
      </w:r>
      <w:proofErr w:type="spellStart"/>
      <w:r w:rsidRPr="00FE3249">
        <w:rPr>
          <w:szCs w:val="22"/>
        </w:rPr>
        <w:t>Adamkiewicza</w:t>
      </w:r>
      <w:proofErr w:type="spellEnd"/>
      <w:r w:rsidRPr="00FE3249">
        <w:rPr>
          <w:szCs w:val="22"/>
        </w:rPr>
        <w:t xml:space="preserve"> 6A</w:t>
      </w:r>
    </w:p>
    <w:p w:rsidR="00FE3249" w:rsidRPr="00FE3249" w:rsidRDefault="00FE3249" w:rsidP="00FE3249">
      <w:pPr>
        <w:rPr>
          <w:szCs w:val="22"/>
        </w:rPr>
      </w:pPr>
      <w:r w:rsidRPr="00FE3249">
        <w:rPr>
          <w:szCs w:val="22"/>
        </w:rPr>
        <w:t xml:space="preserve">05-152 </w:t>
      </w:r>
      <w:proofErr w:type="spellStart"/>
      <w:r w:rsidRPr="00FE3249">
        <w:rPr>
          <w:szCs w:val="22"/>
        </w:rPr>
        <w:t>Czosnów</w:t>
      </w:r>
      <w:proofErr w:type="spellEnd"/>
    </w:p>
    <w:p w:rsidR="00A10C3B" w:rsidRDefault="00FE3249" w:rsidP="00A10C3B">
      <w:pPr>
        <w:rPr>
          <w:szCs w:val="22"/>
        </w:rPr>
      </w:pPr>
      <w:r w:rsidRPr="00FE3249">
        <w:rPr>
          <w:szCs w:val="22"/>
        </w:rPr>
        <w:t>Lenkija</w:t>
      </w:r>
    </w:p>
    <w:p w:rsidR="00E034B9" w:rsidRPr="00E75272" w:rsidRDefault="00E034B9" w:rsidP="00A10C3B">
      <w:pPr>
        <w:rPr>
          <w:szCs w:val="22"/>
        </w:rPr>
      </w:pPr>
    </w:p>
    <w:p w:rsidR="00A10C3B" w:rsidRPr="00E75272" w:rsidRDefault="00A10C3B" w:rsidP="00A10C3B">
      <w:pPr>
        <w:numPr>
          <w:ilvl w:val="12"/>
          <w:numId w:val="0"/>
        </w:numPr>
        <w:tabs>
          <w:tab w:val="clear" w:pos="567"/>
        </w:tabs>
        <w:spacing w:line="240" w:lineRule="auto"/>
        <w:ind w:right="-2"/>
        <w:rPr>
          <w:szCs w:val="22"/>
        </w:rPr>
      </w:pPr>
      <w:r w:rsidRPr="00E75272">
        <w:rPr>
          <w:b/>
          <w:szCs w:val="22"/>
        </w:rPr>
        <w:t xml:space="preserve">Šis pakuotės lapelis paskutinį kartą peržiūrėtas </w:t>
      </w:r>
      <w:r w:rsidR="00E034B9">
        <w:rPr>
          <w:b/>
          <w:szCs w:val="22"/>
        </w:rPr>
        <w:t>2018-10-12.</w:t>
      </w:r>
    </w:p>
    <w:p w:rsidR="00A10C3B" w:rsidRPr="00E75272" w:rsidRDefault="00A10C3B" w:rsidP="00A10C3B">
      <w:pPr>
        <w:numPr>
          <w:ilvl w:val="12"/>
          <w:numId w:val="0"/>
        </w:numPr>
        <w:tabs>
          <w:tab w:val="clear" w:pos="567"/>
        </w:tabs>
        <w:spacing w:line="240" w:lineRule="auto"/>
        <w:ind w:right="-2"/>
        <w:rPr>
          <w:szCs w:val="22"/>
        </w:rPr>
      </w:pPr>
    </w:p>
    <w:p w:rsidR="00A10C3B" w:rsidRPr="00E75272" w:rsidRDefault="00A10C3B" w:rsidP="00A10C3B">
      <w:pPr>
        <w:numPr>
          <w:ilvl w:val="12"/>
          <w:numId w:val="0"/>
        </w:numPr>
        <w:tabs>
          <w:tab w:val="clear" w:pos="567"/>
        </w:tabs>
        <w:spacing w:line="240" w:lineRule="auto"/>
        <w:ind w:right="-2"/>
        <w:rPr>
          <w:szCs w:val="22"/>
        </w:rPr>
      </w:pPr>
    </w:p>
    <w:p w:rsidR="00A10C3B" w:rsidRDefault="00A10C3B" w:rsidP="00A10C3B">
      <w:pPr>
        <w:numPr>
          <w:ilvl w:val="12"/>
          <w:numId w:val="0"/>
        </w:numPr>
        <w:spacing w:line="240" w:lineRule="auto"/>
        <w:ind w:right="-2"/>
        <w:rPr>
          <w:szCs w:val="22"/>
        </w:rPr>
      </w:pPr>
      <w:r w:rsidRPr="00E75272">
        <w:rPr>
          <w:szCs w:val="22"/>
        </w:rPr>
        <w:t>Išsami informacija apie šį vaistą pateikiama Valstybinės vaistų kontrolės tarnybos prie Lietuvos Respublikos sveikatos apsaugos ministerijos tinklalapyje</w:t>
      </w:r>
      <w:r w:rsidRPr="00E75272">
        <w:rPr>
          <w:i/>
          <w:szCs w:val="22"/>
        </w:rPr>
        <w:t xml:space="preserve"> </w:t>
      </w:r>
      <w:hyperlink r:id="rId10" w:history="1">
        <w:r w:rsidRPr="00E75272">
          <w:rPr>
            <w:rStyle w:val="Hipersaitas"/>
            <w:rFonts w:eastAsia="SimSun"/>
            <w:szCs w:val="22"/>
          </w:rPr>
          <w:t>http://www.vvkt.lt/</w:t>
        </w:r>
      </w:hyperlink>
      <w:r w:rsidRPr="00E75272">
        <w:rPr>
          <w:szCs w:val="22"/>
        </w:rPr>
        <w:t>.</w:t>
      </w:r>
    </w:p>
    <w:p w:rsidR="00A10C3B" w:rsidRDefault="00A10C3B" w:rsidP="00A10C3B">
      <w:pPr>
        <w:numPr>
          <w:ilvl w:val="12"/>
          <w:numId w:val="0"/>
        </w:numPr>
        <w:spacing w:line="240" w:lineRule="auto"/>
        <w:ind w:right="-2"/>
        <w:rPr>
          <w:szCs w:val="22"/>
        </w:rPr>
      </w:pPr>
    </w:p>
    <w:p w:rsidR="00A10C3B" w:rsidRPr="00E75272" w:rsidRDefault="00A10C3B" w:rsidP="00A10C3B">
      <w:pPr>
        <w:numPr>
          <w:ilvl w:val="12"/>
          <w:numId w:val="0"/>
        </w:numPr>
        <w:spacing w:line="240" w:lineRule="auto"/>
        <w:ind w:right="-2"/>
        <w:rPr>
          <w:szCs w:val="22"/>
        </w:rPr>
      </w:pPr>
      <w:bookmarkStart w:id="1" w:name="_GoBack"/>
      <w:bookmarkEnd w:id="1"/>
    </w:p>
    <w:p w:rsidR="005170BA" w:rsidRDefault="005170BA"/>
    <w:sectPr w:rsidR="005170BA" w:rsidSect="00BB4C47">
      <w:footerReference w:type="even" r:id="rId11"/>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1BB" w:rsidRDefault="001E2495">
      <w:pPr>
        <w:spacing w:line="240" w:lineRule="auto"/>
      </w:pPr>
      <w:r>
        <w:separator/>
      </w:r>
    </w:p>
  </w:endnote>
  <w:endnote w:type="continuationSeparator" w:id="0">
    <w:p w:rsidR="006651BB" w:rsidRDefault="001E24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C47" w:rsidRDefault="00BB4C47" w:rsidP="00BB4C4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B4C47" w:rsidRDefault="00BB4C47" w:rsidP="00BB4C4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C47" w:rsidRDefault="00BB4C47" w:rsidP="00BB4C47">
    <w:pPr>
      <w:pStyle w:val="Porat"/>
      <w:framePr w:wrap="around" w:vAnchor="text" w:hAnchor="margin" w:xAlign="right" w:y="1"/>
      <w:rPr>
        <w:rStyle w:val="Puslapionumeris"/>
      </w:rPr>
    </w:pPr>
    <w:r w:rsidRPr="003F2E8C">
      <w:rPr>
        <w:rStyle w:val="Puslapionumeris"/>
        <w:sz w:val="22"/>
      </w:rPr>
      <w:fldChar w:fldCharType="begin"/>
    </w:r>
    <w:r w:rsidRPr="003F2E8C">
      <w:rPr>
        <w:rStyle w:val="Puslapionumeris"/>
        <w:sz w:val="22"/>
      </w:rPr>
      <w:instrText xml:space="preserve">PAGE  </w:instrText>
    </w:r>
    <w:r w:rsidRPr="003F2E8C">
      <w:rPr>
        <w:rStyle w:val="Puslapionumeris"/>
        <w:sz w:val="22"/>
      </w:rPr>
      <w:fldChar w:fldCharType="separate"/>
    </w:r>
    <w:r w:rsidR="00A70CE1">
      <w:rPr>
        <w:rStyle w:val="Puslapionumeris"/>
        <w:noProof/>
        <w:sz w:val="22"/>
      </w:rPr>
      <w:t>25</w:t>
    </w:r>
    <w:r w:rsidRPr="003F2E8C">
      <w:rPr>
        <w:rStyle w:val="Puslapionumeris"/>
        <w:sz w:val="22"/>
      </w:rPr>
      <w:fldChar w:fldCharType="end"/>
    </w:r>
  </w:p>
  <w:p w:rsidR="00BB4C47" w:rsidRDefault="00BB4C47" w:rsidP="00BB4C4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1BB" w:rsidRDefault="001E2495">
      <w:pPr>
        <w:spacing w:line="240" w:lineRule="auto"/>
      </w:pPr>
      <w:r>
        <w:separator/>
      </w:r>
    </w:p>
  </w:footnote>
  <w:footnote w:type="continuationSeparator" w:id="0">
    <w:p w:rsidR="006651BB" w:rsidRDefault="001E249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2A7987"/>
    <w:multiLevelType w:val="hybridMultilevel"/>
    <w:tmpl w:val="0694C69C"/>
    <w:lvl w:ilvl="0" w:tplc="C24C93F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50347C"/>
    <w:multiLevelType w:val="hybridMultilevel"/>
    <w:tmpl w:val="85EE85F6"/>
    <w:lvl w:ilvl="0" w:tplc="C24C93F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804F06"/>
    <w:multiLevelType w:val="hybridMultilevel"/>
    <w:tmpl w:val="281C2192"/>
    <w:lvl w:ilvl="0" w:tplc="C24C93F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22D41"/>
    <w:multiLevelType w:val="hybridMultilevel"/>
    <w:tmpl w:val="E5B613B6"/>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EB1D5A"/>
    <w:multiLevelType w:val="hybridMultilevel"/>
    <w:tmpl w:val="5FDC0866"/>
    <w:lvl w:ilvl="0" w:tplc="C24C93F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13211"/>
    <w:multiLevelType w:val="hybridMultilevel"/>
    <w:tmpl w:val="0D027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7F41A8"/>
    <w:multiLevelType w:val="hybridMultilevel"/>
    <w:tmpl w:val="055C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3002370"/>
    <w:multiLevelType w:val="hybridMultilevel"/>
    <w:tmpl w:val="3C04C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CF43F5C"/>
    <w:multiLevelType w:val="hybridMultilevel"/>
    <w:tmpl w:val="D3BED8B4"/>
    <w:lvl w:ilvl="0" w:tplc="CF50B08E">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551BAA"/>
    <w:multiLevelType w:val="hybridMultilevel"/>
    <w:tmpl w:val="182A4E6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69EE2B34"/>
    <w:multiLevelType w:val="multilevel"/>
    <w:tmpl w:val="3C04CB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3B7189"/>
    <w:multiLevelType w:val="hybridMultilevel"/>
    <w:tmpl w:val="D3BED8B4"/>
    <w:lvl w:ilvl="0" w:tplc="CF50B08E">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110294"/>
    <w:multiLevelType w:val="hybridMultilevel"/>
    <w:tmpl w:val="4788A7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39729A"/>
    <w:multiLevelType w:val="hybridMultilevel"/>
    <w:tmpl w:val="A5C87630"/>
    <w:lvl w:ilvl="0" w:tplc="C24C93F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3A6138"/>
    <w:multiLevelType w:val="hybridMultilevel"/>
    <w:tmpl w:val="F192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0"/>
  </w:num>
  <w:num w:numId="7">
    <w:abstractNumId w:val="0"/>
    <w:lvlOverride w:ilvl="0">
      <w:lvl w:ilvl="0">
        <w:start w:val="1"/>
        <w:numFmt w:val="bullet"/>
        <w:lvlText w:val="-"/>
        <w:legacy w:legacy="1" w:legacySpace="0" w:legacyIndent="360"/>
        <w:lvlJc w:val="left"/>
        <w:pPr>
          <w:ind w:left="360" w:hanging="360"/>
        </w:pPr>
      </w:lvl>
    </w:lvlOverride>
  </w:num>
  <w:num w:numId="8">
    <w:abstractNumId w:val="15"/>
  </w:num>
  <w:num w:numId="9">
    <w:abstractNumId w:val="12"/>
  </w:num>
  <w:num w:numId="10">
    <w:abstractNumId w:val="9"/>
  </w:num>
  <w:num w:numId="11">
    <w:abstractNumId w:val="3"/>
  </w:num>
  <w:num w:numId="12">
    <w:abstractNumId w:val="1"/>
  </w:num>
  <w:num w:numId="13">
    <w:abstractNumId w:val="2"/>
  </w:num>
  <w:num w:numId="14">
    <w:abstractNumId w:val="20"/>
  </w:num>
  <w:num w:numId="15">
    <w:abstractNumId w:val="6"/>
  </w:num>
  <w:num w:numId="16">
    <w:abstractNumId w:val="11"/>
  </w:num>
  <w:num w:numId="17">
    <w:abstractNumId w:val="8"/>
  </w:num>
  <w:num w:numId="18">
    <w:abstractNumId w:val="21"/>
  </w:num>
  <w:num w:numId="19">
    <w:abstractNumId w:val="19"/>
  </w:num>
  <w:num w:numId="20">
    <w:abstractNumId w:val="5"/>
  </w:num>
  <w:num w:numId="21">
    <w:abstractNumId w:val="14"/>
  </w:num>
  <w:num w:numId="22">
    <w:abstractNumId w:val="16"/>
  </w:num>
  <w:num w:numId="23">
    <w:abstractNumId w:val="7"/>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EE"/>
    <w:rsid w:val="001E2495"/>
    <w:rsid w:val="005170BA"/>
    <w:rsid w:val="005E3C79"/>
    <w:rsid w:val="006651BB"/>
    <w:rsid w:val="007808AC"/>
    <w:rsid w:val="00A10C3B"/>
    <w:rsid w:val="00A70CE1"/>
    <w:rsid w:val="00BB4C47"/>
    <w:rsid w:val="00E034B9"/>
    <w:rsid w:val="00E325EE"/>
    <w:rsid w:val="00F947D0"/>
    <w:rsid w:val="00FE32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F8662-3FAC-401B-B76C-054B15B2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4C47"/>
    <w:pPr>
      <w:tabs>
        <w:tab w:val="left" w:pos="567"/>
      </w:tabs>
      <w:spacing w:after="0" w:line="260" w:lineRule="exact"/>
    </w:pPr>
    <w:rPr>
      <w:rFonts w:ascii="Times New Roman" w:eastAsia="Times New Roman" w:hAnsi="Times New Roman" w:cs="Times New Roman"/>
      <w:snapToGrid w:val="0"/>
      <w:szCs w:val="20"/>
    </w:rPr>
  </w:style>
  <w:style w:type="paragraph" w:styleId="Antrat1">
    <w:name w:val="heading 1"/>
    <w:basedOn w:val="prastasis"/>
    <w:next w:val="prastasis"/>
    <w:link w:val="Antrat1Diagrama"/>
    <w:uiPriority w:val="99"/>
    <w:qFormat/>
    <w:rsid w:val="00A10C3B"/>
    <w:pPr>
      <w:spacing w:before="240" w:after="120"/>
      <w:ind w:left="357" w:hanging="357"/>
      <w:outlineLvl w:val="0"/>
    </w:pPr>
    <w:rPr>
      <w:rFonts w:eastAsia="SimSun" w:cs="Arial Unicode MS"/>
      <w:b/>
      <w:caps/>
      <w:snapToGrid/>
      <w:sz w:val="26"/>
      <w:lang w:val="en-US" w:bidi="lo-LA"/>
    </w:rPr>
  </w:style>
  <w:style w:type="paragraph" w:styleId="Antrat2">
    <w:name w:val="heading 2"/>
    <w:basedOn w:val="prastasis"/>
    <w:next w:val="prastasis"/>
    <w:link w:val="Antrat2Diagrama"/>
    <w:uiPriority w:val="99"/>
    <w:qFormat/>
    <w:rsid w:val="00A10C3B"/>
    <w:pPr>
      <w:keepNext/>
      <w:spacing w:before="240" w:after="60"/>
      <w:outlineLvl w:val="1"/>
    </w:pPr>
    <w:rPr>
      <w:rFonts w:ascii="Cambria" w:hAnsi="Cambria" w:cs="Arial Unicode MS"/>
      <w:b/>
      <w:bCs/>
      <w:i/>
      <w:iCs/>
      <w:sz w:val="28"/>
      <w:szCs w:val="28"/>
      <w:lang w:bidi="lo-LA"/>
    </w:rPr>
  </w:style>
  <w:style w:type="paragraph" w:styleId="Antrat3">
    <w:name w:val="heading 3"/>
    <w:basedOn w:val="prastasis"/>
    <w:next w:val="prastasis"/>
    <w:link w:val="Antrat3Diagrama"/>
    <w:uiPriority w:val="99"/>
    <w:qFormat/>
    <w:rsid w:val="00A10C3B"/>
    <w:pPr>
      <w:keepNext/>
      <w:keepLines/>
      <w:spacing w:before="120" w:after="80"/>
      <w:outlineLvl w:val="2"/>
    </w:pPr>
    <w:rPr>
      <w:rFonts w:ascii="Cambria" w:hAnsi="Cambria" w:cs="Arial Unicode MS"/>
      <w:b/>
      <w:bCs/>
      <w:sz w:val="26"/>
      <w:szCs w:val="26"/>
      <w:lang w:bidi="lo-LA"/>
    </w:rPr>
  </w:style>
  <w:style w:type="paragraph" w:styleId="Antrat4">
    <w:name w:val="heading 4"/>
    <w:basedOn w:val="prastasis"/>
    <w:next w:val="prastasis"/>
    <w:link w:val="Antrat4Diagrama"/>
    <w:uiPriority w:val="99"/>
    <w:qFormat/>
    <w:rsid w:val="00A10C3B"/>
    <w:pPr>
      <w:keepNext/>
      <w:jc w:val="both"/>
      <w:outlineLvl w:val="3"/>
    </w:pPr>
    <w:rPr>
      <w:rFonts w:ascii="Calibri" w:hAnsi="Calibri" w:cs="Arial Unicode MS"/>
      <w:b/>
      <w:bCs/>
      <w:sz w:val="28"/>
      <w:szCs w:val="28"/>
      <w:lang w:bidi="lo-LA"/>
    </w:rPr>
  </w:style>
  <w:style w:type="paragraph" w:styleId="Antrat5">
    <w:name w:val="heading 5"/>
    <w:basedOn w:val="prastasis"/>
    <w:next w:val="prastasis"/>
    <w:link w:val="Antrat5Diagrama"/>
    <w:uiPriority w:val="99"/>
    <w:qFormat/>
    <w:rsid w:val="00A10C3B"/>
    <w:pPr>
      <w:keepNext/>
      <w:jc w:val="both"/>
      <w:outlineLvl w:val="4"/>
    </w:pPr>
    <w:rPr>
      <w:rFonts w:eastAsia="SimSun" w:cs="Arial Unicode MS"/>
      <w:noProof/>
      <w:snapToGrid/>
      <w:sz w:val="20"/>
      <w:lang w:bidi="lo-LA"/>
    </w:rPr>
  </w:style>
  <w:style w:type="paragraph" w:styleId="Antrat6">
    <w:name w:val="heading 6"/>
    <w:basedOn w:val="prastasis"/>
    <w:next w:val="prastasis"/>
    <w:link w:val="Antrat6Diagrama"/>
    <w:uiPriority w:val="99"/>
    <w:qFormat/>
    <w:rsid w:val="00A10C3B"/>
    <w:pPr>
      <w:keepNext/>
      <w:tabs>
        <w:tab w:val="left" w:pos="-720"/>
        <w:tab w:val="left" w:pos="4536"/>
      </w:tabs>
      <w:suppressAutoHyphens/>
      <w:outlineLvl w:val="5"/>
    </w:pPr>
    <w:rPr>
      <w:rFonts w:eastAsia="SimSun" w:cs="Arial Unicode MS"/>
      <w:i/>
      <w:snapToGrid/>
      <w:sz w:val="20"/>
      <w:lang w:bidi="lo-LA"/>
    </w:rPr>
  </w:style>
  <w:style w:type="paragraph" w:styleId="Antrat7">
    <w:name w:val="heading 7"/>
    <w:basedOn w:val="prastasis"/>
    <w:next w:val="prastasis"/>
    <w:link w:val="Antrat7Diagrama"/>
    <w:uiPriority w:val="99"/>
    <w:qFormat/>
    <w:rsid w:val="00A10C3B"/>
    <w:pPr>
      <w:keepNext/>
      <w:tabs>
        <w:tab w:val="left" w:pos="-720"/>
        <w:tab w:val="left" w:pos="4536"/>
      </w:tabs>
      <w:suppressAutoHyphens/>
      <w:jc w:val="both"/>
      <w:outlineLvl w:val="6"/>
    </w:pPr>
    <w:rPr>
      <w:rFonts w:eastAsia="SimSun" w:cs="Arial Unicode MS"/>
      <w:i/>
      <w:snapToGrid/>
      <w:sz w:val="20"/>
      <w:lang w:bidi="lo-LA"/>
    </w:rPr>
  </w:style>
  <w:style w:type="paragraph" w:styleId="Antrat8">
    <w:name w:val="heading 8"/>
    <w:basedOn w:val="prastasis"/>
    <w:next w:val="prastasis"/>
    <w:link w:val="Antrat8Diagrama"/>
    <w:uiPriority w:val="99"/>
    <w:qFormat/>
    <w:rsid w:val="00A10C3B"/>
    <w:pPr>
      <w:keepNext/>
      <w:ind w:left="567" w:hanging="567"/>
      <w:jc w:val="both"/>
      <w:outlineLvl w:val="7"/>
    </w:pPr>
    <w:rPr>
      <w:rFonts w:eastAsia="SimSun" w:cs="Arial Unicode MS"/>
      <w:b/>
      <w:i/>
      <w:snapToGrid/>
      <w:sz w:val="20"/>
      <w:lang w:bidi="lo-LA"/>
    </w:rPr>
  </w:style>
  <w:style w:type="paragraph" w:styleId="Antrat9">
    <w:name w:val="heading 9"/>
    <w:basedOn w:val="prastasis"/>
    <w:next w:val="prastasis"/>
    <w:link w:val="Antrat9Diagrama"/>
    <w:uiPriority w:val="99"/>
    <w:qFormat/>
    <w:rsid w:val="00A10C3B"/>
    <w:pPr>
      <w:keepNext/>
      <w:jc w:val="both"/>
      <w:outlineLvl w:val="8"/>
    </w:pPr>
    <w:rPr>
      <w:rFonts w:eastAsia="SimSun" w:cs="Arial Unicode MS"/>
      <w:b/>
      <w:i/>
      <w:snapToGrid/>
      <w:sz w:val="20"/>
      <w:lang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10C3B"/>
    <w:rPr>
      <w:rFonts w:ascii="Times New Roman" w:eastAsia="SimSun" w:hAnsi="Times New Roman" w:cs="Arial Unicode MS"/>
      <w:b/>
      <w:caps/>
      <w:sz w:val="26"/>
      <w:szCs w:val="20"/>
      <w:lang w:val="en-US" w:bidi="lo-LA"/>
    </w:rPr>
  </w:style>
  <w:style w:type="character" w:customStyle="1" w:styleId="Antrat2Diagrama">
    <w:name w:val="Antraštė 2 Diagrama"/>
    <w:basedOn w:val="Numatytasispastraiposriftas"/>
    <w:link w:val="Antrat2"/>
    <w:uiPriority w:val="99"/>
    <w:rsid w:val="00A10C3B"/>
    <w:rPr>
      <w:rFonts w:ascii="Cambria" w:eastAsia="Times New Roman" w:hAnsi="Cambria" w:cs="Arial Unicode MS"/>
      <w:b/>
      <w:bCs/>
      <w:i/>
      <w:iCs/>
      <w:snapToGrid w:val="0"/>
      <w:sz w:val="28"/>
      <w:szCs w:val="28"/>
      <w:lang w:bidi="lo-LA"/>
    </w:rPr>
  </w:style>
  <w:style w:type="character" w:customStyle="1" w:styleId="Antrat3Diagrama">
    <w:name w:val="Antraštė 3 Diagrama"/>
    <w:basedOn w:val="Numatytasispastraiposriftas"/>
    <w:link w:val="Antrat3"/>
    <w:uiPriority w:val="99"/>
    <w:rsid w:val="00A10C3B"/>
    <w:rPr>
      <w:rFonts w:ascii="Cambria" w:eastAsia="Times New Roman" w:hAnsi="Cambria" w:cs="Arial Unicode MS"/>
      <w:b/>
      <w:bCs/>
      <w:snapToGrid w:val="0"/>
      <w:sz w:val="26"/>
      <w:szCs w:val="26"/>
      <w:lang w:bidi="lo-LA"/>
    </w:rPr>
  </w:style>
  <w:style w:type="character" w:customStyle="1" w:styleId="Antrat4Diagrama">
    <w:name w:val="Antraštė 4 Diagrama"/>
    <w:basedOn w:val="Numatytasispastraiposriftas"/>
    <w:link w:val="Antrat4"/>
    <w:uiPriority w:val="99"/>
    <w:rsid w:val="00A10C3B"/>
    <w:rPr>
      <w:rFonts w:ascii="Calibri" w:eastAsia="Times New Roman" w:hAnsi="Calibri" w:cs="Arial Unicode MS"/>
      <w:b/>
      <w:bCs/>
      <w:snapToGrid w:val="0"/>
      <w:sz w:val="28"/>
      <w:szCs w:val="28"/>
      <w:lang w:bidi="lo-LA"/>
    </w:rPr>
  </w:style>
  <w:style w:type="character" w:customStyle="1" w:styleId="Antrat5Diagrama">
    <w:name w:val="Antraštė 5 Diagrama"/>
    <w:basedOn w:val="Numatytasispastraiposriftas"/>
    <w:link w:val="Antrat5"/>
    <w:uiPriority w:val="99"/>
    <w:rsid w:val="00A10C3B"/>
    <w:rPr>
      <w:rFonts w:ascii="Times New Roman" w:eastAsia="SimSun" w:hAnsi="Times New Roman" w:cs="Arial Unicode MS"/>
      <w:noProof/>
      <w:sz w:val="20"/>
      <w:szCs w:val="20"/>
      <w:lang w:bidi="lo-LA"/>
    </w:rPr>
  </w:style>
  <w:style w:type="character" w:customStyle="1" w:styleId="Antrat6Diagrama">
    <w:name w:val="Antraštė 6 Diagrama"/>
    <w:basedOn w:val="Numatytasispastraiposriftas"/>
    <w:link w:val="Antrat6"/>
    <w:uiPriority w:val="99"/>
    <w:rsid w:val="00A10C3B"/>
    <w:rPr>
      <w:rFonts w:ascii="Times New Roman" w:eastAsia="SimSun" w:hAnsi="Times New Roman" w:cs="Arial Unicode MS"/>
      <w:i/>
      <w:sz w:val="20"/>
      <w:szCs w:val="20"/>
      <w:lang w:bidi="lo-LA"/>
    </w:rPr>
  </w:style>
  <w:style w:type="character" w:customStyle="1" w:styleId="Antrat7Diagrama">
    <w:name w:val="Antraštė 7 Diagrama"/>
    <w:basedOn w:val="Numatytasispastraiposriftas"/>
    <w:link w:val="Antrat7"/>
    <w:uiPriority w:val="99"/>
    <w:rsid w:val="00A10C3B"/>
    <w:rPr>
      <w:rFonts w:ascii="Times New Roman" w:eastAsia="SimSun" w:hAnsi="Times New Roman" w:cs="Arial Unicode MS"/>
      <w:i/>
      <w:sz w:val="20"/>
      <w:szCs w:val="20"/>
      <w:lang w:bidi="lo-LA"/>
    </w:rPr>
  </w:style>
  <w:style w:type="character" w:customStyle="1" w:styleId="Antrat8Diagrama">
    <w:name w:val="Antraštė 8 Diagrama"/>
    <w:basedOn w:val="Numatytasispastraiposriftas"/>
    <w:link w:val="Antrat8"/>
    <w:uiPriority w:val="99"/>
    <w:rsid w:val="00A10C3B"/>
    <w:rPr>
      <w:rFonts w:ascii="Times New Roman" w:eastAsia="SimSun" w:hAnsi="Times New Roman" w:cs="Arial Unicode MS"/>
      <w:b/>
      <w:i/>
      <w:sz w:val="20"/>
      <w:szCs w:val="20"/>
      <w:lang w:bidi="lo-LA"/>
    </w:rPr>
  </w:style>
  <w:style w:type="character" w:customStyle="1" w:styleId="Antrat9Diagrama">
    <w:name w:val="Antraštė 9 Diagrama"/>
    <w:basedOn w:val="Numatytasispastraiposriftas"/>
    <w:link w:val="Antrat9"/>
    <w:uiPriority w:val="99"/>
    <w:rsid w:val="00A10C3B"/>
    <w:rPr>
      <w:rFonts w:ascii="Times New Roman" w:eastAsia="SimSun" w:hAnsi="Times New Roman" w:cs="Arial Unicode MS"/>
      <w:b/>
      <w:i/>
      <w:sz w:val="20"/>
      <w:szCs w:val="20"/>
      <w:lang w:bidi="lo-LA"/>
    </w:rPr>
  </w:style>
  <w:style w:type="paragraph" w:styleId="Porat">
    <w:name w:val="footer"/>
    <w:basedOn w:val="prastasis"/>
    <w:link w:val="PoratDiagrama"/>
    <w:uiPriority w:val="99"/>
    <w:rsid w:val="00A10C3B"/>
    <w:pPr>
      <w:tabs>
        <w:tab w:val="center" w:pos="4536"/>
        <w:tab w:val="right" w:pos="8306"/>
      </w:tabs>
    </w:pPr>
    <w:rPr>
      <w:rFonts w:cs="Arial Unicode MS"/>
      <w:sz w:val="20"/>
      <w:lang w:bidi="lo-LA"/>
    </w:rPr>
  </w:style>
  <w:style w:type="character" w:customStyle="1" w:styleId="PoratDiagrama">
    <w:name w:val="Poraštė Diagrama"/>
    <w:basedOn w:val="Numatytasispastraiposriftas"/>
    <w:link w:val="Porat"/>
    <w:uiPriority w:val="99"/>
    <w:rsid w:val="00A10C3B"/>
    <w:rPr>
      <w:rFonts w:ascii="Times New Roman" w:eastAsia="Times New Roman" w:hAnsi="Times New Roman" w:cs="Arial Unicode MS"/>
      <w:snapToGrid w:val="0"/>
      <w:sz w:val="20"/>
      <w:szCs w:val="20"/>
      <w:lang w:bidi="lo-LA"/>
    </w:rPr>
  </w:style>
  <w:style w:type="character" w:customStyle="1" w:styleId="HeaderChar">
    <w:name w:val="Header Char"/>
    <w:rsid w:val="00A10C3B"/>
    <w:rPr>
      <w:snapToGrid w:val="0"/>
      <w:sz w:val="22"/>
      <w:lang w:val="en-GB" w:eastAsia="en-US"/>
    </w:rPr>
  </w:style>
  <w:style w:type="character" w:styleId="Puslapionumeris">
    <w:name w:val="page number"/>
    <w:uiPriority w:val="99"/>
    <w:rsid w:val="00A10C3B"/>
    <w:rPr>
      <w:rFonts w:cs="Times New Roman"/>
    </w:rPr>
  </w:style>
  <w:style w:type="character" w:styleId="Hipersaitas">
    <w:name w:val="Hyperlink"/>
    <w:uiPriority w:val="99"/>
    <w:rsid w:val="00A10C3B"/>
    <w:rPr>
      <w:color w:val="0000FF"/>
      <w:u w:val="single"/>
    </w:rPr>
  </w:style>
  <w:style w:type="paragraph" w:customStyle="1" w:styleId="BodytextAgency">
    <w:name w:val="Body text (Agency)"/>
    <w:basedOn w:val="prastasis"/>
    <w:link w:val="BodytextAgencyChar"/>
    <w:rsid w:val="00A10C3B"/>
    <w:pPr>
      <w:tabs>
        <w:tab w:val="clear" w:pos="567"/>
      </w:tabs>
      <w:spacing w:after="140" w:line="280" w:lineRule="atLeast"/>
    </w:pPr>
    <w:rPr>
      <w:rFonts w:ascii="Verdana" w:hAnsi="Verdana" w:cs="Arial Unicode MS"/>
      <w:sz w:val="18"/>
      <w:lang w:bidi="lo-LA"/>
    </w:rPr>
  </w:style>
  <w:style w:type="paragraph" w:customStyle="1" w:styleId="NormalAgency">
    <w:name w:val="Normal (Agency)"/>
    <w:link w:val="NormalAgencyChar"/>
    <w:uiPriority w:val="99"/>
    <w:rsid w:val="00A10C3B"/>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link w:val="TabletextrowsAgencyChar"/>
    <w:rsid w:val="00A10C3B"/>
    <w:pPr>
      <w:tabs>
        <w:tab w:val="clear" w:pos="567"/>
      </w:tabs>
      <w:spacing w:line="280" w:lineRule="exact"/>
    </w:pPr>
    <w:rPr>
      <w:rFonts w:ascii="Verdana" w:hAnsi="Verdana"/>
      <w:sz w:val="18"/>
    </w:rPr>
  </w:style>
  <w:style w:type="character" w:customStyle="1" w:styleId="tw4winError">
    <w:name w:val="tw4winError"/>
    <w:uiPriority w:val="99"/>
    <w:rsid w:val="00A10C3B"/>
    <w:rPr>
      <w:rFonts w:ascii="Courier New" w:hAnsi="Courier New"/>
      <w:color w:val="00FF00"/>
      <w:sz w:val="40"/>
    </w:rPr>
  </w:style>
  <w:style w:type="character" w:customStyle="1" w:styleId="tw4winTerm">
    <w:name w:val="tw4winTerm"/>
    <w:uiPriority w:val="99"/>
    <w:rsid w:val="00A10C3B"/>
    <w:rPr>
      <w:color w:val="0000FF"/>
    </w:rPr>
  </w:style>
  <w:style w:type="character" w:customStyle="1" w:styleId="tw4winPopup">
    <w:name w:val="tw4winPopup"/>
    <w:uiPriority w:val="99"/>
    <w:rsid w:val="00A10C3B"/>
    <w:rPr>
      <w:rFonts w:ascii="Courier New" w:hAnsi="Courier New"/>
      <w:noProof/>
      <w:color w:val="008000"/>
    </w:rPr>
  </w:style>
  <w:style w:type="character" w:customStyle="1" w:styleId="tw4winJump">
    <w:name w:val="tw4winJump"/>
    <w:uiPriority w:val="99"/>
    <w:rsid w:val="00A10C3B"/>
    <w:rPr>
      <w:rFonts w:ascii="Courier New" w:hAnsi="Courier New"/>
      <w:noProof/>
      <w:color w:val="008080"/>
    </w:rPr>
  </w:style>
  <w:style w:type="character" w:customStyle="1" w:styleId="tw4winExternal">
    <w:name w:val="tw4winExternal"/>
    <w:uiPriority w:val="99"/>
    <w:rsid w:val="00A10C3B"/>
    <w:rPr>
      <w:rFonts w:ascii="Courier New" w:hAnsi="Courier New"/>
      <w:noProof/>
      <w:color w:val="808080"/>
    </w:rPr>
  </w:style>
  <w:style w:type="character" w:customStyle="1" w:styleId="tw4winInternal">
    <w:name w:val="tw4winInternal"/>
    <w:uiPriority w:val="99"/>
    <w:rsid w:val="00A10C3B"/>
    <w:rPr>
      <w:rFonts w:ascii="Courier New" w:hAnsi="Courier New"/>
      <w:noProof/>
      <w:color w:val="FF0000"/>
    </w:rPr>
  </w:style>
  <w:style w:type="character" w:customStyle="1" w:styleId="DONOTTRANSLATE">
    <w:name w:val="DO_NOT_TRANSLATE"/>
    <w:uiPriority w:val="99"/>
    <w:rsid w:val="00A10C3B"/>
    <w:rPr>
      <w:rFonts w:ascii="Courier New" w:hAnsi="Courier New"/>
      <w:noProof/>
      <w:color w:val="800000"/>
    </w:rPr>
  </w:style>
  <w:style w:type="paragraph" w:styleId="Debesliotekstas">
    <w:name w:val="Balloon Text"/>
    <w:basedOn w:val="prastasis"/>
    <w:link w:val="DebesliotekstasDiagrama"/>
    <w:uiPriority w:val="99"/>
    <w:rsid w:val="00A10C3B"/>
    <w:pPr>
      <w:spacing w:line="240" w:lineRule="auto"/>
    </w:pPr>
    <w:rPr>
      <w:rFonts w:ascii="Tahoma" w:hAnsi="Tahoma" w:cs="Arial Unicode MS"/>
      <w:sz w:val="16"/>
      <w:szCs w:val="16"/>
      <w:lang w:bidi="lo-LA"/>
    </w:rPr>
  </w:style>
  <w:style w:type="character" w:customStyle="1" w:styleId="DebesliotekstasDiagrama">
    <w:name w:val="Debesėlio tekstas Diagrama"/>
    <w:basedOn w:val="Numatytasispastraiposriftas"/>
    <w:link w:val="Debesliotekstas"/>
    <w:uiPriority w:val="99"/>
    <w:rsid w:val="00A10C3B"/>
    <w:rPr>
      <w:rFonts w:ascii="Tahoma" w:eastAsia="Times New Roman" w:hAnsi="Tahoma" w:cs="Arial Unicode MS"/>
      <w:snapToGrid w:val="0"/>
      <w:sz w:val="16"/>
      <w:szCs w:val="16"/>
      <w:lang w:bidi="lo-LA"/>
    </w:rPr>
  </w:style>
  <w:style w:type="character" w:styleId="Komentaronuoroda">
    <w:name w:val="annotation reference"/>
    <w:uiPriority w:val="99"/>
    <w:rsid w:val="00A10C3B"/>
    <w:rPr>
      <w:sz w:val="16"/>
      <w:szCs w:val="16"/>
    </w:rPr>
  </w:style>
  <w:style w:type="paragraph" w:styleId="Komentarotekstas">
    <w:name w:val="annotation text"/>
    <w:basedOn w:val="prastasis"/>
    <w:link w:val="KomentarotekstasDiagrama"/>
    <w:uiPriority w:val="99"/>
    <w:rsid w:val="00A10C3B"/>
    <w:rPr>
      <w:rFonts w:cs="Arial Unicode MS"/>
      <w:sz w:val="20"/>
      <w:lang w:bidi="lo-LA"/>
    </w:rPr>
  </w:style>
  <w:style w:type="character" w:customStyle="1" w:styleId="KomentarotekstasDiagrama">
    <w:name w:val="Komentaro tekstas Diagrama"/>
    <w:basedOn w:val="Numatytasispastraiposriftas"/>
    <w:link w:val="Komentarotekstas"/>
    <w:uiPriority w:val="99"/>
    <w:rsid w:val="00A10C3B"/>
    <w:rPr>
      <w:rFonts w:ascii="Times New Roman" w:eastAsia="Times New Roman" w:hAnsi="Times New Roman" w:cs="Arial Unicode MS"/>
      <w:snapToGrid w:val="0"/>
      <w:sz w:val="20"/>
      <w:szCs w:val="20"/>
      <w:lang w:bidi="lo-LA"/>
    </w:rPr>
  </w:style>
  <w:style w:type="paragraph" w:styleId="Komentarotema">
    <w:name w:val="annotation subject"/>
    <w:basedOn w:val="Komentarotekstas"/>
    <w:next w:val="Komentarotekstas"/>
    <w:link w:val="KomentarotemaDiagrama"/>
    <w:uiPriority w:val="99"/>
    <w:rsid w:val="00A10C3B"/>
    <w:rPr>
      <w:b/>
      <w:bCs/>
    </w:rPr>
  </w:style>
  <w:style w:type="character" w:customStyle="1" w:styleId="KomentarotemaDiagrama">
    <w:name w:val="Komentaro tema Diagrama"/>
    <w:basedOn w:val="KomentarotekstasDiagrama"/>
    <w:link w:val="Komentarotema"/>
    <w:uiPriority w:val="99"/>
    <w:rsid w:val="00A10C3B"/>
    <w:rPr>
      <w:rFonts w:ascii="Times New Roman" w:eastAsia="Times New Roman" w:hAnsi="Times New Roman" w:cs="Arial Unicode MS"/>
      <w:b/>
      <w:bCs/>
      <w:snapToGrid w:val="0"/>
      <w:sz w:val="20"/>
      <w:szCs w:val="20"/>
      <w:lang w:bidi="lo-LA"/>
    </w:rPr>
  </w:style>
  <w:style w:type="paragraph" w:styleId="Pataisymai">
    <w:name w:val="Revision"/>
    <w:hidden/>
    <w:uiPriority w:val="99"/>
    <w:semiHidden/>
    <w:rsid w:val="00A10C3B"/>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A10C3B"/>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A10C3B"/>
    <w:rPr>
      <w:rFonts w:ascii="Courier New" w:hAnsi="Courier New"/>
      <w:vanish/>
      <w:color w:val="800080"/>
      <w:sz w:val="24"/>
      <w:vertAlign w:val="subscript"/>
    </w:rPr>
  </w:style>
  <w:style w:type="paragraph" w:styleId="Antrats">
    <w:name w:val="header"/>
    <w:basedOn w:val="prastasis"/>
    <w:link w:val="AntratsDiagrama"/>
    <w:rsid w:val="00A10C3B"/>
    <w:pPr>
      <w:tabs>
        <w:tab w:val="clear" w:pos="567"/>
        <w:tab w:val="center" w:pos="4320"/>
        <w:tab w:val="right" w:pos="8640"/>
      </w:tabs>
    </w:pPr>
    <w:rPr>
      <w:rFonts w:eastAsia="SimSun" w:cs="Arial Unicode MS"/>
      <w:snapToGrid/>
      <w:sz w:val="20"/>
      <w:lang w:eastAsia="zh-CN" w:bidi="lo-LA"/>
    </w:rPr>
  </w:style>
  <w:style w:type="character" w:customStyle="1" w:styleId="AntratsDiagrama">
    <w:name w:val="Antraštės Diagrama"/>
    <w:basedOn w:val="Numatytasispastraiposriftas"/>
    <w:link w:val="Antrats"/>
    <w:rsid w:val="00A10C3B"/>
    <w:rPr>
      <w:rFonts w:ascii="Times New Roman" w:eastAsia="SimSun" w:hAnsi="Times New Roman" w:cs="Arial Unicode MS"/>
      <w:sz w:val="20"/>
      <w:szCs w:val="20"/>
      <w:lang w:eastAsia="zh-CN" w:bidi="lo-LA"/>
    </w:rPr>
  </w:style>
  <w:style w:type="paragraph" w:styleId="Dokumentostruktra">
    <w:name w:val="Document Map"/>
    <w:basedOn w:val="prastasis"/>
    <w:link w:val="DokumentostruktraDiagrama"/>
    <w:uiPriority w:val="99"/>
    <w:rsid w:val="00A10C3B"/>
    <w:pPr>
      <w:shd w:val="clear" w:color="auto" w:fill="000080"/>
    </w:pPr>
    <w:rPr>
      <w:rFonts w:ascii="Tahoma" w:eastAsia="SimSun" w:hAnsi="Tahoma" w:cs="Arial Unicode MS"/>
      <w:snapToGrid/>
      <w:sz w:val="20"/>
      <w:lang w:eastAsia="zh-CN" w:bidi="lo-LA"/>
    </w:rPr>
  </w:style>
  <w:style w:type="character" w:customStyle="1" w:styleId="DokumentostruktraDiagrama">
    <w:name w:val="Dokumento struktūra Diagrama"/>
    <w:basedOn w:val="Numatytasispastraiposriftas"/>
    <w:link w:val="Dokumentostruktra"/>
    <w:uiPriority w:val="99"/>
    <w:rsid w:val="00A10C3B"/>
    <w:rPr>
      <w:rFonts w:ascii="Tahoma" w:eastAsia="SimSun" w:hAnsi="Tahoma" w:cs="Arial Unicode MS"/>
      <w:sz w:val="20"/>
      <w:szCs w:val="20"/>
      <w:shd w:val="clear" w:color="auto" w:fill="000080"/>
      <w:lang w:eastAsia="zh-CN" w:bidi="lo-LA"/>
    </w:rPr>
  </w:style>
  <w:style w:type="paragraph" w:styleId="Pagrindiniotekstotrauka">
    <w:name w:val="Body Text Indent"/>
    <w:basedOn w:val="prastasis"/>
    <w:link w:val="PagrindiniotekstotraukaDiagrama"/>
    <w:uiPriority w:val="99"/>
    <w:rsid w:val="00A10C3B"/>
    <w:pPr>
      <w:tabs>
        <w:tab w:val="clear" w:pos="567"/>
      </w:tabs>
      <w:autoSpaceDE w:val="0"/>
      <w:autoSpaceDN w:val="0"/>
      <w:adjustRightInd w:val="0"/>
      <w:spacing w:line="240" w:lineRule="auto"/>
      <w:ind w:left="720"/>
      <w:jc w:val="both"/>
    </w:pPr>
    <w:rPr>
      <w:rFonts w:eastAsia="SimSun" w:cs="Arial Unicode MS"/>
      <w:snapToGrid/>
      <w:sz w:val="20"/>
      <w:lang w:eastAsia="en-GB" w:bidi="lo-LA"/>
    </w:rPr>
  </w:style>
  <w:style w:type="character" w:customStyle="1" w:styleId="PagrindiniotekstotraukaDiagrama">
    <w:name w:val="Pagrindinio teksto įtrauka Diagrama"/>
    <w:basedOn w:val="Numatytasispastraiposriftas"/>
    <w:link w:val="Pagrindiniotekstotrauka"/>
    <w:uiPriority w:val="99"/>
    <w:rsid w:val="00A10C3B"/>
    <w:rPr>
      <w:rFonts w:ascii="Times New Roman" w:eastAsia="SimSun" w:hAnsi="Times New Roman" w:cs="Arial Unicode MS"/>
      <w:sz w:val="20"/>
      <w:szCs w:val="20"/>
      <w:lang w:eastAsia="en-GB" w:bidi="lo-LA"/>
    </w:rPr>
  </w:style>
  <w:style w:type="paragraph" w:styleId="Pagrindinistekstas3">
    <w:name w:val="Body Text 3"/>
    <w:basedOn w:val="prastasis"/>
    <w:link w:val="Pagrindinistekstas3Diagrama"/>
    <w:uiPriority w:val="99"/>
    <w:rsid w:val="00A10C3B"/>
    <w:pPr>
      <w:tabs>
        <w:tab w:val="clear" w:pos="567"/>
      </w:tabs>
      <w:autoSpaceDE w:val="0"/>
      <w:autoSpaceDN w:val="0"/>
      <w:adjustRightInd w:val="0"/>
      <w:spacing w:line="240" w:lineRule="auto"/>
      <w:jc w:val="both"/>
    </w:pPr>
    <w:rPr>
      <w:rFonts w:eastAsia="SimSun" w:cs="Arial Unicode MS"/>
      <w:snapToGrid/>
      <w:color w:val="0000FF"/>
      <w:sz w:val="20"/>
      <w:lang w:eastAsia="en-GB" w:bidi="lo-LA"/>
    </w:rPr>
  </w:style>
  <w:style w:type="character" w:customStyle="1" w:styleId="Pagrindinistekstas3Diagrama">
    <w:name w:val="Pagrindinis tekstas 3 Diagrama"/>
    <w:basedOn w:val="Numatytasispastraiposriftas"/>
    <w:link w:val="Pagrindinistekstas3"/>
    <w:uiPriority w:val="99"/>
    <w:rsid w:val="00A10C3B"/>
    <w:rPr>
      <w:rFonts w:ascii="Times New Roman" w:eastAsia="SimSun" w:hAnsi="Times New Roman" w:cs="Arial Unicode MS"/>
      <w:color w:val="0000FF"/>
      <w:sz w:val="20"/>
      <w:szCs w:val="20"/>
      <w:lang w:eastAsia="en-GB" w:bidi="lo-LA"/>
    </w:rPr>
  </w:style>
  <w:style w:type="paragraph" w:styleId="Pagrindiniotekstotrauka2">
    <w:name w:val="Body Text Indent 2"/>
    <w:basedOn w:val="prastasis"/>
    <w:link w:val="Pagrindiniotekstotrauka2Diagrama"/>
    <w:uiPriority w:val="99"/>
    <w:rsid w:val="00A10C3B"/>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cs="Arial Unicode MS"/>
      <w:b/>
      <w:bCs/>
      <w:snapToGrid/>
      <w:color w:val="0000FF"/>
      <w:sz w:val="20"/>
      <w:lang w:bidi="lo-LA"/>
    </w:rPr>
  </w:style>
  <w:style w:type="character" w:customStyle="1" w:styleId="Pagrindiniotekstotrauka2Diagrama">
    <w:name w:val="Pagrindinio teksto įtrauka 2 Diagrama"/>
    <w:basedOn w:val="Numatytasispastraiposriftas"/>
    <w:link w:val="Pagrindiniotekstotrauka2"/>
    <w:uiPriority w:val="99"/>
    <w:rsid w:val="00A10C3B"/>
    <w:rPr>
      <w:rFonts w:ascii="Times New Roman" w:eastAsia="SimSun" w:hAnsi="Times New Roman" w:cs="Arial Unicode MS"/>
      <w:b/>
      <w:bCs/>
      <w:color w:val="0000FF"/>
      <w:sz w:val="20"/>
      <w:szCs w:val="20"/>
      <w:lang w:bidi="lo-LA"/>
    </w:rPr>
  </w:style>
  <w:style w:type="paragraph" w:styleId="Pagrindinistekstas">
    <w:name w:val="Body Text"/>
    <w:basedOn w:val="prastasis"/>
    <w:link w:val="PagrindinistekstasDiagrama"/>
    <w:uiPriority w:val="99"/>
    <w:rsid w:val="00A10C3B"/>
    <w:pPr>
      <w:tabs>
        <w:tab w:val="clear" w:pos="567"/>
      </w:tabs>
      <w:spacing w:line="240" w:lineRule="auto"/>
    </w:pPr>
    <w:rPr>
      <w:rFonts w:eastAsia="SimSun" w:cs="Arial Unicode MS"/>
      <w:i/>
      <w:snapToGrid/>
      <w:color w:val="008000"/>
      <w:sz w:val="20"/>
      <w:lang w:bidi="lo-LA"/>
    </w:rPr>
  </w:style>
  <w:style w:type="character" w:customStyle="1" w:styleId="PagrindinistekstasDiagrama">
    <w:name w:val="Pagrindinis tekstas Diagrama"/>
    <w:basedOn w:val="Numatytasispastraiposriftas"/>
    <w:link w:val="Pagrindinistekstas"/>
    <w:uiPriority w:val="99"/>
    <w:rsid w:val="00A10C3B"/>
    <w:rPr>
      <w:rFonts w:ascii="Times New Roman" w:eastAsia="SimSun" w:hAnsi="Times New Roman" w:cs="Arial Unicode MS"/>
      <w:i/>
      <w:color w:val="008000"/>
      <w:sz w:val="20"/>
      <w:szCs w:val="20"/>
      <w:lang w:bidi="lo-LA"/>
    </w:rPr>
  </w:style>
  <w:style w:type="paragraph" w:styleId="Pagrindinistekstas2">
    <w:name w:val="Body Text 2"/>
    <w:basedOn w:val="prastasis"/>
    <w:link w:val="Pagrindinistekstas2Diagrama"/>
    <w:uiPriority w:val="99"/>
    <w:rsid w:val="00A10C3B"/>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cs="Arial Unicode MS"/>
      <w:b/>
      <w:bCs/>
      <w:snapToGrid/>
      <w:color w:val="0000FF"/>
      <w:sz w:val="20"/>
      <w:u w:val="single"/>
      <w:lang w:bidi="lo-LA"/>
    </w:rPr>
  </w:style>
  <w:style w:type="character" w:customStyle="1" w:styleId="Pagrindinistekstas2Diagrama">
    <w:name w:val="Pagrindinis tekstas 2 Diagrama"/>
    <w:basedOn w:val="Numatytasispastraiposriftas"/>
    <w:link w:val="Pagrindinistekstas2"/>
    <w:uiPriority w:val="99"/>
    <w:rsid w:val="00A10C3B"/>
    <w:rPr>
      <w:rFonts w:ascii="Times New Roman" w:eastAsia="SimSun" w:hAnsi="Times New Roman" w:cs="Arial Unicode MS"/>
      <w:b/>
      <w:bCs/>
      <w:color w:val="0000FF"/>
      <w:sz w:val="20"/>
      <w:szCs w:val="20"/>
      <w:u w:val="single"/>
      <w:lang w:bidi="lo-LA"/>
    </w:rPr>
  </w:style>
  <w:style w:type="paragraph" w:customStyle="1" w:styleId="AHeader1">
    <w:name w:val="AHeader 1"/>
    <w:basedOn w:val="prastasis"/>
    <w:uiPriority w:val="99"/>
    <w:rsid w:val="00A10C3B"/>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A10C3B"/>
    <w:pPr>
      <w:tabs>
        <w:tab w:val="clear" w:pos="720"/>
        <w:tab w:val="num" w:pos="360"/>
      </w:tabs>
      <w:ind w:left="709" w:hanging="425"/>
    </w:pPr>
    <w:rPr>
      <w:sz w:val="22"/>
    </w:rPr>
  </w:style>
  <w:style w:type="paragraph" w:customStyle="1" w:styleId="AHeader3">
    <w:name w:val="AHeader 3"/>
    <w:basedOn w:val="AHeader2"/>
    <w:uiPriority w:val="99"/>
    <w:rsid w:val="00A10C3B"/>
    <w:pPr>
      <w:ind w:left="1276" w:hanging="567"/>
    </w:pPr>
  </w:style>
  <w:style w:type="paragraph" w:customStyle="1" w:styleId="AHeader2abc">
    <w:name w:val="AHeader 2 abc"/>
    <w:basedOn w:val="AHeader3"/>
    <w:uiPriority w:val="99"/>
    <w:rsid w:val="00A10C3B"/>
    <w:pPr>
      <w:jc w:val="both"/>
    </w:pPr>
    <w:rPr>
      <w:b w:val="0"/>
      <w:bCs w:val="0"/>
    </w:rPr>
  </w:style>
  <w:style w:type="paragraph" w:customStyle="1" w:styleId="AHeader3abc">
    <w:name w:val="AHeader 3 abc"/>
    <w:basedOn w:val="AHeader2abc"/>
    <w:uiPriority w:val="99"/>
    <w:rsid w:val="00A10C3B"/>
    <w:pPr>
      <w:ind w:left="1701" w:hanging="425"/>
    </w:pPr>
  </w:style>
  <w:style w:type="paragraph" w:styleId="Pagrindiniotekstotrauka3">
    <w:name w:val="Body Text Indent 3"/>
    <w:basedOn w:val="prastasis"/>
    <w:link w:val="Pagrindiniotekstotrauka3Diagrama"/>
    <w:uiPriority w:val="99"/>
    <w:rsid w:val="00A10C3B"/>
    <w:pPr>
      <w:tabs>
        <w:tab w:val="left" w:pos="1134"/>
      </w:tabs>
      <w:autoSpaceDE w:val="0"/>
      <w:autoSpaceDN w:val="0"/>
      <w:adjustRightInd w:val="0"/>
      <w:ind w:left="633"/>
      <w:jc w:val="both"/>
    </w:pPr>
    <w:rPr>
      <w:rFonts w:eastAsia="SimSun" w:cs="Arial Unicode MS"/>
      <w:snapToGrid/>
      <w:sz w:val="20"/>
      <w:szCs w:val="21"/>
      <w:lang w:bidi="lo-LA"/>
    </w:rPr>
  </w:style>
  <w:style w:type="character" w:customStyle="1" w:styleId="Pagrindiniotekstotrauka3Diagrama">
    <w:name w:val="Pagrindinio teksto įtrauka 3 Diagrama"/>
    <w:basedOn w:val="Numatytasispastraiposriftas"/>
    <w:link w:val="Pagrindiniotekstotrauka3"/>
    <w:uiPriority w:val="99"/>
    <w:rsid w:val="00A10C3B"/>
    <w:rPr>
      <w:rFonts w:ascii="Times New Roman" w:eastAsia="SimSun" w:hAnsi="Times New Roman" w:cs="Arial Unicode MS"/>
      <w:sz w:val="20"/>
      <w:szCs w:val="21"/>
      <w:lang w:bidi="lo-LA"/>
    </w:rPr>
  </w:style>
  <w:style w:type="character" w:styleId="Perirtashipersaitas">
    <w:name w:val="FollowedHyperlink"/>
    <w:uiPriority w:val="99"/>
    <w:rsid w:val="00A10C3B"/>
    <w:rPr>
      <w:rFonts w:cs="Times New Roman"/>
      <w:color w:val="800080"/>
      <w:u w:val="single"/>
    </w:rPr>
  </w:style>
  <w:style w:type="character" w:styleId="Grietas">
    <w:name w:val="Strong"/>
    <w:uiPriority w:val="99"/>
    <w:qFormat/>
    <w:rsid w:val="00A10C3B"/>
    <w:rPr>
      <w:rFonts w:cs="Times New Roman"/>
      <w:b/>
      <w:bCs/>
    </w:rPr>
  </w:style>
  <w:style w:type="character" w:customStyle="1" w:styleId="BodytextAgencyChar">
    <w:name w:val="Body text (Agency) Char"/>
    <w:link w:val="BodytextAgency"/>
    <w:locked/>
    <w:rsid w:val="00A10C3B"/>
    <w:rPr>
      <w:rFonts w:ascii="Verdana" w:eastAsia="Times New Roman" w:hAnsi="Verdana" w:cs="Arial Unicode MS"/>
      <w:snapToGrid w:val="0"/>
      <w:sz w:val="18"/>
      <w:szCs w:val="20"/>
      <w:lang w:bidi="lo-LA"/>
    </w:rPr>
  </w:style>
  <w:style w:type="table" w:customStyle="1" w:styleId="TablegridAgencyblack">
    <w:name w:val="Table grid (Agency) black"/>
    <w:uiPriority w:val="99"/>
    <w:semiHidden/>
    <w:rsid w:val="00A10C3B"/>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10C3B"/>
    <w:pPr>
      <w:keepNext/>
    </w:pPr>
    <w:rPr>
      <w:rFonts w:eastAsia="SimSun" w:cs="Verdana"/>
      <w:b/>
      <w:snapToGrid/>
      <w:szCs w:val="18"/>
      <w:lang w:eastAsia="en-GB"/>
    </w:rPr>
  </w:style>
  <w:style w:type="character" w:customStyle="1" w:styleId="NormalAgencyChar">
    <w:name w:val="Normal (Agency) Char"/>
    <w:link w:val="NormalAgency"/>
    <w:uiPriority w:val="99"/>
    <w:locked/>
    <w:rsid w:val="00A10C3B"/>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A10C3B"/>
    <w:pPr>
      <w:tabs>
        <w:tab w:val="clear" w:pos="567"/>
      </w:tabs>
      <w:spacing w:line="240" w:lineRule="auto"/>
    </w:pPr>
    <w:rPr>
      <w:rFonts w:ascii="Courier New" w:eastAsia="SimSun" w:hAnsi="Courier New" w:cs="Arial Unicode MS"/>
      <w:snapToGrid/>
      <w:sz w:val="20"/>
      <w:lang w:val="en-US" w:bidi="lo-LA"/>
    </w:rPr>
  </w:style>
  <w:style w:type="character" w:customStyle="1" w:styleId="PaprastasistekstasDiagrama">
    <w:name w:val="Paprastasis tekstas Diagrama"/>
    <w:basedOn w:val="Numatytasispastraiposriftas"/>
    <w:link w:val="Paprastasistekstas"/>
    <w:uiPriority w:val="99"/>
    <w:rsid w:val="00A10C3B"/>
    <w:rPr>
      <w:rFonts w:ascii="Courier New" w:eastAsia="SimSun" w:hAnsi="Courier New" w:cs="Arial Unicode MS"/>
      <w:sz w:val="20"/>
      <w:szCs w:val="20"/>
      <w:lang w:val="en-US" w:bidi="lo-LA"/>
    </w:rPr>
  </w:style>
  <w:style w:type="paragraph" w:customStyle="1" w:styleId="Default">
    <w:name w:val="Default"/>
    <w:rsid w:val="00A10C3B"/>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A10C3B"/>
    <w:pPr>
      <w:tabs>
        <w:tab w:val="clear" w:pos="567"/>
      </w:tabs>
      <w:spacing w:line="240" w:lineRule="auto"/>
      <w:jc w:val="center"/>
    </w:pPr>
    <w:rPr>
      <w:rFonts w:eastAsia="SimSun" w:cs="Arial Unicode MS"/>
      <w:b/>
      <w:snapToGrid/>
      <w:sz w:val="20"/>
      <w:lang w:bidi="lo-LA"/>
    </w:rPr>
  </w:style>
  <w:style w:type="character" w:customStyle="1" w:styleId="PavadinimasDiagrama">
    <w:name w:val="Pavadinimas Diagrama"/>
    <w:basedOn w:val="Numatytasispastraiposriftas"/>
    <w:link w:val="Pavadinimas"/>
    <w:uiPriority w:val="99"/>
    <w:rsid w:val="00A10C3B"/>
    <w:rPr>
      <w:rFonts w:ascii="Times New Roman" w:eastAsia="SimSun" w:hAnsi="Times New Roman" w:cs="Arial Unicode MS"/>
      <w:b/>
      <w:sz w:val="20"/>
      <w:szCs w:val="20"/>
      <w:lang w:bidi="lo-LA"/>
    </w:rPr>
  </w:style>
  <w:style w:type="paragraph" w:styleId="Dokumentoinaostekstas">
    <w:name w:val="endnote text"/>
    <w:basedOn w:val="prastasis"/>
    <w:link w:val="DokumentoinaostekstasDiagrama"/>
    <w:uiPriority w:val="99"/>
    <w:rsid w:val="00A10C3B"/>
    <w:pPr>
      <w:spacing w:line="240" w:lineRule="auto"/>
    </w:pPr>
    <w:rPr>
      <w:rFonts w:eastAsia="SimSun" w:cs="Arial Unicode MS"/>
      <w:snapToGrid/>
      <w:sz w:val="20"/>
      <w:lang w:bidi="lo-LA"/>
    </w:rPr>
  </w:style>
  <w:style w:type="character" w:customStyle="1" w:styleId="DokumentoinaostekstasDiagrama">
    <w:name w:val="Dokumento išnašos tekstas Diagrama"/>
    <w:basedOn w:val="Numatytasispastraiposriftas"/>
    <w:link w:val="Dokumentoinaostekstas"/>
    <w:uiPriority w:val="99"/>
    <w:rsid w:val="00A10C3B"/>
    <w:rPr>
      <w:rFonts w:ascii="Times New Roman" w:eastAsia="SimSun" w:hAnsi="Times New Roman" w:cs="Arial Unicode MS"/>
      <w:sz w:val="20"/>
      <w:szCs w:val="20"/>
      <w:lang w:bidi="lo-LA"/>
    </w:rPr>
  </w:style>
  <w:style w:type="paragraph" w:customStyle="1" w:styleId="BTEMEASMCA">
    <w:name w:val="BT EMEA_SMCA"/>
    <w:basedOn w:val="prastasis"/>
    <w:link w:val="BTEMEASMCAChar"/>
    <w:autoRedefine/>
    <w:uiPriority w:val="99"/>
    <w:rsid w:val="00A10C3B"/>
    <w:pPr>
      <w:tabs>
        <w:tab w:val="clear" w:pos="567"/>
      </w:tabs>
      <w:spacing w:line="240" w:lineRule="auto"/>
    </w:pPr>
    <w:rPr>
      <w:rFonts w:eastAsia="SimSun" w:cs="Arial Unicode MS"/>
      <w:noProof/>
      <w:snapToGrid/>
      <w:sz w:val="20"/>
      <w:lang w:bidi="lo-LA"/>
    </w:rPr>
  </w:style>
  <w:style w:type="character" w:customStyle="1" w:styleId="BTEMEASMCAChar">
    <w:name w:val="BT EMEA_SMCA Char"/>
    <w:link w:val="BTEMEASMCA"/>
    <w:uiPriority w:val="99"/>
    <w:locked/>
    <w:rsid w:val="00A10C3B"/>
    <w:rPr>
      <w:rFonts w:ascii="Times New Roman" w:eastAsia="SimSun" w:hAnsi="Times New Roman" w:cs="Arial Unicode MS"/>
      <w:noProof/>
      <w:sz w:val="20"/>
      <w:szCs w:val="20"/>
      <w:lang w:bidi="lo-LA"/>
    </w:rPr>
  </w:style>
  <w:style w:type="character" w:customStyle="1" w:styleId="CharChar12">
    <w:name w:val="Char Char12"/>
    <w:locked/>
    <w:rsid w:val="00A10C3B"/>
    <w:rPr>
      <w:snapToGrid w:val="0"/>
      <w:lang w:val="en-GB" w:eastAsia="en-US" w:bidi="ar-SA"/>
    </w:rPr>
  </w:style>
  <w:style w:type="paragraph" w:styleId="prastojitrauka">
    <w:name w:val="Normal Indent"/>
    <w:basedOn w:val="prastasis"/>
    <w:rsid w:val="00A10C3B"/>
    <w:pPr>
      <w:tabs>
        <w:tab w:val="clear" w:pos="567"/>
      </w:tabs>
      <w:spacing w:after="120" w:line="240" w:lineRule="auto"/>
      <w:ind w:left="720"/>
    </w:pPr>
    <w:rPr>
      <w:snapToGrid/>
      <w:lang w:eastAsia="en-GB"/>
    </w:rPr>
  </w:style>
  <w:style w:type="paragraph" w:customStyle="1" w:styleId="EMEABodyText">
    <w:name w:val="EMEA Body Text"/>
    <w:basedOn w:val="prastasis"/>
    <w:link w:val="EMEABodyTextChar"/>
    <w:rsid w:val="00A10C3B"/>
    <w:pPr>
      <w:tabs>
        <w:tab w:val="clear" w:pos="567"/>
      </w:tabs>
      <w:spacing w:line="240" w:lineRule="auto"/>
    </w:pPr>
    <w:rPr>
      <w:snapToGrid/>
    </w:rPr>
  </w:style>
  <w:style w:type="paragraph" w:customStyle="1" w:styleId="EMEATitle">
    <w:name w:val="EMEA Title"/>
    <w:basedOn w:val="EMEABodyText"/>
    <w:next w:val="EMEABodyText"/>
    <w:rsid w:val="00A10C3B"/>
    <w:pPr>
      <w:keepNext/>
      <w:keepLines/>
      <w:jc w:val="center"/>
    </w:pPr>
    <w:rPr>
      <w:b/>
    </w:rPr>
  </w:style>
  <w:style w:type="paragraph" w:customStyle="1" w:styleId="EMEAHeading1">
    <w:name w:val="EMEA Heading 1"/>
    <w:basedOn w:val="EMEABodyText"/>
    <w:next w:val="EMEABodyText"/>
    <w:rsid w:val="00A10C3B"/>
    <w:pPr>
      <w:keepNext/>
      <w:keepLines/>
      <w:ind w:left="567" w:hanging="567"/>
      <w:outlineLvl w:val="0"/>
    </w:pPr>
    <w:rPr>
      <w:b/>
      <w:caps/>
    </w:rPr>
  </w:style>
  <w:style w:type="paragraph" w:customStyle="1" w:styleId="EMEATitlePAC">
    <w:name w:val="EMEA Title PAC"/>
    <w:basedOn w:val="prastasis"/>
    <w:next w:val="EMEABodyText"/>
    <w:rsid w:val="00A10C3B"/>
    <w:pPr>
      <w:keepNext/>
      <w:keepLines/>
      <w:pBdr>
        <w:top w:val="single" w:sz="4" w:space="1" w:color="auto"/>
        <w:left w:val="single" w:sz="4" w:space="4" w:color="auto"/>
        <w:bottom w:val="single" w:sz="4" w:space="1" w:color="auto"/>
        <w:right w:val="single" w:sz="4" w:space="4" w:color="auto"/>
      </w:pBdr>
      <w:tabs>
        <w:tab w:val="clear" w:pos="567"/>
      </w:tabs>
      <w:spacing w:line="240" w:lineRule="auto"/>
    </w:pPr>
    <w:rPr>
      <w:b/>
      <w:caps/>
      <w:snapToGrid/>
    </w:rPr>
  </w:style>
  <w:style w:type="character" w:customStyle="1" w:styleId="EMEABodyTextChar">
    <w:name w:val="EMEA Body Text Char"/>
    <w:link w:val="EMEABodyText"/>
    <w:rsid w:val="00A10C3B"/>
    <w:rPr>
      <w:rFonts w:ascii="Times New Roman" w:eastAsia="Times New Roman" w:hAnsi="Times New Roman" w:cs="Times New Roman"/>
      <w:szCs w:val="20"/>
    </w:rPr>
  </w:style>
  <w:style w:type="paragraph" w:customStyle="1" w:styleId="TitleA">
    <w:name w:val="Title A"/>
    <w:basedOn w:val="EMEATitle"/>
    <w:qFormat/>
    <w:rsid w:val="00A10C3B"/>
    <w:pPr>
      <w:keepNext w:val="0"/>
      <w:keepLines w:val="0"/>
      <w:widowControl w:val="0"/>
    </w:pPr>
  </w:style>
  <w:style w:type="paragraph" w:customStyle="1" w:styleId="TitleB">
    <w:name w:val="Title B"/>
    <w:basedOn w:val="EMEAHeading1"/>
    <w:qFormat/>
    <w:rsid w:val="00A10C3B"/>
    <w:pPr>
      <w:keepNext w:val="0"/>
      <w:keepLines w:val="0"/>
      <w:widowControl w:val="0"/>
      <w:outlineLvl w:val="9"/>
    </w:pPr>
    <w:rPr>
      <w:caps w:val="0"/>
    </w:rPr>
  </w:style>
  <w:style w:type="character" w:customStyle="1" w:styleId="TabletextrowsAgencyChar">
    <w:name w:val="Table text rows (Agency) Char"/>
    <w:link w:val="TabletextrowsAgency"/>
    <w:rsid w:val="00A10C3B"/>
    <w:rPr>
      <w:rFonts w:ascii="Verdana" w:eastAsia="Times New Roman" w:hAnsi="Verdana" w:cs="Times New Roman"/>
      <w:snapToGrid w:val="0"/>
      <w:sz w:val="18"/>
      <w:szCs w:val="20"/>
    </w:rPr>
  </w:style>
  <w:style w:type="character" w:styleId="Emfaz">
    <w:name w:val="Emphasis"/>
    <w:uiPriority w:val="20"/>
    <w:qFormat/>
    <w:rsid w:val="00A10C3B"/>
    <w:rPr>
      <w:i/>
      <w:iCs/>
    </w:rPr>
  </w:style>
  <w:style w:type="character" w:customStyle="1" w:styleId="st">
    <w:name w:val="st"/>
    <w:rsid w:val="00A10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22682</Words>
  <Characters>12930</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2018-10-15T06:37:00Z</dcterms:created>
  <dcterms:modified xsi:type="dcterms:W3CDTF">2018-10-15T06:40:00Z</dcterms:modified>
</cp:coreProperties>
</file>