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50B7" w:rsidRPr="00703701" w:rsidRDefault="005450B7" w:rsidP="005450B7">
      <w:pPr>
        <w:widowControl w:val="0"/>
        <w:tabs>
          <w:tab w:val="left" w:pos="567"/>
        </w:tabs>
        <w:rPr>
          <w:b/>
          <w:sz w:val="22"/>
          <w:szCs w:val="22"/>
        </w:rPr>
      </w:pPr>
      <w:r w:rsidRPr="00703701">
        <w:rPr>
          <w:b/>
          <w:sz w:val="22"/>
          <w:szCs w:val="22"/>
        </w:rPr>
        <w:t xml:space="preserve">Šioje priminimo kortelėje yra svarbi saugumo informacija, kurią turite žinoti prieš </w:t>
      </w:r>
      <w:r w:rsidR="00D042A6" w:rsidRPr="00703701">
        <w:rPr>
          <w:b/>
          <w:sz w:val="22"/>
          <w:szCs w:val="22"/>
        </w:rPr>
        <w:t xml:space="preserve">ir gydymo </w:t>
      </w:r>
      <w:proofErr w:type="spellStart"/>
      <w:r w:rsidR="00D042A6" w:rsidRPr="00703701">
        <w:rPr>
          <w:b/>
          <w:bCs/>
          <w:sz w:val="22"/>
          <w:szCs w:val="22"/>
        </w:rPr>
        <w:t>Zoledronic</w:t>
      </w:r>
      <w:proofErr w:type="spellEnd"/>
      <w:r w:rsidR="00D042A6" w:rsidRPr="00703701">
        <w:rPr>
          <w:b/>
          <w:bCs/>
          <w:sz w:val="22"/>
          <w:szCs w:val="22"/>
        </w:rPr>
        <w:t xml:space="preserve"> </w:t>
      </w:r>
      <w:proofErr w:type="spellStart"/>
      <w:r w:rsidR="00D042A6" w:rsidRPr="00703701">
        <w:rPr>
          <w:b/>
          <w:bCs/>
          <w:sz w:val="22"/>
          <w:szCs w:val="22"/>
        </w:rPr>
        <w:t>acid</w:t>
      </w:r>
      <w:proofErr w:type="spellEnd"/>
      <w:r w:rsidR="00D042A6" w:rsidRPr="00703701">
        <w:rPr>
          <w:b/>
          <w:bCs/>
          <w:sz w:val="22"/>
          <w:szCs w:val="22"/>
        </w:rPr>
        <w:t xml:space="preserve"> Accord</w:t>
      </w:r>
      <w:r w:rsidR="00D042A6" w:rsidRPr="00703701">
        <w:rPr>
          <w:color w:val="000000"/>
          <w:sz w:val="22"/>
          <w:szCs w:val="22"/>
        </w:rPr>
        <w:t xml:space="preserve"> </w:t>
      </w:r>
      <w:r w:rsidR="00D042A6" w:rsidRPr="00703701">
        <w:rPr>
          <w:b/>
          <w:sz w:val="22"/>
          <w:szCs w:val="22"/>
        </w:rPr>
        <w:t>injekcijomis metu</w:t>
      </w:r>
      <w:r w:rsidR="009015C0" w:rsidRPr="00703701">
        <w:rPr>
          <w:b/>
          <w:sz w:val="22"/>
          <w:szCs w:val="22"/>
        </w:rPr>
        <w:t>,</w:t>
      </w:r>
      <w:r w:rsidR="00D042A6" w:rsidRPr="00703701">
        <w:rPr>
          <w:b/>
          <w:sz w:val="22"/>
          <w:szCs w:val="22"/>
        </w:rPr>
        <w:t xml:space="preserve"> </w:t>
      </w:r>
      <w:r w:rsidR="009015C0" w:rsidRPr="00703701">
        <w:rPr>
          <w:b/>
          <w:sz w:val="22"/>
          <w:szCs w:val="22"/>
        </w:rPr>
        <w:t xml:space="preserve">esant </w:t>
      </w:r>
      <w:r w:rsidR="00B51B32" w:rsidRPr="00703701">
        <w:rPr>
          <w:b/>
          <w:sz w:val="22"/>
          <w:szCs w:val="22"/>
        </w:rPr>
        <w:t>su vėžiu susijusi</w:t>
      </w:r>
      <w:r w:rsidR="009015C0" w:rsidRPr="00703701">
        <w:rPr>
          <w:b/>
          <w:sz w:val="22"/>
          <w:szCs w:val="22"/>
        </w:rPr>
        <w:t>oms</w:t>
      </w:r>
      <w:r w:rsidR="00B51B32" w:rsidRPr="00703701">
        <w:rPr>
          <w:b/>
          <w:sz w:val="22"/>
          <w:szCs w:val="22"/>
        </w:rPr>
        <w:t xml:space="preserve"> būkl</w:t>
      </w:r>
      <w:r w:rsidR="009015C0" w:rsidRPr="00703701">
        <w:rPr>
          <w:b/>
          <w:sz w:val="22"/>
          <w:szCs w:val="22"/>
        </w:rPr>
        <w:t>ėms</w:t>
      </w:r>
      <w:r w:rsidRPr="00703701">
        <w:rPr>
          <w:b/>
          <w:sz w:val="22"/>
          <w:szCs w:val="22"/>
        </w:rPr>
        <w:t>.</w:t>
      </w:r>
    </w:p>
    <w:p w:rsidR="005450B7" w:rsidRPr="00703701" w:rsidRDefault="005450B7" w:rsidP="005450B7">
      <w:pPr>
        <w:rPr>
          <w:rFonts w:cs="Verdana"/>
          <w:sz w:val="22"/>
          <w:szCs w:val="22"/>
          <w:lang w:eastAsia="sv-SE"/>
        </w:rPr>
      </w:pPr>
    </w:p>
    <w:p w:rsidR="005450B7" w:rsidRPr="00703701" w:rsidRDefault="005450B7" w:rsidP="005450B7">
      <w:pPr>
        <w:numPr>
          <w:ilvl w:val="0"/>
          <w:numId w:val="1"/>
        </w:numPr>
        <w:ind w:left="567" w:hanging="567"/>
        <w:rPr>
          <w:rFonts w:cs="Verdana"/>
          <w:sz w:val="22"/>
          <w:szCs w:val="22"/>
          <w:lang w:eastAsia="sv-SE"/>
        </w:rPr>
      </w:pPr>
      <w:r w:rsidRPr="00703701">
        <w:rPr>
          <w:rFonts w:cs="Verdana"/>
          <w:sz w:val="22"/>
          <w:szCs w:val="22"/>
          <w:lang w:eastAsia="sv-SE"/>
        </w:rPr>
        <w:t xml:space="preserve">Jūsų gydytojas paskyrė Jums </w:t>
      </w:r>
      <w:proofErr w:type="spellStart"/>
      <w:r w:rsidRPr="00703701">
        <w:rPr>
          <w:rFonts w:cs="Verdana"/>
          <w:sz w:val="22"/>
          <w:szCs w:val="22"/>
          <w:lang w:eastAsia="sv-SE"/>
        </w:rPr>
        <w:t>Zoledronic</w:t>
      </w:r>
      <w:proofErr w:type="spellEnd"/>
      <w:r w:rsidRPr="00703701">
        <w:rPr>
          <w:rFonts w:cs="Verdana"/>
          <w:sz w:val="22"/>
          <w:szCs w:val="22"/>
          <w:lang w:eastAsia="sv-SE"/>
        </w:rPr>
        <w:t xml:space="preserve"> </w:t>
      </w:r>
      <w:proofErr w:type="spellStart"/>
      <w:r w:rsidRPr="00703701">
        <w:rPr>
          <w:rFonts w:cs="Verdana"/>
          <w:sz w:val="22"/>
          <w:szCs w:val="22"/>
          <w:lang w:eastAsia="sv-SE"/>
        </w:rPr>
        <w:t>acid</w:t>
      </w:r>
      <w:proofErr w:type="spellEnd"/>
      <w:r w:rsidRPr="00703701">
        <w:rPr>
          <w:rFonts w:cs="Verdana"/>
          <w:sz w:val="22"/>
          <w:szCs w:val="22"/>
          <w:lang w:eastAsia="sv-SE"/>
        </w:rPr>
        <w:t xml:space="preserve"> Accord injekcijas,</w:t>
      </w:r>
      <w:r w:rsidR="009015C0" w:rsidRPr="00703701">
        <w:rPr>
          <w:rFonts w:cs="Verdana"/>
          <w:sz w:val="22"/>
          <w:szCs w:val="22"/>
          <w:lang w:eastAsia="sv-SE"/>
        </w:rPr>
        <w:t xml:space="preserve"> tam</w:t>
      </w:r>
      <w:r w:rsidRPr="00703701">
        <w:rPr>
          <w:rFonts w:cs="Verdana"/>
          <w:sz w:val="22"/>
          <w:szCs w:val="22"/>
          <w:lang w:eastAsia="sv-SE"/>
        </w:rPr>
        <w:t xml:space="preserve"> kad padėt</w:t>
      </w:r>
      <w:r w:rsidR="00B51B32" w:rsidRPr="00703701">
        <w:rPr>
          <w:rFonts w:cs="Verdana"/>
          <w:sz w:val="22"/>
          <w:szCs w:val="22"/>
          <w:lang w:eastAsia="sv-SE"/>
        </w:rPr>
        <w:t>ų</w:t>
      </w:r>
      <w:r w:rsidRPr="00703701">
        <w:rPr>
          <w:rFonts w:cs="Verdana"/>
          <w:sz w:val="22"/>
          <w:szCs w:val="22"/>
          <w:lang w:eastAsia="sv-SE"/>
        </w:rPr>
        <w:t xml:space="preserve"> išvengti kaulų komplikacijų (pvz., lūžių), kurias sukelia </w:t>
      </w:r>
      <w:r w:rsidR="001D195E" w:rsidRPr="00703701">
        <w:rPr>
          <w:rFonts w:cs="Verdana"/>
          <w:sz w:val="22"/>
          <w:szCs w:val="22"/>
          <w:lang w:eastAsia="sv-SE"/>
        </w:rPr>
        <w:t>metastazės</w:t>
      </w:r>
      <w:r w:rsidR="001D195E" w:rsidRPr="00703701">
        <w:rPr>
          <w:rFonts w:cs="Verdana"/>
          <w:sz w:val="22"/>
          <w:szCs w:val="22"/>
          <w:lang w:eastAsia="sv-SE"/>
        </w:rPr>
        <w:t xml:space="preserve"> kauluose</w:t>
      </w:r>
      <w:r w:rsidRPr="00703701">
        <w:rPr>
          <w:rFonts w:cs="Verdana"/>
          <w:sz w:val="22"/>
          <w:szCs w:val="22"/>
          <w:lang w:eastAsia="sv-SE"/>
        </w:rPr>
        <w:t>, arba kaulų vėžys</w:t>
      </w:r>
      <w:r w:rsidR="00CF4C70" w:rsidRPr="00703701">
        <w:rPr>
          <w:rFonts w:cs="Verdana"/>
          <w:sz w:val="22"/>
          <w:szCs w:val="22"/>
          <w:lang w:eastAsia="sv-SE"/>
        </w:rPr>
        <w:t>;</w:t>
      </w:r>
      <w:r w:rsidRPr="00703701">
        <w:rPr>
          <w:rFonts w:cs="Verdana"/>
          <w:sz w:val="22"/>
          <w:szCs w:val="22"/>
          <w:lang w:eastAsia="sv-SE"/>
        </w:rPr>
        <w:t xml:space="preserve"> ir kalcio kiekiui kraujyje mažinti suaugusiems pacientams, kai dėl naviko poveikio kalcio kiekis yra per didelis; navikai gali greitinti normalius kaulų pokyčius ir tokiu būdu didinti kalcio atpalaidavimą iš kaulinės medžiagos; ši būklė dar vadinama naviko sukelta </w:t>
      </w:r>
      <w:proofErr w:type="spellStart"/>
      <w:r w:rsidRPr="00703701">
        <w:rPr>
          <w:rFonts w:cs="Verdana"/>
          <w:sz w:val="22"/>
          <w:szCs w:val="22"/>
          <w:lang w:eastAsia="sv-SE"/>
        </w:rPr>
        <w:t>hiperkalcemija</w:t>
      </w:r>
      <w:proofErr w:type="spellEnd"/>
      <w:r w:rsidRPr="00703701">
        <w:rPr>
          <w:rFonts w:cs="Verdana"/>
          <w:sz w:val="22"/>
          <w:szCs w:val="22"/>
          <w:lang w:eastAsia="sv-SE"/>
        </w:rPr>
        <w:t xml:space="preserve"> (NSH).</w:t>
      </w:r>
    </w:p>
    <w:p w:rsidR="005450B7" w:rsidRPr="00703701" w:rsidRDefault="005450B7" w:rsidP="005450B7">
      <w:pPr>
        <w:rPr>
          <w:rFonts w:cs="Verdana"/>
          <w:sz w:val="22"/>
          <w:szCs w:val="22"/>
          <w:lang w:eastAsia="sv-SE"/>
        </w:rPr>
      </w:pPr>
    </w:p>
    <w:p w:rsidR="005450B7" w:rsidRPr="00703701" w:rsidRDefault="00B51B32" w:rsidP="00B51B32">
      <w:pPr>
        <w:pStyle w:val="Text"/>
        <w:widowControl w:val="0"/>
        <w:jc w:val="left"/>
        <w:rPr>
          <w:rFonts w:ascii="Times New Roman" w:eastAsia="Times New Roman" w:hAnsi="Times New Roman" w:cs="Verdana"/>
          <w:sz w:val="22"/>
          <w:lang w:val="lt-LT" w:eastAsia="sv-SE"/>
        </w:rPr>
      </w:pPr>
      <w:r w:rsidRPr="00703701">
        <w:rPr>
          <w:rFonts w:ascii="Times New Roman" w:eastAsia="Times New Roman" w:hAnsi="Times New Roman" w:cs="Verdana"/>
          <w:sz w:val="22"/>
          <w:lang w:val="lt-LT" w:eastAsia="sv-SE"/>
        </w:rPr>
        <w:t xml:space="preserve">Nedažnai (1 asmeniui iš 100) </w:t>
      </w:r>
      <w:r w:rsidR="00557A77" w:rsidRPr="00703701">
        <w:rPr>
          <w:rFonts w:ascii="Times New Roman" w:eastAsia="Times New Roman" w:hAnsi="Times New Roman" w:cs="Verdana"/>
          <w:sz w:val="22"/>
          <w:lang w:val="lt-LT" w:eastAsia="sv-SE"/>
        </w:rPr>
        <w:t>gau</w:t>
      </w:r>
      <w:r w:rsidR="001A36E5" w:rsidRPr="00703701">
        <w:rPr>
          <w:rFonts w:ascii="Times New Roman" w:eastAsia="Times New Roman" w:hAnsi="Times New Roman" w:cs="Verdana"/>
          <w:sz w:val="22"/>
          <w:lang w:val="lt-LT" w:eastAsia="sv-SE"/>
        </w:rPr>
        <w:t>na</w:t>
      </w:r>
      <w:r w:rsidR="00557A77" w:rsidRPr="00703701">
        <w:rPr>
          <w:rFonts w:ascii="Times New Roman" w:eastAsia="Times New Roman" w:hAnsi="Times New Roman" w:cs="Verdana"/>
          <w:sz w:val="22"/>
          <w:lang w:val="lt-LT" w:eastAsia="sv-SE"/>
        </w:rPr>
        <w:t>ma</w:t>
      </w:r>
      <w:r w:rsidR="005450B7" w:rsidRPr="00703701">
        <w:rPr>
          <w:rFonts w:ascii="Times New Roman" w:eastAsia="Times New Roman" w:hAnsi="Times New Roman" w:cs="Verdana"/>
          <w:sz w:val="22"/>
          <w:lang w:val="lt-LT" w:eastAsia="sv-SE"/>
        </w:rPr>
        <w:t xml:space="preserve"> pranešimų apie pasireiškusį šalutinį poveikį, vadinamą žandikaulio </w:t>
      </w:r>
      <w:proofErr w:type="spellStart"/>
      <w:r w:rsidR="005450B7" w:rsidRPr="00703701">
        <w:rPr>
          <w:rFonts w:ascii="Times New Roman" w:eastAsia="Times New Roman" w:hAnsi="Times New Roman" w:cs="Verdana"/>
          <w:sz w:val="22"/>
          <w:lang w:val="lt-LT" w:eastAsia="sv-SE"/>
        </w:rPr>
        <w:t>osteonekroze</w:t>
      </w:r>
      <w:proofErr w:type="spellEnd"/>
      <w:r w:rsidR="005450B7" w:rsidRPr="00703701">
        <w:rPr>
          <w:rFonts w:ascii="Times New Roman" w:eastAsia="Times New Roman" w:hAnsi="Times New Roman" w:cs="Verdana"/>
          <w:sz w:val="22"/>
          <w:lang w:val="lt-LT" w:eastAsia="sv-SE"/>
        </w:rPr>
        <w:t xml:space="preserve"> (ŽON) (žandikaulio kaulų pažeidimai), iš pacientų, kurie vartoja </w:t>
      </w:r>
      <w:proofErr w:type="spellStart"/>
      <w:r w:rsidR="005450B7" w:rsidRPr="00703701">
        <w:rPr>
          <w:rFonts w:ascii="Times New Roman" w:eastAsia="Times New Roman" w:hAnsi="Times New Roman" w:cs="Verdana"/>
          <w:sz w:val="22"/>
          <w:lang w:val="lt-LT" w:eastAsia="sv-SE"/>
        </w:rPr>
        <w:t>Zoledronic</w:t>
      </w:r>
      <w:proofErr w:type="spellEnd"/>
      <w:r w:rsidR="005450B7" w:rsidRPr="00703701">
        <w:rPr>
          <w:rFonts w:ascii="Times New Roman" w:eastAsia="Times New Roman" w:hAnsi="Times New Roman" w:cs="Verdana"/>
          <w:sz w:val="22"/>
          <w:lang w:val="lt-LT" w:eastAsia="sv-SE"/>
        </w:rPr>
        <w:t xml:space="preserve"> </w:t>
      </w:r>
      <w:proofErr w:type="spellStart"/>
      <w:r w:rsidR="005450B7" w:rsidRPr="00703701">
        <w:rPr>
          <w:rFonts w:ascii="Times New Roman" w:eastAsia="Times New Roman" w:hAnsi="Times New Roman" w:cs="Verdana"/>
          <w:sz w:val="22"/>
          <w:lang w:val="lt-LT" w:eastAsia="sv-SE"/>
        </w:rPr>
        <w:t>acid</w:t>
      </w:r>
      <w:proofErr w:type="spellEnd"/>
      <w:r w:rsidR="005450B7" w:rsidRPr="00703701">
        <w:rPr>
          <w:rFonts w:ascii="Times New Roman" w:eastAsia="Times New Roman" w:hAnsi="Times New Roman" w:cs="Verdana"/>
          <w:sz w:val="22"/>
          <w:lang w:val="lt-LT" w:eastAsia="sv-SE"/>
        </w:rPr>
        <w:t xml:space="preserve"> Accord injekcijas su vėžiu susijusioms būklėms gydyti. ŽON taip pat gali atsirasti po gydymo nutraukimo.</w:t>
      </w:r>
    </w:p>
    <w:p w:rsidR="005450B7" w:rsidRPr="00703701" w:rsidRDefault="005450B7" w:rsidP="005450B7">
      <w:pPr>
        <w:rPr>
          <w:rFonts w:cs="Verdana"/>
          <w:sz w:val="22"/>
          <w:szCs w:val="22"/>
          <w:lang w:eastAsia="sv-SE"/>
        </w:rPr>
      </w:pPr>
    </w:p>
    <w:p w:rsidR="005450B7" w:rsidRPr="00703701" w:rsidRDefault="005450B7" w:rsidP="005450B7">
      <w:pPr>
        <w:rPr>
          <w:rFonts w:cs="Verdana"/>
          <w:sz w:val="22"/>
          <w:szCs w:val="22"/>
          <w:lang w:eastAsia="sv-SE"/>
        </w:rPr>
      </w:pPr>
      <w:r w:rsidRPr="00703701">
        <w:rPr>
          <w:rFonts w:cs="Verdana"/>
          <w:sz w:val="22"/>
          <w:szCs w:val="22"/>
          <w:lang w:eastAsia="sv-SE"/>
        </w:rPr>
        <w:t xml:space="preserve">Siekiant sumažinti žandikaulio </w:t>
      </w:r>
      <w:proofErr w:type="spellStart"/>
      <w:r w:rsidRPr="00703701">
        <w:rPr>
          <w:rFonts w:cs="Verdana"/>
          <w:sz w:val="22"/>
          <w:szCs w:val="22"/>
          <w:lang w:eastAsia="sv-SE"/>
        </w:rPr>
        <w:t>osteonekrozės</w:t>
      </w:r>
      <w:proofErr w:type="spellEnd"/>
      <w:r w:rsidRPr="00703701">
        <w:rPr>
          <w:rFonts w:cs="Verdana"/>
          <w:sz w:val="22"/>
          <w:szCs w:val="22"/>
          <w:lang w:eastAsia="sv-SE"/>
        </w:rPr>
        <w:t xml:space="preserve"> riziką, yra keletas atsargumo priemonių, kurių reikia laikytis:</w:t>
      </w:r>
    </w:p>
    <w:p w:rsidR="005450B7" w:rsidRPr="00703701" w:rsidRDefault="005450B7" w:rsidP="005450B7">
      <w:pPr>
        <w:rPr>
          <w:rFonts w:cs="Verdana"/>
          <w:sz w:val="22"/>
          <w:szCs w:val="22"/>
          <w:lang w:eastAsia="sv-SE"/>
        </w:rPr>
      </w:pPr>
    </w:p>
    <w:p w:rsidR="005450B7" w:rsidRPr="00703701" w:rsidRDefault="005450B7" w:rsidP="005450B7">
      <w:pPr>
        <w:rPr>
          <w:rFonts w:cs="Verdana"/>
          <w:b/>
          <w:sz w:val="22"/>
          <w:szCs w:val="22"/>
          <w:lang w:eastAsia="sv-SE"/>
        </w:rPr>
      </w:pPr>
      <w:r w:rsidRPr="00703701">
        <w:rPr>
          <w:rFonts w:cs="Verdana"/>
          <w:b/>
          <w:sz w:val="22"/>
          <w:szCs w:val="22"/>
          <w:lang w:eastAsia="sv-SE"/>
        </w:rPr>
        <w:t>Prieš pradedant gydymą:</w:t>
      </w:r>
    </w:p>
    <w:p w:rsidR="005450B7" w:rsidRPr="00703701" w:rsidRDefault="005450B7" w:rsidP="005450B7">
      <w:pPr>
        <w:numPr>
          <w:ilvl w:val="0"/>
          <w:numId w:val="1"/>
        </w:numPr>
        <w:ind w:left="567" w:hanging="567"/>
        <w:rPr>
          <w:rFonts w:cs="Verdana"/>
          <w:sz w:val="22"/>
          <w:szCs w:val="22"/>
          <w:lang w:eastAsia="sv-SE"/>
        </w:rPr>
      </w:pPr>
      <w:r w:rsidRPr="00703701">
        <w:rPr>
          <w:rFonts w:cs="Verdana"/>
          <w:sz w:val="22"/>
          <w:szCs w:val="22"/>
          <w:lang w:eastAsia="sv-SE"/>
        </w:rPr>
        <w:t>Prieš pradėdami gydymą, paprašykite gydytojo papasakoti apie ŽON.</w:t>
      </w:r>
    </w:p>
    <w:p w:rsidR="005450B7" w:rsidRPr="00703701" w:rsidRDefault="005450B7" w:rsidP="005450B7">
      <w:pPr>
        <w:numPr>
          <w:ilvl w:val="0"/>
          <w:numId w:val="1"/>
        </w:numPr>
        <w:ind w:left="567" w:hanging="567"/>
        <w:rPr>
          <w:rFonts w:cs="Verdana"/>
          <w:sz w:val="22"/>
          <w:szCs w:val="22"/>
          <w:lang w:eastAsia="sv-SE"/>
        </w:rPr>
      </w:pPr>
      <w:r w:rsidRPr="00703701">
        <w:rPr>
          <w:rFonts w:cs="Verdana"/>
          <w:sz w:val="22"/>
          <w:szCs w:val="22"/>
          <w:lang w:eastAsia="sv-SE"/>
        </w:rPr>
        <w:t xml:space="preserve">Pasitarkite su gydytoju, ar rekomenduojamas dantų būklės ištyrimas, prieš pradedant gydymą </w:t>
      </w:r>
      <w:proofErr w:type="spellStart"/>
      <w:r w:rsidRPr="00703701">
        <w:rPr>
          <w:bCs/>
          <w:sz w:val="22"/>
          <w:szCs w:val="22"/>
        </w:rPr>
        <w:t>Zoledronic</w:t>
      </w:r>
      <w:proofErr w:type="spellEnd"/>
      <w:r w:rsidRPr="00703701">
        <w:rPr>
          <w:bCs/>
          <w:sz w:val="22"/>
          <w:szCs w:val="22"/>
        </w:rPr>
        <w:t xml:space="preserve"> </w:t>
      </w:r>
      <w:proofErr w:type="spellStart"/>
      <w:r w:rsidRPr="00703701">
        <w:rPr>
          <w:bCs/>
          <w:sz w:val="22"/>
          <w:szCs w:val="22"/>
        </w:rPr>
        <w:t>acid</w:t>
      </w:r>
      <w:proofErr w:type="spellEnd"/>
      <w:r w:rsidRPr="00703701">
        <w:rPr>
          <w:bCs/>
          <w:sz w:val="22"/>
          <w:szCs w:val="22"/>
        </w:rPr>
        <w:t xml:space="preserve"> Accord</w:t>
      </w:r>
      <w:r w:rsidRPr="00703701">
        <w:rPr>
          <w:color w:val="000000"/>
          <w:sz w:val="22"/>
          <w:szCs w:val="22"/>
        </w:rPr>
        <w:t>.</w:t>
      </w:r>
    </w:p>
    <w:p w:rsidR="005450B7" w:rsidRPr="00703701" w:rsidRDefault="005450B7" w:rsidP="005450B7">
      <w:pPr>
        <w:numPr>
          <w:ilvl w:val="0"/>
          <w:numId w:val="1"/>
        </w:numPr>
        <w:ind w:left="567" w:hanging="567"/>
        <w:rPr>
          <w:rFonts w:cs="Verdana"/>
          <w:sz w:val="22"/>
          <w:szCs w:val="22"/>
          <w:lang w:eastAsia="sv-SE"/>
        </w:rPr>
      </w:pPr>
      <w:r w:rsidRPr="00703701">
        <w:rPr>
          <w:rFonts w:cs="Verdana"/>
          <w:sz w:val="22"/>
          <w:szCs w:val="22"/>
          <w:lang w:eastAsia="sv-SE"/>
        </w:rPr>
        <w:t>Pasakykite gydytojui</w:t>
      </w:r>
      <w:r w:rsidR="00C63689">
        <w:rPr>
          <w:rFonts w:cs="Verdana"/>
          <w:sz w:val="22"/>
          <w:szCs w:val="22"/>
          <w:lang w:eastAsia="sv-SE"/>
        </w:rPr>
        <w:t xml:space="preserve"> </w:t>
      </w:r>
      <w:r w:rsidRPr="00703701">
        <w:rPr>
          <w:rFonts w:cs="Verdana"/>
          <w:sz w:val="22"/>
          <w:szCs w:val="22"/>
          <w:lang w:eastAsia="sv-SE"/>
        </w:rPr>
        <w:t>/</w:t>
      </w:r>
      <w:r w:rsidR="00C63689">
        <w:rPr>
          <w:rFonts w:cs="Verdana"/>
          <w:sz w:val="22"/>
          <w:szCs w:val="22"/>
          <w:lang w:eastAsia="sv-SE"/>
        </w:rPr>
        <w:t xml:space="preserve"> </w:t>
      </w:r>
      <w:r w:rsidRPr="00703701">
        <w:rPr>
          <w:rFonts w:cs="Verdana"/>
          <w:sz w:val="22"/>
          <w:szCs w:val="22"/>
          <w:lang w:eastAsia="sv-SE"/>
        </w:rPr>
        <w:t>slaugytojai (sveikatos priežiūros specialistui), jei turite kokių nors burnos ar dantų problemų.</w:t>
      </w:r>
    </w:p>
    <w:p w:rsidR="005450B7" w:rsidRPr="00703701" w:rsidRDefault="005450B7" w:rsidP="005450B7">
      <w:pPr>
        <w:rPr>
          <w:rFonts w:cs="Verdana"/>
          <w:sz w:val="22"/>
          <w:szCs w:val="22"/>
          <w:lang w:eastAsia="sv-SE"/>
        </w:rPr>
      </w:pPr>
    </w:p>
    <w:p w:rsidR="005450B7" w:rsidRPr="00703701" w:rsidRDefault="005450B7" w:rsidP="005450B7">
      <w:pPr>
        <w:rPr>
          <w:rFonts w:cs="Verdana"/>
          <w:sz w:val="22"/>
          <w:szCs w:val="22"/>
          <w:lang w:eastAsia="sv-SE"/>
        </w:rPr>
      </w:pPr>
      <w:r w:rsidRPr="00703701">
        <w:rPr>
          <w:rFonts w:cs="Verdana"/>
          <w:sz w:val="22"/>
          <w:szCs w:val="22"/>
          <w:lang w:eastAsia="sv-SE"/>
        </w:rPr>
        <w:t xml:space="preserve">Pacientams, kuriems atliekama dantų operacija (pvz., dantų traukimas), kurie negauna įprasto dantų priežiūros režimo arba serga dantenų ligomis, kurie rūko, kuriems skirtas įvairių rūšių vėžio gydymas ar kurie anksčiau buvo gydomi </w:t>
      </w:r>
      <w:proofErr w:type="spellStart"/>
      <w:r w:rsidRPr="00703701">
        <w:rPr>
          <w:rFonts w:cs="Verdana"/>
          <w:sz w:val="22"/>
          <w:szCs w:val="22"/>
          <w:lang w:eastAsia="sv-SE"/>
        </w:rPr>
        <w:t>bisfosfonatais</w:t>
      </w:r>
      <w:proofErr w:type="spellEnd"/>
      <w:r w:rsidRPr="00703701">
        <w:rPr>
          <w:rFonts w:cs="Verdana"/>
          <w:sz w:val="22"/>
          <w:szCs w:val="22"/>
          <w:lang w:eastAsia="sv-SE"/>
        </w:rPr>
        <w:t xml:space="preserve"> (</w:t>
      </w:r>
      <w:r w:rsidR="0055642E">
        <w:rPr>
          <w:rFonts w:cs="Verdana"/>
          <w:sz w:val="22"/>
          <w:szCs w:val="22"/>
          <w:lang w:eastAsia="sv-SE"/>
        </w:rPr>
        <w:t>vaistai</w:t>
      </w:r>
      <w:bookmarkStart w:id="0" w:name="_GoBack"/>
      <w:bookmarkEnd w:id="0"/>
      <w:r w:rsidRPr="00703701">
        <w:rPr>
          <w:rFonts w:cs="Verdana"/>
          <w:sz w:val="22"/>
          <w:szCs w:val="22"/>
          <w:lang w:eastAsia="sv-SE"/>
        </w:rPr>
        <w:t>, skirt</w:t>
      </w:r>
      <w:r w:rsidR="00B51B32" w:rsidRPr="00703701">
        <w:rPr>
          <w:rFonts w:cs="Verdana"/>
          <w:sz w:val="22"/>
          <w:szCs w:val="22"/>
          <w:lang w:eastAsia="sv-SE"/>
        </w:rPr>
        <w:t>i</w:t>
      </w:r>
      <w:r w:rsidRPr="00703701">
        <w:rPr>
          <w:rFonts w:cs="Verdana"/>
          <w:sz w:val="22"/>
          <w:szCs w:val="22"/>
          <w:lang w:eastAsia="sv-SE"/>
        </w:rPr>
        <w:t xml:space="preserve"> gydyti arba apsaugoti nuo kaulų sutrikimų), gali būti didesnė ŽON pasireiškimo rizika.</w:t>
      </w:r>
    </w:p>
    <w:p w:rsidR="005450B7" w:rsidRPr="00703701" w:rsidRDefault="005450B7" w:rsidP="005450B7">
      <w:pPr>
        <w:rPr>
          <w:rFonts w:cs="Verdana"/>
          <w:sz w:val="22"/>
          <w:szCs w:val="22"/>
          <w:lang w:eastAsia="sv-SE"/>
        </w:rPr>
      </w:pPr>
    </w:p>
    <w:p w:rsidR="005450B7" w:rsidRPr="00703701" w:rsidRDefault="005450B7" w:rsidP="005450B7">
      <w:pPr>
        <w:rPr>
          <w:rFonts w:cs="Verdana"/>
          <w:b/>
          <w:sz w:val="22"/>
          <w:szCs w:val="22"/>
          <w:lang w:eastAsia="sv-SE"/>
        </w:rPr>
      </w:pPr>
      <w:r w:rsidRPr="00703701">
        <w:rPr>
          <w:rFonts w:cs="Verdana"/>
          <w:b/>
          <w:sz w:val="22"/>
          <w:szCs w:val="22"/>
          <w:lang w:eastAsia="sv-SE"/>
        </w:rPr>
        <w:t>Gydymo metu:</w:t>
      </w:r>
    </w:p>
    <w:p w:rsidR="005450B7" w:rsidRPr="00703701" w:rsidRDefault="005450B7" w:rsidP="005450B7">
      <w:pPr>
        <w:numPr>
          <w:ilvl w:val="0"/>
          <w:numId w:val="1"/>
        </w:numPr>
        <w:ind w:left="567" w:hanging="567"/>
        <w:rPr>
          <w:rFonts w:cs="Verdana"/>
          <w:sz w:val="22"/>
          <w:szCs w:val="22"/>
          <w:lang w:eastAsia="sv-SE"/>
        </w:rPr>
      </w:pPr>
      <w:r w:rsidRPr="00703701">
        <w:rPr>
          <w:rFonts w:cs="Verdana"/>
          <w:sz w:val="22"/>
          <w:szCs w:val="22"/>
          <w:lang w:eastAsia="sv-SE"/>
        </w:rPr>
        <w:t xml:space="preserve">Turėtumėte palaikyti gerą burnos higieną, įsitikinkite, kad Jūsų protezai yra Jums tinkami ir </w:t>
      </w:r>
      <w:r w:rsidR="00355A40" w:rsidRPr="00703701">
        <w:rPr>
          <w:rFonts w:cs="Verdana"/>
          <w:sz w:val="22"/>
          <w:szCs w:val="22"/>
          <w:lang w:eastAsia="sv-SE"/>
        </w:rPr>
        <w:t xml:space="preserve">taip pat </w:t>
      </w:r>
      <w:r w:rsidRPr="00703701">
        <w:rPr>
          <w:rFonts w:cs="Verdana"/>
          <w:sz w:val="22"/>
          <w:szCs w:val="22"/>
          <w:lang w:eastAsia="sv-SE"/>
        </w:rPr>
        <w:t>reguliariai tikrinkitės dantis.</w:t>
      </w:r>
    </w:p>
    <w:p w:rsidR="005450B7" w:rsidRPr="00703701" w:rsidRDefault="005450B7" w:rsidP="005450B7">
      <w:pPr>
        <w:numPr>
          <w:ilvl w:val="0"/>
          <w:numId w:val="1"/>
        </w:numPr>
        <w:ind w:left="567" w:hanging="567"/>
        <w:rPr>
          <w:rFonts w:cs="Verdana"/>
          <w:sz w:val="22"/>
          <w:szCs w:val="22"/>
          <w:lang w:eastAsia="sv-SE"/>
        </w:rPr>
      </w:pPr>
      <w:r w:rsidRPr="00703701">
        <w:rPr>
          <w:rFonts w:cs="Verdana"/>
          <w:sz w:val="22"/>
          <w:szCs w:val="22"/>
          <w:lang w:eastAsia="sv-SE"/>
        </w:rPr>
        <w:t xml:space="preserve">Jei gydote dantis ar Jums dar tik bus atlikta </w:t>
      </w:r>
      <w:r w:rsidR="00355A40" w:rsidRPr="00703701">
        <w:rPr>
          <w:rFonts w:cs="Verdana"/>
          <w:sz w:val="22"/>
          <w:szCs w:val="22"/>
          <w:lang w:eastAsia="sv-SE"/>
        </w:rPr>
        <w:t xml:space="preserve">odontologinė </w:t>
      </w:r>
      <w:r w:rsidRPr="00703701">
        <w:rPr>
          <w:rFonts w:cs="Verdana"/>
          <w:sz w:val="22"/>
          <w:szCs w:val="22"/>
          <w:lang w:eastAsia="sv-SE"/>
        </w:rPr>
        <w:t xml:space="preserve">operacija (pvz., dantų traukimas), informuokite savo gydytoją ir pasakykite savo odontologui, kad esate gydomas </w:t>
      </w:r>
      <w:proofErr w:type="spellStart"/>
      <w:r w:rsidRPr="00703701">
        <w:rPr>
          <w:bCs/>
          <w:sz w:val="22"/>
          <w:szCs w:val="22"/>
        </w:rPr>
        <w:t>Zoledronic</w:t>
      </w:r>
      <w:proofErr w:type="spellEnd"/>
      <w:r w:rsidRPr="00703701">
        <w:rPr>
          <w:bCs/>
          <w:sz w:val="22"/>
          <w:szCs w:val="22"/>
        </w:rPr>
        <w:t xml:space="preserve"> </w:t>
      </w:r>
      <w:proofErr w:type="spellStart"/>
      <w:r w:rsidRPr="00703701">
        <w:rPr>
          <w:bCs/>
          <w:sz w:val="22"/>
          <w:szCs w:val="22"/>
        </w:rPr>
        <w:t>acid</w:t>
      </w:r>
      <w:proofErr w:type="spellEnd"/>
      <w:r w:rsidRPr="00703701">
        <w:rPr>
          <w:bCs/>
          <w:sz w:val="22"/>
          <w:szCs w:val="22"/>
        </w:rPr>
        <w:t xml:space="preserve"> Accord</w:t>
      </w:r>
      <w:r w:rsidRPr="00703701">
        <w:rPr>
          <w:color w:val="000000"/>
          <w:sz w:val="22"/>
          <w:szCs w:val="22"/>
        </w:rPr>
        <w:t>.</w:t>
      </w:r>
    </w:p>
    <w:p w:rsidR="005450B7" w:rsidRPr="00703701" w:rsidRDefault="005450B7" w:rsidP="005450B7">
      <w:pPr>
        <w:numPr>
          <w:ilvl w:val="0"/>
          <w:numId w:val="1"/>
        </w:numPr>
        <w:ind w:left="567" w:hanging="567"/>
        <w:rPr>
          <w:rFonts w:cs="Verdana"/>
          <w:sz w:val="22"/>
          <w:szCs w:val="22"/>
          <w:lang w:eastAsia="sv-SE"/>
        </w:rPr>
      </w:pPr>
      <w:r w:rsidRPr="00703701">
        <w:rPr>
          <w:rFonts w:cs="Verdana"/>
          <w:sz w:val="22"/>
          <w:szCs w:val="22"/>
          <w:lang w:eastAsia="sv-SE"/>
        </w:rPr>
        <w:t>Nedelsdami kreipkitės į gydytoją ir odontologą, jeigu atsirado kokios nors burnos ertmės ar dantų problemos, tokios kaip iškritęs dantis, skausmas ar patinimas, arba opų negijimas ar išskyros, nes tai gali būti žandikaulio nekrozės požymiai.</w:t>
      </w:r>
    </w:p>
    <w:p w:rsidR="005450B7" w:rsidRPr="00703701" w:rsidRDefault="005450B7" w:rsidP="005450B7">
      <w:pPr>
        <w:rPr>
          <w:rFonts w:cs="Verdana"/>
          <w:sz w:val="22"/>
          <w:szCs w:val="22"/>
          <w:lang w:eastAsia="sv-SE"/>
        </w:rPr>
      </w:pPr>
    </w:p>
    <w:p w:rsidR="005450B7" w:rsidRPr="00703701" w:rsidRDefault="005450B7" w:rsidP="005450B7">
      <w:pPr>
        <w:rPr>
          <w:rFonts w:cs="Verdana"/>
          <w:sz w:val="22"/>
          <w:szCs w:val="22"/>
          <w:lang w:eastAsia="sv-SE"/>
        </w:rPr>
      </w:pPr>
      <w:r w:rsidRPr="00703701">
        <w:rPr>
          <w:rFonts w:cs="Verdana"/>
          <w:sz w:val="22"/>
          <w:szCs w:val="22"/>
          <w:lang w:eastAsia="sv-SE"/>
        </w:rPr>
        <w:t>Dėl papildomos informacijos, perskaitykite pakuotės lapelį.</w:t>
      </w:r>
    </w:p>
    <w:p w:rsidR="00A34E8C" w:rsidRPr="00703701" w:rsidRDefault="00A34E8C"/>
    <w:sectPr w:rsidR="00A34E8C" w:rsidRPr="00703701" w:rsidSect="000131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Verdana">
    <w:altName w:val="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E6012"/>
    <w:multiLevelType w:val="hybridMultilevel"/>
    <w:tmpl w:val="524A45AE"/>
    <w:lvl w:ilvl="0" w:tplc="329C0536">
      <w:start w:val="1"/>
      <w:numFmt w:val="bullet"/>
      <w:lvlText w:val=""/>
      <w:lvlJc w:val="left"/>
      <w:pPr>
        <w:ind w:left="360" w:hanging="360"/>
      </w:pPr>
      <w:rPr>
        <w:rFonts w:ascii="Symbol" w:eastAsia="Times New Roman" w:hAnsi="Symbol" w:hint="default"/>
      </w:rPr>
    </w:lvl>
    <w:lvl w:ilvl="1" w:tplc="041D0003">
      <w:start w:val="1"/>
      <w:numFmt w:val="bullet"/>
      <w:lvlText w:val="o"/>
      <w:lvlJc w:val="left"/>
      <w:pPr>
        <w:ind w:left="1440" w:hanging="360"/>
      </w:pPr>
      <w:rPr>
        <w:rFonts w:ascii="Courier New" w:hAnsi="Courier New" w:cs="Times New Roman"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Times New Roman"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Times New Roman" w:hint="default"/>
      </w:rPr>
    </w:lvl>
    <w:lvl w:ilvl="8" w:tplc="041D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396"/>
  <w:characterSpacingControl w:val="doNotCompress"/>
  <w:compat>
    <w:compatSetting w:name="compatibilityMode" w:uri="http://schemas.microsoft.com/office/word" w:val="12"/>
  </w:compat>
  <w:rsids>
    <w:rsidRoot w:val="00475C80"/>
    <w:rsid w:val="00013191"/>
    <w:rsid w:val="00073684"/>
    <w:rsid w:val="001A36E5"/>
    <w:rsid w:val="001D195E"/>
    <w:rsid w:val="0022660E"/>
    <w:rsid w:val="00355A40"/>
    <w:rsid w:val="003B4CC2"/>
    <w:rsid w:val="003C32F6"/>
    <w:rsid w:val="00475C80"/>
    <w:rsid w:val="004A16CF"/>
    <w:rsid w:val="004C00CF"/>
    <w:rsid w:val="005450B7"/>
    <w:rsid w:val="0055642E"/>
    <w:rsid w:val="00557A77"/>
    <w:rsid w:val="00601EA4"/>
    <w:rsid w:val="00703701"/>
    <w:rsid w:val="007375C6"/>
    <w:rsid w:val="009015C0"/>
    <w:rsid w:val="00A34E8C"/>
    <w:rsid w:val="00A40043"/>
    <w:rsid w:val="00B51B32"/>
    <w:rsid w:val="00BD386A"/>
    <w:rsid w:val="00C63689"/>
    <w:rsid w:val="00CF4C70"/>
    <w:rsid w:val="00D042A6"/>
    <w:rsid w:val="00D53039"/>
    <w:rsid w:val="00DE5B6A"/>
    <w:rsid w:val="00E915AD"/>
    <w:rsid w:val="00ED44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D7486"/>
  <w15:docId w15:val="{811C6700-F16E-4250-99CB-C301DEF7D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50B7"/>
    <w:pPr>
      <w:spacing w:after="0" w:line="240" w:lineRule="auto"/>
    </w:pPr>
    <w:rPr>
      <w:rFonts w:ascii="Times New Roman" w:eastAsia="Times New Roman" w:hAnsi="Times New Roman" w:cs="Times New Roman"/>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Char">
    <w:name w:val="Text Char"/>
    <w:link w:val="Text"/>
    <w:locked/>
    <w:rsid w:val="005450B7"/>
    <w:rPr>
      <w:sz w:val="24"/>
    </w:rPr>
  </w:style>
  <w:style w:type="paragraph" w:customStyle="1" w:styleId="Text">
    <w:name w:val="Text"/>
    <w:basedOn w:val="Normal"/>
    <w:link w:val="TextChar"/>
    <w:rsid w:val="005450B7"/>
    <w:pPr>
      <w:spacing w:before="120"/>
      <w:jc w:val="both"/>
    </w:pPr>
    <w:rPr>
      <w:rFonts w:asciiTheme="minorHAnsi" w:eastAsiaTheme="minorHAnsi" w:hAnsiTheme="minorHAnsi" w:cstheme="minorBidi"/>
      <w:szCs w:val="22"/>
      <w:lang w:val="en-GB"/>
    </w:rPr>
  </w:style>
  <w:style w:type="paragraph" w:styleId="BalloonText">
    <w:name w:val="Balloon Text"/>
    <w:basedOn w:val="Normal"/>
    <w:link w:val="BalloonTextChar"/>
    <w:uiPriority w:val="99"/>
    <w:semiHidden/>
    <w:unhideWhenUsed/>
    <w:rsid w:val="00B51B32"/>
    <w:rPr>
      <w:rFonts w:ascii="Tahoma" w:hAnsi="Tahoma" w:cs="Tahoma"/>
      <w:sz w:val="16"/>
      <w:szCs w:val="16"/>
    </w:rPr>
  </w:style>
  <w:style w:type="character" w:customStyle="1" w:styleId="BalloonTextChar">
    <w:name w:val="Balloon Text Char"/>
    <w:basedOn w:val="DefaultParagraphFont"/>
    <w:link w:val="BalloonText"/>
    <w:uiPriority w:val="99"/>
    <w:semiHidden/>
    <w:rsid w:val="00B51B32"/>
    <w:rPr>
      <w:rFonts w:ascii="Tahoma" w:eastAsia="Times New Roman" w:hAnsi="Tahoma" w:cs="Tahoma"/>
      <w:sz w:val="16"/>
      <w:szCs w:val="16"/>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172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1512</Words>
  <Characters>862</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Bhavesh Kakadiya</dc:creator>
  <cp:lastModifiedBy>CPC_LT</cp:lastModifiedBy>
  <cp:revision>11</cp:revision>
  <dcterms:created xsi:type="dcterms:W3CDTF">2015-08-25T14:47:00Z</dcterms:created>
  <dcterms:modified xsi:type="dcterms:W3CDTF">2018-10-30T09:56:00Z</dcterms:modified>
</cp:coreProperties>
</file>