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I PRIEDAS</w:t>
      </w: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PREPARATO CHARAKTERISTIKŲ SANTRAUKA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lang w:val="lt-LT" w:eastAsia="lt-LT"/>
        </w:rPr>
        <w:br w:type="page"/>
      </w:r>
      <w:r w:rsidRPr="00C86270">
        <w:rPr>
          <w:rFonts w:ascii="Times New Roman" w:eastAsia="Calibri" w:hAnsi="Times New Roman" w:cs="Times New Roman"/>
          <w:b/>
          <w:lang w:val="lt-LT" w:eastAsia="lt-LT"/>
        </w:rPr>
        <w:lastRenderedPageBreak/>
        <w:t>1.</w:t>
      </w:r>
      <w:r w:rsidRPr="00C86270">
        <w:rPr>
          <w:rFonts w:ascii="Times New Roman" w:eastAsia="Calibri" w:hAnsi="Times New Roman" w:cs="Times New Roman"/>
          <w:b/>
          <w:lang w:val="lt-LT" w:eastAsia="lt-LT"/>
        </w:rPr>
        <w:tab/>
        <w:t>VAISTINIO PREPARATO PAVADINIMAS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1 g </w:t>
      </w:r>
      <w:r w:rsidRPr="00C86270">
        <w:rPr>
          <w:rFonts w:ascii="Times New Roman" w:eastAsia="Times New Roman" w:hAnsi="Times New Roman" w:cs="Times New Roman"/>
          <w:lang w:val="lt-LT" w:eastAsia="lt-LT"/>
        </w:rPr>
        <w:t>milteliai injekciniam ar infuziniam 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2 g </w:t>
      </w:r>
      <w:r w:rsidRPr="00C86270">
        <w:rPr>
          <w:rFonts w:ascii="Times New Roman" w:eastAsia="Times New Roman" w:hAnsi="Times New Roman" w:cs="Times New Roman"/>
          <w:lang w:val="lt-LT" w:eastAsia="lt-LT"/>
        </w:rPr>
        <w:t>milteliai injekciniam ar infuziniam tirpalui</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2.</w:t>
      </w:r>
      <w:r w:rsidRPr="00C86270">
        <w:rPr>
          <w:rFonts w:ascii="Times New Roman" w:eastAsia="Calibri" w:hAnsi="Times New Roman" w:cs="Times New Roman"/>
          <w:b/>
          <w:lang w:val="lt-LT" w:eastAsia="lt-LT"/>
        </w:rPr>
        <w:tab/>
        <w:t>KOKYBINĖ IR KIEKYBINĖ SUDĖTIS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Kiekviename flakone yra </w:t>
      </w:r>
      <w:r w:rsidRPr="00C86270">
        <w:rPr>
          <w:rFonts w:ascii="Times New Roman" w:eastAsia="Calibri" w:hAnsi="Times New Roman" w:cs="Times New Roman"/>
          <w:iCs/>
          <w:lang w:val="lt-LT" w:eastAsia="lt-LT"/>
        </w:rPr>
        <w:t xml:space="preserve">1,165 g </w:t>
      </w:r>
      <w:proofErr w:type="spellStart"/>
      <w:r w:rsidRPr="00C86270">
        <w:rPr>
          <w:rFonts w:ascii="Times New Roman" w:eastAsia="Calibri" w:hAnsi="Times New Roman" w:cs="Times New Roman"/>
          <w:iCs/>
          <w:lang w:val="lt-LT" w:eastAsia="lt-LT"/>
        </w:rPr>
        <w:t>ceftazidimo</w:t>
      </w:r>
      <w:proofErr w:type="spellEnd"/>
      <w:r w:rsidRPr="00C86270">
        <w:rPr>
          <w:rFonts w:ascii="Times New Roman" w:eastAsia="Calibri" w:hAnsi="Times New Roman" w:cs="Times New Roman"/>
          <w:iCs/>
          <w:lang w:val="lt-LT" w:eastAsia="lt-LT"/>
        </w:rPr>
        <w:t xml:space="preserve"> </w:t>
      </w:r>
      <w:proofErr w:type="spellStart"/>
      <w:r w:rsidRPr="00C86270">
        <w:rPr>
          <w:rFonts w:ascii="Times New Roman" w:eastAsia="Calibri" w:hAnsi="Times New Roman" w:cs="Times New Roman"/>
          <w:iCs/>
          <w:lang w:val="lt-LT" w:eastAsia="lt-LT"/>
        </w:rPr>
        <w:t>pentahidrato</w:t>
      </w:r>
      <w:proofErr w:type="spellEnd"/>
      <w:r w:rsidRPr="00C86270">
        <w:rPr>
          <w:rFonts w:ascii="Times New Roman" w:eastAsia="Calibri" w:hAnsi="Times New Roman" w:cs="Times New Roman"/>
          <w:iCs/>
          <w:lang w:val="lt-LT" w:eastAsia="lt-LT"/>
        </w:rPr>
        <w:t>, atitinkančio</w:t>
      </w:r>
      <w:r w:rsidRPr="00C86270">
        <w:rPr>
          <w:rFonts w:ascii="Times New Roman" w:eastAsia="Calibri" w:hAnsi="Times New Roman" w:cs="Times New Roman"/>
          <w:lang w:val="lt-LT" w:eastAsia="lt-LT"/>
        </w:rPr>
        <w:t xml:space="preserve"> 1 g </w:t>
      </w: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Kiekviename flakone yra 2,330 g </w:t>
      </w:r>
      <w:proofErr w:type="spellStart"/>
      <w:r w:rsidRPr="00C86270">
        <w:rPr>
          <w:rFonts w:ascii="Times New Roman" w:eastAsia="Calibri" w:hAnsi="Times New Roman" w:cs="Times New Roman"/>
          <w:iCs/>
          <w:lang w:val="lt-LT" w:eastAsia="lt-LT"/>
        </w:rPr>
        <w:t>ceftazidimo</w:t>
      </w:r>
      <w:proofErr w:type="spellEnd"/>
      <w:r w:rsidRPr="00C86270">
        <w:rPr>
          <w:rFonts w:ascii="Times New Roman" w:eastAsia="Calibri" w:hAnsi="Times New Roman" w:cs="Times New Roman"/>
          <w:iCs/>
          <w:lang w:val="lt-LT" w:eastAsia="lt-LT"/>
        </w:rPr>
        <w:t xml:space="preserve"> </w:t>
      </w:r>
      <w:proofErr w:type="spellStart"/>
      <w:r w:rsidRPr="00C86270">
        <w:rPr>
          <w:rFonts w:ascii="Times New Roman" w:eastAsia="Calibri" w:hAnsi="Times New Roman" w:cs="Times New Roman"/>
          <w:iCs/>
          <w:lang w:val="lt-LT" w:eastAsia="lt-LT"/>
        </w:rPr>
        <w:t>pentahidrato</w:t>
      </w:r>
      <w:proofErr w:type="spellEnd"/>
      <w:r w:rsidRPr="00C86270">
        <w:rPr>
          <w:rFonts w:ascii="Times New Roman" w:eastAsia="Calibri" w:hAnsi="Times New Roman" w:cs="Times New Roman"/>
          <w:iCs/>
          <w:lang w:val="lt-LT" w:eastAsia="lt-LT"/>
        </w:rPr>
        <w:t>, atitinkančio</w:t>
      </w:r>
      <w:r w:rsidRPr="00C86270">
        <w:rPr>
          <w:rFonts w:ascii="Times New Roman" w:eastAsia="Calibri" w:hAnsi="Times New Roman" w:cs="Times New Roman"/>
          <w:lang w:val="lt-LT" w:eastAsia="lt-LT"/>
        </w:rPr>
        <w:t xml:space="preserve"> 2 g </w:t>
      </w: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iCs/>
          <w:lang w:val="lt-LT" w:eastAsia="lt-LT"/>
        </w:rPr>
      </w:pPr>
    </w:p>
    <w:p w:rsidR="000D54CF" w:rsidRPr="000F666F" w:rsidRDefault="000D54CF" w:rsidP="000D54CF">
      <w:pPr>
        <w:tabs>
          <w:tab w:val="left" w:pos="567"/>
        </w:tabs>
        <w:spacing w:after="0" w:line="240" w:lineRule="auto"/>
        <w:rPr>
          <w:rFonts w:ascii="Times New Roman" w:eastAsia="Calibri" w:hAnsi="Times New Roman" w:cs="Times New Roman"/>
          <w:iCs/>
          <w:u w:val="single"/>
          <w:lang w:val="lt-LT" w:eastAsia="lt-LT"/>
        </w:rPr>
      </w:pPr>
      <w:r w:rsidRPr="000F666F">
        <w:rPr>
          <w:rFonts w:ascii="Times New Roman" w:eastAsia="Times New Roman" w:hAnsi="Times New Roman" w:cs="Times New Roman"/>
          <w:u w:val="single"/>
          <w:lang w:val="lt-LT" w:eastAsia="lt-LT"/>
        </w:rPr>
        <w:t xml:space="preserve">Pagalbinės medžiagos, </w:t>
      </w:r>
      <w:r w:rsidRPr="000F666F">
        <w:rPr>
          <w:rFonts w:ascii="Times New Roman" w:hAnsi="Times New Roman" w:cs="Times New Roman"/>
          <w:u w:val="single"/>
          <w:lang w:val="lt-LT"/>
        </w:rPr>
        <w:t>kurių poveikis žinomas</w:t>
      </w:r>
    </w:p>
    <w:p w:rsidR="000D54CF" w:rsidRPr="00C86270" w:rsidRDefault="000D54CF" w:rsidP="000D54CF">
      <w:pPr>
        <w:tabs>
          <w:tab w:val="left" w:pos="567"/>
        </w:tabs>
        <w:spacing w:after="0" w:line="240" w:lineRule="auto"/>
        <w:rPr>
          <w:rFonts w:ascii="Times New Roman" w:eastAsia="Calibri" w:hAnsi="Times New Roman" w:cs="Times New Roman"/>
          <w:iCs/>
          <w:lang w:val="lt-LT" w:eastAsia="lt-LT"/>
        </w:rPr>
      </w:pPr>
      <w:r w:rsidRPr="00C86270">
        <w:rPr>
          <w:rFonts w:ascii="Times New Roman" w:eastAsia="Calibri" w:hAnsi="Times New Roman" w:cs="Times New Roman"/>
          <w:iCs/>
          <w:lang w:val="lt-LT" w:eastAsia="lt-LT"/>
        </w:rPr>
        <w:t>1 g flakone yra 2,2 </w:t>
      </w:r>
      <w:proofErr w:type="spellStart"/>
      <w:r w:rsidRPr="00C86270">
        <w:rPr>
          <w:rFonts w:ascii="Times New Roman" w:eastAsia="Calibri" w:hAnsi="Times New Roman" w:cs="Times New Roman"/>
          <w:iCs/>
          <w:lang w:val="lt-LT" w:eastAsia="lt-LT"/>
        </w:rPr>
        <w:t>mmol</w:t>
      </w:r>
      <w:proofErr w:type="spellEnd"/>
      <w:r w:rsidRPr="00C86270">
        <w:rPr>
          <w:rFonts w:ascii="Times New Roman" w:eastAsia="Calibri" w:hAnsi="Times New Roman" w:cs="Times New Roman"/>
          <w:iCs/>
          <w:lang w:val="lt-LT" w:eastAsia="lt-LT"/>
        </w:rPr>
        <w:t xml:space="preserve"> (arba 51 mg) natrio.</w:t>
      </w:r>
    </w:p>
    <w:p w:rsidR="000D54CF" w:rsidRPr="00C86270" w:rsidRDefault="000D54CF" w:rsidP="000D54CF">
      <w:pPr>
        <w:tabs>
          <w:tab w:val="left" w:pos="567"/>
        </w:tabs>
        <w:spacing w:after="0" w:line="240" w:lineRule="auto"/>
        <w:rPr>
          <w:rFonts w:ascii="Times New Roman" w:eastAsia="Calibri" w:hAnsi="Times New Roman" w:cs="Times New Roman"/>
          <w:iCs/>
          <w:lang w:val="lt-LT" w:eastAsia="lt-LT"/>
        </w:rPr>
      </w:pPr>
      <w:r w:rsidRPr="00C86270">
        <w:rPr>
          <w:rFonts w:ascii="Times New Roman" w:eastAsia="Calibri" w:hAnsi="Times New Roman" w:cs="Times New Roman"/>
          <w:iCs/>
          <w:lang w:val="lt-LT" w:eastAsia="lt-LT"/>
        </w:rPr>
        <w:t>2 g flakone yra 4,5 </w:t>
      </w:r>
      <w:proofErr w:type="spellStart"/>
      <w:r w:rsidRPr="00C86270">
        <w:rPr>
          <w:rFonts w:ascii="Times New Roman" w:eastAsia="Calibri" w:hAnsi="Times New Roman" w:cs="Times New Roman"/>
          <w:iCs/>
          <w:lang w:val="lt-LT" w:eastAsia="lt-LT"/>
        </w:rPr>
        <w:t>mmol</w:t>
      </w:r>
      <w:proofErr w:type="spellEnd"/>
      <w:r w:rsidRPr="00C86270">
        <w:rPr>
          <w:rFonts w:ascii="Times New Roman" w:eastAsia="Calibri" w:hAnsi="Times New Roman" w:cs="Times New Roman"/>
          <w:iCs/>
          <w:lang w:val="lt-LT" w:eastAsia="lt-LT"/>
        </w:rPr>
        <w:t xml:space="preserve"> (arba 102 mg) natrio.</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Visos pagalbinės medžiagos išvardytos 6.1 skyriuje.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3.</w:t>
      </w:r>
      <w:r w:rsidRPr="00C86270">
        <w:rPr>
          <w:rFonts w:ascii="Times New Roman" w:eastAsia="Calibri" w:hAnsi="Times New Roman" w:cs="Times New Roman"/>
          <w:b/>
          <w:lang w:val="lt-LT" w:eastAsia="lt-LT"/>
        </w:rPr>
        <w:tab/>
        <w:t xml:space="preserve">FARMACINĖ FORMA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Times New Roman" w:hAnsi="Times New Roman" w:cs="Times New Roman"/>
          <w:lang w:val="lt-LT" w:eastAsia="lt-LT"/>
        </w:rPr>
        <w:t>M</w:t>
      </w:r>
      <w:r w:rsidRPr="00C86270">
        <w:rPr>
          <w:rFonts w:ascii="Times New Roman" w:eastAsia="Times New Roman" w:hAnsi="Times New Roman" w:cs="Times New Roman"/>
          <w:lang w:val="lt-LT" w:eastAsia="lt-LT"/>
        </w:rPr>
        <w:t>ilteliai injekciniam ar infuziniam tirpalui</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Balti arba kreminės spalvos kristaliniai milteliai.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w:t>
      </w:r>
      <w:r w:rsidRPr="00C86270">
        <w:rPr>
          <w:rFonts w:ascii="Times New Roman" w:eastAsia="Calibri" w:hAnsi="Times New Roman" w:cs="Times New Roman"/>
          <w:b/>
          <w:lang w:val="lt-LT" w:eastAsia="lt-LT"/>
        </w:rPr>
        <w:tab/>
        <w:t>KLINIKINĖ INFORMACIJA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4.1</w:t>
      </w:r>
      <w:r w:rsidRPr="00C86270">
        <w:rPr>
          <w:rFonts w:ascii="Times New Roman" w:eastAsia="Calibri" w:hAnsi="Times New Roman" w:cs="Times New Roman"/>
          <w:b/>
          <w:lang w:val="lt-LT" w:eastAsia="lt-LT"/>
        </w:rPr>
        <w:tab/>
        <w:t>Terapinės indikacijos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skirtas toliau išvardytoms suaugusiųjų ir vaikų, įskaitant naujagimius (nuo gimimo), infekcinėms ligoms gydyti.</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Ligoninėje įgyta pneumonija.</w:t>
      </w: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Bronchų ir plaučių infekcijos, sergant cistine fibroze.</w:t>
      </w: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Bakterinis meningitas.</w:t>
      </w:r>
    </w:p>
    <w:p w:rsidR="000D54CF" w:rsidRPr="00C86270" w:rsidRDefault="000D54CF" w:rsidP="000D54CF">
      <w:pPr>
        <w:numPr>
          <w:ilvl w:val="0"/>
          <w:numId w:val="35"/>
        </w:numPr>
        <w:tabs>
          <w:tab w:val="left" w:pos="567"/>
          <w:tab w:val="left" w:pos="1440"/>
          <w:tab w:val="left" w:pos="1980"/>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Lėtinis pūlingas vidurinis </w:t>
      </w:r>
      <w:proofErr w:type="spellStart"/>
      <w:r w:rsidRPr="00C86270">
        <w:rPr>
          <w:rFonts w:ascii="Times New Roman" w:eastAsia="Calibri" w:hAnsi="Times New Roman" w:cs="Times New Roman"/>
          <w:snapToGrid w:val="0"/>
          <w:lang w:val="lt-LT" w:eastAsia="lt-LT"/>
        </w:rPr>
        <w:t>otitas</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numPr>
          <w:ilvl w:val="0"/>
          <w:numId w:val="35"/>
        </w:numPr>
        <w:tabs>
          <w:tab w:val="left" w:pos="567"/>
          <w:tab w:val="left" w:pos="1440"/>
          <w:tab w:val="left" w:pos="1980"/>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Piktybinis išorinis </w:t>
      </w:r>
      <w:proofErr w:type="spellStart"/>
      <w:r w:rsidRPr="00C86270">
        <w:rPr>
          <w:rFonts w:ascii="Times New Roman" w:eastAsia="Calibri" w:hAnsi="Times New Roman" w:cs="Times New Roman"/>
          <w:snapToGrid w:val="0"/>
          <w:lang w:val="lt-LT" w:eastAsia="lt-LT"/>
        </w:rPr>
        <w:t>otitas</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Šlapimo takų infekcinės ligos su komplikacijomis.</w:t>
      </w: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Odos ir poodinio audinio infekcinės ligos su komplikacijomis.</w:t>
      </w: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Pilvo ertmės infekcinės ligos su komplikacijomis.</w:t>
      </w:r>
    </w:p>
    <w:p w:rsidR="000D54CF" w:rsidRPr="00C86270" w:rsidRDefault="000D54CF" w:rsidP="000D54CF">
      <w:pPr>
        <w:numPr>
          <w:ilvl w:val="0"/>
          <w:numId w:val="35"/>
        </w:numPr>
        <w:tabs>
          <w:tab w:val="left" w:pos="0"/>
          <w:tab w:val="left" w:pos="567"/>
        </w:tabs>
        <w:spacing w:after="0" w:line="240" w:lineRule="auto"/>
        <w:ind w:hanging="79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Kaulų ir sąnarių infekcinės ligos.</w:t>
      </w:r>
    </w:p>
    <w:p w:rsidR="000D54CF" w:rsidRPr="00C86270" w:rsidRDefault="000D54CF" w:rsidP="000D54CF">
      <w:pPr>
        <w:numPr>
          <w:ilvl w:val="0"/>
          <w:numId w:val="35"/>
        </w:numPr>
        <w:tabs>
          <w:tab w:val="left" w:pos="0"/>
          <w:tab w:val="left" w:pos="567"/>
        </w:tabs>
        <w:spacing w:after="0" w:line="240" w:lineRule="auto"/>
        <w:ind w:left="567" w:hanging="567"/>
        <w:rPr>
          <w:rFonts w:ascii="Times New Roman" w:eastAsia="Calibri" w:hAnsi="Times New Roman" w:cs="Times New Roman"/>
          <w:b/>
          <w:snapToGrid w:val="0"/>
          <w:lang w:val="lt-LT" w:eastAsia="lt-LT"/>
        </w:rPr>
      </w:pPr>
      <w:r w:rsidRPr="00C86270">
        <w:rPr>
          <w:rFonts w:ascii="Times New Roman" w:eastAsia="Calibri" w:hAnsi="Times New Roman" w:cs="Times New Roman"/>
          <w:snapToGrid w:val="0"/>
          <w:lang w:val="lt-LT" w:eastAsia="lt-LT"/>
        </w:rPr>
        <w:t xml:space="preserve">Peritonitas, susijęs su dialize pacientams, kuriems taikoma nuolatinė ambulatorinė </w:t>
      </w:r>
      <w:proofErr w:type="spellStart"/>
      <w:r w:rsidRPr="00C86270">
        <w:rPr>
          <w:rFonts w:ascii="Times New Roman" w:eastAsia="Calibri" w:hAnsi="Times New Roman" w:cs="Times New Roman"/>
          <w:snapToGrid w:val="0"/>
          <w:lang w:val="lt-LT" w:eastAsia="lt-LT"/>
        </w:rPr>
        <w:t>peritoninė</w:t>
      </w:r>
      <w:proofErr w:type="spellEnd"/>
      <w:r w:rsidRPr="00C86270">
        <w:rPr>
          <w:rFonts w:ascii="Times New Roman" w:eastAsia="Calibri" w:hAnsi="Times New Roman" w:cs="Times New Roman"/>
          <w:snapToGrid w:val="0"/>
          <w:lang w:val="lt-LT" w:eastAsia="lt-LT"/>
        </w:rPr>
        <w:t xml:space="preserve"> dializė (NAPD).</w:t>
      </w:r>
    </w:p>
    <w:p w:rsidR="000D54CF" w:rsidRPr="00C86270" w:rsidRDefault="000D54CF" w:rsidP="000D54CF">
      <w:pPr>
        <w:tabs>
          <w:tab w:val="left" w:pos="0"/>
          <w:tab w:val="left" w:pos="567"/>
        </w:tabs>
        <w:spacing w:after="0" w:line="240" w:lineRule="auto"/>
        <w:rPr>
          <w:rFonts w:ascii="Times New Roman" w:eastAsia="Calibri" w:hAnsi="Times New Roman" w:cs="Times New Roman"/>
          <w:b/>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Pacientų, kuriems pasireiškia bakteremija, susijusi arba, kaip įtariama, susijusi su bet kuria iš anksčiau išvardytų infekcinių ligų.</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 w:val="left" w:pos="709"/>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Ceftazidimu</w:t>
      </w:r>
      <w:proofErr w:type="spellEnd"/>
      <w:r w:rsidRPr="00C86270">
        <w:rPr>
          <w:rFonts w:ascii="Times New Roman" w:eastAsia="Calibri" w:hAnsi="Times New Roman" w:cs="Times New Roman"/>
          <w:snapToGrid w:val="0"/>
          <w:lang w:val="lt-LT" w:eastAsia="lt-LT"/>
        </w:rPr>
        <w:t xml:space="preserve"> galima gydyti karščiuojančius pacientus, kuriems pasireiškia </w:t>
      </w:r>
      <w:proofErr w:type="spellStart"/>
      <w:r w:rsidRPr="00C86270">
        <w:rPr>
          <w:rFonts w:ascii="Times New Roman" w:eastAsia="Calibri" w:hAnsi="Times New Roman" w:cs="Times New Roman"/>
          <w:snapToGrid w:val="0"/>
          <w:lang w:val="lt-LT" w:eastAsia="lt-LT"/>
        </w:rPr>
        <w:t>neutropenija</w:t>
      </w:r>
      <w:proofErr w:type="spellEnd"/>
      <w:r w:rsidRPr="00C86270">
        <w:rPr>
          <w:rFonts w:ascii="Times New Roman" w:eastAsia="Calibri" w:hAnsi="Times New Roman" w:cs="Times New Roman"/>
          <w:snapToGrid w:val="0"/>
          <w:lang w:val="lt-LT" w:eastAsia="lt-LT"/>
        </w:rPr>
        <w:t>, jeigu įtariama, kad pacientas karščiuoja dėl bakterijų sukeltos infekcijos.</w:t>
      </w:r>
    </w:p>
    <w:p w:rsidR="000D54CF" w:rsidRPr="00C86270" w:rsidRDefault="000D54CF" w:rsidP="000D54CF">
      <w:pPr>
        <w:tabs>
          <w:tab w:val="left" w:pos="567"/>
          <w:tab w:val="left" w:pos="709"/>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lastRenderedPageBreak/>
        <w:t>Ceftazidimą</w:t>
      </w:r>
      <w:proofErr w:type="spellEnd"/>
      <w:r w:rsidRPr="00C86270">
        <w:rPr>
          <w:rFonts w:ascii="Times New Roman" w:eastAsia="Calibri" w:hAnsi="Times New Roman" w:cs="Times New Roman"/>
          <w:snapToGrid w:val="0"/>
          <w:lang w:val="lt-LT" w:eastAsia="lt-LT"/>
        </w:rPr>
        <w:t xml:space="preserve"> galima vartoti šlapimo takų infekcijų profilaktikai operacijos metu pacientams, kuriems atliekama </w:t>
      </w:r>
      <w:proofErr w:type="spellStart"/>
      <w:r w:rsidRPr="00C86270">
        <w:rPr>
          <w:rFonts w:ascii="Times New Roman" w:eastAsia="Calibri" w:hAnsi="Times New Roman" w:cs="Times New Roman"/>
          <w:snapToGrid w:val="0"/>
          <w:lang w:val="lt-LT" w:eastAsia="lt-LT"/>
        </w:rPr>
        <w:t>transuretrinė</w:t>
      </w:r>
      <w:proofErr w:type="spellEnd"/>
      <w:r w:rsidRPr="00C86270">
        <w:rPr>
          <w:rFonts w:ascii="Times New Roman" w:eastAsia="Calibri" w:hAnsi="Times New Roman" w:cs="Times New Roman"/>
          <w:snapToGrid w:val="0"/>
          <w:lang w:val="lt-LT" w:eastAsia="lt-LT"/>
        </w:rPr>
        <w:t xml:space="preserve"> prostatos </w:t>
      </w:r>
      <w:proofErr w:type="spellStart"/>
      <w:r w:rsidRPr="00C86270">
        <w:rPr>
          <w:rFonts w:ascii="Times New Roman" w:eastAsia="Calibri" w:hAnsi="Times New Roman" w:cs="Times New Roman"/>
          <w:snapToGrid w:val="0"/>
          <w:lang w:val="lt-LT" w:eastAsia="lt-LT"/>
        </w:rPr>
        <w:t>rezekcija</w:t>
      </w:r>
      <w:proofErr w:type="spellEnd"/>
      <w:r w:rsidRPr="00C86270">
        <w:rPr>
          <w:rFonts w:ascii="Times New Roman" w:eastAsia="Calibri" w:hAnsi="Times New Roman" w:cs="Times New Roman"/>
          <w:snapToGrid w:val="0"/>
          <w:lang w:val="lt-LT" w:eastAsia="lt-LT"/>
        </w:rPr>
        <w:t xml:space="preserve"> (TUPR).</w:t>
      </w:r>
    </w:p>
    <w:p w:rsidR="000D54CF" w:rsidRPr="00C86270" w:rsidRDefault="000D54CF" w:rsidP="000D54CF">
      <w:pPr>
        <w:tabs>
          <w:tab w:val="left" w:pos="567"/>
          <w:tab w:val="left" w:pos="709"/>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Pasirenkant </w:t>
      </w: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 xml:space="preserve"> reikia atsižvelgti į jo antibakterinio poveikio spektrą: vaistinis preparatas dažniausiai veikia </w:t>
      </w:r>
      <w:proofErr w:type="spellStart"/>
      <w:r w:rsidRPr="00C86270">
        <w:rPr>
          <w:rFonts w:ascii="Times New Roman" w:eastAsia="Calibri" w:hAnsi="Times New Roman" w:cs="Times New Roman"/>
          <w:snapToGrid w:val="0"/>
          <w:lang w:val="lt-LT" w:eastAsia="lt-LT"/>
        </w:rPr>
        <w:t>gramneigiamas</w:t>
      </w:r>
      <w:proofErr w:type="spellEnd"/>
      <w:r w:rsidRPr="00C86270">
        <w:rPr>
          <w:rFonts w:ascii="Times New Roman" w:eastAsia="Calibri" w:hAnsi="Times New Roman" w:cs="Times New Roman"/>
          <w:snapToGrid w:val="0"/>
          <w:lang w:val="lt-LT" w:eastAsia="lt-LT"/>
        </w:rPr>
        <w:t xml:space="preserve"> aerobines bakterijas (žr. 4.4 ir 5.1 skyrius).</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 w:val="left" w:pos="709"/>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 xml:space="preserve"> reikia vartoti kartu su kitais antibakteriniais vaistiniais preparatais, jeigu šio vaistinio preparato poveikio spektras neapima infekciją sukėlusių bakterijų. </w:t>
      </w:r>
    </w:p>
    <w:p w:rsidR="000D54CF" w:rsidRPr="00C86270" w:rsidRDefault="000D54CF" w:rsidP="000D54CF">
      <w:pPr>
        <w:tabs>
          <w:tab w:val="left" w:pos="567"/>
          <w:tab w:val="left" w:pos="709"/>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Reikia atsižvelgti į oficialias tinkamo antibakterinių vaistinių preparatų vartojimo rekomendacijas.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4.2</w:t>
      </w:r>
      <w:r w:rsidRPr="00C86270">
        <w:rPr>
          <w:rFonts w:ascii="Times New Roman" w:eastAsia="Calibri" w:hAnsi="Times New Roman" w:cs="Times New Roman"/>
          <w:b/>
          <w:lang w:val="lt-LT" w:eastAsia="lt-LT"/>
        </w:rPr>
        <w:tab/>
        <w:t>Dozavimas ir vartojimo metodas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Dozavimas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 xml:space="preserve">1 lentelė. Suaugusieji ir vaikai, kurių svoris </w:t>
      </w:r>
      <w:r w:rsidRPr="00C86270">
        <w:rPr>
          <w:rFonts w:ascii="Times New Roman" w:eastAsia="Calibri" w:hAnsi="Times New Roman" w:cs="Times New Roman"/>
          <w:snapToGrid w:val="0"/>
          <w:u w:val="single"/>
          <w:lang w:val="lt-LT" w:eastAsia="lt-LT"/>
        </w:rPr>
        <w:sym w:font="Symbol" w:char="F0B3"/>
      </w:r>
      <w:r w:rsidRPr="00C86270">
        <w:rPr>
          <w:rFonts w:ascii="Times New Roman" w:eastAsia="Calibri" w:hAnsi="Times New Roman" w:cs="Times New Roman"/>
          <w:snapToGrid w:val="0"/>
          <w:u w:val="single"/>
          <w:lang w:val="lt-LT" w:eastAsia="lt-LT"/>
        </w:rPr>
        <w:t> 40 kg</w:t>
      </w: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0D54CF" w:rsidRPr="00C86270" w:rsidTr="006643F3">
        <w:tc>
          <w:tcPr>
            <w:tcW w:w="9286" w:type="dxa"/>
            <w:gridSpan w:val="2"/>
          </w:tcPr>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Vartojimas su pertraukomis</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Infekcija</w:t>
            </w:r>
          </w:p>
        </w:tc>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Dozė, kurią reikia vartoti</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Bronchų ir plaučių infekcinės ligos sergant cistine fibroze</w:t>
            </w:r>
          </w:p>
        </w:tc>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w:t>
            </w:r>
            <w:r w:rsidRPr="00C86270">
              <w:rPr>
                <w:rFonts w:ascii="Times New Roman" w:eastAsia="Calibri" w:hAnsi="Times New Roman" w:cs="Times New Roman"/>
                <w:snapToGrid w:val="0"/>
                <w:lang w:val="lt-LT" w:eastAsia="lt-LT"/>
              </w:rPr>
              <w:noBreakHyphen/>
              <w:t>150 mg/kg kūno svorio per parą kas 8 val., didžiausia dozė 9 g per parą.</w:t>
            </w:r>
            <w:r w:rsidRPr="00C86270">
              <w:rPr>
                <w:rFonts w:ascii="Times New Roman" w:eastAsia="Calibri" w:hAnsi="Times New Roman" w:cs="Times New Roman"/>
                <w:snapToGrid w:val="0"/>
                <w:vertAlign w:val="superscript"/>
                <w:lang w:val="lt-LT" w:eastAsia="lt-LT"/>
              </w:rPr>
              <w:t>1</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Febrilioji</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neutropenija</w:t>
            </w:r>
            <w:proofErr w:type="spellEnd"/>
          </w:p>
        </w:tc>
        <w:tc>
          <w:tcPr>
            <w:tcW w:w="4643"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 g kas 8 val.</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Ligoninėje įgyta pneumonija</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rPr>
          <w:trHeight w:val="243"/>
        </w:trPr>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Bakterijų sukeltas meningitas</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rPr>
          <w:trHeight w:val="243"/>
        </w:trPr>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Bakteremija*</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Kaulų ir sąnarių infekcinės ligos</w:t>
            </w:r>
          </w:p>
        </w:tc>
        <w:tc>
          <w:tcPr>
            <w:tcW w:w="4643" w:type="dxa"/>
            <w:vMerge w:val="restart"/>
          </w:tcPr>
          <w:p w:rsidR="000D54CF" w:rsidRPr="00C86270" w:rsidDel="00265AC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w:t>
            </w:r>
            <w:r w:rsidRPr="00C86270">
              <w:rPr>
                <w:rFonts w:ascii="Times New Roman" w:eastAsia="Calibri" w:hAnsi="Times New Roman" w:cs="Times New Roman"/>
                <w:snapToGrid w:val="0"/>
                <w:lang w:val="lt-LT" w:eastAsia="lt-LT"/>
              </w:rPr>
              <w:noBreakHyphen/>
              <w:t>2 g kas 8 val.</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Odos ir poodinio audinio infekcinės ligos su komplikacijomis</w:t>
            </w:r>
          </w:p>
        </w:tc>
        <w:tc>
          <w:tcPr>
            <w:tcW w:w="4643" w:type="dxa"/>
            <w:vMerge/>
          </w:tcPr>
          <w:p w:rsidR="000D54CF" w:rsidRPr="00C86270" w:rsidDel="00265AC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Pilvo ertmės infekcinės ligos su komplikacijomis</w:t>
            </w:r>
          </w:p>
        </w:tc>
        <w:tc>
          <w:tcPr>
            <w:tcW w:w="4643" w:type="dxa"/>
            <w:vMerge/>
          </w:tcPr>
          <w:p w:rsidR="000D54CF" w:rsidRPr="00C86270" w:rsidDel="00265AC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Peritonitas, susijęs su dialize pacientams, kuriems taikoma NAPD</w:t>
            </w:r>
          </w:p>
        </w:tc>
        <w:tc>
          <w:tcPr>
            <w:tcW w:w="4643" w:type="dxa"/>
            <w:vMerge/>
          </w:tcPr>
          <w:p w:rsidR="000D54CF" w:rsidRPr="00C86270" w:rsidDel="00265AC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Šlapimo takų infekcinės ligos su komplikacijomis</w:t>
            </w:r>
          </w:p>
        </w:tc>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w:t>
            </w:r>
            <w:r w:rsidRPr="00C86270">
              <w:rPr>
                <w:rFonts w:ascii="Times New Roman" w:eastAsia="Calibri" w:hAnsi="Times New Roman" w:cs="Times New Roman"/>
                <w:snapToGrid w:val="0"/>
                <w:lang w:val="lt-LT" w:eastAsia="lt-LT"/>
              </w:rPr>
              <w:noBreakHyphen/>
              <w:t>2 g kas 8 ar 12 val.</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Šlapimo takų infekcijų profilaktika operacijos metu pacientams, kuriems atliekama </w:t>
            </w:r>
            <w:proofErr w:type="spellStart"/>
            <w:r w:rsidRPr="00C86270">
              <w:rPr>
                <w:rFonts w:ascii="Times New Roman" w:eastAsia="Calibri" w:hAnsi="Times New Roman" w:cs="Times New Roman"/>
                <w:snapToGrid w:val="0"/>
                <w:lang w:val="lt-LT" w:eastAsia="lt-LT"/>
              </w:rPr>
              <w:t>transuretrinė</w:t>
            </w:r>
            <w:proofErr w:type="spellEnd"/>
            <w:r w:rsidRPr="00C86270">
              <w:rPr>
                <w:rFonts w:ascii="Times New Roman" w:eastAsia="Calibri" w:hAnsi="Times New Roman" w:cs="Times New Roman"/>
                <w:snapToGrid w:val="0"/>
                <w:lang w:val="lt-LT" w:eastAsia="lt-LT"/>
              </w:rPr>
              <w:t xml:space="preserve"> prostatos </w:t>
            </w:r>
            <w:proofErr w:type="spellStart"/>
            <w:r w:rsidRPr="00C86270">
              <w:rPr>
                <w:rFonts w:ascii="Times New Roman" w:eastAsia="Calibri" w:hAnsi="Times New Roman" w:cs="Times New Roman"/>
                <w:snapToGrid w:val="0"/>
                <w:lang w:val="lt-LT" w:eastAsia="lt-LT"/>
              </w:rPr>
              <w:t>rezekcija</w:t>
            </w:r>
            <w:proofErr w:type="spellEnd"/>
            <w:r w:rsidRPr="00C86270">
              <w:rPr>
                <w:rFonts w:ascii="Times New Roman" w:eastAsia="Calibri" w:hAnsi="Times New Roman" w:cs="Times New Roman"/>
                <w:snapToGrid w:val="0"/>
                <w:lang w:val="lt-LT" w:eastAsia="lt-LT"/>
              </w:rPr>
              <w:t xml:space="preserve"> (TUPR)</w:t>
            </w:r>
          </w:p>
        </w:tc>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 g anestezijos sužadinimo metu, o antroji dozė pašalinant kateterį.</w:t>
            </w:r>
          </w:p>
        </w:tc>
      </w:tr>
      <w:tr w:rsidR="000D54CF" w:rsidRPr="00C86270" w:rsidTr="006643F3">
        <w:tc>
          <w:tcPr>
            <w:tcW w:w="4643" w:type="dxa"/>
          </w:tcPr>
          <w:p w:rsidR="000D54CF" w:rsidRPr="00C86270" w:rsidRDefault="000D54CF" w:rsidP="006643F3">
            <w:pPr>
              <w:tabs>
                <w:tab w:val="left" w:pos="567"/>
                <w:tab w:val="left" w:pos="1440"/>
                <w:tab w:val="left" w:pos="1980"/>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Lėtinis pūlingas vidurinės ausies uždegimas</w:t>
            </w:r>
          </w:p>
        </w:tc>
        <w:tc>
          <w:tcPr>
            <w:tcW w:w="4643"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w:t>
            </w:r>
            <w:r w:rsidRPr="00C86270">
              <w:rPr>
                <w:rFonts w:ascii="Times New Roman" w:eastAsia="Calibri" w:hAnsi="Times New Roman" w:cs="Times New Roman"/>
                <w:snapToGrid w:val="0"/>
                <w:lang w:val="lt-LT" w:eastAsia="lt-LT"/>
              </w:rPr>
              <w:noBreakHyphen/>
              <w:t>2 g kas 8 val.</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Piktybinis išorinės ausies uždegimas</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9286" w:type="dxa"/>
            <w:gridSpan w:val="2"/>
            <w:tcBorders>
              <w:left w:val="nil"/>
              <w:right w:val="nil"/>
            </w:tcBorders>
          </w:tcPr>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Nepertraukiama infuzija</w:t>
            </w: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Infekcija</w:t>
            </w:r>
          </w:p>
        </w:tc>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Dozė, kurią reikia vartoti</w:t>
            </w:r>
          </w:p>
        </w:tc>
      </w:tr>
      <w:tr w:rsidR="000D54CF" w:rsidRPr="00127DE2"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Febrilioji</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neutropenija</w:t>
            </w:r>
            <w:proofErr w:type="spellEnd"/>
          </w:p>
        </w:tc>
        <w:tc>
          <w:tcPr>
            <w:tcW w:w="4643"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Įsotinamoji 2 g dozė, vėliau nepertraukiama 4</w:t>
            </w:r>
            <w:r w:rsidRPr="00C86270">
              <w:rPr>
                <w:rFonts w:ascii="Times New Roman" w:eastAsia="Calibri" w:hAnsi="Times New Roman" w:cs="Times New Roman"/>
                <w:snapToGrid w:val="0"/>
                <w:lang w:val="lt-LT" w:eastAsia="lt-LT"/>
              </w:rPr>
              <w:noBreakHyphen/>
              <w:t>6 g dozės infuzija kas 24 val.</w:t>
            </w:r>
            <w:r w:rsidRPr="00C86270">
              <w:rPr>
                <w:rFonts w:ascii="Times New Roman" w:eastAsia="Calibri" w:hAnsi="Times New Roman" w:cs="Times New Roman"/>
                <w:snapToGrid w:val="0"/>
                <w:vertAlign w:val="superscript"/>
                <w:lang w:val="lt-LT" w:eastAsia="lt-LT"/>
              </w:rPr>
              <w:t>1</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Ligoninėje įgyta pneumonija</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Bronchų ir plaučių infekcinės ligos sergant cistine fibroze</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Bakterijų sukeltas meningitas</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Bakteremija*</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Kaulų ir sąnarių infekcinės ligos</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Odos ir poodinio audinio infekcinės ligos su komplikacijomis</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Pilvo ertmės infekcinės ligos su komplikacijomis</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4643"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Peritonitas, susijęs su dialize pacientams, kuriems taikoma NAPD</w:t>
            </w:r>
          </w:p>
        </w:tc>
        <w:tc>
          <w:tcPr>
            <w:tcW w:w="4643"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127DE2" w:rsidTr="006643F3">
        <w:tc>
          <w:tcPr>
            <w:tcW w:w="9286" w:type="dxa"/>
            <w:gridSpan w:val="2"/>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lastRenderedPageBreak/>
              <w:t>1</w:t>
            </w:r>
            <w:r w:rsidRPr="00C86270">
              <w:rPr>
                <w:rFonts w:ascii="Times New Roman" w:eastAsia="Calibri" w:hAnsi="Times New Roman" w:cs="Times New Roman"/>
                <w:snapToGrid w:val="0"/>
                <w:lang w:val="lt-LT" w:eastAsia="lt-LT"/>
              </w:rPr>
              <w:t xml:space="preserve"> Suaugusiesiems, kurių inkstų funkcija buvo normali, vartojant 9 g paros dozę, nepageidaujamas poveikis nepasireiškė.</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Jeigu yra susijusi arba įtariama, kad susijusi, su bet kuria iš 4.1 skyriuje išvardytų infekcijų.</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
    <w:p w:rsidR="000D54CF" w:rsidRPr="00C86270" w:rsidRDefault="000D54CF" w:rsidP="000D54CF">
      <w:pPr>
        <w:keepNext/>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2 lentelė. Vaikai (&lt; 40 kg)</w:t>
      </w:r>
    </w:p>
    <w:p w:rsidR="000D54CF" w:rsidRPr="00C86270" w:rsidRDefault="000D54CF" w:rsidP="000D54CF">
      <w:pPr>
        <w:keepNext/>
        <w:tabs>
          <w:tab w:val="left" w:pos="567"/>
        </w:tabs>
        <w:spacing w:after="0" w:line="240" w:lineRule="auto"/>
        <w:rPr>
          <w:rFonts w:ascii="Times New Roman" w:eastAsia="Calibri" w:hAnsi="Times New Roman" w:cs="Times New Roman"/>
          <w:b/>
          <w:snapToGrid w:val="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3159"/>
        <w:gridCol w:w="2981"/>
      </w:tblGrid>
      <w:tr w:rsidR="000D54CF" w:rsidRPr="00C86270" w:rsidTr="006643F3">
        <w:tc>
          <w:tcPr>
            <w:tcW w:w="2997" w:type="dxa"/>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Vyresni kaip 2 mėnesių kūdikiai, pradedantys vaikščioti kūdikiai ir vaikai, kurių kūno svoris &lt; 40 kg</w:t>
            </w:r>
          </w:p>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Infekcija</w:t>
            </w:r>
          </w:p>
        </w:tc>
        <w:tc>
          <w:tcPr>
            <w:tcW w:w="3054" w:type="dxa"/>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Įprasta dozė</w:t>
            </w:r>
          </w:p>
        </w:tc>
      </w:tr>
      <w:tr w:rsidR="000D54CF" w:rsidRPr="00C86270" w:rsidTr="006643F3">
        <w:tc>
          <w:tcPr>
            <w:tcW w:w="9286" w:type="dxa"/>
            <w:gridSpan w:val="3"/>
          </w:tcPr>
          <w:p w:rsidR="000D54CF" w:rsidRPr="00C86270" w:rsidRDefault="000D54CF" w:rsidP="006643F3">
            <w:pPr>
              <w:keepNext/>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Vartojimas su pertraukomis</w:t>
            </w:r>
          </w:p>
        </w:tc>
      </w:tr>
      <w:tr w:rsidR="000D54CF" w:rsidRPr="00C86270" w:rsidTr="006643F3">
        <w:tc>
          <w:tcPr>
            <w:tcW w:w="2997" w:type="dxa"/>
            <w:vMerge w:val="restart"/>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Šlapimo takų infekcinės ligos su komplikacijomis </w:t>
            </w:r>
          </w:p>
        </w:tc>
        <w:tc>
          <w:tcPr>
            <w:tcW w:w="3054" w:type="dxa"/>
            <w:vMerge w:val="restart"/>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w:t>
            </w:r>
            <w:r w:rsidRPr="00C86270">
              <w:rPr>
                <w:rFonts w:ascii="Times New Roman" w:eastAsia="Calibri" w:hAnsi="Times New Roman" w:cs="Times New Roman"/>
                <w:snapToGrid w:val="0"/>
                <w:lang w:val="lt-LT" w:eastAsia="lt-LT"/>
              </w:rPr>
              <w:noBreakHyphen/>
              <w:t>150 mg/kg kūno svorio paros dozė, padalyta į lygias dalis ir suvartojama per tris kartus. Didžiausia dozė 6 g per parą.</w:t>
            </w:r>
          </w:p>
        </w:tc>
      </w:tr>
      <w:tr w:rsidR="000D54CF" w:rsidRPr="00C86270" w:rsidTr="006643F3">
        <w:tc>
          <w:tcPr>
            <w:tcW w:w="2997" w:type="dxa"/>
            <w:vMerge/>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Lėtinis pūlingas vidurinės ausies uždegimas</w:t>
            </w:r>
          </w:p>
        </w:tc>
        <w:tc>
          <w:tcPr>
            <w:tcW w:w="3054" w:type="dxa"/>
            <w:vMerge/>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rPr>
          <w:trHeight w:val="53"/>
        </w:trPr>
        <w:tc>
          <w:tcPr>
            <w:tcW w:w="2997" w:type="dxa"/>
            <w:vMerge/>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Del="002F6A6B"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Piktybinis išorinės ausies uždegimas</w:t>
            </w:r>
          </w:p>
        </w:tc>
        <w:tc>
          <w:tcPr>
            <w:tcW w:w="3054" w:type="dxa"/>
            <w:vMerge/>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Vaikai, kuriems pasireiškia </w:t>
            </w:r>
            <w:proofErr w:type="spellStart"/>
            <w:r w:rsidRPr="00C86270">
              <w:rPr>
                <w:rFonts w:ascii="Times New Roman" w:eastAsia="Calibri" w:hAnsi="Times New Roman" w:cs="Times New Roman"/>
                <w:snapToGrid w:val="0"/>
                <w:lang w:val="lt-LT" w:eastAsia="lt-LT"/>
              </w:rPr>
              <w:t>neutropenija</w:t>
            </w:r>
            <w:proofErr w:type="spellEnd"/>
          </w:p>
        </w:tc>
        <w:tc>
          <w:tcPr>
            <w:tcW w:w="3054"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150 mg/kg kūno svorio paros dozė, padalyta į lygias dalis ir suvartojama per tris kartus, didžiausia dozė 6 g per parą.</w:t>
            </w: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Del="003B64A1"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Bronchų ir plaučių infekcinės ligos, sergant cistine fibroze</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rPr>
          <w:trHeight w:val="300"/>
        </w:trPr>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Del="003B64A1"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Bakterijų sukeltas meningitas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rPr>
          <w:trHeight w:val="300"/>
        </w:trPr>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Bakteremija*</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Kaulų ir sąnarių infekcinės ligos</w:t>
            </w:r>
          </w:p>
        </w:tc>
        <w:tc>
          <w:tcPr>
            <w:tcW w:w="3054"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w:t>
            </w:r>
            <w:r w:rsidRPr="00C86270">
              <w:rPr>
                <w:rFonts w:ascii="Times New Roman" w:eastAsia="Calibri" w:hAnsi="Times New Roman" w:cs="Times New Roman"/>
                <w:snapToGrid w:val="0"/>
                <w:lang w:val="lt-LT" w:eastAsia="lt-LT"/>
              </w:rPr>
              <w:noBreakHyphen/>
              <w:t>150 mg/kg kūno svorio paros dozė, padalyta į lygias dalis ir suvartojama per tris kartus. Didžiausia dozė 6 g per parą.</w:t>
            </w: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Odos ir poodinio audinio infekcinės ligos su komplikacijomis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Pilvo ertmės infekcinės ligos su komplikacijomis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Peritonitas, susijęs su dialize, pacientams, kuriems taikoma NAPD</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9286" w:type="dxa"/>
            <w:gridSpan w:val="3"/>
          </w:tcPr>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Nepertraukiama infuzija</w:t>
            </w:r>
          </w:p>
        </w:tc>
      </w:tr>
      <w:tr w:rsidR="000D54CF" w:rsidRPr="00C86270" w:rsidTr="006643F3">
        <w:tc>
          <w:tcPr>
            <w:tcW w:w="2997"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Febrilioji</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neutropenija</w:t>
            </w:r>
            <w:proofErr w:type="spellEnd"/>
          </w:p>
        </w:tc>
        <w:tc>
          <w:tcPr>
            <w:tcW w:w="3054" w:type="dxa"/>
            <w:vMerge w:val="restart"/>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Įsotinamoji 60</w:t>
            </w:r>
            <w:r w:rsidRPr="00C86270">
              <w:rPr>
                <w:rFonts w:ascii="Times New Roman" w:eastAsia="Calibri" w:hAnsi="Times New Roman" w:cs="Times New Roman"/>
                <w:snapToGrid w:val="0"/>
                <w:lang w:val="lt-LT" w:eastAsia="lt-LT"/>
              </w:rPr>
              <w:noBreakHyphen/>
              <w:t>100 mg/kg dozė, vėliau nepertraukiama 100</w:t>
            </w:r>
            <w:r w:rsidRPr="00C86270">
              <w:rPr>
                <w:rFonts w:ascii="Times New Roman" w:eastAsia="Calibri" w:hAnsi="Times New Roman" w:cs="Times New Roman"/>
                <w:snapToGrid w:val="0"/>
                <w:lang w:val="lt-LT" w:eastAsia="lt-LT"/>
              </w:rPr>
              <w:noBreakHyphen/>
              <w:t>200 mg/kg kūno svorio paros dozės infuzija. Didžiausia dozė 6 g per parą.</w:t>
            </w: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Ligoninėje įgyta pneumonija</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Bronchų ir plaučių infekcinės ligos, sergant cistine fibroze</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Bakterijų sukeltas meningitas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Bakteremija*</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127DE2" w:rsidTr="006643F3">
        <w:tc>
          <w:tcPr>
            <w:tcW w:w="2997"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Kaulų ir sąnarių infekcinės ligos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Odos ir poodinio audinio infekcinės ligos su komplikacijomis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Pilvo ertmės infekcinės ligos su komplikacijomis</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Peritonitas, susijęs su dialize, pacientams, kuriems taikoma NAPD</w:t>
            </w:r>
          </w:p>
        </w:tc>
        <w:tc>
          <w:tcPr>
            <w:tcW w:w="3054" w:type="dxa"/>
            <w:vMerge/>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Naujagimiai ir kūdikiai (≤ 2 mėnesių)</w:t>
            </w: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Infekcinė liga</w:t>
            </w:r>
          </w:p>
        </w:tc>
        <w:tc>
          <w:tcPr>
            <w:tcW w:w="305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Įprastinė dozė</w:t>
            </w:r>
          </w:p>
        </w:tc>
      </w:tr>
      <w:tr w:rsidR="000D54CF" w:rsidRPr="00C86270" w:rsidTr="006643F3">
        <w:tc>
          <w:tcPr>
            <w:tcW w:w="9286" w:type="dxa"/>
            <w:gridSpan w:val="3"/>
          </w:tcPr>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Vartojimas su pertraukomis</w:t>
            </w:r>
          </w:p>
        </w:tc>
      </w:tr>
      <w:tr w:rsidR="000D54CF" w:rsidRPr="00C86270" w:rsidTr="006643F3">
        <w:tc>
          <w:tcPr>
            <w:tcW w:w="299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
        </w:tc>
        <w:tc>
          <w:tcPr>
            <w:tcW w:w="3235"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Daugelis infekcinių ligų</w:t>
            </w:r>
          </w:p>
        </w:tc>
        <w:tc>
          <w:tcPr>
            <w:tcW w:w="305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w:t>
            </w:r>
            <w:r w:rsidRPr="00C86270">
              <w:rPr>
                <w:rFonts w:ascii="Times New Roman" w:eastAsia="Calibri" w:hAnsi="Times New Roman" w:cs="Times New Roman"/>
                <w:snapToGrid w:val="0"/>
                <w:lang w:val="lt-LT" w:eastAsia="lt-LT"/>
              </w:rPr>
              <w:noBreakHyphen/>
              <w:t>60 mg/kg kūno svorio paros dozė, padalyta į lygias dalis ir suvartojama per du kartus</w:t>
            </w:r>
            <w:r w:rsidRPr="00C86270">
              <w:rPr>
                <w:rFonts w:ascii="Times New Roman" w:eastAsia="Calibri" w:hAnsi="Times New Roman" w:cs="Times New Roman"/>
                <w:snapToGrid w:val="0"/>
                <w:vertAlign w:val="superscript"/>
                <w:lang w:val="lt-LT" w:eastAsia="lt-LT"/>
              </w:rPr>
              <w:t>1</w:t>
            </w:r>
          </w:p>
        </w:tc>
      </w:tr>
      <w:tr w:rsidR="000D54CF" w:rsidRPr="00127DE2" w:rsidTr="006643F3">
        <w:tc>
          <w:tcPr>
            <w:tcW w:w="9286" w:type="dxa"/>
            <w:gridSpan w:val="3"/>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lastRenderedPageBreak/>
              <w:t>1</w:t>
            </w:r>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pusinės eliminacijos laikas naujagimių ir kūdikių (≤ 2 mėnesių) serume gali būti tris ar keturis kartus didesnis nei suaugusiųjų.</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Jeigu yra susijusi arba, kaip įtariama, susijusi su bet kuria iš 4.1 skyriuje išvardytų infekcijų.</w:t>
            </w:r>
          </w:p>
        </w:tc>
      </w:tr>
    </w:tbl>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p>
    <w:p w:rsidR="000D54CF" w:rsidRPr="00C86270" w:rsidRDefault="000D54CF" w:rsidP="000D54CF">
      <w:pPr>
        <w:keepNext/>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Vaikų populiacija</w:t>
      </w: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 xml:space="preserve"> </w:t>
      </w:r>
      <w:r w:rsidRPr="00C86270">
        <w:rPr>
          <w:rFonts w:ascii="Times New Roman" w:eastAsia="Calibri" w:hAnsi="Times New Roman" w:cs="Times New Roman"/>
          <w:snapToGrid w:val="0"/>
          <w:lang w:val="lt-LT" w:eastAsia="lt-LT"/>
        </w:rPr>
        <w:t>nepertraukiamos infuzijos saugumas ir veiksmingumas naujagimiams ir kūdikiams (≤ 2 mėnesių) nenustatytas.</w:t>
      </w: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iCs/>
          <w:snapToGrid w:val="0"/>
          <w:u w:val="single"/>
          <w:lang w:val="lt-LT" w:eastAsia="lt-LT"/>
        </w:rPr>
        <w:t>Senyviems pacientams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Atsižvelgiant į su amžiumi susijusį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klirenso sumažėjimą senyvų pacientų organizme, vyresniems kaip 80 metų pacientams paprastai neturi viršyti 3 g paros dozės.</w:t>
      </w:r>
    </w:p>
    <w:p w:rsidR="000D54CF" w:rsidRPr="00C86270" w:rsidRDefault="000D54CF" w:rsidP="000D54CF">
      <w:pPr>
        <w:tabs>
          <w:tab w:val="left" w:pos="567"/>
        </w:tabs>
        <w:spacing w:after="0" w:line="240" w:lineRule="auto"/>
        <w:rPr>
          <w:rFonts w:ascii="Times New Roman" w:eastAsia="Calibri" w:hAnsi="Times New Roman" w:cs="Times New Roman"/>
          <w:i/>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iCs/>
          <w:snapToGrid w:val="0"/>
          <w:u w:val="single"/>
          <w:lang w:val="lt-LT" w:eastAsia="lt-LT"/>
        </w:rPr>
        <w:t>Pacientams, kurių kepenų funkcija sutrikusi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Turimi duomenys nerodo, kad reikėtų keisti dozę pacientams, kurie serga lengvu ar vidutinio sunkumo kepenų funkcijos sutrikimu. Tyrimų su pacientais, kurie serga sunkiu kepenų funkcijos sutrikimu, neatlikta (taip pat žr. 5.2 skyrių). Rekomenduojama atidžiai stebėti klinikinį saugumą ir veiksmingumą.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iCs/>
          <w:snapToGrid w:val="0"/>
          <w:u w:val="single"/>
          <w:lang w:val="lt-LT" w:eastAsia="lt-LT"/>
        </w:rPr>
        <w:t>Pacientams, kurių inkstų funkcija sutrikusi</w:t>
      </w:r>
      <w:r w:rsidRPr="00C86270">
        <w:rPr>
          <w:rFonts w:ascii="Times New Roman" w:eastAsia="Calibri" w:hAnsi="Times New Roman" w:cs="Times New Roman"/>
          <w:snapToGrid w:val="0"/>
          <w:u w:val="single"/>
          <w:lang w:val="lt-LT" w:eastAsia="lt-LT"/>
        </w:rPr>
        <w:t xml:space="preserve"> </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šalinamas nepakitęs per inkstus. Todėl pacientams, kurie serga inkstų funkcijos sutrikimu, dozę reikia sumažinti (taip pat žr. 4.4 skyrių).</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Reikia vartoti 1 g pradinę įsotinamąją dozę. Palaikomoji dozė priklauso nuo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klirenso.</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 xml:space="preserve">3 lentelė. Rekomenduojamos palaikomosios </w:t>
      </w:r>
      <w:proofErr w:type="spellStart"/>
      <w:r w:rsidRPr="00C86270">
        <w:rPr>
          <w:rFonts w:ascii="Times New Roman" w:eastAsia="Calibri" w:hAnsi="Times New Roman" w:cs="Times New Roman"/>
          <w:u w:val="single"/>
          <w:lang w:val="lt-LT" w:eastAsia="lt-LT"/>
        </w:rPr>
        <w:t>ceftazidimo</w:t>
      </w:r>
      <w:proofErr w:type="spellEnd"/>
      <w:r w:rsidRPr="00C86270">
        <w:rPr>
          <w:rFonts w:ascii="Times New Roman" w:eastAsia="Calibri" w:hAnsi="Times New Roman" w:cs="Times New Roman"/>
          <w:u w:val="single"/>
          <w:lang w:val="lt-LT" w:eastAsia="lt-LT"/>
        </w:rPr>
        <w:t xml:space="preserve"> </w:t>
      </w:r>
      <w:r w:rsidRPr="00C86270">
        <w:rPr>
          <w:rFonts w:ascii="Times New Roman" w:eastAsia="Calibri" w:hAnsi="Times New Roman" w:cs="Times New Roman"/>
          <w:snapToGrid w:val="0"/>
          <w:u w:val="single"/>
          <w:lang w:val="lt-LT" w:eastAsia="lt-LT"/>
        </w:rPr>
        <w:t>dozės inkstų funkcijos sutrikimo atveju (infuzija su pertraukomis)</w:t>
      </w: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 xml:space="preserve">Suaugusieji ir vaikai, kurių kūno svoris </w:t>
      </w:r>
      <w:r w:rsidRPr="00C86270">
        <w:rPr>
          <w:rFonts w:ascii="Times New Roman" w:eastAsia="Calibri" w:hAnsi="Times New Roman" w:cs="Times New Roman"/>
          <w:i/>
          <w:snapToGrid w:val="0"/>
          <w:lang w:val="lt-LT" w:eastAsia="lt-LT"/>
        </w:rPr>
        <w:sym w:font="Symbol" w:char="F0B3"/>
      </w:r>
      <w:r w:rsidRPr="00C86270">
        <w:rPr>
          <w:rFonts w:ascii="Times New Roman" w:eastAsia="Calibri" w:hAnsi="Times New Roman" w:cs="Times New Roman"/>
          <w:i/>
          <w:snapToGrid w:val="0"/>
          <w:lang w:val="lt-LT" w:eastAsia="lt-LT"/>
        </w:rPr>
        <w:t> 40 kg</w:t>
      </w: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54"/>
        <w:gridCol w:w="2353"/>
        <w:gridCol w:w="2249"/>
      </w:tblGrid>
      <w:tr w:rsidR="000D54CF" w:rsidRPr="00C86270" w:rsidTr="006643F3">
        <w:trPr>
          <w:jc w:val="center"/>
        </w:trPr>
        <w:tc>
          <w:tcPr>
            <w:tcW w:w="2463" w:type="dxa"/>
            <w:vAlign w:val="center"/>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klirensas</w:t>
            </w:r>
          </w:p>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(ml/min.)</w:t>
            </w:r>
          </w:p>
        </w:tc>
        <w:tc>
          <w:tcPr>
            <w:tcW w:w="2464"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Apytikslė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koncentracija serume</w:t>
            </w:r>
          </w:p>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µ</w:t>
            </w:r>
            <w:proofErr w:type="spellStart"/>
            <w:r w:rsidRPr="00C86270">
              <w:rPr>
                <w:rFonts w:ascii="Times New Roman" w:eastAsia="Calibri" w:hAnsi="Times New Roman" w:cs="Times New Roman"/>
                <w:snapToGrid w:val="0"/>
                <w:lang w:val="lt-LT" w:eastAsia="lt-LT"/>
              </w:rPr>
              <w:t>mol</w:t>
            </w:r>
            <w:proofErr w:type="spellEnd"/>
            <w:r w:rsidRPr="00C86270">
              <w:rPr>
                <w:rFonts w:ascii="Times New Roman" w:eastAsia="Calibri" w:hAnsi="Times New Roman" w:cs="Times New Roman"/>
                <w:snapToGrid w:val="0"/>
                <w:lang w:val="lt-LT" w:eastAsia="lt-LT"/>
              </w:rPr>
              <w:t>/l (mg/dl)</w:t>
            </w:r>
          </w:p>
        </w:tc>
        <w:tc>
          <w:tcPr>
            <w:tcW w:w="2464"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Rekomenduojamas vienos </w:t>
            </w: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 xml:space="preserve"> </w:t>
            </w:r>
            <w:r w:rsidRPr="00C86270">
              <w:rPr>
                <w:rFonts w:ascii="Times New Roman" w:eastAsia="Calibri" w:hAnsi="Times New Roman" w:cs="Times New Roman"/>
                <w:snapToGrid w:val="0"/>
                <w:lang w:val="lt-LT" w:eastAsia="lt-LT"/>
              </w:rPr>
              <w:t>dozės dydis (g)</w:t>
            </w:r>
          </w:p>
        </w:tc>
        <w:tc>
          <w:tcPr>
            <w:tcW w:w="2464"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Dozavimo dažnis (valandomis)</w:t>
            </w:r>
          </w:p>
        </w:tc>
      </w:tr>
      <w:tr w:rsidR="000D54CF" w:rsidRPr="00C86270" w:rsidTr="006643F3">
        <w:trPr>
          <w:jc w:val="center"/>
        </w:trPr>
        <w:tc>
          <w:tcPr>
            <w:tcW w:w="246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w:t>
            </w:r>
            <w:r w:rsidRPr="00C86270">
              <w:rPr>
                <w:rFonts w:ascii="Times New Roman" w:eastAsia="Calibri" w:hAnsi="Times New Roman" w:cs="Times New Roman"/>
                <w:snapToGrid w:val="0"/>
                <w:lang w:val="lt-LT" w:eastAsia="lt-LT"/>
              </w:rPr>
              <w:noBreakHyphen/>
              <w:t>31</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150</w:t>
            </w:r>
            <w:r w:rsidRPr="00C86270">
              <w:rPr>
                <w:rFonts w:ascii="Times New Roman" w:eastAsia="Calibri" w:hAnsi="Times New Roman" w:cs="Times New Roman"/>
                <w:snapToGrid w:val="0"/>
                <w:lang w:val="lt-LT" w:eastAsia="lt-LT"/>
              </w:rPr>
              <w:noBreakHyphen/>
              <w:t>200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(1,7</w:t>
            </w:r>
            <w:r w:rsidRPr="00C86270">
              <w:rPr>
                <w:rFonts w:ascii="Times New Roman" w:eastAsia="Calibri" w:hAnsi="Times New Roman" w:cs="Times New Roman"/>
                <w:snapToGrid w:val="0"/>
                <w:lang w:val="lt-LT" w:eastAsia="lt-LT"/>
              </w:rPr>
              <w:noBreakHyphen/>
              <w:t>2,3)</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12</w:t>
            </w:r>
          </w:p>
        </w:tc>
      </w:tr>
      <w:tr w:rsidR="000D54CF" w:rsidRPr="00C86270" w:rsidTr="006643F3">
        <w:trPr>
          <w:jc w:val="center"/>
        </w:trPr>
        <w:tc>
          <w:tcPr>
            <w:tcW w:w="246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30</w:t>
            </w:r>
            <w:r w:rsidRPr="00C86270">
              <w:rPr>
                <w:rFonts w:ascii="Times New Roman" w:eastAsia="Calibri" w:hAnsi="Times New Roman" w:cs="Times New Roman"/>
                <w:snapToGrid w:val="0"/>
                <w:lang w:val="lt-LT" w:eastAsia="lt-LT"/>
              </w:rPr>
              <w:noBreakHyphen/>
              <w:t>16</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200</w:t>
            </w:r>
            <w:r w:rsidRPr="00C86270">
              <w:rPr>
                <w:rFonts w:ascii="Times New Roman" w:eastAsia="Calibri" w:hAnsi="Times New Roman" w:cs="Times New Roman"/>
                <w:snapToGrid w:val="0"/>
                <w:lang w:val="lt-LT" w:eastAsia="lt-LT"/>
              </w:rPr>
              <w:noBreakHyphen/>
              <w:t>350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(2,3</w:t>
            </w:r>
            <w:r w:rsidRPr="00C86270">
              <w:rPr>
                <w:rFonts w:ascii="Times New Roman" w:eastAsia="Calibri" w:hAnsi="Times New Roman" w:cs="Times New Roman"/>
                <w:snapToGrid w:val="0"/>
                <w:lang w:val="lt-LT" w:eastAsia="lt-LT"/>
              </w:rPr>
              <w:noBreakHyphen/>
              <w:t>4,0)</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24</w:t>
            </w:r>
          </w:p>
        </w:tc>
      </w:tr>
      <w:tr w:rsidR="000D54CF" w:rsidRPr="00C86270" w:rsidTr="006643F3">
        <w:trPr>
          <w:jc w:val="center"/>
        </w:trPr>
        <w:tc>
          <w:tcPr>
            <w:tcW w:w="246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15 6</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350</w:t>
            </w:r>
            <w:r w:rsidRPr="00C86270">
              <w:rPr>
                <w:rFonts w:ascii="Times New Roman" w:eastAsia="Calibri" w:hAnsi="Times New Roman" w:cs="Times New Roman"/>
                <w:snapToGrid w:val="0"/>
                <w:lang w:val="lt-LT" w:eastAsia="lt-LT"/>
              </w:rPr>
              <w:noBreakHyphen/>
              <w:t>500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(4,0</w:t>
            </w:r>
            <w:r w:rsidRPr="00C86270">
              <w:rPr>
                <w:rFonts w:ascii="Times New Roman" w:eastAsia="Calibri" w:hAnsi="Times New Roman" w:cs="Times New Roman"/>
                <w:snapToGrid w:val="0"/>
                <w:lang w:val="lt-LT" w:eastAsia="lt-LT"/>
              </w:rPr>
              <w:noBreakHyphen/>
              <w:t>5,6)</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0,5</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24</w:t>
            </w:r>
          </w:p>
        </w:tc>
      </w:tr>
      <w:tr w:rsidR="000D54CF" w:rsidRPr="00C86270" w:rsidTr="006643F3">
        <w:trPr>
          <w:jc w:val="center"/>
        </w:trPr>
        <w:tc>
          <w:tcPr>
            <w:tcW w:w="246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&lt; 5</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500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5,6)</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0,5</w:t>
            </w:r>
          </w:p>
        </w:tc>
        <w:tc>
          <w:tcPr>
            <w:tcW w:w="2464"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48</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Pacientams, sergantiems sunkia infekcine liga, atskirą vaistinio preparato dozę galima padidinti 50 % arba dažninti dozavimą.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klirensą iš vaikų organizmo reikia koreguoti pagal kūno paviršiaus plotą arba aktyviąją kūno masę.</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keepNext/>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Vaikai, kurių kūno svoris &lt; 40 kg</w:t>
      </w:r>
    </w:p>
    <w:p w:rsidR="000D54CF" w:rsidRPr="00C86270" w:rsidRDefault="000D54CF" w:rsidP="000D54CF">
      <w:pPr>
        <w:keepNext/>
        <w:tabs>
          <w:tab w:val="left" w:pos="567"/>
        </w:tabs>
        <w:spacing w:after="0" w:line="240" w:lineRule="auto"/>
        <w:rPr>
          <w:rFonts w:ascii="Times New Roman" w:eastAsia="Calibri" w:hAnsi="Times New Roman" w:cs="Times New Roman"/>
          <w:snapToGrid w:val="0"/>
          <w:u w:val="single"/>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51"/>
        <w:gridCol w:w="2317"/>
        <w:gridCol w:w="2245"/>
      </w:tblGrid>
      <w:tr w:rsidR="000D54CF" w:rsidRPr="00C86270" w:rsidTr="006643F3">
        <w:trPr>
          <w:jc w:val="center"/>
        </w:trPr>
        <w:tc>
          <w:tcPr>
            <w:tcW w:w="2315"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klirensas</w:t>
            </w:r>
          </w:p>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(ml/min.)**</w:t>
            </w:r>
          </w:p>
        </w:tc>
        <w:tc>
          <w:tcPr>
            <w:tcW w:w="2312"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Apytikslė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koncentracija serume*</w:t>
            </w:r>
          </w:p>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µ</w:t>
            </w:r>
            <w:proofErr w:type="spellStart"/>
            <w:r w:rsidRPr="00C86270">
              <w:rPr>
                <w:rFonts w:ascii="Times New Roman" w:eastAsia="Calibri" w:hAnsi="Times New Roman" w:cs="Times New Roman"/>
                <w:snapToGrid w:val="0"/>
                <w:lang w:val="lt-LT" w:eastAsia="lt-LT"/>
              </w:rPr>
              <w:t>mol</w:t>
            </w:r>
            <w:proofErr w:type="spellEnd"/>
            <w:r w:rsidRPr="00C86270">
              <w:rPr>
                <w:rFonts w:ascii="Times New Roman" w:eastAsia="Calibri" w:hAnsi="Times New Roman" w:cs="Times New Roman"/>
                <w:snapToGrid w:val="0"/>
                <w:lang w:val="lt-LT" w:eastAsia="lt-LT"/>
              </w:rPr>
              <w:t>/l (mg/dl)</w:t>
            </w:r>
          </w:p>
        </w:tc>
        <w:tc>
          <w:tcPr>
            <w:tcW w:w="2353"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Rekomenduojama individuali dozė</w:t>
            </w:r>
          </w:p>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(mg/kg kūno svorio)</w:t>
            </w:r>
          </w:p>
        </w:tc>
        <w:tc>
          <w:tcPr>
            <w:tcW w:w="2307"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Dozavimo dažnis (valandomis)</w:t>
            </w:r>
          </w:p>
        </w:tc>
      </w:tr>
      <w:tr w:rsidR="000D54CF" w:rsidRPr="00C86270" w:rsidTr="006643F3">
        <w:trPr>
          <w:jc w:val="center"/>
        </w:trPr>
        <w:tc>
          <w:tcPr>
            <w:tcW w:w="2315"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w:t>
            </w:r>
            <w:r w:rsidRPr="00C86270">
              <w:rPr>
                <w:rFonts w:ascii="Times New Roman" w:eastAsia="Calibri" w:hAnsi="Times New Roman" w:cs="Times New Roman"/>
                <w:snapToGrid w:val="0"/>
                <w:lang w:val="lt-LT" w:eastAsia="lt-LT"/>
              </w:rPr>
              <w:noBreakHyphen/>
              <w:t>31</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150</w:t>
            </w:r>
            <w:r w:rsidRPr="00C86270">
              <w:rPr>
                <w:rFonts w:ascii="Times New Roman" w:eastAsia="Calibri" w:hAnsi="Times New Roman" w:cs="Times New Roman"/>
                <w:snapToGrid w:val="0"/>
                <w:lang w:val="lt-LT" w:eastAsia="lt-LT"/>
              </w:rPr>
              <w:noBreakHyphen/>
              <w:t>200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(1,7</w:t>
            </w:r>
            <w:r w:rsidRPr="00C86270">
              <w:rPr>
                <w:rFonts w:ascii="Times New Roman" w:eastAsia="Calibri" w:hAnsi="Times New Roman" w:cs="Times New Roman"/>
                <w:snapToGrid w:val="0"/>
                <w:lang w:val="lt-LT" w:eastAsia="lt-LT"/>
              </w:rPr>
              <w:noBreakHyphen/>
              <w:t>2,3)</w:t>
            </w:r>
          </w:p>
        </w:tc>
        <w:tc>
          <w:tcPr>
            <w:tcW w:w="235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w:t>
            </w:r>
          </w:p>
        </w:tc>
        <w:tc>
          <w:tcPr>
            <w:tcW w:w="2307"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12</w:t>
            </w:r>
          </w:p>
        </w:tc>
      </w:tr>
      <w:tr w:rsidR="000D54CF" w:rsidRPr="00C86270" w:rsidTr="006643F3">
        <w:trPr>
          <w:jc w:val="center"/>
        </w:trPr>
        <w:tc>
          <w:tcPr>
            <w:tcW w:w="2315"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lastRenderedPageBreak/>
              <w:t>30</w:t>
            </w:r>
            <w:r w:rsidRPr="00C86270">
              <w:rPr>
                <w:rFonts w:ascii="Times New Roman" w:eastAsia="Calibri" w:hAnsi="Times New Roman" w:cs="Times New Roman"/>
                <w:snapToGrid w:val="0"/>
                <w:lang w:val="lt-LT" w:eastAsia="lt-LT"/>
              </w:rPr>
              <w:noBreakHyphen/>
              <w:t>16</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200</w:t>
            </w:r>
            <w:r w:rsidRPr="00C86270">
              <w:rPr>
                <w:rFonts w:ascii="Times New Roman" w:eastAsia="Calibri" w:hAnsi="Times New Roman" w:cs="Times New Roman"/>
                <w:snapToGrid w:val="0"/>
                <w:lang w:val="lt-LT" w:eastAsia="lt-LT"/>
              </w:rPr>
              <w:noBreakHyphen/>
              <w:t>350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(2,3</w:t>
            </w:r>
            <w:r w:rsidRPr="00C86270">
              <w:rPr>
                <w:rFonts w:ascii="Times New Roman" w:eastAsia="Calibri" w:hAnsi="Times New Roman" w:cs="Times New Roman"/>
                <w:snapToGrid w:val="0"/>
                <w:lang w:val="lt-LT" w:eastAsia="lt-LT"/>
              </w:rPr>
              <w:noBreakHyphen/>
              <w:t>4,0)</w:t>
            </w:r>
          </w:p>
        </w:tc>
        <w:tc>
          <w:tcPr>
            <w:tcW w:w="235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w:t>
            </w:r>
          </w:p>
        </w:tc>
        <w:tc>
          <w:tcPr>
            <w:tcW w:w="2307"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24</w:t>
            </w:r>
          </w:p>
        </w:tc>
      </w:tr>
      <w:tr w:rsidR="000D54CF" w:rsidRPr="00C86270" w:rsidTr="006643F3">
        <w:trPr>
          <w:jc w:val="center"/>
        </w:trPr>
        <w:tc>
          <w:tcPr>
            <w:tcW w:w="2315"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w:t>
            </w:r>
            <w:r w:rsidRPr="00C86270">
              <w:rPr>
                <w:rFonts w:ascii="Times New Roman" w:eastAsia="Calibri" w:hAnsi="Times New Roman" w:cs="Times New Roman"/>
                <w:snapToGrid w:val="0"/>
                <w:lang w:val="lt-LT" w:eastAsia="lt-LT"/>
              </w:rPr>
              <w:noBreakHyphen/>
              <w:t>6</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350</w:t>
            </w:r>
            <w:r w:rsidRPr="00C86270">
              <w:rPr>
                <w:rFonts w:ascii="Times New Roman" w:eastAsia="Calibri" w:hAnsi="Times New Roman" w:cs="Times New Roman"/>
                <w:snapToGrid w:val="0"/>
                <w:lang w:val="lt-LT" w:eastAsia="lt-LT"/>
              </w:rPr>
              <w:noBreakHyphen/>
              <w:t>500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(4,0</w:t>
            </w:r>
            <w:r w:rsidRPr="00C86270">
              <w:rPr>
                <w:rFonts w:ascii="Times New Roman" w:eastAsia="Calibri" w:hAnsi="Times New Roman" w:cs="Times New Roman"/>
                <w:snapToGrid w:val="0"/>
                <w:lang w:val="lt-LT" w:eastAsia="lt-LT"/>
              </w:rPr>
              <w:noBreakHyphen/>
              <w:t>5,6)</w:t>
            </w:r>
          </w:p>
        </w:tc>
        <w:tc>
          <w:tcPr>
            <w:tcW w:w="235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12,5</w:t>
            </w:r>
          </w:p>
        </w:tc>
        <w:tc>
          <w:tcPr>
            <w:tcW w:w="2307"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24</w:t>
            </w:r>
          </w:p>
        </w:tc>
      </w:tr>
      <w:tr w:rsidR="000D54CF" w:rsidRPr="00C86270" w:rsidTr="006643F3">
        <w:trPr>
          <w:jc w:val="center"/>
        </w:trPr>
        <w:tc>
          <w:tcPr>
            <w:tcW w:w="2315"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&lt; 5</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500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5,6)</w:t>
            </w:r>
          </w:p>
        </w:tc>
        <w:tc>
          <w:tcPr>
            <w:tcW w:w="2353"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12,5</w:t>
            </w:r>
          </w:p>
        </w:tc>
        <w:tc>
          <w:tcPr>
            <w:tcW w:w="2307"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48</w:t>
            </w:r>
          </w:p>
        </w:tc>
      </w:tr>
      <w:tr w:rsidR="000D54CF" w:rsidRPr="00C86270" w:rsidTr="006643F3">
        <w:trPr>
          <w:jc w:val="center"/>
        </w:trPr>
        <w:tc>
          <w:tcPr>
            <w:tcW w:w="9287" w:type="dxa"/>
            <w:gridSpan w:val="4"/>
            <w:vAlign w:val="center"/>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koncentracijos serume rodmenys yra rekomenduojami rodmenys, pagal kuriuos negalima tiksliai numatyti dozės sumažinimo laipsnio visiems pacientams, kurių inkstų funkcija yra susilpnėjusi.</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Nustatytas atsižvelgiant į kūno paviršiaus plotą arba išmatuotas.</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color w:val="000000"/>
          <w:lang w:val="lt-LT" w:eastAsia="lt-LT"/>
        </w:rPr>
      </w:pPr>
      <w:r w:rsidRPr="00C86270">
        <w:rPr>
          <w:rFonts w:ascii="Times New Roman" w:eastAsia="Calibri" w:hAnsi="Times New Roman" w:cs="Times New Roman"/>
          <w:snapToGrid w:val="0"/>
          <w:lang w:val="lt-LT" w:eastAsia="lt-LT"/>
        </w:rPr>
        <w:t>Rekomenduojama atidžiai stebėti saugumą ir veiksmingumą.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 xml:space="preserve">4 lentelė. Rekomenduojamos palaikomosios </w:t>
      </w:r>
      <w:proofErr w:type="spellStart"/>
      <w:r w:rsidRPr="00C86270">
        <w:rPr>
          <w:rFonts w:ascii="Times New Roman" w:eastAsia="Calibri" w:hAnsi="Times New Roman" w:cs="Times New Roman"/>
          <w:u w:val="single"/>
          <w:lang w:val="lt-LT" w:eastAsia="lt-LT"/>
        </w:rPr>
        <w:t>ceftazidimo</w:t>
      </w:r>
      <w:proofErr w:type="spellEnd"/>
      <w:r w:rsidRPr="00C86270">
        <w:rPr>
          <w:rFonts w:ascii="Times New Roman" w:eastAsia="Calibri" w:hAnsi="Times New Roman" w:cs="Times New Roman"/>
          <w:u w:val="single"/>
          <w:lang w:val="lt-LT" w:eastAsia="lt-LT"/>
        </w:rPr>
        <w:t xml:space="preserve"> </w:t>
      </w:r>
      <w:r w:rsidRPr="00C86270">
        <w:rPr>
          <w:rFonts w:ascii="Times New Roman" w:eastAsia="Calibri" w:hAnsi="Times New Roman" w:cs="Times New Roman"/>
          <w:snapToGrid w:val="0"/>
          <w:u w:val="single"/>
          <w:lang w:val="lt-LT" w:eastAsia="lt-LT"/>
        </w:rPr>
        <w:t>dozės inkstų funkcijos sutrikimo atveju (nepertraukiama infuzija)</w:t>
      </w: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
    <w:p w:rsidR="000D54CF" w:rsidRPr="00C86270" w:rsidRDefault="000D54CF" w:rsidP="000D54CF">
      <w:pPr>
        <w:keepNext/>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 xml:space="preserve">Suaugusieji ir vaikai, kurių kūno svoris </w:t>
      </w:r>
      <w:r w:rsidRPr="00C86270">
        <w:rPr>
          <w:rFonts w:ascii="Times New Roman" w:eastAsia="Calibri" w:hAnsi="Times New Roman" w:cs="Times New Roman"/>
          <w:i/>
          <w:snapToGrid w:val="0"/>
          <w:lang w:val="lt-LT" w:eastAsia="lt-LT"/>
        </w:rPr>
        <w:sym w:font="Symbol" w:char="F0B3"/>
      </w:r>
      <w:r w:rsidRPr="00C86270">
        <w:rPr>
          <w:rFonts w:ascii="Times New Roman" w:eastAsia="Calibri" w:hAnsi="Times New Roman" w:cs="Times New Roman"/>
          <w:i/>
          <w:snapToGrid w:val="0"/>
          <w:lang w:val="lt-LT" w:eastAsia="lt-LT"/>
        </w:rPr>
        <w:t> 40 kg</w:t>
      </w: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0D54CF" w:rsidRPr="00C86270" w:rsidTr="006643F3">
        <w:trPr>
          <w:jc w:val="center"/>
        </w:trPr>
        <w:tc>
          <w:tcPr>
            <w:tcW w:w="3491"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klirensas (ml/min).</w:t>
            </w:r>
          </w:p>
        </w:tc>
        <w:tc>
          <w:tcPr>
            <w:tcW w:w="2312"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Apytikslė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koncentracija serume µ</w:t>
            </w:r>
            <w:proofErr w:type="spellStart"/>
            <w:r w:rsidRPr="00C86270">
              <w:rPr>
                <w:rFonts w:ascii="Times New Roman" w:eastAsia="Calibri" w:hAnsi="Times New Roman" w:cs="Times New Roman"/>
                <w:snapToGrid w:val="0"/>
                <w:lang w:val="lt-LT" w:eastAsia="lt-LT"/>
              </w:rPr>
              <w:t>mol</w:t>
            </w:r>
            <w:proofErr w:type="spellEnd"/>
            <w:r w:rsidRPr="00C86270">
              <w:rPr>
                <w:rFonts w:ascii="Times New Roman" w:eastAsia="Calibri" w:hAnsi="Times New Roman" w:cs="Times New Roman"/>
                <w:snapToGrid w:val="0"/>
                <w:lang w:val="lt-LT" w:eastAsia="lt-LT"/>
              </w:rPr>
              <w:t>/l (mg/dl)</w:t>
            </w:r>
          </w:p>
        </w:tc>
        <w:tc>
          <w:tcPr>
            <w:tcW w:w="2931" w:type="dxa"/>
            <w:vAlign w:val="center"/>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Dozavimo dažnis (valandomis)</w:t>
            </w:r>
          </w:p>
        </w:tc>
      </w:tr>
      <w:tr w:rsidR="000D54CF" w:rsidRPr="00C86270" w:rsidTr="006643F3">
        <w:trPr>
          <w:jc w:val="center"/>
        </w:trPr>
        <w:tc>
          <w:tcPr>
            <w:tcW w:w="3491"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w:t>
            </w:r>
            <w:r w:rsidRPr="00C86270">
              <w:rPr>
                <w:rFonts w:ascii="Times New Roman" w:eastAsia="Calibri" w:hAnsi="Times New Roman" w:cs="Times New Roman"/>
                <w:snapToGrid w:val="0"/>
                <w:lang w:val="lt-LT" w:eastAsia="lt-LT"/>
              </w:rPr>
              <w:noBreakHyphen/>
              <w:t>31</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150</w:t>
            </w:r>
            <w:r w:rsidRPr="00C86270">
              <w:rPr>
                <w:rFonts w:ascii="Times New Roman" w:eastAsia="Calibri" w:hAnsi="Times New Roman" w:cs="Times New Roman"/>
                <w:snapToGrid w:val="0"/>
                <w:lang w:val="lt-LT" w:eastAsia="lt-LT"/>
              </w:rPr>
              <w:noBreakHyphen/>
              <w:t>200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(1,7</w:t>
            </w:r>
            <w:r w:rsidRPr="00C86270">
              <w:rPr>
                <w:rFonts w:ascii="Times New Roman" w:eastAsia="Calibri" w:hAnsi="Times New Roman" w:cs="Times New Roman"/>
                <w:snapToGrid w:val="0"/>
                <w:lang w:val="lt-LT" w:eastAsia="lt-LT"/>
              </w:rPr>
              <w:noBreakHyphen/>
              <w:t>2,3)</w:t>
            </w:r>
          </w:p>
        </w:tc>
        <w:tc>
          <w:tcPr>
            <w:tcW w:w="2931"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Įsotinamoji 2 g dozė, vėliau 1</w:t>
            </w:r>
            <w:r w:rsidRPr="00C86270">
              <w:rPr>
                <w:rFonts w:ascii="Times New Roman" w:eastAsia="Calibri" w:hAnsi="Times New Roman" w:cs="Times New Roman"/>
                <w:snapToGrid w:val="0"/>
                <w:lang w:val="lt-LT" w:eastAsia="lt-LT"/>
              </w:rPr>
              <w:noBreakHyphen/>
              <w:t>3 g dozė per 24 valandas</w:t>
            </w:r>
          </w:p>
        </w:tc>
      </w:tr>
      <w:tr w:rsidR="000D54CF" w:rsidRPr="00C86270" w:rsidTr="006643F3">
        <w:trPr>
          <w:jc w:val="center"/>
        </w:trPr>
        <w:tc>
          <w:tcPr>
            <w:tcW w:w="3491"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30</w:t>
            </w:r>
            <w:r w:rsidRPr="00C86270">
              <w:rPr>
                <w:rFonts w:ascii="Times New Roman" w:eastAsia="Calibri" w:hAnsi="Times New Roman" w:cs="Times New Roman"/>
                <w:snapToGrid w:val="0"/>
                <w:lang w:val="lt-LT" w:eastAsia="lt-LT"/>
              </w:rPr>
              <w:noBreakHyphen/>
              <w:t>16</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200</w:t>
            </w:r>
            <w:r w:rsidRPr="00C86270">
              <w:rPr>
                <w:rFonts w:ascii="Times New Roman" w:eastAsia="Calibri" w:hAnsi="Times New Roman" w:cs="Times New Roman"/>
                <w:snapToGrid w:val="0"/>
                <w:lang w:val="lt-LT" w:eastAsia="lt-LT"/>
              </w:rPr>
              <w:noBreakHyphen/>
              <w:t>350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(2,3</w:t>
            </w:r>
            <w:r w:rsidRPr="00C86270">
              <w:rPr>
                <w:rFonts w:ascii="Times New Roman" w:eastAsia="Calibri" w:hAnsi="Times New Roman" w:cs="Times New Roman"/>
                <w:snapToGrid w:val="0"/>
                <w:lang w:val="lt-LT" w:eastAsia="lt-LT"/>
              </w:rPr>
              <w:noBreakHyphen/>
              <w:t>4,0)</w:t>
            </w:r>
          </w:p>
        </w:tc>
        <w:tc>
          <w:tcPr>
            <w:tcW w:w="2931"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Įsotinamoji 2 g dozė, vėliau 1 g dozė per 24 valandas</w:t>
            </w:r>
          </w:p>
        </w:tc>
      </w:tr>
      <w:tr w:rsidR="000D54CF" w:rsidRPr="00C86270" w:rsidTr="006643F3">
        <w:trPr>
          <w:jc w:val="center"/>
        </w:trPr>
        <w:tc>
          <w:tcPr>
            <w:tcW w:w="3491"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15</w:t>
            </w:r>
          </w:p>
        </w:tc>
        <w:tc>
          <w:tcPr>
            <w:tcW w:w="2312"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350</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4,0)</w:t>
            </w:r>
          </w:p>
        </w:tc>
        <w:tc>
          <w:tcPr>
            <w:tcW w:w="2931" w:type="dxa"/>
            <w:vAlign w:val="center"/>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Nenustatyta</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Dozę parinkti reikia atsargiai. Rekomenduojama atidžiai stebėti saugumą ir veiksmingumą.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keepNext/>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Vaikai, kurių kūno svoris &lt; 40 kg</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 xml:space="preserve"> </w:t>
      </w:r>
      <w:r w:rsidRPr="00C86270">
        <w:rPr>
          <w:rFonts w:ascii="Times New Roman" w:eastAsia="Calibri" w:hAnsi="Times New Roman" w:cs="Times New Roman"/>
          <w:snapToGrid w:val="0"/>
          <w:lang w:val="lt-LT" w:eastAsia="lt-LT"/>
        </w:rPr>
        <w:t>nepertraukiamos infuzijos saugumas ir veiksmingumas vaikams, kurių kūno svoris &lt; 40 kg, nenustatytas. Rekomenduojama atidžiai stebėti saugumą ir veiksmingumą.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snapToGrid w:val="0"/>
          <w:lang w:val="lt-LT" w:eastAsia="lt-LT"/>
        </w:rPr>
        <w:t xml:space="preserve">Jeigu vaikui, kurio inkstų funkcija yra sutrikusi, skiriama nepertraukiama infuzija,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klirensą reikia koreguoti pagal kūno paviršiaus plotą arba aktyviąją kūno masę.</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Hemodializė</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Pusinės eliminacijos laikas hemodializės metu svyruoja nuo 3 val. iki 5 val.</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Po kiekvieno dializės seanso reikia pakartotinai skirti palaikomąją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dozę pagal toliau 5 ir 6 lentelėse nurodytas rekomendacijas.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proofErr w:type="spellStart"/>
      <w:r w:rsidRPr="00C86270">
        <w:rPr>
          <w:rFonts w:ascii="Times New Roman" w:eastAsia="Calibri" w:hAnsi="Times New Roman" w:cs="Times New Roman"/>
          <w:snapToGrid w:val="0"/>
          <w:u w:val="single"/>
          <w:lang w:val="lt-LT" w:eastAsia="lt-LT"/>
        </w:rPr>
        <w:t>Peritoninė</w:t>
      </w:r>
      <w:proofErr w:type="spellEnd"/>
      <w:r w:rsidRPr="00C86270">
        <w:rPr>
          <w:rFonts w:ascii="Times New Roman" w:eastAsia="Calibri" w:hAnsi="Times New Roman" w:cs="Times New Roman"/>
          <w:snapToGrid w:val="0"/>
          <w:u w:val="single"/>
          <w:lang w:val="lt-LT" w:eastAsia="lt-LT"/>
        </w:rPr>
        <w:t xml:space="preserve"> dializė</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 xml:space="preserve"> galima vartoti taikant </w:t>
      </w:r>
      <w:proofErr w:type="spellStart"/>
      <w:r w:rsidRPr="00C86270">
        <w:rPr>
          <w:rFonts w:ascii="Times New Roman" w:eastAsia="Calibri" w:hAnsi="Times New Roman" w:cs="Times New Roman"/>
          <w:snapToGrid w:val="0"/>
          <w:lang w:val="lt-LT" w:eastAsia="lt-LT"/>
        </w:rPr>
        <w:t>peritoninę</w:t>
      </w:r>
      <w:proofErr w:type="spellEnd"/>
      <w:r w:rsidRPr="00C86270">
        <w:rPr>
          <w:rFonts w:ascii="Times New Roman" w:eastAsia="Calibri" w:hAnsi="Times New Roman" w:cs="Times New Roman"/>
          <w:snapToGrid w:val="0"/>
          <w:lang w:val="lt-LT" w:eastAsia="lt-LT"/>
        </w:rPr>
        <w:t xml:space="preserve"> dializę ir nepertraukiamą ambulatorinę </w:t>
      </w:r>
      <w:proofErr w:type="spellStart"/>
      <w:r w:rsidRPr="00C86270">
        <w:rPr>
          <w:rFonts w:ascii="Times New Roman" w:eastAsia="Calibri" w:hAnsi="Times New Roman" w:cs="Times New Roman"/>
          <w:snapToGrid w:val="0"/>
          <w:lang w:val="lt-LT" w:eastAsia="lt-LT"/>
        </w:rPr>
        <w:t>peritoninę</w:t>
      </w:r>
      <w:proofErr w:type="spellEnd"/>
      <w:r w:rsidRPr="00C86270">
        <w:rPr>
          <w:rFonts w:ascii="Times New Roman" w:eastAsia="Calibri" w:hAnsi="Times New Roman" w:cs="Times New Roman"/>
          <w:snapToGrid w:val="0"/>
          <w:lang w:val="lt-LT" w:eastAsia="lt-LT"/>
        </w:rPr>
        <w:t xml:space="preserve"> dializę (NAPD).</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Kartu su į veną vartojamu vaistiniu preparatu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galima pridėti į dializės skystį (paprastai 125</w:t>
      </w:r>
      <w:r w:rsidRPr="00C86270">
        <w:rPr>
          <w:rFonts w:ascii="Times New Roman" w:eastAsia="Calibri" w:hAnsi="Times New Roman" w:cs="Times New Roman"/>
          <w:snapToGrid w:val="0"/>
          <w:lang w:val="lt-LT" w:eastAsia="lt-LT"/>
        </w:rPr>
        <w:noBreakHyphen/>
        <w:t>250 mg į 2 litrus dializės tirpalo).</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Pacientams, kurie serga inkstų nepakankamumu, kuriems taikoma nepertraukiama arterinė-veninė hemodializė arba didelio pralaidumo </w:t>
      </w:r>
      <w:proofErr w:type="spellStart"/>
      <w:r w:rsidRPr="00C86270">
        <w:rPr>
          <w:rFonts w:ascii="Times New Roman" w:eastAsia="Calibri" w:hAnsi="Times New Roman" w:cs="Times New Roman"/>
          <w:snapToGrid w:val="0"/>
          <w:lang w:val="lt-LT" w:eastAsia="lt-LT"/>
        </w:rPr>
        <w:t>hemofiltracija</w:t>
      </w:r>
      <w:proofErr w:type="spellEnd"/>
      <w:r w:rsidRPr="00C86270">
        <w:rPr>
          <w:rFonts w:ascii="Times New Roman" w:eastAsia="Calibri" w:hAnsi="Times New Roman" w:cs="Times New Roman"/>
          <w:snapToGrid w:val="0"/>
          <w:lang w:val="lt-LT" w:eastAsia="lt-LT"/>
        </w:rPr>
        <w:t xml:space="preserve"> intensyvios terapi</w:t>
      </w:r>
      <w:r w:rsidRPr="00C86270">
        <w:rPr>
          <w:rFonts w:ascii="Times New Roman" w:eastAsia="Calibri" w:hAnsi="Times New Roman" w:cs="Times New Roman"/>
          <w:snapToGrid w:val="0"/>
          <w:lang w:val="lt-LT" w:eastAsia="lt-LT"/>
        </w:rPr>
        <w:lastRenderedPageBreak/>
        <w:t xml:space="preserve">jos skyriuje: vienkartinė 1 g paros dozė arba ta pati dozė padalyta į lygias dalis ir suvartojama per du kartus. Atliekant mažo pralaidumo </w:t>
      </w:r>
      <w:proofErr w:type="spellStart"/>
      <w:r w:rsidRPr="00C86270">
        <w:rPr>
          <w:rFonts w:ascii="Times New Roman" w:eastAsia="Calibri" w:hAnsi="Times New Roman" w:cs="Times New Roman"/>
          <w:snapToGrid w:val="0"/>
          <w:lang w:val="lt-LT" w:eastAsia="lt-LT"/>
        </w:rPr>
        <w:t>hemofiltraciją</w:t>
      </w:r>
      <w:proofErr w:type="spellEnd"/>
      <w:r w:rsidRPr="00C86270">
        <w:rPr>
          <w:rFonts w:ascii="Times New Roman" w:eastAsia="Calibri" w:hAnsi="Times New Roman" w:cs="Times New Roman"/>
          <w:snapToGrid w:val="0"/>
          <w:lang w:val="lt-LT" w:eastAsia="lt-LT"/>
        </w:rPr>
        <w:t>, vartoti dozę, kuri rekomenduojama inkstų funkcijos sutrikimo atveju.</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snapToGrid w:val="0"/>
          <w:lang w:val="lt-LT" w:eastAsia="lt-LT"/>
        </w:rPr>
        <w:t xml:space="preserve">Pacientams, kuriems taikoma veninė-veninė </w:t>
      </w:r>
      <w:proofErr w:type="spellStart"/>
      <w:r w:rsidRPr="00C86270">
        <w:rPr>
          <w:rFonts w:ascii="Times New Roman" w:eastAsia="Calibri" w:hAnsi="Times New Roman" w:cs="Times New Roman"/>
          <w:snapToGrid w:val="0"/>
          <w:lang w:val="lt-LT" w:eastAsia="lt-LT"/>
        </w:rPr>
        <w:t>hemofiltracija</w:t>
      </w:r>
      <w:proofErr w:type="spellEnd"/>
      <w:r w:rsidRPr="00C86270">
        <w:rPr>
          <w:rFonts w:ascii="Times New Roman" w:eastAsia="Calibri" w:hAnsi="Times New Roman" w:cs="Times New Roman"/>
          <w:snapToGrid w:val="0"/>
          <w:lang w:val="lt-LT" w:eastAsia="lt-LT"/>
        </w:rPr>
        <w:t xml:space="preserve"> arba veninė-veninė hemodializė, vartoti dozę, kuri rekomenduojama lentelėje toliau.</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keepNext/>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 xml:space="preserve">5 lentelė. Dozavimo rekomendacijos, atliekant nepertraukiamą veninę-veninę </w:t>
      </w:r>
      <w:proofErr w:type="spellStart"/>
      <w:r w:rsidRPr="00C86270">
        <w:rPr>
          <w:rFonts w:ascii="Times New Roman" w:eastAsia="Calibri" w:hAnsi="Times New Roman" w:cs="Times New Roman"/>
          <w:snapToGrid w:val="0"/>
          <w:u w:val="single"/>
          <w:lang w:val="lt-LT" w:eastAsia="lt-LT"/>
        </w:rPr>
        <w:t>hemofiltraciją</w:t>
      </w:r>
      <w:proofErr w:type="spellEnd"/>
    </w:p>
    <w:p w:rsidR="000D54CF" w:rsidRPr="00C86270" w:rsidRDefault="000D54CF" w:rsidP="000D54CF">
      <w:pPr>
        <w:keepNext/>
        <w:tabs>
          <w:tab w:val="left" w:pos="567"/>
        </w:tabs>
        <w:spacing w:after="0" w:line="240" w:lineRule="auto"/>
        <w:rPr>
          <w:rFonts w:ascii="Times New Roman" w:eastAsia="Calibri" w:hAnsi="Times New Roman" w:cs="Times New Roman"/>
          <w:snapToGrid w:val="0"/>
          <w:lang w:val="lt-LT" w:eastAsia="lt-LT"/>
        </w:rPr>
      </w:pPr>
    </w:p>
    <w:tbl>
      <w:tblPr>
        <w:tblW w:w="0" w:type="auto"/>
        <w:tblLayout w:type="fixed"/>
        <w:tblLook w:val="0000" w:firstRow="0" w:lastRow="0" w:firstColumn="0" w:lastColumn="0" w:noHBand="0" w:noVBand="0"/>
      </w:tblPr>
      <w:tblGrid>
        <w:gridCol w:w="3085"/>
        <w:gridCol w:w="851"/>
        <w:gridCol w:w="1842"/>
        <w:gridCol w:w="1134"/>
        <w:gridCol w:w="1008"/>
      </w:tblGrid>
      <w:tr w:rsidR="000D54CF" w:rsidRPr="00C86270" w:rsidTr="006643F3">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Išlikusi inkstų funkcija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klirensas ml/min.)</w:t>
            </w:r>
          </w:p>
        </w:tc>
        <w:tc>
          <w:tcPr>
            <w:tcW w:w="4835" w:type="dxa"/>
            <w:gridSpan w:val="4"/>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Palaikomoji dozė (mg), kai </w:t>
            </w:r>
            <w:proofErr w:type="spellStart"/>
            <w:r w:rsidRPr="00C86270">
              <w:rPr>
                <w:rFonts w:ascii="Times New Roman" w:eastAsia="Calibri" w:hAnsi="Times New Roman" w:cs="Times New Roman"/>
                <w:snapToGrid w:val="0"/>
                <w:lang w:val="lt-LT" w:eastAsia="lt-LT"/>
              </w:rPr>
              <w:t>utrafiltracijos</w:t>
            </w:r>
            <w:proofErr w:type="spellEnd"/>
            <w:r w:rsidRPr="00C86270">
              <w:rPr>
                <w:rFonts w:ascii="Times New Roman" w:eastAsia="Calibri" w:hAnsi="Times New Roman" w:cs="Times New Roman"/>
                <w:snapToGrid w:val="0"/>
                <w:lang w:val="lt-LT" w:eastAsia="lt-LT"/>
              </w:rPr>
              <w:t xml:space="preserve"> greitis (ml/min.) yra</w:t>
            </w:r>
            <w:r w:rsidRPr="00C86270">
              <w:rPr>
                <w:rFonts w:ascii="Times New Roman" w:eastAsia="Calibri" w:hAnsi="Times New Roman" w:cs="Times New Roman"/>
                <w:snapToGrid w:val="0"/>
                <w:vertAlign w:val="superscript"/>
                <w:lang w:val="lt-LT" w:eastAsia="lt-LT"/>
              </w:rPr>
              <w:t>1</w:t>
            </w:r>
          </w:p>
        </w:tc>
      </w:tr>
      <w:tr w:rsidR="000D54CF" w:rsidRPr="00C86270" w:rsidTr="006643F3">
        <w:trPr>
          <w:cantSplit/>
        </w:trPr>
        <w:tc>
          <w:tcPr>
            <w:tcW w:w="3085" w:type="dxa"/>
            <w:vMerge/>
            <w:tcBorders>
              <w:top w:val="nil"/>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b/>
                <w:snapToGrid w:val="0"/>
                <w:lang w:val="lt-LT" w:eastAsia="lt-LT"/>
              </w:rPr>
            </w:pPr>
          </w:p>
        </w:tc>
        <w:tc>
          <w:tcPr>
            <w:tcW w:w="8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5</w:t>
            </w:r>
          </w:p>
        </w:tc>
        <w:tc>
          <w:tcPr>
            <w:tcW w:w="1842"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16,7</w:t>
            </w:r>
          </w:p>
        </w:tc>
        <w:tc>
          <w:tcPr>
            <w:tcW w:w="113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33,3</w:t>
            </w:r>
          </w:p>
        </w:tc>
        <w:tc>
          <w:tcPr>
            <w:tcW w:w="100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50</w:t>
            </w:r>
          </w:p>
        </w:tc>
      </w:tr>
      <w:tr w:rsidR="000D54CF" w:rsidRPr="00C86270" w:rsidTr="006643F3">
        <w:trPr>
          <w:cantSplit/>
        </w:trPr>
        <w:tc>
          <w:tcPr>
            <w:tcW w:w="308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0</w:t>
            </w:r>
          </w:p>
        </w:tc>
        <w:tc>
          <w:tcPr>
            <w:tcW w:w="8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250</w:t>
            </w:r>
          </w:p>
        </w:tc>
        <w:tc>
          <w:tcPr>
            <w:tcW w:w="1842"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250</w:t>
            </w:r>
          </w:p>
        </w:tc>
        <w:tc>
          <w:tcPr>
            <w:tcW w:w="113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0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r>
      <w:tr w:rsidR="000D54CF" w:rsidRPr="00C86270" w:rsidTr="006643F3">
        <w:trPr>
          <w:cantSplit/>
        </w:trPr>
        <w:tc>
          <w:tcPr>
            <w:tcW w:w="308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w:t>
            </w:r>
          </w:p>
        </w:tc>
        <w:tc>
          <w:tcPr>
            <w:tcW w:w="8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250</w:t>
            </w:r>
          </w:p>
        </w:tc>
        <w:tc>
          <w:tcPr>
            <w:tcW w:w="1842"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250</w:t>
            </w:r>
          </w:p>
        </w:tc>
        <w:tc>
          <w:tcPr>
            <w:tcW w:w="113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0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r>
      <w:tr w:rsidR="000D54CF" w:rsidRPr="00C86270" w:rsidTr="006643F3">
        <w:trPr>
          <w:cantSplit/>
        </w:trPr>
        <w:tc>
          <w:tcPr>
            <w:tcW w:w="308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w:t>
            </w:r>
          </w:p>
        </w:tc>
        <w:tc>
          <w:tcPr>
            <w:tcW w:w="8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250</w:t>
            </w:r>
          </w:p>
        </w:tc>
        <w:tc>
          <w:tcPr>
            <w:tcW w:w="1842"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13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0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r>
      <w:tr w:rsidR="000D54CF" w:rsidRPr="00C86270" w:rsidTr="006643F3">
        <w:trPr>
          <w:cantSplit/>
        </w:trPr>
        <w:tc>
          <w:tcPr>
            <w:tcW w:w="308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w:t>
            </w:r>
          </w:p>
        </w:tc>
        <w:tc>
          <w:tcPr>
            <w:tcW w:w="8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250</w:t>
            </w:r>
          </w:p>
        </w:tc>
        <w:tc>
          <w:tcPr>
            <w:tcW w:w="1842"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13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0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r>
      <w:tr w:rsidR="000D54CF" w:rsidRPr="00C86270" w:rsidTr="006643F3">
        <w:trPr>
          <w:cantSplit/>
        </w:trPr>
        <w:tc>
          <w:tcPr>
            <w:tcW w:w="308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w:t>
            </w:r>
          </w:p>
        </w:tc>
        <w:tc>
          <w:tcPr>
            <w:tcW w:w="8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842"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13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0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r>
      <w:tr w:rsidR="000D54CF" w:rsidRPr="00C86270" w:rsidTr="006643F3">
        <w:trPr>
          <w:cantSplit/>
        </w:trPr>
        <w:tc>
          <w:tcPr>
            <w:tcW w:w="7920" w:type="dxa"/>
            <w:gridSpan w:val="5"/>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 xml:space="preserve">1 </w:t>
            </w:r>
            <w:r w:rsidRPr="00C86270">
              <w:rPr>
                <w:rFonts w:ascii="Times New Roman" w:eastAsia="Calibri" w:hAnsi="Times New Roman" w:cs="Times New Roman"/>
                <w:snapToGrid w:val="0"/>
                <w:lang w:val="lt-LT" w:eastAsia="lt-LT"/>
              </w:rPr>
              <w:t>Palaikomoji dozė, kurią reikia vartoti kas 12 val.</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keepNext/>
        <w:spacing w:after="0" w:line="240" w:lineRule="auto"/>
        <w:outlineLvl w:val="0"/>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6 lentelė. Dozavimo rekomendacijos, atliekant nepertraukiamą veninę-veninę hemodializę</w:t>
      </w:r>
    </w:p>
    <w:p w:rsidR="000D54CF" w:rsidRPr="00C86270" w:rsidRDefault="000D54CF" w:rsidP="000D54CF">
      <w:pPr>
        <w:keepNext/>
        <w:spacing w:after="0" w:line="240" w:lineRule="auto"/>
        <w:outlineLvl w:val="0"/>
        <w:rPr>
          <w:rFonts w:ascii="Times New Roman" w:eastAsia="Calibri" w:hAnsi="Times New Roman" w:cs="Times New Roman"/>
          <w:u w:val="single"/>
          <w:lang w:val="lt-LT" w:eastAsia="lt-LT"/>
        </w:rPr>
      </w:pPr>
    </w:p>
    <w:tbl>
      <w:tblPr>
        <w:tblW w:w="0" w:type="auto"/>
        <w:tblLayout w:type="fixed"/>
        <w:tblLook w:val="0000" w:firstRow="0" w:lastRow="0" w:firstColumn="0" w:lastColumn="0" w:noHBand="0" w:noVBand="0"/>
      </w:tblPr>
      <w:tblGrid>
        <w:gridCol w:w="1951"/>
        <w:gridCol w:w="664"/>
        <w:gridCol w:w="1055"/>
        <w:gridCol w:w="1258"/>
        <w:gridCol w:w="876"/>
        <w:gridCol w:w="1055"/>
        <w:gridCol w:w="1055"/>
      </w:tblGrid>
      <w:tr w:rsidR="000D54CF" w:rsidRPr="00C86270" w:rsidTr="006643F3">
        <w:trPr>
          <w:cantSplit/>
        </w:trPr>
        <w:tc>
          <w:tcPr>
            <w:tcW w:w="1951" w:type="dxa"/>
            <w:vMerge w:val="restart"/>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Išlikusi inkstų funkcija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klirensas ml/min.)</w:t>
            </w:r>
          </w:p>
        </w:tc>
        <w:tc>
          <w:tcPr>
            <w:tcW w:w="5963" w:type="dxa"/>
            <w:gridSpan w:val="6"/>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Palaikomoji dozė (mg), kai </w:t>
            </w:r>
            <w:proofErr w:type="spellStart"/>
            <w:r w:rsidRPr="00C86270">
              <w:rPr>
                <w:rFonts w:ascii="Times New Roman" w:eastAsia="Calibri" w:hAnsi="Times New Roman" w:cs="Times New Roman"/>
                <w:snapToGrid w:val="0"/>
                <w:lang w:val="lt-LT" w:eastAsia="lt-LT"/>
              </w:rPr>
              <w:t>dializato</w:t>
            </w:r>
            <w:proofErr w:type="spellEnd"/>
            <w:r w:rsidRPr="00C86270">
              <w:rPr>
                <w:rFonts w:ascii="Times New Roman" w:eastAsia="Calibri" w:hAnsi="Times New Roman" w:cs="Times New Roman"/>
                <w:snapToGrid w:val="0"/>
                <w:lang w:val="lt-LT" w:eastAsia="lt-LT"/>
              </w:rPr>
              <w:t xml:space="preserve"> srauto greitis yra </w:t>
            </w:r>
            <w:r w:rsidRPr="00C86270">
              <w:rPr>
                <w:rFonts w:ascii="Times New Roman" w:eastAsia="Calibri" w:hAnsi="Times New Roman" w:cs="Times New Roman"/>
                <w:snapToGrid w:val="0"/>
                <w:vertAlign w:val="superscript"/>
                <w:lang w:val="lt-LT" w:eastAsia="lt-LT"/>
              </w:rPr>
              <w:t>1</w:t>
            </w:r>
            <w:r w:rsidRPr="00C86270">
              <w:rPr>
                <w:rFonts w:ascii="Times New Roman" w:eastAsia="Calibri" w:hAnsi="Times New Roman" w:cs="Times New Roman"/>
                <w:snapToGrid w:val="0"/>
                <w:lang w:val="lt-LT" w:eastAsia="lt-LT"/>
              </w:rPr>
              <w:t>:</w:t>
            </w:r>
          </w:p>
        </w:tc>
      </w:tr>
      <w:tr w:rsidR="000D54CF" w:rsidRPr="00C86270" w:rsidTr="006643F3">
        <w:trPr>
          <w:cantSplit/>
        </w:trPr>
        <w:tc>
          <w:tcPr>
            <w:tcW w:w="1951" w:type="dxa"/>
            <w:vMerge/>
            <w:tcBorders>
              <w:top w:val="nil"/>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p>
        </w:tc>
        <w:tc>
          <w:tcPr>
            <w:tcW w:w="2977" w:type="dxa"/>
            <w:gridSpan w:val="3"/>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 litrai per val.</w:t>
            </w:r>
          </w:p>
        </w:tc>
        <w:tc>
          <w:tcPr>
            <w:tcW w:w="2986" w:type="dxa"/>
            <w:gridSpan w:val="3"/>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 litrai per val.</w:t>
            </w:r>
          </w:p>
        </w:tc>
      </w:tr>
      <w:tr w:rsidR="000D54CF" w:rsidRPr="00C86270" w:rsidTr="006643F3">
        <w:trPr>
          <w:cantSplit/>
        </w:trPr>
        <w:tc>
          <w:tcPr>
            <w:tcW w:w="1951" w:type="dxa"/>
            <w:vMerge/>
            <w:tcBorders>
              <w:top w:val="nil"/>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p>
        </w:tc>
        <w:tc>
          <w:tcPr>
            <w:tcW w:w="2977" w:type="dxa"/>
            <w:gridSpan w:val="3"/>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Ultrafiltracijos</w:t>
            </w:r>
            <w:proofErr w:type="spellEnd"/>
            <w:r w:rsidRPr="00C86270">
              <w:rPr>
                <w:rFonts w:ascii="Times New Roman" w:eastAsia="Calibri" w:hAnsi="Times New Roman" w:cs="Times New Roman"/>
                <w:snapToGrid w:val="0"/>
                <w:lang w:val="lt-LT" w:eastAsia="lt-LT"/>
              </w:rPr>
              <w:t xml:space="preserve"> greitis</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(litrai per val.)</w:t>
            </w:r>
          </w:p>
        </w:tc>
        <w:tc>
          <w:tcPr>
            <w:tcW w:w="2986" w:type="dxa"/>
            <w:gridSpan w:val="3"/>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Ultrafiltracijos</w:t>
            </w:r>
            <w:proofErr w:type="spellEnd"/>
            <w:r w:rsidRPr="00C86270">
              <w:rPr>
                <w:rFonts w:ascii="Times New Roman" w:eastAsia="Calibri" w:hAnsi="Times New Roman" w:cs="Times New Roman"/>
                <w:snapToGrid w:val="0"/>
                <w:lang w:val="lt-LT" w:eastAsia="lt-LT"/>
              </w:rPr>
              <w:t xml:space="preserve"> greitis</w:t>
            </w:r>
          </w:p>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(litrai per val.)</w:t>
            </w:r>
          </w:p>
        </w:tc>
      </w:tr>
      <w:tr w:rsidR="000D54CF" w:rsidRPr="00C86270" w:rsidTr="006643F3">
        <w:trPr>
          <w:cantSplit/>
        </w:trPr>
        <w:tc>
          <w:tcPr>
            <w:tcW w:w="1951" w:type="dxa"/>
            <w:vMerge/>
            <w:tcBorders>
              <w:top w:val="nil"/>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p>
        </w:tc>
        <w:tc>
          <w:tcPr>
            <w:tcW w:w="66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0,5</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w:t>
            </w:r>
          </w:p>
        </w:tc>
        <w:tc>
          <w:tcPr>
            <w:tcW w:w="125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w:t>
            </w:r>
          </w:p>
        </w:tc>
        <w:tc>
          <w:tcPr>
            <w:tcW w:w="87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0,5</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w:t>
            </w:r>
          </w:p>
        </w:tc>
      </w:tr>
      <w:tr w:rsidR="000D54CF" w:rsidRPr="00C86270" w:rsidTr="006643F3">
        <w:trPr>
          <w:cantSplit/>
        </w:trPr>
        <w:tc>
          <w:tcPr>
            <w:tcW w:w="19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0</w:t>
            </w:r>
          </w:p>
        </w:tc>
        <w:tc>
          <w:tcPr>
            <w:tcW w:w="66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25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87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r>
      <w:tr w:rsidR="000D54CF" w:rsidRPr="00C86270" w:rsidTr="006643F3">
        <w:trPr>
          <w:cantSplit/>
        </w:trPr>
        <w:tc>
          <w:tcPr>
            <w:tcW w:w="19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w:t>
            </w:r>
          </w:p>
        </w:tc>
        <w:tc>
          <w:tcPr>
            <w:tcW w:w="66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25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87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r>
      <w:tr w:rsidR="000D54CF" w:rsidRPr="00C86270" w:rsidTr="006643F3">
        <w:trPr>
          <w:cantSplit/>
        </w:trPr>
        <w:tc>
          <w:tcPr>
            <w:tcW w:w="19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w:t>
            </w:r>
          </w:p>
        </w:tc>
        <w:tc>
          <w:tcPr>
            <w:tcW w:w="66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25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87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1000</w:t>
            </w:r>
          </w:p>
        </w:tc>
      </w:tr>
      <w:tr w:rsidR="000D54CF" w:rsidRPr="00C86270" w:rsidTr="006643F3">
        <w:trPr>
          <w:cantSplit/>
        </w:trPr>
        <w:tc>
          <w:tcPr>
            <w:tcW w:w="19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15</w:t>
            </w:r>
          </w:p>
        </w:tc>
        <w:tc>
          <w:tcPr>
            <w:tcW w:w="66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500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25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87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1000</w:t>
            </w:r>
          </w:p>
        </w:tc>
      </w:tr>
      <w:tr w:rsidR="000D54CF" w:rsidRPr="00C86270" w:rsidTr="006643F3">
        <w:trPr>
          <w:cantSplit/>
        </w:trPr>
        <w:tc>
          <w:tcPr>
            <w:tcW w:w="1951"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20</w:t>
            </w:r>
          </w:p>
        </w:tc>
        <w:tc>
          <w:tcPr>
            <w:tcW w:w="664"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258"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1000</w:t>
            </w:r>
          </w:p>
        </w:tc>
        <w:tc>
          <w:tcPr>
            <w:tcW w:w="87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750</w:t>
            </w:r>
          </w:p>
        </w:tc>
        <w:tc>
          <w:tcPr>
            <w:tcW w:w="1055"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1000</w:t>
            </w:r>
          </w:p>
        </w:tc>
      </w:tr>
      <w:tr w:rsidR="000D54CF" w:rsidRPr="00C86270" w:rsidTr="006643F3">
        <w:trPr>
          <w:cantSplit/>
        </w:trPr>
        <w:tc>
          <w:tcPr>
            <w:tcW w:w="7914" w:type="dxa"/>
            <w:gridSpan w:val="7"/>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 xml:space="preserve">1 </w:t>
            </w:r>
            <w:r w:rsidRPr="00C86270">
              <w:rPr>
                <w:rFonts w:ascii="Times New Roman" w:eastAsia="Calibri" w:hAnsi="Times New Roman" w:cs="Times New Roman"/>
                <w:snapToGrid w:val="0"/>
                <w:lang w:val="lt-LT" w:eastAsia="lt-LT"/>
              </w:rPr>
              <w:t>Palaikomoji dozė, kurią reikia vartoti kas 12 val.</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snapToGrid w:val="0"/>
          <w:u w:val="single"/>
          <w:lang w:val="lt-LT" w:eastAsia="lt-LT"/>
        </w:rPr>
      </w:pPr>
      <w:r w:rsidRPr="00C86270">
        <w:rPr>
          <w:rFonts w:ascii="Times New Roman" w:eastAsia="Calibri" w:hAnsi="Times New Roman" w:cs="Times New Roman"/>
          <w:b/>
          <w:snapToGrid w:val="0"/>
          <w:u w:val="single"/>
          <w:lang w:val="lt-LT" w:eastAsia="lt-LT"/>
        </w:rPr>
        <w:t>Vartojimo metodas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Reikia skirti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injekciją arba infuziją į veną arba injekciją giliai į raumenis. Švirkščiant į raumenis, rekomenduojama švirkšti į viršutinį išorinį </w:t>
      </w:r>
      <w:proofErr w:type="spellStart"/>
      <w:r w:rsidRPr="00C86270">
        <w:rPr>
          <w:rFonts w:ascii="Times New Roman" w:eastAsia="Calibri" w:hAnsi="Times New Roman" w:cs="Times New Roman"/>
          <w:i/>
          <w:snapToGrid w:val="0"/>
          <w:lang w:val="lt-LT" w:eastAsia="lt-LT"/>
        </w:rPr>
        <w:t>gluteus</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maximus</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kvadrantą</w:t>
      </w:r>
      <w:proofErr w:type="spellEnd"/>
      <w:r w:rsidRPr="00C86270">
        <w:rPr>
          <w:rFonts w:ascii="Times New Roman" w:eastAsia="Calibri" w:hAnsi="Times New Roman" w:cs="Times New Roman"/>
          <w:snapToGrid w:val="0"/>
          <w:lang w:val="lt-LT" w:eastAsia="lt-LT"/>
        </w:rPr>
        <w:t xml:space="preserve"> arba išorinę šlaunies dalį.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tirpalus galima sušvirkšti tiesiai į veną arba suleisti per infuzijų vamzdelį, jeigu pacientui vartojami skysčiai </w:t>
      </w:r>
      <w:proofErr w:type="spellStart"/>
      <w:r w:rsidRPr="00C86270">
        <w:rPr>
          <w:rFonts w:ascii="Times New Roman" w:eastAsia="Calibri" w:hAnsi="Times New Roman" w:cs="Times New Roman"/>
          <w:snapToGrid w:val="0"/>
          <w:lang w:val="lt-LT" w:eastAsia="lt-LT"/>
        </w:rPr>
        <w:t>parenteriniu</w:t>
      </w:r>
      <w:proofErr w:type="spellEnd"/>
      <w:r w:rsidRPr="00C86270">
        <w:rPr>
          <w:rFonts w:ascii="Times New Roman" w:eastAsia="Calibri" w:hAnsi="Times New Roman" w:cs="Times New Roman"/>
          <w:snapToGrid w:val="0"/>
          <w:lang w:val="lt-LT" w:eastAsia="lt-LT"/>
        </w:rPr>
        <w:t xml:space="preserve"> būdu.</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Įprastinis rekomenduojamas vartojimo būdas yra injekcijos su pertraukomis į veną arba nepertraukiama infuzija į veną. Į raumenis apgalvotai galima švirkšti tik tada, kai neįmanoma vartoti į veną arba toks vartojimo būdas mažiau tinka pacientui.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Dozė priklauso nuo būklės sunkumo, sukėlėjo jautrumo, infekcijos vietos ir tipo, paciento amžiaus ir inkstų funkcijos.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Vaistinio preparato ruošimo prieš vartojant instrukcija pateikiama 6.6 skyriuje.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4.3</w:t>
      </w:r>
      <w:r w:rsidRPr="00C86270">
        <w:rPr>
          <w:rFonts w:ascii="Times New Roman" w:eastAsia="Calibri" w:hAnsi="Times New Roman" w:cs="Times New Roman"/>
          <w:b/>
          <w:lang w:val="lt-LT" w:eastAsia="lt-LT"/>
        </w:rPr>
        <w:tab/>
        <w:t>Kontraindikacijos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Padidėjęs jautrumas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kitiems </w:t>
      </w:r>
      <w:proofErr w:type="spellStart"/>
      <w:r w:rsidRPr="00C86270">
        <w:rPr>
          <w:rFonts w:ascii="Times New Roman" w:eastAsia="Calibri" w:hAnsi="Times New Roman" w:cs="Times New Roman"/>
          <w:snapToGrid w:val="0"/>
          <w:lang w:val="lt-LT" w:eastAsia="lt-LT"/>
        </w:rPr>
        <w:t>cefalosporinams</w:t>
      </w:r>
      <w:proofErr w:type="spellEnd"/>
      <w:r w:rsidRPr="00C86270">
        <w:rPr>
          <w:rFonts w:ascii="Times New Roman" w:eastAsia="Calibri" w:hAnsi="Times New Roman" w:cs="Times New Roman"/>
          <w:snapToGrid w:val="0"/>
          <w:lang w:val="lt-LT" w:eastAsia="lt-LT"/>
        </w:rPr>
        <w:t xml:space="preserve"> arba bet 6.1 skyriuje nurodytai pagalbinei medžiagai.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Anksčiau buvusi sunki padidėjusio jautrumas reakcija (pvz., anafilaksinė) bet kuriems kitiems beta </w:t>
      </w:r>
      <w:proofErr w:type="spellStart"/>
      <w:r w:rsidRPr="00C86270">
        <w:rPr>
          <w:rFonts w:ascii="Times New Roman" w:eastAsia="Calibri" w:hAnsi="Times New Roman" w:cs="Times New Roman"/>
          <w:snapToGrid w:val="0"/>
          <w:lang w:val="lt-LT" w:eastAsia="lt-LT"/>
        </w:rPr>
        <w:t>laktaminiams</w:t>
      </w:r>
      <w:proofErr w:type="spellEnd"/>
      <w:r w:rsidRPr="00C86270">
        <w:rPr>
          <w:rFonts w:ascii="Times New Roman" w:eastAsia="Calibri" w:hAnsi="Times New Roman" w:cs="Times New Roman"/>
          <w:snapToGrid w:val="0"/>
          <w:lang w:val="lt-LT" w:eastAsia="lt-LT"/>
        </w:rPr>
        <w:t xml:space="preserve"> antibakteriniams vaistiniams preparatams (penicilinams, </w:t>
      </w:r>
      <w:proofErr w:type="spellStart"/>
      <w:r w:rsidRPr="00C86270">
        <w:rPr>
          <w:rFonts w:ascii="Times New Roman" w:eastAsia="Calibri" w:hAnsi="Times New Roman" w:cs="Times New Roman"/>
          <w:snapToGrid w:val="0"/>
          <w:lang w:val="lt-LT" w:eastAsia="lt-LT"/>
        </w:rPr>
        <w:t>monobaktamams</w:t>
      </w:r>
      <w:proofErr w:type="spellEnd"/>
      <w:r w:rsidRPr="00C86270">
        <w:rPr>
          <w:rFonts w:ascii="Times New Roman" w:eastAsia="Calibri" w:hAnsi="Times New Roman" w:cs="Times New Roman"/>
          <w:snapToGrid w:val="0"/>
          <w:lang w:val="lt-LT" w:eastAsia="lt-LT"/>
        </w:rPr>
        <w:t xml:space="preserve"> ir </w:t>
      </w:r>
      <w:proofErr w:type="spellStart"/>
      <w:r w:rsidRPr="00C86270">
        <w:rPr>
          <w:rFonts w:ascii="Times New Roman" w:eastAsia="Calibri" w:hAnsi="Times New Roman" w:cs="Times New Roman"/>
          <w:snapToGrid w:val="0"/>
          <w:lang w:val="lt-LT" w:eastAsia="lt-LT"/>
        </w:rPr>
        <w:t>karbapenemams</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4.4</w:t>
      </w:r>
      <w:r w:rsidRPr="00C86270">
        <w:rPr>
          <w:rFonts w:ascii="Times New Roman" w:eastAsia="Calibri" w:hAnsi="Times New Roman" w:cs="Times New Roman"/>
          <w:b/>
          <w:lang w:val="lt-LT" w:eastAsia="lt-LT"/>
        </w:rPr>
        <w:tab/>
        <w:t>Specialūs įspėjimai ir atsargumo priemonės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snapToGrid w:val="0"/>
          <w:lang w:val="lt-LT" w:eastAsia="lt-LT"/>
        </w:rPr>
        <w:t xml:space="preserve">Kaip ir vartojant visus beta </w:t>
      </w:r>
      <w:proofErr w:type="spellStart"/>
      <w:r w:rsidRPr="00C86270">
        <w:rPr>
          <w:rFonts w:ascii="Times New Roman" w:eastAsia="Calibri" w:hAnsi="Times New Roman" w:cs="Times New Roman"/>
          <w:snapToGrid w:val="0"/>
          <w:lang w:val="lt-LT" w:eastAsia="lt-LT"/>
        </w:rPr>
        <w:t>laktaminius</w:t>
      </w:r>
      <w:proofErr w:type="spellEnd"/>
      <w:r w:rsidRPr="00C86270">
        <w:rPr>
          <w:rFonts w:ascii="Times New Roman" w:eastAsia="Calibri" w:hAnsi="Times New Roman" w:cs="Times New Roman"/>
          <w:snapToGrid w:val="0"/>
          <w:lang w:val="lt-LT" w:eastAsia="lt-LT"/>
        </w:rPr>
        <w:t xml:space="preserve"> antibakterinius vaistinius preparatus, pranešta apie sunkias, kartais mirtinas padidėjusio jautrumo reakcijas. Pasireiškus padidėjusio jautrumo reakcijoms, gydymas </w:t>
      </w:r>
      <w:proofErr w:type="spellStart"/>
      <w:r w:rsidRPr="00C86270">
        <w:rPr>
          <w:rFonts w:ascii="Times New Roman" w:eastAsia="Calibri" w:hAnsi="Times New Roman" w:cs="Times New Roman"/>
          <w:snapToGrid w:val="0"/>
          <w:lang w:val="lt-LT" w:eastAsia="lt-LT"/>
        </w:rPr>
        <w:t>ceftazidimu</w:t>
      </w:r>
      <w:proofErr w:type="spellEnd"/>
      <w:r w:rsidRPr="00C86270">
        <w:rPr>
          <w:rFonts w:ascii="Times New Roman" w:eastAsia="Calibri" w:hAnsi="Times New Roman" w:cs="Times New Roman"/>
          <w:snapToGrid w:val="0"/>
          <w:lang w:val="lt-LT" w:eastAsia="lt-LT"/>
        </w:rPr>
        <w:t xml:space="preserve"> turi būti nedelsiant nutrauktas ir suteikta reikiama neatidėliotina pagalba.</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Prieš pradedant, reikia išsiaiškinti, ar pacientui nebuvo pasireiškę sunkių padidėjusio jautrumo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arba bet kurios kitos rūšies beta </w:t>
      </w:r>
      <w:proofErr w:type="spellStart"/>
      <w:r w:rsidRPr="00C86270">
        <w:rPr>
          <w:rFonts w:ascii="Times New Roman" w:eastAsia="Calibri" w:hAnsi="Times New Roman" w:cs="Times New Roman"/>
          <w:snapToGrid w:val="0"/>
          <w:lang w:val="lt-LT" w:eastAsia="lt-LT"/>
        </w:rPr>
        <w:t>laktaminiams</w:t>
      </w:r>
      <w:proofErr w:type="spellEnd"/>
      <w:r w:rsidRPr="00C86270">
        <w:rPr>
          <w:rFonts w:ascii="Times New Roman" w:eastAsia="Calibri" w:hAnsi="Times New Roman" w:cs="Times New Roman"/>
          <w:snapToGrid w:val="0"/>
          <w:lang w:val="lt-LT" w:eastAsia="lt-LT"/>
        </w:rPr>
        <w:t xml:space="preserve"> antibiotikams reakcijų. Jeigu </w:t>
      </w: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skiriamas vartoti pacientui, kuriam buvo pasireiškęs nesunkus padidėjęs jautrumas bet kuriems beta </w:t>
      </w:r>
      <w:proofErr w:type="spellStart"/>
      <w:r w:rsidRPr="00C86270">
        <w:rPr>
          <w:rFonts w:ascii="Times New Roman" w:eastAsia="Calibri" w:hAnsi="Times New Roman" w:cs="Times New Roman"/>
          <w:snapToGrid w:val="0"/>
          <w:lang w:val="lt-LT" w:eastAsia="lt-LT"/>
        </w:rPr>
        <w:t>laktaminiams</w:t>
      </w:r>
      <w:proofErr w:type="spellEnd"/>
      <w:r w:rsidRPr="00C86270">
        <w:rPr>
          <w:rFonts w:ascii="Times New Roman" w:eastAsia="Calibri" w:hAnsi="Times New Roman" w:cs="Times New Roman"/>
          <w:snapToGrid w:val="0"/>
          <w:lang w:val="lt-LT" w:eastAsia="lt-LT"/>
        </w:rPr>
        <w:t xml:space="preserve"> antibiotikams, gydyti reikia atsargiai.</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turi ribotą antibakterinio poveikio spektrą. Jis netinkamas vartoti kaip vienintelis vaistinis preparatas kai kurių rūšių infekcijoms gydyti, išskyrus atvejus, kai sukėlėjas jau nustatytas ir žinoma, kad jis yra jautrus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arba yra didelė tikimybė, kad labiausiai tikėtinas sukėlėjas (sukėlėjai) bus jautrus (jautrūs) gydymui </w:t>
      </w:r>
      <w:proofErr w:type="spellStart"/>
      <w:r w:rsidRPr="00C86270">
        <w:rPr>
          <w:rFonts w:ascii="Times New Roman" w:eastAsia="Calibri" w:hAnsi="Times New Roman" w:cs="Times New Roman"/>
          <w:snapToGrid w:val="0"/>
          <w:lang w:val="lt-LT" w:eastAsia="lt-LT"/>
        </w:rPr>
        <w:t>ceftazidimu</w:t>
      </w:r>
      <w:proofErr w:type="spellEnd"/>
      <w:r w:rsidRPr="00C86270">
        <w:rPr>
          <w:rFonts w:ascii="Times New Roman" w:eastAsia="Calibri" w:hAnsi="Times New Roman" w:cs="Times New Roman"/>
          <w:snapToGrid w:val="0"/>
          <w:lang w:val="lt-LT" w:eastAsia="lt-LT"/>
        </w:rPr>
        <w:t xml:space="preserve">. Tai ypač taikytina, kai sprendžiama dėl gydymo pacientams, kuriems pasireiškia </w:t>
      </w:r>
      <w:proofErr w:type="spellStart"/>
      <w:r w:rsidRPr="00C86270">
        <w:rPr>
          <w:rFonts w:ascii="Times New Roman" w:eastAsia="Calibri" w:hAnsi="Times New Roman" w:cs="Times New Roman"/>
          <w:snapToGrid w:val="0"/>
          <w:lang w:val="lt-LT" w:eastAsia="lt-LT"/>
        </w:rPr>
        <w:t>bakteriemija</w:t>
      </w:r>
      <w:proofErr w:type="spellEnd"/>
      <w:r w:rsidRPr="00C86270">
        <w:rPr>
          <w:rFonts w:ascii="Times New Roman" w:eastAsia="Calibri" w:hAnsi="Times New Roman" w:cs="Times New Roman"/>
          <w:snapToGrid w:val="0"/>
          <w:lang w:val="lt-LT" w:eastAsia="lt-LT"/>
        </w:rPr>
        <w:t xml:space="preserve"> ir gydant bakterijų sukeltą meningitą, odos ir poodinio audinio infekcines ligas bei kaulų ir sąnarių infekcines ligas.</w:t>
      </w:r>
      <w:r w:rsidRPr="00C86270">
        <w:rPr>
          <w:rFonts w:ascii="Times New Roman" w:eastAsia="Calibri" w:hAnsi="Times New Roman" w:cs="Times New Roman"/>
          <w:lang w:val="lt-LT" w:eastAsia="lt-LT"/>
        </w:rPr>
        <w:t xml:space="preserve"> </w:t>
      </w:r>
      <w:r w:rsidRPr="00C86270">
        <w:rPr>
          <w:rFonts w:ascii="Times New Roman" w:eastAsia="Calibri" w:hAnsi="Times New Roman" w:cs="Times New Roman"/>
          <w:snapToGrid w:val="0"/>
          <w:lang w:val="lt-LT" w:eastAsia="lt-LT"/>
        </w:rPr>
        <w:t xml:space="preserve">Be to, </w:t>
      </w: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yra jautrus kai kurių plataus spektro beta </w:t>
      </w:r>
      <w:proofErr w:type="spellStart"/>
      <w:r w:rsidRPr="00C86270">
        <w:rPr>
          <w:rFonts w:ascii="Times New Roman" w:eastAsia="Calibri" w:hAnsi="Times New Roman" w:cs="Times New Roman"/>
          <w:snapToGrid w:val="0"/>
          <w:lang w:val="lt-LT" w:eastAsia="lt-LT"/>
        </w:rPr>
        <w:t>laktamazių</w:t>
      </w:r>
      <w:proofErr w:type="spellEnd"/>
      <w:r w:rsidRPr="00C86270">
        <w:rPr>
          <w:rFonts w:ascii="Times New Roman" w:eastAsia="Calibri" w:hAnsi="Times New Roman" w:cs="Times New Roman"/>
          <w:snapToGrid w:val="0"/>
          <w:lang w:val="lt-LT" w:eastAsia="lt-LT"/>
        </w:rPr>
        <w:t xml:space="preserve"> (PSBL) </w:t>
      </w:r>
      <w:proofErr w:type="spellStart"/>
      <w:r w:rsidRPr="00C86270">
        <w:rPr>
          <w:rFonts w:ascii="Times New Roman" w:eastAsia="Calibri" w:hAnsi="Times New Roman" w:cs="Times New Roman"/>
          <w:snapToGrid w:val="0"/>
          <w:lang w:val="lt-LT" w:eastAsia="lt-LT"/>
        </w:rPr>
        <w:t>hidroliziniam</w:t>
      </w:r>
      <w:proofErr w:type="spellEnd"/>
      <w:r w:rsidRPr="00C86270">
        <w:rPr>
          <w:rFonts w:ascii="Times New Roman" w:eastAsia="Calibri" w:hAnsi="Times New Roman" w:cs="Times New Roman"/>
          <w:snapToGrid w:val="0"/>
          <w:lang w:val="lt-LT" w:eastAsia="lt-LT"/>
        </w:rPr>
        <w:t xml:space="preserve"> poveikiui. Todėl parenkant gydymą </w:t>
      </w:r>
      <w:proofErr w:type="spellStart"/>
      <w:r w:rsidRPr="00C86270">
        <w:rPr>
          <w:rFonts w:ascii="Times New Roman" w:eastAsia="Calibri" w:hAnsi="Times New Roman" w:cs="Times New Roman"/>
          <w:snapToGrid w:val="0"/>
          <w:lang w:val="lt-LT" w:eastAsia="lt-LT"/>
        </w:rPr>
        <w:t>ceftazidimu</w:t>
      </w:r>
      <w:proofErr w:type="spellEnd"/>
      <w:r w:rsidRPr="00C86270">
        <w:rPr>
          <w:rFonts w:ascii="Times New Roman" w:eastAsia="Calibri" w:hAnsi="Times New Roman" w:cs="Times New Roman"/>
          <w:snapToGrid w:val="0"/>
          <w:lang w:val="lt-LT" w:eastAsia="lt-LT"/>
        </w:rPr>
        <w:t>, reikia atsižvelgti į PSBL gaminančių mikroorganizmų paplitimo informaciją.</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Vartojant beveik visų antibakterinių vaistinių preparatų, įskaitant </w:t>
      </w: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 xml:space="preserve">, pranešta apie su antibakterinių vaistinių preparatų vartojimu susijusį kolitą ir </w:t>
      </w:r>
      <w:proofErr w:type="spellStart"/>
      <w:r w:rsidRPr="00C86270">
        <w:rPr>
          <w:rFonts w:ascii="Times New Roman" w:eastAsia="Calibri" w:hAnsi="Times New Roman" w:cs="Times New Roman"/>
          <w:snapToGrid w:val="0"/>
          <w:lang w:val="lt-LT" w:eastAsia="lt-LT"/>
        </w:rPr>
        <w:t>pseudomembraninį</w:t>
      </w:r>
      <w:proofErr w:type="spellEnd"/>
      <w:r w:rsidRPr="00C86270">
        <w:rPr>
          <w:rFonts w:ascii="Times New Roman" w:eastAsia="Calibri" w:hAnsi="Times New Roman" w:cs="Times New Roman"/>
          <w:snapToGrid w:val="0"/>
          <w:lang w:val="lt-LT" w:eastAsia="lt-LT"/>
        </w:rPr>
        <w:t xml:space="preserve"> kolitą, kurio sunkumas gali būti nuo lengvo iki gyvybei pavojingo. Todėl svarbu apsvarstyti tokios diagnozės galimybę pacientams, kuriems gydymo metu arba po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vartojimo pasireiškia viduriavimas (žr. 4.8 skyrių). Reikia apgalvotai nutraukti gydymą </w:t>
      </w:r>
      <w:proofErr w:type="spellStart"/>
      <w:r w:rsidRPr="00C86270">
        <w:rPr>
          <w:rFonts w:ascii="Times New Roman" w:eastAsia="Calibri" w:hAnsi="Times New Roman" w:cs="Times New Roman"/>
          <w:snapToGrid w:val="0"/>
          <w:lang w:val="lt-LT" w:eastAsia="lt-LT"/>
        </w:rPr>
        <w:t>ceftazidimu</w:t>
      </w:r>
      <w:proofErr w:type="spellEnd"/>
      <w:r w:rsidRPr="00C86270">
        <w:rPr>
          <w:rFonts w:ascii="Times New Roman" w:eastAsia="Calibri" w:hAnsi="Times New Roman" w:cs="Times New Roman"/>
          <w:snapToGrid w:val="0"/>
          <w:lang w:val="lt-LT" w:eastAsia="lt-LT"/>
        </w:rPr>
        <w:t xml:space="preserve"> ir skirti specifinį gydymą prieš</w:t>
      </w:r>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Clostridium</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difficile</w:t>
      </w:r>
      <w:proofErr w:type="spellEnd"/>
      <w:r w:rsidRPr="00C86270">
        <w:rPr>
          <w:rFonts w:ascii="Times New Roman" w:eastAsia="Calibri" w:hAnsi="Times New Roman" w:cs="Times New Roman"/>
          <w:snapToGrid w:val="0"/>
          <w:lang w:val="lt-LT" w:eastAsia="lt-LT"/>
        </w:rPr>
        <w:t>. Vaistinių preparatų, kurie slopina peristaltiką, vartoti negalima.</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Cefalosporinų</w:t>
      </w:r>
      <w:proofErr w:type="spellEnd"/>
      <w:r w:rsidRPr="00C86270">
        <w:rPr>
          <w:rFonts w:ascii="Times New Roman" w:eastAsia="Calibri" w:hAnsi="Times New Roman" w:cs="Times New Roman"/>
          <w:snapToGrid w:val="0"/>
          <w:lang w:val="lt-LT" w:eastAsia="lt-LT"/>
        </w:rPr>
        <w:t xml:space="preserve"> ir </w:t>
      </w:r>
      <w:proofErr w:type="spellStart"/>
      <w:r w:rsidRPr="00C86270">
        <w:rPr>
          <w:rFonts w:ascii="Times New Roman" w:eastAsia="Calibri" w:hAnsi="Times New Roman" w:cs="Times New Roman"/>
          <w:snapToGrid w:val="0"/>
          <w:lang w:val="lt-LT" w:eastAsia="lt-LT"/>
        </w:rPr>
        <w:t>nefrotoksinių</w:t>
      </w:r>
      <w:proofErr w:type="spellEnd"/>
      <w:r w:rsidRPr="00C86270">
        <w:rPr>
          <w:rFonts w:ascii="Times New Roman" w:eastAsia="Calibri" w:hAnsi="Times New Roman" w:cs="Times New Roman"/>
          <w:snapToGrid w:val="0"/>
          <w:lang w:val="lt-LT" w:eastAsia="lt-LT"/>
        </w:rPr>
        <w:t xml:space="preserve"> vaistinių preparatų, pavyzdžiui, </w:t>
      </w:r>
      <w:proofErr w:type="spellStart"/>
      <w:r w:rsidRPr="00C86270">
        <w:rPr>
          <w:rFonts w:ascii="Times New Roman" w:eastAsia="Calibri" w:hAnsi="Times New Roman" w:cs="Times New Roman"/>
          <w:snapToGrid w:val="0"/>
          <w:lang w:val="lt-LT" w:eastAsia="lt-LT"/>
        </w:rPr>
        <w:t>aminoglikozidų</w:t>
      </w:r>
      <w:proofErr w:type="spellEnd"/>
      <w:r w:rsidRPr="00C86270">
        <w:rPr>
          <w:rFonts w:ascii="Times New Roman" w:eastAsia="Calibri" w:hAnsi="Times New Roman" w:cs="Times New Roman"/>
          <w:snapToGrid w:val="0"/>
          <w:lang w:val="lt-LT" w:eastAsia="lt-LT"/>
        </w:rPr>
        <w:t xml:space="preserve"> ar stiprių diuretikų (pvz., </w:t>
      </w:r>
      <w:proofErr w:type="spellStart"/>
      <w:r w:rsidRPr="00C86270">
        <w:rPr>
          <w:rFonts w:ascii="Times New Roman" w:eastAsia="Calibri" w:hAnsi="Times New Roman" w:cs="Times New Roman"/>
          <w:snapToGrid w:val="0"/>
          <w:lang w:val="lt-LT" w:eastAsia="lt-LT"/>
        </w:rPr>
        <w:t>furozemido</w:t>
      </w:r>
      <w:proofErr w:type="spellEnd"/>
      <w:r w:rsidRPr="00C86270">
        <w:rPr>
          <w:rFonts w:ascii="Times New Roman" w:eastAsia="Calibri" w:hAnsi="Times New Roman" w:cs="Times New Roman"/>
          <w:snapToGrid w:val="0"/>
          <w:lang w:val="lt-LT" w:eastAsia="lt-LT"/>
        </w:rPr>
        <w:t>), didelių dozių vartojimas kartu gali nepalankiai veikti inkstų funkciją.</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 skyrius).</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Ilgalaikis vaistinio preparato vartojimas gali sukelti pernelyg intensyvų nejautrių mikroorganizmų (pvz.: </w:t>
      </w:r>
      <w:proofErr w:type="spellStart"/>
      <w:r w:rsidRPr="00C86270">
        <w:rPr>
          <w:rFonts w:ascii="Times New Roman" w:eastAsia="Calibri" w:hAnsi="Times New Roman" w:cs="Times New Roman"/>
          <w:snapToGrid w:val="0"/>
          <w:lang w:val="lt-LT" w:eastAsia="lt-LT"/>
        </w:rPr>
        <w:t>enterokokų</w:t>
      </w:r>
      <w:proofErr w:type="spellEnd"/>
      <w:r w:rsidRPr="00C86270">
        <w:rPr>
          <w:rFonts w:ascii="Times New Roman" w:eastAsia="Calibri" w:hAnsi="Times New Roman" w:cs="Times New Roman"/>
          <w:snapToGrid w:val="0"/>
          <w:lang w:val="lt-LT" w:eastAsia="lt-LT"/>
        </w:rPr>
        <w:t>, grybelių) dauginimąsi ir dėl to gali tekti nutraukti gydymą arba taikyti kitas tinkamas priemones. Būtina iš naujo įvertinti paciento būklę.</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neturi įtakos fermentinių gliukozės nustatymo šlapime tyrimų duomenims, bet gali šiek tiek veikti (daryti klaidingai teigiamais) tyrimų, kurie pagrįsti vario redukcija, duomenis (</w:t>
      </w:r>
      <w:proofErr w:type="spellStart"/>
      <w:r w:rsidRPr="00C86270">
        <w:rPr>
          <w:rFonts w:ascii="Times New Roman" w:eastAsia="Calibri" w:hAnsi="Times New Roman" w:cs="Times New Roman"/>
          <w:i/>
          <w:snapToGrid w:val="0"/>
          <w:lang w:val="lt-LT" w:eastAsia="lt-LT"/>
        </w:rPr>
        <w:t>Benedict</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i/>
          <w:snapToGrid w:val="0"/>
          <w:lang w:val="lt-LT" w:eastAsia="lt-LT"/>
        </w:rPr>
        <w:t>Fehling</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i/>
          <w:snapToGrid w:val="0"/>
          <w:lang w:val="lt-LT" w:eastAsia="lt-LT"/>
        </w:rPr>
        <w:t>Clinitest</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neturi įtakos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nustatymo šarminio </w:t>
      </w:r>
      <w:proofErr w:type="spellStart"/>
      <w:r w:rsidRPr="00C86270">
        <w:rPr>
          <w:rFonts w:ascii="Times New Roman" w:eastAsia="Calibri" w:hAnsi="Times New Roman" w:cs="Times New Roman"/>
          <w:snapToGrid w:val="0"/>
          <w:lang w:val="lt-LT" w:eastAsia="lt-LT"/>
        </w:rPr>
        <w:t>pikrato</w:t>
      </w:r>
      <w:proofErr w:type="spellEnd"/>
      <w:r w:rsidRPr="00C86270">
        <w:rPr>
          <w:rFonts w:ascii="Times New Roman" w:eastAsia="Calibri" w:hAnsi="Times New Roman" w:cs="Times New Roman"/>
          <w:snapToGrid w:val="0"/>
          <w:lang w:val="lt-LT" w:eastAsia="lt-LT"/>
        </w:rPr>
        <w:t xml:space="preserve"> mėginiu tyrimo duomenims.</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vartojimas susijęs su teigiamu </w:t>
      </w:r>
      <w:proofErr w:type="spellStart"/>
      <w:r w:rsidRPr="00C86270">
        <w:rPr>
          <w:rFonts w:ascii="Times New Roman" w:eastAsia="Calibri" w:hAnsi="Times New Roman" w:cs="Times New Roman"/>
          <w:snapToGrid w:val="0"/>
          <w:lang w:val="lt-LT" w:eastAsia="lt-LT"/>
        </w:rPr>
        <w:t>Kumbso</w:t>
      </w:r>
      <w:proofErr w:type="spellEnd"/>
      <w:r w:rsidRPr="00C86270">
        <w:rPr>
          <w:rFonts w:ascii="Times New Roman" w:eastAsia="Calibri" w:hAnsi="Times New Roman" w:cs="Times New Roman"/>
          <w:snapToGrid w:val="0"/>
          <w:lang w:val="lt-LT" w:eastAsia="lt-LT"/>
        </w:rPr>
        <w:t xml:space="preserve"> mėginiu maždaug 5 % pacientų ir tai gali veikti kraujo kryžminio atitikimo tyrimo duomenis.</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Svarbi informacija apie vieną </w:t>
      </w: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w:t>
      </w:r>
      <w:r w:rsidRPr="00C86270">
        <w:rPr>
          <w:rFonts w:ascii="Times New Roman" w:eastAsia="Calibri" w:hAnsi="Times New Roman" w:cs="Times New Roman"/>
          <w:snapToGrid w:val="0"/>
          <w:lang w:val="lt-LT" w:eastAsia="lt-LT"/>
        </w:rPr>
        <w:t>sudėtyje esančią medžiagą.</w:t>
      </w: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 g: šio vaistinio preparato flakone yra 2,2 </w:t>
      </w:r>
      <w:proofErr w:type="spellStart"/>
      <w:r w:rsidRPr="00C86270">
        <w:rPr>
          <w:rFonts w:ascii="Times New Roman" w:eastAsia="Calibri" w:hAnsi="Times New Roman" w:cs="Times New Roman"/>
          <w:snapToGrid w:val="0"/>
          <w:lang w:val="lt-LT" w:eastAsia="lt-LT"/>
        </w:rPr>
        <w:t>mmol</w:t>
      </w:r>
      <w:proofErr w:type="spellEnd"/>
      <w:r w:rsidRPr="00C86270">
        <w:rPr>
          <w:rFonts w:ascii="Times New Roman" w:eastAsia="Calibri" w:hAnsi="Times New Roman" w:cs="Times New Roman"/>
          <w:snapToGrid w:val="0"/>
          <w:lang w:val="lt-LT" w:eastAsia="lt-LT"/>
        </w:rPr>
        <w:t xml:space="preserve"> (51 mg) natrio. Būtina atsižvelgti, jei kontroliuojamas natrio kiekis maiste.</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 g: šio vaistinio preparato flakone yra 4,5 </w:t>
      </w:r>
      <w:proofErr w:type="spellStart"/>
      <w:r w:rsidRPr="00C86270">
        <w:rPr>
          <w:rFonts w:ascii="Times New Roman" w:eastAsia="Calibri" w:hAnsi="Times New Roman" w:cs="Times New Roman"/>
          <w:snapToGrid w:val="0"/>
          <w:lang w:val="lt-LT" w:eastAsia="lt-LT"/>
        </w:rPr>
        <w:t>mmol</w:t>
      </w:r>
      <w:proofErr w:type="spellEnd"/>
      <w:r w:rsidRPr="00C86270">
        <w:rPr>
          <w:rFonts w:ascii="Times New Roman" w:eastAsia="Calibri" w:hAnsi="Times New Roman" w:cs="Times New Roman"/>
          <w:snapToGrid w:val="0"/>
          <w:lang w:val="lt-LT" w:eastAsia="lt-LT"/>
        </w:rPr>
        <w:t xml:space="preserve"> (102 mg) natrio. Būtina atsižvelgti, jei kontroliuojamas natrio kiekis maiste.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4.5</w:t>
      </w:r>
      <w:r w:rsidRPr="00C86270">
        <w:rPr>
          <w:rFonts w:ascii="Times New Roman" w:eastAsia="Calibri" w:hAnsi="Times New Roman" w:cs="Times New Roman"/>
          <w:b/>
          <w:lang w:val="lt-LT" w:eastAsia="lt-LT"/>
        </w:rPr>
        <w:tab/>
        <w:t>Sąveika su kitais vaistiniais preparatais ir kitokia sąveika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Sąveikos tyrimai atlikti tik su </w:t>
      </w:r>
      <w:proofErr w:type="spellStart"/>
      <w:r w:rsidRPr="00C86270">
        <w:rPr>
          <w:rFonts w:ascii="Times New Roman" w:eastAsia="Calibri" w:hAnsi="Times New Roman" w:cs="Times New Roman"/>
          <w:snapToGrid w:val="0"/>
          <w:lang w:val="lt-LT" w:eastAsia="lt-LT"/>
        </w:rPr>
        <w:t>probenecidu</w:t>
      </w:r>
      <w:proofErr w:type="spellEnd"/>
      <w:r w:rsidRPr="00C86270">
        <w:rPr>
          <w:rFonts w:ascii="Times New Roman" w:eastAsia="Calibri" w:hAnsi="Times New Roman" w:cs="Times New Roman"/>
          <w:snapToGrid w:val="0"/>
          <w:lang w:val="lt-LT" w:eastAsia="lt-LT"/>
        </w:rPr>
        <w:t xml:space="preserve"> ir </w:t>
      </w:r>
      <w:proofErr w:type="spellStart"/>
      <w:r w:rsidRPr="00C86270">
        <w:rPr>
          <w:rFonts w:ascii="Times New Roman" w:eastAsia="Calibri" w:hAnsi="Times New Roman" w:cs="Times New Roman"/>
          <w:snapToGrid w:val="0"/>
          <w:lang w:val="lt-LT" w:eastAsia="lt-LT"/>
        </w:rPr>
        <w:t>furozemidu</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Nefrotoksinių</w:t>
      </w:r>
      <w:proofErr w:type="spellEnd"/>
      <w:r w:rsidRPr="00C86270">
        <w:rPr>
          <w:rFonts w:ascii="Times New Roman" w:eastAsia="Calibri" w:hAnsi="Times New Roman" w:cs="Times New Roman"/>
          <w:snapToGrid w:val="0"/>
          <w:lang w:val="lt-LT" w:eastAsia="lt-LT"/>
        </w:rPr>
        <w:t xml:space="preserve"> vaistinių preparatų didelių dozių vartojimas kartu gali nepalankiai veikti inkstų funkciją (žr. 4.4 skyrių).</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t>In</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vitro</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chloramfenikolis</w:t>
      </w:r>
      <w:proofErr w:type="spellEnd"/>
      <w:r w:rsidRPr="00C86270">
        <w:rPr>
          <w:rFonts w:ascii="Times New Roman" w:eastAsia="Calibri" w:hAnsi="Times New Roman" w:cs="Times New Roman"/>
          <w:snapToGrid w:val="0"/>
          <w:lang w:val="lt-LT" w:eastAsia="lt-LT"/>
        </w:rPr>
        <w:t xml:space="preserve"> yra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ir kitų </w:t>
      </w:r>
      <w:proofErr w:type="spellStart"/>
      <w:r w:rsidRPr="00C86270">
        <w:rPr>
          <w:rFonts w:ascii="Times New Roman" w:eastAsia="Calibri" w:hAnsi="Times New Roman" w:cs="Times New Roman"/>
          <w:snapToGrid w:val="0"/>
          <w:lang w:val="lt-LT" w:eastAsia="lt-LT"/>
        </w:rPr>
        <w:t>cefalosporinų</w:t>
      </w:r>
      <w:proofErr w:type="spellEnd"/>
      <w:r w:rsidRPr="00C86270">
        <w:rPr>
          <w:rFonts w:ascii="Times New Roman" w:eastAsia="Calibri" w:hAnsi="Times New Roman" w:cs="Times New Roman"/>
          <w:snapToGrid w:val="0"/>
          <w:lang w:val="lt-LT" w:eastAsia="lt-LT"/>
        </w:rPr>
        <w:t xml:space="preserve"> antagonistas. Šio reiškinio klinikinė reikšmė nežinoma, bet jeigu </w:t>
      </w: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 xml:space="preserve"> siūloma vartoti kartu su </w:t>
      </w:r>
      <w:proofErr w:type="spellStart"/>
      <w:r w:rsidRPr="00C86270">
        <w:rPr>
          <w:rFonts w:ascii="Times New Roman" w:eastAsia="Calibri" w:hAnsi="Times New Roman" w:cs="Times New Roman"/>
          <w:snapToGrid w:val="0"/>
          <w:lang w:val="lt-LT" w:eastAsia="lt-LT"/>
        </w:rPr>
        <w:t>chloramfenikoliu</w:t>
      </w:r>
      <w:proofErr w:type="spellEnd"/>
      <w:r w:rsidRPr="00C86270">
        <w:rPr>
          <w:rFonts w:ascii="Times New Roman" w:eastAsia="Calibri" w:hAnsi="Times New Roman" w:cs="Times New Roman"/>
          <w:snapToGrid w:val="0"/>
          <w:lang w:val="lt-LT" w:eastAsia="lt-LT"/>
        </w:rPr>
        <w:t>, reikia atsižvelgti į galimą antagonizmą.</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4.6</w:t>
      </w:r>
      <w:r w:rsidRPr="00C86270">
        <w:rPr>
          <w:rFonts w:ascii="Times New Roman" w:eastAsia="Calibri" w:hAnsi="Times New Roman" w:cs="Times New Roman"/>
          <w:b/>
          <w:lang w:val="lt-LT" w:eastAsia="lt-LT"/>
        </w:rPr>
        <w:tab/>
        <w:t>Vaisingumas, nėštumo ir žindymo laikotarpis</w:t>
      </w:r>
      <w:r w:rsidRPr="00C86270" w:rsidDel="00216939">
        <w:rPr>
          <w:rFonts w:ascii="Times New Roman" w:eastAsia="Calibri" w:hAnsi="Times New Roman" w:cs="Times New Roman"/>
          <w:b/>
          <w:lang w:val="lt-LT" w:eastAsia="lt-LT"/>
        </w:rPr>
        <w:t xml:space="preserve">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Nėštumas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Duomenų apie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vartojimą nėštumo metu nepakanka. Su gyvūnais atlikti tyrimai tiesioginio ar netiesioginio kenksmingo poveikio nėštumo eigai, embriono arba vaisiaus vystymuisi, gimdymui arba </w:t>
      </w:r>
      <w:proofErr w:type="spellStart"/>
      <w:r w:rsidRPr="00C86270">
        <w:rPr>
          <w:rFonts w:ascii="Times New Roman" w:eastAsia="Calibri" w:hAnsi="Times New Roman" w:cs="Times New Roman"/>
          <w:snapToGrid w:val="0"/>
          <w:lang w:val="lt-LT" w:eastAsia="lt-LT"/>
        </w:rPr>
        <w:t>postnataliniam</w:t>
      </w:r>
      <w:proofErr w:type="spellEnd"/>
      <w:r w:rsidRPr="00C86270">
        <w:rPr>
          <w:rFonts w:ascii="Times New Roman" w:eastAsia="Calibri" w:hAnsi="Times New Roman" w:cs="Times New Roman"/>
          <w:snapToGrid w:val="0"/>
          <w:lang w:val="lt-LT" w:eastAsia="lt-LT"/>
        </w:rPr>
        <w:t xml:space="preserve"> vystymuisi neparodė (žr. 5.3 skyrių).</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0"/>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skirtas vartoti nėščioms moterims tik tada, kai nauda persveria riziką.</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Žindymas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Nedidelis kiekis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išsiskiria į motinos pieną, bet vartojant gydomąją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dozę, poveikio žindomam kūdikiui nesitikima. </w:t>
      </w: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 xml:space="preserve"> galima vartoti žindymo laikotarpiu. </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Vaisingumas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Duomenų nėra.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4.7</w:t>
      </w:r>
      <w:r w:rsidRPr="00C86270">
        <w:rPr>
          <w:rFonts w:ascii="Times New Roman" w:eastAsia="Calibri" w:hAnsi="Times New Roman" w:cs="Times New Roman"/>
          <w:b/>
          <w:lang w:val="lt-LT" w:eastAsia="lt-LT"/>
        </w:rPr>
        <w:tab/>
        <w:t>Poveikis gebėjimui vairuoti ir valdyti mechanizmus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Poveikio gebėjimui vairuoti ir valdyti mechanizmus tyrimų neatlikta. Vis dėlto gali pasireikšti nepageidaujamas poveikis (pvz., svaigulys), kuris gali daryti įtaką gebėjimui vairuoti ir valdyti mechanizmus (žr. 4.8 skyrių).</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lastRenderedPageBreak/>
        <w:t>4.8</w:t>
      </w:r>
      <w:r w:rsidRPr="00C86270">
        <w:rPr>
          <w:rFonts w:ascii="Times New Roman" w:eastAsia="Calibri" w:hAnsi="Times New Roman" w:cs="Times New Roman"/>
          <w:b/>
          <w:lang w:val="lt-LT" w:eastAsia="lt-LT"/>
        </w:rPr>
        <w:tab/>
        <w:t>Nepageidaujamas poveikis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Dažniausios nepageidaujamos reakcijos vartojant į veną yra </w:t>
      </w:r>
      <w:proofErr w:type="spellStart"/>
      <w:r w:rsidRPr="00C86270">
        <w:rPr>
          <w:rFonts w:ascii="Times New Roman" w:eastAsia="Calibri" w:hAnsi="Times New Roman" w:cs="Times New Roman"/>
          <w:snapToGrid w:val="0"/>
          <w:lang w:val="lt-LT" w:eastAsia="lt-LT"/>
        </w:rPr>
        <w:t>eozinofilija</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trombocitozė</w:t>
      </w:r>
      <w:proofErr w:type="spellEnd"/>
      <w:r w:rsidRPr="00C86270">
        <w:rPr>
          <w:rFonts w:ascii="Times New Roman" w:eastAsia="Calibri" w:hAnsi="Times New Roman" w:cs="Times New Roman"/>
          <w:snapToGrid w:val="0"/>
          <w:lang w:val="lt-LT" w:eastAsia="lt-LT"/>
        </w:rPr>
        <w:t xml:space="preserve">, flebitas arba </w:t>
      </w:r>
      <w:proofErr w:type="spellStart"/>
      <w:r w:rsidRPr="00C86270">
        <w:rPr>
          <w:rFonts w:ascii="Times New Roman" w:eastAsia="Calibri" w:hAnsi="Times New Roman" w:cs="Times New Roman"/>
          <w:snapToGrid w:val="0"/>
          <w:lang w:val="lt-LT" w:eastAsia="lt-LT"/>
        </w:rPr>
        <w:t>tromboflebitas</w:t>
      </w:r>
      <w:proofErr w:type="spellEnd"/>
      <w:r w:rsidRPr="00C86270">
        <w:rPr>
          <w:rFonts w:ascii="Times New Roman" w:eastAsia="Calibri" w:hAnsi="Times New Roman" w:cs="Times New Roman"/>
          <w:snapToGrid w:val="0"/>
          <w:lang w:val="lt-LT" w:eastAsia="lt-LT"/>
        </w:rPr>
        <w:t xml:space="preserve">, po suleidimo į raumenis – viduriavimas, trumpalaikis kepenų fermentų suaktyvėjimas, </w:t>
      </w:r>
      <w:proofErr w:type="spellStart"/>
      <w:r w:rsidRPr="00C86270">
        <w:rPr>
          <w:rFonts w:ascii="Times New Roman" w:eastAsia="Calibri" w:hAnsi="Times New Roman" w:cs="Times New Roman"/>
          <w:snapToGrid w:val="0"/>
          <w:lang w:val="lt-LT" w:eastAsia="lt-LT"/>
        </w:rPr>
        <w:t>makulopapulinis</w:t>
      </w:r>
      <w:proofErr w:type="spellEnd"/>
      <w:r w:rsidRPr="00C86270">
        <w:rPr>
          <w:rFonts w:ascii="Times New Roman" w:eastAsia="Calibri" w:hAnsi="Times New Roman" w:cs="Times New Roman"/>
          <w:snapToGrid w:val="0"/>
          <w:lang w:val="lt-LT" w:eastAsia="lt-LT"/>
        </w:rPr>
        <w:t xml:space="preserve"> išbėrimas arba dilgėlinė, skausmas ir (arba) uždegimas ir teigiamas </w:t>
      </w:r>
      <w:proofErr w:type="spellStart"/>
      <w:r w:rsidRPr="00C86270">
        <w:rPr>
          <w:rFonts w:ascii="Times New Roman" w:eastAsia="Calibri" w:hAnsi="Times New Roman" w:cs="Times New Roman"/>
          <w:snapToGrid w:val="0"/>
          <w:lang w:val="lt-LT" w:eastAsia="lt-LT"/>
        </w:rPr>
        <w:t>Kumbso</w:t>
      </w:r>
      <w:proofErr w:type="spellEnd"/>
      <w:r w:rsidRPr="00C86270">
        <w:rPr>
          <w:rFonts w:ascii="Times New Roman" w:eastAsia="Calibri" w:hAnsi="Times New Roman" w:cs="Times New Roman"/>
          <w:snapToGrid w:val="0"/>
          <w:lang w:val="lt-LT" w:eastAsia="lt-LT"/>
        </w:rPr>
        <w:t xml:space="preserve"> mėginys.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nei tikrąjį dažnį. Kiekvienoje dažnio grupėje nepageidaujamas poveikis pateikiamas mažėjančio sunkumo tvarka. Naudojami išvardyti sutrikimų dažnio apibūdinimai.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Labai dažnas (</w:t>
      </w:r>
      <w:r w:rsidRPr="00C86270">
        <w:rPr>
          <w:rFonts w:ascii="Times New Roman" w:eastAsia="Calibri" w:hAnsi="Times New Roman" w:cs="Times New Roman"/>
          <w:snapToGrid w:val="0"/>
          <w:lang w:val="lt-LT" w:eastAsia="lt-LT"/>
        </w:rPr>
        <w:sym w:font="Symbol" w:char="F0B3"/>
      </w:r>
      <w:r w:rsidRPr="00C86270">
        <w:rPr>
          <w:rFonts w:ascii="Times New Roman" w:eastAsia="Calibri" w:hAnsi="Times New Roman" w:cs="Times New Roman"/>
          <w:snapToGrid w:val="0"/>
          <w:lang w:val="lt-LT" w:eastAsia="lt-LT"/>
        </w:rPr>
        <w:t> 1/10);</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Dažnas (nuo </w:t>
      </w:r>
      <w:r w:rsidRPr="00C86270">
        <w:rPr>
          <w:rFonts w:ascii="Times New Roman" w:eastAsia="Calibri" w:hAnsi="Times New Roman" w:cs="Times New Roman"/>
          <w:snapToGrid w:val="0"/>
          <w:lang w:val="lt-LT" w:eastAsia="lt-LT"/>
        </w:rPr>
        <w:sym w:font="Symbol" w:char="F0B3"/>
      </w:r>
      <w:r w:rsidRPr="00C86270">
        <w:rPr>
          <w:rFonts w:ascii="Times New Roman" w:eastAsia="Calibri" w:hAnsi="Times New Roman" w:cs="Times New Roman"/>
          <w:snapToGrid w:val="0"/>
          <w:lang w:val="lt-LT" w:eastAsia="lt-LT"/>
        </w:rPr>
        <w:t> 1/100 iki &lt; 1/10);</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Nedažnas (nuo </w:t>
      </w:r>
      <w:r w:rsidRPr="00C86270">
        <w:rPr>
          <w:rFonts w:ascii="Times New Roman" w:eastAsia="Calibri" w:hAnsi="Times New Roman" w:cs="Times New Roman"/>
          <w:snapToGrid w:val="0"/>
          <w:lang w:val="lt-LT" w:eastAsia="lt-LT"/>
        </w:rPr>
        <w:sym w:font="Symbol" w:char="F0B3"/>
      </w:r>
      <w:r w:rsidRPr="00C86270">
        <w:rPr>
          <w:rFonts w:ascii="Times New Roman" w:eastAsia="Calibri" w:hAnsi="Times New Roman" w:cs="Times New Roman"/>
          <w:snapToGrid w:val="0"/>
          <w:lang w:val="lt-LT" w:eastAsia="lt-LT"/>
        </w:rPr>
        <w:t> 1/1000 iki &lt; 1/100);</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Retas (nuo </w:t>
      </w:r>
      <w:r w:rsidRPr="00C86270">
        <w:rPr>
          <w:rFonts w:ascii="Times New Roman" w:eastAsia="Calibri" w:hAnsi="Times New Roman" w:cs="Times New Roman"/>
          <w:snapToGrid w:val="0"/>
          <w:lang w:val="lt-LT" w:eastAsia="lt-LT"/>
        </w:rPr>
        <w:sym w:font="Symbol" w:char="F0B3"/>
      </w:r>
      <w:r w:rsidRPr="00C86270">
        <w:rPr>
          <w:rFonts w:ascii="Times New Roman" w:eastAsia="Calibri" w:hAnsi="Times New Roman" w:cs="Times New Roman"/>
          <w:snapToGrid w:val="0"/>
          <w:lang w:val="lt-LT" w:eastAsia="lt-LT"/>
        </w:rPr>
        <w:t> 1/10000 iki &lt; 1/1000);</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Labai retas (&lt; 1/10000).</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Dažnis nežinomas (negali būti apskaičiuotas pagal turimus duomenis)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5"/>
        <w:gridCol w:w="1915"/>
        <w:gridCol w:w="1915"/>
        <w:gridCol w:w="1753"/>
      </w:tblGrid>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Organų sistemų klasės</w:t>
            </w:r>
          </w:p>
        </w:tc>
        <w:tc>
          <w:tcPr>
            <w:tcW w:w="1915" w:type="dxa"/>
          </w:tcPr>
          <w:p w:rsidR="000D54CF" w:rsidRPr="00C86270" w:rsidRDefault="000D54CF" w:rsidP="006643F3">
            <w:pPr>
              <w:keepNext/>
              <w:spacing w:after="0" w:line="240" w:lineRule="auto"/>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Dažnas</w:t>
            </w:r>
          </w:p>
        </w:tc>
        <w:tc>
          <w:tcPr>
            <w:tcW w:w="1915" w:type="dxa"/>
          </w:tcPr>
          <w:p w:rsidR="000D54CF" w:rsidRPr="00C86270" w:rsidRDefault="000D54CF" w:rsidP="006643F3">
            <w:pPr>
              <w:keepNext/>
              <w:spacing w:after="0" w:line="240" w:lineRule="auto"/>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Nedažnas</w:t>
            </w:r>
          </w:p>
        </w:tc>
        <w:tc>
          <w:tcPr>
            <w:tcW w:w="1915" w:type="dxa"/>
          </w:tcPr>
          <w:p w:rsidR="000D54CF" w:rsidRPr="00C86270" w:rsidRDefault="000D54CF" w:rsidP="006643F3">
            <w:pPr>
              <w:keepNext/>
              <w:spacing w:after="0" w:line="240" w:lineRule="auto"/>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Labai retas</w:t>
            </w:r>
          </w:p>
        </w:tc>
        <w:tc>
          <w:tcPr>
            <w:tcW w:w="1753" w:type="dxa"/>
          </w:tcPr>
          <w:p w:rsidR="000D54CF" w:rsidRPr="00C86270" w:rsidRDefault="000D54CF" w:rsidP="006643F3">
            <w:pPr>
              <w:keepNext/>
              <w:spacing w:after="0" w:line="240" w:lineRule="auto"/>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Dažnis nežinomas</w:t>
            </w: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 xml:space="preserve">Infekcijos ir </w:t>
            </w:r>
            <w:proofErr w:type="spellStart"/>
            <w:r w:rsidRPr="00C86270">
              <w:rPr>
                <w:rFonts w:ascii="Times New Roman" w:eastAsia="Calibri" w:hAnsi="Times New Roman" w:cs="Times New Roman"/>
                <w:snapToGrid w:val="0"/>
                <w:u w:val="single"/>
                <w:lang w:val="lt-LT" w:eastAsia="lt-LT"/>
              </w:rPr>
              <w:t>infestacijos</w:t>
            </w:r>
            <w:proofErr w:type="spellEnd"/>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Kandidozė</w:t>
            </w:r>
            <w:proofErr w:type="spellEnd"/>
            <w:r w:rsidRPr="00C86270">
              <w:rPr>
                <w:rFonts w:ascii="Times New Roman" w:eastAsia="Calibri" w:hAnsi="Times New Roman" w:cs="Times New Roman"/>
                <w:lang w:val="lt-LT" w:eastAsia="lt-LT"/>
              </w:rPr>
              <w:t xml:space="preserve"> (įskaitant vaginitą ir burnos pienligę)</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Kraujo ir limfinės sistemos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Eozinofilija</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Trombocitozė</w:t>
            </w:r>
            <w:proofErr w:type="spellEnd"/>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Neutropenija</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Leukopenija</w:t>
            </w:r>
            <w:proofErr w:type="spellEnd"/>
          </w:p>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Trombocitopenija</w:t>
            </w:r>
            <w:proofErr w:type="spellEnd"/>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Agranulocitozė</w:t>
            </w:r>
            <w:proofErr w:type="spellEnd"/>
            <w:r w:rsidRPr="00C86270">
              <w:rPr>
                <w:rFonts w:ascii="Times New Roman" w:eastAsia="Calibri" w:hAnsi="Times New Roman" w:cs="Times New Roman"/>
                <w:lang w:val="lt-LT" w:eastAsia="lt-LT"/>
              </w:rPr>
              <w:t xml:space="preserve"> Hemolizinė anemija</w:t>
            </w:r>
          </w:p>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Limfocitozė</w:t>
            </w:r>
            <w:proofErr w:type="spellEnd"/>
          </w:p>
        </w:tc>
      </w:tr>
      <w:tr w:rsidR="000D54CF" w:rsidRPr="00127DE2"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Imuninės sistemos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Anafilaksija</w:t>
            </w:r>
            <w:proofErr w:type="spellEnd"/>
            <w:r w:rsidRPr="00C86270">
              <w:rPr>
                <w:rFonts w:ascii="Times New Roman" w:eastAsia="Calibri" w:hAnsi="Times New Roman" w:cs="Times New Roman"/>
                <w:lang w:val="lt-LT" w:eastAsia="lt-LT"/>
              </w:rPr>
              <w:t xml:space="preserve"> (įskaitant bronchų spazmą ir (arba) </w:t>
            </w:r>
            <w:proofErr w:type="spellStart"/>
            <w:r w:rsidRPr="00C86270">
              <w:rPr>
                <w:rFonts w:ascii="Times New Roman" w:eastAsia="Calibri" w:hAnsi="Times New Roman" w:cs="Times New Roman"/>
                <w:lang w:val="lt-LT" w:eastAsia="lt-LT"/>
              </w:rPr>
              <w:t>hipotenziją</w:t>
            </w:r>
            <w:proofErr w:type="spellEnd"/>
            <w:r w:rsidRPr="00C86270">
              <w:rPr>
                <w:rFonts w:ascii="Times New Roman" w:eastAsia="Calibri" w:hAnsi="Times New Roman" w:cs="Times New Roman"/>
                <w:lang w:val="lt-LT" w:eastAsia="lt-LT"/>
              </w:rPr>
              <w:t>) (žr. 4.4 skyrių)</w:t>
            </w: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Nervų sistemos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Galvos skausmas</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Svaigulys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vertAlign w:val="superscript"/>
                <w:lang w:val="lt-LT" w:eastAsia="lt-LT"/>
              </w:rPr>
            </w:pPr>
            <w:r w:rsidRPr="00C86270">
              <w:rPr>
                <w:rFonts w:ascii="Times New Roman" w:eastAsia="Calibri" w:hAnsi="Times New Roman" w:cs="Times New Roman"/>
                <w:lang w:val="lt-LT" w:eastAsia="lt-LT"/>
              </w:rPr>
              <w:t>Neurologinės pasekmės</w:t>
            </w:r>
            <w:r w:rsidRPr="00C86270">
              <w:rPr>
                <w:rFonts w:ascii="Times New Roman" w:eastAsia="Calibri" w:hAnsi="Times New Roman" w:cs="Times New Roman"/>
                <w:vertAlign w:val="superscript"/>
                <w:lang w:val="lt-LT" w:eastAsia="lt-LT"/>
              </w:rPr>
              <w:t>1</w:t>
            </w:r>
          </w:p>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Parestezija</w:t>
            </w:r>
            <w:proofErr w:type="spellEnd"/>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Kraujagyslių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Flebitas arba </w:t>
            </w:r>
            <w:proofErr w:type="spellStart"/>
            <w:r w:rsidRPr="00C86270">
              <w:rPr>
                <w:rFonts w:ascii="Times New Roman" w:eastAsia="Calibri" w:hAnsi="Times New Roman" w:cs="Times New Roman"/>
                <w:lang w:val="lt-LT" w:eastAsia="lt-LT"/>
              </w:rPr>
              <w:t>tromboflebitas</w:t>
            </w:r>
            <w:proofErr w:type="spellEnd"/>
            <w:r w:rsidRPr="00C86270">
              <w:rPr>
                <w:rFonts w:ascii="Times New Roman" w:eastAsia="Calibri" w:hAnsi="Times New Roman" w:cs="Times New Roman"/>
                <w:lang w:val="lt-LT" w:eastAsia="lt-LT"/>
              </w:rPr>
              <w:t>, vartojant į veną</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Virškinimo trakto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Viduriavimas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Su antibakterinių vaistinių preparatų vartojimu susijęs viduriavimas ir kolitas</w:t>
            </w:r>
            <w:r w:rsidRPr="00C86270">
              <w:rPr>
                <w:rFonts w:ascii="Times New Roman" w:eastAsia="Calibri" w:hAnsi="Times New Roman" w:cs="Times New Roman"/>
                <w:vertAlign w:val="superscript"/>
                <w:lang w:val="lt-LT" w:eastAsia="lt-LT"/>
              </w:rPr>
              <w:t>2</w:t>
            </w:r>
            <w:r w:rsidRPr="00C86270">
              <w:rPr>
                <w:rFonts w:ascii="Times New Roman" w:eastAsia="Calibri" w:hAnsi="Times New Roman" w:cs="Times New Roman"/>
                <w:lang w:val="lt-LT" w:eastAsia="lt-LT"/>
              </w:rPr>
              <w:t xml:space="preserve"> (žr. 4.4 skyrių)</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Pilvo skausmas</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Pykinimas</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Vėmimas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Blogo skonio pojūtis</w:t>
            </w: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Kepenų, tulžies pūslės ir latakų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Trumpalaikis vieno ar daugiau </w:t>
            </w:r>
            <w:r w:rsidRPr="00C86270">
              <w:rPr>
                <w:rFonts w:ascii="Times New Roman" w:eastAsia="Calibri" w:hAnsi="Times New Roman" w:cs="Times New Roman"/>
                <w:lang w:val="lt-LT" w:eastAsia="lt-LT"/>
              </w:rPr>
              <w:lastRenderedPageBreak/>
              <w:t>kepenų fermentų suaktyvėjimas</w:t>
            </w:r>
            <w:r w:rsidRPr="00C86270">
              <w:rPr>
                <w:rFonts w:ascii="Times New Roman" w:eastAsia="Calibri" w:hAnsi="Times New Roman" w:cs="Times New Roman"/>
                <w:vertAlign w:val="superscript"/>
                <w:lang w:val="lt-LT" w:eastAsia="lt-LT"/>
              </w:rPr>
              <w:t>3</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Gelta</w:t>
            </w:r>
          </w:p>
        </w:tc>
      </w:tr>
      <w:tr w:rsidR="000D54CF" w:rsidRPr="00127DE2"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Odos ir poodinio audinio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Makulopapulinis</w:t>
            </w:r>
            <w:proofErr w:type="spellEnd"/>
            <w:r w:rsidRPr="00C86270">
              <w:rPr>
                <w:rFonts w:ascii="Times New Roman" w:eastAsia="Calibri" w:hAnsi="Times New Roman" w:cs="Times New Roman"/>
                <w:lang w:val="lt-LT" w:eastAsia="lt-LT"/>
              </w:rPr>
              <w:t xml:space="preserve"> išbėrimas arba dilgėlinė</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Niežėjimas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Toksinė epidermio </w:t>
            </w:r>
            <w:proofErr w:type="spellStart"/>
            <w:r w:rsidRPr="00C86270">
              <w:rPr>
                <w:rFonts w:ascii="Times New Roman" w:eastAsia="Calibri" w:hAnsi="Times New Roman" w:cs="Times New Roman"/>
                <w:lang w:val="lt-LT" w:eastAsia="lt-LT"/>
              </w:rPr>
              <w:t>nekrolizė</w:t>
            </w:r>
            <w:proofErr w:type="spellEnd"/>
          </w:p>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Stivenso</w:t>
            </w:r>
            <w:proofErr w:type="spellEnd"/>
            <w:r w:rsidRPr="00C86270">
              <w:rPr>
                <w:rFonts w:ascii="Times New Roman" w:eastAsia="Calibri" w:hAnsi="Times New Roman" w:cs="Times New Roman"/>
                <w:lang w:val="lt-LT" w:eastAsia="lt-LT"/>
              </w:rPr>
              <w:t>-Džonsono sindromas</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Daugiaformė raudonė</w:t>
            </w:r>
          </w:p>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Angioneurozinė</w:t>
            </w:r>
            <w:proofErr w:type="spellEnd"/>
            <w:r w:rsidRPr="00C86270">
              <w:rPr>
                <w:rFonts w:ascii="Times New Roman" w:eastAsia="Calibri" w:hAnsi="Times New Roman" w:cs="Times New Roman"/>
                <w:lang w:val="lt-LT" w:eastAsia="lt-LT"/>
              </w:rPr>
              <w:t xml:space="preserve"> edema</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Su vaistų vartojimu susiję </w:t>
            </w:r>
            <w:proofErr w:type="spellStart"/>
            <w:r w:rsidRPr="00127DE2">
              <w:rPr>
                <w:rFonts w:ascii="Times New Roman" w:eastAsia="Calibri" w:hAnsi="Times New Roman" w:cs="Times New Roman"/>
                <w:lang w:val="lt-LT" w:eastAsia="lt-LT"/>
              </w:rPr>
              <w:t>eozinofilija</w:t>
            </w:r>
            <w:proofErr w:type="spellEnd"/>
            <w:r w:rsidRPr="00127DE2">
              <w:rPr>
                <w:rFonts w:ascii="Times New Roman" w:eastAsia="Calibri" w:hAnsi="Times New Roman" w:cs="Times New Roman"/>
                <w:lang w:val="lt-LT" w:eastAsia="lt-LT"/>
              </w:rPr>
              <w:t xml:space="preserve"> ir sisteminiai simptomai</w:t>
            </w:r>
            <w:r w:rsidRPr="00C86270">
              <w:rPr>
                <w:rFonts w:ascii="Times New Roman" w:eastAsia="Calibri" w:hAnsi="Times New Roman" w:cs="Times New Roman"/>
                <w:lang w:val="lt-LT" w:eastAsia="lt-LT"/>
              </w:rPr>
              <w:t xml:space="preserve"> (DRESS)</w:t>
            </w:r>
            <w:r w:rsidRPr="00C86270">
              <w:rPr>
                <w:rFonts w:ascii="Times New Roman" w:eastAsia="Calibri" w:hAnsi="Times New Roman" w:cs="Times New Roman"/>
                <w:vertAlign w:val="superscript"/>
                <w:lang w:val="lt-LT" w:eastAsia="lt-LT"/>
              </w:rPr>
              <w:t>5</w:t>
            </w: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Inkstų ir šlapimo takų sutrikimai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Trumpalaikis </w:t>
            </w:r>
            <w:proofErr w:type="spellStart"/>
            <w:r w:rsidRPr="00C86270">
              <w:rPr>
                <w:rFonts w:ascii="Times New Roman" w:eastAsia="Calibri" w:hAnsi="Times New Roman" w:cs="Times New Roman"/>
                <w:lang w:val="lt-LT" w:eastAsia="lt-LT"/>
              </w:rPr>
              <w:t>urėjos</w:t>
            </w:r>
            <w:proofErr w:type="spellEnd"/>
            <w:r w:rsidRPr="00C86270">
              <w:rPr>
                <w:rFonts w:ascii="Times New Roman" w:eastAsia="Calibri" w:hAnsi="Times New Roman" w:cs="Times New Roman"/>
                <w:lang w:val="lt-LT" w:eastAsia="lt-LT"/>
              </w:rPr>
              <w:t xml:space="preserve"> koncentracijos kraujyje, </w:t>
            </w:r>
            <w:proofErr w:type="spellStart"/>
            <w:r w:rsidRPr="00C86270">
              <w:rPr>
                <w:rFonts w:ascii="Times New Roman" w:eastAsia="Calibri" w:hAnsi="Times New Roman" w:cs="Times New Roman"/>
                <w:lang w:val="lt-LT" w:eastAsia="lt-LT"/>
              </w:rPr>
              <w:t>urėjos</w:t>
            </w:r>
            <w:proofErr w:type="spellEnd"/>
            <w:r w:rsidRPr="00C86270">
              <w:rPr>
                <w:rFonts w:ascii="Times New Roman" w:eastAsia="Calibri" w:hAnsi="Times New Roman" w:cs="Times New Roman"/>
                <w:lang w:val="lt-LT" w:eastAsia="lt-LT"/>
              </w:rPr>
              <w:t xml:space="preserve"> ir (arba) </w:t>
            </w:r>
            <w:proofErr w:type="spellStart"/>
            <w:r w:rsidRPr="00C86270">
              <w:rPr>
                <w:rFonts w:ascii="Times New Roman" w:eastAsia="Calibri" w:hAnsi="Times New Roman" w:cs="Times New Roman"/>
                <w:lang w:val="lt-LT" w:eastAsia="lt-LT"/>
              </w:rPr>
              <w:t>kreatinino</w:t>
            </w:r>
            <w:proofErr w:type="spellEnd"/>
            <w:r w:rsidRPr="00C86270">
              <w:rPr>
                <w:rFonts w:ascii="Times New Roman" w:eastAsia="Calibri" w:hAnsi="Times New Roman" w:cs="Times New Roman"/>
                <w:lang w:val="lt-LT" w:eastAsia="lt-LT"/>
              </w:rPr>
              <w:t xml:space="preserve"> koncentracijos serume padidėjimas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Intersticinis</w:t>
            </w:r>
            <w:proofErr w:type="spellEnd"/>
            <w:r w:rsidRPr="00C86270">
              <w:rPr>
                <w:rFonts w:ascii="Times New Roman" w:eastAsia="Calibri" w:hAnsi="Times New Roman" w:cs="Times New Roman"/>
                <w:lang w:val="lt-LT" w:eastAsia="lt-LT"/>
              </w:rPr>
              <w:t xml:space="preserve"> nefritas</w:t>
            </w:r>
          </w:p>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Ūminis inkstų nepakankamumas</w:t>
            </w: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Bendrieji sutrikimai ir vartojimo vietos pažeidimai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Skausmas ir (arba) uždegimas po sušvirkštimo į raumenis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Karščiavimas</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r>
      <w:tr w:rsidR="000D54CF" w:rsidRPr="00C86270" w:rsidTr="006643F3">
        <w:trPr>
          <w:jc w:val="center"/>
        </w:trPr>
        <w:tc>
          <w:tcPr>
            <w:tcW w:w="1914"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Tyrimai</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Teigiamas </w:t>
            </w:r>
            <w:proofErr w:type="spellStart"/>
            <w:r w:rsidRPr="00C86270">
              <w:rPr>
                <w:rFonts w:ascii="Times New Roman" w:eastAsia="Calibri" w:hAnsi="Times New Roman" w:cs="Times New Roman"/>
                <w:lang w:val="lt-LT" w:eastAsia="lt-LT"/>
              </w:rPr>
              <w:t>Kumbso</w:t>
            </w:r>
            <w:proofErr w:type="spellEnd"/>
            <w:r w:rsidRPr="00C86270">
              <w:rPr>
                <w:rFonts w:ascii="Times New Roman" w:eastAsia="Calibri" w:hAnsi="Times New Roman" w:cs="Times New Roman"/>
                <w:lang w:val="lt-LT" w:eastAsia="lt-LT"/>
              </w:rPr>
              <w:t xml:space="preserve"> mėginys</w:t>
            </w:r>
            <w:r w:rsidRPr="00C86270">
              <w:rPr>
                <w:rFonts w:ascii="Times New Roman" w:eastAsia="Calibri" w:hAnsi="Times New Roman" w:cs="Times New Roman"/>
                <w:vertAlign w:val="superscript"/>
                <w:lang w:val="lt-LT" w:eastAsia="lt-LT"/>
              </w:rPr>
              <w:t>4</w:t>
            </w: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915"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c>
          <w:tcPr>
            <w:tcW w:w="1753" w:type="dxa"/>
          </w:tcPr>
          <w:p w:rsidR="000D54CF" w:rsidRPr="00C86270" w:rsidRDefault="000D54CF" w:rsidP="006643F3">
            <w:pPr>
              <w:keepNext/>
              <w:spacing w:after="0" w:line="240" w:lineRule="auto"/>
              <w:rPr>
                <w:rFonts w:ascii="Times New Roman" w:eastAsia="Calibri" w:hAnsi="Times New Roman" w:cs="Times New Roman"/>
                <w:lang w:val="lt-LT" w:eastAsia="lt-LT"/>
              </w:rPr>
            </w:pPr>
          </w:p>
        </w:tc>
      </w:tr>
      <w:tr w:rsidR="000D54CF" w:rsidRPr="00C86270" w:rsidTr="006643F3">
        <w:trPr>
          <w:jc w:val="center"/>
        </w:trPr>
        <w:tc>
          <w:tcPr>
            <w:tcW w:w="9412" w:type="dxa"/>
            <w:gridSpan w:val="5"/>
          </w:tcPr>
          <w:p w:rsidR="000D54CF" w:rsidRPr="00C86270" w:rsidRDefault="000D54CF" w:rsidP="006643F3">
            <w:pPr>
              <w:tabs>
                <w:tab w:val="left" w:pos="142"/>
                <w:tab w:val="left" w:pos="567"/>
              </w:tabs>
              <w:spacing w:after="0" w:line="240" w:lineRule="auto"/>
              <w:ind w:left="142" w:hanging="14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1</w:t>
            </w:r>
            <w:r w:rsidRPr="00C86270">
              <w:rPr>
                <w:rFonts w:ascii="Times New Roman" w:eastAsia="Calibri" w:hAnsi="Times New Roman" w:cs="Times New Roman"/>
                <w:snapToGrid w:val="0"/>
                <w:lang w:val="lt-LT" w:eastAsia="lt-LT"/>
              </w:rPr>
              <w:t xml:space="preserve"> Pranešta apie neurologines pasekmes, įskaitant, </w:t>
            </w:r>
            <w:proofErr w:type="spellStart"/>
            <w:r>
              <w:rPr>
                <w:rFonts w:ascii="Times New Roman" w:eastAsia="Calibri" w:hAnsi="Times New Roman" w:cs="Times New Roman"/>
                <w:snapToGrid w:val="0"/>
                <w:lang w:val="lt-LT" w:eastAsia="lt-LT"/>
              </w:rPr>
              <w:t>tremorą</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miokloniją</w:t>
            </w:r>
            <w:proofErr w:type="spellEnd"/>
            <w:r w:rsidRPr="00C86270">
              <w:rPr>
                <w:rFonts w:ascii="Times New Roman" w:eastAsia="Calibri" w:hAnsi="Times New Roman" w:cs="Times New Roman"/>
                <w:snapToGrid w:val="0"/>
                <w:lang w:val="lt-LT" w:eastAsia="lt-LT"/>
              </w:rPr>
              <w:t xml:space="preserve">, traukulius, </w:t>
            </w:r>
            <w:proofErr w:type="spellStart"/>
            <w:r w:rsidRPr="00C86270">
              <w:rPr>
                <w:rFonts w:ascii="Times New Roman" w:eastAsia="Calibri" w:hAnsi="Times New Roman" w:cs="Times New Roman"/>
                <w:snapToGrid w:val="0"/>
                <w:lang w:val="lt-LT" w:eastAsia="lt-LT"/>
              </w:rPr>
              <w:t>encefalopatiją</w:t>
            </w:r>
            <w:proofErr w:type="spellEnd"/>
            <w:r w:rsidRPr="00C86270">
              <w:rPr>
                <w:rFonts w:ascii="Times New Roman" w:eastAsia="Calibri" w:hAnsi="Times New Roman" w:cs="Times New Roman"/>
                <w:snapToGrid w:val="0"/>
                <w:lang w:val="lt-LT" w:eastAsia="lt-LT"/>
              </w:rPr>
              <w:t xml:space="preserve"> ir komą pacientams, sergantiems inkstų funkcijos sutrikimu, kuriems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dozė nebuvo tinkamai sumažinta.</w:t>
            </w:r>
          </w:p>
          <w:p w:rsidR="000D54CF" w:rsidRPr="00C86270" w:rsidRDefault="000D54CF" w:rsidP="006643F3">
            <w:pPr>
              <w:tabs>
                <w:tab w:val="left" w:pos="142"/>
                <w:tab w:val="left" w:pos="567"/>
              </w:tabs>
              <w:spacing w:after="0" w:line="240" w:lineRule="auto"/>
              <w:ind w:left="142" w:hanging="14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2</w:t>
            </w:r>
            <w:r w:rsidRPr="00C86270">
              <w:rPr>
                <w:rFonts w:ascii="Times New Roman" w:eastAsia="Calibri" w:hAnsi="Times New Roman" w:cs="Times New Roman"/>
                <w:snapToGrid w:val="0"/>
                <w:lang w:val="lt-LT" w:eastAsia="lt-LT"/>
              </w:rPr>
              <w:t xml:space="preserve"> Viduriavimas ir kolitas gali būti susiję su </w:t>
            </w:r>
            <w:proofErr w:type="spellStart"/>
            <w:r w:rsidRPr="00C86270">
              <w:rPr>
                <w:rFonts w:ascii="Times New Roman" w:eastAsia="Calibri" w:hAnsi="Times New Roman" w:cs="Times New Roman"/>
                <w:i/>
                <w:snapToGrid w:val="0"/>
                <w:lang w:val="lt-LT" w:eastAsia="lt-LT"/>
              </w:rPr>
              <w:t>Clostridium</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difficile</w:t>
            </w:r>
            <w:proofErr w:type="spellEnd"/>
            <w:r w:rsidRPr="00C86270">
              <w:rPr>
                <w:rFonts w:ascii="Times New Roman" w:eastAsia="Calibri" w:hAnsi="Times New Roman" w:cs="Times New Roman"/>
                <w:snapToGrid w:val="0"/>
                <w:lang w:val="lt-LT" w:eastAsia="lt-LT"/>
              </w:rPr>
              <w:t xml:space="preserve"> ir gali pasireikšti </w:t>
            </w:r>
            <w:proofErr w:type="spellStart"/>
            <w:r w:rsidRPr="00C86270">
              <w:rPr>
                <w:rFonts w:ascii="Times New Roman" w:eastAsia="Calibri" w:hAnsi="Times New Roman" w:cs="Times New Roman"/>
                <w:snapToGrid w:val="0"/>
                <w:lang w:val="lt-LT" w:eastAsia="lt-LT"/>
              </w:rPr>
              <w:t>pseudomembraniniu</w:t>
            </w:r>
            <w:proofErr w:type="spellEnd"/>
            <w:r w:rsidRPr="00C86270">
              <w:rPr>
                <w:rFonts w:ascii="Times New Roman" w:eastAsia="Calibri" w:hAnsi="Times New Roman" w:cs="Times New Roman"/>
                <w:snapToGrid w:val="0"/>
                <w:lang w:val="lt-LT" w:eastAsia="lt-LT"/>
              </w:rPr>
              <w:t xml:space="preserve"> kolitu.</w:t>
            </w:r>
          </w:p>
          <w:p w:rsidR="000D54CF" w:rsidRPr="00C86270" w:rsidRDefault="000D54CF" w:rsidP="006643F3">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3</w:t>
            </w:r>
            <w:r w:rsidRPr="00C86270">
              <w:rPr>
                <w:rFonts w:ascii="Times New Roman" w:eastAsia="Calibri" w:hAnsi="Times New Roman" w:cs="Times New Roman"/>
                <w:snapToGrid w:val="0"/>
                <w:lang w:val="lt-LT" w:eastAsia="lt-LT"/>
              </w:rPr>
              <w:t xml:space="preserve"> ALT (SGPT), AST (SOGT), LHD, GGT, šarminė </w:t>
            </w:r>
            <w:proofErr w:type="spellStart"/>
            <w:r w:rsidRPr="00C86270">
              <w:rPr>
                <w:rFonts w:ascii="Times New Roman" w:eastAsia="Calibri" w:hAnsi="Times New Roman" w:cs="Times New Roman"/>
                <w:snapToGrid w:val="0"/>
                <w:lang w:val="lt-LT" w:eastAsia="lt-LT"/>
              </w:rPr>
              <w:t>fosfatazė</w:t>
            </w:r>
            <w:proofErr w:type="spellEnd"/>
            <w:r w:rsidRPr="00C86270">
              <w:rPr>
                <w:rFonts w:ascii="Times New Roman" w:eastAsia="Calibri" w:hAnsi="Times New Roman" w:cs="Times New Roman"/>
                <w:snapToGrid w:val="0"/>
                <w:lang w:val="lt-LT" w:eastAsia="lt-LT"/>
              </w:rPr>
              <w:t>.</w:t>
            </w:r>
          </w:p>
          <w:p w:rsidR="000D54CF" w:rsidRPr="00C86270" w:rsidRDefault="000D54CF" w:rsidP="006643F3">
            <w:pPr>
              <w:tabs>
                <w:tab w:val="left" w:pos="142"/>
                <w:tab w:val="left" w:pos="567"/>
              </w:tabs>
              <w:spacing w:after="0" w:line="240" w:lineRule="auto"/>
              <w:ind w:left="142" w:hanging="14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 xml:space="preserve">4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vartojimas susijęs su teigiamu </w:t>
            </w:r>
            <w:proofErr w:type="spellStart"/>
            <w:r w:rsidRPr="00C86270">
              <w:rPr>
                <w:rFonts w:ascii="Times New Roman" w:eastAsia="Calibri" w:hAnsi="Times New Roman" w:cs="Times New Roman"/>
                <w:snapToGrid w:val="0"/>
                <w:lang w:val="lt-LT" w:eastAsia="lt-LT"/>
              </w:rPr>
              <w:t>Kumbso</w:t>
            </w:r>
            <w:proofErr w:type="spellEnd"/>
            <w:r w:rsidRPr="00C86270">
              <w:rPr>
                <w:rFonts w:ascii="Times New Roman" w:eastAsia="Calibri" w:hAnsi="Times New Roman" w:cs="Times New Roman"/>
                <w:snapToGrid w:val="0"/>
                <w:lang w:val="lt-LT" w:eastAsia="lt-LT"/>
              </w:rPr>
              <w:t xml:space="preserve"> mėginiu maždaug 5 % pacientų ir tai gali veikti kraujo kryžminio atitikimo tyrimo duomenis.</w:t>
            </w:r>
          </w:p>
          <w:p w:rsidR="000D54CF" w:rsidRPr="00C86270" w:rsidRDefault="000D54CF" w:rsidP="006643F3">
            <w:pPr>
              <w:tabs>
                <w:tab w:val="left" w:pos="142"/>
                <w:tab w:val="left" w:pos="567"/>
              </w:tabs>
              <w:spacing w:after="0" w:line="240" w:lineRule="auto"/>
              <w:ind w:left="142" w:hanging="142"/>
              <w:rPr>
                <w:rFonts w:ascii="Times New Roman" w:eastAsia="Calibri" w:hAnsi="Times New Roman" w:cs="Times New Roman"/>
                <w:iCs/>
                <w:snapToGrid w:val="0"/>
                <w:lang w:val="lt-LT" w:eastAsia="lt-LT"/>
              </w:rPr>
            </w:pPr>
            <w:r w:rsidRPr="00C86270">
              <w:rPr>
                <w:rFonts w:ascii="Times New Roman" w:eastAsia="Calibri" w:hAnsi="Times New Roman" w:cs="Times New Roman"/>
                <w:snapToGrid w:val="0"/>
                <w:vertAlign w:val="superscript"/>
                <w:lang w:val="lt-LT" w:eastAsia="lt-LT"/>
              </w:rPr>
              <w:t>5</w:t>
            </w:r>
            <w:r w:rsidRPr="00C86270">
              <w:rPr>
                <w:rFonts w:ascii="Times New Roman" w:eastAsia="Calibri" w:hAnsi="Times New Roman" w:cs="Times New Roman"/>
                <w:snapToGrid w:val="0"/>
                <w:lang w:val="lt-LT" w:eastAsia="lt-LT"/>
              </w:rPr>
              <w:t xml:space="preserve"> </w:t>
            </w:r>
            <w:r w:rsidRPr="00C86270">
              <w:rPr>
                <w:rFonts w:ascii="Times New Roman" w:eastAsia="Calibri" w:hAnsi="Times New Roman" w:cs="Times New Roman"/>
                <w:iCs/>
                <w:snapToGrid w:val="0"/>
                <w:lang w:val="lt-LT" w:eastAsia="lt-LT"/>
              </w:rPr>
              <w:t xml:space="preserve">Gauta pranešimų apie retus su </w:t>
            </w:r>
            <w:proofErr w:type="spellStart"/>
            <w:r w:rsidRPr="00C86270">
              <w:rPr>
                <w:rFonts w:ascii="Times New Roman" w:eastAsia="Calibri" w:hAnsi="Times New Roman" w:cs="Times New Roman"/>
                <w:iCs/>
                <w:snapToGrid w:val="0"/>
                <w:lang w:val="lt-LT" w:eastAsia="lt-LT"/>
              </w:rPr>
              <w:t>ceftazidimo</w:t>
            </w:r>
            <w:proofErr w:type="spellEnd"/>
            <w:r w:rsidRPr="00C86270">
              <w:rPr>
                <w:rFonts w:ascii="Times New Roman" w:eastAsia="Calibri" w:hAnsi="Times New Roman" w:cs="Times New Roman"/>
                <w:iCs/>
                <w:snapToGrid w:val="0"/>
                <w:lang w:val="lt-LT" w:eastAsia="lt-LT"/>
              </w:rPr>
              <w:t xml:space="preserve"> vartojimu susijusio DRESS sindromo atvejus.</w:t>
            </w:r>
          </w:p>
          <w:p w:rsidR="000D54CF" w:rsidRPr="00C86270" w:rsidRDefault="000D54CF" w:rsidP="006643F3">
            <w:pPr>
              <w:tabs>
                <w:tab w:val="left" w:pos="142"/>
                <w:tab w:val="left" w:pos="567"/>
              </w:tabs>
              <w:spacing w:after="0" w:line="240" w:lineRule="auto"/>
              <w:ind w:left="142" w:hanging="142"/>
              <w:rPr>
                <w:rFonts w:ascii="Times New Roman" w:eastAsia="Calibri" w:hAnsi="Times New Roman" w:cs="Times New Roman"/>
                <w:b/>
                <w:snapToGrid w:val="0"/>
                <w:lang w:val="lt-LT" w:eastAsia="lt-LT"/>
              </w:rPr>
            </w:pPr>
          </w:p>
        </w:tc>
      </w:tr>
    </w:tbl>
    <w:p w:rsidR="000D54CF" w:rsidRPr="00C86270" w:rsidRDefault="000D54CF" w:rsidP="000D54CF">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lang w:val="lt-LT"/>
        </w:rPr>
      </w:pPr>
    </w:p>
    <w:p w:rsidR="000D54CF" w:rsidRPr="00C86270" w:rsidRDefault="000D54CF" w:rsidP="000D54C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C86270">
        <w:rPr>
          <w:rFonts w:ascii="Times New Roman" w:eastAsia="Times New Roman" w:hAnsi="Times New Roman" w:cs="Times New Roman"/>
          <w:noProof/>
          <w:snapToGrid w:val="0"/>
          <w:szCs w:val="24"/>
          <w:u w:val="single"/>
          <w:lang w:val="lt-LT"/>
        </w:rPr>
        <w:t>Pranešimas apie įtariamas nepageidaujamas reakcijas</w:t>
      </w:r>
    </w:p>
    <w:p w:rsidR="000D54CF" w:rsidRPr="00C86270" w:rsidRDefault="000D54CF" w:rsidP="000D54CF">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C86270">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86270">
        <w:rPr>
          <w:rFonts w:ascii="Times New Roman" w:eastAsia="Times New Roman" w:hAnsi="Times New Roman" w:cs="Times New Roman"/>
          <w:snapToGrid w:val="0"/>
          <w:szCs w:val="24"/>
          <w:lang w:val="lt-LT"/>
        </w:rPr>
        <w:t xml:space="preserve"> </w:t>
      </w:r>
      <w:r w:rsidRPr="00C86270">
        <w:rPr>
          <w:rFonts w:ascii="Times New Roman" w:eastAsia="Times New Roman" w:hAnsi="Times New Roman" w:cs="Times New Roman"/>
          <w:noProof/>
          <w:snapToGrid w:val="0"/>
          <w:szCs w:val="24"/>
          <w:lang w:val="lt-LT"/>
        </w:rPr>
        <w:t xml:space="preserve">Sveikatos priežiūros specialistai turi pranešti apie bet kokias įtariamas nepageidaujamas reakcijas, užpildę interneto svetainėje </w:t>
      </w:r>
      <w:r w:rsidR="0097689B">
        <w:fldChar w:fldCharType="begin"/>
      </w:r>
      <w:r w:rsidR="0097689B">
        <w:instrText xml:space="preserve"> HYPERLINK "http://www.vvkt.lt/%20" </w:instrText>
      </w:r>
      <w:r w:rsidR="0097689B">
        <w:fldChar w:fldCharType="separate"/>
      </w:r>
      <w:r w:rsidRPr="00C86270">
        <w:rPr>
          <w:rFonts w:ascii="Times New Roman" w:eastAsia="Times New Roman" w:hAnsi="Times New Roman" w:cs="Times New Roman"/>
          <w:noProof/>
          <w:snapToGrid w:val="0"/>
          <w:color w:val="0000FF"/>
          <w:szCs w:val="24"/>
          <w:u w:val="single"/>
          <w:lang w:val="lt-LT"/>
        </w:rPr>
        <w:t>http://www.vvkt.lt/</w:t>
      </w:r>
      <w:r w:rsidR="0097689B">
        <w:rPr>
          <w:rFonts w:ascii="Times New Roman" w:eastAsia="Times New Roman" w:hAnsi="Times New Roman" w:cs="Times New Roman"/>
          <w:noProof/>
          <w:snapToGrid w:val="0"/>
          <w:color w:val="0000FF"/>
          <w:szCs w:val="24"/>
          <w:u w:val="single"/>
          <w:lang w:val="lt-LT"/>
        </w:rPr>
        <w:fldChar w:fldCharType="end"/>
      </w:r>
      <w:r w:rsidRPr="00C86270">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97689B">
        <w:fldChar w:fldCharType="begin"/>
      </w:r>
      <w:r w:rsidR="0097689B">
        <w:instrText xml:space="preserve"> HYPERLINK "mailto:NepageidaujamaR@vvkt.lt" </w:instrText>
      </w:r>
      <w:r w:rsidR="0097689B">
        <w:fldChar w:fldCharType="separate"/>
      </w:r>
      <w:r w:rsidRPr="00C86270">
        <w:rPr>
          <w:rFonts w:ascii="Times New Roman" w:eastAsia="SimSun" w:hAnsi="Times New Roman" w:cs="Times New Roman"/>
          <w:noProof/>
          <w:snapToGrid w:val="0"/>
          <w:color w:val="0000FF"/>
          <w:szCs w:val="24"/>
          <w:u w:val="single"/>
          <w:lang w:val="lt-LT"/>
        </w:rPr>
        <w:t>NepageidaujamaR@vvkt.lt</w:t>
      </w:r>
      <w:r w:rsidR="0097689B">
        <w:rPr>
          <w:rFonts w:ascii="Times New Roman" w:eastAsia="SimSun" w:hAnsi="Times New Roman" w:cs="Times New Roman"/>
          <w:noProof/>
          <w:snapToGrid w:val="0"/>
          <w:color w:val="0000FF"/>
          <w:szCs w:val="24"/>
          <w:u w:val="single"/>
          <w:lang w:val="lt-LT"/>
        </w:rPr>
        <w:fldChar w:fldCharType="end"/>
      </w:r>
      <w:r w:rsidRPr="00C86270">
        <w:rPr>
          <w:rFonts w:ascii="Times New Roman" w:eastAsia="Times New Roman" w:hAnsi="Times New Roman" w:cs="Times New Roman"/>
          <w:noProof/>
          <w:snapToGrid w:val="0"/>
          <w:szCs w:val="24"/>
          <w:lang w:val="lt-LT"/>
        </w:rPr>
        <w:t>), per interneto svetainę (adresu http://www.vvkt.lt).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4.9</w:t>
      </w:r>
      <w:r w:rsidRPr="00C86270">
        <w:rPr>
          <w:rFonts w:ascii="Times New Roman" w:eastAsia="Calibri" w:hAnsi="Times New Roman" w:cs="Times New Roman"/>
          <w:b/>
          <w:lang w:val="lt-LT" w:eastAsia="lt-LT"/>
        </w:rPr>
        <w:tab/>
        <w:t>Perdozavimas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Perdozavimas gali turėti neurologinių pasekmių, įskaitant </w:t>
      </w:r>
      <w:proofErr w:type="spellStart"/>
      <w:r w:rsidRPr="00C86270">
        <w:rPr>
          <w:rFonts w:ascii="Times New Roman" w:eastAsia="Calibri" w:hAnsi="Times New Roman" w:cs="Times New Roman"/>
          <w:snapToGrid w:val="0"/>
          <w:lang w:val="lt-LT" w:eastAsia="lt-LT"/>
        </w:rPr>
        <w:t>encefalopatiją</w:t>
      </w:r>
      <w:proofErr w:type="spellEnd"/>
      <w:r w:rsidRPr="00C86270">
        <w:rPr>
          <w:rFonts w:ascii="Times New Roman" w:eastAsia="Calibri" w:hAnsi="Times New Roman" w:cs="Times New Roman"/>
          <w:snapToGrid w:val="0"/>
          <w:lang w:val="lt-LT" w:eastAsia="lt-LT"/>
        </w:rPr>
        <w:t>, traukulius ir komą.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Jeigu pacientams, kurie serga inkstų funkcijos sutrikimu, vaistinio preparato dozė tinkamai nesumažinama, gali atsirasti perdozavimo simptomų (žr. 4.2 ir 4.4 skyrius).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Atliekant hemodializę ar </w:t>
      </w:r>
      <w:proofErr w:type="spellStart"/>
      <w:r w:rsidRPr="00C86270">
        <w:rPr>
          <w:rFonts w:ascii="Times New Roman" w:eastAsia="Calibri" w:hAnsi="Times New Roman" w:cs="Times New Roman"/>
          <w:snapToGrid w:val="0"/>
          <w:lang w:val="lt-LT" w:eastAsia="lt-LT"/>
        </w:rPr>
        <w:t>peritoninę</w:t>
      </w:r>
      <w:proofErr w:type="spellEnd"/>
      <w:r w:rsidRPr="00C86270">
        <w:rPr>
          <w:rFonts w:ascii="Times New Roman" w:eastAsia="Calibri" w:hAnsi="Times New Roman" w:cs="Times New Roman"/>
          <w:snapToGrid w:val="0"/>
          <w:lang w:val="lt-LT" w:eastAsia="lt-LT"/>
        </w:rPr>
        <w:t xml:space="preserve"> dializę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koncentracijos serume gali sumažėti.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5.</w:t>
      </w:r>
      <w:r w:rsidRPr="00C86270">
        <w:rPr>
          <w:rFonts w:ascii="Times New Roman" w:eastAsia="Calibri" w:hAnsi="Times New Roman" w:cs="Times New Roman"/>
          <w:b/>
          <w:lang w:val="lt-LT" w:eastAsia="lt-LT"/>
        </w:rPr>
        <w:tab/>
        <w:t>FARMAKOLOGINĖS SAVYBĖS</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5.1</w:t>
      </w:r>
      <w:r w:rsidRPr="00C86270">
        <w:rPr>
          <w:rFonts w:ascii="Times New Roman" w:eastAsia="Calibri" w:hAnsi="Times New Roman" w:cs="Times New Roman"/>
          <w:b/>
          <w:lang w:val="lt-LT" w:eastAsia="lt-LT"/>
        </w:rPr>
        <w:tab/>
      </w:r>
      <w:proofErr w:type="spellStart"/>
      <w:r w:rsidRPr="00C86270">
        <w:rPr>
          <w:rFonts w:ascii="Times New Roman" w:eastAsia="Calibri" w:hAnsi="Times New Roman" w:cs="Times New Roman"/>
          <w:b/>
          <w:lang w:val="lt-LT" w:eastAsia="lt-LT"/>
        </w:rPr>
        <w:t>Farmakodinaminės</w:t>
      </w:r>
      <w:proofErr w:type="spellEnd"/>
      <w:r w:rsidRPr="00C86270">
        <w:rPr>
          <w:rFonts w:ascii="Times New Roman" w:eastAsia="Calibri" w:hAnsi="Times New Roman" w:cs="Times New Roman"/>
          <w:b/>
          <w:lang w:val="lt-LT" w:eastAsia="lt-LT"/>
        </w:rPr>
        <w:t xml:space="preserve"> savybės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Farmakoterapinė</w:t>
      </w:r>
      <w:proofErr w:type="spellEnd"/>
      <w:r w:rsidRPr="00C86270">
        <w:rPr>
          <w:rFonts w:ascii="Times New Roman" w:eastAsia="Calibri" w:hAnsi="Times New Roman" w:cs="Times New Roman"/>
          <w:snapToGrid w:val="0"/>
          <w:lang w:val="lt-LT" w:eastAsia="lt-LT"/>
        </w:rPr>
        <w:t xml:space="preserve"> grupė – sisteminio vartojimo antibakteriniai vaistiniai preparatai, trečios kartos </w:t>
      </w:r>
      <w:proofErr w:type="spellStart"/>
      <w:r w:rsidRPr="00C86270">
        <w:rPr>
          <w:rFonts w:ascii="Times New Roman" w:eastAsia="Calibri" w:hAnsi="Times New Roman" w:cs="Times New Roman"/>
          <w:snapToGrid w:val="0"/>
          <w:lang w:val="lt-LT" w:eastAsia="lt-LT"/>
        </w:rPr>
        <w:t>cefalosporinai</w:t>
      </w:r>
      <w:proofErr w:type="spellEnd"/>
      <w:r w:rsidRPr="00C86270">
        <w:rPr>
          <w:rFonts w:ascii="Times New Roman" w:eastAsia="Calibri" w:hAnsi="Times New Roman" w:cs="Times New Roman"/>
          <w:snapToGrid w:val="0"/>
          <w:lang w:val="lt-LT" w:eastAsia="lt-LT"/>
        </w:rPr>
        <w:t>, ATC kodas – J01DD02.</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Veikimo mechanizmas</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prisijungia prie peniciliną prisijungiančių baltymų (PPB) ir slopina bakterija sienelės sintezę. Todėl nutrūksta ląstelės sienelės (</w:t>
      </w:r>
      <w:proofErr w:type="spellStart"/>
      <w:r w:rsidRPr="00C86270">
        <w:rPr>
          <w:rFonts w:ascii="Times New Roman" w:eastAsia="Calibri" w:hAnsi="Times New Roman" w:cs="Times New Roman"/>
          <w:snapToGrid w:val="0"/>
          <w:lang w:val="lt-LT" w:eastAsia="lt-LT"/>
        </w:rPr>
        <w:t>peptidoglikano</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biosintezė</w:t>
      </w:r>
      <w:proofErr w:type="spellEnd"/>
      <w:r w:rsidRPr="00C86270">
        <w:rPr>
          <w:rFonts w:ascii="Times New Roman" w:eastAsia="Calibri" w:hAnsi="Times New Roman" w:cs="Times New Roman"/>
          <w:snapToGrid w:val="0"/>
          <w:lang w:val="lt-LT" w:eastAsia="lt-LT"/>
        </w:rPr>
        <w:t xml:space="preserve">, pasireiškia bakterijų ląstelės </w:t>
      </w:r>
      <w:proofErr w:type="spellStart"/>
      <w:r w:rsidRPr="00C86270">
        <w:rPr>
          <w:rFonts w:ascii="Times New Roman" w:eastAsia="Calibri" w:hAnsi="Times New Roman" w:cs="Times New Roman"/>
          <w:snapToGrid w:val="0"/>
          <w:lang w:val="lt-LT" w:eastAsia="lt-LT"/>
        </w:rPr>
        <w:t>lizė</w:t>
      </w:r>
      <w:proofErr w:type="spellEnd"/>
      <w:r w:rsidRPr="00C86270">
        <w:rPr>
          <w:rFonts w:ascii="Times New Roman" w:eastAsia="Calibri" w:hAnsi="Times New Roman" w:cs="Times New Roman"/>
          <w:snapToGrid w:val="0"/>
          <w:lang w:val="lt-LT" w:eastAsia="lt-LT"/>
        </w:rPr>
        <w:t xml:space="preserve"> ir ląstelės žūsta.</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FK/FD ryšys</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Nustatyta, kad svarbiausias </w:t>
      </w:r>
      <w:proofErr w:type="spellStart"/>
      <w:r w:rsidRPr="00C86270">
        <w:rPr>
          <w:rFonts w:ascii="Times New Roman" w:eastAsia="Calibri" w:hAnsi="Times New Roman" w:cs="Times New Roman"/>
          <w:snapToGrid w:val="0"/>
          <w:lang w:val="lt-LT" w:eastAsia="lt-LT"/>
        </w:rPr>
        <w:t>cefalosporinų</w:t>
      </w:r>
      <w:proofErr w:type="spellEnd"/>
      <w:r w:rsidRPr="00C86270">
        <w:rPr>
          <w:rFonts w:ascii="Times New Roman" w:eastAsia="Calibri" w:hAnsi="Times New Roman" w:cs="Times New Roman"/>
          <w:snapToGrid w:val="0"/>
          <w:lang w:val="lt-LT" w:eastAsia="lt-LT"/>
        </w:rPr>
        <w:t xml:space="preserve"> veiksmingumą </w:t>
      </w:r>
      <w:proofErr w:type="spellStart"/>
      <w:r w:rsidRPr="00C86270">
        <w:rPr>
          <w:rFonts w:ascii="Times New Roman" w:eastAsia="Calibri" w:hAnsi="Times New Roman" w:cs="Times New Roman"/>
          <w:i/>
          <w:snapToGrid w:val="0"/>
          <w:lang w:val="lt-LT" w:eastAsia="lt-LT"/>
        </w:rPr>
        <w:t>in</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vivo</w:t>
      </w:r>
      <w:proofErr w:type="spellEnd"/>
      <w:r w:rsidRPr="00C86270">
        <w:rPr>
          <w:rFonts w:ascii="Times New Roman" w:eastAsia="Calibri" w:hAnsi="Times New Roman" w:cs="Times New Roman"/>
          <w:snapToGrid w:val="0"/>
          <w:lang w:val="lt-LT" w:eastAsia="lt-LT"/>
        </w:rPr>
        <w:t xml:space="preserve"> nurodantis </w:t>
      </w:r>
      <w:proofErr w:type="spellStart"/>
      <w:r w:rsidRPr="00C86270">
        <w:rPr>
          <w:rFonts w:ascii="Times New Roman" w:eastAsia="Calibri" w:hAnsi="Times New Roman" w:cs="Times New Roman"/>
          <w:snapToGrid w:val="0"/>
          <w:lang w:val="lt-LT" w:eastAsia="lt-LT"/>
        </w:rPr>
        <w:t>farmakokinetikos</w:t>
      </w:r>
      <w:proofErr w:type="spellEnd"/>
      <w:r w:rsidRPr="00C86270">
        <w:rPr>
          <w:rFonts w:ascii="Times New Roman" w:eastAsia="Calibri" w:hAnsi="Times New Roman" w:cs="Times New Roman"/>
          <w:snapToGrid w:val="0"/>
          <w:lang w:val="lt-LT" w:eastAsia="lt-LT"/>
        </w:rPr>
        <w:t xml:space="preserve"> / farmakodinamikos rodmuo yra dozavimo intervalo procentinė dalis, kurią neprisijungusios veikliosios medžiagos koncentracijos būna didesnės už mažiausią slopinamąją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koncentraciją (MSK) atskirai numatytai mikroorganizmų rūšiai (t. y. % T &gt; MSK).</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Mikroorganizmų atsparumo atsiradimo mechanizmai</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Bakterijų atsparumas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gali pasireikšti dėl vieno ar daugiau išvardytų mechanizmų.</w:t>
      </w:r>
    </w:p>
    <w:p w:rsidR="000D54CF" w:rsidRPr="00C86270" w:rsidRDefault="000D54CF" w:rsidP="000D54CF">
      <w:pPr>
        <w:numPr>
          <w:ilvl w:val="0"/>
          <w:numId w:val="36"/>
        </w:numPr>
        <w:tabs>
          <w:tab w:val="num" w:pos="540"/>
          <w:tab w:val="left" w:pos="567"/>
        </w:tabs>
        <w:autoSpaceDE w:val="0"/>
        <w:autoSpaceDN w:val="0"/>
        <w:adjustRightInd w:val="0"/>
        <w:spacing w:after="0" w:line="240" w:lineRule="auto"/>
        <w:ind w:left="540" w:hanging="540"/>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Hidrolizė dėl beta </w:t>
      </w:r>
      <w:proofErr w:type="spellStart"/>
      <w:r w:rsidRPr="00C86270">
        <w:rPr>
          <w:rFonts w:ascii="Times New Roman" w:eastAsia="Calibri" w:hAnsi="Times New Roman" w:cs="Times New Roman"/>
          <w:snapToGrid w:val="0"/>
          <w:lang w:val="lt-LT" w:eastAsia="lt-LT"/>
        </w:rPr>
        <w:t>laktamazių</w:t>
      </w:r>
      <w:proofErr w:type="spellEnd"/>
      <w:r w:rsidRPr="00C86270">
        <w:rPr>
          <w:rFonts w:ascii="Times New Roman" w:eastAsia="Calibri" w:hAnsi="Times New Roman" w:cs="Times New Roman"/>
          <w:snapToGrid w:val="0"/>
          <w:lang w:val="lt-LT" w:eastAsia="lt-LT"/>
        </w:rPr>
        <w:t xml:space="preserve"> poveikio. </w:t>
      </w: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gali būti veiksmingai hidrolizuojamas veikiant plataus spektro beta </w:t>
      </w:r>
      <w:proofErr w:type="spellStart"/>
      <w:r w:rsidRPr="00C86270">
        <w:rPr>
          <w:rFonts w:ascii="Times New Roman" w:eastAsia="Calibri" w:hAnsi="Times New Roman" w:cs="Times New Roman"/>
          <w:snapToGrid w:val="0"/>
          <w:lang w:val="lt-LT" w:eastAsia="lt-LT"/>
        </w:rPr>
        <w:t>laktamazėms</w:t>
      </w:r>
      <w:proofErr w:type="spellEnd"/>
      <w:r w:rsidRPr="00C86270">
        <w:rPr>
          <w:rFonts w:ascii="Times New Roman" w:eastAsia="Calibri" w:hAnsi="Times New Roman" w:cs="Times New Roman"/>
          <w:snapToGrid w:val="0"/>
          <w:lang w:val="lt-LT" w:eastAsia="lt-LT"/>
        </w:rPr>
        <w:t xml:space="preserve"> (PSBL), įskaitant SHV šeimos PSBL ir </w:t>
      </w:r>
      <w:proofErr w:type="spellStart"/>
      <w:r w:rsidRPr="00C86270">
        <w:rPr>
          <w:rFonts w:ascii="Times New Roman" w:eastAsia="Calibri" w:hAnsi="Times New Roman" w:cs="Times New Roman"/>
          <w:snapToGrid w:val="0"/>
          <w:lang w:val="lt-LT" w:eastAsia="lt-LT"/>
        </w:rPr>
        <w:t>AmpC</w:t>
      </w:r>
      <w:proofErr w:type="spellEnd"/>
      <w:r w:rsidRPr="00C86270">
        <w:rPr>
          <w:rFonts w:ascii="Times New Roman" w:eastAsia="Calibri" w:hAnsi="Times New Roman" w:cs="Times New Roman"/>
          <w:snapToGrid w:val="0"/>
          <w:lang w:val="lt-LT" w:eastAsia="lt-LT"/>
        </w:rPr>
        <w:t xml:space="preserve"> fermentus, kurie kai kurių rūšių </w:t>
      </w:r>
      <w:proofErr w:type="spellStart"/>
      <w:r w:rsidRPr="00C86270">
        <w:rPr>
          <w:rFonts w:ascii="Times New Roman" w:eastAsia="Calibri" w:hAnsi="Times New Roman" w:cs="Times New Roman"/>
          <w:snapToGrid w:val="0"/>
          <w:lang w:val="lt-LT" w:eastAsia="lt-LT"/>
        </w:rPr>
        <w:t>gramneigiamose</w:t>
      </w:r>
      <w:proofErr w:type="spellEnd"/>
      <w:r w:rsidRPr="00C86270">
        <w:rPr>
          <w:rFonts w:ascii="Times New Roman" w:eastAsia="Calibri" w:hAnsi="Times New Roman" w:cs="Times New Roman"/>
          <w:snapToGrid w:val="0"/>
          <w:lang w:val="lt-LT" w:eastAsia="lt-LT"/>
        </w:rPr>
        <w:t xml:space="preserve"> bakterijose gali būti sužadinti arba užslopinti.</w:t>
      </w:r>
    </w:p>
    <w:p w:rsidR="000D54CF" w:rsidRPr="00C86270" w:rsidRDefault="000D54CF" w:rsidP="000D54CF">
      <w:pPr>
        <w:numPr>
          <w:ilvl w:val="0"/>
          <w:numId w:val="36"/>
        </w:numPr>
        <w:tabs>
          <w:tab w:val="num" w:pos="540"/>
          <w:tab w:val="left" w:pos="567"/>
        </w:tabs>
        <w:autoSpaceDE w:val="0"/>
        <w:autoSpaceDN w:val="0"/>
        <w:adjustRightInd w:val="0"/>
        <w:spacing w:after="0" w:line="240" w:lineRule="auto"/>
        <w:ind w:left="540" w:hanging="540"/>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afiniteto</w:t>
      </w:r>
      <w:proofErr w:type="spellEnd"/>
      <w:r w:rsidRPr="00C86270">
        <w:rPr>
          <w:rFonts w:ascii="Times New Roman" w:eastAsia="Calibri" w:hAnsi="Times New Roman" w:cs="Times New Roman"/>
          <w:snapToGrid w:val="0"/>
          <w:lang w:val="lt-LT" w:eastAsia="lt-LT"/>
        </w:rPr>
        <w:t xml:space="preserve"> peniciliną prisijungiantiems baltymams sumažėjimas.</w:t>
      </w:r>
    </w:p>
    <w:p w:rsidR="000D54CF" w:rsidRPr="00C86270" w:rsidRDefault="000D54CF" w:rsidP="000D54CF">
      <w:pPr>
        <w:numPr>
          <w:ilvl w:val="0"/>
          <w:numId w:val="36"/>
        </w:numPr>
        <w:tabs>
          <w:tab w:val="num" w:pos="540"/>
          <w:tab w:val="left" w:pos="567"/>
        </w:tabs>
        <w:autoSpaceDE w:val="0"/>
        <w:autoSpaceDN w:val="0"/>
        <w:adjustRightInd w:val="0"/>
        <w:spacing w:after="0" w:line="240" w:lineRule="auto"/>
        <w:ind w:left="540" w:hanging="540"/>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Išorinės membranos nepraeinamumas, dėl kurio mažesnis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kiekis pasiekia peniciliną prisijungiančius baltymus </w:t>
      </w:r>
      <w:proofErr w:type="spellStart"/>
      <w:r w:rsidRPr="00C86270">
        <w:rPr>
          <w:rFonts w:ascii="Times New Roman" w:eastAsia="Calibri" w:hAnsi="Times New Roman" w:cs="Times New Roman"/>
          <w:snapToGrid w:val="0"/>
          <w:lang w:val="lt-LT" w:eastAsia="lt-LT"/>
        </w:rPr>
        <w:t>gramneigiamuose</w:t>
      </w:r>
      <w:proofErr w:type="spellEnd"/>
      <w:r w:rsidRPr="00C86270">
        <w:rPr>
          <w:rFonts w:ascii="Times New Roman" w:eastAsia="Calibri" w:hAnsi="Times New Roman" w:cs="Times New Roman"/>
          <w:snapToGrid w:val="0"/>
          <w:lang w:val="lt-LT" w:eastAsia="lt-LT"/>
        </w:rPr>
        <w:t xml:space="preserve"> mikroorganizmuose.</w:t>
      </w:r>
    </w:p>
    <w:p w:rsidR="000D54CF" w:rsidRPr="00C86270" w:rsidRDefault="000D54CF" w:rsidP="000D54CF">
      <w:pPr>
        <w:numPr>
          <w:ilvl w:val="0"/>
          <w:numId w:val="36"/>
        </w:numPr>
        <w:tabs>
          <w:tab w:val="num" w:pos="540"/>
          <w:tab w:val="left" w:pos="567"/>
        </w:tabs>
        <w:autoSpaceDE w:val="0"/>
        <w:autoSpaceDN w:val="0"/>
        <w:adjustRightInd w:val="0"/>
        <w:spacing w:after="0" w:line="240" w:lineRule="auto"/>
        <w:ind w:left="540" w:hanging="540"/>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Bakterijų šalinimo iš ląstelės siurbliai.</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Mikroorganizmų jautrumo ribos</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Europos antimikrobinio jautrumo tyrimų komitetas (angl. </w:t>
      </w:r>
      <w:proofErr w:type="spellStart"/>
      <w:r w:rsidRPr="00C86270">
        <w:rPr>
          <w:rFonts w:ascii="Times New Roman" w:eastAsia="Calibri" w:hAnsi="Times New Roman" w:cs="Times New Roman"/>
          <w:i/>
          <w:snapToGrid w:val="0"/>
          <w:lang w:val="lt-LT" w:eastAsia="lt-LT"/>
        </w:rPr>
        <w:t>the</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European</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Committee</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on</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Antimicrobial</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Susceptibility</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Testing</w:t>
      </w:r>
      <w:proofErr w:type="spellEnd"/>
      <w:r w:rsidRPr="00C86270">
        <w:rPr>
          <w:rFonts w:ascii="Times New Roman" w:eastAsia="Calibri" w:hAnsi="Times New Roman" w:cs="Times New Roman"/>
          <w:i/>
          <w:snapToGrid w:val="0"/>
          <w:lang w:val="lt-LT" w:eastAsia="lt-LT"/>
        </w:rPr>
        <w:t xml:space="preserve">, </w:t>
      </w:r>
      <w:r w:rsidRPr="00C86270">
        <w:rPr>
          <w:rFonts w:ascii="Times New Roman" w:eastAsia="Calibri" w:hAnsi="Times New Roman" w:cs="Times New Roman"/>
          <w:snapToGrid w:val="0"/>
          <w:lang w:val="lt-LT" w:eastAsia="lt-LT"/>
        </w:rPr>
        <w:t>EUCAST) nustatė toliau nurodytas mažiausių slopinamųjų koncentracijų (MSK) ribas.</w:t>
      </w:r>
    </w:p>
    <w:p w:rsidR="000D54CF" w:rsidRPr="00C86270" w:rsidRDefault="000D54CF" w:rsidP="000D54CF">
      <w:pPr>
        <w:spacing w:after="0" w:line="240" w:lineRule="auto"/>
        <w:rPr>
          <w:rFonts w:ascii="Times New Roman" w:eastAsia="Calibri" w:hAnsi="Times New Roman" w:cs="Times New Roman"/>
          <w:color w:val="000000"/>
          <w:lang w:val="lt-LT" w:eastAsia="en-GB"/>
        </w:rPr>
      </w:pPr>
    </w:p>
    <w:tbl>
      <w:tblPr>
        <w:tblW w:w="0" w:type="auto"/>
        <w:jc w:val="center"/>
        <w:tblLayout w:type="fixed"/>
        <w:tblLook w:val="0000" w:firstRow="0" w:lastRow="0" w:firstColumn="0" w:lastColumn="0" w:noHBand="0" w:noVBand="0"/>
      </w:tblPr>
      <w:tblGrid>
        <w:gridCol w:w="2660"/>
        <w:gridCol w:w="2126"/>
        <w:gridCol w:w="2126"/>
        <w:gridCol w:w="2126"/>
      </w:tblGrid>
      <w:tr w:rsidR="000D54CF" w:rsidRPr="00C86270" w:rsidTr="00664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ind w:left="540" w:hanging="540"/>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Mikroorganizmas</w:t>
            </w:r>
          </w:p>
        </w:tc>
        <w:tc>
          <w:tcPr>
            <w:tcW w:w="6378" w:type="dxa"/>
            <w:gridSpan w:val="3"/>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Jautrumo ribos (mg/l)</w:t>
            </w:r>
          </w:p>
        </w:tc>
      </w:tr>
      <w:tr w:rsidR="000D54CF" w:rsidRPr="00C86270" w:rsidTr="00664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keepNext/>
              <w:tabs>
                <w:tab w:val="left" w:pos="567"/>
              </w:tabs>
              <w:spacing w:after="0" w:line="240" w:lineRule="auto"/>
              <w:ind w:left="540" w:hanging="540"/>
              <w:jc w:val="center"/>
              <w:rPr>
                <w:rFonts w:ascii="Times New Roman" w:eastAsia="Calibri" w:hAnsi="Times New Roman" w:cs="Times New Roman"/>
                <w:b/>
                <w:snapToGrid w:val="0"/>
                <w:lang w:val="lt-LT" w:eastAsia="lt-LT"/>
              </w:rPr>
            </w:pP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J</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V</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A</w:t>
            </w:r>
          </w:p>
        </w:tc>
      </w:tr>
      <w:tr w:rsidR="000D54CF" w:rsidRPr="00C86270" w:rsidTr="00664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Enterobakterijos</w:t>
            </w:r>
            <w:proofErr w:type="spellEnd"/>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1</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2</w:t>
            </w:r>
            <w:r w:rsidRPr="00C86270">
              <w:rPr>
                <w:rFonts w:ascii="Times New Roman" w:eastAsia="Calibri" w:hAnsi="Times New Roman" w:cs="Times New Roman"/>
                <w:snapToGrid w:val="0"/>
                <w:lang w:val="lt-LT" w:eastAsia="lt-LT"/>
              </w:rPr>
              <w:noBreakHyphen/>
              <w:t>4</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4</w:t>
            </w:r>
          </w:p>
        </w:tc>
      </w:tr>
      <w:tr w:rsidR="000D54CF" w:rsidRPr="00C86270" w:rsidTr="006643F3">
        <w:trPr>
          <w:trHeight w:val="519"/>
          <w:jc w:val="center"/>
        </w:trPr>
        <w:tc>
          <w:tcPr>
            <w:tcW w:w="2660"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t>Pseudomonas</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aeruginosa</w:t>
            </w:r>
            <w:proofErr w:type="spellEnd"/>
            <w:r w:rsidRPr="00C86270">
              <w:rPr>
                <w:rFonts w:ascii="Times New Roman" w:eastAsia="Calibri" w:hAnsi="Times New Roman" w:cs="Times New Roman"/>
                <w:snapToGrid w:val="0"/>
                <w:lang w:val="lt-LT" w:eastAsia="lt-LT"/>
              </w:rPr>
              <w:t xml:space="preserve"> </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vertAlign w:val="superscript"/>
                <w:lang w:val="lt-LT" w:eastAsia="lt-LT"/>
              </w:rPr>
            </w:pPr>
            <w:r w:rsidRPr="00C86270">
              <w:rPr>
                <w:rFonts w:ascii="Times New Roman" w:eastAsia="Calibri" w:hAnsi="Times New Roman" w:cs="Times New Roman"/>
                <w:snapToGrid w:val="0"/>
                <w:lang w:val="lt-LT" w:eastAsia="lt-LT"/>
              </w:rPr>
              <w:t>≤ 8</w:t>
            </w:r>
            <w:r w:rsidRPr="00C86270">
              <w:rPr>
                <w:rFonts w:ascii="Times New Roman" w:eastAsia="Calibri" w:hAnsi="Times New Roman" w:cs="Times New Roman"/>
                <w:snapToGrid w:val="0"/>
                <w:vertAlign w:val="superscript"/>
                <w:lang w:val="lt-LT" w:eastAsia="lt-LT"/>
              </w:rPr>
              <w:t>1</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p>
        </w:tc>
        <w:tc>
          <w:tcPr>
            <w:tcW w:w="2126" w:type="dxa"/>
            <w:tcBorders>
              <w:top w:val="single" w:sz="4" w:space="0" w:color="auto"/>
              <w:left w:val="single" w:sz="4" w:space="0" w:color="auto"/>
              <w:bottom w:val="single" w:sz="4" w:space="0" w:color="auto"/>
              <w:right w:val="single" w:sz="4" w:space="0" w:color="auto"/>
            </w:tcBorders>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8</w:t>
            </w:r>
          </w:p>
        </w:tc>
      </w:tr>
      <w:tr w:rsidR="000D54CF" w:rsidRPr="00C86270" w:rsidTr="00664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Pr>
          <w:p w:rsidR="000D54CF" w:rsidRPr="00C86270" w:rsidRDefault="000D54CF" w:rsidP="006643F3">
            <w:pPr>
              <w:tabs>
                <w:tab w:val="left" w:pos="567"/>
              </w:tabs>
              <w:spacing w:after="0" w:line="240" w:lineRule="auto"/>
              <w:rPr>
                <w:rFonts w:ascii="Times New Roman" w:eastAsia="Calibri" w:hAnsi="Times New Roman" w:cs="Times New Roman"/>
                <w:i/>
                <w:snapToGrid w:val="0"/>
                <w:vertAlign w:val="superscript"/>
                <w:lang w:val="lt-LT" w:eastAsia="lt-LT"/>
              </w:rPr>
            </w:pPr>
            <w:r w:rsidRPr="00C86270">
              <w:rPr>
                <w:rFonts w:ascii="Times New Roman" w:eastAsia="Calibri" w:hAnsi="Times New Roman" w:cs="Times New Roman"/>
                <w:i/>
                <w:snapToGrid w:val="0"/>
                <w:lang w:val="lt-LT" w:eastAsia="lt-LT"/>
              </w:rPr>
              <w:lastRenderedPageBreak/>
              <w:t xml:space="preserve">Nuo </w:t>
            </w:r>
            <w:r>
              <w:rPr>
                <w:rFonts w:ascii="Times New Roman" w:eastAsia="Calibri" w:hAnsi="Times New Roman" w:cs="Times New Roman"/>
                <w:i/>
                <w:snapToGrid w:val="0"/>
                <w:lang w:val="lt-LT" w:eastAsia="lt-LT"/>
              </w:rPr>
              <w:t>rūšies</w:t>
            </w:r>
            <w:r w:rsidRPr="00C86270">
              <w:rPr>
                <w:rFonts w:ascii="Times New Roman" w:eastAsia="Calibri" w:hAnsi="Times New Roman" w:cs="Times New Roman"/>
                <w:i/>
                <w:snapToGrid w:val="0"/>
                <w:lang w:val="lt-LT" w:eastAsia="lt-LT"/>
              </w:rPr>
              <w:t xml:space="preserve"> nepriklausomo jautrumo ribos</w:t>
            </w:r>
            <w:r w:rsidRPr="00C86270">
              <w:rPr>
                <w:rFonts w:ascii="Times New Roman" w:eastAsia="Calibri" w:hAnsi="Times New Roman" w:cs="Times New Roman"/>
                <w:i/>
                <w:snapToGrid w:val="0"/>
                <w:vertAlign w:val="superscript"/>
                <w:lang w:val="lt-LT" w:eastAsia="lt-LT"/>
              </w:rPr>
              <w:t>2</w:t>
            </w:r>
          </w:p>
        </w:tc>
        <w:tc>
          <w:tcPr>
            <w:tcW w:w="2126" w:type="dxa"/>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4</w:t>
            </w:r>
          </w:p>
        </w:tc>
        <w:tc>
          <w:tcPr>
            <w:tcW w:w="2126" w:type="dxa"/>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8</w:t>
            </w:r>
          </w:p>
        </w:tc>
        <w:tc>
          <w:tcPr>
            <w:tcW w:w="2126" w:type="dxa"/>
          </w:tcPr>
          <w:p w:rsidR="000D54CF" w:rsidRPr="00C86270" w:rsidRDefault="000D54CF" w:rsidP="006643F3">
            <w:pPr>
              <w:tabs>
                <w:tab w:val="left" w:pos="567"/>
              </w:tabs>
              <w:spacing w:after="0" w:line="240" w:lineRule="auto"/>
              <w:jc w:val="center"/>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&gt; 8</w:t>
            </w:r>
          </w:p>
        </w:tc>
      </w:tr>
    </w:tbl>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J = jautrūs, V = vidutinio jautrumo, A = atsparūs.</w:t>
      </w:r>
    </w:p>
    <w:p w:rsidR="000D54CF" w:rsidRPr="00C86270" w:rsidRDefault="000D54CF" w:rsidP="000D54CF">
      <w:pPr>
        <w:tabs>
          <w:tab w:val="left" w:pos="567"/>
        </w:tabs>
        <w:spacing w:after="0" w:line="240" w:lineRule="auto"/>
        <w:rPr>
          <w:rFonts w:ascii="Times New Roman" w:eastAsia="Calibri" w:hAnsi="Times New Roman" w:cs="Times New Roman"/>
          <w:snapToGrid w:val="0"/>
          <w:vertAlign w:val="superscript"/>
          <w:lang w:val="lt-LT" w:eastAsia="lt-LT"/>
        </w:rPr>
      </w:pPr>
      <w:r w:rsidRPr="00C86270">
        <w:rPr>
          <w:rFonts w:ascii="Times New Roman" w:eastAsia="Calibri" w:hAnsi="Times New Roman" w:cs="Times New Roman"/>
          <w:snapToGrid w:val="0"/>
          <w:vertAlign w:val="superscript"/>
          <w:lang w:val="lt-LT" w:eastAsia="lt-LT"/>
        </w:rPr>
        <w:t xml:space="preserve">1 </w:t>
      </w:r>
      <w:r w:rsidRPr="00C86270">
        <w:rPr>
          <w:rFonts w:ascii="Times New Roman" w:eastAsia="Calibri" w:hAnsi="Times New Roman" w:cs="Times New Roman"/>
          <w:snapToGrid w:val="0"/>
          <w:lang w:val="lt-LT" w:eastAsia="lt-LT"/>
        </w:rPr>
        <w:t>Jautrumo ribos, susijusios su gydymu didele doze (2 g x 3).</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 xml:space="preserve">2 </w:t>
      </w:r>
      <w:r w:rsidRPr="00C86270">
        <w:rPr>
          <w:rFonts w:ascii="Times New Roman" w:eastAsia="Calibri" w:hAnsi="Times New Roman" w:cs="Times New Roman"/>
          <w:snapToGrid w:val="0"/>
          <w:lang w:val="lt-LT" w:eastAsia="lt-LT"/>
        </w:rPr>
        <w:t>Nuo rūšies nepriklausomo jautrumo ribos nustatytos, daugiausiai remiantis FK/FD duomenimis, ir nepriklauso nuo MSK specifinei mikroorganizmų rūšiai. Jos taikomos tik toms mikroorganizmų rūšims, kurios nenurodytos lentelėje ar išnašose.</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Mikroorganizmų jautrumas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Tam tikrų mikroorganizmų rūšių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vaistinio preparato veiksmingumo gydant kurio nors rūšies infekciją, reikia kreiptis konsultacijos į specialistą.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Dažniausiai jautrios rūšys</w:t>
            </w:r>
          </w:p>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Gramteigiami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Streptococcus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pyogenes</w:t>
            </w:r>
            <w:proofErr w:type="spellEnd"/>
          </w:p>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proofErr w:type="spellStart"/>
            <w:r w:rsidRPr="00C86270">
              <w:rPr>
                <w:rFonts w:ascii="Times New Roman" w:eastAsia="Calibri" w:hAnsi="Times New Roman" w:cs="Times New Roman"/>
                <w:i/>
                <w:snapToGrid w:val="0"/>
                <w:lang w:val="lt-LT" w:eastAsia="lt-LT"/>
              </w:rPr>
              <w:t>Streptococcus</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agalactiae</w:t>
            </w:r>
            <w:proofErr w:type="spellEnd"/>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Gramneigiami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Citrobacter</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koseri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t>Haemophilus</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influenzae</w:t>
            </w:r>
            <w:proofErr w:type="spellEnd"/>
            <w:r w:rsidRPr="00C86270">
              <w:rPr>
                <w:rFonts w:ascii="Times New Roman" w:eastAsia="Calibri" w:hAnsi="Times New Roman" w:cs="Times New Roman"/>
                <w:snapToGrid w:val="0"/>
                <w:lang w:val="lt-LT" w:eastAsia="lt-LT"/>
              </w:rPr>
              <w:t xml:space="preserve"> </w:t>
            </w:r>
          </w:p>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proofErr w:type="spellStart"/>
            <w:r w:rsidRPr="00C86270">
              <w:rPr>
                <w:rFonts w:ascii="Times New Roman" w:eastAsia="Calibri" w:hAnsi="Times New Roman" w:cs="Times New Roman"/>
                <w:i/>
                <w:snapToGrid w:val="0"/>
                <w:lang w:val="lt-LT" w:eastAsia="lt-LT"/>
              </w:rPr>
              <w:t>Moraxella</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catarrhalis</w:t>
            </w:r>
            <w:proofErr w:type="spellEnd"/>
          </w:p>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proofErr w:type="spellStart"/>
            <w:r w:rsidRPr="00C86270">
              <w:rPr>
                <w:rFonts w:ascii="Times New Roman" w:eastAsia="Calibri" w:hAnsi="Times New Roman" w:cs="Times New Roman"/>
                <w:i/>
                <w:snapToGrid w:val="0"/>
                <w:lang w:val="lt-LT" w:eastAsia="lt-LT"/>
              </w:rPr>
              <w:t>Neisseria</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meningitidis</w:t>
            </w:r>
            <w:proofErr w:type="spellEnd"/>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lang w:val="lt-LT" w:eastAsia="lt-LT"/>
              </w:rPr>
            </w:pPr>
            <w:proofErr w:type="spellStart"/>
            <w:r w:rsidRPr="00C86270">
              <w:rPr>
                <w:rFonts w:ascii="Times New Roman" w:eastAsia="Calibri" w:hAnsi="Times New Roman" w:cs="Times New Roman"/>
                <w:i/>
                <w:iCs/>
                <w:snapToGrid w:val="0"/>
                <w:color w:val="000000"/>
                <w:lang w:val="lt-LT" w:eastAsia="lt-LT"/>
              </w:rPr>
              <w:t>Pasteurella</w:t>
            </w:r>
            <w:proofErr w:type="spellEnd"/>
            <w:r w:rsidRPr="00C86270">
              <w:rPr>
                <w:rFonts w:ascii="Times New Roman" w:eastAsia="Calibri" w:hAnsi="Times New Roman" w:cs="Times New Roman"/>
                <w:i/>
                <w:iCs/>
                <w:snapToGrid w:val="0"/>
                <w:color w:val="000000"/>
                <w:lang w:val="lt-LT" w:eastAsia="lt-LT"/>
              </w:rPr>
              <w:t xml:space="preserve"> </w:t>
            </w:r>
            <w:proofErr w:type="spellStart"/>
            <w:r w:rsidRPr="00C86270">
              <w:rPr>
                <w:rFonts w:ascii="Times New Roman" w:eastAsia="Calibri" w:hAnsi="Times New Roman" w:cs="Times New Roman"/>
                <w:i/>
                <w:iCs/>
                <w:snapToGrid w:val="0"/>
                <w:color w:val="000000"/>
                <w:lang w:val="lt-LT" w:eastAsia="lt-LT"/>
              </w:rPr>
              <w:t>multocida</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Proteus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mirabilis</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Proteus</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rūšys</w:t>
            </w:r>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(kitos)</w:t>
            </w:r>
          </w:p>
          <w:p w:rsidR="000D54CF" w:rsidRPr="00C86270" w:rsidRDefault="000D54CF" w:rsidP="006643F3">
            <w:pPr>
              <w:tabs>
                <w:tab w:val="left" w:pos="567"/>
              </w:tabs>
              <w:spacing w:after="0" w:line="240" w:lineRule="auto"/>
              <w:rPr>
                <w:rFonts w:ascii="Times New Roman" w:eastAsia="Calibri" w:hAnsi="Times New Roman" w:cs="Times New Roman"/>
                <w:i/>
                <w:snapToGrid w:val="0"/>
                <w:lang w:val="lt-LT" w:eastAsia="lt-LT"/>
              </w:rPr>
            </w:pPr>
            <w:proofErr w:type="spellStart"/>
            <w:r w:rsidRPr="00C86270">
              <w:rPr>
                <w:rFonts w:ascii="Times New Roman" w:eastAsia="Calibri" w:hAnsi="Times New Roman" w:cs="Times New Roman"/>
                <w:i/>
                <w:snapToGrid w:val="0"/>
                <w:color w:val="000000"/>
                <w:lang w:val="lt-LT" w:eastAsia="lt-LT"/>
              </w:rPr>
              <w:t>Providencia</w:t>
            </w:r>
            <w:proofErr w:type="spellEnd"/>
            <w:r w:rsidRPr="00C86270">
              <w:rPr>
                <w:rFonts w:ascii="Times New Roman" w:eastAsia="Calibri" w:hAnsi="Times New Roman" w:cs="Times New Roman"/>
                <w:snapToGrid w:val="0"/>
                <w:color w:val="000000"/>
                <w:lang w:val="lt-LT" w:eastAsia="lt-LT"/>
              </w:rPr>
              <w:t xml:space="preserve"> rūšys</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u w:val="single"/>
                <w:lang w:val="lt-LT" w:eastAsia="lt-LT"/>
              </w:rPr>
            </w:pPr>
            <w:r>
              <w:rPr>
                <w:rFonts w:ascii="Times New Roman" w:eastAsia="Calibri" w:hAnsi="Times New Roman" w:cs="Times New Roman"/>
                <w:b/>
                <w:snapToGrid w:val="0"/>
                <w:lang w:val="lt-LT" w:eastAsia="lt-LT"/>
              </w:rPr>
              <w:t>Rūšys</w:t>
            </w:r>
            <w:r w:rsidRPr="00C86270">
              <w:rPr>
                <w:rFonts w:ascii="Times New Roman" w:eastAsia="Calibri" w:hAnsi="Times New Roman" w:cs="Times New Roman"/>
                <w:b/>
                <w:snapToGrid w:val="0"/>
                <w:lang w:val="lt-LT" w:eastAsia="lt-LT"/>
              </w:rPr>
              <w:t>, kurių įgytas atsparumas gali kelti problemų</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Gramneigiami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Acinetobacter</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baumannii</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i/>
                <w:snapToGrid w:val="0"/>
                <w:color w:val="000000"/>
                <w:vertAlign w:val="superscript"/>
                <w:lang w:val="lt-LT" w:eastAsia="lt-LT"/>
              </w:rPr>
              <w:t>£+</w:t>
            </w:r>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Burkholderia</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cepacia</w:t>
            </w:r>
            <w:proofErr w:type="spellEnd"/>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Citrobacter</w:t>
            </w:r>
            <w:proofErr w:type="spellEnd"/>
            <w:r w:rsidRPr="00C86270">
              <w:rPr>
                <w:rFonts w:ascii="Times New Roman" w:eastAsia="Calibri" w:hAnsi="Times New Roman" w:cs="Times New Roman"/>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freundii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Enterobacter</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aerogenes</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Enterobacter</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cloacae</w:t>
            </w:r>
            <w:proofErr w:type="spellEnd"/>
            <w:r w:rsidRPr="00C86270">
              <w:rPr>
                <w:rFonts w:ascii="Times New Roman" w:eastAsia="Calibri" w:hAnsi="Times New Roman" w:cs="Times New Roman"/>
                <w:i/>
                <w:snapToGrid w:val="0"/>
                <w:color w:val="000000"/>
                <w:lang w:val="lt-LT" w:eastAsia="lt-LT"/>
              </w:rPr>
              <w:t xml:space="preserve"> </w:t>
            </w:r>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Klebsiella</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pneumoniae</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Klebsiella</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rūšys</w:t>
            </w:r>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(kitos)</w:t>
            </w:r>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Pseudomonas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aeruginosa</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Serratia</w:t>
            </w:r>
            <w:proofErr w:type="spellEnd"/>
            <w:r w:rsidRPr="00C86270">
              <w:rPr>
                <w:rFonts w:ascii="Times New Roman" w:eastAsia="Calibri" w:hAnsi="Times New Roman" w:cs="Times New Roman"/>
                <w:snapToGrid w:val="0"/>
                <w:color w:val="000000"/>
                <w:lang w:val="lt-LT" w:eastAsia="lt-LT"/>
              </w:rPr>
              <w:t xml:space="preserve"> rūšys</w:t>
            </w:r>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Morganella</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morganii</w:t>
            </w:r>
            <w:proofErr w:type="spellEnd"/>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Gramteigiami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vertAlign w:val="superscript"/>
                <w:lang w:val="lt-LT" w:eastAsia="lt-LT"/>
              </w:rPr>
            </w:pPr>
            <w:proofErr w:type="spellStart"/>
            <w:r w:rsidRPr="00C86270">
              <w:rPr>
                <w:rFonts w:ascii="Times New Roman" w:eastAsia="Calibri" w:hAnsi="Times New Roman" w:cs="Times New Roman"/>
                <w:i/>
                <w:snapToGrid w:val="0"/>
                <w:color w:val="000000"/>
                <w:lang w:val="lt-LT" w:eastAsia="lt-LT"/>
              </w:rPr>
              <w:t>Staphylococcus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aureus</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i/>
                <w:snapToGrid w:val="0"/>
                <w:color w:val="000000"/>
                <w:vertAlign w:val="superscript"/>
                <w:lang w:val="lt-LT" w:eastAsia="lt-LT"/>
              </w:rPr>
              <w:t>£</w:t>
            </w:r>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vertAlign w:val="superscript"/>
                <w:lang w:val="lt-LT" w:eastAsia="lt-LT"/>
              </w:rPr>
            </w:pPr>
            <w:proofErr w:type="spellStart"/>
            <w:r w:rsidRPr="00C86270">
              <w:rPr>
                <w:rFonts w:ascii="Times New Roman" w:eastAsia="Calibri" w:hAnsi="Times New Roman" w:cs="Times New Roman"/>
                <w:i/>
                <w:snapToGrid w:val="0"/>
                <w:color w:val="000000"/>
                <w:lang w:val="lt-LT" w:eastAsia="lt-LT"/>
              </w:rPr>
              <w:t>Streptococcus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pneumoniae</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i/>
                <w:snapToGrid w:val="0"/>
                <w:color w:val="000000"/>
                <w:vertAlign w:val="superscript"/>
                <w:lang w:val="lt-LT" w:eastAsia="lt-LT"/>
              </w:rPr>
              <w:t>££</w:t>
            </w:r>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iCs/>
                <w:snapToGrid w:val="0"/>
                <w:color w:val="000000"/>
                <w:lang w:val="lt-LT" w:eastAsia="lt-LT"/>
              </w:rPr>
              <w:t>Viridans</w:t>
            </w:r>
            <w:proofErr w:type="spellEnd"/>
            <w:r w:rsidRPr="00C86270">
              <w:rPr>
                <w:rFonts w:ascii="Times New Roman" w:eastAsia="Calibri" w:hAnsi="Times New Roman" w:cs="Times New Roman"/>
                <w:i/>
                <w:iCs/>
                <w:snapToGrid w:val="0"/>
                <w:color w:val="000000"/>
                <w:lang w:val="lt-LT" w:eastAsia="lt-LT"/>
              </w:rPr>
              <w:t xml:space="preserve"> grupės streptokokai</w:t>
            </w:r>
          </w:p>
        </w:tc>
      </w:tr>
      <w:tr w:rsidR="000D54CF" w:rsidRPr="00C86270" w:rsidTr="006643F3">
        <w:tc>
          <w:tcPr>
            <w:tcW w:w="9287" w:type="dxa"/>
          </w:tcPr>
          <w:p w:rsidR="000D54CF" w:rsidRPr="00C86270" w:rsidRDefault="000D54CF" w:rsidP="006643F3">
            <w:pPr>
              <w:keepNext/>
              <w:tabs>
                <w:tab w:val="left" w:pos="567"/>
              </w:tabs>
              <w:spacing w:after="0" w:line="240" w:lineRule="auto"/>
              <w:ind w:left="540" w:hanging="540"/>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Gramteigiami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anaerobai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lang w:val="lt-LT" w:eastAsia="lt-LT"/>
              </w:rPr>
              <w:t>Clostridium</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perfringens</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Peptococcus</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rūšys</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Gramneigiami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anaerobai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t>Fusobacterium</w:t>
            </w:r>
            <w:proofErr w:type="spellEnd"/>
            <w:r w:rsidRPr="00C86270">
              <w:rPr>
                <w:rFonts w:ascii="Times New Roman" w:eastAsia="Calibri" w:hAnsi="Times New Roman" w:cs="Times New Roman"/>
                <w:snapToGrid w:val="0"/>
                <w:lang w:val="lt-LT" w:eastAsia="lt-LT"/>
              </w:rPr>
              <w:t xml:space="preserve"> rūšys</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Iš prigimties atsparūs mikroorganizmai</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Gramteigiami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snapToGrid w:val="0"/>
                <w:color w:val="000000"/>
                <w:lang w:val="lt-LT" w:eastAsia="lt-LT"/>
              </w:rPr>
              <w:t>Enterokokai</w:t>
            </w:r>
            <w:proofErr w:type="spellEnd"/>
            <w:r w:rsidRPr="00C86270">
              <w:rPr>
                <w:rFonts w:ascii="Times New Roman" w:eastAsia="Calibri" w:hAnsi="Times New Roman" w:cs="Times New Roman"/>
                <w:snapToGrid w:val="0"/>
                <w:color w:val="000000"/>
                <w:lang w:val="lt-LT" w:eastAsia="lt-LT"/>
              </w:rPr>
              <w:t>, įskaitant</w:t>
            </w:r>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Enterococcus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faecalis</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 xml:space="preserve">ir </w:t>
            </w:r>
            <w:proofErr w:type="spellStart"/>
            <w:r w:rsidRPr="00C86270">
              <w:rPr>
                <w:rFonts w:ascii="Times New Roman" w:eastAsia="Calibri" w:hAnsi="Times New Roman" w:cs="Times New Roman"/>
                <w:i/>
                <w:snapToGrid w:val="0"/>
                <w:color w:val="000000"/>
                <w:lang w:val="lt-LT" w:eastAsia="lt-LT"/>
              </w:rPr>
              <w:t>Enterococcus</w:t>
            </w:r>
            <w:proofErr w:type="spellEnd"/>
            <w:r w:rsidRPr="00C86270">
              <w:rPr>
                <w:rFonts w:ascii="Times New Roman" w:eastAsia="Calibri" w:hAnsi="Times New Roman" w:cs="Times New Roman"/>
                <w:i/>
                <w:snapToGrid w:val="0"/>
                <w:color w:val="000000"/>
                <w:lang w:val="lt-LT" w:eastAsia="lt-LT"/>
              </w:rPr>
              <w:t xml:space="preserve"> </w:t>
            </w:r>
            <w:proofErr w:type="spellStart"/>
            <w:r w:rsidRPr="00C86270">
              <w:rPr>
                <w:rFonts w:ascii="Times New Roman" w:eastAsia="Calibri" w:hAnsi="Times New Roman" w:cs="Times New Roman"/>
                <w:i/>
                <w:snapToGrid w:val="0"/>
                <w:color w:val="000000"/>
                <w:lang w:val="lt-LT" w:eastAsia="lt-LT"/>
              </w:rPr>
              <w:t>faecium</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color w:val="000000"/>
                <w:lang w:val="lt-LT" w:eastAsia="lt-LT"/>
              </w:rPr>
              <w:t>Listeria</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rūšys</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Gramteigiami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anaerobai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t>Clostridium</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difficile</w:t>
            </w:r>
            <w:proofErr w:type="spellEnd"/>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proofErr w:type="spellStart"/>
            <w:r w:rsidRPr="00C86270">
              <w:rPr>
                <w:rFonts w:ascii="Times New Roman" w:eastAsia="Calibri" w:hAnsi="Times New Roman" w:cs="Times New Roman"/>
                <w:snapToGrid w:val="0"/>
                <w:color w:val="000000"/>
                <w:u w:val="single"/>
                <w:lang w:val="lt-LT" w:eastAsia="lt-LT"/>
              </w:rPr>
              <w:t>Gramneigiami</w:t>
            </w:r>
            <w:proofErr w:type="spellEnd"/>
            <w:r w:rsidRPr="00C86270">
              <w:rPr>
                <w:rFonts w:ascii="Times New Roman" w:eastAsia="Calibri" w:hAnsi="Times New Roman" w:cs="Times New Roman"/>
                <w:snapToGrid w:val="0"/>
                <w:color w:val="000000"/>
                <w:u w:val="single"/>
                <w:lang w:val="lt-LT" w:eastAsia="lt-LT"/>
              </w:rPr>
              <w:t xml:space="preserve"> </w:t>
            </w:r>
            <w:proofErr w:type="spellStart"/>
            <w:r w:rsidRPr="00C86270">
              <w:rPr>
                <w:rFonts w:ascii="Times New Roman" w:eastAsia="Calibri" w:hAnsi="Times New Roman" w:cs="Times New Roman"/>
                <w:snapToGrid w:val="0"/>
                <w:color w:val="000000"/>
                <w:u w:val="single"/>
                <w:lang w:val="lt-LT" w:eastAsia="lt-LT"/>
              </w:rPr>
              <w:t>anaerobai</w:t>
            </w:r>
            <w:proofErr w:type="spellEnd"/>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lastRenderedPageBreak/>
              <w:t>Bacteroides</w:t>
            </w:r>
            <w:proofErr w:type="spellEnd"/>
            <w:r w:rsidRPr="00C86270">
              <w:rPr>
                <w:rFonts w:ascii="Times New Roman" w:eastAsia="Calibri" w:hAnsi="Times New Roman" w:cs="Times New Roman"/>
                <w:snapToGrid w:val="0"/>
                <w:lang w:val="lt-LT" w:eastAsia="lt-LT"/>
              </w:rPr>
              <w:t xml:space="preserve"> rūšys (daugelis </w:t>
            </w:r>
            <w:proofErr w:type="spellStart"/>
            <w:r w:rsidRPr="00C86270">
              <w:rPr>
                <w:rFonts w:ascii="Times New Roman" w:eastAsia="Calibri" w:hAnsi="Times New Roman" w:cs="Times New Roman"/>
                <w:i/>
                <w:snapToGrid w:val="0"/>
                <w:lang w:val="lt-LT" w:eastAsia="lt-LT"/>
              </w:rPr>
              <w:t>Bacteroides</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snapToGrid w:val="0"/>
                <w:lang w:val="lt-LT" w:eastAsia="lt-LT"/>
              </w:rPr>
              <w:t>fragilis</w:t>
            </w:r>
            <w:proofErr w:type="spellEnd"/>
            <w:r w:rsidRPr="00C86270">
              <w:rPr>
                <w:rFonts w:ascii="Times New Roman" w:eastAsia="Calibri" w:hAnsi="Times New Roman" w:cs="Times New Roman"/>
                <w:snapToGrid w:val="0"/>
                <w:lang w:val="lt-LT" w:eastAsia="lt-LT"/>
              </w:rPr>
              <w:t xml:space="preserve"> padermių yra atsparios).</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u w:val="single"/>
                <w:lang w:val="lt-LT" w:eastAsia="lt-LT"/>
              </w:rPr>
            </w:pPr>
            <w:r w:rsidRPr="00C86270">
              <w:rPr>
                <w:rFonts w:ascii="Times New Roman" w:eastAsia="Calibri" w:hAnsi="Times New Roman" w:cs="Times New Roman"/>
                <w:snapToGrid w:val="0"/>
                <w:color w:val="000000"/>
                <w:u w:val="single"/>
                <w:lang w:val="lt-LT" w:eastAsia="lt-LT"/>
              </w:rPr>
              <w:lastRenderedPageBreak/>
              <w:t>Kitos</w:t>
            </w:r>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Chlamydia</w:t>
            </w:r>
            <w:proofErr w:type="spellEnd"/>
            <w:r w:rsidRPr="00C86270">
              <w:rPr>
                <w:rFonts w:ascii="Times New Roman" w:eastAsia="Calibri" w:hAnsi="Times New Roman" w:cs="Times New Roman"/>
                <w:i/>
                <w:snapToGrid w:val="0"/>
                <w:color w:val="000000"/>
                <w:lang w:val="lt-LT" w:eastAsia="lt-LT"/>
              </w:rPr>
              <w:t xml:space="preserve"> </w:t>
            </w:r>
            <w:r w:rsidRPr="00C86270">
              <w:rPr>
                <w:rFonts w:ascii="Times New Roman" w:eastAsia="Calibri" w:hAnsi="Times New Roman" w:cs="Times New Roman"/>
                <w:snapToGrid w:val="0"/>
                <w:color w:val="000000"/>
                <w:lang w:val="lt-LT" w:eastAsia="lt-LT"/>
              </w:rPr>
              <w:t>rūšys</w:t>
            </w:r>
          </w:p>
          <w:p w:rsidR="000D54CF" w:rsidRPr="00C86270" w:rsidRDefault="000D54CF" w:rsidP="006643F3">
            <w:pPr>
              <w:tabs>
                <w:tab w:val="left" w:pos="567"/>
              </w:tabs>
              <w:spacing w:after="0" w:line="240" w:lineRule="auto"/>
              <w:rPr>
                <w:rFonts w:ascii="Times New Roman" w:eastAsia="Calibri" w:hAnsi="Times New Roman" w:cs="Times New Roman"/>
                <w:snapToGrid w:val="0"/>
                <w:color w:val="000000"/>
                <w:lang w:val="lt-LT" w:eastAsia="lt-LT"/>
              </w:rPr>
            </w:pPr>
            <w:proofErr w:type="spellStart"/>
            <w:r w:rsidRPr="00C86270">
              <w:rPr>
                <w:rFonts w:ascii="Times New Roman" w:eastAsia="Calibri" w:hAnsi="Times New Roman" w:cs="Times New Roman"/>
                <w:i/>
                <w:snapToGrid w:val="0"/>
                <w:color w:val="000000"/>
                <w:lang w:val="lt-LT" w:eastAsia="lt-LT"/>
              </w:rPr>
              <w:t>Mycoplasma</w:t>
            </w:r>
            <w:proofErr w:type="spellEnd"/>
            <w:r w:rsidRPr="00C86270">
              <w:rPr>
                <w:rFonts w:ascii="Times New Roman" w:eastAsia="Calibri" w:hAnsi="Times New Roman" w:cs="Times New Roman"/>
                <w:snapToGrid w:val="0"/>
                <w:color w:val="000000"/>
                <w:lang w:val="lt-LT" w:eastAsia="lt-LT"/>
              </w:rPr>
              <w:t xml:space="preserve"> rūšys</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i/>
                <w:snapToGrid w:val="0"/>
                <w:lang w:val="lt-LT" w:eastAsia="lt-LT"/>
              </w:rPr>
              <w:t>Legionella</w:t>
            </w:r>
            <w:proofErr w:type="spellEnd"/>
            <w:r w:rsidRPr="00C86270">
              <w:rPr>
                <w:rFonts w:ascii="Times New Roman" w:eastAsia="Calibri" w:hAnsi="Times New Roman" w:cs="Times New Roman"/>
                <w:snapToGrid w:val="0"/>
                <w:lang w:val="lt-LT" w:eastAsia="lt-LT"/>
              </w:rPr>
              <w:t xml:space="preserve"> rūšys</w:t>
            </w:r>
          </w:p>
        </w:tc>
      </w:tr>
      <w:tr w:rsidR="000D54CF" w:rsidRPr="00C86270" w:rsidTr="006643F3">
        <w:tc>
          <w:tcPr>
            <w:tcW w:w="9287" w:type="dxa"/>
          </w:tcPr>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w:t>
            </w:r>
            <w:r w:rsidRPr="00C86270">
              <w:rPr>
                <w:rFonts w:ascii="Times New Roman" w:eastAsia="Calibri" w:hAnsi="Times New Roman" w:cs="Times New Roman"/>
                <w:snapToGrid w:val="0"/>
                <w:lang w:val="lt-LT" w:eastAsia="lt-LT"/>
              </w:rPr>
              <w:t xml:space="preserve"> Laikoma, kad </w:t>
            </w:r>
            <w:proofErr w:type="spellStart"/>
            <w:r w:rsidRPr="00C86270">
              <w:rPr>
                <w:rFonts w:ascii="Times New Roman" w:eastAsia="Calibri" w:hAnsi="Times New Roman" w:cs="Times New Roman"/>
                <w:snapToGrid w:val="0"/>
                <w:lang w:val="lt-LT" w:eastAsia="lt-LT"/>
              </w:rPr>
              <w:t>meticilinui</w:t>
            </w:r>
            <w:proofErr w:type="spellEnd"/>
            <w:r w:rsidRPr="00C86270">
              <w:rPr>
                <w:rFonts w:ascii="Times New Roman" w:eastAsia="Calibri" w:hAnsi="Times New Roman" w:cs="Times New Roman"/>
                <w:snapToGrid w:val="0"/>
                <w:lang w:val="lt-LT" w:eastAsia="lt-LT"/>
              </w:rPr>
              <w:t xml:space="preserve"> jautrūs </w:t>
            </w:r>
            <w:r w:rsidRPr="00C86270">
              <w:rPr>
                <w:rFonts w:ascii="Times New Roman" w:eastAsia="Calibri" w:hAnsi="Times New Roman" w:cs="Times New Roman"/>
                <w:i/>
                <w:snapToGrid w:val="0"/>
                <w:lang w:val="lt-LT" w:eastAsia="lt-LT"/>
              </w:rPr>
              <w:t xml:space="preserve">S. </w:t>
            </w:r>
            <w:proofErr w:type="spellStart"/>
            <w:r w:rsidRPr="00C86270">
              <w:rPr>
                <w:rFonts w:ascii="Times New Roman" w:eastAsia="Calibri" w:hAnsi="Times New Roman" w:cs="Times New Roman"/>
                <w:i/>
                <w:snapToGrid w:val="0"/>
                <w:lang w:val="lt-LT" w:eastAsia="lt-LT"/>
              </w:rPr>
              <w:t>aureus</w:t>
            </w:r>
            <w:proofErr w:type="spellEnd"/>
            <w:r w:rsidRPr="00C86270">
              <w:rPr>
                <w:rFonts w:ascii="Times New Roman" w:eastAsia="Calibri" w:hAnsi="Times New Roman" w:cs="Times New Roman"/>
                <w:snapToGrid w:val="0"/>
                <w:lang w:val="lt-LT" w:eastAsia="lt-LT"/>
              </w:rPr>
              <w:t xml:space="preserve"> yra iš prigimties mažai jautrūs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Visi </w:t>
            </w:r>
            <w:proofErr w:type="spellStart"/>
            <w:r w:rsidRPr="00C86270">
              <w:rPr>
                <w:rFonts w:ascii="Times New Roman" w:eastAsia="Calibri" w:hAnsi="Times New Roman" w:cs="Times New Roman"/>
                <w:snapToGrid w:val="0"/>
                <w:lang w:val="lt-LT" w:eastAsia="lt-LT"/>
              </w:rPr>
              <w:t>meticilinui</w:t>
            </w:r>
            <w:proofErr w:type="spellEnd"/>
            <w:r w:rsidRPr="00C86270">
              <w:rPr>
                <w:rFonts w:ascii="Times New Roman" w:eastAsia="Calibri" w:hAnsi="Times New Roman" w:cs="Times New Roman"/>
                <w:snapToGrid w:val="0"/>
                <w:lang w:val="lt-LT" w:eastAsia="lt-LT"/>
              </w:rPr>
              <w:t xml:space="preserve"> atsparūs </w:t>
            </w:r>
            <w:r w:rsidRPr="00C86270">
              <w:rPr>
                <w:rFonts w:ascii="Times New Roman" w:eastAsia="Calibri" w:hAnsi="Times New Roman" w:cs="Times New Roman"/>
                <w:i/>
                <w:snapToGrid w:val="0"/>
                <w:lang w:val="lt-LT" w:eastAsia="lt-LT"/>
              </w:rPr>
              <w:t xml:space="preserve">S. </w:t>
            </w:r>
            <w:proofErr w:type="spellStart"/>
            <w:r w:rsidRPr="00C86270">
              <w:rPr>
                <w:rFonts w:ascii="Times New Roman" w:eastAsia="Calibri" w:hAnsi="Times New Roman" w:cs="Times New Roman"/>
                <w:i/>
                <w:snapToGrid w:val="0"/>
                <w:lang w:val="lt-LT" w:eastAsia="lt-LT"/>
              </w:rPr>
              <w:t>aureus</w:t>
            </w:r>
            <w:proofErr w:type="spellEnd"/>
            <w:r w:rsidRPr="00C86270">
              <w:rPr>
                <w:rFonts w:ascii="Times New Roman" w:eastAsia="Calibri" w:hAnsi="Times New Roman" w:cs="Times New Roman"/>
                <w:i/>
                <w:snapToGrid w:val="0"/>
                <w:lang w:val="lt-LT" w:eastAsia="lt-LT"/>
              </w:rPr>
              <w:t xml:space="preserve"> </w:t>
            </w:r>
            <w:r w:rsidRPr="00C86270">
              <w:rPr>
                <w:rFonts w:ascii="Times New Roman" w:eastAsia="Calibri" w:hAnsi="Times New Roman" w:cs="Times New Roman"/>
                <w:snapToGrid w:val="0"/>
                <w:lang w:val="lt-LT" w:eastAsia="lt-LT"/>
              </w:rPr>
              <w:t xml:space="preserve">yra atsparūs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vertAlign w:val="superscript"/>
                <w:lang w:val="lt-LT" w:eastAsia="lt-LT"/>
              </w:rPr>
              <w:t>££</w:t>
            </w:r>
            <w:r w:rsidRPr="00C86270">
              <w:rPr>
                <w:rFonts w:ascii="Times New Roman" w:eastAsia="Calibri" w:hAnsi="Times New Roman" w:cs="Times New Roman"/>
                <w:snapToGrid w:val="0"/>
                <w:lang w:val="lt-LT" w:eastAsia="lt-LT"/>
              </w:rPr>
              <w:t xml:space="preserve"> Galima tikėtis, kad </w:t>
            </w:r>
            <w:r w:rsidRPr="00C86270">
              <w:rPr>
                <w:rFonts w:ascii="Times New Roman" w:eastAsia="Calibri" w:hAnsi="Times New Roman" w:cs="Times New Roman"/>
                <w:i/>
                <w:snapToGrid w:val="0"/>
                <w:lang w:val="lt-LT" w:eastAsia="lt-LT"/>
              </w:rPr>
              <w:t xml:space="preserve">S. </w:t>
            </w:r>
            <w:proofErr w:type="spellStart"/>
            <w:r w:rsidRPr="00C86270">
              <w:rPr>
                <w:rFonts w:ascii="Times New Roman" w:eastAsia="Calibri" w:hAnsi="Times New Roman" w:cs="Times New Roman"/>
                <w:i/>
                <w:snapToGrid w:val="0"/>
                <w:lang w:val="lt-LT" w:eastAsia="lt-LT"/>
              </w:rPr>
              <w:t>pneumoniae</w:t>
            </w:r>
            <w:proofErr w:type="spellEnd"/>
            <w:r w:rsidRPr="00C86270">
              <w:rPr>
                <w:rFonts w:ascii="Times New Roman" w:eastAsia="Calibri" w:hAnsi="Times New Roman" w:cs="Times New Roman"/>
                <w:snapToGrid w:val="0"/>
                <w:lang w:val="lt-LT" w:eastAsia="lt-LT"/>
              </w:rPr>
              <w:t xml:space="preserve">, kurie parodė vidutinį jautrumą arba yra atsparūs penicilinui, jautrumas </w:t>
            </w:r>
            <w:proofErr w:type="spellStart"/>
            <w:r w:rsidRPr="00C86270">
              <w:rPr>
                <w:rFonts w:ascii="Times New Roman" w:eastAsia="Calibri" w:hAnsi="Times New Roman" w:cs="Times New Roman"/>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gali būti bent jau sumažėjęs.</w:t>
            </w:r>
          </w:p>
          <w:p w:rsidR="000D54CF" w:rsidRPr="00C86270" w:rsidRDefault="000D54CF" w:rsidP="006643F3">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Nustatytas didelis atsparumo paplitimas vienoje ar daugiau ES sričių/valstybių/regionų.</w:t>
            </w:r>
          </w:p>
          <w:p w:rsidR="000D54CF" w:rsidRPr="00C86270" w:rsidRDefault="000D54CF" w:rsidP="006643F3">
            <w:pPr>
              <w:tabs>
                <w:tab w:val="left" w:pos="567"/>
              </w:tabs>
              <w:spacing w:after="0" w:line="240" w:lineRule="auto"/>
              <w:rPr>
                <w:rFonts w:ascii="Times New Roman" w:eastAsia="Calibri" w:hAnsi="Times New Roman" w:cs="Times New Roman"/>
                <w:i/>
                <w:snapToGrid w:val="0"/>
                <w:color w:val="000000"/>
                <w:lang w:val="lt-LT" w:eastAsia="lt-LT"/>
              </w:rPr>
            </w:pPr>
          </w:p>
        </w:tc>
      </w:tr>
    </w:tbl>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5.2</w:t>
      </w:r>
      <w:r w:rsidRPr="00C86270">
        <w:rPr>
          <w:rFonts w:ascii="Times New Roman" w:eastAsia="Calibri" w:hAnsi="Times New Roman" w:cs="Times New Roman"/>
          <w:b/>
          <w:lang w:val="lt-LT" w:eastAsia="lt-LT"/>
        </w:rPr>
        <w:tab/>
      </w:r>
      <w:proofErr w:type="spellStart"/>
      <w:r w:rsidRPr="00C86270">
        <w:rPr>
          <w:rFonts w:ascii="Times New Roman" w:eastAsia="Calibri" w:hAnsi="Times New Roman" w:cs="Times New Roman"/>
          <w:b/>
          <w:lang w:val="lt-LT" w:eastAsia="lt-LT"/>
        </w:rPr>
        <w:t>Farmakokinetinės</w:t>
      </w:r>
      <w:proofErr w:type="spellEnd"/>
      <w:r w:rsidRPr="00C86270">
        <w:rPr>
          <w:rFonts w:ascii="Times New Roman" w:eastAsia="Calibri" w:hAnsi="Times New Roman" w:cs="Times New Roman"/>
          <w:b/>
          <w:lang w:val="lt-LT" w:eastAsia="lt-LT"/>
        </w:rPr>
        <w:t xml:space="preserve"> savybės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Absorbcija</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Suleidus į raumenis 1 g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dozes, greitai atsirado atitinkamai 18 ml/l ir 37 mg/l didžiausios koncentracijos plazmoje. Praėjus penkioms minutėms po 1 g arba 2 g vaistinio preparato dozės suleidimo į veną </w:t>
      </w:r>
      <w:proofErr w:type="spellStart"/>
      <w:r w:rsidRPr="00C86270">
        <w:rPr>
          <w:rFonts w:ascii="Times New Roman" w:eastAsia="Calibri" w:hAnsi="Times New Roman" w:cs="Times New Roman"/>
          <w:snapToGrid w:val="0"/>
          <w:lang w:val="lt-LT" w:eastAsia="lt-LT"/>
        </w:rPr>
        <w:t>švirkštine</w:t>
      </w:r>
      <w:proofErr w:type="spellEnd"/>
      <w:r w:rsidRPr="00C86270">
        <w:rPr>
          <w:rFonts w:ascii="Times New Roman" w:eastAsia="Calibri" w:hAnsi="Times New Roman" w:cs="Times New Roman"/>
          <w:snapToGrid w:val="0"/>
          <w:lang w:val="lt-LT" w:eastAsia="lt-LT"/>
        </w:rPr>
        <w:t xml:space="preserve"> pompa, koncentracijos plazmoje buvo atitinkamai 46 ml/l, 87 ml/l ir 170 mg/l. Suleidus vieną nuo 500 mg iki 2 g vaistinio preparato dozę į veną ar raumenis,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kinetika yra linijinė.</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Pasiskirstymas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Maža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dalis prisijungia prie serumo baltymų (maždaug 10 %). Audiniuose, pavyzdžiui, kauluose, širdyje, tulžyje, skrepliuose, akies skystyje, </w:t>
      </w:r>
      <w:proofErr w:type="spellStart"/>
      <w:r w:rsidRPr="00C86270">
        <w:rPr>
          <w:rFonts w:ascii="Times New Roman" w:eastAsia="Calibri" w:hAnsi="Times New Roman" w:cs="Times New Roman"/>
          <w:snapToGrid w:val="0"/>
          <w:lang w:val="lt-LT" w:eastAsia="lt-LT"/>
        </w:rPr>
        <w:t>sinovijos</w:t>
      </w:r>
      <w:proofErr w:type="spellEnd"/>
      <w:r w:rsidRPr="00C86270">
        <w:rPr>
          <w:rFonts w:ascii="Times New Roman" w:eastAsia="Calibri" w:hAnsi="Times New Roman" w:cs="Times New Roman"/>
          <w:snapToGrid w:val="0"/>
          <w:lang w:val="lt-LT" w:eastAsia="lt-LT"/>
        </w:rPr>
        <w:t xml:space="preserve">, pleuros ir pilvaplėvės skysčiuose gali atsirasti didesnės už MSK koncentracijos paplitusiems ligų sukėlėjams. </w:t>
      </w: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lengvai prasiskverbia per placentą ir išsiskiria į motinos pieną. Prasiskverbimas per nepažeistą kraujo smegenų barjerą yra menkas, nesant uždegimo, smegenų skystyje atsiranda mažos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koncentracijos. Vis dėlto smegenų dangalų uždegimo atveju koncentracijos smegenų skystyje būna 4</w:t>
      </w:r>
      <w:r w:rsidRPr="00C86270">
        <w:rPr>
          <w:rFonts w:ascii="Times New Roman" w:eastAsia="Calibri" w:hAnsi="Times New Roman" w:cs="Times New Roman"/>
          <w:snapToGrid w:val="0"/>
          <w:lang w:val="lt-LT" w:eastAsia="lt-LT"/>
        </w:rPr>
        <w:noBreakHyphen/>
        <w:t>20 mg/l ar didesnės.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Metabolizmas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nemetabolizuojamas</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Eliminacija</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Parenteriniu</w:t>
      </w:r>
      <w:proofErr w:type="spellEnd"/>
      <w:r w:rsidRPr="00C86270">
        <w:rPr>
          <w:rFonts w:ascii="Times New Roman" w:eastAsia="Calibri" w:hAnsi="Times New Roman" w:cs="Times New Roman"/>
          <w:snapToGrid w:val="0"/>
          <w:lang w:val="lt-LT" w:eastAsia="lt-LT"/>
        </w:rPr>
        <w:t xml:space="preserve"> būdu pavartoto vaistinio preparato koncentracijos plazmoje mažėja, pusinės eliminacijos laikas trunka maždaug 2 val. </w:t>
      </w:r>
      <w:proofErr w:type="spellStart"/>
      <w:r w:rsidRPr="00C86270">
        <w:rPr>
          <w:rFonts w:ascii="Times New Roman" w:eastAsia="Calibri" w:hAnsi="Times New Roman" w:cs="Times New Roman"/>
          <w:snapToGrid w:val="0"/>
          <w:lang w:val="lt-LT" w:eastAsia="lt-LT"/>
        </w:rPr>
        <w:t>Ceftazidimas</w:t>
      </w:r>
      <w:proofErr w:type="spellEnd"/>
      <w:r w:rsidRPr="00C86270">
        <w:rPr>
          <w:rFonts w:ascii="Times New Roman" w:eastAsia="Calibri" w:hAnsi="Times New Roman" w:cs="Times New Roman"/>
          <w:snapToGrid w:val="0"/>
          <w:lang w:val="lt-LT" w:eastAsia="lt-LT"/>
        </w:rPr>
        <w:t xml:space="preserve"> šalinamas nepakitęs su šlapimu </w:t>
      </w:r>
      <w:proofErr w:type="spellStart"/>
      <w:r w:rsidRPr="00C86270">
        <w:rPr>
          <w:rFonts w:ascii="Times New Roman" w:eastAsia="Calibri" w:hAnsi="Times New Roman" w:cs="Times New Roman"/>
          <w:snapToGrid w:val="0"/>
          <w:lang w:val="lt-LT" w:eastAsia="lt-LT"/>
        </w:rPr>
        <w:t>glomerulų</w:t>
      </w:r>
      <w:proofErr w:type="spellEnd"/>
      <w:r w:rsidRPr="00C86270">
        <w:rPr>
          <w:rFonts w:ascii="Times New Roman" w:eastAsia="Calibri" w:hAnsi="Times New Roman" w:cs="Times New Roman"/>
          <w:snapToGrid w:val="0"/>
          <w:lang w:val="lt-LT" w:eastAsia="lt-LT"/>
        </w:rPr>
        <w:t xml:space="preserve"> filtracijos būdu. Maždaug 80</w:t>
      </w:r>
      <w:r w:rsidRPr="00C86270">
        <w:rPr>
          <w:rFonts w:ascii="Times New Roman" w:eastAsia="Calibri" w:hAnsi="Times New Roman" w:cs="Times New Roman"/>
          <w:snapToGrid w:val="0"/>
          <w:lang w:val="lt-LT" w:eastAsia="lt-LT"/>
        </w:rPr>
        <w:noBreakHyphen/>
        <w:t>90 % suvartotos dozės pasišalina su šlapimu per 24 val. Mažiau kaip 1 % suvartotos dozės šalinama su tulžimi.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keepNext/>
        <w:tabs>
          <w:tab w:val="left" w:pos="567"/>
        </w:tabs>
        <w:spacing w:after="0" w:line="240" w:lineRule="auto"/>
        <w:ind w:left="540" w:hanging="540"/>
        <w:rPr>
          <w:rFonts w:ascii="Times New Roman" w:eastAsia="Calibri" w:hAnsi="Times New Roman" w:cs="Times New Roman"/>
          <w:snapToGrid w:val="0"/>
          <w:u w:val="single"/>
          <w:lang w:val="lt-LT" w:eastAsia="lt-LT"/>
        </w:rPr>
      </w:pPr>
      <w:r w:rsidRPr="00C86270">
        <w:rPr>
          <w:rFonts w:ascii="Times New Roman" w:eastAsia="Calibri" w:hAnsi="Times New Roman" w:cs="Times New Roman"/>
          <w:snapToGrid w:val="0"/>
          <w:u w:val="single"/>
          <w:lang w:val="lt-LT" w:eastAsia="lt-LT"/>
        </w:rPr>
        <w:t>Specialių grupių pacientai</w:t>
      </w:r>
    </w:p>
    <w:p w:rsidR="000D54CF" w:rsidRPr="00C86270" w:rsidRDefault="000D54CF" w:rsidP="000D54CF">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Inkstų funkcijos sutrikimas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Eliminacija iš pacientų, sergančių inkstų funkcijos sutrikimu, organizmo sumažėja, todėl dozę reikia sumažinti (žr. 4.2 skyrių).</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Kepenų funkcijos sutrikimas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Lengvas ir vidutinio sunkumo kepenų funkcijos sutrikimas nesant inkstų funkcijos sutrikimo įtakos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farmakokinetikai</w:t>
      </w:r>
      <w:proofErr w:type="spellEnd"/>
      <w:r w:rsidRPr="00C86270">
        <w:rPr>
          <w:rFonts w:ascii="Times New Roman" w:eastAsia="Calibri" w:hAnsi="Times New Roman" w:cs="Times New Roman"/>
          <w:snapToGrid w:val="0"/>
          <w:lang w:val="lt-LT" w:eastAsia="lt-LT"/>
        </w:rPr>
        <w:t xml:space="preserve"> asmenų, kurie vartojo 2 g </w:t>
      </w: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dozę į veną kas 8 valandas 5 paras, organizme neturėjo (žr. 4.2 skyrių).</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Senyvi pacientai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Klirensas iš senyvų pacientų organizmo sumažėja pirmiausia dėl nuo amžiaus priklausomo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klirenso per inkstus sumažėjimo. Suleidus vieną arba leidžiant kartotines 2 g dozes į veną </w:t>
      </w:r>
      <w:proofErr w:type="spellStart"/>
      <w:r w:rsidRPr="00C86270">
        <w:rPr>
          <w:rFonts w:ascii="Times New Roman" w:eastAsia="Calibri" w:hAnsi="Times New Roman" w:cs="Times New Roman"/>
          <w:snapToGrid w:val="0"/>
          <w:lang w:val="lt-LT" w:eastAsia="lt-LT"/>
        </w:rPr>
        <w:t>švirkštine</w:t>
      </w:r>
      <w:proofErr w:type="spellEnd"/>
      <w:r w:rsidRPr="00C86270">
        <w:rPr>
          <w:rFonts w:ascii="Times New Roman" w:eastAsia="Calibri" w:hAnsi="Times New Roman" w:cs="Times New Roman"/>
          <w:snapToGrid w:val="0"/>
          <w:lang w:val="lt-LT" w:eastAsia="lt-LT"/>
        </w:rPr>
        <w:t xml:space="preserve"> pompa du kartus per parą 7 paras, vidutinis pusinės </w:t>
      </w:r>
      <w:r w:rsidRPr="00C86270">
        <w:rPr>
          <w:rFonts w:ascii="Times New Roman" w:eastAsia="Calibri" w:hAnsi="Times New Roman" w:cs="Times New Roman"/>
          <w:snapToGrid w:val="0"/>
          <w:lang w:val="lt-LT" w:eastAsia="lt-LT"/>
        </w:rPr>
        <w:lastRenderedPageBreak/>
        <w:t>eliminacijos periodas iš senyvų 80 metų ar vyresnių pacientų organizmo kito nuo 3,5 val. iki 4 val.</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i/>
          <w:snapToGrid w:val="0"/>
          <w:lang w:val="lt-LT" w:eastAsia="lt-LT"/>
        </w:rPr>
      </w:pPr>
      <w:r w:rsidRPr="00C86270">
        <w:rPr>
          <w:rFonts w:ascii="Times New Roman" w:eastAsia="Calibri" w:hAnsi="Times New Roman" w:cs="Times New Roman"/>
          <w:i/>
          <w:snapToGrid w:val="0"/>
          <w:lang w:val="lt-LT" w:eastAsia="lt-LT"/>
        </w:rPr>
        <w:t>Vaikų populiacija</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Ceftazidimo</w:t>
      </w:r>
      <w:proofErr w:type="spellEnd"/>
      <w:r w:rsidRPr="00C86270">
        <w:rPr>
          <w:rFonts w:ascii="Times New Roman" w:eastAsia="Calibri" w:hAnsi="Times New Roman" w:cs="Times New Roman"/>
          <w:snapToGrid w:val="0"/>
          <w:lang w:val="lt-LT" w:eastAsia="lt-LT"/>
        </w:rPr>
        <w:t xml:space="preserve"> pusinės eliminacijos laikas po 25</w:t>
      </w:r>
      <w:r w:rsidRPr="00C86270">
        <w:rPr>
          <w:rFonts w:ascii="Times New Roman" w:eastAsia="Calibri" w:hAnsi="Times New Roman" w:cs="Times New Roman"/>
          <w:snapToGrid w:val="0"/>
          <w:lang w:val="lt-LT" w:eastAsia="lt-LT"/>
        </w:rPr>
        <w:noBreakHyphen/>
        <w:t>30 mg/kg kūno svorio dozių pavartojimo iš prieš laiką ir laiku gimusių naujagimių organizmo pailgėjo 4,5</w:t>
      </w:r>
      <w:r w:rsidRPr="00C86270">
        <w:rPr>
          <w:rFonts w:ascii="Times New Roman" w:eastAsia="Calibri" w:hAnsi="Times New Roman" w:cs="Times New Roman"/>
          <w:snapToGrid w:val="0"/>
          <w:lang w:val="lt-LT" w:eastAsia="lt-LT"/>
        </w:rPr>
        <w:noBreakHyphen/>
        <w:t>7,5 valandomis. Vis dėlto nuo 2 mėnesių pusinės eliminacijos laikas buvo suaugusiųjų rodmenų ribose.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5.3</w:t>
      </w:r>
      <w:r w:rsidRPr="00C86270">
        <w:rPr>
          <w:rFonts w:ascii="Times New Roman" w:eastAsia="Calibri" w:hAnsi="Times New Roman" w:cs="Times New Roman"/>
          <w:b/>
          <w:lang w:val="lt-LT" w:eastAsia="lt-LT"/>
        </w:rPr>
        <w:tab/>
      </w:r>
      <w:proofErr w:type="spellStart"/>
      <w:r w:rsidRPr="00C86270">
        <w:rPr>
          <w:rFonts w:ascii="Times New Roman" w:eastAsia="Calibri" w:hAnsi="Times New Roman" w:cs="Times New Roman"/>
          <w:b/>
          <w:lang w:val="lt-LT" w:eastAsia="lt-LT"/>
        </w:rPr>
        <w:t>Ikiklinikinių</w:t>
      </w:r>
      <w:proofErr w:type="spellEnd"/>
      <w:r w:rsidRPr="00C86270">
        <w:rPr>
          <w:rFonts w:ascii="Times New Roman" w:eastAsia="Calibri" w:hAnsi="Times New Roman" w:cs="Times New Roman"/>
          <w:b/>
          <w:lang w:val="lt-LT" w:eastAsia="lt-LT"/>
        </w:rPr>
        <w:t xml:space="preserve"> saugumo tyrimų duomenys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Įprastų farmakologinio saugumo, kartotinių dozių </w:t>
      </w:r>
      <w:proofErr w:type="spellStart"/>
      <w:r w:rsidRPr="00C86270">
        <w:rPr>
          <w:rFonts w:ascii="Times New Roman" w:eastAsia="Calibri" w:hAnsi="Times New Roman" w:cs="Times New Roman"/>
          <w:snapToGrid w:val="0"/>
          <w:lang w:val="lt-LT" w:eastAsia="lt-LT"/>
        </w:rPr>
        <w:t>toksiškumo</w:t>
      </w:r>
      <w:proofErr w:type="spellEnd"/>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snapToGrid w:val="0"/>
          <w:lang w:val="lt-LT" w:eastAsia="lt-LT"/>
        </w:rPr>
        <w:t>genotoksiškumo</w:t>
      </w:r>
      <w:proofErr w:type="spellEnd"/>
      <w:r w:rsidRPr="00C86270">
        <w:rPr>
          <w:rFonts w:ascii="Times New Roman" w:eastAsia="Calibri" w:hAnsi="Times New Roman" w:cs="Times New Roman"/>
          <w:snapToGrid w:val="0"/>
          <w:lang w:val="lt-LT" w:eastAsia="lt-LT"/>
        </w:rPr>
        <w:t xml:space="preserve">, toksinio poveikio reprodukcijai tyrimų duomenys specifinio pavojaus žmogui nerodo. Kancerogeninio poveikio tyrimų su </w:t>
      </w:r>
      <w:proofErr w:type="spellStart"/>
      <w:r w:rsidRPr="00C86270">
        <w:rPr>
          <w:rFonts w:ascii="Times New Roman" w:eastAsia="Calibri" w:hAnsi="Times New Roman" w:cs="Times New Roman"/>
          <w:snapToGrid w:val="0"/>
          <w:lang w:val="lt-LT" w:eastAsia="lt-LT"/>
        </w:rPr>
        <w:t>ceftazidimu</w:t>
      </w:r>
      <w:proofErr w:type="spellEnd"/>
      <w:r w:rsidRPr="00C86270">
        <w:rPr>
          <w:rFonts w:ascii="Times New Roman" w:eastAsia="Calibri" w:hAnsi="Times New Roman" w:cs="Times New Roman"/>
          <w:snapToGrid w:val="0"/>
          <w:lang w:val="lt-LT" w:eastAsia="lt-LT"/>
        </w:rPr>
        <w:t xml:space="preserve"> neatlikta.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w:t>
      </w:r>
      <w:r w:rsidRPr="00C86270">
        <w:rPr>
          <w:rFonts w:ascii="Times New Roman" w:eastAsia="Calibri" w:hAnsi="Times New Roman" w:cs="Times New Roman"/>
          <w:b/>
          <w:lang w:val="lt-LT" w:eastAsia="lt-LT"/>
        </w:rPr>
        <w:tab/>
        <w:t>FARMACINĖ INFORMACIJA</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6.1</w:t>
      </w:r>
      <w:r w:rsidRPr="00C86270">
        <w:rPr>
          <w:rFonts w:ascii="Times New Roman" w:eastAsia="Calibri" w:hAnsi="Times New Roman" w:cs="Times New Roman"/>
          <w:b/>
          <w:lang w:val="lt-LT" w:eastAsia="lt-LT"/>
        </w:rPr>
        <w:tab/>
        <w:t>Pagalbinių medžiagų sąrašas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Bevandenis natrio karbonatas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6.2</w:t>
      </w:r>
      <w:r w:rsidRPr="00C86270">
        <w:rPr>
          <w:rFonts w:ascii="Times New Roman" w:eastAsia="Calibri" w:hAnsi="Times New Roman" w:cs="Times New Roman"/>
          <w:b/>
          <w:lang w:val="lt-LT" w:eastAsia="lt-LT"/>
        </w:rPr>
        <w:tab/>
        <w:t>Nesuderinamumas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Šio vaistinio preparato negalima maišyti su kitais, išskyrus nurodytus 6.6</w:t>
      </w:r>
      <w:r w:rsidRPr="00C86270">
        <w:rPr>
          <w:rFonts w:ascii="Times New Roman" w:eastAsia="Calibri" w:hAnsi="Times New Roman" w:cs="Times New Roman"/>
          <w:snapToGrid w:val="0"/>
          <w:lang w:val="lt-LT" w:eastAsia="lt-LT"/>
        </w:rPr>
        <w:t> skyr</w:t>
      </w:r>
      <w:r w:rsidRPr="00C86270">
        <w:rPr>
          <w:rFonts w:ascii="Times New Roman" w:eastAsia="Calibri" w:hAnsi="Times New Roman" w:cs="Times New Roman"/>
          <w:lang w:val="lt-LT" w:eastAsia="lt-LT"/>
        </w:rPr>
        <w:t>iuje.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Ceftazidimas</w:t>
      </w:r>
      <w:proofErr w:type="spellEnd"/>
      <w:r w:rsidRPr="00C86270">
        <w:rPr>
          <w:rFonts w:ascii="Times New Roman" w:eastAsia="Calibri" w:hAnsi="Times New Roman" w:cs="Times New Roman"/>
          <w:lang w:val="lt-LT" w:eastAsia="lt-LT"/>
        </w:rPr>
        <w:t>, palyginti su kitais intraveniniais skysčiais, yra mažiau stabilus natrio</w:t>
      </w:r>
      <w:r>
        <w:rPr>
          <w:rFonts w:ascii="Times New Roman" w:eastAsia="Calibri" w:hAnsi="Times New Roman" w:cs="Times New Roman"/>
          <w:lang w:val="lt-LT" w:eastAsia="lt-LT"/>
        </w:rPr>
        <w:t xml:space="preserve">-vandenilio </w:t>
      </w:r>
      <w:r w:rsidRPr="00C86270">
        <w:rPr>
          <w:rFonts w:ascii="Times New Roman" w:eastAsia="Calibri" w:hAnsi="Times New Roman" w:cs="Times New Roman"/>
          <w:lang w:val="lt-LT" w:eastAsia="lt-LT"/>
        </w:rPr>
        <w:t>karbonat</w:t>
      </w:r>
      <w:r>
        <w:rPr>
          <w:rFonts w:ascii="Times New Roman" w:eastAsia="Calibri" w:hAnsi="Times New Roman" w:cs="Times New Roman"/>
          <w:lang w:val="lt-LT" w:eastAsia="lt-LT"/>
        </w:rPr>
        <w:t>o injekciniame tirpale</w:t>
      </w:r>
      <w:r w:rsidRPr="00C86270">
        <w:rPr>
          <w:rFonts w:ascii="Times New Roman" w:eastAsia="Calibri" w:hAnsi="Times New Roman" w:cs="Times New Roman"/>
          <w:lang w:val="lt-LT" w:eastAsia="lt-LT"/>
        </w:rPr>
        <w:t>, todėl jo nerekomenduojama naudoti kaip skiediklio.</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 xml:space="preserve"> ir </w:t>
      </w:r>
      <w:proofErr w:type="spellStart"/>
      <w:r w:rsidRPr="00C86270">
        <w:rPr>
          <w:rFonts w:ascii="Times New Roman" w:eastAsia="Calibri" w:hAnsi="Times New Roman" w:cs="Times New Roman"/>
          <w:lang w:val="lt-LT" w:eastAsia="lt-LT"/>
        </w:rPr>
        <w:t>aminoglikozidų</w:t>
      </w:r>
      <w:proofErr w:type="spellEnd"/>
      <w:r w:rsidRPr="00C86270">
        <w:rPr>
          <w:rFonts w:ascii="Times New Roman" w:eastAsia="Calibri" w:hAnsi="Times New Roman" w:cs="Times New Roman"/>
          <w:lang w:val="lt-LT" w:eastAsia="lt-LT"/>
        </w:rPr>
        <w:t xml:space="preserve"> negalima maišyti toje pačioje vartojimo sistemoje ar švirkšte.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Gauta pranešimų apie nuosėdų atsiradimą po to, kai į </w:t>
      </w: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 xml:space="preserve"> tirpalą buvo įdėta </w:t>
      </w:r>
      <w:proofErr w:type="spellStart"/>
      <w:r w:rsidRPr="00C86270">
        <w:rPr>
          <w:rFonts w:ascii="Times New Roman" w:eastAsia="Calibri" w:hAnsi="Times New Roman" w:cs="Times New Roman"/>
          <w:lang w:val="lt-LT" w:eastAsia="lt-LT"/>
        </w:rPr>
        <w:t>vankomicino</w:t>
      </w:r>
      <w:proofErr w:type="spellEnd"/>
      <w:r w:rsidRPr="00C86270">
        <w:rPr>
          <w:rFonts w:ascii="Times New Roman" w:eastAsia="Calibri" w:hAnsi="Times New Roman" w:cs="Times New Roman"/>
          <w:lang w:val="lt-LT" w:eastAsia="lt-LT"/>
        </w:rPr>
        <w:t>. Jei šių vaistinių preparatų vartojama vienas po kito, rekomenduojama praplauti vartojimo ar intraveninę sistemą.</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6.3</w:t>
      </w:r>
      <w:r w:rsidRPr="00C86270">
        <w:rPr>
          <w:rFonts w:ascii="Times New Roman" w:eastAsia="Calibri" w:hAnsi="Times New Roman" w:cs="Times New Roman"/>
          <w:b/>
          <w:lang w:val="lt-LT" w:eastAsia="lt-LT"/>
        </w:rPr>
        <w:tab/>
        <w:t>Tinkamumo laikas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Neatidarytas: 2 metai.</w:t>
      </w:r>
    </w:p>
    <w:p w:rsidR="000D54CF" w:rsidRPr="00C86270" w:rsidRDefault="000D54CF" w:rsidP="000D54CF">
      <w:pPr>
        <w:widowControl w:val="0"/>
        <w:autoSpaceDE w:val="0"/>
        <w:autoSpaceDN w:val="0"/>
        <w:spacing w:after="0" w:line="240" w:lineRule="auto"/>
        <w:jc w:val="both"/>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 xml:space="preserve">Paruoštas tirpalas. </w:t>
      </w: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 xml:space="preserve">Nustatyta, kad vartoti paruoštas vaistinis preparatas cheminiu ir fiziniu požiūriu 2°C </w:t>
      </w:r>
      <w:r w:rsidRPr="00C86270">
        <w:rPr>
          <w:rFonts w:ascii="Times New Roman" w:eastAsia="Times New Roman" w:hAnsi="Times New Roman" w:cs="Times New Roman"/>
          <w:lang w:val="lt-LT" w:eastAsia="lt-LT"/>
        </w:rPr>
        <w:noBreakHyphen/>
        <w:t>8°C temperatūroje išlieka stabilus 24 valandas.</w:t>
      </w: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Mikrobiologiniu požiūriu vaistinį preparatą reikia vartoti nedelsiant, nebent pakuotė buvo atidaryta ir vaistinis preparatas tirpintas bei skiestas taip, kad mikrobiologinis užteršimas yra neįmanomas.</w:t>
      </w: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Jei paruoštas vartoti vaistinis preparatas nevartojamas nedelsiant, už laikymo trukmę ir sąlygas atsako vartotojas.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6.4</w:t>
      </w:r>
      <w:r w:rsidRPr="00C86270">
        <w:rPr>
          <w:rFonts w:ascii="Times New Roman" w:eastAsia="Calibri" w:hAnsi="Times New Roman" w:cs="Times New Roman"/>
          <w:b/>
          <w:lang w:val="lt-LT" w:eastAsia="lt-LT"/>
        </w:rPr>
        <w:tab/>
        <w:t>Specialios laikymo sąlygos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Šio vaistinio preparato laikymui specialių temperatūros sąlygų nereikalaujama.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Flakoną laikyti išorinėje dėžutėje, kad preparatas būtų apsaugotas nuo šviesos.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lastRenderedPageBreak/>
        <w:t>Paruošto vaistinio preparato laikymo sąlygos pateikiamos 6.3 skyriuje.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6.5</w:t>
      </w:r>
      <w:r w:rsidRPr="00C86270">
        <w:rPr>
          <w:rFonts w:ascii="Times New Roman" w:eastAsia="Calibri" w:hAnsi="Times New Roman" w:cs="Times New Roman"/>
          <w:b/>
          <w:lang w:val="lt-LT" w:eastAsia="lt-LT"/>
        </w:rPr>
        <w:tab/>
      </w:r>
      <w:proofErr w:type="spellStart"/>
      <w:r w:rsidRPr="00C86270">
        <w:rPr>
          <w:rFonts w:ascii="Times New Roman" w:eastAsia="Calibri" w:hAnsi="Times New Roman" w:cs="Times New Roman"/>
          <w:b/>
          <w:lang w:val="lt-LT" w:eastAsia="lt-LT"/>
        </w:rPr>
        <w:t>Talpyklės</w:t>
      </w:r>
      <w:proofErr w:type="spellEnd"/>
      <w:r w:rsidRPr="00C86270">
        <w:rPr>
          <w:rFonts w:ascii="Times New Roman" w:eastAsia="Calibri" w:hAnsi="Times New Roman" w:cs="Times New Roman"/>
          <w:b/>
          <w:lang w:val="lt-LT" w:eastAsia="lt-LT"/>
        </w:rPr>
        <w:t xml:space="preserve"> pobūdis ir jos turinys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u w:val="single"/>
          <w:lang w:val="lt-LT" w:eastAsia="lt-LT"/>
        </w:rPr>
      </w:pPr>
      <w:proofErr w:type="spellStart"/>
      <w:r w:rsidRPr="00C86270">
        <w:rPr>
          <w:rFonts w:ascii="Times New Roman" w:eastAsia="Calibri" w:hAnsi="Times New Roman" w:cs="Times New Roman"/>
          <w:u w:val="single"/>
          <w:lang w:val="lt-LT" w:eastAsia="lt-LT"/>
        </w:rPr>
        <w:t>Ceftazidime</w:t>
      </w:r>
      <w:proofErr w:type="spellEnd"/>
      <w:r w:rsidRPr="00C86270">
        <w:rPr>
          <w:rFonts w:ascii="Times New Roman" w:eastAsia="Calibri" w:hAnsi="Times New Roman" w:cs="Times New Roman"/>
          <w:u w:val="single"/>
          <w:lang w:val="lt-LT" w:eastAsia="lt-LT"/>
        </w:rPr>
        <w:t xml:space="preserve"> </w:t>
      </w:r>
      <w:proofErr w:type="spellStart"/>
      <w:r w:rsidRPr="00C86270">
        <w:rPr>
          <w:rFonts w:ascii="Times New Roman" w:eastAsia="Calibri" w:hAnsi="Times New Roman" w:cs="Times New Roman"/>
          <w:u w:val="single"/>
          <w:lang w:val="lt-LT" w:eastAsia="lt-LT"/>
        </w:rPr>
        <w:t>Hospira</w:t>
      </w:r>
      <w:proofErr w:type="spellEnd"/>
      <w:r w:rsidRPr="00C86270">
        <w:rPr>
          <w:rFonts w:ascii="Times New Roman" w:eastAsia="Calibri" w:hAnsi="Times New Roman" w:cs="Times New Roman"/>
          <w:u w:val="single"/>
          <w:lang w:val="lt-LT" w:eastAsia="lt-LT"/>
        </w:rPr>
        <w:t xml:space="preserve"> 1 g milteliai injekciniam </w:t>
      </w:r>
      <w:r>
        <w:rPr>
          <w:rFonts w:ascii="Times New Roman" w:eastAsia="Calibri" w:hAnsi="Times New Roman" w:cs="Times New Roman"/>
          <w:u w:val="single"/>
          <w:lang w:val="lt-LT" w:eastAsia="lt-LT"/>
        </w:rPr>
        <w:t xml:space="preserve">ar infuziniam </w:t>
      </w:r>
      <w:r w:rsidRPr="00C86270">
        <w:rPr>
          <w:rFonts w:ascii="Times New Roman" w:eastAsia="Calibri" w:hAnsi="Times New Roman" w:cs="Times New Roman"/>
          <w:u w:val="single"/>
          <w:lang w:val="lt-LT" w:eastAsia="lt-LT"/>
        </w:rPr>
        <w:t>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Milteliai yra 20 ml talpos, b</w:t>
      </w:r>
      <w:r w:rsidRPr="00C86270">
        <w:rPr>
          <w:rFonts w:ascii="Times New Roman" w:eastAsia="Calibri" w:hAnsi="Times New Roman" w:cs="Times New Roman"/>
          <w:lang w:val="lt-LT" w:eastAsia="lt-LT"/>
        </w:rPr>
        <w:t>espalvi</w:t>
      </w:r>
      <w:r>
        <w:rPr>
          <w:rFonts w:ascii="Times New Roman" w:eastAsia="Calibri" w:hAnsi="Times New Roman" w:cs="Times New Roman"/>
          <w:lang w:val="lt-LT" w:eastAsia="lt-LT"/>
        </w:rPr>
        <w:t xml:space="preserve">o I tipo stiklo flakone su </w:t>
      </w:r>
      <w:proofErr w:type="spellStart"/>
      <w:r>
        <w:rPr>
          <w:rFonts w:ascii="Times New Roman" w:eastAsia="Calibri" w:hAnsi="Times New Roman" w:cs="Times New Roman"/>
          <w:lang w:val="lt-LT" w:eastAsia="lt-LT"/>
        </w:rPr>
        <w:t>bromobutilo</w:t>
      </w:r>
      <w:proofErr w:type="spellEnd"/>
      <w:r>
        <w:rPr>
          <w:rFonts w:ascii="Times New Roman" w:eastAsia="Calibri" w:hAnsi="Times New Roman" w:cs="Times New Roman"/>
          <w:lang w:val="lt-LT" w:eastAsia="lt-LT"/>
        </w:rPr>
        <w:t xml:space="preserve"> gumos </w:t>
      </w:r>
      <w:r w:rsidRPr="00C86270">
        <w:rPr>
          <w:rFonts w:ascii="Times New Roman" w:eastAsia="Calibri" w:hAnsi="Times New Roman" w:cs="Times New Roman"/>
          <w:lang w:val="lt-LT" w:eastAsia="lt-LT"/>
        </w:rPr>
        <w:t>kamščiu</w:t>
      </w:r>
      <w:r>
        <w:rPr>
          <w:rFonts w:ascii="Times New Roman" w:eastAsia="Calibri" w:hAnsi="Times New Roman" w:cs="Times New Roman"/>
          <w:lang w:val="lt-LT" w:eastAsia="lt-LT"/>
        </w:rPr>
        <w:t xml:space="preserve"> ir nuplėšiamu aliuminio dangteliu.</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u w:val="single"/>
          <w:lang w:val="lt-LT" w:eastAsia="lt-LT"/>
        </w:rPr>
      </w:pPr>
      <w:bookmarkStart w:id="0" w:name="OLE_LINK1"/>
      <w:bookmarkStart w:id="1" w:name="OLE_LINK2"/>
      <w:proofErr w:type="spellStart"/>
      <w:r w:rsidRPr="00C86270">
        <w:rPr>
          <w:rFonts w:ascii="Times New Roman" w:eastAsia="Calibri" w:hAnsi="Times New Roman" w:cs="Times New Roman"/>
          <w:u w:val="single"/>
          <w:lang w:val="lt-LT" w:eastAsia="lt-LT"/>
        </w:rPr>
        <w:t>Ceftazidime</w:t>
      </w:r>
      <w:proofErr w:type="spellEnd"/>
      <w:r w:rsidRPr="00C86270">
        <w:rPr>
          <w:rFonts w:ascii="Times New Roman" w:eastAsia="Calibri" w:hAnsi="Times New Roman" w:cs="Times New Roman"/>
          <w:u w:val="single"/>
          <w:lang w:val="lt-LT" w:eastAsia="lt-LT"/>
        </w:rPr>
        <w:t xml:space="preserve"> </w:t>
      </w:r>
      <w:proofErr w:type="spellStart"/>
      <w:r w:rsidRPr="00C86270">
        <w:rPr>
          <w:rFonts w:ascii="Times New Roman" w:eastAsia="Calibri" w:hAnsi="Times New Roman" w:cs="Times New Roman"/>
          <w:u w:val="single"/>
          <w:lang w:val="lt-LT" w:eastAsia="lt-LT"/>
        </w:rPr>
        <w:t>Hospira</w:t>
      </w:r>
      <w:proofErr w:type="spellEnd"/>
      <w:r w:rsidRPr="00C86270">
        <w:rPr>
          <w:rFonts w:ascii="Times New Roman" w:eastAsia="Calibri" w:hAnsi="Times New Roman" w:cs="Times New Roman"/>
          <w:u w:val="single"/>
          <w:lang w:val="lt-LT" w:eastAsia="lt-LT"/>
        </w:rPr>
        <w:t xml:space="preserve"> 2 g milteliai injekciniam ar infuziniam 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Milteliai yra 100 ml talpos, b</w:t>
      </w:r>
      <w:r w:rsidRPr="00C86270">
        <w:rPr>
          <w:rFonts w:ascii="Times New Roman" w:eastAsia="Calibri" w:hAnsi="Times New Roman" w:cs="Times New Roman"/>
          <w:lang w:val="lt-LT" w:eastAsia="lt-LT"/>
        </w:rPr>
        <w:t>espalvi</w:t>
      </w:r>
      <w:r>
        <w:rPr>
          <w:rFonts w:ascii="Times New Roman" w:eastAsia="Calibri" w:hAnsi="Times New Roman" w:cs="Times New Roman"/>
          <w:lang w:val="lt-LT" w:eastAsia="lt-LT"/>
        </w:rPr>
        <w:t xml:space="preserve">o I tipo stiklo flakone su </w:t>
      </w:r>
      <w:proofErr w:type="spellStart"/>
      <w:r>
        <w:rPr>
          <w:rFonts w:ascii="Times New Roman" w:eastAsia="Calibri" w:hAnsi="Times New Roman" w:cs="Times New Roman"/>
          <w:lang w:val="lt-LT" w:eastAsia="lt-LT"/>
        </w:rPr>
        <w:t>bromobutilo</w:t>
      </w:r>
      <w:proofErr w:type="spellEnd"/>
      <w:r>
        <w:rPr>
          <w:rFonts w:ascii="Times New Roman" w:eastAsia="Calibri" w:hAnsi="Times New Roman" w:cs="Times New Roman"/>
          <w:lang w:val="lt-LT" w:eastAsia="lt-LT"/>
        </w:rPr>
        <w:t xml:space="preserve"> gumos </w:t>
      </w:r>
      <w:r w:rsidRPr="00C86270">
        <w:rPr>
          <w:rFonts w:ascii="Times New Roman" w:eastAsia="Calibri" w:hAnsi="Times New Roman" w:cs="Times New Roman"/>
          <w:lang w:val="lt-LT" w:eastAsia="lt-LT"/>
        </w:rPr>
        <w:t>kamščiu</w:t>
      </w:r>
      <w:r>
        <w:rPr>
          <w:rFonts w:ascii="Times New Roman" w:eastAsia="Calibri" w:hAnsi="Times New Roman" w:cs="Times New Roman"/>
          <w:lang w:val="lt-LT" w:eastAsia="lt-LT"/>
        </w:rPr>
        <w:t xml:space="preserve"> ir nuplėšiamu aliuminio dangteliu.</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Pakuotė</w:t>
      </w:r>
      <w:r>
        <w:rPr>
          <w:rFonts w:ascii="Times New Roman" w:eastAsia="Calibri" w:hAnsi="Times New Roman" w:cs="Times New Roman"/>
          <w:lang w:val="lt-LT" w:eastAsia="lt-LT"/>
        </w:rPr>
        <w:t>s dydžiai:</w:t>
      </w:r>
      <w:r w:rsidRPr="00C86270">
        <w:rPr>
          <w:rFonts w:ascii="Times New Roman" w:eastAsia="Calibri" w:hAnsi="Times New Roman" w:cs="Times New Roman"/>
          <w:lang w:val="lt-LT" w:eastAsia="lt-LT"/>
        </w:rPr>
        <w:t xml:space="preserve"> 1, 5, 10 arba 25 flakonai</w:t>
      </w:r>
      <w:r>
        <w:rPr>
          <w:rFonts w:ascii="Times New Roman" w:eastAsia="Calibri" w:hAnsi="Times New Roman" w:cs="Times New Roman"/>
          <w:lang w:val="lt-LT" w:eastAsia="lt-LT"/>
        </w:rPr>
        <w:t xml:space="preserve"> kartono dėžutėje</w:t>
      </w:r>
      <w:r w:rsidRPr="00C86270">
        <w:rPr>
          <w:rFonts w:ascii="Times New Roman" w:eastAsia="Calibri" w:hAnsi="Times New Roman" w:cs="Times New Roman"/>
          <w:lang w:val="lt-LT" w:eastAsia="lt-LT"/>
        </w:rPr>
        <w:t>.</w:t>
      </w:r>
    </w:p>
    <w:bookmarkEnd w:id="0"/>
    <w:bookmarkEnd w:id="1"/>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Gali būti tiekiamos ne visų dydžių pakuotės.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6.6</w:t>
      </w:r>
      <w:r w:rsidRPr="00C86270">
        <w:rPr>
          <w:rFonts w:ascii="Times New Roman" w:eastAsia="Calibri" w:hAnsi="Times New Roman" w:cs="Times New Roman"/>
          <w:b/>
          <w:lang w:val="lt-LT" w:eastAsia="lt-LT"/>
        </w:rPr>
        <w:tab/>
        <w:t>Specialūs reikalavimai atliekoms tvarkyti ir vaistiniam preparatui ruošti</w:t>
      </w:r>
    </w:p>
    <w:p w:rsidR="000D54CF" w:rsidRPr="00C86270" w:rsidRDefault="000D54CF" w:rsidP="000D54CF">
      <w:pPr>
        <w:spacing w:after="0" w:line="240" w:lineRule="auto"/>
        <w:jc w:val="both"/>
        <w:rPr>
          <w:rFonts w:ascii="Times New Roman" w:eastAsia="Calibri" w:hAnsi="Times New Roman" w:cs="Times New Roman"/>
          <w:lang w:val="lt-LT" w:eastAsia="de-DE"/>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Visų dydžių </w:t>
      </w:r>
      <w:proofErr w:type="spellStart"/>
      <w:r w:rsidRPr="00C86270">
        <w:rPr>
          <w:rFonts w:ascii="Times New Roman" w:eastAsia="Times New Roman" w:hAnsi="Times New Roman" w:cs="Times New Roman"/>
          <w:bCs/>
          <w:iCs/>
          <w:lang w:val="lt-LT" w:eastAsia="en-GB"/>
        </w:rPr>
        <w:t>Ceftazidime</w:t>
      </w:r>
      <w:proofErr w:type="spellEnd"/>
      <w:r w:rsidRPr="00C86270">
        <w:rPr>
          <w:rFonts w:ascii="Times New Roman" w:eastAsia="Times New Roman" w:hAnsi="Times New Roman" w:cs="Times New Roman"/>
          <w:bCs/>
          <w:iCs/>
          <w:lang w:val="lt-LT" w:eastAsia="en-GB"/>
        </w:rPr>
        <w:t xml:space="preserve"> </w:t>
      </w:r>
      <w:proofErr w:type="spellStart"/>
      <w:r w:rsidRPr="00C86270">
        <w:rPr>
          <w:rFonts w:ascii="Times New Roman" w:eastAsia="Times New Roman" w:hAnsi="Times New Roman" w:cs="Times New Roman"/>
          <w:bCs/>
          <w:iCs/>
          <w:lang w:val="lt-LT" w:eastAsia="en-GB"/>
        </w:rPr>
        <w:t>Hospira</w:t>
      </w:r>
      <w:proofErr w:type="spellEnd"/>
      <w:r w:rsidRPr="00C86270">
        <w:rPr>
          <w:rFonts w:ascii="Times New Roman" w:eastAsia="Times New Roman" w:hAnsi="Times New Roman" w:cs="Times New Roman"/>
          <w:iCs/>
          <w:lang w:val="lt-LT" w:eastAsia="en-GB"/>
        </w:rPr>
        <w:t xml:space="preserve"> flakonai yra sumažinto slėgio. Kai vaistinis preparatas ištirpsta, išsiskiria anglies dioksidas ir atsiranda teigiamas slėgis. Į smulkius anglies dioksido burbuliukus paruoštame tirpale galima nekreipti dėmesio.</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u w:val="single"/>
          <w:lang w:val="lt-LT" w:eastAsia="en-GB"/>
        </w:rPr>
        <w:t>Tirpinimo instrukcijos</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Lentelėje pateikiami skiediklio, reikalingo tirpalui paruošti, tūris ir tirpalo koncentracija (ši informacija gali būti naudinga, jei reikia </w:t>
      </w:r>
      <w:r>
        <w:rPr>
          <w:rFonts w:ascii="Times New Roman" w:eastAsia="Times New Roman" w:hAnsi="Times New Roman" w:cs="Times New Roman"/>
          <w:iCs/>
          <w:lang w:val="lt-LT" w:eastAsia="en-GB"/>
        </w:rPr>
        <w:t>leisti</w:t>
      </w:r>
      <w:r w:rsidRPr="00C86270">
        <w:rPr>
          <w:rFonts w:ascii="Times New Roman" w:eastAsia="Times New Roman" w:hAnsi="Times New Roman" w:cs="Times New Roman"/>
          <w:iCs/>
          <w:lang w:val="lt-LT" w:eastAsia="en-GB"/>
        </w:rPr>
        <w:t xml:space="preserve"> dalines dozes).</w:t>
      </w:r>
    </w:p>
    <w:p w:rsidR="000D54CF" w:rsidRPr="00C86270" w:rsidRDefault="000D54CF" w:rsidP="000D54CF">
      <w:pPr>
        <w:spacing w:after="0" w:line="240" w:lineRule="auto"/>
        <w:rPr>
          <w:rFonts w:ascii="Times New Roman" w:eastAsia="Times New Roman" w:hAnsi="Times New Roman" w:cs="Times New Roman"/>
          <w:lang w:val="lt-LT" w:eastAsia="en-GB"/>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848"/>
        <w:gridCol w:w="2554"/>
        <w:gridCol w:w="3106"/>
      </w:tblGrid>
      <w:tr w:rsidR="000D54CF" w:rsidRPr="00C86270" w:rsidTr="006643F3">
        <w:trPr>
          <w:trHeight w:val="177"/>
        </w:trPr>
        <w:tc>
          <w:tcPr>
            <w:tcW w:w="3925" w:type="dxa"/>
            <w:gridSpan w:val="2"/>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Flakono dydis</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w:t>
            </w:r>
          </w:p>
        </w:tc>
        <w:tc>
          <w:tcPr>
            <w:tcW w:w="2554"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Skiediklio, reikalingo tirpalui paruošti, tūris (ml)</w:t>
            </w:r>
          </w:p>
        </w:tc>
        <w:tc>
          <w:tcPr>
            <w:tcW w:w="3106"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Apytikslė koncentracija (mg/ml)</w:t>
            </w:r>
          </w:p>
        </w:tc>
      </w:tr>
      <w:tr w:rsidR="000D54CF" w:rsidRPr="00C86270" w:rsidTr="006643F3">
        <w:trPr>
          <w:trHeight w:val="140"/>
        </w:trPr>
        <w:tc>
          <w:tcPr>
            <w:tcW w:w="9585" w:type="dxa"/>
            <w:gridSpan w:val="4"/>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1 g </w:t>
            </w:r>
            <w:r w:rsidRPr="00C86270">
              <w:rPr>
                <w:rFonts w:ascii="Times New Roman" w:eastAsia="Times New Roman" w:hAnsi="Times New Roman" w:cs="Times New Roman"/>
                <w:lang w:val="lt-LT" w:eastAsia="lt-LT"/>
              </w:rPr>
              <w:t>milteliai injekciniam ar infuziniam tirpalui</w:t>
            </w:r>
          </w:p>
        </w:tc>
      </w:tr>
      <w:tr w:rsidR="000D54CF" w:rsidRPr="00C86270" w:rsidTr="006643F3">
        <w:trPr>
          <w:trHeight w:val="522"/>
        </w:trPr>
        <w:tc>
          <w:tcPr>
            <w:tcW w:w="1077"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 g</w:t>
            </w:r>
          </w:p>
        </w:tc>
        <w:tc>
          <w:tcPr>
            <w:tcW w:w="2848"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Į raumenis</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Smūginė dozė į veną</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Infuzija į veną</w:t>
            </w:r>
          </w:p>
        </w:tc>
        <w:tc>
          <w:tcPr>
            <w:tcW w:w="2554"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3 ml</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10 ml</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50 ml*</w:t>
            </w:r>
          </w:p>
        </w:tc>
        <w:tc>
          <w:tcPr>
            <w:tcW w:w="3106"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260</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90</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20</w:t>
            </w:r>
          </w:p>
        </w:tc>
      </w:tr>
      <w:tr w:rsidR="000D54CF" w:rsidRPr="00C86270" w:rsidTr="006643F3">
        <w:trPr>
          <w:trHeight w:val="140"/>
        </w:trPr>
        <w:tc>
          <w:tcPr>
            <w:tcW w:w="9585" w:type="dxa"/>
            <w:gridSpan w:val="4"/>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2 g </w:t>
            </w:r>
            <w:r w:rsidRPr="00C86270">
              <w:rPr>
                <w:rFonts w:ascii="Times New Roman" w:eastAsia="Times New Roman" w:hAnsi="Times New Roman" w:cs="Times New Roman"/>
                <w:lang w:val="lt-LT" w:eastAsia="lt-LT"/>
              </w:rPr>
              <w:t>milteliai injekciniam ar infuziniam tirpalui</w:t>
            </w:r>
          </w:p>
        </w:tc>
      </w:tr>
      <w:tr w:rsidR="000D54CF" w:rsidRPr="00C86270" w:rsidTr="006643F3">
        <w:trPr>
          <w:trHeight w:val="381"/>
        </w:trPr>
        <w:tc>
          <w:tcPr>
            <w:tcW w:w="1077"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 g</w:t>
            </w:r>
          </w:p>
        </w:tc>
        <w:tc>
          <w:tcPr>
            <w:tcW w:w="2848"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Smūginė dozė į veną</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Infuzija į veną</w:t>
            </w:r>
          </w:p>
        </w:tc>
        <w:tc>
          <w:tcPr>
            <w:tcW w:w="2554"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10 ml</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50 ml*</w:t>
            </w:r>
          </w:p>
        </w:tc>
        <w:tc>
          <w:tcPr>
            <w:tcW w:w="3106"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170</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40</w:t>
            </w:r>
          </w:p>
        </w:tc>
      </w:tr>
    </w:tbl>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*Pastaba. Skiediklį reikia pridėti dviem etapais.</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Jei </w:t>
      </w:r>
      <w:proofErr w:type="spellStart"/>
      <w:r w:rsidRPr="00C86270">
        <w:rPr>
          <w:rFonts w:ascii="Times New Roman" w:eastAsia="Times New Roman" w:hAnsi="Times New Roman" w:cs="Times New Roman"/>
          <w:iCs/>
          <w:lang w:val="lt-LT" w:eastAsia="en-GB"/>
        </w:rPr>
        <w:t>Ceftazidime</w:t>
      </w:r>
      <w:proofErr w:type="spellEnd"/>
      <w:r w:rsidRPr="00C86270">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Hospira</w:t>
      </w:r>
      <w:proofErr w:type="spellEnd"/>
      <w:r w:rsidRPr="00C86270">
        <w:rPr>
          <w:rFonts w:ascii="Times New Roman" w:eastAsia="Times New Roman" w:hAnsi="Times New Roman" w:cs="Times New Roman"/>
          <w:iCs/>
          <w:lang w:val="lt-LT" w:eastAsia="en-GB"/>
        </w:rPr>
        <w:t xml:space="preserve"> (</w:t>
      </w:r>
      <w:r>
        <w:rPr>
          <w:rFonts w:ascii="Times New Roman" w:eastAsia="Times New Roman" w:hAnsi="Times New Roman" w:cs="Times New Roman"/>
          <w:iCs/>
          <w:lang w:val="lt-LT" w:eastAsia="en-GB"/>
        </w:rPr>
        <w:t xml:space="preserve">tik </w:t>
      </w:r>
      <w:r w:rsidRPr="00C86270">
        <w:rPr>
          <w:rFonts w:ascii="Times New Roman" w:eastAsia="Times New Roman" w:hAnsi="Times New Roman" w:cs="Times New Roman"/>
          <w:iCs/>
          <w:lang w:val="lt-LT" w:eastAsia="en-GB"/>
        </w:rPr>
        <w:t xml:space="preserve">1 g) leidžiamas į raumenis, jį galima tirpinti 0,5% arba 1% </w:t>
      </w:r>
      <w:proofErr w:type="spellStart"/>
      <w:r w:rsidRPr="00C86270">
        <w:rPr>
          <w:rFonts w:ascii="Times New Roman" w:eastAsia="Times New Roman" w:hAnsi="Times New Roman" w:cs="Times New Roman"/>
          <w:iCs/>
          <w:lang w:val="lt-LT" w:eastAsia="en-GB"/>
        </w:rPr>
        <w:t>lidokaino</w:t>
      </w:r>
      <w:proofErr w:type="spellEnd"/>
      <w:r w:rsidRPr="00C86270">
        <w:rPr>
          <w:rFonts w:ascii="Times New Roman" w:eastAsia="Times New Roman" w:hAnsi="Times New Roman" w:cs="Times New Roman"/>
          <w:iCs/>
          <w:lang w:val="lt-LT" w:eastAsia="en-GB"/>
        </w:rPr>
        <w:t xml:space="preserve"> hidrochlorido injekciniame tirpale.</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Tirpalo spalva gali būti nuo šviesiai geltonos iki gintarinės, tai priklauso nuo koncentracijos, skiediklio ir laikymo sąlygų. Jei laikomasi pateikiamų rekomendacijų, vaistinio preparato stiprumas dėl tokių spalvos svyravimų nesumažėja.</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proofErr w:type="spellStart"/>
      <w:r w:rsidRPr="00C86270">
        <w:rPr>
          <w:rFonts w:ascii="Times New Roman" w:eastAsia="Times New Roman" w:hAnsi="Times New Roman" w:cs="Times New Roman"/>
          <w:lang w:val="lt-LT" w:eastAsia="en-GB"/>
        </w:rPr>
        <w:t>Ceftazidime</w:t>
      </w:r>
      <w:proofErr w:type="spellEnd"/>
      <w:r w:rsidRPr="00C86270">
        <w:rPr>
          <w:rFonts w:ascii="Times New Roman" w:eastAsia="Times New Roman" w:hAnsi="Times New Roman" w:cs="Times New Roman"/>
          <w:lang w:val="lt-LT" w:eastAsia="en-GB"/>
        </w:rPr>
        <w:t xml:space="preserve"> </w:t>
      </w:r>
      <w:proofErr w:type="spellStart"/>
      <w:r w:rsidRPr="00C86270">
        <w:rPr>
          <w:rFonts w:ascii="Times New Roman" w:eastAsia="Times New Roman" w:hAnsi="Times New Roman" w:cs="Times New Roman"/>
          <w:lang w:val="lt-LT" w:eastAsia="en-GB"/>
        </w:rPr>
        <w:t>Hospira</w:t>
      </w:r>
      <w:proofErr w:type="spellEnd"/>
      <w:r w:rsidRPr="00C86270">
        <w:rPr>
          <w:rFonts w:ascii="Times New Roman" w:eastAsia="Times New Roman" w:hAnsi="Times New Roman" w:cs="Times New Roman"/>
          <w:lang w:val="lt-LT" w:eastAsia="en-GB"/>
        </w:rPr>
        <w:t xml:space="preserve">, kai koncentracija yra </w:t>
      </w:r>
      <w:r w:rsidRPr="00C86270">
        <w:rPr>
          <w:rFonts w:ascii="Times New Roman" w:eastAsia="Times New Roman" w:hAnsi="Times New Roman" w:cs="Times New Roman"/>
          <w:iCs/>
          <w:lang w:val="lt-LT" w:eastAsia="en-GB"/>
        </w:rPr>
        <w:t>1</w:t>
      </w:r>
      <w:r w:rsidRPr="00C86270">
        <w:rPr>
          <w:rFonts w:ascii="Times New Roman" w:eastAsia="Times New Roman" w:hAnsi="Times New Roman" w:cs="Times New Roman"/>
          <w:iCs/>
          <w:lang w:val="lt-LT" w:eastAsia="en-GB"/>
        </w:rPr>
        <w:noBreakHyphen/>
        <w:t>40 mg/ml, yra suderinamas su: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9 mg/ml (0,9 %) natrio chlorido injekciniu tirpalu; </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M/6 natrio laktato injekciniu tirpalu; </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sudėtiniu natrio laktato injekciniu tirpalu (</w:t>
      </w:r>
      <w:proofErr w:type="spellStart"/>
      <w:r w:rsidRPr="00C86270">
        <w:rPr>
          <w:rFonts w:eastAsia="Times New Roman"/>
          <w:iCs/>
          <w:lang w:eastAsia="en-GB"/>
        </w:rPr>
        <w:t>Hartmano</w:t>
      </w:r>
      <w:proofErr w:type="spellEnd"/>
      <w:r w:rsidRPr="00C86270">
        <w:rPr>
          <w:rFonts w:eastAsia="Times New Roman"/>
          <w:iCs/>
          <w:lang w:eastAsia="en-GB"/>
        </w:rPr>
        <w:t xml:space="preserve"> tirpalu);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5 % </w:t>
      </w:r>
      <w:r>
        <w:rPr>
          <w:rFonts w:eastAsia="Times New Roman"/>
          <w:iCs/>
          <w:lang w:eastAsia="en-GB"/>
        </w:rPr>
        <w:t>gliukozės</w:t>
      </w:r>
      <w:r w:rsidRPr="00C86270">
        <w:rPr>
          <w:rFonts w:eastAsia="Times New Roman"/>
          <w:iCs/>
          <w:lang w:eastAsia="en-GB"/>
        </w:rPr>
        <w:t xml:space="preserve"> injekciniu tirpalu; </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0,225 % natrio chlorido ir 5 % </w:t>
      </w:r>
      <w:r>
        <w:rPr>
          <w:rFonts w:eastAsia="Times New Roman"/>
          <w:iCs/>
          <w:lang w:eastAsia="en-GB"/>
        </w:rPr>
        <w:t>gliukozės</w:t>
      </w:r>
      <w:r w:rsidRPr="00C86270">
        <w:rPr>
          <w:rFonts w:eastAsia="Times New Roman"/>
          <w:iCs/>
          <w:lang w:eastAsia="en-GB"/>
        </w:rPr>
        <w:t xml:space="preserve"> injekciniu tirpalu;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0,45 % natrio chlorido ir 5 % </w:t>
      </w:r>
      <w:r>
        <w:rPr>
          <w:rFonts w:eastAsia="Times New Roman"/>
          <w:iCs/>
          <w:lang w:eastAsia="en-GB"/>
        </w:rPr>
        <w:t>gliukozės</w:t>
      </w:r>
      <w:r w:rsidRPr="00C86270">
        <w:rPr>
          <w:rFonts w:eastAsia="Times New Roman"/>
          <w:iCs/>
          <w:lang w:eastAsia="en-GB"/>
        </w:rPr>
        <w:t xml:space="preserve"> injekciniu tirpalu;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0,9 % natrio chlorido ir 5 % </w:t>
      </w:r>
      <w:r>
        <w:rPr>
          <w:rFonts w:eastAsia="Times New Roman"/>
          <w:iCs/>
          <w:lang w:eastAsia="en-GB"/>
        </w:rPr>
        <w:t>gliukozės</w:t>
      </w:r>
      <w:r w:rsidRPr="00C86270">
        <w:rPr>
          <w:rFonts w:eastAsia="Times New Roman"/>
          <w:iCs/>
          <w:lang w:eastAsia="en-GB"/>
        </w:rPr>
        <w:t xml:space="preserve"> injekciniu tirpalu;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0,18 % natrio chlorido ir 4 % </w:t>
      </w:r>
      <w:r>
        <w:rPr>
          <w:rFonts w:eastAsia="Times New Roman"/>
          <w:iCs/>
          <w:lang w:eastAsia="en-GB"/>
        </w:rPr>
        <w:t>gliukozės</w:t>
      </w:r>
      <w:r w:rsidRPr="00C86270">
        <w:rPr>
          <w:rFonts w:eastAsia="Times New Roman"/>
          <w:iCs/>
          <w:lang w:eastAsia="en-GB"/>
        </w:rPr>
        <w:t xml:space="preserve"> injekciniu tirpalu;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10 % </w:t>
      </w:r>
      <w:r>
        <w:rPr>
          <w:rFonts w:eastAsia="Times New Roman"/>
          <w:iCs/>
          <w:lang w:eastAsia="en-GB"/>
        </w:rPr>
        <w:t>gliukozės</w:t>
      </w:r>
      <w:r w:rsidRPr="00C86270">
        <w:rPr>
          <w:rFonts w:eastAsia="Times New Roman"/>
          <w:iCs/>
          <w:lang w:eastAsia="en-GB"/>
        </w:rPr>
        <w:t xml:space="preserve"> injekciniu tirpalu;</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10 %</w:t>
      </w:r>
      <w:r>
        <w:rPr>
          <w:rFonts w:eastAsia="Times New Roman"/>
          <w:iCs/>
          <w:lang w:eastAsia="en-GB"/>
        </w:rPr>
        <w:t xml:space="preserve"> </w:t>
      </w:r>
      <w:proofErr w:type="spellStart"/>
      <w:r w:rsidRPr="00C86270">
        <w:rPr>
          <w:rFonts w:eastAsia="Times New Roman"/>
          <w:iCs/>
          <w:lang w:eastAsia="en-GB"/>
        </w:rPr>
        <w:t>dekstrano</w:t>
      </w:r>
      <w:proofErr w:type="spellEnd"/>
      <w:r w:rsidRPr="00C86270">
        <w:rPr>
          <w:rFonts w:eastAsia="Times New Roman"/>
          <w:iCs/>
          <w:lang w:eastAsia="en-GB"/>
        </w:rPr>
        <w:t xml:space="preserve"> 40 tirpalu 0,9 % natrio chlorido injekciniame tirpale; </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lastRenderedPageBreak/>
        <w:t>10 %</w:t>
      </w:r>
      <w:r>
        <w:rPr>
          <w:rFonts w:eastAsia="Times New Roman"/>
          <w:iCs/>
          <w:lang w:eastAsia="en-GB"/>
        </w:rPr>
        <w:t xml:space="preserve"> </w:t>
      </w:r>
      <w:proofErr w:type="spellStart"/>
      <w:r w:rsidRPr="00C86270">
        <w:rPr>
          <w:rFonts w:eastAsia="Times New Roman"/>
          <w:iCs/>
          <w:lang w:eastAsia="en-GB"/>
        </w:rPr>
        <w:t>dekstrano</w:t>
      </w:r>
      <w:proofErr w:type="spellEnd"/>
      <w:r w:rsidRPr="00C86270">
        <w:rPr>
          <w:rFonts w:eastAsia="Times New Roman"/>
          <w:iCs/>
          <w:lang w:eastAsia="en-GB"/>
        </w:rPr>
        <w:t xml:space="preserve"> 40 tirpalu 5 % </w:t>
      </w:r>
      <w:r>
        <w:rPr>
          <w:rFonts w:eastAsia="Times New Roman"/>
          <w:iCs/>
          <w:lang w:eastAsia="en-GB"/>
        </w:rPr>
        <w:t>gliukozės</w:t>
      </w:r>
      <w:r w:rsidRPr="00C86270">
        <w:rPr>
          <w:rFonts w:eastAsia="Times New Roman"/>
          <w:iCs/>
          <w:lang w:eastAsia="en-GB"/>
        </w:rPr>
        <w:t xml:space="preserve"> injekciniame tirpale; </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 xml:space="preserve">6 % </w:t>
      </w:r>
      <w:proofErr w:type="spellStart"/>
      <w:r w:rsidRPr="00C86270">
        <w:rPr>
          <w:rFonts w:eastAsia="Times New Roman"/>
          <w:iCs/>
          <w:lang w:eastAsia="en-GB"/>
        </w:rPr>
        <w:t>dekstrano</w:t>
      </w:r>
      <w:proofErr w:type="spellEnd"/>
      <w:r w:rsidRPr="00C86270">
        <w:rPr>
          <w:rFonts w:eastAsia="Times New Roman"/>
          <w:iCs/>
          <w:lang w:eastAsia="en-GB"/>
        </w:rPr>
        <w:t xml:space="preserve"> 70 tirpalu 0,9 % natrio chlorido injekciniame tirpale; </w:t>
      </w:r>
    </w:p>
    <w:p w:rsidR="000D54CF" w:rsidRPr="00C86270" w:rsidRDefault="000D54CF" w:rsidP="000D54CF">
      <w:pPr>
        <w:pStyle w:val="Sraopastraipa"/>
        <w:numPr>
          <w:ilvl w:val="0"/>
          <w:numId w:val="39"/>
        </w:numPr>
        <w:spacing w:after="0" w:line="240" w:lineRule="auto"/>
        <w:ind w:left="567" w:hanging="567"/>
        <w:rPr>
          <w:rFonts w:eastAsia="Times New Roman"/>
          <w:iCs/>
          <w:lang w:eastAsia="en-GB"/>
        </w:rPr>
      </w:pPr>
      <w:r w:rsidRPr="00C86270">
        <w:rPr>
          <w:rFonts w:eastAsia="Times New Roman"/>
          <w:iCs/>
          <w:lang w:eastAsia="en-GB"/>
        </w:rPr>
        <w:t>6 %</w:t>
      </w:r>
      <w:r>
        <w:rPr>
          <w:rFonts w:eastAsia="Times New Roman"/>
          <w:iCs/>
          <w:lang w:eastAsia="en-GB"/>
        </w:rPr>
        <w:t xml:space="preserve"> </w:t>
      </w:r>
      <w:proofErr w:type="spellStart"/>
      <w:r w:rsidRPr="00C86270">
        <w:rPr>
          <w:rFonts w:eastAsia="Times New Roman"/>
          <w:iCs/>
          <w:lang w:eastAsia="en-GB"/>
        </w:rPr>
        <w:t>dekstrano</w:t>
      </w:r>
      <w:proofErr w:type="spellEnd"/>
      <w:r w:rsidRPr="00C86270">
        <w:rPr>
          <w:rFonts w:eastAsia="Times New Roman"/>
          <w:iCs/>
          <w:lang w:eastAsia="en-GB"/>
        </w:rPr>
        <w:t xml:space="preserve"> 70 tirpalu 5 % </w:t>
      </w:r>
      <w:r>
        <w:rPr>
          <w:rFonts w:eastAsia="Times New Roman"/>
          <w:iCs/>
          <w:lang w:eastAsia="en-GB"/>
        </w:rPr>
        <w:t>gliukozės</w:t>
      </w:r>
      <w:r w:rsidRPr="00C86270">
        <w:rPr>
          <w:rFonts w:eastAsia="Times New Roman"/>
          <w:iCs/>
          <w:lang w:eastAsia="en-GB"/>
        </w:rPr>
        <w:t xml:space="preserve"> injekciniame tirpale.</w:t>
      </w:r>
    </w:p>
    <w:p w:rsidR="000D54CF" w:rsidRPr="00C86270" w:rsidRDefault="000D54CF" w:rsidP="000D54CF">
      <w:pPr>
        <w:spacing w:after="0" w:line="240" w:lineRule="auto"/>
        <w:rPr>
          <w:rFonts w:ascii="Times New Roman" w:eastAsia="Times New Roman" w:hAnsi="Times New Roman" w:cs="Times New Roman"/>
          <w:iCs/>
          <w:lang w:val="lt-LT" w:eastAsia="en-GB"/>
        </w:rPr>
      </w:pPr>
      <w:proofErr w:type="spellStart"/>
      <w:r w:rsidRPr="00C86270">
        <w:rPr>
          <w:rFonts w:ascii="Times New Roman" w:eastAsia="Times New Roman" w:hAnsi="Times New Roman" w:cs="Times New Roman"/>
          <w:lang w:val="lt-LT" w:eastAsia="en-GB"/>
        </w:rPr>
        <w:t>Ceftazidime</w:t>
      </w:r>
      <w:proofErr w:type="spellEnd"/>
      <w:r w:rsidRPr="00C86270">
        <w:rPr>
          <w:rFonts w:ascii="Times New Roman" w:eastAsia="Times New Roman" w:hAnsi="Times New Roman" w:cs="Times New Roman"/>
          <w:lang w:val="lt-LT" w:eastAsia="en-GB"/>
        </w:rPr>
        <w:t xml:space="preserve"> </w:t>
      </w:r>
      <w:proofErr w:type="spellStart"/>
      <w:r w:rsidRPr="00C86270">
        <w:rPr>
          <w:rFonts w:ascii="Times New Roman" w:eastAsia="Times New Roman" w:hAnsi="Times New Roman" w:cs="Times New Roman"/>
          <w:lang w:val="lt-LT" w:eastAsia="en-GB"/>
        </w:rPr>
        <w:t>Hospira</w:t>
      </w:r>
      <w:proofErr w:type="spellEnd"/>
      <w:r w:rsidRPr="00C86270">
        <w:rPr>
          <w:rFonts w:ascii="Times New Roman" w:eastAsia="Times New Roman" w:hAnsi="Times New Roman" w:cs="Times New Roman"/>
          <w:lang w:val="lt-LT" w:eastAsia="en-GB"/>
        </w:rPr>
        <w:t>, kai koncentracija yra</w:t>
      </w:r>
      <w:r w:rsidRPr="00C86270">
        <w:rPr>
          <w:rFonts w:ascii="Times New Roman" w:eastAsia="Times New Roman" w:hAnsi="Times New Roman" w:cs="Times New Roman"/>
          <w:iCs/>
          <w:lang w:val="lt-LT" w:eastAsia="en-GB"/>
        </w:rPr>
        <w:t xml:space="preserve"> 0,05</w:t>
      </w:r>
      <w:r w:rsidRPr="00C86270">
        <w:rPr>
          <w:rFonts w:ascii="Times New Roman" w:eastAsia="Times New Roman" w:hAnsi="Times New Roman" w:cs="Times New Roman"/>
          <w:iCs/>
          <w:lang w:val="lt-LT" w:eastAsia="en-GB"/>
        </w:rPr>
        <w:noBreakHyphen/>
        <w:t xml:space="preserve">0,25 mg/ml, yra suderinamas su </w:t>
      </w:r>
      <w:r>
        <w:rPr>
          <w:rFonts w:ascii="Times New Roman" w:eastAsia="Times New Roman" w:hAnsi="Times New Roman" w:cs="Times New Roman"/>
          <w:iCs/>
          <w:lang w:val="lt-LT" w:eastAsia="en-GB"/>
        </w:rPr>
        <w:t>pilvaplėvės ertmės</w:t>
      </w:r>
      <w:r w:rsidRPr="00C86270">
        <w:rPr>
          <w:rFonts w:ascii="Times New Roman" w:eastAsia="Times New Roman" w:hAnsi="Times New Roman" w:cs="Times New Roman"/>
          <w:iCs/>
          <w:lang w:val="lt-LT" w:eastAsia="en-GB"/>
        </w:rPr>
        <w:t xml:space="preserve"> dializės skysčiu (laktatu).</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 xml:space="preserve">1 g ir 2 g milteliai injekciniam ar infuziniam tirpalui </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Tirpalo smūginės dozės injekcijai paruošimas</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w:t>
      </w:r>
      <w:r w:rsidRPr="00C86270">
        <w:rPr>
          <w:rFonts w:ascii="Times New Roman" w:eastAsia="Times New Roman" w:hAnsi="Times New Roman" w:cs="Times New Roman"/>
          <w:iCs/>
          <w:lang w:val="lt-LT" w:eastAsia="en-GB"/>
        </w:rPr>
        <w:tab/>
        <w:t>Švirkšto adata pradurkite flakono uždorį ir suleiskite rekomenduojamą skiediklio tūrį. Vakuumas gali padėti suleisti skiediklį. Ištraukite švirkšto adatą.</w:t>
      </w:r>
    </w:p>
    <w:p w:rsidR="000D54CF" w:rsidRPr="00C86270" w:rsidRDefault="000D54CF" w:rsidP="000D54CF">
      <w:pPr>
        <w:widowControl w:val="0"/>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w:t>
      </w:r>
      <w:r w:rsidRPr="00C86270">
        <w:rPr>
          <w:rFonts w:ascii="Times New Roman" w:eastAsia="Times New Roman" w:hAnsi="Times New Roman" w:cs="Times New Roman"/>
          <w:iCs/>
          <w:lang w:val="lt-LT" w:eastAsia="en-GB"/>
        </w:rPr>
        <w:tab/>
        <w:t>Pakratykite, kad milteliai ištirptų. Išsiskirs anglies dioksidas ir per maždaug 1</w:t>
      </w:r>
      <w:r w:rsidRPr="00C86270">
        <w:rPr>
          <w:rFonts w:ascii="Times New Roman" w:eastAsia="Times New Roman" w:hAnsi="Times New Roman" w:cs="Times New Roman"/>
          <w:iCs/>
          <w:lang w:val="lt-LT" w:eastAsia="en-GB"/>
        </w:rPr>
        <w:noBreakHyphen/>
        <w:t xml:space="preserve">2 minutes susidarys skaidrus tirpalas. </w:t>
      </w:r>
    </w:p>
    <w:p w:rsidR="000D54CF"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3.</w:t>
      </w:r>
      <w:r w:rsidRPr="00C86270">
        <w:rPr>
          <w:rFonts w:ascii="Times New Roman" w:eastAsia="Times New Roman" w:hAnsi="Times New Roman" w:cs="Times New Roman"/>
          <w:iCs/>
          <w:lang w:val="lt-LT" w:eastAsia="en-GB"/>
        </w:rPr>
        <w:tab/>
        <w:t xml:space="preserve">Apverskite flakoną. Švirkšto stūmokliui esant iki galo nuspaustam, švirkšto adata pradurkite flakono uždorį ir įtraukite visą tirpalo tūrį į švirkštą (flakone esantis slėgis gali palengvinti įtraukimą). Užtikrinkite, kad adata liktų tirpale ir nepatektų į viršuje esančią tuščią zoną. Įtrauktame tirpale gali būti mažų anglies dioksido burbuliukų, į juos galima nekreipti dėmesio. </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Tokį tirpalą galima leisti tiesiai į veną arba į infuzinio rinkinio vamzdelį, jei pacientui </w:t>
      </w:r>
      <w:proofErr w:type="spellStart"/>
      <w:r w:rsidRPr="00C86270">
        <w:rPr>
          <w:rFonts w:ascii="Times New Roman" w:eastAsia="Times New Roman" w:hAnsi="Times New Roman" w:cs="Times New Roman"/>
          <w:iCs/>
          <w:lang w:val="lt-LT" w:eastAsia="en-GB"/>
        </w:rPr>
        <w:t>infuzuojami</w:t>
      </w:r>
      <w:proofErr w:type="spellEnd"/>
      <w:r w:rsidRPr="00C86270">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parenteriniai</w:t>
      </w:r>
      <w:proofErr w:type="spellEnd"/>
      <w:r w:rsidRPr="00C86270">
        <w:rPr>
          <w:rFonts w:ascii="Times New Roman" w:eastAsia="Times New Roman" w:hAnsi="Times New Roman" w:cs="Times New Roman"/>
          <w:iCs/>
          <w:lang w:val="lt-LT" w:eastAsia="en-GB"/>
        </w:rPr>
        <w:t xml:space="preserve"> skysčiai. </w:t>
      </w:r>
      <w:proofErr w:type="spellStart"/>
      <w:r w:rsidRPr="00C86270">
        <w:rPr>
          <w:rFonts w:ascii="Times New Roman" w:eastAsia="Times New Roman" w:hAnsi="Times New Roman" w:cs="Times New Roman"/>
          <w:lang w:val="lt-LT" w:eastAsia="en-GB"/>
        </w:rPr>
        <w:t>Ceftazidim</w:t>
      </w:r>
      <w:r>
        <w:rPr>
          <w:rFonts w:ascii="Times New Roman" w:eastAsia="Times New Roman" w:hAnsi="Times New Roman" w:cs="Times New Roman"/>
          <w:lang w:val="lt-LT" w:eastAsia="en-GB"/>
        </w:rPr>
        <w:t>e</w:t>
      </w:r>
      <w:proofErr w:type="spellEnd"/>
      <w:r>
        <w:rPr>
          <w:rFonts w:ascii="Times New Roman" w:eastAsia="Times New Roman" w:hAnsi="Times New Roman" w:cs="Times New Roman"/>
          <w:lang w:val="lt-LT" w:eastAsia="en-GB"/>
        </w:rPr>
        <w:t xml:space="preserve"> </w:t>
      </w:r>
      <w:proofErr w:type="spellStart"/>
      <w:r>
        <w:rPr>
          <w:rFonts w:ascii="Times New Roman" w:eastAsia="Times New Roman" w:hAnsi="Times New Roman" w:cs="Times New Roman"/>
          <w:lang w:val="lt-LT" w:eastAsia="en-GB"/>
        </w:rPr>
        <w:t>Hospira</w:t>
      </w:r>
      <w:proofErr w:type="spellEnd"/>
      <w:r w:rsidRPr="00C86270">
        <w:rPr>
          <w:rFonts w:ascii="Times New Roman" w:eastAsia="Times New Roman" w:hAnsi="Times New Roman" w:cs="Times New Roman"/>
          <w:lang w:val="lt-LT" w:eastAsia="en-GB"/>
        </w:rPr>
        <w:t xml:space="preserve"> yra suderinamas su dažniausiai vartojamais intraveniniais skysčiais</w:t>
      </w:r>
      <w:r w:rsidRPr="00C86270">
        <w:rPr>
          <w:rFonts w:ascii="Times New Roman" w:eastAsia="Times New Roman" w:hAnsi="Times New Roman" w:cs="Times New Roman"/>
          <w:iCs/>
          <w:lang w:val="lt-LT" w:eastAsia="en-GB"/>
        </w:rPr>
        <w:t xml:space="preserve">. </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 xml:space="preserve">1 g ir 2 g milteliai injekciniam ar infuziniam tirpalui </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 xml:space="preserve">Įprastiniuose flakonuose esančio </w:t>
      </w:r>
      <w:proofErr w:type="spellStart"/>
      <w:r w:rsidRPr="00C86270">
        <w:rPr>
          <w:rFonts w:ascii="Times New Roman" w:eastAsia="Times New Roman" w:hAnsi="Times New Roman" w:cs="Times New Roman"/>
          <w:iCs/>
          <w:u w:val="single"/>
          <w:lang w:val="lt-LT" w:eastAsia="en-GB"/>
        </w:rPr>
        <w:t>ceftazidimo</w:t>
      </w:r>
      <w:proofErr w:type="spellEnd"/>
      <w:r w:rsidRPr="00C86270">
        <w:rPr>
          <w:rFonts w:ascii="Times New Roman" w:eastAsia="Times New Roman" w:hAnsi="Times New Roman" w:cs="Times New Roman"/>
          <w:iCs/>
          <w:u w:val="single"/>
          <w:lang w:val="lt-LT" w:eastAsia="en-GB"/>
        </w:rPr>
        <w:t xml:space="preserve"> tirpalo infuzijai į veną ruošimas (naudojant mažus maišelius arba </w:t>
      </w:r>
      <w:proofErr w:type="spellStart"/>
      <w:r w:rsidRPr="00C86270">
        <w:rPr>
          <w:rFonts w:ascii="Times New Roman" w:eastAsia="Times New Roman" w:hAnsi="Times New Roman" w:cs="Times New Roman"/>
          <w:iCs/>
          <w:u w:val="single"/>
          <w:lang w:val="lt-LT" w:eastAsia="en-GB"/>
        </w:rPr>
        <w:t>biuretės</w:t>
      </w:r>
      <w:proofErr w:type="spellEnd"/>
      <w:r w:rsidRPr="00C86270">
        <w:rPr>
          <w:rFonts w:ascii="Times New Roman" w:eastAsia="Times New Roman" w:hAnsi="Times New Roman" w:cs="Times New Roman"/>
          <w:iCs/>
          <w:u w:val="single"/>
          <w:lang w:val="lt-LT" w:eastAsia="en-GB"/>
        </w:rPr>
        <w:t xml:space="preserve"> tipo rinkinius)</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Tirpalas ruošiamas iš viso sunaudojant 50 ml (1 g ir 2 g flakonams) suderinamo skiediklio, kuris pridedamas DVIEM etapais, kaip nurodyta toliau. </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w:t>
      </w:r>
      <w:r w:rsidRPr="00C86270">
        <w:rPr>
          <w:rFonts w:ascii="Times New Roman" w:eastAsia="Times New Roman" w:hAnsi="Times New Roman" w:cs="Times New Roman"/>
          <w:iCs/>
          <w:lang w:val="lt-LT" w:eastAsia="en-GB"/>
        </w:rPr>
        <w:tab/>
        <w:t>Švirkšto adata pradurkite flakono uždorį ir suleiskite 10 ml skiediklio.</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w:t>
      </w:r>
      <w:r w:rsidRPr="00C86270">
        <w:rPr>
          <w:rFonts w:ascii="Times New Roman" w:eastAsia="Times New Roman" w:hAnsi="Times New Roman" w:cs="Times New Roman"/>
          <w:iCs/>
          <w:lang w:val="lt-LT" w:eastAsia="en-GB"/>
        </w:rPr>
        <w:tab/>
        <w:t>Ištraukite adatą ir flakoną gerai pakratykite, kad atsirastų skaidrus tirpalas.</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3.</w:t>
      </w:r>
      <w:r w:rsidRPr="00C86270">
        <w:rPr>
          <w:rFonts w:ascii="Times New Roman" w:eastAsia="Times New Roman" w:hAnsi="Times New Roman" w:cs="Times New Roman"/>
          <w:iCs/>
          <w:lang w:val="lt-LT" w:eastAsia="en-GB"/>
        </w:rPr>
        <w:tab/>
        <w:t>Dujas išleidžiančios adatos nekiškite tol, kol vaistinis preparatas neištirps. Dujas išleidžiančia adata pradurkite flakono uždorį, kad sumažėtų vidinis slėgis.</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4.</w:t>
      </w:r>
      <w:r w:rsidRPr="00C86270">
        <w:rPr>
          <w:rFonts w:ascii="Times New Roman" w:eastAsia="Times New Roman" w:hAnsi="Times New Roman" w:cs="Times New Roman"/>
          <w:iCs/>
          <w:lang w:val="lt-LT" w:eastAsia="en-GB"/>
        </w:rPr>
        <w:tab/>
        <w:t xml:space="preserve">Paruoštą tirpalą </w:t>
      </w:r>
      <w:r>
        <w:rPr>
          <w:rFonts w:ascii="Times New Roman" w:eastAsia="Times New Roman" w:hAnsi="Times New Roman" w:cs="Times New Roman"/>
          <w:iCs/>
          <w:lang w:val="lt-LT" w:eastAsia="en-GB"/>
        </w:rPr>
        <w:t xml:space="preserve">suleiskite </w:t>
      </w:r>
      <w:r w:rsidRPr="00C86270">
        <w:rPr>
          <w:rFonts w:ascii="Times New Roman" w:eastAsia="Times New Roman" w:hAnsi="Times New Roman" w:cs="Times New Roman"/>
          <w:iCs/>
          <w:lang w:val="lt-LT" w:eastAsia="en-GB"/>
        </w:rPr>
        <w:t xml:space="preserve">į galutinę vartojimo priemonę (pvz., mažą maišelį ar </w:t>
      </w:r>
      <w:proofErr w:type="spellStart"/>
      <w:r w:rsidRPr="00C86270">
        <w:rPr>
          <w:rFonts w:ascii="Times New Roman" w:eastAsia="Times New Roman" w:hAnsi="Times New Roman" w:cs="Times New Roman"/>
          <w:iCs/>
          <w:lang w:val="lt-LT" w:eastAsia="en-GB"/>
        </w:rPr>
        <w:t>biuretės</w:t>
      </w:r>
      <w:proofErr w:type="spellEnd"/>
      <w:r w:rsidRPr="00C86270">
        <w:rPr>
          <w:rFonts w:ascii="Times New Roman" w:eastAsia="Times New Roman" w:hAnsi="Times New Roman" w:cs="Times New Roman"/>
          <w:iCs/>
          <w:lang w:val="lt-LT" w:eastAsia="en-GB"/>
        </w:rPr>
        <w:t xml:space="preserve"> tipo rinkinį), kad bendras tūris būtų ne mažesnis kaip 50 ml, ir sulašinkite į veną per 15</w:t>
      </w:r>
      <w:r w:rsidRPr="00C86270">
        <w:rPr>
          <w:rFonts w:ascii="Times New Roman" w:eastAsia="Times New Roman" w:hAnsi="Times New Roman" w:cs="Times New Roman"/>
          <w:iCs/>
          <w:lang w:val="lt-LT" w:eastAsia="en-GB"/>
        </w:rPr>
        <w:noBreakHyphen/>
        <w:t xml:space="preserve">30 min.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Pastaba. Siekiant išsaugoti vaistinio preparato </w:t>
      </w:r>
      <w:r>
        <w:rPr>
          <w:rFonts w:ascii="Times New Roman" w:eastAsia="Times New Roman" w:hAnsi="Times New Roman" w:cs="Times New Roman"/>
          <w:iCs/>
          <w:lang w:val="lt-LT" w:eastAsia="en-GB"/>
        </w:rPr>
        <w:t>sterilumą</w:t>
      </w:r>
      <w:r w:rsidRPr="00C86270">
        <w:rPr>
          <w:rFonts w:ascii="Times New Roman" w:eastAsia="Times New Roman" w:hAnsi="Times New Roman" w:cs="Times New Roman"/>
          <w:iCs/>
          <w:lang w:val="lt-LT" w:eastAsia="en-GB"/>
        </w:rPr>
        <w:t>, dujas išleidžiančia adata flakono uždorio negalima pradurti tol, kol vaistinis preparatas nebus ištirpęs.</w:t>
      </w:r>
    </w:p>
    <w:p w:rsidR="000D54CF"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Nesuvartotą vaistinį preparatą ar atliekas reikia tvarkyti laikantis vietinių reikalavimų.</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7.</w:t>
      </w:r>
      <w:r w:rsidRPr="00C86270">
        <w:rPr>
          <w:rFonts w:ascii="Times New Roman" w:eastAsia="Calibri" w:hAnsi="Times New Roman" w:cs="Times New Roman"/>
          <w:b/>
          <w:bCs/>
          <w:lang w:val="lt-LT" w:eastAsia="lt-LT"/>
        </w:rPr>
        <w:tab/>
        <w:t>REGISTRUOTOJAS</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42148A">
        <w:rPr>
          <w:rFonts w:ascii="Times New Roman" w:eastAsia="Calibri" w:hAnsi="Times New Roman" w:cs="Times New Roman"/>
          <w:lang w:val="lt-LT" w:eastAsia="lt-LT"/>
        </w:rPr>
        <w:t>Hospira</w:t>
      </w:r>
      <w:proofErr w:type="spellEnd"/>
      <w:r w:rsidRPr="0042148A">
        <w:rPr>
          <w:rFonts w:ascii="Times New Roman" w:eastAsia="Calibri" w:hAnsi="Times New Roman" w:cs="Times New Roman"/>
          <w:lang w:val="lt-LT" w:eastAsia="lt-LT"/>
        </w:rPr>
        <w:t xml:space="preserve"> UK </w:t>
      </w:r>
      <w:proofErr w:type="spellStart"/>
      <w:r w:rsidRPr="0042148A">
        <w:rPr>
          <w:rFonts w:ascii="Times New Roman" w:eastAsia="Calibri" w:hAnsi="Times New Roman" w:cs="Times New Roman"/>
          <w:lang w:val="lt-LT" w:eastAsia="lt-LT"/>
        </w:rPr>
        <w:t>Limited</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42148A">
        <w:rPr>
          <w:rFonts w:ascii="Times New Roman" w:eastAsia="Calibri" w:hAnsi="Times New Roman" w:cs="Times New Roman"/>
          <w:lang w:val="lt-LT" w:eastAsia="lt-LT"/>
        </w:rPr>
        <w:t>Queensway</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 xml:space="preserve">Royal </w:t>
      </w:r>
      <w:proofErr w:type="spellStart"/>
      <w:r w:rsidRPr="0042148A">
        <w:rPr>
          <w:rFonts w:ascii="Times New Roman" w:eastAsia="Calibri" w:hAnsi="Times New Roman" w:cs="Times New Roman"/>
          <w:lang w:val="lt-LT" w:eastAsia="lt-LT"/>
        </w:rPr>
        <w:t>Leamington</w:t>
      </w:r>
      <w:proofErr w:type="spellEnd"/>
      <w:r w:rsidRPr="0042148A">
        <w:rPr>
          <w:rFonts w:ascii="Times New Roman" w:eastAsia="Calibri" w:hAnsi="Times New Roman" w:cs="Times New Roman"/>
          <w:lang w:val="lt-LT" w:eastAsia="lt-LT"/>
        </w:rPr>
        <w:t xml:space="preserve"> </w:t>
      </w:r>
      <w:proofErr w:type="spellStart"/>
      <w:r w:rsidRPr="0042148A">
        <w:rPr>
          <w:rFonts w:ascii="Times New Roman" w:eastAsia="Calibri" w:hAnsi="Times New Roman" w:cs="Times New Roman"/>
          <w:lang w:val="lt-LT" w:eastAsia="lt-LT"/>
        </w:rPr>
        <w:t>Spa</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42148A">
        <w:rPr>
          <w:rFonts w:ascii="Times New Roman" w:eastAsia="Calibri" w:hAnsi="Times New Roman" w:cs="Times New Roman"/>
          <w:lang w:val="lt-LT" w:eastAsia="lt-LT"/>
        </w:rPr>
        <w:t>Warwickshire</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CV31 3RW</w:t>
      </w:r>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Jungtinė Karalystė</w:t>
      </w:r>
    </w:p>
    <w:p w:rsidR="000D54CF"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8.</w:t>
      </w:r>
      <w:r w:rsidRPr="00C86270">
        <w:rPr>
          <w:rFonts w:ascii="Times New Roman" w:eastAsia="Calibri" w:hAnsi="Times New Roman" w:cs="Times New Roman"/>
          <w:b/>
          <w:bCs/>
          <w:lang w:val="lt-LT" w:eastAsia="lt-LT"/>
        </w:rPr>
        <w:tab/>
        <w:t xml:space="preserve">REGISTRACIJOS PAŽYMĖJIMO NUMERIS (-IAI) </w:t>
      </w:r>
    </w:p>
    <w:p w:rsidR="000D54CF" w:rsidRDefault="000D54CF" w:rsidP="000D54CF">
      <w:pPr>
        <w:tabs>
          <w:tab w:val="left" w:pos="567"/>
        </w:tabs>
        <w:spacing w:after="0" w:line="240" w:lineRule="auto"/>
        <w:rPr>
          <w:rFonts w:ascii="Times New Roman" w:eastAsia="Calibri" w:hAnsi="Times New Roman" w:cs="Times New Roman"/>
          <w:snapToGrid w:val="0"/>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D54CF" w:rsidTr="006643F3">
        <w:tc>
          <w:tcPr>
            <w:tcW w:w="4530" w:type="dxa"/>
          </w:tcPr>
          <w:p w:rsidR="000D54CF" w:rsidRPr="00127DE2" w:rsidRDefault="000D54CF" w:rsidP="00DA121F">
            <w:pPr>
              <w:tabs>
                <w:tab w:val="left" w:pos="567"/>
              </w:tabs>
              <w:spacing w:after="0"/>
              <w:rPr>
                <w:rFonts w:eastAsia="Calibri"/>
                <w:sz w:val="22"/>
                <w:szCs w:val="22"/>
                <w:lang w:val="lt-LT" w:eastAsia="lt-LT"/>
              </w:rPr>
            </w:pPr>
            <w:proofErr w:type="spellStart"/>
            <w:r w:rsidRPr="00127DE2">
              <w:rPr>
                <w:rFonts w:eastAsia="Calibri"/>
                <w:sz w:val="22"/>
                <w:szCs w:val="22"/>
                <w:lang w:val="lt-LT" w:eastAsia="lt-LT"/>
              </w:rPr>
              <w:lastRenderedPageBreak/>
              <w:t>Ceftazidime</w:t>
            </w:r>
            <w:proofErr w:type="spellEnd"/>
            <w:r w:rsidRPr="00127DE2">
              <w:rPr>
                <w:rFonts w:eastAsia="Calibri"/>
                <w:sz w:val="22"/>
                <w:szCs w:val="22"/>
                <w:lang w:val="lt-LT" w:eastAsia="lt-LT"/>
              </w:rPr>
              <w:t xml:space="preserve"> </w:t>
            </w:r>
            <w:proofErr w:type="spellStart"/>
            <w:r w:rsidRPr="00127DE2">
              <w:rPr>
                <w:rFonts w:eastAsia="Calibri"/>
                <w:sz w:val="22"/>
                <w:szCs w:val="22"/>
                <w:lang w:val="lt-LT" w:eastAsia="lt-LT"/>
              </w:rPr>
              <w:t>Hospira</w:t>
            </w:r>
            <w:proofErr w:type="spellEnd"/>
            <w:r w:rsidRPr="00127DE2">
              <w:rPr>
                <w:rFonts w:eastAsia="Calibri"/>
                <w:sz w:val="22"/>
                <w:szCs w:val="22"/>
                <w:lang w:val="lt-LT" w:eastAsia="lt-LT"/>
              </w:rPr>
              <w:t xml:space="preserve"> 1 g</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N1 – LT/1/15/3825/001</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N5 – LT/1/15/3825/002</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N10 – LT/1/15/3825/003</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N25 – LT/1/15/3825/004</w:t>
            </w:r>
          </w:p>
        </w:tc>
        <w:tc>
          <w:tcPr>
            <w:tcW w:w="4530" w:type="dxa"/>
          </w:tcPr>
          <w:p w:rsidR="000D54CF" w:rsidRPr="00127DE2" w:rsidRDefault="000D54CF" w:rsidP="00DA121F">
            <w:pPr>
              <w:tabs>
                <w:tab w:val="left" w:pos="567"/>
              </w:tabs>
              <w:spacing w:after="0"/>
              <w:rPr>
                <w:rFonts w:eastAsia="Calibri"/>
                <w:sz w:val="22"/>
                <w:szCs w:val="22"/>
                <w:lang w:val="lt-LT" w:eastAsia="lt-LT"/>
              </w:rPr>
            </w:pPr>
            <w:proofErr w:type="spellStart"/>
            <w:r w:rsidRPr="00127DE2">
              <w:rPr>
                <w:rFonts w:eastAsia="Calibri"/>
                <w:sz w:val="22"/>
                <w:szCs w:val="22"/>
                <w:lang w:val="lt-LT" w:eastAsia="lt-LT"/>
              </w:rPr>
              <w:t>Ceftazidime</w:t>
            </w:r>
            <w:proofErr w:type="spellEnd"/>
            <w:r w:rsidRPr="00127DE2">
              <w:rPr>
                <w:rFonts w:eastAsia="Calibri"/>
                <w:sz w:val="22"/>
                <w:szCs w:val="22"/>
                <w:lang w:val="lt-LT" w:eastAsia="lt-LT"/>
              </w:rPr>
              <w:t xml:space="preserve"> </w:t>
            </w:r>
            <w:proofErr w:type="spellStart"/>
            <w:r w:rsidRPr="00127DE2">
              <w:rPr>
                <w:rFonts w:eastAsia="Calibri"/>
                <w:sz w:val="22"/>
                <w:szCs w:val="22"/>
                <w:lang w:val="lt-LT" w:eastAsia="lt-LT"/>
              </w:rPr>
              <w:t>Hospira</w:t>
            </w:r>
            <w:proofErr w:type="spellEnd"/>
            <w:r w:rsidRPr="00127DE2">
              <w:rPr>
                <w:rFonts w:eastAsia="Calibri"/>
                <w:sz w:val="22"/>
                <w:szCs w:val="22"/>
                <w:lang w:val="lt-LT" w:eastAsia="lt-LT"/>
              </w:rPr>
              <w:t xml:space="preserve"> 2 g</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N1 – LT/1/15/3825/005</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N5 – LT/1/15/3825/006</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N10 – LT/1/15/3825/007</w:t>
            </w:r>
          </w:p>
          <w:p w:rsidR="000D54CF" w:rsidRPr="00127DE2" w:rsidRDefault="000D54CF" w:rsidP="00DA121F">
            <w:pPr>
              <w:tabs>
                <w:tab w:val="left" w:pos="567"/>
              </w:tabs>
              <w:spacing w:after="0"/>
              <w:rPr>
                <w:rFonts w:eastAsia="Calibri"/>
                <w:sz w:val="22"/>
                <w:szCs w:val="22"/>
                <w:lang w:val="lt-LT" w:eastAsia="lt-LT"/>
              </w:rPr>
            </w:pPr>
            <w:r w:rsidRPr="00127DE2">
              <w:rPr>
                <w:rFonts w:eastAsia="Calibri"/>
                <w:sz w:val="22"/>
                <w:szCs w:val="22"/>
                <w:lang w:val="lt-LT" w:eastAsia="lt-LT"/>
              </w:rPr>
              <w:t>N25 – LT/1/15/3825/008</w:t>
            </w:r>
          </w:p>
        </w:tc>
      </w:tr>
    </w:tbl>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9.</w:t>
      </w:r>
      <w:r w:rsidRPr="00C86270">
        <w:rPr>
          <w:rFonts w:ascii="Times New Roman" w:eastAsia="Calibri" w:hAnsi="Times New Roman" w:cs="Times New Roman"/>
          <w:b/>
          <w:bCs/>
          <w:lang w:val="lt-LT" w:eastAsia="lt-LT"/>
        </w:rPr>
        <w:tab/>
        <w:t>REGISTRAVIMO / PERREGISTRAVIMO DATA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Registravimo data </w:t>
      </w:r>
      <w:r>
        <w:rPr>
          <w:rFonts w:ascii="Times New Roman" w:eastAsia="Calibri" w:hAnsi="Times New Roman" w:cs="Times New Roman"/>
          <w:lang w:val="lt-LT" w:eastAsia="lt-LT"/>
        </w:rPr>
        <w:t>2015 m. lapkričio mėn. 3 d.</w:t>
      </w:r>
    </w:p>
    <w:p w:rsidR="000D54CF"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10.</w:t>
      </w:r>
      <w:r w:rsidRPr="00C86270">
        <w:rPr>
          <w:rFonts w:ascii="Times New Roman" w:eastAsia="Calibri" w:hAnsi="Times New Roman" w:cs="Times New Roman"/>
          <w:b/>
          <w:lang w:val="lt-LT" w:eastAsia="lt-LT"/>
        </w:rPr>
        <w:tab/>
        <w:t>TEKSTO PERŽIŪROS DATA</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2015 m. lapkričio mėn. 3 d.</w:t>
      </w:r>
    </w:p>
    <w:p w:rsidR="000D54CF" w:rsidRPr="00250049"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954"/>
          <w:tab w:val="left" w:pos="6237"/>
          <w:tab w:val="left" w:pos="6663"/>
          <w:tab w:val="left" w:pos="6946"/>
        </w:tabs>
        <w:spacing w:after="0" w:line="240" w:lineRule="auto"/>
        <w:rPr>
          <w:rFonts w:ascii="Times New Roman" w:eastAsia="SimSun" w:hAnsi="Times New Roman" w:cs="Times New Roman"/>
          <w:lang w:val="lt-LT" w:eastAsia="lt-LT"/>
        </w:rPr>
      </w:pPr>
      <w:r w:rsidRPr="00C86270">
        <w:rPr>
          <w:rFonts w:ascii="Times New Roman" w:eastAsia="SimSun" w:hAnsi="Times New Roman" w:cs="Times New Roman"/>
          <w:lang w:val="lt-LT" w:eastAsia="lt-LT"/>
        </w:rPr>
        <w:t>Išsami informacija apie šį vaistinį preparatą pateikiama Valstybinės vaistų kontrolės tarnybos prie Lietuvos Respublikos sveikatos apsaugos ministerijos tinklalapyje</w:t>
      </w:r>
      <w:r w:rsidRPr="00C86270">
        <w:rPr>
          <w:rFonts w:ascii="Times New Roman" w:eastAsia="SimSun" w:hAnsi="Times New Roman" w:cs="Times New Roman"/>
          <w:i/>
          <w:lang w:val="lt-LT" w:eastAsia="lt-LT"/>
        </w:rPr>
        <w:t xml:space="preserve"> </w:t>
      </w:r>
      <w:r w:rsidR="0097689B">
        <w:fldChar w:fldCharType="begin"/>
      </w:r>
      <w:r w:rsidR="0097689B">
        <w:instrText xml:space="preserve"> HYPERLINK "http://www.ema.europa.eu" </w:instrText>
      </w:r>
      <w:r w:rsidR="0097689B">
        <w:fldChar w:fldCharType="separate"/>
      </w:r>
      <w:r w:rsidRPr="00C86270">
        <w:rPr>
          <w:rFonts w:ascii="Times New Roman" w:eastAsia="SimSun" w:hAnsi="Times New Roman" w:cs="Times New Roman"/>
          <w:color w:val="0000FF"/>
          <w:u w:val="single"/>
          <w:lang w:val="lt-LT" w:eastAsia="lt-LT"/>
        </w:rPr>
        <w:t>http://www.vvkt.lt</w:t>
      </w:r>
      <w:r w:rsidR="0097689B">
        <w:rPr>
          <w:rFonts w:ascii="Times New Roman" w:eastAsia="SimSun" w:hAnsi="Times New Roman" w:cs="Times New Roman"/>
          <w:color w:val="0000FF"/>
          <w:u w:val="single"/>
          <w:lang w:val="lt-LT" w:eastAsia="lt-LT"/>
        </w:rPr>
        <w:fldChar w:fldCharType="end"/>
      </w:r>
    </w:p>
    <w:p w:rsidR="000D54CF" w:rsidRPr="00C86270" w:rsidRDefault="000D54CF" w:rsidP="000D54CF">
      <w:pPr>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br w:type="page"/>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II PRIEDAS</w:t>
      </w: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i/>
          <w:lang w:val="lt-LT" w:eastAsia="lt-LT"/>
        </w:rPr>
      </w:pPr>
      <w:r w:rsidRPr="00C86270">
        <w:rPr>
          <w:rFonts w:ascii="Times New Roman" w:eastAsia="Calibri" w:hAnsi="Times New Roman" w:cs="Times New Roman"/>
          <w:b/>
          <w:lang w:val="lt-LT" w:eastAsia="lt-LT"/>
        </w:rPr>
        <w:t>REGISTRACIJOS SĄLYGOS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b/>
          <w:lang w:val="lt-LT" w:eastAsia="lt-LT"/>
        </w:rPr>
      </w:pPr>
    </w:p>
    <w:p w:rsidR="000D54CF" w:rsidRPr="00C86270" w:rsidRDefault="000D54CF" w:rsidP="000D54CF">
      <w:pPr>
        <w:tabs>
          <w:tab w:val="left" w:pos="1134"/>
        </w:tabs>
        <w:spacing w:after="0" w:line="240" w:lineRule="auto"/>
        <w:ind w:left="1701" w:hanging="567"/>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A.</w:t>
      </w:r>
      <w:r w:rsidRPr="00C86270">
        <w:rPr>
          <w:rFonts w:ascii="Times New Roman" w:eastAsia="Calibri" w:hAnsi="Times New Roman" w:cs="Times New Roman"/>
          <w:b/>
          <w:lang w:val="lt-LT" w:eastAsia="lt-LT"/>
        </w:rPr>
        <w:tab/>
        <w:t>GAMINTOJAS (-AI), ATSAKINGAS (-I) UŽ SERIJŲ IŠLEIDIMĄ</w:t>
      </w:r>
    </w:p>
    <w:p w:rsidR="000D54CF" w:rsidRPr="00C86270" w:rsidRDefault="000D54CF" w:rsidP="000D54CF">
      <w:pPr>
        <w:tabs>
          <w:tab w:val="left" w:pos="1134"/>
        </w:tabs>
        <w:spacing w:after="0" w:line="240" w:lineRule="auto"/>
        <w:ind w:left="1701" w:hanging="567"/>
        <w:rPr>
          <w:rFonts w:ascii="Times New Roman" w:eastAsia="Calibri" w:hAnsi="Times New Roman" w:cs="Times New Roman"/>
          <w:b/>
          <w:lang w:val="lt-LT" w:eastAsia="lt-LT"/>
        </w:rPr>
      </w:pPr>
    </w:p>
    <w:p w:rsidR="000D54CF" w:rsidRPr="00C86270" w:rsidRDefault="000D54CF" w:rsidP="000D54CF">
      <w:pPr>
        <w:tabs>
          <w:tab w:val="left" w:pos="1134"/>
        </w:tabs>
        <w:spacing w:after="0" w:line="240" w:lineRule="auto"/>
        <w:ind w:left="1701" w:hanging="567"/>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B.</w:t>
      </w:r>
      <w:r w:rsidRPr="00C86270">
        <w:rPr>
          <w:rFonts w:ascii="Times New Roman" w:eastAsia="Calibri" w:hAnsi="Times New Roman" w:cs="Times New Roman"/>
          <w:b/>
          <w:lang w:val="lt-LT" w:eastAsia="lt-LT"/>
        </w:rPr>
        <w:tab/>
        <w:t>TIEKIMO IR VARTOJIMO SĄLYGOS AR APRIBOJIMAI</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lang w:val="lt-LT" w:eastAsia="lt-LT"/>
        </w:rPr>
        <w:br w:type="page"/>
      </w:r>
      <w:r w:rsidRPr="00C86270">
        <w:rPr>
          <w:rFonts w:ascii="Times New Roman" w:eastAsia="Calibri" w:hAnsi="Times New Roman" w:cs="Times New Roman"/>
          <w:b/>
          <w:lang w:val="lt-LT" w:eastAsia="lt-LT"/>
        </w:rPr>
        <w:lastRenderedPageBreak/>
        <w:t>A.</w:t>
      </w:r>
      <w:r w:rsidRPr="00C86270">
        <w:rPr>
          <w:rFonts w:ascii="Times New Roman" w:eastAsia="Calibri" w:hAnsi="Times New Roman" w:cs="Times New Roman"/>
          <w:b/>
          <w:lang w:val="lt-LT" w:eastAsia="lt-LT"/>
        </w:rPr>
        <w:tab/>
        <w:t>GAMINTOJAS (-AI), ATSAKINGAS (-I) UŽ SERIJŲ IŠLEIDIMĄ</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u w:val="single"/>
          <w:lang w:val="lt-LT" w:eastAsia="lt-LT"/>
        </w:rPr>
      </w:pPr>
      <w:r w:rsidRPr="00C86270">
        <w:rPr>
          <w:rFonts w:ascii="Times New Roman" w:eastAsia="Calibri" w:hAnsi="Times New Roman" w:cs="Times New Roman"/>
          <w:u w:val="single"/>
          <w:lang w:val="lt-LT" w:eastAsia="lt-LT"/>
        </w:rPr>
        <w:t>Gamintojo (-ų), atsakingo (-ų) už serijų išleidimą, pavadinimas (-ai) ir adresas (-ai)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42148A" w:rsidRDefault="000D54CF" w:rsidP="000D54CF">
      <w:pPr>
        <w:spacing w:after="0" w:line="240" w:lineRule="auto"/>
        <w:rPr>
          <w:rFonts w:ascii="Times New Roman" w:eastAsia="Times New Roman" w:hAnsi="Times New Roman" w:cs="Times New Roman"/>
          <w:lang w:val="lt-LT" w:eastAsia="en-GB"/>
        </w:rPr>
      </w:pPr>
      <w:proofErr w:type="spellStart"/>
      <w:r w:rsidRPr="0042148A">
        <w:rPr>
          <w:rFonts w:ascii="Times New Roman" w:eastAsia="Times New Roman" w:hAnsi="Times New Roman" w:cs="Times New Roman"/>
          <w:lang w:val="lt-LT" w:eastAsia="en-GB"/>
        </w:rPr>
        <w:t>Hospira</w:t>
      </w:r>
      <w:proofErr w:type="spellEnd"/>
      <w:r w:rsidRPr="0042148A">
        <w:rPr>
          <w:rFonts w:ascii="Times New Roman" w:eastAsia="Times New Roman" w:hAnsi="Times New Roman" w:cs="Times New Roman"/>
          <w:lang w:val="lt-LT" w:eastAsia="en-GB"/>
        </w:rPr>
        <w:t xml:space="preserve"> UK </w:t>
      </w:r>
      <w:proofErr w:type="spellStart"/>
      <w:r w:rsidRPr="0042148A">
        <w:rPr>
          <w:rFonts w:ascii="Times New Roman" w:eastAsia="Times New Roman" w:hAnsi="Times New Roman" w:cs="Times New Roman"/>
          <w:lang w:val="lt-LT" w:eastAsia="en-GB"/>
        </w:rPr>
        <w:t>Limited</w:t>
      </w:r>
      <w:proofErr w:type="spellEnd"/>
    </w:p>
    <w:p w:rsidR="000D54CF" w:rsidRPr="0042148A" w:rsidRDefault="000D54CF" w:rsidP="000D54CF">
      <w:pPr>
        <w:spacing w:after="0" w:line="240" w:lineRule="auto"/>
        <w:rPr>
          <w:rFonts w:ascii="Times New Roman" w:eastAsia="Times New Roman" w:hAnsi="Times New Roman" w:cs="Times New Roman"/>
          <w:lang w:val="lt-LT" w:eastAsia="en-GB"/>
        </w:rPr>
      </w:pPr>
      <w:proofErr w:type="spellStart"/>
      <w:r w:rsidRPr="0042148A">
        <w:rPr>
          <w:rFonts w:ascii="Times New Roman" w:eastAsia="Times New Roman" w:hAnsi="Times New Roman" w:cs="Times New Roman"/>
          <w:lang w:val="lt-LT" w:eastAsia="en-GB"/>
        </w:rPr>
        <w:t>Queensway</w:t>
      </w:r>
      <w:proofErr w:type="spellEnd"/>
    </w:p>
    <w:p w:rsidR="000D54CF" w:rsidRPr="0042148A" w:rsidRDefault="000D54CF" w:rsidP="000D54CF">
      <w:pPr>
        <w:spacing w:after="0" w:line="240" w:lineRule="auto"/>
        <w:rPr>
          <w:rFonts w:ascii="Times New Roman" w:eastAsia="Times New Roman" w:hAnsi="Times New Roman" w:cs="Times New Roman"/>
          <w:lang w:val="lt-LT" w:eastAsia="en-GB"/>
        </w:rPr>
      </w:pPr>
      <w:r w:rsidRPr="0042148A">
        <w:rPr>
          <w:rFonts w:ascii="Times New Roman" w:eastAsia="Times New Roman" w:hAnsi="Times New Roman" w:cs="Times New Roman"/>
          <w:lang w:val="lt-LT" w:eastAsia="en-GB"/>
        </w:rPr>
        <w:t xml:space="preserve">Royal </w:t>
      </w:r>
      <w:proofErr w:type="spellStart"/>
      <w:r w:rsidRPr="0042148A">
        <w:rPr>
          <w:rFonts w:ascii="Times New Roman" w:eastAsia="Times New Roman" w:hAnsi="Times New Roman" w:cs="Times New Roman"/>
          <w:lang w:val="lt-LT" w:eastAsia="en-GB"/>
        </w:rPr>
        <w:t>Leamington</w:t>
      </w:r>
      <w:proofErr w:type="spellEnd"/>
      <w:r w:rsidRPr="0042148A">
        <w:rPr>
          <w:rFonts w:ascii="Times New Roman" w:eastAsia="Times New Roman" w:hAnsi="Times New Roman" w:cs="Times New Roman"/>
          <w:lang w:val="lt-LT" w:eastAsia="en-GB"/>
        </w:rPr>
        <w:t xml:space="preserve"> </w:t>
      </w:r>
      <w:proofErr w:type="spellStart"/>
      <w:r w:rsidRPr="0042148A">
        <w:rPr>
          <w:rFonts w:ascii="Times New Roman" w:eastAsia="Times New Roman" w:hAnsi="Times New Roman" w:cs="Times New Roman"/>
          <w:lang w:val="lt-LT" w:eastAsia="en-GB"/>
        </w:rPr>
        <w:t>Spa</w:t>
      </w:r>
      <w:proofErr w:type="spellEnd"/>
    </w:p>
    <w:p w:rsidR="000D54CF" w:rsidRPr="0042148A" w:rsidRDefault="000D54CF" w:rsidP="000D54CF">
      <w:pPr>
        <w:spacing w:after="0" w:line="240" w:lineRule="auto"/>
        <w:rPr>
          <w:rFonts w:ascii="Times New Roman" w:eastAsia="Times New Roman" w:hAnsi="Times New Roman" w:cs="Times New Roman"/>
          <w:lang w:val="lt-LT" w:eastAsia="en-GB"/>
        </w:rPr>
      </w:pPr>
      <w:proofErr w:type="spellStart"/>
      <w:r w:rsidRPr="0042148A">
        <w:rPr>
          <w:rFonts w:ascii="Times New Roman" w:eastAsia="Times New Roman" w:hAnsi="Times New Roman" w:cs="Times New Roman"/>
          <w:lang w:val="lt-LT" w:eastAsia="en-GB"/>
        </w:rPr>
        <w:t>Warwickshire</w:t>
      </w:r>
      <w:proofErr w:type="spellEnd"/>
      <w:r w:rsidRPr="0042148A">
        <w:rPr>
          <w:rFonts w:ascii="Times New Roman" w:eastAsia="Times New Roman" w:hAnsi="Times New Roman" w:cs="Times New Roman"/>
          <w:lang w:val="lt-LT" w:eastAsia="en-GB"/>
        </w:rPr>
        <w:t>, CV313RW</w:t>
      </w:r>
    </w:p>
    <w:p w:rsidR="000D54CF" w:rsidRPr="0042148A" w:rsidRDefault="000D54CF" w:rsidP="000D54CF">
      <w:pPr>
        <w:spacing w:after="0" w:line="240" w:lineRule="auto"/>
        <w:rPr>
          <w:rFonts w:ascii="Times New Roman" w:eastAsia="Times New Roman" w:hAnsi="Times New Roman" w:cs="Times New Roman"/>
          <w:lang w:val="lt-LT" w:eastAsia="en-GB"/>
        </w:rPr>
      </w:pPr>
      <w:r w:rsidRPr="0042148A">
        <w:rPr>
          <w:rFonts w:ascii="Times New Roman" w:eastAsia="Times New Roman" w:hAnsi="Times New Roman" w:cs="Times New Roman"/>
          <w:lang w:val="lt-LT" w:eastAsia="en-GB"/>
        </w:rPr>
        <w:t>Jungtinė Karalystė</w:t>
      </w:r>
    </w:p>
    <w:p w:rsidR="000D54CF" w:rsidRPr="0042148A" w:rsidRDefault="000D54CF" w:rsidP="000D54CF">
      <w:pPr>
        <w:spacing w:after="0" w:line="240" w:lineRule="auto"/>
        <w:rPr>
          <w:rFonts w:ascii="Times New Roman" w:eastAsia="Times New Roman" w:hAnsi="Times New Roman" w:cs="Times New Roman"/>
          <w:lang w:val="lt-LT" w:eastAsia="en-GB"/>
        </w:rPr>
      </w:pPr>
    </w:p>
    <w:p w:rsidR="000D54CF" w:rsidRPr="0042148A" w:rsidRDefault="000D54CF" w:rsidP="000D54CF">
      <w:pPr>
        <w:spacing w:after="0" w:line="240" w:lineRule="auto"/>
        <w:rPr>
          <w:rFonts w:ascii="Times New Roman" w:eastAsia="Times New Roman" w:hAnsi="Times New Roman" w:cs="Times New Roman"/>
          <w:lang w:val="lt-LT" w:eastAsia="en-GB"/>
        </w:rPr>
      </w:pPr>
      <w:r w:rsidRPr="0042148A">
        <w:rPr>
          <w:rFonts w:ascii="Times New Roman" w:eastAsia="Times New Roman" w:hAnsi="Times New Roman" w:cs="Times New Roman"/>
          <w:lang w:val="lt-LT" w:eastAsia="en-GB"/>
        </w:rPr>
        <w:t>arba</w:t>
      </w:r>
    </w:p>
    <w:p w:rsidR="000D54CF" w:rsidRPr="0042148A" w:rsidRDefault="000D54CF" w:rsidP="000D54CF">
      <w:pPr>
        <w:spacing w:after="0" w:line="240" w:lineRule="auto"/>
        <w:rPr>
          <w:rFonts w:ascii="Times New Roman" w:eastAsia="Times New Roman" w:hAnsi="Times New Roman" w:cs="Times New Roman"/>
          <w:lang w:val="lt-LT" w:eastAsia="en-GB"/>
        </w:rPr>
      </w:pPr>
    </w:p>
    <w:p w:rsidR="000D54CF" w:rsidRPr="0042148A" w:rsidRDefault="000D54CF" w:rsidP="000D54CF">
      <w:pPr>
        <w:spacing w:after="0" w:line="240" w:lineRule="auto"/>
        <w:rPr>
          <w:rFonts w:ascii="Times New Roman" w:eastAsia="Times New Roman" w:hAnsi="Times New Roman" w:cs="Times New Roman"/>
          <w:lang w:val="lt-LT" w:eastAsia="en-GB"/>
        </w:rPr>
      </w:pPr>
      <w:proofErr w:type="spellStart"/>
      <w:r w:rsidRPr="0042148A">
        <w:rPr>
          <w:rFonts w:ascii="Times New Roman" w:eastAsia="Times New Roman" w:hAnsi="Times New Roman" w:cs="Times New Roman"/>
          <w:lang w:val="lt-LT" w:eastAsia="en-GB"/>
        </w:rPr>
        <w:t>Hospira</w:t>
      </w:r>
      <w:proofErr w:type="spellEnd"/>
      <w:r w:rsidRPr="0042148A">
        <w:rPr>
          <w:rFonts w:ascii="Times New Roman" w:eastAsia="Times New Roman" w:hAnsi="Times New Roman" w:cs="Times New Roman"/>
          <w:lang w:val="lt-LT" w:eastAsia="en-GB"/>
        </w:rPr>
        <w:t xml:space="preserve"> </w:t>
      </w:r>
      <w:proofErr w:type="spellStart"/>
      <w:r w:rsidRPr="0042148A">
        <w:rPr>
          <w:rFonts w:ascii="Times New Roman" w:eastAsia="Times New Roman" w:hAnsi="Times New Roman" w:cs="Times New Roman"/>
          <w:lang w:val="lt-LT" w:eastAsia="en-GB"/>
        </w:rPr>
        <w:t>Enterprises</w:t>
      </w:r>
      <w:proofErr w:type="spellEnd"/>
      <w:r w:rsidRPr="0042148A">
        <w:rPr>
          <w:rFonts w:ascii="Times New Roman" w:eastAsia="Times New Roman" w:hAnsi="Times New Roman" w:cs="Times New Roman"/>
          <w:lang w:val="lt-LT" w:eastAsia="en-GB"/>
        </w:rPr>
        <w:t xml:space="preserve"> B.V.</w:t>
      </w:r>
    </w:p>
    <w:p w:rsidR="000D54CF" w:rsidRPr="0042148A" w:rsidRDefault="000D54CF" w:rsidP="000D54CF">
      <w:pPr>
        <w:spacing w:after="0" w:line="240" w:lineRule="auto"/>
        <w:rPr>
          <w:rFonts w:ascii="Times New Roman" w:eastAsia="Times New Roman" w:hAnsi="Times New Roman" w:cs="Times New Roman"/>
          <w:lang w:val="lt-LT" w:eastAsia="en-GB"/>
        </w:rPr>
      </w:pPr>
      <w:proofErr w:type="spellStart"/>
      <w:r w:rsidRPr="0042148A">
        <w:rPr>
          <w:rFonts w:ascii="Times New Roman" w:eastAsia="Times New Roman" w:hAnsi="Times New Roman" w:cs="Times New Roman"/>
          <w:lang w:val="lt-LT" w:eastAsia="en-GB"/>
        </w:rPr>
        <w:t>Randstad</w:t>
      </w:r>
      <w:proofErr w:type="spellEnd"/>
      <w:r w:rsidRPr="0042148A">
        <w:rPr>
          <w:rFonts w:ascii="Times New Roman" w:eastAsia="Times New Roman" w:hAnsi="Times New Roman" w:cs="Times New Roman"/>
          <w:lang w:val="lt-LT" w:eastAsia="en-GB"/>
        </w:rPr>
        <w:t xml:space="preserve"> 22</w:t>
      </w:r>
      <w:r>
        <w:rPr>
          <w:rFonts w:ascii="Times New Roman" w:eastAsia="Times New Roman" w:hAnsi="Times New Roman" w:cs="Times New Roman"/>
          <w:lang w:val="lt-LT" w:eastAsia="en-GB"/>
        </w:rPr>
        <w:t>-</w:t>
      </w:r>
      <w:r w:rsidRPr="0042148A">
        <w:rPr>
          <w:rFonts w:ascii="Times New Roman" w:eastAsia="Times New Roman" w:hAnsi="Times New Roman" w:cs="Times New Roman"/>
          <w:lang w:val="lt-LT" w:eastAsia="en-GB"/>
        </w:rPr>
        <w:t>11</w:t>
      </w:r>
    </w:p>
    <w:p w:rsidR="000D54CF" w:rsidRPr="0042148A" w:rsidRDefault="000D54CF" w:rsidP="000D54CF">
      <w:pPr>
        <w:spacing w:after="0" w:line="240" w:lineRule="auto"/>
        <w:rPr>
          <w:rFonts w:ascii="Times New Roman" w:eastAsia="Times New Roman" w:hAnsi="Times New Roman" w:cs="Times New Roman"/>
          <w:lang w:val="lt-LT" w:eastAsia="en-GB"/>
        </w:rPr>
      </w:pPr>
      <w:r w:rsidRPr="0042148A">
        <w:rPr>
          <w:rFonts w:ascii="Times New Roman" w:eastAsia="Times New Roman" w:hAnsi="Times New Roman" w:cs="Times New Roman"/>
          <w:lang w:val="lt-LT" w:eastAsia="en-GB"/>
        </w:rPr>
        <w:t xml:space="preserve">1316 BN </w:t>
      </w:r>
      <w:proofErr w:type="spellStart"/>
      <w:r w:rsidRPr="0042148A">
        <w:rPr>
          <w:rFonts w:ascii="Times New Roman" w:eastAsia="Times New Roman" w:hAnsi="Times New Roman" w:cs="Times New Roman"/>
          <w:lang w:val="lt-LT" w:eastAsia="en-GB"/>
        </w:rPr>
        <w:t>Almere</w:t>
      </w:r>
      <w:proofErr w:type="spellEnd"/>
    </w:p>
    <w:p w:rsidR="000D54CF" w:rsidRPr="00C86270" w:rsidRDefault="000D54CF" w:rsidP="000D54CF">
      <w:pPr>
        <w:spacing w:after="0" w:line="240" w:lineRule="auto"/>
        <w:rPr>
          <w:rFonts w:ascii="Times New Roman" w:eastAsia="Times New Roman" w:hAnsi="Times New Roman" w:cs="Times New Roman"/>
          <w:lang w:val="lt-LT" w:eastAsia="en-GB"/>
        </w:rPr>
      </w:pPr>
      <w:r w:rsidRPr="0042148A">
        <w:rPr>
          <w:rFonts w:ascii="Times New Roman" w:eastAsia="Times New Roman" w:hAnsi="Times New Roman" w:cs="Times New Roman"/>
          <w:lang w:val="lt-LT" w:eastAsia="en-GB"/>
        </w:rPr>
        <w:t>Nyderlandai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Su pakuote pateikiamame lapelyje nurodomas gamintojo, atsakingo už konkrečios serijos išl</w:t>
      </w:r>
      <w:r>
        <w:rPr>
          <w:rFonts w:ascii="Times New Roman" w:eastAsia="Calibri" w:hAnsi="Times New Roman" w:cs="Times New Roman"/>
          <w:lang w:val="lt-LT" w:eastAsia="lt-LT"/>
        </w:rPr>
        <w:t>eidimą, pavadinimas ir adresas.</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B.</w:t>
      </w:r>
      <w:r w:rsidRPr="00C86270">
        <w:rPr>
          <w:rFonts w:ascii="Times New Roman" w:eastAsia="Calibri" w:hAnsi="Times New Roman" w:cs="Times New Roman"/>
          <w:b/>
          <w:lang w:val="lt-LT" w:eastAsia="lt-LT"/>
        </w:rPr>
        <w:tab/>
        <w:t>TIEKIMO IR VARTOJIMO SĄLYGOS AR APRIBOJIMAI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Receptinis vaistinis preparatas.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br w:type="page"/>
      </w:r>
      <w:r w:rsidRPr="00C86270">
        <w:rPr>
          <w:rFonts w:ascii="Times New Roman" w:eastAsia="Calibri" w:hAnsi="Times New Roman" w:cs="Times New Roman"/>
          <w:lang w:val="lt-LT" w:eastAsia="lt-LT"/>
        </w:rPr>
        <w:lastRenderedPageBreak/>
        <w:t xml:space="preserve">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III PRIEDAS</w:t>
      </w:r>
    </w:p>
    <w:p w:rsidR="000D54CF" w:rsidRPr="00C86270" w:rsidRDefault="000D54CF" w:rsidP="000D54CF">
      <w:pPr>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ind w:left="567" w:hanging="567"/>
        <w:jc w:val="center"/>
        <w:outlineLvl w:val="0"/>
        <w:rPr>
          <w:rFonts w:ascii="Times New Roman" w:eastAsia="Calibri" w:hAnsi="Times New Roman" w:cs="Times New Roman"/>
          <w:b/>
          <w:caps/>
          <w:lang w:val="lt-LT" w:eastAsia="lt-LT"/>
        </w:rPr>
      </w:pPr>
      <w:bookmarkStart w:id="2" w:name="_Toc129243135"/>
      <w:bookmarkStart w:id="3" w:name="_Toc129243260"/>
      <w:r w:rsidRPr="00C86270">
        <w:rPr>
          <w:rFonts w:ascii="Times New Roman" w:eastAsia="Calibri" w:hAnsi="Times New Roman" w:cs="Times New Roman"/>
          <w:b/>
          <w:caps/>
          <w:lang w:val="lt-LT" w:eastAsia="lt-LT"/>
        </w:rPr>
        <w:t>ŽENKLINIMAS IR PAKUOTĖS LAPELIS</w:t>
      </w:r>
      <w:bookmarkEnd w:id="2"/>
      <w:bookmarkEnd w:id="3"/>
    </w:p>
    <w:p w:rsidR="000D54CF" w:rsidRPr="00C86270" w:rsidRDefault="000D54CF" w:rsidP="000D54CF">
      <w:pPr>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br w:type="page"/>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A. ŽENKLINIMAS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br w:type="page"/>
      </w:r>
    </w:p>
    <w:p w:rsidR="000D54CF" w:rsidRPr="00C86270" w:rsidRDefault="000D54CF" w:rsidP="000D54CF">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lastRenderedPageBreak/>
        <w:t>INFORMACIJA ANT IŠORINĖS PAKUO</w:t>
      </w:r>
      <w:r>
        <w:rPr>
          <w:rFonts w:ascii="Times New Roman" w:eastAsia="Calibri" w:hAnsi="Times New Roman" w:cs="Times New Roman"/>
          <w:b/>
          <w:caps/>
          <w:lang w:val="lt-LT" w:eastAsia="lt-LT"/>
        </w:rPr>
        <w:t>TĖS</w:t>
      </w:r>
    </w:p>
    <w:p w:rsidR="000D54CF" w:rsidRPr="00C86270" w:rsidRDefault="000D54CF" w:rsidP="000D54CF">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KARTONO DĖŽUTĖ</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w:t>
      </w:r>
      <w:r w:rsidRPr="00C86270">
        <w:rPr>
          <w:rFonts w:ascii="Times New Roman" w:eastAsia="Calibri" w:hAnsi="Times New Roman" w:cs="Times New Roman"/>
          <w:b/>
          <w:caps/>
          <w:lang w:val="lt-LT" w:eastAsia="lt-LT"/>
        </w:rPr>
        <w:tab/>
        <w:t>vaistinio preparato pavadinimas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1 g milteliai injekciniam </w:t>
      </w:r>
      <w:r>
        <w:rPr>
          <w:rFonts w:ascii="Times New Roman" w:eastAsia="Calibri" w:hAnsi="Times New Roman" w:cs="Times New Roman"/>
          <w:lang w:val="lt-LT" w:eastAsia="lt-LT"/>
        </w:rPr>
        <w:t>ar</w:t>
      </w:r>
      <w:r w:rsidRPr="00C86270">
        <w:rPr>
          <w:rFonts w:ascii="Times New Roman" w:eastAsia="Calibri" w:hAnsi="Times New Roman" w:cs="Times New Roman"/>
          <w:lang w:val="lt-LT" w:eastAsia="lt-LT"/>
        </w:rPr>
        <w:t xml:space="preserve"> infuziniam 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highlight w:val="lightGray"/>
          <w:lang w:val="lt-LT" w:eastAsia="lt-LT"/>
        </w:rPr>
        <w:t>Ceftazidime</w:t>
      </w:r>
      <w:proofErr w:type="spellEnd"/>
      <w:r w:rsidRPr="00C86270">
        <w:rPr>
          <w:rFonts w:ascii="Times New Roman" w:eastAsia="Calibri" w:hAnsi="Times New Roman" w:cs="Times New Roman"/>
          <w:highlight w:val="lightGray"/>
          <w:lang w:val="lt-LT" w:eastAsia="lt-LT"/>
        </w:rPr>
        <w:t xml:space="preserve"> </w:t>
      </w:r>
      <w:proofErr w:type="spellStart"/>
      <w:r w:rsidRPr="00C86270">
        <w:rPr>
          <w:rFonts w:ascii="Times New Roman" w:eastAsia="Calibri" w:hAnsi="Times New Roman" w:cs="Times New Roman"/>
          <w:highlight w:val="lightGray"/>
          <w:lang w:val="lt-LT" w:eastAsia="lt-LT"/>
        </w:rPr>
        <w:t>Hospira</w:t>
      </w:r>
      <w:proofErr w:type="spellEnd"/>
      <w:r w:rsidRPr="00C86270">
        <w:rPr>
          <w:rFonts w:ascii="Times New Roman" w:eastAsia="Calibri" w:hAnsi="Times New Roman" w:cs="Times New Roman"/>
          <w:highlight w:val="lightGray"/>
          <w:lang w:val="lt-LT" w:eastAsia="lt-LT"/>
        </w:rPr>
        <w:t xml:space="preserve"> 2 g milteliai injekciniam </w:t>
      </w:r>
      <w:r>
        <w:rPr>
          <w:rFonts w:ascii="Times New Roman" w:eastAsia="Calibri" w:hAnsi="Times New Roman" w:cs="Times New Roman"/>
          <w:highlight w:val="lightGray"/>
          <w:lang w:val="lt-LT" w:eastAsia="lt-LT"/>
        </w:rPr>
        <w:t>ar</w:t>
      </w:r>
      <w:r w:rsidRPr="00C86270">
        <w:rPr>
          <w:rFonts w:ascii="Times New Roman" w:eastAsia="Calibri" w:hAnsi="Times New Roman" w:cs="Times New Roman"/>
          <w:highlight w:val="lightGray"/>
          <w:lang w:val="lt-LT" w:eastAsia="lt-LT"/>
        </w:rPr>
        <w:t xml:space="preserve"> infuziniam 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i/>
          <w:lang w:val="lt-LT" w:eastAsia="lt-LT"/>
        </w:rPr>
      </w:pPr>
      <w:proofErr w:type="spellStart"/>
      <w:r w:rsidRPr="00C86270">
        <w:rPr>
          <w:rFonts w:ascii="Times New Roman" w:eastAsia="Calibri" w:hAnsi="Times New Roman" w:cs="Times New Roman"/>
          <w:i/>
          <w:lang w:val="lt-LT" w:eastAsia="lt-LT"/>
        </w:rPr>
        <w:t>Ceftazidimum</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2.</w:t>
      </w:r>
      <w:r w:rsidRPr="00C86270">
        <w:rPr>
          <w:rFonts w:ascii="Times New Roman" w:eastAsia="Calibri" w:hAnsi="Times New Roman" w:cs="Times New Roman"/>
          <w:b/>
          <w:caps/>
          <w:lang w:val="lt-LT" w:eastAsia="lt-LT"/>
        </w:rPr>
        <w:tab/>
      </w:r>
      <w:r w:rsidRPr="00906726">
        <w:rPr>
          <w:rFonts w:ascii="Times New Roman" w:eastAsia="Calibri" w:hAnsi="Times New Roman" w:cs="Times New Roman"/>
          <w:b/>
          <w:caps/>
          <w:lang w:val="lt-LT" w:eastAsia="lt-LT"/>
        </w:rPr>
        <w:t>VEIKLIOJI (-IOS) MEDŽIAGA (-OS) IR JOS (-Ų) KIEKIS (-IAI)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Kiekviename flakone yra </w:t>
      </w:r>
      <w:r w:rsidRPr="00C86270">
        <w:rPr>
          <w:rFonts w:ascii="Times New Roman" w:eastAsia="Calibri" w:hAnsi="Times New Roman" w:cs="Times New Roman"/>
          <w:iCs/>
          <w:lang w:val="lt-LT" w:eastAsia="lt-LT"/>
        </w:rPr>
        <w:t xml:space="preserve">1,165 g </w:t>
      </w:r>
      <w:proofErr w:type="spellStart"/>
      <w:r w:rsidRPr="00C86270">
        <w:rPr>
          <w:rFonts w:ascii="Times New Roman" w:eastAsia="Calibri" w:hAnsi="Times New Roman" w:cs="Times New Roman"/>
          <w:iCs/>
          <w:lang w:val="lt-LT" w:eastAsia="lt-LT"/>
        </w:rPr>
        <w:t>ceftazidimo</w:t>
      </w:r>
      <w:proofErr w:type="spellEnd"/>
      <w:r w:rsidRPr="00C86270">
        <w:rPr>
          <w:rFonts w:ascii="Times New Roman" w:eastAsia="Calibri" w:hAnsi="Times New Roman" w:cs="Times New Roman"/>
          <w:iCs/>
          <w:lang w:val="lt-LT" w:eastAsia="lt-LT"/>
        </w:rPr>
        <w:t xml:space="preserve"> </w:t>
      </w:r>
      <w:proofErr w:type="spellStart"/>
      <w:r w:rsidRPr="00C86270">
        <w:rPr>
          <w:rFonts w:ascii="Times New Roman" w:eastAsia="Calibri" w:hAnsi="Times New Roman" w:cs="Times New Roman"/>
          <w:iCs/>
          <w:lang w:val="lt-LT" w:eastAsia="lt-LT"/>
        </w:rPr>
        <w:t>pentahidrato</w:t>
      </w:r>
      <w:proofErr w:type="spellEnd"/>
      <w:r w:rsidRPr="00C86270">
        <w:rPr>
          <w:rFonts w:ascii="Times New Roman" w:eastAsia="Calibri" w:hAnsi="Times New Roman" w:cs="Times New Roman"/>
          <w:iCs/>
          <w:lang w:val="lt-LT" w:eastAsia="lt-LT"/>
        </w:rPr>
        <w:t>, atitinkančio</w:t>
      </w:r>
      <w:r w:rsidRPr="00C86270">
        <w:rPr>
          <w:rFonts w:ascii="Times New Roman" w:eastAsia="Calibri" w:hAnsi="Times New Roman" w:cs="Times New Roman"/>
          <w:lang w:val="lt-LT" w:eastAsia="lt-LT"/>
        </w:rPr>
        <w:t xml:space="preserve"> 1 g </w:t>
      </w:r>
      <w:proofErr w:type="spellStart"/>
      <w:r w:rsidRPr="00C86270">
        <w:rPr>
          <w:rFonts w:ascii="Times New Roman" w:eastAsia="Calibri" w:hAnsi="Times New Roman" w:cs="Times New Roman"/>
          <w:lang w:val="lt-LT" w:eastAsia="lt-LT"/>
        </w:rPr>
        <w:t>ceftazidimo</w:t>
      </w:r>
      <w:proofErr w:type="spellEnd"/>
      <w:r w:rsidRPr="00C86270">
        <w:rPr>
          <w:rFonts w:ascii="Times New Roman" w:eastAsia="Calibri" w:hAnsi="Times New Roman" w:cs="Times New Roman"/>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highlight w:val="lightGray"/>
          <w:lang w:val="lt-LT" w:eastAsia="lt-LT"/>
        </w:rPr>
        <w:t xml:space="preserve">Kiekviename flakone yra 2,330 g </w:t>
      </w:r>
      <w:proofErr w:type="spellStart"/>
      <w:r w:rsidRPr="00C86270">
        <w:rPr>
          <w:rFonts w:ascii="Times New Roman" w:eastAsia="Calibri" w:hAnsi="Times New Roman" w:cs="Times New Roman"/>
          <w:iCs/>
          <w:highlight w:val="lightGray"/>
          <w:lang w:val="lt-LT" w:eastAsia="lt-LT"/>
        </w:rPr>
        <w:t>ceftazidimo</w:t>
      </w:r>
      <w:proofErr w:type="spellEnd"/>
      <w:r w:rsidRPr="00C86270">
        <w:rPr>
          <w:rFonts w:ascii="Times New Roman" w:eastAsia="Calibri" w:hAnsi="Times New Roman" w:cs="Times New Roman"/>
          <w:iCs/>
          <w:highlight w:val="lightGray"/>
          <w:lang w:val="lt-LT" w:eastAsia="lt-LT"/>
        </w:rPr>
        <w:t xml:space="preserve"> </w:t>
      </w:r>
      <w:proofErr w:type="spellStart"/>
      <w:r w:rsidRPr="00C86270">
        <w:rPr>
          <w:rFonts w:ascii="Times New Roman" w:eastAsia="Calibri" w:hAnsi="Times New Roman" w:cs="Times New Roman"/>
          <w:iCs/>
          <w:highlight w:val="lightGray"/>
          <w:lang w:val="lt-LT" w:eastAsia="lt-LT"/>
        </w:rPr>
        <w:t>pentahidrato</w:t>
      </w:r>
      <w:proofErr w:type="spellEnd"/>
      <w:r w:rsidRPr="00C86270">
        <w:rPr>
          <w:rFonts w:ascii="Times New Roman" w:eastAsia="Calibri" w:hAnsi="Times New Roman" w:cs="Times New Roman"/>
          <w:iCs/>
          <w:highlight w:val="lightGray"/>
          <w:lang w:val="lt-LT" w:eastAsia="lt-LT"/>
        </w:rPr>
        <w:t>, atitinkančio</w:t>
      </w:r>
      <w:r w:rsidRPr="00C86270">
        <w:rPr>
          <w:rFonts w:ascii="Times New Roman" w:eastAsia="Calibri" w:hAnsi="Times New Roman" w:cs="Times New Roman"/>
          <w:highlight w:val="lightGray"/>
          <w:lang w:val="lt-LT" w:eastAsia="lt-LT"/>
        </w:rPr>
        <w:t xml:space="preserve"> 2 g </w:t>
      </w:r>
      <w:proofErr w:type="spellStart"/>
      <w:r w:rsidRPr="00C86270">
        <w:rPr>
          <w:rFonts w:ascii="Times New Roman" w:eastAsia="Calibri" w:hAnsi="Times New Roman" w:cs="Times New Roman"/>
          <w:highlight w:val="lightGray"/>
          <w:lang w:val="lt-LT" w:eastAsia="lt-LT"/>
        </w:rPr>
        <w:t>ceftazidimo</w:t>
      </w:r>
      <w:proofErr w:type="spellEnd"/>
      <w:r w:rsidRPr="00C86270">
        <w:rPr>
          <w:rFonts w:ascii="Times New Roman" w:eastAsia="Calibri" w:hAnsi="Times New Roman" w:cs="Times New Roman"/>
          <w:highlight w:val="lightGray"/>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3.</w:t>
      </w:r>
      <w:r w:rsidRPr="00C86270">
        <w:rPr>
          <w:rFonts w:ascii="Times New Roman" w:eastAsia="Calibri" w:hAnsi="Times New Roman" w:cs="Times New Roman"/>
          <w:b/>
          <w:caps/>
          <w:lang w:val="lt-LT" w:eastAsia="lt-LT"/>
        </w:rPr>
        <w:tab/>
        <w:t>pagalbinių medžiagų sąrašas</w:t>
      </w:r>
    </w:p>
    <w:p w:rsidR="000D54CF" w:rsidRPr="00C86270" w:rsidRDefault="000D54CF" w:rsidP="000D54CF">
      <w:pPr>
        <w:tabs>
          <w:tab w:val="left" w:pos="567"/>
        </w:tabs>
        <w:spacing w:after="0" w:line="240" w:lineRule="auto"/>
        <w:rPr>
          <w:rFonts w:ascii="Times New Roman" w:eastAsia="Calibri" w:hAnsi="Times New Roman" w:cs="Times New Roman"/>
          <w:i/>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r w:rsidRPr="00C86270">
        <w:rPr>
          <w:rFonts w:ascii="Times New Roman" w:eastAsia="Calibri" w:hAnsi="Times New Roman" w:cs="Times New Roman"/>
          <w:lang w:val="lt-LT" w:eastAsia="lt-LT"/>
        </w:rPr>
        <w:t>Sudėtyje yra bevandenio natrio karbonato.</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r w:rsidRPr="00C86270">
        <w:rPr>
          <w:rFonts w:ascii="Times New Roman" w:eastAsia="Calibri" w:hAnsi="Times New Roman" w:cs="Times New Roman"/>
          <w:lang w:val="lt-LT" w:eastAsia="lt-LT"/>
        </w:rPr>
        <w:t>Daugiau informacijos žr. pakuotės lapelyje.</w:t>
      </w:r>
    </w:p>
    <w:p w:rsidR="000D54CF"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4.</w:t>
      </w:r>
      <w:r w:rsidRPr="00C86270">
        <w:rPr>
          <w:rFonts w:ascii="Times New Roman" w:eastAsia="Calibri" w:hAnsi="Times New Roman" w:cs="Times New Roman"/>
          <w:b/>
          <w:caps/>
          <w:lang w:val="lt-LT" w:eastAsia="lt-LT"/>
        </w:rPr>
        <w:tab/>
        <w:t>FARMACINĖ forma ir KIEKIS PAKUOTĖJE</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spacing w:after="0" w:line="240" w:lineRule="auto"/>
        <w:rPr>
          <w:rFonts w:ascii="Times New Roman" w:eastAsia="Times New Roman" w:hAnsi="Times New Roman" w:cs="Times New Roman"/>
          <w:iCs/>
          <w:noProof/>
          <w:highlight w:val="lightGray"/>
          <w:lang w:val="lt-LT"/>
        </w:rPr>
      </w:pPr>
      <w:r w:rsidRPr="00C86270">
        <w:rPr>
          <w:rFonts w:ascii="Times New Roman" w:eastAsia="Times New Roman" w:hAnsi="Times New Roman" w:cs="Times New Roman"/>
          <w:noProof/>
          <w:highlight w:val="lightGray"/>
          <w:lang w:val="lt-LT"/>
        </w:rPr>
        <w:t xml:space="preserve">Milteliai injekciniam </w:t>
      </w:r>
      <w:r>
        <w:rPr>
          <w:rFonts w:ascii="Times New Roman" w:eastAsia="Times New Roman" w:hAnsi="Times New Roman" w:cs="Times New Roman"/>
          <w:noProof/>
          <w:highlight w:val="lightGray"/>
          <w:lang w:val="lt-LT"/>
        </w:rPr>
        <w:t>ar</w:t>
      </w:r>
      <w:r w:rsidRPr="00C86270">
        <w:rPr>
          <w:rFonts w:ascii="Times New Roman" w:eastAsia="Times New Roman" w:hAnsi="Times New Roman" w:cs="Times New Roman"/>
          <w:noProof/>
          <w:highlight w:val="lightGray"/>
          <w:lang w:val="lt-LT"/>
        </w:rPr>
        <w:t xml:space="preserve"> infuziniam tirpalui</w:t>
      </w:r>
      <w:r w:rsidRPr="00C86270">
        <w:rPr>
          <w:rFonts w:ascii="Times New Roman" w:eastAsia="Times New Roman" w:hAnsi="Times New Roman" w:cs="Times New Roman"/>
          <w:iCs/>
          <w:noProof/>
          <w:highlight w:val="lightGray"/>
          <w:lang w:val="lt-LT"/>
        </w:rPr>
        <w:t xml:space="preserve"> </w:t>
      </w:r>
    </w:p>
    <w:p w:rsidR="000D54CF" w:rsidRPr="00C86270" w:rsidRDefault="000D54CF" w:rsidP="000D54CF">
      <w:pPr>
        <w:spacing w:after="0" w:line="240" w:lineRule="auto"/>
        <w:rPr>
          <w:rFonts w:ascii="Times New Roman" w:eastAsia="Times New Roman" w:hAnsi="Times New Roman" w:cs="Times New Roman"/>
          <w:noProof/>
          <w:lang w:val="lt-LT"/>
        </w:rPr>
      </w:pPr>
    </w:p>
    <w:p w:rsidR="000D54CF" w:rsidRPr="00C86270" w:rsidRDefault="000D54CF" w:rsidP="000D54CF">
      <w:pPr>
        <w:spacing w:after="0" w:line="240" w:lineRule="auto"/>
        <w:rPr>
          <w:rFonts w:ascii="Times New Roman" w:eastAsia="Times New Roman" w:hAnsi="Times New Roman" w:cs="Times New Roman"/>
          <w:noProof/>
          <w:lang w:val="lt-LT"/>
        </w:rPr>
      </w:pPr>
      <w:r w:rsidRPr="00C86270">
        <w:rPr>
          <w:rFonts w:ascii="Times New Roman" w:eastAsia="Times New Roman" w:hAnsi="Times New Roman" w:cs="Times New Roman"/>
          <w:noProof/>
          <w:lang w:val="lt-LT"/>
        </w:rPr>
        <w:t>1 g</w:t>
      </w:r>
    </w:p>
    <w:p w:rsidR="000D54CF" w:rsidRPr="00C86270" w:rsidRDefault="000D54CF" w:rsidP="000D54CF">
      <w:pPr>
        <w:spacing w:after="0" w:line="240" w:lineRule="auto"/>
        <w:rPr>
          <w:rFonts w:ascii="Times New Roman" w:eastAsia="Times New Roman" w:hAnsi="Times New Roman" w:cs="Times New Roman"/>
          <w:noProof/>
          <w:lang w:val="lt-LT"/>
        </w:rPr>
      </w:pPr>
      <w:r w:rsidRPr="00C86270">
        <w:rPr>
          <w:rFonts w:ascii="Times New Roman" w:eastAsia="Times New Roman" w:hAnsi="Times New Roman" w:cs="Times New Roman"/>
          <w:noProof/>
          <w:highlight w:val="lightGray"/>
          <w:lang w:val="lt-LT"/>
        </w:rPr>
        <w:t>2 g</w:t>
      </w:r>
    </w:p>
    <w:p w:rsidR="000D54CF" w:rsidRPr="00C86270" w:rsidRDefault="000D54CF" w:rsidP="000D54CF">
      <w:pPr>
        <w:spacing w:after="0" w:line="240" w:lineRule="auto"/>
        <w:rPr>
          <w:rFonts w:ascii="Times New Roman" w:eastAsia="Times New Roman" w:hAnsi="Times New Roman" w:cs="Times New Roman"/>
          <w:noProof/>
          <w:lang w:val="lt-LT"/>
        </w:rPr>
      </w:pPr>
    </w:p>
    <w:p w:rsidR="000D54CF" w:rsidRPr="00C86270" w:rsidRDefault="000D54CF" w:rsidP="000D54CF">
      <w:pPr>
        <w:spacing w:after="0" w:line="240" w:lineRule="auto"/>
        <w:rPr>
          <w:rFonts w:ascii="Times New Roman" w:eastAsia="Times New Roman" w:hAnsi="Times New Roman" w:cs="Times New Roman"/>
          <w:noProof/>
          <w:lang w:val="lt-LT"/>
        </w:rPr>
      </w:pPr>
      <w:r w:rsidRPr="00C86270">
        <w:rPr>
          <w:rFonts w:ascii="Times New Roman" w:eastAsia="Times New Roman" w:hAnsi="Times New Roman" w:cs="Times New Roman"/>
          <w:noProof/>
          <w:lang w:val="lt-LT"/>
        </w:rPr>
        <w:t xml:space="preserve">1 flakonas </w:t>
      </w:r>
    </w:p>
    <w:p w:rsidR="000D54CF" w:rsidRPr="00C86270" w:rsidRDefault="000D54CF" w:rsidP="000D54CF">
      <w:pPr>
        <w:spacing w:after="0" w:line="240" w:lineRule="auto"/>
        <w:rPr>
          <w:rFonts w:ascii="Times New Roman" w:eastAsia="Times New Roman" w:hAnsi="Times New Roman" w:cs="Times New Roman"/>
          <w:noProof/>
          <w:highlight w:val="lightGray"/>
          <w:lang w:val="lt-LT"/>
        </w:rPr>
      </w:pPr>
      <w:r w:rsidRPr="00C86270">
        <w:rPr>
          <w:rFonts w:ascii="Times New Roman" w:eastAsia="Times New Roman" w:hAnsi="Times New Roman" w:cs="Times New Roman"/>
          <w:noProof/>
          <w:highlight w:val="lightGray"/>
          <w:lang w:val="lt-LT"/>
        </w:rPr>
        <w:t>5 flakonai</w:t>
      </w:r>
    </w:p>
    <w:p w:rsidR="000D54CF" w:rsidRPr="00C86270" w:rsidRDefault="000D54CF" w:rsidP="000D54CF">
      <w:pPr>
        <w:spacing w:after="0" w:line="240" w:lineRule="auto"/>
        <w:rPr>
          <w:rFonts w:ascii="Times New Roman" w:eastAsia="Times New Roman" w:hAnsi="Times New Roman" w:cs="Times New Roman"/>
          <w:noProof/>
          <w:highlight w:val="lightGray"/>
          <w:lang w:val="lt-LT"/>
        </w:rPr>
      </w:pPr>
      <w:r w:rsidRPr="00C86270">
        <w:rPr>
          <w:rFonts w:ascii="Times New Roman" w:eastAsia="Times New Roman" w:hAnsi="Times New Roman" w:cs="Times New Roman"/>
          <w:noProof/>
          <w:highlight w:val="lightGray"/>
          <w:lang w:val="lt-LT"/>
        </w:rPr>
        <w:t>10 flakonų</w:t>
      </w:r>
    </w:p>
    <w:p w:rsidR="000D54CF" w:rsidRPr="00C86270" w:rsidRDefault="000D54CF" w:rsidP="000D54CF">
      <w:pPr>
        <w:spacing w:after="0" w:line="240" w:lineRule="auto"/>
        <w:rPr>
          <w:rFonts w:ascii="Times New Roman" w:eastAsia="Times New Roman" w:hAnsi="Times New Roman" w:cs="Times New Roman"/>
          <w:noProof/>
          <w:lang w:val="lt-LT"/>
        </w:rPr>
      </w:pPr>
      <w:r w:rsidRPr="00C86270">
        <w:rPr>
          <w:rFonts w:ascii="Times New Roman" w:eastAsia="Times New Roman" w:hAnsi="Times New Roman" w:cs="Times New Roman"/>
          <w:noProof/>
          <w:highlight w:val="lightGray"/>
          <w:lang w:val="lt-LT"/>
        </w:rPr>
        <w:t>25 flakonai</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5.</w:t>
      </w:r>
      <w:r w:rsidRPr="00C86270">
        <w:rPr>
          <w:rFonts w:ascii="Times New Roman" w:eastAsia="Calibri" w:hAnsi="Times New Roman" w:cs="Times New Roman"/>
          <w:b/>
          <w:caps/>
          <w:lang w:val="lt-LT" w:eastAsia="lt-LT"/>
        </w:rPr>
        <w:tab/>
        <w:t>vartojimo METODAS IR būdas (-AI)</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0F666F" w:rsidRDefault="000D54CF" w:rsidP="000D54CF">
      <w:pPr>
        <w:tabs>
          <w:tab w:val="left" w:pos="567"/>
        </w:tabs>
        <w:spacing w:after="0" w:line="240" w:lineRule="auto"/>
        <w:rPr>
          <w:rFonts w:ascii="Times New Roman" w:eastAsia="Calibri" w:hAnsi="Times New Roman" w:cs="Times New Roman"/>
          <w:lang w:val="lt-LT" w:eastAsia="lt-LT"/>
        </w:rPr>
      </w:pPr>
      <w:r w:rsidRPr="000F666F">
        <w:rPr>
          <w:rFonts w:ascii="Times New Roman" w:eastAsia="Calibri" w:hAnsi="Times New Roman" w:cs="Times New Roman"/>
          <w:lang w:val="lt-LT" w:eastAsia="lt-LT"/>
        </w:rPr>
        <w:t>1 g</w:t>
      </w:r>
    </w:p>
    <w:p w:rsidR="000D54CF" w:rsidRPr="000F666F" w:rsidRDefault="000D54CF" w:rsidP="000D54CF">
      <w:pPr>
        <w:tabs>
          <w:tab w:val="left" w:pos="567"/>
        </w:tabs>
        <w:spacing w:after="0" w:line="240" w:lineRule="auto"/>
        <w:rPr>
          <w:rFonts w:ascii="Times New Roman" w:eastAsia="Calibri" w:hAnsi="Times New Roman" w:cs="Times New Roman"/>
          <w:lang w:val="lt-LT" w:eastAsia="lt-LT"/>
        </w:rPr>
      </w:pPr>
      <w:r w:rsidRPr="000F666F">
        <w:rPr>
          <w:rFonts w:ascii="Times New Roman" w:eastAsia="Calibri" w:hAnsi="Times New Roman" w:cs="Times New Roman"/>
          <w:lang w:val="lt-LT" w:eastAsia="lt-LT"/>
        </w:rPr>
        <w:t>Leisti į veną arba į raumenis.</w:t>
      </w:r>
    </w:p>
    <w:p w:rsidR="000D54CF" w:rsidRPr="00C86270" w:rsidRDefault="000D54CF" w:rsidP="000D54CF">
      <w:pPr>
        <w:tabs>
          <w:tab w:val="left" w:pos="567"/>
        </w:tabs>
        <w:spacing w:after="0" w:line="240" w:lineRule="auto"/>
        <w:rPr>
          <w:rFonts w:ascii="Times New Roman" w:eastAsia="Calibri" w:hAnsi="Times New Roman" w:cs="Times New Roman"/>
          <w:highlight w:val="lightGray"/>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highlight w:val="lightGray"/>
          <w:lang w:val="lt-LT" w:eastAsia="lt-LT"/>
        </w:rPr>
      </w:pPr>
      <w:r w:rsidRPr="00C86270">
        <w:rPr>
          <w:rFonts w:ascii="Times New Roman" w:eastAsia="Calibri" w:hAnsi="Times New Roman" w:cs="Times New Roman"/>
          <w:highlight w:val="lightGray"/>
          <w:lang w:val="lt-LT" w:eastAsia="lt-LT"/>
        </w:rPr>
        <w:t>2 g</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906726">
        <w:rPr>
          <w:rFonts w:ascii="Times New Roman" w:eastAsia="Calibri" w:hAnsi="Times New Roman" w:cs="Times New Roman"/>
          <w:highlight w:val="lightGray"/>
          <w:lang w:val="lt-LT" w:eastAsia="lt-LT"/>
        </w:rPr>
        <w:t>Leisti į veną</w:t>
      </w:r>
      <w:r w:rsidRPr="000F666F">
        <w:rPr>
          <w:rFonts w:ascii="Times New Roman" w:eastAsia="Calibri" w:hAnsi="Times New Roman" w:cs="Times New Roman"/>
          <w:highlight w:val="lightGray"/>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Prieš vartojimą perskaitykite pakuotės lapelį. Tik vienkartiniam vartojimui.</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lastRenderedPageBreak/>
        <w:t>6.</w:t>
      </w:r>
      <w:r w:rsidRPr="00C86270">
        <w:rPr>
          <w:rFonts w:ascii="Times New Roman" w:eastAsia="Calibri" w:hAnsi="Times New Roman" w:cs="Times New Roman"/>
          <w:b/>
          <w:caps/>
          <w:lang w:val="lt-LT" w:eastAsia="lt-LT"/>
        </w:rPr>
        <w:tab/>
        <w:t>SPECIALUS Įspėjimas</w:t>
      </w:r>
      <w:r w:rsidRPr="00C86270">
        <w:rPr>
          <w:rFonts w:ascii="Times New Roman" w:eastAsia="Calibri" w:hAnsi="Times New Roman" w:cs="Times New Roman"/>
          <w:b/>
          <w:lang w:val="lt-LT" w:eastAsia="lt-LT"/>
        </w:rPr>
        <w:t xml:space="preserve">, KAD VAISTINĮ PREPARATĄ BŪTINA LAIKYTI </w:t>
      </w:r>
      <w:r w:rsidRPr="00C86270">
        <w:rPr>
          <w:rFonts w:ascii="Times New Roman" w:eastAsia="Calibri" w:hAnsi="Times New Roman" w:cs="Times New Roman"/>
          <w:b/>
          <w:caps/>
          <w:lang w:val="lt-LT" w:eastAsia="lt-LT"/>
        </w:rPr>
        <w:t>vaikams nepastebimoje ir nepasiekiamoje vietoje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Laikyti vaikams nepastebimoje ir nepasiekiamoje vietoje.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7.</w:t>
      </w:r>
      <w:r w:rsidRPr="00C86270">
        <w:rPr>
          <w:rFonts w:ascii="Times New Roman" w:eastAsia="Calibri" w:hAnsi="Times New Roman" w:cs="Times New Roman"/>
          <w:b/>
          <w:caps/>
          <w:lang w:val="lt-LT" w:eastAsia="lt-LT"/>
        </w:rPr>
        <w:tab/>
        <w:t>kitas (-I) specialus (-ŪS) Įspėjimas (-AI) (jei reikia)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8.</w:t>
      </w:r>
      <w:r w:rsidRPr="00C86270">
        <w:rPr>
          <w:rFonts w:ascii="Times New Roman" w:eastAsia="Calibri" w:hAnsi="Times New Roman" w:cs="Times New Roman"/>
          <w:b/>
          <w:caps/>
          <w:lang w:val="lt-LT" w:eastAsia="lt-LT"/>
        </w:rPr>
        <w:tab/>
        <w:t>tinkamumo laikas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Tinka iki: {mm-MMMM}</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Paruošto vartoti ir praskiesto preparato tinkamumo laiką žr. pakuotės lapelyje.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9.</w:t>
      </w:r>
      <w:r w:rsidRPr="00C86270">
        <w:rPr>
          <w:rFonts w:ascii="Times New Roman" w:eastAsia="Calibri" w:hAnsi="Times New Roman" w:cs="Times New Roman"/>
          <w:b/>
          <w:caps/>
          <w:lang w:val="lt-LT" w:eastAsia="lt-LT"/>
        </w:rPr>
        <w:tab/>
        <w:t>SPECIALIOS laikymo sąlygos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Flakoną</w:t>
      </w:r>
      <w:r>
        <w:rPr>
          <w:rFonts w:ascii="Times New Roman" w:eastAsia="Calibri" w:hAnsi="Times New Roman" w:cs="Times New Roman"/>
          <w:lang w:val="lt-LT" w:eastAsia="lt-LT"/>
        </w:rPr>
        <w:t xml:space="preserve"> </w:t>
      </w:r>
      <w:r w:rsidRPr="000F666F">
        <w:rPr>
          <w:rFonts w:ascii="Times New Roman" w:eastAsia="Calibri" w:hAnsi="Times New Roman" w:cs="Times New Roman"/>
          <w:highlight w:val="lightGray"/>
          <w:lang w:val="lt-LT" w:eastAsia="lt-LT"/>
        </w:rPr>
        <w:t>(-</w:t>
      </w:r>
      <w:proofErr w:type="spellStart"/>
      <w:r w:rsidRPr="000F666F">
        <w:rPr>
          <w:rFonts w:ascii="Times New Roman" w:eastAsia="Calibri" w:hAnsi="Times New Roman" w:cs="Times New Roman"/>
          <w:highlight w:val="lightGray"/>
          <w:lang w:val="lt-LT" w:eastAsia="lt-LT"/>
        </w:rPr>
        <w:t>us</w:t>
      </w:r>
      <w:proofErr w:type="spellEnd"/>
      <w:r w:rsidRPr="000F666F">
        <w:rPr>
          <w:rFonts w:ascii="Times New Roman" w:eastAsia="Calibri" w:hAnsi="Times New Roman" w:cs="Times New Roman"/>
          <w:highlight w:val="lightGray"/>
          <w:lang w:val="lt-LT" w:eastAsia="lt-LT"/>
        </w:rPr>
        <w:t>)</w:t>
      </w:r>
      <w:r w:rsidRPr="00C86270">
        <w:rPr>
          <w:rFonts w:ascii="Times New Roman" w:eastAsia="Calibri" w:hAnsi="Times New Roman" w:cs="Times New Roman"/>
          <w:lang w:val="lt-LT" w:eastAsia="lt-LT"/>
        </w:rPr>
        <w:t xml:space="preserve"> laikyti išorinėje dėžutėje, kad preparatas būtų apsaugotas nuo šviesos.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10.</w:t>
      </w:r>
      <w:r w:rsidRPr="00C86270">
        <w:rPr>
          <w:rFonts w:ascii="Times New Roman" w:eastAsia="Calibri" w:hAnsi="Times New Roman" w:cs="Times New Roman"/>
          <w:b/>
          <w:caps/>
          <w:lang w:val="lt-LT" w:eastAsia="lt-LT"/>
        </w:rPr>
        <w:tab/>
        <w:t>specialios atsargumo priemonės DĖL NESUVARTOTO VAISTINIO PREPARATO AR JO ATLIEKŲ TVARKYMO (jei reikia)</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11.</w:t>
      </w:r>
      <w:r w:rsidRPr="00C86270">
        <w:rPr>
          <w:rFonts w:ascii="Times New Roman" w:eastAsia="Calibri" w:hAnsi="Times New Roman" w:cs="Times New Roman"/>
          <w:b/>
          <w:caps/>
          <w:lang w:val="lt-LT" w:eastAsia="lt-LT"/>
        </w:rPr>
        <w:tab/>
        <w:t xml:space="preserve"> REGISTRUOTOJO PAVADINIMAS IR ADRESAS</w:t>
      </w:r>
    </w:p>
    <w:p w:rsidR="000D54CF" w:rsidRPr="00C86270" w:rsidRDefault="000D54CF" w:rsidP="000D54CF">
      <w:pPr>
        <w:tabs>
          <w:tab w:val="left" w:pos="567"/>
        </w:tabs>
        <w:spacing w:after="0" w:line="240" w:lineRule="auto"/>
        <w:rPr>
          <w:rFonts w:ascii="Times New Roman" w:eastAsia="Calibri" w:hAnsi="Times New Roman" w:cs="Times New Roman"/>
          <w:caps/>
          <w:lang w:val="lt-LT" w:eastAsia="lt-LT"/>
        </w:rPr>
      </w:pPr>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42148A">
        <w:rPr>
          <w:rFonts w:ascii="Times New Roman" w:eastAsia="Calibri" w:hAnsi="Times New Roman" w:cs="Times New Roman"/>
          <w:lang w:val="lt-LT" w:eastAsia="lt-LT"/>
        </w:rPr>
        <w:t>Hospira</w:t>
      </w:r>
      <w:proofErr w:type="spellEnd"/>
      <w:r w:rsidRPr="0042148A">
        <w:rPr>
          <w:rFonts w:ascii="Times New Roman" w:eastAsia="Calibri" w:hAnsi="Times New Roman" w:cs="Times New Roman"/>
          <w:lang w:val="lt-LT" w:eastAsia="lt-LT"/>
        </w:rPr>
        <w:t xml:space="preserve"> UK </w:t>
      </w:r>
      <w:proofErr w:type="spellStart"/>
      <w:r w:rsidRPr="0042148A">
        <w:rPr>
          <w:rFonts w:ascii="Times New Roman" w:eastAsia="Calibri" w:hAnsi="Times New Roman" w:cs="Times New Roman"/>
          <w:lang w:val="lt-LT" w:eastAsia="lt-LT"/>
        </w:rPr>
        <w:t>Limited</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42148A">
        <w:rPr>
          <w:rFonts w:ascii="Times New Roman" w:eastAsia="Calibri" w:hAnsi="Times New Roman" w:cs="Times New Roman"/>
          <w:lang w:val="lt-LT" w:eastAsia="lt-LT"/>
        </w:rPr>
        <w:t>Queensway</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 xml:space="preserve">Royal </w:t>
      </w:r>
      <w:proofErr w:type="spellStart"/>
      <w:r w:rsidRPr="0042148A">
        <w:rPr>
          <w:rFonts w:ascii="Times New Roman" w:eastAsia="Calibri" w:hAnsi="Times New Roman" w:cs="Times New Roman"/>
          <w:lang w:val="lt-LT" w:eastAsia="lt-LT"/>
        </w:rPr>
        <w:t>Leamington</w:t>
      </w:r>
      <w:proofErr w:type="spellEnd"/>
      <w:r w:rsidRPr="0042148A">
        <w:rPr>
          <w:rFonts w:ascii="Times New Roman" w:eastAsia="Calibri" w:hAnsi="Times New Roman" w:cs="Times New Roman"/>
          <w:lang w:val="lt-LT" w:eastAsia="lt-LT"/>
        </w:rPr>
        <w:t xml:space="preserve"> </w:t>
      </w:r>
      <w:proofErr w:type="spellStart"/>
      <w:r w:rsidRPr="0042148A">
        <w:rPr>
          <w:rFonts w:ascii="Times New Roman" w:eastAsia="Calibri" w:hAnsi="Times New Roman" w:cs="Times New Roman"/>
          <w:lang w:val="lt-LT" w:eastAsia="lt-LT"/>
        </w:rPr>
        <w:t>Spa</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42148A">
        <w:rPr>
          <w:rFonts w:ascii="Times New Roman" w:eastAsia="Calibri" w:hAnsi="Times New Roman" w:cs="Times New Roman"/>
          <w:lang w:val="lt-LT" w:eastAsia="lt-LT"/>
        </w:rPr>
        <w:t>Warwickshire</w:t>
      </w:r>
      <w:proofErr w:type="spellEnd"/>
    </w:p>
    <w:p w:rsidR="000D54CF" w:rsidRPr="0042148A"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CV31 3RW</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42148A">
        <w:rPr>
          <w:rFonts w:ascii="Times New Roman" w:eastAsia="Calibri" w:hAnsi="Times New Roman" w:cs="Times New Roman"/>
          <w:lang w:val="lt-LT" w:eastAsia="lt-LT"/>
        </w:rPr>
        <w:t>Jungtinė Karalystė</w:t>
      </w:r>
    </w:p>
    <w:p w:rsidR="000D54CF" w:rsidRDefault="000D54CF" w:rsidP="000D54CF">
      <w:pPr>
        <w:tabs>
          <w:tab w:val="left" w:pos="567"/>
        </w:tabs>
        <w:spacing w:after="0" w:line="240" w:lineRule="auto"/>
        <w:rPr>
          <w:rFonts w:ascii="Times New Roman" w:eastAsia="Calibri" w:hAnsi="Times New Roman" w:cs="Times New Roman"/>
          <w:b/>
          <w:caps/>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caps/>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12.</w:t>
      </w:r>
      <w:r w:rsidRPr="00C86270">
        <w:rPr>
          <w:rFonts w:ascii="Times New Roman" w:eastAsia="Calibri" w:hAnsi="Times New Roman" w:cs="Times New Roman"/>
          <w:b/>
          <w:caps/>
          <w:lang w:val="lt-LT" w:eastAsia="lt-LT"/>
        </w:rPr>
        <w:tab/>
        <w:t xml:space="preserve">REGISTRACIJOS PAŽYMĖJIMO NUMERIS (-IAI) </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1 g</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N1 – LT/1/15/3825/001</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N5 – LT/1/15/3825/002</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N10 – LT/1/15/3825/003</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N25 – LT/1/15/3825/004</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2</w:t>
      </w:r>
      <w:r w:rsidRPr="00C86270">
        <w:rPr>
          <w:rFonts w:ascii="Times New Roman" w:eastAsia="Calibri" w:hAnsi="Times New Roman" w:cs="Times New Roman"/>
          <w:lang w:val="lt-LT" w:eastAsia="lt-LT"/>
        </w:rPr>
        <w:t> g</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N1 – LT/1/15/3825/005</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N5 – LT/1/15/3825/006</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N10 – LT/1/15/3825/007</w:t>
      </w:r>
    </w:p>
    <w:p w:rsidR="000D54CF"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N25 – LT/1/15/3825/008</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13.</w:t>
      </w:r>
      <w:r w:rsidRPr="00C86270">
        <w:rPr>
          <w:rFonts w:ascii="Times New Roman" w:eastAsia="Calibri" w:hAnsi="Times New Roman" w:cs="Times New Roman"/>
          <w:b/>
          <w:caps/>
          <w:lang w:val="lt-LT" w:eastAsia="lt-LT"/>
        </w:rPr>
        <w:tab/>
        <w:t>serijos numeris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lastRenderedPageBreak/>
        <w:t xml:space="preserve">Serija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14.</w:t>
      </w:r>
      <w:r w:rsidRPr="00C86270">
        <w:rPr>
          <w:rFonts w:ascii="Times New Roman" w:eastAsia="Calibri" w:hAnsi="Times New Roman" w:cs="Times New Roman"/>
          <w:b/>
          <w:caps/>
          <w:lang w:val="lt-LT" w:eastAsia="lt-LT"/>
        </w:rPr>
        <w:tab/>
        <w:t>PARDAVIMO (IŠDAVIMO) tvarka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Receptinis vaistinis preparatas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15.</w:t>
      </w:r>
      <w:r w:rsidRPr="00C86270">
        <w:rPr>
          <w:rFonts w:ascii="Times New Roman" w:eastAsia="Calibri" w:hAnsi="Times New Roman" w:cs="Times New Roman"/>
          <w:b/>
          <w:caps/>
          <w:lang w:val="lt-LT" w:eastAsia="lt-LT"/>
        </w:rPr>
        <w:tab/>
        <w:t>vartojimo instrukcijA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snapToGrid w:val="0"/>
          <w:color w:val="008000"/>
          <w:lang w:val="lt-LT" w:eastAsia="lt-LT"/>
        </w:rPr>
      </w:pPr>
      <w:r w:rsidRPr="00C86270">
        <w:rPr>
          <w:rFonts w:ascii="Times New Roman" w:eastAsia="Calibri" w:hAnsi="Times New Roman" w:cs="Times New Roman"/>
          <w:b/>
          <w:snapToGrid w:val="0"/>
          <w:lang w:val="lt-LT" w:eastAsia="lt-LT"/>
        </w:rPr>
        <w:t>16.</w:t>
      </w:r>
      <w:r w:rsidRPr="00C86270">
        <w:rPr>
          <w:rFonts w:ascii="Times New Roman" w:eastAsia="Calibri" w:hAnsi="Times New Roman" w:cs="Times New Roman"/>
          <w:b/>
          <w:snapToGrid w:val="0"/>
          <w:lang w:val="lt-LT" w:eastAsia="lt-LT"/>
        </w:rPr>
        <w:tab/>
        <w:t>INFORMACIJA BRAILIO RAŠTU</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highlight w:val="lightGray"/>
          <w:lang w:val="lt-LT" w:eastAsia="lt-LT"/>
        </w:rPr>
        <w:t>Priimtas pagrindimas informacijos Brailio raštu nepateikti.</w:t>
      </w:r>
    </w:p>
    <w:p w:rsidR="000D54CF" w:rsidRPr="00C86270" w:rsidRDefault="000D54CF" w:rsidP="000D54CF">
      <w:pPr>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br w:type="page"/>
      </w: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lastRenderedPageBreak/>
        <w:t xml:space="preserve">MINIMALI Informacija ant MAŽŲ </w:t>
      </w:r>
      <w:r w:rsidRPr="00C86270">
        <w:rPr>
          <w:rFonts w:ascii="Times New Roman" w:eastAsia="Calibri" w:hAnsi="Times New Roman" w:cs="Times New Roman"/>
          <w:b/>
          <w:lang w:val="lt-LT" w:eastAsia="lt-LT"/>
        </w:rPr>
        <w:t xml:space="preserve">VIDINIŲ </w:t>
      </w:r>
      <w:r w:rsidRPr="00C86270">
        <w:rPr>
          <w:rFonts w:ascii="Times New Roman" w:eastAsia="Calibri" w:hAnsi="Times New Roman" w:cs="Times New Roman"/>
          <w:b/>
          <w:caps/>
          <w:lang w:val="lt-LT" w:eastAsia="lt-LT"/>
        </w:rPr>
        <w:t>pakuoČIŲ</w:t>
      </w: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FLAKONAS</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1.</w:t>
      </w:r>
      <w:r w:rsidRPr="00C86270">
        <w:rPr>
          <w:rFonts w:ascii="Times New Roman" w:eastAsia="Calibri" w:hAnsi="Times New Roman" w:cs="Times New Roman"/>
          <w:b/>
          <w:caps/>
          <w:lang w:val="lt-LT" w:eastAsia="lt-LT"/>
        </w:rPr>
        <w:tab/>
        <w:t>Vaistinio preparato pavadinimas ir vartojimo būdas (-ai)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1 g</w:t>
      </w:r>
      <w:r w:rsidRPr="00C86270" w:rsidDel="00823145">
        <w:rPr>
          <w:rFonts w:ascii="Times New Roman" w:eastAsia="Calibri" w:hAnsi="Times New Roman" w:cs="Times New Roman"/>
          <w:lang w:val="lt-LT" w:eastAsia="lt-LT"/>
        </w:rPr>
        <w:t xml:space="preserve"> </w:t>
      </w:r>
      <w:r w:rsidRPr="00C86270">
        <w:rPr>
          <w:rFonts w:ascii="Times New Roman" w:eastAsia="Calibri" w:hAnsi="Times New Roman" w:cs="Times New Roman"/>
          <w:lang w:val="lt-LT" w:eastAsia="lt-LT"/>
        </w:rPr>
        <w:t xml:space="preserve">milteliai injekciniam </w:t>
      </w:r>
      <w:r>
        <w:rPr>
          <w:rFonts w:ascii="Times New Roman" w:eastAsia="Calibri" w:hAnsi="Times New Roman" w:cs="Times New Roman"/>
          <w:lang w:val="lt-LT" w:eastAsia="lt-LT"/>
        </w:rPr>
        <w:t>ar</w:t>
      </w:r>
      <w:r w:rsidRPr="00C86270">
        <w:rPr>
          <w:rFonts w:ascii="Times New Roman" w:eastAsia="Calibri" w:hAnsi="Times New Roman" w:cs="Times New Roman"/>
          <w:lang w:val="lt-LT" w:eastAsia="lt-LT"/>
        </w:rPr>
        <w:t xml:space="preserve"> infuziniam 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highlight w:val="lightGray"/>
          <w:lang w:val="lt-LT" w:eastAsia="lt-LT"/>
        </w:rPr>
        <w:t>Ceftazidime</w:t>
      </w:r>
      <w:proofErr w:type="spellEnd"/>
      <w:r w:rsidRPr="00C86270">
        <w:rPr>
          <w:rFonts w:ascii="Times New Roman" w:eastAsia="Calibri" w:hAnsi="Times New Roman" w:cs="Times New Roman"/>
          <w:highlight w:val="lightGray"/>
          <w:lang w:val="lt-LT" w:eastAsia="lt-LT"/>
        </w:rPr>
        <w:t xml:space="preserve"> </w:t>
      </w:r>
      <w:proofErr w:type="spellStart"/>
      <w:r w:rsidRPr="00C86270">
        <w:rPr>
          <w:rFonts w:ascii="Times New Roman" w:eastAsia="Calibri" w:hAnsi="Times New Roman" w:cs="Times New Roman"/>
          <w:highlight w:val="lightGray"/>
          <w:lang w:val="lt-LT" w:eastAsia="lt-LT"/>
        </w:rPr>
        <w:t>Hospira</w:t>
      </w:r>
      <w:proofErr w:type="spellEnd"/>
      <w:r w:rsidRPr="00C86270">
        <w:rPr>
          <w:rFonts w:ascii="Times New Roman" w:eastAsia="Calibri" w:hAnsi="Times New Roman" w:cs="Times New Roman"/>
          <w:highlight w:val="lightGray"/>
          <w:lang w:val="lt-LT" w:eastAsia="lt-LT"/>
        </w:rPr>
        <w:t xml:space="preserve"> 2 g</w:t>
      </w:r>
      <w:r w:rsidRPr="00C86270" w:rsidDel="00823145">
        <w:rPr>
          <w:rFonts w:ascii="Times New Roman" w:eastAsia="Calibri" w:hAnsi="Times New Roman" w:cs="Times New Roman"/>
          <w:highlight w:val="lightGray"/>
          <w:lang w:val="lt-LT" w:eastAsia="lt-LT"/>
        </w:rPr>
        <w:t xml:space="preserve"> </w:t>
      </w:r>
      <w:r w:rsidRPr="00C86270">
        <w:rPr>
          <w:rFonts w:ascii="Times New Roman" w:eastAsia="Calibri" w:hAnsi="Times New Roman" w:cs="Times New Roman"/>
          <w:highlight w:val="lightGray"/>
          <w:lang w:val="lt-LT" w:eastAsia="lt-LT"/>
        </w:rPr>
        <w:t xml:space="preserve">milteliai injekciniam </w:t>
      </w:r>
      <w:r>
        <w:rPr>
          <w:rFonts w:ascii="Times New Roman" w:eastAsia="Calibri" w:hAnsi="Times New Roman" w:cs="Times New Roman"/>
          <w:highlight w:val="lightGray"/>
          <w:lang w:val="lt-LT" w:eastAsia="lt-LT"/>
        </w:rPr>
        <w:t>ar</w:t>
      </w:r>
      <w:r w:rsidRPr="00C86270">
        <w:rPr>
          <w:rFonts w:ascii="Times New Roman" w:eastAsia="Calibri" w:hAnsi="Times New Roman" w:cs="Times New Roman"/>
          <w:highlight w:val="lightGray"/>
          <w:lang w:val="lt-LT" w:eastAsia="lt-LT"/>
        </w:rPr>
        <w:t xml:space="preserve"> infuziniam tirpalui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i/>
          <w:lang w:val="lt-LT" w:eastAsia="lt-LT"/>
        </w:rPr>
      </w:pPr>
      <w:proofErr w:type="spellStart"/>
      <w:r w:rsidRPr="00C86270">
        <w:rPr>
          <w:rFonts w:ascii="Times New Roman" w:eastAsia="Calibri" w:hAnsi="Times New Roman" w:cs="Times New Roman"/>
          <w:i/>
          <w:lang w:val="lt-LT" w:eastAsia="lt-LT"/>
        </w:rPr>
        <w:t>Ceftazidimum</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highlight w:val="lightGray"/>
          <w:lang w:val="lt-LT" w:eastAsia="lt-LT"/>
        </w:rPr>
      </w:pPr>
      <w:r w:rsidRPr="00C86270">
        <w:rPr>
          <w:rFonts w:ascii="Times New Roman" w:eastAsia="Calibri" w:hAnsi="Times New Roman" w:cs="Times New Roman"/>
          <w:highlight w:val="lightGray"/>
          <w:lang w:val="lt-LT" w:eastAsia="lt-LT"/>
        </w:rPr>
        <w:t>1 g:</w:t>
      </w:r>
    </w:p>
    <w:p w:rsidR="000D54CF" w:rsidRPr="000F666F"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0F666F">
        <w:rPr>
          <w:rFonts w:ascii="Times New Roman" w:eastAsia="Calibri" w:hAnsi="Times New Roman" w:cs="Times New Roman"/>
          <w:lang w:val="lt-LT" w:eastAsia="lt-LT"/>
        </w:rPr>
        <w:t>i.m</w:t>
      </w:r>
      <w:proofErr w:type="spellEnd"/>
      <w:r w:rsidRPr="000F666F">
        <w:rPr>
          <w:rFonts w:ascii="Times New Roman" w:eastAsia="Calibri" w:hAnsi="Times New Roman" w:cs="Times New Roman"/>
          <w:lang w:val="lt-LT" w:eastAsia="lt-LT"/>
        </w:rPr>
        <w:t xml:space="preserve">. arba </w:t>
      </w:r>
      <w:proofErr w:type="spellStart"/>
      <w:r w:rsidRPr="000F666F">
        <w:rPr>
          <w:rFonts w:ascii="Times New Roman" w:eastAsia="Calibri" w:hAnsi="Times New Roman" w:cs="Times New Roman"/>
          <w:lang w:val="lt-LT" w:eastAsia="lt-LT"/>
        </w:rPr>
        <w:t>i.v</w:t>
      </w:r>
      <w:proofErr w:type="spellEnd"/>
      <w:r w:rsidRPr="000F666F">
        <w:rPr>
          <w:rFonts w:ascii="Times New Roman" w:eastAsia="Calibri" w:hAnsi="Times New Roman" w:cs="Times New Roman"/>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highlight w:val="lightGray"/>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highlight w:val="lightGray"/>
          <w:lang w:val="lt-LT" w:eastAsia="lt-LT"/>
        </w:rPr>
      </w:pPr>
      <w:r w:rsidRPr="00C86270">
        <w:rPr>
          <w:rFonts w:ascii="Times New Roman" w:eastAsia="Calibri" w:hAnsi="Times New Roman" w:cs="Times New Roman"/>
          <w:highlight w:val="lightGray"/>
          <w:lang w:val="lt-LT" w:eastAsia="lt-LT"/>
        </w:rPr>
        <w:t>2 g.</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roofErr w:type="spellStart"/>
      <w:r w:rsidRPr="00C86270">
        <w:rPr>
          <w:rFonts w:ascii="Times New Roman" w:eastAsia="Calibri" w:hAnsi="Times New Roman" w:cs="Times New Roman"/>
          <w:highlight w:val="lightGray"/>
          <w:lang w:val="lt-LT" w:eastAsia="lt-LT"/>
        </w:rPr>
        <w:t>i.v</w:t>
      </w:r>
      <w:proofErr w:type="spellEnd"/>
      <w:r w:rsidRPr="00C86270">
        <w:rPr>
          <w:rFonts w:ascii="Times New Roman" w:eastAsia="Calibri" w:hAnsi="Times New Roman" w:cs="Times New Roman"/>
          <w:highlight w:val="lightGray"/>
          <w:lang w:val="lt-LT" w:eastAsia="lt-LT"/>
        </w:rPr>
        <w:t>.</w:t>
      </w:r>
    </w:p>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t>2.</w:t>
      </w:r>
      <w:r w:rsidRPr="00C86270">
        <w:rPr>
          <w:rFonts w:ascii="Times New Roman" w:eastAsia="Calibri" w:hAnsi="Times New Roman" w:cs="Times New Roman"/>
          <w:b/>
          <w:caps/>
          <w:lang w:val="lt-LT" w:eastAsia="lt-LT"/>
        </w:rPr>
        <w:tab/>
        <w:t>VARTOJIMO METODAS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Prieš vartojimą perskaitykite pakuotės lapelį.</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3.</w:t>
      </w:r>
      <w:r w:rsidRPr="00C86270">
        <w:rPr>
          <w:rFonts w:ascii="Times New Roman" w:eastAsia="Calibri" w:hAnsi="Times New Roman" w:cs="Times New Roman"/>
          <w:b/>
          <w:snapToGrid w:val="0"/>
          <w:lang w:val="lt-LT" w:eastAsia="lt-LT"/>
        </w:rPr>
        <w:tab/>
        <w:t>TINKAMUMO LAIKAS</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EXP: {mm-MMMM}</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4.</w:t>
      </w:r>
      <w:r w:rsidRPr="00C86270">
        <w:rPr>
          <w:rFonts w:ascii="Times New Roman" w:eastAsia="Calibri" w:hAnsi="Times New Roman" w:cs="Times New Roman"/>
          <w:b/>
          <w:snapToGrid w:val="0"/>
          <w:lang w:val="lt-LT" w:eastAsia="lt-LT"/>
        </w:rPr>
        <w:tab/>
        <w:t xml:space="preserve">SERIJOS NUMERIS </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snapToGrid w:val="0"/>
          <w:lang w:val="lt-LT" w:eastAsia="lt-LT"/>
        </w:rPr>
        <w:t>Lot</w:t>
      </w:r>
      <w:proofErr w:type="spellEnd"/>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5.</w:t>
      </w:r>
      <w:r w:rsidRPr="00C86270">
        <w:rPr>
          <w:rFonts w:ascii="Times New Roman" w:eastAsia="Calibri" w:hAnsi="Times New Roman" w:cs="Times New Roman"/>
          <w:b/>
          <w:snapToGrid w:val="0"/>
          <w:lang w:val="lt-LT" w:eastAsia="lt-LT"/>
        </w:rPr>
        <w:tab/>
        <w:t>KIEKIS (MASĖ, TŪRIS ARBA VIENETAI)</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 g</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highlight w:val="lightGray"/>
          <w:lang w:val="lt-LT" w:eastAsia="lt-LT"/>
        </w:rPr>
        <w:t>2 g</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6.</w:t>
      </w:r>
      <w:r w:rsidRPr="00C86270">
        <w:rPr>
          <w:rFonts w:ascii="Times New Roman" w:eastAsia="Calibri" w:hAnsi="Times New Roman" w:cs="Times New Roman"/>
          <w:b/>
          <w:snapToGrid w:val="0"/>
          <w:lang w:val="lt-LT" w:eastAsia="lt-LT"/>
        </w:rPr>
        <w:tab/>
        <w:t>KITA</w:t>
      </w:r>
    </w:p>
    <w:p w:rsidR="000D54CF" w:rsidRPr="00C86270" w:rsidRDefault="000D54CF" w:rsidP="000D54CF">
      <w:pPr>
        <w:tabs>
          <w:tab w:val="left" w:pos="567"/>
        </w:tabs>
        <w:spacing w:after="0" w:line="260" w:lineRule="exact"/>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spacing w:after="0" w:line="240" w:lineRule="auto"/>
        <w:rPr>
          <w:rFonts w:ascii="Times New Roman" w:eastAsia="Calibri" w:hAnsi="Times New Roman" w:cs="Times New Roman"/>
          <w:b/>
          <w:caps/>
          <w:lang w:val="lt-LT" w:eastAsia="lt-LT"/>
        </w:rPr>
      </w:pPr>
      <w:r w:rsidRPr="00C86270">
        <w:rPr>
          <w:rFonts w:ascii="Times New Roman" w:eastAsia="Calibri" w:hAnsi="Times New Roman" w:cs="Times New Roman"/>
          <w:b/>
          <w:caps/>
          <w:lang w:val="lt-LT" w:eastAsia="lt-LT"/>
        </w:rPr>
        <w:br w:type="page"/>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B. PAKUOTĖS LAPELIS</w:t>
      </w: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r w:rsidRPr="00C86270">
        <w:rPr>
          <w:rFonts w:ascii="Times New Roman" w:eastAsia="Calibri" w:hAnsi="Times New Roman" w:cs="Times New Roman"/>
          <w:lang w:val="lt-LT" w:eastAsia="lt-LT"/>
        </w:rPr>
        <w:br w:type="page"/>
      </w:r>
      <w:r w:rsidRPr="00C86270">
        <w:rPr>
          <w:rFonts w:ascii="Times New Roman" w:eastAsia="Calibri" w:hAnsi="Times New Roman" w:cs="Times New Roman"/>
          <w:b/>
          <w:lang w:val="lt-LT" w:eastAsia="lt-LT"/>
        </w:rPr>
        <w:lastRenderedPageBreak/>
        <w:t>Pakuotės lapelis: informacija vartotojui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roofErr w:type="spellStart"/>
      <w:r w:rsidRPr="00C86270">
        <w:rPr>
          <w:rFonts w:ascii="Times New Roman" w:eastAsia="Calibri" w:hAnsi="Times New Roman" w:cs="Times New Roman"/>
          <w:b/>
          <w:lang w:val="lt-LT" w:eastAsia="lt-LT"/>
        </w:rPr>
        <w:t>Ceftazidime</w:t>
      </w:r>
      <w:proofErr w:type="spellEnd"/>
      <w:r w:rsidRPr="00C86270">
        <w:rPr>
          <w:rFonts w:ascii="Times New Roman" w:eastAsia="Calibri" w:hAnsi="Times New Roman" w:cs="Times New Roman"/>
          <w:b/>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r w:rsidRPr="00C86270">
        <w:rPr>
          <w:rFonts w:ascii="Times New Roman" w:eastAsia="Calibri" w:hAnsi="Times New Roman" w:cs="Times New Roman"/>
          <w:b/>
          <w:bCs/>
          <w:lang w:val="lt-LT" w:eastAsia="lt-LT"/>
        </w:rPr>
        <w:t xml:space="preserve"> 1 g</w:t>
      </w:r>
      <w:r w:rsidRPr="00C86270">
        <w:rPr>
          <w:rFonts w:ascii="Times New Roman" w:eastAsia="Calibri" w:hAnsi="Times New Roman" w:cs="Times New Roman"/>
          <w:b/>
          <w:lang w:val="lt-LT" w:eastAsia="lt-LT"/>
        </w:rPr>
        <w:t xml:space="preserve"> milteliai injekciniam </w:t>
      </w:r>
      <w:r>
        <w:rPr>
          <w:rFonts w:ascii="Times New Roman" w:eastAsia="Calibri" w:hAnsi="Times New Roman" w:cs="Times New Roman"/>
          <w:b/>
          <w:lang w:val="lt-LT" w:eastAsia="lt-LT"/>
        </w:rPr>
        <w:t xml:space="preserve">ar infuziniam </w:t>
      </w:r>
      <w:r w:rsidRPr="00C86270">
        <w:rPr>
          <w:rFonts w:ascii="Times New Roman" w:eastAsia="Calibri" w:hAnsi="Times New Roman" w:cs="Times New Roman"/>
          <w:b/>
          <w:lang w:val="lt-LT" w:eastAsia="lt-LT"/>
        </w:rPr>
        <w:t>tirpalui</w:t>
      </w:r>
    </w:p>
    <w:p w:rsidR="000D54CF" w:rsidRPr="00C86270" w:rsidRDefault="000D54CF" w:rsidP="000D54CF">
      <w:pPr>
        <w:tabs>
          <w:tab w:val="left" w:pos="567"/>
        </w:tabs>
        <w:spacing w:after="0" w:line="240" w:lineRule="auto"/>
        <w:jc w:val="center"/>
        <w:rPr>
          <w:rFonts w:ascii="Times New Roman" w:eastAsia="Calibri" w:hAnsi="Times New Roman" w:cs="Times New Roman"/>
          <w:b/>
          <w:lang w:val="lt-LT" w:eastAsia="lt-LT"/>
        </w:rPr>
      </w:pP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r w:rsidRPr="00C86270">
        <w:rPr>
          <w:rFonts w:ascii="Times New Roman" w:eastAsia="Calibri" w:hAnsi="Times New Roman" w:cs="Times New Roman"/>
          <w:b/>
          <w:bCs/>
          <w:lang w:val="lt-LT" w:eastAsia="lt-LT"/>
        </w:rPr>
        <w:t xml:space="preserve"> 2 g </w:t>
      </w:r>
      <w:r w:rsidRPr="00C86270">
        <w:rPr>
          <w:rFonts w:ascii="Times New Roman" w:eastAsia="Calibri" w:hAnsi="Times New Roman" w:cs="Times New Roman"/>
          <w:b/>
          <w:lang w:val="lt-LT" w:eastAsia="lt-LT"/>
        </w:rPr>
        <w:t xml:space="preserve">milteliai injekciniam </w:t>
      </w:r>
      <w:r>
        <w:rPr>
          <w:rFonts w:ascii="Times New Roman" w:eastAsia="Calibri" w:hAnsi="Times New Roman" w:cs="Times New Roman"/>
          <w:b/>
          <w:lang w:val="lt-LT" w:eastAsia="lt-LT"/>
        </w:rPr>
        <w:t xml:space="preserve">ar infuziniam </w:t>
      </w:r>
      <w:r w:rsidRPr="00C86270">
        <w:rPr>
          <w:rFonts w:ascii="Times New Roman" w:eastAsia="Calibri" w:hAnsi="Times New Roman" w:cs="Times New Roman"/>
          <w:b/>
          <w:lang w:val="lt-LT" w:eastAsia="lt-LT"/>
        </w:rPr>
        <w:t>tirpalui</w:t>
      </w:r>
    </w:p>
    <w:p w:rsidR="000D54CF" w:rsidRPr="00C86270" w:rsidRDefault="000D54CF" w:rsidP="000D54CF">
      <w:pPr>
        <w:tabs>
          <w:tab w:val="left" w:pos="567"/>
        </w:tabs>
        <w:spacing w:after="0" w:line="240" w:lineRule="auto"/>
        <w:jc w:val="center"/>
        <w:rPr>
          <w:rFonts w:ascii="Times New Roman" w:eastAsia="Calibri" w:hAnsi="Times New Roman" w:cs="Times New Roman"/>
          <w:lang w:val="lt-LT" w:eastAsia="lt-LT"/>
        </w:rPr>
      </w:pPr>
      <w:proofErr w:type="spellStart"/>
      <w:r w:rsidRPr="00C86270">
        <w:rPr>
          <w:rFonts w:ascii="Times New Roman" w:eastAsia="Calibri" w:hAnsi="Times New Roman" w:cs="Times New Roman"/>
          <w:lang w:val="lt-LT" w:eastAsia="lt-LT"/>
        </w:rPr>
        <w:t>Ceftazidimas</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Jūsų vaisto pavadinimas yra </w:t>
      </w: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 xml:space="preserve"> 1 g ir 2 g milteliai injekciniam ar infuziniam tirpalui, tačiau toliau šiame dokumente jis bus vadinamas „</w:t>
      </w:r>
      <w:proofErr w:type="spellStart"/>
      <w:r w:rsidRPr="00C86270">
        <w:rPr>
          <w:rFonts w:ascii="Times New Roman" w:eastAsia="Calibri" w:hAnsi="Times New Roman" w:cs="Times New Roman"/>
          <w:lang w:val="lt-LT" w:eastAsia="lt-LT"/>
        </w:rPr>
        <w:t>Ceftazidime</w:t>
      </w:r>
      <w:proofErr w:type="spellEnd"/>
      <w:r w:rsidRPr="00C86270">
        <w:rPr>
          <w:rFonts w:ascii="Times New Roman" w:eastAsia="Calibri" w:hAnsi="Times New Roman" w:cs="Times New Roman"/>
          <w:lang w:val="lt-LT" w:eastAsia="lt-LT"/>
        </w:rPr>
        <w:t xml:space="preserve"> </w:t>
      </w:r>
      <w:proofErr w:type="spellStart"/>
      <w:r w:rsidRPr="00C86270">
        <w:rPr>
          <w:rFonts w:ascii="Times New Roman" w:eastAsia="Calibri" w:hAnsi="Times New Roman" w:cs="Times New Roman"/>
          <w:lang w:val="lt-LT" w:eastAsia="lt-LT"/>
        </w:rPr>
        <w:t>Hospira</w:t>
      </w:r>
      <w:proofErr w:type="spellEnd"/>
      <w:r w:rsidRPr="00C86270">
        <w:rPr>
          <w:rFonts w:ascii="Times New Roman" w:eastAsia="Calibri" w:hAnsi="Times New Roman" w:cs="Times New Roman"/>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Atidžiai perskaitykite visą šį lapelį, prieš pradėdami vartoti vaistą, nes jame pateikiama Jums svarbi informacija.</w:t>
      </w:r>
    </w:p>
    <w:p w:rsidR="000D54CF" w:rsidRPr="00C86270" w:rsidRDefault="000D54CF" w:rsidP="000D54CF">
      <w:pPr>
        <w:tabs>
          <w:tab w:val="left" w:pos="0"/>
        </w:tabs>
        <w:spacing w:after="0" w:line="240" w:lineRule="auto"/>
        <w:ind w:left="567" w:hanging="567"/>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w:t>
      </w:r>
      <w:r w:rsidRPr="00C86270">
        <w:rPr>
          <w:rFonts w:ascii="Times New Roman" w:eastAsia="Calibri" w:hAnsi="Times New Roman" w:cs="Times New Roman"/>
          <w:lang w:val="lt-LT" w:eastAsia="lt-LT"/>
        </w:rPr>
        <w:tab/>
        <w:t>Neišmeskite šio lapelio, nes vėl gali prireikti jį perskaityti.</w:t>
      </w:r>
    </w:p>
    <w:p w:rsidR="000D54CF" w:rsidRPr="00C86270" w:rsidRDefault="000D54CF" w:rsidP="000D54CF">
      <w:pPr>
        <w:numPr>
          <w:ilvl w:val="0"/>
          <w:numId w:val="1"/>
        </w:numPr>
        <w:tabs>
          <w:tab w:val="left" w:pos="0"/>
          <w:tab w:val="left" w:pos="567"/>
        </w:tabs>
        <w:spacing w:after="0" w:line="240" w:lineRule="auto"/>
        <w:ind w:left="567" w:right="-2" w:hanging="567"/>
        <w:rPr>
          <w:rFonts w:ascii="Times New Roman" w:eastAsia="Calibri" w:hAnsi="Times New Roman" w:cs="Times New Roman"/>
          <w:lang w:val="lt-LT" w:eastAsia="lt-LT"/>
        </w:rPr>
      </w:pPr>
      <w:r w:rsidRPr="00C86270">
        <w:rPr>
          <w:rFonts w:ascii="Times New Roman" w:eastAsia="Calibri" w:hAnsi="Times New Roman" w:cs="Times New Roman"/>
          <w:snapToGrid w:val="0"/>
          <w:lang w:val="lt-LT" w:eastAsia="lt-LT"/>
        </w:rPr>
        <w:t>Jeigu kiltų daugiau klausimų, kreipkitės į gydytoją.</w:t>
      </w:r>
    </w:p>
    <w:p w:rsidR="000D54CF" w:rsidRPr="00C86270" w:rsidRDefault="000D54CF" w:rsidP="000D54CF">
      <w:pPr>
        <w:tabs>
          <w:tab w:val="left" w:pos="0"/>
        </w:tabs>
        <w:spacing w:after="0" w:line="240" w:lineRule="auto"/>
        <w:ind w:left="567" w:hanging="567"/>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w:t>
      </w:r>
      <w:r w:rsidRPr="00C86270">
        <w:rPr>
          <w:rFonts w:ascii="Times New Roman" w:eastAsia="Calibri" w:hAnsi="Times New Roman" w:cs="Times New Roman"/>
          <w:lang w:val="lt-LT" w:eastAsia="lt-LT"/>
        </w:rPr>
        <w:tab/>
        <w:t xml:space="preserve">Jeigu pasireiškė šalutinis poveikis (net jeigu jis šiame lapelyje nenurodytas), kreipkitės į gydytoją. </w:t>
      </w:r>
      <w:r w:rsidRPr="00C86270">
        <w:rPr>
          <w:rFonts w:ascii="Times New Roman" w:eastAsia="Calibri" w:hAnsi="Times New Roman" w:cs="Times New Roman"/>
          <w:snapToGrid w:val="0"/>
          <w:lang w:val="lt-LT" w:eastAsia="lt-LT"/>
        </w:rPr>
        <w:t>Žr. 4 skyrių.</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Apie ką rašoma šiame lapelyje?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1.</w:t>
      </w:r>
      <w:r w:rsidRPr="00C86270">
        <w:rPr>
          <w:rFonts w:ascii="Times New Roman" w:eastAsia="Calibri" w:hAnsi="Times New Roman" w:cs="Times New Roman"/>
          <w:lang w:val="lt-LT" w:eastAsia="lt-LT"/>
        </w:rPr>
        <w:tab/>
        <w:t xml:space="preserve">Kas yra </w:t>
      </w:r>
      <w:proofErr w:type="spellStart"/>
      <w:r w:rsidRPr="00C86270">
        <w:rPr>
          <w:rFonts w:ascii="Times New Roman" w:eastAsia="Calibri" w:hAnsi="Times New Roman" w:cs="Times New Roman"/>
          <w:bCs/>
          <w:lang w:val="lt-LT" w:eastAsia="lt-LT"/>
        </w:rPr>
        <w:t>Ceftazidime</w:t>
      </w:r>
      <w:proofErr w:type="spellEnd"/>
      <w:r w:rsidRPr="00C86270">
        <w:rPr>
          <w:rFonts w:ascii="Times New Roman" w:eastAsia="Calibri" w:hAnsi="Times New Roman" w:cs="Times New Roman"/>
          <w:bCs/>
          <w:lang w:val="lt-LT" w:eastAsia="lt-LT"/>
        </w:rPr>
        <w:t xml:space="preserve"> </w:t>
      </w:r>
      <w:proofErr w:type="spellStart"/>
      <w:r w:rsidRPr="00C86270">
        <w:rPr>
          <w:rFonts w:ascii="Times New Roman" w:eastAsia="Calibri" w:hAnsi="Times New Roman" w:cs="Times New Roman"/>
          <w:bCs/>
          <w:lang w:val="lt-LT" w:eastAsia="lt-LT"/>
        </w:rPr>
        <w:t>Hospira</w:t>
      </w:r>
      <w:proofErr w:type="spellEnd"/>
      <w:r w:rsidRPr="00C86270">
        <w:rPr>
          <w:rFonts w:ascii="Times New Roman" w:eastAsia="Calibri" w:hAnsi="Times New Roman" w:cs="Times New Roman"/>
          <w:lang w:val="lt-LT" w:eastAsia="lt-LT"/>
        </w:rPr>
        <w:t xml:space="preserve"> ir kam jis vartojamas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2</w:t>
      </w:r>
      <w:r w:rsidRPr="00C86270">
        <w:rPr>
          <w:rFonts w:ascii="Times New Roman" w:eastAsia="Calibri" w:hAnsi="Times New Roman" w:cs="Times New Roman"/>
          <w:lang w:val="lt-LT" w:eastAsia="lt-LT"/>
        </w:rPr>
        <w:tab/>
        <w:t xml:space="preserve">Kas žinotina prieš vartojant </w:t>
      </w:r>
      <w:proofErr w:type="spellStart"/>
      <w:r w:rsidRPr="00C86270">
        <w:rPr>
          <w:rFonts w:ascii="Times New Roman" w:eastAsia="Calibri" w:hAnsi="Times New Roman" w:cs="Times New Roman"/>
          <w:bCs/>
          <w:lang w:val="lt-LT" w:eastAsia="lt-LT"/>
        </w:rPr>
        <w:t>Ceftazidime</w:t>
      </w:r>
      <w:proofErr w:type="spellEnd"/>
      <w:r w:rsidRPr="00C86270">
        <w:rPr>
          <w:rFonts w:ascii="Times New Roman" w:eastAsia="Calibri" w:hAnsi="Times New Roman" w:cs="Times New Roman"/>
          <w:bCs/>
          <w:lang w:val="lt-LT" w:eastAsia="lt-LT"/>
        </w:rPr>
        <w:t xml:space="preserve"> </w:t>
      </w:r>
      <w:proofErr w:type="spellStart"/>
      <w:r w:rsidRPr="00C86270">
        <w:rPr>
          <w:rFonts w:ascii="Times New Roman" w:eastAsia="Calibri" w:hAnsi="Times New Roman" w:cs="Times New Roman"/>
          <w:bCs/>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3.</w:t>
      </w:r>
      <w:r w:rsidRPr="00C86270">
        <w:rPr>
          <w:rFonts w:ascii="Times New Roman" w:eastAsia="Calibri" w:hAnsi="Times New Roman" w:cs="Times New Roman"/>
          <w:lang w:val="lt-LT" w:eastAsia="lt-LT"/>
        </w:rPr>
        <w:tab/>
        <w:t xml:space="preserve">Kaip vartoti </w:t>
      </w:r>
      <w:proofErr w:type="spellStart"/>
      <w:r w:rsidRPr="00C86270">
        <w:rPr>
          <w:rFonts w:ascii="Times New Roman" w:eastAsia="Calibri" w:hAnsi="Times New Roman" w:cs="Times New Roman"/>
          <w:bCs/>
          <w:lang w:val="lt-LT" w:eastAsia="lt-LT"/>
        </w:rPr>
        <w:t>Ceftazidime</w:t>
      </w:r>
      <w:proofErr w:type="spellEnd"/>
      <w:r w:rsidRPr="00C86270">
        <w:rPr>
          <w:rFonts w:ascii="Times New Roman" w:eastAsia="Calibri" w:hAnsi="Times New Roman" w:cs="Times New Roman"/>
          <w:bCs/>
          <w:lang w:val="lt-LT" w:eastAsia="lt-LT"/>
        </w:rPr>
        <w:t xml:space="preserve"> </w:t>
      </w:r>
      <w:proofErr w:type="spellStart"/>
      <w:r w:rsidRPr="00C86270">
        <w:rPr>
          <w:rFonts w:ascii="Times New Roman" w:eastAsia="Calibri" w:hAnsi="Times New Roman" w:cs="Times New Roman"/>
          <w:bCs/>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4.</w:t>
      </w:r>
      <w:r w:rsidRPr="00C86270">
        <w:rPr>
          <w:rFonts w:ascii="Times New Roman" w:eastAsia="Calibri" w:hAnsi="Times New Roman" w:cs="Times New Roman"/>
          <w:lang w:val="lt-LT" w:eastAsia="lt-LT"/>
        </w:rPr>
        <w:tab/>
        <w:t>Galimas šalutinis poveikis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5.</w:t>
      </w:r>
      <w:r w:rsidRPr="00C86270">
        <w:rPr>
          <w:rFonts w:ascii="Times New Roman" w:eastAsia="Calibri" w:hAnsi="Times New Roman" w:cs="Times New Roman"/>
          <w:lang w:val="lt-LT" w:eastAsia="lt-LT"/>
        </w:rPr>
        <w:tab/>
        <w:t xml:space="preserve">Kaip laikyti </w:t>
      </w:r>
      <w:proofErr w:type="spellStart"/>
      <w:r w:rsidRPr="00C86270">
        <w:rPr>
          <w:rFonts w:ascii="Times New Roman" w:eastAsia="Calibri" w:hAnsi="Times New Roman" w:cs="Times New Roman"/>
          <w:bCs/>
          <w:lang w:val="lt-LT" w:eastAsia="lt-LT"/>
        </w:rPr>
        <w:t>Ceftazidime</w:t>
      </w:r>
      <w:proofErr w:type="spellEnd"/>
      <w:r w:rsidRPr="00C86270">
        <w:rPr>
          <w:rFonts w:ascii="Times New Roman" w:eastAsia="Calibri" w:hAnsi="Times New Roman" w:cs="Times New Roman"/>
          <w:bCs/>
          <w:lang w:val="lt-LT" w:eastAsia="lt-LT"/>
        </w:rPr>
        <w:t xml:space="preserve"> </w:t>
      </w:r>
      <w:proofErr w:type="spellStart"/>
      <w:r w:rsidRPr="00C86270">
        <w:rPr>
          <w:rFonts w:ascii="Times New Roman" w:eastAsia="Calibri" w:hAnsi="Times New Roman" w:cs="Times New Roman"/>
          <w:bCs/>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6.</w:t>
      </w:r>
      <w:r w:rsidRPr="00C86270">
        <w:rPr>
          <w:rFonts w:ascii="Times New Roman" w:eastAsia="Calibri" w:hAnsi="Times New Roman" w:cs="Times New Roman"/>
          <w:lang w:val="lt-LT" w:eastAsia="lt-LT"/>
        </w:rPr>
        <w:tab/>
        <w:t>Pakuotės turinys ir kita informacija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1.</w:t>
      </w:r>
      <w:r w:rsidRPr="00C86270">
        <w:rPr>
          <w:rFonts w:ascii="Times New Roman" w:eastAsia="Calibri" w:hAnsi="Times New Roman" w:cs="Times New Roman"/>
          <w:b/>
          <w:lang w:val="lt-LT" w:eastAsia="lt-LT"/>
        </w:rPr>
        <w:tab/>
        <w:t xml:space="preserve">Kas yra </w:t>
      </w: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r w:rsidRPr="00C86270">
        <w:rPr>
          <w:rFonts w:ascii="Times New Roman" w:eastAsia="Calibri" w:hAnsi="Times New Roman" w:cs="Times New Roman"/>
          <w:b/>
          <w:lang w:val="lt-LT" w:eastAsia="lt-LT"/>
        </w:rPr>
        <w:t xml:space="preserve"> ir kam jis vartojamas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sidDel="007D639A">
        <w:rPr>
          <w:rFonts w:ascii="Times New Roman" w:eastAsia="Calibri" w:hAnsi="Times New Roman" w:cs="Times New Roman"/>
          <w:snapToGrid w:val="0"/>
          <w:lang w:val="lt-LT" w:eastAsia="lt-LT"/>
        </w:rPr>
        <w:t xml:space="preserve"> </w:t>
      </w:r>
      <w:r w:rsidRPr="00C86270">
        <w:rPr>
          <w:rFonts w:ascii="Times New Roman" w:eastAsia="Calibri" w:hAnsi="Times New Roman" w:cs="Times New Roman"/>
          <w:snapToGrid w:val="0"/>
          <w:lang w:val="lt-LT" w:eastAsia="lt-LT"/>
        </w:rPr>
        <w:t xml:space="preserve">yra antibiotikas, kuriuo gydomi suaugusieji ir vaikai (įskaitant naujagimius). Šis vaistas naikina bakterijas, kurios sukelia infekcines ligas. Jis priklauso vaistų, vadinamų </w:t>
      </w:r>
      <w:proofErr w:type="spellStart"/>
      <w:r w:rsidRPr="00C86270">
        <w:rPr>
          <w:rFonts w:ascii="Times New Roman" w:eastAsia="Calibri" w:hAnsi="Times New Roman" w:cs="Times New Roman"/>
          <w:snapToGrid w:val="0"/>
          <w:lang w:val="lt-LT" w:eastAsia="lt-LT"/>
        </w:rPr>
        <w:t>cefalosporinais</w:t>
      </w:r>
      <w:proofErr w:type="spellEnd"/>
      <w:r w:rsidRPr="00C86270">
        <w:rPr>
          <w:rFonts w:ascii="Times New Roman" w:eastAsia="Calibri" w:hAnsi="Times New Roman" w:cs="Times New Roman"/>
          <w:snapToGrid w:val="0"/>
          <w:lang w:val="lt-LT" w:eastAsia="lt-LT"/>
        </w:rPr>
        <w:t>, grupei.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b/>
          <w:bCs/>
          <w:snapToGrid w:val="0"/>
          <w:lang w:val="lt-LT" w:eastAsia="lt-LT"/>
        </w:rPr>
      </w:pPr>
      <w:proofErr w:type="spellStart"/>
      <w:r w:rsidRPr="00C86270">
        <w:rPr>
          <w:rFonts w:ascii="Times New Roman" w:eastAsia="Calibri" w:hAnsi="Times New Roman" w:cs="Times New Roman"/>
          <w:b/>
          <w:bCs/>
          <w:snapToGrid w:val="0"/>
          <w:lang w:val="lt-LT" w:eastAsia="lt-LT"/>
        </w:rPr>
        <w:t>Ceftazidime</w:t>
      </w:r>
      <w:proofErr w:type="spellEnd"/>
      <w:r w:rsidRPr="00C86270">
        <w:rPr>
          <w:rFonts w:ascii="Times New Roman" w:eastAsia="Calibri" w:hAnsi="Times New Roman" w:cs="Times New Roman"/>
          <w:b/>
          <w:bCs/>
          <w:snapToGrid w:val="0"/>
          <w:lang w:val="lt-LT" w:eastAsia="lt-LT"/>
        </w:rPr>
        <w:t xml:space="preserve"> </w:t>
      </w:r>
      <w:proofErr w:type="spellStart"/>
      <w:r w:rsidRPr="00C86270">
        <w:rPr>
          <w:rFonts w:ascii="Times New Roman" w:eastAsia="Calibri" w:hAnsi="Times New Roman" w:cs="Times New Roman"/>
          <w:b/>
          <w:bCs/>
          <w:snapToGrid w:val="0"/>
          <w:lang w:val="lt-LT" w:eastAsia="lt-LT"/>
        </w:rPr>
        <w:t>Hospira</w:t>
      </w:r>
      <w:proofErr w:type="spellEnd"/>
      <w:r w:rsidRPr="00C86270" w:rsidDel="007D639A">
        <w:rPr>
          <w:rFonts w:ascii="Times New Roman" w:eastAsia="Calibri" w:hAnsi="Times New Roman" w:cs="Times New Roman"/>
          <w:b/>
          <w:bCs/>
          <w:snapToGrid w:val="0"/>
          <w:lang w:val="lt-LT" w:eastAsia="lt-LT"/>
        </w:rPr>
        <w:t xml:space="preserve"> </w:t>
      </w:r>
      <w:r w:rsidRPr="00C86270">
        <w:rPr>
          <w:rFonts w:ascii="Times New Roman" w:eastAsia="Calibri" w:hAnsi="Times New Roman" w:cs="Times New Roman"/>
          <w:b/>
          <w:bCs/>
          <w:snapToGrid w:val="0"/>
          <w:lang w:val="lt-LT" w:eastAsia="lt-LT"/>
        </w:rPr>
        <w:t>gydomos sunkios bakterijų sukeltos infekcinės ligos:</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plaučių arba krūtinės ląstos;</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plaučių arba bronchų pacientams, sergantiems cistine fibroze;</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smegenų (</w:t>
      </w:r>
      <w:r w:rsidRPr="00C86270">
        <w:rPr>
          <w:rFonts w:ascii="Times New Roman" w:eastAsia="Calibri" w:hAnsi="Times New Roman" w:cs="Times New Roman"/>
          <w:i/>
          <w:iCs/>
          <w:snapToGrid w:val="0"/>
          <w:lang w:val="lt-LT" w:eastAsia="lt-LT"/>
        </w:rPr>
        <w:t>meningitas</w:t>
      </w:r>
      <w:r w:rsidRPr="00C86270">
        <w:rPr>
          <w:rFonts w:ascii="Times New Roman" w:eastAsia="Calibri" w:hAnsi="Times New Roman" w:cs="Times New Roman"/>
          <w:snapToGrid w:val="0"/>
          <w:lang w:val="lt-LT" w:eastAsia="lt-LT"/>
        </w:rPr>
        <w:t>);</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ausų;</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šlapimo takų;</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odos ir poodinio audinio;</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pilvo ir pilvo sienos (</w:t>
      </w:r>
      <w:r w:rsidRPr="00C86270">
        <w:rPr>
          <w:rFonts w:ascii="Times New Roman" w:eastAsia="Calibri" w:hAnsi="Times New Roman" w:cs="Times New Roman"/>
          <w:i/>
          <w:iCs/>
          <w:snapToGrid w:val="0"/>
          <w:lang w:val="lt-LT" w:eastAsia="lt-LT"/>
        </w:rPr>
        <w:t>peritonitas</w:t>
      </w:r>
      <w:r w:rsidRPr="00C86270">
        <w:rPr>
          <w:rFonts w:ascii="Times New Roman" w:eastAsia="Calibri" w:hAnsi="Times New Roman" w:cs="Times New Roman"/>
          <w:snapToGrid w:val="0"/>
          <w:lang w:val="lt-LT" w:eastAsia="lt-LT"/>
        </w:rPr>
        <w:t>);</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kaulų ir sąnarių.</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Be to,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b/>
          <w:snapToGrid w:val="0"/>
          <w:lang w:val="lt-LT" w:eastAsia="lt-LT"/>
        </w:rPr>
        <w:t xml:space="preserve"> </w:t>
      </w:r>
      <w:r w:rsidRPr="00C86270">
        <w:rPr>
          <w:rFonts w:ascii="Times New Roman" w:eastAsia="Calibri" w:hAnsi="Times New Roman" w:cs="Times New Roman"/>
          <w:snapToGrid w:val="0"/>
          <w:lang w:val="lt-LT" w:eastAsia="lt-LT"/>
        </w:rPr>
        <w:t>galima vartoti:</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infekcijų profilaktikai atliekant vyrams priešinės liaukos chirurginę operaciją;</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pacientams, kurių kraujyje yra mažas baltųjų kraujo ląstelių kiekis (</w:t>
      </w:r>
      <w:proofErr w:type="spellStart"/>
      <w:r w:rsidRPr="00C86270">
        <w:rPr>
          <w:rFonts w:ascii="Times New Roman" w:eastAsia="Calibri" w:hAnsi="Times New Roman" w:cs="Times New Roman"/>
          <w:i/>
          <w:iCs/>
          <w:snapToGrid w:val="0"/>
          <w:lang w:val="lt-LT" w:eastAsia="lt-LT"/>
        </w:rPr>
        <w:t>neutropenija</w:t>
      </w:r>
      <w:proofErr w:type="spellEnd"/>
      <w:r w:rsidRPr="00C86270">
        <w:rPr>
          <w:rFonts w:ascii="Times New Roman" w:eastAsia="Calibri" w:hAnsi="Times New Roman" w:cs="Times New Roman"/>
          <w:snapToGrid w:val="0"/>
          <w:lang w:val="lt-LT" w:eastAsia="lt-LT"/>
        </w:rPr>
        <w:t>), karščiuojantiems dėl bakterijų sukeltos infekcijos, gydyti.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2.</w:t>
      </w:r>
      <w:r w:rsidRPr="00C86270">
        <w:rPr>
          <w:rFonts w:ascii="Times New Roman" w:eastAsia="Calibri" w:hAnsi="Times New Roman" w:cs="Times New Roman"/>
          <w:b/>
          <w:lang w:val="lt-LT" w:eastAsia="lt-LT"/>
        </w:rPr>
        <w:tab/>
        <w:t xml:space="preserve">Kas žinotina prieš vartojant </w:t>
      </w: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r w:rsidRPr="00C86270" w:rsidDel="007D639A">
        <w:rPr>
          <w:rFonts w:ascii="Times New Roman" w:eastAsia="Calibri" w:hAnsi="Times New Roman" w:cs="Times New Roman"/>
          <w:b/>
          <w:lang w:val="lt-LT" w:eastAsia="lt-LT"/>
        </w:rPr>
        <w:t xml:space="preserve"> </w:t>
      </w:r>
      <w:r w:rsidRPr="00C86270">
        <w:rPr>
          <w:rFonts w:ascii="Times New Roman" w:eastAsia="Calibri" w:hAnsi="Times New Roman" w:cs="Times New Roman"/>
          <w:b/>
          <w:lang w:val="lt-LT" w:eastAsia="lt-LT"/>
        </w:rPr>
        <w:t>vartoti negalima:</w:t>
      </w:r>
    </w:p>
    <w:p w:rsidR="000D54CF" w:rsidRPr="00C86270" w:rsidRDefault="000D54CF" w:rsidP="000D54CF">
      <w:pPr>
        <w:numPr>
          <w:ilvl w:val="12"/>
          <w:numId w:val="0"/>
        </w:numPr>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lang w:val="lt-LT" w:eastAsia="lt-LT"/>
        </w:rPr>
        <w:t>-</w:t>
      </w:r>
      <w:r w:rsidRPr="00C86270">
        <w:rPr>
          <w:rFonts w:ascii="Times New Roman" w:eastAsia="Calibri" w:hAnsi="Times New Roman" w:cs="Times New Roman"/>
          <w:lang w:val="lt-LT" w:eastAsia="lt-LT"/>
        </w:rPr>
        <w:tab/>
      </w:r>
      <w:r w:rsidRPr="00C86270">
        <w:rPr>
          <w:rFonts w:ascii="Times New Roman" w:eastAsia="Calibri" w:hAnsi="Times New Roman" w:cs="Times New Roman"/>
          <w:b/>
          <w:bCs/>
          <w:snapToGrid w:val="0"/>
          <w:lang w:val="lt-LT" w:eastAsia="lt-LT"/>
        </w:rPr>
        <w:t>jeigu yra alergija</w:t>
      </w:r>
      <w:r w:rsidRPr="00C86270">
        <w:rPr>
          <w:rFonts w:ascii="Times New Roman" w:eastAsia="Calibri" w:hAnsi="Times New Roman" w:cs="Times New Roman"/>
          <w:snapToGrid w:val="0"/>
          <w:lang w:val="lt-LT" w:eastAsia="lt-LT"/>
        </w:rPr>
        <w:t xml:space="preserve"> </w:t>
      </w:r>
      <w:proofErr w:type="spellStart"/>
      <w:r w:rsidRPr="00C86270">
        <w:rPr>
          <w:rFonts w:ascii="Times New Roman" w:eastAsia="Calibri" w:hAnsi="Times New Roman" w:cs="Times New Roman"/>
          <w:b/>
          <w:snapToGrid w:val="0"/>
          <w:lang w:val="lt-LT" w:eastAsia="lt-LT"/>
        </w:rPr>
        <w:t>ceftazidimui</w:t>
      </w:r>
      <w:proofErr w:type="spellEnd"/>
      <w:r w:rsidRPr="00C86270">
        <w:rPr>
          <w:rFonts w:ascii="Times New Roman" w:eastAsia="Calibri" w:hAnsi="Times New Roman" w:cs="Times New Roman"/>
          <w:snapToGrid w:val="0"/>
          <w:lang w:val="lt-LT" w:eastAsia="lt-LT"/>
        </w:rPr>
        <w:t xml:space="preserve"> arba bet kuriai pagalbinei šio vaisto medžiagai (jos </w:t>
      </w:r>
      <w:r w:rsidRPr="00C86270">
        <w:rPr>
          <w:rFonts w:ascii="Times New Roman" w:eastAsia="Calibri" w:hAnsi="Times New Roman" w:cs="Times New Roman"/>
          <w:iCs/>
          <w:snapToGrid w:val="0"/>
          <w:lang w:val="lt-LT" w:eastAsia="lt-LT"/>
        </w:rPr>
        <w:t>išvardytos 6 skyriuje</w:t>
      </w:r>
      <w:r w:rsidRPr="00C86270">
        <w:rPr>
          <w:rFonts w:ascii="Times New Roman" w:eastAsia="Calibri" w:hAnsi="Times New Roman" w:cs="Times New Roman"/>
          <w:snapToGrid w:val="0"/>
          <w:lang w:val="lt-LT" w:eastAsia="lt-LT"/>
        </w:rPr>
        <w:t>);</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lastRenderedPageBreak/>
        <w:t>-</w:t>
      </w:r>
      <w:r w:rsidRPr="00C86270">
        <w:rPr>
          <w:rFonts w:ascii="Times New Roman" w:eastAsia="Calibri" w:hAnsi="Times New Roman" w:cs="Times New Roman"/>
          <w:snapToGrid w:val="0"/>
          <w:lang w:val="lt-LT" w:eastAsia="lt-LT"/>
        </w:rPr>
        <w:tab/>
        <w:t xml:space="preserve">jeigu pasireiškė </w:t>
      </w:r>
      <w:r w:rsidRPr="00C86270">
        <w:rPr>
          <w:rFonts w:ascii="Times New Roman" w:eastAsia="Calibri" w:hAnsi="Times New Roman" w:cs="Times New Roman"/>
          <w:b/>
          <w:bCs/>
          <w:snapToGrid w:val="0"/>
          <w:lang w:val="lt-LT" w:eastAsia="lt-LT"/>
        </w:rPr>
        <w:t>sunki alerginė reakcija</w:t>
      </w:r>
      <w:r w:rsidRPr="00C86270">
        <w:rPr>
          <w:rFonts w:ascii="Times New Roman" w:eastAsia="Calibri" w:hAnsi="Times New Roman" w:cs="Times New Roman"/>
          <w:snapToGrid w:val="0"/>
          <w:lang w:val="lt-LT" w:eastAsia="lt-LT"/>
        </w:rPr>
        <w:t>, vartojant kokį nors</w:t>
      </w:r>
      <w:r w:rsidRPr="00C86270">
        <w:rPr>
          <w:rFonts w:ascii="Times New Roman" w:eastAsia="Calibri" w:hAnsi="Times New Roman" w:cs="Times New Roman"/>
          <w:b/>
          <w:bCs/>
          <w:snapToGrid w:val="0"/>
          <w:lang w:val="lt-LT" w:eastAsia="lt-LT"/>
        </w:rPr>
        <w:t xml:space="preserve"> kitą antibiotiką</w:t>
      </w:r>
      <w:r w:rsidRPr="00C86270">
        <w:rPr>
          <w:rFonts w:ascii="Times New Roman" w:eastAsia="Calibri" w:hAnsi="Times New Roman" w:cs="Times New Roman"/>
          <w:snapToGrid w:val="0"/>
          <w:lang w:val="lt-LT" w:eastAsia="lt-LT"/>
        </w:rPr>
        <w:t xml:space="preserve"> (penicilinus, </w:t>
      </w:r>
      <w:proofErr w:type="spellStart"/>
      <w:r w:rsidRPr="00C86270">
        <w:rPr>
          <w:rFonts w:ascii="Times New Roman" w:eastAsia="Calibri" w:hAnsi="Times New Roman" w:cs="Times New Roman"/>
          <w:snapToGrid w:val="0"/>
          <w:lang w:val="lt-LT" w:eastAsia="lt-LT"/>
        </w:rPr>
        <w:t>monobaktamus</w:t>
      </w:r>
      <w:proofErr w:type="spellEnd"/>
      <w:r w:rsidRPr="00C86270">
        <w:rPr>
          <w:rFonts w:ascii="Times New Roman" w:eastAsia="Calibri" w:hAnsi="Times New Roman" w:cs="Times New Roman"/>
          <w:snapToGrid w:val="0"/>
          <w:lang w:val="lt-LT" w:eastAsia="lt-LT"/>
        </w:rPr>
        <w:t xml:space="preserve"> ir </w:t>
      </w:r>
      <w:proofErr w:type="spellStart"/>
      <w:r w:rsidRPr="00C86270">
        <w:rPr>
          <w:rFonts w:ascii="Times New Roman" w:eastAsia="Calibri" w:hAnsi="Times New Roman" w:cs="Times New Roman"/>
          <w:snapToGrid w:val="0"/>
          <w:lang w:val="lt-LT" w:eastAsia="lt-LT"/>
        </w:rPr>
        <w:t>karbapenemus</w:t>
      </w:r>
      <w:proofErr w:type="spellEnd"/>
      <w:r w:rsidRPr="00C86270">
        <w:rPr>
          <w:rFonts w:ascii="Times New Roman" w:eastAsia="Calibri" w:hAnsi="Times New Roman" w:cs="Times New Roman"/>
          <w:snapToGrid w:val="0"/>
          <w:lang w:val="lt-LT" w:eastAsia="lt-LT"/>
        </w:rPr>
        <w:t xml:space="preserve">), nes gali pasireikšti ir alergija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numPr>
          <w:ilvl w:val="0"/>
          <w:numId w:val="2"/>
        </w:numPr>
        <w:tabs>
          <w:tab w:val="num" w:pos="567"/>
        </w:tabs>
        <w:spacing w:after="0" w:line="240" w:lineRule="auto"/>
        <w:ind w:left="540" w:hanging="540"/>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en-GB"/>
        </w:rPr>
        <w:t xml:space="preserve">Jeigu galvojate, kad yra tokių aplinkybių, prieš vartojant </w:t>
      </w:r>
      <w:proofErr w:type="spellStart"/>
      <w:r w:rsidRPr="00C86270">
        <w:rPr>
          <w:rFonts w:ascii="Times New Roman" w:eastAsia="Calibri" w:hAnsi="Times New Roman" w:cs="Times New Roman"/>
          <w:bCs/>
          <w:snapToGrid w:val="0"/>
          <w:lang w:val="lt-LT" w:eastAsia="en-GB"/>
        </w:rPr>
        <w:t>Ceftazidime</w:t>
      </w:r>
      <w:proofErr w:type="spellEnd"/>
      <w:r w:rsidRPr="00C86270">
        <w:rPr>
          <w:rFonts w:ascii="Times New Roman" w:eastAsia="Calibri" w:hAnsi="Times New Roman" w:cs="Times New Roman"/>
          <w:bCs/>
          <w:snapToGrid w:val="0"/>
          <w:lang w:val="lt-LT" w:eastAsia="en-GB"/>
        </w:rPr>
        <w:t xml:space="preserve"> </w:t>
      </w:r>
      <w:proofErr w:type="spellStart"/>
      <w:r w:rsidRPr="00C86270">
        <w:rPr>
          <w:rFonts w:ascii="Times New Roman" w:eastAsia="Calibri" w:hAnsi="Times New Roman" w:cs="Times New Roman"/>
          <w:bCs/>
          <w:snapToGrid w:val="0"/>
          <w:lang w:val="lt-LT" w:eastAsia="en-GB"/>
        </w:rPr>
        <w:t>Hospira</w:t>
      </w:r>
      <w:proofErr w:type="spellEnd"/>
      <w:r w:rsidRPr="00C86270">
        <w:rPr>
          <w:rFonts w:ascii="Times New Roman" w:eastAsia="Calibri" w:hAnsi="Times New Roman" w:cs="Times New Roman"/>
          <w:snapToGrid w:val="0"/>
          <w:lang w:val="lt-LT" w:eastAsia="en-GB"/>
        </w:rPr>
        <w:t xml:space="preserve">, </w:t>
      </w:r>
      <w:r w:rsidRPr="00C86270">
        <w:rPr>
          <w:rFonts w:ascii="Times New Roman" w:eastAsia="Calibri" w:hAnsi="Times New Roman" w:cs="Times New Roman"/>
          <w:b/>
          <w:bCs/>
          <w:snapToGrid w:val="0"/>
          <w:lang w:val="lt-LT" w:eastAsia="en-GB"/>
        </w:rPr>
        <w:t>apie tai pasakykite gydytojui</w:t>
      </w:r>
      <w:r w:rsidRPr="00C86270">
        <w:rPr>
          <w:rFonts w:ascii="Times New Roman" w:eastAsia="Calibri" w:hAnsi="Times New Roman" w:cs="Times New Roman"/>
          <w:snapToGrid w:val="0"/>
          <w:lang w:val="lt-LT" w:eastAsia="en-GB"/>
        </w:rPr>
        <w:t xml:space="preserve">. Tokiu atveju Jūs negydytinas </w:t>
      </w:r>
      <w:proofErr w:type="spellStart"/>
      <w:r w:rsidRPr="00C86270">
        <w:rPr>
          <w:rFonts w:ascii="Times New Roman" w:eastAsia="Calibri" w:hAnsi="Times New Roman" w:cs="Times New Roman"/>
          <w:bCs/>
          <w:snapToGrid w:val="0"/>
          <w:lang w:val="lt-LT" w:eastAsia="en-GB"/>
        </w:rPr>
        <w:t>Ceftazidime</w:t>
      </w:r>
      <w:proofErr w:type="spellEnd"/>
      <w:r w:rsidRPr="00C86270">
        <w:rPr>
          <w:rFonts w:ascii="Times New Roman" w:eastAsia="Calibri" w:hAnsi="Times New Roman" w:cs="Times New Roman"/>
          <w:bCs/>
          <w:snapToGrid w:val="0"/>
          <w:lang w:val="lt-LT" w:eastAsia="en-GB"/>
        </w:rPr>
        <w:t xml:space="preserve"> </w:t>
      </w:r>
      <w:proofErr w:type="spellStart"/>
      <w:r w:rsidRPr="00C86270">
        <w:rPr>
          <w:rFonts w:ascii="Times New Roman" w:eastAsia="Calibri" w:hAnsi="Times New Roman" w:cs="Times New Roman"/>
          <w:bCs/>
          <w:snapToGrid w:val="0"/>
          <w:lang w:val="lt-LT" w:eastAsia="en-GB"/>
        </w:rPr>
        <w:t>Hospira</w:t>
      </w:r>
      <w:proofErr w:type="spellEnd"/>
      <w:r w:rsidRPr="00C86270">
        <w:rPr>
          <w:rFonts w:ascii="Times New Roman" w:eastAsia="Calibri" w:hAnsi="Times New Roman" w:cs="Times New Roman"/>
          <w:snapToGrid w:val="0"/>
          <w:lang w:val="lt-LT" w:eastAsia="en-GB"/>
        </w:rPr>
        <w:t>.</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bCs/>
          <w:lang w:val="lt-LT" w:eastAsia="lt-LT"/>
        </w:rPr>
        <w:t xml:space="preserve">Įspėjimai ir atsargumo priemonės </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Turite stebėti, ar vartojant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neatsiranda tam tikrų simptomų, pavyzdžiui, alerginės reakcijos, nervų sistemos sutrikimų ir virškinimo trakto sutrikimų (pvz., viduriavimas). Tai padės sumažinti galimų sutrikimų riziką. Žr. 4 skyrių („</w:t>
      </w:r>
      <w:r w:rsidRPr="00C86270">
        <w:rPr>
          <w:rFonts w:ascii="Times New Roman" w:eastAsia="Calibri" w:hAnsi="Times New Roman" w:cs="Times New Roman"/>
          <w:iCs/>
          <w:snapToGrid w:val="0"/>
          <w:lang w:val="lt-LT" w:eastAsia="lt-LT"/>
        </w:rPr>
        <w:t>Turite stebėti, ar nepasireiškia tokios būklės“</w:t>
      </w:r>
      <w:r w:rsidRPr="00C86270">
        <w:rPr>
          <w:rFonts w:ascii="Times New Roman" w:eastAsia="Calibri" w:hAnsi="Times New Roman" w:cs="Times New Roman"/>
          <w:snapToGrid w:val="0"/>
          <w:lang w:val="lt-LT" w:eastAsia="lt-LT"/>
        </w:rPr>
        <w:t xml:space="preserve">). Jeigu anksčiau pasireiškė alerginė reakcija kitam antibiotikui, Jums gali pasireikšti ir alergija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Jeigu būtina atlikti kraujo ar šlapimo tyrimą</w:t>
      </w:r>
    </w:p>
    <w:p w:rsidR="000D54CF" w:rsidRPr="00C86270" w:rsidRDefault="000D54CF" w:rsidP="000D54CF">
      <w:pPr>
        <w:tabs>
          <w:tab w:val="left" w:pos="567"/>
        </w:tabs>
        <w:autoSpaceDE w:val="0"/>
        <w:autoSpaceDN w:val="0"/>
        <w:adjustRightInd w:val="0"/>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gali veikti cukraus nustatymo šlapime mėginio arba kraujo tyrimo, vadinamo </w:t>
      </w:r>
      <w:proofErr w:type="spellStart"/>
      <w:r w:rsidRPr="00C86270">
        <w:rPr>
          <w:rFonts w:ascii="Times New Roman" w:eastAsia="Calibri" w:hAnsi="Times New Roman" w:cs="Times New Roman"/>
          <w:iCs/>
          <w:snapToGrid w:val="0"/>
          <w:lang w:val="lt-LT" w:eastAsia="lt-LT"/>
        </w:rPr>
        <w:t>Kumbso</w:t>
      </w:r>
      <w:proofErr w:type="spellEnd"/>
      <w:r w:rsidRPr="00C86270">
        <w:rPr>
          <w:rFonts w:ascii="Times New Roman" w:eastAsia="Calibri" w:hAnsi="Times New Roman" w:cs="Times New Roman"/>
          <w:iCs/>
          <w:snapToGrid w:val="0"/>
          <w:lang w:val="lt-LT" w:eastAsia="lt-LT"/>
        </w:rPr>
        <w:t xml:space="preserve"> mėginiu</w:t>
      </w:r>
      <w:r w:rsidRPr="00C86270">
        <w:rPr>
          <w:rFonts w:ascii="Times New Roman" w:eastAsia="Calibri" w:hAnsi="Times New Roman" w:cs="Times New Roman"/>
          <w:snapToGrid w:val="0"/>
          <w:lang w:val="lt-LT" w:eastAsia="lt-LT"/>
        </w:rPr>
        <w:t xml:space="preserve">, duomenis. </w:t>
      </w:r>
    </w:p>
    <w:p w:rsidR="000D54CF" w:rsidRPr="00C86270" w:rsidRDefault="000D54CF" w:rsidP="000D54CF">
      <w:pPr>
        <w:numPr>
          <w:ilvl w:val="0"/>
          <w:numId w:val="3"/>
        </w:numPr>
        <w:tabs>
          <w:tab w:val="left" w:pos="0"/>
        </w:tabs>
        <w:autoSpaceDE w:val="0"/>
        <w:autoSpaceDN w:val="0"/>
        <w:adjustRightInd w:val="0"/>
        <w:spacing w:after="0" w:line="240" w:lineRule="auto"/>
        <w:ind w:left="567" w:hanging="567"/>
        <w:contextualSpacing/>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Jeigu atliekamas tyrimas, </w:t>
      </w:r>
      <w:r w:rsidRPr="00C86270">
        <w:rPr>
          <w:rFonts w:ascii="Times New Roman" w:eastAsia="Calibri" w:hAnsi="Times New Roman" w:cs="Times New Roman"/>
          <w:b/>
          <w:snapToGrid w:val="0"/>
          <w:lang w:val="lt-LT" w:eastAsia="lt-LT"/>
        </w:rPr>
        <w:t xml:space="preserve">įspėkite žmogų, kuris atlieka tyrimą, </w:t>
      </w:r>
      <w:r w:rsidRPr="00C86270">
        <w:rPr>
          <w:rFonts w:ascii="Times New Roman" w:eastAsia="Calibri" w:hAnsi="Times New Roman" w:cs="Times New Roman"/>
          <w:snapToGrid w:val="0"/>
          <w:lang w:val="lt-LT" w:eastAsia="lt-LT"/>
        </w:rPr>
        <w:t xml:space="preserve">kad vartojate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b/>
          <w:snapToGrid w:val="0"/>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 xml:space="preserve">Kiti vaistai ir </w:t>
      </w:r>
      <w:proofErr w:type="spellStart"/>
      <w:r w:rsidRPr="00C86270">
        <w:rPr>
          <w:rFonts w:ascii="Times New Roman" w:eastAsia="Calibri" w:hAnsi="Times New Roman" w:cs="Times New Roman"/>
          <w:b/>
          <w:bCs/>
          <w:snapToGrid w:val="0"/>
          <w:lang w:val="lt-LT" w:eastAsia="lt-LT"/>
        </w:rPr>
        <w:t>Ceftazidime</w:t>
      </w:r>
      <w:proofErr w:type="spellEnd"/>
      <w:r w:rsidRPr="00C86270">
        <w:rPr>
          <w:rFonts w:ascii="Times New Roman" w:eastAsia="Calibri" w:hAnsi="Times New Roman" w:cs="Times New Roman"/>
          <w:b/>
          <w:bCs/>
          <w:snapToGrid w:val="0"/>
          <w:lang w:val="lt-LT" w:eastAsia="lt-LT"/>
        </w:rPr>
        <w:t xml:space="preserve"> </w:t>
      </w:r>
      <w:proofErr w:type="spellStart"/>
      <w:r w:rsidRPr="00C86270">
        <w:rPr>
          <w:rFonts w:ascii="Times New Roman" w:eastAsia="Calibri" w:hAnsi="Times New Roman" w:cs="Times New Roman"/>
          <w:b/>
          <w:bCs/>
          <w:snapToGrid w:val="0"/>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Jeigu vartojate arba neseniai vartojote kitų vaistų, įskaitant įsigytus be recepto, pasakykite gydytojui arba vaistininkui.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Nepasitarus su gydytoju,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vartoti negalima, jeigu jau vartojate:</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 xml:space="preserve">antibiotiką, vadinamą </w:t>
      </w:r>
      <w:proofErr w:type="spellStart"/>
      <w:r w:rsidRPr="00C86270">
        <w:rPr>
          <w:rFonts w:ascii="Times New Roman" w:eastAsia="Calibri" w:hAnsi="Times New Roman" w:cs="Times New Roman"/>
          <w:i/>
          <w:iCs/>
          <w:snapToGrid w:val="0"/>
          <w:lang w:val="lt-LT" w:eastAsia="lt-LT"/>
        </w:rPr>
        <w:t>chloramfenikoliu</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r>
      <w:proofErr w:type="spellStart"/>
      <w:r w:rsidRPr="00C86270">
        <w:rPr>
          <w:rFonts w:ascii="Times New Roman" w:eastAsia="Calibri" w:hAnsi="Times New Roman" w:cs="Times New Roman"/>
          <w:i/>
          <w:iCs/>
          <w:snapToGrid w:val="0"/>
          <w:lang w:val="lt-LT" w:eastAsia="lt-LT"/>
        </w:rPr>
        <w:t>aminoglikozidų</w:t>
      </w:r>
      <w:proofErr w:type="spellEnd"/>
      <w:r w:rsidRPr="00C86270">
        <w:rPr>
          <w:rFonts w:ascii="Times New Roman" w:eastAsia="Calibri" w:hAnsi="Times New Roman" w:cs="Times New Roman"/>
          <w:snapToGrid w:val="0"/>
          <w:lang w:val="lt-LT" w:eastAsia="lt-LT"/>
        </w:rPr>
        <w:t xml:space="preserve"> grupės antibiotikų, pavyzdžiui, </w:t>
      </w:r>
      <w:proofErr w:type="spellStart"/>
      <w:r w:rsidRPr="00C86270">
        <w:rPr>
          <w:rFonts w:ascii="Times New Roman" w:eastAsia="Calibri" w:hAnsi="Times New Roman" w:cs="Times New Roman"/>
          <w:i/>
          <w:iCs/>
          <w:snapToGrid w:val="0"/>
          <w:lang w:val="lt-LT" w:eastAsia="lt-LT"/>
        </w:rPr>
        <w:t>gentamiciną</w:t>
      </w:r>
      <w:proofErr w:type="spellEnd"/>
      <w:r w:rsidRPr="00C86270">
        <w:rPr>
          <w:rFonts w:ascii="Times New Roman" w:eastAsia="Calibri" w:hAnsi="Times New Roman" w:cs="Times New Roman"/>
          <w:i/>
          <w:snapToGrid w:val="0"/>
          <w:lang w:val="lt-LT" w:eastAsia="lt-LT"/>
        </w:rPr>
        <w:t xml:space="preserve">, </w:t>
      </w:r>
      <w:proofErr w:type="spellStart"/>
      <w:r w:rsidRPr="00C86270">
        <w:rPr>
          <w:rFonts w:ascii="Times New Roman" w:eastAsia="Calibri" w:hAnsi="Times New Roman" w:cs="Times New Roman"/>
          <w:i/>
          <w:iCs/>
          <w:snapToGrid w:val="0"/>
          <w:lang w:val="lt-LT" w:eastAsia="lt-LT"/>
        </w:rPr>
        <w:t>tobramiciną</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numPr>
          <w:ilvl w:val="12"/>
          <w:numId w:val="0"/>
        </w:numPr>
        <w:tabs>
          <w:tab w:val="num"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 xml:space="preserve">šlapimo išsikyrimą skatinančių tablečių, vadinamų </w:t>
      </w:r>
      <w:proofErr w:type="spellStart"/>
      <w:r w:rsidRPr="00C86270">
        <w:rPr>
          <w:rFonts w:ascii="Times New Roman" w:eastAsia="Calibri" w:hAnsi="Times New Roman" w:cs="Times New Roman"/>
          <w:i/>
          <w:iCs/>
          <w:snapToGrid w:val="0"/>
          <w:lang w:val="lt-LT" w:eastAsia="lt-LT"/>
        </w:rPr>
        <w:t>furozemidu</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numPr>
          <w:ilvl w:val="0"/>
          <w:numId w:val="4"/>
        </w:numPr>
        <w:tabs>
          <w:tab w:val="num"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b/>
          <w:snapToGrid w:val="0"/>
          <w:lang w:val="lt-LT" w:eastAsia="lt-LT"/>
        </w:rPr>
        <w:t xml:space="preserve">Pasakykite savo gydytojui, </w:t>
      </w:r>
      <w:r w:rsidRPr="00C86270">
        <w:rPr>
          <w:rFonts w:ascii="Times New Roman" w:eastAsia="Calibri" w:hAnsi="Times New Roman" w:cs="Times New Roman"/>
          <w:snapToGrid w:val="0"/>
          <w:lang w:val="lt-LT" w:eastAsia="lt-LT"/>
        </w:rPr>
        <w:t xml:space="preserve">jei minėta būklė Jums tinka.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Nėštumas, žindymo laikotarpis ir vaisingumas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Pasitarkite su gydytoju, prieš pradėdama vartoti </w:t>
      </w:r>
      <w:proofErr w:type="spellStart"/>
      <w:r w:rsidRPr="00C86270">
        <w:rPr>
          <w:rFonts w:ascii="Times New Roman" w:eastAsia="Calibri" w:hAnsi="Times New Roman" w:cs="Times New Roman"/>
          <w:snapToGrid w:val="0"/>
          <w:lang w:val="lt-LT" w:eastAsia="lt-LT"/>
        </w:rPr>
        <w:t>ceftazidimą</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pStyle w:val="Sraopastraipa"/>
        <w:numPr>
          <w:ilvl w:val="0"/>
          <w:numId w:val="40"/>
        </w:numPr>
        <w:tabs>
          <w:tab w:val="left" w:pos="0"/>
        </w:tabs>
        <w:spacing w:after="0" w:line="240" w:lineRule="auto"/>
        <w:ind w:left="567" w:hanging="567"/>
      </w:pPr>
      <w:r w:rsidRPr="00C86270">
        <w:t xml:space="preserve">Jeigu esate nėščia, žindote kūdikį, manote, kad galbūt esate nėščia, arba planuojate pastoti, tai prieš vartodama šį vaistą, pasitarkite su gydytoju arba vaistininku.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Vairavimas ir mechanizmų valdymas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gali sukelti šalutinį poveikį, kuris gali veikti Jūsų gebėjimą vairuoti (pvz., svaigulys). Vairuoti arba mechanizmų valdyti negalima, išskyrus atvejus, kai neabejojate, kad tokio poveikio nėra.</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r w:rsidRPr="00C86270">
        <w:rPr>
          <w:rFonts w:ascii="Times New Roman" w:eastAsia="Calibri" w:hAnsi="Times New Roman" w:cs="Times New Roman"/>
          <w:b/>
          <w:lang w:val="lt-LT" w:eastAsia="lt-LT"/>
        </w:rPr>
        <w:t xml:space="preserve"> sudėtyje yra natrio</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Būtina į tai atsižvelgti, jei paciento maiste yra kontroliuojamas natrio kiekis.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tbl>
      <w:tblPr>
        <w:tblW w:w="758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76"/>
        <w:gridCol w:w="2407"/>
      </w:tblGrid>
      <w:tr w:rsidR="000D54CF" w:rsidRPr="00C86270" w:rsidTr="006643F3">
        <w:trPr>
          <w:trHeight w:val="170"/>
        </w:trPr>
        <w:tc>
          <w:tcPr>
            <w:tcW w:w="5176" w:type="dxa"/>
            <w:tcBorders>
              <w:top w:val="single" w:sz="8" w:space="0" w:color="000000"/>
              <w:bottom w:val="single" w:sz="8" w:space="0" w:color="000000"/>
              <w:right w:val="single" w:sz="8" w:space="0" w:color="000000"/>
            </w:tcBorders>
          </w:tcPr>
          <w:p w:rsidR="000D54CF" w:rsidRPr="00C86270" w:rsidRDefault="000D54CF" w:rsidP="006643F3">
            <w:pPr>
              <w:spacing w:after="0" w:line="240" w:lineRule="auto"/>
              <w:rPr>
                <w:rFonts w:ascii="Times New Roman" w:eastAsia="Times New Roman" w:hAnsi="Times New Roman" w:cs="Times New Roman"/>
                <w:b/>
                <w:lang w:val="lt-LT" w:eastAsia="en-GB"/>
              </w:rPr>
            </w:pPr>
            <w:proofErr w:type="spellStart"/>
            <w:r w:rsidRPr="00C86270">
              <w:rPr>
                <w:rFonts w:ascii="Times New Roman" w:eastAsia="Times New Roman" w:hAnsi="Times New Roman" w:cs="Times New Roman"/>
                <w:b/>
                <w:bCs/>
                <w:lang w:val="lt-LT" w:eastAsia="en-GB"/>
              </w:rPr>
              <w:t>Ceftazidime</w:t>
            </w:r>
            <w:proofErr w:type="spellEnd"/>
            <w:r w:rsidRPr="00C86270">
              <w:rPr>
                <w:rFonts w:ascii="Times New Roman" w:eastAsia="Times New Roman" w:hAnsi="Times New Roman" w:cs="Times New Roman"/>
                <w:b/>
                <w:bCs/>
                <w:lang w:val="lt-LT" w:eastAsia="en-GB"/>
              </w:rPr>
              <w:t xml:space="preserve"> </w:t>
            </w:r>
            <w:proofErr w:type="spellStart"/>
            <w:r w:rsidRPr="00C86270">
              <w:rPr>
                <w:rFonts w:ascii="Times New Roman" w:eastAsia="Times New Roman" w:hAnsi="Times New Roman" w:cs="Times New Roman"/>
                <w:b/>
                <w:bCs/>
                <w:lang w:val="lt-LT" w:eastAsia="en-GB"/>
              </w:rPr>
              <w:t>Hospira</w:t>
            </w:r>
            <w:proofErr w:type="spellEnd"/>
            <w:r w:rsidRPr="00C86270">
              <w:rPr>
                <w:rFonts w:ascii="Times New Roman" w:eastAsia="Times New Roman" w:hAnsi="Times New Roman" w:cs="Times New Roman"/>
                <w:b/>
                <w:bCs/>
                <w:lang w:val="lt-LT" w:eastAsia="en-GB"/>
              </w:rPr>
              <w:t xml:space="preserve"> stiprumas </w:t>
            </w:r>
          </w:p>
        </w:tc>
        <w:tc>
          <w:tcPr>
            <w:tcW w:w="2407" w:type="dxa"/>
            <w:tcBorders>
              <w:top w:val="single" w:sz="8" w:space="0" w:color="000000"/>
              <w:left w:val="single" w:sz="8" w:space="0" w:color="000000"/>
              <w:bottom w:val="single" w:sz="8" w:space="0" w:color="000000"/>
            </w:tcBorders>
          </w:tcPr>
          <w:p w:rsidR="000D54CF" w:rsidRPr="00C86270" w:rsidRDefault="000D54CF" w:rsidP="006643F3">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b/>
                <w:bCs/>
                <w:lang w:val="lt-LT" w:eastAsia="en-GB"/>
              </w:rPr>
              <w:t xml:space="preserve">Kiekis flakone </w:t>
            </w:r>
          </w:p>
        </w:tc>
      </w:tr>
      <w:tr w:rsidR="000D54CF" w:rsidRPr="00C86270" w:rsidTr="006643F3">
        <w:trPr>
          <w:trHeight w:val="163"/>
        </w:trPr>
        <w:tc>
          <w:tcPr>
            <w:tcW w:w="5176" w:type="dxa"/>
            <w:tcBorders>
              <w:top w:val="single" w:sz="8" w:space="0" w:color="000000"/>
              <w:bottom w:val="single" w:sz="8" w:space="0" w:color="000000"/>
              <w:right w:val="single" w:sz="8" w:space="0" w:color="000000"/>
            </w:tcBorders>
          </w:tcPr>
          <w:p w:rsidR="000D54CF" w:rsidRPr="00C86270" w:rsidRDefault="000D54CF" w:rsidP="006643F3">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bCs/>
                <w:lang w:val="lt-LT" w:eastAsia="en-GB"/>
              </w:rPr>
              <w:t>Ceftazidime</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Hospira</w:t>
            </w:r>
            <w:proofErr w:type="spellEnd"/>
            <w:r w:rsidRPr="00C86270">
              <w:rPr>
                <w:rFonts w:ascii="Times New Roman" w:eastAsia="Times New Roman" w:hAnsi="Times New Roman" w:cs="Times New Roman"/>
                <w:bCs/>
                <w:lang w:val="lt-LT" w:eastAsia="en-GB"/>
              </w:rPr>
              <w:t xml:space="preserve"> </w:t>
            </w:r>
            <w:r w:rsidRPr="00C86270">
              <w:rPr>
                <w:rFonts w:ascii="Times New Roman" w:eastAsia="Times New Roman" w:hAnsi="Times New Roman" w:cs="Times New Roman"/>
                <w:lang w:val="lt-LT" w:eastAsia="en-GB"/>
              </w:rPr>
              <w:t xml:space="preserve">1 g </w:t>
            </w:r>
          </w:p>
        </w:tc>
        <w:tc>
          <w:tcPr>
            <w:tcW w:w="2407" w:type="dxa"/>
            <w:tcBorders>
              <w:top w:val="single" w:sz="8" w:space="0" w:color="000000"/>
              <w:left w:val="single" w:sz="8" w:space="0" w:color="000000"/>
              <w:bottom w:val="single" w:sz="8" w:space="0" w:color="000000"/>
            </w:tcBorders>
          </w:tcPr>
          <w:p w:rsidR="000D54CF" w:rsidRPr="00C86270" w:rsidRDefault="000D54CF" w:rsidP="006643F3">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 xml:space="preserve">51 mg </w:t>
            </w:r>
          </w:p>
        </w:tc>
      </w:tr>
      <w:tr w:rsidR="000D54CF" w:rsidRPr="00C86270" w:rsidTr="006643F3">
        <w:trPr>
          <w:trHeight w:val="163"/>
        </w:trPr>
        <w:tc>
          <w:tcPr>
            <w:tcW w:w="5176" w:type="dxa"/>
            <w:tcBorders>
              <w:top w:val="single" w:sz="8" w:space="0" w:color="000000"/>
              <w:bottom w:val="single" w:sz="8" w:space="0" w:color="000000"/>
              <w:right w:val="single" w:sz="8" w:space="0" w:color="000000"/>
            </w:tcBorders>
          </w:tcPr>
          <w:p w:rsidR="000D54CF" w:rsidRPr="00C86270" w:rsidRDefault="000D54CF" w:rsidP="006643F3">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bCs/>
                <w:lang w:val="lt-LT" w:eastAsia="en-GB"/>
              </w:rPr>
              <w:t>Ceftazidime</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Hospira</w:t>
            </w:r>
            <w:proofErr w:type="spellEnd"/>
            <w:r w:rsidRPr="00C86270">
              <w:rPr>
                <w:rFonts w:ascii="Times New Roman" w:eastAsia="Times New Roman" w:hAnsi="Times New Roman" w:cs="Times New Roman"/>
                <w:bCs/>
                <w:lang w:val="lt-LT" w:eastAsia="en-GB"/>
              </w:rPr>
              <w:t xml:space="preserve"> </w:t>
            </w:r>
            <w:r w:rsidRPr="00C86270">
              <w:rPr>
                <w:rFonts w:ascii="Times New Roman" w:eastAsia="Times New Roman" w:hAnsi="Times New Roman" w:cs="Times New Roman"/>
                <w:lang w:val="lt-LT" w:eastAsia="en-GB"/>
              </w:rPr>
              <w:t xml:space="preserve">2 g </w:t>
            </w:r>
          </w:p>
        </w:tc>
        <w:tc>
          <w:tcPr>
            <w:tcW w:w="2407" w:type="dxa"/>
            <w:tcBorders>
              <w:top w:val="single" w:sz="8" w:space="0" w:color="000000"/>
              <w:left w:val="single" w:sz="8" w:space="0" w:color="000000"/>
              <w:bottom w:val="single" w:sz="8" w:space="0" w:color="000000"/>
            </w:tcBorders>
          </w:tcPr>
          <w:p w:rsidR="000D54CF" w:rsidRPr="00C86270" w:rsidRDefault="000D54CF" w:rsidP="006643F3">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 xml:space="preserve">102 mg </w:t>
            </w:r>
          </w:p>
        </w:tc>
      </w:tr>
    </w:tbl>
    <w:p w:rsidR="000D54CF"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3.</w:t>
      </w:r>
      <w:r w:rsidRPr="00C86270">
        <w:rPr>
          <w:rFonts w:ascii="Times New Roman" w:eastAsia="Calibri" w:hAnsi="Times New Roman" w:cs="Times New Roman"/>
          <w:b/>
          <w:bCs/>
          <w:lang w:val="lt-LT" w:eastAsia="lt-LT"/>
        </w:rPr>
        <w:tab/>
        <w:t xml:space="preserve">Kaip vartoti </w:t>
      </w: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r w:rsidRPr="00C86270">
        <w:rPr>
          <w:rFonts w:ascii="Times New Roman" w:eastAsia="Calibri" w:hAnsi="Times New Roman" w:cs="Times New Roman"/>
          <w:b/>
          <w:lang w:val="lt-LT" w:eastAsia="lt-LT"/>
        </w:rPr>
        <w:t xml:space="preserve">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b/>
          <w:bCs/>
          <w:snapToGrid w:val="0"/>
          <w:lang w:val="lt-LT" w:eastAsia="lt-LT"/>
        </w:rPr>
        <w:lastRenderedPageBreak/>
        <w:t>Ceftazidime</w:t>
      </w:r>
      <w:proofErr w:type="spellEnd"/>
      <w:r w:rsidRPr="00C86270">
        <w:rPr>
          <w:rFonts w:ascii="Times New Roman" w:eastAsia="Calibri" w:hAnsi="Times New Roman" w:cs="Times New Roman"/>
          <w:b/>
          <w:bCs/>
          <w:snapToGrid w:val="0"/>
          <w:lang w:val="lt-LT" w:eastAsia="lt-LT"/>
        </w:rPr>
        <w:t xml:space="preserve"> </w:t>
      </w:r>
      <w:proofErr w:type="spellStart"/>
      <w:r w:rsidRPr="00C86270">
        <w:rPr>
          <w:rFonts w:ascii="Times New Roman" w:eastAsia="Calibri" w:hAnsi="Times New Roman" w:cs="Times New Roman"/>
          <w:b/>
          <w:bCs/>
          <w:snapToGrid w:val="0"/>
          <w:lang w:val="lt-LT" w:eastAsia="lt-LT"/>
        </w:rPr>
        <w:t>Hospira</w:t>
      </w:r>
      <w:proofErr w:type="spellEnd"/>
      <w:r w:rsidRPr="00C86270">
        <w:rPr>
          <w:rFonts w:ascii="Times New Roman" w:eastAsia="Calibri" w:hAnsi="Times New Roman" w:cs="Times New Roman"/>
          <w:b/>
          <w:snapToGrid w:val="0"/>
          <w:lang w:val="lt-LT" w:eastAsia="lt-LT"/>
        </w:rPr>
        <w:t xml:space="preserve"> paprastai suleidžia gydytojas arba slaugytoja.</w:t>
      </w:r>
      <w:r w:rsidRPr="00C86270">
        <w:rPr>
          <w:rFonts w:ascii="Times New Roman" w:eastAsia="Calibri" w:hAnsi="Times New Roman" w:cs="Times New Roman"/>
          <w:snapToGrid w:val="0"/>
          <w:lang w:val="lt-LT" w:eastAsia="lt-LT"/>
        </w:rPr>
        <w:t xml:space="preserve"> Vaistą galima suleisti per </w:t>
      </w:r>
      <w:r w:rsidRPr="00C86270">
        <w:rPr>
          <w:rFonts w:ascii="Times New Roman" w:eastAsia="Calibri" w:hAnsi="Times New Roman" w:cs="Times New Roman"/>
          <w:b/>
          <w:snapToGrid w:val="0"/>
          <w:lang w:val="lt-LT" w:eastAsia="lt-LT"/>
        </w:rPr>
        <w:t>lašelinę</w:t>
      </w:r>
      <w:r w:rsidRPr="00C86270">
        <w:rPr>
          <w:rFonts w:ascii="Times New Roman" w:eastAsia="Calibri" w:hAnsi="Times New Roman" w:cs="Times New Roman"/>
          <w:snapToGrid w:val="0"/>
          <w:lang w:val="lt-LT" w:eastAsia="lt-LT"/>
        </w:rPr>
        <w:t xml:space="preserve"> (infuzija į veną) arba </w:t>
      </w:r>
      <w:r w:rsidRPr="00C86270">
        <w:rPr>
          <w:rFonts w:ascii="Times New Roman" w:eastAsia="Calibri" w:hAnsi="Times New Roman" w:cs="Times New Roman"/>
          <w:b/>
          <w:snapToGrid w:val="0"/>
          <w:lang w:val="lt-LT" w:eastAsia="lt-LT"/>
        </w:rPr>
        <w:t>sušvirkšti</w:t>
      </w:r>
      <w:r w:rsidRPr="00C86270">
        <w:rPr>
          <w:rFonts w:ascii="Times New Roman" w:eastAsia="Calibri" w:hAnsi="Times New Roman" w:cs="Times New Roman"/>
          <w:snapToGrid w:val="0"/>
          <w:lang w:val="lt-LT" w:eastAsia="lt-LT"/>
        </w:rPr>
        <w:t xml:space="preserve"> tiesiai į veną arba raumenį.</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paruoš </w:t>
      </w:r>
      <w:r w:rsidRPr="00EC2977">
        <w:rPr>
          <w:rFonts w:ascii="Times New Roman" w:eastAsia="Calibri" w:hAnsi="Times New Roman" w:cs="Times New Roman"/>
          <w:snapToGrid w:val="0"/>
          <w:lang w:val="lt-LT" w:eastAsia="lt-LT"/>
        </w:rPr>
        <w:t>gydytojas, vaistininkas arba slaugytoja</w:t>
      </w:r>
      <w:r w:rsidRPr="00C86270">
        <w:rPr>
          <w:rFonts w:ascii="Times New Roman" w:eastAsia="Calibri" w:hAnsi="Times New Roman" w:cs="Times New Roman"/>
          <w:snapToGrid w:val="0"/>
          <w:lang w:val="lt-LT" w:eastAsia="lt-LT"/>
        </w:rPr>
        <w:t>, panaudoję injekcinį vandenį arba tinkamą infuzinį tirpalą.</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Rekomenduojama dozė</w:t>
      </w: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bCs/>
          <w:snapToGrid w:val="0"/>
          <w:lang w:val="lt-LT" w:eastAsia="lt-LT"/>
        </w:rPr>
      </w:pPr>
      <w:r w:rsidRPr="00C86270">
        <w:rPr>
          <w:rFonts w:ascii="Times New Roman" w:eastAsia="Calibri" w:hAnsi="Times New Roman" w:cs="Times New Roman"/>
          <w:snapToGrid w:val="0"/>
          <w:lang w:val="lt-LT" w:eastAsia="lt-LT"/>
        </w:rPr>
        <w:t xml:space="preserve">Tinkamą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dozę Jums nurodys gydytojas. Ji priklauso nuo infekcijos sunkumo ir rūšies, ar vartojate kokių nors kitų antibiotikų, Jūsų kūno svorio ir ūgio, inkstų funkcijos.</w:t>
      </w:r>
    </w:p>
    <w:p w:rsidR="000D54CF" w:rsidRPr="00C86270" w:rsidRDefault="000D54CF" w:rsidP="000D54CF">
      <w:pPr>
        <w:tabs>
          <w:tab w:val="left" w:pos="567"/>
        </w:tabs>
        <w:spacing w:after="0" w:line="240" w:lineRule="auto"/>
        <w:ind w:right="-2"/>
        <w:rPr>
          <w:rFonts w:ascii="Times New Roman" w:eastAsia="Calibri" w:hAnsi="Times New Roman" w:cs="Times New Roman"/>
          <w:i/>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Naujagimiai ir kūdikiai (0</w:t>
      </w:r>
      <w:r w:rsidRPr="00C86270">
        <w:rPr>
          <w:rFonts w:ascii="Times New Roman" w:eastAsia="Calibri" w:hAnsi="Times New Roman" w:cs="Times New Roman"/>
          <w:b/>
          <w:snapToGrid w:val="0"/>
          <w:lang w:val="lt-LT" w:eastAsia="lt-LT"/>
        </w:rPr>
        <w:noBreakHyphen/>
        <w:t>2 mėnesiai)</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b/>
          <w:snapToGrid w:val="0"/>
          <w:lang w:val="lt-LT" w:eastAsia="lt-LT"/>
        </w:rPr>
        <w:t>Kiekvienam 1 kg naujagimio ar kūdikio kūno svorio</w:t>
      </w:r>
      <w:r w:rsidRPr="00C86270">
        <w:rPr>
          <w:rFonts w:ascii="Times New Roman" w:eastAsia="Calibri" w:hAnsi="Times New Roman" w:cs="Times New Roman"/>
          <w:snapToGrid w:val="0"/>
          <w:lang w:val="lt-LT" w:eastAsia="lt-LT"/>
        </w:rPr>
        <w:t xml:space="preserve"> reikia vartoti po 25</w:t>
      </w:r>
      <w:r w:rsidRPr="00C86270">
        <w:rPr>
          <w:rFonts w:ascii="Times New Roman" w:eastAsia="Calibri" w:hAnsi="Times New Roman" w:cs="Times New Roman"/>
          <w:snapToGrid w:val="0"/>
          <w:lang w:val="lt-LT" w:eastAsia="lt-LT"/>
        </w:rPr>
        <w:noBreakHyphen/>
        <w:t xml:space="preserve">60 mg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per parą. Šią dozę reikia padalyti į dvi dalis.</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b/>
          <w:snapToGrid w:val="0"/>
          <w:lang w:val="lt-LT" w:eastAsia="lt-LT"/>
        </w:rPr>
        <w:t>Kūdikiai (vyresni kaip 2 mėnesių) ir vaikai</w:t>
      </w:r>
      <w:r w:rsidRPr="00C86270">
        <w:rPr>
          <w:rFonts w:ascii="Times New Roman" w:eastAsia="Calibri" w:hAnsi="Times New Roman" w:cs="Times New Roman"/>
          <w:snapToGrid w:val="0"/>
          <w:lang w:val="lt-LT" w:eastAsia="lt-LT"/>
        </w:rPr>
        <w:t>, kurie sveria mažiau kaip 40 kg</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b/>
          <w:snapToGrid w:val="0"/>
          <w:lang w:val="lt-LT" w:eastAsia="lt-LT"/>
        </w:rPr>
        <w:t>Kiekvienam 1 kg kūdikio ar vaiko kūno svorio</w:t>
      </w:r>
      <w:r w:rsidRPr="00C86270">
        <w:rPr>
          <w:rFonts w:ascii="Times New Roman" w:eastAsia="Calibri" w:hAnsi="Times New Roman" w:cs="Times New Roman"/>
          <w:snapToGrid w:val="0"/>
          <w:lang w:val="lt-LT" w:eastAsia="lt-LT"/>
        </w:rPr>
        <w:t xml:space="preserve"> reikia vartoti po 100</w:t>
      </w:r>
      <w:r w:rsidRPr="00C86270">
        <w:rPr>
          <w:rFonts w:ascii="Times New Roman" w:eastAsia="Calibri" w:hAnsi="Times New Roman" w:cs="Times New Roman"/>
          <w:snapToGrid w:val="0"/>
          <w:lang w:val="lt-LT" w:eastAsia="lt-LT"/>
        </w:rPr>
        <w:noBreakHyphen/>
        <w:t xml:space="preserve">150 mg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per parą. Šią dozę reikia padalyti į tris dalis. Didžiausia dozė yra 6 g per parą.</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b/>
          <w:snapToGrid w:val="0"/>
          <w:lang w:val="lt-LT" w:eastAsia="lt-LT"/>
        </w:rPr>
        <w:t>Suaugusieji ir paaugliai</w:t>
      </w:r>
      <w:r w:rsidRPr="00C86270">
        <w:rPr>
          <w:rFonts w:ascii="Times New Roman" w:eastAsia="Calibri" w:hAnsi="Times New Roman" w:cs="Times New Roman"/>
          <w:snapToGrid w:val="0"/>
          <w:lang w:val="lt-LT" w:eastAsia="lt-LT"/>
        </w:rPr>
        <w:t>, kurie sveria 40 kg</w:t>
      </w:r>
      <w:r w:rsidRPr="00C86270">
        <w:rPr>
          <w:rFonts w:ascii="Times New Roman" w:eastAsia="Calibri" w:hAnsi="Times New Roman" w:cs="Times New Roman"/>
          <w:b/>
          <w:snapToGrid w:val="0"/>
          <w:lang w:val="lt-LT" w:eastAsia="lt-LT"/>
        </w:rPr>
        <w:t xml:space="preserve"> </w:t>
      </w:r>
      <w:r w:rsidRPr="00C86270">
        <w:rPr>
          <w:rFonts w:ascii="Times New Roman" w:eastAsia="Calibri" w:hAnsi="Times New Roman" w:cs="Times New Roman"/>
          <w:snapToGrid w:val="0"/>
          <w:lang w:val="lt-LT" w:eastAsia="lt-LT"/>
        </w:rPr>
        <w:t>ar daugiau</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1</w:t>
      </w:r>
      <w:r w:rsidRPr="00C86270">
        <w:rPr>
          <w:rFonts w:ascii="Times New Roman" w:eastAsia="Calibri" w:hAnsi="Times New Roman" w:cs="Times New Roman"/>
          <w:snapToGrid w:val="0"/>
          <w:lang w:val="lt-LT" w:eastAsia="lt-LT"/>
        </w:rPr>
        <w:noBreakHyphen/>
        <w:t xml:space="preserve">2 g </w:t>
      </w:r>
      <w:proofErr w:type="spellStart"/>
      <w:r w:rsidRPr="00C86270">
        <w:rPr>
          <w:rFonts w:ascii="Times New Roman" w:eastAsia="Calibri" w:hAnsi="Times New Roman" w:cs="Times New Roman"/>
          <w:bCs/>
          <w:lang w:val="lt-LT" w:eastAsia="lt-LT"/>
        </w:rPr>
        <w:t>Ceftazidime</w:t>
      </w:r>
      <w:proofErr w:type="spellEnd"/>
      <w:r w:rsidRPr="00C86270">
        <w:rPr>
          <w:rFonts w:ascii="Times New Roman" w:eastAsia="Calibri" w:hAnsi="Times New Roman" w:cs="Times New Roman"/>
          <w:bCs/>
          <w:lang w:val="lt-LT" w:eastAsia="lt-LT"/>
        </w:rPr>
        <w:t xml:space="preserve"> </w:t>
      </w:r>
      <w:proofErr w:type="spellStart"/>
      <w:r w:rsidRPr="00C86270">
        <w:rPr>
          <w:rFonts w:ascii="Times New Roman" w:eastAsia="Calibri" w:hAnsi="Times New Roman" w:cs="Times New Roman"/>
          <w:bCs/>
          <w:lang w:val="lt-LT" w:eastAsia="lt-LT"/>
        </w:rPr>
        <w:t>Hospira</w:t>
      </w:r>
      <w:proofErr w:type="spellEnd"/>
      <w:r w:rsidRPr="00C86270">
        <w:rPr>
          <w:rFonts w:ascii="Times New Roman" w:eastAsia="Calibri" w:hAnsi="Times New Roman" w:cs="Times New Roman"/>
          <w:lang w:val="lt-LT" w:eastAsia="lt-LT"/>
        </w:rPr>
        <w:t xml:space="preserve"> </w:t>
      </w:r>
      <w:r w:rsidRPr="00C86270">
        <w:rPr>
          <w:rFonts w:ascii="Times New Roman" w:eastAsia="Calibri" w:hAnsi="Times New Roman" w:cs="Times New Roman"/>
          <w:snapToGrid w:val="0"/>
          <w:lang w:val="lt-LT" w:eastAsia="lt-LT"/>
        </w:rPr>
        <w:t>tris kartus per parą. Didžiausia dozė yra 9 g per parą.</w:t>
      </w:r>
    </w:p>
    <w:p w:rsidR="000D54CF" w:rsidRPr="00C86270" w:rsidRDefault="000D54CF" w:rsidP="000D54CF">
      <w:pPr>
        <w:tabs>
          <w:tab w:val="left" w:pos="567"/>
        </w:tabs>
        <w:spacing w:after="0" w:line="240" w:lineRule="auto"/>
        <w:ind w:right="-2"/>
        <w:rPr>
          <w:rFonts w:ascii="Times New Roman" w:eastAsia="Calibri" w:hAnsi="Times New Roman" w:cs="Times New Roman"/>
          <w:b/>
          <w:snapToGrid w:val="0"/>
          <w:lang w:val="lt-LT" w:eastAsia="lt-LT"/>
        </w:rPr>
      </w:pPr>
    </w:p>
    <w:p w:rsidR="000D54CF" w:rsidRPr="00C86270" w:rsidRDefault="000D54CF" w:rsidP="000D54CF">
      <w:pPr>
        <w:tabs>
          <w:tab w:val="left" w:pos="567"/>
        </w:tabs>
        <w:spacing w:after="0" w:line="240" w:lineRule="auto"/>
        <w:ind w:right="-2"/>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Vyresni kaip 65 metų pacientai</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Paros dozė paprastai turi būti ne didesnė kaip 3 g per parą, ypač jeigu esate vyresni kaip 80 metų.</w:t>
      </w:r>
    </w:p>
    <w:p w:rsidR="000D54CF" w:rsidRPr="00C86270" w:rsidRDefault="000D54CF" w:rsidP="000D54CF">
      <w:pPr>
        <w:tabs>
          <w:tab w:val="left" w:pos="567"/>
        </w:tabs>
        <w:spacing w:after="0" w:line="240" w:lineRule="auto"/>
        <w:ind w:right="-2"/>
        <w:rPr>
          <w:rFonts w:ascii="Times New Roman" w:eastAsia="Calibri" w:hAnsi="Times New Roman" w:cs="Times New Roman"/>
          <w:b/>
          <w:snapToGrid w:val="0"/>
          <w:lang w:val="lt-LT" w:eastAsia="lt-LT"/>
        </w:rPr>
      </w:pPr>
    </w:p>
    <w:p w:rsidR="000D54CF" w:rsidRPr="00C86270" w:rsidRDefault="000D54CF" w:rsidP="000D54CF">
      <w:pPr>
        <w:tabs>
          <w:tab w:val="left" w:pos="567"/>
        </w:tabs>
        <w:spacing w:after="0" w:line="240" w:lineRule="auto"/>
        <w:ind w:right="-2"/>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Pacientai, kurie serga inkstų funkcijos sutrikimu</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 xml:space="preserve">Gali būti paskirta vartoti kitokia nei įprastinė dozė. Gydytojas ar slaugytoja, atsižvelgdami į inkstų ligos sunkumą, nuspręs, kiek Jums reikia vartoti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Gydytojas atidžiai Jus stebės. Gali būti, kad bus dar dažniau atliekami inkstų funkcijos tyrimai.</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 xml:space="preserve">Pavartojus per didelę </w:t>
      </w:r>
      <w:proofErr w:type="spellStart"/>
      <w:r w:rsidRPr="00C86270">
        <w:rPr>
          <w:rFonts w:ascii="Times New Roman" w:eastAsia="Calibri" w:hAnsi="Times New Roman" w:cs="Times New Roman"/>
          <w:b/>
          <w:bCs/>
          <w:snapToGrid w:val="0"/>
          <w:lang w:val="lt-LT" w:eastAsia="lt-LT"/>
        </w:rPr>
        <w:t>Ceftazidime</w:t>
      </w:r>
      <w:proofErr w:type="spellEnd"/>
      <w:r w:rsidRPr="00C86270">
        <w:rPr>
          <w:rFonts w:ascii="Times New Roman" w:eastAsia="Calibri" w:hAnsi="Times New Roman" w:cs="Times New Roman"/>
          <w:b/>
          <w:bCs/>
          <w:snapToGrid w:val="0"/>
          <w:lang w:val="lt-LT" w:eastAsia="lt-LT"/>
        </w:rPr>
        <w:t xml:space="preserve"> </w:t>
      </w:r>
      <w:proofErr w:type="spellStart"/>
      <w:r w:rsidRPr="00C86270">
        <w:rPr>
          <w:rFonts w:ascii="Times New Roman" w:eastAsia="Calibri" w:hAnsi="Times New Roman" w:cs="Times New Roman"/>
          <w:b/>
          <w:bCs/>
          <w:snapToGrid w:val="0"/>
          <w:lang w:val="lt-LT" w:eastAsia="lt-LT"/>
        </w:rPr>
        <w:t>Hospira</w:t>
      </w:r>
      <w:proofErr w:type="spellEnd"/>
      <w:r w:rsidRPr="00C86270">
        <w:rPr>
          <w:rFonts w:ascii="Times New Roman" w:eastAsia="Calibri" w:hAnsi="Times New Roman" w:cs="Times New Roman"/>
          <w:b/>
          <w:snapToGrid w:val="0"/>
          <w:lang w:val="lt-LT" w:eastAsia="lt-LT"/>
        </w:rPr>
        <w:t xml:space="preserve"> dozę</w:t>
      </w:r>
    </w:p>
    <w:p w:rsidR="000D54CF" w:rsidRPr="00C86270" w:rsidRDefault="000D54CF" w:rsidP="000D54CF">
      <w:pPr>
        <w:tabs>
          <w:tab w:val="left" w:pos="567"/>
        </w:tabs>
        <w:spacing w:after="0" w:line="240" w:lineRule="auto"/>
        <w:rPr>
          <w:rFonts w:ascii="Times New Roman" w:eastAsia="Calibri" w:hAnsi="Times New Roman" w:cs="Times New Roman"/>
          <w:bCs/>
          <w:snapToGrid w:val="0"/>
          <w:lang w:val="lt-LT" w:eastAsia="lt-LT"/>
        </w:rPr>
      </w:pPr>
      <w:r w:rsidRPr="00C86270">
        <w:rPr>
          <w:rFonts w:ascii="Times New Roman" w:eastAsia="Calibri" w:hAnsi="Times New Roman" w:cs="Times New Roman"/>
          <w:bCs/>
          <w:snapToGrid w:val="0"/>
          <w:lang w:val="lt-LT" w:eastAsia="lt-LT"/>
        </w:rPr>
        <w:t>Jeigu atsitiktinai buvo suvartota didesnė nei paskirta vaisto dozė, nedelsdami kreipkitės į gydytoją arba artimiausią ligoninę.</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bCs/>
          <w:snapToGrid w:val="0"/>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 xml:space="preserve">Pamiršus pavartoti </w:t>
      </w:r>
      <w:proofErr w:type="spellStart"/>
      <w:r w:rsidRPr="00C86270">
        <w:rPr>
          <w:rFonts w:ascii="Times New Roman" w:eastAsia="Calibri" w:hAnsi="Times New Roman" w:cs="Times New Roman"/>
          <w:b/>
          <w:bCs/>
          <w:snapToGrid w:val="0"/>
          <w:lang w:val="lt-LT" w:eastAsia="lt-LT"/>
        </w:rPr>
        <w:t>Ceftazidime</w:t>
      </w:r>
      <w:proofErr w:type="spellEnd"/>
      <w:r w:rsidRPr="00C86270">
        <w:rPr>
          <w:rFonts w:ascii="Times New Roman" w:eastAsia="Calibri" w:hAnsi="Times New Roman" w:cs="Times New Roman"/>
          <w:b/>
          <w:bCs/>
          <w:snapToGrid w:val="0"/>
          <w:lang w:val="lt-LT" w:eastAsia="lt-LT"/>
        </w:rPr>
        <w:t xml:space="preserve"> </w:t>
      </w:r>
      <w:proofErr w:type="spellStart"/>
      <w:r w:rsidRPr="00C86270">
        <w:rPr>
          <w:rFonts w:ascii="Times New Roman" w:eastAsia="Calibri" w:hAnsi="Times New Roman" w:cs="Times New Roman"/>
          <w:b/>
          <w:bCs/>
          <w:snapToGrid w:val="0"/>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Jeigu praleidote injekciją, turite ją susileisti kiek galima greičiau. Vis dėlto, jeigu jau arti kitos injekcijos laikas, pamirštąją injekciją praleiskite. Negalima vartoti dvigubos dozės norint kompensuoti praleistą dozę.</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b/>
          <w:snapToGrid w:val="0"/>
          <w:lang w:val="lt-LT" w:eastAsia="lt-LT"/>
        </w:rPr>
        <w:t xml:space="preserve">Nustojus vartoti </w:t>
      </w:r>
      <w:proofErr w:type="spellStart"/>
      <w:r w:rsidRPr="00C86270">
        <w:rPr>
          <w:rFonts w:ascii="Times New Roman" w:eastAsia="Calibri" w:hAnsi="Times New Roman" w:cs="Times New Roman"/>
          <w:b/>
          <w:bCs/>
          <w:snapToGrid w:val="0"/>
          <w:lang w:val="lt-LT" w:eastAsia="lt-LT"/>
        </w:rPr>
        <w:t>Ceftazidime</w:t>
      </w:r>
      <w:proofErr w:type="spellEnd"/>
      <w:r w:rsidRPr="00C86270">
        <w:rPr>
          <w:rFonts w:ascii="Times New Roman" w:eastAsia="Calibri" w:hAnsi="Times New Roman" w:cs="Times New Roman"/>
          <w:b/>
          <w:bCs/>
          <w:snapToGrid w:val="0"/>
          <w:lang w:val="lt-LT" w:eastAsia="lt-LT"/>
        </w:rPr>
        <w:t xml:space="preserve"> </w:t>
      </w:r>
      <w:proofErr w:type="spellStart"/>
      <w:r w:rsidRPr="00C86270">
        <w:rPr>
          <w:rFonts w:ascii="Times New Roman" w:eastAsia="Calibri" w:hAnsi="Times New Roman" w:cs="Times New Roman"/>
          <w:b/>
          <w:bCs/>
          <w:snapToGrid w:val="0"/>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snapToGrid w:val="0"/>
          <w:lang w:val="lt-LT" w:eastAsia="lt-LT"/>
        </w:rPr>
        <w:t xml:space="preserve">Nenutraukite </w:t>
      </w:r>
      <w:proofErr w:type="spellStart"/>
      <w:r w:rsidRPr="00C86270">
        <w:rPr>
          <w:rFonts w:ascii="Times New Roman" w:eastAsia="Calibri" w:hAnsi="Times New Roman" w:cs="Times New Roman"/>
          <w:bCs/>
          <w:snapToGrid w:val="0"/>
          <w:lang w:val="lt-LT" w:eastAsia="lt-LT"/>
        </w:rPr>
        <w:t>Ceftazidime</w:t>
      </w:r>
      <w:proofErr w:type="spellEnd"/>
      <w:r w:rsidRPr="00C86270">
        <w:rPr>
          <w:rFonts w:ascii="Times New Roman" w:eastAsia="Calibri" w:hAnsi="Times New Roman" w:cs="Times New Roman"/>
          <w:bCs/>
          <w:snapToGrid w:val="0"/>
          <w:lang w:val="lt-LT" w:eastAsia="lt-LT"/>
        </w:rPr>
        <w:t xml:space="preserve"> </w:t>
      </w:r>
      <w:proofErr w:type="spellStart"/>
      <w:r w:rsidRPr="00C86270">
        <w:rPr>
          <w:rFonts w:ascii="Times New Roman" w:eastAsia="Calibri" w:hAnsi="Times New Roman" w:cs="Times New Roman"/>
          <w:bCs/>
          <w:snapToGrid w:val="0"/>
          <w:lang w:val="lt-LT" w:eastAsia="lt-LT"/>
        </w:rPr>
        <w:t>Hospira</w:t>
      </w:r>
      <w:proofErr w:type="spellEnd"/>
      <w:r w:rsidRPr="00C86270">
        <w:rPr>
          <w:rFonts w:ascii="Times New Roman" w:eastAsia="Calibri" w:hAnsi="Times New Roman" w:cs="Times New Roman"/>
          <w:snapToGrid w:val="0"/>
          <w:lang w:val="lt-LT" w:eastAsia="lt-LT"/>
        </w:rPr>
        <w:t xml:space="preserve"> vartojimo be gydytojo nurodymo. </w:t>
      </w:r>
      <w:r w:rsidRPr="00C86270">
        <w:rPr>
          <w:rFonts w:ascii="Times New Roman" w:eastAsia="Calibri" w:hAnsi="Times New Roman" w:cs="Times New Roman"/>
          <w:b/>
          <w:bCs/>
          <w:snapToGrid w:val="0"/>
          <w:lang w:val="lt-LT" w:eastAsia="lt-LT"/>
        </w:rPr>
        <w:t>Jeigu kiltų daugiau klausimų dėl šio vaisto vartojimo, kreipkitės į gydytoją arba slaugytoją.</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4.</w:t>
      </w:r>
      <w:r w:rsidRPr="00C86270">
        <w:rPr>
          <w:rFonts w:ascii="Times New Roman" w:eastAsia="Calibri" w:hAnsi="Times New Roman" w:cs="Times New Roman"/>
          <w:b/>
          <w:bCs/>
          <w:lang w:val="lt-LT" w:eastAsia="lt-LT"/>
        </w:rPr>
        <w:tab/>
        <w:t>Galimas šalutinis poveikis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Šis vaistas, kaip ir visi kiti, gali sukelti šalutinį poveikį, nors jis pasireiškia ne visiems žmonėms.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b/>
          <w:bCs/>
          <w:snapToGrid w:val="0"/>
          <w:lang w:val="lt-LT" w:eastAsia="lt-LT"/>
        </w:rPr>
      </w:pPr>
      <w:r w:rsidRPr="00C86270">
        <w:rPr>
          <w:rFonts w:ascii="Times New Roman" w:eastAsia="Calibri" w:hAnsi="Times New Roman" w:cs="Times New Roman"/>
          <w:b/>
          <w:bCs/>
          <w:snapToGrid w:val="0"/>
          <w:lang w:val="lt-LT" w:eastAsia="lt-LT"/>
        </w:rPr>
        <w:t>Turite stebėti, ar nepasireiškia tokios būklės</w:t>
      </w: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lastRenderedPageBreak/>
        <w:t>Nedidelei daliai žmonių pasireiškė toliau išvardytas sunkus šalutinis poveikis, bet tikslus šių sutrikimų dažnis nežinomas.</w:t>
      </w: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b/>
          <w:snapToGrid w:val="0"/>
          <w:lang w:val="lt-LT" w:eastAsia="lt-LT"/>
        </w:rPr>
      </w:pP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r>
      <w:r w:rsidRPr="00C86270">
        <w:rPr>
          <w:rFonts w:ascii="Times New Roman" w:eastAsia="Calibri" w:hAnsi="Times New Roman" w:cs="Times New Roman"/>
          <w:b/>
          <w:bCs/>
          <w:snapToGrid w:val="0"/>
          <w:lang w:val="lt-LT" w:eastAsia="lt-LT"/>
        </w:rPr>
        <w:t>Sunki alerginė reakcija</w:t>
      </w:r>
      <w:r w:rsidRPr="00C86270">
        <w:rPr>
          <w:rFonts w:ascii="Times New Roman" w:eastAsia="Calibri" w:hAnsi="Times New Roman" w:cs="Times New Roman"/>
          <w:snapToGrid w:val="0"/>
          <w:lang w:val="lt-LT" w:eastAsia="lt-LT"/>
        </w:rPr>
        <w:t xml:space="preserve">. Požymiai yra </w:t>
      </w:r>
      <w:r w:rsidRPr="00C86270">
        <w:rPr>
          <w:rFonts w:ascii="Times New Roman" w:eastAsia="Calibri" w:hAnsi="Times New Roman" w:cs="Times New Roman"/>
          <w:b/>
          <w:bCs/>
          <w:snapToGrid w:val="0"/>
          <w:lang w:val="lt-LT" w:eastAsia="lt-LT"/>
        </w:rPr>
        <w:t>iškilusis niežtintysis išbėrimas</w:t>
      </w:r>
      <w:r w:rsidRPr="00C86270">
        <w:rPr>
          <w:rFonts w:ascii="Times New Roman" w:eastAsia="Calibri" w:hAnsi="Times New Roman" w:cs="Times New Roman"/>
          <w:snapToGrid w:val="0"/>
          <w:lang w:val="lt-LT" w:eastAsia="lt-LT"/>
        </w:rPr>
        <w:t xml:space="preserve">, </w:t>
      </w:r>
      <w:r w:rsidRPr="00C86270">
        <w:rPr>
          <w:rFonts w:ascii="Times New Roman" w:eastAsia="Calibri" w:hAnsi="Times New Roman" w:cs="Times New Roman"/>
          <w:b/>
          <w:bCs/>
          <w:snapToGrid w:val="0"/>
          <w:lang w:val="lt-LT" w:eastAsia="lt-LT"/>
        </w:rPr>
        <w:t>patinimas</w:t>
      </w:r>
      <w:r w:rsidRPr="00C86270">
        <w:rPr>
          <w:rFonts w:ascii="Times New Roman" w:eastAsia="Calibri" w:hAnsi="Times New Roman" w:cs="Times New Roman"/>
          <w:snapToGrid w:val="0"/>
          <w:lang w:val="lt-LT" w:eastAsia="lt-LT"/>
        </w:rPr>
        <w:t xml:space="preserve">, kartais veido arba burnos, sukeliantis </w:t>
      </w:r>
      <w:r w:rsidRPr="00C86270">
        <w:rPr>
          <w:rFonts w:ascii="Times New Roman" w:eastAsia="Calibri" w:hAnsi="Times New Roman" w:cs="Times New Roman"/>
          <w:b/>
          <w:bCs/>
          <w:snapToGrid w:val="0"/>
          <w:lang w:val="lt-LT" w:eastAsia="lt-LT"/>
        </w:rPr>
        <w:t>kvėpavimo pasunkėjimą</w:t>
      </w:r>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r>
      <w:r w:rsidRPr="00C86270">
        <w:rPr>
          <w:rFonts w:ascii="Times New Roman" w:eastAsia="Calibri" w:hAnsi="Times New Roman" w:cs="Times New Roman"/>
          <w:b/>
          <w:bCs/>
          <w:snapToGrid w:val="0"/>
          <w:lang w:val="lt-LT" w:eastAsia="lt-LT"/>
        </w:rPr>
        <w:t>Odos išbėrimas</w:t>
      </w:r>
      <w:r w:rsidRPr="00C86270">
        <w:rPr>
          <w:rFonts w:ascii="Times New Roman" w:eastAsia="Calibri" w:hAnsi="Times New Roman" w:cs="Times New Roman"/>
          <w:snapToGrid w:val="0"/>
          <w:lang w:val="lt-LT" w:eastAsia="lt-LT"/>
        </w:rPr>
        <w:t xml:space="preserve">, kuris gali pasireikšti su </w:t>
      </w:r>
      <w:r w:rsidRPr="00C86270">
        <w:rPr>
          <w:rFonts w:ascii="Times New Roman" w:eastAsia="Calibri" w:hAnsi="Times New Roman" w:cs="Times New Roman"/>
          <w:b/>
          <w:bCs/>
          <w:snapToGrid w:val="0"/>
          <w:lang w:val="lt-LT" w:eastAsia="lt-LT"/>
        </w:rPr>
        <w:t>pūslėmis</w:t>
      </w:r>
      <w:r w:rsidRPr="00C86270">
        <w:rPr>
          <w:rFonts w:ascii="Times New Roman" w:eastAsia="Calibri" w:hAnsi="Times New Roman" w:cs="Times New Roman"/>
          <w:snapToGrid w:val="0"/>
          <w:lang w:val="lt-LT" w:eastAsia="lt-LT"/>
        </w:rPr>
        <w:t xml:space="preserve"> arba būti panašus į </w:t>
      </w:r>
      <w:r w:rsidRPr="00C86270">
        <w:rPr>
          <w:rFonts w:ascii="Times New Roman" w:eastAsia="Calibri" w:hAnsi="Times New Roman" w:cs="Times New Roman"/>
          <w:b/>
          <w:bCs/>
          <w:snapToGrid w:val="0"/>
          <w:lang w:val="lt-LT" w:eastAsia="lt-LT"/>
        </w:rPr>
        <w:t>nedidelius taikinius</w:t>
      </w:r>
      <w:r w:rsidRPr="00C86270">
        <w:rPr>
          <w:rFonts w:ascii="Times New Roman" w:eastAsia="Calibri" w:hAnsi="Times New Roman" w:cs="Times New Roman"/>
          <w:snapToGrid w:val="0"/>
          <w:lang w:val="lt-LT" w:eastAsia="lt-LT"/>
        </w:rPr>
        <w:t xml:space="preserve"> (aplink tamsų tašką centre blyškesnė sritis, apsupta tamsiu žiedu).</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r>
      <w:r w:rsidRPr="00C86270">
        <w:rPr>
          <w:rFonts w:ascii="Times New Roman" w:eastAsia="Calibri" w:hAnsi="Times New Roman" w:cs="Times New Roman"/>
          <w:b/>
          <w:bCs/>
          <w:snapToGrid w:val="0"/>
          <w:lang w:val="lt-LT" w:eastAsia="lt-LT"/>
        </w:rPr>
        <w:t>Išplitęs išbėrimas su pūslėmis ir odos lupimusi</w:t>
      </w:r>
      <w:r w:rsidRPr="00C86270">
        <w:rPr>
          <w:rFonts w:ascii="Times New Roman" w:eastAsia="Calibri" w:hAnsi="Times New Roman" w:cs="Times New Roman"/>
          <w:snapToGrid w:val="0"/>
          <w:lang w:val="lt-LT" w:eastAsia="lt-LT"/>
        </w:rPr>
        <w:t xml:space="preserve"> (tai gali būti </w:t>
      </w:r>
      <w:proofErr w:type="spellStart"/>
      <w:r w:rsidRPr="00C86270">
        <w:rPr>
          <w:rFonts w:ascii="Times New Roman" w:eastAsia="Calibri" w:hAnsi="Times New Roman" w:cs="Times New Roman"/>
          <w:i/>
          <w:iCs/>
          <w:snapToGrid w:val="0"/>
          <w:lang w:val="lt-LT" w:eastAsia="lt-LT"/>
        </w:rPr>
        <w:t>Stivenso</w:t>
      </w:r>
      <w:proofErr w:type="spellEnd"/>
      <w:r w:rsidRPr="00C86270">
        <w:rPr>
          <w:rFonts w:ascii="Times New Roman" w:eastAsia="Calibri" w:hAnsi="Times New Roman" w:cs="Times New Roman"/>
          <w:i/>
          <w:iCs/>
          <w:snapToGrid w:val="0"/>
          <w:lang w:val="lt-LT" w:eastAsia="lt-LT"/>
        </w:rPr>
        <w:t>-Džonsono sindromo</w:t>
      </w:r>
      <w:r w:rsidRPr="00C86270">
        <w:rPr>
          <w:rFonts w:ascii="Times New Roman" w:eastAsia="Calibri" w:hAnsi="Times New Roman" w:cs="Times New Roman"/>
          <w:snapToGrid w:val="0"/>
          <w:lang w:val="lt-LT" w:eastAsia="lt-LT"/>
        </w:rPr>
        <w:t xml:space="preserve"> arba </w:t>
      </w:r>
      <w:r w:rsidRPr="00C86270">
        <w:rPr>
          <w:rFonts w:ascii="Times New Roman" w:eastAsia="Calibri" w:hAnsi="Times New Roman" w:cs="Times New Roman"/>
          <w:i/>
          <w:iCs/>
          <w:snapToGrid w:val="0"/>
          <w:lang w:val="lt-LT" w:eastAsia="lt-LT"/>
        </w:rPr>
        <w:t xml:space="preserve">toksinės epidermio </w:t>
      </w:r>
      <w:proofErr w:type="spellStart"/>
      <w:r w:rsidRPr="00C86270">
        <w:rPr>
          <w:rFonts w:ascii="Times New Roman" w:eastAsia="Calibri" w:hAnsi="Times New Roman" w:cs="Times New Roman"/>
          <w:i/>
          <w:iCs/>
          <w:snapToGrid w:val="0"/>
          <w:lang w:val="lt-LT" w:eastAsia="lt-LT"/>
        </w:rPr>
        <w:t>nekrolizės</w:t>
      </w:r>
      <w:proofErr w:type="spellEnd"/>
      <w:r w:rsidRPr="00C86270">
        <w:rPr>
          <w:rFonts w:ascii="Times New Roman" w:eastAsia="Calibri" w:hAnsi="Times New Roman" w:cs="Times New Roman"/>
          <w:snapToGrid w:val="0"/>
          <w:lang w:val="lt-LT" w:eastAsia="lt-LT"/>
        </w:rPr>
        <w:t xml:space="preserve"> požymiai).</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r>
      <w:r w:rsidRPr="00C86270">
        <w:rPr>
          <w:rFonts w:ascii="Times New Roman" w:eastAsia="Calibri" w:hAnsi="Times New Roman" w:cs="Times New Roman"/>
          <w:b/>
          <w:bCs/>
          <w:snapToGrid w:val="0"/>
          <w:lang w:val="lt-LT" w:eastAsia="lt-LT"/>
        </w:rPr>
        <w:t>Nervų sistemos sutrikimai</w:t>
      </w:r>
      <w:r w:rsidRPr="00C86270">
        <w:rPr>
          <w:rFonts w:ascii="Times New Roman" w:eastAsia="Calibri" w:hAnsi="Times New Roman" w:cs="Times New Roman"/>
          <w:snapToGrid w:val="0"/>
          <w:lang w:val="lt-LT" w:eastAsia="lt-LT"/>
        </w:rPr>
        <w:t>: drebulys, priepuoliai ir kartais koma. Toks poveikis pasireiškė per didelę dozę pavartojusiems žmonėms, ypač sergantiems inkstų liga.</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p>
    <w:p w:rsidR="000D54CF" w:rsidRPr="00C86270" w:rsidRDefault="000D54CF" w:rsidP="000D54CF">
      <w:pPr>
        <w:numPr>
          <w:ilvl w:val="0"/>
          <w:numId w:val="2"/>
        </w:numPr>
        <w:tabs>
          <w:tab w:val="num" w:pos="567"/>
        </w:tabs>
        <w:spacing w:after="0" w:line="240" w:lineRule="auto"/>
        <w:ind w:hanging="720"/>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Jeigu atsirado tokių simptomų, nedelsdami pasakykite gydytojui arba slaugytojai.</w:t>
      </w: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snapToGrid w:val="0"/>
          <w:lang w:val="lt-LT" w:eastAsia="lt-LT"/>
        </w:rPr>
      </w:pP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Dažnas šalutinis poveikis (</w:t>
      </w:r>
      <w:r w:rsidRPr="00C86270">
        <w:rPr>
          <w:rFonts w:ascii="Times New Roman" w:eastAsia="Calibri" w:hAnsi="Times New Roman" w:cs="Times New Roman"/>
          <w:snapToGrid w:val="0"/>
          <w:lang w:val="lt-LT" w:eastAsia="lt-LT"/>
        </w:rPr>
        <w:t xml:space="preserve">gali pasireikšti </w:t>
      </w:r>
      <w:r w:rsidRPr="00C86270">
        <w:rPr>
          <w:rFonts w:ascii="Times New Roman" w:eastAsia="Calibri" w:hAnsi="Times New Roman" w:cs="Times New Roman"/>
          <w:b/>
          <w:snapToGrid w:val="0"/>
          <w:lang w:val="lt-LT" w:eastAsia="lt-LT"/>
        </w:rPr>
        <w:t xml:space="preserve">ne dažniau kaip 1 iš 10 </w:t>
      </w:r>
      <w:r w:rsidRPr="00C86270">
        <w:rPr>
          <w:rFonts w:ascii="Times New Roman" w:eastAsia="Calibri" w:hAnsi="Times New Roman" w:cs="Times New Roman"/>
          <w:snapToGrid w:val="0"/>
          <w:lang w:val="lt-LT" w:eastAsia="lt-LT"/>
        </w:rPr>
        <w:t>žmonių):</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viduriavimas;</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patinimas ir paraudimas šalia venos;</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iškilusis odos išbėrimas, kuris gali pasireikšti su niežuliu;</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skausmas, deginimo pojūtis, patinimas ar uždegimas injekcijos vietoje.</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p>
    <w:p w:rsidR="000D54CF" w:rsidRPr="00C86270" w:rsidRDefault="000D54CF" w:rsidP="000D54CF">
      <w:pPr>
        <w:numPr>
          <w:ilvl w:val="0"/>
          <w:numId w:val="2"/>
        </w:numPr>
        <w:tabs>
          <w:tab w:val="num" w:pos="567"/>
        </w:tabs>
        <w:spacing w:after="0" w:line="240" w:lineRule="auto"/>
        <w:ind w:right="-2" w:hanging="720"/>
        <w:rPr>
          <w:rFonts w:ascii="Times New Roman" w:eastAsia="Calibri" w:hAnsi="Times New Roman" w:cs="Times New Roman"/>
          <w:snapToGrid w:val="0"/>
          <w:lang w:val="lt-LT" w:eastAsia="lt-LT"/>
        </w:rPr>
      </w:pPr>
      <w:r w:rsidRPr="00C86270">
        <w:rPr>
          <w:rFonts w:ascii="Times New Roman" w:eastAsia="Calibri" w:hAnsi="Times New Roman" w:cs="Times New Roman"/>
          <w:bCs/>
          <w:snapToGrid w:val="0"/>
          <w:lang w:val="lt-LT" w:eastAsia="lt-LT"/>
        </w:rPr>
        <w:t xml:space="preserve">Jeigu nerimaujate dėl tokio poveikio, </w:t>
      </w:r>
      <w:r w:rsidRPr="00C86270">
        <w:rPr>
          <w:rFonts w:ascii="Times New Roman" w:eastAsia="Calibri" w:hAnsi="Times New Roman" w:cs="Times New Roman"/>
          <w:b/>
          <w:snapToGrid w:val="0"/>
          <w:lang w:val="lt-LT" w:eastAsia="lt-LT"/>
        </w:rPr>
        <w:t>pasakykite gydytojui.</w:t>
      </w:r>
    </w:p>
    <w:p w:rsidR="000D54CF" w:rsidRPr="00C86270" w:rsidRDefault="000D54CF" w:rsidP="000D54CF">
      <w:pPr>
        <w:tabs>
          <w:tab w:val="num" w:pos="426"/>
          <w:tab w:val="left" w:pos="567"/>
        </w:tabs>
        <w:spacing w:after="0" w:line="240" w:lineRule="auto"/>
        <w:ind w:left="360" w:right="-2"/>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Dažnas šalutinis poveikis, kurį gali rodyti kraujo tyrimai:</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tam tikros rūšies baltųjų kraujo ląstelių kiekio padidėjimas (</w:t>
      </w:r>
      <w:proofErr w:type="spellStart"/>
      <w:r w:rsidRPr="00C86270">
        <w:rPr>
          <w:rFonts w:ascii="Times New Roman" w:eastAsia="Calibri" w:hAnsi="Times New Roman" w:cs="Times New Roman"/>
          <w:i/>
          <w:iCs/>
          <w:snapToGrid w:val="0"/>
          <w:lang w:val="lt-LT" w:eastAsia="lt-LT"/>
        </w:rPr>
        <w:t>eozinofilija</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ląstelių, kurios padeda susiformuoti kraujo krešuliui, kiekio padidėjimas;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kepenų fermentų suaktyvėjimas.</w:t>
      </w:r>
    </w:p>
    <w:p w:rsidR="000D54CF" w:rsidRPr="00C86270" w:rsidRDefault="000D54CF" w:rsidP="000D54CF">
      <w:pPr>
        <w:tabs>
          <w:tab w:val="left" w:pos="567"/>
        </w:tabs>
        <w:spacing w:after="0" w:line="240" w:lineRule="auto"/>
        <w:ind w:left="357"/>
        <w:rPr>
          <w:rFonts w:ascii="Times New Roman" w:eastAsia="Calibri" w:hAnsi="Times New Roman" w:cs="Times New Roman"/>
          <w:snapToGrid w:val="0"/>
          <w:lang w:val="lt-LT" w:eastAsia="lt-LT"/>
        </w:rPr>
      </w:pP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Nedažnas šalutinis poveikis (</w:t>
      </w:r>
      <w:r w:rsidRPr="00C86270">
        <w:rPr>
          <w:rFonts w:ascii="Times New Roman" w:eastAsia="Calibri" w:hAnsi="Times New Roman" w:cs="Times New Roman"/>
          <w:snapToGrid w:val="0"/>
          <w:lang w:val="lt-LT" w:eastAsia="lt-LT"/>
        </w:rPr>
        <w:t xml:space="preserve">gali pasireikšti </w:t>
      </w:r>
      <w:r w:rsidRPr="00C86270">
        <w:rPr>
          <w:rFonts w:ascii="Times New Roman" w:eastAsia="Calibri" w:hAnsi="Times New Roman" w:cs="Times New Roman"/>
          <w:b/>
          <w:snapToGrid w:val="0"/>
          <w:lang w:val="lt-LT" w:eastAsia="lt-LT"/>
        </w:rPr>
        <w:t xml:space="preserve">ne dažniau kaip 1 iš 100 </w:t>
      </w:r>
      <w:r w:rsidRPr="00C86270">
        <w:rPr>
          <w:rFonts w:ascii="Times New Roman" w:eastAsia="Calibri" w:hAnsi="Times New Roman" w:cs="Times New Roman"/>
          <w:snapToGrid w:val="0"/>
          <w:lang w:val="lt-LT" w:eastAsia="lt-LT"/>
        </w:rPr>
        <w:t>žmonių):</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žarnos uždegimas, dėl kurio pasireiškia skausmas arba viduriavimas išmatomis, kuriose gali būti kraujo;</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pienligė (grybelių sukelta burnos arba makšties infekcija);</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galvos skausmas;</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svaigulys;</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pilvo skausmas;</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pykinimas arba vėmimas;</w:t>
      </w:r>
    </w:p>
    <w:p w:rsidR="000D54CF" w:rsidRPr="00C86270" w:rsidRDefault="000D54CF" w:rsidP="000D54CF">
      <w:pPr>
        <w:tabs>
          <w:tab w:val="left" w:pos="567"/>
        </w:tabs>
        <w:spacing w:after="0" w:line="240" w:lineRule="auto"/>
        <w:ind w:left="1134"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 xml:space="preserve">karščiavimas arba </w:t>
      </w:r>
      <w:proofErr w:type="spellStart"/>
      <w:r w:rsidRPr="00C86270">
        <w:rPr>
          <w:rFonts w:ascii="Times New Roman" w:eastAsia="Calibri" w:hAnsi="Times New Roman" w:cs="Times New Roman"/>
          <w:snapToGrid w:val="0"/>
          <w:lang w:val="lt-LT" w:eastAsia="lt-LT"/>
        </w:rPr>
        <w:t>šaltkrėtis</w:t>
      </w:r>
      <w:proofErr w:type="spellEnd"/>
      <w:r w:rsidRPr="00C86270">
        <w:rPr>
          <w:rFonts w:ascii="Times New Roman" w:eastAsia="Calibri" w:hAnsi="Times New Roman" w:cs="Times New Roman"/>
          <w:snapToGrid w:val="0"/>
          <w:lang w:val="lt-LT" w:eastAsia="lt-LT"/>
        </w:rPr>
        <w:t>.</w:t>
      </w:r>
    </w:p>
    <w:p w:rsidR="000D54CF" w:rsidRPr="00C86270" w:rsidRDefault="000D54CF" w:rsidP="000D54CF">
      <w:pPr>
        <w:numPr>
          <w:ilvl w:val="0"/>
          <w:numId w:val="2"/>
        </w:numPr>
        <w:tabs>
          <w:tab w:val="num" w:pos="567"/>
        </w:tabs>
        <w:spacing w:after="0" w:line="240" w:lineRule="auto"/>
        <w:ind w:right="-2" w:hanging="720"/>
        <w:rPr>
          <w:rFonts w:ascii="Times New Roman" w:eastAsia="Calibri" w:hAnsi="Times New Roman" w:cs="Times New Roman"/>
          <w:snapToGrid w:val="0"/>
          <w:lang w:val="lt-LT" w:eastAsia="lt-LT"/>
        </w:rPr>
      </w:pPr>
      <w:r w:rsidRPr="00C86270">
        <w:rPr>
          <w:rFonts w:ascii="Times New Roman" w:eastAsia="Calibri" w:hAnsi="Times New Roman" w:cs="Times New Roman"/>
          <w:bCs/>
          <w:snapToGrid w:val="0"/>
          <w:lang w:val="lt-LT" w:eastAsia="lt-LT"/>
        </w:rPr>
        <w:t xml:space="preserve">Jeigu pasireiškė toks poveikis, </w:t>
      </w:r>
      <w:r w:rsidRPr="00C86270">
        <w:rPr>
          <w:rFonts w:ascii="Times New Roman" w:eastAsia="Calibri" w:hAnsi="Times New Roman" w:cs="Times New Roman"/>
          <w:b/>
          <w:snapToGrid w:val="0"/>
          <w:lang w:val="lt-LT" w:eastAsia="lt-LT"/>
        </w:rPr>
        <w:t>pasakykite gydytojui</w:t>
      </w:r>
      <w:r w:rsidRPr="00C86270">
        <w:rPr>
          <w:rFonts w:ascii="Times New Roman" w:eastAsia="Calibri" w:hAnsi="Times New Roman" w:cs="Times New Roman"/>
          <w:snapToGrid w:val="0"/>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Nedažnas šalutinis poveikis, kurį gali rodyti kraujo tyrimai:</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baltųjų kraujo ląstelių kiekio sumažėjimas;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kraujo plokštelių (ląstelių, kurios padeda susiformuoti kraujo krešuliui) kiekio sumažėjimas;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 xml:space="preserve">šlapalo arba šlapalo azoto koncentracijos kraujyje arba </w:t>
      </w:r>
      <w:proofErr w:type="spellStart"/>
      <w:r w:rsidRPr="00C86270">
        <w:rPr>
          <w:rFonts w:ascii="Times New Roman" w:eastAsia="Calibri" w:hAnsi="Times New Roman" w:cs="Times New Roman"/>
          <w:snapToGrid w:val="0"/>
          <w:lang w:val="lt-LT" w:eastAsia="lt-LT"/>
        </w:rPr>
        <w:t>kreatinino</w:t>
      </w:r>
      <w:proofErr w:type="spellEnd"/>
      <w:r w:rsidRPr="00C86270">
        <w:rPr>
          <w:rFonts w:ascii="Times New Roman" w:eastAsia="Calibri" w:hAnsi="Times New Roman" w:cs="Times New Roman"/>
          <w:snapToGrid w:val="0"/>
          <w:lang w:val="lt-LT" w:eastAsia="lt-LT"/>
        </w:rPr>
        <w:t xml:space="preserve"> koncentracijos serume padidėjimas.</w:t>
      </w:r>
    </w:p>
    <w:p w:rsidR="000D54CF" w:rsidRPr="00C86270" w:rsidRDefault="000D54CF" w:rsidP="000D54CF">
      <w:pPr>
        <w:tabs>
          <w:tab w:val="left" w:pos="567"/>
        </w:tabs>
        <w:spacing w:after="0" w:line="240" w:lineRule="auto"/>
        <w:ind w:left="360" w:right="-2"/>
        <w:rPr>
          <w:rFonts w:ascii="Times New Roman" w:eastAsia="Calibri" w:hAnsi="Times New Roman" w:cs="Times New Roman"/>
          <w:i/>
          <w:snapToGrid w:val="0"/>
          <w:lang w:val="lt-LT" w:eastAsia="lt-LT"/>
        </w:rPr>
      </w:pPr>
    </w:p>
    <w:p w:rsidR="000D54CF" w:rsidRDefault="000D54CF" w:rsidP="000D54CF">
      <w:pPr>
        <w:numPr>
          <w:ilvl w:val="12"/>
          <w:numId w:val="0"/>
        </w:numPr>
        <w:tabs>
          <w:tab w:val="left" w:pos="567"/>
        </w:tabs>
        <w:spacing w:after="0" w:line="240" w:lineRule="auto"/>
        <w:ind w:right="-2"/>
        <w:rPr>
          <w:rFonts w:ascii="Times New Roman" w:eastAsia="Calibri" w:hAnsi="Times New Roman" w:cs="Times New Roman"/>
          <w:b/>
          <w:snapToGrid w:val="0"/>
          <w:lang w:val="lt-LT" w:eastAsia="lt-LT"/>
        </w:rPr>
      </w:pP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b/>
          <w:snapToGrid w:val="0"/>
          <w:lang w:val="lt-LT" w:eastAsia="lt-LT"/>
        </w:rPr>
      </w:pPr>
      <w:r w:rsidRPr="00C86270">
        <w:rPr>
          <w:rFonts w:ascii="Times New Roman" w:eastAsia="Calibri" w:hAnsi="Times New Roman" w:cs="Times New Roman"/>
          <w:b/>
          <w:snapToGrid w:val="0"/>
          <w:lang w:val="lt-LT" w:eastAsia="lt-LT"/>
        </w:rPr>
        <w:t>Dažnis nežinomas</w:t>
      </w:r>
    </w:p>
    <w:p w:rsidR="000D54CF" w:rsidRPr="00C86270" w:rsidRDefault="000D54CF" w:rsidP="000D54CF">
      <w:pPr>
        <w:tabs>
          <w:tab w:val="left" w:pos="567"/>
          <w:tab w:val="num" w:pos="3600"/>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Nedidelei daliai žmonių pasireiškė kitas šalutinis poveikis, bet tikslus tokių sutrikimų dažnis nežinomas: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inkstų uždegimas arba nepakankamumas;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lastRenderedPageBreak/>
        <w:t>-</w:t>
      </w:r>
      <w:r w:rsidRPr="00C86270">
        <w:rPr>
          <w:rFonts w:ascii="Times New Roman" w:eastAsia="Calibri" w:hAnsi="Times New Roman" w:cs="Times New Roman"/>
          <w:snapToGrid w:val="0"/>
          <w:lang w:val="lt-LT" w:eastAsia="lt-LT"/>
        </w:rPr>
        <w:tab/>
        <w:t>dilgčiojimas ir dygsėjimas;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nemalonus skonis burnoje;</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akių baltymo arba odos pageltimas.</w:t>
      </w:r>
    </w:p>
    <w:p w:rsidR="000D54CF" w:rsidRDefault="000D54CF" w:rsidP="000D54CF">
      <w:pPr>
        <w:numPr>
          <w:ilvl w:val="12"/>
          <w:numId w:val="0"/>
        </w:numPr>
        <w:tabs>
          <w:tab w:val="left" w:pos="567"/>
        </w:tabs>
        <w:spacing w:after="0" w:line="240" w:lineRule="auto"/>
        <w:ind w:right="-2"/>
        <w:rPr>
          <w:rFonts w:ascii="Times New Roman" w:eastAsia="Calibri" w:hAnsi="Times New Roman" w:cs="Times New Roman"/>
          <w:snapToGrid w:val="0"/>
          <w:highlight w:val="green"/>
          <w:lang w:eastAsia="lt-LT"/>
        </w:rPr>
      </w:pPr>
    </w:p>
    <w:p w:rsidR="000D54CF" w:rsidRPr="002E269F" w:rsidRDefault="000D54CF" w:rsidP="000D54CF">
      <w:pPr>
        <w:numPr>
          <w:ilvl w:val="12"/>
          <w:numId w:val="0"/>
        </w:numPr>
        <w:tabs>
          <w:tab w:val="left" w:pos="567"/>
        </w:tabs>
        <w:spacing w:after="0" w:line="240" w:lineRule="auto"/>
        <w:ind w:right="-2"/>
        <w:rPr>
          <w:rFonts w:ascii="Times New Roman" w:eastAsia="Calibri" w:hAnsi="Times New Roman" w:cs="Times New Roman"/>
          <w:snapToGrid w:val="0"/>
          <w:lang w:val="lt-LT" w:eastAsia="lt-LT"/>
        </w:rPr>
      </w:pPr>
      <w:r w:rsidRPr="002E269F">
        <w:rPr>
          <w:rFonts w:ascii="Times New Roman" w:eastAsia="Calibri" w:hAnsi="Times New Roman" w:cs="Times New Roman"/>
          <w:snapToGrid w:val="0"/>
          <w:lang w:val="lt-LT" w:eastAsia="lt-LT"/>
        </w:rPr>
        <w:t xml:space="preserve">Buvo pranešimų apie sunkias padidėjusio jautrumo reakcijas kartu su bėrimu, kuris gali pasireikšti kartu su karščiavimu, veido arba limfmazgių patinimu, </w:t>
      </w:r>
      <w:proofErr w:type="spellStart"/>
      <w:r w:rsidRPr="002E269F">
        <w:rPr>
          <w:rFonts w:ascii="Times New Roman" w:eastAsia="Calibri" w:hAnsi="Times New Roman" w:cs="Times New Roman"/>
          <w:snapToGrid w:val="0"/>
          <w:lang w:val="lt-LT" w:eastAsia="lt-LT"/>
        </w:rPr>
        <w:t>eozinofilų</w:t>
      </w:r>
      <w:proofErr w:type="spellEnd"/>
      <w:r w:rsidRPr="002E269F">
        <w:rPr>
          <w:rFonts w:ascii="Times New Roman" w:eastAsia="Calibri" w:hAnsi="Times New Roman" w:cs="Times New Roman"/>
          <w:snapToGrid w:val="0"/>
          <w:lang w:val="lt-LT" w:eastAsia="lt-LT"/>
        </w:rPr>
        <w:t xml:space="preserve"> padidėjimu (tam tikros rūšies baltųjų kraujo kūnelių), poveikio kepenims, inkstams arba plaučiams (reakcija vadinama DRESS).</w:t>
      </w:r>
    </w:p>
    <w:p w:rsidR="000D54CF" w:rsidRPr="00C86270" w:rsidRDefault="000D54CF" w:rsidP="000D54CF">
      <w:pPr>
        <w:tabs>
          <w:tab w:val="left" w:pos="567"/>
        </w:tabs>
        <w:spacing w:after="0" w:line="240" w:lineRule="auto"/>
        <w:ind w:left="360"/>
        <w:rPr>
          <w:rFonts w:ascii="Times New Roman" w:eastAsia="Calibri" w:hAnsi="Times New Roman" w:cs="Times New Roman"/>
          <w:snapToGrid w:val="0"/>
          <w:lang w:val="lt-LT" w:eastAsia="lt-LT"/>
        </w:rPr>
      </w:pPr>
    </w:p>
    <w:p w:rsidR="000D54CF" w:rsidRPr="00C86270" w:rsidRDefault="000D54CF" w:rsidP="000D54CF">
      <w:pPr>
        <w:tabs>
          <w:tab w:val="left" w:pos="567"/>
          <w:tab w:val="num" w:pos="3600"/>
        </w:tabs>
        <w:spacing w:after="0" w:line="240" w:lineRule="auto"/>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Kitas šalutinis poveikis, kurį gali rodyti kraujo tyrimai:</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pernelyg greitas raudonųjų kraujo ląstelių suirimas;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tam tikros rūšies baltųjų kraujo ląstelių kiekio padidėjimas;</w:t>
      </w:r>
    </w:p>
    <w:p w:rsidR="000D54CF" w:rsidRPr="00C86270" w:rsidRDefault="000D54CF" w:rsidP="000D54CF">
      <w:pPr>
        <w:tabs>
          <w:tab w:val="left" w:pos="567"/>
        </w:tabs>
        <w:spacing w:after="0" w:line="240" w:lineRule="auto"/>
        <w:ind w:left="567" w:hanging="567"/>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w:t>
      </w:r>
      <w:r w:rsidRPr="00C86270">
        <w:rPr>
          <w:rFonts w:ascii="Times New Roman" w:eastAsia="Calibri" w:hAnsi="Times New Roman" w:cs="Times New Roman"/>
          <w:snapToGrid w:val="0"/>
          <w:lang w:val="lt-LT" w:eastAsia="lt-LT"/>
        </w:rPr>
        <w:tab/>
        <w:t>sunkus baltųjų kraujo ląstelių kiekio sumažėjimas.</w:t>
      </w:r>
    </w:p>
    <w:p w:rsidR="000D54CF" w:rsidRPr="00C86270" w:rsidRDefault="000D54CF" w:rsidP="000D54CF">
      <w:pPr>
        <w:tabs>
          <w:tab w:val="left" w:pos="567"/>
        </w:tabs>
        <w:spacing w:after="0" w:line="240" w:lineRule="auto"/>
        <w:ind w:right="-2"/>
        <w:rPr>
          <w:rFonts w:ascii="Times New Roman" w:eastAsia="Calibri" w:hAnsi="Times New Roman" w:cs="Times New Roman"/>
          <w:snapToGrid w:val="0"/>
          <w:lang w:val="lt-LT" w:eastAsia="lt-LT"/>
        </w:rPr>
      </w:pPr>
    </w:p>
    <w:p w:rsidR="000D54CF" w:rsidRPr="00C86270" w:rsidRDefault="000D54CF" w:rsidP="000D54CF">
      <w:pPr>
        <w:tabs>
          <w:tab w:val="left" w:pos="567"/>
        </w:tabs>
        <w:spacing w:after="0" w:line="240" w:lineRule="auto"/>
        <w:rPr>
          <w:rFonts w:ascii="Times New Roman" w:eastAsia="Times New Roman" w:hAnsi="Times New Roman" w:cs="Times New Roman"/>
          <w:b/>
          <w:snapToGrid w:val="0"/>
          <w:szCs w:val="24"/>
          <w:lang w:val="lt-LT"/>
        </w:rPr>
      </w:pPr>
      <w:r w:rsidRPr="00C86270">
        <w:rPr>
          <w:rFonts w:ascii="Times New Roman" w:eastAsia="Times New Roman" w:hAnsi="Times New Roman" w:cs="Times New Roman"/>
          <w:b/>
          <w:noProof/>
          <w:snapToGrid w:val="0"/>
          <w:szCs w:val="24"/>
          <w:lang w:val="lt-LT"/>
        </w:rPr>
        <w:t>Pranešimas apie šalutinį poveikį</w:t>
      </w:r>
    </w:p>
    <w:p w:rsidR="000D54CF" w:rsidRPr="00C86270" w:rsidRDefault="000D54CF" w:rsidP="000D54CF">
      <w:pPr>
        <w:tabs>
          <w:tab w:val="left" w:pos="567"/>
        </w:tabs>
        <w:spacing w:after="0" w:line="260" w:lineRule="exact"/>
        <w:ind w:right="-449"/>
        <w:rPr>
          <w:rFonts w:ascii="Times New Roman" w:eastAsia="Times New Roman" w:hAnsi="Times New Roman" w:cs="Times New Roman"/>
          <w:noProof/>
          <w:snapToGrid w:val="0"/>
          <w:szCs w:val="24"/>
          <w:lang w:val="lt-LT"/>
        </w:rPr>
      </w:pPr>
      <w:r w:rsidRPr="00C86270">
        <w:rPr>
          <w:rFonts w:ascii="Times New Roman" w:eastAsia="Times New Roman" w:hAnsi="Times New Roman" w:cs="Times New Roman"/>
          <w:snapToGrid w:val="0"/>
          <w:szCs w:val="20"/>
          <w:lang w:val="lt-LT"/>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C86270">
        <w:rPr>
          <w:rFonts w:ascii="Times New Roman" w:eastAsia="Times New Roman" w:hAnsi="Times New Roman" w:cs="Times New Roman"/>
          <w:snapToGrid w:val="0"/>
          <w:szCs w:val="20"/>
          <w:lang w:val="lt-LT" w:eastAsia="zh-CN"/>
        </w:rPr>
        <w:t>elefonu 8 800 73568</w:t>
      </w:r>
      <w:r w:rsidRPr="00C86270">
        <w:rPr>
          <w:rFonts w:ascii="Times New Roman" w:eastAsia="Times New Roman" w:hAnsi="Times New Roman" w:cs="Times New Roman"/>
          <w:snapToGrid w:val="0"/>
          <w:szCs w:val="20"/>
          <w:lang w:val="lt-LT"/>
        </w:rPr>
        <w:t xml:space="preserve"> arba užpildyti interneto svetainėje </w:t>
      </w:r>
      <w:r w:rsidR="0097689B">
        <w:fldChar w:fldCharType="begin"/>
      </w:r>
      <w:r w:rsidR="0097689B">
        <w:instrText xml:space="preserve"> HYPERLINK "http://www.vvkt.lt/"</w:instrText>
      </w:r>
      <w:r w:rsidR="0097689B">
        <w:instrText xml:space="preserve"> </w:instrText>
      </w:r>
      <w:r w:rsidR="0097689B">
        <w:fldChar w:fldCharType="separate"/>
      </w:r>
      <w:r w:rsidRPr="00C86270">
        <w:rPr>
          <w:rFonts w:ascii="Times New Roman" w:eastAsia="SimSun" w:hAnsi="Times New Roman" w:cs="Times New Roman"/>
          <w:snapToGrid w:val="0"/>
          <w:color w:val="0000FF"/>
          <w:szCs w:val="20"/>
          <w:u w:val="single"/>
          <w:lang w:val="lt-LT"/>
        </w:rPr>
        <w:t>www.vvkt.lt</w:t>
      </w:r>
      <w:r w:rsidR="0097689B">
        <w:rPr>
          <w:rFonts w:ascii="Times New Roman" w:eastAsia="SimSun" w:hAnsi="Times New Roman" w:cs="Times New Roman"/>
          <w:snapToGrid w:val="0"/>
          <w:color w:val="0000FF"/>
          <w:szCs w:val="20"/>
          <w:u w:val="single"/>
          <w:lang w:val="lt-LT"/>
        </w:rPr>
        <w:fldChar w:fldCharType="end"/>
      </w:r>
      <w:r w:rsidRPr="00C86270">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86270">
        <w:rPr>
          <w:rFonts w:ascii="Times New Roman" w:eastAsia="Times New Roman" w:hAnsi="Times New Roman" w:cs="Times New Roman"/>
          <w:snapToGrid w:val="0"/>
          <w:szCs w:val="20"/>
          <w:lang w:val="lt-LT" w:eastAsia="zh-CN"/>
        </w:rPr>
        <w:t xml:space="preserve">nemokamu </w:t>
      </w:r>
      <w:r w:rsidRPr="00C86270">
        <w:rPr>
          <w:rFonts w:ascii="Times New Roman" w:eastAsia="Times New Roman" w:hAnsi="Times New Roman" w:cs="Times New Roman"/>
          <w:snapToGrid w:val="0"/>
          <w:szCs w:val="20"/>
          <w:lang w:val="lt-LT"/>
        </w:rPr>
        <w:t>fakso numeriu 8 800 20131</w:t>
      </w:r>
      <w:r w:rsidRPr="00C86270">
        <w:rPr>
          <w:rFonts w:ascii="Times New Roman" w:eastAsia="Times New Roman" w:hAnsi="Times New Roman" w:cs="Times New Roman"/>
          <w:snapToGrid w:val="0"/>
          <w:szCs w:val="20"/>
          <w:lang w:val="lt-LT" w:eastAsia="zh-CN"/>
        </w:rPr>
        <w:t xml:space="preserve">, </w:t>
      </w:r>
      <w:r w:rsidRPr="00C86270">
        <w:rPr>
          <w:rFonts w:ascii="Times New Roman" w:eastAsia="Times New Roman" w:hAnsi="Times New Roman" w:cs="Times New Roman"/>
          <w:snapToGrid w:val="0"/>
          <w:szCs w:val="20"/>
          <w:lang w:val="lt-LT"/>
        </w:rPr>
        <w:t xml:space="preserve">el. paštu </w:t>
      </w:r>
      <w:r w:rsidR="0097689B">
        <w:fldChar w:fldCharType="begin"/>
      </w:r>
      <w:r w:rsidR="0097689B">
        <w:instrText xml:space="preserve"> HYPERLINK "mailto:NepageidaujamaR@vvkt.lt" </w:instrText>
      </w:r>
      <w:r w:rsidR="0097689B">
        <w:fldChar w:fldCharType="separate"/>
      </w:r>
      <w:r w:rsidRPr="00C86270">
        <w:rPr>
          <w:rFonts w:ascii="Times New Roman" w:eastAsia="SimSun" w:hAnsi="Times New Roman" w:cs="Times New Roman"/>
          <w:snapToGrid w:val="0"/>
          <w:color w:val="0000FF"/>
          <w:szCs w:val="20"/>
          <w:u w:val="single"/>
          <w:lang w:val="lt-LT"/>
        </w:rPr>
        <w:t>NepageidaujamaR@vvkt.lt</w:t>
      </w:r>
      <w:r w:rsidR="0097689B">
        <w:rPr>
          <w:rFonts w:ascii="Times New Roman" w:eastAsia="SimSun" w:hAnsi="Times New Roman" w:cs="Times New Roman"/>
          <w:snapToGrid w:val="0"/>
          <w:color w:val="0000FF"/>
          <w:szCs w:val="20"/>
          <w:u w:val="single"/>
          <w:lang w:val="lt-LT"/>
        </w:rPr>
        <w:fldChar w:fldCharType="end"/>
      </w:r>
      <w:r w:rsidRPr="00C86270">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r w:rsidR="0097689B">
        <w:fldChar w:fldCharType="begin"/>
      </w:r>
      <w:r w:rsidR="0097689B">
        <w:instrText xml:space="preserve"> HYPERLINK "http://www.vvkt.lt" </w:instrText>
      </w:r>
      <w:r w:rsidR="0097689B">
        <w:fldChar w:fldCharType="separate"/>
      </w:r>
      <w:r w:rsidRPr="00C86270">
        <w:rPr>
          <w:rFonts w:ascii="Times New Roman" w:eastAsia="SimSun" w:hAnsi="Times New Roman" w:cs="Times New Roman"/>
          <w:snapToGrid w:val="0"/>
          <w:color w:val="0000FF"/>
          <w:szCs w:val="20"/>
          <w:u w:val="single"/>
          <w:lang w:val="lt-LT"/>
        </w:rPr>
        <w:t>http://www.vvkt.lt</w:t>
      </w:r>
      <w:r w:rsidR="0097689B">
        <w:rPr>
          <w:rFonts w:ascii="Times New Roman" w:eastAsia="SimSun" w:hAnsi="Times New Roman" w:cs="Times New Roman"/>
          <w:snapToGrid w:val="0"/>
          <w:color w:val="0000FF"/>
          <w:szCs w:val="20"/>
          <w:u w:val="single"/>
          <w:lang w:val="lt-LT"/>
        </w:rPr>
        <w:fldChar w:fldCharType="end"/>
      </w:r>
      <w:r w:rsidRPr="00C86270">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bCs/>
          <w:lang w:val="lt-LT" w:eastAsia="lt-LT"/>
        </w:rPr>
        <w:t>5.</w:t>
      </w:r>
      <w:r w:rsidRPr="00C86270">
        <w:rPr>
          <w:rFonts w:ascii="Times New Roman" w:eastAsia="Calibri" w:hAnsi="Times New Roman" w:cs="Times New Roman"/>
          <w:b/>
          <w:bCs/>
          <w:lang w:val="lt-LT" w:eastAsia="lt-LT"/>
        </w:rPr>
        <w:tab/>
      </w:r>
      <w:r w:rsidRPr="00C86270">
        <w:rPr>
          <w:rFonts w:ascii="Times New Roman" w:eastAsia="Calibri" w:hAnsi="Times New Roman" w:cs="Times New Roman"/>
          <w:b/>
          <w:lang w:val="lt-LT" w:eastAsia="lt-LT"/>
        </w:rPr>
        <w:t>Kaip laikyti</w:t>
      </w:r>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Ceftazidime</w:t>
      </w:r>
      <w:proofErr w:type="spellEnd"/>
      <w:r w:rsidRPr="00C86270">
        <w:rPr>
          <w:rFonts w:ascii="Times New Roman" w:eastAsia="Calibri" w:hAnsi="Times New Roman" w:cs="Times New Roman"/>
          <w:b/>
          <w:bCs/>
          <w:lang w:val="lt-LT" w:eastAsia="lt-LT"/>
        </w:rPr>
        <w:t xml:space="preserve"> </w:t>
      </w:r>
      <w:proofErr w:type="spellStart"/>
      <w:r w:rsidRPr="00C86270">
        <w:rPr>
          <w:rFonts w:ascii="Times New Roman" w:eastAsia="Calibri" w:hAnsi="Times New Roman" w:cs="Times New Roman"/>
          <w:b/>
          <w:bCs/>
          <w:lang w:val="lt-LT" w:eastAsia="lt-LT"/>
        </w:rPr>
        <w:t>Hospira</w:t>
      </w:r>
      <w:proofErr w:type="spellEnd"/>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numPr>
          <w:ilvl w:val="12"/>
          <w:numId w:val="0"/>
        </w:numPr>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lang w:val="lt-LT" w:eastAsia="lt-LT"/>
        </w:rPr>
        <w:t>Šio vaistinio preparato laikymui specialių temperatūros sąlygų nereikalaujama</w:t>
      </w:r>
      <w:r w:rsidRPr="00C86270">
        <w:rPr>
          <w:rFonts w:ascii="Times New Roman" w:eastAsia="Calibri" w:hAnsi="Times New Roman" w:cs="Times New Roman"/>
          <w:snapToGrid w:val="0"/>
          <w:lang w:val="lt-LT" w:eastAsia="lt-LT"/>
        </w:rPr>
        <w:t xml:space="preserve">. </w:t>
      </w:r>
    </w:p>
    <w:p w:rsidR="000D54CF" w:rsidRPr="00C86270" w:rsidRDefault="000D54CF" w:rsidP="000D54CF">
      <w:pPr>
        <w:numPr>
          <w:ilvl w:val="12"/>
          <w:numId w:val="0"/>
        </w:numPr>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Šį vaistą laikykite vaikams nepastebimoje ir nepasiekiamoje vietoje.</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Ant dėžutės arba flakono po „EXP / Tinka iki“ nurodytam tinkamumo laikui pasibaigus, šio vaisto vartoti negalima. </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Vaistas tinkamas vartoti iki paskutinės nurodyto mėnesio dienos.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Flakoną laikyti išorinėje dėžutėje, kad preparatas būtų apsaugotas nuo šviesos.</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 xml:space="preserve">Miltelius ištirpinus, tirpalą būtina vartoti nedelsiant arba laikyti 2°C </w:t>
      </w:r>
      <w:r w:rsidRPr="00C86270">
        <w:rPr>
          <w:rFonts w:ascii="Times New Roman" w:eastAsia="Calibri" w:hAnsi="Times New Roman" w:cs="Times New Roman"/>
          <w:lang w:val="lt-LT" w:eastAsia="lt-LT"/>
        </w:rPr>
        <w:noBreakHyphen/>
        <w:t>8°C temperatūroje ir sunaikinti po 24 valandų.</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6.</w:t>
      </w:r>
      <w:r w:rsidRPr="00C86270">
        <w:rPr>
          <w:rFonts w:ascii="Times New Roman" w:eastAsia="Calibri" w:hAnsi="Times New Roman" w:cs="Times New Roman"/>
          <w:b/>
          <w:bCs/>
          <w:lang w:val="lt-LT" w:eastAsia="lt-LT"/>
        </w:rPr>
        <w:tab/>
        <w:t>Pakuotės turinys ir kita informacija</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spacing w:after="0" w:line="240" w:lineRule="auto"/>
        <w:rPr>
          <w:rFonts w:ascii="Times New Roman" w:eastAsia="Times New Roman" w:hAnsi="Times New Roman" w:cs="Times New Roman"/>
          <w:b/>
          <w:bCs/>
          <w:lang w:val="lt-LT" w:eastAsia="en-GB"/>
        </w:rPr>
      </w:pPr>
      <w:proofErr w:type="spellStart"/>
      <w:r w:rsidRPr="00C86270">
        <w:rPr>
          <w:rFonts w:ascii="Times New Roman" w:eastAsia="Times New Roman" w:hAnsi="Times New Roman" w:cs="Times New Roman"/>
          <w:b/>
          <w:bCs/>
          <w:lang w:val="lt-LT" w:eastAsia="en-GB"/>
        </w:rPr>
        <w:t>Ceftazidime</w:t>
      </w:r>
      <w:proofErr w:type="spellEnd"/>
      <w:r w:rsidRPr="00C86270">
        <w:rPr>
          <w:rFonts w:ascii="Times New Roman" w:eastAsia="Times New Roman" w:hAnsi="Times New Roman" w:cs="Times New Roman"/>
          <w:b/>
          <w:bCs/>
          <w:lang w:val="lt-LT" w:eastAsia="en-GB"/>
        </w:rPr>
        <w:t xml:space="preserve"> </w:t>
      </w:r>
      <w:proofErr w:type="spellStart"/>
      <w:r w:rsidRPr="00C86270">
        <w:rPr>
          <w:rFonts w:ascii="Times New Roman" w:eastAsia="Times New Roman" w:hAnsi="Times New Roman" w:cs="Times New Roman"/>
          <w:b/>
          <w:bCs/>
          <w:lang w:val="lt-LT" w:eastAsia="en-GB"/>
        </w:rPr>
        <w:t>Hospira</w:t>
      </w:r>
      <w:proofErr w:type="spellEnd"/>
      <w:r w:rsidRPr="00C86270">
        <w:rPr>
          <w:rFonts w:ascii="Times New Roman" w:eastAsia="Times New Roman" w:hAnsi="Times New Roman" w:cs="Times New Roman"/>
          <w:b/>
          <w:bCs/>
          <w:lang w:val="lt-LT" w:eastAsia="en-GB"/>
        </w:rPr>
        <w:t xml:space="preserve"> sudėtis </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numPr>
          <w:ilvl w:val="0"/>
          <w:numId w:val="5"/>
        </w:numPr>
        <w:spacing w:after="0" w:line="240" w:lineRule="auto"/>
        <w:rPr>
          <w:rFonts w:ascii="Times New Roman" w:eastAsia="Times New Roman" w:hAnsi="Times New Roman" w:cs="Times New Roman"/>
          <w:bCs/>
          <w:lang w:val="lt-LT" w:eastAsia="en-GB"/>
        </w:rPr>
      </w:pPr>
      <w:r w:rsidRPr="00C86270">
        <w:rPr>
          <w:rFonts w:ascii="Times New Roman" w:eastAsia="Times New Roman" w:hAnsi="Times New Roman" w:cs="Times New Roman"/>
          <w:bCs/>
          <w:lang w:val="lt-LT" w:eastAsia="en-GB"/>
        </w:rPr>
        <w:t xml:space="preserve">Veiklioji medžiaga yra </w:t>
      </w:r>
      <w:proofErr w:type="spellStart"/>
      <w:r w:rsidRPr="00C86270">
        <w:rPr>
          <w:rFonts w:ascii="Times New Roman" w:eastAsia="Times New Roman" w:hAnsi="Times New Roman" w:cs="Times New Roman"/>
          <w:bCs/>
          <w:lang w:val="lt-LT" w:eastAsia="en-GB"/>
        </w:rPr>
        <w:t>ceftazidimas</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ceftazidimo</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pentahidrato</w:t>
      </w:r>
      <w:proofErr w:type="spellEnd"/>
      <w:r w:rsidRPr="00C86270">
        <w:rPr>
          <w:rFonts w:ascii="Times New Roman" w:eastAsia="Times New Roman" w:hAnsi="Times New Roman" w:cs="Times New Roman"/>
          <w:bCs/>
          <w:lang w:val="lt-LT" w:eastAsia="en-GB"/>
        </w:rPr>
        <w:t xml:space="preserve"> pavidalu). </w:t>
      </w:r>
    </w:p>
    <w:p w:rsidR="000D54CF" w:rsidRPr="00C86270" w:rsidRDefault="000D54CF" w:rsidP="000D54CF">
      <w:pPr>
        <w:spacing w:after="0" w:line="240" w:lineRule="auto"/>
        <w:ind w:left="720"/>
        <w:rPr>
          <w:rFonts w:ascii="Times New Roman" w:eastAsia="Times New Roman" w:hAnsi="Times New Roman" w:cs="Times New Roman"/>
          <w:bCs/>
          <w:lang w:val="lt-LT" w:eastAsia="en-GB"/>
        </w:rPr>
      </w:pPr>
      <w:proofErr w:type="spellStart"/>
      <w:r w:rsidRPr="00C86270">
        <w:rPr>
          <w:rFonts w:ascii="Times New Roman" w:eastAsia="Times New Roman" w:hAnsi="Times New Roman" w:cs="Times New Roman"/>
          <w:bCs/>
          <w:lang w:val="lt-LT" w:eastAsia="en-GB"/>
        </w:rPr>
        <w:t>Ceftazidime</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Hospira</w:t>
      </w:r>
      <w:proofErr w:type="spellEnd"/>
      <w:r w:rsidRPr="00C86270">
        <w:rPr>
          <w:rFonts w:ascii="Times New Roman" w:eastAsia="Times New Roman" w:hAnsi="Times New Roman" w:cs="Times New Roman"/>
          <w:bCs/>
          <w:lang w:val="lt-LT" w:eastAsia="en-GB"/>
        </w:rPr>
        <w:t xml:space="preserve"> tiekiamas tokių stiprumų: 2 g</w:t>
      </w:r>
      <w:r>
        <w:rPr>
          <w:rFonts w:ascii="Times New Roman" w:eastAsia="Times New Roman" w:hAnsi="Times New Roman" w:cs="Times New Roman"/>
          <w:bCs/>
          <w:lang w:val="lt-LT" w:eastAsia="en-GB"/>
        </w:rPr>
        <w:t xml:space="preserve"> ir</w:t>
      </w:r>
      <w:r w:rsidRPr="00C86270">
        <w:rPr>
          <w:rFonts w:ascii="Times New Roman" w:eastAsia="Times New Roman" w:hAnsi="Times New Roman" w:cs="Times New Roman"/>
          <w:bCs/>
          <w:lang w:val="lt-LT" w:eastAsia="en-GB"/>
        </w:rPr>
        <w:t xml:space="preserve"> 1 g.</w:t>
      </w:r>
    </w:p>
    <w:p w:rsidR="000D54CF" w:rsidRPr="00C86270" w:rsidRDefault="000D54CF" w:rsidP="000D54CF">
      <w:pPr>
        <w:numPr>
          <w:ilvl w:val="0"/>
          <w:numId w:val="5"/>
        </w:num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Vienintelė pagalbinė medžiaga yra bevandenis natrio karbonatas.</w:t>
      </w:r>
    </w:p>
    <w:p w:rsidR="000D54CF" w:rsidRPr="00C86270" w:rsidRDefault="000D54CF" w:rsidP="000D54CF">
      <w:pPr>
        <w:numPr>
          <w:ilvl w:val="0"/>
          <w:numId w:val="5"/>
        </w:num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 xml:space="preserve">2 skyriuje pateikta daugiau svarbios informacijos apie natrį, kuris yra viena sudedamųjų </w:t>
      </w:r>
      <w:proofErr w:type="spellStart"/>
      <w:r w:rsidRPr="00C86270">
        <w:rPr>
          <w:rFonts w:ascii="Times New Roman" w:eastAsia="Times New Roman" w:hAnsi="Times New Roman" w:cs="Times New Roman"/>
          <w:bCs/>
          <w:lang w:val="lt-LT" w:eastAsia="en-GB"/>
        </w:rPr>
        <w:t>Ceftazidime</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Hospira</w:t>
      </w:r>
      <w:proofErr w:type="spellEnd"/>
      <w:r w:rsidRPr="00C86270">
        <w:rPr>
          <w:rFonts w:ascii="Times New Roman" w:eastAsia="Times New Roman" w:hAnsi="Times New Roman" w:cs="Times New Roman"/>
          <w:bCs/>
          <w:lang w:val="lt-LT" w:eastAsia="en-GB"/>
        </w:rPr>
        <w:t xml:space="preserve"> medžiagų</w:t>
      </w:r>
      <w:r w:rsidRPr="00C86270">
        <w:rPr>
          <w:rFonts w:ascii="Times New Roman" w:eastAsia="Times New Roman" w:hAnsi="Times New Roman" w:cs="Times New Roman"/>
          <w:lang w:val="lt-LT" w:eastAsia="en-GB"/>
        </w:rPr>
        <w:t xml:space="preserve">. </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b/>
          <w:bCs/>
          <w:lang w:val="lt-LT" w:eastAsia="en-GB"/>
        </w:rPr>
      </w:pPr>
      <w:proofErr w:type="spellStart"/>
      <w:r w:rsidRPr="00C86270">
        <w:rPr>
          <w:rFonts w:ascii="Times New Roman" w:eastAsia="Times New Roman" w:hAnsi="Times New Roman" w:cs="Times New Roman"/>
          <w:b/>
          <w:bCs/>
          <w:lang w:val="lt-LT" w:eastAsia="en-GB"/>
        </w:rPr>
        <w:t>Ceftazidime</w:t>
      </w:r>
      <w:proofErr w:type="spellEnd"/>
      <w:r w:rsidRPr="00C86270">
        <w:rPr>
          <w:rFonts w:ascii="Times New Roman" w:eastAsia="Times New Roman" w:hAnsi="Times New Roman" w:cs="Times New Roman"/>
          <w:b/>
          <w:bCs/>
          <w:lang w:val="lt-LT" w:eastAsia="en-GB"/>
        </w:rPr>
        <w:t xml:space="preserve"> </w:t>
      </w:r>
      <w:proofErr w:type="spellStart"/>
      <w:r w:rsidRPr="00C86270">
        <w:rPr>
          <w:rFonts w:ascii="Times New Roman" w:eastAsia="Times New Roman" w:hAnsi="Times New Roman" w:cs="Times New Roman"/>
          <w:b/>
          <w:bCs/>
          <w:lang w:val="lt-LT" w:eastAsia="en-GB"/>
        </w:rPr>
        <w:t>Hospira</w:t>
      </w:r>
      <w:proofErr w:type="spellEnd"/>
      <w:r w:rsidRPr="00C86270">
        <w:rPr>
          <w:rFonts w:ascii="Times New Roman" w:eastAsia="Times New Roman" w:hAnsi="Times New Roman" w:cs="Times New Roman"/>
          <w:b/>
          <w:bCs/>
          <w:lang w:val="lt-LT" w:eastAsia="en-GB"/>
        </w:rPr>
        <w:t xml:space="preserve"> išvaizda ir kiekis pakuotėje</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bCs/>
          <w:lang w:val="lt-LT" w:eastAsia="en-GB"/>
        </w:rPr>
        <w:lastRenderedPageBreak/>
        <w:t>Ceftazidime</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Hospira</w:t>
      </w:r>
      <w:proofErr w:type="spellEnd"/>
      <w:r w:rsidRPr="00C86270">
        <w:rPr>
          <w:rFonts w:ascii="Times New Roman" w:eastAsia="Times New Roman" w:hAnsi="Times New Roman" w:cs="Times New Roman"/>
          <w:bCs/>
          <w:lang w:val="lt-LT" w:eastAsia="en-GB"/>
        </w:rPr>
        <w:t xml:space="preserve"> </w:t>
      </w:r>
      <w:r w:rsidRPr="00C86270">
        <w:rPr>
          <w:rFonts w:ascii="Times New Roman" w:eastAsia="Times New Roman" w:hAnsi="Times New Roman" w:cs="Times New Roman"/>
          <w:lang w:val="lt-LT" w:eastAsia="en-GB"/>
        </w:rPr>
        <w:t>2 g</w:t>
      </w:r>
      <w:r>
        <w:rPr>
          <w:rFonts w:ascii="Times New Roman" w:eastAsia="Times New Roman" w:hAnsi="Times New Roman" w:cs="Times New Roman"/>
          <w:lang w:val="lt-LT" w:eastAsia="en-GB"/>
        </w:rPr>
        <w:t xml:space="preserve"> ir</w:t>
      </w:r>
      <w:r w:rsidRPr="00C86270">
        <w:rPr>
          <w:rFonts w:ascii="Times New Roman" w:eastAsia="Times New Roman" w:hAnsi="Times New Roman" w:cs="Times New Roman"/>
          <w:lang w:val="lt-LT" w:eastAsia="en-GB"/>
        </w:rPr>
        <w:t xml:space="preserve"> 1 g tiekiamas kaip sterilūs milteliai stikliniame flakone. Kiekvienas flakonas yra kartono dėžutėje. </w:t>
      </w:r>
    </w:p>
    <w:p w:rsidR="000D54CF" w:rsidRPr="00C86270" w:rsidRDefault="000D54CF" w:rsidP="000D54CF">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Gydymo įstaigoms</w:t>
      </w:r>
      <w:r w:rsidRPr="00C86270">
        <w:rPr>
          <w:rFonts w:ascii="Times New Roman" w:eastAsia="Times New Roman" w:hAnsi="Times New Roman" w:cs="Times New Roman"/>
          <w:lang w:val="lt-LT" w:eastAsia="en-GB"/>
        </w:rPr>
        <w:t xml:space="preserve"> </w:t>
      </w:r>
      <w:r>
        <w:rPr>
          <w:rFonts w:ascii="Times New Roman" w:eastAsia="Times New Roman" w:hAnsi="Times New Roman" w:cs="Times New Roman"/>
          <w:lang w:val="lt-LT" w:eastAsia="en-GB"/>
        </w:rPr>
        <w:t>t</w:t>
      </w:r>
      <w:r w:rsidRPr="00C86270">
        <w:rPr>
          <w:rFonts w:ascii="Times New Roman" w:eastAsia="Times New Roman" w:hAnsi="Times New Roman" w:cs="Times New Roman"/>
          <w:lang w:val="lt-LT" w:eastAsia="en-GB"/>
        </w:rPr>
        <w:t xml:space="preserve">iekiamos pakuotės po 1, 5, 10 ir 25 flakonus. </w:t>
      </w: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Gali būti tiekiamos ne visų dydžių pakuotės.</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 xml:space="preserve">Jūsų gydytojas, vaistininkas arba slaugytojas, naudodamas injekcinį vandenį ar kitą tinkamą injekcinį skystį, pagamins injekcinį ar infuzinį tirpalą. Paruošto </w:t>
      </w:r>
      <w:proofErr w:type="spellStart"/>
      <w:r w:rsidRPr="00C86270">
        <w:rPr>
          <w:rFonts w:ascii="Times New Roman" w:eastAsia="Times New Roman" w:hAnsi="Times New Roman" w:cs="Times New Roman"/>
          <w:bCs/>
          <w:lang w:val="lt-LT" w:eastAsia="en-GB"/>
        </w:rPr>
        <w:t>Ceftazidime</w:t>
      </w:r>
      <w:proofErr w:type="spellEnd"/>
      <w:r w:rsidRPr="00C86270">
        <w:rPr>
          <w:rFonts w:ascii="Times New Roman" w:eastAsia="Times New Roman" w:hAnsi="Times New Roman" w:cs="Times New Roman"/>
          <w:bCs/>
          <w:lang w:val="lt-LT" w:eastAsia="en-GB"/>
        </w:rPr>
        <w:t xml:space="preserve"> </w:t>
      </w:r>
      <w:proofErr w:type="spellStart"/>
      <w:r w:rsidRPr="00C86270">
        <w:rPr>
          <w:rFonts w:ascii="Times New Roman" w:eastAsia="Times New Roman" w:hAnsi="Times New Roman" w:cs="Times New Roman"/>
          <w:bCs/>
          <w:lang w:val="lt-LT" w:eastAsia="en-GB"/>
        </w:rPr>
        <w:t>Hospira</w:t>
      </w:r>
      <w:proofErr w:type="spellEnd"/>
      <w:r w:rsidRPr="00C86270">
        <w:rPr>
          <w:rFonts w:ascii="Times New Roman" w:eastAsia="Times New Roman" w:hAnsi="Times New Roman" w:cs="Times New Roman"/>
          <w:bCs/>
          <w:lang w:val="lt-LT" w:eastAsia="en-GB"/>
        </w:rPr>
        <w:t xml:space="preserve"> </w:t>
      </w:r>
      <w:r w:rsidRPr="00C86270">
        <w:rPr>
          <w:rFonts w:ascii="Times New Roman" w:eastAsia="Times New Roman" w:hAnsi="Times New Roman" w:cs="Times New Roman"/>
          <w:lang w:val="lt-LT" w:eastAsia="en-GB"/>
        </w:rPr>
        <w:t>tirpalo spalva svyruoja nuo šviesiai geltonos iki gintarinės, tai yra visiškai normalu.</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bCs/>
          <w:lang w:val="lt-LT" w:eastAsia="lt-LT"/>
        </w:rPr>
      </w:pPr>
      <w:r w:rsidRPr="00C86270">
        <w:rPr>
          <w:rFonts w:ascii="Times New Roman" w:eastAsia="Calibri" w:hAnsi="Times New Roman" w:cs="Times New Roman"/>
          <w:b/>
          <w:bCs/>
          <w:lang w:val="lt-LT" w:eastAsia="lt-LT"/>
        </w:rPr>
        <w:t>Registruotojas ir gamintojas</w:t>
      </w: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0F666F" w:rsidRDefault="000D54CF" w:rsidP="000D54CF">
      <w:pPr>
        <w:spacing w:after="0" w:line="240" w:lineRule="auto"/>
        <w:rPr>
          <w:rFonts w:ascii="Times New Roman" w:eastAsia="Times New Roman" w:hAnsi="Times New Roman" w:cs="Times New Roman"/>
          <w:i/>
          <w:lang w:val="lt-LT" w:eastAsia="en-GB"/>
        </w:rPr>
      </w:pPr>
      <w:r w:rsidRPr="000F666F">
        <w:rPr>
          <w:rFonts w:ascii="Times New Roman" w:eastAsia="Times New Roman" w:hAnsi="Times New Roman" w:cs="Times New Roman"/>
          <w:i/>
          <w:lang w:val="lt-LT" w:eastAsia="en-GB"/>
        </w:rPr>
        <w:t>Registruotojas</w:t>
      </w:r>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lang w:val="lt-LT" w:eastAsia="en-GB"/>
        </w:rPr>
        <w:t>Hospira</w:t>
      </w:r>
      <w:proofErr w:type="spellEnd"/>
      <w:r w:rsidRPr="00C86270">
        <w:rPr>
          <w:rFonts w:ascii="Times New Roman" w:eastAsia="Times New Roman" w:hAnsi="Times New Roman" w:cs="Times New Roman"/>
          <w:lang w:val="lt-LT" w:eastAsia="en-GB"/>
        </w:rPr>
        <w:t xml:space="preserve"> UK </w:t>
      </w:r>
      <w:proofErr w:type="spellStart"/>
      <w:r w:rsidRPr="00C86270">
        <w:rPr>
          <w:rFonts w:ascii="Times New Roman" w:eastAsia="Times New Roman" w:hAnsi="Times New Roman" w:cs="Times New Roman"/>
          <w:lang w:val="lt-LT" w:eastAsia="en-GB"/>
        </w:rPr>
        <w:t>Limited</w:t>
      </w:r>
      <w:proofErr w:type="spellEnd"/>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lang w:val="lt-LT" w:eastAsia="en-GB"/>
        </w:rPr>
        <w:t>Queensway</w:t>
      </w:r>
      <w:proofErr w:type="spellEnd"/>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 xml:space="preserve">Royal </w:t>
      </w:r>
      <w:proofErr w:type="spellStart"/>
      <w:r w:rsidRPr="00C86270">
        <w:rPr>
          <w:rFonts w:ascii="Times New Roman" w:eastAsia="Times New Roman" w:hAnsi="Times New Roman" w:cs="Times New Roman"/>
          <w:lang w:val="lt-LT" w:eastAsia="en-GB"/>
        </w:rPr>
        <w:t>Leamington</w:t>
      </w:r>
      <w:proofErr w:type="spellEnd"/>
      <w:r w:rsidRPr="00C86270">
        <w:rPr>
          <w:rFonts w:ascii="Times New Roman" w:eastAsia="Times New Roman" w:hAnsi="Times New Roman" w:cs="Times New Roman"/>
          <w:lang w:val="lt-LT" w:eastAsia="en-GB"/>
        </w:rPr>
        <w:t xml:space="preserve"> </w:t>
      </w:r>
      <w:proofErr w:type="spellStart"/>
      <w:r w:rsidRPr="00C86270">
        <w:rPr>
          <w:rFonts w:ascii="Times New Roman" w:eastAsia="Times New Roman" w:hAnsi="Times New Roman" w:cs="Times New Roman"/>
          <w:lang w:val="lt-LT" w:eastAsia="en-GB"/>
        </w:rPr>
        <w:t>Spa</w:t>
      </w:r>
      <w:proofErr w:type="spellEnd"/>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lang w:val="lt-LT" w:eastAsia="en-GB"/>
        </w:rPr>
        <w:t>Warwickshire</w:t>
      </w:r>
      <w:proofErr w:type="spellEnd"/>
      <w:r w:rsidRPr="00C86270">
        <w:rPr>
          <w:rFonts w:ascii="Times New Roman" w:eastAsia="Times New Roman" w:hAnsi="Times New Roman" w:cs="Times New Roman"/>
          <w:lang w:val="lt-LT" w:eastAsia="en-GB"/>
        </w:rPr>
        <w:t>, CV313RW</w:t>
      </w: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Jungtinė Karalystė</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0F666F" w:rsidRDefault="000D54CF" w:rsidP="000D54CF">
      <w:pPr>
        <w:spacing w:after="0" w:line="240" w:lineRule="auto"/>
        <w:rPr>
          <w:rFonts w:ascii="Times New Roman" w:eastAsia="Times New Roman" w:hAnsi="Times New Roman" w:cs="Times New Roman"/>
          <w:i/>
          <w:lang w:val="lt-LT" w:eastAsia="en-GB"/>
        </w:rPr>
      </w:pPr>
      <w:r w:rsidRPr="000F666F">
        <w:rPr>
          <w:rFonts w:ascii="Times New Roman" w:eastAsia="Times New Roman" w:hAnsi="Times New Roman" w:cs="Times New Roman"/>
          <w:i/>
          <w:lang w:val="lt-LT" w:eastAsia="en-GB"/>
        </w:rPr>
        <w:t>Gamintojas</w:t>
      </w:r>
    </w:p>
    <w:p w:rsidR="000D54CF" w:rsidRPr="00097B32" w:rsidRDefault="000D54CF" w:rsidP="000D54CF">
      <w:pPr>
        <w:spacing w:after="0" w:line="240" w:lineRule="auto"/>
        <w:rPr>
          <w:rFonts w:ascii="Times New Roman" w:eastAsia="Times New Roman" w:hAnsi="Times New Roman" w:cs="Times New Roman"/>
          <w:lang w:val="lt-LT" w:eastAsia="en-GB"/>
        </w:rPr>
      </w:pPr>
      <w:proofErr w:type="spellStart"/>
      <w:r w:rsidRPr="00097B32">
        <w:rPr>
          <w:rFonts w:ascii="Times New Roman" w:eastAsia="Times New Roman" w:hAnsi="Times New Roman" w:cs="Times New Roman"/>
          <w:lang w:val="lt-LT" w:eastAsia="en-GB"/>
        </w:rPr>
        <w:t>Hospira</w:t>
      </w:r>
      <w:proofErr w:type="spellEnd"/>
      <w:r w:rsidRPr="00097B32">
        <w:rPr>
          <w:rFonts w:ascii="Times New Roman" w:eastAsia="Times New Roman" w:hAnsi="Times New Roman" w:cs="Times New Roman"/>
          <w:lang w:val="lt-LT" w:eastAsia="en-GB"/>
        </w:rPr>
        <w:t xml:space="preserve"> UK </w:t>
      </w:r>
      <w:proofErr w:type="spellStart"/>
      <w:r w:rsidRPr="00097B32">
        <w:rPr>
          <w:rFonts w:ascii="Times New Roman" w:eastAsia="Times New Roman" w:hAnsi="Times New Roman" w:cs="Times New Roman"/>
          <w:lang w:val="lt-LT" w:eastAsia="en-GB"/>
        </w:rPr>
        <w:t>Limited</w:t>
      </w:r>
      <w:proofErr w:type="spellEnd"/>
    </w:p>
    <w:p w:rsidR="000D54CF" w:rsidRPr="00DA7E19" w:rsidRDefault="000D54CF" w:rsidP="000D54CF">
      <w:pPr>
        <w:spacing w:after="0" w:line="240" w:lineRule="auto"/>
        <w:rPr>
          <w:rFonts w:ascii="Times New Roman" w:eastAsia="Times New Roman" w:hAnsi="Times New Roman" w:cs="Times New Roman"/>
          <w:lang w:val="lt-LT" w:eastAsia="en-GB"/>
        </w:rPr>
      </w:pPr>
      <w:proofErr w:type="spellStart"/>
      <w:r w:rsidRPr="00DA7E19">
        <w:rPr>
          <w:rFonts w:ascii="Times New Roman" w:eastAsia="Times New Roman" w:hAnsi="Times New Roman" w:cs="Times New Roman"/>
          <w:lang w:val="lt-LT" w:eastAsia="en-GB"/>
        </w:rPr>
        <w:t>Queensway</w:t>
      </w:r>
      <w:proofErr w:type="spellEnd"/>
    </w:p>
    <w:p w:rsidR="000D54CF" w:rsidRPr="00097B32" w:rsidRDefault="000D54CF" w:rsidP="000D54CF">
      <w:pPr>
        <w:spacing w:after="0" w:line="240" w:lineRule="auto"/>
        <w:rPr>
          <w:rFonts w:ascii="Times New Roman" w:eastAsia="Times New Roman" w:hAnsi="Times New Roman" w:cs="Times New Roman"/>
          <w:lang w:val="lt-LT" w:eastAsia="en-GB"/>
        </w:rPr>
      </w:pPr>
      <w:r w:rsidRPr="00097B32">
        <w:rPr>
          <w:rFonts w:ascii="Times New Roman" w:eastAsia="Times New Roman" w:hAnsi="Times New Roman" w:cs="Times New Roman"/>
          <w:lang w:val="lt-LT" w:eastAsia="en-GB"/>
        </w:rPr>
        <w:t xml:space="preserve">Royal </w:t>
      </w:r>
      <w:proofErr w:type="spellStart"/>
      <w:r w:rsidRPr="00097B32">
        <w:rPr>
          <w:rFonts w:ascii="Times New Roman" w:eastAsia="Times New Roman" w:hAnsi="Times New Roman" w:cs="Times New Roman"/>
          <w:lang w:val="lt-LT" w:eastAsia="en-GB"/>
        </w:rPr>
        <w:t>Leamington</w:t>
      </w:r>
      <w:proofErr w:type="spellEnd"/>
      <w:r w:rsidRPr="00097B32">
        <w:rPr>
          <w:rFonts w:ascii="Times New Roman" w:eastAsia="Times New Roman" w:hAnsi="Times New Roman" w:cs="Times New Roman"/>
          <w:lang w:val="lt-LT" w:eastAsia="en-GB"/>
        </w:rPr>
        <w:t xml:space="preserve"> </w:t>
      </w:r>
      <w:proofErr w:type="spellStart"/>
      <w:r w:rsidRPr="00097B32">
        <w:rPr>
          <w:rFonts w:ascii="Times New Roman" w:eastAsia="Times New Roman" w:hAnsi="Times New Roman" w:cs="Times New Roman"/>
          <w:lang w:val="lt-LT" w:eastAsia="en-GB"/>
        </w:rPr>
        <w:t>Spa</w:t>
      </w:r>
      <w:proofErr w:type="spellEnd"/>
    </w:p>
    <w:p w:rsidR="000D54CF" w:rsidRPr="00097B32" w:rsidRDefault="000D54CF" w:rsidP="000D54CF">
      <w:pPr>
        <w:spacing w:after="0" w:line="240" w:lineRule="auto"/>
        <w:rPr>
          <w:rFonts w:ascii="Times New Roman" w:eastAsia="Times New Roman" w:hAnsi="Times New Roman" w:cs="Times New Roman"/>
          <w:lang w:val="lt-LT" w:eastAsia="en-GB"/>
        </w:rPr>
      </w:pPr>
      <w:proofErr w:type="spellStart"/>
      <w:r w:rsidRPr="00097B32">
        <w:rPr>
          <w:rFonts w:ascii="Times New Roman" w:eastAsia="Times New Roman" w:hAnsi="Times New Roman" w:cs="Times New Roman"/>
          <w:lang w:val="lt-LT" w:eastAsia="en-GB"/>
        </w:rPr>
        <w:t>Warwickshire</w:t>
      </w:r>
      <w:proofErr w:type="spellEnd"/>
      <w:r w:rsidRPr="00097B32">
        <w:rPr>
          <w:rFonts w:ascii="Times New Roman" w:eastAsia="Times New Roman" w:hAnsi="Times New Roman" w:cs="Times New Roman"/>
          <w:lang w:val="lt-LT" w:eastAsia="en-GB"/>
        </w:rPr>
        <w:t>, CV313RW</w:t>
      </w:r>
    </w:p>
    <w:p w:rsidR="000D54CF" w:rsidRPr="00097B32" w:rsidRDefault="000D54CF" w:rsidP="000D54CF">
      <w:pPr>
        <w:spacing w:after="0" w:line="240" w:lineRule="auto"/>
        <w:rPr>
          <w:rFonts w:ascii="Times New Roman" w:eastAsia="Times New Roman" w:hAnsi="Times New Roman" w:cs="Times New Roman"/>
          <w:lang w:val="lt-LT" w:eastAsia="en-GB"/>
        </w:rPr>
      </w:pPr>
      <w:r w:rsidRPr="00097B32">
        <w:rPr>
          <w:rFonts w:ascii="Times New Roman" w:eastAsia="Times New Roman" w:hAnsi="Times New Roman" w:cs="Times New Roman"/>
          <w:lang w:val="lt-LT" w:eastAsia="en-GB"/>
        </w:rPr>
        <w:t>Jungtinė Karalystė</w:t>
      </w:r>
    </w:p>
    <w:p w:rsidR="000D54CF" w:rsidRPr="000F666F" w:rsidRDefault="000D54CF" w:rsidP="000D54CF">
      <w:pPr>
        <w:spacing w:after="0" w:line="240" w:lineRule="auto"/>
        <w:rPr>
          <w:rFonts w:ascii="Times New Roman" w:eastAsia="Times New Roman" w:hAnsi="Times New Roman" w:cs="Times New Roman"/>
          <w:lang w:val="lt-LT" w:eastAsia="en-GB"/>
        </w:rPr>
      </w:pPr>
    </w:p>
    <w:p w:rsidR="000D54CF" w:rsidRPr="000F666F" w:rsidRDefault="000D54CF" w:rsidP="000D54CF">
      <w:pPr>
        <w:spacing w:after="0" w:line="240" w:lineRule="auto"/>
        <w:rPr>
          <w:rFonts w:ascii="Times New Roman" w:eastAsia="Times New Roman" w:hAnsi="Times New Roman" w:cs="Times New Roman"/>
          <w:lang w:val="lt-LT" w:eastAsia="en-GB"/>
        </w:rPr>
      </w:pPr>
      <w:r w:rsidRPr="000F666F">
        <w:rPr>
          <w:rFonts w:ascii="Times New Roman" w:eastAsia="Times New Roman" w:hAnsi="Times New Roman" w:cs="Times New Roman"/>
          <w:lang w:val="lt-LT" w:eastAsia="en-GB"/>
        </w:rPr>
        <w:t>arba</w:t>
      </w:r>
    </w:p>
    <w:p w:rsidR="000D54CF" w:rsidRPr="000F666F" w:rsidRDefault="000D54CF" w:rsidP="000D54CF">
      <w:pPr>
        <w:spacing w:after="0" w:line="240" w:lineRule="auto"/>
        <w:rPr>
          <w:rFonts w:ascii="Times New Roman" w:eastAsia="Times New Roman" w:hAnsi="Times New Roman" w:cs="Times New Roman"/>
          <w:lang w:val="lt-LT" w:eastAsia="en-GB"/>
        </w:rPr>
      </w:pPr>
    </w:p>
    <w:p w:rsidR="000D54CF" w:rsidRPr="000F666F" w:rsidRDefault="000D54CF" w:rsidP="000D54CF">
      <w:pPr>
        <w:spacing w:after="0" w:line="240" w:lineRule="auto"/>
        <w:rPr>
          <w:rFonts w:ascii="Times New Roman" w:eastAsia="Times New Roman" w:hAnsi="Times New Roman" w:cs="Times New Roman"/>
          <w:lang w:val="lt-LT" w:eastAsia="en-GB"/>
        </w:rPr>
      </w:pPr>
      <w:proofErr w:type="spellStart"/>
      <w:r w:rsidRPr="000F666F">
        <w:rPr>
          <w:rFonts w:ascii="Times New Roman" w:eastAsia="Times New Roman" w:hAnsi="Times New Roman" w:cs="Times New Roman"/>
          <w:lang w:val="lt-LT" w:eastAsia="en-GB"/>
        </w:rPr>
        <w:t>Hospira</w:t>
      </w:r>
      <w:proofErr w:type="spellEnd"/>
      <w:r w:rsidRPr="000F666F">
        <w:rPr>
          <w:rFonts w:ascii="Times New Roman" w:eastAsia="Times New Roman" w:hAnsi="Times New Roman" w:cs="Times New Roman"/>
          <w:lang w:val="lt-LT" w:eastAsia="en-GB"/>
        </w:rPr>
        <w:t xml:space="preserve"> </w:t>
      </w:r>
      <w:proofErr w:type="spellStart"/>
      <w:r w:rsidRPr="000F666F">
        <w:rPr>
          <w:rFonts w:ascii="Times New Roman" w:eastAsia="Times New Roman" w:hAnsi="Times New Roman" w:cs="Times New Roman"/>
          <w:lang w:val="lt-LT" w:eastAsia="en-GB"/>
        </w:rPr>
        <w:t>Enterprises</w:t>
      </w:r>
      <w:proofErr w:type="spellEnd"/>
      <w:r w:rsidRPr="000F666F">
        <w:rPr>
          <w:rFonts w:ascii="Times New Roman" w:eastAsia="Times New Roman" w:hAnsi="Times New Roman" w:cs="Times New Roman"/>
          <w:lang w:val="lt-LT" w:eastAsia="en-GB"/>
        </w:rPr>
        <w:t xml:space="preserve"> B.V.</w:t>
      </w:r>
    </w:p>
    <w:p w:rsidR="000D54CF" w:rsidRPr="000F666F" w:rsidRDefault="000D54CF" w:rsidP="000D54CF">
      <w:pPr>
        <w:spacing w:after="0" w:line="240" w:lineRule="auto"/>
        <w:rPr>
          <w:rFonts w:ascii="Times New Roman" w:eastAsia="Times New Roman" w:hAnsi="Times New Roman" w:cs="Times New Roman"/>
          <w:lang w:val="lt-LT" w:eastAsia="en-GB"/>
        </w:rPr>
      </w:pPr>
      <w:proofErr w:type="spellStart"/>
      <w:r w:rsidRPr="000F666F">
        <w:rPr>
          <w:rFonts w:ascii="Times New Roman" w:eastAsia="Times New Roman" w:hAnsi="Times New Roman" w:cs="Times New Roman"/>
          <w:lang w:val="lt-LT" w:eastAsia="en-GB"/>
        </w:rPr>
        <w:t>Randstad</w:t>
      </w:r>
      <w:proofErr w:type="spellEnd"/>
      <w:r w:rsidRPr="000F666F">
        <w:rPr>
          <w:rFonts w:ascii="Times New Roman" w:eastAsia="Times New Roman" w:hAnsi="Times New Roman" w:cs="Times New Roman"/>
          <w:lang w:val="lt-LT" w:eastAsia="en-GB"/>
        </w:rPr>
        <w:t xml:space="preserve"> 22</w:t>
      </w:r>
      <w:r>
        <w:rPr>
          <w:rFonts w:ascii="Times New Roman" w:eastAsia="Times New Roman" w:hAnsi="Times New Roman" w:cs="Times New Roman"/>
          <w:lang w:val="lt-LT" w:eastAsia="en-GB"/>
        </w:rPr>
        <w:t>-</w:t>
      </w:r>
      <w:r w:rsidRPr="000F666F">
        <w:rPr>
          <w:rFonts w:ascii="Times New Roman" w:eastAsia="Times New Roman" w:hAnsi="Times New Roman" w:cs="Times New Roman"/>
          <w:lang w:val="lt-LT" w:eastAsia="en-GB"/>
        </w:rPr>
        <w:t>11</w:t>
      </w:r>
    </w:p>
    <w:p w:rsidR="000D54CF" w:rsidRPr="000F666F" w:rsidRDefault="000D54CF" w:rsidP="000D54CF">
      <w:pPr>
        <w:spacing w:after="0" w:line="240" w:lineRule="auto"/>
        <w:rPr>
          <w:rFonts w:ascii="Times New Roman" w:eastAsia="Times New Roman" w:hAnsi="Times New Roman" w:cs="Times New Roman"/>
          <w:lang w:val="lt-LT" w:eastAsia="en-GB"/>
        </w:rPr>
      </w:pPr>
      <w:r w:rsidRPr="000F666F">
        <w:rPr>
          <w:rFonts w:ascii="Times New Roman" w:eastAsia="Times New Roman" w:hAnsi="Times New Roman" w:cs="Times New Roman"/>
          <w:lang w:val="lt-LT" w:eastAsia="en-GB"/>
        </w:rPr>
        <w:t>1316 BN ALMERE</w:t>
      </w:r>
    </w:p>
    <w:p w:rsidR="000D54CF" w:rsidRPr="00C86270" w:rsidRDefault="000D54CF" w:rsidP="000D54CF">
      <w:pPr>
        <w:spacing w:after="0" w:line="240" w:lineRule="auto"/>
        <w:rPr>
          <w:rFonts w:ascii="Times New Roman" w:eastAsia="Times New Roman" w:hAnsi="Times New Roman" w:cs="Times New Roman"/>
          <w:lang w:val="lt-LT" w:eastAsia="en-GB"/>
        </w:rPr>
      </w:pPr>
      <w:r w:rsidRPr="000F666F">
        <w:rPr>
          <w:rFonts w:ascii="Times New Roman" w:eastAsia="Times New Roman" w:hAnsi="Times New Roman" w:cs="Times New Roman"/>
          <w:lang w:val="lt-LT" w:eastAsia="en-GB"/>
        </w:rPr>
        <w:t>Nyderlandai</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52187E" w:rsidRDefault="000D54CF" w:rsidP="000D54CF">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52187E">
        <w:rPr>
          <w:rFonts w:ascii="Times New Roman" w:eastAsia="Times New Roman" w:hAnsi="Times New Roman" w:cs="Times New Roman"/>
          <w:noProof/>
          <w:snapToGrid w:val="0"/>
          <w:szCs w:val="24"/>
          <w:lang w:val="lt-LT"/>
        </w:rPr>
        <w:t>Jeigu apie šį vaistą norite sužinoti daugiau, kreipkitės į vietinį registruotojo atstovą.</w:t>
      </w:r>
    </w:p>
    <w:p w:rsidR="000D54CF" w:rsidRPr="0052187E" w:rsidRDefault="000D54CF" w:rsidP="000D54CF">
      <w:pPr>
        <w:tabs>
          <w:tab w:val="left" w:pos="567"/>
        </w:tabs>
        <w:spacing w:after="0" w:line="240" w:lineRule="auto"/>
        <w:rPr>
          <w:rFonts w:ascii="Times New Roman" w:eastAsia="Times New Roman" w:hAnsi="Times New Roman" w:cs="Times New Roman"/>
          <w:noProof/>
          <w:snapToGrid w:val="0"/>
          <w:szCs w:val="24"/>
          <w:lang w:val="lt-LT"/>
        </w:rPr>
      </w:pPr>
    </w:p>
    <w:p w:rsidR="000D54CF" w:rsidRPr="00C8761A" w:rsidRDefault="000D54CF" w:rsidP="000D54CF">
      <w:pPr>
        <w:spacing w:after="0" w:line="240" w:lineRule="auto"/>
        <w:rPr>
          <w:rFonts w:ascii="Times New Roman" w:eastAsia="Calibri" w:hAnsi="Times New Roman" w:cs="Times New Roman"/>
          <w:lang w:val="lt-LT"/>
        </w:rPr>
      </w:pPr>
      <w:r w:rsidRPr="00C8761A">
        <w:rPr>
          <w:rFonts w:ascii="Times New Roman" w:eastAsia="Calibri" w:hAnsi="Times New Roman" w:cs="Times New Roman"/>
          <w:lang w:val="lt-LT"/>
        </w:rPr>
        <w:t xml:space="preserve">KBM </w:t>
      </w:r>
      <w:proofErr w:type="spellStart"/>
      <w:r w:rsidRPr="00C8761A">
        <w:rPr>
          <w:rFonts w:ascii="Times New Roman" w:eastAsia="Calibri" w:hAnsi="Times New Roman" w:cs="Times New Roman"/>
          <w:lang w:val="lt-LT"/>
        </w:rPr>
        <w:t>Pharma</w:t>
      </w:r>
      <w:proofErr w:type="spellEnd"/>
      <w:r w:rsidRPr="00C8761A">
        <w:rPr>
          <w:rFonts w:ascii="Times New Roman" w:eastAsia="Calibri" w:hAnsi="Times New Roman" w:cs="Times New Roman"/>
          <w:lang w:val="lt-LT"/>
        </w:rPr>
        <w:t xml:space="preserve"> Ltd.</w:t>
      </w:r>
    </w:p>
    <w:p w:rsidR="000D54CF" w:rsidRPr="00C8761A" w:rsidRDefault="000D54CF" w:rsidP="000D54CF">
      <w:pPr>
        <w:spacing w:after="0" w:line="240" w:lineRule="auto"/>
        <w:rPr>
          <w:rFonts w:ascii="Times New Roman" w:eastAsia="Calibri" w:hAnsi="Times New Roman" w:cs="Times New Roman"/>
          <w:lang w:val="lt-LT"/>
        </w:rPr>
      </w:pPr>
      <w:proofErr w:type="spellStart"/>
      <w:r w:rsidRPr="00C8761A">
        <w:rPr>
          <w:rFonts w:ascii="Times New Roman" w:eastAsia="Calibri" w:hAnsi="Times New Roman" w:cs="Times New Roman"/>
          <w:lang w:val="lt-LT"/>
        </w:rPr>
        <w:t>Tähtvere</w:t>
      </w:r>
      <w:proofErr w:type="spellEnd"/>
      <w:r w:rsidRPr="00C8761A">
        <w:rPr>
          <w:rFonts w:ascii="Times New Roman" w:eastAsia="Calibri" w:hAnsi="Times New Roman" w:cs="Times New Roman"/>
          <w:lang w:val="lt-LT"/>
        </w:rPr>
        <w:t xml:space="preserve"> 4, 51007 Tartu,</w:t>
      </w:r>
    </w:p>
    <w:p w:rsidR="000D54CF" w:rsidRPr="00C8761A" w:rsidRDefault="000D54CF" w:rsidP="000D54CF">
      <w:pPr>
        <w:spacing w:after="0" w:line="240" w:lineRule="auto"/>
        <w:rPr>
          <w:rFonts w:ascii="Times New Roman" w:eastAsia="Calibri" w:hAnsi="Times New Roman" w:cs="Times New Roman"/>
          <w:lang w:val="lt-LT"/>
        </w:rPr>
      </w:pPr>
      <w:r w:rsidRPr="00C8761A">
        <w:rPr>
          <w:rFonts w:ascii="Times New Roman" w:eastAsia="Calibri" w:hAnsi="Times New Roman" w:cs="Times New Roman"/>
          <w:lang w:val="lt-LT"/>
        </w:rPr>
        <w:t>Estija</w:t>
      </w:r>
    </w:p>
    <w:p w:rsidR="000D54CF" w:rsidRPr="00C8761A" w:rsidRDefault="000D54CF" w:rsidP="000D54CF">
      <w:pPr>
        <w:tabs>
          <w:tab w:val="left" w:pos="-720"/>
          <w:tab w:val="left" w:pos="1620"/>
        </w:tabs>
        <w:suppressAutoHyphens/>
        <w:spacing w:after="0" w:line="240" w:lineRule="auto"/>
        <w:rPr>
          <w:rFonts w:ascii="Times New Roman" w:eastAsia="Calibri" w:hAnsi="Times New Roman" w:cs="Times New Roman"/>
          <w:lang w:val="lt-LT"/>
        </w:rPr>
      </w:pPr>
      <w:r w:rsidRPr="00C8761A">
        <w:rPr>
          <w:rFonts w:ascii="Times New Roman" w:eastAsia="Calibri" w:hAnsi="Times New Roman" w:cs="Times New Roman"/>
          <w:lang w:val="lt-LT"/>
        </w:rPr>
        <w:t>Tel. +372 733 8080</w:t>
      </w:r>
    </w:p>
    <w:p w:rsidR="000D54CF" w:rsidRPr="0052187E" w:rsidRDefault="000D54CF" w:rsidP="000D54CF">
      <w:pPr>
        <w:numPr>
          <w:ilvl w:val="12"/>
          <w:numId w:val="0"/>
        </w:numPr>
        <w:spacing w:after="0" w:line="240" w:lineRule="auto"/>
        <w:ind w:right="-2"/>
        <w:rPr>
          <w:rFonts w:ascii="Times New Roman" w:eastAsia="Times New Roman" w:hAnsi="Times New Roman" w:cs="Times New Roman"/>
          <w:snapToGrid w:val="0"/>
          <w:szCs w:val="24"/>
          <w:lang w:val="lt-LT"/>
        </w:rPr>
      </w:pPr>
    </w:p>
    <w:p w:rsidR="000D54CF" w:rsidRPr="00097B32" w:rsidRDefault="000D54CF" w:rsidP="000D54C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097B32">
        <w:rPr>
          <w:rFonts w:ascii="Times New Roman" w:eastAsia="Times New Roman" w:hAnsi="Times New Roman" w:cs="Times New Roman"/>
          <w:b/>
          <w:snapToGrid w:val="0"/>
          <w:szCs w:val="20"/>
          <w:lang w:val="lt-LT"/>
        </w:rPr>
        <w:t>Šis vaistas EEE valstybėse narėse registruotas tokiais pavadinimais</w:t>
      </w:r>
      <w:r>
        <w:rPr>
          <w:rFonts w:ascii="Times New Roman" w:eastAsia="Times New Roman" w:hAnsi="Times New Roman" w:cs="Times New Roman"/>
          <w:snapToGrid w:val="0"/>
          <w:szCs w:val="20"/>
          <w:lang w:val="lt-LT"/>
        </w:rPr>
        <w:t>:</w:t>
      </w:r>
    </w:p>
    <w:p w:rsidR="000D54CF" w:rsidRPr="003F45D7" w:rsidRDefault="000D54CF" w:rsidP="000D54CF">
      <w:pPr>
        <w:tabs>
          <w:tab w:val="left" w:pos="567"/>
        </w:tabs>
        <w:spacing w:after="0" w:line="240" w:lineRule="auto"/>
        <w:rPr>
          <w:rFonts w:ascii="Times New Roman" w:eastAsia="Calibri" w:hAnsi="Times New Roman" w:cs="Times New Roman"/>
          <w:b/>
          <w:lang w:val="lt-LT" w:eastAsia="lt-LT"/>
        </w:rPr>
      </w:pPr>
    </w:p>
    <w:tbl>
      <w:tblPr>
        <w:tblStyle w:val="Lentelstinklelis"/>
        <w:tblW w:w="0" w:type="auto"/>
        <w:tblLook w:val="04A0" w:firstRow="1" w:lastRow="0" w:firstColumn="1" w:lastColumn="0" w:noHBand="0" w:noVBand="1"/>
      </w:tblPr>
      <w:tblGrid>
        <w:gridCol w:w="2199"/>
        <w:gridCol w:w="6861"/>
      </w:tblGrid>
      <w:tr w:rsidR="000D54CF" w:rsidRPr="003F45D7" w:rsidTr="006643F3">
        <w:tc>
          <w:tcPr>
            <w:tcW w:w="2235" w:type="dxa"/>
          </w:tcPr>
          <w:p w:rsidR="000D54CF" w:rsidRPr="003F45D7" w:rsidRDefault="000D54CF" w:rsidP="006643F3">
            <w:pPr>
              <w:tabs>
                <w:tab w:val="left" w:pos="567"/>
              </w:tabs>
              <w:rPr>
                <w:rFonts w:eastAsia="Calibri"/>
                <w:sz w:val="22"/>
                <w:szCs w:val="22"/>
                <w:lang w:val="lt-LT" w:eastAsia="lt-LT"/>
              </w:rPr>
            </w:pPr>
            <w:r w:rsidRPr="003F45D7">
              <w:rPr>
                <w:rFonts w:eastAsia="Calibri"/>
                <w:sz w:val="22"/>
                <w:szCs w:val="22"/>
                <w:lang w:val="lt-LT" w:eastAsia="lt-LT"/>
              </w:rPr>
              <w:t>Valstybės narės pavadinimas</w:t>
            </w:r>
          </w:p>
        </w:tc>
        <w:tc>
          <w:tcPr>
            <w:tcW w:w="7051" w:type="dxa"/>
          </w:tcPr>
          <w:p w:rsidR="000D54CF" w:rsidRPr="003F45D7" w:rsidRDefault="000D54CF" w:rsidP="006643F3">
            <w:pPr>
              <w:tabs>
                <w:tab w:val="left" w:pos="567"/>
              </w:tabs>
              <w:rPr>
                <w:rFonts w:eastAsia="Calibri"/>
                <w:sz w:val="22"/>
                <w:szCs w:val="22"/>
                <w:lang w:val="lt-LT" w:eastAsia="lt-LT"/>
              </w:rPr>
            </w:pPr>
            <w:r w:rsidRPr="003F45D7">
              <w:rPr>
                <w:rFonts w:eastAsia="Calibri"/>
                <w:sz w:val="22"/>
                <w:szCs w:val="22"/>
                <w:lang w:val="lt-LT" w:eastAsia="lt-LT"/>
              </w:rPr>
              <w:t>Vaisto pavadinimas</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Airija</w:t>
            </w:r>
          </w:p>
        </w:tc>
        <w:tc>
          <w:tcPr>
            <w:tcW w:w="7051" w:type="dxa"/>
          </w:tcPr>
          <w:p w:rsidR="000D54CF" w:rsidRPr="003F45D7" w:rsidRDefault="000D54CF" w:rsidP="006643F3">
            <w:pPr>
              <w:tabs>
                <w:tab w:val="left" w:pos="567"/>
              </w:tabs>
              <w:rPr>
                <w:rFonts w:eastAsia="Calibri"/>
                <w:sz w:val="22"/>
                <w:szCs w:val="22"/>
                <w:lang w:val="en-US" w:eastAsia="lt-LT"/>
              </w:rPr>
            </w:pPr>
            <w:r w:rsidRPr="003F45D7">
              <w:rPr>
                <w:rFonts w:eastAsia="Calibri"/>
                <w:sz w:val="22"/>
                <w:szCs w:val="22"/>
                <w:lang w:val="en-AU" w:eastAsia="lt-LT"/>
              </w:rPr>
              <w:t xml:space="preserve">Ceftazidime </w:t>
            </w:r>
            <w:r w:rsidRPr="003F45D7">
              <w:rPr>
                <w:rFonts w:eastAsia="Calibri"/>
                <w:sz w:val="22"/>
                <w:szCs w:val="22"/>
                <w:lang w:val="en-US" w:eastAsia="lt-LT"/>
              </w:rPr>
              <w:t>500 mg Powder for Solution for Injection</w:t>
            </w:r>
          </w:p>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AU" w:eastAsia="lt-LT"/>
              </w:rPr>
              <w:t xml:space="preserve">Ceftazidime </w:t>
            </w:r>
            <w:r w:rsidRPr="003F45D7">
              <w:rPr>
                <w:rFonts w:eastAsia="Calibri"/>
                <w:sz w:val="22"/>
                <w:szCs w:val="22"/>
                <w:lang w:val="en-US" w:eastAsia="lt-LT"/>
              </w:rPr>
              <w:t>1 g 2 g Powder for Solution for Injection/Infusion</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Austrija</w:t>
            </w:r>
          </w:p>
        </w:tc>
        <w:tc>
          <w:tcPr>
            <w:tcW w:w="7051" w:type="dxa"/>
          </w:tcPr>
          <w:p w:rsidR="000D54CF" w:rsidRPr="003F45D7" w:rsidRDefault="000D54CF" w:rsidP="006643F3">
            <w:pPr>
              <w:tabs>
                <w:tab w:val="left" w:pos="567"/>
              </w:tabs>
              <w:rPr>
                <w:rFonts w:eastAsia="Calibri"/>
                <w:sz w:val="22"/>
                <w:szCs w:val="22"/>
                <w:lang w:val="de-DE" w:eastAsia="lt-LT"/>
              </w:rPr>
            </w:pPr>
            <w:proofErr w:type="spellStart"/>
            <w:r w:rsidRPr="003F45D7">
              <w:rPr>
                <w:rFonts w:eastAsia="Calibri"/>
                <w:sz w:val="22"/>
                <w:szCs w:val="22"/>
                <w:lang w:val="de-DE" w:eastAsia="lt-LT"/>
              </w:rPr>
              <w:t>Ceftazidim</w:t>
            </w:r>
            <w:proofErr w:type="spellEnd"/>
            <w:r w:rsidRPr="003F45D7">
              <w:rPr>
                <w:rFonts w:eastAsia="Calibri"/>
                <w:sz w:val="22"/>
                <w:szCs w:val="22"/>
                <w:lang w:val="de-DE" w:eastAsia="lt-LT"/>
              </w:rPr>
              <w:t xml:space="preserve"> </w:t>
            </w:r>
            <w:r w:rsidR="008D3CDB">
              <w:rPr>
                <w:rFonts w:eastAsia="Calibri"/>
                <w:sz w:val="22"/>
                <w:szCs w:val="22"/>
                <w:lang w:val="de-DE" w:eastAsia="lt-LT"/>
              </w:rPr>
              <w:t xml:space="preserve">Pfizer </w:t>
            </w:r>
            <w:r w:rsidRPr="003F45D7">
              <w:rPr>
                <w:rFonts w:eastAsia="Calibri"/>
                <w:sz w:val="22"/>
                <w:szCs w:val="22"/>
                <w:lang w:val="de-DE" w:eastAsia="lt-LT"/>
              </w:rPr>
              <w:t>500 mg Pulver zur Herstellung einer Injektionslösung</w:t>
            </w:r>
          </w:p>
          <w:p w:rsidR="000D54CF" w:rsidRPr="003F45D7" w:rsidRDefault="000D54CF" w:rsidP="008D3CDB">
            <w:pPr>
              <w:tabs>
                <w:tab w:val="left" w:pos="567"/>
              </w:tabs>
              <w:rPr>
                <w:rFonts w:eastAsia="Calibri"/>
                <w:b/>
                <w:sz w:val="22"/>
                <w:szCs w:val="22"/>
                <w:lang w:val="lt-LT" w:eastAsia="lt-LT"/>
              </w:rPr>
            </w:pPr>
            <w:proofErr w:type="spellStart"/>
            <w:r w:rsidRPr="003F45D7">
              <w:rPr>
                <w:rFonts w:eastAsia="Calibri"/>
                <w:sz w:val="22"/>
                <w:szCs w:val="22"/>
                <w:lang w:val="de-DE" w:eastAsia="lt-LT"/>
              </w:rPr>
              <w:t>Ceftazidim</w:t>
            </w:r>
            <w:proofErr w:type="spellEnd"/>
            <w:r w:rsidRPr="003F45D7">
              <w:rPr>
                <w:rFonts w:eastAsia="Calibri"/>
                <w:sz w:val="22"/>
                <w:szCs w:val="22"/>
                <w:lang w:val="de-DE" w:eastAsia="lt-LT"/>
              </w:rPr>
              <w:t xml:space="preserve"> </w:t>
            </w:r>
            <w:r w:rsidR="008D3CDB">
              <w:rPr>
                <w:rFonts w:eastAsia="Calibri"/>
                <w:sz w:val="22"/>
                <w:szCs w:val="22"/>
                <w:lang w:val="de-DE" w:eastAsia="lt-LT"/>
              </w:rPr>
              <w:t>Pfizer</w:t>
            </w:r>
            <w:r w:rsidR="008D3CDB" w:rsidRPr="003F45D7">
              <w:rPr>
                <w:rFonts w:eastAsia="Calibri"/>
                <w:sz w:val="22"/>
                <w:szCs w:val="22"/>
                <w:lang w:val="de-DE" w:eastAsia="lt-LT"/>
              </w:rPr>
              <w:t xml:space="preserve"> </w:t>
            </w:r>
            <w:r w:rsidRPr="003F45D7">
              <w:rPr>
                <w:rFonts w:eastAsia="Calibri"/>
                <w:sz w:val="22"/>
                <w:szCs w:val="22"/>
                <w:lang w:val="de-DE" w:eastAsia="lt-LT"/>
              </w:rPr>
              <w:t>1 g 2 g Pulver zur Herstellung einer Injektions-/Infusionslösung</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lastRenderedPageBreak/>
              <w:t>Belgija</w:t>
            </w:r>
          </w:p>
        </w:tc>
        <w:tc>
          <w:tcPr>
            <w:tcW w:w="7051" w:type="dxa"/>
          </w:tcPr>
          <w:p w:rsidR="000D54CF" w:rsidRPr="003F45D7" w:rsidRDefault="000D54CF" w:rsidP="006643F3">
            <w:pPr>
              <w:tabs>
                <w:tab w:val="left" w:pos="567"/>
              </w:tabs>
              <w:rPr>
                <w:rFonts w:eastAsia="Calibri"/>
                <w:sz w:val="22"/>
                <w:szCs w:val="22"/>
                <w:lang w:val="en-US" w:eastAsia="lt-LT"/>
              </w:rPr>
            </w:pPr>
            <w:r w:rsidRPr="003F45D7">
              <w:rPr>
                <w:rFonts w:eastAsia="Calibri"/>
                <w:sz w:val="22"/>
                <w:szCs w:val="22"/>
                <w:lang w:val="en-US" w:eastAsia="lt-LT"/>
              </w:rPr>
              <w:t xml:space="preserve">Ceftazidime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500 mg </w:t>
            </w:r>
            <w:proofErr w:type="spellStart"/>
            <w:r w:rsidRPr="003F45D7">
              <w:rPr>
                <w:rFonts w:eastAsia="Calibri"/>
                <w:sz w:val="22"/>
                <w:szCs w:val="22"/>
                <w:lang w:val="en-US" w:eastAsia="lt-LT"/>
              </w:rPr>
              <w:t>poeder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oplossing</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injective</w:t>
            </w:r>
          </w:p>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US" w:eastAsia="lt-LT"/>
              </w:rPr>
              <w:t xml:space="preserve">Ceftazidime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1 g 2 g </w:t>
            </w:r>
            <w:proofErr w:type="spellStart"/>
            <w:r w:rsidRPr="003F45D7">
              <w:rPr>
                <w:rFonts w:eastAsia="Calibri"/>
                <w:sz w:val="22"/>
                <w:szCs w:val="22"/>
                <w:lang w:val="en-US" w:eastAsia="lt-LT"/>
              </w:rPr>
              <w:t>poeder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oplossing</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injectie</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infusie</w:t>
            </w:r>
            <w:proofErr w:type="spellEnd"/>
          </w:p>
        </w:tc>
      </w:tr>
      <w:tr w:rsidR="000D54CF" w:rsidRPr="00127DE2"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Bulgarija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bg-BG" w:eastAsia="lt-LT"/>
              </w:rPr>
              <w:t xml:space="preserve">Цефтазидим Хоспира 1 </w:t>
            </w:r>
            <w:r w:rsidRPr="003F45D7">
              <w:rPr>
                <w:rFonts w:eastAsia="Calibri"/>
                <w:sz w:val="22"/>
                <w:szCs w:val="22"/>
                <w:lang w:val="en-US" w:eastAsia="lt-LT"/>
              </w:rPr>
              <w:t>g</w:t>
            </w:r>
            <w:r w:rsidRPr="00127DE2">
              <w:rPr>
                <w:rFonts w:eastAsia="Calibri"/>
                <w:sz w:val="22"/>
                <w:szCs w:val="22"/>
                <w:lang w:val="ru-RU" w:eastAsia="lt-LT"/>
              </w:rPr>
              <w:t xml:space="preserve"> 2 </w:t>
            </w:r>
            <w:r w:rsidRPr="003F45D7">
              <w:rPr>
                <w:rFonts w:eastAsia="Calibri"/>
                <w:sz w:val="22"/>
                <w:szCs w:val="22"/>
                <w:lang w:eastAsia="lt-LT"/>
              </w:rPr>
              <w:t>g</w:t>
            </w:r>
            <w:r w:rsidRPr="00127DE2">
              <w:rPr>
                <w:rFonts w:eastAsia="Calibri"/>
                <w:sz w:val="22"/>
                <w:szCs w:val="22"/>
                <w:lang w:val="ru-RU" w:eastAsia="lt-LT"/>
              </w:rPr>
              <w:t xml:space="preserve"> </w:t>
            </w:r>
            <w:r w:rsidRPr="003F45D7">
              <w:rPr>
                <w:rFonts w:eastAsia="Calibri"/>
                <w:sz w:val="22"/>
                <w:szCs w:val="22"/>
                <w:lang w:val="bg-BG" w:eastAsia="lt-LT"/>
              </w:rPr>
              <w:t>прах за инжекционен/ инфузионен разтвор</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Čekija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AU" w:eastAsia="lt-LT"/>
              </w:rPr>
              <w:t xml:space="preserve">Ceftazidime </w:t>
            </w:r>
            <w:proofErr w:type="spellStart"/>
            <w:r w:rsidRPr="003F45D7">
              <w:rPr>
                <w:rFonts w:eastAsia="Calibri"/>
                <w:sz w:val="22"/>
                <w:szCs w:val="22"/>
                <w:lang w:val="en-AU" w:eastAsia="lt-LT"/>
              </w:rPr>
              <w:t>Hospira</w:t>
            </w:r>
            <w:proofErr w:type="spellEnd"/>
            <w:r w:rsidRPr="003F45D7">
              <w:rPr>
                <w:rFonts w:eastAsia="Calibri"/>
                <w:sz w:val="22"/>
                <w:szCs w:val="22"/>
                <w:lang w:val="en-AU" w:eastAsia="lt-LT"/>
              </w:rPr>
              <w:t xml:space="preserve"> </w:t>
            </w:r>
            <w:r w:rsidRPr="003F45D7">
              <w:rPr>
                <w:rFonts w:eastAsia="Calibri"/>
                <w:sz w:val="22"/>
                <w:szCs w:val="22"/>
                <w:lang w:val="en-US" w:eastAsia="lt-LT"/>
              </w:rPr>
              <w:t xml:space="preserve">1 g 2 g </w:t>
            </w:r>
            <w:proofErr w:type="spellStart"/>
            <w:r w:rsidRPr="003F45D7">
              <w:rPr>
                <w:rFonts w:eastAsia="Calibri"/>
                <w:sz w:val="22"/>
                <w:szCs w:val="22"/>
                <w:lang w:val="en-US" w:eastAsia="lt-LT"/>
              </w:rPr>
              <w:t>Prášek</w:t>
            </w:r>
            <w:proofErr w:type="spellEnd"/>
            <w:r w:rsidRPr="003F45D7">
              <w:rPr>
                <w:rFonts w:eastAsia="Calibri"/>
                <w:sz w:val="22"/>
                <w:szCs w:val="22"/>
                <w:lang w:val="en-US" w:eastAsia="lt-LT"/>
              </w:rPr>
              <w:t xml:space="preserve"> pro </w:t>
            </w:r>
            <w:proofErr w:type="spellStart"/>
            <w:r w:rsidRPr="003F45D7">
              <w:rPr>
                <w:rFonts w:eastAsia="Calibri"/>
                <w:sz w:val="22"/>
                <w:szCs w:val="22"/>
                <w:lang w:val="en-US" w:eastAsia="lt-LT"/>
              </w:rPr>
              <w:t>injekční</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infuzní</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roztok</w:t>
            </w:r>
            <w:proofErr w:type="spellEnd"/>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Estija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AU" w:eastAsia="lt-LT"/>
              </w:rPr>
              <w:t xml:space="preserve">Ceftazidime </w:t>
            </w:r>
            <w:proofErr w:type="spellStart"/>
            <w:r w:rsidRPr="003F45D7">
              <w:rPr>
                <w:rFonts w:eastAsia="Calibri"/>
                <w:sz w:val="22"/>
                <w:szCs w:val="22"/>
                <w:lang w:val="en-AU" w:eastAsia="lt-LT"/>
              </w:rPr>
              <w:t>Hospira</w:t>
            </w:r>
            <w:proofErr w:type="spellEnd"/>
            <w:r w:rsidRPr="003F45D7">
              <w:rPr>
                <w:rFonts w:eastAsia="Calibri"/>
                <w:sz w:val="22"/>
                <w:szCs w:val="22"/>
                <w:lang w:val="en-AU" w:eastAsia="lt-LT"/>
              </w:rPr>
              <w:t xml:space="preserve"> 1 g 2 g</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Italija</w:t>
            </w:r>
          </w:p>
        </w:tc>
        <w:tc>
          <w:tcPr>
            <w:tcW w:w="7051" w:type="dxa"/>
          </w:tcPr>
          <w:p w:rsidR="000D54CF" w:rsidRPr="003F45D7" w:rsidRDefault="000D54CF" w:rsidP="006643F3">
            <w:pPr>
              <w:tabs>
                <w:tab w:val="left" w:pos="567"/>
              </w:tabs>
              <w:rPr>
                <w:rFonts w:eastAsia="Calibri"/>
                <w:b/>
                <w:sz w:val="22"/>
                <w:szCs w:val="22"/>
                <w:lang w:val="lt-LT" w:eastAsia="lt-LT"/>
              </w:rPr>
            </w:pPr>
            <w:proofErr w:type="spellStart"/>
            <w:r w:rsidRPr="003F45D7">
              <w:rPr>
                <w:rFonts w:eastAsia="Calibri"/>
                <w:sz w:val="22"/>
                <w:szCs w:val="22"/>
                <w:lang w:val="en-US" w:eastAsia="lt-LT"/>
              </w:rPr>
              <w:t>Ceftazidima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1g 2 g</w:t>
            </w:r>
          </w:p>
        </w:tc>
      </w:tr>
      <w:tr w:rsidR="000D54CF" w:rsidRPr="003F45D7" w:rsidTr="006643F3">
        <w:tc>
          <w:tcPr>
            <w:tcW w:w="2235" w:type="dxa"/>
          </w:tcPr>
          <w:p w:rsidR="000D54CF" w:rsidRPr="003F45D7" w:rsidRDefault="000D54CF" w:rsidP="006643F3">
            <w:pPr>
              <w:tabs>
                <w:tab w:val="left" w:pos="567"/>
              </w:tabs>
              <w:rPr>
                <w:rFonts w:eastAsia="Calibri"/>
                <w:sz w:val="22"/>
                <w:szCs w:val="22"/>
                <w:lang w:val="lt-LT" w:eastAsia="lt-LT"/>
              </w:rPr>
            </w:pPr>
            <w:r w:rsidRPr="003F45D7">
              <w:rPr>
                <w:rFonts w:eastAsia="Calibri"/>
                <w:bCs/>
                <w:sz w:val="22"/>
                <w:szCs w:val="22"/>
                <w:lang w:val="lt-LT" w:eastAsia="lt-LT"/>
              </w:rPr>
              <w:t>Jungtinė Karalystė</w:t>
            </w:r>
          </w:p>
        </w:tc>
        <w:tc>
          <w:tcPr>
            <w:tcW w:w="7051" w:type="dxa"/>
          </w:tcPr>
          <w:p w:rsidR="000D54CF" w:rsidRPr="003F45D7" w:rsidRDefault="000D54CF" w:rsidP="006643F3">
            <w:pPr>
              <w:tabs>
                <w:tab w:val="left" w:pos="567"/>
              </w:tabs>
              <w:rPr>
                <w:rFonts w:eastAsia="Calibri"/>
                <w:sz w:val="22"/>
                <w:szCs w:val="22"/>
                <w:lang w:val="en-US" w:eastAsia="lt-LT"/>
              </w:rPr>
            </w:pPr>
            <w:r w:rsidRPr="003F45D7">
              <w:rPr>
                <w:rFonts w:eastAsia="Calibri"/>
                <w:sz w:val="22"/>
                <w:szCs w:val="22"/>
                <w:lang w:val="en-AU" w:eastAsia="lt-LT"/>
              </w:rPr>
              <w:t xml:space="preserve">Ceftazidime </w:t>
            </w:r>
            <w:r w:rsidRPr="003F45D7">
              <w:rPr>
                <w:rFonts w:eastAsia="Calibri"/>
                <w:sz w:val="22"/>
                <w:szCs w:val="22"/>
                <w:lang w:val="en-US" w:eastAsia="lt-LT"/>
              </w:rPr>
              <w:t>250 mg 500 mg Powder for Solution for Injection</w:t>
            </w:r>
          </w:p>
          <w:p w:rsidR="000D54CF" w:rsidRPr="003F45D7" w:rsidRDefault="000D54CF" w:rsidP="006643F3">
            <w:pPr>
              <w:tabs>
                <w:tab w:val="left" w:pos="567"/>
              </w:tabs>
              <w:rPr>
                <w:rFonts w:eastAsia="Calibri"/>
                <w:sz w:val="22"/>
                <w:szCs w:val="22"/>
                <w:lang w:val="lt-LT" w:eastAsia="lt-LT"/>
              </w:rPr>
            </w:pPr>
            <w:r w:rsidRPr="003F45D7">
              <w:rPr>
                <w:rFonts w:eastAsia="Calibri"/>
                <w:sz w:val="22"/>
                <w:szCs w:val="22"/>
                <w:lang w:val="en-AU" w:eastAsia="lt-LT"/>
              </w:rPr>
              <w:t xml:space="preserve">Ceftazidime </w:t>
            </w:r>
            <w:r w:rsidRPr="003F45D7">
              <w:rPr>
                <w:rFonts w:eastAsia="Calibri"/>
                <w:sz w:val="22"/>
                <w:szCs w:val="22"/>
                <w:lang w:val="en-US" w:eastAsia="lt-LT"/>
              </w:rPr>
              <w:t>1 g 2 g Powder for Solution for Injection/Infusion</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Kipras</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US" w:eastAsia="lt-LT"/>
              </w:rPr>
              <w:t>Ceftazidime   1g  2 g powder for solution for injection/infusion</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Kroatija</w:t>
            </w:r>
          </w:p>
        </w:tc>
        <w:tc>
          <w:tcPr>
            <w:tcW w:w="7051" w:type="dxa"/>
          </w:tcPr>
          <w:p w:rsidR="000D54CF" w:rsidRPr="003F45D7" w:rsidRDefault="000D54CF" w:rsidP="006643F3">
            <w:pPr>
              <w:tabs>
                <w:tab w:val="left" w:pos="567"/>
              </w:tabs>
              <w:rPr>
                <w:rFonts w:eastAsia="Calibri"/>
                <w:b/>
                <w:sz w:val="22"/>
                <w:szCs w:val="22"/>
                <w:lang w:val="lt-LT" w:eastAsia="lt-LT"/>
              </w:rPr>
            </w:pPr>
            <w:proofErr w:type="spellStart"/>
            <w:r w:rsidRPr="003F45D7">
              <w:rPr>
                <w:rFonts w:eastAsia="Calibri"/>
                <w:sz w:val="22"/>
                <w:szCs w:val="22"/>
                <w:lang w:val="en-AU" w:eastAsia="lt-LT"/>
              </w:rPr>
              <w:t>Ceftazidim</w:t>
            </w:r>
            <w:proofErr w:type="spellEnd"/>
            <w:r w:rsidRPr="003F45D7">
              <w:rPr>
                <w:rFonts w:eastAsia="Calibri"/>
                <w:sz w:val="22"/>
                <w:szCs w:val="22"/>
                <w:lang w:val="en-AU" w:eastAsia="lt-LT"/>
              </w:rPr>
              <w:t xml:space="preserve"> </w:t>
            </w:r>
            <w:proofErr w:type="spellStart"/>
            <w:r w:rsidRPr="003F45D7">
              <w:rPr>
                <w:rFonts w:eastAsia="Calibri"/>
                <w:sz w:val="22"/>
                <w:szCs w:val="22"/>
                <w:lang w:val="en-AU" w:eastAsia="lt-LT"/>
              </w:rPr>
              <w:t>Hospira</w:t>
            </w:r>
            <w:proofErr w:type="spellEnd"/>
            <w:r w:rsidRPr="003F45D7">
              <w:rPr>
                <w:rFonts w:eastAsia="Calibri"/>
                <w:sz w:val="22"/>
                <w:szCs w:val="22"/>
                <w:lang w:val="en-AU" w:eastAsia="lt-LT"/>
              </w:rPr>
              <w:t xml:space="preserve"> </w:t>
            </w:r>
            <w:r w:rsidRPr="003F45D7">
              <w:rPr>
                <w:rFonts w:eastAsia="Calibri"/>
                <w:sz w:val="22"/>
                <w:szCs w:val="22"/>
                <w:lang w:val="en-US" w:eastAsia="lt-LT"/>
              </w:rPr>
              <w:t xml:space="preserve">1 g 2 g </w:t>
            </w:r>
            <w:proofErr w:type="spellStart"/>
            <w:r w:rsidRPr="003F45D7">
              <w:rPr>
                <w:rFonts w:eastAsia="Calibri"/>
                <w:sz w:val="22"/>
                <w:szCs w:val="22"/>
                <w:lang w:val="en-US" w:eastAsia="lt-LT"/>
              </w:rPr>
              <w:t>prašak</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za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otopinu</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za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injekciju</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infuziju</w:t>
            </w:r>
            <w:proofErr w:type="spellEnd"/>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Latvija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US" w:eastAsia="lt-LT"/>
              </w:rPr>
              <w:t xml:space="preserve">Ceftazidime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1 g 2 g </w:t>
            </w:r>
            <w:proofErr w:type="spellStart"/>
            <w:r w:rsidRPr="003F45D7">
              <w:rPr>
                <w:rFonts w:eastAsia="Calibri"/>
                <w:sz w:val="22"/>
                <w:szCs w:val="22"/>
                <w:lang w:val="en-US" w:eastAsia="lt-LT"/>
              </w:rPr>
              <w:t>pulveris</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injekciju</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infūziju</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šķīduma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pagatavošanai</w:t>
            </w:r>
            <w:proofErr w:type="spellEnd"/>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Lenkija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US" w:eastAsia="lt-LT"/>
              </w:rPr>
              <w:t xml:space="preserve">Ceftazidime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1 g and 2 g</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Lietuva</w:t>
            </w:r>
          </w:p>
        </w:tc>
        <w:tc>
          <w:tcPr>
            <w:tcW w:w="7051" w:type="dxa"/>
          </w:tcPr>
          <w:p w:rsidR="000D54CF" w:rsidRPr="003F45D7" w:rsidRDefault="000D54CF" w:rsidP="006643F3">
            <w:pPr>
              <w:tabs>
                <w:tab w:val="left" w:pos="567"/>
              </w:tabs>
              <w:rPr>
                <w:rFonts w:eastAsia="Calibri"/>
                <w:b/>
                <w:sz w:val="22"/>
                <w:szCs w:val="22"/>
                <w:lang w:val="lt-LT" w:eastAsia="lt-LT"/>
              </w:rPr>
            </w:pPr>
            <w:proofErr w:type="spellStart"/>
            <w:r w:rsidRPr="003F45D7">
              <w:rPr>
                <w:rFonts w:eastAsia="Calibri"/>
                <w:sz w:val="22"/>
                <w:szCs w:val="22"/>
                <w:lang w:val="lt-LT" w:eastAsia="lt-LT"/>
              </w:rPr>
              <w:t>Ceftazidime</w:t>
            </w:r>
            <w:proofErr w:type="spellEnd"/>
            <w:r w:rsidRPr="003F45D7">
              <w:rPr>
                <w:rFonts w:eastAsia="Calibri"/>
                <w:sz w:val="22"/>
                <w:szCs w:val="22"/>
                <w:lang w:val="lt-LT" w:eastAsia="lt-LT"/>
              </w:rPr>
              <w:t xml:space="preserve"> </w:t>
            </w:r>
            <w:proofErr w:type="spellStart"/>
            <w:r w:rsidRPr="003F45D7">
              <w:rPr>
                <w:rFonts w:eastAsia="Calibri"/>
                <w:sz w:val="22"/>
                <w:szCs w:val="22"/>
                <w:lang w:val="lt-LT" w:eastAsia="lt-LT"/>
              </w:rPr>
              <w:t>Hospira</w:t>
            </w:r>
            <w:proofErr w:type="spellEnd"/>
            <w:r w:rsidRPr="003F45D7">
              <w:rPr>
                <w:rFonts w:eastAsia="Calibri"/>
                <w:sz w:val="22"/>
                <w:szCs w:val="22"/>
                <w:lang w:val="lt-LT" w:eastAsia="lt-LT"/>
              </w:rPr>
              <w:t xml:space="preserve"> 1 g 2 g milteliai injekciniam ar infuziniam tirpalui</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Malta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AU" w:eastAsia="lt-LT"/>
              </w:rPr>
              <w:t xml:space="preserve">Ceftazidime </w:t>
            </w:r>
            <w:r w:rsidRPr="003F45D7">
              <w:rPr>
                <w:rFonts w:eastAsia="Calibri"/>
                <w:sz w:val="22"/>
                <w:szCs w:val="22"/>
                <w:lang w:val="en-US" w:eastAsia="lt-LT"/>
              </w:rPr>
              <w:t>1 g 2 g Powder for Solution for Injection/Infusion</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Nyderlandai</w:t>
            </w:r>
          </w:p>
        </w:tc>
        <w:tc>
          <w:tcPr>
            <w:tcW w:w="7051" w:type="dxa"/>
          </w:tcPr>
          <w:p w:rsidR="000D54CF" w:rsidRPr="003F45D7" w:rsidRDefault="000D54CF" w:rsidP="006643F3">
            <w:pPr>
              <w:tabs>
                <w:tab w:val="left" w:pos="567"/>
              </w:tabs>
              <w:rPr>
                <w:rFonts w:eastAsia="Calibri"/>
                <w:sz w:val="22"/>
                <w:szCs w:val="22"/>
                <w:lang w:val="en-US" w:eastAsia="lt-LT"/>
              </w:rPr>
            </w:pPr>
            <w:proofErr w:type="spellStart"/>
            <w:r w:rsidRPr="003F45D7">
              <w:rPr>
                <w:rFonts w:eastAsia="Calibri"/>
                <w:sz w:val="22"/>
                <w:szCs w:val="22"/>
                <w:lang w:val="en-US" w:eastAsia="lt-LT"/>
              </w:rPr>
              <w:t>Ceftazidim</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500 mg </w:t>
            </w:r>
            <w:proofErr w:type="spellStart"/>
            <w:r w:rsidRPr="003F45D7">
              <w:rPr>
                <w:rFonts w:eastAsia="Calibri"/>
                <w:sz w:val="22"/>
                <w:szCs w:val="22"/>
                <w:lang w:val="en-US" w:eastAsia="lt-LT"/>
              </w:rPr>
              <w:t>poeder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oplossing</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injectie</w:t>
            </w:r>
            <w:proofErr w:type="spellEnd"/>
          </w:p>
          <w:p w:rsidR="000D54CF" w:rsidRPr="003F45D7" w:rsidRDefault="000D54CF" w:rsidP="006643F3">
            <w:pPr>
              <w:tabs>
                <w:tab w:val="left" w:pos="567"/>
              </w:tabs>
              <w:rPr>
                <w:rFonts w:eastAsia="Calibri"/>
                <w:b/>
                <w:sz w:val="22"/>
                <w:szCs w:val="22"/>
                <w:lang w:val="lt-LT" w:eastAsia="lt-LT"/>
              </w:rPr>
            </w:pPr>
            <w:proofErr w:type="spellStart"/>
            <w:r w:rsidRPr="003F45D7">
              <w:rPr>
                <w:rFonts w:eastAsia="Calibri"/>
                <w:sz w:val="22"/>
                <w:szCs w:val="22"/>
                <w:lang w:val="en-US" w:eastAsia="lt-LT"/>
              </w:rPr>
              <w:t>Ceftazidim</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1 g 2 g </w:t>
            </w:r>
            <w:proofErr w:type="spellStart"/>
            <w:r w:rsidRPr="003F45D7">
              <w:rPr>
                <w:rFonts w:eastAsia="Calibri"/>
                <w:sz w:val="22"/>
                <w:szCs w:val="22"/>
                <w:lang w:val="en-US" w:eastAsia="lt-LT"/>
              </w:rPr>
              <w:t>poeder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oplossing</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voor</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injectie</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infusie</w:t>
            </w:r>
            <w:proofErr w:type="spellEnd"/>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Prancūzija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fr-FR" w:eastAsia="lt-LT"/>
              </w:rPr>
              <w:t>CEFTAZIDIME HOSPIRA 250 mg, 500 mg, 1 g 2 g</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Rumunija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ro-RO" w:eastAsia="lt-LT"/>
              </w:rPr>
              <w:t>Ceftazidim Hospira 1 g, 2 g pulbere pentru solu ție injectabilă/perfuzabilă</w:t>
            </w:r>
          </w:p>
        </w:tc>
      </w:tr>
      <w:tr w:rsidR="000D54CF" w:rsidRPr="003F45D7" w:rsidTr="006643F3">
        <w:tc>
          <w:tcPr>
            <w:tcW w:w="2235" w:type="dxa"/>
          </w:tcPr>
          <w:p w:rsidR="000D54CF" w:rsidRPr="003F45D7" w:rsidRDefault="000D54CF" w:rsidP="006643F3">
            <w:pPr>
              <w:tabs>
                <w:tab w:val="left" w:pos="567"/>
              </w:tabs>
              <w:rPr>
                <w:rFonts w:eastAsia="Calibri"/>
                <w:sz w:val="22"/>
                <w:szCs w:val="22"/>
                <w:lang w:val="lt-LT" w:eastAsia="lt-LT"/>
              </w:rPr>
            </w:pPr>
            <w:r w:rsidRPr="003F45D7">
              <w:rPr>
                <w:rFonts w:eastAsia="Calibri"/>
                <w:bCs/>
                <w:sz w:val="22"/>
                <w:szCs w:val="22"/>
                <w:lang w:val="lt-LT" w:eastAsia="lt-LT"/>
              </w:rPr>
              <w:t>Slovakija</w:t>
            </w:r>
          </w:p>
        </w:tc>
        <w:tc>
          <w:tcPr>
            <w:tcW w:w="7051" w:type="dxa"/>
          </w:tcPr>
          <w:p w:rsidR="000D54CF" w:rsidRPr="003F45D7" w:rsidRDefault="000D54CF" w:rsidP="006643F3">
            <w:pPr>
              <w:tabs>
                <w:tab w:val="left" w:pos="567"/>
              </w:tabs>
              <w:rPr>
                <w:rFonts w:eastAsia="Calibri"/>
                <w:sz w:val="22"/>
                <w:szCs w:val="22"/>
                <w:lang w:val="lt-LT" w:eastAsia="lt-LT"/>
              </w:rPr>
            </w:pPr>
            <w:r w:rsidRPr="003F45D7">
              <w:rPr>
                <w:rFonts w:eastAsia="Calibri"/>
                <w:sz w:val="22"/>
                <w:szCs w:val="22"/>
                <w:lang w:val="en-US" w:eastAsia="lt-LT"/>
              </w:rPr>
              <w:t xml:space="preserve">Ceftazidime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1 g 2 g </w:t>
            </w:r>
            <w:proofErr w:type="spellStart"/>
            <w:r w:rsidRPr="003F45D7">
              <w:rPr>
                <w:rFonts w:eastAsia="Calibri"/>
                <w:sz w:val="22"/>
                <w:szCs w:val="22"/>
                <w:lang w:val="en-US" w:eastAsia="lt-LT"/>
              </w:rPr>
              <w:t>prášok</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na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injekčný</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infúzny</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roztok</w:t>
            </w:r>
            <w:proofErr w:type="spellEnd"/>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Slovėnija</w:t>
            </w:r>
          </w:p>
        </w:tc>
        <w:tc>
          <w:tcPr>
            <w:tcW w:w="7051" w:type="dxa"/>
          </w:tcPr>
          <w:p w:rsidR="000D54CF" w:rsidRPr="003F45D7" w:rsidRDefault="000D54CF" w:rsidP="006643F3">
            <w:pPr>
              <w:tabs>
                <w:tab w:val="left" w:pos="567"/>
              </w:tabs>
              <w:rPr>
                <w:rFonts w:eastAsia="Calibri"/>
                <w:b/>
                <w:sz w:val="22"/>
                <w:szCs w:val="22"/>
                <w:lang w:val="lt-LT" w:eastAsia="lt-LT"/>
              </w:rPr>
            </w:pPr>
            <w:proofErr w:type="spellStart"/>
            <w:r w:rsidRPr="003F45D7">
              <w:rPr>
                <w:rFonts w:eastAsia="Calibri"/>
                <w:sz w:val="22"/>
                <w:szCs w:val="22"/>
                <w:lang w:val="en-AU" w:eastAsia="lt-LT"/>
              </w:rPr>
              <w:t>Ceftazidim</w:t>
            </w:r>
            <w:proofErr w:type="spellEnd"/>
            <w:r w:rsidRPr="003F45D7">
              <w:rPr>
                <w:rFonts w:eastAsia="Calibri"/>
                <w:sz w:val="22"/>
                <w:szCs w:val="22"/>
                <w:lang w:val="en-AU" w:eastAsia="lt-LT"/>
              </w:rPr>
              <w:t xml:space="preserve"> </w:t>
            </w:r>
            <w:proofErr w:type="spellStart"/>
            <w:r w:rsidRPr="003F45D7">
              <w:rPr>
                <w:rFonts w:eastAsia="Calibri"/>
                <w:sz w:val="22"/>
                <w:szCs w:val="22"/>
                <w:lang w:val="en-AU" w:eastAsia="lt-LT"/>
              </w:rPr>
              <w:t>Hospira</w:t>
            </w:r>
            <w:proofErr w:type="spellEnd"/>
            <w:r w:rsidRPr="003F45D7">
              <w:rPr>
                <w:rFonts w:eastAsia="Calibri"/>
                <w:sz w:val="22"/>
                <w:szCs w:val="22"/>
                <w:lang w:val="en-AU" w:eastAsia="lt-LT"/>
              </w:rPr>
              <w:t xml:space="preserve"> </w:t>
            </w:r>
            <w:r w:rsidRPr="003F45D7">
              <w:rPr>
                <w:rFonts w:eastAsia="Calibri"/>
                <w:sz w:val="22"/>
                <w:szCs w:val="22"/>
                <w:lang w:val="en-US" w:eastAsia="lt-LT"/>
              </w:rPr>
              <w:t xml:space="preserve">1 g 2 g </w:t>
            </w:r>
            <w:proofErr w:type="spellStart"/>
            <w:r w:rsidRPr="003F45D7">
              <w:rPr>
                <w:rFonts w:eastAsia="Calibri"/>
                <w:sz w:val="22"/>
                <w:szCs w:val="22"/>
                <w:lang w:val="en-US" w:eastAsia="lt-LT"/>
              </w:rPr>
              <w:t>prašek</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za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raztopino</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za</w:t>
            </w:r>
            <w:proofErr w:type="spellEnd"/>
            <w:r w:rsidRPr="003F45D7">
              <w:rPr>
                <w:rFonts w:eastAsia="Calibri"/>
                <w:sz w:val="22"/>
                <w:szCs w:val="22"/>
                <w:lang w:val="en-US" w:eastAsia="lt-LT"/>
              </w:rPr>
              <w:t xml:space="preserve"> </w:t>
            </w:r>
            <w:proofErr w:type="spellStart"/>
            <w:r w:rsidRPr="003F45D7">
              <w:rPr>
                <w:rFonts w:eastAsia="Calibri"/>
                <w:sz w:val="22"/>
                <w:szCs w:val="22"/>
                <w:lang w:val="en-US" w:eastAsia="lt-LT"/>
              </w:rPr>
              <w:t>injiciranje</w:t>
            </w:r>
            <w:proofErr w:type="spellEnd"/>
            <w:r w:rsidRPr="003F45D7">
              <w:rPr>
                <w:rFonts w:eastAsia="Calibri"/>
                <w:sz w:val="22"/>
                <w:szCs w:val="22"/>
                <w:lang w:val="en-US" w:eastAsia="lt-LT"/>
              </w:rPr>
              <w:t>/</w:t>
            </w:r>
            <w:proofErr w:type="spellStart"/>
            <w:r w:rsidRPr="003F45D7">
              <w:rPr>
                <w:rFonts w:eastAsia="Calibri"/>
                <w:sz w:val="22"/>
                <w:szCs w:val="22"/>
                <w:lang w:val="en-US" w:eastAsia="lt-LT"/>
              </w:rPr>
              <w:t>infundiranje</w:t>
            </w:r>
            <w:proofErr w:type="spellEnd"/>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Vengrija</w:t>
            </w:r>
          </w:p>
        </w:tc>
        <w:tc>
          <w:tcPr>
            <w:tcW w:w="7051" w:type="dxa"/>
          </w:tcPr>
          <w:p w:rsidR="000D54CF" w:rsidRPr="003F45D7" w:rsidRDefault="000D54CF" w:rsidP="006643F3">
            <w:pPr>
              <w:tabs>
                <w:tab w:val="left" w:pos="567"/>
              </w:tabs>
              <w:rPr>
                <w:rFonts w:eastAsia="Calibri"/>
                <w:b/>
                <w:sz w:val="22"/>
                <w:szCs w:val="22"/>
                <w:lang w:val="lt-LT" w:eastAsia="lt-LT"/>
              </w:rPr>
            </w:pPr>
            <w:r w:rsidRPr="003F45D7">
              <w:rPr>
                <w:rFonts w:eastAsia="Calibri"/>
                <w:sz w:val="22"/>
                <w:szCs w:val="22"/>
                <w:lang w:val="en-US" w:eastAsia="lt-LT"/>
              </w:rPr>
              <w:t xml:space="preserve">Ceftazidime </w:t>
            </w:r>
            <w:proofErr w:type="spellStart"/>
            <w:r w:rsidRPr="003F45D7">
              <w:rPr>
                <w:rFonts w:eastAsia="Calibri"/>
                <w:sz w:val="22"/>
                <w:szCs w:val="22"/>
                <w:lang w:val="en-US" w:eastAsia="lt-LT"/>
              </w:rPr>
              <w:t>Hospira</w:t>
            </w:r>
            <w:proofErr w:type="spellEnd"/>
            <w:r w:rsidRPr="003F45D7">
              <w:rPr>
                <w:rFonts w:eastAsia="Calibri"/>
                <w:sz w:val="22"/>
                <w:szCs w:val="22"/>
                <w:lang w:val="en-US" w:eastAsia="lt-LT"/>
              </w:rPr>
              <w:t xml:space="preserve"> </w:t>
            </w:r>
            <w:r w:rsidRPr="003F45D7">
              <w:rPr>
                <w:rFonts w:eastAsia="Calibri"/>
                <w:sz w:val="22"/>
                <w:szCs w:val="22"/>
                <w:lang w:val="hu-HU" w:eastAsia="lt-LT"/>
              </w:rPr>
              <w:t>1 g 2 g por oldatos injekcióhoz vagy infúzióhoz</w:t>
            </w:r>
          </w:p>
        </w:tc>
      </w:tr>
      <w:tr w:rsidR="000D54CF" w:rsidRPr="003F45D7" w:rsidTr="006643F3">
        <w:tc>
          <w:tcPr>
            <w:tcW w:w="2235" w:type="dxa"/>
          </w:tcPr>
          <w:p w:rsidR="000D54CF" w:rsidRPr="003F45D7" w:rsidRDefault="000D54CF" w:rsidP="006643F3">
            <w:pPr>
              <w:tabs>
                <w:tab w:val="left" w:pos="567"/>
              </w:tabs>
              <w:rPr>
                <w:rFonts w:eastAsia="Calibri"/>
                <w:b/>
                <w:sz w:val="22"/>
                <w:szCs w:val="22"/>
                <w:lang w:val="lt-LT" w:eastAsia="lt-LT"/>
              </w:rPr>
            </w:pPr>
            <w:r w:rsidRPr="003F45D7">
              <w:rPr>
                <w:rFonts w:eastAsia="Calibri"/>
                <w:bCs/>
                <w:sz w:val="22"/>
                <w:szCs w:val="22"/>
                <w:lang w:val="lt-LT" w:eastAsia="lt-LT"/>
              </w:rPr>
              <w:t>Vokietija</w:t>
            </w:r>
          </w:p>
        </w:tc>
        <w:tc>
          <w:tcPr>
            <w:tcW w:w="7051" w:type="dxa"/>
          </w:tcPr>
          <w:p w:rsidR="000D54CF" w:rsidRPr="003F45D7" w:rsidRDefault="000D54CF" w:rsidP="006643F3">
            <w:pPr>
              <w:tabs>
                <w:tab w:val="left" w:pos="567"/>
              </w:tabs>
              <w:rPr>
                <w:rFonts w:eastAsia="Calibri"/>
                <w:sz w:val="22"/>
                <w:szCs w:val="22"/>
                <w:lang w:val="de-DE" w:eastAsia="lt-LT"/>
              </w:rPr>
            </w:pPr>
            <w:proofErr w:type="spellStart"/>
            <w:r w:rsidRPr="003F45D7">
              <w:rPr>
                <w:rFonts w:eastAsia="Calibri"/>
                <w:sz w:val="22"/>
                <w:szCs w:val="22"/>
                <w:lang w:val="de-DE" w:eastAsia="lt-LT"/>
              </w:rPr>
              <w:t>Ceftazidim</w:t>
            </w:r>
            <w:proofErr w:type="spellEnd"/>
            <w:r w:rsidRPr="003F45D7">
              <w:rPr>
                <w:rFonts w:eastAsia="Calibri"/>
                <w:sz w:val="22"/>
                <w:szCs w:val="22"/>
                <w:lang w:val="de-DE" w:eastAsia="lt-LT"/>
              </w:rPr>
              <w:t xml:space="preserve"> </w:t>
            </w:r>
            <w:proofErr w:type="spellStart"/>
            <w:r w:rsidRPr="003F45D7">
              <w:rPr>
                <w:rFonts w:eastAsia="Calibri"/>
                <w:sz w:val="22"/>
                <w:szCs w:val="22"/>
                <w:lang w:val="de-DE" w:eastAsia="lt-LT"/>
              </w:rPr>
              <w:t>Hospira</w:t>
            </w:r>
            <w:proofErr w:type="spellEnd"/>
            <w:r w:rsidRPr="003F45D7">
              <w:rPr>
                <w:rFonts w:eastAsia="Calibri"/>
                <w:sz w:val="22"/>
                <w:szCs w:val="22"/>
                <w:lang w:val="de-DE" w:eastAsia="lt-LT"/>
              </w:rPr>
              <w:t xml:space="preserve"> 500 mg Pulver zur Herstellung einer Injektionslösung  </w:t>
            </w:r>
          </w:p>
          <w:p w:rsidR="000D54CF" w:rsidRPr="003F45D7" w:rsidRDefault="000D54CF" w:rsidP="006643F3">
            <w:pPr>
              <w:tabs>
                <w:tab w:val="left" w:pos="567"/>
              </w:tabs>
              <w:rPr>
                <w:rFonts w:eastAsia="Calibri"/>
                <w:b/>
                <w:sz w:val="22"/>
                <w:szCs w:val="22"/>
                <w:lang w:val="lt-LT" w:eastAsia="lt-LT"/>
              </w:rPr>
            </w:pPr>
            <w:proofErr w:type="spellStart"/>
            <w:r w:rsidRPr="003F45D7">
              <w:rPr>
                <w:rFonts w:eastAsia="Calibri"/>
                <w:sz w:val="22"/>
                <w:szCs w:val="22"/>
                <w:lang w:val="de-DE" w:eastAsia="lt-LT"/>
              </w:rPr>
              <w:t>Ceftazidim</w:t>
            </w:r>
            <w:proofErr w:type="spellEnd"/>
            <w:r w:rsidRPr="003F45D7">
              <w:rPr>
                <w:rFonts w:eastAsia="Calibri"/>
                <w:sz w:val="22"/>
                <w:szCs w:val="22"/>
                <w:lang w:val="de-DE" w:eastAsia="lt-LT"/>
              </w:rPr>
              <w:t xml:space="preserve"> </w:t>
            </w:r>
            <w:proofErr w:type="spellStart"/>
            <w:r w:rsidRPr="003F45D7">
              <w:rPr>
                <w:rFonts w:eastAsia="Calibri"/>
                <w:sz w:val="22"/>
                <w:szCs w:val="22"/>
                <w:lang w:val="de-DE" w:eastAsia="lt-LT"/>
              </w:rPr>
              <w:t>Hospira</w:t>
            </w:r>
            <w:proofErr w:type="spellEnd"/>
            <w:r w:rsidRPr="003F45D7">
              <w:rPr>
                <w:rFonts w:eastAsia="Calibri"/>
                <w:sz w:val="22"/>
                <w:szCs w:val="22"/>
                <w:lang w:val="de-DE" w:eastAsia="lt-LT"/>
              </w:rPr>
              <w:t xml:space="preserve"> 1 g 2 g Pulver zur Herstellung einer Injektions-/Infusionslösung </w:t>
            </w:r>
          </w:p>
        </w:tc>
      </w:tr>
    </w:tbl>
    <w:p w:rsidR="000D54CF" w:rsidRPr="003F45D7"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3F45D7" w:rsidRDefault="000D54CF" w:rsidP="000D54CF">
      <w:pPr>
        <w:tabs>
          <w:tab w:val="left" w:pos="567"/>
        </w:tabs>
        <w:spacing w:after="0" w:line="240" w:lineRule="auto"/>
        <w:rPr>
          <w:rFonts w:ascii="Times New Roman" w:eastAsia="Calibri" w:hAnsi="Times New Roman" w:cs="Times New Roman"/>
          <w:b/>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b/>
          <w:lang w:val="lt-LT" w:eastAsia="lt-LT"/>
        </w:rPr>
      </w:pPr>
      <w:r w:rsidRPr="00C86270">
        <w:rPr>
          <w:rFonts w:ascii="Times New Roman" w:eastAsia="Calibri" w:hAnsi="Times New Roman" w:cs="Times New Roman"/>
          <w:b/>
          <w:lang w:val="lt-LT" w:eastAsia="lt-LT"/>
        </w:rPr>
        <w:t xml:space="preserve">Šis pakuotės lapelis paskutinį kartą peržiūrėtas </w:t>
      </w:r>
      <w:r w:rsidR="00A1070A">
        <w:rPr>
          <w:rFonts w:ascii="Times New Roman" w:eastAsia="Calibri" w:hAnsi="Times New Roman" w:cs="Times New Roman"/>
          <w:b/>
          <w:lang w:val="lt-LT" w:eastAsia="lt-LT"/>
        </w:rPr>
        <w:t>2017-04-07.</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numPr>
          <w:ilvl w:val="12"/>
          <w:numId w:val="0"/>
        </w:numPr>
        <w:tabs>
          <w:tab w:val="left" w:pos="567"/>
        </w:tabs>
        <w:spacing w:after="0" w:line="240" w:lineRule="auto"/>
        <w:ind w:right="-2"/>
        <w:rPr>
          <w:rFonts w:ascii="Times New Roman" w:eastAsia="Calibri" w:hAnsi="Times New Roman" w:cs="Times New Roman"/>
          <w:snapToGrid w:val="0"/>
          <w:lang w:val="lt-LT" w:eastAsia="lt-LT"/>
        </w:rPr>
      </w:pPr>
      <w:r w:rsidRPr="00C86270">
        <w:rPr>
          <w:rFonts w:ascii="Times New Roman" w:eastAsia="Calibri" w:hAnsi="Times New Roman" w:cs="Times New Roman"/>
          <w:snapToGrid w:val="0"/>
          <w:lang w:val="lt-LT" w:eastAsia="lt-LT"/>
        </w:rPr>
        <w:t>Išsami informacija apie šį vaistą pateikiama Valstybinės vaistų kontrolės tarnybos prie Lietuvos Respublikos sveikatos apsaugos ministerijos tinklalapyje</w:t>
      </w:r>
      <w:r w:rsidRPr="00C86270">
        <w:rPr>
          <w:rFonts w:ascii="Times New Roman" w:eastAsia="Calibri" w:hAnsi="Times New Roman" w:cs="Times New Roman"/>
          <w:i/>
          <w:snapToGrid w:val="0"/>
          <w:lang w:val="lt-LT" w:eastAsia="lt-LT"/>
        </w:rPr>
        <w:t xml:space="preserve"> </w:t>
      </w:r>
      <w:r w:rsidR="0097689B">
        <w:fldChar w:fldCharType="begin"/>
      </w:r>
      <w:r w:rsidR="0097689B">
        <w:instrText xml:space="preserve"> HYPERLINK "http://www.vvkt.lt/%20" </w:instrText>
      </w:r>
      <w:r w:rsidR="0097689B">
        <w:fldChar w:fldCharType="separate"/>
      </w:r>
      <w:r w:rsidRPr="00C86270">
        <w:rPr>
          <w:rStyle w:val="Hipersaitas"/>
          <w:rFonts w:ascii="Times New Roman" w:eastAsia="Calibri" w:hAnsi="Times New Roman"/>
          <w:snapToGrid w:val="0"/>
          <w:lang w:val="lt-LT" w:eastAsia="lt-LT"/>
        </w:rPr>
        <w:t>http://www.vvkt.lt/</w:t>
      </w:r>
      <w:r w:rsidR="0097689B">
        <w:rPr>
          <w:rStyle w:val="Hipersaitas"/>
          <w:rFonts w:ascii="Times New Roman" w:eastAsia="Calibri" w:hAnsi="Times New Roman"/>
          <w:snapToGrid w:val="0"/>
          <w:lang w:val="lt-LT" w:eastAsia="lt-LT"/>
        </w:rPr>
        <w:fldChar w:fldCharType="end"/>
      </w:r>
      <w:r w:rsidRPr="00C86270">
        <w:rPr>
          <w:rFonts w:ascii="Times New Roman" w:eastAsia="SimSun" w:hAnsi="Times New Roman" w:cs="Times New Roman"/>
          <w:snapToGrid w:val="0"/>
          <w:u w:val="single"/>
          <w:lang w:val="lt-LT" w:eastAsia="lt-LT"/>
        </w:rPr>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lastRenderedPageBreak/>
        <w:t>---------------------------------------------------------------------------------------------------------------------------</w:t>
      </w: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p>
    <w:p w:rsidR="000D54CF" w:rsidRPr="00C86270" w:rsidRDefault="000D54CF" w:rsidP="000D54CF">
      <w:pPr>
        <w:tabs>
          <w:tab w:val="left" w:pos="567"/>
        </w:tabs>
        <w:spacing w:after="0" w:line="240" w:lineRule="auto"/>
        <w:rPr>
          <w:rFonts w:ascii="Times New Roman" w:eastAsia="Calibri" w:hAnsi="Times New Roman" w:cs="Times New Roman"/>
          <w:lang w:val="lt-LT" w:eastAsia="lt-LT"/>
        </w:rPr>
      </w:pPr>
      <w:r w:rsidRPr="00C86270">
        <w:rPr>
          <w:rFonts w:ascii="Times New Roman" w:eastAsia="Calibri" w:hAnsi="Times New Roman" w:cs="Times New Roman"/>
          <w:lang w:val="lt-LT" w:eastAsia="lt-LT"/>
        </w:rPr>
        <w:t>Toliau pateikta informacija skirta tik sveikatos priežiūros specialistams</w:t>
      </w:r>
    </w:p>
    <w:p w:rsidR="000D54CF" w:rsidRDefault="000D54CF" w:rsidP="000D54CF">
      <w:pPr>
        <w:spacing w:after="0" w:line="240" w:lineRule="auto"/>
        <w:rPr>
          <w:rFonts w:ascii="Times New Roman" w:eastAsia="Times New Roman" w:hAnsi="Times New Roman" w:cs="Times New Roman"/>
          <w:u w:val="single"/>
          <w:lang w:val="lt-LT" w:eastAsia="en-GB"/>
        </w:rPr>
      </w:pPr>
    </w:p>
    <w:p w:rsidR="000D54CF" w:rsidRDefault="000D54CF" w:rsidP="000D54CF">
      <w:pPr>
        <w:spacing w:after="0" w:line="240" w:lineRule="auto"/>
        <w:rPr>
          <w:rFonts w:ascii="Times New Roman" w:eastAsia="Times New Roman" w:hAnsi="Times New Roman" w:cs="Times New Roman"/>
          <w:u w:val="single"/>
          <w:lang w:val="lt-LT" w:eastAsia="en-GB"/>
        </w:rPr>
      </w:pPr>
      <w:r>
        <w:rPr>
          <w:rFonts w:ascii="Times New Roman" w:eastAsia="Times New Roman" w:hAnsi="Times New Roman" w:cs="Times New Roman"/>
          <w:u w:val="single"/>
          <w:lang w:val="lt-LT" w:eastAsia="en-GB"/>
        </w:rPr>
        <w:t>Visą informaciją apie paskyrimą rasite preparato charakteristikų santraukoje.</w:t>
      </w:r>
    </w:p>
    <w:p w:rsidR="000D54CF" w:rsidRPr="00C86270" w:rsidRDefault="000D54CF" w:rsidP="000D54CF">
      <w:pPr>
        <w:spacing w:after="0" w:line="240" w:lineRule="auto"/>
        <w:rPr>
          <w:rFonts w:ascii="Times New Roman" w:eastAsia="Times New Roman" w:hAnsi="Times New Roman" w:cs="Times New Roman"/>
          <w:u w:val="single"/>
          <w:lang w:val="lt-LT" w:eastAsia="en-GB"/>
        </w:rPr>
      </w:pPr>
    </w:p>
    <w:p w:rsidR="000D54CF" w:rsidRPr="00C86270" w:rsidRDefault="000D54CF" w:rsidP="000D54CF">
      <w:pPr>
        <w:spacing w:after="0" w:line="240" w:lineRule="auto"/>
        <w:rPr>
          <w:rFonts w:ascii="Times New Roman" w:eastAsia="Times New Roman" w:hAnsi="Times New Roman" w:cs="Times New Roman"/>
          <w:u w:val="single"/>
          <w:lang w:val="lt-LT" w:eastAsia="en-GB"/>
        </w:rPr>
      </w:pPr>
      <w:r w:rsidRPr="00C86270">
        <w:rPr>
          <w:rFonts w:ascii="Times New Roman" w:eastAsia="Times New Roman" w:hAnsi="Times New Roman" w:cs="Times New Roman"/>
          <w:u w:val="single"/>
          <w:lang w:val="lt-LT" w:eastAsia="en-GB"/>
        </w:rPr>
        <w:t>Vartojimo metodas</w:t>
      </w:r>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lang w:val="lt-LT" w:eastAsia="en-GB"/>
        </w:rPr>
        <w:t>Ceftazidimo</w:t>
      </w:r>
      <w:proofErr w:type="spellEnd"/>
      <w:r w:rsidRPr="00C86270">
        <w:rPr>
          <w:rFonts w:ascii="Times New Roman" w:eastAsia="Times New Roman" w:hAnsi="Times New Roman" w:cs="Times New Roman"/>
          <w:lang w:val="lt-LT" w:eastAsia="en-GB"/>
        </w:rPr>
        <w:t xml:space="preserve"> reikia </w:t>
      </w:r>
      <w:proofErr w:type="spellStart"/>
      <w:r w:rsidRPr="00C86270">
        <w:rPr>
          <w:rFonts w:ascii="Times New Roman" w:eastAsia="Times New Roman" w:hAnsi="Times New Roman" w:cs="Times New Roman"/>
          <w:lang w:val="lt-LT" w:eastAsia="en-GB"/>
        </w:rPr>
        <w:t>injekuoti</w:t>
      </w:r>
      <w:proofErr w:type="spellEnd"/>
      <w:r w:rsidRPr="00C86270">
        <w:rPr>
          <w:rFonts w:ascii="Times New Roman" w:eastAsia="Times New Roman" w:hAnsi="Times New Roman" w:cs="Times New Roman"/>
          <w:lang w:val="lt-LT" w:eastAsia="en-GB"/>
        </w:rPr>
        <w:t xml:space="preserve"> arba </w:t>
      </w:r>
      <w:proofErr w:type="spellStart"/>
      <w:r w:rsidRPr="00C86270">
        <w:rPr>
          <w:rFonts w:ascii="Times New Roman" w:eastAsia="Times New Roman" w:hAnsi="Times New Roman" w:cs="Times New Roman"/>
          <w:lang w:val="lt-LT" w:eastAsia="en-GB"/>
        </w:rPr>
        <w:t>infuzuoti</w:t>
      </w:r>
      <w:proofErr w:type="spellEnd"/>
      <w:r w:rsidRPr="00C86270">
        <w:rPr>
          <w:rFonts w:ascii="Times New Roman" w:eastAsia="Times New Roman" w:hAnsi="Times New Roman" w:cs="Times New Roman"/>
          <w:lang w:val="lt-LT" w:eastAsia="en-GB"/>
        </w:rPr>
        <w:t xml:space="preserve"> į veną</w:t>
      </w:r>
      <w:r>
        <w:rPr>
          <w:rFonts w:ascii="Times New Roman" w:eastAsia="Times New Roman" w:hAnsi="Times New Roman" w:cs="Times New Roman"/>
          <w:lang w:val="lt-LT" w:eastAsia="en-GB"/>
        </w:rPr>
        <w:t>,</w:t>
      </w:r>
      <w:r w:rsidRPr="00C86270">
        <w:rPr>
          <w:rFonts w:ascii="Times New Roman" w:eastAsia="Times New Roman" w:hAnsi="Times New Roman" w:cs="Times New Roman"/>
          <w:lang w:val="lt-LT" w:eastAsia="en-GB"/>
        </w:rPr>
        <w:t xml:space="preserve"> arba leisti giliai į raumenis. Rekomenduojama švirkštimo į raumenis vieta yra išorinis viršutinis didžiojo sėdmens raumens </w:t>
      </w:r>
      <w:proofErr w:type="spellStart"/>
      <w:r w:rsidRPr="00C86270">
        <w:rPr>
          <w:rFonts w:ascii="Times New Roman" w:eastAsia="Times New Roman" w:hAnsi="Times New Roman" w:cs="Times New Roman"/>
          <w:lang w:val="lt-LT" w:eastAsia="en-GB"/>
        </w:rPr>
        <w:t>kvadrantas</w:t>
      </w:r>
      <w:proofErr w:type="spellEnd"/>
      <w:r w:rsidRPr="00C86270">
        <w:rPr>
          <w:rFonts w:ascii="Times New Roman" w:eastAsia="Times New Roman" w:hAnsi="Times New Roman" w:cs="Times New Roman"/>
          <w:lang w:val="lt-LT" w:eastAsia="en-GB"/>
        </w:rPr>
        <w:t xml:space="preserve"> arba </w:t>
      </w:r>
      <w:proofErr w:type="spellStart"/>
      <w:r w:rsidRPr="00C86270">
        <w:rPr>
          <w:rFonts w:ascii="Times New Roman" w:eastAsia="Times New Roman" w:hAnsi="Times New Roman" w:cs="Times New Roman"/>
          <w:lang w:val="lt-LT" w:eastAsia="en-GB"/>
        </w:rPr>
        <w:t>lateralinė</w:t>
      </w:r>
      <w:proofErr w:type="spellEnd"/>
      <w:r w:rsidRPr="00C86270">
        <w:rPr>
          <w:rFonts w:ascii="Times New Roman" w:eastAsia="Times New Roman" w:hAnsi="Times New Roman" w:cs="Times New Roman"/>
          <w:lang w:val="lt-LT" w:eastAsia="en-GB"/>
        </w:rPr>
        <w:t xml:space="preserve"> šlaunies dalis. </w:t>
      </w:r>
      <w:proofErr w:type="spellStart"/>
      <w:r w:rsidRPr="00C86270">
        <w:rPr>
          <w:rFonts w:ascii="Times New Roman" w:eastAsia="Times New Roman" w:hAnsi="Times New Roman" w:cs="Times New Roman"/>
          <w:lang w:val="lt-LT" w:eastAsia="en-GB"/>
        </w:rPr>
        <w:t>Ceftazidimo</w:t>
      </w:r>
      <w:proofErr w:type="spellEnd"/>
      <w:r w:rsidRPr="00C86270">
        <w:rPr>
          <w:rFonts w:ascii="Times New Roman" w:eastAsia="Times New Roman" w:hAnsi="Times New Roman" w:cs="Times New Roman"/>
          <w:lang w:val="lt-LT" w:eastAsia="en-GB"/>
        </w:rPr>
        <w:t xml:space="preserve"> </w:t>
      </w:r>
      <w:r w:rsidRPr="00C86270">
        <w:rPr>
          <w:rFonts w:ascii="Times New Roman" w:eastAsia="Times New Roman" w:hAnsi="Times New Roman" w:cs="Times New Roman"/>
          <w:iCs/>
          <w:lang w:val="lt-LT" w:eastAsia="en-GB"/>
        </w:rPr>
        <w:t xml:space="preserve">tirpalą galima leisti tiesiai į veną arba į infuzinio rinkinio vamzdelį, jei pacientui </w:t>
      </w:r>
      <w:proofErr w:type="spellStart"/>
      <w:r w:rsidRPr="00C86270">
        <w:rPr>
          <w:rFonts w:ascii="Times New Roman" w:eastAsia="Times New Roman" w:hAnsi="Times New Roman" w:cs="Times New Roman"/>
          <w:iCs/>
          <w:lang w:val="lt-LT" w:eastAsia="en-GB"/>
        </w:rPr>
        <w:t>infuzuojami</w:t>
      </w:r>
      <w:proofErr w:type="spellEnd"/>
      <w:r w:rsidRPr="00C86270">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parenteriniai</w:t>
      </w:r>
      <w:proofErr w:type="spellEnd"/>
      <w:r w:rsidRPr="00C86270">
        <w:rPr>
          <w:rFonts w:ascii="Times New Roman" w:eastAsia="Times New Roman" w:hAnsi="Times New Roman" w:cs="Times New Roman"/>
          <w:iCs/>
          <w:lang w:val="lt-LT" w:eastAsia="en-GB"/>
        </w:rPr>
        <w:t xml:space="preserve"> skysčiai</w:t>
      </w:r>
      <w:r w:rsidRPr="00C86270">
        <w:rPr>
          <w:rFonts w:ascii="Times New Roman" w:eastAsia="Times New Roman" w:hAnsi="Times New Roman" w:cs="Times New Roman"/>
          <w:lang w:val="lt-LT" w:eastAsia="en-GB"/>
        </w:rPr>
        <w:t>.</w:t>
      </w: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Įprastinis rekomenduojamas vartojimo būdas yra kartotinės injekcijos į veną arba nepertraukiama infuzija į veną. Vartojimą į raumenis galima svarstyti tik tuo atveju, jei neįmanoma vartoti į veną arba toks vartojimo būdas mažiau tinka pacientui.</w:t>
      </w: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Dozė priklauso nuo būklės sunkumo, sukėlėjo jautrumo, infekcijos vietos ir pobūdžio, paciento amžiaus ir inkstų funkcijos.</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Tinkamumo laikas po tirpalo paruošimo:</w:t>
      </w: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Nustatyta, kad vartoti paruoštas vaistinis preparatas</w:t>
      </w:r>
      <w:r>
        <w:rPr>
          <w:rFonts w:ascii="Times New Roman" w:eastAsia="Times New Roman" w:hAnsi="Times New Roman" w:cs="Times New Roman"/>
          <w:lang w:val="lt-LT" w:eastAsia="lt-LT"/>
        </w:rPr>
        <w:t xml:space="preserve"> cheminiu ir fiziniu požiūriu 2</w:t>
      </w:r>
      <w:r w:rsidRPr="00C86270">
        <w:rPr>
          <w:rFonts w:ascii="Times New Roman" w:eastAsia="Times New Roman" w:hAnsi="Times New Roman" w:cs="Times New Roman"/>
          <w:lang w:val="lt-LT" w:eastAsia="lt-LT"/>
        </w:rPr>
        <w:t>°C</w:t>
      </w:r>
      <w:r>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noBreakHyphen/>
      </w:r>
      <w:r w:rsidRPr="00C86270">
        <w:rPr>
          <w:rFonts w:ascii="Times New Roman" w:eastAsia="Times New Roman" w:hAnsi="Times New Roman" w:cs="Times New Roman"/>
          <w:lang w:val="lt-LT" w:eastAsia="lt-LT"/>
        </w:rPr>
        <w:t>8</w:t>
      </w:r>
      <w:r>
        <w:rPr>
          <w:rFonts w:ascii="Times New Roman" w:eastAsia="Times New Roman" w:hAnsi="Times New Roman" w:cs="Times New Roman"/>
          <w:lang w:val="lt-LT" w:eastAsia="lt-LT"/>
        </w:rPr>
        <w:t> </w:t>
      </w:r>
      <w:r w:rsidRPr="00C86270">
        <w:rPr>
          <w:rFonts w:ascii="Times New Roman" w:eastAsia="Times New Roman" w:hAnsi="Times New Roman" w:cs="Times New Roman"/>
          <w:lang w:val="lt-LT" w:eastAsia="lt-LT"/>
        </w:rPr>
        <w:t>°C temperatūroje išlieka stabilus 24 valandas.</w:t>
      </w: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Mikrobiologiniu požiūriu vaistinį preparatą reikia vartoti nedelsiant, nebent pakuotė buvo atidaryta ir vaistinis preparatas tirpintas bei skiestas taip, kad mikrobiologinis užteršimas yra neįmanomas.</w:t>
      </w: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p>
    <w:p w:rsidR="000D54CF" w:rsidRPr="00C86270" w:rsidRDefault="000D54CF" w:rsidP="000D54CF">
      <w:pPr>
        <w:tabs>
          <w:tab w:val="left" w:pos="567"/>
        </w:tabs>
        <w:spacing w:after="0" w:line="240" w:lineRule="auto"/>
        <w:rPr>
          <w:rFonts w:ascii="Times New Roman" w:eastAsia="Times New Roman" w:hAnsi="Times New Roman" w:cs="Times New Roman"/>
          <w:lang w:val="lt-LT" w:eastAsia="lt-LT"/>
        </w:rPr>
      </w:pPr>
      <w:r w:rsidRPr="00C86270">
        <w:rPr>
          <w:rFonts w:ascii="Times New Roman" w:eastAsia="Times New Roman" w:hAnsi="Times New Roman" w:cs="Times New Roman"/>
          <w:lang w:val="lt-LT" w:eastAsia="lt-LT"/>
        </w:rPr>
        <w:t>Jei paruoštas vartoti vaistinis preparatas nevartojamas nedelsiant, už laikymo trukmę ir sąlygas atsako vartotojas.</w:t>
      </w:r>
    </w:p>
    <w:p w:rsidR="000D54CF" w:rsidRPr="00C86270" w:rsidRDefault="000D54CF" w:rsidP="000D54CF">
      <w:pPr>
        <w:spacing w:after="0" w:line="240" w:lineRule="auto"/>
        <w:rPr>
          <w:rFonts w:ascii="Times New Roman" w:eastAsia="Times New Roman" w:hAnsi="Times New Roman" w:cs="Times New Roman"/>
          <w:sz w:val="20"/>
          <w:szCs w:val="20"/>
          <w:lang w:val="lt-LT" w:eastAsia="en-GB"/>
        </w:rPr>
      </w:pP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Tirpinimo instrukcijos</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Lentelėje pateikiami skiediklio, reikalingo tirpalui paruošti, tūris ir tirpalo koncentracija (ši informacija gali būti naudinga, jei reikia </w:t>
      </w:r>
      <w:r>
        <w:rPr>
          <w:rFonts w:ascii="Times New Roman" w:eastAsia="Times New Roman" w:hAnsi="Times New Roman" w:cs="Times New Roman"/>
          <w:iCs/>
          <w:lang w:val="lt-LT" w:eastAsia="en-GB"/>
        </w:rPr>
        <w:t>leisti</w:t>
      </w:r>
      <w:r w:rsidRPr="00C86270">
        <w:rPr>
          <w:rFonts w:ascii="Times New Roman" w:eastAsia="Times New Roman" w:hAnsi="Times New Roman" w:cs="Times New Roman"/>
          <w:iCs/>
          <w:lang w:val="lt-LT" w:eastAsia="en-GB"/>
        </w:rPr>
        <w:t xml:space="preserve"> dalines dozes).</w:t>
      </w:r>
    </w:p>
    <w:p w:rsidR="000D54CF" w:rsidRPr="00C86270" w:rsidRDefault="000D54CF" w:rsidP="000D54CF">
      <w:pPr>
        <w:spacing w:after="0" w:line="240" w:lineRule="auto"/>
        <w:rPr>
          <w:rFonts w:ascii="Times New Roman" w:eastAsia="Times New Roman" w:hAnsi="Times New Roman" w:cs="Times New Roman"/>
          <w:lang w:val="lt-LT" w:eastAsia="en-GB"/>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848"/>
        <w:gridCol w:w="2554"/>
        <w:gridCol w:w="3106"/>
      </w:tblGrid>
      <w:tr w:rsidR="000D54CF" w:rsidRPr="00C86270" w:rsidTr="006643F3">
        <w:trPr>
          <w:trHeight w:val="177"/>
        </w:trPr>
        <w:tc>
          <w:tcPr>
            <w:tcW w:w="3925" w:type="dxa"/>
            <w:gridSpan w:val="2"/>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Flakono dydis</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w:t>
            </w:r>
          </w:p>
        </w:tc>
        <w:tc>
          <w:tcPr>
            <w:tcW w:w="2554"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Skiediklio, reikalingo tirpalui paruošti, tūris (ml)</w:t>
            </w:r>
          </w:p>
        </w:tc>
        <w:tc>
          <w:tcPr>
            <w:tcW w:w="3106"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Apytikslė koncentracija (mg/ml)</w:t>
            </w:r>
          </w:p>
        </w:tc>
      </w:tr>
      <w:tr w:rsidR="000D54CF" w:rsidRPr="00C86270" w:rsidTr="006643F3">
        <w:trPr>
          <w:trHeight w:val="140"/>
        </w:trPr>
        <w:tc>
          <w:tcPr>
            <w:tcW w:w="9585" w:type="dxa"/>
            <w:gridSpan w:val="4"/>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1 g </w:t>
            </w:r>
            <w:r w:rsidRPr="00C86270">
              <w:rPr>
                <w:rFonts w:ascii="Times New Roman" w:eastAsia="Times New Roman" w:hAnsi="Times New Roman" w:cs="Times New Roman"/>
                <w:lang w:val="lt-LT" w:eastAsia="lt-LT"/>
              </w:rPr>
              <w:t>milteliai injekciniam ar infuziniam tirpalui</w:t>
            </w:r>
          </w:p>
        </w:tc>
      </w:tr>
      <w:tr w:rsidR="000D54CF" w:rsidRPr="00C86270" w:rsidTr="006643F3">
        <w:trPr>
          <w:trHeight w:val="522"/>
        </w:trPr>
        <w:tc>
          <w:tcPr>
            <w:tcW w:w="1077"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 g</w:t>
            </w:r>
          </w:p>
        </w:tc>
        <w:tc>
          <w:tcPr>
            <w:tcW w:w="2848"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Į raumenis</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Smūginė dozė į veną</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Infuzija į veną</w:t>
            </w:r>
          </w:p>
        </w:tc>
        <w:tc>
          <w:tcPr>
            <w:tcW w:w="2554"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3 ml</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10 ml</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50 ml*</w:t>
            </w:r>
          </w:p>
        </w:tc>
        <w:tc>
          <w:tcPr>
            <w:tcW w:w="3106"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260</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90</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20</w:t>
            </w:r>
          </w:p>
        </w:tc>
      </w:tr>
      <w:tr w:rsidR="000D54CF" w:rsidRPr="00C86270" w:rsidTr="006643F3">
        <w:trPr>
          <w:trHeight w:val="140"/>
        </w:trPr>
        <w:tc>
          <w:tcPr>
            <w:tcW w:w="9585" w:type="dxa"/>
            <w:gridSpan w:val="4"/>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2 g </w:t>
            </w:r>
            <w:r w:rsidRPr="00C86270">
              <w:rPr>
                <w:rFonts w:ascii="Times New Roman" w:eastAsia="Times New Roman" w:hAnsi="Times New Roman" w:cs="Times New Roman"/>
                <w:lang w:val="lt-LT" w:eastAsia="lt-LT"/>
              </w:rPr>
              <w:t>milteliai injekciniam ar infuziniam tirpalui</w:t>
            </w:r>
          </w:p>
        </w:tc>
      </w:tr>
      <w:tr w:rsidR="000D54CF" w:rsidRPr="00C86270" w:rsidTr="006643F3">
        <w:trPr>
          <w:trHeight w:val="381"/>
        </w:trPr>
        <w:tc>
          <w:tcPr>
            <w:tcW w:w="1077"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 g</w:t>
            </w:r>
          </w:p>
        </w:tc>
        <w:tc>
          <w:tcPr>
            <w:tcW w:w="2848"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Smūginė dozė į veną</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Infuzija į veną</w:t>
            </w:r>
          </w:p>
        </w:tc>
        <w:tc>
          <w:tcPr>
            <w:tcW w:w="2554"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10 ml</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50 ml*</w:t>
            </w:r>
          </w:p>
        </w:tc>
        <w:tc>
          <w:tcPr>
            <w:tcW w:w="3106" w:type="dxa"/>
            <w:hideMark/>
          </w:tcPr>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170</w:t>
            </w:r>
          </w:p>
          <w:p w:rsidR="000D54CF" w:rsidRPr="00C86270" w:rsidRDefault="000D54CF" w:rsidP="006643F3">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40</w:t>
            </w:r>
          </w:p>
        </w:tc>
      </w:tr>
    </w:tbl>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*Pastaba. Skiediklį reikia pridėti dviem etapais.</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Jei </w:t>
      </w:r>
      <w:proofErr w:type="spellStart"/>
      <w:r w:rsidRPr="00C86270">
        <w:rPr>
          <w:rFonts w:ascii="Times New Roman" w:eastAsia="Times New Roman" w:hAnsi="Times New Roman" w:cs="Times New Roman"/>
          <w:iCs/>
          <w:lang w:val="lt-LT" w:eastAsia="en-GB"/>
        </w:rPr>
        <w:t>Ceftazidime</w:t>
      </w:r>
      <w:proofErr w:type="spellEnd"/>
      <w:r w:rsidRPr="00C86270">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Hospira</w:t>
      </w:r>
      <w:proofErr w:type="spellEnd"/>
      <w:r w:rsidRPr="00C86270">
        <w:rPr>
          <w:rFonts w:ascii="Times New Roman" w:eastAsia="Times New Roman" w:hAnsi="Times New Roman" w:cs="Times New Roman"/>
          <w:iCs/>
          <w:lang w:val="lt-LT" w:eastAsia="en-GB"/>
        </w:rPr>
        <w:t xml:space="preserve"> (tik 1 g) leidžiamas į raumenis, jį galima tirpinti 0,5% arba 1% </w:t>
      </w:r>
      <w:proofErr w:type="spellStart"/>
      <w:r w:rsidRPr="00C86270">
        <w:rPr>
          <w:rFonts w:ascii="Times New Roman" w:eastAsia="Times New Roman" w:hAnsi="Times New Roman" w:cs="Times New Roman"/>
          <w:iCs/>
          <w:lang w:val="lt-LT" w:eastAsia="en-GB"/>
        </w:rPr>
        <w:t>lidokaino</w:t>
      </w:r>
      <w:proofErr w:type="spellEnd"/>
      <w:r w:rsidRPr="00C86270">
        <w:rPr>
          <w:rFonts w:ascii="Times New Roman" w:eastAsia="Times New Roman" w:hAnsi="Times New Roman" w:cs="Times New Roman"/>
          <w:iCs/>
          <w:lang w:val="lt-LT" w:eastAsia="en-GB"/>
        </w:rPr>
        <w:t xml:space="preserve"> hidrochlorido injekciniame tirpale.</w:t>
      </w:r>
    </w:p>
    <w:p w:rsidR="000D54CF" w:rsidRPr="00C86270" w:rsidRDefault="000D54CF" w:rsidP="000D54CF">
      <w:pPr>
        <w:spacing w:after="0" w:line="240" w:lineRule="auto"/>
        <w:rPr>
          <w:rFonts w:ascii="Times New Roman" w:eastAsia="Times New Roman" w:hAnsi="Times New Roman" w:cs="Times New Roman"/>
          <w:iCs/>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Tirpalo spalva gali būti nuo šviesiai geltonos iki gintarinės, tai priklauso nuo koncentracijos, skiediklio ir laikymo sąlygų. Jei laikomasi pateikiamų rekomendacijų, vaistinio preparato stiprumas dėl tokių spalvos svyravimų nesumažėja.</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proofErr w:type="spellStart"/>
      <w:r w:rsidRPr="00C86270">
        <w:rPr>
          <w:rFonts w:ascii="Times New Roman" w:eastAsia="Times New Roman" w:hAnsi="Times New Roman" w:cs="Times New Roman"/>
          <w:lang w:val="lt-LT" w:eastAsia="en-GB"/>
        </w:rPr>
        <w:t>Ceftazidime</w:t>
      </w:r>
      <w:proofErr w:type="spellEnd"/>
      <w:r w:rsidRPr="00C86270">
        <w:rPr>
          <w:rFonts w:ascii="Times New Roman" w:eastAsia="Times New Roman" w:hAnsi="Times New Roman" w:cs="Times New Roman"/>
          <w:lang w:val="lt-LT" w:eastAsia="en-GB"/>
        </w:rPr>
        <w:t xml:space="preserve"> </w:t>
      </w:r>
      <w:proofErr w:type="spellStart"/>
      <w:r w:rsidRPr="00C86270">
        <w:rPr>
          <w:rFonts w:ascii="Times New Roman" w:eastAsia="Times New Roman" w:hAnsi="Times New Roman" w:cs="Times New Roman"/>
          <w:lang w:val="lt-LT" w:eastAsia="en-GB"/>
        </w:rPr>
        <w:t>Hospira</w:t>
      </w:r>
      <w:proofErr w:type="spellEnd"/>
      <w:r w:rsidRPr="00C86270">
        <w:rPr>
          <w:rFonts w:ascii="Times New Roman" w:eastAsia="Times New Roman" w:hAnsi="Times New Roman" w:cs="Times New Roman"/>
          <w:lang w:val="lt-LT" w:eastAsia="en-GB"/>
        </w:rPr>
        <w:t xml:space="preserve">, kai koncentracija yra </w:t>
      </w:r>
      <w:r w:rsidRPr="00C86270">
        <w:rPr>
          <w:rFonts w:ascii="Times New Roman" w:eastAsia="Times New Roman" w:hAnsi="Times New Roman" w:cs="Times New Roman"/>
          <w:iCs/>
          <w:lang w:val="lt-LT" w:eastAsia="en-GB"/>
        </w:rPr>
        <w:t>1</w:t>
      </w:r>
      <w:r w:rsidRPr="00C86270">
        <w:rPr>
          <w:rFonts w:ascii="Times New Roman" w:eastAsia="Times New Roman" w:hAnsi="Times New Roman" w:cs="Times New Roman"/>
          <w:iCs/>
          <w:lang w:val="lt-LT" w:eastAsia="en-GB"/>
        </w:rPr>
        <w:noBreakHyphen/>
        <w:t>40 mg/ml, yra suderinamas su: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9 mg/ml (0,9 %) natrio chlorido injekciniu tirpalu;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lastRenderedPageBreak/>
        <w:t>•</w:t>
      </w:r>
      <w:r w:rsidRPr="00C86270">
        <w:rPr>
          <w:rFonts w:ascii="Times New Roman" w:eastAsia="Times New Roman" w:hAnsi="Times New Roman" w:cs="Times New Roman"/>
          <w:iCs/>
          <w:lang w:val="lt-LT" w:eastAsia="en-GB"/>
        </w:rPr>
        <w:tab/>
        <w:t xml:space="preserve">M/6 natrio laktato injekciniu tirpalu;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sudėtiniu natrio laktato injekciniu tirpalu (</w:t>
      </w:r>
      <w:proofErr w:type="spellStart"/>
      <w:r w:rsidRPr="00C86270">
        <w:rPr>
          <w:rFonts w:ascii="Times New Roman" w:eastAsia="Times New Roman" w:hAnsi="Times New Roman" w:cs="Times New Roman"/>
          <w:iCs/>
          <w:lang w:val="lt-LT" w:eastAsia="en-GB"/>
        </w:rPr>
        <w:t>Hartmano</w:t>
      </w:r>
      <w:proofErr w:type="spellEnd"/>
      <w:r w:rsidRPr="00C86270">
        <w:rPr>
          <w:rFonts w:ascii="Times New Roman" w:eastAsia="Times New Roman" w:hAnsi="Times New Roman" w:cs="Times New Roman"/>
          <w:iCs/>
          <w:lang w:val="lt-LT" w:eastAsia="en-GB"/>
        </w:rPr>
        <w:t xml:space="preserve"> tirpalu);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5 %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injekciniu tirpalu;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0,225 % natrio chlorido ir 5 %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injekciniu tirpalu;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0,45 % natrio chlorido ir 5 %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injekciniu tirpalu;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0,9 % natrio chlorido ir 5 %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injekciniu tirpalu;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0,18 % natrio chlorido ir 4 %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injekciniu tirpalu;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10%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injekciniu tirpalu;</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10 %</w:t>
      </w:r>
      <w:r>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dekstrano</w:t>
      </w:r>
      <w:proofErr w:type="spellEnd"/>
      <w:r w:rsidRPr="00C86270">
        <w:rPr>
          <w:rFonts w:ascii="Times New Roman" w:eastAsia="Times New Roman" w:hAnsi="Times New Roman" w:cs="Times New Roman"/>
          <w:iCs/>
          <w:lang w:val="lt-LT" w:eastAsia="en-GB"/>
        </w:rPr>
        <w:t xml:space="preserve"> 40 tirpalu 0,9 % natrio chlorido injekciniame tirpale;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 xml:space="preserve">10 % </w:t>
      </w:r>
      <w:proofErr w:type="spellStart"/>
      <w:r w:rsidRPr="00C86270">
        <w:rPr>
          <w:rFonts w:ascii="Times New Roman" w:eastAsia="Times New Roman" w:hAnsi="Times New Roman" w:cs="Times New Roman"/>
          <w:iCs/>
          <w:lang w:val="lt-LT" w:eastAsia="en-GB"/>
        </w:rPr>
        <w:t>dekstrano</w:t>
      </w:r>
      <w:proofErr w:type="spellEnd"/>
      <w:r w:rsidRPr="00C86270">
        <w:rPr>
          <w:rFonts w:ascii="Times New Roman" w:eastAsia="Times New Roman" w:hAnsi="Times New Roman" w:cs="Times New Roman"/>
          <w:iCs/>
          <w:lang w:val="lt-LT" w:eastAsia="en-GB"/>
        </w:rPr>
        <w:t xml:space="preserve"> 40 tirpalu 5 %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injekciniame tirpale;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6 %</w:t>
      </w:r>
      <w:r>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dekstrano</w:t>
      </w:r>
      <w:proofErr w:type="spellEnd"/>
      <w:r w:rsidRPr="00C86270">
        <w:rPr>
          <w:rFonts w:ascii="Times New Roman" w:eastAsia="Times New Roman" w:hAnsi="Times New Roman" w:cs="Times New Roman"/>
          <w:iCs/>
          <w:lang w:val="lt-LT" w:eastAsia="en-GB"/>
        </w:rPr>
        <w:t xml:space="preserve"> 70 tirpalu 0,9 % natrio chlorido injekciniame tirpale;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w:t>
      </w:r>
      <w:r w:rsidRPr="00C86270">
        <w:rPr>
          <w:rFonts w:ascii="Times New Roman" w:eastAsia="Times New Roman" w:hAnsi="Times New Roman" w:cs="Times New Roman"/>
          <w:iCs/>
          <w:lang w:val="lt-LT" w:eastAsia="en-GB"/>
        </w:rPr>
        <w:tab/>
        <w:t>6 %</w:t>
      </w:r>
      <w:r>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dekstrano</w:t>
      </w:r>
      <w:proofErr w:type="spellEnd"/>
      <w:r w:rsidRPr="00C86270">
        <w:rPr>
          <w:rFonts w:ascii="Times New Roman" w:eastAsia="Times New Roman" w:hAnsi="Times New Roman" w:cs="Times New Roman"/>
          <w:iCs/>
          <w:lang w:val="lt-LT" w:eastAsia="en-GB"/>
        </w:rPr>
        <w:t xml:space="preserve"> 70 tirpalu 5 % </w:t>
      </w:r>
      <w:r>
        <w:rPr>
          <w:rFonts w:ascii="Times New Roman" w:eastAsia="Times New Roman" w:hAnsi="Times New Roman" w:cs="Times New Roman"/>
          <w:iCs/>
          <w:lang w:val="lt-LT" w:eastAsia="en-GB"/>
        </w:rPr>
        <w:t>gliukozės</w:t>
      </w:r>
      <w:r w:rsidRPr="00C86270">
        <w:rPr>
          <w:rFonts w:ascii="Times New Roman" w:eastAsia="Times New Roman" w:hAnsi="Times New Roman" w:cs="Times New Roman"/>
          <w:iCs/>
          <w:lang w:val="lt-LT" w:eastAsia="en-GB"/>
        </w:rPr>
        <w:t xml:space="preserve"> injekciniame tirpale.</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iCs/>
          <w:lang w:val="lt-LT" w:eastAsia="en-GB"/>
        </w:rPr>
      </w:pPr>
      <w:proofErr w:type="spellStart"/>
      <w:r w:rsidRPr="00C86270">
        <w:rPr>
          <w:rFonts w:ascii="Times New Roman" w:eastAsia="Times New Roman" w:hAnsi="Times New Roman" w:cs="Times New Roman"/>
          <w:lang w:val="lt-LT" w:eastAsia="en-GB"/>
        </w:rPr>
        <w:t>Ceftazidime</w:t>
      </w:r>
      <w:proofErr w:type="spellEnd"/>
      <w:r w:rsidRPr="00C86270">
        <w:rPr>
          <w:rFonts w:ascii="Times New Roman" w:eastAsia="Times New Roman" w:hAnsi="Times New Roman" w:cs="Times New Roman"/>
          <w:lang w:val="lt-LT" w:eastAsia="en-GB"/>
        </w:rPr>
        <w:t xml:space="preserve"> </w:t>
      </w:r>
      <w:proofErr w:type="spellStart"/>
      <w:r w:rsidRPr="00C86270">
        <w:rPr>
          <w:rFonts w:ascii="Times New Roman" w:eastAsia="Times New Roman" w:hAnsi="Times New Roman" w:cs="Times New Roman"/>
          <w:lang w:val="lt-LT" w:eastAsia="en-GB"/>
        </w:rPr>
        <w:t>Hospira</w:t>
      </w:r>
      <w:proofErr w:type="spellEnd"/>
      <w:r w:rsidRPr="00C86270">
        <w:rPr>
          <w:rFonts w:ascii="Times New Roman" w:eastAsia="Times New Roman" w:hAnsi="Times New Roman" w:cs="Times New Roman"/>
          <w:lang w:val="lt-LT" w:eastAsia="en-GB"/>
        </w:rPr>
        <w:t>, kai koncentracija yra</w:t>
      </w:r>
      <w:r w:rsidRPr="00C86270">
        <w:rPr>
          <w:rFonts w:ascii="Times New Roman" w:eastAsia="Times New Roman" w:hAnsi="Times New Roman" w:cs="Times New Roman"/>
          <w:iCs/>
          <w:lang w:val="lt-LT" w:eastAsia="en-GB"/>
        </w:rPr>
        <w:t xml:space="preserve"> 0,05</w:t>
      </w:r>
      <w:r w:rsidRPr="00C86270">
        <w:rPr>
          <w:rFonts w:ascii="Times New Roman" w:eastAsia="Times New Roman" w:hAnsi="Times New Roman" w:cs="Times New Roman"/>
          <w:iCs/>
          <w:lang w:val="lt-LT" w:eastAsia="en-GB"/>
        </w:rPr>
        <w:noBreakHyphen/>
        <w:t xml:space="preserve">0,25 mg/ml, yra suderinamas su </w:t>
      </w:r>
      <w:r>
        <w:rPr>
          <w:rFonts w:ascii="Times New Roman" w:eastAsia="Times New Roman" w:hAnsi="Times New Roman" w:cs="Times New Roman"/>
          <w:iCs/>
          <w:lang w:val="lt-LT" w:eastAsia="en-GB"/>
        </w:rPr>
        <w:t>pilvaplėvės ertmės</w:t>
      </w:r>
      <w:r w:rsidRPr="00C86270">
        <w:rPr>
          <w:rFonts w:ascii="Times New Roman" w:eastAsia="Times New Roman" w:hAnsi="Times New Roman" w:cs="Times New Roman"/>
          <w:iCs/>
          <w:lang w:val="lt-LT" w:eastAsia="en-GB"/>
        </w:rPr>
        <w:t xml:space="preserve"> dializės skysčiu (laktatu).</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1 g ir 2 g milteliai injekciniam ar infuziniam tirpalui</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Tirpalo smūginės dozės injekcijai paruošimas</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w:t>
      </w:r>
      <w:r w:rsidRPr="00C86270">
        <w:rPr>
          <w:rFonts w:ascii="Times New Roman" w:eastAsia="Times New Roman" w:hAnsi="Times New Roman" w:cs="Times New Roman"/>
          <w:iCs/>
          <w:lang w:val="lt-LT" w:eastAsia="en-GB"/>
        </w:rPr>
        <w:tab/>
        <w:t>Švirkšto adata pradurkite flakono uždorį ir suleiskite rekomenduojamą skiediklio tūrį. Vakuumas gali padėti suleisti skiediklį. Ištraukite švirkšto adatą.</w:t>
      </w:r>
    </w:p>
    <w:p w:rsidR="000D54CF" w:rsidRPr="00C86270" w:rsidRDefault="000D54CF" w:rsidP="000D54CF">
      <w:pPr>
        <w:widowControl w:val="0"/>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w:t>
      </w:r>
      <w:r w:rsidRPr="00C86270">
        <w:rPr>
          <w:rFonts w:ascii="Times New Roman" w:eastAsia="Times New Roman" w:hAnsi="Times New Roman" w:cs="Times New Roman"/>
          <w:iCs/>
          <w:lang w:val="lt-LT" w:eastAsia="en-GB"/>
        </w:rPr>
        <w:tab/>
        <w:t>Pakratykite, kad milteliai ištirptų. Išsiskirs anglies dioksidas ir per maždaug 1</w:t>
      </w:r>
      <w:r w:rsidRPr="00C86270">
        <w:rPr>
          <w:rFonts w:ascii="Times New Roman" w:eastAsia="Times New Roman" w:hAnsi="Times New Roman" w:cs="Times New Roman"/>
          <w:iCs/>
          <w:lang w:val="lt-LT" w:eastAsia="en-GB"/>
        </w:rPr>
        <w:noBreakHyphen/>
        <w:t xml:space="preserve">2 minutes susidarys skaidrus tirpalas. </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3.</w:t>
      </w:r>
      <w:r w:rsidRPr="00C86270">
        <w:rPr>
          <w:rFonts w:ascii="Times New Roman" w:eastAsia="Times New Roman" w:hAnsi="Times New Roman" w:cs="Times New Roman"/>
          <w:iCs/>
          <w:lang w:val="lt-LT" w:eastAsia="en-GB"/>
        </w:rPr>
        <w:tab/>
        <w:t xml:space="preserve">Apverskite flakoną. Švirkšto stūmokliui esant iki galo nuspaustam, švirkšto adata pradurkite flakono uždorį ir įtraukite visą tirpalo tūrį į švirkštą (flakone esantis slėgis gali palengvinti įtraukimą). Užtikrinkite, kad adata liktų tirpale ir nepatektų į viršuje esančią tuščią zoną. Įtrauktame tirpale gali būti mažų anglies dioksido burbuliukų, į juos galima nekreipti dėmesio.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Tokį tirpalą galima leisti tiesiai į veną arba į infuzinio rinkinio </w:t>
      </w:r>
      <w:r>
        <w:rPr>
          <w:rFonts w:ascii="Times New Roman" w:eastAsia="Times New Roman" w:hAnsi="Times New Roman" w:cs="Times New Roman"/>
          <w:iCs/>
          <w:lang w:val="lt-LT" w:eastAsia="en-GB"/>
        </w:rPr>
        <w:t>vamzdelį</w:t>
      </w:r>
      <w:r w:rsidRPr="00C86270">
        <w:rPr>
          <w:rFonts w:ascii="Times New Roman" w:eastAsia="Times New Roman" w:hAnsi="Times New Roman" w:cs="Times New Roman"/>
          <w:iCs/>
          <w:lang w:val="lt-LT" w:eastAsia="en-GB"/>
        </w:rPr>
        <w:t xml:space="preserve">, jei pacientui </w:t>
      </w:r>
      <w:proofErr w:type="spellStart"/>
      <w:r w:rsidRPr="00C86270">
        <w:rPr>
          <w:rFonts w:ascii="Times New Roman" w:eastAsia="Times New Roman" w:hAnsi="Times New Roman" w:cs="Times New Roman"/>
          <w:iCs/>
          <w:lang w:val="lt-LT" w:eastAsia="en-GB"/>
        </w:rPr>
        <w:t>infuzuojami</w:t>
      </w:r>
      <w:proofErr w:type="spellEnd"/>
      <w:r w:rsidRPr="00C86270">
        <w:rPr>
          <w:rFonts w:ascii="Times New Roman" w:eastAsia="Times New Roman" w:hAnsi="Times New Roman" w:cs="Times New Roman"/>
          <w:iCs/>
          <w:lang w:val="lt-LT" w:eastAsia="en-GB"/>
        </w:rPr>
        <w:t xml:space="preserve"> </w:t>
      </w:r>
      <w:proofErr w:type="spellStart"/>
      <w:r w:rsidRPr="00C86270">
        <w:rPr>
          <w:rFonts w:ascii="Times New Roman" w:eastAsia="Times New Roman" w:hAnsi="Times New Roman" w:cs="Times New Roman"/>
          <w:iCs/>
          <w:lang w:val="lt-LT" w:eastAsia="en-GB"/>
        </w:rPr>
        <w:t>parenteriniai</w:t>
      </w:r>
      <w:proofErr w:type="spellEnd"/>
      <w:r w:rsidRPr="00C86270">
        <w:rPr>
          <w:rFonts w:ascii="Times New Roman" w:eastAsia="Times New Roman" w:hAnsi="Times New Roman" w:cs="Times New Roman"/>
          <w:iCs/>
          <w:lang w:val="lt-LT" w:eastAsia="en-GB"/>
        </w:rPr>
        <w:t xml:space="preserve"> skysčiai. </w:t>
      </w:r>
      <w:proofErr w:type="spellStart"/>
      <w:r w:rsidRPr="00C86270">
        <w:rPr>
          <w:rFonts w:ascii="Times New Roman" w:eastAsia="Times New Roman" w:hAnsi="Times New Roman" w:cs="Times New Roman"/>
          <w:lang w:val="lt-LT" w:eastAsia="en-GB"/>
        </w:rPr>
        <w:t>Ceftazidimas</w:t>
      </w:r>
      <w:proofErr w:type="spellEnd"/>
      <w:r w:rsidRPr="00C86270">
        <w:rPr>
          <w:rFonts w:ascii="Times New Roman" w:eastAsia="Times New Roman" w:hAnsi="Times New Roman" w:cs="Times New Roman"/>
          <w:lang w:val="lt-LT" w:eastAsia="en-GB"/>
        </w:rPr>
        <w:t xml:space="preserve"> yra suderinamas su dažniausiai vartojamais intraveniniais skysčiais</w:t>
      </w:r>
      <w:r w:rsidRPr="00C86270">
        <w:rPr>
          <w:rFonts w:ascii="Times New Roman" w:eastAsia="Times New Roman" w:hAnsi="Times New Roman" w:cs="Times New Roman"/>
          <w:iCs/>
          <w:lang w:val="lt-LT" w:eastAsia="en-GB"/>
        </w:rPr>
        <w:t xml:space="preserve">. </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 xml:space="preserve">1 g ir 2 g milteliai injekciniam ar infuziniam tirpalui </w:t>
      </w:r>
    </w:p>
    <w:p w:rsidR="000D54CF" w:rsidRPr="00C86270" w:rsidRDefault="000D54CF" w:rsidP="000D54CF">
      <w:pPr>
        <w:spacing w:after="0" w:line="240" w:lineRule="auto"/>
        <w:rPr>
          <w:rFonts w:ascii="Times New Roman" w:eastAsia="Times New Roman" w:hAnsi="Times New Roman" w:cs="Times New Roman"/>
          <w:iCs/>
          <w:u w:val="single"/>
          <w:lang w:val="lt-LT" w:eastAsia="en-GB"/>
        </w:rPr>
      </w:pPr>
      <w:r w:rsidRPr="00C86270">
        <w:rPr>
          <w:rFonts w:ascii="Times New Roman" w:eastAsia="Times New Roman" w:hAnsi="Times New Roman" w:cs="Times New Roman"/>
          <w:iCs/>
          <w:u w:val="single"/>
          <w:lang w:val="lt-LT" w:eastAsia="en-GB"/>
        </w:rPr>
        <w:t xml:space="preserve">Įprastiniuose flakonuose esančio </w:t>
      </w:r>
      <w:proofErr w:type="spellStart"/>
      <w:r w:rsidRPr="00C86270">
        <w:rPr>
          <w:rFonts w:ascii="Times New Roman" w:eastAsia="Times New Roman" w:hAnsi="Times New Roman" w:cs="Times New Roman"/>
          <w:iCs/>
          <w:u w:val="single"/>
          <w:lang w:val="lt-LT" w:eastAsia="en-GB"/>
        </w:rPr>
        <w:t>ceftazidimo</w:t>
      </w:r>
      <w:proofErr w:type="spellEnd"/>
      <w:r w:rsidRPr="00C86270">
        <w:rPr>
          <w:rFonts w:ascii="Times New Roman" w:eastAsia="Times New Roman" w:hAnsi="Times New Roman" w:cs="Times New Roman"/>
          <w:iCs/>
          <w:u w:val="single"/>
          <w:lang w:val="lt-LT" w:eastAsia="en-GB"/>
        </w:rPr>
        <w:t xml:space="preserve"> tirpalo infuzijai į veną ruošimas (naudojant mažus maišelius arba </w:t>
      </w:r>
      <w:proofErr w:type="spellStart"/>
      <w:r w:rsidRPr="00C86270">
        <w:rPr>
          <w:rFonts w:ascii="Times New Roman" w:eastAsia="Times New Roman" w:hAnsi="Times New Roman" w:cs="Times New Roman"/>
          <w:iCs/>
          <w:u w:val="single"/>
          <w:lang w:val="lt-LT" w:eastAsia="en-GB"/>
        </w:rPr>
        <w:t>biuretės</w:t>
      </w:r>
      <w:proofErr w:type="spellEnd"/>
      <w:r w:rsidRPr="00C86270">
        <w:rPr>
          <w:rFonts w:ascii="Times New Roman" w:eastAsia="Times New Roman" w:hAnsi="Times New Roman" w:cs="Times New Roman"/>
          <w:iCs/>
          <w:u w:val="single"/>
          <w:lang w:val="lt-LT" w:eastAsia="en-GB"/>
        </w:rPr>
        <w:t xml:space="preserve"> tipo rinkinius)</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Tirpalas ruošiamas iš viso sunaudojant 50 ml (1 g ir 2 g flakonams) suderinamo skiediklio, kuris pridedamas DVIEM etapais, kaip nurodyta toliau. </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1.</w:t>
      </w:r>
      <w:r w:rsidRPr="00C86270">
        <w:rPr>
          <w:rFonts w:ascii="Times New Roman" w:eastAsia="Times New Roman" w:hAnsi="Times New Roman" w:cs="Times New Roman"/>
          <w:iCs/>
          <w:lang w:val="lt-LT" w:eastAsia="en-GB"/>
        </w:rPr>
        <w:tab/>
        <w:t>Švirkšto adata pradurkite flakono uždorį ir suleiskite 10 ml skiediklio.</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2.</w:t>
      </w:r>
      <w:r w:rsidRPr="00C86270">
        <w:rPr>
          <w:rFonts w:ascii="Times New Roman" w:eastAsia="Times New Roman" w:hAnsi="Times New Roman" w:cs="Times New Roman"/>
          <w:iCs/>
          <w:lang w:val="lt-LT" w:eastAsia="en-GB"/>
        </w:rPr>
        <w:tab/>
        <w:t>Ištraukite adatą ir flakoną gerai pakratykite, kad atsirastų skaidrus tirpalas.</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3.</w:t>
      </w:r>
      <w:r w:rsidRPr="00C86270">
        <w:rPr>
          <w:rFonts w:ascii="Times New Roman" w:eastAsia="Times New Roman" w:hAnsi="Times New Roman" w:cs="Times New Roman"/>
          <w:iCs/>
          <w:lang w:val="lt-LT" w:eastAsia="en-GB"/>
        </w:rPr>
        <w:tab/>
        <w:t>Dujas išleidžiančios adatos nekiškite tol, kol vaistinis preparatas neištirps. Dujas išleidžiančia adata pradurkite flakono uždorį, kad sumažėtų vidinis slėgis.</w:t>
      </w:r>
    </w:p>
    <w:p w:rsidR="000D54CF" w:rsidRPr="00C86270" w:rsidRDefault="000D54CF" w:rsidP="000D54CF">
      <w:pPr>
        <w:spacing w:after="0" w:line="240" w:lineRule="auto"/>
        <w:ind w:left="567" w:hanging="567"/>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4.</w:t>
      </w:r>
      <w:r w:rsidRPr="00C86270">
        <w:rPr>
          <w:rFonts w:ascii="Times New Roman" w:eastAsia="Times New Roman" w:hAnsi="Times New Roman" w:cs="Times New Roman"/>
          <w:iCs/>
          <w:lang w:val="lt-LT" w:eastAsia="en-GB"/>
        </w:rPr>
        <w:tab/>
        <w:t xml:space="preserve">Paruoštą tirpalą </w:t>
      </w:r>
      <w:r>
        <w:rPr>
          <w:rFonts w:ascii="Times New Roman" w:eastAsia="Times New Roman" w:hAnsi="Times New Roman" w:cs="Times New Roman"/>
          <w:iCs/>
          <w:lang w:val="lt-LT" w:eastAsia="en-GB"/>
        </w:rPr>
        <w:t>suleiskite</w:t>
      </w:r>
      <w:r w:rsidRPr="00C86270">
        <w:rPr>
          <w:rFonts w:ascii="Times New Roman" w:eastAsia="Times New Roman" w:hAnsi="Times New Roman" w:cs="Times New Roman"/>
          <w:iCs/>
          <w:lang w:val="lt-LT" w:eastAsia="en-GB"/>
        </w:rPr>
        <w:t xml:space="preserve"> į galutinę vartojimo priemonę (pvz., mažą maišelį ar </w:t>
      </w:r>
      <w:proofErr w:type="spellStart"/>
      <w:r w:rsidRPr="00C86270">
        <w:rPr>
          <w:rFonts w:ascii="Times New Roman" w:eastAsia="Times New Roman" w:hAnsi="Times New Roman" w:cs="Times New Roman"/>
          <w:iCs/>
          <w:lang w:val="lt-LT" w:eastAsia="en-GB"/>
        </w:rPr>
        <w:t>biuretės</w:t>
      </w:r>
      <w:proofErr w:type="spellEnd"/>
      <w:r w:rsidRPr="00C86270">
        <w:rPr>
          <w:rFonts w:ascii="Times New Roman" w:eastAsia="Times New Roman" w:hAnsi="Times New Roman" w:cs="Times New Roman"/>
          <w:iCs/>
          <w:lang w:val="lt-LT" w:eastAsia="en-GB"/>
        </w:rPr>
        <w:t xml:space="preserve"> tipo rinkinį), kad bendras tūris būtų ne mažesnis kaip 50 ml, ir sulašinkite į veną per 15</w:t>
      </w:r>
      <w:r w:rsidRPr="00C86270">
        <w:rPr>
          <w:rFonts w:ascii="Times New Roman" w:eastAsia="Times New Roman" w:hAnsi="Times New Roman" w:cs="Times New Roman"/>
          <w:iCs/>
          <w:lang w:val="lt-LT" w:eastAsia="en-GB"/>
        </w:rPr>
        <w:noBreakHyphen/>
        <w:t xml:space="preserve">30 min. </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 xml:space="preserve">Pastaba. Siekiant išsaugoti vaistinio preparato </w:t>
      </w:r>
      <w:r>
        <w:rPr>
          <w:rFonts w:ascii="Times New Roman" w:eastAsia="Times New Roman" w:hAnsi="Times New Roman" w:cs="Times New Roman"/>
          <w:iCs/>
          <w:lang w:val="lt-LT" w:eastAsia="en-GB"/>
        </w:rPr>
        <w:t>sterilumą</w:t>
      </w:r>
      <w:r w:rsidRPr="00C86270">
        <w:rPr>
          <w:rFonts w:ascii="Times New Roman" w:eastAsia="Times New Roman" w:hAnsi="Times New Roman" w:cs="Times New Roman"/>
          <w:iCs/>
          <w:lang w:val="lt-LT" w:eastAsia="en-GB"/>
        </w:rPr>
        <w:t>, dujas išleidžiančia adata flakono uždorio negalima pradurti tol, kol vaistinis preparatas nebus ištirpęs.</w:t>
      </w:r>
    </w:p>
    <w:p w:rsidR="000D54CF" w:rsidRPr="00C86270" w:rsidRDefault="000D54CF" w:rsidP="000D54CF">
      <w:pPr>
        <w:spacing w:after="0" w:line="240" w:lineRule="auto"/>
        <w:rPr>
          <w:rFonts w:ascii="Times New Roman" w:eastAsia="Times New Roman" w:hAnsi="Times New Roman" w:cs="Times New Roman"/>
          <w:iCs/>
          <w:lang w:val="lt-LT" w:eastAsia="en-GB"/>
        </w:rPr>
      </w:pPr>
      <w:r w:rsidRPr="00C86270">
        <w:rPr>
          <w:rFonts w:ascii="Times New Roman" w:eastAsia="Times New Roman" w:hAnsi="Times New Roman" w:cs="Times New Roman"/>
          <w:iCs/>
          <w:lang w:val="lt-LT" w:eastAsia="en-GB"/>
        </w:rPr>
        <w:t>Nesuvartotą vaistinį preparatą ar atliekas reikia tvarkyti laikantis vietinių reikalavimų.</w:t>
      </w:r>
    </w:p>
    <w:p w:rsidR="000D54CF" w:rsidRPr="00C86270"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b/>
          <w:bCs/>
          <w:lang w:val="lt-LT" w:eastAsia="en-GB"/>
        </w:rPr>
      </w:pPr>
      <w:r w:rsidRPr="00C86270">
        <w:rPr>
          <w:rFonts w:ascii="Times New Roman" w:eastAsia="Times New Roman" w:hAnsi="Times New Roman" w:cs="Times New Roman"/>
          <w:b/>
          <w:bCs/>
          <w:lang w:val="lt-LT" w:eastAsia="en-GB"/>
        </w:rPr>
        <w:t>Nesuderinamumas</w:t>
      </w:r>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lang w:val="lt-LT" w:eastAsia="en-GB"/>
        </w:rPr>
        <w:t>Ceftazidimas</w:t>
      </w:r>
      <w:proofErr w:type="spellEnd"/>
      <w:r w:rsidRPr="00C86270">
        <w:rPr>
          <w:rFonts w:ascii="Times New Roman" w:eastAsia="Times New Roman" w:hAnsi="Times New Roman" w:cs="Times New Roman"/>
          <w:lang w:val="lt-LT" w:eastAsia="en-GB"/>
        </w:rPr>
        <w:t>, palyginti su kitais intraveniniais skysčiais, yra mažiau stabilus natrio</w:t>
      </w:r>
      <w:r>
        <w:rPr>
          <w:rFonts w:ascii="Times New Roman" w:eastAsia="Times New Roman" w:hAnsi="Times New Roman" w:cs="Times New Roman"/>
          <w:lang w:val="lt-LT" w:eastAsia="en-GB"/>
        </w:rPr>
        <w:t>-vandenilio</w:t>
      </w:r>
      <w:r w:rsidRPr="00C86270">
        <w:rPr>
          <w:rFonts w:ascii="Times New Roman" w:eastAsia="Times New Roman" w:hAnsi="Times New Roman" w:cs="Times New Roman"/>
          <w:lang w:val="lt-LT" w:eastAsia="en-GB"/>
        </w:rPr>
        <w:t xml:space="preserve"> karbonat</w:t>
      </w:r>
      <w:r>
        <w:rPr>
          <w:rFonts w:ascii="Times New Roman" w:eastAsia="Times New Roman" w:hAnsi="Times New Roman" w:cs="Times New Roman"/>
          <w:lang w:val="lt-LT" w:eastAsia="en-GB"/>
        </w:rPr>
        <w:t>o injekciniame tirpale</w:t>
      </w:r>
      <w:r w:rsidRPr="00C86270">
        <w:rPr>
          <w:rFonts w:ascii="Times New Roman" w:eastAsia="Times New Roman" w:hAnsi="Times New Roman" w:cs="Times New Roman"/>
          <w:lang w:val="lt-LT" w:eastAsia="en-GB"/>
        </w:rPr>
        <w:t>, todėl jo nerekomenduojama naudoti kaip skiediklio.</w:t>
      </w:r>
    </w:p>
    <w:p w:rsidR="000D54CF" w:rsidRDefault="000D54CF" w:rsidP="000D54CF">
      <w:pPr>
        <w:spacing w:after="0" w:line="240" w:lineRule="auto"/>
        <w:rPr>
          <w:rFonts w:ascii="Times New Roman" w:eastAsia="Times New Roman" w:hAnsi="Times New Roman" w:cs="Times New Roman"/>
          <w:lang w:val="lt-LT" w:eastAsia="en-GB"/>
        </w:rPr>
      </w:pPr>
    </w:p>
    <w:p w:rsidR="000D54CF" w:rsidRPr="00C86270" w:rsidRDefault="000D54CF" w:rsidP="000D54CF">
      <w:pPr>
        <w:spacing w:after="0" w:line="240" w:lineRule="auto"/>
        <w:rPr>
          <w:rFonts w:ascii="Times New Roman" w:eastAsia="Times New Roman" w:hAnsi="Times New Roman" w:cs="Times New Roman"/>
          <w:lang w:val="lt-LT" w:eastAsia="en-GB"/>
        </w:rPr>
      </w:pPr>
      <w:proofErr w:type="spellStart"/>
      <w:r w:rsidRPr="00C86270">
        <w:rPr>
          <w:rFonts w:ascii="Times New Roman" w:eastAsia="Times New Roman" w:hAnsi="Times New Roman" w:cs="Times New Roman"/>
          <w:lang w:val="lt-LT" w:eastAsia="en-GB"/>
        </w:rPr>
        <w:lastRenderedPageBreak/>
        <w:t>Ceftazidimo</w:t>
      </w:r>
      <w:proofErr w:type="spellEnd"/>
      <w:r w:rsidRPr="00C86270">
        <w:rPr>
          <w:rFonts w:ascii="Times New Roman" w:eastAsia="Times New Roman" w:hAnsi="Times New Roman" w:cs="Times New Roman"/>
          <w:lang w:val="lt-LT" w:eastAsia="en-GB"/>
        </w:rPr>
        <w:t xml:space="preserve"> ir </w:t>
      </w:r>
      <w:proofErr w:type="spellStart"/>
      <w:r w:rsidRPr="00C86270">
        <w:rPr>
          <w:rFonts w:ascii="Times New Roman" w:eastAsia="Times New Roman" w:hAnsi="Times New Roman" w:cs="Times New Roman"/>
          <w:lang w:val="lt-LT" w:eastAsia="en-GB"/>
        </w:rPr>
        <w:t>aminoglikozidų</w:t>
      </w:r>
      <w:proofErr w:type="spellEnd"/>
      <w:r w:rsidRPr="00C86270">
        <w:rPr>
          <w:rFonts w:ascii="Times New Roman" w:eastAsia="Times New Roman" w:hAnsi="Times New Roman" w:cs="Times New Roman"/>
          <w:lang w:val="lt-LT" w:eastAsia="en-GB"/>
        </w:rPr>
        <w:t xml:space="preserve"> negalima maišyti toje pačioje vartojimo sistemoje ar švirkšte.</w:t>
      </w:r>
    </w:p>
    <w:p w:rsidR="000D54CF" w:rsidRPr="00C86270" w:rsidRDefault="000D54CF" w:rsidP="000D54CF">
      <w:pPr>
        <w:spacing w:after="0" w:line="240" w:lineRule="auto"/>
        <w:rPr>
          <w:rFonts w:ascii="Times New Roman" w:eastAsia="Times New Roman" w:hAnsi="Times New Roman" w:cs="Times New Roman"/>
          <w:lang w:val="lt-LT" w:eastAsia="en-GB"/>
        </w:rPr>
      </w:pPr>
      <w:r w:rsidRPr="00C86270">
        <w:rPr>
          <w:rFonts w:ascii="Times New Roman" w:eastAsia="Times New Roman" w:hAnsi="Times New Roman" w:cs="Times New Roman"/>
          <w:lang w:val="lt-LT" w:eastAsia="en-GB"/>
        </w:rPr>
        <w:t xml:space="preserve">Gauta pranešimų apie nuosėdų atsiradimą po to, kai į </w:t>
      </w:r>
      <w:proofErr w:type="spellStart"/>
      <w:r w:rsidRPr="00C86270">
        <w:rPr>
          <w:rFonts w:ascii="Times New Roman" w:eastAsia="Times New Roman" w:hAnsi="Times New Roman" w:cs="Times New Roman"/>
          <w:lang w:val="lt-LT" w:eastAsia="en-GB"/>
        </w:rPr>
        <w:t>ceftazidimo</w:t>
      </w:r>
      <w:proofErr w:type="spellEnd"/>
      <w:r w:rsidRPr="00C86270">
        <w:rPr>
          <w:rFonts w:ascii="Times New Roman" w:eastAsia="Times New Roman" w:hAnsi="Times New Roman" w:cs="Times New Roman"/>
          <w:lang w:val="lt-LT" w:eastAsia="en-GB"/>
        </w:rPr>
        <w:t xml:space="preserve"> tirpalą buvo įdėta </w:t>
      </w:r>
      <w:proofErr w:type="spellStart"/>
      <w:r w:rsidRPr="00C86270">
        <w:rPr>
          <w:rFonts w:ascii="Times New Roman" w:eastAsia="Times New Roman" w:hAnsi="Times New Roman" w:cs="Times New Roman"/>
          <w:lang w:val="lt-LT" w:eastAsia="en-GB"/>
        </w:rPr>
        <w:t>vankomicino</w:t>
      </w:r>
      <w:proofErr w:type="spellEnd"/>
      <w:r w:rsidRPr="00C86270">
        <w:rPr>
          <w:rFonts w:ascii="Times New Roman" w:eastAsia="Times New Roman" w:hAnsi="Times New Roman" w:cs="Times New Roman"/>
          <w:lang w:val="lt-LT" w:eastAsia="en-GB"/>
        </w:rPr>
        <w:t>. Jei šių vaistinių preparatų vartojama vienas po kito, rekomenduojama praplauti vartojimo ar intraveninę sistemą.</w:t>
      </w:r>
    </w:p>
    <w:p w:rsidR="000D54CF" w:rsidRPr="00C86270" w:rsidRDefault="000D54CF" w:rsidP="000D54CF">
      <w:pPr>
        <w:spacing w:after="0" w:line="240" w:lineRule="auto"/>
        <w:rPr>
          <w:lang w:val="lt-LT"/>
        </w:rPr>
      </w:pPr>
    </w:p>
    <w:p w:rsidR="007108B6" w:rsidRPr="0097689B" w:rsidRDefault="007108B6">
      <w:pPr>
        <w:rPr>
          <w:lang w:val="lt-LT"/>
        </w:rPr>
      </w:pPr>
      <w:bookmarkStart w:id="4" w:name="_GoBack"/>
      <w:bookmarkEnd w:id="4"/>
      <w:permStart w:id="1934904414" w:edGrp="everyone"/>
      <w:permEnd w:id="1934904414"/>
    </w:p>
    <w:sectPr w:rsidR="007108B6" w:rsidRPr="0097689B" w:rsidSect="00CE48A4">
      <w:headerReference w:type="even" r:id="rId7"/>
      <w:headerReference w:type="default" r:id="rId8"/>
      <w:footerReference w:type="even" r:id="rId9"/>
      <w:footerReference w:type="default" r:id="rId10"/>
      <w:pgSz w:w="11906" w:h="16838" w:code="9"/>
      <w:pgMar w:top="1134" w:right="1418" w:bottom="1134" w:left="1418" w:header="567" w:footer="567" w:gutter="0"/>
      <w:paperSrc w:first="7"/>
      <w:cols w:space="1296"/>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CC" w:rsidRDefault="00A1070A">
      <w:pPr>
        <w:spacing w:after="0" w:line="240" w:lineRule="auto"/>
      </w:pPr>
      <w:r>
        <w:separator/>
      </w:r>
    </w:p>
  </w:endnote>
  <w:endnote w:type="continuationSeparator" w:id="0">
    <w:p w:rsidR="00A81FCC" w:rsidRDefault="00A1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61A" w:rsidRDefault="008D3CDB" w:rsidP="00CE48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8761A" w:rsidRDefault="0097689B" w:rsidP="00CE48A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61A" w:rsidRPr="00102F39" w:rsidRDefault="008D3CDB" w:rsidP="00CE48A4">
    <w:pPr>
      <w:pStyle w:val="Porat"/>
      <w:framePr w:wrap="around" w:vAnchor="text" w:hAnchor="margin" w:xAlign="right" w:y="1"/>
      <w:rPr>
        <w:rStyle w:val="Puslapionumeris"/>
        <w:rFonts w:ascii="Times New Roman" w:hAnsi="Times New Roman"/>
        <w:sz w:val="20"/>
      </w:rPr>
    </w:pPr>
    <w:r w:rsidRPr="00102F39">
      <w:rPr>
        <w:rStyle w:val="Puslapionumeris"/>
        <w:rFonts w:ascii="Times New Roman" w:hAnsi="Times New Roman"/>
        <w:sz w:val="20"/>
      </w:rPr>
      <w:fldChar w:fldCharType="begin"/>
    </w:r>
    <w:r w:rsidRPr="00102F39">
      <w:rPr>
        <w:rStyle w:val="Puslapionumeris"/>
        <w:rFonts w:ascii="Times New Roman" w:hAnsi="Times New Roman"/>
        <w:sz w:val="20"/>
      </w:rPr>
      <w:instrText xml:space="preserve">PAGE  </w:instrText>
    </w:r>
    <w:r w:rsidRPr="00102F39">
      <w:rPr>
        <w:rStyle w:val="Puslapionumeris"/>
        <w:rFonts w:ascii="Times New Roman" w:hAnsi="Times New Roman"/>
        <w:sz w:val="20"/>
      </w:rPr>
      <w:fldChar w:fldCharType="separate"/>
    </w:r>
    <w:r w:rsidR="0097689B">
      <w:rPr>
        <w:rStyle w:val="Puslapionumeris"/>
        <w:rFonts w:ascii="Times New Roman" w:hAnsi="Times New Roman"/>
        <w:noProof/>
        <w:sz w:val="20"/>
      </w:rPr>
      <w:t>33</w:t>
    </w:r>
    <w:r w:rsidRPr="00102F39">
      <w:rPr>
        <w:rStyle w:val="Puslapionumeris"/>
        <w:rFonts w:ascii="Times New Roman" w:hAnsi="Times New Roman"/>
        <w:sz w:val="20"/>
      </w:rPr>
      <w:fldChar w:fldCharType="end"/>
    </w:r>
  </w:p>
  <w:p w:rsidR="00C8761A" w:rsidRDefault="0097689B" w:rsidP="00CE48A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CC" w:rsidRDefault="00A1070A">
      <w:pPr>
        <w:spacing w:after="0" w:line="240" w:lineRule="auto"/>
      </w:pPr>
      <w:r>
        <w:separator/>
      </w:r>
    </w:p>
  </w:footnote>
  <w:footnote w:type="continuationSeparator" w:id="0">
    <w:p w:rsidR="00A81FCC" w:rsidRDefault="00A10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61A" w:rsidRDefault="008D3CD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8761A" w:rsidRDefault="0097689B">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61A" w:rsidRDefault="0097689B">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207903"/>
    <w:multiLevelType w:val="hybridMultilevel"/>
    <w:tmpl w:val="DF6246D2"/>
    <w:lvl w:ilvl="0" w:tplc="800CC858">
      <w:start w:val="2002"/>
      <w:numFmt w:val="bullet"/>
      <w:lvlText w:val="-"/>
      <w:lvlJc w:val="left"/>
      <w:pPr>
        <w:tabs>
          <w:tab w:val="num" w:pos="920"/>
        </w:tabs>
        <w:ind w:left="920" w:hanging="5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A5BAA"/>
    <w:multiLevelType w:val="hybridMultilevel"/>
    <w:tmpl w:val="0D8281E0"/>
    <w:lvl w:ilvl="0" w:tplc="04270001">
      <w:start w:val="2"/>
      <w:numFmt w:val="bullet"/>
      <w:lvlText w:val=""/>
      <w:lvlJc w:val="left"/>
      <w:pPr>
        <w:tabs>
          <w:tab w:val="num" w:pos="360"/>
        </w:tabs>
        <w:ind w:left="36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20105"/>
    <w:multiLevelType w:val="hybridMultilevel"/>
    <w:tmpl w:val="30BA98FE"/>
    <w:lvl w:ilvl="0" w:tplc="C804D7A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6" w15:restartNumberingAfterBreak="0">
    <w:nsid w:val="14D56677"/>
    <w:multiLevelType w:val="hybridMultilevel"/>
    <w:tmpl w:val="79D2E2C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6875E6"/>
    <w:multiLevelType w:val="hybridMultilevel"/>
    <w:tmpl w:val="8BFA9F16"/>
    <w:lvl w:ilvl="0" w:tplc="2488E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677E0"/>
    <w:multiLevelType w:val="hybridMultilevel"/>
    <w:tmpl w:val="BF84DB38"/>
    <w:lvl w:ilvl="0" w:tplc="76D40B88">
      <w:start w:val="2"/>
      <w:numFmt w:val="decimal"/>
      <w:lvlText w:val="%1."/>
      <w:lvlJc w:val="left"/>
      <w:pPr>
        <w:tabs>
          <w:tab w:val="num" w:pos="885"/>
        </w:tabs>
        <w:ind w:left="885" w:hanging="52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746974"/>
    <w:multiLevelType w:val="hybridMultilevel"/>
    <w:tmpl w:val="011CCFC4"/>
    <w:lvl w:ilvl="0" w:tplc="452AB2C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13" w15:restartNumberingAfterBreak="0">
    <w:nsid w:val="30F67DDA"/>
    <w:multiLevelType w:val="hybridMultilevel"/>
    <w:tmpl w:val="D3FE34F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60D09"/>
    <w:multiLevelType w:val="hybridMultilevel"/>
    <w:tmpl w:val="920090FA"/>
    <w:lvl w:ilvl="0" w:tplc="9BA6C616">
      <w:start w:val="9"/>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A809B6"/>
    <w:multiLevelType w:val="hybridMultilevel"/>
    <w:tmpl w:val="88FCD6D2"/>
    <w:lvl w:ilvl="0" w:tplc="BD1ECA68">
      <w:start w:val="3"/>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17" w15:restartNumberingAfterBreak="0">
    <w:nsid w:val="3DFA616B"/>
    <w:multiLevelType w:val="hybridMultilevel"/>
    <w:tmpl w:val="5B52D0E6"/>
    <w:lvl w:ilvl="0" w:tplc="452AB2C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A160E4"/>
    <w:multiLevelType w:val="singleLevel"/>
    <w:tmpl w:val="569652F4"/>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19" w15:restartNumberingAfterBreak="0">
    <w:nsid w:val="44D43D45"/>
    <w:multiLevelType w:val="hybridMultilevel"/>
    <w:tmpl w:val="01B6FEE8"/>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62425A4"/>
    <w:multiLevelType w:val="hybridMultilevel"/>
    <w:tmpl w:val="5B8A4C38"/>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73E4F"/>
    <w:multiLevelType w:val="hybridMultilevel"/>
    <w:tmpl w:val="AA4EF916"/>
    <w:lvl w:ilvl="0" w:tplc="04270001">
      <w:start w:val="5"/>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E4167F8"/>
    <w:multiLevelType w:val="hybridMultilevel"/>
    <w:tmpl w:val="125489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242D4"/>
    <w:multiLevelType w:val="hybridMultilevel"/>
    <w:tmpl w:val="BF4C6FB6"/>
    <w:lvl w:ilvl="0" w:tplc="CB3A0820">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27921"/>
    <w:multiLevelType w:val="hybridMultilevel"/>
    <w:tmpl w:val="567659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172BCC"/>
    <w:multiLevelType w:val="hybridMultilevel"/>
    <w:tmpl w:val="DD803AE8"/>
    <w:lvl w:ilvl="0" w:tplc="CB3A0820">
      <w:start w:val="1"/>
      <w:numFmt w:val="decimal"/>
      <w:lvlText w:val="%1."/>
      <w:lvlJc w:val="left"/>
      <w:pPr>
        <w:tabs>
          <w:tab w:val="num" w:pos="930"/>
        </w:tabs>
        <w:ind w:left="930" w:hanging="57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50584"/>
    <w:multiLevelType w:val="hybridMultilevel"/>
    <w:tmpl w:val="BB1EFA94"/>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757E6E"/>
    <w:multiLevelType w:val="hybridMultilevel"/>
    <w:tmpl w:val="18D4F222"/>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1" w15:restartNumberingAfterBreak="0">
    <w:nsid w:val="69C02E93"/>
    <w:multiLevelType w:val="hybridMultilevel"/>
    <w:tmpl w:val="171876B4"/>
    <w:lvl w:ilvl="0" w:tplc="04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CDB6114"/>
    <w:multiLevelType w:val="hybridMultilevel"/>
    <w:tmpl w:val="34F296D6"/>
    <w:lvl w:ilvl="0" w:tplc="08E0CC1E">
      <w:start w:val="1"/>
      <w:numFmt w:val="decimal"/>
      <w:lvlText w:val="%1."/>
      <w:lvlJc w:val="left"/>
      <w:pPr>
        <w:tabs>
          <w:tab w:val="num" w:pos="720"/>
        </w:tabs>
        <w:ind w:left="720" w:hanging="360"/>
      </w:pPr>
      <w:rPr>
        <w:rFonts w:cs="Times New Roman" w:hint="default"/>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5" w15:restartNumberingAfterBreak="0">
    <w:nsid w:val="78B8054A"/>
    <w:multiLevelType w:val="hybridMultilevel"/>
    <w:tmpl w:val="7FC66DA8"/>
    <w:lvl w:ilvl="0" w:tplc="0DB64E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CF7492"/>
    <w:multiLevelType w:val="hybridMultilevel"/>
    <w:tmpl w:val="101C7572"/>
    <w:lvl w:ilvl="0" w:tplc="04270001">
      <w:start w:val="2"/>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A723D"/>
    <w:multiLevelType w:val="hybridMultilevel"/>
    <w:tmpl w:val="F322250E"/>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8"/>
  </w:num>
  <w:num w:numId="3">
    <w:abstractNumId w:val="26"/>
  </w:num>
  <w:num w:numId="4">
    <w:abstractNumId w:val="31"/>
  </w:num>
  <w:num w:numId="5">
    <w:abstractNumId w:val="27"/>
  </w:num>
  <w:num w:numId="6">
    <w:abstractNumId w:val="34"/>
  </w:num>
  <w:num w:numId="7">
    <w:abstractNumId w:val="18"/>
  </w:num>
  <w:num w:numId="8">
    <w:abstractNumId w:val="16"/>
  </w:num>
  <w:num w:numId="9">
    <w:abstractNumId w:val="5"/>
  </w:num>
  <w:num w:numId="10">
    <w:abstractNumId w:val="12"/>
  </w:num>
  <w:num w:numId="11">
    <w:abstractNumId w:val="23"/>
  </w:num>
  <w:num w:numId="12">
    <w:abstractNumId w:val="32"/>
  </w:num>
  <w:num w:numId="13">
    <w:abstractNumId w:val="10"/>
  </w:num>
  <w:num w:numId="14">
    <w:abstractNumId w:val="9"/>
  </w:num>
  <w:num w:numId="15">
    <w:abstractNumId w:val="1"/>
  </w:num>
  <w:num w:numId="16">
    <w:abstractNumId w:val="22"/>
  </w:num>
  <w:num w:numId="17">
    <w:abstractNumId w:val="33"/>
  </w:num>
  <w:num w:numId="18">
    <w:abstractNumId w:val="30"/>
  </w:num>
  <w:num w:numId="19">
    <w:abstractNumId w:val="20"/>
  </w:num>
  <w:num w:numId="20">
    <w:abstractNumId w:val="19"/>
  </w:num>
  <w:num w:numId="21">
    <w:abstractNumId w:val="29"/>
  </w:num>
  <w:num w:numId="22">
    <w:abstractNumId w:val="14"/>
  </w:num>
  <w:num w:numId="23">
    <w:abstractNumId w:val="37"/>
  </w:num>
  <w:num w:numId="24">
    <w:abstractNumId w:val="28"/>
  </w:num>
  <w:num w:numId="25">
    <w:abstractNumId w:val="25"/>
  </w:num>
  <w:num w:numId="26">
    <w:abstractNumId w:val="2"/>
  </w:num>
  <w:num w:numId="27">
    <w:abstractNumId w:val="39"/>
  </w:num>
  <w:num w:numId="28">
    <w:abstractNumId w:val="11"/>
  </w:num>
  <w:num w:numId="29">
    <w:abstractNumId w:val="17"/>
  </w:num>
  <w:num w:numId="30">
    <w:abstractNumId w:val="15"/>
  </w:num>
  <w:num w:numId="31">
    <w:abstractNumId w:val="36"/>
  </w:num>
  <w:num w:numId="32">
    <w:abstractNumId w:val="3"/>
  </w:num>
  <w:num w:numId="33">
    <w:abstractNumId w:val="6"/>
  </w:num>
  <w:num w:numId="34">
    <w:abstractNumId w:val="24"/>
  </w:num>
  <w:num w:numId="35">
    <w:abstractNumId w:val="8"/>
  </w:num>
  <w:num w:numId="36">
    <w:abstractNumId w:val="21"/>
  </w:num>
  <w:num w:numId="37">
    <w:abstractNumId w:val="35"/>
  </w:num>
  <w:num w:numId="38">
    <w:abstractNumId w:val="7"/>
  </w:num>
  <w:num w:numId="39">
    <w:abstractNumId w:val="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tzlkIYzXHXSGXLJQbqLxRM6BjdrCS9ss0ZpCR7MXMgVvuAwaC3ZAwuZ2/+H0xGrOS43saj9E8qF9Fj3OK9Ecg==" w:salt="QZmX0DC2s0/MYeXsKlSfr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6C"/>
    <w:rsid w:val="000D54CF"/>
    <w:rsid w:val="005B166C"/>
    <w:rsid w:val="007108B6"/>
    <w:rsid w:val="00760C10"/>
    <w:rsid w:val="008D3CDB"/>
    <w:rsid w:val="0097689B"/>
    <w:rsid w:val="00A1070A"/>
    <w:rsid w:val="00A81FCC"/>
    <w:rsid w:val="00DA1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B30FD-8BEA-409D-BBC1-F9D4191C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54CF"/>
    <w:pPr>
      <w:spacing w:after="200" w:line="276" w:lineRule="auto"/>
    </w:pPr>
    <w:rPr>
      <w:lang w:val="en-GB"/>
    </w:rPr>
  </w:style>
  <w:style w:type="paragraph" w:styleId="Antrat1">
    <w:name w:val="heading 1"/>
    <w:basedOn w:val="prastasis"/>
    <w:next w:val="prastasis"/>
    <w:link w:val="Antrat1Diagrama"/>
    <w:uiPriority w:val="99"/>
    <w:qFormat/>
    <w:rsid w:val="000D54CF"/>
    <w:pPr>
      <w:keepNext/>
      <w:spacing w:after="0" w:line="240" w:lineRule="auto"/>
      <w:outlineLvl w:val="0"/>
    </w:pPr>
    <w:rPr>
      <w:rFonts w:ascii="Times New Roman" w:eastAsia="Times New Roman" w:hAnsi="Times New Roman" w:cs="Times New Roman"/>
      <w:sz w:val="24"/>
      <w:szCs w:val="20"/>
      <w:lang w:val="lt-LT" w:eastAsia="lt-LT"/>
    </w:rPr>
  </w:style>
  <w:style w:type="paragraph" w:styleId="Antrat2">
    <w:name w:val="heading 2"/>
    <w:basedOn w:val="prastasis"/>
    <w:next w:val="prastasis"/>
    <w:link w:val="Antrat2Diagrama"/>
    <w:uiPriority w:val="99"/>
    <w:qFormat/>
    <w:rsid w:val="000D54CF"/>
    <w:pPr>
      <w:keepNext/>
      <w:spacing w:after="0" w:line="360" w:lineRule="auto"/>
      <w:outlineLvl w:val="1"/>
    </w:pPr>
    <w:rPr>
      <w:rFonts w:ascii="Times New Roman" w:eastAsia="Times New Roman" w:hAnsi="Times New Roman" w:cs="Times New Roman"/>
      <w:b/>
      <w:sz w:val="24"/>
      <w:szCs w:val="20"/>
      <w:lang w:val="lt-LT" w:eastAsia="lt-LT"/>
    </w:rPr>
  </w:style>
  <w:style w:type="paragraph" w:styleId="Antrat3">
    <w:name w:val="heading 3"/>
    <w:basedOn w:val="prastasis"/>
    <w:next w:val="prastasis"/>
    <w:link w:val="Antrat3Diagrama"/>
    <w:uiPriority w:val="99"/>
    <w:qFormat/>
    <w:rsid w:val="000D54CF"/>
    <w:pPr>
      <w:keepNext/>
      <w:spacing w:after="0" w:line="240" w:lineRule="auto"/>
      <w:outlineLvl w:val="2"/>
    </w:pPr>
    <w:rPr>
      <w:rFonts w:ascii="Times New Roman" w:eastAsia="Times New Roman" w:hAnsi="Times New Roman" w:cs="Times New Roman"/>
      <w:b/>
      <w:i/>
      <w:sz w:val="24"/>
      <w:szCs w:val="20"/>
      <w:lang w:val="lt-LT" w:eastAsia="lt-LT"/>
    </w:rPr>
  </w:style>
  <w:style w:type="paragraph" w:styleId="Antrat4">
    <w:name w:val="heading 4"/>
    <w:basedOn w:val="prastasis"/>
    <w:next w:val="prastasis"/>
    <w:link w:val="Antrat4Diagrama"/>
    <w:uiPriority w:val="99"/>
    <w:qFormat/>
    <w:rsid w:val="000D54CF"/>
    <w:pPr>
      <w:keepNext/>
      <w:keepLines/>
      <w:spacing w:before="200" w:after="0"/>
      <w:outlineLvl w:val="3"/>
    </w:pPr>
    <w:rPr>
      <w:rFonts w:ascii="Cambria" w:eastAsia="Times New Roman" w:hAnsi="Cambria" w:cs="Times New Roman"/>
      <w:b/>
      <w:bCs/>
      <w:i/>
      <w:iCs/>
      <w:color w:val="4F81BD"/>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D54CF"/>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uiPriority w:val="99"/>
    <w:rsid w:val="000D54CF"/>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uiPriority w:val="99"/>
    <w:rsid w:val="000D54CF"/>
    <w:rPr>
      <w:rFonts w:ascii="Times New Roman" w:eastAsia="Times New Roman" w:hAnsi="Times New Roman" w:cs="Times New Roman"/>
      <w:b/>
      <w:i/>
      <w:sz w:val="24"/>
      <w:szCs w:val="20"/>
      <w:lang w:eastAsia="lt-LT"/>
    </w:rPr>
  </w:style>
  <w:style w:type="character" w:customStyle="1" w:styleId="Antrat4Diagrama">
    <w:name w:val="Antraštė 4 Diagrama"/>
    <w:basedOn w:val="Numatytasispastraiposriftas"/>
    <w:link w:val="Antrat4"/>
    <w:uiPriority w:val="99"/>
    <w:rsid w:val="000D54CF"/>
    <w:rPr>
      <w:rFonts w:ascii="Cambria" w:eastAsia="Times New Roman" w:hAnsi="Cambria" w:cs="Times New Roman"/>
      <w:b/>
      <w:bCs/>
      <w:i/>
      <w:iCs/>
      <w:color w:val="4F81BD"/>
      <w:lang w:eastAsia="lt-LT"/>
    </w:rPr>
  </w:style>
  <w:style w:type="paragraph" w:styleId="Antrats">
    <w:name w:val="header"/>
    <w:basedOn w:val="prastasis"/>
    <w:link w:val="AntratsDiagrama"/>
    <w:uiPriority w:val="99"/>
    <w:unhideWhenUsed/>
    <w:rsid w:val="000D54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54CF"/>
    <w:rPr>
      <w:lang w:val="en-GB"/>
    </w:rPr>
  </w:style>
  <w:style w:type="paragraph" w:styleId="Porat">
    <w:name w:val="footer"/>
    <w:basedOn w:val="prastasis"/>
    <w:link w:val="PoratDiagrama"/>
    <w:uiPriority w:val="99"/>
    <w:unhideWhenUsed/>
    <w:rsid w:val="000D54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54CF"/>
    <w:rPr>
      <w:lang w:val="en-GB"/>
    </w:rPr>
  </w:style>
  <w:style w:type="character" w:styleId="Puslapionumeris">
    <w:name w:val="page number"/>
    <w:basedOn w:val="Numatytasispastraiposriftas"/>
    <w:uiPriority w:val="99"/>
    <w:rsid w:val="000D54CF"/>
    <w:rPr>
      <w:rFonts w:cs="Times New Roman"/>
    </w:rPr>
  </w:style>
  <w:style w:type="table" w:styleId="Lentelstinklelis">
    <w:name w:val="Table Grid"/>
    <w:basedOn w:val="prastojilentel"/>
    <w:uiPriority w:val="99"/>
    <w:rsid w:val="000D54C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54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54CF"/>
    <w:rPr>
      <w:rFonts w:ascii="Tahoma" w:hAnsi="Tahoma" w:cs="Tahoma"/>
      <w:sz w:val="16"/>
      <w:szCs w:val="16"/>
      <w:lang w:val="en-GB"/>
    </w:rPr>
  </w:style>
  <w:style w:type="paragraph" w:styleId="Pagrindiniotekstotrauka">
    <w:name w:val="Body Text Indent"/>
    <w:basedOn w:val="prastasis"/>
    <w:link w:val="PagrindiniotekstotraukaDiagrama"/>
    <w:uiPriority w:val="99"/>
    <w:rsid w:val="000D54CF"/>
    <w:pPr>
      <w:spacing w:after="120" w:line="240" w:lineRule="auto"/>
      <w:ind w:left="283"/>
    </w:pPr>
    <w:rPr>
      <w:rFonts w:ascii="Times New Roman" w:eastAsia="Times New Roman" w:hAnsi="Times New Roman" w:cs="Times New Roman"/>
      <w:sz w:val="24"/>
      <w:szCs w:val="24"/>
      <w:lang w:eastAsia="en-GB"/>
    </w:rPr>
  </w:style>
  <w:style w:type="character" w:customStyle="1" w:styleId="PagrindiniotekstotraukaDiagrama">
    <w:name w:val="Pagrindinio teksto įtrauka Diagrama"/>
    <w:basedOn w:val="Numatytasispastraiposriftas"/>
    <w:link w:val="Pagrindiniotekstotrauka"/>
    <w:uiPriority w:val="99"/>
    <w:rsid w:val="000D54CF"/>
    <w:rPr>
      <w:rFonts w:ascii="Times New Roman" w:eastAsia="Times New Roman" w:hAnsi="Times New Roman" w:cs="Times New Roman"/>
      <w:sz w:val="24"/>
      <w:szCs w:val="24"/>
      <w:lang w:val="en-GB" w:eastAsia="en-GB"/>
    </w:rPr>
  </w:style>
  <w:style w:type="paragraph" w:customStyle="1" w:styleId="Style14">
    <w:name w:val="Style14"/>
    <w:basedOn w:val="prastasis"/>
    <w:rsid w:val="000D54CF"/>
    <w:pPr>
      <w:widowControl w:val="0"/>
      <w:autoSpaceDE w:val="0"/>
      <w:autoSpaceDN w:val="0"/>
      <w:adjustRightInd w:val="0"/>
      <w:spacing w:after="0" w:line="240" w:lineRule="exact"/>
    </w:pPr>
    <w:rPr>
      <w:rFonts w:ascii="Times New Roman" w:eastAsia="MS Mincho" w:hAnsi="Times New Roman" w:cs="Mangal"/>
      <w:sz w:val="24"/>
      <w:szCs w:val="24"/>
      <w:lang w:val="en-US" w:eastAsia="ja-JP"/>
    </w:rPr>
  </w:style>
  <w:style w:type="character" w:customStyle="1" w:styleId="FontStyle33">
    <w:name w:val="Font Style33"/>
    <w:rsid w:val="000D54CF"/>
    <w:rPr>
      <w:rFonts w:ascii="Times New Roman" w:hAnsi="Times New Roman" w:cs="Times New Roman"/>
      <w:sz w:val="18"/>
      <w:szCs w:val="18"/>
    </w:rPr>
  </w:style>
  <w:style w:type="numbering" w:customStyle="1" w:styleId="NoList1">
    <w:name w:val="No List1"/>
    <w:next w:val="Sraonra"/>
    <w:uiPriority w:val="99"/>
    <w:semiHidden/>
    <w:unhideWhenUsed/>
    <w:rsid w:val="000D54CF"/>
  </w:style>
  <w:style w:type="paragraph" w:styleId="Pagrindinistekstas">
    <w:name w:val="Body Text"/>
    <w:basedOn w:val="prastasis"/>
    <w:link w:val="PagrindinistekstasDiagrama"/>
    <w:uiPriority w:val="99"/>
    <w:rsid w:val="000D54CF"/>
    <w:pPr>
      <w:spacing w:after="0" w:line="36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rsid w:val="000D54CF"/>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rsid w:val="000D54CF"/>
    <w:pPr>
      <w:spacing w:after="0" w:line="360" w:lineRule="auto"/>
    </w:pPr>
    <w:rPr>
      <w:rFonts w:ascii="Times New Roman" w:eastAsia="Times New Roman" w:hAnsi="Times New Roman" w:cs="Times New Roman"/>
      <w:i/>
      <w:sz w:val="24"/>
      <w:szCs w:val="20"/>
      <w:lang w:val="lt-LT" w:eastAsia="lt-LT"/>
    </w:rPr>
  </w:style>
  <w:style w:type="character" w:customStyle="1" w:styleId="Pagrindinistekstas2Diagrama">
    <w:name w:val="Pagrindinis tekstas 2 Diagrama"/>
    <w:basedOn w:val="Numatytasispastraiposriftas"/>
    <w:link w:val="Pagrindinistekstas2"/>
    <w:uiPriority w:val="99"/>
    <w:rsid w:val="000D54CF"/>
    <w:rPr>
      <w:rFonts w:ascii="Times New Roman" w:eastAsia="Times New Roman" w:hAnsi="Times New Roman" w:cs="Times New Roman"/>
      <w:i/>
      <w:sz w:val="24"/>
      <w:szCs w:val="20"/>
      <w:lang w:eastAsia="lt-LT"/>
    </w:rPr>
  </w:style>
  <w:style w:type="character" w:styleId="Hipersaitas">
    <w:name w:val="Hyperlink"/>
    <w:basedOn w:val="Numatytasispastraiposriftas"/>
    <w:uiPriority w:val="99"/>
    <w:rsid w:val="000D54CF"/>
    <w:rPr>
      <w:rFonts w:cs="Times New Roman"/>
      <w:color w:val="0000FF"/>
      <w:u w:val="single"/>
    </w:rPr>
  </w:style>
  <w:style w:type="paragraph" w:styleId="Pavadinimas">
    <w:name w:val="Title"/>
    <w:basedOn w:val="prastasis"/>
    <w:link w:val="PavadinimasDiagrama"/>
    <w:autoRedefine/>
    <w:uiPriority w:val="99"/>
    <w:qFormat/>
    <w:rsid w:val="000D54CF"/>
    <w:pPr>
      <w:tabs>
        <w:tab w:val="left" w:pos="567"/>
      </w:tabs>
      <w:spacing w:after="0" w:line="240" w:lineRule="auto"/>
      <w:outlineLvl w:val="0"/>
    </w:pPr>
    <w:rPr>
      <w:rFonts w:ascii="Times New Roman" w:eastAsia="Times New Roman" w:hAnsi="Times New Roman" w:cs="Times New Roman"/>
      <w:kern w:val="28"/>
      <w:lang w:val="lt-LT" w:eastAsia="lt-LT"/>
    </w:rPr>
  </w:style>
  <w:style w:type="character" w:customStyle="1" w:styleId="PavadinimasDiagrama">
    <w:name w:val="Pavadinimas Diagrama"/>
    <w:basedOn w:val="Numatytasispastraiposriftas"/>
    <w:link w:val="Pavadinimas"/>
    <w:uiPriority w:val="99"/>
    <w:rsid w:val="000D54CF"/>
    <w:rPr>
      <w:rFonts w:ascii="Times New Roman" w:eastAsia="Times New Roman" w:hAnsi="Times New Roman" w:cs="Times New Roman"/>
      <w:kern w:val="28"/>
      <w:lang w:eastAsia="lt-LT"/>
    </w:rPr>
  </w:style>
  <w:style w:type="paragraph" w:customStyle="1" w:styleId="s-fi">
    <w:name w:val="üs-fi"/>
    <w:basedOn w:val="prastasis"/>
    <w:uiPriority w:val="99"/>
    <w:rsid w:val="000D54CF"/>
    <w:pPr>
      <w:tabs>
        <w:tab w:val="left" w:pos="680"/>
      </w:tabs>
      <w:suppressAutoHyphens/>
      <w:spacing w:before="360" w:line="240" w:lineRule="auto"/>
    </w:pPr>
    <w:rPr>
      <w:rFonts w:ascii="Times New Roman" w:eastAsia="Times New Roman" w:hAnsi="Times New Roman" w:cs="Times New Roman"/>
      <w:b/>
      <w:szCs w:val="20"/>
      <w:lang w:val="de-DE" w:eastAsia="de-DE"/>
    </w:rPr>
  </w:style>
  <w:style w:type="paragraph" w:customStyle="1" w:styleId="BTEMEASMCAChar">
    <w:name w:val="BT EMEA_SMCA Char"/>
    <w:basedOn w:val="prastasis"/>
    <w:link w:val="BTEMEASMCACharChar"/>
    <w:autoRedefine/>
    <w:uiPriority w:val="99"/>
    <w:rsid w:val="000D54CF"/>
    <w:pPr>
      <w:spacing w:after="0" w:line="240" w:lineRule="auto"/>
    </w:pPr>
    <w:rPr>
      <w:rFonts w:ascii="Times New Roman" w:eastAsia="Times New Roman" w:hAnsi="Times New Roman" w:cs="Times New Roman"/>
      <w:noProof/>
      <w:lang w:val="lt-LT" w:eastAsia="lt-LT"/>
    </w:rPr>
  </w:style>
  <w:style w:type="character" w:customStyle="1" w:styleId="BTEMEASMCACharChar">
    <w:name w:val="BT EMEA_SMCA Char Char"/>
    <w:basedOn w:val="Numatytasispastraiposriftas"/>
    <w:link w:val="BTEMEASMCAChar"/>
    <w:uiPriority w:val="99"/>
    <w:locked/>
    <w:rsid w:val="000D54CF"/>
    <w:rPr>
      <w:rFonts w:ascii="Times New Roman" w:eastAsia="Times New Roman" w:hAnsi="Times New Roman" w:cs="Times New Roman"/>
      <w:noProof/>
      <w:lang w:eastAsia="lt-LT"/>
    </w:rPr>
  </w:style>
  <w:style w:type="paragraph" w:styleId="Vokoatgalinisadresas">
    <w:name w:val="envelope return"/>
    <w:basedOn w:val="prastasis"/>
    <w:uiPriority w:val="99"/>
    <w:rsid w:val="000D54CF"/>
    <w:pPr>
      <w:spacing w:after="0" w:line="240" w:lineRule="auto"/>
    </w:pPr>
    <w:rPr>
      <w:rFonts w:ascii="CG Times" w:eastAsia="Times New Roman" w:hAnsi="CG Times" w:cs="Times New Roman"/>
      <w:smallCaps/>
      <w:sz w:val="24"/>
      <w:szCs w:val="24"/>
      <w:lang w:val="pt-PT" w:eastAsia="lt-LT"/>
      <w14:shadow w14:blurRad="50800" w14:dist="38100" w14:dir="2700000" w14:sx="100000" w14:sy="100000" w14:kx="0" w14:ky="0" w14:algn="tl">
        <w14:srgbClr w14:val="000000">
          <w14:alpha w14:val="60000"/>
        </w14:srgbClr>
      </w14:shadow>
    </w:rPr>
  </w:style>
  <w:style w:type="paragraph" w:styleId="Pagrindiniotekstotrauka2">
    <w:name w:val="Body Text Indent 2"/>
    <w:basedOn w:val="prastasis"/>
    <w:link w:val="Pagrindiniotekstotrauka2Diagrama"/>
    <w:uiPriority w:val="99"/>
    <w:rsid w:val="000D54CF"/>
    <w:pPr>
      <w:spacing w:after="120" w:line="480" w:lineRule="auto"/>
      <w:ind w:left="283"/>
    </w:pPr>
    <w:rPr>
      <w:rFonts w:ascii="Times New Roman" w:eastAsia="Times New Roman" w:hAnsi="Times New Roman" w:cs="Times New Roman"/>
      <w:sz w:val="24"/>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0D54C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0D54CF"/>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uiPriority w:val="99"/>
    <w:rsid w:val="000D54CF"/>
    <w:rPr>
      <w:rFonts w:ascii="Times New Roman" w:eastAsia="Times New Roman" w:hAnsi="Times New Roman" w:cs="Times New Roman"/>
      <w:sz w:val="16"/>
      <w:szCs w:val="16"/>
      <w:lang w:eastAsia="lt-LT"/>
    </w:rPr>
  </w:style>
  <w:style w:type="paragraph" w:customStyle="1" w:styleId="Postspace">
    <w:name w:val="Postspace"/>
    <w:basedOn w:val="prastasis"/>
    <w:autoRedefine/>
    <w:uiPriority w:val="99"/>
    <w:rsid w:val="000D54CF"/>
    <w:pPr>
      <w:spacing w:after="220" w:line="240" w:lineRule="auto"/>
    </w:pPr>
    <w:rPr>
      <w:rFonts w:ascii="Times New Roman" w:eastAsia="Times New Roman" w:hAnsi="Times New Roman" w:cs="Times New Roman"/>
      <w:sz w:val="24"/>
      <w:szCs w:val="20"/>
      <w:lang w:eastAsia="lt-LT"/>
    </w:rPr>
  </w:style>
  <w:style w:type="paragraph" w:customStyle="1" w:styleId="PI-3EMEASMCA">
    <w:name w:val="PI-3 EMEA_SMCA"/>
    <w:basedOn w:val="prastasis"/>
    <w:autoRedefine/>
    <w:uiPriority w:val="99"/>
    <w:rsid w:val="000D54CF"/>
    <w:pPr>
      <w:tabs>
        <w:tab w:val="left" w:pos="567"/>
      </w:tabs>
      <w:spacing w:after="0" w:line="220" w:lineRule="exact"/>
    </w:pPr>
    <w:rPr>
      <w:rFonts w:ascii="Times New Roman" w:eastAsia="Times New Roman" w:hAnsi="Times New Roman" w:cs="Times New Roman"/>
      <w:b/>
      <w:bCs/>
      <w:lang w:val="lt-LT" w:eastAsia="lt-LT"/>
    </w:rPr>
  </w:style>
  <w:style w:type="paragraph" w:customStyle="1" w:styleId="BTEMEASMCA">
    <w:name w:val="BT EMEA_SMCA"/>
    <w:basedOn w:val="prastasis"/>
    <w:autoRedefine/>
    <w:uiPriority w:val="99"/>
    <w:rsid w:val="000D54CF"/>
    <w:pPr>
      <w:spacing w:after="0" w:line="240" w:lineRule="auto"/>
    </w:pPr>
    <w:rPr>
      <w:rFonts w:ascii="Times New Roman" w:eastAsia="Times New Roman" w:hAnsi="Times New Roman" w:cs="Times New Roman"/>
      <w:noProof/>
      <w:lang w:val="lt-LT" w:eastAsia="lt-LT"/>
    </w:rPr>
  </w:style>
  <w:style w:type="character" w:styleId="Komentaronuoroda">
    <w:name w:val="annotation reference"/>
    <w:basedOn w:val="Numatytasispastraiposriftas"/>
    <w:uiPriority w:val="99"/>
    <w:semiHidden/>
    <w:rsid w:val="000D54CF"/>
    <w:rPr>
      <w:rFonts w:cs="Times New Roman"/>
      <w:sz w:val="16"/>
      <w:szCs w:val="16"/>
    </w:rPr>
  </w:style>
  <w:style w:type="paragraph" w:styleId="Komentarotekstas">
    <w:name w:val="annotation text"/>
    <w:basedOn w:val="prastasis"/>
    <w:link w:val="KomentarotekstasDiagrama"/>
    <w:uiPriority w:val="99"/>
    <w:semiHidden/>
    <w:rsid w:val="000D54CF"/>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0D54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0D54CF"/>
    <w:rPr>
      <w:b/>
      <w:bCs/>
    </w:rPr>
  </w:style>
  <w:style w:type="character" w:customStyle="1" w:styleId="KomentarotemaDiagrama">
    <w:name w:val="Komentaro tema Diagrama"/>
    <w:basedOn w:val="KomentarotekstasDiagrama"/>
    <w:link w:val="Komentarotema"/>
    <w:uiPriority w:val="99"/>
    <w:semiHidden/>
    <w:rsid w:val="000D54CF"/>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0D54CF"/>
    <w:pPr>
      <w:keepNext w:val="0"/>
      <w:tabs>
        <w:tab w:val="left" w:pos="567"/>
      </w:tabs>
      <w:ind w:left="567" w:hanging="567"/>
      <w:jc w:val="center"/>
    </w:pPr>
    <w:rPr>
      <w:b/>
      <w:caps/>
      <w:sz w:val="22"/>
      <w:szCs w:val="22"/>
      <w:lang w:val="en-US" w:eastAsia="en-US"/>
    </w:rPr>
  </w:style>
  <w:style w:type="character" w:customStyle="1" w:styleId="TTEMEASMCAChar">
    <w:name w:val="TT EMEA_SMCA Char"/>
    <w:basedOn w:val="Numatytasispastraiposriftas"/>
    <w:link w:val="TTEMEASMCA"/>
    <w:uiPriority w:val="99"/>
    <w:locked/>
    <w:rsid w:val="000D54CF"/>
    <w:rPr>
      <w:rFonts w:ascii="Times New Roman" w:eastAsia="Times New Roman" w:hAnsi="Times New Roman" w:cs="Times New Roman"/>
      <w:b/>
      <w:caps/>
      <w:lang w:val="en-US"/>
    </w:rPr>
  </w:style>
  <w:style w:type="paragraph" w:styleId="Pataisymai">
    <w:name w:val="Revision"/>
    <w:hidden/>
    <w:uiPriority w:val="99"/>
    <w:semiHidden/>
    <w:rsid w:val="000D54CF"/>
    <w:pPr>
      <w:spacing w:after="0" w:line="240" w:lineRule="auto"/>
    </w:pPr>
    <w:rPr>
      <w:rFonts w:ascii="Times New Roman" w:eastAsia="Calibri" w:hAnsi="Times New Roman" w:cs="Times New Roman"/>
    </w:rPr>
  </w:style>
  <w:style w:type="paragraph" w:customStyle="1" w:styleId="Formatvorlage2">
    <w:name w:val="Formatvorlage2"/>
    <w:basedOn w:val="prastasis"/>
    <w:uiPriority w:val="99"/>
    <w:rsid w:val="000D54CF"/>
    <w:pPr>
      <w:tabs>
        <w:tab w:val="left" w:pos="7797"/>
      </w:tabs>
      <w:autoSpaceDE w:val="0"/>
      <w:autoSpaceDN w:val="0"/>
      <w:spacing w:after="0" w:line="240" w:lineRule="auto"/>
      <w:jc w:val="both"/>
    </w:pPr>
    <w:rPr>
      <w:rFonts w:ascii="Arial" w:eastAsia="Times New Roman" w:hAnsi="Arial" w:cs="Times New Roman"/>
      <w:sz w:val="20"/>
      <w:szCs w:val="20"/>
      <w:lang w:val="de-DE" w:eastAsia="lt-LT"/>
    </w:rPr>
  </w:style>
  <w:style w:type="paragraph" w:styleId="Sraopastraipa">
    <w:name w:val="List Paragraph"/>
    <w:basedOn w:val="prastasis"/>
    <w:uiPriority w:val="99"/>
    <w:qFormat/>
    <w:rsid w:val="000D54CF"/>
    <w:pPr>
      <w:ind w:left="720"/>
      <w:contextualSpacing/>
    </w:pPr>
    <w:rPr>
      <w:rFonts w:ascii="Times New Roman" w:eastAsia="Calibri"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38714</Words>
  <Characters>22068</Characters>
  <Application>Microsoft Office Word</Application>
  <DocSecurity>8</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2017-04-07T06:33:00Z</dcterms:created>
  <dcterms:modified xsi:type="dcterms:W3CDTF">2017-04-07T06:34:00Z</dcterms:modified>
</cp:coreProperties>
</file>