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E20" w:rsidRPr="0012690B" w:rsidRDefault="003A1E20" w:rsidP="003A1E20">
      <w:pPr>
        <w:spacing w:after="0" w:line="240" w:lineRule="auto"/>
        <w:rPr>
          <w:rFonts w:ascii="Times New Roman" w:eastAsia="Times New Roman" w:hAnsi="Times New Roman"/>
          <w:lang w:val="lt-LT" w:eastAsia="lt-LT"/>
        </w:rPr>
      </w:pPr>
      <w:bookmarkStart w:id="0" w:name="_GoBack"/>
      <w:bookmarkEnd w:id="0"/>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jc w:val="center"/>
        <w:outlineLvl w:val="0"/>
        <w:rPr>
          <w:rFonts w:ascii="Times New Roman" w:eastAsia="Times New Roman" w:hAnsi="Times New Roman"/>
          <w:b/>
          <w:kern w:val="28"/>
          <w:lang w:val="lt-LT" w:eastAsia="lt-LT"/>
        </w:rPr>
      </w:pPr>
      <w:r w:rsidRPr="0012690B">
        <w:rPr>
          <w:rFonts w:ascii="Times New Roman" w:eastAsia="Times New Roman" w:hAnsi="Times New Roman"/>
          <w:b/>
          <w:kern w:val="28"/>
          <w:lang w:val="lt-LT" w:eastAsia="lt-LT"/>
        </w:rPr>
        <w:t>I PRIEDAS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jc w:val="center"/>
        <w:outlineLvl w:val="0"/>
        <w:rPr>
          <w:rFonts w:ascii="Times New Roman" w:eastAsia="Times New Roman" w:hAnsi="Times New Roman"/>
          <w:b/>
          <w:kern w:val="28"/>
          <w:lang w:val="lt-LT" w:eastAsia="lt-LT"/>
        </w:rPr>
      </w:pPr>
      <w:r w:rsidRPr="0012690B">
        <w:rPr>
          <w:rFonts w:ascii="Times New Roman" w:eastAsia="Times New Roman" w:hAnsi="Times New Roman"/>
          <w:b/>
          <w:kern w:val="28"/>
          <w:lang w:val="lt-LT" w:eastAsia="lt-LT"/>
        </w:rPr>
        <w:t>PREPARATO CHARAKTERISTIKŲ SANTRAUKA</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lang w:val="lt-LT" w:eastAsia="lt-LT"/>
        </w:rPr>
        <w:br w:type="page"/>
      </w:r>
      <w:r w:rsidRPr="0012690B">
        <w:rPr>
          <w:rFonts w:ascii="Times New Roman" w:eastAsia="Times New Roman" w:hAnsi="Times New Roman"/>
          <w:b/>
          <w:lang w:val="lt-LT" w:eastAsia="lt-LT"/>
        </w:rPr>
        <w:lastRenderedPageBreak/>
        <w:t>1.</w:t>
      </w:r>
      <w:r w:rsidRPr="0012690B">
        <w:rPr>
          <w:rFonts w:ascii="Times New Roman" w:eastAsia="Times New Roman" w:hAnsi="Times New Roman"/>
          <w:b/>
          <w:lang w:val="lt-LT" w:eastAsia="lt-LT"/>
        </w:rPr>
        <w:tab/>
      </w:r>
      <w:r w:rsidRPr="0012690B">
        <w:rPr>
          <w:rFonts w:ascii="Times New Roman" w:eastAsia="Times New Roman" w:hAnsi="Times New Roman"/>
          <w:b/>
          <w:caps/>
          <w:lang w:val="lt-LT" w:eastAsia="lt-LT"/>
        </w:rPr>
        <w:t>VAISTINIO</w:t>
      </w:r>
      <w:r w:rsidRPr="0012690B">
        <w:rPr>
          <w:rFonts w:ascii="Times New Roman" w:eastAsia="Times New Roman" w:hAnsi="Times New Roman"/>
          <w:b/>
          <w:lang w:val="lt-LT" w:eastAsia="lt-LT"/>
        </w:rPr>
        <w:t xml:space="preserve"> PREPARATO PAVADINIMAS</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C76CEA" w:rsidP="003A1E20">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strattera</w:t>
      </w:r>
      <w:r w:rsidR="00EB48B3" w:rsidRPr="0012690B">
        <w:rPr>
          <w:rFonts w:ascii="Times New Roman" w:eastAsia="Times New Roman" w:hAnsi="Times New Roman"/>
          <w:lang w:val="lt-LT" w:eastAsia="lt-LT"/>
        </w:rPr>
        <w:t xml:space="preserve"> 4 mg/ml geriamasis tirpalas</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b/>
          <w:caps/>
          <w:lang w:val="lt-LT" w:eastAsia="lt-LT"/>
        </w:rPr>
      </w:pPr>
      <w:r w:rsidRPr="0012690B">
        <w:rPr>
          <w:rFonts w:ascii="Times New Roman" w:eastAsia="Times New Roman" w:hAnsi="Times New Roman"/>
          <w:b/>
          <w:caps/>
          <w:lang w:val="lt-LT" w:eastAsia="lt-LT"/>
        </w:rPr>
        <w:t>2.</w:t>
      </w:r>
      <w:r w:rsidRPr="0012690B">
        <w:rPr>
          <w:rFonts w:ascii="Times New Roman" w:eastAsia="Times New Roman" w:hAnsi="Times New Roman"/>
          <w:b/>
          <w:caps/>
          <w:lang w:val="lt-LT" w:eastAsia="lt-LT"/>
        </w:rPr>
        <w:tab/>
        <w:t>kokybinė ir kiekybinė sudėtis</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B82EFD"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Kiekviename </w:t>
      </w:r>
      <w:r w:rsidR="00F51F64" w:rsidRPr="0012690B">
        <w:rPr>
          <w:rFonts w:ascii="Times New Roman" w:eastAsia="Times New Roman" w:hAnsi="Times New Roman"/>
          <w:lang w:val="lt-LT" w:eastAsia="lt-LT"/>
        </w:rPr>
        <w:t xml:space="preserve">geriamojo tirpalo </w:t>
      </w:r>
      <w:r w:rsidR="00EB48B3" w:rsidRPr="0012690B">
        <w:rPr>
          <w:rFonts w:ascii="Times New Roman" w:eastAsia="Times New Roman" w:hAnsi="Times New Roman"/>
          <w:lang w:val="lt-LT" w:eastAsia="lt-LT"/>
        </w:rPr>
        <w:t xml:space="preserve">mililitre yra </w:t>
      </w:r>
      <w:r w:rsidR="00F51F64" w:rsidRPr="0012690B">
        <w:rPr>
          <w:rFonts w:ascii="Times New Roman" w:eastAsia="Times New Roman" w:hAnsi="Times New Roman"/>
          <w:lang w:val="lt-LT" w:eastAsia="lt-LT"/>
        </w:rPr>
        <w:t>toks atomoksetino hidrochlorido kiekis, kuris atitinka 4 mg atomoksetino.</w:t>
      </w:r>
    </w:p>
    <w:p w:rsidR="00F51F64" w:rsidRPr="0012690B" w:rsidRDefault="00F51F64"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Visos pagalbinės medžiagos išvardytos 6.1 skyriuje.</w:t>
      </w:r>
    </w:p>
    <w:p w:rsidR="00F51F64" w:rsidRPr="0012690B" w:rsidRDefault="00F51F64" w:rsidP="003A1E20">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Pagalbinė medžiaga, kurios poveikis žinomas</w:t>
      </w:r>
      <w:r w:rsidR="00B82EFD" w:rsidRPr="0012690B">
        <w:rPr>
          <w:rFonts w:ascii="Times New Roman" w:eastAsia="Times New Roman" w:hAnsi="Times New Roman"/>
          <w:lang w:val="lt-LT" w:eastAsia="lt-LT"/>
        </w:rPr>
        <w:t>:</w:t>
      </w:r>
      <w:r w:rsidRPr="0012690B">
        <w:rPr>
          <w:rFonts w:ascii="Times New Roman" w:eastAsia="Times New Roman" w:hAnsi="Times New Roman"/>
          <w:lang w:val="lt-LT" w:eastAsia="lt-LT"/>
        </w:rPr>
        <w:t xml:space="preserve"> </w:t>
      </w:r>
      <w:r w:rsidR="00B82EFD" w:rsidRPr="0012690B">
        <w:rPr>
          <w:rFonts w:ascii="Times New Roman" w:eastAsia="Times New Roman" w:hAnsi="Times New Roman"/>
          <w:lang w:val="lt-LT" w:eastAsia="lt-LT"/>
        </w:rPr>
        <w:t>v</w:t>
      </w:r>
      <w:r w:rsidRPr="0012690B">
        <w:rPr>
          <w:rFonts w:ascii="Times New Roman" w:eastAsia="Times New Roman" w:hAnsi="Times New Roman"/>
          <w:lang w:val="lt-LT" w:eastAsia="lt-LT"/>
        </w:rPr>
        <w:t>iename mililitre tirpalo yra 32,97 mg sorbitolio.</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b/>
          <w:caps/>
          <w:lang w:val="lt-LT" w:eastAsia="lt-LT"/>
        </w:rPr>
      </w:pPr>
      <w:r w:rsidRPr="0012690B">
        <w:rPr>
          <w:rFonts w:ascii="Times New Roman" w:eastAsia="Times New Roman" w:hAnsi="Times New Roman"/>
          <w:b/>
          <w:caps/>
          <w:lang w:val="lt-LT" w:eastAsia="lt-LT"/>
        </w:rPr>
        <w:t>3.</w:t>
      </w:r>
      <w:r w:rsidRPr="0012690B">
        <w:rPr>
          <w:rFonts w:ascii="Times New Roman" w:eastAsia="Times New Roman" w:hAnsi="Times New Roman"/>
          <w:b/>
          <w:caps/>
          <w:lang w:val="lt-LT" w:eastAsia="lt-LT"/>
        </w:rPr>
        <w:tab/>
        <w:t>FARMACINĖ forma</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F51F64"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Geriamasis tirpalas </w:t>
      </w:r>
    </w:p>
    <w:p w:rsidR="00F51F64" w:rsidRPr="0012690B" w:rsidRDefault="00F51F64"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Skaidrus, bespalvis tirpalas.</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b/>
          <w:caps/>
          <w:lang w:val="lt-LT" w:eastAsia="lt-LT"/>
        </w:rPr>
      </w:pPr>
      <w:r w:rsidRPr="0012690B">
        <w:rPr>
          <w:rFonts w:ascii="Times New Roman" w:eastAsia="Times New Roman" w:hAnsi="Times New Roman"/>
          <w:b/>
          <w:caps/>
          <w:lang w:val="lt-LT" w:eastAsia="lt-LT"/>
        </w:rPr>
        <w:t>4.</w:t>
      </w:r>
      <w:r w:rsidRPr="0012690B">
        <w:rPr>
          <w:rFonts w:ascii="Times New Roman" w:eastAsia="Times New Roman" w:hAnsi="Times New Roman"/>
          <w:b/>
          <w:caps/>
          <w:lang w:val="lt-LT" w:eastAsia="lt-LT"/>
        </w:rPr>
        <w:tab/>
        <w:t>klinikinĖ informacija</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4.1</w:t>
      </w:r>
      <w:r w:rsidRPr="0012690B">
        <w:rPr>
          <w:rFonts w:ascii="Times New Roman" w:eastAsia="Times New Roman" w:hAnsi="Times New Roman"/>
          <w:b/>
          <w:lang w:val="lt-LT" w:eastAsia="lt-LT"/>
        </w:rPr>
        <w:tab/>
        <w:t>Terapinės indikacijos</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Dėmesio trūkumo</w:t>
      </w:r>
      <w:r w:rsidR="00023A1C"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w:t>
      </w:r>
      <w:r w:rsidR="00023A1C"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hiperaktyvumo sutrikimo (DTHS) 6 metų ir vyresniems vaikams, paaugliams ir suaugusiesiems gydymas, kaip visapusės gydy</w:t>
      </w:r>
      <w:r w:rsidR="00F51F64" w:rsidRPr="0012690B">
        <w:rPr>
          <w:rFonts w:ascii="Times New Roman" w:eastAsia="Times New Roman" w:hAnsi="Times New Roman"/>
          <w:lang w:val="lt-LT" w:eastAsia="lt-LT"/>
        </w:rPr>
        <w:t>mo</w:t>
      </w:r>
      <w:r w:rsidRPr="0012690B">
        <w:rPr>
          <w:rFonts w:ascii="Times New Roman" w:eastAsia="Times New Roman" w:hAnsi="Times New Roman"/>
          <w:lang w:val="lt-LT" w:eastAsia="lt-LT"/>
        </w:rPr>
        <w:t xml:space="preserve"> programos dalis. Gydyti turi pradėti </w:t>
      </w:r>
      <w:r w:rsidR="0033672C" w:rsidRPr="0012690B">
        <w:rPr>
          <w:rFonts w:ascii="Times New Roman" w:eastAsia="Times New Roman" w:hAnsi="Times New Roman"/>
          <w:lang w:val="lt-LT" w:eastAsia="lt-LT"/>
        </w:rPr>
        <w:t>DTHS</w:t>
      </w:r>
      <w:r w:rsidRPr="0012690B">
        <w:rPr>
          <w:rFonts w:ascii="Times New Roman" w:eastAsia="Times New Roman" w:hAnsi="Times New Roman"/>
          <w:lang w:val="lt-LT" w:eastAsia="lt-LT"/>
        </w:rPr>
        <w:t xml:space="preserve"> gydymo specialistas, pavyzdžiui</w:t>
      </w:r>
      <w:r w:rsidR="00F51F64" w:rsidRPr="0012690B">
        <w:rPr>
          <w:rFonts w:ascii="Times New Roman" w:eastAsia="Times New Roman" w:hAnsi="Times New Roman"/>
          <w:lang w:val="lt-LT" w:eastAsia="lt-LT"/>
        </w:rPr>
        <w:t>:</w:t>
      </w:r>
      <w:r w:rsidRPr="0012690B">
        <w:rPr>
          <w:rFonts w:ascii="Times New Roman" w:eastAsia="Times New Roman" w:hAnsi="Times New Roman"/>
          <w:lang w:val="lt-LT" w:eastAsia="lt-LT"/>
        </w:rPr>
        <w:t xml:space="preserve"> pediatras, vaikų ar paauglių psichiatras arba psichiatras. Diagnozė turi būti pagrįsta dabartiniais DSM kriterijais arba TLK rekomendacijomis.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Suaugusiesiems turi būti patvirtinti vaikystėje buvę </w:t>
      </w:r>
      <w:r w:rsidR="0033672C" w:rsidRPr="0012690B">
        <w:rPr>
          <w:rFonts w:ascii="Times New Roman" w:eastAsia="Times New Roman" w:hAnsi="Times New Roman"/>
          <w:lang w:val="lt-LT" w:eastAsia="lt-LT"/>
        </w:rPr>
        <w:t>DTHS</w:t>
      </w:r>
      <w:r w:rsidRPr="0012690B">
        <w:rPr>
          <w:rFonts w:ascii="Times New Roman" w:eastAsia="Times New Roman" w:hAnsi="Times New Roman"/>
          <w:lang w:val="lt-LT" w:eastAsia="lt-LT"/>
        </w:rPr>
        <w:t xml:space="preserve">  simptomai. Rekomenduojama gauti trečiųjų šalių patvirtinimą ir </w:t>
      </w:r>
      <w:r w:rsidR="00C76CEA" w:rsidRPr="0012690B">
        <w:rPr>
          <w:rFonts w:ascii="Times New Roman" w:eastAsia="Times New Roman" w:hAnsi="Times New Roman"/>
          <w:lang w:val="lt-LT" w:eastAsia="lt-LT"/>
        </w:rPr>
        <w:t>strattera</w:t>
      </w:r>
      <w:r w:rsidRPr="0012690B">
        <w:rPr>
          <w:rFonts w:ascii="Times New Roman" w:eastAsia="Times New Roman" w:hAnsi="Times New Roman"/>
          <w:lang w:val="lt-LT" w:eastAsia="lt-LT"/>
        </w:rPr>
        <w:t xml:space="preserve"> pradėti vartoti negalima, jeigu vaikystėje buvusių </w:t>
      </w:r>
      <w:r w:rsidR="006776C2" w:rsidRPr="0012690B">
        <w:rPr>
          <w:rFonts w:ascii="Times New Roman" w:eastAsia="Times New Roman" w:hAnsi="Times New Roman"/>
          <w:lang w:val="lt-LT" w:eastAsia="lt-LT"/>
        </w:rPr>
        <w:t>DTHS</w:t>
      </w:r>
      <w:r w:rsidRPr="0012690B">
        <w:rPr>
          <w:rFonts w:ascii="Times New Roman" w:eastAsia="Times New Roman" w:hAnsi="Times New Roman"/>
          <w:lang w:val="lt-LT" w:eastAsia="lt-LT"/>
        </w:rPr>
        <w:t xml:space="preserve"> simptomų patikrinimo duomenys nėra aiškūs. Diagnozė negali remtis vieninteliu ar daugiau esančių </w:t>
      </w:r>
      <w:r w:rsidR="006776C2" w:rsidRPr="0012690B">
        <w:rPr>
          <w:rFonts w:ascii="Times New Roman" w:eastAsia="Times New Roman" w:hAnsi="Times New Roman"/>
          <w:lang w:val="lt-LT" w:eastAsia="lt-LT"/>
        </w:rPr>
        <w:t>DTHS</w:t>
      </w:r>
      <w:r w:rsidRPr="0012690B">
        <w:rPr>
          <w:rFonts w:ascii="Times New Roman" w:eastAsia="Times New Roman" w:hAnsi="Times New Roman"/>
          <w:lang w:val="lt-LT" w:eastAsia="lt-LT"/>
        </w:rPr>
        <w:t xml:space="preserve"> simptomų. Remiantis klinikine patirtimi, pacientui turi būti bent jau vidutinio sunkumo </w:t>
      </w:r>
      <w:r w:rsidR="006776C2" w:rsidRPr="0012690B">
        <w:rPr>
          <w:rFonts w:ascii="Times New Roman" w:eastAsia="Times New Roman" w:hAnsi="Times New Roman"/>
          <w:lang w:val="lt-LT" w:eastAsia="lt-LT"/>
        </w:rPr>
        <w:t>DTHS</w:t>
      </w:r>
      <w:r w:rsidRPr="0012690B">
        <w:rPr>
          <w:rFonts w:ascii="Times New Roman" w:eastAsia="Times New Roman" w:hAnsi="Times New Roman"/>
          <w:lang w:val="lt-LT" w:eastAsia="lt-LT"/>
        </w:rPr>
        <w:t>, atsižvelgiant į bent vidutinio sunkumo funkcijos sutrikimą pagal 2 ar daugiau požymių (pvz.: socialinės, akademinės ir [arba] profesinės veiklos), paveikiantį įvairias gyvenimo sritis.</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Papildoma informacija apie saugų šio preparato vartojimą.</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Visapusę gydymo programą paprastai sudaro psichologinės, ugdymo ir socialinės priemonės. Šių priemonių tikslas stabilizuoti pacientų, turinčių sutrikusio elgesio sindromą būklę; šis sindromas gali pasireikšti tokiais simptomais kaip buvęs ilgalaikis dėmesio sutelkimo trumpumas, išsiblaškymas, emocinis labilumas, impulsyvumas, vidutinis – stiprus hiperaktyvumas, nežymūs neurologiniai simptomai ir EEG patologiniai pokyčiai. </w:t>
      </w:r>
      <w:r w:rsidR="004D64EA" w:rsidRPr="0012690B">
        <w:rPr>
          <w:rFonts w:ascii="Times New Roman" w:eastAsia="Times New Roman" w:hAnsi="Times New Roman"/>
          <w:lang w:val="lt-LT" w:eastAsia="lt-LT"/>
        </w:rPr>
        <w:t>Mokymasis g</w:t>
      </w:r>
      <w:r w:rsidRPr="0012690B">
        <w:rPr>
          <w:rFonts w:ascii="Times New Roman" w:eastAsia="Times New Roman" w:hAnsi="Times New Roman"/>
          <w:lang w:val="lt-LT" w:eastAsia="lt-LT"/>
        </w:rPr>
        <w:t xml:space="preserve">ali būti </w:t>
      </w:r>
      <w:r w:rsidR="004D64EA" w:rsidRPr="0012690B">
        <w:rPr>
          <w:rFonts w:ascii="Times New Roman" w:eastAsia="Times New Roman" w:hAnsi="Times New Roman"/>
          <w:lang w:val="lt-LT" w:eastAsia="lt-LT"/>
        </w:rPr>
        <w:t xml:space="preserve">sutrikęs </w:t>
      </w:r>
      <w:r w:rsidRPr="0012690B">
        <w:rPr>
          <w:rFonts w:ascii="Times New Roman" w:eastAsia="Times New Roman" w:hAnsi="Times New Roman"/>
          <w:lang w:val="lt-LT" w:eastAsia="lt-LT"/>
        </w:rPr>
        <w:t>arba ne</w:t>
      </w:r>
      <w:r w:rsidR="004D64EA" w:rsidRPr="0012690B">
        <w:rPr>
          <w:rFonts w:ascii="Times New Roman" w:eastAsia="Times New Roman" w:hAnsi="Times New Roman"/>
          <w:lang w:val="lt-LT" w:eastAsia="lt-LT"/>
        </w:rPr>
        <w:t>sutrikęs</w:t>
      </w:r>
      <w:r w:rsidRPr="0012690B">
        <w:rPr>
          <w:rFonts w:ascii="Times New Roman" w:eastAsia="Times New Roman" w:hAnsi="Times New Roman"/>
          <w:lang w:val="lt-LT" w:eastAsia="lt-LT"/>
        </w:rPr>
        <w:t>.</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Farmakologinis gydymas skiriamas ne visiems pacientams, </w:t>
      </w:r>
      <w:r w:rsidR="004D64EA" w:rsidRPr="0012690B">
        <w:rPr>
          <w:rFonts w:ascii="Times New Roman" w:eastAsia="Times New Roman" w:hAnsi="Times New Roman"/>
          <w:lang w:val="lt-LT" w:eastAsia="lt-LT"/>
        </w:rPr>
        <w:t xml:space="preserve">kuriems diagnozuotas </w:t>
      </w:r>
      <w:r w:rsidRPr="0012690B">
        <w:rPr>
          <w:rFonts w:ascii="Times New Roman" w:eastAsia="Times New Roman" w:hAnsi="Times New Roman"/>
          <w:lang w:val="lt-LT" w:eastAsia="lt-LT"/>
        </w:rPr>
        <w:t>š</w:t>
      </w:r>
      <w:r w:rsidR="004D64EA" w:rsidRPr="0012690B">
        <w:rPr>
          <w:rFonts w:ascii="Times New Roman" w:eastAsia="Times New Roman" w:hAnsi="Times New Roman"/>
          <w:lang w:val="lt-LT" w:eastAsia="lt-LT"/>
        </w:rPr>
        <w:t>is</w:t>
      </w:r>
      <w:r w:rsidRPr="0012690B">
        <w:rPr>
          <w:rFonts w:ascii="Times New Roman" w:eastAsia="Times New Roman" w:hAnsi="Times New Roman"/>
          <w:lang w:val="lt-LT" w:eastAsia="lt-LT"/>
        </w:rPr>
        <w:t xml:space="preserve"> sindrom</w:t>
      </w:r>
      <w:r w:rsidR="004D64EA" w:rsidRPr="0012690B">
        <w:rPr>
          <w:rFonts w:ascii="Times New Roman" w:eastAsia="Times New Roman" w:hAnsi="Times New Roman"/>
          <w:lang w:val="lt-LT" w:eastAsia="lt-LT"/>
        </w:rPr>
        <w:t>as</w:t>
      </w:r>
      <w:r w:rsidRPr="0012690B">
        <w:rPr>
          <w:rFonts w:ascii="Times New Roman" w:eastAsia="Times New Roman" w:hAnsi="Times New Roman"/>
          <w:lang w:val="lt-LT" w:eastAsia="lt-LT"/>
        </w:rPr>
        <w:t xml:space="preserve">. Sprendimas skirti šį vaistą turi būti priimamas labai išsamiai įvertinus pacientui pasireiškiančių simptomų sunkumą bei atsižvelgiant į paciento amžių ir simptomų užsitęsimą. </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4.2</w:t>
      </w:r>
      <w:r w:rsidRPr="0012690B">
        <w:rPr>
          <w:rFonts w:ascii="Times New Roman" w:eastAsia="Times New Roman" w:hAnsi="Times New Roman"/>
          <w:b/>
          <w:lang w:val="lt-LT" w:eastAsia="lt-LT"/>
        </w:rPr>
        <w:tab/>
        <w:t>Dozavimas ir vartojimo metodas</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F51F64" w:rsidRPr="0012690B" w:rsidRDefault="00F51F64"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u w:val="single"/>
          <w:lang w:val="lt-LT" w:eastAsia="lt-LT"/>
        </w:rPr>
        <w:t>Dozavimas</w:t>
      </w:r>
    </w:p>
    <w:p w:rsidR="00F51F64" w:rsidRPr="0012690B" w:rsidRDefault="00F51F64" w:rsidP="003A1E20">
      <w:pPr>
        <w:spacing w:after="0" w:line="240" w:lineRule="auto"/>
        <w:rPr>
          <w:rFonts w:ascii="Times New Roman" w:eastAsia="Times New Roman" w:hAnsi="Times New Roman"/>
          <w:lang w:val="lt-LT" w:eastAsia="lt-LT"/>
        </w:rPr>
      </w:pPr>
    </w:p>
    <w:p w:rsidR="003A1E20" w:rsidRPr="0012690B" w:rsidRDefault="00C76CEA"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strattera</w:t>
      </w:r>
      <w:r w:rsidR="003A1E20" w:rsidRPr="0012690B">
        <w:rPr>
          <w:rFonts w:ascii="Times New Roman" w:eastAsia="Times New Roman" w:hAnsi="Times New Roman"/>
          <w:lang w:val="lt-LT" w:eastAsia="lt-LT"/>
        </w:rPr>
        <w:t xml:space="preserve"> galima gerti vieną kartą per parą ryte. Jei vartojant </w:t>
      </w:r>
      <w:r w:rsidRPr="0012690B">
        <w:rPr>
          <w:rFonts w:ascii="Times New Roman" w:eastAsia="Times New Roman" w:hAnsi="Times New Roman"/>
          <w:lang w:val="lt-LT" w:eastAsia="lt-LT"/>
        </w:rPr>
        <w:t>strattera</w:t>
      </w:r>
      <w:r w:rsidR="003A1E20" w:rsidRPr="0012690B">
        <w:rPr>
          <w:rFonts w:ascii="Times New Roman" w:eastAsia="Times New Roman" w:hAnsi="Times New Roman"/>
          <w:lang w:val="lt-LT" w:eastAsia="lt-LT"/>
        </w:rPr>
        <w:t xml:space="preserve"> vieną kartą per parą nepasiekiamas pakankamas klinikinis atsakas (toleravimas [pvz.: pasireiškia pykinimas ar somnolencija] arba veiksmingumas), gali būti naudinga paros dozę dalyti į dvi lygias dalis ir suvartoti per du kartus: ryte ir vėlai po pietų arba anksti vakare.</w:t>
      </w:r>
    </w:p>
    <w:p w:rsidR="003A1E20" w:rsidRPr="0012690B" w:rsidRDefault="003A1E20" w:rsidP="003A1E20">
      <w:pPr>
        <w:spacing w:after="0" w:line="240" w:lineRule="auto"/>
        <w:rPr>
          <w:rFonts w:ascii="Times New Roman" w:eastAsia="Times New Roman" w:hAnsi="Times New Roman"/>
          <w:lang w:val="lt-LT" w:eastAsia="lt-LT"/>
        </w:rPr>
      </w:pPr>
    </w:p>
    <w:p w:rsidR="000F6D55" w:rsidRPr="0012690B" w:rsidRDefault="000F6D55" w:rsidP="000F6D55">
      <w:pPr>
        <w:spacing w:after="0" w:line="240" w:lineRule="auto"/>
        <w:rPr>
          <w:rFonts w:ascii="Times New Roman" w:eastAsia="Times New Roman" w:hAnsi="Times New Roman"/>
          <w:i/>
          <w:lang w:val="lt-LT" w:eastAsia="lt-LT"/>
        </w:rPr>
      </w:pPr>
      <w:r w:rsidRPr="0012690B">
        <w:rPr>
          <w:rFonts w:ascii="Times New Roman" w:eastAsia="Times New Roman" w:hAnsi="Times New Roman"/>
          <w:i/>
          <w:lang w:val="lt-LT" w:eastAsia="lt-LT"/>
        </w:rPr>
        <w:lastRenderedPageBreak/>
        <w:t xml:space="preserve">Vaikų populiacija </w:t>
      </w:r>
    </w:p>
    <w:p w:rsidR="000F6D55" w:rsidRPr="0012690B" w:rsidRDefault="000F6D55" w:rsidP="003A1E20">
      <w:pPr>
        <w:spacing w:after="0" w:line="240" w:lineRule="auto"/>
        <w:rPr>
          <w:rFonts w:ascii="Times New Roman" w:eastAsia="Times New Roman" w:hAnsi="Times New Roman"/>
          <w:u w:val="single"/>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u w:val="single"/>
          <w:lang w:val="lt-LT" w:eastAsia="lt-LT"/>
        </w:rPr>
        <w:t xml:space="preserve">Dozavimas </w:t>
      </w:r>
      <w:r w:rsidR="00264570" w:rsidRPr="0012690B">
        <w:rPr>
          <w:rFonts w:ascii="Times New Roman" w:eastAsia="Times New Roman" w:hAnsi="Times New Roman"/>
          <w:u w:val="single"/>
          <w:lang w:val="lt-LT" w:eastAsia="lt-LT"/>
        </w:rPr>
        <w:t>vaikų populiacijai</w:t>
      </w:r>
      <w:r w:rsidRPr="0012690B">
        <w:rPr>
          <w:rFonts w:ascii="Times New Roman" w:eastAsia="Times New Roman" w:hAnsi="Times New Roman"/>
          <w:u w:val="single"/>
          <w:lang w:val="lt-LT" w:eastAsia="lt-LT"/>
        </w:rPr>
        <w:t xml:space="preserve"> iki 70 kg </w:t>
      </w:r>
      <w:r w:rsidR="005079AE" w:rsidRPr="0012690B">
        <w:rPr>
          <w:rFonts w:ascii="Times New Roman" w:eastAsia="Times New Roman" w:hAnsi="Times New Roman"/>
          <w:u w:val="single"/>
          <w:lang w:val="lt-LT" w:eastAsia="lt-LT"/>
        </w:rPr>
        <w:t>kūno masės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Pradinė suminė </w:t>
      </w:r>
      <w:r w:rsidR="00C76CEA" w:rsidRPr="0012690B">
        <w:rPr>
          <w:rFonts w:ascii="Times New Roman" w:eastAsia="Times New Roman" w:hAnsi="Times New Roman"/>
          <w:lang w:val="lt-LT" w:eastAsia="lt-LT"/>
        </w:rPr>
        <w:t>strattera</w:t>
      </w:r>
      <w:r w:rsidRPr="0012690B">
        <w:rPr>
          <w:rFonts w:ascii="Times New Roman" w:eastAsia="Times New Roman" w:hAnsi="Times New Roman"/>
          <w:lang w:val="lt-LT" w:eastAsia="lt-LT"/>
        </w:rPr>
        <w:t xml:space="preserve"> paros dozė – maždaug 0,5 mg/kg. Pradinę dozę vartoti ne trumpiau kaip 7 dienas, vėliau dozę didinti</w:t>
      </w:r>
      <w:r w:rsidR="00B4303A" w:rsidRPr="0012690B">
        <w:rPr>
          <w:rFonts w:ascii="Times New Roman" w:eastAsia="Times New Roman" w:hAnsi="Times New Roman"/>
          <w:lang w:val="lt-LT" w:eastAsia="lt-LT"/>
        </w:rPr>
        <w:t>,</w:t>
      </w:r>
      <w:r w:rsidRPr="0012690B">
        <w:rPr>
          <w:rFonts w:ascii="Times New Roman" w:eastAsia="Times New Roman" w:hAnsi="Times New Roman"/>
          <w:lang w:val="lt-LT" w:eastAsia="lt-LT"/>
        </w:rPr>
        <w:t xml:space="preserve"> atsižvelgiant į poveikį ir toleravimą. Rekomenduojama maždaug 1,2 mg/kg palaikomoji paros dozė (priklausomai nuo paciento svorio ir turimo atomoksetino dozės stiprumo). Didesnės kaip 1,2 mg/kg dozės per parą poveikis nebuvo veiksmingesnis. Ar saugu vartoti didesnę kaip 1,8 mg/kg vienkartinę ir didesnę kaip 1,8 mg/kg suminę paros dozę, sistemingai netirta. Kai kuriais atvejais gali būti tinkama tęsti gydymą vaikui suaugus.</w:t>
      </w:r>
    </w:p>
    <w:p w:rsidR="000F6D55" w:rsidRPr="0012690B" w:rsidRDefault="000F6D55" w:rsidP="000F6D55">
      <w:pPr>
        <w:spacing w:after="0" w:line="240" w:lineRule="auto"/>
        <w:rPr>
          <w:rFonts w:ascii="Times New Roman" w:eastAsia="Times New Roman" w:hAnsi="Times New Roman"/>
          <w:lang w:val="lt-LT" w:eastAsia="lt-LT"/>
        </w:rPr>
      </w:pPr>
    </w:p>
    <w:p w:rsidR="000F6D55" w:rsidRPr="0012690B" w:rsidRDefault="000F6D55" w:rsidP="000F6D55">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Kad būtų lengviau dozuoti, </w:t>
      </w:r>
      <w:r w:rsidR="00C76CEA" w:rsidRPr="0012690B">
        <w:rPr>
          <w:rFonts w:ascii="Times New Roman" w:eastAsia="Times New Roman" w:hAnsi="Times New Roman"/>
          <w:lang w:val="lt-LT" w:eastAsia="lt-LT"/>
        </w:rPr>
        <w:t>strattera</w:t>
      </w:r>
      <w:r w:rsidRPr="0012690B">
        <w:rPr>
          <w:rFonts w:ascii="Times New Roman" w:eastAsia="Times New Roman" w:hAnsi="Times New Roman"/>
          <w:lang w:val="lt-LT" w:eastAsia="lt-LT"/>
        </w:rPr>
        <w:t xml:space="preserve"> geriamojo tirpalo pakuotėje yra geriamojo vaistinio preparato dozavimo </w:t>
      </w:r>
      <w:r w:rsidR="0083768C" w:rsidRPr="0012690B">
        <w:rPr>
          <w:rFonts w:ascii="Times New Roman" w:eastAsia="Times New Roman" w:hAnsi="Times New Roman"/>
          <w:lang w:val="lt-LT" w:eastAsia="lt-LT"/>
        </w:rPr>
        <w:t>įtaisa</w:t>
      </w:r>
      <w:r w:rsidR="007B79F5" w:rsidRPr="0012690B">
        <w:rPr>
          <w:rFonts w:ascii="Times New Roman" w:eastAsia="Times New Roman" w:hAnsi="Times New Roman"/>
          <w:lang w:val="lt-LT" w:eastAsia="lt-LT"/>
        </w:rPr>
        <w:t>s</w:t>
      </w:r>
      <w:r w:rsidR="00145817" w:rsidRPr="0012690B">
        <w:rPr>
          <w:rFonts w:ascii="Times New Roman" w:eastAsia="Times New Roman" w:hAnsi="Times New Roman"/>
          <w:lang w:val="lt-LT" w:eastAsia="lt-LT"/>
        </w:rPr>
        <w:t>:</w:t>
      </w:r>
      <w:r w:rsidRPr="0012690B">
        <w:rPr>
          <w:rFonts w:ascii="Times New Roman" w:eastAsia="Times New Roman" w:hAnsi="Times New Roman"/>
          <w:lang w:val="lt-LT" w:eastAsia="lt-LT"/>
        </w:rPr>
        <w:t xml:space="preserve"> 10 ml geriamasis švirkštas, ant kurio </w:t>
      </w:r>
      <w:r w:rsidR="00B4303A" w:rsidRPr="0012690B">
        <w:rPr>
          <w:rFonts w:ascii="Times New Roman" w:eastAsia="Times New Roman" w:hAnsi="Times New Roman"/>
          <w:lang w:val="lt-LT" w:eastAsia="lt-LT"/>
        </w:rPr>
        <w:t xml:space="preserve">kas 1 ml </w:t>
      </w:r>
      <w:r w:rsidR="007B79F5" w:rsidRPr="0012690B">
        <w:rPr>
          <w:rFonts w:ascii="Times New Roman" w:eastAsia="Times New Roman" w:hAnsi="Times New Roman"/>
          <w:lang w:val="lt-LT" w:eastAsia="lt-LT"/>
        </w:rPr>
        <w:t xml:space="preserve">yra </w:t>
      </w:r>
      <w:r w:rsidRPr="0012690B">
        <w:rPr>
          <w:rFonts w:ascii="Times New Roman" w:eastAsia="Times New Roman" w:hAnsi="Times New Roman"/>
          <w:lang w:val="lt-LT" w:eastAsia="lt-LT"/>
        </w:rPr>
        <w:t>sužymėtos padalos</w:t>
      </w:r>
      <w:r w:rsidR="00F82F5F" w:rsidRPr="0012690B">
        <w:rPr>
          <w:rFonts w:ascii="Times New Roman" w:eastAsia="Times New Roman" w:hAnsi="Times New Roman"/>
          <w:lang w:val="lt-LT" w:eastAsia="lt-LT"/>
        </w:rPr>
        <w:t>, ir į buteliuką įs</w:t>
      </w:r>
      <w:r w:rsidR="00E26F6E" w:rsidRPr="0012690B">
        <w:rPr>
          <w:rFonts w:ascii="Times New Roman" w:eastAsia="Times New Roman" w:hAnsi="Times New Roman"/>
          <w:lang w:val="lt-LT" w:eastAsia="lt-LT"/>
        </w:rPr>
        <w:t>tato</w:t>
      </w:r>
      <w:r w:rsidR="00F82F5F" w:rsidRPr="0012690B">
        <w:rPr>
          <w:rFonts w:ascii="Times New Roman" w:eastAsia="Times New Roman" w:hAnsi="Times New Roman"/>
          <w:lang w:val="lt-LT" w:eastAsia="lt-LT"/>
        </w:rPr>
        <w:t xml:space="preserve">mas </w:t>
      </w:r>
      <w:r w:rsidRPr="0012690B">
        <w:rPr>
          <w:rFonts w:ascii="Times New Roman" w:eastAsia="Times New Roman" w:hAnsi="Times New Roman"/>
          <w:lang w:val="lt-LT" w:eastAsia="lt-LT"/>
        </w:rPr>
        <w:t>adapt</w:t>
      </w:r>
      <w:r w:rsidR="00F82F5F" w:rsidRPr="0012690B">
        <w:rPr>
          <w:rFonts w:ascii="Times New Roman" w:eastAsia="Times New Roman" w:hAnsi="Times New Roman"/>
          <w:lang w:val="lt-LT" w:eastAsia="lt-LT"/>
        </w:rPr>
        <w:t>e</w:t>
      </w:r>
      <w:r w:rsidRPr="0012690B">
        <w:rPr>
          <w:rFonts w:ascii="Times New Roman" w:eastAsia="Times New Roman" w:hAnsi="Times New Roman"/>
          <w:lang w:val="lt-LT" w:eastAsia="lt-LT"/>
        </w:rPr>
        <w:t>r</w:t>
      </w:r>
      <w:r w:rsidR="00F82F5F" w:rsidRPr="0012690B">
        <w:rPr>
          <w:rFonts w:ascii="Times New Roman" w:eastAsia="Times New Roman" w:hAnsi="Times New Roman"/>
          <w:lang w:val="lt-LT" w:eastAsia="lt-LT"/>
        </w:rPr>
        <w:t>is.</w:t>
      </w:r>
    </w:p>
    <w:p w:rsidR="00F82F5F" w:rsidRPr="0012690B" w:rsidRDefault="00F82F5F" w:rsidP="000F6D55">
      <w:pPr>
        <w:spacing w:after="0" w:line="240" w:lineRule="auto"/>
        <w:rPr>
          <w:rFonts w:ascii="Times New Roman" w:eastAsia="Times New Roman" w:hAnsi="Times New Roman"/>
          <w:lang w:val="lt-LT" w:eastAsia="lt-LT"/>
        </w:rPr>
      </w:pPr>
    </w:p>
    <w:p w:rsidR="000F6D55" w:rsidRPr="0012690B" w:rsidRDefault="00F82F5F" w:rsidP="000F6D55">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Geriamąjį tirpalą reikia dozuoti pagal toliau lentel</w:t>
      </w:r>
      <w:r w:rsidR="00B4303A" w:rsidRPr="0012690B">
        <w:rPr>
          <w:rFonts w:ascii="Times New Roman" w:eastAsia="Times New Roman" w:hAnsi="Times New Roman"/>
          <w:lang w:val="lt-LT" w:eastAsia="lt-LT"/>
        </w:rPr>
        <w:t>ėje pateiktus nurodymus</w:t>
      </w:r>
      <w:r w:rsidRPr="0012690B">
        <w:rPr>
          <w:rFonts w:ascii="Times New Roman" w:eastAsia="Times New Roman" w:hAnsi="Times New Roman"/>
          <w:lang w:val="lt-LT" w:eastAsia="lt-LT"/>
        </w:rPr>
        <w:t>.</w:t>
      </w:r>
    </w:p>
    <w:p w:rsidR="000F6D55" w:rsidRPr="0012690B" w:rsidRDefault="000F6D55" w:rsidP="000F6D55">
      <w:pPr>
        <w:spacing w:after="0" w:line="240" w:lineRule="auto"/>
        <w:rPr>
          <w:rFonts w:ascii="Times New Roman" w:eastAsia="Times New Roman" w:hAnsi="Times New Roman"/>
          <w:lang w:val="lt-LT" w:eastAsia="lt-LT"/>
        </w:rPr>
      </w:pPr>
    </w:p>
    <w:tbl>
      <w:tblPr>
        <w:tblW w:w="8778" w:type="dxa"/>
        <w:tblInd w:w="-23" w:type="dxa"/>
        <w:tblCellMar>
          <w:left w:w="0" w:type="dxa"/>
          <w:right w:w="0" w:type="dxa"/>
        </w:tblCellMar>
        <w:tblLook w:val="04A0" w:firstRow="1" w:lastRow="0" w:firstColumn="1" w:lastColumn="0" w:noHBand="0" w:noVBand="1"/>
      </w:tblPr>
      <w:tblGrid>
        <w:gridCol w:w="2825"/>
        <w:gridCol w:w="2835"/>
        <w:gridCol w:w="3118"/>
      </w:tblGrid>
      <w:tr w:rsidR="000F6D55" w:rsidRPr="0012690B" w:rsidTr="004A556A">
        <w:trPr>
          <w:trHeight w:val="510"/>
        </w:trPr>
        <w:tc>
          <w:tcPr>
            <w:tcW w:w="2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F82F5F" w:rsidP="000A38BD">
            <w:pPr>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Kūno masės ribos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F82F5F" w:rsidP="00F82F5F">
            <w:pPr>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Pradinė dozė</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F82F5F">
            <w:pPr>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T</w:t>
            </w:r>
            <w:r w:rsidR="00F82F5F" w:rsidRPr="0012690B">
              <w:rPr>
                <w:rFonts w:ascii="Times New Roman" w:eastAsia="Times New Roman" w:hAnsi="Times New Roman"/>
                <w:b/>
                <w:lang w:val="lt-LT" w:eastAsia="lt-LT"/>
              </w:rPr>
              <w:t>ikslinė dozė</w:t>
            </w:r>
          </w:p>
        </w:tc>
      </w:tr>
      <w:tr w:rsidR="000F6D55" w:rsidRPr="0012690B" w:rsidTr="004A556A">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F82F5F">
            <w:pPr>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w:t>
            </w:r>
            <w:r w:rsidR="00F82F5F" w:rsidRPr="0012690B">
              <w:rPr>
                <w:rFonts w:ascii="Times New Roman" w:eastAsia="Times New Roman" w:hAnsi="Times New Roman"/>
                <w:b/>
                <w:lang w:val="lt-LT" w:eastAsia="lt-LT"/>
              </w:rPr>
              <w:t>kg</w:t>
            </w:r>
            <w:r w:rsidRPr="0012690B">
              <w:rPr>
                <w:rFonts w:ascii="Times New Roman" w:eastAsia="Times New Roman" w:hAnsi="Times New Roman"/>
                <w:b/>
                <w:lang w:val="lt-LT" w:eastAsia="lt-LT"/>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F82F5F">
            <w:pPr>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(m</w:t>
            </w:r>
            <w:r w:rsidR="00F82F5F" w:rsidRPr="0012690B">
              <w:rPr>
                <w:rFonts w:ascii="Times New Roman" w:eastAsia="Times New Roman" w:hAnsi="Times New Roman"/>
                <w:b/>
                <w:lang w:val="lt-LT" w:eastAsia="lt-LT"/>
              </w:rPr>
              <w:t>l per parą</w:t>
            </w:r>
            <w:r w:rsidRPr="0012690B">
              <w:rPr>
                <w:rFonts w:ascii="Times New Roman" w:eastAsia="Times New Roman" w:hAnsi="Times New Roman"/>
                <w:b/>
                <w:lang w:val="lt-LT" w:eastAsia="lt-LT"/>
              </w:rPr>
              <w:t>)</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F82F5F">
            <w:pPr>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(m</w:t>
            </w:r>
            <w:r w:rsidR="00F82F5F" w:rsidRPr="0012690B">
              <w:rPr>
                <w:rFonts w:ascii="Times New Roman" w:eastAsia="Times New Roman" w:hAnsi="Times New Roman"/>
                <w:b/>
                <w:lang w:val="lt-LT" w:eastAsia="lt-LT"/>
              </w:rPr>
              <w:t>l per parą</w:t>
            </w:r>
            <w:r w:rsidRPr="0012690B">
              <w:rPr>
                <w:rFonts w:ascii="Times New Roman" w:eastAsia="Times New Roman" w:hAnsi="Times New Roman"/>
                <w:b/>
                <w:lang w:val="lt-LT" w:eastAsia="lt-LT"/>
              </w:rPr>
              <w:t>)</w:t>
            </w:r>
          </w:p>
        </w:tc>
      </w:tr>
      <w:tr w:rsidR="000F6D55" w:rsidRPr="0012690B" w:rsidTr="004A556A">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F82F5F" w:rsidP="00F82F5F">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 xml:space="preserve">16 </w:t>
            </w:r>
            <w:r w:rsidRPr="0012690B">
              <w:rPr>
                <w:rFonts w:ascii="Times New Roman" w:eastAsia="Times New Roman" w:hAnsi="Times New Roman"/>
                <w:lang w:val="lt-LT" w:eastAsia="lt-LT"/>
              </w:rPr>
              <w:t>iki</w:t>
            </w:r>
            <w:r w:rsidR="000F6D55" w:rsidRPr="0012690B">
              <w:rPr>
                <w:rFonts w:ascii="Times New Roman" w:eastAsia="Times New Roman" w:hAnsi="Times New Roman"/>
                <w:lang w:val="lt-LT" w:eastAsia="lt-LT"/>
              </w:rPr>
              <w:t xml:space="preserve"> 18</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2</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5</w:t>
            </w:r>
          </w:p>
        </w:tc>
      </w:tr>
      <w:tr w:rsidR="000F6D55" w:rsidRPr="0012690B" w:rsidTr="004A556A">
        <w:trPr>
          <w:trHeight w:val="315"/>
        </w:trPr>
        <w:tc>
          <w:tcPr>
            <w:tcW w:w="28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19</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2</w:t>
            </w:r>
          </w:p>
        </w:tc>
        <w:tc>
          <w:tcPr>
            <w:tcW w:w="3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6</w:t>
            </w:r>
          </w:p>
        </w:tc>
      </w:tr>
      <w:tr w:rsidR="000F6D55" w:rsidRPr="0012690B" w:rsidTr="004A556A">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F82F5F" w:rsidP="00F82F5F">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 xml:space="preserve">20 </w:t>
            </w:r>
            <w:r w:rsidRPr="0012690B">
              <w:rPr>
                <w:rFonts w:ascii="Times New Roman" w:eastAsia="Times New Roman" w:hAnsi="Times New Roman"/>
                <w:lang w:val="lt-LT" w:eastAsia="lt-LT"/>
              </w:rPr>
              <w:t>iki</w:t>
            </w:r>
            <w:r w:rsidR="000F6D55" w:rsidRPr="0012690B">
              <w:rPr>
                <w:rFonts w:ascii="Times New Roman" w:eastAsia="Times New Roman" w:hAnsi="Times New Roman"/>
                <w:lang w:val="lt-LT" w:eastAsia="lt-LT"/>
              </w:rPr>
              <w:t xml:space="preserve"> 21</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3</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6</w:t>
            </w:r>
          </w:p>
        </w:tc>
      </w:tr>
      <w:tr w:rsidR="000F6D55" w:rsidRPr="0012690B" w:rsidTr="004A556A">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F82F5F" w:rsidP="00F82F5F">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 xml:space="preserve">22 </w:t>
            </w:r>
            <w:r w:rsidRPr="0012690B">
              <w:rPr>
                <w:rFonts w:ascii="Times New Roman" w:eastAsia="Times New Roman" w:hAnsi="Times New Roman"/>
                <w:lang w:val="lt-LT" w:eastAsia="lt-LT"/>
              </w:rPr>
              <w:t>iki</w:t>
            </w:r>
            <w:r w:rsidR="000F6D55" w:rsidRPr="0012690B">
              <w:rPr>
                <w:rFonts w:ascii="Times New Roman" w:eastAsia="Times New Roman" w:hAnsi="Times New Roman"/>
                <w:lang w:val="lt-LT" w:eastAsia="lt-LT"/>
              </w:rPr>
              <w:t xml:space="preserve"> 24</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3</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7</w:t>
            </w:r>
          </w:p>
        </w:tc>
      </w:tr>
      <w:tr w:rsidR="000F6D55" w:rsidRPr="0012690B" w:rsidTr="004A556A">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F82F5F" w:rsidP="00F82F5F">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 xml:space="preserve">25 </w:t>
            </w:r>
            <w:r w:rsidRPr="0012690B">
              <w:rPr>
                <w:rFonts w:ascii="Times New Roman" w:eastAsia="Times New Roman" w:hAnsi="Times New Roman"/>
                <w:lang w:val="lt-LT" w:eastAsia="lt-LT"/>
              </w:rPr>
              <w:t>iki</w:t>
            </w:r>
            <w:r w:rsidR="000F6D55" w:rsidRPr="0012690B">
              <w:rPr>
                <w:rFonts w:ascii="Times New Roman" w:eastAsia="Times New Roman" w:hAnsi="Times New Roman"/>
                <w:lang w:val="lt-LT" w:eastAsia="lt-LT"/>
              </w:rPr>
              <w:t xml:space="preserve"> 28</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3</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8</w:t>
            </w:r>
          </w:p>
        </w:tc>
      </w:tr>
      <w:tr w:rsidR="000F6D55" w:rsidRPr="0012690B" w:rsidTr="004A556A">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F82F5F" w:rsidP="00F82F5F">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 xml:space="preserve">29 </w:t>
            </w:r>
            <w:r w:rsidRPr="0012690B">
              <w:rPr>
                <w:rFonts w:ascii="Times New Roman" w:eastAsia="Times New Roman" w:hAnsi="Times New Roman"/>
                <w:lang w:val="lt-LT" w:eastAsia="lt-LT"/>
              </w:rPr>
              <w:t>iki</w:t>
            </w:r>
            <w:r w:rsidR="000F6D55" w:rsidRPr="0012690B">
              <w:rPr>
                <w:rFonts w:ascii="Times New Roman" w:eastAsia="Times New Roman" w:hAnsi="Times New Roman"/>
                <w:lang w:val="lt-LT" w:eastAsia="lt-LT"/>
              </w:rPr>
              <w:t xml:space="preserve"> 31</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4</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9</w:t>
            </w:r>
          </w:p>
        </w:tc>
      </w:tr>
      <w:tr w:rsidR="000F6D55" w:rsidRPr="0012690B" w:rsidTr="004A556A">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5079AE" w:rsidP="00B4303A">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 xml:space="preserve">32 </w:t>
            </w:r>
            <w:r w:rsidR="00B4303A" w:rsidRPr="0012690B">
              <w:rPr>
                <w:rFonts w:ascii="Times New Roman" w:eastAsia="Times New Roman" w:hAnsi="Times New Roman"/>
                <w:lang w:val="lt-LT" w:eastAsia="lt-LT"/>
              </w:rPr>
              <w:t>iki</w:t>
            </w:r>
            <w:r w:rsidR="000F6D55" w:rsidRPr="0012690B">
              <w:rPr>
                <w:rFonts w:ascii="Times New Roman" w:eastAsia="Times New Roman" w:hAnsi="Times New Roman"/>
                <w:lang w:val="lt-LT" w:eastAsia="lt-LT"/>
              </w:rPr>
              <w:t xml:space="preserve"> 34</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4</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10</w:t>
            </w:r>
          </w:p>
        </w:tc>
      </w:tr>
      <w:tr w:rsidR="000F6D55" w:rsidRPr="0012690B" w:rsidTr="004A556A">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35</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4</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11</w:t>
            </w:r>
          </w:p>
        </w:tc>
      </w:tr>
      <w:tr w:rsidR="000F6D55" w:rsidRPr="0012690B" w:rsidTr="004A556A">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5079AE" w:rsidP="005079AE">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 xml:space="preserve">36 </w:t>
            </w:r>
            <w:r w:rsidRPr="0012690B">
              <w:rPr>
                <w:rFonts w:ascii="Times New Roman" w:eastAsia="Times New Roman" w:hAnsi="Times New Roman"/>
                <w:lang w:val="lt-LT" w:eastAsia="lt-LT"/>
              </w:rPr>
              <w:t>iki</w:t>
            </w:r>
            <w:r w:rsidR="000F6D55" w:rsidRPr="0012690B">
              <w:rPr>
                <w:rFonts w:ascii="Times New Roman" w:eastAsia="Times New Roman" w:hAnsi="Times New Roman"/>
                <w:lang w:val="lt-LT" w:eastAsia="lt-LT"/>
              </w:rPr>
              <w:t xml:space="preserve"> 38</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5</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11</w:t>
            </w:r>
          </w:p>
        </w:tc>
      </w:tr>
      <w:tr w:rsidR="000F6D55" w:rsidRPr="0012690B" w:rsidTr="004A556A">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5079AE" w:rsidP="005079AE">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 xml:space="preserve">39 </w:t>
            </w:r>
            <w:r w:rsidRPr="0012690B">
              <w:rPr>
                <w:rFonts w:ascii="Times New Roman" w:eastAsia="Times New Roman" w:hAnsi="Times New Roman"/>
                <w:lang w:val="lt-LT" w:eastAsia="lt-LT"/>
              </w:rPr>
              <w:t>iki</w:t>
            </w:r>
            <w:r w:rsidR="000F6D55" w:rsidRPr="0012690B">
              <w:rPr>
                <w:rFonts w:ascii="Times New Roman" w:eastAsia="Times New Roman" w:hAnsi="Times New Roman"/>
                <w:lang w:val="lt-LT" w:eastAsia="lt-LT"/>
              </w:rPr>
              <w:t xml:space="preserve"> 41</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5</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12</w:t>
            </w:r>
          </w:p>
        </w:tc>
      </w:tr>
      <w:tr w:rsidR="000F6D55" w:rsidRPr="0012690B" w:rsidTr="004A556A">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5079AE" w:rsidP="005079AE">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 xml:space="preserve">42 </w:t>
            </w:r>
            <w:r w:rsidRPr="0012690B">
              <w:rPr>
                <w:rFonts w:ascii="Times New Roman" w:eastAsia="Times New Roman" w:hAnsi="Times New Roman"/>
                <w:lang w:val="lt-LT" w:eastAsia="lt-LT"/>
              </w:rPr>
              <w:t>iki</w:t>
            </w:r>
            <w:r w:rsidR="000F6D55" w:rsidRPr="0012690B">
              <w:rPr>
                <w:rFonts w:ascii="Times New Roman" w:eastAsia="Times New Roman" w:hAnsi="Times New Roman"/>
                <w:lang w:val="lt-LT" w:eastAsia="lt-LT"/>
              </w:rPr>
              <w:t xml:space="preserve"> 44</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5</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13</w:t>
            </w:r>
          </w:p>
        </w:tc>
      </w:tr>
      <w:tr w:rsidR="000F6D55" w:rsidRPr="0012690B" w:rsidTr="004A556A">
        <w:trPr>
          <w:trHeight w:val="315"/>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5079AE" w:rsidP="005079AE">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 xml:space="preserve">45 </w:t>
            </w:r>
            <w:r w:rsidRPr="0012690B">
              <w:rPr>
                <w:rFonts w:ascii="Times New Roman" w:eastAsia="Times New Roman" w:hAnsi="Times New Roman"/>
                <w:lang w:val="lt-LT" w:eastAsia="lt-LT"/>
              </w:rPr>
              <w:t>iki</w:t>
            </w:r>
            <w:r w:rsidR="000F6D55" w:rsidRPr="0012690B">
              <w:rPr>
                <w:rFonts w:ascii="Times New Roman" w:eastAsia="Times New Roman" w:hAnsi="Times New Roman"/>
                <w:lang w:val="lt-LT" w:eastAsia="lt-LT"/>
              </w:rPr>
              <w:t xml:space="preserve"> 48</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6</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14</w:t>
            </w:r>
          </w:p>
        </w:tc>
      </w:tr>
      <w:tr w:rsidR="000F6D55" w:rsidRPr="0012690B" w:rsidTr="004A556A">
        <w:trPr>
          <w:trHeight w:val="300"/>
        </w:trPr>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F6D55" w:rsidRPr="0012690B" w:rsidRDefault="005079AE" w:rsidP="005079AE">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 xml:space="preserve">49 </w:t>
            </w:r>
            <w:r w:rsidRPr="0012690B">
              <w:rPr>
                <w:rFonts w:ascii="Times New Roman" w:eastAsia="Times New Roman" w:hAnsi="Times New Roman"/>
                <w:lang w:val="lt-LT" w:eastAsia="lt-LT"/>
              </w:rPr>
              <w:t>iki</w:t>
            </w:r>
            <w:r w:rsidR="000F6D55" w:rsidRPr="0012690B">
              <w:rPr>
                <w:rFonts w:ascii="Times New Roman" w:eastAsia="Times New Roman" w:hAnsi="Times New Roman"/>
                <w:lang w:val="lt-LT" w:eastAsia="lt-LT"/>
              </w:rPr>
              <w:t xml:space="preserve"> 51</w:t>
            </w:r>
          </w:p>
        </w:tc>
        <w:tc>
          <w:tcPr>
            <w:tcW w:w="283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6</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15</w:t>
            </w:r>
          </w:p>
        </w:tc>
      </w:tr>
      <w:tr w:rsidR="004A556A" w:rsidRPr="0012690B" w:rsidTr="004A556A">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0F6D55" w:rsidRPr="0012690B" w:rsidRDefault="009B32BE" w:rsidP="009B32BE">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52</w:t>
            </w:r>
            <w:r w:rsidRPr="0012690B">
              <w:rPr>
                <w:rFonts w:ascii="Times New Roman" w:eastAsia="Times New Roman" w:hAnsi="Times New Roman"/>
                <w:lang w:val="lt-LT" w:eastAsia="lt-LT"/>
              </w:rPr>
              <w:t xml:space="preserve"> iki </w:t>
            </w:r>
            <w:r w:rsidR="000F6D55" w:rsidRPr="0012690B">
              <w:rPr>
                <w:rFonts w:ascii="Times New Roman" w:eastAsia="Times New Roman" w:hAnsi="Times New Roman"/>
                <w:lang w:val="lt-LT" w:eastAsia="lt-LT"/>
              </w:rPr>
              <w:t>54</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7</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16</w:t>
            </w:r>
          </w:p>
        </w:tc>
      </w:tr>
      <w:tr w:rsidR="004A556A" w:rsidRPr="0012690B" w:rsidTr="004A556A">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0F6D55" w:rsidRPr="0012690B" w:rsidRDefault="009B32BE" w:rsidP="009B32BE">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55</w:t>
            </w:r>
            <w:r w:rsidRPr="0012690B">
              <w:rPr>
                <w:rFonts w:ascii="Times New Roman" w:eastAsia="Times New Roman" w:hAnsi="Times New Roman"/>
                <w:lang w:val="lt-LT" w:eastAsia="lt-LT"/>
              </w:rPr>
              <w:t xml:space="preserve"> iki </w:t>
            </w:r>
            <w:r w:rsidR="000F6D55" w:rsidRPr="0012690B">
              <w:rPr>
                <w:rFonts w:ascii="Times New Roman" w:eastAsia="Times New Roman" w:hAnsi="Times New Roman"/>
                <w:lang w:val="lt-LT" w:eastAsia="lt-LT"/>
              </w:rPr>
              <w:t>58</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7</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17</w:t>
            </w:r>
          </w:p>
        </w:tc>
      </w:tr>
      <w:tr w:rsidR="004A556A" w:rsidRPr="0012690B" w:rsidTr="004A556A">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59</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7</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18</w:t>
            </w:r>
          </w:p>
        </w:tc>
      </w:tr>
      <w:tr w:rsidR="004A556A" w:rsidRPr="0012690B" w:rsidTr="004A556A">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0F6D55" w:rsidRPr="0012690B" w:rsidRDefault="009B32BE" w:rsidP="009B32BE">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60</w:t>
            </w:r>
            <w:r w:rsidRPr="0012690B">
              <w:rPr>
                <w:rFonts w:ascii="Times New Roman" w:eastAsia="Times New Roman" w:hAnsi="Times New Roman"/>
                <w:lang w:val="lt-LT" w:eastAsia="lt-LT"/>
              </w:rPr>
              <w:t xml:space="preserve"> iki </w:t>
            </w:r>
            <w:r w:rsidR="000F6D55" w:rsidRPr="0012690B">
              <w:rPr>
                <w:rFonts w:ascii="Times New Roman" w:eastAsia="Times New Roman" w:hAnsi="Times New Roman"/>
                <w:lang w:val="lt-LT" w:eastAsia="lt-LT"/>
              </w:rPr>
              <w:t>61</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8</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18</w:t>
            </w:r>
          </w:p>
        </w:tc>
      </w:tr>
      <w:tr w:rsidR="004A556A" w:rsidRPr="0012690B" w:rsidTr="004A556A">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0F6D55" w:rsidRPr="0012690B" w:rsidRDefault="009B32BE" w:rsidP="009B32BE">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62</w:t>
            </w:r>
            <w:r w:rsidRPr="0012690B">
              <w:rPr>
                <w:rFonts w:ascii="Times New Roman" w:eastAsia="Times New Roman" w:hAnsi="Times New Roman"/>
                <w:lang w:val="lt-LT" w:eastAsia="lt-LT"/>
              </w:rPr>
              <w:t xml:space="preserve"> iki </w:t>
            </w:r>
            <w:r w:rsidR="000F6D55" w:rsidRPr="0012690B">
              <w:rPr>
                <w:rFonts w:ascii="Times New Roman" w:eastAsia="Times New Roman" w:hAnsi="Times New Roman"/>
                <w:lang w:val="lt-LT" w:eastAsia="lt-LT"/>
              </w:rPr>
              <w:t>64</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8</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19</w:t>
            </w:r>
          </w:p>
        </w:tc>
      </w:tr>
      <w:tr w:rsidR="004A556A" w:rsidRPr="0012690B" w:rsidTr="004A556A">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0F6D55" w:rsidRPr="0012690B" w:rsidRDefault="009B32BE" w:rsidP="009B32BE">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65</w:t>
            </w:r>
            <w:r w:rsidRPr="0012690B">
              <w:rPr>
                <w:rFonts w:ascii="Times New Roman" w:eastAsia="Times New Roman" w:hAnsi="Times New Roman"/>
                <w:lang w:val="lt-LT" w:eastAsia="lt-LT"/>
              </w:rPr>
              <w:t xml:space="preserve"> iki </w:t>
            </w:r>
            <w:r w:rsidR="000F6D55" w:rsidRPr="0012690B">
              <w:rPr>
                <w:rFonts w:ascii="Times New Roman" w:eastAsia="Times New Roman" w:hAnsi="Times New Roman"/>
                <w:lang w:val="lt-LT" w:eastAsia="lt-LT"/>
              </w:rPr>
              <w:t>67</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8</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20</w:t>
            </w:r>
          </w:p>
        </w:tc>
      </w:tr>
      <w:tr w:rsidR="004A556A" w:rsidRPr="0012690B" w:rsidTr="004A556A">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0F6D55" w:rsidRPr="0012690B" w:rsidRDefault="009B32BE" w:rsidP="009B32BE">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 xml:space="preserve">Nuo </w:t>
            </w:r>
            <w:r w:rsidR="000F6D55" w:rsidRPr="0012690B">
              <w:rPr>
                <w:rFonts w:ascii="Times New Roman" w:eastAsia="Times New Roman" w:hAnsi="Times New Roman"/>
                <w:lang w:val="lt-LT" w:eastAsia="lt-LT"/>
              </w:rPr>
              <w:t>68</w:t>
            </w:r>
            <w:r w:rsidRPr="0012690B">
              <w:rPr>
                <w:rFonts w:ascii="Times New Roman" w:eastAsia="Times New Roman" w:hAnsi="Times New Roman"/>
                <w:lang w:val="lt-LT" w:eastAsia="lt-LT"/>
              </w:rPr>
              <w:t xml:space="preserve"> iki </w:t>
            </w:r>
            <w:r w:rsidR="000F6D55" w:rsidRPr="0012690B">
              <w:rPr>
                <w:rFonts w:ascii="Times New Roman" w:eastAsia="Times New Roman" w:hAnsi="Times New Roman"/>
                <w:lang w:val="lt-LT" w:eastAsia="lt-LT"/>
              </w:rPr>
              <w:t>69</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9</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20</w:t>
            </w:r>
          </w:p>
        </w:tc>
      </w:tr>
      <w:tr w:rsidR="004A556A" w:rsidRPr="0012690B" w:rsidTr="004A556A">
        <w:trPr>
          <w:trHeight w:val="300"/>
        </w:trPr>
        <w:tc>
          <w:tcPr>
            <w:tcW w:w="282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w:t>
            </w:r>
            <w:r w:rsidR="005079AE"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70</w:t>
            </w:r>
          </w:p>
        </w:tc>
        <w:tc>
          <w:tcPr>
            <w:tcW w:w="283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10</w:t>
            </w:r>
          </w:p>
        </w:tc>
        <w:tc>
          <w:tcPr>
            <w:tcW w:w="31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rsidR="000F6D55" w:rsidRPr="0012690B" w:rsidRDefault="000F6D55" w:rsidP="000A38BD">
            <w:pPr>
              <w:spacing w:after="0" w:line="240" w:lineRule="auto"/>
              <w:jc w:val="center"/>
              <w:rPr>
                <w:rFonts w:ascii="Times New Roman" w:eastAsia="Times New Roman" w:hAnsi="Times New Roman"/>
                <w:lang w:val="lt-LT" w:eastAsia="lt-LT"/>
              </w:rPr>
            </w:pPr>
            <w:r w:rsidRPr="0012690B">
              <w:rPr>
                <w:rFonts w:ascii="Times New Roman" w:eastAsia="Times New Roman" w:hAnsi="Times New Roman"/>
                <w:lang w:val="lt-LT" w:eastAsia="lt-LT"/>
              </w:rPr>
              <w:t>20</w:t>
            </w:r>
          </w:p>
        </w:tc>
      </w:tr>
    </w:tbl>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u w:val="single"/>
          <w:lang w:val="lt-LT" w:eastAsia="lt-LT"/>
        </w:rPr>
        <w:t xml:space="preserve">Dozavimas </w:t>
      </w:r>
      <w:r w:rsidR="00136C54" w:rsidRPr="0012690B">
        <w:rPr>
          <w:rFonts w:ascii="Times New Roman" w:eastAsia="Times New Roman" w:hAnsi="Times New Roman"/>
          <w:u w:val="single"/>
          <w:lang w:val="lt-LT" w:eastAsia="lt-LT"/>
        </w:rPr>
        <w:t>vaikų populiacijai, sveriantiems daugiau</w:t>
      </w:r>
      <w:r w:rsidR="005079AE" w:rsidRPr="0012690B">
        <w:rPr>
          <w:rFonts w:ascii="Times New Roman" w:eastAsia="Times New Roman" w:hAnsi="Times New Roman"/>
          <w:u w:val="single"/>
          <w:lang w:val="lt-LT" w:eastAsia="lt-LT"/>
        </w:rPr>
        <w:t xml:space="preserve"> kaip 70 kg</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Pradinė suminė </w:t>
      </w:r>
      <w:r w:rsidR="00C76CEA" w:rsidRPr="0012690B">
        <w:rPr>
          <w:rFonts w:ascii="Times New Roman" w:eastAsia="Times New Roman" w:hAnsi="Times New Roman"/>
          <w:lang w:val="lt-LT" w:eastAsia="lt-LT"/>
        </w:rPr>
        <w:t>strattera</w:t>
      </w:r>
      <w:r w:rsidRPr="0012690B">
        <w:rPr>
          <w:rFonts w:ascii="Times New Roman" w:eastAsia="Times New Roman" w:hAnsi="Times New Roman"/>
          <w:lang w:val="lt-LT" w:eastAsia="lt-LT"/>
        </w:rPr>
        <w:t xml:space="preserve"> paros dozė – 40 mg. Pradinę dozę vartoti ne trumpiau kaip 7 dienas, vėliau dozę didinti</w:t>
      </w:r>
      <w:r w:rsidR="005079AE" w:rsidRPr="0012690B">
        <w:rPr>
          <w:rFonts w:ascii="Times New Roman" w:eastAsia="Times New Roman" w:hAnsi="Times New Roman"/>
          <w:lang w:val="lt-LT" w:eastAsia="lt-LT"/>
        </w:rPr>
        <w:t>,</w:t>
      </w:r>
      <w:r w:rsidRPr="0012690B">
        <w:rPr>
          <w:rFonts w:ascii="Times New Roman" w:eastAsia="Times New Roman" w:hAnsi="Times New Roman"/>
          <w:lang w:val="lt-LT" w:eastAsia="lt-LT"/>
        </w:rPr>
        <w:t xml:space="preserve"> atsižvelgiant į poveikį ir toleravimą. Rekomenduojama 80 mg palaikomoji paros dozė. Didesnės kaip 80 mg dozės per parą poveikis nebuvo veiksmingesnis. Didžiausia rekomenduojama suminė paros dozė yra 100 mg. Ar saugu vartoti didesnę kaip 120 mg vienkartinę ir didesnę kaip 150 mg suminę paros dozę, sistemingai netirta.</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5079AE" w:rsidP="008806C9">
      <w:pPr>
        <w:keepNext/>
        <w:spacing w:after="0" w:line="240" w:lineRule="auto"/>
        <w:rPr>
          <w:rFonts w:ascii="Times New Roman" w:eastAsia="Times New Roman" w:hAnsi="Times New Roman"/>
          <w:i/>
          <w:lang w:val="lt-LT" w:eastAsia="lt-LT"/>
        </w:rPr>
      </w:pPr>
      <w:r w:rsidRPr="0012690B">
        <w:rPr>
          <w:rFonts w:ascii="Times New Roman" w:eastAsia="Times New Roman" w:hAnsi="Times New Roman"/>
          <w:i/>
          <w:lang w:val="lt-LT" w:eastAsia="lt-LT"/>
        </w:rPr>
        <w:lastRenderedPageBreak/>
        <w:t>S</w:t>
      </w:r>
      <w:r w:rsidR="003A1E20" w:rsidRPr="0012690B">
        <w:rPr>
          <w:rFonts w:ascii="Times New Roman" w:eastAsia="Times New Roman" w:hAnsi="Times New Roman"/>
          <w:i/>
          <w:lang w:val="lt-LT" w:eastAsia="lt-LT"/>
        </w:rPr>
        <w:t>uaugusi</w:t>
      </w:r>
      <w:r w:rsidR="00136C54" w:rsidRPr="0012690B">
        <w:rPr>
          <w:rFonts w:ascii="Times New Roman" w:eastAsia="Times New Roman" w:hAnsi="Times New Roman"/>
          <w:i/>
          <w:lang w:val="lt-LT" w:eastAsia="lt-LT"/>
        </w:rPr>
        <w:t>esiems</w:t>
      </w:r>
    </w:p>
    <w:p w:rsidR="003A1E20" w:rsidRPr="0012690B" w:rsidRDefault="003A1E20" w:rsidP="008806C9">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Iš pradžių visa </w:t>
      </w:r>
      <w:r w:rsidR="00C76CEA" w:rsidRPr="0012690B">
        <w:rPr>
          <w:rFonts w:ascii="Times New Roman" w:eastAsia="Times New Roman" w:hAnsi="Times New Roman"/>
          <w:lang w:val="lt-LT" w:eastAsia="lt-LT"/>
        </w:rPr>
        <w:t>strattera</w:t>
      </w:r>
      <w:r w:rsidRPr="0012690B">
        <w:rPr>
          <w:rFonts w:ascii="Times New Roman" w:eastAsia="Times New Roman" w:hAnsi="Times New Roman"/>
          <w:lang w:val="lt-LT" w:eastAsia="lt-LT"/>
        </w:rPr>
        <w:t xml:space="preserve"> paros dozė turi būti 40 mg. Pradinę dozę reikia vartoti ne trumpiau kaip 7 paras</w:t>
      </w:r>
      <w:r w:rsidR="00B4303A" w:rsidRPr="0012690B">
        <w:rPr>
          <w:rFonts w:ascii="Times New Roman" w:eastAsia="Times New Roman" w:hAnsi="Times New Roman"/>
          <w:lang w:val="lt-LT" w:eastAsia="lt-LT"/>
        </w:rPr>
        <w:t>,</w:t>
      </w:r>
      <w:r w:rsidRPr="0012690B">
        <w:rPr>
          <w:rFonts w:ascii="Times New Roman" w:eastAsia="Times New Roman" w:hAnsi="Times New Roman"/>
          <w:lang w:val="lt-LT" w:eastAsia="lt-LT"/>
        </w:rPr>
        <w:t xml:space="preserve"> prieš palaipsniui padidinant dozę, atsižvelgiant į klinikinį atsaką ir toleravimą. Rekomenduojama palaikomoji paros dozė yra nuo 80 mg iki 100 mg. Didžiausia rekomenduojama visa paros dozė yra 100 mg. Didesnių kaip 120 mg vienkartinių paros dozių ir didesnės kaip 150 mg visos paros dozės saugumas išsamiai neįvertintas.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Papildoma informacija apie saugų šio preparato vartojimą</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i/>
          <w:lang w:val="lt-LT" w:eastAsia="lt-LT"/>
        </w:rPr>
      </w:pPr>
      <w:r w:rsidRPr="0012690B">
        <w:rPr>
          <w:rFonts w:ascii="Times New Roman" w:eastAsia="Times New Roman" w:hAnsi="Times New Roman"/>
          <w:i/>
          <w:lang w:val="lt-LT" w:eastAsia="lt-LT"/>
        </w:rPr>
        <w:t>Patikra prieš gydymą</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Prieš skiriant vartoti vaistinį preparatą, būtina atsižvelgti į tinkamą medicininę istoriją ir įvertinti pradinę pacientų širdies ir kraujagyslių sistemos būklę, įskaitant kraujospūdį ir širdies susitraukimų dažnį</w:t>
      </w:r>
      <w:r w:rsidR="00A23D77"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4.3 ir 4.4 skyrius).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keepNext/>
        <w:spacing w:after="0" w:line="240" w:lineRule="auto"/>
        <w:rPr>
          <w:rFonts w:ascii="Times New Roman" w:eastAsia="Times New Roman" w:hAnsi="Times New Roman"/>
          <w:i/>
          <w:lang w:val="lt-LT" w:eastAsia="lt-LT"/>
        </w:rPr>
      </w:pPr>
      <w:r w:rsidRPr="0012690B">
        <w:rPr>
          <w:rFonts w:ascii="Times New Roman" w:eastAsia="Times New Roman" w:hAnsi="Times New Roman"/>
          <w:i/>
          <w:lang w:val="lt-LT" w:eastAsia="lt-LT"/>
        </w:rPr>
        <w:t>Stebėjimas gydymo metu</w:t>
      </w:r>
    </w:p>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Reikia reguliariai stebėti širdies ir kraujagyslių sistemos būklę, užrašant kraujospūdį ir širdies susitraukimų dažnį kiekvieną kartą pakeitus dozę ir ne rečiau kaip kas 6 mėnesius. Vaikų populiacijos pacientų duomenis rekomenduojama užrašyti centilių diagramoje. Suaugusiųjų atveju reikia laikytis dabartinių pagalbos hipertenzijos atveju gairių (žr. 4.4 skyrius).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i/>
          <w:lang w:val="lt-LT" w:eastAsia="lt-LT"/>
        </w:rPr>
      </w:pPr>
      <w:r w:rsidRPr="0012690B">
        <w:rPr>
          <w:rFonts w:ascii="Times New Roman" w:eastAsia="Times New Roman" w:hAnsi="Times New Roman"/>
          <w:i/>
          <w:lang w:val="lt-LT" w:eastAsia="lt-LT"/>
        </w:rPr>
        <w:t>Gydymo nutraukimas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Klinikinių tyrimų programoje nebuvo nustatyta jokių gydymo nutraukimo simptomų. Atsiradus reikšmingam nepageidaujamam poveikiui, galima staiga nutraukti atomoksetino vartojimą; kitais atvejais tam tinkamą laiką dozę galima palaipsniui mažinti.</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Gydymas </w:t>
      </w:r>
      <w:r w:rsidR="00C76CEA" w:rsidRPr="0012690B">
        <w:rPr>
          <w:rFonts w:ascii="Times New Roman" w:eastAsia="Times New Roman" w:hAnsi="Times New Roman"/>
          <w:lang w:val="lt-LT" w:eastAsia="lt-LT"/>
        </w:rPr>
        <w:t>strattera</w:t>
      </w:r>
      <w:r w:rsidRPr="0012690B">
        <w:rPr>
          <w:rFonts w:ascii="Times New Roman" w:eastAsia="Times New Roman" w:hAnsi="Times New Roman"/>
          <w:lang w:val="lt-LT" w:eastAsia="lt-LT"/>
        </w:rPr>
        <w:t xml:space="preserve"> nebūtinai turi trukti neribotą laikotarpį. Reikia iš naujo įvertinti ilgesnio kaip 1 metų nepertraukiamo gydymo būtinybę, ypač kai paciento būklė tampa stabilia ir pasireiškia tinkamas atsakas.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Specialių populiacijų pacientai</w:t>
      </w:r>
    </w:p>
    <w:p w:rsidR="003A1E20" w:rsidRPr="0012690B" w:rsidRDefault="003A1E20" w:rsidP="003A1E20">
      <w:pPr>
        <w:spacing w:after="0" w:line="240" w:lineRule="auto"/>
        <w:rPr>
          <w:rFonts w:ascii="Times New Roman" w:eastAsia="Times New Roman" w:hAnsi="Times New Roman"/>
          <w:u w:val="single"/>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eastAsia="lt-LT"/>
        </w:rPr>
        <w:t>Kepenų nepakankamumas</w:t>
      </w:r>
      <w:r w:rsidRPr="0012690B">
        <w:rPr>
          <w:rFonts w:ascii="Times New Roman" w:eastAsia="Times New Roman" w:hAnsi="Times New Roman"/>
          <w:lang w:val="lt-LT" w:eastAsia="lt-LT"/>
        </w:rPr>
        <w:t>. Pacientams, sergantiems vidutinio sunkumo nepakankamumu (B</w:t>
      </w:r>
      <w:r w:rsidRPr="0012690B">
        <w:rPr>
          <w:rFonts w:ascii="Times New Roman" w:eastAsia="Times New Roman" w:hAnsi="Times New Roman"/>
          <w:i/>
          <w:lang w:val="lt-LT" w:eastAsia="lt-LT"/>
        </w:rPr>
        <w:t xml:space="preserve"> </w:t>
      </w:r>
      <w:r w:rsidRPr="0012690B">
        <w:rPr>
          <w:rFonts w:ascii="Times New Roman" w:eastAsia="Times New Roman" w:hAnsi="Times New Roman"/>
          <w:lang w:val="lt-LT" w:eastAsia="lt-LT"/>
        </w:rPr>
        <w:t xml:space="preserve">klasės pagal </w:t>
      </w:r>
      <w:r w:rsidRPr="0012690B">
        <w:rPr>
          <w:rFonts w:ascii="Times New Roman" w:eastAsia="Times New Roman" w:hAnsi="Times New Roman"/>
          <w:i/>
          <w:lang w:val="lt-LT" w:eastAsia="lt-LT"/>
        </w:rPr>
        <w:t>Child-Pugh</w:t>
      </w:r>
      <w:r w:rsidRPr="0012690B">
        <w:rPr>
          <w:rFonts w:ascii="Times New Roman" w:eastAsia="Times New Roman" w:hAnsi="Times New Roman"/>
          <w:lang w:val="lt-LT" w:eastAsia="lt-LT"/>
        </w:rPr>
        <w:t>), pradinę ir gydomąją dozę reikia sumažinti ir vartoti 50</w:t>
      </w:r>
      <w:r w:rsidR="009B32BE"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 įprastinės dozės. Pacientams, kurie serga sunkiu kepenų nepakankamumu (C</w:t>
      </w:r>
      <w:r w:rsidRPr="0012690B">
        <w:rPr>
          <w:rFonts w:ascii="Times New Roman" w:eastAsia="Times New Roman" w:hAnsi="Times New Roman"/>
          <w:i/>
          <w:lang w:val="lt-LT" w:eastAsia="lt-LT"/>
        </w:rPr>
        <w:t xml:space="preserve"> </w:t>
      </w:r>
      <w:r w:rsidRPr="0012690B">
        <w:rPr>
          <w:rFonts w:ascii="Times New Roman" w:eastAsia="Times New Roman" w:hAnsi="Times New Roman"/>
          <w:lang w:val="lt-LT" w:eastAsia="lt-LT"/>
        </w:rPr>
        <w:t xml:space="preserve">klasės pagal </w:t>
      </w:r>
      <w:r w:rsidRPr="0012690B">
        <w:rPr>
          <w:rFonts w:ascii="Times New Roman" w:eastAsia="Times New Roman" w:hAnsi="Times New Roman"/>
          <w:i/>
          <w:lang w:val="lt-LT" w:eastAsia="lt-LT"/>
        </w:rPr>
        <w:t>Child-Pugh</w:t>
      </w:r>
      <w:r w:rsidRPr="0012690B">
        <w:rPr>
          <w:rFonts w:ascii="Times New Roman" w:eastAsia="Times New Roman" w:hAnsi="Times New Roman"/>
          <w:lang w:val="lt-LT" w:eastAsia="lt-LT"/>
        </w:rPr>
        <w:t>), pradinę ir gydomąją dozę reikia sumažinti ir vartoti 25</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įprastinės dozės (žr. 5.2</w:t>
      </w:r>
      <w:r w:rsidR="009B32BE"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skyrių).</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eastAsia="lt-LT"/>
        </w:rPr>
        <w:t>Inkstų nepakankamumas</w:t>
      </w:r>
      <w:r w:rsidRPr="0012690B">
        <w:rPr>
          <w:rFonts w:ascii="Times New Roman" w:eastAsia="Times New Roman" w:hAnsi="Times New Roman"/>
          <w:lang w:val="lt-LT" w:eastAsia="lt-LT"/>
        </w:rPr>
        <w:t>. Paskutinės stadijos inkstų liga sergančių asmenų organizme atomoksetino sisteminė ekspozicija buvo didesnė nei sveikų asmenų (padidėja apie 65</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bet parinkus tinkamą dozę mg/kg ir taip pakoregavus ekspoziciją, skirtumo nebeliko. Taigi paskutinės stadijos inkstų liga arba lengvesniu inkstų</w:t>
      </w:r>
      <w:r w:rsidR="004B1079"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xml:space="preserve">nepakankamumu sergantiems pacientams, kurie gydomi nuo veiklos ir dėmesio sutrikimo, galima skirti įprastinę </w:t>
      </w:r>
      <w:r w:rsidR="00C76CEA" w:rsidRPr="0012690B">
        <w:rPr>
          <w:rFonts w:ascii="Times New Roman" w:eastAsia="Times New Roman" w:hAnsi="Times New Roman"/>
          <w:lang w:val="lt-LT" w:eastAsia="lt-LT"/>
        </w:rPr>
        <w:t>strattera</w:t>
      </w:r>
      <w:r w:rsidRPr="0012690B">
        <w:rPr>
          <w:rFonts w:ascii="Times New Roman" w:eastAsia="Times New Roman" w:hAnsi="Times New Roman"/>
          <w:lang w:val="lt-LT" w:eastAsia="lt-LT"/>
        </w:rPr>
        <w:t xml:space="preserve"> dozę. Paskutinės stadijos inkstų liga sergantiems pacientams atomoksetinas gali pasunkinti hipertenziją (žr. 5.2 skyrių).</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Maždaug 7</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sym w:font="Symbol" w:char="F025"/>
      </w:r>
      <w:r w:rsidRPr="0012690B">
        <w:rPr>
          <w:rFonts w:ascii="Times New Roman" w:eastAsia="Times New Roman" w:hAnsi="Times New Roman"/>
          <w:lang w:val="lt-LT" w:eastAsia="lt-LT"/>
        </w:rPr>
        <w:t xml:space="preserve"> baltaodžių genotipas atitinka nefunkcionuojančio CYP 2D6 fermento (metabolizmas, veikiant CYP2D6, silpnas) genotipą. Tokio genotipo pacientų organizme atomoksetino ekspozicija būna kelis kartus didesnė, negu žmonių, kurių organizme minėti fermentai funkcionuoja. Vadinasi, pacientams, kurių organizme metabolizmas silpnas, yra didesnė nepageidaujamų reiškinių rizika (žr. 4.8 ir 5.2 skyrius). Pacientams, kurie priklauso silpno metabolizmo genotipui, reikia skirti mažesnę pradinę dozę ir ją didinti lėčiau. </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136C54"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eastAsia="lt-LT"/>
        </w:rPr>
        <w:t>Senyviems pacientams</w:t>
      </w:r>
      <w:r w:rsidR="003A1E20" w:rsidRPr="0012690B">
        <w:rPr>
          <w:rFonts w:ascii="Times New Roman" w:eastAsia="Times New Roman" w:hAnsi="Times New Roman"/>
          <w:lang w:val="lt-LT" w:eastAsia="lt-LT"/>
        </w:rPr>
        <w:t xml:space="preserve"> Atomoksetino vartojimas vyresniems kaip 65 metų pacientams išsamiai neištirtas.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136C54"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eastAsia="lt-LT"/>
        </w:rPr>
        <w:t>Vaikų populiacija( j</w:t>
      </w:r>
      <w:r w:rsidR="003A1E20" w:rsidRPr="0012690B">
        <w:rPr>
          <w:rFonts w:ascii="Times New Roman" w:eastAsia="Times New Roman" w:hAnsi="Times New Roman"/>
          <w:i/>
          <w:lang w:val="lt-LT" w:eastAsia="lt-LT"/>
        </w:rPr>
        <w:t>aunesni kaip 6 metų vaikai</w:t>
      </w:r>
      <w:r w:rsidRPr="0012690B">
        <w:rPr>
          <w:rFonts w:ascii="Times New Roman" w:eastAsia="Times New Roman" w:hAnsi="Times New Roman"/>
          <w:i/>
          <w:lang w:val="lt-LT" w:eastAsia="lt-LT"/>
        </w:rPr>
        <w:t>)</w:t>
      </w:r>
      <w:r w:rsidR="003A1E20" w:rsidRPr="0012690B">
        <w:rPr>
          <w:rFonts w:ascii="Times New Roman" w:eastAsia="Times New Roman" w:hAnsi="Times New Roman"/>
          <w:i/>
          <w:lang w:val="lt-LT" w:eastAsia="lt-LT"/>
        </w:rPr>
        <w:t xml:space="preserve">. </w:t>
      </w:r>
      <w:r w:rsidR="00C76CEA" w:rsidRPr="0012690B">
        <w:rPr>
          <w:rFonts w:ascii="Times New Roman" w:eastAsia="Times New Roman" w:hAnsi="Times New Roman"/>
          <w:lang w:val="lt-LT" w:eastAsia="lt-LT"/>
        </w:rPr>
        <w:t>strattera</w:t>
      </w:r>
      <w:r w:rsidR="003A1E20" w:rsidRPr="0012690B">
        <w:rPr>
          <w:rFonts w:ascii="Times New Roman" w:eastAsia="Times New Roman" w:hAnsi="Times New Roman"/>
          <w:lang w:val="lt-LT" w:eastAsia="lt-LT"/>
        </w:rPr>
        <w:t xml:space="preserve"> </w:t>
      </w:r>
      <w:r w:rsidR="003A1E20" w:rsidRPr="0012690B">
        <w:rPr>
          <w:rFonts w:ascii="Times New Roman" w:eastAsia="Times New Roman" w:hAnsi="Times New Roman"/>
          <w:noProof/>
          <w:lang w:val="lt-LT" w:eastAsia="lt-LT"/>
        </w:rPr>
        <w:t xml:space="preserve">nerekomenduojama vartoti jaunesniems kaip 6 metų vaikams, nes duomenų apie saugumą ir veiksmingumą nėra (žr. </w:t>
      </w:r>
      <w:r w:rsidR="003A1E20" w:rsidRPr="0012690B">
        <w:rPr>
          <w:rFonts w:ascii="Times New Roman" w:eastAsia="Times New Roman" w:hAnsi="Times New Roman"/>
          <w:lang w:val="lt-LT" w:eastAsia="lt-LT"/>
        </w:rPr>
        <w:t>4.4</w:t>
      </w:r>
      <w:r w:rsidR="003A1E20" w:rsidRPr="0012690B">
        <w:rPr>
          <w:rFonts w:ascii="Times New Roman" w:eastAsia="Times New Roman" w:hAnsi="Times New Roman"/>
          <w:noProof/>
          <w:lang w:val="lt-LT" w:eastAsia="lt-LT"/>
        </w:rPr>
        <w:t xml:space="preserve"> skyrių</w:t>
      </w:r>
      <w:r w:rsidR="003A1E20" w:rsidRPr="0012690B">
        <w:rPr>
          <w:rFonts w:ascii="Times New Roman" w:eastAsia="Times New Roman" w:hAnsi="Times New Roman"/>
          <w:lang w:val="lt-LT" w:eastAsia="lt-LT"/>
        </w:rPr>
        <w:t>).</w:t>
      </w:r>
    </w:p>
    <w:p w:rsidR="005079AE" w:rsidRPr="0012690B" w:rsidRDefault="005079AE" w:rsidP="003A1E20">
      <w:pPr>
        <w:spacing w:after="0" w:line="240" w:lineRule="auto"/>
        <w:rPr>
          <w:rFonts w:ascii="Times New Roman" w:eastAsia="Times New Roman" w:hAnsi="Times New Roman"/>
          <w:lang w:val="lt-LT" w:eastAsia="lt-LT"/>
        </w:rPr>
      </w:pPr>
    </w:p>
    <w:p w:rsidR="005079AE" w:rsidRPr="0012690B" w:rsidRDefault="005079AE" w:rsidP="008806C9">
      <w:pPr>
        <w:keepNext/>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lastRenderedPageBreak/>
        <w:t>Vartojimo metodas</w:t>
      </w:r>
    </w:p>
    <w:p w:rsidR="005079AE" w:rsidRPr="0012690B" w:rsidRDefault="005079AE" w:rsidP="008806C9">
      <w:pPr>
        <w:keepNext/>
        <w:spacing w:after="0" w:line="240" w:lineRule="auto"/>
        <w:rPr>
          <w:rFonts w:ascii="Times New Roman" w:eastAsia="Times New Roman" w:hAnsi="Times New Roman"/>
          <w:u w:val="single"/>
          <w:lang w:val="lt-LT" w:eastAsia="lt-LT"/>
        </w:rPr>
      </w:pPr>
    </w:p>
    <w:p w:rsidR="005079AE" w:rsidRPr="0012690B" w:rsidRDefault="005079AE" w:rsidP="008806C9">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Vartoti per burną. </w:t>
      </w:r>
      <w:r w:rsidR="00C76CEA" w:rsidRPr="0012690B">
        <w:rPr>
          <w:rFonts w:ascii="Times New Roman" w:eastAsia="Times New Roman" w:hAnsi="Times New Roman"/>
          <w:lang w:val="lt-LT" w:eastAsia="lt-LT"/>
        </w:rPr>
        <w:t>strattera</w:t>
      </w:r>
      <w:r w:rsidRPr="0012690B">
        <w:rPr>
          <w:rFonts w:ascii="Times New Roman" w:eastAsia="Times New Roman" w:hAnsi="Times New Roman"/>
          <w:lang w:val="lt-LT" w:eastAsia="lt-LT"/>
        </w:rPr>
        <w:t xml:space="preserve"> galima vartoti valgant arba be maisto. </w:t>
      </w:r>
      <w:r w:rsidR="00C76CEA" w:rsidRPr="0012690B">
        <w:rPr>
          <w:rFonts w:ascii="Times New Roman" w:eastAsia="Times New Roman" w:hAnsi="Times New Roman"/>
          <w:lang w:val="lt-LT" w:eastAsia="lt-LT"/>
        </w:rPr>
        <w:t>strattera</w:t>
      </w:r>
      <w:r w:rsidRPr="0012690B">
        <w:rPr>
          <w:rFonts w:ascii="Times New Roman" w:eastAsia="Times New Roman" w:hAnsi="Times New Roman"/>
          <w:lang w:val="lt-LT" w:eastAsia="lt-LT"/>
        </w:rPr>
        <w:t xml:space="preserve"> geriamojo tirpalo nerekomenduojama maišyti su maistu ar vandeniu, nes dėl to pacientas gali suvartoti ne visą dozę arba tai gali pabloginti tirpalo skonį.</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4.3</w:t>
      </w:r>
      <w:r w:rsidRPr="0012690B">
        <w:rPr>
          <w:rFonts w:ascii="Times New Roman" w:eastAsia="Times New Roman" w:hAnsi="Times New Roman"/>
          <w:b/>
          <w:lang w:val="lt-LT" w:eastAsia="lt-LT"/>
        </w:rPr>
        <w:tab/>
        <w:t>Kontraindikacijos</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Padidėjęs jautrumas veikliajai medžiagai arba bet kuriai </w:t>
      </w:r>
      <w:r w:rsidRPr="0012690B">
        <w:rPr>
          <w:rFonts w:ascii="Times New Roman" w:eastAsia="Times New Roman" w:hAnsi="Times New Roman"/>
          <w:noProof/>
          <w:lang w:val="lt-LT"/>
        </w:rPr>
        <w:t xml:space="preserve">6.1 skyriuje nurodytai </w:t>
      </w:r>
      <w:r w:rsidRPr="0012690B">
        <w:rPr>
          <w:rFonts w:ascii="Times New Roman" w:eastAsia="Times New Roman" w:hAnsi="Times New Roman"/>
          <w:lang w:val="lt-LT" w:eastAsia="lt-LT"/>
        </w:rPr>
        <w:t>pagalbinei medžiagai.</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Atomoksetino negalima vartoti kartu su monoamino oksidazės inhibitoriais (MAO inhibitoriais). Nutraukus gydymą MAO inhibitoriais, atomoksetiną galima pradėti vartoti ne anksčiau kaip po dviejų savaičių. MAO inhibitorius galima pradėti vartoti praėjus ne mažiau kaip dviem savaitėms nuo atomoksetino vartojimo pabaigos.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Atomoksetino draudžiama vartoti pacientams, sergantiems uždaro kampo glaukoma, nes klinikinių tyrimų duomenimis, atomoksetino vartojimas buvo susijęs su didesniu vyzdžio išsiplėtimo pavojumi.</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Atomoksetino negalima vartoti pacientams, kuriems yra sunkių širdies ir kraujagyslių sistemos ar smegenų kraujagyslių sutrikimų </w:t>
      </w:r>
      <w:r w:rsidR="00136C54" w:rsidRPr="0012690B">
        <w:rPr>
          <w:rFonts w:ascii="Times New Roman" w:eastAsia="Times New Roman" w:hAnsi="Times New Roman"/>
          <w:lang w:val="lt-LT" w:eastAsia="lt-LT"/>
        </w:rPr>
        <w:t>(</w:t>
      </w:r>
      <w:r w:rsidRPr="0012690B">
        <w:rPr>
          <w:rFonts w:ascii="Times New Roman" w:eastAsia="Times New Roman" w:hAnsi="Times New Roman"/>
          <w:lang w:val="lt-LT" w:eastAsia="lt-LT"/>
        </w:rPr>
        <w:t>žr. 4.4 skyriuje skyrelį ,,Poveikis širdies ir kraujagyslių sistemai</w:t>
      </w:r>
      <w:r w:rsidR="00136C54"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Sunkūs širdies ir kraujagyslių sistemos sutrikimai gali būti sunki hipertenzija, širdies nepakankamumas, okliuzinė arterijų liga, krūtinės angina, hemodinamikai reikšminga įgimta širdies liga, kardiomiopatijos, miokardo infarktas, gyvybei pavojų galinčios kelti aritmijos ir kanalopatijos (sutrikimai, kurie atsiranda dėl jonų kanalų funkcijos sutrikimo). Sunkūs smegenų kraujagyslių sutrikimai gali būti smegenų aneurizma ar infarktas.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Atomoksetino negalima vartoti pacientams, kuriems yra arba anksčiau buvo diagnozuota feochromocitoma </w:t>
      </w:r>
      <w:r w:rsidR="00136C54" w:rsidRPr="0012690B">
        <w:rPr>
          <w:rFonts w:ascii="Times New Roman" w:eastAsia="Times New Roman" w:hAnsi="Times New Roman"/>
          <w:lang w:val="lt-LT" w:eastAsia="lt-LT"/>
        </w:rPr>
        <w:t>(</w:t>
      </w:r>
      <w:r w:rsidRPr="0012690B">
        <w:rPr>
          <w:rFonts w:ascii="Times New Roman" w:eastAsia="Times New Roman" w:hAnsi="Times New Roman"/>
          <w:lang w:val="lt-LT" w:eastAsia="lt-LT"/>
        </w:rPr>
        <w:t>žr. 4.4 skyriuje skyrelį ,,Poveikis širdies ir kraujagyslių sistemai“</w:t>
      </w:r>
      <w:r w:rsidR="00136C54" w:rsidRPr="0012690B">
        <w:rPr>
          <w:rFonts w:ascii="Times New Roman" w:eastAsia="Times New Roman" w:hAnsi="Times New Roman"/>
          <w:lang w:val="lt-LT" w:eastAsia="lt-LT"/>
        </w:rPr>
        <w:t>)</w:t>
      </w:r>
      <w:r w:rsidRPr="0012690B">
        <w:rPr>
          <w:rFonts w:ascii="Times New Roman" w:eastAsia="Times New Roman" w:hAnsi="Times New Roman"/>
          <w:lang w:val="lt-LT" w:eastAsia="lt-LT"/>
        </w:rPr>
        <w:t>.</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keepNext/>
        <w:spacing w:after="0" w:line="240" w:lineRule="auto"/>
        <w:ind w:left="540" w:hanging="540"/>
        <w:rPr>
          <w:rFonts w:ascii="Times New Roman" w:eastAsia="Times New Roman" w:hAnsi="Times New Roman"/>
          <w:b/>
          <w:lang w:val="lt-LT" w:eastAsia="lt-LT"/>
        </w:rPr>
      </w:pPr>
      <w:r w:rsidRPr="0012690B">
        <w:rPr>
          <w:rFonts w:ascii="Times New Roman" w:eastAsia="Times New Roman" w:hAnsi="Times New Roman"/>
          <w:b/>
          <w:lang w:val="lt-LT" w:eastAsia="lt-LT"/>
        </w:rPr>
        <w:t>4.4</w:t>
      </w:r>
      <w:r w:rsidRPr="0012690B">
        <w:rPr>
          <w:rFonts w:ascii="Times New Roman" w:eastAsia="Times New Roman" w:hAnsi="Times New Roman"/>
          <w:b/>
          <w:lang w:val="lt-LT" w:eastAsia="lt-LT"/>
        </w:rPr>
        <w:tab/>
        <w:t>Specialūs įspėjimai ir atsargumo priemonės</w:t>
      </w:r>
    </w:p>
    <w:p w:rsidR="003A1E20" w:rsidRPr="0012690B" w:rsidRDefault="003A1E20" w:rsidP="003A1E20">
      <w:pPr>
        <w:keepNext/>
        <w:spacing w:after="0" w:line="240" w:lineRule="auto"/>
        <w:rPr>
          <w:rFonts w:ascii="Times New Roman" w:eastAsia="Times New Roman" w:hAnsi="Times New Roman"/>
          <w:lang w:val="lt-LT" w:eastAsia="lt-LT"/>
        </w:rPr>
      </w:pPr>
    </w:p>
    <w:p w:rsidR="003A1E20" w:rsidRPr="0012690B" w:rsidRDefault="003A1E20" w:rsidP="003A1E20">
      <w:pPr>
        <w:keepNext/>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Su savižudybe siejamas elgesys</w:t>
      </w:r>
    </w:p>
    <w:p w:rsidR="003A1E20" w:rsidRPr="0012690B" w:rsidRDefault="003A1E20" w:rsidP="003A1E20">
      <w:pPr>
        <w:tabs>
          <w:tab w:val="left" w:pos="567"/>
        </w:tabs>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Atomoksetinu gydomiems pacientams buvo su savižudybe susijusio elgesio (bandymo žudytis, minčių apie savižudybę atsiradimo) atvejų. Dvigubai aklu būdu atlikto klinikinio tyrimo metu su savižudybe siejamas elgesys buvo retas, bet atomoksetinu gydytiems vaikams ir paaugliams pasireiškė dažniau, palyginti su vartojusiais placebą, kuriems tokių reiškinių nebuvo. </w:t>
      </w:r>
      <w:r w:rsidRPr="0012690B">
        <w:rPr>
          <w:rFonts w:ascii="Times New Roman" w:eastAsia="Times New Roman" w:hAnsi="Times New Roman"/>
          <w:bCs/>
          <w:lang w:val="lt-LT" w:eastAsia="lt-LT"/>
        </w:rPr>
        <w:t xml:space="preserve">Su suaugusiaisiais atliktų dvigubai koduotų klinikinių tyrimų duomenimis, su savižudybe susijusio elgesio dažnio skirtumų vartojant atomoksetiną ir placebą nebuvo. </w:t>
      </w:r>
      <w:r w:rsidRPr="0012690B">
        <w:rPr>
          <w:rFonts w:ascii="Times New Roman" w:eastAsia="Times New Roman" w:hAnsi="Times New Roman"/>
          <w:lang w:val="lt-LT" w:eastAsia="lt-LT"/>
        </w:rPr>
        <w:t>Reikia atidžiai stebėti, ar pacientams, kurie gydomi dėl veiklos ir dėmesio sutrikimo, pasireiškiančio hiperaktyvumu ir dėmesio stoka, neatsiranda ir nesunkėja su savižudybe siejamas elgesys.</w:t>
      </w:r>
    </w:p>
    <w:p w:rsidR="003A1E20" w:rsidRPr="0012690B" w:rsidRDefault="003A1E20" w:rsidP="003A1E20">
      <w:pPr>
        <w:tabs>
          <w:tab w:val="left" w:pos="567"/>
        </w:tabs>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Staigi mirtis ir prieš gydymą esančios širdies anomalijos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Pacientams, kurie turėjo širdies struktūros anomalijų, vartojant įprastas atomoksetino dozes, nustatyta staigios mirties atvejų. Jau vien kai kurių sunkių širdies struktūros anomalijų buvimas gali didinti staigios mirties riziką, dėl to pacientai, kuriems diagnozuota sunkių širdies struktūros anomalijų, atomoksetiną vartoti gali tik atsargiai ir konsultuojantis su širdies ligų gydytoju.</w:t>
      </w:r>
    </w:p>
    <w:p w:rsidR="003A1E20" w:rsidRPr="0012690B" w:rsidRDefault="003A1E20" w:rsidP="00AD6935">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Poveikis širdies ir kraujagyslių sistemai</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Atomoksetinas gali veikti širdies susitraukimų dažnį ir kraujospūdį.</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Daugumai atomoksetiną vartojusių pacientų vidutiniškai padažnėjo širdies susitraukimų dažnis (vidutiniškai &lt;</w:t>
      </w:r>
      <w:r w:rsidR="00853CF9"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10 kartų per minutę) ir (arba) padidėjo kraujospūdis (vidutiniškai &lt;</w:t>
      </w:r>
      <w:r w:rsidR="00853CF9"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5 mm Hg) (žr. 4.8</w:t>
      </w:r>
      <w:r w:rsidR="00853CF9"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skyrių).</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Vis dėlto bendri veiklos ir dėmesio sutrikimo kontroliuojami ir nekontroliuojami klinikiniai tyrimai parodė, kad maždaug 8</w:t>
      </w:r>
      <w:r w:rsidRPr="0012690B">
        <w:rPr>
          <w:rFonts w:ascii="Times New Roman" w:eastAsia="Times New Roman" w:hAnsi="Times New Roman"/>
          <w:lang w:val="lt-LT" w:eastAsia="lt-LT"/>
        </w:rPr>
        <w:noBreakHyphen/>
        <w:t>12 % vaikų ir paauglių bei 6</w:t>
      </w:r>
      <w:r w:rsidRPr="0012690B">
        <w:rPr>
          <w:rFonts w:ascii="Times New Roman" w:eastAsia="Times New Roman" w:hAnsi="Times New Roman"/>
          <w:lang w:val="lt-LT" w:eastAsia="lt-LT"/>
        </w:rPr>
        <w:noBreakHyphen/>
        <w:t>10 % suaugusiųjų pasireiškė ryškesni širdies susitraukimų dažnio (20 dūžių per minutę arba didesnių) ir kraujospūdžio (15</w:t>
      </w:r>
      <w:r w:rsidRPr="0012690B">
        <w:rPr>
          <w:rFonts w:ascii="Times New Roman" w:eastAsia="Times New Roman" w:hAnsi="Times New Roman"/>
          <w:lang w:val="lt-LT" w:eastAsia="lt-LT"/>
        </w:rPr>
        <w:noBreakHyphen/>
        <w:t xml:space="preserve">20 mm Hg arba didesni) </w:t>
      </w:r>
      <w:r w:rsidRPr="0012690B">
        <w:rPr>
          <w:rFonts w:ascii="Times New Roman" w:eastAsia="Times New Roman" w:hAnsi="Times New Roman"/>
          <w:lang w:val="lt-LT" w:eastAsia="lt-LT"/>
        </w:rPr>
        <w:lastRenderedPageBreak/>
        <w:t>pokyčiai. Šių klinikinių tyrimų duomenų analizė parodė, kad maždaug 15</w:t>
      </w:r>
      <w:r w:rsidRPr="0012690B">
        <w:rPr>
          <w:rFonts w:ascii="Times New Roman" w:eastAsia="Times New Roman" w:hAnsi="Times New Roman"/>
          <w:lang w:val="lt-LT" w:eastAsia="lt-LT"/>
        </w:rPr>
        <w:noBreakHyphen/>
        <w:t>26 % vaikų ir paauglių bei 27</w:t>
      </w:r>
      <w:r w:rsidRPr="0012690B">
        <w:rPr>
          <w:rFonts w:ascii="Times New Roman" w:eastAsia="Times New Roman" w:hAnsi="Times New Roman"/>
          <w:lang w:val="lt-LT" w:eastAsia="lt-LT"/>
        </w:rPr>
        <w:noBreakHyphen/>
        <w:t>32 % suaugusiųjų, kuriems gydymo atomoksetinu metu pasireiškia tokie kraujospūdžio ir širdies susitraukimų dažnio pokyčiai, padidėjimas yra pastovus arba palaipsniui didėja. Ilgalaikiai nuolatiniai kraujospūdžio pokyčiai gali prisidėti prie klinikinių pasekmių, pavyzdžiui, miokardo hipertrofijos.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Remiantis šiais duomenimis, reikia atidžiai išsiaiškinti pacientų, kuriuos nusprendžiama gydyti atomoksetinu, ligos istoriją ir atlikti fizinį jų ištyrimą, kad būtų galima nustatyti, ar yra širdies liga, ir jeigu pradiniai duomenys rodo tokią istoriją arba ligą, specialistas turi papildomai įvertinti pacientų širdies būklę.</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Rekomenduojama suskaičiuoti širdies susitraukimų dažnį bei išmatuoti kraujospūdį ir duomenis užrašyti prieš pradedant gydymą bei gydymo metu, kiekvieną kartą pakeitus dozę ir ne rečiau kaip kas 6 mėnesius, kad būtų pastebėtas galimas kliniškai svarbus rodmenų padidėjimas. Vaikų populiacijos pacientų duomenis rekomenduojama užrašyti centilių diagramoje. Suaugusiųjų atveju reikia laikytis dabartinių pagalbos hipertenzijos atveju gairių</w:t>
      </w:r>
      <w:r w:rsidR="00EB5E98" w:rsidRPr="0012690B">
        <w:rPr>
          <w:rFonts w:ascii="Times New Roman" w:eastAsia="Times New Roman" w:hAnsi="Times New Roman"/>
          <w:lang w:val="lt-LT" w:eastAsia="lt-LT"/>
        </w:rPr>
        <w:t>.</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Atomoksetino negalima vartoti pacientams, kuriems yra sunkių širdies ir kraujagyslių sistemos ar smegenų kraujagyslių sutrikimų (žr. 4.3 skyriuje apie sunkius širdies ir kraujagyslių sistemos ir smegenų kraujagyslių sutrikimus). Atsargiai atomoksetiną turi vartoti pacientai, kurių gretutinės būklės gali pasunkėti padidėjus kraujospūdžiui ar širdies plakimo dažniui, pavyzdžiui, pacientams, sergantiems hipertenzija, tachikardija, širdies ir kraujagyslių, smegenų kraujagyslių ligomis.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Pacientų, kuriems gydymo atomoksetinu metu atsiranda simptomų, tokių kaip palpitacija, su fiziniu krūviu susijęs krūtinės skausmas, neaiškios kilmės </w:t>
      </w:r>
      <w:r w:rsidR="006F297A" w:rsidRPr="0012690B">
        <w:rPr>
          <w:rFonts w:ascii="Times New Roman" w:eastAsia="Times New Roman" w:hAnsi="Times New Roman"/>
          <w:lang w:val="lt-LT" w:eastAsia="lt-LT"/>
        </w:rPr>
        <w:t>apalpimas</w:t>
      </w:r>
      <w:r w:rsidRPr="0012690B">
        <w:rPr>
          <w:rFonts w:ascii="Times New Roman" w:eastAsia="Times New Roman" w:hAnsi="Times New Roman"/>
          <w:lang w:val="lt-LT" w:eastAsia="lt-LT"/>
        </w:rPr>
        <w:t>, dispnėja ar kiti simptomai, kurie gali rodyti širdies ligą, širdies būklę turi nedelsiant įvertinti specialistas.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Be to, jeigu pacientui arba jo giminaičiams yra įgimtas arba įgytas ilgasis QT intervalas, atomoksetinu reikia gydyti atsargiai (žr. 4.5 ir 4.8 skyrius). </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Be to, buvo pranešta apie ortostatinę hipotenziją, todėl atomoksetiną vartoti reikia atsargiai esant bet kuriai būklei, kuri galėtų skatinti hipotenzijos atsiradimą pacientui, arba būklėms, susijusioms su staigiais širdies plakimo dažnio arba kraujospūdžio pokyčiais.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Cerebrovaskulinis poveikis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Pradėjus gydymą atomoksetinu, kiekvieno apsilankymo metu reikia įvertinti, ar neatsirado neurologinių požymių ir simptomų pacientams, kurie turi papildomų cerebrovaskulinių būklių rizikos veiksnių (pvz., kardiovaskulinės ligos istorija, kartu vartojami vaistiniai preparatai, kurie didina kraujospūdį).</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Poveikis kepenims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Gauta labai retų savanoriškų pranešimų apie kepenų pažaidą, kuri pasireiškia kepenų fermentų suaktyvėjimu ir bilirubino koncentracijos padidėjimu bei gelta. Be to, labai retais atvejais buvo pranešta apie sunkią kepenų pažaidą, įskaitant ūminį kepenų nepakankamumą. Pacientams, kuriems pasireiškia gelta arba kurių laboratorinių tyrimų rodmenys rodo kepenų pažaidą, </w:t>
      </w:r>
      <w:r w:rsidR="00C76CEA" w:rsidRPr="0012690B">
        <w:rPr>
          <w:rFonts w:ascii="Times New Roman" w:eastAsia="Times New Roman" w:hAnsi="Times New Roman"/>
          <w:lang w:val="lt-LT" w:eastAsia="lt-LT"/>
        </w:rPr>
        <w:t>strattera</w:t>
      </w:r>
      <w:r w:rsidRPr="0012690B">
        <w:rPr>
          <w:rFonts w:ascii="Times New Roman" w:eastAsia="Times New Roman" w:hAnsi="Times New Roman"/>
          <w:lang w:val="lt-LT" w:eastAsia="lt-LT"/>
        </w:rPr>
        <w:t xml:space="preserve"> vartojimą reikia nutraukti ir vartojimo negalima atnaujinti.</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autoSpaceDE w:val="0"/>
        <w:autoSpaceDN w:val="0"/>
        <w:adjustRightInd w:val="0"/>
        <w:spacing w:after="0" w:line="240" w:lineRule="auto"/>
        <w:rPr>
          <w:rFonts w:ascii="Times New Roman" w:eastAsia="Times New Roman" w:hAnsi="Times New Roman"/>
          <w:u w:val="single"/>
          <w:lang w:val="lt-LT" w:eastAsia="en-GB"/>
        </w:rPr>
      </w:pPr>
      <w:r w:rsidRPr="0012690B">
        <w:rPr>
          <w:rFonts w:ascii="Times New Roman" w:eastAsia="Times New Roman" w:hAnsi="Times New Roman"/>
          <w:u w:val="single"/>
          <w:lang w:val="lt-LT" w:eastAsia="en-GB"/>
        </w:rPr>
        <w:t>Psichozės ar manijos simptomai</w:t>
      </w:r>
    </w:p>
    <w:p w:rsidR="003A1E20" w:rsidRPr="0012690B" w:rsidRDefault="003A1E20" w:rsidP="003A1E20">
      <w:pPr>
        <w:autoSpaceDE w:val="0"/>
        <w:autoSpaceDN w:val="0"/>
        <w:adjustRightInd w:val="0"/>
        <w:spacing w:after="0" w:line="240" w:lineRule="auto"/>
        <w:rPr>
          <w:rFonts w:ascii="Times New Roman" w:eastAsia="Times New Roman" w:hAnsi="Times New Roman"/>
          <w:lang w:val="lt-LT" w:eastAsia="en-GB"/>
        </w:rPr>
      </w:pPr>
      <w:r w:rsidRPr="0012690B">
        <w:rPr>
          <w:rFonts w:ascii="Times New Roman" w:eastAsia="Times New Roman" w:hAnsi="Times New Roman"/>
          <w:lang w:val="lt-LT" w:eastAsia="en-GB"/>
        </w:rPr>
        <w:t xml:space="preserve">Gydymas įprastomis atomoksetino dozėmis gali sukelti psichozės ar manijos simptomus, pavyzdžiui, haliucinacijas, kliedesius, maniją ar </w:t>
      </w:r>
      <w:r w:rsidR="006F297A" w:rsidRPr="0012690B">
        <w:rPr>
          <w:rFonts w:ascii="Times New Roman" w:eastAsia="Times New Roman" w:hAnsi="Times New Roman"/>
          <w:lang w:val="lt-LT" w:eastAsia="en-GB"/>
        </w:rPr>
        <w:t>susijaudinimą</w:t>
      </w:r>
      <w:r w:rsidRPr="0012690B">
        <w:rPr>
          <w:rFonts w:ascii="Times New Roman" w:eastAsia="Times New Roman" w:hAnsi="Times New Roman"/>
          <w:lang w:val="lt-LT" w:eastAsia="en-GB"/>
        </w:rPr>
        <w:t xml:space="preserve">, pacientams, kurie anksčiau nesirgo psichine liga ir kuriems anksčiau nepasireiškė manija. Jeigu atsiranda tokių simptomų, reikia įvertinti, ar tai susiję su atomoksetino vartojimu, ir spręsti, ar reikia nutraukti gydymą. Tikimybės, kad </w:t>
      </w:r>
      <w:r w:rsidR="00C76CEA" w:rsidRPr="0012690B">
        <w:rPr>
          <w:rFonts w:ascii="Times New Roman" w:eastAsia="Times New Roman" w:hAnsi="Times New Roman"/>
          <w:lang w:val="lt-LT" w:eastAsia="en-GB"/>
        </w:rPr>
        <w:t>strattera</w:t>
      </w:r>
      <w:r w:rsidRPr="0012690B">
        <w:rPr>
          <w:rFonts w:ascii="Times New Roman" w:eastAsia="Times New Roman" w:hAnsi="Times New Roman"/>
          <w:lang w:val="lt-LT" w:eastAsia="en-GB"/>
        </w:rPr>
        <w:t xml:space="preserve"> pasunkins esamus psichozės ir manijos simptomus, paneigti negalima.</w:t>
      </w:r>
    </w:p>
    <w:p w:rsidR="003A1E20" w:rsidRPr="0012690B" w:rsidRDefault="003A1E20" w:rsidP="003A1E20">
      <w:pPr>
        <w:autoSpaceDE w:val="0"/>
        <w:autoSpaceDN w:val="0"/>
        <w:adjustRightInd w:val="0"/>
        <w:spacing w:after="0" w:line="240" w:lineRule="auto"/>
        <w:rPr>
          <w:rFonts w:ascii="Times New Roman" w:eastAsia="Times New Roman" w:hAnsi="Times New Roman"/>
          <w:lang w:val="lt-LT" w:eastAsia="en-GB"/>
        </w:rPr>
      </w:pPr>
    </w:p>
    <w:p w:rsidR="003A1E20" w:rsidRPr="0012690B" w:rsidRDefault="003A1E20" w:rsidP="003A1E20">
      <w:pPr>
        <w:autoSpaceDE w:val="0"/>
        <w:autoSpaceDN w:val="0"/>
        <w:adjustRightInd w:val="0"/>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en-GB"/>
        </w:rPr>
        <w:t>Agresyvus elgesys, priešiškumas ar emocijų labilumas</w:t>
      </w:r>
    </w:p>
    <w:p w:rsidR="003A1E20" w:rsidRPr="0012690B" w:rsidRDefault="003A1E20" w:rsidP="003A1E20">
      <w:pPr>
        <w:tabs>
          <w:tab w:val="left" w:pos="567"/>
        </w:tabs>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Klinikinių tyrimų metu priešiškumas (daugiausiai agresija, priešinimasis ir pyktis) </w:t>
      </w:r>
      <w:r w:rsidR="00C76CEA" w:rsidRPr="0012690B">
        <w:rPr>
          <w:rFonts w:ascii="Times New Roman" w:eastAsia="Times New Roman" w:hAnsi="Times New Roman"/>
          <w:lang w:val="lt-LT" w:eastAsia="lt-LT"/>
        </w:rPr>
        <w:t>strattera</w:t>
      </w:r>
      <w:r w:rsidR="009D5FE0"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gydomiems vaikams</w:t>
      </w:r>
      <w:r w:rsidRPr="0012690B">
        <w:rPr>
          <w:rFonts w:ascii="Times New Roman" w:eastAsia="Times New Roman" w:hAnsi="Times New Roman"/>
          <w:bCs/>
          <w:lang w:val="lt-LT" w:eastAsia="lt-LT"/>
        </w:rPr>
        <w:t>,</w:t>
      </w:r>
      <w:r w:rsidRPr="0012690B">
        <w:rPr>
          <w:rFonts w:ascii="Times New Roman" w:eastAsia="Times New Roman" w:hAnsi="Times New Roman"/>
          <w:lang w:val="lt-LT" w:eastAsia="lt-LT"/>
        </w:rPr>
        <w:t xml:space="preserve"> paaugliams </w:t>
      </w:r>
      <w:r w:rsidRPr="0012690B">
        <w:rPr>
          <w:rFonts w:ascii="Times New Roman" w:eastAsia="Times New Roman" w:hAnsi="Times New Roman"/>
          <w:bCs/>
          <w:lang w:val="lt-LT" w:eastAsia="lt-LT"/>
        </w:rPr>
        <w:t xml:space="preserve">ir suaugusiesiems </w:t>
      </w:r>
      <w:r w:rsidRPr="0012690B">
        <w:rPr>
          <w:rFonts w:ascii="Times New Roman" w:eastAsia="Times New Roman" w:hAnsi="Times New Roman"/>
          <w:lang w:val="lt-LT" w:eastAsia="lt-LT"/>
        </w:rPr>
        <w:t xml:space="preserve">pasireiškė dažniau negu vartojantiems placebą. </w:t>
      </w:r>
      <w:r w:rsidRPr="0012690B">
        <w:rPr>
          <w:rFonts w:ascii="Times New Roman" w:eastAsia="Times New Roman" w:hAnsi="Times New Roman"/>
          <w:bCs/>
          <w:lang w:val="lt-LT" w:eastAsia="lt-LT"/>
        </w:rPr>
        <w:t xml:space="preserve">Emocijų labilumas klinikinių tyrimų metu dažniau pasireiškė </w:t>
      </w:r>
      <w:r w:rsidR="00C76CEA" w:rsidRPr="0012690B">
        <w:rPr>
          <w:rFonts w:ascii="Times New Roman" w:eastAsia="Times New Roman" w:hAnsi="Times New Roman"/>
          <w:bCs/>
          <w:lang w:val="lt-LT" w:eastAsia="lt-LT"/>
        </w:rPr>
        <w:t>strattera</w:t>
      </w:r>
      <w:r w:rsidRPr="0012690B">
        <w:rPr>
          <w:rFonts w:ascii="Times New Roman" w:eastAsia="Times New Roman" w:hAnsi="Times New Roman"/>
          <w:bCs/>
          <w:lang w:val="lt-LT" w:eastAsia="lt-LT"/>
        </w:rPr>
        <w:t xml:space="preserve"> gydytiems vaikams, palyginti su </w:t>
      </w:r>
      <w:r w:rsidRPr="0012690B">
        <w:rPr>
          <w:rFonts w:ascii="Times New Roman" w:eastAsia="Times New Roman" w:hAnsi="Times New Roman"/>
          <w:bCs/>
          <w:lang w:val="lt-LT" w:eastAsia="lt-LT"/>
        </w:rPr>
        <w:lastRenderedPageBreak/>
        <w:t xml:space="preserve">vartojusiais placebą. </w:t>
      </w:r>
      <w:r w:rsidRPr="0012690B">
        <w:rPr>
          <w:rFonts w:ascii="Times New Roman" w:eastAsia="Times New Roman" w:hAnsi="Times New Roman"/>
          <w:lang w:val="lt-LT" w:eastAsia="lt-LT"/>
        </w:rPr>
        <w:t>Reikia atidžiai stebėti, ar nepasireiškia ir nesunkėja pacientų agresyvus elgesys, priešiškumas ar emocijų labilumas.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Alergijos reiškinių tikimybė</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Nedažnai atomoksetiną vartojantiems pacientams pasireiškė alerginių reakcijų, įskaitant anafilaksines reakcijas, išbėrimą, angioneurozinę edemą ir dilgėlinę.</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Priepuoliai</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Gydant atomoksetinu, galima traukulių priepuolių rizika. Pacientus, kuriems buvo traukulių priepuolių, šiuo vaistiniu preparatu reikia pradėti gydyti atsargiai. Jeigu prasideda arba padažnėja traukulių priepuoliai ir kitokių juos sukėlusių priežasčių nenustatoma, atomoksetino vartojimą reikia nutraukti.</w:t>
      </w:r>
    </w:p>
    <w:p w:rsidR="003A1E20" w:rsidRPr="0012690B" w:rsidRDefault="003A1E20" w:rsidP="003A1E20">
      <w:pPr>
        <w:spacing w:after="0" w:line="240" w:lineRule="auto"/>
        <w:rPr>
          <w:rFonts w:ascii="Times New Roman" w:eastAsia="Times New Roman" w:hAnsi="Times New Roman"/>
          <w:u w:val="single"/>
          <w:lang w:val="lt-LT" w:eastAsia="lt-LT"/>
        </w:rPr>
      </w:pPr>
    </w:p>
    <w:p w:rsidR="003A1E20" w:rsidRPr="0012690B" w:rsidRDefault="003A1E20" w:rsidP="003A1E20">
      <w:pPr>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Augimas ir vystymasis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Reikia stebėti atomoksetiną vartojančių vaikų ir paauglių augimą ir vystymąsi. Jei ilgai šį preparatą vartojančių vaikų ir paauglių ūgis ar kūno masė didėja nepakankamai, turi būti mažinama dozė arba nutraukiamas gydymas.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Klinikinių tyrimų duomenys nerodo, kad atomoksetinas turėtų žalingos įtakos pažintinei funkcijai ar lytiniam brendimui, tačiau esamų ilgalaikių duomenų kiekis yra ribotas. Todėl ilgą laiką gydomi pacientai turi būti atidžiai stebimi.</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keepNext/>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Pirmą kartą pasireiškę arba pasunkėję gretutinė depresija, nerimas ir tikai</w:t>
      </w:r>
    </w:p>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Kontroliuojamojo vaikų ir paauglių, kuriems yra veiklos ir dėmesio sutrikimas ir kartu pasireiškia lėtiniai motoriniai tikai arba </w:t>
      </w:r>
      <w:r w:rsidRPr="0012690B">
        <w:rPr>
          <w:rFonts w:ascii="Times New Roman" w:eastAsia="Times New Roman" w:hAnsi="Times New Roman"/>
          <w:i/>
          <w:lang w:val="lt-LT" w:eastAsia="lt-LT"/>
        </w:rPr>
        <w:t>Tourette</w:t>
      </w:r>
      <w:r w:rsidRPr="0012690B">
        <w:rPr>
          <w:rFonts w:ascii="Times New Roman" w:eastAsia="Times New Roman" w:hAnsi="Times New Roman"/>
          <w:lang w:val="lt-LT" w:eastAsia="lt-LT"/>
        </w:rPr>
        <w:t xml:space="preserve"> sutrikimas, tyrimo duomenimis, atomoksetinu gydyti pacientai nepatyrė tikų pasunkėjimo, palyginti su placebą vartojusiais pacientais. Kontroliuojamojo paauglių, kuriems yra veiklos ir dėmesio sutrikimas ir kartu pasireiškia didžiosios depresijos sutrikimas, tyrimo duomenimis, atomoksetinu gydyti pacientai nepatyrė depresijos pasunkėjimo, palyginti su placebą vartojusiais pacientais. Dviejų kontroliuojamųjų tyrimų (vienas tyrimas su vaikais ir paaugliais ir vienas su suaugusiais pacientais) su pacientais, kuriems yra veiklos ir dėmesio sutrikimas ir kartu pasireiškia nerimo sutrikimas, duomenimis, atomoksetinu gydyti pacientai nepatyrė nerimo pasunkėjimo, palyginti su placebą vartojusiais pacientais.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Po vaistinio preparato patekimo į rinką gauta retų pranešimų apie nerimą ir depresiją ar prislėgtą nuotaiką bei labai retų pranešimų apie tikus, pasireiškusius atomoksetiną vartojantiems pacientams (žr. 4.8 skyrių).</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Reikia stebėti, ar dėl veiklos ir dėmesio sutrikimo gydomiems pacientams neatsiranda arba nesunkėja nerimo simptomai, prislėgta nuotaika ir depresija arba tikai.</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136C54"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u w:val="single"/>
          <w:lang w:val="lt-LT" w:eastAsia="lt-LT"/>
        </w:rPr>
        <w:t>Vaikų populiacija ( iki 6 metų)</w:t>
      </w:r>
      <w:r w:rsidR="00C76CEA" w:rsidRPr="0012690B">
        <w:rPr>
          <w:rFonts w:ascii="Times New Roman" w:eastAsia="Times New Roman" w:hAnsi="Times New Roman"/>
          <w:lang w:val="lt-LT" w:eastAsia="lt-LT"/>
        </w:rPr>
        <w:t>strattera</w:t>
      </w:r>
      <w:r w:rsidR="003A1E20" w:rsidRPr="0012690B">
        <w:rPr>
          <w:rFonts w:ascii="Times New Roman" w:eastAsia="Times New Roman" w:hAnsi="Times New Roman"/>
          <w:lang w:val="lt-LT" w:eastAsia="lt-LT"/>
        </w:rPr>
        <w:t xml:space="preserve"> </w:t>
      </w:r>
      <w:r w:rsidR="003A1E20" w:rsidRPr="0012690B">
        <w:rPr>
          <w:rFonts w:ascii="Times New Roman" w:eastAsia="Times New Roman" w:hAnsi="Times New Roman"/>
          <w:noProof/>
          <w:lang w:val="lt-LT" w:eastAsia="lt-LT"/>
        </w:rPr>
        <w:t>negalima vartoti jaunesniems kaip 6 metų vaikams, nes duomenų apie saugumą ir veiksmingumą šios amžiaus grupės pacientams nėra</w:t>
      </w:r>
      <w:r w:rsidR="003A1E20" w:rsidRPr="0012690B">
        <w:rPr>
          <w:rFonts w:ascii="Times New Roman" w:eastAsia="Times New Roman" w:hAnsi="Times New Roman"/>
          <w:lang w:val="lt-LT" w:eastAsia="lt-LT"/>
        </w:rPr>
        <w:t>.</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Kitas terapinis vartojimas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Didžiosios depresijos epizodams ir (arba) nerimui gydyti </w:t>
      </w:r>
      <w:r w:rsidR="004162A9" w:rsidRPr="0012690B">
        <w:rPr>
          <w:rFonts w:ascii="Times New Roman" w:eastAsia="Times New Roman" w:hAnsi="Times New Roman"/>
          <w:lang w:val="lt-LT" w:eastAsia="lt-LT"/>
        </w:rPr>
        <w:t>S</w:t>
      </w:r>
      <w:r w:rsidR="009D5FE0" w:rsidRPr="0012690B">
        <w:rPr>
          <w:rFonts w:ascii="Times New Roman" w:eastAsia="Times New Roman" w:hAnsi="Times New Roman"/>
          <w:lang w:val="lt-LT" w:eastAsia="lt-LT"/>
        </w:rPr>
        <w:t>RATTERA</w:t>
      </w:r>
      <w:r w:rsidRPr="0012690B">
        <w:rPr>
          <w:rFonts w:ascii="Times New Roman" w:eastAsia="Times New Roman" w:hAnsi="Times New Roman"/>
          <w:lang w:val="lt-LT" w:eastAsia="lt-LT"/>
        </w:rPr>
        <w:t xml:space="preserve"> netinka, kadangi su suaugusiaisiais atliktų klinikinių tyrimų duomenys nerodo, jog tokiomis aplinkybėmis, kai pacientui nėra veiklos ir dėmesio sutrikimo, pasireiškiančio hiperaktyvumu ir dėmesio stoka, šio vaistinio preparato veiksmingumas nesiskiria nuo placebo.</w:t>
      </w:r>
    </w:p>
    <w:p w:rsidR="00853CF9" w:rsidRPr="0012690B" w:rsidRDefault="00853CF9" w:rsidP="003A1E20">
      <w:pPr>
        <w:spacing w:after="0" w:line="240" w:lineRule="auto"/>
        <w:rPr>
          <w:rFonts w:ascii="Times New Roman" w:eastAsia="Times New Roman" w:hAnsi="Times New Roman"/>
          <w:lang w:val="lt-LT" w:eastAsia="lt-LT"/>
        </w:rPr>
      </w:pPr>
    </w:p>
    <w:p w:rsidR="00853CF9" w:rsidRPr="0012690B" w:rsidRDefault="00C76CEA"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strattera</w:t>
      </w:r>
      <w:r w:rsidR="00853CF9" w:rsidRPr="0012690B">
        <w:rPr>
          <w:rFonts w:ascii="Times New Roman" w:eastAsia="Times New Roman" w:hAnsi="Times New Roman"/>
          <w:lang w:val="lt-LT" w:eastAsia="lt-LT"/>
        </w:rPr>
        <w:t xml:space="preserve"> geriamojo tirpalo sudėtyje yra sorbitolio. Šio vaistinio preparato negalima vartoti pacientams, kuriems nustatytas retas paveldimas sutrikimas – fruktozės netoleravimas.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B33F66">
      <w:pPr>
        <w:keepNext/>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lastRenderedPageBreak/>
        <w:t>4.5</w:t>
      </w:r>
      <w:r w:rsidRPr="0012690B">
        <w:rPr>
          <w:rFonts w:ascii="Times New Roman" w:eastAsia="Times New Roman" w:hAnsi="Times New Roman"/>
          <w:b/>
          <w:lang w:val="lt-LT" w:eastAsia="lt-LT"/>
        </w:rPr>
        <w:tab/>
        <w:t>Sąveika su kitais vaistiniais preparatais ir kitokia sąveika</w:t>
      </w:r>
    </w:p>
    <w:p w:rsidR="003A1E20" w:rsidRPr="0012690B" w:rsidRDefault="003A1E20" w:rsidP="00B33F66">
      <w:pPr>
        <w:keepNext/>
        <w:spacing w:after="0" w:line="240" w:lineRule="auto"/>
        <w:rPr>
          <w:rFonts w:ascii="Times New Roman" w:eastAsia="Times New Roman" w:hAnsi="Times New Roman"/>
          <w:lang w:val="lt-LT" w:eastAsia="lt-LT"/>
        </w:rPr>
      </w:pPr>
    </w:p>
    <w:p w:rsidR="003A1E20" w:rsidRPr="0012690B" w:rsidRDefault="003A1E20" w:rsidP="00B33F66">
      <w:pPr>
        <w:keepNext/>
        <w:spacing w:after="0" w:line="240" w:lineRule="auto"/>
        <w:rPr>
          <w:rFonts w:ascii="Times New Roman" w:eastAsia="Times New Roman" w:hAnsi="Times New Roman"/>
          <w:i/>
          <w:lang w:val="lt-LT" w:eastAsia="lt-LT"/>
        </w:rPr>
      </w:pPr>
      <w:r w:rsidRPr="0012690B">
        <w:rPr>
          <w:rFonts w:ascii="Times New Roman" w:eastAsia="Times New Roman" w:hAnsi="Times New Roman"/>
          <w:i/>
          <w:lang w:val="lt-LT" w:eastAsia="lt-LT"/>
        </w:rPr>
        <w:t>Kitų vaistų poveikis atomoksetinui</w:t>
      </w:r>
    </w:p>
    <w:p w:rsidR="003A1E20" w:rsidRPr="0012690B" w:rsidRDefault="003A1E20" w:rsidP="00B33F66">
      <w:pPr>
        <w:keepNext/>
        <w:spacing w:after="0" w:line="240" w:lineRule="auto"/>
        <w:rPr>
          <w:rFonts w:ascii="Times New Roman" w:eastAsia="Times New Roman" w:hAnsi="Times New Roman"/>
          <w:lang w:val="lt-LT" w:eastAsia="lt-LT"/>
        </w:rPr>
      </w:pPr>
    </w:p>
    <w:p w:rsidR="006B0A35" w:rsidRPr="0012690B" w:rsidRDefault="003A1E20" w:rsidP="00B33F66">
      <w:pPr>
        <w:keepNext/>
        <w:spacing w:after="0" w:line="240" w:lineRule="auto"/>
        <w:rPr>
          <w:rFonts w:ascii="Times New Roman" w:eastAsia="Times New Roman" w:hAnsi="Times New Roman"/>
          <w:i/>
          <w:lang w:val="lt-LT" w:eastAsia="lt-LT"/>
        </w:rPr>
      </w:pPr>
      <w:r w:rsidRPr="0012690B">
        <w:rPr>
          <w:rFonts w:ascii="Times New Roman" w:eastAsia="Times New Roman" w:hAnsi="Times New Roman"/>
          <w:i/>
          <w:lang w:val="lt-LT" w:eastAsia="lt-LT"/>
        </w:rPr>
        <w:t>MAO inhibitoriai</w:t>
      </w:r>
    </w:p>
    <w:p w:rsidR="003A1E20" w:rsidRPr="0012690B" w:rsidRDefault="003A1E20" w:rsidP="00B33F66">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Atomoksetino nevartoti kartu su MAO inhibitoriais (žr. 4.3 skyrių).</w:t>
      </w:r>
    </w:p>
    <w:p w:rsidR="003A1E20" w:rsidRPr="0012690B" w:rsidRDefault="003A1E20" w:rsidP="00B33F66">
      <w:pPr>
        <w:keepNext/>
        <w:spacing w:after="0" w:line="240" w:lineRule="auto"/>
        <w:rPr>
          <w:rFonts w:ascii="Times New Roman" w:eastAsia="Times New Roman" w:hAnsi="Times New Roman"/>
          <w:lang w:val="lt-LT" w:eastAsia="lt-LT"/>
        </w:rPr>
      </w:pPr>
    </w:p>
    <w:p w:rsidR="006B0A35" w:rsidRPr="0012690B" w:rsidRDefault="003A1E20" w:rsidP="003A1E20">
      <w:pPr>
        <w:spacing w:after="0" w:line="240" w:lineRule="auto"/>
        <w:rPr>
          <w:rFonts w:ascii="Times New Roman" w:eastAsia="Times New Roman" w:hAnsi="Times New Roman"/>
          <w:i/>
          <w:lang w:val="lt-LT" w:eastAsia="lt-LT"/>
        </w:rPr>
      </w:pPr>
      <w:r w:rsidRPr="0012690B">
        <w:rPr>
          <w:rFonts w:ascii="Times New Roman" w:eastAsia="Times New Roman" w:hAnsi="Times New Roman"/>
          <w:i/>
          <w:lang w:val="lt-LT" w:eastAsia="lt-LT"/>
        </w:rPr>
        <w:t>CYP2D6 inhibitoriai (selektyvūs atgalinio serotonino sugrąžinimo inhibitoriai [pvz., fluoksetinas ir paroksetinas], chinidinas bei terbinafinas)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Atomoksetino ekspozicija šiais vaistiniais preparatais gydomų pacientų organizme gali padidėti nuo 6 iki 8 kartų, o C</w:t>
      </w:r>
      <w:r w:rsidRPr="0012690B">
        <w:rPr>
          <w:rFonts w:ascii="Times New Roman" w:eastAsia="Times New Roman" w:hAnsi="Times New Roman"/>
          <w:vertAlign w:val="subscript"/>
          <w:lang w:val="lt-LT" w:eastAsia="lt-LT"/>
        </w:rPr>
        <w:t>ss max</w:t>
      </w:r>
      <w:r w:rsidRPr="0012690B">
        <w:rPr>
          <w:rFonts w:ascii="Times New Roman" w:eastAsia="Times New Roman" w:hAnsi="Times New Roman"/>
          <w:lang w:val="lt-LT" w:eastAsia="lt-LT"/>
        </w:rPr>
        <w:t xml:space="preserve"> būti nuo 3 iki 4 kartų didesnė, nes jis metabolizuojamas veikiant CYP2D6 fermentams. Pacientams, kurie jau vartoja CYP2D6 inhibitorių, gali tekti lėčiau didinti ir vartoti mažesnę galutinę atomoksetino dozę. Jeigu atomoksetino dozę padidinus iki reikiamos skiriama vartoti CYP 2D6 inhibitorių arba jų vartojimas nutraukiamas, reikia iš naujo ištirti klinikinį atsaką ir vaistinio preparato toleravimą, kad būtų galima nustatyti, ar nereikia keisti dozės.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Pacientams, kurių organizme metabolizmas, veikiant CYP2D6 fermentams, yra silpnas, atomoksetino kartu su kitais, bet ne CYP2D6, citochromo P450 fermentų inhibitoriais reikia skirti atsargiai, kadangi klinikai reikšmingo atomoksetino ekspozicijos padidėjimo rizika </w:t>
      </w:r>
      <w:r w:rsidRPr="0012690B">
        <w:rPr>
          <w:rFonts w:ascii="Times New Roman" w:eastAsia="Times New Roman" w:hAnsi="Times New Roman"/>
          <w:i/>
          <w:lang w:val="lt-LT" w:eastAsia="lt-LT"/>
        </w:rPr>
        <w:t xml:space="preserve">in vivo </w:t>
      </w:r>
      <w:r w:rsidRPr="0012690B">
        <w:rPr>
          <w:rFonts w:ascii="Times New Roman" w:eastAsia="Times New Roman" w:hAnsi="Times New Roman"/>
          <w:lang w:val="lt-LT" w:eastAsia="lt-LT"/>
        </w:rPr>
        <w:t>nežinoma.</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i/>
          <w:lang w:val="lt-LT"/>
        </w:rPr>
      </w:pPr>
      <w:r w:rsidRPr="0012690B">
        <w:rPr>
          <w:rFonts w:ascii="Times New Roman" w:eastAsia="Times New Roman" w:hAnsi="Times New Roman"/>
          <w:i/>
          <w:lang w:val="lt-LT"/>
        </w:rPr>
        <w:t>Salbutamolis (arba kiti beta</w:t>
      </w:r>
      <w:r w:rsidRPr="0012690B">
        <w:rPr>
          <w:rFonts w:ascii="Times New Roman" w:eastAsia="Times New Roman" w:hAnsi="Times New Roman"/>
          <w:i/>
          <w:vertAlign w:val="subscript"/>
          <w:lang w:val="lt-LT"/>
        </w:rPr>
        <w:t>2</w:t>
      </w:r>
      <w:r w:rsidRPr="0012690B">
        <w:rPr>
          <w:rFonts w:ascii="Times New Roman" w:eastAsia="Times New Roman" w:hAnsi="Times New Roman"/>
          <w:i/>
          <w:lang w:val="lt-LT"/>
        </w:rPr>
        <w:t xml:space="preserve"> receptorių agonistai)</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Atomoksetiną turi atsargiai vartoti pacientai, gydomi didelėmis dozėmis purškiamojo, geriamojo, į veną leidžiamo salbutamolio (arba kitais beta</w:t>
      </w:r>
      <w:r w:rsidRPr="0012690B">
        <w:rPr>
          <w:rFonts w:ascii="Times New Roman" w:eastAsia="Times New Roman" w:hAnsi="Times New Roman"/>
          <w:vertAlign w:val="subscript"/>
          <w:lang w:val="lt-LT" w:eastAsia="lt-LT"/>
        </w:rPr>
        <w:t>2</w:t>
      </w:r>
      <w:r w:rsidRPr="0012690B">
        <w:rPr>
          <w:rFonts w:ascii="Times New Roman" w:eastAsia="Times New Roman" w:hAnsi="Times New Roman"/>
          <w:lang w:val="lt-LT" w:eastAsia="lt-LT"/>
        </w:rPr>
        <w:t xml:space="preserve"> receptorius sužadinančiais preparatais), nes poveikis širdies ir kraujagyslių sistemai gali sustiprėti.</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Apie šią sąveiką gauti prieštaringi duomenys. </w:t>
      </w:r>
      <w:r w:rsidRPr="0012690B">
        <w:rPr>
          <w:rFonts w:ascii="Times New Roman" w:eastAsia="Times New Roman" w:hAnsi="Times New Roman"/>
          <w:lang w:val="lt-LT" w:eastAsia="en-GB"/>
        </w:rPr>
        <w:t xml:space="preserve">Sisteminio poveikio salbutamolio (600 mikrogramų į veną per 2 valandas) vartojimas kartu su atomoksetinu (60 mg du kartus per parą 5 paras) dažnino širdies plakimą ir didino kraujospūdį. Toks poveikis buvo ryškiausias pirmą kartą pavartojus salbutamolį kartu su atomoksetinu, bet 8-tos valandos pabaigoje rodmenys normalizavosi. Vis dėlto atskiro tyrimo su sveikais suaugusiais azijiečiais, kurių organizme metabolizuojama daug atomoksetino, duomenimis, inhaliuojant įprastas </w:t>
      </w:r>
      <w:r w:rsidRPr="0012690B">
        <w:rPr>
          <w:rFonts w:ascii="Times New Roman" w:eastAsia="Times New Roman" w:hAnsi="Times New Roman"/>
          <w:lang w:val="lt-LT" w:eastAsia="lt-LT"/>
        </w:rPr>
        <w:t>salbutamolio dozes (200</w:t>
      </w:r>
      <w:r w:rsidRPr="0012690B">
        <w:rPr>
          <w:rFonts w:ascii="Times New Roman" w:eastAsia="Times New Roman" w:hAnsi="Times New Roman"/>
          <w:snapToGrid w:val="0"/>
          <w:lang w:val="lt-LT" w:eastAsia="lt-LT"/>
        </w:rPr>
        <w:t> </w:t>
      </w:r>
      <w:r w:rsidRPr="0012690B">
        <w:rPr>
          <w:rFonts w:ascii="Times New Roman" w:eastAsia="Times New Roman" w:hAnsi="Times New Roman"/>
          <w:lang w:val="lt-LT" w:eastAsia="lt-LT"/>
        </w:rPr>
        <w:t xml:space="preserve">mikrogramų) trumpą laiką kartu su atomoksetinu (5 dienas po 80 mg vieną kartą per parą), </w:t>
      </w:r>
      <w:r w:rsidRPr="0012690B">
        <w:rPr>
          <w:rFonts w:ascii="Times New Roman" w:eastAsia="Times New Roman" w:hAnsi="Times New Roman"/>
          <w:lang w:val="lt-LT" w:eastAsia="en-GB"/>
        </w:rPr>
        <w:t>poveikis kraujospūdžiui ir širdies susitraukimų dažniui</w:t>
      </w:r>
      <w:r w:rsidRPr="0012690B">
        <w:rPr>
          <w:rFonts w:ascii="Times New Roman" w:eastAsia="Times New Roman" w:hAnsi="Times New Roman"/>
          <w:lang w:val="lt-LT" w:eastAsia="lt-LT"/>
        </w:rPr>
        <w:t xml:space="preserve"> nepadidėjo. Inhaliuojant kartotines salbutamolio (800</w:t>
      </w:r>
      <w:r w:rsidRPr="0012690B">
        <w:rPr>
          <w:rFonts w:ascii="Times New Roman" w:eastAsia="Times New Roman" w:hAnsi="Times New Roman"/>
          <w:snapToGrid w:val="0"/>
          <w:lang w:val="lt-LT" w:eastAsia="lt-LT"/>
        </w:rPr>
        <w:t> </w:t>
      </w:r>
      <w:r w:rsidRPr="0012690B">
        <w:rPr>
          <w:rFonts w:ascii="Times New Roman" w:eastAsia="Times New Roman" w:hAnsi="Times New Roman"/>
          <w:lang w:val="lt-LT" w:eastAsia="lt-LT"/>
        </w:rPr>
        <w:t>mikrogramų) dozes, širdies susitraukimų dažnis pavartojus ar nevartojant atomoksetino buvo panašus.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Turi būti kreipiamas dėmesys į širdies susitraukimų dažnį ir kraujospūdį ir gali būti pateisinamas atomoksetino arba salbutamolio (arba kito beta</w:t>
      </w:r>
      <w:r w:rsidRPr="0012690B">
        <w:rPr>
          <w:rFonts w:ascii="Times New Roman" w:eastAsia="Times New Roman" w:hAnsi="Times New Roman"/>
          <w:vertAlign w:val="subscript"/>
          <w:lang w:val="lt-LT" w:eastAsia="lt-LT"/>
        </w:rPr>
        <w:t>2</w:t>
      </w:r>
      <w:r w:rsidRPr="0012690B">
        <w:rPr>
          <w:rFonts w:ascii="Times New Roman" w:eastAsia="Times New Roman" w:hAnsi="Times New Roman"/>
          <w:lang w:val="lt-LT" w:eastAsia="lt-LT"/>
        </w:rPr>
        <w:t xml:space="preserve"> receptorių agonisto) dozės keitimas tuo atveju, jeigu pavartojus kartu šių vaistinių preparatų, reikšmingai padidėja širdies susitraukimų dažnis ir kraujospūdis.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Atomoksetino vartojant kartu su QT intervalą ilginančiais vaistiniais preparatais (pvz., neuroleptikais, IA arba III klasės antiaritmikais, moksifloksacinu, eritromicinu, metadonu, meflokvinu, tricikliais antidepresantais, ličiu ar cisapridu), preparatais, trikdančiais elektrolitų pusiausvyrą (pvz., tiazidiniais diuretikais) ar medikamentais, slopinančiais CYP2D6 fermentų aktyvumą, gali didėti QT intervalo ilgėjimo rizika.</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Gydant atomoksetinu galima traukulių rizika. Vartojant kartu su medikamentais, mažinančiais traukulių slenkstį (pvz.: tricikliais antidepresantais arba SSRI, neuroleptikais, fenotiazinais arba butirofenonais, meflokvinu, chlorokvinu, bupropionu ar tramadoliu), šio vaistinio preparato reikia vartoti atsargiai (žr. 4.4 skyrių). Be to, būtinas atsargumas, nutraukiant gydymą kartu vartotais benzodiazepinais, nes gali pasireikšti nutraukimo traukuliai.</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i/>
          <w:lang w:val="lt-LT"/>
        </w:rPr>
      </w:pPr>
      <w:r w:rsidRPr="0012690B">
        <w:rPr>
          <w:rFonts w:ascii="Times New Roman" w:eastAsia="Times New Roman" w:hAnsi="Times New Roman"/>
          <w:i/>
          <w:lang w:val="lt-LT"/>
        </w:rPr>
        <w:t>Antihipertenziniai vaistiniai preparatai</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Atomoksetiną reikia vartoti atsargiai kartu su kraujospūdį didinančiais vaistiniais preparatais. Dėl galima kraujospūdžio padidėjimo atomoksetinas gali mažinti antihipertenzinių (hipertenzijai gydyti vartojamų) vaistinių preparatų veiksmingumą. Turi būti kreipiamas dėmesys į kraujospūdžio stebėjimą </w:t>
      </w:r>
      <w:r w:rsidRPr="0012690B">
        <w:rPr>
          <w:rFonts w:ascii="Times New Roman" w:eastAsia="Times New Roman" w:hAnsi="Times New Roman"/>
          <w:lang w:val="lt-LT" w:eastAsia="lt-LT"/>
        </w:rPr>
        <w:lastRenderedPageBreak/>
        <w:t>ir gali būti pateisinama gydymo atomoksetinu arba antihipertenziniais vaistiniais preparatais peržiūra tuo atveju, jeigu kraujospūdis reikšmingai pakinta.</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8806C9">
      <w:pPr>
        <w:keepNext/>
        <w:spacing w:after="0" w:line="240" w:lineRule="auto"/>
        <w:rPr>
          <w:rFonts w:ascii="Times New Roman" w:eastAsia="Times New Roman" w:hAnsi="Times New Roman"/>
          <w:i/>
          <w:lang w:val="lt-LT"/>
        </w:rPr>
      </w:pPr>
      <w:r w:rsidRPr="0012690B">
        <w:rPr>
          <w:rFonts w:ascii="Times New Roman" w:eastAsia="Times New Roman" w:hAnsi="Times New Roman"/>
          <w:i/>
          <w:lang w:val="lt-LT"/>
        </w:rPr>
        <w:t>Kraujagysles sutraukiantys arba kraujospūdį didinantys vaistiniai preparatai</w:t>
      </w:r>
    </w:p>
    <w:p w:rsidR="003A1E20" w:rsidRPr="0012690B" w:rsidRDefault="003A1E20" w:rsidP="008806C9">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Kadangi gali sustiprėti poveikis kraujospūdžiui, atomoksetiną reikia atsargiai vartoti su kraujagysles sutraukiančiais arba kraujospūdį didinančiais vaistiniais preparatais (pvz., salbutamoliu). Turi būti kreipiamas dėmesys į kraujospūdžio stebėjimą ir gali būti pateisinama gydymo atomoksetinu arba kraujagysles sutraukiančiais vaistiniais preparatais peržiūra tuo atveju, jeigu kraujospūdis reikšmingai pakinta.</w:t>
      </w:r>
    </w:p>
    <w:p w:rsidR="003A1E20" w:rsidRPr="0012690B" w:rsidRDefault="003A1E20" w:rsidP="003A1E20">
      <w:pPr>
        <w:spacing w:after="0" w:line="240" w:lineRule="auto"/>
        <w:rPr>
          <w:rFonts w:ascii="Times New Roman" w:eastAsia="Times New Roman" w:hAnsi="Times New Roman"/>
          <w:i/>
          <w:lang w:val="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rPr>
        <w:t>Preparatai, kurie veikia noradrenaliną</w:t>
      </w:r>
      <w:r w:rsidRPr="0012690B">
        <w:rPr>
          <w:rFonts w:ascii="Times New Roman" w:eastAsia="Times New Roman" w:hAnsi="Times New Roman"/>
          <w:lang w:val="lt-LT" w:eastAsia="lt-LT"/>
        </w:rPr>
        <w:t>.</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Kadangi galimas stiprinamasis arba sinergistinis farmakologinis poveikis kartu su atomoksetinu reikia atsargiai vartoti preparatus, kurie veikia noradrenaliną, pavyzdžiui, antidepresantus: imipraminą, venlafaksiną ir mirtazapiną; nosies gleivinės paburkimą mažinančius vaistus: pseudoefedriną, fenilefriną.</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i/>
          <w:lang w:val="lt-LT" w:eastAsia="lt-LT"/>
        </w:rPr>
      </w:pPr>
      <w:r w:rsidRPr="0012690B">
        <w:rPr>
          <w:rFonts w:ascii="Times New Roman" w:eastAsia="Times New Roman" w:hAnsi="Times New Roman"/>
          <w:i/>
          <w:lang w:val="lt-LT"/>
        </w:rPr>
        <w:t>Preparatai, kurie keičia skrandžio pH.</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Preparatai, kurie didina skrandžio pH (magnio hidroksidas ir aliuminio hidroksidas, omeprazolas) poveikio atomoksetino biologiniam prieinamumui nedarė.</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rPr>
        <w:t>Preparatai, kurie stipriai jungiasi prie plazmos baltymų.</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Atlikti gydomosiomis dozėmis vartojamų atomoksetino ir kitų preparatų, kurie stipriai jungiasi prie kraujo baltymų, vaistų pakeitimo tyrimai </w:t>
      </w:r>
      <w:r w:rsidRPr="0012690B">
        <w:rPr>
          <w:rFonts w:ascii="Times New Roman" w:eastAsia="Times New Roman" w:hAnsi="Times New Roman"/>
          <w:i/>
          <w:lang w:val="lt-LT" w:eastAsia="lt-LT"/>
        </w:rPr>
        <w:t>in vitro</w:t>
      </w:r>
      <w:r w:rsidRPr="0012690B">
        <w:rPr>
          <w:rFonts w:ascii="Times New Roman" w:eastAsia="Times New Roman" w:hAnsi="Times New Roman"/>
          <w:lang w:val="lt-LT" w:eastAsia="lt-LT"/>
        </w:rPr>
        <w:t>. Varfarinas, acetilsalicilo rūgštis, fenitoinas arba diazepamas atomoksetino jungimuisi prie žmogaus albuminų įtakos neturėjo. Atomoksetinas taip pat neveikė šių medžiagų jungimosi prie žmogaus albuminų.</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4.6</w:t>
      </w:r>
      <w:r w:rsidRPr="0012690B">
        <w:rPr>
          <w:rFonts w:ascii="Times New Roman" w:eastAsia="Times New Roman" w:hAnsi="Times New Roman"/>
          <w:b/>
          <w:lang w:val="lt-LT" w:eastAsia="lt-LT"/>
        </w:rPr>
        <w:tab/>
      </w:r>
      <w:r w:rsidR="006B0A35" w:rsidRPr="0012690B">
        <w:rPr>
          <w:rFonts w:ascii="Times New Roman" w:eastAsia="Times New Roman" w:hAnsi="Times New Roman"/>
          <w:b/>
          <w:lang w:val="lt-LT" w:eastAsia="lt-LT"/>
        </w:rPr>
        <w:t>Vaisingumas, n</w:t>
      </w:r>
      <w:r w:rsidRPr="0012690B">
        <w:rPr>
          <w:rFonts w:ascii="Times New Roman" w:eastAsia="Times New Roman" w:hAnsi="Times New Roman"/>
          <w:b/>
          <w:lang w:val="lt-LT" w:eastAsia="lt-LT"/>
        </w:rPr>
        <w:t>ėštumo ir žindymo laikotarpis</w:t>
      </w:r>
      <w:r w:rsidRPr="0012690B">
        <w:rPr>
          <w:rFonts w:ascii="Times New Roman" w:eastAsia="Times New Roman" w:hAnsi="Times New Roman"/>
          <w:lang w:val="lt-LT" w:eastAsia="lt-LT"/>
        </w:rPr>
        <w:t xml:space="preserve"> </w:t>
      </w:r>
    </w:p>
    <w:p w:rsidR="003A1E20" w:rsidRPr="0012690B" w:rsidRDefault="003A1E20" w:rsidP="003A1E20">
      <w:pPr>
        <w:spacing w:after="0" w:line="240" w:lineRule="auto"/>
        <w:ind w:left="540" w:hanging="567"/>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i/>
          <w:lang w:val="lt-LT" w:eastAsia="lt-LT"/>
        </w:rPr>
      </w:pPr>
      <w:r w:rsidRPr="0012690B">
        <w:rPr>
          <w:rFonts w:ascii="Times New Roman" w:eastAsia="Times New Roman" w:hAnsi="Times New Roman"/>
          <w:i/>
          <w:lang w:val="lt-LT" w:eastAsia="lt-LT"/>
        </w:rPr>
        <w:t>Nėštumas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rPr>
        <w:t xml:space="preserve">Tyrimai su gyvūnais tiesioginio kenksmingo poveikio nėštumo eigai, embriono ar vaisiaus vystymuisi, gimdymui ar postnataliniam vystymuisi dažniausiai neparodė (žr. 5.3 skyrių). </w:t>
      </w:r>
      <w:r w:rsidRPr="0012690B">
        <w:rPr>
          <w:rFonts w:ascii="Times New Roman" w:eastAsia="Times New Roman" w:hAnsi="Times New Roman"/>
          <w:lang w:val="lt-LT" w:eastAsia="lt-LT"/>
        </w:rPr>
        <w:t>Klinikiniai duomenys apie atomoksetino vartojimą nėštumo metu yra riboti. Tokių duomenų nepakanka, norint įrodyti, kad atomoksetinas yra susijęs arba nesusijęs su nepalankiomis nėštumo ir (žindymo) baigtimis. Atomoksetino nėštumo metu geriau nevartoti, išskyrus atvejus, kai galimą pavojų vaisiui persveria laukiama gydomojo poveikio nauda.</w:t>
      </w:r>
    </w:p>
    <w:p w:rsidR="003A1E20" w:rsidRPr="0012690B" w:rsidRDefault="003A1E20" w:rsidP="003A1E20">
      <w:pPr>
        <w:spacing w:after="0" w:line="240" w:lineRule="auto"/>
        <w:ind w:hanging="27"/>
        <w:rPr>
          <w:rFonts w:ascii="Times New Roman" w:eastAsia="Times New Roman" w:hAnsi="Times New Roman"/>
          <w:lang w:val="lt-LT" w:eastAsia="lt-LT"/>
        </w:rPr>
      </w:pPr>
    </w:p>
    <w:p w:rsidR="003A1E20" w:rsidRPr="0012690B" w:rsidRDefault="003A1E20" w:rsidP="003A1E20">
      <w:pPr>
        <w:spacing w:after="0" w:line="240" w:lineRule="auto"/>
        <w:ind w:hanging="27"/>
        <w:rPr>
          <w:rFonts w:ascii="Times New Roman" w:eastAsia="Times New Roman" w:hAnsi="Times New Roman"/>
          <w:i/>
          <w:lang w:val="lt-LT" w:eastAsia="lt-LT"/>
        </w:rPr>
      </w:pPr>
      <w:r w:rsidRPr="0012690B">
        <w:rPr>
          <w:rFonts w:ascii="Times New Roman" w:eastAsia="Times New Roman" w:hAnsi="Times New Roman"/>
          <w:i/>
          <w:lang w:val="lt-LT" w:eastAsia="lt-LT"/>
        </w:rPr>
        <w:t>Žindymas</w:t>
      </w:r>
    </w:p>
    <w:p w:rsidR="003A1E20" w:rsidRPr="0012690B" w:rsidRDefault="003A1E20" w:rsidP="003A1E20">
      <w:pPr>
        <w:spacing w:after="0" w:line="240" w:lineRule="auto"/>
        <w:ind w:hanging="27"/>
        <w:rPr>
          <w:rFonts w:ascii="Times New Roman" w:eastAsia="Times New Roman" w:hAnsi="Times New Roman"/>
          <w:lang w:val="lt-LT" w:eastAsia="lt-LT"/>
        </w:rPr>
      </w:pPr>
      <w:r w:rsidRPr="0012690B">
        <w:rPr>
          <w:rFonts w:ascii="Times New Roman" w:eastAsia="Times New Roman" w:hAnsi="Times New Roman"/>
          <w:lang w:val="lt-LT" w:eastAsia="lt-LT"/>
        </w:rPr>
        <w:t xml:space="preserve">Atomoksetinas ir (arba) jo metabolitai išsiskiria </w:t>
      </w:r>
      <w:r w:rsidR="00A44236" w:rsidRPr="0012690B">
        <w:rPr>
          <w:rFonts w:ascii="Times New Roman" w:eastAsia="Times New Roman" w:hAnsi="Times New Roman"/>
          <w:lang w:val="lt-LT" w:eastAsia="lt-LT"/>
        </w:rPr>
        <w:t>į</w:t>
      </w:r>
      <w:r w:rsidRPr="0012690B">
        <w:rPr>
          <w:rFonts w:ascii="Times New Roman" w:eastAsia="Times New Roman" w:hAnsi="Times New Roman"/>
          <w:lang w:val="lt-LT" w:eastAsia="lt-LT"/>
        </w:rPr>
        <w:t xml:space="preserve"> žiurkių pien</w:t>
      </w:r>
      <w:r w:rsidR="00A44236" w:rsidRPr="0012690B">
        <w:rPr>
          <w:rFonts w:ascii="Times New Roman" w:eastAsia="Times New Roman" w:hAnsi="Times New Roman"/>
          <w:lang w:val="lt-LT" w:eastAsia="lt-LT"/>
        </w:rPr>
        <w:t>ą</w:t>
      </w:r>
      <w:r w:rsidRPr="0012690B">
        <w:rPr>
          <w:rFonts w:ascii="Times New Roman" w:eastAsia="Times New Roman" w:hAnsi="Times New Roman"/>
          <w:lang w:val="lt-LT" w:eastAsia="lt-LT"/>
        </w:rPr>
        <w:t>. Nežinoma, ar atomoksetin</w:t>
      </w:r>
      <w:r w:rsidR="00A44236" w:rsidRPr="0012690B">
        <w:rPr>
          <w:rFonts w:ascii="Times New Roman" w:eastAsia="Times New Roman" w:hAnsi="Times New Roman"/>
          <w:lang w:val="lt-LT" w:eastAsia="lt-LT"/>
        </w:rPr>
        <w:t>as išsiskiria</w:t>
      </w:r>
      <w:r w:rsidRPr="0012690B">
        <w:rPr>
          <w:rFonts w:ascii="Times New Roman" w:eastAsia="Times New Roman" w:hAnsi="Times New Roman"/>
          <w:lang w:val="lt-LT" w:eastAsia="lt-LT"/>
        </w:rPr>
        <w:t xml:space="preserve"> į motinos pieną. Dėl nepakankamų duomenų, žindymo metu reikia vengti atomoksetino vartojimo.</w:t>
      </w:r>
    </w:p>
    <w:p w:rsidR="003A1E20" w:rsidRPr="0012690B" w:rsidRDefault="003A1E20" w:rsidP="003A1E20">
      <w:pPr>
        <w:spacing w:after="0" w:line="240" w:lineRule="auto"/>
        <w:ind w:hanging="2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4.7</w:t>
      </w:r>
      <w:r w:rsidRPr="0012690B">
        <w:rPr>
          <w:rFonts w:ascii="Times New Roman" w:eastAsia="Times New Roman" w:hAnsi="Times New Roman"/>
          <w:b/>
          <w:lang w:val="lt-LT" w:eastAsia="lt-LT"/>
        </w:rPr>
        <w:tab/>
        <w:t>Poveikis gebėjimui vairuoti ir valdyti mechanizmus</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Duomenys apie poveikį gebėjimui vairuoti ir valdyti mechanizmus yra riboti. </w:t>
      </w:r>
      <w:r w:rsidR="00C76CEA" w:rsidRPr="0012690B">
        <w:rPr>
          <w:rFonts w:ascii="Times New Roman" w:eastAsia="Times New Roman" w:hAnsi="Times New Roman"/>
          <w:lang w:val="lt-LT" w:eastAsia="lt-LT"/>
        </w:rPr>
        <w:t>strattera</w:t>
      </w:r>
      <w:r w:rsidR="00A44236" w:rsidRPr="0012690B">
        <w:rPr>
          <w:rFonts w:ascii="Times New Roman" w:eastAsia="Times New Roman" w:hAnsi="Times New Roman"/>
          <w:lang w:val="lt-LT" w:eastAsia="lt-LT"/>
        </w:rPr>
        <w:t xml:space="preserve"> gebėjimą vairuoti ir valdyti mechanizmus veikia silpnai. </w:t>
      </w:r>
      <w:r w:rsidRPr="0012690B">
        <w:rPr>
          <w:rFonts w:ascii="Times New Roman" w:eastAsia="Times New Roman" w:hAnsi="Times New Roman"/>
          <w:lang w:val="lt-LT" w:eastAsia="lt-LT"/>
        </w:rPr>
        <w:t xml:space="preserve">Atomoksetinas buvo susijęs su nuovargio, somnolencijos ir </w:t>
      </w:r>
      <w:r w:rsidR="006750EE" w:rsidRPr="0012690B">
        <w:rPr>
          <w:rFonts w:ascii="Times New Roman" w:eastAsia="Times New Roman" w:hAnsi="Times New Roman"/>
          <w:lang w:val="lt-LT" w:eastAsia="lt-LT"/>
        </w:rPr>
        <w:t>svaigulio</w:t>
      </w:r>
      <w:r w:rsidRPr="0012690B">
        <w:rPr>
          <w:rFonts w:ascii="Times New Roman" w:eastAsia="Times New Roman" w:hAnsi="Times New Roman"/>
          <w:lang w:val="lt-LT" w:eastAsia="lt-LT"/>
        </w:rPr>
        <w:t xml:space="preserve"> padažnėjimu, palyginti su placebu, vaikų populiacijos ir suaugusiems pacientams. Pacientus reikia perspėti, kad vairuotų automobilį ir valdytų pavojingus mechanizmus tik tada, kai yra įsitikinę, jog atomoksetinas neveikia šių gebėjimų.</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keepNext/>
        <w:tabs>
          <w:tab w:val="left" w:pos="180"/>
        </w:tabs>
        <w:spacing w:after="0" w:line="240" w:lineRule="auto"/>
        <w:ind w:left="540" w:hanging="540"/>
        <w:rPr>
          <w:rFonts w:ascii="Times New Roman" w:eastAsia="Times New Roman" w:hAnsi="Times New Roman"/>
          <w:b/>
          <w:lang w:val="lt-LT" w:eastAsia="lt-LT"/>
        </w:rPr>
      </w:pPr>
      <w:r w:rsidRPr="0012690B">
        <w:rPr>
          <w:rFonts w:ascii="Times New Roman" w:eastAsia="Times New Roman" w:hAnsi="Times New Roman"/>
          <w:b/>
          <w:lang w:val="lt-LT" w:eastAsia="lt-LT"/>
        </w:rPr>
        <w:t>4.8</w:t>
      </w:r>
      <w:r w:rsidRPr="0012690B">
        <w:rPr>
          <w:rFonts w:ascii="Times New Roman" w:eastAsia="Times New Roman" w:hAnsi="Times New Roman"/>
          <w:b/>
          <w:lang w:val="lt-LT" w:eastAsia="lt-LT"/>
        </w:rPr>
        <w:tab/>
        <w:t>Nepageidaujamas poveikis</w:t>
      </w:r>
    </w:p>
    <w:p w:rsidR="003A1E20" w:rsidRPr="0012690B" w:rsidRDefault="003A1E20" w:rsidP="003A1E20">
      <w:pPr>
        <w:keepNext/>
        <w:spacing w:after="0" w:line="240" w:lineRule="auto"/>
        <w:rPr>
          <w:rFonts w:ascii="Times New Roman" w:eastAsia="Times New Roman" w:hAnsi="Times New Roman"/>
          <w:lang w:val="lt-LT" w:eastAsia="lt-LT"/>
        </w:rPr>
      </w:pPr>
    </w:p>
    <w:p w:rsidR="00B33F66" w:rsidRPr="0012690B" w:rsidRDefault="00136C54" w:rsidP="00A44236">
      <w:pPr>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Vaikų populiacija:</w:t>
      </w:r>
    </w:p>
    <w:p w:rsidR="00A44236" w:rsidRPr="0012690B" w:rsidRDefault="00A44236" w:rsidP="00A44236">
      <w:pPr>
        <w:spacing w:after="0" w:line="240" w:lineRule="auto"/>
        <w:rPr>
          <w:rFonts w:ascii="Times New Roman" w:eastAsia="Times New Roman" w:hAnsi="Times New Roman"/>
          <w:i/>
          <w:lang w:val="lt-LT"/>
        </w:rPr>
      </w:pPr>
      <w:r w:rsidRPr="0012690B">
        <w:rPr>
          <w:rFonts w:ascii="Times New Roman" w:eastAsia="Times New Roman" w:hAnsi="Times New Roman"/>
          <w:i/>
          <w:lang w:val="lt-LT"/>
        </w:rPr>
        <w:t>Saugumo duomenų santrauka</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Tyrimų su vaikais ir paaugliais duomenimis, dažniausi nepageidaujami reiškiniai, susiję su atomoksetinu, buvo galvos skausmas, pilvo skausmas</w:t>
      </w:r>
      <w:r w:rsidRPr="0012690B">
        <w:rPr>
          <w:rFonts w:ascii="Times New Roman" w:eastAsia="Times New Roman" w:hAnsi="Times New Roman"/>
          <w:vertAlign w:val="superscript"/>
          <w:lang w:val="lt-LT" w:eastAsia="lt-LT"/>
        </w:rPr>
        <w:t>1</w:t>
      </w:r>
      <w:r w:rsidRPr="0012690B">
        <w:rPr>
          <w:rFonts w:ascii="Times New Roman" w:eastAsia="Times New Roman" w:hAnsi="Times New Roman"/>
          <w:lang w:val="lt-LT" w:eastAsia="lt-LT"/>
        </w:rPr>
        <w:t xml:space="preserve"> ir apetito pablogėjimas, kurie pasireiškė atitinkamai maždaug 19</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18</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ir 16</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pacientų, bet dėl to nutraukti vaistinio preparato vartojimą prireikė retai (nutraukimo dažnis dėl galvos skausmo buvo 0,1</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dėl pilvo skausmo 0,2</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ir 0,0</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dėl pablogėjusio apetito). Pilvo skausmas ir apetito pablogėjimas dažniausiai buvo trumpalaikiai.</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Kai kuriems atomoksetiną vartojantiems pacientams dėl pablogėjusio apetito gydymo pradžioje pasireiškė augimo (tiek </w:t>
      </w:r>
      <w:r w:rsidR="00A44236" w:rsidRPr="0012690B">
        <w:rPr>
          <w:rFonts w:ascii="Times New Roman" w:eastAsia="Times New Roman" w:hAnsi="Times New Roman"/>
          <w:lang w:val="lt-LT" w:eastAsia="lt-LT"/>
        </w:rPr>
        <w:t>kūno masės</w:t>
      </w:r>
      <w:r w:rsidRPr="0012690B">
        <w:rPr>
          <w:rFonts w:ascii="Times New Roman" w:eastAsia="Times New Roman" w:hAnsi="Times New Roman"/>
          <w:lang w:val="lt-LT" w:eastAsia="lt-LT"/>
        </w:rPr>
        <w:t xml:space="preserve">, tiek ir ūgio) atsilikimas. Vidutiniškai po pradinio svorio ir ūgio sumažėjimo , ilgą laiką atomoksetiną vartojantiems pacientams, vėliau nustatytas vidutinis </w:t>
      </w:r>
      <w:r w:rsidR="00A44236" w:rsidRPr="0012690B">
        <w:rPr>
          <w:rFonts w:ascii="Times New Roman" w:eastAsia="Times New Roman" w:hAnsi="Times New Roman"/>
          <w:lang w:val="lt-LT" w:eastAsia="lt-LT"/>
        </w:rPr>
        <w:t>kūno masės</w:t>
      </w:r>
      <w:r w:rsidRPr="0012690B">
        <w:rPr>
          <w:rFonts w:ascii="Times New Roman" w:eastAsia="Times New Roman" w:hAnsi="Times New Roman"/>
          <w:lang w:val="lt-LT" w:eastAsia="lt-LT"/>
        </w:rPr>
        <w:t xml:space="preserve"> ir ūgio atsistatymas, kaip numatyta pagal išeitinius duomenis. </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Pykinimas, vėmimas ar somnolencija</w:t>
      </w:r>
      <w:r w:rsidRPr="0012690B">
        <w:rPr>
          <w:rFonts w:ascii="Times New Roman" w:eastAsia="Times New Roman" w:hAnsi="Times New Roman"/>
          <w:vertAlign w:val="superscript"/>
          <w:lang w:val="lt-LT" w:eastAsia="lt-LT"/>
        </w:rPr>
        <w:t>2</w:t>
      </w:r>
      <w:r w:rsidRPr="0012690B">
        <w:rPr>
          <w:rFonts w:ascii="Times New Roman" w:eastAsia="Times New Roman" w:hAnsi="Times New Roman"/>
          <w:lang w:val="lt-LT" w:eastAsia="lt-LT"/>
        </w:rPr>
        <w:t xml:space="preserve"> gali pasireikšti maždaug 10</w:t>
      </w:r>
      <w:r w:rsidRPr="0012690B">
        <w:rPr>
          <w:rFonts w:ascii="Times New Roman" w:eastAsia="Times New Roman" w:hAnsi="Times New Roman"/>
          <w:lang w:val="lt-LT" w:eastAsia="lt-LT"/>
        </w:rPr>
        <w:noBreakHyphen/>
        <w:t>11</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xml:space="preserve">% pacientų, dažniausiai pirmaisiais gydymo mėnesiais. Vis dėlto paprastai šie sutrikimai buvo lengvi arba vidutinio sunkumo ir trumpalaikiai, dėl jų nutraukti vaistinio preparato vartojimą tekdavo retai (nutraukimo dažnis </w:t>
      </w:r>
      <w:r w:rsidRPr="0012690B">
        <w:rPr>
          <w:rFonts w:ascii="Times New Roman" w:eastAsia="Times New Roman" w:hAnsi="Times New Roman"/>
          <w:lang w:val="lt-LT" w:eastAsia="lt-LT"/>
        </w:rPr>
        <w:sym w:font="Symbol" w:char="F0A3"/>
      </w:r>
      <w:r w:rsidRPr="0012690B">
        <w:rPr>
          <w:rFonts w:ascii="Times New Roman" w:eastAsia="Times New Roman" w:hAnsi="Times New Roman"/>
          <w:lang w:val="lt-LT" w:eastAsia="lt-LT"/>
        </w:rPr>
        <w:t> 0,5</w:t>
      </w:r>
      <w:r w:rsidR="009B32BE"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Placebu kontroliuojamų tyrimų ir su vaikais, ir su suaugusiaisiais duomenimis, atomoksetiną vartojusiems pacientams padažnėjo širdies plakimas ir padidėjo sistolinis ir diastolinis kraujospūdis (žr. 4.4 skyrių).</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Dėl poveikio noradrenerginiam tonusui atomoksetiną vartojusiems pacientams buvo nustatyta ortostatinė hipotenzija (0,2</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ir apalpimas (0,8</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Atomoksetinu reikia atsargiai gydyti pacientus, kuriems gresia didesnis hipotenzijos pavojus.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Toliau esančioje lentelėje išvardytas vaikams ir paaugliams pasireiškęs nepageidaujamas poveikis yra pagrįstas pranešimais apie nepageidaujamus reiškinius ir laboratorinių tyrimų duomenimis klinikinių tyrimų metu bei spontaniniais pranešimais, gautais po to, kai vaistinis preparatas pateko į rinką. </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i/>
          <w:lang w:val="lt-LT" w:eastAsia="lt-LT"/>
        </w:rPr>
      </w:pPr>
      <w:r w:rsidRPr="0012690B">
        <w:rPr>
          <w:rFonts w:ascii="Times New Roman" w:eastAsia="Times New Roman" w:hAnsi="Times New Roman"/>
          <w:i/>
          <w:lang w:val="lt-LT" w:eastAsia="lt-LT"/>
        </w:rPr>
        <w:t>Nepageidaujam</w:t>
      </w:r>
      <w:r w:rsidR="00A44236" w:rsidRPr="0012690B">
        <w:rPr>
          <w:rFonts w:ascii="Times New Roman" w:eastAsia="Times New Roman" w:hAnsi="Times New Roman"/>
          <w:i/>
          <w:lang w:val="lt-LT" w:eastAsia="lt-LT"/>
        </w:rPr>
        <w:t>ų</w:t>
      </w:r>
      <w:r w:rsidRPr="0012690B">
        <w:rPr>
          <w:rFonts w:ascii="Times New Roman" w:eastAsia="Times New Roman" w:hAnsi="Times New Roman"/>
          <w:i/>
          <w:lang w:val="lt-LT" w:eastAsia="lt-LT"/>
        </w:rPr>
        <w:t xml:space="preserve"> reakcij</w:t>
      </w:r>
      <w:r w:rsidR="00A44236" w:rsidRPr="0012690B">
        <w:rPr>
          <w:rFonts w:ascii="Times New Roman" w:eastAsia="Times New Roman" w:hAnsi="Times New Roman"/>
          <w:i/>
          <w:lang w:val="lt-LT" w:eastAsia="lt-LT"/>
        </w:rPr>
        <w:t>ų santrauka lentelėje</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Sutrikimų dažnis apibūdinamas taip: labai dažni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xml:space="preserve"> 1/10), dažni (nuo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xml:space="preserve"> 1/100 iki </w:t>
      </w:r>
      <w:r w:rsidRPr="0012690B">
        <w:rPr>
          <w:rFonts w:ascii="Times New Roman" w:eastAsia="Times New Roman" w:hAnsi="Times New Roman"/>
          <w:lang w:val="lt-LT" w:eastAsia="lt-LT"/>
        </w:rPr>
        <w:sym w:font="Symbol" w:char="F03C"/>
      </w:r>
      <w:r w:rsidRPr="0012690B">
        <w:rPr>
          <w:rFonts w:ascii="Times New Roman" w:eastAsia="Times New Roman" w:hAnsi="Times New Roman"/>
          <w:lang w:val="lt-LT" w:eastAsia="lt-LT"/>
        </w:rPr>
        <w:t xml:space="preserve"> 1/10), nedažni (nuo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1/1</w:t>
      </w:r>
      <w:r w:rsidR="00A44236"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 xml:space="preserve">000 iki &lt; 1/100), reti (nuo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1/10 000 iki &lt; 1/1</w:t>
      </w:r>
      <w:r w:rsidR="00A44236"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000), labai reti (</w:t>
      </w:r>
      <w:r w:rsidRPr="0012690B">
        <w:rPr>
          <w:rFonts w:ascii="Times New Roman" w:eastAsia="Times New Roman" w:hAnsi="Times New Roman"/>
          <w:lang w:val="lt-LT" w:eastAsia="lt-LT"/>
        </w:rPr>
        <w:sym w:font="Symbol" w:char="F03C"/>
      </w:r>
      <w:r w:rsidRPr="0012690B">
        <w:rPr>
          <w:rFonts w:ascii="Times New Roman" w:eastAsia="Times New Roman" w:hAnsi="Times New Roman"/>
          <w:lang w:val="lt-LT" w:eastAsia="lt-LT"/>
        </w:rPr>
        <w:t> 1/10 000).</w:t>
      </w:r>
    </w:p>
    <w:p w:rsidR="003A1E20" w:rsidRPr="0012690B" w:rsidRDefault="003A1E20" w:rsidP="003A1E20">
      <w:pPr>
        <w:spacing w:after="0" w:line="240" w:lineRule="auto"/>
        <w:rPr>
          <w:rFonts w:ascii="Times New Roman" w:eastAsia="Times New Roman" w:hAnsi="Times New Roman"/>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856"/>
        <w:gridCol w:w="1856"/>
        <w:gridCol w:w="1856"/>
        <w:gridCol w:w="1863"/>
      </w:tblGrid>
      <w:tr w:rsidR="003A1E20" w:rsidRPr="0012690B" w:rsidTr="00F16A86">
        <w:trPr>
          <w:tblHeader/>
        </w:trPr>
        <w:tc>
          <w:tcPr>
            <w:tcW w:w="1855" w:type="dxa"/>
          </w:tcPr>
          <w:p w:rsidR="003A1E20" w:rsidRPr="0012690B" w:rsidRDefault="003A1E20" w:rsidP="003A1E20">
            <w:pPr>
              <w:keepNext/>
              <w:spacing w:after="0" w:line="240" w:lineRule="auto"/>
              <w:rPr>
                <w:rFonts w:ascii="Times New Roman" w:eastAsia="Times New Roman" w:hAnsi="Times New Roman"/>
                <w:b/>
                <w:lang w:val="lt-LT" w:eastAsia="lt-LT"/>
              </w:rPr>
            </w:pPr>
            <w:r w:rsidRPr="0012690B">
              <w:rPr>
                <w:rFonts w:ascii="Times New Roman" w:eastAsia="Times New Roman" w:hAnsi="Times New Roman"/>
                <w:b/>
                <w:lang w:val="lt-LT" w:eastAsia="lt-LT"/>
              </w:rPr>
              <w:t>Organų sistemų klasė</w:t>
            </w:r>
          </w:p>
        </w:tc>
        <w:tc>
          <w:tcPr>
            <w:tcW w:w="1856" w:type="dxa"/>
          </w:tcPr>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Labai dažni</w:t>
            </w:r>
          </w:p>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lang w:val="lt-LT" w:eastAsia="lt-LT"/>
              </w:rPr>
              <w:t>(</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1/10)</w:t>
            </w:r>
          </w:p>
        </w:tc>
        <w:tc>
          <w:tcPr>
            <w:tcW w:w="1856" w:type="dxa"/>
          </w:tcPr>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Dažni</w:t>
            </w:r>
          </w:p>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lang w:val="lt-LT" w:eastAsia="lt-LT"/>
              </w:rPr>
              <w:t xml:space="preserve">(nuo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xml:space="preserve"> 1/100 iki </w:t>
            </w:r>
            <w:r w:rsidRPr="0012690B">
              <w:rPr>
                <w:rFonts w:ascii="Times New Roman" w:eastAsia="Times New Roman" w:hAnsi="Times New Roman"/>
                <w:lang w:val="lt-LT" w:eastAsia="lt-LT"/>
              </w:rPr>
              <w:sym w:font="Symbol" w:char="F03C"/>
            </w:r>
            <w:r w:rsidRPr="0012690B">
              <w:rPr>
                <w:rFonts w:ascii="Times New Roman" w:eastAsia="Times New Roman" w:hAnsi="Times New Roman"/>
                <w:lang w:val="lt-LT" w:eastAsia="lt-LT"/>
              </w:rPr>
              <w:t> 1/10)</w:t>
            </w:r>
          </w:p>
        </w:tc>
        <w:tc>
          <w:tcPr>
            <w:tcW w:w="1856" w:type="dxa"/>
          </w:tcPr>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Nedažni</w:t>
            </w:r>
          </w:p>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lang w:val="lt-LT" w:eastAsia="lt-LT"/>
              </w:rPr>
              <w:t xml:space="preserve">(nuo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1/1 000 iki &lt; 1/100)</w:t>
            </w:r>
          </w:p>
        </w:tc>
        <w:tc>
          <w:tcPr>
            <w:tcW w:w="1863" w:type="dxa"/>
          </w:tcPr>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Reti</w:t>
            </w:r>
          </w:p>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lang w:val="lt-LT" w:eastAsia="lt-LT"/>
              </w:rPr>
              <w:t xml:space="preserve">(nuo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1/10 000 iki &lt; 1/1 000)</w:t>
            </w:r>
          </w:p>
        </w:tc>
      </w:tr>
      <w:tr w:rsidR="003A1E20" w:rsidRPr="0012690B" w:rsidTr="00F16A86">
        <w:tc>
          <w:tcPr>
            <w:tcW w:w="1855" w:type="dxa"/>
          </w:tcPr>
          <w:p w:rsidR="003A1E20" w:rsidRPr="0012690B" w:rsidRDefault="003A1E20" w:rsidP="003A1E20">
            <w:pPr>
              <w:keepNext/>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Metabolizmo ir mitybos sutrikimai</w:t>
            </w:r>
          </w:p>
        </w:tc>
        <w:tc>
          <w:tcPr>
            <w:tcW w:w="1856" w:type="dxa"/>
          </w:tcPr>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Apetito sumažėjimas</w:t>
            </w:r>
          </w:p>
        </w:tc>
        <w:tc>
          <w:tcPr>
            <w:tcW w:w="1856" w:type="dxa"/>
          </w:tcPr>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Anoreksija (apetito praradimas)</w:t>
            </w:r>
          </w:p>
        </w:tc>
        <w:tc>
          <w:tcPr>
            <w:tcW w:w="1856" w:type="dxa"/>
          </w:tcPr>
          <w:p w:rsidR="003A1E20" w:rsidRPr="0012690B" w:rsidRDefault="003A1E20" w:rsidP="003A1E20">
            <w:pPr>
              <w:keepNext/>
              <w:spacing w:after="0" w:line="240" w:lineRule="auto"/>
              <w:rPr>
                <w:rFonts w:ascii="Times New Roman" w:eastAsia="Times New Roman" w:hAnsi="Times New Roman"/>
                <w:lang w:val="lt-LT" w:eastAsia="lt-LT"/>
              </w:rPr>
            </w:pPr>
          </w:p>
        </w:tc>
        <w:tc>
          <w:tcPr>
            <w:tcW w:w="1863" w:type="dxa"/>
          </w:tcPr>
          <w:p w:rsidR="003A1E20" w:rsidRPr="0012690B" w:rsidRDefault="003A1E20" w:rsidP="003A1E20">
            <w:pPr>
              <w:keepNext/>
              <w:spacing w:after="0" w:line="240" w:lineRule="auto"/>
              <w:rPr>
                <w:rFonts w:ascii="Times New Roman" w:eastAsia="Times New Roman" w:hAnsi="Times New Roman"/>
                <w:lang w:val="lt-LT" w:eastAsia="lt-LT"/>
              </w:rPr>
            </w:pPr>
          </w:p>
        </w:tc>
      </w:tr>
      <w:tr w:rsidR="003A1E20" w:rsidRPr="0012690B" w:rsidTr="00F16A86">
        <w:tc>
          <w:tcPr>
            <w:tcW w:w="1855" w:type="dxa"/>
          </w:tcPr>
          <w:p w:rsidR="003A1E20" w:rsidRPr="0012690B" w:rsidRDefault="003A1E20" w:rsidP="003A1E20">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Psichikos sutrikimai</w:t>
            </w: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Dirglumas, nuotaikų kaita, nemiga</w:t>
            </w:r>
            <w:r w:rsidRPr="0012690B">
              <w:rPr>
                <w:rFonts w:ascii="Times New Roman" w:eastAsia="Times New Roman" w:hAnsi="Times New Roman"/>
                <w:vertAlign w:val="superscript"/>
                <w:lang w:val="lt-LT" w:eastAsia="lt-LT"/>
              </w:rPr>
              <w:t>3</w:t>
            </w:r>
            <w:r w:rsidRPr="0012690B">
              <w:rPr>
                <w:rFonts w:ascii="Times New Roman" w:eastAsia="Times New Roman" w:hAnsi="Times New Roman"/>
                <w:lang w:val="lt-LT" w:eastAsia="lt-LT"/>
              </w:rPr>
              <w:t>,</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susijaudinimas</w:t>
            </w:r>
            <w:r w:rsidRPr="0012690B">
              <w:rPr>
                <w:rFonts w:ascii="Times New Roman" w:eastAsia="Times New Roman" w:hAnsi="Times New Roman"/>
                <w:vertAlign w:val="superscript"/>
                <w:lang w:val="lt-LT" w:eastAsia="lt-LT"/>
              </w:rPr>
              <w:t>*</w:t>
            </w:r>
            <w:r w:rsidRPr="0012690B">
              <w:rPr>
                <w:rFonts w:ascii="Times New Roman" w:eastAsia="Times New Roman" w:hAnsi="Times New Roman"/>
                <w:lang w:val="lt-LT" w:eastAsia="lt-LT"/>
              </w:rPr>
              <w:t xml:space="preserve">, nerimas, </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depresija ir prislėgta nuotaika </w:t>
            </w:r>
            <w:r w:rsidRPr="0012690B">
              <w:rPr>
                <w:rFonts w:ascii="Times New Roman" w:eastAsia="Times New Roman" w:hAnsi="Times New Roman"/>
                <w:vertAlign w:val="superscript"/>
                <w:lang w:val="lt-LT" w:eastAsia="lt-LT"/>
              </w:rPr>
              <w:t>*</w:t>
            </w:r>
            <w:r w:rsidRPr="0012690B">
              <w:rPr>
                <w:rFonts w:ascii="Times New Roman" w:eastAsia="Times New Roman" w:hAnsi="Times New Roman"/>
                <w:lang w:val="lt-LT" w:eastAsia="lt-LT"/>
              </w:rPr>
              <w:t>,</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tikai </w:t>
            </w:r>
            <w:r w:rsidRPr="0012690B">
              <w:rPr>
                <w:rFonts w:ascii="Times New Roman" w:eastAsia="Times New Roman" w:hAnsi="Times New Roman"/>
                <w:vertAlign w:val="superscript"/>
                <w:lang w:val="lt-LT" w:eastAsia="lt-LT"/>
              </w:rPr>
              <w:t>*</w:t>
            </w: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Su savižudybe susiję reiškiniai, agresyvumas, priešiškumas, emocijų labilumas </w:t>
            </w:r>
            <w:r w:rsidRPr="0012690B">
              <w:rPr>
                <w:rFonts w:ascii="Times New Roman" w:eastAsia="Times New Roman" w:hAnsi="Times New Roman"/>
                <w:vertAlign w:val="superscript"/>
                <w:lang w:val="lt-LT" w:eastAsia="lt-LT"/>
              </w:rPr>
              <w:t xml:space="preserve"> *</w:t>
            </w:r>
            <w:r w:rsidRPr="0012690B">
              <w:rPr>
                <w:rFonts w:ascii="Times New Roman" w:eastAsia="Times New Roman" w:hAnsi="Times New Roman"/>
                <w:lang w:val="lt-LT" w:eastAsia="lt-LT"/>
              </w:rPr>
              <w:t>, psichozė (įskaitant haliucinacijas)</w:t>
            </w:r>
            <w:r w:rsidRPr="0012690B">
              <w:rPr>
                <w:rFonts w:ascii="Times New Roman" w:eastAsia="Times New Roman" w:hAnsi="Times New Roman"/>
                <w:vertAlign w:val="superscript"/>
                <w:lang w:val="lt-LT" w:eastAsia="lt-LT"/>
              </w:rPr>
              <w:t>*</w:t>
            </w:r>
          </w:p>
        </w:tc>
        <w:tc>
          <w:tcPr>
            <w:tcW w:w="1863" w:type="dxa"/>
          </w:tcPr>
          <w:p w:rsidR="003A1E20" w:rsidRPr="0012690B" w:rsidRDefault="003A1E20" w:rsidP="003A1E20">
            <w:pPr>
              <w:spacing w:after="0" w:line="240" w:lineRule="auto"/>
              <w:rPr>
                <w:rFonts w:ascii="Times New Roman" w:eastAsia="Times New Roman" w:hAnsi="Times New Roman"/>
                <w:lang w:val="lt-LT" w:eastAsia="lt-LT"/>
              </w:rPr>
            </w:pPr>
          </w:p>
        </w:tc>
      </w:tr>
      <w:tr w:rsidR="003A1E20" w:rsidRPr="0012690B" w:rsidTr="00F16A86">
        <w:tc>
          <w:tcPr>
            <w:tcW w:w="1855" w:type="dxa"/>
          </w:tcPr>
          <w:p w:rsidR="003A1E20" w:rsidRPr="0012690B" w:rsidRDefault="003A1E20" w:rsidP="003A1E20">
            <w:pPr>
              <w:keepNext/>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Nervų sistemos sutrikimai</w:t>
            </w:r>
          </w:p>
        </w:tc>
        <w:tc>
          <w:tcPr>
            <w:tcW w:w="1856" w:type="dxa"/>
          </w:tcPr>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Galvos skausmas, somnolencija </w:t>
            </w:r>
            <w:r w:rsidRPr="0012690B">
              <w:rPr>
                <w:rFonts w:ascii="Times New Roman" w:eastAsia="Times New Roman" w:hAnsi="Times New Roman"/>
                <w:vertAlign w:val="superscript"/>
                <w:lang w:val="lt-LT" w:eastAsia="lt-LT"/>
              </w:rPr>
              <w:t>2</w:t>
            </w:r>
          </w:p>
        </w:tc>
        <w:tc>
          <w:tcPr>
            <w:tcW w:w="1856" w:type="dxa"/>
          </w:tcPr>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Galvos svaigimas</w:t>
            </w:r>
          </w:p>
        </w:tc>
        <w:tc>
          <w:tcPr>
            <w:tcW w:w="1856" w:type="dxa"/>
          </w:tcPr>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Apalpimas, </w:t>
            </w:r>
            <w:r w:rsidR="009D44E7" w:rsidRPr="0012690B">
              <w:rPr>
                <w:rFonts w:ascii="Times New Roman" w:eastAsia="Times New Roman" w:hAnsi="Times New Roman"/>
                <w:lang w:val="lt-LT" w:eastAsia="lt-LT"/>
              </w:rPr>
              <w:t>tremoras</w:t>
            </w:r>
            <w:r w:rsidRPr="0012690B">
              <w:rPr>
                <w:rFonts w:ascii="Times New Roman" w:eastAsia="Times New Roman" w:hAnsi="Times New Roman"/>
                <w:lang w:val="lt-LT" w:eastAsia="lt-LT"/>
              </w:rPr>
              <w:t>,</w:t>
            </w:r>
          </w:p>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migrena,</w:t>
            </w:r>
          </w:p>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parestezija </w:t>
            </w:r>
            <w:r w:rsidRPr="0012690B">
              <w:rPr>
                <w:rFonts w:ascii="Times New Roman" w:eastAsia="Times New Roman" w:hAnsi="Times New Roman"/>
                <w:vertAlign w:val="superscript"/>
                <w:lang w:val="lt-LT" w:eastAsia="lt-LT"/>
              </w:rPr>
              <w:t>*</w:t>
            </w:r>
            <w:r w:rsidRPr="0012690B">
              <w:rPr>
                <w:rFonts w:ascii="Times New Roman" w:eastAsia="Times New Roman" w:hAnsi="Times New Roman"/>
                <w:lang w:val="lt-LT" w:eastAsia="lt-LT"/>
              </w:rPr>
              <w:t>,</w:t>
            </w:r>
          </w:p>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hipestezija </w:t>
            </w:r>
            <w:r w:rsidRPr="0012690B">
              <w:rPr>
                <w:rFonts w:ascii="Times New Roman" w:eastAsia="Times New Roman" w:hAnsi="Times New Roman"/>
                <w:vertAlign w:val="superscript"/>
                <w:lang w:val="lt-LT" w:eastAsia="lt-LT"/>
              </w:rPr>
              <w:t>*</w:t>
            </w:r>
            <w:r w:rsidRPr="0012690B">
              <w:rPr>
                <w:rFonts w:ascii="Times New Roman" w:eastAsia="Times New Roman" w:hAnsi="Times New Roman"/>
                <w:lang w:val="lt-LT" w:eastAsia="lt-LT"/>
              </w:rPr>
              <w:t xml:space="preserve">, priepuoliai </w:t>
            </w:r>
            <w:r w:rsidRPr="0012690B">
              <w:rPr>
                <w:rFonts w:ascii="Times New Roman" w:eastAsia="Times New Roman" w:hAnsi="Times New Roman"/>
                <w:vertAlign w:val="superscript"/>
                <w:lang w:val="lt-LT" w:eastAsia="lt-LT"/>
              </w:rPr>
              <w:sym w:font="Symbol" w:char="F02A"/>
            </w:r>
          </w:p>
        </w:tc>
        <w:tc>
          <w:tcPr>
            <w:tcW w:w="1863" w:type="dxa"/>
          </w:tcPr>
          <w:p w:rsidR="003A1E20" w:rsidRPr="0012690B" w:rsidRDefault="003A1E20" w:rsidP="003A1E20">
            <w:pPr>
              <w:keepNext/>
              <w:spacing w:after="0" w:line="240" w:lineRule="auto"/>
              <w:rPr>
                <w:rFonts w:ascii="Times New Roman" w:eastAsia="Times New Roman" w:hAnsi="Times New Roman"/>
                <w:lang w:val="lt-LT" w:eastAsia="lt-LT"/>
              </w:rPr>
            </w:pPr>
          </w:p>
        </w:tc>
      </w:tr>
      <w:tr w:rsidR="003A1E20" w:rsidRPr="0012690B" w:rsidTr="00B33F66">
        <w:trPr>
          <w:trHeight w:val="507"/>
        </w:trPr>
        <w:tc>
          <w:tcPr>
            <w:tcW w:w="1855" w:type="dxa"/>
          </w:tcPr>
          <w:p w:rsidR="003A1E20" w:rsidRPr="0012690B" w:rsidRDefault="003A1E20" w:rsidP="003A1E20">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Akių sutrikimai</w:t>
            </w: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Vyzdžio išsiplėtimas</w:t>
            </w:r>
          </w:p>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826D9"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Miglotas matymas</w:t>
            </w:r>
          </w:p>
        </w:tc>
        <w:tc>
          <w:tcPr>
            <w:tcW w:w="1863" w:type="dxa"/>
          </w:tcPr>
          <w:p w:rsidR="003A1E20" w:rsidRPr="0012690B" w:rsidRDefault="003A1E20" w:rsidP="003A1E20">
            <w:pPr>
              <w:spacing w:after="0" w:line="240" w:lineRule="auto"/>
              <w:rPr>
                <w:rFonts w:ascii="Times New Roman" w:eastAsia="Times New Roman" w:hAnsi="Times New Roman"/>
                <w:lang w:val="lt-LT" w:eastAsia="lt-LT"/>
              </w:rPr>
            </w:pPr>
          </w:p>
        </w:tc>
      </w:tr>
      <w:tr w:rsidR="003A1E20" w:rsidRPr="0012690B" w:rsidTr="00F16A86">
        <w:tc>
          <w:tcPr>
            <w:tcW w:w="1855" w:type="dxa"/>
          </w:tcPr>
          <w:p w:rsidR="003A1E20" w:rsidRPr="0012690B" w:rsidRDefault="003A1E20" w:rsidP="003A1E20">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Širdies sutrikimai</w:t>
            </w: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Palpitacija, sinusinė tachikardija,</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QT intervalo pailgėjimas</w:t>
            </w:r>
            <w:r w:rsidRPr="0012690B">
              <w:rPr>
                <w:rFonts w:ascii="Times New Roman" w:eastAsia="Times New Roman" w:hAnsi="Times New Roman"/>
                <w:vertAlign w:val="superscript"/>
                <w:lang w:val="lt-LT" w:eastAsia="lt-LT"/>
              </w:rPr>
              <w:t xml:space="preserve"> </w:t>
            </w:r>
            <w:r w:rsidRPr="0012690B">
              <w:rPr>
                <w:rFonts w:ascii="Times New Roman" w:eastAsia="Times New Roman" w:hAnsi="Times New Roman"/>
                <w:vertAlign w:val="superscript"/>
                <w:lang w:val="lt-LT" w:eastAsia="lt-LT"/>
              </w:rPr>
              <w:sym w:font="Symbol" w:char="F02A"/>
            </w:r>
            <w:r w:rsidRPr="0012690B">
              <w:rPr>
                <w:rFonts w:ascii="Times New Roman" w:eastAsia="Times New Roman" w:hAnsi="Times New Roman"/>
                <w:vertAlign w:val="superscript"/>
                <w:lang w:val="lt-LT" w:eastAsia="lt-LT"/>
              </w:rPr>
              <w:sym w:font="Symbol" w:char="F02A"/>
            </w:r>
          </w:p>
        </w:tc>
        <w:tc>
          <w:tcPr>
            <w:tcW w:w="1863" w:type="dxa"/>
          </w:tcPr>
          <w:p w:rsidR="003A1E20" w:rsidRPr="0012690B" w:rsidRDefault="003A1E20" w:rsidP="003A1E20">
            <w:pPr>
              <w:spacing w:after="0" w:line="240" w:lineRule="auto"/>
              <w:rPr>
                <w:rFonts w:ascii="Times New Roman" w:eastAsia="Times New Roman" w:hAnsi="Times New Roman"/>
                <w:lang w:val="lt-LT" w:eastAsia="lt-LT"/>
              </w:rPr>
            </w:pPr>
          </w:p>
        </w:tc>
      </w:tr>
      <w:tr w:rsidR="003A1E20" w:rsidRPr="0012690B" w:rsidTr="00F16A86">
        <w:tc>
          <w:tcPr>
            <w:tcW w:w="1855" w:type="dxa"/>
          </w:tcPr>
          <w:p w:rsidR="003A1E20" w:rsidRPr="0012690B" w:rsidRDefault="003A1E20" w:rsidP="003A1E20">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lastRenderedPageBreak/>
              <w:t>Kraujagyslių sutrikimai</w:t>
            </w: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63"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eastAsia="lt-LT"/>
              </w:rPr>
              <w:t xml:space="preserve">Raynaud </w:t>
            </w:r>
            <w:r w:rsidRPr="0012690B">
              <w:rPr>
                <w:rFonts w:ascii="Times New Roman" w:eastAsia="Times New Roman" w:hAnsi="Times New Roman"/>
                <w:lang w:val="lt-LT" w:eastAsia="lt-LT"/>
              </w:rPr>
              <w:t>fenomenas</w:t>
            </w:r>
          </w:p>
        </w:tc>
      </w:tr>
      <w:tr w:rsidR="003A1E20" w:rsidRPr="0012690B" w:rsidTr="00F16A86">
        <w:tc>
          <w:tcPr>
            <w:tcW w:w="1855" w:type="dxa"/>
          </w:tcPr>
          <w:p w:rsidR="003A1E20" w:rsidRPr="0012690B" w:rsidRDefault="003A1E20" w:rsidP="008806C9">
            <w:pPr>
              <w:keepNext/>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Kvėpavimo sistemos, krūtinės ląstos ir tarpuplaučio sutrikimai</w:t>
            </w:r>
          </w:p>
        </w:tc>
        <w:tc>
          <w:tcPr>
            <w:tcW w:w="1856" w:type="dxa"/>
          </w:tcPr>
          <w:p w:rsidR="003A1E20" w:rsidRPr="0012690B" w:rsidRDefault="003A1E20" w:rsidP="008806C9">
            <w:pPr>
              <w:keepNext/>
              <w:spacing w:after="0" w:line="240" w:lineRule="auto"/>
              <w:rPr>
                <w:rFonts w:ascii="Times New Roman" w:eastAsia="Times New Roman" w:hAnsi="Times New Roman"/>
                <w:lang w:val="lt-LT" w:eastAsia="lt-LT"/>
              </w:rPr>
            </w:pPr>
          </w:p>
        </w:tc>
        <w:tc>
          <w:tcPr>
            <w:tcW w:w="1856" w:type="dxa"/>
          </w:tcPr>
          <w:p w:rsidR="003A1E20" w:rsidRPr="0012690B" w:rsidRDefault="003A1E20" w:rsidP="008806C9">
            <w:pPr>
              <w:keepNext/>
              <w:spacing w:after="0" w:line="240" w:lineRule="auto"/>
              <w:rPr>
                <w:rFonts w:ascii="Times New Roman" w:eastAsia="Times New Roman" w:hAnsi="Times New Roman"/>
                <w:lang w:val="lt-LT" w:eastAsia="lt-LT"/>
              </w:rPr>
            </w:pPr>
          </w:p>
        </w:tc>
        <w:tc>
          <w:tcPr>
            <w:tcW w:w="1856" w:type="dxa"/>
          </w:tcPr>
          <w:p w:rsidR="003A1E20" w:rsidRPr="0012690B" w:rsidRDefault="003A1E20" w:rsidP="008806C9">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rPr>
              <w:t>Dispnėja (žr. 4.4</w:t>
            </w:r>
            <w:r w:rsidR="00A44236" w:rsidRPr="0012690B">
              <w:rPr>
                <w:rFonts w:ascii="Times New Roman" w:eastAsia="Times New Roman" w:hAnsi="Times New Roman"/>
                <w:lang w:val="lt-LT"/>
              </w:rPr>
              <w:t> </w:t>
            </w:r>
            <w:r w:rsidRPr="0012690B">
              <w:rPr>
                <w:rFonts w:ascii="Times New Roman" w:eastAsia="Times New Roman" w:hAnsi="Times New Roman"/>
                <w:lang w:val="lt-LT"/>
              </w:rPr>
              <w:t>skyrių)</w:t>
            </w:r>
          </w:p>
        </w:tc>
        <w:tc>
          <w:tcPr>
            <w:tcW w:w="1863" w:type="dxa"/>
          </w:tcPr>
          <w:p w:rsidR="003A1E20" w:rsidRPr="0012690B" w:rsidRDefault="003A1E20" w:rsidP="008806C9">
            <w:pPr>
              <w:keepNext/>
              <w:spacing w:after="0" w:line="240" w:lineRule="auto"/>
              <w:rPr>
                <w:rFonts w:ascii="Times New Roman" w:eastAsia="Times New Roman" w:hAnsi="Times New Roman"/>
                <w:lang w:val="lt-LT" w:eastAsia="lt-LT"/>
              </w:rPr>
            </w:pPr>
          </w:p>
        </w:tc>
      </w:tr>
      <w:tr w:rsidR="003A1E20" w:rsidRPr="0012690B" w:rsidTr="00F16A86">
        <w:tc>
          <w:tcPr>
            <w:tcW w:w="1855" w:type="dxa"/>
          </w:tcPr>
          <w:p w:rsidR="003A1E20" w:rsidRPr="0012690B" w:rsidRDefault="003A1E20" w:rsidP="003A1E20">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Virškinimo trakto sutrikimai</w:t>
            </w: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Pilvo skausmas </w:t>
            </w:r>
            <w:r w:rsidRPr="0012690B">
              <w:rPr>
                <w:rFonts w:ascii="Times New Roman" w:eastAsia="Times New Roman" w:hAnsi="Times New Roman"/>
                <w:vertAlign w:val="superscript"/>
                <w:lang w:val="lt-LT" w:eastAsia="lt-LT"/>
              </w:rPr>
              <w:t>1</w:t>
            </w:r>
            <w:r w:rsidRPr="0012690B">
              <w:rPr>
                <w:rFonts w:ascii="Times New Roman" w:eastAsia="Times New Roman" w:hAnsi="Times New Roman"/>
                <w:lang w:val="lt-LT" w:eastAsia="lt-LT"/>
              </w:rPr>
              <w:t>, vėmimas, pykinimas</w:t>
            </w: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Vidurių užkietėjimas, dispepsija</w:t>
            </w: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63" w:type="dxa"/>
          </w:tcPr>
          <w:p w:rsidR="003A1E20" w:rsidRPr="0012690B" w:rsidRDefault="003A1E20" w:rsidP="003A1E20">
            <w:pPr>
              <w:spacing w:after="0" w:line="240" w:lineRule="auto"/>
              <w:rPr>
                <w:rFonts w:ascii="Times New Roman" w:eastAsia="Times New Roman" w:hAnsi="Times New Roman"/>
                <w:lang w:val="lt-LT" w:eastAsia="lt-LT"/>
              </w:rPr>
            </w:pPr>
          </w:p>
        </w:tc>
      </w:tr>
      <w:tr w:rsidR="003A1E20" w:rsidRPr="0012690B" w:rsidTr="00F16A86">
        <w:tc>
          <w:tcPr>
            <w:tcW w:w="1855" w:type="dxa"/>
          </w:tcPr>
          <w:p w:rsidR="003A1E20" w:rsidRPr="0012690B" w:rsidRDefault="003A1E20" w:rsidP="003A1E20">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Kepenų, tulžies pūslės ir latakų sutrikimai</w:t>
            </w: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Bilirubino koncentracijos kraujyje padidėjimas</w:t>
            </w:r>
            <w:r w:rsidRPr="0012690B">
              <w:rPr>
                <w:rFonts w:ascii="Times New Roman" w:eastAsia="Times New Roman" w:hAnsi="Times New Roman"/>
                <w:vertAlign w:val="superscript"/>
                <w:lang w:val="lt-LT" w:eastAsia="lt-LT"/>
              </w:rPr>
              <w:t xml:space="preserve"> </w:t>
            </w:r>
            <w:r w:rsidRPr="0012690B">
              <w:rPr>
                <w:rFonts w:ascii="Times New Roman" w:eastAsia="Times New Roman" w:hAnsi="Times New Roman"/>
                <w:vertAlign w:val="superscript"/>
                <w:lang w:val="lt-LT" w:eastAsia="lt-LT"/>
              </w:rPr>
              <w:sym w:font="Symbol" w:char="F02A"/>
            </w:r>
          </w:p>
        </w:tc>
        <w:tc>
          <w:tcPr>
            <w:tcW w:w="1863"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Kepenų funkcijos tyrimų duomenų nuokrypis nuo normos / </w:t>
            </w:r>
            <w:r w:rsidR="008B7EA1" w:rsidRPr="0012690B">
              <w:rPr>
                <w:rFonts w:ascii="Times New Roman" w:eastAsia="Times New Roman" w:hAnsi="Times New Roman"/>
                <w:lang w:val="lt-LT" w:eastAsia="lt-LT"/>
              </w:rPr>
              <w:t>aktyvmo</w:t>
            </w:r>
            <w:r w:rsidR="003B71E2"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padidėjimas, gelta, hepatitas, kepenų pažaida, ūminis kepenų</w:t>
            </w:r>
            <w:r w:rsidR="003B71E2"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nepakankamumas</w:t>
            </w:r>
            <w:r w:rsidRPr="0012690B">
              <w:rPr>
                <w:rFonts w:ascii="Times New Roman" w:eastAsia="Times New Roman" w:hAnsi="Times New Roman"/>
                <w:vertAlign w:val="superscript"/>
                <w:lang w:val="lt-LT" w:eastAsia="lt-LT"/>
              </w:rPr>
              <w:sym w:font="Symbol" w:char="F02A"/>
            </w:r>
          </w:p>
        </w:tc>
      </w:tr>
      <w:tr w:rsidR="003A1E20" w:rsidRPr="0012690B" w:rsidTr="00F16A86">
        <w:tc>
          <w:tcPr>
            <w:tcW w:w="1855" w:type="dxa"/>
          </w:tcPr>
          <w:p w:rsidR="003A1E20" w:rsidRPr="0012690B" w:rsidRDefault="003A1E20" w:rsidP="003A1E20">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Odos ir poodinio audinio sutrikimai</w:t>
            </w: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Dermatitas,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niež</w:t>
            </w:r>
            <w:r w:rsidR="00643897" w:rsidRPr="0012690B">
              <w:rPr>
                <w:rFonts w:ascii="Times New Roman" w:eastAsia="Times New Roman" w:hAnsi="Times New Roman"/>
                <w:lang w:val="lt-LT" w:eastAsia="lt-LT"/>
              </w:rPr>
              <w:t>ėjima</w:t>
            </w:r>
            <w:r w:rsidRPr="0012690B">
              <w:rPr>
                <w:rFonts w:ascii="Times New Roman" w:eastAsia="Times New Roman" w:hAnsi="Times New Roman"/>
                <w:lang w:val="lt-LT" w:eastAsia="lt-LT"/>
              </w:rPr>
              <w:t>, išbėrimas</w:t>
            </w: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Pernelyg stiprus prakaitavimas, alerginės reakcijos</w:t>
            </w:r>
          </w:p>
        </w:tc>
        <w:tc>
          <w:tcPr>
            <w:tcW w:w="1863" w:type="dxa"/>
          </w:tcPr>
          <w:p w:rsidR="003A1E20" w:rsidRPr="0012690B" w:rsidRDefault="003A1E20" w:rsidP="003A1E20">
            <w:pPr>
              <w:spacing w:after="0" w:line="240" w:lineRule="auto"/>
              <w:rPr>
                <w:rFonts w:ascii="Times New Roman" w:eastAsia="Times New Roman" w:hAnsi="Times New Roman"/>
                <w:lang w:val="lt-LT" w:eastAsia="lt-LT"/>
              </w:rPr>
            </w:pPr>
          </w:p>
        </w:tc>
      </w:tr>
      <w:tr w:rsidR="003A1E20" w:rsidRPr="0012690B" w:rsidTr="00F16A86">
        <w:tc>
          <w:tcPr>
            <w:tcW w:w="1855" w:type="dxa"/>
          </w:tcPr>
          <w:p w:rsidR="003A1E20" w:rsidRPr="0012690B" w:rsidRDefault="003A1E20" w:rsidP="003A1E20">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noProof/>
                <w:color w:val="000000"/>
                <w:lang w:val="lt-LT"/>
              </w:rPr>
              <w:t>Inkstų ir šlapimo takų sutrikimai</w:t>
            </w: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63"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Negalėjimas pradėti šlapintis, šlapimo susilaikymas</w:t>
            </w:r>
          </w:p>
        </w:tc>
      </w:tr>
      <w:tr w:rsidR="003A1E20" w:rsidRPr="0012690B" w:rsidTr="00F16A86">
        <w:tc>
          <w:tcPr>
            <w:tcW w:w="1855" w:type="dxa"/>
          </w:tcPr>
          <w:p w:rsidR="003A1E20" w:rsidRPr="0012690B" w:rsidRDefault="003A1E20" w:rsidP="003A1E20">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Lytinės sistemos ir krūties sutrikimai</w:t>
            </w: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63"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Priapizmas, vyro lytinių organų skausmas</w:t>
            </w:r>
          </w:p>
        </w:tc>
      </w:tr>
      <w:tr w:rsidR="003A1E20" w:rsidRPr="0012690B" w:rsidTr="00F16A86">
        <w:tc>
          <w:tcPr>
            <w:tcW w:w="1855" w:type="dxa"/>
          </w:tcPr>
          <w:p w:rsidR="003A1E20" w:rsidRPr="0012690B" w:rsidRDefault="003A1E20" w:rsidP="003A1E20">
            <w:pPr>
              <w:keepNext/>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Bendrieji sutrikimai ir vartojimo vietos pažeidimai</w:t>
            </w:r>
          </w:p>
        </w:tc>
        <w:tc>
          <w:tcPr>
            <w:tcW w:w="1856" w:type="dxa"/>
          </w:tcPr>
          <w:p w:rsidR="003A1E20" w:rsidRPr="0012690B" w:rsidRDefault="003A1E20" w:rsidP="003A1E20">
            <w:pPr>
              <w:keepNext/>
              <w:spacing w:after="0" w:line="240" w:lineRule="auto"/>
              <w:rPr>
                <w:rFonts w:ascii="Times New Roman" w:eastAsia="Times New Roman" w:hAnsi="Times New Roman"/>
                <w:lang w:val="lt-LT" w:eastAsia="lt-LT"/>
              </w:rPr>
            </w:pPr>
          </w:p>
        </w:tc>
        <w:tc>
          <w:tcPr>
            <w:tcW w:w="1856" w:type="dxa"/>
          </w:tcPr>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Nuovargis, letargija.</w:t>
            </w:r>
          </w:p>
          <w:p w:rsidR="003A1E20" w:rsidRPr="0012690B" w:rsidRDefault="003A1E20" w:rsidP="00A44236">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Krūtinės skausmas (žr.</w:t>
            </w:r>
            <w:r w:rsidR="00A44236"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4.4</w:t>
            </w:r>
            <w:r w:rsidR="00A44236"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skyrių)</w:t>
            </w:r>
          </w:p>
        </w:tc>
        <w:tc>
          <w:tcPr>
            <w:tcW w:w="1856" w:type="dxa"/>
          </w:tcPr>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Astenija</w:t>
            </w:r>
          </w:p>
        </w:tc>
        <w:tc>
          <w:tcPr>
            <w:tcW w:w="1863" w:type="dxa"/>
          </w:tcPr>
          <w:p w:rsidR="003A1E20" w:rsidRPr="0012690B" w:rsidRDefault="003A1E20" w:rsidP="003A1E20">
            <w:pPr>
              <w:keepNext/>
              <w:spacing w:after="0" w:line="240" w:lineRule="auto"/>
              <w:rPr>
                <w:rFonts w:ascii="Times New Roman" w:eastAsia="Times New Roman" w:hAnsi="Times New Roman"/>
                <w:lang w:val="lt-LT" w:eastAsia="lt-LT"/>
              </w:rPr>
            </w:pPr>
          </w:p>
        </w:tc>
      </w:tr>
      <w:tr w:rsidR="003A1E20" w:rsidRPr="0012690B" w:rsidTr="00F16A86">
        <w:tc>
          <w:tcPr>
            <w:tcW w:w="1855" w:type="dxa"/>
          </w:tcPr>
          <w:p w:rsidR="003A1E20" w:rsidRPr="0012690B" w:rsidRDefault="003A1E20" w:rsidP="003A1E20">
            <w:pPr>
              <w:keepNext/>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Tyrimai</w:t>
            </w:r>
          </w:p>
        </w:tc>
        <w:tc>
          <w:tcPr>
            <w:tcW w:w="1856" w:type="dxa"/>
          </w:tcPr>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Kraujospūdžio padidėjimas </w:t>
            </w:r>
            <w:r w:rsidRPr="0012690B">
              <w:rPr>
                <w:rFonts w:ascii="Times New Roman" w:eastAsia="Times New Roman" w:hAnsi="Times New Roman"/>
                <w:vertAlign w:val="superscript"/>
                <w:lang w:val="lt-LT" w:eastAsia="lt-LT"/>
              </w:rPr>
              <w:t>4</w:t>
            </w:r>
            <w:r w:rsidRPr="0012690B">
              <w:rPr>
                <w:rFonts w:ascii="Times New Roman" w:eastAsia="Times New Roman" w:hAnsi="Times New Roman"/>
                <w:lang w:val="lt-LT" w:eastAsia="lt-LT"/>
              </w:rPr>
              <w:t xml:space="preserve">, širdies susitraukimų dažnio padidėjimas </w:t>
            </w:r>
            <w:r w:rsidRPr="0012690B">
              <w:rPr>
                <w:rFonts w:ascii="Times New Roman" w:eastAsia="Times New Roman" w:hAnsi="Times New Roman"/>
                <w:vertAlign w:val="superscript"/>
                <w:lang w:val="lt-LT" w:eastAsia="lt-LT"/>
              </w:rPr>
              <w:t>4</w:t>
            </w:r>
          </w:p>
        </w:tc>
        <w:tc>
          <w:tcPr>
            <w:tcW w:w="1856" w:type="dxa"/>
          </w:tcPr>
          <w:p w:rsidR="003A1E20" w:rsidRPr="0012690B" w:rsidRDefault="003A1E20" w:rsidP="00A44236">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Kūno </w:t>
            </w:r>
            <w:r w:rsidR="00A44236" w:rsidRPr="0012690B">
              <w:rPr>
                <w:rFonts w:ascii="Times New Roman" w:eastAsia="Times New Roman" w:hAnsi="Times New Roman"/>
                <w:lang w:val="lt-LT" w:eastAsia="lt-LT"/>
              </w:rPr>
              <w:t xml:space="preserve">masės </w:t>
            </w:r>
            <w:r w:rsidRPr="0012690B">
              <w:rPr>
                <w:rFonts w:ascii="Times New Roman" w:eastAsia="Times New Roman" w:hAnsi="Times New Roman"/>
                <w:lang w:val="lt-LT" w:eastAsia="lt-LT"/>
              </w:rPr>
              <w:t>sumažėjimas</w:t>
            </w:r>
          </w:p>
        </w:tc>
        <w:tc>
          <w:tcPr>
            <w:tcW w:w="1856" w:type="dxa"/>
          </w:tcPr>
          <w:p w:rsidR="003A1E20" w:rsidRPr="0012690B" w:rsidRDefault="003A1E20" w:rsidP="003A1E20">
            <w:pPr>
              <w:keepNext/>
              <w:spacing w:after="0" w:line="240" w:lineRule="auto"/>
              <w:rPr>
                <w:rFonts w:ascii="Times New Roman" w:eastAsia="Times New Roman" w:hAnsi="Times New Roman"/>
                <w:lang w:val="lt-LT" w:eastAsia="lt-LT"/>
              </w:rPr>
            </w:pPr>
          </w:p>
        </w:tc>
        <w:tc>
          <w:tcPr>
            <w:tcW w:w="1863" w:type="dxa"/>
          </w:tcPr>
          <w:p w:rsidR="003A1E20" w:rsidRPr="0012690B" w:rsidRDefault="003A1E20" w:rsidP="003A1E20">
            <w:pPr>
              <w:keepNext/>
              <w:spacing w:after="0" w:line="240" w:lineRule="auto"/>
              <w:rPr>
                <w:rFonts w:ascii="Times New Roman" w:eastAsia="Times New Roman" w:hAnsi="Times New Roman"/>
                <w:lang w:val="lt-LT" w:eastAsia="lt-LT"/>
              </w:rPr>
            </w:pPr>
          </w:p>
        </w:tc>
      </w:tr>
    </w:tbl>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vertAlign w:val="superscript"/>
          <w:lang w:val="lt-LT" w:eastAsia="lt-LT"/>
        </w:rPr>
        <w:t xml:space="preserve">1 </w:t>
      </w:r>
      <w:r w:rsidRPr="0012690B">
        <w:rPr>
          <w:rFonts w:ascii="Times New Roman" w:eastAsia="Times New Roman" w:hAnsi="Times New Roman"/>
          <w:lang w:val="lt-LT" w:eastAsia="lt-LT"/>
        </w:rPr>
        <w:t>Taip pat apima viršutinės pilvo dalies skausmą, skrandžio diskomfortą, pilvo diskomfortą ir epigastrinį diskomfortą.</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vertAlign w:val="superscript"/>
          <w:lang w:val="lt-LT" w:eastAsia="lt-LT"/>
        </w:rPr>
        <w:t xml:space="preserve">2 </w:t>
      </w:r>
      <w:r w:rsidRPr="0012690B">
        <w:rPr>
          <w:rFonts w:ascii="Times New Roman" w:eastAsia="Times New Roman" w:hAnsi="Times New Roman"/>
          <w:lang w:val="lt-LT" w:eastAsia="lt-LT"/>
        </w:rPr>
        <w:t>Taip pat apima sedaciją.</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vertAlign w:val="superscript"/>
          <w:lang w:val="lt-LT" w:eastAsia="lt-LT"/>
        </w:rPr>
        <w:t xml:space="preserve">3 </w:t>
      </w:r>
      <w:r w:rsidRPr="0012690B">
        <w:rPr>
          <w:rFonts w:ascii="Times New Roman" w:eastAsia="Times New Roman" w:hAnsi="Times New Roman"/>
          <w:lang w:val="lt-LT" w:eastAsia="lt-LT"/>
        </w:rPr>
        <w:t>Apima pradinę, vidurinę ir pabaigos (ankstyvas atsibudimas ryte) nemigą.</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vertAlign w:val="superscript"/>
          <w:lang w:val="lt-LT" w:eastAsia="lt-LT"/>
        </w:rPr>
        <w:t xml:space="preserve">4 </w:t>
      </w:r>
      <w:r w:rsidRPr="0012690B">
        <w:rPr>
          <w:rFonts w:ascii="Times New Roman" w:eastAsia="Times New Roman" w:hAnsi="Times New Roman"/>
          <w:lang w:val="lt-LT" w:eastAsia="lt-LT"/>
        </w:rPr>
        <w:t>Širdies susitraukimų dažnio ir kraujospūdžio rodmenys, atsižvelgiant į gyvybinių funkcijų matavimus.</w:t>
      </w:r>
    </w:p>
    <w:p w:rsidR="003A1E20" w:rsidRPr="0012690B" w:rsidRDefault="003A1E20" w:rsidP="003A1E20">
      <w:pPr>
        <w:spacing w:after="0" w:line="240" w:lineRule="auto"/>
        <w:rPr>
          <w:rFonts w:ascii="Times New Roman" w:eastAsia="Times New Roman" w:hAnsi="Times New Roman"/>
          <w:i/>
          <w:lang w:val="lt-LT" w:eastAsia="lt-LT"/>
        </w:rPr>
      </w:pPr>
      <w:r w:rsidRPr="0012690B">
        <w:rPr>
          <w:rFonts w:ascii="Times New Roman" w:eastAsia="Times New Roman" w:hAnsi="Times New Roman"/>
          <w:vertAlign w:val="superscript"/>
          <w:lang w:val="lt-LT" w:eastAsia="lt-LT"/>
        </w:rPr>
        <w:sym w:font="Symbol" w:char="F02A"/>
      </w:r>
      <w:r w:rsidRPr="0012690B">
        <w:rPr>
          <w:rFonts w:ascii="Times New Roman" w:eastAsia="Times New Roman" w:hAnsi="Times New Roman"/>
          <w:vertAlign w:val="superscript"/>
          <w:lang w:val="lt-LT" w:eastAsia="lt-LT"/>
        </w:rPr>
        <w:t xml:space="preserve"> </w:t>
      </w:r>
      <w:r w:rsidRPr="0012690B">
        <w:rPr>
          <w:rFonts w:ascii="Times New Roman" w:eastAsia="Times New Roman" w:hAnsi="Times New Roman"/>
          <w:lang w:val="lt-LT" w:eastAsia="lt-LT"/>
        </w:rPr>
        <w:t>Žr. 4.4 skyrių.</w:t>
      </w:r>
    </w:p>
    <w:p w:rsidR="003A1E20" w:rsidRPr="0012690B" w:rsidRDefault="003A1E20" w:rsidP="003A1E20">
      <w:pPr>
        <w:spacing w:after="0" w:line="240" w:lineRule="auto"/>
        <w:rPr>
          <w:rFonts w:ascii="Times New Roman" w:eastAsia="Times New Roman" w:hAnsi="Times New Roman"/>
          <w:i/>
          <w:lang w:val="lt-LT" w:eastAsia="lt-LT"/>
        </w:rPr>
      </w:pPr>
      <w:r w:rsidRPr="0012690B">
        <w:rPr>
          <w:rFonts w:ascii="Times New Roman" w:eastAsia="Times New Roman" w:hAnsi="Times New Roman"/>
          <w:vertAlign w:val="superscript"/>
          <w:lang w:val="lt-LT" w:eastAsia="lt-LT"/>
        </w:rPr>
        <w:sym w:font="Symbol" w:char="F02A"/>
      </w:r>
      <w:r w:rsidRPr="0012690B">
        <w:rPr>
          <w:rFonts w:ascii="Times New Roman" w:eastAsia="Times New Roman" w:hAnsi="Times New Roman"/>
          <w:vertAlign w:val="superscript"/>
          <w:lang w:val="lt-LT" w:eastAsia="lt-LT"/>
        </w:rPr>
        <w:sym w:font="Symbol" w:char="F02A"/>
      </w:r>
      <w:r w:rsidRPr="0012690B">
        <w:rPr>
          <w:rFonts w:ascii="Times New Roman" w:eastAsia="Times New Roman" w:hAnsi="Times New Roman"/>
          <w:vertAlign w:val="superscript"/>
          <w:lang w:val="lt-LT" w:eastAsia="lt-LT"/>
        </w:rPr>
        <w:t xml:space="preserve"> </w:t>
      </w:r>
      <w:r w:rsidRPr="0012690B">
        <w:rPr>
          <w:rFonts w:ascii="Times New Roman" w:eastAsia="Times New Roman" w:hAnsi="Times New Roman"/>
          <w:lang w:val="lt-LT" w:eastAsia="lt-LT"/>
        </w:rPr>
        <w:t>Žr. 4.4 ir 4.5 skyrius.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Pacientai, kurių organizme metabolizmas, veikiant CYP2D6, silpnas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lastRenderedPageBreak/>
        <w:t>Nepageidaujami reiškiniai, kurie pasireiškė mažiausiai 2</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pacientų, kurių organizme metabolizmas, veikiant CYP2D6, silpnas (MS) ir kurių dažnis buvo statistiškai reikšmingai didesnis negu pacientams, kurių organizme metabolizmas, veikiant CYP2D6 fermentams, ekstensyvus (ME), yra šie: apetito sumažėjimas (24,1</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17,0</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ME), bendroji nemiga (įskaitant nemigą, pradinę nemigą ir vidurinę nemigą, 14,9</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9,7</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ME), bendroji depresija (įskaitant depresiją, didžiosios depresijos sutrikimą, depresijos simptomus, prislėgtą nuotaiką ir disforiją, 6,5</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ir 4,1</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xml:space="preserve">%, jeigu ME), kūno </w:t>
      </w:r>
      <w:r w:rsidR="001E6B05" w:rsidRPr="0012690B">
        <w:rPr>
          <w:rFonts w:ascii="Times New Roman" w:eastAsia="Times New Roman" w:hAnsi="Times New Roman"/>
          <w:lang w:val="lt-LT" w:eastAsia="lt-LT"/>
        </w:rPr>
        <w:t xml:space="preserve">masės </w:t>
      </w:r>
      <w:r w:rsidRPr="0012690B">
        <w:rPr>
          <w:rFonts w:ascii="Times New Roman" w:eastAsia="Times New Roman" w:hAnsi="Times New Roman"/>
          <w:lang w:val="lt-LT" w:eastAsia="lt-LT"/>
        </w:rPr>
        <w:t>sumažėjimas (7,3</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4,4</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ME), vidurių užkietėjimas (6,8</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4,3</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xml:space="preserve">%, jeigu ME), </w:t>
      </w:r>
      <w:r w:rsidR="00D33A77" w:rsidRPr="0012690B">
        <w:rPr>
          <w:rFonts w:ascii="Times New Roman" w:eastAsia="Times New Roman" w:hAnsi="Times New Roman"/>
          <w:lang w:val="lt-LT" w:eastAsia="lt-LT"/>
        </w:rPr>
        <w:t>tremoras</w:t>
      </w:r>
      <w:r w:rsidRPr="0012690B">
        <w:rPr>
          <w:rFonts w:ascii="Times New Roman" w:eastAsia="Times New Roman" w:hAnsi="Times New Roman"/>
          <w:lang w:val="lt-LT" w:eastAsia="lt-LT"/>
        </w:rPr>
        <w:t xml:space="preserve"> (4,5</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0,9</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ME), sedacija (3,9</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2,1</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xml:space="preserve">%, jeigu ME), </w:t>
      </w:r>
      <w:r w:rsidR="004D64EA" w:rsidRPr="0012690B">
        <w:rPr>
          <w:rFonts w:ascii="Times New Roman" w:eastAsia="Times New Roman" w:hAnsi="Times New Roman"/>
          <w:lang w:val="lt-LT" w:eastAsia="lt-LT"/>
        </w:rPr>
        <w:t xml:space="preserve">nukasymas </w:t>
      </w:r>
      <w:r w:rsidRPr="0012690B">
        <w:rPr>
          <w:rFonts w:ascii="Times New Roman" w:eastAsia="Times New Roman" w:hAnsi="Times New Roman"/>
          <w:lang w:val="lt-LT" w:eastAsia="lt-LT"/>
        </w:rPr>
        <w:t>(3,9</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1,7</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ME), šlapimo nelaikymas (3,0</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1,2</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ME), konjunktyvitas (2,5</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1,2</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ME), apalpimas (2,5</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0,7</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ME), ankstyvas prabudimas ryte (2,3</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0,8</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ME), vyzdžio išsiplėtimas (2,0</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0,6</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ME). Būtina atkreipti dėmesį į šį anksčiau nurodytų kriterijų neatitikusį reiškinį: generalizuoto nerimo sutrikimas (0,8</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jeigu MS, ir 0,1</w:t>
      </w:r>
      <w:r w:rsidR="009B32B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xml:space="preserve">%, jeigu ME). Be to, klinikinių tyrimų, trukusių iki 10 savaičių, metu pacientų, kurių organizme MS, kūno svoris sumažėjo daugiau (pacientams, kurių organizme MS, vidutiniškai 0,6 kg, kurių ME </w:t>
      </w:r>
      <w:r w:rsidRPr="0012690B">
        <w:rPr>
          <w:rFonts w:ascii="Times New Roman" w:eastAsia="Times New Roman" w:hAnsi="Times New Roman"/>
          <w:lang w:val="lt-LT" w:eastAsia="lt-LT"/>
        </w:rPr>
        <w:sym w:font="Symbol" w:char="F02D"/>
      </w:r>
      <w:r w:rsidRPr="0012690B">
        <w:rPr>
          <w:rFonts w:ascii="Times New Roman" w:eastAsia="Times New Roman" w:hAnsi="Times New Roman"/>
          <w:lang w:val="lt-LT" w:eastAsia="lt-LT"/>
        </w:rPr>
        <w:t xml:space="preserve"> 1,1 kg).</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keepNext/>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Suaugusieji</w:t>
      </w:r>
    </w:p>
    <w:p w:rsidR="001E6B05" w:rsidRPr="0012690B" w:rsidRDefault="001E6B05"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rPr>
        <w:t>Saugumo duomenų santrauka</w:t>
      </w:r>
    </w:p>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Suaugusiųjų, kuriems yra veiklos ir dėmesio sutrikimas, pasireiškiantis hiperaktyvumu ir dėmesio stoka, klinikinių tyrimų duomenimis, gydymo atomoksetinu metu nepageidaujami reiškiniai dažniausiai pasireiškė toliau išvardytose organų sistemų klasėse: virškinimo trakto, nervų sistemos ir psichikos sutrikimai. Nepageidaujami reiškiniai, apie kuriuos buvo pranešta dažniausiai (≥ 5 %), buvo apetito sumažėjimas (14,9 %), nemiga (11,3 %), galvos skausmas (16,3 %), burnos džiūvimas (18,4 %) ir pykinimas (26,7 %). Dauguma šių reiškinių buvo lengvi arba vidutinio sunkumo, o nepageidaujami reiškiniai, apie kuriuos dažniausiai buvo pranešta kaip apie sunkius, buvo pykinimas, nemiga, nuovargis ir galvos skausmas. Suaugusių pacientų nusiskundimai dėl šlapimo susilaikymo ir sunkumo pradėti šlapintis turi būti laikomi potencialiai susijusiais su atomoksetinu.</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Toliau esančioje lentelėje išvardytas suaugusiesiems pasireiškęs nepageidaujamas poveikis yra pagrįstas pranešimais apie nepageidaujamus reiškinius ir laboratorinių tyrimų duomenimis klinikinių tyrimų metu bei spontaniniais pranešimais, gautais po to, kai vaistinis preparatas pateko į rinką. </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keepNext/>
        <w:spacing w:after="0" w:line="240" w:lineRule="auto"/>
        <w:rPr>
          <w:rFonts w:ascii="Times New Roman" w:eastAsia="Times New Roman" w:hAnsi="Times New Roman"/>
          <w:i/>
          <w:u w:val="single"/>
          <w:lang w:val="lt-LT"/>
        </w:rPr>
      </w:pPr>
      <w:r w:rsidRPr="0012690B">
        <w:rPr>
          <w:rFonts w:ascii="Times New Roman" w:eastAsia="Times New Roman" w:hAnsi="Times New Roman"/>
          <w:i/>
          <w:u w:val="single"/>
          <w:lang w:val="lt-LT"/>
        </w:rPr>
        <w:t>Nepageidaujam</w:t>
      </w:r>
      <w:r w:rsidR="001E6B05" w:rsidRPr="0012690B">
        <w:rPr>
          <w:rFonts w:ascii="Times New Roman" w:eastAsia="Times New Roman" w:hAnsi="Times New Roman"/>
          <w:i/>
          <w:u w:val="single"/>
          <w:lang w:val="lt-LT"/>
        </w:rPr>
        <w:t>ų</w:t>
      </w:r>
      <w:r w:rsidRPr="0012690B">
        <w:rPr>
          <w:rFonts w:ascii="Times New Roman" w:eastAsia="Times New Roman" w:hAnsi="Times New Roman"/>
          <w:i/>
          <w:u w:val="single"/>
          <w:lang w:val="lt-LT"/>
        </w:rPr>
        <w:t xml:space="preserve"> reakcij</w:t>
      </w:r>
      <w:r w:rsidR="001E6B05" w:rsidRPr="0012690B">
        <w:rPr>
          <w:rFonts w:ascii="Times New Roman" w:eastAsia="Times New Roman" w:hAnsi="Times New Roman"/>
          <w:i/>
          <w:u w:val="single"/>
          <w:lang w:val="lt-LT"/>
        </w:rPr>
        <w:t>ų suvestinė lentelėje</w:t>
      </w:r>
    </w:p>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Sutrikimų dažnis apibūdinamas taip: labai dažni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xml:space="preserve"> 1/10), dažni (nuo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xml:space="preserve"> 1/100 iki </w:t>
      </w:r>
      <w:r w:rsidRPr="0012690B">
        <w:rPr>
          <w:rFonts w:ascii="Times New Roman" w:eastAsia="Times New Roman" w:hAnsi="Times New Roman"/>
          <w:lang w:val="lt-LT" w:eastAsia="lt-LT"/>
        </w:rPr>
        <w:sym w:font="Symbol" w:char="F03C"/>
      </w:r>
      <w:r w:rsidRPr="0012690B">
        <w:rPr>
          <w:rFonts w:ascii="Times New Roman" w:eastAsia="Times New Roman" w:hAnsi="Times New Roman"/>
          <w:lang w:val="lt-LT" w:eastAsia="lt-LT"/>
        </w:rPr>
        <w:t xml:space="preserve"> 1/10), nedažni (nuo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1/1</w:t>
      </w:r>
      <w:r w:rsidR="001E6B05"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 xml:space="preserve">000 iki &lt; 1/100), reti (nuo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1/10 000 iki &lt; 1/1</w:t>
      </w:r>
      <w:r w:rsidR="001E6B05"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000), labai reti (</w:t>
      </w:r>
      <w:r w:rsidRPr="0012690B">
        <w:rPr>
          <w:rFonts w:ascii="Times New Roman" w:eastAsia="Times New Roman" w:hAnsi="Times New Roman"/>
          <w:lang w:val="lt-LT" w:eastAsia="lt-LT"/>
        </w:rPr>
        <w:sym w:font="Symbol" w:char="F03C"/>
      </w:r>
      <w:r w:rsidRPr="0012690B">
        <w:rPr>
          <w:rFonts w:ascii="Times New Roman" w:eastAsia="Times New Roman" w:hAnsi="Times New Roman"/>
          <w:lang w:val="lt-LT" w:eastAsia="lt-LT"/>
        </w:rPr>
        <w:t> 1/10 000).</w:t>
      </w:r>
    </w:p>
    <w:p w:rsidR="003A1E20" w:rsidRPr="0012690B" w:rsidRDefault="003A1E20" w:rsidP="003A1E20">
      <w:pPr>
        <w:spacing w:after="0" w:line="240" w:lineRule="auto"/>
        <w:ind w:left="720"/>
        <w:rPr>
          <w:rFonts w:ascii="Times New Roman" w:eastAsia="Times New Roman" w:hAnsi="Times New Roman"/>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1539"/>
        <w:gridCol w:w="2381"/>
        <w:gridCol w:w="2022"/>
        <w:gridCol w:w="1874"/>
      </w:tblGrid>
      <w:tr w:rsidR="003A1E20" w:rsidRPr="0012690B" w:rsidTr="00F16A86">
        <w:trPr>
          <w:tblHeader/>
        </w:trPr>
        <w:tc>
          <w:tcPr>
            <w:tcW w:w="1470" w:type="dxa"/>
          </w:tcPr>
          <w:p w:rsidR="003A1E20" w:rsidRPr="0012690B" w:rsidRDefault="003A1E20" w:rsidP="003A1E20">
            <w:pPr>
              <w:keepNext/>
              <w:spacing w:after="0" w:line="240" w:lineRule="auto"/>
              <w:rPr>
                <w:rFonts w:ascii="Times New Roman" w:eastAsia="Times New Roman" w:hAnsi="Times New Roman"/>
                <w:b/>
                <w:lang w:val="lt-LT" w:eastAsia="lt-LT"/>
              </w:rPr>
            </w:pPr>
            <w:r w:rsidRPr="0012690B">
              <w:rPr>
                <w:rFonts w:ascii="Times New Roman" w:eastAsia="Times New Roman" w:hAnsi="Times New Roman"/>
                <w:b/>
                <w:lang w:val="lt-LT" w:eastAsia="lt-LT"/>
              </w:rPr>
              <w:t>Organų sistemų klasė</w:t>
            </w:r>
          </w:p>
        </w:tc>
        <w:tc>
          <w:tcPr>
            <w:tcW w:w="1539" w:type="dxa"/>
          </w:tcPr>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Labai dažni</w:t>
            </w:r>
          </w:p>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lang w:val="lt-LT" w:eastAsia="lt-LT"/>
              </w:rPr>
              <w:t>(</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1/10)</w:t>
            </w:r>
          </w:p>
        </w:tc>
        <w:tc>
          <w:tcPr>
            <w:tcW w:w="2381" w:type="dxa"/>
          </w:tcPr>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Dažni</w:t>
            </w:r>
          </w:p>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lang w:val="lt-LT" w:eastAsia="lt-LT"/>
              </w:rPr>
              <w:t xml:space="preserve">dažni (nuo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xml:space="preserve"> 1/100 iki </w:t>
            </w:r>
            <w:r w:rsidRPr="0012690B">
              <w:rPr>
                <w:rFonts w:ascii="Times New Roman" w:eastAsia="Times New Roman" w:hAnsi="Times New Roman"/>
                <w:lang w:val="lt-LT" w:eastAsia="lt-LT"/>
              </w:rPr>
              <w:sym w:font="Symbol" w:char="F03C"/>
            </w:r>
            <w:r w:rsidRPr="0012690B">
              <w:rPr>
                <w:rFonts w:ascii="Times New Roman" w:eastAsia="Times New Roman" w:hAnsi="Times New Roman"/>
                <w:lang w:val="lt-LT" w:eastAsia="lt-LT"/>
              </w:rPr>
              <w:t> 1/10)</w:t>
            </w:r>
          </w:p>
        </w:tc>
        <w:tc>
          <w:tcPr>
            <w:tcW w:w="2022" w:type="dxa"/>
          </w:tcPr>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Nedažni</w:t>
            </w:r>
          </w:p>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lang w:val="lt-LT" w:eastAsia="lt-LT"/>
              </w:rPr>
              <w:t xml:space="preserve">(nuo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1/1 000 iki &lt; 1/100)</w:t>
            </w:r>
          </w:p>
        </w:tc>
        <w:tc>
          <w:tcPr>
            <w:tcW w:w="1874" w:type="dxa"/>
          </w:tcPr>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Reti</w:t>
            </w:r>
          </w:p>
          <w:p w:rsidR="003A1E20" w:rsidRPr="0012690B" w:rsidRDefault="003A1E20" w:rsidP="003A1E20">
            <w:pPr>
              <w:keepNext/>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lang w:val="lt-LT" w:eastAsia="lt-LT"/>
              </w:rPr>
              <w:t xml:space="preserve">(nuo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1/10 000 iki &lt; 1/1 000)</w:t>
            </w:r>
          </w:p>
        </w:tc>
      </w:tr>
      <w:tr w:rsidR="003A1E20" w:rsidRPr="0012690B" w:rsidTr="00F16A86">
        <w:tc>
          <w:tcPr>
            <w:tcW w:w="1470" w:type="dxa"/>
          </w:tcPr>
          <w:p w:rsidR="003A1E20" w:rsidRPr="0012690B" w:rsidRDefault="003A1E20" w:rsidP="003A1E20">
            <w:pPr>
              <w:keepNext/>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Metabolizmo ir mitybos sutrikimai</w:t>
            </w:r>
          </w:p>
          <w:p w:rsidR="003A1E20" w:rsidRPr="0012690B" w:rsidRDefault="003A1E20" w:rsidP="003A1E20">
            <w:pPr>
              <w:keepNext/>
              <w:tabs>
                <w:tab w:val="left" w:pos="567"/>
              </w:tabs>
              <w:spacing w:after="0" w:line="240" w:lineRule="auto"/>
              <w:rPr>
                <w:rFonts w:ascii="Times New Roman" w:eastAsia="Times New Roman" w:hAnsi="Times New Roman"/>
                <w:b/>
                <w:lang w:val="lt-LT"/>
              </w:rPr>
            </w:pPr>
          </w:p>
        </w:tc>
        <w:tc>
          <w:tcPr>
            <w:tcW w:w="1539" w:type="dxa"/>
          </w:tcPr>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Apetito sumažėjimas</w:t>
            </w:r>
          </w:p>
        </w:tc>
        <w:tc>
          <w:tcPr>
            <w:tcW w:w="2381" w:type="dxa"/>
          </w:tcPr>
          <w:p w:rsidR="003A1E20" w:rsidRPr="0012690B" w:rsidRDefault="003A1E20" w:rsidP="003A1E20">
            <w:pPr>
              <w:keepNext/>
              <w:spacing w:after="0" w:line="240" w:lineRule="auto"/>
              <w:rPr>
                <w:rFonts w:ascii="Times New Roman" w:eastAsia="Times New Roman" w:hAnsi="Times New Roman"/>
                <w:lang w:val="lt-LT" w:eastAsia="lt-LT"/>
              </w:rPr>
            </w:pPr>
          </w:p>
        </w:tc>
        <w:tc>
          <w:tcPr>
            <w:tcW w:w="2022" w:type="dxa"/>
          </w:tcPr>
          <w:p w:rsidR="003A1E20" w:rsidRPr="0012690B" w:rsidRDefault="003A1E20" w:rsidP="003A1E20">
            <w:pPr>
              <w:keepNext/>
              <w:spacing w:after="0" w:line="240" w:lineRule="auto"/>
              <w:rPr>
                <w:rFonts w:ascii="Times New Roman" w:eastAsia="Times New Roman" w:hAnsi="Times New Roman"/>
                <w:lang w:val="lt-LT" w:eastAsia="lt-LT"/>
              </w:rPr>
            </w:pPr>
          </w:p>
        </w:tc>
        <w:tc>
          <w:tcPr>
            <w:tcW w:w="1874" w:type="dxa"/>
          </w:tcPr>
          <w:p w:rsidR="003A1E20" w:rsidRPr="0012690B" w:rsidRDefault="003A1E20" w:rsidP="003A1E20">
            <w:pPr>
              <w:keepNext/>
              <w:spacing w:after="0" w:line="240" w:lineRule="auto"/>
              <w:rPr>
                <w:rFonts w:ascii="Times New Roman" w:eastAsia="Times New Roman" w:hAnsi="Times New Roman"/>
                <w:lang w:val="lt-LT" w:eastAsia="lt-LT"/>
              </w:rPr>
            </w:pPr>
          </w:p>
        </w:tc>
      </w:tr>
      <w:tr w:rsidR="003A1E20" w:rsidRPr="0012690B" w:rsidTr="00F16A86">
        <w:tc>
          <w:tcPr>
            <w:tcW w:w="1470" w:type="dxa"/>
          </w:tcPr>
          <w:p w:rsidR="003A1E20" w:rsidRPr="0012690B" w:rsidRDefault="003A1E20" w:rsidP="003A1E20">
            <w:pPr>
              <w:keepNext/>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Psichikos sutrikimai</w:t>
            </w:r>
          </w:p>
        </w:tc>
        <w:tc>
          <w:tcPr>
            <w:tcW w:w="1539" w:type="dxa"/>
          </w:tcPr>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Nemiga </w:t>
            </w:r>
            <w:r w:rsidRPr="0012690B">
              <w:rPr>
                <w:rFonts w:ascii="Times New Roman" w:eastAsia="Times New Roman" w:hAnsi="Times New Roman"/>
                <w:vertAlign w:val="superscript"/>
                <w:lang w:val="lt-LT" w:eastAsia="lt-LT"/>
              </w:rPr>
              <w:t>2</w:t>
            </w:r>
          </w:p>
        </w:tc>
        <w:tc>
          <w:tcPr>
            <w:tcW w:w="2381" w:type="dxa"/>
          </w:tcPr>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Susijaudinimas </w:t>
            </w:r>
            <w:r w:rsidRPr="0012690B">
              <w:rPr>
                <w:rFonts w:ascii="Times New Roman" w:eastAsia="Times New Roman" w:hAnsi="Times New Roman"/>
                <w:vertAlign w:val="superscript"/>
                <w:lang w:val="lt-LT" w:eastAsia="lt-LT"/>
              </w:rPr>
              <w:sym w:font="Symbol" w:char="F02A"/>
            </w:r>
            <w:r w:rsidRPr="0012690B">
              <w:rPr>
                <w:rFonts w:ascii="Times New Roman" w:eastAsia="Times New Roman" w:hAnsi="Times New Roman"/>
                <w:lang w:val="lt-LT" w:eastAsia="lt-LT"/>
              </w:rPr>
              <w:t>, lytinio potraukio sumažėjimas, miego sutrikimas, depresija ir prislėgta nuotaika</w:t>
            </w:r>
            <w:r w:rsidRPr="0012690B">
              <w:rPr>
                <w:rFonts w:ascii="Times New Roman" w:eastAsia="Times New Roman" w:hAnsi="Times New Roman"/>
                <w:vertAlign w:val="superscript"/>
                <w:lang w:val="lt-LT" w:eastAsia="lt-LT"/>
              </w:rPr>
              <w:t> </w:t>
            </w:r>
            <w:r w:rsidRPr="0012690B">
              <w:rPr>
                <w:rFonts w:ascii="Times New Roman" w:eastAsia="Times New Roman" w:hAnsi="Times New Roman"/>
                <w:vertAlign w:val="superscript"/>
                <w:lang w:val="lt-LT" w:eastAsia="lt-LT"/>
              </w:rPr>
              <w:sym w:font="Symbol" w:char="F02A"/>
            </w:r>
            <w:r w:rsidRPr="0012690B">
              <w:rPr>
                <w:rFonts w:ascii="Times New Roman" w:eastAsia="Times New Roman" w:hAnsi="Times New Roman"/>
                <w:lang w:val="lt-LT" w:eastAsia="lt-LT"/>
              </w:rPr>
              <w:t>, nerimas</w:t>
            </w:r>
          </w:p>
          <w:p w:rsidR="003A1E20" w:rsidRPr="0012690B" w:rsidRDefault="003A1E20" w:rsidP="003A1E20">
            <w:pPr>
              <w:keepNext/>
              <w:spacing w:after="0" w:line="240" w:lineRule="auto"/>
              <w:rPr>
                <w:rFonts w:ascii="Times New Roman" w:eastAsia="Times New Roman" w:hAnsi="Times New Roman"/>
                <w:lang w:val="lt-LT" w:eastAsia="lt-LT"/>
              </w:rPr>
            </w:pPr>
          </w:p>
        </w:tc>
        <w:tc>
          <w:tcPr>
            <w:tcW w:w="2022" w:type="dxa"/>
          </w:tcPr>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Su savižudybe susiję reiškiniai </w:t>
            </w:r>
            <w:r w:rsidRPr="0012690B">
              <w:rPr>
                <w:rFonts w:ascii="Times New Roman" w:eastAsia="Times New Roman" w:hAnsi="Times New Roman"/>
                <w:vertAlign w:val="superscript"/>
                <w:lang w:val="lt-LT" w:eastAsia="lt-LT"/>
              </w:rPr>
              <w:sym w:font="Symbol" w:char="F02A"/>
            </w:r>
            <w:r w:rsidRPr="0012690B">
              <w:rPr>
                <w:rFonts w:ascii="Times New Roman" w:eastAsia="Times New Roman" w:hAnsi="Times New Roman"/>
                <w:lang w:val="lt-LT" w:eastAsia="lt-LT"/>
              </w:rPr>
              <w:t>, agresyvumas, priešiškumas ir emocijų labilumas</w:t>
            </w:r>
            <w:r w:rsidRPr="0012690B">
              <w:rPr>
                <w:rFonts w:ascii="Times New Roman" w:eastAsia="Times New Roman" w:hAnsi="Times New Roman"/>
                <w:vertAlign w:val="superscript"/>
                <w:lang w:val="lt-LT" w:eastAsia="lt-LT"/>
              </w:rPr>
              <w:t> </w:t>
            </w:r>
            <w:r w:rsidRPr="0012690B">
              <w:rPr>
                <w:rFonts w:ascii="Times New Roman" w:eastAsia="Times New Roman" w:hAnsi="Times New Roman"/>
                <w:vertAlign w:val="superscript"/>
                <w:lang w:val="lt-LT" w:eastAsia="lt-LT"/>
              </w:rPr>
              <w:sym w:font="Symbol" w:char="F02A"/>
            </w:r>
            <w:r w:rsidRPr="0012690B">
              <w:rPr>
                <w:rFonts w:ascii="Times New Roman" w:eastAsia="Times New Roman" w:hAnsi="Times New Roman"/>
                <w:lang w:val="lt-LT" w:eastAsia="lt-LT"/>
              </w:rPr>
              <w:t xml:space="preserve">, neramumas, tikai </w:t>
            </w:r>
            <w:r w:rsidRPr="0012690B">
              <w:rPr>
                <w:rFonts w:ascii="Times New Roman" w:eastAsia="Times New Roman" w:hAnsi="Times New Roman"/>
                <w:vertAlign w:val="superscript"/>
                <w:lang w:val="lt-LT" w:eastAsia="lt-LT"/>
              </w:rPr>
              <w:sym w:font="Symbol" w:char="F02A"/>
            </w:r>
          </w:p>
        </w:tc>
        <w:tc>
          <w:tcPr>
            <w:tcW w:w="1874" w:type="dxa"/>
          </w:tcPr>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Psichozė (įskaitant haliucinacijas) </w:t>
            </w:r>
            <w:r w:rsidRPr="0012690B">
              <w:rPr>
                <w:rFonts w:ascii="Times New Roman" w:eastAsia="Times New Roman" w:hAnsi="Times New Roman"/>
                <w:vertAlign w:val="superscript"/>
                <w:lang w:val="lt-LT" w:eastAsia="lt-LT"/>
              </w:rPr>
              <w:sym w:font="Symbol" w:char="F02A"/>
            </w:r>
          </w:p>
        </w:tc>
      </w:tr>
      <w:tr w:rsidR="003A1E20" w:rsidRPr="0012690B" w:rsidTr="00F16A86">
        <w:tc>
          <w:tcPr>
            <w:tcW w:w="1470" w:type="dxa"/>
          </w:tcPr>
          <w:p w:rsidR="003A1E20" w:rsidRPr="0012690B" w:rsidRDefault="003A1E20" w:rsidP="003A1E20">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Nervų sistemos sutrikimai</w:t>
            </w:r>
          </w:p>
        </w:tc>
        <w:tc>
          <w:tcPr>
            <w:tcW w:w="1539"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Galvos skausmas</w:t>
            </w:r>
          </w:p>
        </w:tc>
        <w:tc>
          <w:tcPr>
            <w:tcW w:w="2381" w:type="dxa"/>
          </w:tcPr>
          <w:p w:rsidR="003A1E20" w:rsidRPr="0012690B" w:rsidRDefault="004478F1"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Svaigulys</w:t>
            </w:r>
            <w:r w:rsidR="003A1E20" w:rsidRPr="0012690B">
              <w:rPr>
                <w:rFonts w:ascii="Times New Roman" w:eastAsia="Times New Roman" w:hAnsi="Times New Roman"/>
                <w:lang w:val="lt-LT" w:eastAsia="lt-LT"/>
              </w:rPr>
              <w:t xml:space="preserve">, skonio pojūčio sutrikimas, parestezija, somnolencija (įskaitant sedaciją), </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drebulys</w:t>
            </w:r>
          </w:p>
        </w:tc>
        <w:tc>
          <w:tcPr>
            <w:tcW w:w="2022" w:type="dxa"/>
          </w:tcPr>
          <w:p w:rsidR="003A1E20" w:rsidRPr="0012690B" w:rsidRDefault="003A1E20" w:rsidP="003A1E20">
            <w:pPr>
              <w:spacing w:after="0" w:line="240" w:lineRule="auto"/>
              <w:rPr>
                <w:rFonts w:ascii="Times New Roman" w:eastAsia="Times New Roman" w:hAnsi="Times New Roman"/>
                <w:vertAlign w:val="superscript"/>
                <w:lang w:val="lt-LT" w:eastAsia="lt-LT"/>
              </w:rPr>
            </w:pPr>
            <w:r w:rsidRPr="0012690B">
              <w:rPr>
                <w:rFonts w:ascii="Times New Roman" w:eastAsia="Times New Roman" w:hAnsi="Times New Roman"/>
                <w:lang w:val="lt-LT" w:eastAsia="lt-LT"/>
              </w:rPr>
              <w:t xml:space="preserve">Apalpimas, migrena, hipestezija </w:t>
            </w:r>
            <w:r w:rsidRPr="0012690B">
              <w:rPr>
                <w:rFonts w:ascii="Times New Roman" w:eastAsia="Times New Roman" w:hAnsi="Times New Roman"/>
                <w:vertAlign w:val="superscript"/>
                <w:lang w:val="lt-LT" w:eastAsia="lt-LT"/>
              </w:rPr>
              <w:t>*</w:t>
            </w:r>
          </w:p>
        </w:tc>
        <w:tc>
          <w:tcPr>
            <w:tcW w:w="1874"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Priepuoliai </w:t>
            </w:r>
            <w:r w:rsidRPr="0012690B">
              <w:rPr>
                <w:rFonts w:ascii="Times New Roman" w:eastAsia="Times New Roman" w:hAnsi="Times New Roman"/>
                <w:vertAlign w:val="superscript"/>
                <w:lang w:val="lt-LT" w:eastAsia="lt-LT"/>
              </w:rPr>
              <w:sym w:font="Symbol" w:char="F02A"/>
            </w:r>
            <w:r w:rsidRPr="0012690B">
              <w:rPr>
                <w:rFonts w:ascii="Times New Roman" w:eastAsia="Times New Roman" w:hAnsi="Times New Roman"/>
                <w:vertAlign w:val="superscript"/>
                <w:lang w:val="lt-LT" w:eastAsia="lt-LT"/>
              </w:rPr>
              <w:sym w:font="Symbol" w:char="F02A"/>
            </w:r>
          </w:p>
        </w:tc>
      </w:tr>
      <w:tr w:rsidR="003826D9" w:rsidRPr="0012690B" w:rsidTr="00543D1F">
        <w:tc>
          <w:tcPr>
            <w:tcW w:w="1470" w:type="dxa"/>
          </w:tcPr>
          <w:p w:rsidR="003826D9" w:rsidRPr="0012690B" w:rsidRDefault="003826D9" w:rsidP="00543D1F">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lastRenderedPageBreak/>
              <w:t>Akių sutrikimai</w:t>
            </w:r>
          </w:p>
        </w:tc>
        <w:tc>
          <w:tcPr>
            <w:tcW w:w="1539" w:type="dxa"/>
          </w:tcPr>
          <w:p w:rsidR="003826D9" w:rsidRPr="0012690B" w:rsidRDefault="003826D9" w:rsidP="00543D1F">
            <w:pPr>
              <w:spacing w:after="0" w:line="240" w:lineRule="auto"/>
              <w:rPr>
                <w:rFonts w:ascii="Times New Roman" w:eastAsia="Times New Roman" w:hAnsi="Times New Roman"/>
                <w:lang w:val="lt-LT" w:eastAsia="lt-LT"/>
              </w:rPr>
            </w:pPr>
          </w:p>
        </w:tc>
        <w:tc>
          <w:tcPr>
            <w:tcW w:w="2381" w:type="dxa"/>
          </w:tcPr>
          <w:p w:rsidR="003826D9" w:rsidRPr="0012690B" w:rsidRDefault="003826D9" w:rsidP="00543D1F">
            <w:pPr>
              <w:spacing w:after="0" w:line="240" w:lineRule="auto"/>
              <w:rPr>
                <w:rFonts w:ascii="Times New Roman" w:eastAsia="Times New Roman" w:hAnsi="Times New Roman"/>
                <w:lang w:val="lt-LT" w:eastAsia="lt-LT"/>
              </w:rPr>
            </w:pPr>
          </w:p>
        </w:tc>
        <w:tc>
          <w:tcPr>
            <w:tcW w:w="2022" w:type="dxa"/>
          </w:tcPr>
          <w:p w:rsidR="003826D9" w:rsidRPr="0012690B" w:rsidRDefault="003826D9" w:rsidP="00543D1F">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Miglotas matymas</w:t>
            </w:r>
          </w:p>
        </w:tc>
        <w:tc>
          <w:tcPr>
            <w:tcW w:w="1874" w:type="dxa"/>
          </w:tcPr>
          <w:p w:rsidR="003826D9" w:rsidRPr="0012690B" w:rsidRDefault="003826D9" w:rsidP="00543D1F">
            <w:pPr>
              <w:spacing w:after="0" w:line="240" w:lineRule="auto"/>
              <w:rPr>
                <w:rFonts w:ascii="Times New Roman" w:eastAsia="Times New Roman" w:hAnsi="Times New Roman"/>
                <w:lang w:val="lt-LT" w:eastAsia="lt-LT"/>
              </w:rPr>
            </w:pPr>
          </w:p>
        </w:tc>
      </w:tr>
      <w:tr w:rsidR="003A1E20" w:rsidRPr="0012690B" w:rsidTr="00F16A86">
        <w:tc>
          <w:tcPr>
            <w:tcW w:w="1470" w:type="dxa"/>
          </w:tcPr>
          <w:p w:rsidR="003A1E20" w:rsidRPr="0012690B" w:rsidRDefault="003A1E20" w:rsidP="00B33F66">
            <w:pPr>
              <w:keepNext/>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Širdies sutrikimai</w:t>
            </w:r>
          </w:p>
        </w:tc>
        <w:tc>
          <w:tcPr>
            <w:tcW w:w="1539" w:type="dxa"/>
          </w:tcPr>
          <w:p w:rsidR="003A1E20" w:rsidRPr="0012690B" w:rsidRDefault="003A1E20" w:rsidP="00B33F66">
            <w:pPr>
              <w:keepNext/>
              <w:spacing w:after="0" w:line="240" w:lineRule="auto"/>
              <w:rPr>
                <w:rFonts w:ascii="Times New Roman" w:eastAsia="Times New Roman" w:hAnsi="Times New Roman"/>
                <w:lang w:val="lt-LT" w:eastAsia="lt-LT"/>
              </w:rPr>
            </w:pPr>
          </w:p>
        </w:tc>
        <w:tc>
          <w:tcPr>
            <w:tcW w:w="2381" w:type="dxa"/>
          </w:tcPr>
          <w:p w:rsidR="003A1E20" w:rsidRPr="0012690B" w:rsidRDefault="003A1E20" w:rsidP="00B33F66">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Palpitacij</w:t>
            </w:r>
            <w:r w:rsidR="004478F1" w:rsidRPr="0012690B">
              <w:rPr>
                <w:rFonts w:ascii="Times New Roman" w:eastAsia="Times New Roman" w:hAnsi="Times New Roman"/>
                <w:lang w:val="lt-LT" w:eastAsia="lt-LT"/>
              </w:rPr>
              <w:t>a</w:t>
            </w:r>
            <w:r w:rsidRPr="0012690B">
              <w:rPr>
                <w:rFonts w:ascii="Times New Roman" w:eastAsia="Times New Roman" w:hAnsi="Times New Roman"/>
                <w:lang w:val="lt-LT" w:eastAsia="lt-LT"/>
              </w:rPr>
              <w:t>, tachikardija</w:t>
            </w:r>
          </w:p>
        </w:tc>
        <w:tc>
          <w:tcPr>
            <w:tcW w:w="2022" w:type="dxa"/>
          </w:tcPr>
          <w:p w:rsidR="003A1E20" w:rsidRPr="0012690B" w:rsidRDefault="003A1E20" w:rsidP="00B33F66">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QT intervalo pailgėjimas</w:t>
            </w:r>
            <w:r w:rsidRPr="0012690B">
              <w:rPr>
                <w:rFonts w:ascii="Times New Roman" w:eastAsia="Times New Roman" w:hAnsi="Times New Roman"/>
                <w:vertAlign w:val="superscript"/>
                <w:lang w:val="lt-LT" w:eastAsia="lt-LT"/>
              </w:rPr>
              <w:t xml:space="preserve"> </w:t>
            </w:r>
            <w:r w:rsidRPr="0012690B">
              <w:rPr>
                <w:rFonts w:ascii="Times New Roman" w:eastAsia="Times New Roman" w:hAnsi="Times New Roman"/>
                <w:vertAlign w:val="superscript"/>
                <w:lang w:val="lt-LT" w:eastAsia="lt-LT"/>
              </w:rPr>
              <w:sym w:font="Symbol" w:char="F02A"/>
            </w:r>
            <w:r w:rsidRPr="0012690B">
              <w:rPr>
                <w:rFonts w:ascii="Times New Roman" w:eastAsia="Times New Roman" w:hAnsi="Times New Roman"/>
                <w:vertAlign w:val="superscript"/>
                <w:lang w:val="lt-LT" w:eastAsia="lt-LT"/>
              </w:rPr>
              <w:sym w:font="Symbol" w:char="F02A"/>
            </w:r>
          </w:p>
        </w:tc>
        <w:tc>
          <w:tcPr>
            <w:tcW w:w="1874" w:type="dxa"/>
          </w:tcPr>
          <w:p w:rsidR="003A1E20" w:rsidRPr="0012690B" w:rsidRDefault="003A1E20" w:rsidP="00B33F66">
            <w:pPr>
              <w:keepNext/>
              <w:spacing w:after="0" w:line="240" w:lineRule="auto"/>
              <w:rPr>
                <w:rFonts w:ascii="Times New Roman" w:eastAsia="Times New Roman" w:hAnsi="Times New Roman"/>
                <w:lang w:val="lt-LT" w:eastAsia="lt-LT"/>
              </w:rPr>
            </w:pPr>
          </w:p>
        </w:tc>
      </w:tr>
      <w:tr w:rsidR="003A1E20" w:rsidRPr="0012690B" w:rsidTr="00F16A86">
        <w:tc>
          <w:tcPr>
            <w:tcW w:w="1470" w:type="dxa"/>
          </w:tcPr>
          <w:p w:rsidR="003A1E20" w:rsidRPr="0012690B" w:rsidRDefault="003A1E20" w:rsidP="008806C9">
            <w:pPr>
              <w:keepNext/>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Kraujagyslių sutrikimai</w:t>
            </w:r>
          </w:p>
        </w:tc>
        <w:tc>
          <w:tcPr>
            <w:tcW w:w="1539" w:type="dxa"/>
          </w:tcPr>
          <w:p w:rsidR="003A1E20" w:rsidRPr="0012690B" w:rsidRDefault="003A1E20" w:rsidP="008806C9">
            <w:pPr>
              <w:keepNext/>
              <w:spacing w:after="0" w:line="240" w:lineRule="auto"/>
              <w:rPr>
                <w:rFonts w:ascii="Times New Roman" w:eastAsia="Times New Roman" w:hAnsi="Times New Roman"/>
                <w:lang w:val="lt-LT" w:eastAsia="lt-LT"/>
              </w:rPr>
            </w:pPr>
          </w:p>
        </w:tc>
        <w:tc>
          <w:tcPr>
            <w:tcW w:w="2381" w:type="dxa"/>
          </w:tcPr>
          <w:p w:rsidR="003A1E20" w:rsidRPr="0012690B" w:rsidRDefault="003A1E20" w:rsidP="008806C9">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Paraudimas, karščio pylimas</w:t>
            </w:r>
          </w:p>
        </w:tc>
        <w:tc>
          <w:tcPr>
            <w:tcW w:w="2022" w:type="dxa"/>
          </w:tcPr>
          <w:p w:rsidR="003A1E20" w:rsidRPr="0012690B" w:rsidRDefault="003A1E20" w:rsidP="008806C9">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Pėdų plaštakų šalimas</w:t>
            </w:r>
          </w:p>
        </w:tc>
        <w:tc>
          <w:tcPr>
            <w:tcW w:w="1874" w:type="dxa"/>
          </w:tcPr>
          <w:p w:rsidR="003A1E20" w:rsidRPr="0012690B" w:rsidRDefault="003A1E20" w:rsidP="008806C9">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eastAsia="lt-LT"/>
              </w:rPr>
              <w:t xml:space="preserve">Raynaud </w:t>
            </w:r>
            <w:r w:rsidRPr="0012690B">
              <w:rPr>
                <w:rFonts w:ascii="Times New Roman" w:eastAsia="Times New Roman" w:hAnsi="Times New Roman"/>
                <w:lang w:val="lt-LT" w:eastAsia="lt-LT"/>
              </w:rPr>
              <w:t>fenomenas</w:t>
            </w:r>
          </w:p>
        </w:tc>
      </w:tr>
      <w:tr w:rsidR="003A1E20" w:rsidRPr="0012690B" w:rsidTr="00F16A86">
        <w:tc>
          <w:tcPr>
            <w:tcW w:w="1470" w:type="dxa"/>
          </w:tcPr>
          <w:p w:rsidR="003A1E20" w:rsidRPr="0012690B" w:rsidRDefault="003A1E20" w:rsidP="008806C9">
            <w:pPr>
              <w:keepNext/>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Kvėpavimo sistemos, krūtinės ląstos ir tarpuplaučio sutrikimai</w:t>
            </w:r>
          </w:p>
        </w:tc>
        <w:tc>
          <w:tcPr>
            <w:tcW w:w="1539" w:type="dxa"/>
          </w:tcPr>
          <w:p w:rsidR="003A1E20" w:rsidRPr="0012690B" w:rsidRDefault="003A1E20" w:rsidP="008806C9">
            <w:pPr>
              <w:keepNext/>
              <w:spacing w:after="0" w:line="240" w:lineRule="auto"/>
              <w:rPr>
                <w:rFonts w:ascii="Times New Roman" w:eastAsia="Times New Roman" w:hAnsi="Times New Roman"/>
                <w:lang w:val="lt-LT" w:eastAsia="lt-LT"/>
              </w:rPr>
            </w:pPr>
          </w:p>
        </w:tc>
        <w:tc>
          <w:tcPr>
            <w:tcW w:w="2381" w:type="dxa"/>
          </w:tcPr>
          <w:p w:rsidR="003A1E20" w:rsidRPr="0012690B" w:rsidRDefault="003A1E20" w:rsidP="008806C9">
            <w:pPr>
              <w:keepNext/>
              <w:spacing w:after="0" w:line="240" w:lineRule="auto"/>
              <w:rPr>
                <w:rFonts w:ascii="Times New Roman" w:eastAsia="Times New Roman" w:hAnsi="Times New Roman"/>
                <w:lang w:val="lt-LT" w:eastAsia="lt-LT"/>
              </w:rPr>
            </w:pPr>
          </w:p>
        </w:tc>
        <w:tc>
          <w:tcPr>
            <w:tcW w:w="2022" w:type="dxa"/>
          </w:tcPr>
          <w:p w:rsidR="003A1E20" w:rsidRPr="0012690B" w:rsidRDefault="003A1E20" w:rsidP="008806C9">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rPr>
              <w:t>Dispnėja ( žr. 4.4</w:t>
            </w:r>
            <w:r w:rsidR="001E6B05" w:rsidRPr="0012690B">
              <w:rPr>
                <w:rFonts w:ascii="Times New Roman" w:eastAsia="Times New Roman" w:hAnsi="Times New Roman"/>
                <w:lang w:val="lt-LT"/>
              </w:rPr>
              <w:t> </w:t>
            </w:r>
            <w:r w:rsidRPr="0012690B">
              <w:rPr>
                <w:rFonts w:ascii="Times New Roman" w:eastAsia="Times New Roman" w:hAnsi="Times New Roman"/>
                <w:lang w:val="lt-LT"/>
              </w:rPr>
              <w:t>skyrių)</w:t>
            </w:r>
          </w:p>
        </w:tc>
        <w:tc>
          <w:tcPr>
            <w:tcW w:w="1874" w:type="dxa"/>
          </w:tcPr>
          <w:p w:rsidR="003A1E20" w:rsidRPr="0012690B" w:rsidRDefault="003A1E20" w:rsidP="008806C9">
            <w:pPr>
              <w:keepNext/>
              <w:spacing w:after="0" w:line="240" w:lineRule="auto"/>
              <w:rPr>
                <w:rFonts w:ascii="Times New Roman" w:eastAsia="Times New Roman" w:hAnsi="Times New Roman"/>
                <w:lang w:val="lt-LT" w:eastAsia="lt-LT"/>
              </w:rPr>
            </w:pPr>
          </w:p>
        </w:tc>
      </w:tr>
      <w:tr w:rsidR="003A1E20" w:rsidRPr="0012690B" w:rsidTr="00F16A86">
        <w:tc>
          <w:tcPr>
            <w:tcW w:w="1470" w:type="dxa"/>
          </w:tcPr>
          <w:p w:rsidR="003A1E20" w:rsidRPr="0012690B" w:rsidRDefault="003A1E20" w:rsidP="003A1E20">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Virškinimo trakto sutrikimai</w:t>
            </w:r>
          </w:p>
        </w:tc>
        <w:tc>
          <w:tcPr>
            <w:tcW w:w="1539"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Burnos džiūvimas, pykinimas</w:t>
            </w:r>
          </w:p>
        </w:tc>
        <w:tc>
          <w:tcPr>
            <w:tcW w:w="2381"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Pilvo skausmas </w:t>
            </w:r>
            <w:r w:rsidRPr="0012690B">
              <w:rPr>
                <w:rFonts w:ascii="Times New Roman" w:eastAsia="Times New Roman" w:hAnsi="Times New Roman"/>
                <w:vertAlign w:val="superscript"/>
                <w:lang w:val="lt-LT" w:eastAsia="lt-LT"/>
              </w:rPr>
              <w:t>1</w:t>
            </w:r>
            <w:r w:rsidRPr="0012690B">
              <w:rPr>
                <w:rFonts w:ascii="Times New Roman" w:eastAsia="Times New Roman" w:hAnsi="Times New Roman"/>
                <w:lang w:val="lt-LT" w:eastAsia="lt-LT"/>
              </w:rPr>
              <w:t>, vidurių užkietėjimas, dispepsija,</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vidurių pūtimas, vėmimas</w:t>
            </w:r>
          </w:p>
        </w:tc>
        <w:tc>
          <w:tcPr>
            <w:tcW w:w="2022"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74" w:type="dxa"/>
          </w:tcPr>
          <w:p w:rsidR="003A1E20" w:rsidRPr="0012690B" w:rsidRDefault="003A1E20" w:rsidP="003A1E20">
            <w:pPr>
              <w:spacing w:after="0" w:line="240" w:lineRule="auto"/>
              <w:rPr>
                <w:rFonts w:ascii="Times New Roman" w:eastAsia="Times New Roman" w:hAnsi="Times New Roman"/>
                <w:lang w:val="lt-LT" w:eastAsia="lt-LT"/>
              </w:rPr>
            </w:pPr>
          </w:p>
        </w:tc>
      </w:tr>
      <w:tr w:rsidR="003A1E20" w:rsidRPr="0012690B" w:rsidTr="00F16A86">
        <w:tc>
          <w:tcPr>
            <w:tcW w:w="1470" w:type="dxa"/>
          </w:tcPr>
          <w:p w:rsidR="003A1E20" w:rsidRPr="0012690B" w:rsidRDefault="003A1E20" w:rsidP="003A1E20">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Kepenų, tulžies pūslės ir latakų sutrikimai</w:t>
            </w:r>
          </w:p>
        </w:tc>
        <w:tc>
          <w:tcPr>
            <w:tcW w:w="1539" w:type="dxa"/>
          </w:tcPr>
          <w:p w:rsidR="003A1E20" w:rsidRPr="0012690B" w:rsidRDefault="003A1E20" w:rsidP="003A1E20">
            <w:pPr>
              <w:spacing w:after="0" w:line="240" w:lineRule="auto"/>
              <w:rPr>
                <w:rFonts w:ascii="Times New Roman" w:eastAsia="Times New Roman" w:hAnsi="Times New Roman"/>
                <w:lang w:val="lt-LT" w:eastAsia="lt-LT"/>
              </w:rPr>
            </w:pPr>
          </w:p>
        </w:tc>
        <w:tc>
          <w:tcPr>
            <w:tcW w:w="2381" w:type="dxa"/>
          </w:tcPr>
          <w:p w:rsidR="003A1E20" w:rsidRPr="0012690B" w:rsidRDefault="003A1E20" w:rsidP="003A1E20">
            <w:pPr>
              <w:spacing w:after="0" w:line="240" w:lineRule="auto"/>
              <w:rPr>
                <w:rFonts w:ascii="Times New Roman" w:eastAsia="Times New Roman" w:hAnsi="Times New Roman"/>
                <w:lang w:val="lt-LT" w:eastAsia="lt-LT"/>
              </w:rPr>
            </w:pPr>
          </w:p>
        </w:tc>
        <w:tc>
          <w:tcPr>
            <w:tcW w:w="2022" w:type="dxa"/>
          </w:tcPr>
          <w:p w:rsidR="003A1E20" w:rsidRPr="0012690B" w:rsidRDefault="003A1E20" w:rsidP="003A1E20">
            <w:pPr>
              <w:spacing w:after="0" w:line="240" w:lineRule="auto"/>
              <w:rPr>
                <w:rFonts w:ascii="Times New Roman" w:eastAsia="Times New Roman" w:hAnsi="Times New Roman"/>
                <w:lang w:val="lt-LT" w:eastAsia="lt-LT"/>
              </w:rPr>
            </w:pPr>
          </w:p>
        </w:tc>
        <w:tc>
          <w:tcPr>
            <w:tcW w:w="1874"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Nenormalūs / padidėję kepenų funkcijos tyrimų duomenys, gelta, hepatitas, kepenų pažaida, ūminis kepenų</w:t>
            </w:r>
            <w:r w:rsidR="00D2659E"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xml:space="preserve">nepakankamumas, bilirubino koncentracijos kraujyje padidėjimas </w:t>
            </w:r>
            <w:r w:rsidRPr="0012690B">
              <w:rPr>
                <w:rFonts w:ascii="Times New Roman" w:eastAsia="Times New Roman" w:hAnsi="Times New Roman"/>
                <w:vertAlign w:val="superscript"/>
                <w:lang w:val="lt-LT" w:eastAsia="lt-LT"/>
              </w:rPr>
              <w:sym w:font="Symbol" w:char="F02A"/>
            </w:r>
          </w:p>
        </w:tc>
      </w:tr>
      <w:tr w:rsidR="003A1E20" w:rsidRPr="0012690B" w:rsidTr="00F16A86">
        <w:tc>
          <w:tcPr>
            <w:tcW w:w="1470" w:type="dxa"/>
          </w:tcPr>
          <w:p w:rsidR="003A1E20" w:rsidRPr="0012690B" w:rsidRDefault="003A1E20" w:rsidP="003A1E20">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Odos ir poodinio audinio sutrikimai</w:t>
            </w:r>
          </w:p>
        </w:tc>
        <w:tc>
          <w:tcPr>
            <w:tcW w:w="1539" w:type="dxa"/>
          </w:tcPr>
          <w:p w:rsidR="003A1E20" w:rsidRPr="0012690B" w:rsidRDefault="003A1E20" w:rsidP="003A1E20">
            <w:pPr>
              <w:spacing w:after="0" w:line="240" w:lineRule="auto"/>
              <w:rPr>
                <w:rFonts w:ascii="Times New Roman" w:eastAsia="Times New Roman" w:hAnsi="Times New Roman"/>
                <w:lang w:val="lt-LT" w:eastAsia="lt-LT"/>
              </w:rPr>
            </w:pPr>
          </w:p>
        </w:tc>
        <w:tc>
          <w:tcPr>
            <w:tcW w:w="2381"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Dermatitas, prakaitavimo sustiprėjimas, išbėrimas</w:t>
            </w:r>
          </w:p>
          <w:p w:rsidR="003A1E20" w:rsidRPr="0012690B" w:rsidRDefault="003A1E20" w:rsidP="003A1E20">
            <w:pPr>
              <w:spacing w:after="0" w:line="240" w:lineRule="auto"/>
              <w:rPr>
                <w:rFonts w:ascii="Times New Roman" w:eastAsia="Times New Roman" w:hAnsi="Times New Roman"/>
                <w:lang w:val="lt-LT" w:eastAsia="lt-LT"/>
              </w:rPr>
            </w:pPr>
          </w:p>
        </w:tc>
        <w:tc>
          <w:tcPr>
            <w:tcW w:w="2022" w:type="dxa"/>
          </w:tcPr>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Alerginės reakcijos </w:t>
            </w:r>
            <w:r w:rsidRPr="0012690B">
              <w:rPr>
                <w:rFonts w:ascii="Times New Roman" w:eastAsia="Times New Roman" w:hAnsi="Times New Roman"/>
                <w:vertAlign w:val="superscript"/>
                <w:lang w:val="lt-LT" w:eastAsia="lt-LT"/>
              </w:rPr>
              <w:t>4</w:t>
            </w:r>
            <w:r w:rsidRPr="0012690B">
              <w:rPr>
                <w:rFonts w:ascii="Times New Roman" w:eastAsia="Times New Roman" w:hAnsi="Times New Roman"/>
                <w:lang w:val="lt-LT" w:eastAsia="lt-LT"/>
              </w:rPr>
              <w:t>, niež</w:t>
            </w:r>
            <w:r w:rsidR="00D2659E" w:rsidRPr="0012690B">
              <w:rPr>
                <w:rFonts w:ascii="Times New Roman" w:eastAsia="Times New Roman" w:hAnsi="Times New Roman"/>
                <w:lang w:val="lt-LT" w:eastAsia="lt-LT"/>
              </w:rPr>
              <w:t>ėjima</w:t>
            </w:r>
            <w:r w:rsidRPr="0012690B">
              <w:rPr>
                <w:rFonts w:ascii="Times New Roman" w:eastAsia="Times New Roman" w:hAnsi="Times New Roman"/>
                <w:lang w:val="lt-LT" w:eastAsia="lt-LT"/>
              </w:rPr>
              <w:t xml:space="preserve">s, </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dilgėlinė</w:t>
            </w:r>
          </w:p>
        </w:tc>
        <w:tc>
          <w:tcPr>
            <w:tcW w:w="1874" w:type="dxa"/>
          </w:tcPr>
          <w:p w:rsidR="003A1E20" w:rsidRPr="0012690B" w:rsidRDefault="003A1E20" w:rsidP="003A1E20">
            <w:pPr>
              <w:spacing w:after="0" w:line="240" w:lineRule="auto"/>
              <w:rPr>
                <w:rFonts w:ascii="Times New Roman" w:eastAsia="Times New Roman" w:hAnsi="Times New Roman"/>
                <w:lang w:val="lt-LT" w:eastAsia="lt-LT"/>
              </w:rPr>
            </w:pPr>
          </w:p>
        </w:tc>
      </w:tr>
      <w:tr w:rsidR="003A1E20" w:rsidRPr="0012690B" w:rsidTr="00F16A86">
        <w:tc>
          <w:tcPr>
            <w:tcW w:w="1470" w:type="dxa"/>
          </w:tcPr>
          <w:p w:rsidR="003A1E20" w:rsidRPr="0012690B" w:rsidRDefault="003A1E20" w:rsidP="008806C9">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Skeleto, raumenų ir jungiamojo audinio sutrikimai</w:t>
            </w:r>
          </w:p>
        </w:tc>
        <w:tc>
          <w:tcPr>
            <w:tcW w:w="1539" w:type="dxa"/>
          </w:tcPr>
          <w:p w:rsidR="003A1E20" w:rsidRPr="0012690B" w:rsidRDefault="003A1E20" w:rsidP="008806C9">
            <w:pPr>
              <w:spacing w:after="0" w:line="240" w:lineRule="auto"/>
              <w:rPr>
                <w:rFonts w:ascii="Times New Roman" w:eastAsia="Times New Roman" w:hAnsi="Times New Roman"/>
                <w:lang w:val="lt-LT" w:eastAsia="lt-LT"/>
              </w:rPr>
            </w:pPr>
          </w:p>
        </w:tc>
        <w:tc>
          <w:tcPr>
            <w:tcW w:w="2381" w:type="dxa"/>
          </w:tcPr>
          <w:p w:rsidR="003A1E20" w:rsidRPr="0012690B" w:rsidRDefault="003A1E20" w:rsidP="008806C9">
            <w:pPr>
              <w:spacing w:after="0" w:line="240" w:lineRule="auto"/>
              <w:rPr>
                <w:rFonts w:ascii="Times New Roman" w:eastAsia="Times New Roman" w:hAnsi="Times New Roman"/>
                <w:lang w:val="lt-LT" w:eastAsia="lt-LT"/>
              </w:rPr>
            </w:pPr>
          </w:p>
        </w:tc>
        <w:tc>
          <w:tcPr>
            <w:tcW w:w="2022" w:type="dxa"/>
          </w:tcPr>
          <w:p w:rsidR="003A1E20" w:rsidRPr="0012690B" w:rsidRDefault="003A1E20" w:rsidP="008806C9">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Raumenų spazmai</w:t>
            </w:r>
          </w:p>
        </w:tc>
        <w:tc>
          <w:tcPr>
            <w:tcW w:w="1874" w:type="dxa"/>
          </w:tcPr>
          <w:p w:rsidR="003A1E20" w:rsidRPr="0012690B" w:rsidRDefault="003A1E20" w:rsidP="008806C9">
            <w:pPr>
              <w:spacing w:after="0" w:line="240" w:lineRule="auto"/>
              <w:rPr>
                <w:rFonts w:ascii="Times New Roman" w:eastAsia="Times New Roman" w:hAnsi="Times New Roman"/>
                <w:lang w:val="lt-LT" w:eastAsia="lt-LT"/>
              </w:rPr>
            </w:pPr>
          </w:p>
        </w:tc>
      </w:tr>
      <w:tr w:rsidR="003A1E20" w:rsidRPr="0012690B" w:rsidTr="00F16A86">
        <w:tc>
          <w:tcPr>
            <w:tcW w:w="1470" w:type="dxa"/>
          </w:tcPr>
          <w:p w:rsidR="003A1E20" w:rsidRPr="0012690B" w:rsidRDefault="003A1E20" w:rsidP="008806C9">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Inkstų ir šlapimo takų sutrikimai</w:t>
            </w:r>
          </w:p>
        </w:tc>
        <w:tc>
          <w:tcPr>
            <w:tcW w:w="1539" w:type="dxa"/>
          </w:tcPr>
          <w:p w:rsidR="003A1E20" w:rsidRPr="0012690B" w:rsidRDefault="003A1E20" w:rsidP="008806C9">
            <w:pPr>
              <w:spacing w:after="0" w:line="240" w:lineRule="auto"/>
              <w:rPr>
                <w:rFonts w:ascii="Times New Roman" w:eastAsia="Times New Roman" w:hAnsi="Times New Roman"/>
                <w:lang w:val="lt-LT" w:eastAsia="lt-LT"/>
              </w:rPr>
            </w:pPr>
          </w:p>
        </w:tc>
        <w:tc>
          <w:tcPr>
            <w:tcW w:w="2381" w:type="dxa"/>
          </w:tcPr>
          <w:p w:rsidR="003A1E20" w:rsidRPr="0012690B" w:rsidRDefault="003A1E20" w:rsidP="008806C9">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Skausmingas šlapinimasis, dažnas šlapinimasis, negalėjimas pradėti šlapintis, šlapimo susilaikymas</w:t>
            </w:r>
          </w:p>
        </w:tc>
        <w:tc>
          <w:tcPr>
            <w:tcW w:w="2022" w:type="dxa"/>
          </w:tcPr>
          <w:p w:rsidR="003A1E20" w:rsidRPr="0012690B" w:rsidRDefault="003A1E20" w:rsidP="008806C9">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Skubus poreikis pasišlapinti</w:t>
            </w:r>
          </w:p>
        </w:tc>
        <w:tc>
          <w:tcPr>
            <w:tcW w:w="1874" w:type="dxa"/>
          </w:tcPr>
          <w:p w:rsidR="003A1E20" w:rsidRPr="0012690B" w:rsidRDefault="003A1E20" w:rsidP="008806C9">
            <w:pPr>
              <w:spacing w:after="0" w:line="240" w:lineRule="auto"/>
              <w:rPr>
                <w:rFonts w:ascii="Times New Roman" w:eastAsia="Times New Roman" w:hAnsi="Times New Roman"/>
                <w:lang w:val="lt-LT" w:eastAsia="lt-LT"/>
              </w:rPr>
            </w:pPr>
          </w:p>
        </w:tc>
      </w:tr>
      <w:tr w:rsidR="003A1E20" w:rsidRPr="0012690B" w:rsidTr="00F16A86">
        <w:tc>
          <w:tcPr>
            <w:tcW w:w="1470" w:type="dxa"/>
          </w:tcPr>
          <w:p w:rsidR="003A1E20" w:rsidRPr="0012690B" w:rsidRDefault="003A1E20" w:rsidP="008806C9">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Lytinės sistemos ir krūties sutrikimai</w:t>
            </w:r>
          </w:p>
        </w:tc>
        <w:tc>
          <w:tcPr>
            <w:tcW w:w="1539" w:type="dxa"/>
          </w:tcPr>
          <w:p w:rsidR="003A1E20" w:rsidRPr="0012690B" w:rsidRDefault="003A1E20" w:rsidP="008806C9">
            <w:pPr>
              <w:spacing w:after="0" w:line="240" w:lineRule="auto"/>
              <w:rPr>
                <w:rFonts w:ascii="Times New Roman" w:eastAsia="Times New Roman" w:hAnsi="Times New Roman"/>
                <w:lang w:val="lt-LT" w:eastAsia="lt-LT"/>
              </w:rPr>
            </w:pPr>
          </w:p>
        </w:tc>
        <w:tc>
          <w:tcPr>
            <w:tcW w:w="2381" w:type="dxa"/>
          </w:tcPr>
          <w:p w:rsidR="003A1E20" w:rsidRPr="0012690B" w:rsidRDefault="003A1E20" w:rsidP="008806C9">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Dismenorėja, ejakuliacijos sutrikimas, erekcijos sutrikimas, prostatitas, vyro lytinių organų skausmas</w:t>
            </w:r>
          </w:p>
        </w:tc>
        <w:tc>
          <w:tcPr>
            <w:tcW w:w="2022" w:type="dxa"/>
          </w:tcPr>
          <w:p w:rsidR="003A1E20" w:rsidRPr="0012690B" w:rsidRDefault="003A1E20" w:rsidP="008806C9">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Ejakuliacijos nepakankamumas, nereguliarios mėnesinės, </w:t>
            </w:r>
          </w:p>
          <w:p w:rsidR="003A1E20" w:rsidRPr="0012690B" w:rsidRDefault="003A1E20" w:rsidP="008806C9">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orgazmo sutrikimas</w:t>
            </w:r>
          </w:p>
        </w:tc>
        <w:tc>
          <w:tcPr>
            <w:tcW w:w="1874" w:type="dxa"/>
          </w:tcPr>
          <w:p w:rsidR="003A1E20" w:rsidRPr="0012690B" w:rsidRDefault="003A1E20" w:rsidP="008806C9">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Priapizmas</w:t>
            </w:r>
          </w:p>
        </w:tc>
      </w:tr>
      <w:tr w:rsidR="003A1E20" w:rsidRPr="0012690B" w:rsidTr="00F16A86">
        <w:tc>
          <w:tcPr>
            <w:tcW w:w="1470" w:type="dxa"/>
          </w:tcPr>
          <w:p w:rsidR="003A1E20" w:rsidRPr="0012690B" w:rsidRDefault="003A1E20" w:rsidP="008806C9">
            <w:pPr>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 xml:space="preserve">Bendrieji sutrikimai ir vartojimo vietos </w:t>
            </w:r>
            <w:r w:rsidRPr="0012690B">
              <w:rPr>
                <w:rFonts w:ascii="Times New Roman" w:eastAsia="Times New Roman" w:hAnsi="Times New Roman"/>
                <w:b/>
                <w:lang w:val="lt-LT"/>
              </w:rPr>
              <w:lastRenderedPageBreak/>
              <w:t>pažeidimai</w:t>
            </w:r>
          </w:p>
        </w:tc>
        <w:tc>
          <w:tcPr>
            <w:tcW w:w="1539" w:type="dxa"/>
          </w:tcPr>
          <w:p w:rsidR="003A1E20" w:rsidRPr="0012690B" w:rsidRDefault="003A1E20" w:rsidP="008806C9">
            <w:pPr>
              <w:spacing w:after="0" w:line="240" w:lineRule="auto"/>
              <w:rPr>
                <w:rFonts w:ascii="Times New Roman" w:eastAsia="Times New Roman" w:hAnsi="Times New Roman"/>
                <w:lang w:val="lt-LT" w:eastAsia="lt-LT"/>
              </w:rPr>
            </w:pPr>
          </w:p>
        </w:tc>
        <w:tc>
          <w:tcPr>
            <w:tcW w:w="2381" w:type="dxa"/>
          </w:tcPr>
          <w:p w:rsidR="003A1E20" w:rsidRPr="0012690B" w:rsidRDefault="003A1E20" w:rsidP="008806C9">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Astenija, nuovargis, letargija, </w:t>
            </w:r>
            <w:r w:rsidRPr="0012690B">
              <w:rPr>
                <w:rFonts w:ascii="Times New Roman" w:eastAsia="Times New Roman" w:hAnsi="Times New Roman"/>
                <w:lang w:val="lt-LT"/>
              </w:rPr>
              <w:t>šaltkrėtis</w:t>
            </w:r>
            <w:r w:rsidRPr="0012690B">
              <w:rPr>
                <w:rFonts w:ascii="Times New Roman" w:eastAsia="Times New Roman" w:hAnsi="Times New Roman"/>
                <w:lang w:val="lt-LT" w:eastAsia="lt-LT"/>
              </w:rPr>
              <w:t>, nervingumas, dirglumas, troškulys</w:t>
            </w:r>
          </w:p>
          <w:p w:rsidR="003A1E20" w:rsidRPr="0012690B" w:rsidRDefault="003A1E20" w:rsidP="008806C9">
            <w:pPr>
              <w:spacing w:after="0" w:line="240" w:lineRule="auto"/>
              <w:rPr>
                <w:rFonts w:ascii="Times New Roman" w:eastAsia="Times New Roman" w:hAnsi="Times New Roman"/>
                <w:lang w:val="lt-LT" w:eastAsia="lt-LT"/>
              </w:rPr>
            </w:pPr>
          </w:p>
        </w:tc>
        <w:tc>
          <w:tcPr>
            <w:tcW w:w="2022" w:type="dxa"/>
          </w:tcPr>
          <w:p w:rsidR="003A1E20" w:rsidRPr="0012690B" w:rsidRDefault="003A1E20" w:rsidP="008806C9">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lastRenderedPageBreak/>
              <w:t>Šalčio jutimas,</w:t>
            </w:r>
          </w:p>
          <w:p w:rsidR="003A1E20" w:rsidRPr="0012690B" w:rsidRDefault="001E6B05" w:rsidP="008806C9">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k</w:t>
            </w:r>
            <w:r w:rsidR="003A1E20" w:rsidRPr="0012690B">
              <w:rPr>
                <w:rFonts w:ascii="Times New Roman" w:eastAsia="Times New Roman" w:hAnsi="Times New Roman"/>
                <w:lang w:val="lt-LT" w:eastAsia="lt-LT"/>
              </w:rPr>
              <w:t>rūtinės skausmas (žr. 4.4 skyrių)</w:t>
            </w:r>
          </w:p>
        </w:tc>
        <w:tc>
          <w:tcPr>
            <w:tcW w:w="1874" w:type="dxa"/>
          </w:tcPr>
          <w:p w:rsidR="003A1E20" w:rsidRPr="0012690B" w:rsidRDefault="003A1E20" w:rsidP="008806C9">
            <w:pPr>
              <w:spacing w:after="0" w:line="240" w:lineRule="auto"/>
              <w:rPr>
                <w:rFonts w:ascii="Times New Roman" w:eastAsia="Times New Roman" w:hAnsi="Times New Roman"/>
                <w:lang w:val="lt-LT" w:eastAsia="lt-LT"/>
              </w:rPr>
            </w:pPr>
          </w:p>
        </w:tc>
      </w:tr>
      <w:tr w:rsidR="003A1E20" w:rsidRPr="0012690B" w:rsidTr="00F16A86">
        <w:tc>
          <w:tcPr>
            <w:tcW w:w="1470" w:type="dxa"/>
          </w:tcPr>
          <w:p w:rsidR="003A1E20" w:rsidRPr="0012690B" w:rsidRDefault="003A1E20" w:rsidP="008806C9">
            <w:pPr>
              <w:keepNext/>
              <w:tabs>
                <w:tab w:val="left" w:pos="567"/>
              </w:tabs>
              <w:spacing w:after="0" w:line="240" w:lineRule="auto"/>
              <w:rPr>
                <w:rFonts w:ascii="Times New Roman" w:eastAsia="Times New Roman" w:hAnsi="Times New Roman"/>
                <w:b/>
                <w:lang w:val="lt-LT"/>
              </w:rPr>
            </w:pPr>
            <w:r w:rsidRPr="0012690B">
              <w:rPr>
                <w:rFonts w:ascii="Times New Roman" w:eastAsia="Times New Roman" w:hAnsi="Times New Roman"/>
                <w:b/>
                <w:lang w:val="lt-LT"/>
              </w:rPr>
              <w:t>Tyrimai</w:t>
            </w:r>
          </w:p>
        </w:tc>
        <w:tc>
          <w:tcPr>
            <w:tcW w:w="1539" w:type="dxa"/>
          </w:tcPr>
          <w:p w:rsidR="003A1E20" w:rsidRPr="0012690B" w:rsidRDefault="003A1E20" w:rsidP="008806C9">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Kraujospūdžio padidėjimas </w:t>
            </w:r>
            <w:r w:rsidRPr="0012690B">
              <w:rPr>
                <w:rFonts w:ascii="Times New Roman" w:eastAsia="Times New Roman" w:hAnsi="Times New Roman"/>
                <w:vertAlign w:val="superscript"/>
                <w:lang w:val="lt-LT" w:eastAsia="lt-LT"/>
              </w:rPr>
              <w:t>3</w:t>
            </w:r>
            <w:r w:rsidRPr="0012690B">
              <w:rPr>
                <w:rFonts w:ascii="Times New Roman" w:eastAsia="Times New Roman" w:hAnsi="Times New Roman"/>
                <w:lang w:val="lt-LT" w:eastAsia="lt-LT"/>
              </w:rPr>
              <w:t xml:space="preserve">, širdies susitraukimų dažnio padidėjimas </w:t>
            </w:r>
            <w:r w:rsidRPr="0012690B">
              <w:rPr>
                <w:rFonts w:ascii="Times New Roman" w:eastAsia="Times New Roman" w:hAnsi="Times New Roman"/>
                <w:vertAlign w:val="superscript"/>
                <w:lang w:val="lt-LT" w:eastAsia="lt-LT"/>
              </w:rPr>
              <w:t>3</w:t>
            </w:r>
          </w:p>
        </w:tc>
        <w:tc>
          <w:tcPr>
            <w:tcW w:w="2381" w:type="dxa"/>
          </w:tcPr>
          <w:p w:rsidR="003A1E20" w:rsidRPr="0012690B" w:rsidRDefault="003A1E20" w:rsidP="008806C9">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Kūno masės sumažėjimas</w:t>
            </w:r>
          </w:p>
        </w:tc>
        <w:tc>
          <w:tcPr>
            <w:tcW w:w="2022" w:type="dxa"/>
          </w:tcPr>
          <w:p w:rsidR="003A1E20" w:rsidRPr="0012690B" w:rsidRDefault="003A1E20" w:rsidP="008806C9">
            <w:pPr>
              <w:keepNext/>
              <w:spacing w:after="0" w:line="240" w:lineRule="auto"/>
              <w:rPr>
                <w:rFonts w:ascii="Times New Roman" w:eastAsia="Times New Roman" w:hAnsi="Times New Roman"/>
                <w:lang w:val="lt-LT" w:eastAsia="lt-LT"/>
              </w:rPr>
            </w:pPr>
          </w:p>
        </w:tc>
        <w:tc>
          <w:tcPr>
            <w:tcW w:w="1874" w:type="dxa"/>
          </w:tcPr>
          <w:p w:rsidR="003A1E20" w:rsidRPr="0012690B" w:rsidRDefault="003A1E20" w:rsidP="008806C9">
            <w:pPr>
              <w:keepNext/>
              <w:spacing w:after="0" w:line="240" w:lineRule="auto"/>
              <w:rPr>
                <w:rFonts w:ascii="Times New Roman" w:eastAsia="Times New Roman" w:hAnsi="Times New Roman"/>
                <w:lang w:val="lt-LT" w:eastAsia="lt-LT"/>
              </w:rPr>
            </w:pPr>
          </w:p>
        </w:tc>
      </w:tr>
    </w:tbl>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vertAlign w:val="superscript"/>
          <w:lang w:val="lt-LT" w:eastAsia="lt-LT"/>
        </w:rPr>
        <w:t xml:space="preserve">1 </w:t>
      </w:r>
      <w:r w:rsidRPr="0012690B">
        <w:rPr>
          <w:rFonts w:ascii="Times New Roman" w:eastAsia="Times New Roman" w:hAnsi="Times New Roman"/>
          <w:lang w:val="lt-LT" w:eastAsia="lt-LT"/>
        </w:rPr>
        <w:t>Taip pat apima viršutinės pilvo dalies skausmą, skrandžio diskomfortą, pilvo diskomfortą ir epigastrinį diskomfortą.</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vertAlign w:val="superscript"/>
          <w:lang w:val="lt-LT" w:eastAsia="lt-LT"/>
        </w:rPr>
        <w:t xml:space="preserve">2 </w:t>
      </w:r>
      <w:r w:rsidRPr="0012690B">
        <w:rPr>
          <w:rFonts w:ascii="Times New Roman" w:eastAsia="Times New Roman" w:hAnsi="Times New Roman"/>
          <w:lang w:val="lt-LT" w:eastAsia="lt-LT"/>
        </w:rPr>
        <w:t>Taip pat apima pradinę nemigą, vidurinę ir pabaigos (ankstyvas atsibudimas ryte) nemigą.</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vertAlign w:val="superscript"/>
          <w:lang w:val="lt-LT" w:eastAsia="lt-LT"/>
        </w:rPr>
        <w:t>3</w:t>
      </w:r>
      <w:r w:rsidRPr="0012690B">
        <w:rPr>
          <w:rFonts w:ascii="Times New Roman" w:eastAsia="Times New Roman" w:hAnsi="Times New Roman"/>
          <w:lang w:val="lt-LT" w:eastAsia="lt-LT"/>
        </w:rPr>
        <w:t xml:space="preserve"> Širdies susitraukimų dažnio ir kraujospūdžio rodmenys, atsižvelgiant į gyvybinių funkcijų matavimus.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vertAlign w:val="superscript"/>
          <w:lang w:val="lt-LT" w:eastAsia="lt-LT"/>
        </w:rPr>
        <w:t>4</w:t>
      </w:r>
      <w:r w:rsidRPr="0012690B">
        <w:rPr>
          <w:rFonts w:ascii="Times New Roman" w:eastAsia="Times New Roman" w:hAnsi="Times New Roman"/>
          <w:lang w:val="lt-LT" w:eastAsia="lt-LT"/>
        </w:rPr>
        <w:t xml:space="preserve"> Apima anafilaksines reakcijas ir angioneurozinę edemą.</w:t>
      </w:r>
    </w:p>
    <w:p w:rsidR="003A1E20" w:rsidRPr="0012690B" w:rsidRDefault="003A1E20" w:rsidP="003A1E20">
      <w:pPr>
        <w:spacing w:after="0" w:line="240" w:lineRule="auto"/>
        <w:rPr>
          <w:rFonts w:ascii="Times New Roman" w:eastAsia="Times New Roman" w:hAnsi="Times New Roman"/>
          <w:i/>
          <w:lang w:val="lt-LT" w:eastAsia="lt-LT"/>
        </w:rPr>
      </w:pPr>
      <w:r w:rsidRPr="0012690B">
        <w:rPr>
          <w:rFonts w:ascii="Times New Roman" w:eastAsia="Times New Roman" w:hAnsi="Times New Roman"/>
          <w:vertAlign w:val="superscript"/>
          <w:lang w:val="lt-LT" w:eastAsia="lt-LT"/>
        </w:rPr>
        <w:sym w:font="Symbol" w:char="F02A"/>
      </w:r>
      <w:r w:rsidRPr="0012690B">
        <w:rPr>
          <w:rFonts w:ascii="Times New Roman" w:eastAsia="Times New Roman" w:hAnsi="Times New Roman"/>
          <w:vertAlign w:val="superscript"/>
          <w:lang w:val="lt-LT" w:eastAsia="lt-LT"/>
        </w:rPr>
        <w:t xml:space="preserve"> </w:t>
      </w:r>
      <w:r w:rsidRPr="0012690B">
        <w:rPr>
          <w:rFonts w:ascii="Times New Roman" w:eastAsia="Times New Roman" w:hAnsi="Times New Roman"/>
          <w:lang w:val="lt-LT" w:eastAsia="lt-LT"/>
        </w:rPr>
        <w:t>Žr. 4.4 skyrių.</w:t>
      </w:r>
    </w:p>
    <w:p w:rsidR="003A1E20" w:rsidRPr="0012690B" w:rsidRDefault="003A1E20" w:rsidP="003A1E20">
      <w:pPr>
        <w:spacing w:after="0" w:line="240" w:lineRule="auto"/>
        <w:rPr>
          <w:rFonts w:ascii="Times New Roman" w:eastAsia="Times New Roman" w:hAnsi="Times New Roman"/>
          <w:i/>
          <w:lang w:val="lt-LT" w:eastAsia="lt-LT"/>
        </w:rPr>
      </w:pPr>
      <w:r w:rsidRPr="0012690B">
        <w:rPr>
          <w:rFonts w:ascii="Times New Roman" w:eastAsia="Times New Roman" w:hAnsi="Times New Roman"/>
          <w:vertAlign w:val="superscript"/>
          <w:lang w:val="lt-LT" w:eastAsia="lt-LT"/>
        </w:rPr>
        <w:sym w:font="Symbol" w:char="F02A"/>
      </w:r>
      <w:r w:rsidRPr="0012690B">
        <w:rPr>
          <w:rFonts w:ascii="Times New Roman" w:eastAsia="Times New Roman" w:hAnsi="Times New Roman"/>
          <w:vertAlign w:val="superscript"/>
          <w:lang w:val="lt-LT" w:eastAsia="lt-LT"/>
        </w:rPr>
        <w:sym w:font="Symbol" w:char="F02A"/>
      </w:r>
      <w:r w:rsidRPr="0012690B">
        <w:rPr>
          <w:rFonts w:ascii="Times New Roman" w:eastAsia="Times New Roman" w:hAnsi="Times New Roman"/>
          <w:vertAlign w:val="superscript"/>
          <w:lang w:val="lt-LT" w:eastAsia="lt-LT"/>
        </w:rPr>
        <w:t xml:space="preserve"> </w:t>
      </w:r>
      <w:r w:rsidRPr="0012690B">
        <w:rPr>
          <w:rFonts w:ascii="Times New Roman" w:eastAsia="Times New Roman" w:hAnsi="Times New Roman"/>
          <w:lang w:val="lt-LT" w:eastAsia="lt-LT"/>
        </w:rPr>
        <w:t>Žr. 4.4 ir 4.5 skyrius.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AD6935">
      <w:pPr>
        <w:keepNext/>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Asmenys, kurių organizme CYP2D6 veikiamas metabolizmas yra silpnas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Toliau išvardyti nepageidaujami reiškiniai pasireiškė bent 2 % pacientų, kurių organizme CYP2D6 veikiamas metabolizmas yra silpnas, ir statistiškai dažniau pasireiškė pacientams, kurių organizme CYP2D6 veikiamas metabolizmas yra silpnas, palyginti su tais pacientams, kurių organizme CYP2D6 veikiamas metabolizmas yra stiprus: miglotas matymas (atitinkamai 3,9 % ir 1,3 %), burnos džiūvimas (atitinkamai 34,5 % ir 17,4 %), vidurių užkietėjimas (atitinkamai 11,3 % ir 6,7 %), nervingumas (atitinkamai 4,9 % ir 1,9 %), apetito sumažėjimas (atitinkamai 23,2 % ir 14,7 %), drebulys (atitinkamai 5,4 % ir 1,2 %), nemiga (atitinkamai 19,2 % ir 11,3 %), miego sutrikimas (atitinkamai 6,9 % ir 3,4 %), vidurinė nemiga (atitinkamai 5,4 % ir 2,7 %), pabaigos nemiga (atitinkamai 3 % ir 0,9 %), šlapimo susilaikymas (atitinkamai 5,9 % ir 1,2 %), erekcijos funkcijos sutrikimas (atitinkamai 20,9 % ir 8,9 %), ejakuliacijos sutrikimas (atitinkamai 6,1 % ir 2,2 %), prakaitavimo sustiprėjimas (atitinkamai 14,8 % ir 6,8 %), šaltos galūnės (atitinkamai 3 % ir 0,5 %).</w:t>
      </w:r>
    </w:p>
    <w:p w:rsidR="003A1E20" w:rsidRPr="0012690B" w:rsidRDefault="003A1E20" w:rsidP="003A1E20">
      <w:pPr>
        <w:spacing w:after="0" w:line="240" w:lineRule="auto"/>
        <w:rPr>
          <w:rFonts w:ascii="Times New Roman" w:eastAsia="Times New Roman" w:hAnsi="Times New Roman"/>
          <w:lang w:val="lt-LT" w:eastAsia="lt-LT"/>
        </w:rPr>
      </w:pPr>
    </w:p>
    <w:p w:rsidR="00283EFE" w:rsidRPr="0012690B" w:rsidRDefault="00283EFE" w:rsidP="00283EFE">
      <w:pPr>
        <w:rPr>
          <w:rFonts w:ascii="Times New Roman" w:hAnsi="Times New Roman"/>
          <w:u w:val="single"/>
          <w:lang w:val="lt-LT"/>
        </w:rPr>
      </w:pPr>
      <w:r w:rsidRPr="0012690B">
        <w:rPr>
          <w:rFonts w:ascii="Times New Roman" w:hAnsi="Times New Roman"/>
          <w:u w:val="single"/>
          <w:lang w:val="lt-LT"/>
        </w:rPr>
        <w:t>Pranešimas apie įtariamas nepageidaujamas reakcijas</w:t>
      </w:r>
    </w:p>
    <w:p w:rsidR="003A1E20" w:rsidRPr="0012690B" w:rsidRDefault="00283EFE" w:rsidP="00B33F66">
      <w:pPr>
        <w:spacing w:after="120" w:line="240" w:lineRule="auto"/>
        <w:rPr>
          <w:rFonts w:ascii="Times New Roman" w:hAnsi="Times New Roman"/>
          <w:lang w:val="lt-LT"/>
        </w:rPr>
      </w:pPr>
      <w:r w:rsidRPr="0012690B">
        <w:rPr>
          <w:rFonts w:ascii="Times New Roman" w:hAnsi="Times New Roman"/>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8" w:history="1">
        <w:r w:rsidRPr="0012690B">
          <w:rPr>
            <w:rFonts w:ascii="Times New Roman" w:hAnsi="Times New Roman"/>
            <w:lang w:val="lt-LT"/>
          </w:rPr>
          <w:t>www.vvkt.lt</w:t>
        </w:r>
      </w:hyperlink>
      <w:r w:rsidRPr="0012690B">
        <w:rPr>
          <w:rFonts w:ascii="Times New Roman" w:hAnsi="Times New Roman"/>
          <w:lang w:val="lt-LT"/>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12690B">
          <w:rPr>
            <w:rFonts w:ascii="Times New Roman" w:hAnsi="Times New Roman"/>
            <w:lang w:val="lt-LT"/>
          </w:rPr>
          <w:t>NepageidaujamaR@vvkt.lt</w:t>
        </w:r>
      </w:hyperlink>
      <w:r w:rsidRPr="0012690B">
        <w:rPr>
          <w:rFonts w:ascii="Times New Roman" w:hAnsi="Times New Roman"/>
          <w:lang w:val="lt-LT"/>
        </w:rPr>
        <w:t>.</w:t>
      </w:r>
    </w:p>
    <w:p w:rsidR="003A1E20" w:rsidRPr="0012690B" w:rsidRDefault="003A1E20" w:rsidP="003A1E20">
      <w:pPr>
        <w:keepNext/>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4.9</w:t>
      </w:r>
      <w:r w:rsidRPr="0012690B">
        <w:rPr>
          <w:rFonts w:ascii="Times New Roman" w:eastAsia="Times New Roman" w:hAnsi="Times New Roman"/>
          <w:b/>
          <w:lang w:val="lt-LT" w:eastAsia="lt-LT"/>
        </w:rPr>
        <w:tab/>
        <w:t>Perdozavimas</w:t>
      </w:r>
    </w:p>
    <w:p w:rsidR="003A1E20" w:rsidRPr="0012690B" w:rsidRDefault="003A1E20" w:rsidP="003A1E20">
      <w:pPr>
        <w:keepNext/>
        <w:spacing w:after="0" w:line="240" w:lineRule="auto"/>
        <w:ind w:left="567" w:hanging="567"/>
        <w:rPr>
          <w:rFonts w:ascii="Times New Roman" w:eastAsia="Times New Roman" w:hAnsi="Times New Roman"/>
          <w:lang w:val="lt-LT" w:eastAsia="lt-LT"/>
        </w:rPr>
      </w:pPr>
    </w:p>
    <w:p w:rsidR="003A1E20" w:rsidRPr="0012690B" w:rsidRDefault="003A1E20" w:rsidP="003A1E20">
      <w:pPr>
        <w:keepNext/>
        <w:spacing w:after="0" w:line="240" w:lineRule="auto"/>
        <w:ind w:left="567" w:hanging="567"/>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Požymiai ir simptomai</w:t>
      </w:r>
    </w:p>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Pranešama, kad preparatui pasirodžius rinkoje, pasitaikė nemirtinų ūminio ir lėtinio vieno atomoksetino perdozavimo atvejų. Dažniausiai ūminis ir lėtinis atomoksetino perdozavimas sukėlė virškinimo trakto simptomus, somnolenciją, </w:t>
      </w:r>
      <w:r w:rsidR="00B40D67" w:rsidRPr="0012690B">
        <w:rPr>
          <w:rFonts w:ascii="Times New Roman" w:eastAsia="Times New Roman" w:hAnsi="Times New Roman"/>
          <w:lang w:val="lt-LT" w:eastAsia="lt-LT"/>
        </w:rPr>
        <w:t>svaigulį</w:t>
      </w:r>
      <w:r w:rsidRPr="0012690B">
        <w:rPr>
          <w:rFonts w:ascii="Times New Roman" w:eastAsia="Times New Roman" w:hAnsi="Times New Roman"/>
          <w:lang w:val="lt-LT" w:eastAsia="lt-LT"/>
        </w:rPr>
        <w:t xml:space="preserve">, </w:t>
      </w:r>
      <w:r w:rsidR="00B40D67" w:rsidRPr="0012690B">
        <w:rPr>
          <w:rFonts w:ascii="Times New Roman" w:eastAsia="Times New Roman" w:hAnsi="Times New Roman"/>
          <w:lang w:val="lt-LT" w:eastAsia="lt-LT"/>
        </w:rPr>
        <w:t>tremorą</w:t>
      </w:r>
      <w:r w:rsidRPr="0012690B">
        <w:rPr>
          <w:rFonts w:ascii="Times New Roman" w:eastAsia="Times New Roman" w:hAnsi="Times New Roman"/>
          <w:lang w:val="lt-LT" w:eastAsia="lt-LT"/>
        </w:rPr>
        <w:t xml:space="preserve"> ir nenormalų elgesį. Be to, buvo pranešta apie hiperaktyvumą ir susijaudinimą. Be to, buvo nesunkaus ir vidutinio sunkumo simpatinės nervų sistemos sužadinimo (pvz., tachikardija, kraujospūdžio padidėjimas, vyzdžių išsiplėtimas, burnos džiūvimas), niežėjimo bei išbėrimo atvejų. Dauguma reiškinių buvo lengvi ar vidutinio sunkumo. Kai kuriais apsinuodijimo atomoksetinu atvejais stebėti traukuliai, labai retai </w:t>
      </w:r>
      <w:r w:rsidRPr="0012690B">
        <w:rPr>
          <w:rFonts w:ascii="Times New Roman" w:eastAsia="Times New Roman" w:hAnsi="Times New Roman"/>
          <w:lang w:val="lt-LT" w:eastAsia="lt-LT"/>
        </w:rPr>
        <w:sym w:font="Symbol" w:char="F02D"/>
      </w:r>
      <w:r w:rsidRPr="0012690B">
        <w:rPr>
          <w:rFonts w:ascii="Times New Roman" w:eastAsia="Times New Roman" w:hAnsi="Times New Roman"/>
          <w:lang w:val="lt-LT" w:eastAsia="lt-LT"/>
        </w:rPr>
        <w:t xml:space="preserve"> QT intervalo pailgėjimas. Be to, buvo mirtinų ūminio perdozavimo atomoksetino ir mažiausiai vieno kito vaistinio preparato deriniu atvejų.</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Klinikinių tyrimų metu patirties apie atomoksetino perdozavimą sukaupta mažai. </w:t>
      </w:r>
      <w:r w:rsidR="00136C54" w:rsidRPr="0012690B">
        <w:rPr>
          <w:rFonts w:ascii="Times New Roman" w:eastAsia="Times New Roman" w:hAnsi="Times New Roman"/>
          <w:lang w:val="lt-LT" w:eastAsia="lt-LT"/>
        </w:rPr>
        <w:t>-</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1E6B05" w:rsidP="003A1E20">
      <w:pPr>
        <w:spacing w:after="0" w:line="240" w:lineRule="auto"/>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lastRenderedPageBreak/>
        <w:t>G</w:t>
      </w:r>
      <w:r w:rsidR="003A1E20" w:rsidRPr="0012690B">
        <w:rPr>
          <w:rFonts w:ascii="Times New Roman" w:eastAsia="Times New Roman" w:hAnsi="Times New Roman"/>
          <w:u w:val="single"/>
          <w:lang w:val="lt-LT" w:eastAsia="lt-LT"/>
        </w:rPr>
        <w:t>ydymas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Užtikrinti kvėpavimą. Valandos laikotarpiu po perdozavimo rezorbcijai mažinti gali būti naudinga aktyvintoji anglis. Rekomenduojama stebėti širdies veiklą ir gyvybines funkcijas, pasireiškus tam tikriems simptomams, skirti palaikomąjį gydymą. Pacientą reikia stebėti mažiausiai 6 val. Kadangi didelė dalis atomoksetino jungiasi prie kraujo baltymų, dializė perdozavimo atvejais greičiausiai nepadės.</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keepNext/>
        <w:spacing w:after="0" w:line="240" w:lineRule="auto"/>
        <w:ind w:left="567" w:hanging="567"/>
        <w:rPr>
          <w:rFonts w:ascii="Times New Roman" w:eastAsia="Times New Roman" w:hAnsi="Times New Roman"/>
          <w:b/>
          <w:caps/>
          <w:lang w:val="lt-LT" w:eastAsia="lt-LT"/>
        </w:rPr>
      </w:pPr>
      <w:r w:rsidRPr="0012690B">
        <w:rPr>
          <w:rFonts w:ascii="Times New Roman" w:eastAsia="Times New Roman" w:hAnsi="Times New Roman"/>
          <w:b/>
          <w:caps/>
          <w:lang w:val="lt-LT" w:eastAsia="lt-LT"/>
        </w:rPr>
        <w:t>5.</w:t>
      </w:r>
      <w:r w:rsidRPr="0012690B">
        <w:rPr>
          <w:rFonts w:ascii="Times New Roman" w:eastAsia="Times New Roman" w:hAnsi="Times New Roman"/>
          <w:b/>
          <w:caps/>
          <w:lang w:val="lt-LT" w:eastAsia="lt-LT"/>
        </w:rPr>
        <w:tab/>
      </w:r>
      <w:r w:rsidRPr="0012690B">
        <w:rPr>
          <w:rFonts w:ascii="Times New Roman" w:eastAsia="Times New Roman" w:hAnsi="Times New Roman"/>
          <w:b/>
          <w:lang w:val="lt-LT" w:eastAsia="lt-LT"/>
        </w:rPr>
        <w:t xml:space="preserve">FARMAKOLOGINĖS </w:t>
      </w:r>
      <w:r w:rsidRPr="0012690B">
        <w:rPr>
          <w:rFonts w:ascii="Times New Roman" w:eastAsia="Times New Roman" w:hAnsi="Times New Roman"/>
          <w:b/>
          <w:caps/>
          <w:lang w:val="lt-LT" w:eastAsia="lt-LT"/>
        </w:rPr>
        <w:t>savybės</w:t>
      </w:r>
    </w:p>
    <w:p w:rsidR="003A1E20" w:rsidRPr="0012690B" w:rsidRDefault="003A1E20" w:rsidP="003A1E20">
      <w:pPr>
        <w:keepNext/>
        <w:spacing w:after="0" w:line="240" w:lineRule="auto"/>
        <w:ind w:left="567" w:hanging="567"/>
        <w:rPr>
          <w:rFonts w:ascii="Times New Roman" w:eastAsia="Times New Roman" w:hAnsi="Times New Roman"/>
          <w:lang w:val="lt-LT" w:eastAsia="lt-LT"/>
        </w:rPr>
      </w:pPr>
    </w:p>
    <w:p w:rsidR="003A1E20" w:rsidRPr="0012690B" w:rsidRDefault="003A1E20" w:rsidP="003A1E20">
      <w:pPr>
        <w:keepNext/>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5.1</w:t>
      </w:r>
      <w:r w:rsidRPr="0012690B">
        <w:rPr>
          <w:rFonts w:ascii="Times New Roman" w:eastAsia="Times New Roman" w:hAnsi="Times New Roman"/>
          <w:b/>
          <w:lang w:val="lt-LT" w:eastAsia="lt-LT"/>
        </w:rPr>
        <w:tab/>
        <w:t xml:space="preserve">Farmakodinaminės savybės </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Farmakoterapinė grupė</w:t>
      </w:r>
      <w:r w:rsidRPr="0012690B">
        <w:rPr>
          <w:rFonts w:ascii="Times New Roman" w:eastAsia="Times New Roman" w:hAnsi="Times New Roman"/>
          <w:u w:val="single"/>
          <w:lang w:val="lt-LT" w:eastAsia="lt-LT"/>
        </w:rPr>
        <w:t xml:space="preserve"> </w:t>
      </w:r>
      <w:r w:rsidRPr="0012690B">
        <w:rPr>
          <w:rFonts w:ascii="Times New Roman" w:eastAsia="Times New Roman" w:hAnsi="Times New Roman"/>
          <w:lang w:val="lt-LT" w:eastAsia="lt-LT"/>
        </w:rPr>
        <w:t xml:space="preserve">– </w:t>
      </w:r>
      <w:r w:rsidR="00C25B35" w:rsidRPr="0012690B">
        <w:rPr>
          <w:rFonts w:ascii="Times New Roman" w:eastAsia="Times New Roman" w:hAnsi="Times New Roman"/>
          <w:lang w:val="lt-LT" w:eastAsia="lt-LT"/>
        </w:rPr>
        <w:t>psich</w:t>
      </w:r>
      <w:r w:rsidR="00077F18" w:rsidRPr="0012690B">
        <w:rPr>
          <w:rFonts w:ascii="Times New Roman" w:eastAsia="Times New Roman" w:hAnsi="Times New Roman"/>
          <w:lang w:val="lt-LT" w:eastAsia="lt-LT"/>
        </w:rPr>
        <w:t>o</w:t>
      </w:r>
      <w:r w:rsidR="00C25B35" w:rsidRPr="0012690B">
        <w:rPr>
          <w:rFonts w:ascii="Times New Roman" w:eastAsia="Times New Roman" w:hAnsi="Times New Roman"/>
          <w:lang w:val="lt-LT" w:eastAsia="lt-LT"/>
        </w:rPr>
        <w:t>ana</w:t>
      </w:r>
      <w:r w:rsidR="001E6B05" w:rsidRPr="0012690B">
        <w:rPr>
          <w:rFonts w:ascii="Times New Roman" w:eastAsia="Times New Roman" w:hAnsi="Times New Roman"/>
          <w:lang w:val="lt-LT" w:eastAsia="lt-LT"/>
        </w:rPr>
        <w:t xml:space="preserve">leptikai, </w:t>
      </w:r>
      <w:r w:rsidRPr="0012690B">
        <w:rPr>
          <w:rFonts w:ascii="Times New Roman" w:eastAsia="Times New Roman" w:hAnsi="Times New Roman"/>
          <w:lang w:val="lt-LT" w:eastAsia="lt-LT"/>
        </w:rPr>
        <w:t>centrinio poveikio simpatomimetikai</w:t>
      </w:r>
      <w:r w:rsidR="00A944C1"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ATC kodas – N06BA09</w:t>
      </w:r>
      <w:r w:rsidR="00A944C1" w:rsidRPr="0012690B">
        <w:rPr>
          <w:rFonts w:ascii="Times New Roman" w:eastAsia="Times New Roman" w:hAnsi="Times New Roman"/>
          <w:lang w:val="lt-LT" w:eastAsia="lt-LT"/>
        </w:rPr>
        <w:t>.</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u w:val="single"/>
          <w:lang w:val="lt-LT"/>
        </w:rPr>
      </w:pPr>
      <w:r w:rsidRPr="0012690B">
        <w:rPr>
          <w:rFonts w:ascii="Times New Roman" w:eastAsia="Times New Roman" w:hAnsi="Times New Roman"/>
          <w:u w:val="single"/>
          <w:lang w:val="lt-LT"/>
        </w:rPr>
        <w:t>Veikimo mechanizmas</w:t>
      </w:r>
      <w:r w:rsidRPr="0012690B">
        <w:rPr>
          <w:rFonts w:ascii="Times New Roman" w:eastAsia="Times New Roman" w:hAnsi="Times New Roman"/>
          <w:u w:val="single"/>
          <w:lang w:val="lt-LT" w:eastAsia="lt-LT"/>
        </w:rPr>
        <w:t xml:space="preserve"> ir </w:t>
      </w:r>
      <w:r w:rsidRPr="0012690B">
        <w:rPr>
          <w:rFonts w:ascii="Times New Roman" w:eastAsia="Times New Roman" w:hAnsi="Times New Roman"/>
          <w:u w:val="single"/>
          <w:lang w:val="lt-LT"/>
        </w:rPr>
        <w:t>farmakodinaminis poveikis</w:t>
      </w:r>
    </w:p>
    <w:p w:rsidR="003A1E20" w:rsidRPr="0012690B" w:rsidRDefault="003A1E20" w:rsidP="003A1E20">
      <w:pPr>
        <w:spacing w:after="0" w:line="240" w:lineRule="auto"/>
        <w:rPr>
          <w:rFonts w:ascii="Times New Roman" w:eastAsia="Times New Roman" w:hAnsi="Times New Roman"/>
          <w:u w:val="single"/>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Atomokstetinas yra labai selektyvus ir stiprus presinapsinės noradrenalino pernašos inhibitorius, manoma, kad serotonino ir dopamino pernašos jis tiesiogiai neveikia. Atomoksetino yra mažas afinitetas noradrenerginiams ar kitiems neuromediatorių receptoriams. Oksidacijos metu susidaro du pagrindiniai atomoksetino metabolitai 4-hidroksiatomoksetinas ir N-desmetilatomoksetinas. 4</w:t>
      </w:r>
      <w:r w:rsidRPr="0012690B">
        <w:rPr>
          <w:rFonts w:ascii="Times New Roman" w:eastAsia="Times New Roman" w:hAnsi="Times New Roman"/>
          <w:lang w:val="lt-LT" w:eastAsia="lt-LT"/>
        </w:rPr>
        <w:noBreakHyphen/>
        <w:t>hidroksiatomoksetino aktyvumas slopinant noradrenalino pernašą yra panašus į atomoksetino, bet kitaip nei atomoksetinas, šis metabolitas šiek tiek pasižymi serotonino pernašos inhibitoriaus savybėmis. Tačiau bet kokia įtaka šiai pernašai turėtų būti minimali, nes didžioji dalis 4</w:t>
      </w:r>
      <w:r w:rsidRPr="0012690B">
        <w:rPr>
          <w:rFonts w:ascii="Times New Roman" w:eastAsia="Times New Roman" w:hAnsi="Times New Roman"/>
          <w:lang w:val="lt-LT" w:eastAsia="lt-LT"/>
        </w:rPr>
        <w:noBreakHyphen/>
        <w:t>hidroksiatomoksetino yra toliau metabolizuojama ir kraujyje jo kiekis yra gerokai mažesnis (pacientų, kurių organizme metabolizmas ekstensyvus, 1</w:t>
      </w:r>
      <w:r w:rsidR="00C25B35"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xml:space="preserve">% atomoksetino koncentracijos, kurių organizme metabolizmas silpnas, </w:t>
      </w:r>
      <w:r w:rsidRPr="0012690B">
        <w:rPr>
          <w:rFonts w:ascii="Times New Roman" w:eastAsia="Times New Roman" w:hAnsi="Times New Roman"/>
          <w:lang w:val="lt-LT" w:eastAsia="lt-LT"/>
        </w:rPr>
        <w:sym w:font="Symbol" w:char="F02D"/>
      </w:r>
      <w:r w:rsidRPr="0012690B">
        <w:rPr>
          <w:rFonts w:ascii="Times New Roman" w:eastAsia="Times New Roman" w:hAnsi="Times New Roman"/>
          <w:lang w:val="lt-LT" w:eastAsia="lt-LT"/>
        </w:rPr>
        <w:t xml:space="preserve"> 0,1</w:t>
      </w:r>
      <w:r w:rsidR="00C25B35"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N-desmetilatomoksetino farmakologinis poveikis yra daug silpnesnis už atomoksetino. Organizme, kuriame fermentų kiekis didelis, šio metabolito koncentracija būna nedidelė ir panaši į pusiausvyrinę nepakitusio vaisto koncentraciją organizme, kuriame fermentų kiekis mažas.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Atomoksetinas nestimuliuoja ir nėra amfetamino junginys. Klinikinio atsitiktinių imčių placebu kontroliuojamo dvigubai aklo piktnaudžiavimo tyrimo duomenimis, suaugusiems asmenims atomoksetinas nedarė nei stimuliuojamojo, nei euforiją sukeliančio poveikio (palyginti su placebu).</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bCs/>
          <w:iCs/>
          <w:lang w:val="lt-LT" w:eastAsia="lt-LT"/>
        </w:rPr>
      </w:pPr>
      <w:r w:rsidRPr="0012690B">
        <w:rPr>
          <w:rFonts w:ascii="Times New Roman" w:eastAsia="Times New Roman" w:hAnsi="Times New Roman"/>
          <w:u w:val="single"/>
          <w:lang w:val="lt-LT"/>
        </w:rPr>
        <w:t>Klinikinis veiksmingumas ir saugumas</w:t>
      </w:r>
    </w:p>
    <w:p w:rsidR="003A1E20" w:rsidRPr="0012690B" w:rsidRDefault="003A1E20" w:rsidP="003A1E20">
      <w:pPr>
        <w:spacing w:after="0" w:line="240" w:lineRule="auto"/>
        <w:rPr>
          <w:rFonts w:ascii="Times New Roman" w:eastAsia="Times New Roman" w:hAnsi="Times New Roman"/>
          <w:bCs/>
          <w:iCs/>
          <w:lang w:val="lt-LT" w:eastAsia="lt-LT"/>
        </w:rPr>
      </w:pPr>
    </w:p>
    <w:p w:rsidR="003A1E20" w:rsidRPr="0012690B" w:rsidRDefault="003A1E20" w:rsidP="003A1E20">
      <w:pPr>
        <w:spacing w:after="0" w:line="240" w:lineRule="auto"/>
        <w:rPr>
          <w:rFonts w:ascii="Times New Roman" w:eastAsia="Times New Roman" w:hAnsi="Times New Roman"/>
          <w:bCs/>
          <w:iCs/>
          <w:u w:val="single"/>
          <w:lang w:val="lt-LT" w:eastAsia="lt-LT"/>
        </w:rPr>
      </w:pPr>
      <w:r w:rsidRPr="0012690B">
        <w:rPr>
          <w:rFonts w:ascii="Times New Roman" w:eastAsia="Times New Roman" w:hAnsi="Times New Roman"/>
          <w:bCs/>
          <w:iCs/>
          <w:u w:val="single"/>
          <w:lang w:val="lt-LT" w:eastAsia="lt-LT"/>
        </w:rPr>
        <w:t>Vaikų populiacija</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Atlikti </w:t>
      </w:r>
      <w:r w:rsidR="00C76CEA" w:rsidRPr="0012690B">
        <w:rPr>
          <w:rFonts w:ascii="Times New Roman" w:eastAsia="Times New Roman" w:hAnsi="Times New Roman"/>
          <w:lang w:val="lt-LT" w:eastAsia="lt-LT"/>
        </w:rPr>
        <w:t>strattera</w:t>
      </w:r>
      <w:r w:rsidRPr="0012690B">
        <w:rPr>
          <w:rFonts w:ascii="Times New Roman" w:eastAsia="Times New Roman" w:hAnsi="Times New Roman"/>
          <w:lang w:val="lt-LT" w:eastAsia="lt-LT"/>
        </w:rPr>
        <w:t xml:space="preserve"> tyrimai, kuriuose dalyvavo daugiau kaip 5</w:t>
      </w:r>
      <w:r w:rsidR="00B4303A"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000 vaikų ir paauglių, sergančių veiklos ir dėmesio sutrikimu.</w:t>
      </w:r>
      <w:r w:rsidR="00C76CEA" w:rsidRPr="0012690B">
        <w:rPr>
          <w:rFonts w:ascii="Times New Roman" w:eastAsia="Times New Roman" w:hAnsi="Times New Roman"/>
          <w:lang w:val="lt-LT" w:eastAsia="lt-LT"/>
        </w:rPr>
        <w:t>strattera</w:t>
      </w:r>
      <w:r w:rsidRPr="0012690B">
        <w:rPr>
          <w:rFonts w:ascii="Times New Roman" w:eastAsia="Times New Roman" w:hAnsi="Times New Roman"/>
          <w:lang w:val="lt-LT" w:eastAsia="lt-LT"/>
        </w:rPr>
        <w:t xml:space="preserve"> veiksmingumas gydant veiklos ir dėmesio sutrikimą pirmiausiai buvo nustatytas šešiais klinikiniais atsitiktinių imčių placebu kontroliuojamais dvigubai aklais tyrimais, trukusiais nuo šešių iki devynių savaičių. Įvertintas veiklos ir dėmesio sutrikimo požymių ir simptomų vidutinis pokytis </w:t>
      </w:r>
      <w:r w:rsidR="00C76CEA" w:rsidRPr="0012690B">
        <w:rPr>
          <w:rFonts w:ascii="Times New Roman" w:eastAsia="Times New Roman" w:hAnsi="Times New Roman"/>
          <w:lang w:val="lt-LT" w:eastAsia="lt-LT"/>
        </w:rPr>
        <w:t>strattera</w:t>
      </w:r>
      <w:r w:rsidRPr="0012690B">
        <w:rPr>
          <w:rFonts w:ascii="Times New Roman" w:eastAsia="Times New Roman" w:hAnsi="Times New Roman"/>
          <w:lang w:val="lt-LT" w:eastAsia="lt-LT"/>
        </w:rPr>
        <w:t xml:space="preserve"> bei placebo vartojimo pabaigoje, palyginti su pradiniu. Visų šešių tyrimų duomenimis, atomoksetinas statistiškai reikšmingai labiau už placebą mažino veiklos ir dėmesio sutrikimo požymius bei simptomus.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Be to, Europoje atliktu vienerių metų trukmės placebu kontroliuojamu tyrimu, kuriame dalyvavo 400 vaikų ir paauglių, nustatyta, kad tęsiant palaikomąjį gydymą atomoksetinas efektyviai veikia simptomus (po maždaug 3 mėnesių atviro vartojimo, 9 mėnesius tęstas placebu kontroliuojamas dvigubai aklas palaikomojo gydymo tyrimas). Po metų simptomai atsinaujino 18,7</w:t>
      </w:r>
      <w:r w:rsidR="00C25B35"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vartojusiųjų atomoksetiną ir 31,4</w:t>
      </w:r>
      <w:r w:rsidR="00C25B35"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 placebą. Tiems pacientams, kuriems po metų atomoksetino vartojimas buvo pratęstas dar 6 mėnesius, atkrytis buvo retai arba pasireiškė silpnesni simptomai, palyginti su pacientais, kuriems preparato vartojimas buvo nutrauktas ir skirtas placebas (atitinkamai 2</w:t>
      </w:r>
      <w:r w:rsidR="00C25B35"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ir 12</w:t>
      </w:r>
      <w:r w:rsidR="00C25B35" w:rsidRPr="0012690B">
        <w:rPr>
          <w:rFonts w:ascii="Times New Roman" w:eastAsia="Times New Roman" w:hAnsi="Times New Roman"/>
          <w:lang w:val="lt-LT" w:eastAsia="lt-LT"/>
        </w:rPr>
        <w:t> </w:t>
      </w:r>
      <w:r w:rsidRPr="0012690B">
        <w:rPr>
          <w:rFonts w:ascii="Times New Roman" w:eastAsia="Times New Roman" w:hAnsi="Times New Roman"/>
          <w:lang w:val="lt-LT" w:eastAsia="lt-LT"/>
        </w:rPr>
        <w:t>%). Ilgalaikio vaikų ir paauglių gydymo atveju, reikia periodiškai vertinti gydymo tęsimo naudą.</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C76CEA"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strattera </w:t>
      </w:r>
      <w:r w:rsidR="003A1E20" w:rsidRPr="0012690B">
        <w:rPr>
          <w:rFonts w:ascii="Times New Roman" w:eastAsia="Times New Roman" w:hAnsi="Times New Roman"/>
          <w:lang w:val="lt-LT" w:eastAsia="lt-LT"/>
        </w:rPr>
        <w:t>buvo veiksmingas ir vartojant vieną dozę per parą, ir vartojant dozę</w:t>
      </w:r>
      <w:r w:rsidR="003A46D0" w:rsidRPr="0012690B">
        <w:rPr>
          <w:rFonts w:ascii="Times New Roman" w:eastAsia="Times New Roman" w:hAnsi="Times New Roman"/>
          <w:lang w:val="lt-LT" w:eastAsia="lt-LT"/>
        </w:rPr>
        <w:t>,</w:t>
      </w:r>
      <w:r w:rsidR="003A1E20" w:rsidRPr="0012690B">
        <w:rPr>
          <w:rFonts w:ascii="Times New Roman" w:eastAsia="Times New Roman" w:hAnsi="Times New Roman"/>
          <w:lang w:val="lt-LT" w:eastAsia="lt-LT"/>
        </w:rPr>
        <w:t xml:space="preserve"> padalytą į dvi dalis</w:t>
      </w:r>
      <w:r w:rsidR="003A46D0" w:rsidRPr="0012690B">
        <w:rPr>
          <w:rFonts w:ascii="Times New Roman" w:eastAsia="Times New Roman" w:hAnsi="Times New Roman"/>
          <w:lang w:val="lt-LT" w:eastAsia="lt-LT"/>
        </w:rPr>
        <w:t>,</w:t>
      </w:r>
      <w:r w:rsidR="003A1E20" w:rsidRPr="0012690B">
        <w:rPr>
          <w:rFonts w:ascii="Times New Roman" w:eastAsia="Times New Roman" w:hAnsi="Times New Roman"/>
          <w:lang w:val="lt-LT" w:eastAsia="lt-LT"/>
        </w:rPr>
        <w:t xml:space="preserve"> ryte ir vėlai po pietų arba anksti vakare. Mokytojai ir tėvai įvertino, kad vieną kartą per parą vartojamas </w:t>
      </w:r>
      <w:r w:rsidRPr="0012690B">
        <w:rPr>
          <w:rFonts w:ascii="Times New Roman" w:eastAsia="Times New Roman" w:hAnsi="Times New Roman"/>
          <w:lang w:val="lt-LT" w:eastAsia="lt-LT"/>
        </w:rPr>
        <w:lastRenderedPageBreak/>
        <w:t>strattera</w:t>
      </w:r>
      <w:r w:rsidR="003A1E20" w:rsidRPr="0012690B">
        <w:rPr>
          <w:rFonts w:ascii="Times New Roman" w:eastAsia="Times New Roman" w:hAnsi="Times New Roman"/>
          <w:lang w:val="lt-LT" w:eastAsia="lt-LT"/>
        </w:rPr>
        <w:t xml:space="preserve"> statistiškai reikšmingai labiau sumažino veiklos ir dėmesio sutrikimo simptomų sunkumą, palyginti su placebu. </w:t>
      </w:r>
    </w:p>
    <w:p w:rsidR="003A1E20" w:rsidRPr="0012690B" w:rsidRDefault="003A1E20" w:rsidP="003A1E20">
      <w:pPr>
        <w:spacing w:after="0" w:line="240" w:lineRule="auto"/>
        <w:rPr>
          <w:rFonts w:ascii="Times New Roman" w:eastAsia="Times New Roman" w:hAnsi="Times New Roman"/>
          <w:iCs/>
          <w:lang w:val="lt-LT"/>
        </w:rPr>
      </w:pPr>
    </w:p>
    <w:p w:rsidR="003A1E20" w:rsidRPr="0012690B" w:rsidRDefault="003A1E20" w:rsidP="003A1E20">
      <w:pPr>
        <w:spacing w:after="0" w:line="240" w:lineRule="auto"/>
        <w:rPr>
          <w:rFonts w:ascii="Times New Roman" w:eastAsia="Times New Roman" w:hAnsi="Times New Roman"/>
          <w:i/>
          <w:lang w:val="lt-LT" w:eastAsia="lt-LT"/>
        </w:rPr>
      </w:pPr>
      <w:r w:rsidRPr="0012690B">
        <w:rPr>
          <w:rFonts w:ascii="Times New Roman" w:eastAsia="Times New Roman" w:hAnsi="Times New Roman"/>
          <w:i/>
          <w:lang w:val="lt-LT" w:eastAsia="lt-LT"/>
        </w:rPr>
        <w:t>Palyginamieji su aktyviu preparatu tyrimai</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Atsitiktinių imčių dvigubai aklų paralelinių grupių 6 savaičių trukmės tyrimų su vaikais ir paaugliais, kuriais siekta įrodyti, kad atomoksetinas yra ne blogesnis už įprastai vartojamą palyginamąjį pailginto atpalaidavimo metilfenidato preparatą, duomenimis, vartojant palyginamąjį vaistinį preparatą, atsakas pasireiškė dažniau, palyginti su atomoksetinu. Pacientų, kurie buvo įvertinti, kaip reagavę į gydymą, procentinė dalis buvo 23,5 % (placebo grupė), 44,6 % (atomoksetino grupė) ir 56,4 % (metilfenidato grupė). Ir atomoksetinas, ir metilfenidatas buvo statistiškai reikšmingai pranašesni už placebą, o metilfenidatas buvo statistiškai reikšmingai pranašesnis už atomoksetiną (p = 0,016). Vis dėlto į šį tyrimą nebuvo įtraukti pacientai, kurie buvo įvertinti kaip nereaguojantys į gydymą stimuliatoriais.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tabs>
          <w:tab w:val="left" w:pos="567"/>
        </w:tabs>
        <w:spacing w:after="0" w:line="260" w:lineRule="exact"/>
        <w:rPr>
          <w:rFonts w:ascii="Times New Roman" w:eastAsia="Times New Roman" w:hAnsi="Times New Roman"/>
          <w:bCs/>
          <w:iCs/>
          <w:u w:val="single"/>
          <w:lang w:val="lt-LT"/>
        </w:rPr>
      </w:pPr>
      <w:r w:rsidRPr="0012690B">
        <w:rPr>
          <w:rFonts w:ascii="Times New Roman" w:eastAsia="Times New Roman" w:hAnsi="Times New Roman"/>
          <w:bCs/>
          <w:iCs/>
          <w:u w:val="single"/>
          <w:lang w:val="lt-LT"/>
        </w:rPr>
        <w:t>Suaugusiųjų populiacija</w:t>
      </w:r>
    </w:p>
    <w:p w:rsidR="003A1E20" w:rsidRPr="0012690B" w:rsidRDefault="00C76CEA" w:rsidP="003A1E20">
      <w:pPr>
        <w:tabs>
          <w:tab w:val="left" w:pos="567"/>
          <w:tab w:val="left" w:pos="10080"/>
        </w:tabs>
        <w:spacing w:after="0" w:line="260" w:lineRule="exact"/>
        <w:ind w:right="252"/>
        <w:rPr>
          <w:rFonts w:ascii="Times New Roman" w:eastAsia="Times New Roman" w:hAnsi="Times New Roman"/>
          <w:lang w:val="lt-LT"/>
        </w:rPr>
      </w:pPr>
      <w:r w:rsidRPr="0012690B">
        <w:rPr>
          <w:rFonts w:ascii="Times New Roman" w:eastAsia="Times New Roman" w:hAnsi="Times New Roman"/>
          <w:lang w:val="lt-LT"/>
        </w:rPr>
        <w:t>strattera</w:t>
      </w:r>
      <w:r w:rsidR="003A1E20" w:rsidRPr="0012690B">
        <w:rPr>
          <w:rFonts w:ascii="Times New Roman" w:eastAsia="Times New Roman" w:hAnsi="Times New Roman"/>
          <w:lang w:val="lt-LT"/>
        </w:rPr>
        <w:t xml:space="preserve"> buvo tirtas tyrimuose, kuriuose dalyvavo daugiau kaip 4 800 suaugusiųjų, kurie atitiko </w:t>
      </w:r>
      <w:r w:rsidR="003A1E20" w:rsidRPr="0012690B">
        <w:rPr>
          <w:rFonts w:ascii="Times New Roman" w:eastAsia="Times New Roman" w:hAnsi="Times New Roman"/>
          <w:lang w:val="lt-LT" w:eastAsia="lt-LT"/>
        </w:rPr>
        <w:t>veiklos ir dėmesio sutrikimo, pasireiškiančio hiperaktyvumu ir dėmesio stoka,</w:t>
      </w:r>
      <w:r w:rsidR="003A1E20" w:rsidRPr="0012690B">
        <w:rPr>
          <w:rFonts w:ascii="Times New Roman" w:eastAsia="Times New Roman" w:hAnsi="Times New Roman"/>
          <w:lang w:val="lt-LT"/>
        </w:rPr>
        <w:t xml:space="preserve"> DSM-IV diagnostinius kriterijus. Trumpalaikio suaugusiųjų gydymo </w:t>
      </w:r>
      <w:r w:rsidRPr="0012690B">
        <w:rPr>
          <w:rFonts w:ascii="Times New Roman" w:eastAsia="Times New Roman" w:hAnsi="Times New Roman"/>
          <w:lang w:val="lt-LT"/>
        </w:rPr>
        <w:t>strattera</w:t>
      </w:r>
      <w:r w:rsidR="003A1E20" w:rsidRPr="0012690B">
        <w:rPr>
          <w:rFonts w:ascii="Times New Roman" w:eastAsia="Times New Roman" w:hAnsi="Times New Roman"/>
          <w:lang w:val="lt-LT"/>
        </w:rPr>
        <w:t xml:space="preserve"> veiksmingumas buvo įrodytas šešiuose atsitiktinių imčių dvigubai koduotuose placebu kontroliuojamuosiuose nuo dešimties iki šešiolikos savaičių trukmės tyrimuose. </w:t>
      </w:r>
      <w:r w:rsidR="003A1E20" w:rsidRPr="0012690B">
        <w:rPr>
          <w:rFonts w:ascii="Times New Roman" w:eastAsia="Times New Roman" w:hAnsi="Times New Roman"/>
          <w:lang w:val="lt-LT" w:eastAsia="lt-LT"/>
        </w:rPr>
        <w:t>Veiklos ir dėmesio sutrikimo, pasireiškiančio hiperaktyvumu ir dėmesio stoka,</w:t>
      </w:r>
      <w:r w:rsidR="003A1E20" w:rsidRPr="0012690B">
        <w:rPr>
          <w:rFonts w:ascii="Times New Roman" w:eastAsia="Times New Roman" w:hAnsi="Times New Roman"/>
          <w:lang w:val="lt-LT"/>
        </w:rPr>
        <w:t xml:space="preserve"> požymiai ir simptomai buvo įvertinti, palyginus vidutinį pokytį nuo pradinio iki vertinamosios baigties atomoksetinu gydytiems ir placebą vartojusiems pacientams. Kiekvieno iš šešių tyrimų duomenimis, atomoksetinas statistiškai reikšmingai pranašiau už placebą mažino </w:t>
      </w:r>
      <w:r w:rsidR="003A1E20" w:rsidRPr="0012690B">
        <w:rPr>
          <w:rFonts w:ascii="Times New Roman" w:eastAsia="Times New Roman" w:hAnsi="Times New Roman"/>
          <w:lang w:val="lt-LT" w:eastAsia="lt-LT"/>
        </w:rPr>
        <w:t>veiklos ir dėmesio sutrikimo, pasireiškiančio hiperaktyvumu ir dėmesio stoka,</w:t>
      </w:r>
      <w:r w:rsidR="003A1E20" w:rsidRPr="0012690B">
        <w:rPr>
          <w:rFonts w:ascii="Times New Roman" w:eastAsia="Times New Roman" w:hAnsi="Times New Roman"/>
          <w:lang w:val="lt-LT"/>
        </w:rPr>
        <w:t xml:space="preserve"> požymius ir simptomus (X lentelė). Atomoksetinu gydytiems pacientams pasireiškė statistiškai reikšmingai didesnis būklės pagerėjimas pagal klinikinio bendrojo įspūdžio sunkumo balus (angl.</w:t>
      </w:r>
      <w:r w:rsidR="00C306B1" w:rsidRPr="0012690B">
        <w:rPr>
          <w:rFonts w:ascii="Times New Roman" w:eastAsia="Times New Roman" w:hAnsi="Times New Roman"/>
          <w:i/>
          <w:lang w:val="lt-LT"/>
        </w:rPr>
        <w:t xml:space="preserve"> T</w:t>
      </w:r>
      <w:r w:rsidR="003A1E20" w:rsidRPr="0012690B">
        <w:rPr>
          <w:rFonts w:ascii="Times New Roman" w:eastAsia="Times New Roman" w:hAnsi="Times New Roman"/>
          <w:i/>
          <w:lang w:val="lt-LT"/>
        </w:rPr>
        <w:t>he clinical global impression of severity</w:t>
      </w:r>
      <w:r w:rsidR="00C306B1" w:rsidRPr="0012690B">
        <w:rPr>
          <w:rFonts w:ascii="Times New Roman" w:eastAsia="Times New Roman" w:hAnsi="Times New Roman"/>
          <w:i/>
          <w:lang w:val="lt-LT"/>
        </w:rPr>
        <w:t xml:space="preserve">, </w:t>
      </w:r>
      <w:r w:rsidR="003A1E20" w:rsidRPr="0012690B">
        <w:rPr>
          <w:rFonts w:ascii="Times New Roman" w:eastAsia="Times New Roman" w:hAnsi="Times New Roman"/>
          <w:lang w:val="lt-LT"/>
        </w:rPr>
        <w:t xml:space="preserve">CGI-S) vertinamosios baigties metu, palyginti su placebą vartojusiais pacientais, visų 6 trumpalaikių tyrimų duomenimis, ir statistiškai reikšmingai didesnis su </w:t>
      </w:r>
      <w:r w:rsidR="003A1E20" w:rsidRPr="0012690B">
        <w:rPr>
          <w:rFonts w:ascii="Times New Roman" w:eastAsia="Times New Roman" w:hAnsi="Times New Roman"/>
          <w:lang w:val="lt-LT" w:eastAsia="lt-LT"/>
        </w:rPr>
        <w:t>veiklos ir dėmesio sutrikimo, pasireiškiančio hiperaktyvumu ir dėmesio stoka,</w:t>
      </w:r>
      <w:r w:rsidR="003A1E20" w:rsidRPr="0012690B">
        <w:rPr>
          <w:rFonts w:ascii="Times New Roman" w:eastAsia="Times New Roman" w:hAnsi="Times New Roman"/>
          <w:lang w:val="lt-LT"/>
        </w:rPr>
        <w:t xml:space="preserve"> susijusio funkcionavimo pagerėjimas visų 3 trumpalaikių tyrimų, kuriuose buvo vertintas, duomenimis (X lentelė). Ilgalaikis veiksmingumas buvo patvirtintas 2 šešių mėnesių trukmės placebu kontroliuojamųjų tyrimų duomenimis, bet neįrodytas trečiajame tyrime (X lentelė).</w:t>
      </w:r>
    </w:p>
    <w:p w:rsidR="003A1E20" w:rsidRPr="0012690B" w:rsidRDefault="003A1E20" w:rsidP="003A1E20">
      <w:pPr>
        <w:tabs>
          <w:tab w:val="left" w:pos="567"/>
        </w:tabs>
        <w:spacing w:after="0" w:line="260" w:lineRule="exact"/>
        <w:rPr>
          <w:rFonts w:ascii="Times New Roman" w:eastAsia="Times New Roman" w:hAnsi="Times New Roman"/>
          <w:b/>
          <w:bCs/>
          <w:lang w:val="lt-LT"/>
        </w:rPr>
      </w:pPr>
    </w:p>
    <w:p w:rsidR="003A1E20" w:rsidRPr="0012690B" w:rsidRDefault="003A1E20" w:rsidP="00AD6935">
      <w:pPr>
        <w:tabs>
          <w:tab w:val="left" w:pos="567"/>
        </w:tabs>
        <w:spacing w:after="0" w:line="260" w:lineRule="exact"/>
        <w:ind w:left="1418" w:hanging="1418"/>
        <w:rPr>
          <w:rFonts w:ascii="Times New Roman" w:eastAsia="Times New Roman" w:hAnsi="Times New Roman"/>
          <w:b/>
          <w:bCs/>
          <w:lang w:val="lt-LT"/>
        </w:rPr>
      </w:pPr>
      <w:r w:rsidRPr="0012690B">
        <w:rPr>
          <w:rFonts w:ascii="Times New Roman" w:eastAsia="Times New Roman" w:hAnsi="Times New Roman"/>
          <w:b/>
          <w:bCs/>
          <w:lang w:val="lt-LT"/>
        </w:rPr>
        <w:t>X lentelė.</w:t>
      </w:r>
      <w:r w:rsidRPr="0012690B">
        <w:rPr>
          <w:rFonts w:ascii="Times New Roman" w:eastAsia="Times New Roman" w:hAnsi="Times New Roman"/>
          <w:b/>
          <w:bCs/>
          <w:lang w:val="lt-LT"/>
        </w:rPr>
        <w:tab/>
        <w:t>Vidutinis veiksmingumo rodmenų pokytis placebu kontroliuojamuosiuose tyrimuose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1"/>
        <w:gridCol w:w="1114"/>
        <w:gridCol w:w="590"/>
        <w:gridCol w:w="1085"/>
        <w:gridCol w:w="1136"/>
        <w:gridCol w:w="1085"/>
        <w:gridCol w:w="1136"/>
        <w:gridCol w:w="1085"/>
        <w:gridCol w:w="1136"/>
      </w:tblGrid>
      <w:tr w:rsidR="003A1E20" w:rsidRPr="0012690B" w:rsidTr="00F16A86">
        <w:trPr>
          <w:trHeight w:val="278"/>
        </w:trPr>
        <w:tc>
          <w:tcPr>
            <w:tcW w:w="939" w:type="dxa"/>
            <w:tcBorders>
              <w:bottom w:val="nil"/>
              <w:right w:val="nil"/>
            </w:tcBorders>
            <w:vAlign w:val="center"/>
          </w:tcPr>
          <w:p w:rsidR="003A1E20" w:rsidRPr="0012690B" w:rsidRDefault="003A1E20" w:rsidP="003A1E20">
            <w:pPr>
              <w:keepLines/>
              <w:tabs>
                <w:tab w:val="left" w:pos="567"/>
              </w:tabs>
              <w:spacing w:after="0" w:line="259" w:lineRule="atLeast"/>
              <w:rPr>
                <w:rFonts w:ascii="Times New Roman" w:eastAsia="Times New Roman" w:hAnsi="Times New Roman"/>
                <w:b/>
                <w:lang w:val="lt-LT"/>
              </w:rPr>
            </w:pPr>
          </w:p>
        </w:tc>
        <w:tc>
          <w:tcPr>
            <w:tcW w:w="1149" w:type="dxa"/>
            <w:tcBorders>
              <w:left w:val="nil"/>
              <w:bottom w:val="nil"/>
            </w:tcBorders>
            <w:vAlign w:val="center"/>
          </w:tcPr>
          <w:p w:rsidR="003A1E20" w:rsidRPr="0012690B" w:rsidRDefault="003A1E20" w:rsidP="003A1E20">
            <w:pPr>
              <w:keepLines/>
              <w:tabs>
                <w:tab w:val="left" w:pos="567"/>
              </w:tabs>
              <w:spacing w:after="0" w:line="259" w:lineRule="atLeast"/>
              <w:rPr>
                <w:rFonts w:ascii="Times New Roman" w:eastAsia="Times New Roman" w:hAnsi="Times New Roman"/>
                <w:b/>
                <w:lang w:val="lt-LT"/>
              </w:rPr>
            </w:pPr>
          </w:p>
        </w:tc>
        <w:tc>
          <w:tcPr>
            <w:tcW w:w="7290" w:type="dxa"/>
            <w:gridSpan w:val="7"/>
            <w:vAlign w:val="center"/>
          </w:tcPr>
          <w:p w:rsidR="003A1E20" w:rsidRPr="0012690B" w:rsidRDefault="003A1E20" w:rsidP="003A1E20">
            <w:pPr>
              <w:keepNext/>
              <w:keepLines/>
              <w:tabs>
                <w:tab w:val="left" w:pos="567"/>
              </w:tabs>
              <w:adjustRightInd w:val="0"/>
              <w:snapToGrid w:val="0"/>
              <w:spacing w:after="0" w:line="259" w:lineRule="atLeast"/>
              <w:jc w:val="center"/>
              <w:textAlignment w:val="baseline"/>
              <w:outlineLvl w:val="1"/>
              <w:rPr>
                <w:rFonts w:ascii="Times New Roman" w:eastAsia="Times New Roman" w:hAnsi="Times New Roman"/>
                <w:b/>
                <w:lang w:val="lt-LT"/>
              </w:rPr>
            </w:pPr>
            <w:r w:rsidRPr="0012690B">
              <w:rPr>
                <w:rFonts w:ascii="Times New Roman" w:eastAsia="Times New Roman" w:hAnsi="Times New Roman"/>
                <w:b/>
                <w:lang w:val="lt-LT"/>
              </w:rPr>
              <w:t>Pokytis, palyginti su pradiniais rodmenimis, pacientams, kuriems buvo bent vienas stebėjimas po pradinio (LOCF)</w:t>
            </w:r>
          </w:p>
        </w:tc>
      </w:tr>
      <w:tr w:rsidR="003A1E20" w:rsidRPr="0012690B" w:rsidTr="00F16A86">
        <w:trPr>
          <w:trHeight w:val="321"/>
        </w:trPr>
        <w:tc>
          <w:tcPr>
            <w:tcW w:w="939" w:type="dxa"/>
            <w:tcBorders>
              <w:top w:val="nil"/>
              <w:right w:val="nil"/>
            </w:tcBorders>
            <w:vAlign w:val="center"/>
          </w:tcPr>
          <w:p w:rsidR="003A1E20" w:rsidRPr="0012690B" w:rsidRDefault="003A1E20" w:rsidP="003A1E20">
            <w:pPr>
              <w:keepLines/>
              <w:tabs>
                <w:tab w:val="left" w:pos="567"/>
              </w:tabs>
              <w:spacing w:after="0" w:line="259" w:lineRule="atLeast"/>
              <w:rPr>
                <w:rFonts w:ascii="Times New Roman" w:eastAsia="Times New Roman" w:hAnsi="Times New Roman"/>
                <w:b/>
                <w:lang w:val="lt-LT"/>
              </w:rPr>
            </w:pPr>
          </w:p>
        </w:tc>
        <w:tc>
          <w:tcPr>
            <w:tcW w:w="1149" w:type="dxa"/>
            <w:tcBorders>
              <w:top w:val="nil"/>
              <w:left w:val="nil"/>
            </w:tcBorders>
            <w:vAlign w:val="center"/>
          </w:tcPr>
          <w:p w:rsidR="003A1E20" w:rsidRPr="0012690B" w:rsidRDefault="003A1E20" w:rsidP="003A1E20">
            <w:pPr>
              <w:keepLines/>
              <w:tabs>
                <w:tab w:val="left" w:pos="567"/>
              </w:tabs>
              <w:spacing w:after="0" w:line="259" w:lineRule="atLeast"/>
              <w:rPr>
                <w:rFonts w:ascii="Times New Roman" w:eastAsia="Times New Roman" w:hAnsi="Times New Roman"/>
                <w:b/>
                <w:lang w:val="lt-LT"/>
              </w:rPr>
            </w:pPr>
          </w:p>
        </w:tc>
        <w:tc>
          <w:tcPr>
            <w:tcW w:w="918" w:type="dxa"/>
            <w:tcBorders>
              <w:bottom w:val="nil"/>
            </w:tcBorders>
            <w:vAlign w:val="center"/>
          </w:tcPr>
          <w:p w:rsidR="003A1E20" w:rsidRPr="0012690B" w:rsidRDefault="003A1E20" w:rsidP="003A1E20">
            <w:pPr>
              <w:keepLines/>
              <w:tabs>
                <w:tab w:val="left" w:pos="567"/>
              </w:tabs>
              <w:spacing w:after="0" w:line="259" w:lineRule="atLeast"/>
              <w:rPr>
                <w:rFonts w:ascii="Times New Roman" w:eastAsia="Times New Roman" w:hAnsi="Times New Roman"/>
                <w:b/>
                <w:lang w:val="lt-LT"/>
              </w:rPr>
            </w:pPr>
          </w:p>
        </w:tc>
        <w:tc>
          <w:tcPr>
            <w:tcW w:w="2124" w:type="dxa"/>
            <w:gridSpan w:val="2"/>
            <w:vAlign w:val="center"/>
          </w:tcPr>
          <w:p w:rsidR="003A1E20" w:rsidRPr="0012690B" w:rsidRDefault="003A1E20" w:rsidP="003A1E20">
            <w:pPr>
              <w:keepNext/>
              <w:keepLines/>
              <w:tabs>
                <w:tab w:val="left" w:pos="567"/>
              </w:tabs>
              <w:adjustRightInd w:val="0"/>
              <w:snapToGrid w:val="0"/>
              <w:spacing w:after="0" w:line="259" w:lineRule="atLeast"/>
              <w:ind w:left="174"/>
              <w:jc w:val="center"/>
              <w:textAlignment w:val="baseline"/>
              <w:outlineLvl w:val="1"/>
              <w:rPr>
                <w:rFonts w:ascii="Times New Roman" w:eastAsia="Times New Roman" w:hAnsi="Times New Roman"/>
                <w:b/>
                <w:lang w:val="lt-LT"/>
              </w:rPr>
            </w:pPr>
            <w:r w:rsidRPr="0012690B">
              <w:rPr>
                <w:rFonts w:ascii="Times New Roman" w:eastAsia="Times New Roman" w:hAnsi="Times New Roman"/>
                <w:b/>
                <w:lang w:val="lt-LT"/>
              </w:rPr>
              <w:t>CAARS-Inv:SV ir AISRS</w:t>
            </w:r>
            <w:r w:rsidRPr="0012690B">
              <w:rPr>
                <w:rFonts w:ascii="Times New Roman" w:eastAsia="Times New Roman" w:hAnsi="Times New Roman"/>
                <w:vertAlign w:val="superscript"/>
                <w:lang w:val="lt-LT"/>
              </w:rPr>
              <w:t xml:space="preserve"> a</w:t>
            </w:r>
          </w:p>
        </w:tc>
        <w:tc>
          <w:tcPr>
            <w:tcW w:w="2124" w:type="dxa"/>
            <w:gridSpan w:val="2"/>
            <w:vAlign w:val="center"/>
          </w:tcPr>
          <w:p w:rsidR="003A1E20" w:rsidRPr="0012690B" w:rsidRDefault="003A1E20" w:rsidP="003A1E20">
            <w:pPr>
              <w:keepNext/>
              <w:keepLines/>
              <w:tabs>
                <w:tab w:val="left" w:pos="567"/>
              </w:tabs>
              <w:adjustRightInd w:val="0"/>
              <w:snapToGrid w:val="0"/>
              <w:spacing w:after="0" w:line="259" w:lineRule="atLeast"/>
              <w:ind w:left="174"/>
              <w:jc w:val="center"/>
              <w:textAlignment w:val="baseline"/>
              <w:outlineLvl w:val="1"/>
              <w:rPr>
                <w:rFonts w:ascii="Times New Roman" w:eastAsia="Times New Roman" w:hAnsi="Times New Roman"/>
                <w:b/>
                <w:lang w:val="lt-LT"/>
              </w:rPr>
            </w:pPr>
            <w:r w:rsidRPr="0012690B">
              <w:rPr>
                <w:rFonts w:ascii="Times New Roman" w:eastAsia="Times New Roman" w:hAnsi="Times New Roman"/>
                <w:b/>
                <w:lang w:val="lt-LT"/>
              </w:rPr>
              <w:t>CGI-S</w:t>
            </w:r>
          </w:p>
        </w:tc>
        <w:tc>
          <w:tcPr>
            <w:tcW w:w="2124" w:type="dxa"/>
            <w:gridSpan w:val="2"/>
            <w:vAlign w:val="center"/>
          </w:tcPr>
          <w:p w:rsidR="003A1E20" w:rsidRPr="0012690B" w:rsidRDefault="003A1E20" w:rsidP="003A1E20">
            <w:pPr>
              <w:keepNext/>
              <w:keepLines/>
              <w:tabs>
                <w:tab w:val="left" w:pos="567"/>
              </w:tabs>
              <w:adjustRightInd w:val="0"/>
              <w:snapToGrid w:val="0"/>
              <w:spacing w:after="0" w:line="259" w:lineRule="atLeast"/>
              <w:ind w:left="174"/>
              <w:jc w:val="center"/>
              <w:textAlignment w:val="baseline"/>
              <w:outlineLvl w:val="1"/>
              <w:rPr>
                <w:rFonts w:ascii="Times New Roman" w:eastAsia="Times New Roman" w:hAnsi="Times New Roman"/>
                <w:b/>
                <w:lang w:val="lt-LT"/>
              </w:rPr>
            </w:pPr>
            <w:r w:rsidRPr="0012690B">
              <w:rPr>
                <w:rFonts w:ascii="Times New Roman" w:eastAsia="Times New Roman" w:hAnsi="Times New Roman"/>
                <w:b/>
                <w:lang w:val="lt-LT"/>
              </w:rPr>
              <w:t>AAQoL</w:t>
            </w:r>
          </w:p>
        </w:tc>
      </w:tr>
      <w:tr w:rsidR="003A1E20" w:rsidRPr="0012690B" w:rsidTr="00F16A86">
        <w:trPr>
          <w:trHeight w:val="548"/>
        </w:trPr>
        <w:tc>
          <w:tcPr>
            <w:tcW w:w="939" w:type="dxa"/>
            <w:vAlign w:val="center"/>
          </w:tcPr>
          <w:p w:rsidR="003A1E20" w:rsidRPr="0012690B" w:rsidRDefault="003A1E20" w:rsidP="003A1E20">
            <w:pPr>
              <w:keepLines/>
              <w:tabs>
                <w:tab w:val="left" w:pos="567"/>
              </w:tabs>
              <w:spacing w:after="0" w:line="259" w:lineRule="atLeast"/>
              <w:rPr>
                <w:rFonts w:ascii="Times New Roman" w:eastAsia="Times New Roman" w:hAnsi="Times New Roman"/>
                <w:b/>
                <w:lang w:val="lt-LT"/>
              </w:rPr>
            </w:pPr>
            <w:r w:rsidRPr="0012690B">
              <w:rPr>
                <w:rFonts w:ascii="Times New Roman" w:eastAsia="Times New Roman" w:hAnsi="Times New Roman"/>
                <w:b/>
                <w:lang w:val="lt-LT"/>
              </w:rPr>
              <w:t>Tyrimas</w:t>
            </w:r>
          </w:p>
        </w:tc>
        <w:tc>
          <w:tcPr>
            <w:tcW w:w="1149" w:type="dxa"/>
            <w:vAlign w:val="center"/>
          </w:tcPr>
          <w:p w:rsidR="003A1E20" w:rsidRPr="0012690B" w:rsidRDefault="003A1E20" w:rsidP="003A1E20">
            <w:pPr>
              <w:keepLines/>
              <w:tabs>
                <w:tab w:val="left" w:pos="567"/>
              </w:tabs>
              <w:spacing w:after="0" w:line="259" w:lineRule="atLeast"/>
              <w:rPr>
                <w:rFonts w:ascii="Times New Roman" w:eastAsia="Times New Roman" w:hAnsi="Times New Roman"/>
                <w:b/>
                <w:lang w:val="lt-LT"/>
              </w:rPr>
            </w:pPr>
            <w:r w:rsidRPr="0012690B">
              <w:rPr>
                <w:rFonts w:ascii="Times New Roman" w:eastAsia="Times New Roman" w:hAnsi="Times New Roman"/>
                <w:b/>
                <w:lang w:val="lt-LT"/>
              </w:rPr>
              <w:t xml:space="preserve">Gydymas </w:t>
            </w:r>
          </w:p>
        </w:tc>
        <w:tc>
          <w:tcPr>
            <w:tcW w:w="918" w:type="dxa"/>
            <w:tcBorders>
              <w:top w:val="nil"/>
            </w:tcBorders>
            <w:vAlign w:val="center"/>
          </w:tcPr>
          <w:p w:rsidR="003A1E20" w:rsidRPr="0012690B" w:rsidRDefault="003A1E20" w:rsidP="003A1E20">
            <w:pPr>
              <w:keepLines/>
              <w:tabs>
                <w:tab w:val="left" w:pos="567"/>
              </w:tabs>
              <w:spacing w:after="0" w:line="259" w:lineRule="atLeast"/>
              <w:jc w:val="center"/>
              <w:rPr>
                <w:rFonts w:ascii="Times New Roman" w:eastAsia="Times New Roman" w:hAnsi="Times New Roman"/>
                <w:b/>
                <w:lang w:val="lt-LT"/>
              </w:rPr>
            </w:pPr>
            <w:r w:rsidRPr="0012690B">
              <w:rPr>
                <w:rFonts w:ascii="Times New Roman" w:eastAsia="Times New Roman" w:hAnsi="Times New Roman"/>
                <w:b/>
                <w:lang w:val="lt-LT"/>
              </w:rPr>
              <w:t>n</w:t>
            </w:r>
          </w:p>
        </w:tc>
        <w:tc>
          <w:tcPr>
            <w:tcW w:w="1056" w:type="dxa"/>
            <w:tcBorders>
              <w:top w:val="nil"/>
            </w:tcBorders>
            <w:vAlign w:val="center"/>
          </w:tcPr>
          <w:p w:rsidR="003A1E20" w:rsidRPr="0012690B" w:rsidRDefault="003A1E20" w:rsidP="003A1E20">
            <w:pPr>
              <w:keepLines/>
              <w:tabs>
                <w:tab w:val="left" w:pos="567"/>
              </w:tabs>
              <w:spacing w:after="0" w:line="259" w:lineRule="atLeast"/>
              <w:rPr>
                <w:rFonts w:ascii="Times New Roman" w:eastAsia="Times New Roman" w:hAnsi="Times New Roman"/>
                <w:b/>
                <w:lang w:val="lt-LT"/>
              </w:rPr>
            </w:pPr>
            <w:r w:rsidRPr="0012690B">
              <w:rPr>
                <w:rFonts w:ascii="Times New Roman" w:eastAsia="Times New Roman" w:hAnsi="Times New Roman"/>
                <w:b/>
                <w:lang w:val="lt-LT"/>
              </w:rPr>
              <w:t xml:space="preserve">Vidutinis pokytis </w:t>
            </w:r>
          </w:p>
        </w:tc>
        <w:tc>
          <w:tcPr>
            <w:tcW w:w="1068" w:type="dxa"/>
            <w:tcBorders>
              <w:top w:val="nil"/>
            </w:tcBorders>
            <w:vAlign w:val="center"/>
          </w:tcPr>
          <w:p w:rsidR="003A1E20" w:rsidRPr="0012690B" w:rsidRDefault="003A1E20" w:rsidP="003A1E20">
            <w:pPr>
              <w:keepNext/>
              <w:keepLines/>
              <w:tabs>
                <w:tab w:val="left" w:pos="567"/>
              </w:tabs>
              <w:adjustRightInd w:val="0"/>
              <w:snapToGrid w:val="0"/>
              <w:spacing w:after="0" w:line="259" w:lineRule="atLeast"/>
              <w:ind w:left="174"/>
              <w:textAlignment w:val="baseline"/>
              <w:outlineLvl w:val="1"/>
              <w:rPr>
                <w:rFonts w:ascii="Times New Roman" w:eastAsia="Times New Roman" w:hAnsi="Times New Roman"/>
                <w:b/>
                <w:lang w:val="lt-LT"/>
              </w:rPr>
            </w:pPr>
            <w:r w:rsidRPr="0012690B">
              <w:rPr>
                <w:rFonts w:ascii="Times New Roman" w:eastAsia="Times New Roman" w:hAnsi="Times New Roman"/>
                <w:b/>
                <w:lang w:val="lt-LT"/>
              </w:rPr>
              <w:t xml:space="preserve">p-reikšmė </w:t>
            </w:r>
          </w:p>
        </w:tc>
        <w:tc>
          <w:tcPr>
            <w:tcW w:w="1056" w:type="dxa"/>
            <w:tcBorders>
              <w:top w:val="nil"/>
            </w:tcBorders>
            <w:vAlign w:val="center"/>
          </w:tcPr>
          <w:p w:rsidR="003A1E20" w:rsidRPr="0012690B" w:rsidRDefault="003A1E20" w:rsidP="003A1E20">
            <w:pPr>
              <w:keepLines/>
              <w:tabs>
                <w:tab w:val="left" w:pos="567"/>
              </w:tabs>
              <w:spacing w:after="0" w:line="259" w:lineRule="atLeast"/>
              <w:rPr>
                <w:rFonts w:ascii="Times New Roman" w:eastAsia="Times New Roman" w:hAnsi="Times New Roman"/>
                <w:b/>
                <w:lang w:val="lt-LT"/>
              </w:rPr>
            </w:pPr>
            <w:r w:rsidRPr="0012690B">
              <w:rPr>
                <w:rFonts w:ascii="Times New Roman" w:eastAsia="Times New Roman" w:hAnsi="Times New Roman"/>
                <w:b/>
                <w:lang w:val="lt-LT"/>
              </w:rPr>
              <w:t>Vidutinis pokytis</w:t>
            </w:r>
          </w:p>
        </w:tc>
        <w:tc>
          <w:tcPr>
            <w:tcW w:w="1068" w:type="dxa"/>
            <w:tcBorders>
              <w:top w:val="nil"/>
            </w:tcBorders>
            <w:vAlign w:val="center"/>
          </w:tcPr>
          <w:p w:rsidR="003A1E20" w:rsidRPr="0012690B" w:rsidRDefault="003A1E20" w:rsidP="003A1E20">
            <w:pPr>
              <w:keepNext/>
              <w:keepLines/>
              <w:tabs>
                <w:tab w:val="left" w:pos="567"/>
              </w:tabs>
              <w:adjustRightInd w:val="0"/>
              <w:snapToGrid w:val="0"/>
              <w:spacing w:after="0" w:line="259" w:lineRule="atLeast"/>
              <w:ind w:left="174"/>
              <w:textAlignment w:val="baseline"/>
              <w:outlineLvl w:val="1"/>
              <w:rPr>
                <w:rFonts w:ascii="Times New Roman" w:eastAsia="Times New Roman" w:hAnsi="Times New Roman"/>
                <w:b/>
                <w:lang w:val="lt-LT"/>
              </w:rPr>
            </w:pPr>
            <w:r w:rsidRPr="0012690B">
              <w:rPr>
                <w:rFonts w:ascii="Times New Roman" w:eastAsia="Times New Roman" w:hAnsi="Times New Roman"/>
                <w:b/>
                <w:lang w:val="lt-LT"/>
              </w:rPr>
              <w:t>p- reikšmė</w:t>
            </w:r>
          </w:p>
        </w:tc>
        <w:tc>
          <w:tcPr>
            <w:tcW w:w="1056" w:type="dxa"/>
            <w:tcBorders>
              <w:top w:val="nil"/>
            </w:tcBorders>
            <w:vAlign w:val="center"/>
          </w:tcPr>
          <w:p w:rsidR="003A1E20" w:rsidRPr="0012690B" w:rsidRDefault="003A1E20" w:rsidP="003A1E20">
            <w:pPr>
              <w:keepLines/>
              <w:tabs>
                <w:tab w:val="left" w:pos="567"/>
              </w:tabs>
              <w:spacing w:after="0" w:line="259" w:lineRule="atLeast"/>
              <w:rPr>
                <w:rFonts w:ascii="Times New Roman" w:eastAsia="Times New Roman" w:hAnsi="Times New Roman"/>
                <w:b/>
                <w:lang w:val="lt-LT"/>
              </w:rPr>
            </w:pPr>
            <w:r w:rsidRPr="0012690B">
              <w:rPr>
                <w:rFonts w:ascii="Times New Roman" w:eastAsia="Times New Roman" w:hAnsi="Times New Roman"/>
                <w:b/>
                <w:lang w:val="lt-LT"/>
              </w:rPr>
              <w:t>Vidutinis pokytis</w:t>
            </w:r>
          </w:p>
        </w:tc>
        <w:tc>
          <w:tcPr>
            <w:tcW w:w="1068" w:type="dxa"/>
            <w:tcBorders>
              <w:top w:val="nil"/>
            </w:tcBorders>
            <w:vAlign w:val="center"/>
          </w:tcPr>
          <w:p w:rsidR="003A1E20" w:rsidRPr="0012690B" w:rsidRDefault="003A1E20" w:rsidP="003A1E20">
            <w:pPr>
              <w:keepNext/>
              <w:keepLines/>
              <w:tabs>
                <w:tab w:val="left" w:pos="567"/>
              </w:tabs>
              <w:adjustRightInd w:val="0"/>
              <w:snapToGrid w:val="0"/>
              <w:spacing w:after="0" w:line="259" w:lineRule="atLeast"/>
              <w:ind w:left="174"/>
              <w:textAlignment w:val="baseline"/>
              <w:outlineLvl w:val="1"/>
              <w:rPr>
                <w:rFonts w:ascii="Times New Roman" w:eastAsia="Times New Roman" w:hAnsi="Times New Roman"/>
                <w:b/>
                <w:lang w:val="lt-LT"/>
              </w:rPr>
            </w:pPr>
            <w:r w:rsidRPr="0012690B">
              <w:rPr>
                <w:rFonts w:ascii="Times New Roman" w:eastAsia="Times New Roman" w:hAnsi="Times New Roman"/>
                <w:b/>
                <w:lang w:val="lt-LT"/>
              </w:rPr>
              <w:t>p- reikšmė</w:t>
            </w:r>
          </w:p>
        </w:tc>
      </w:tr>
      <w:tr w:rsidR="003A1E20" w:rsidRPr="0012690B" w:rsidTr="00F16A86">
        <w:tc>
          <w:tcPr>
            <w:tcW w:w="2088" w:type="dxa"/>
            <w:gridSpan w:val="2"/>
            <w:tcBorders>
              <w:right w:val="nil"/>
            </w:tcBorders>
          </w:tcPr>
          <w:p w:rsidR="003A1E20" w:rsidRPr="0012690B" w:rsidRDefault="003A1E20" w:rsidP="003A1E20">
            <w:pPr>
              <w:keepLines/>
              <w:tabs>
                <w:tab w:val="left" w:pos="567"/>
                <w:tab w:val="left" w:pos="732"/>
              </w:tabs>
              <w:spacing w:after="0" w:line="259" w:lineRule="atLeast"/>
              <w:rPr>
                <w:rFonts w:ascii="Times New Roman" w:eastAsia="Times New Roman" w:hAnsi="Times New Roman"/>
                <w:lang w:val="lt-LT"/>
              </w:rPr>
            </w:pPr>
            <w:r w:rsidRPr="0012690B">
              <w:rPr>
                <w:rFonts w:ascii="Times New Roman" w:eastAsia="Times New Roman" w:hAnsi="Times New Roman"/>
                <w:b/>
                <w:lang w:val="lt-LT"/>
              </w:rPr>
              <w:t>Trumpalaikiai tyrimai</w:t>
            </w:r>
          </w:p>
        </w:tc>
        <w:tc>
          <w:tcPr>
            <w:tcW w:w="918" w:type="dxa"/>
            <w:tcBorders>
              <w:left w:val="nil"/>
              <w:right w:val="nil"/>
            </w:tcBorders>
          </w:tcPr>
          <w:p w:rsidR="003A1E20" w:rsidRPr="0012690B" w:rsidRDefault="003A1E20" w:rsidP="003A1E20">
            <w:pPr>
              <w:keepLines/>
              <w:tabs>
                <w:tab w:val="left" w:pos="567"/>
                <w:tab w:val="left" w:pos="732"/>
              </w:tabs>
              <w:spacing w:after="0" w:line="259" w:lineRule="atLeast"/>
              <w:rPr>
                <w:rFonts w:ascii="Times New Roman" w:eastAsia="Times New Roman" w:hAnsi="Times New Roman"/>
                <w:lang w:val="lt-LT"/>
              </w:rPr>
            </w:pPr>
          </w:p>
        </w:tc>
        <w:tc>
          <w:tcPr>
            <w:tcW w:w="1056" w:type="dxa"/>
            <w:tcBorders>
              <w:left w:val="nil"/>
              <w:right w:val="nil"/>
            </w:tcBorders>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p>
        </w:tc>
        <w:tc>
          <w:tcPr>
            <w:tcW w:w="1068" w:type="dxa"/>
            <w:tcBorders>
              <w:left w:val="nil"/>
              <w:right w:val="nil"/>
            </w:tcBorders>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p>
        </w:tc>
        <w:tc>
          <w:tcPr>
            <w:tcW w:w="1056" w:type="dxa"/>
            <w:tcBorders>
              <w:left w:val="nil"/>
              <w:right w:val="nil"/>
            </w:tcBorders>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p>
        </w:tc>
        <w:tc>
          <w:tcPr>
            <w:tcW w:w="1068" w:type="dxa"/>
            <w:tcBorders>
              <w:left w:val="nil"/>
              <w:right w:val="nil"/>
            </w:tcBorders>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p>
        </w:tc>
        <w:tc>
          <w:tcPr>
            <w:tcW w:w="1056" w:type="dxa"/>
            <w:tcBorders>
              <w:left w:val="nil"/>
              <w:right w:val="nil"/>
            </w:tcBorders>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p>
        </w:tc>
        <w:tc>
          <w:tcPr>
            <w:tcW w:w="1068" w:type="dxa"/>
            <w:tcBorders>
              <w:left w:val="nil"/>
            </w:tcBorders>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p>
        </w:tc>
      </w:tr>
      <w:tr w:rsidR="003A1E20" w:rsidRPr="0012690B" w:rsidTr="00F16A86">
        <w:tc>
          <w:tcPr>
            <w:tcW w:w="93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LYAA</w:t>
            </w:r>
          </w:p>
          <w:p w:rsidR="003A1E20" w:rsidRPr="0012690B" w:rsidRDefault="003A1E20" w:rsidP="003A1E20">
            <w:pPr>
              <w:keepLines/>
              <w:tabs>
                <w:tab w:val="left" w:pos="567"/>
              </w:tabs>
              <w:spacing w:after="0" w:line="259" w:lineRule="atLeast"/>
              <w:rPr>
                <w:rFonts w:ascii="Times New Roman" w:eastAsia="Times New Roman" w:hAnsi="Times New Roman"/>
                <w:lang w:val="lt-LT"/>
              </w:rPr>
            </w:pPr>
          </w:p>
        </w:tc>
        <w:tc>
          <w:tcPr>
            <w:tcW w:w="114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ATX</w:t>
            </w:r>
          </w:p>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PBO</w:t>
            </w:r>
          </w:p>
        </w:tc>
        <w:tc>
          <w:tcPr>
            <w:tcW w:w="918"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133</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134</w:t>
            </w:r>
          </w:p>
        </w:tc>
        <w:tc>
          <w:tcPr>
            <w:tcW w:w="1056"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-9,5</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-6,0</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0,006</w:t>
            </w:r>
          </w:p>
        </w:tc>
        <w:tc>
          <w:tcPr>
            <w:tcW w:w="1056"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-0,8</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-0,4</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0,011</w:t>
            </w:r>
          </w:p>
        </w:tc>
        <w:tc>
          <w:tcPr>
            <w:tcW w:w="1056"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w:t>
            </w:r>
          </w:p>
        </w:tc>
      </w:tr>
      <w:tr w:rsidR="003A1E20" w:rsidRPr="0012690B" w:rsidTr="00F16A86">
        <w:tc>
          <w:tcPr>
            <w:tcW w:w="93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LYAO</w:t>
            </w:r>
          </w:p>
          <w:p w:rsidR="003A1E20" w:rsidRPr="0012690B" w:rsidRDefault="003A1E20" w:rsidP="003A1E20">
            <w:pPr>
              <w:keepLines/>
              <w:tabs>
                <w:tab w:val="left" w:pos="567"/>
              </w:tabs>
              <w:spacing w:after="0" w:line="259" w:lineRule="atLeast"/>
              <w:rPr>
                <w:rFonts w:ascii="Times New Roman" w:eastAsia="Times New Roman" w:hAnsi="Times New Roman"/>
                <w:lang w:val="lt-LT"/>
              </w:rPr>
            </w:pPr>
          </w:p>
        </w:tc>
        <w:tc>
          <w:tcPr>
            <w:tcW w:w="114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ATX</w:t>
            </w:r>
          </w:p>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PBO</w:t>
            </w:r>
          </w:p>
        </w:tc>
        <w:tc>
          <w:tcPr>
            <w:tcW w:w="918"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124</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124</w:t>
            </w:r>
          </w:p>
        </w:tc>
        <w:tc>
          <w:tcPr>
            <w:tcW w:w="1056"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-10,5</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-6,7</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0,002</w:t>
            </w:r>
          </w:p>
        </w:tc>
        <w:tc>
          <w:tcPr>
            <w:tcW w:w="1056" w:type="dxa"/>
          </w:tcPr>
          <w:p w:rsidR="003A1E20" w:rsidRPr="0012690B" w:rsidRDefault="003A1E20" w:rsidP="003A1E20">
            <w:pPr>
              <w:keepLines/>
              <w:tabs>
                <w:tab w:val="left" w:pos="567"/>
                <w:tab w:val="left" w:pos="732"/>
              </w:tabs>
              <w:spacing w:after="0" w:line="259" w:lineRule="atLeast"/>
              <w:ind w:left="2304" w:hanging="2304"/>
              <w:jc w:val="center"/>
              <w:rPr>
                <w:rFonts w:ascii="Times New Roman" w:eastAsia="Times New Roman" w:hAnsi="Times New Roman"/>
                <w:lang w:val="lt-LT"/>
              </w:rPr>
            </w:pPr>
            <w:r w:rsidRPr="0012690B">
              <w:rPr>
                <w:rFonts w:ascii="Times New Roman" w:eastAsia="Times New Roman" w:hAnsi="Times New Roman"/>
                <w:lang w:val="lt-LT"/>
              </w:rPr>
              <w:t>-0,9</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-0,5</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0,002</w:t>
            </w:r>
          </w:p>
        </w:tc>
        <w:tc>
          <w:tcPr>
            <w:tcW w:w="1056"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w:t>
            </w:r>
          </w:p>
        </w:tc>
      </w:tr>
      <w:tr w:rsidR="003A1E20" w:rsidRPr="0012690B" w:rsidTr="00F16A86">
        <w:tc>
          <w:tcPr>
            <w:tcW w:w="93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LYBY</w:t>
            </w:r>
          </w:p>
        </w:tc>
        <w:tc>
          <w:tcPr>
            <w:tcW w:w="114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ATX</w:t>
            </w:r>
          </w:p>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PBO</w:t>
            </w:r>
          </w:p>
        </w:tc>
        <w:tc>
          <w:tcPr>
            <w:tcW w:w="918"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72</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75</w:t>
            </w:r>
          </w:p>
        </w:tc>
        <w:tc>
          <w:tcPr>
            <w:tcW w:w="1056"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-13,6</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-8,3</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0,007</w:t>
            </w:r>
          </w:p>
        </w:tc>
        <w:tc>
          <w:tcPr>
            <w:tcW w:w="1056" w:type="dxa"/>
          </w:tcPr>
          <w:p w:rsidR="003A1E20" w:rsidRPr="0012690B" w:rsidRDefault="003A1E20" w:rsidP="003A1E20">
            <w:pPr>
              <w:keepLines/>
              <w:tabs>
                <w:tab w:val="left" w:pos="567"/>
                <w:tab w:val="left" w:pos="732"/>
              </w:tabs>
              <w:spacing w:after="0" w:line="259" w:lineRule="atLeast"/>
              <w:ind w:left="2304" w:hanging="2304"/>
              <w:jc w:val="center"/>
              <w:rPr>
                <w:rFonts w:ascii="Times New Roman" w:eastAsia="Times New Roman" w:hAnsi="Times New Roman"/>
                <w:lang w:val="lt-LT"/>
              </w:rPr>
            </w:pPr>
            <w:r w:rsidRPr="0012690B">
              <w:rPr>
                <w:rFonts w:ascii="Times New Roman" w:eastAsia="Times New Roman" w:hAnsi="Times New Roman"/>
                <w:lang w:val="lt-LT"/>
              </w:rPr>
              <w:t>-1,0</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-0,7</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0,048</w:t>
            </w:r>
          </w:p>
        </w:tc>
        <w:tc>
          <w:tcPr>
            <w:tcW w:w="1056"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w:t>
            </w:r>
          </w:p>
        </w:tc>
      </w:tr>
      <w:tr w:rsidR="003A1E20" w:rsidRPr="0012690B" w:rsidTr="00F16A86">
        <w:tc>
          <w:tcPr>
            <w:tcW w:w="93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LYDQ</w:t>
            </w:r>
          </w:p>
          <w:p w:rsidR="003A1E20" w:rsidRPr="0012690B" w:rsidRDefault="003A1E20" w:rsidP="003A1E20">
            <w:pPr>
              <w:keepLines/>
              <w:tabs>
                <w:tab w:val="left" w:pos="567"/>
              </w:tabs>
              <w:spacing w:after="0" w:line="259" w:lineRule="atLeast"/>
              <w:rPr>
                <w:rFonts w:ascii="Times New Roman" w:eastAsia="Times New Roman" w:hAnsi="Times New Roman"/>
                <w:lang w:val="lt-LT"/>
              </w:rPr>
            </w:pPr>
          </w:p>
        </w:tc>
        <w:tc>
          <w:tcPr>
            <w:tcW w:w="114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ATX</w:t>
            </w:r>
          </w:p>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PBO</w:t>
            </w:r>
          </w:p>
        </w:tc>
        <w:tc>
          <w:tcPr>
            <w:tcW w:w="918"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171</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158</w:t>
            </w:r>
          </w:p>
        </w:tc>
        <w:tc>
          <w:tcPr>
            <w:tcW w:w="1056" w:type="dxa"/>
          </w:tcPr>
          <w:p w:rsidR="003A1E20" w:rsidRPr="0012690B" w:rsidRDefault="003A1E20" w:rsidP="003A1E20">
            <w:pPr>
              <w:keepLines/>
              <w:tabs>
                <w:tab w:val="left" w:pos="567"/>
                <w:tab w:val="left" w:pos="61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-8,7</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-5,6</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&lt;0,001</w:t>
            </w:r>
          </w:p>
        </w:tc>
        <w:tc>
          <w:tcPr>
            <w:tcW w:w="1056" w:type="dxa"/>
          </w:tcPr>
          <w:p w:rsidR="003A1E20" w:rsidRPr="0012690B" w:rsidRDefault="003A1E20" w:rsidP="003A1E20">
            <w:pPr>
              <w:keepLines/>
              <w:tabs>
                <w:tab w:val="left" w:pos="567"/>
                <w:tab w:val="left" w:pos="612"/>
              </w:tabs>
              <w:spacing w:after="0" w:line="259" w:lineRule="atLeast"/>
              <w:ind w:left="2304" w:hanging="2304"/>
              <w:jc w:val="center"/>
              <w:rPr>
                <w:rFonts w:ascii="Times New Roman" w:eastAsia="Times New Roman" w:hAnsi="Times New Roman"/>
                <w:lang w:val="lt-LT"/>
              </w:rPr>
            </w:pPr>
            <w:r w:rsidRPr="0012690B">
              <w:rPr>
                <w:rFonts w:ascii="Times New Roman" w:eastAsia="Times New Roman" w:hAnsi="Times New Roman"/>
                <w:lang w:val="lt-LT"/>
              </w:rPr>
              <w:t>-0,8</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-0,6</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0,022</w:t>
            </w:r>
          </w:p>
        </w:tc>
        <w:tc>
          <w:tcPr>
            <w:tcW w:w="1056" w:type="dxa"/>
          </w:tcPr>
          <w:p w:rsidR="003A1E20" w:rsidRPr="0012690B" w:rsidRDefault="003A1E20" w:rsidP="003A1E20">
            <w:pPr>
              <w:keepLines/>
              <w:tabs>
                <w:tab w:val="left" w:pos="567"/>
                <w:tab w:val="left" w:pos="61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14,9</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11,1</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0,030</w:t>
            </w:r>
          </w:p>
        </w:tc>
      </w:tr>
      <w:tr w:rsidR="003A1E20" w:rsidRPr="0012690B" w:rsidTr="00F16A86">
        <w:tc>
          <w:tcPr>
            <w:tcW w:w="939" w:type="dxa"/>
          </w:tcPr>
          <w:p w:rsidR="003A1E20" w:rsidRPr="0012690B" w:rsidRDefault="003A1E20" w:rsidP="008806C9">
            <w:pPr>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LYDZ</w:t>
            </w:r>
          </w:p>
          <w:p w:rsidR="003A1E20" w:rsidRPr="0012690B" w:rsidRDefault="003A1E20" w:rsidP="008806C9">
            <w:pPr>
              <w:tabs>
                <w:tab w:val="left" w:pos="567"/>
              </w:tabs>
              <w:spacing w:after="0" w:line="259" w:lineRule="atLeast"/>
              <w:rPr>
                <w:rFonts w:ascii="Times New Roman" w:eastAsia="Times New Roman" w:hAnsi="Times New Roman"/>
                <w:lang w:val="lt-LT"/>
              </w:rPr>
            </w:pPr>
          </w:p>
        </w:tc>
        <w:tc>
          <w:tcPr>
            <w:tcW w:w="1149" w:type="dxa"/>
          </w:tcPr>
          <w:p w:rsidR="003A1E20" w:rsidRPr="0012690B" w:rsidRDefault="003A1E20" w:rsidP="008806C9">
            <w:pPr>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ATX</w:t>
            </w:r>
          </w:p>
          <w:p w:rsidR="003A1E20" w:rsidRPr="0012690B" w:rsidRDefault="003A1E20" w:rsidP="008806C9">
            <w:pPr>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PBO</w:t>
            </w:r>
          </w:p>
        </w:tc>
        <w:tc>
          <w:tcPr>
            <w:tcW w:w="918" w:type="dxa"/>
          </w:tcPr>
          <w:p w:rsidR="003A1E20" w:rsidRPr="0012690B" w:rsidRDefault="003A1E20" w:rsidP="008806C9">
            <w:pPr>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192</w:t>
            </w:r>
          </w:p>
          <w:p w:rsidR="003A1E20" w:rsidRPr="0012690B" w:rsidRDefault="003A1E20" w:rsidP="008806C9">
            <w:pPr>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198</w:t>
            </w:r>
          </w:p>
        </w:tc>
        <w:tc>
          <w:tcPr>
            <w:tcW w:w="1056" w:type="dxa"/>
          </w:tcPr>
          <w:p w:rsidR="003A1E20" w:rsidRPr="0012690B" w:rsidRDefault="003A1E20" w:rsidP="008806C9">
            <w:pPr>
              <w:tabs>
                <w:tab w:val="left" w:pos="567"/>
                <w:tab w:val="left" w:pos="61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-10,7</w:t>
            </w:r>
          </w:p>
          <w:p w:rsidR="003A1E20" w:rsidRPr="0012690B" w:rsidRDefault="003A1E20" w:rsidP="008806C9">
            <w:pPr>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-7,2</w:t>
            </w:r>
          </w:p>
        </w:tc>
        <w:tc>
          <w:tcPr>
            <w:tcW w:w="1068" w:type="dxa"/>
          </w:tcPr>
          <w:p w:rsidR="003A1E20" w:rsidRPr="0012690B" w:rsidRDefault="003A1E20" w:rsidP="008806C9">
            <w:pPr>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&lt;0,001</w:t>
            </w:r>
          </w:p>
        </w:tc>
        <w:tc>
          <w:tcPr>
            <w:tcW w:w="1056" w:type="dxa"/>
          </w:tcPr>
          <w:p w:rsidR="003A1E20" w:rsidRPr="0012690B" w:rsidRDefault="003A1E20" w:rsidP="008806C9">
            <w:pPr>
              <w:tabs>
                <w:tab w:val="left" w:pos="567"/>
                <w:tab w:val="left" w:pos="612"/>
              </w:tabs>
              <w:spacing w:after="0" w:line="259" w:lineRule="atLeast"/>
              <w:ind w:left="2304" w:hanging="2304"/>
              <w:jc w:val="center"/>
              <w:rPr>
                <w:rFonts w:ascii="Times New Roman" w:eastAsia="Times New Roman" w:hAnsi="Times New Roman"/>
                <w:lang w:val="lt-LT"/>
              </w:rPr>
            </w:pPr>
            <w:r w:rsidRPr="0012690B">
              <w:rPr>
                <w:rFonts w:ascii="Times New Roman" w:eastAsia="Times New Roman" w:hAnsi="Times New Roman"/>
                <w:lang w:val="lt-LT"/>
              </w:rPr>
              <w:t>-1,1</w:t>
            </w:r>
          </w:p>
          <w:p w:rsidR="003A1E20" w:rsidRPr="0012690B" w:rsidRDefault="003A1E20" w:rsidP="008806C9">
            <w:pPr>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-0,7</w:t>
            </w:r>
          </w:p>
        </w:tc>
        <w:tc>
          <w:tcPr>
            <w:tcW w:w="1068" w:type="dxa"/>
          </w:tcPr>
          <w:p w:rsidR="003A1E20" w:rsidRPr="0012690B" w:rsidRDefault="003A1E20" w:rsidP="008806C9">
            <w:pPr>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&lt;0,001</w:t>
            </w:r>
          </w:p>
        </w:tc>
        <w:tc>
          <w:tcPr>
            <w:tcW w:w="1056" w:type="dxa"/>
          </w:tcPr>
          <w:p w:rsidR="003A1E20" w:rsidRPr="0012690B" w:rsidRDefault="003A1E20" w:rsidP="008806C9">
            <w:pPr>
              <w:tabs>
                <w:tab w:val="left" w:pos="567"/>
                <w:tab w:val="left" w:pos="61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15,8</w:t>
            </w:r>
          </w:p>
          <w:p w:rsidR="003A1E20" w:rsidRPr="0012690B" w:rsidRDefault="003A1E20" w:rsidP="008806C9">
            <w:pPr>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11,0</w:t>
            </w:r>
          </w:p>
        </w:tc>
        <w:tc>
          <w:tcPr>
            <w:tcW w:w="1068" w:type="dxa"/>
          </w:tcPr>
          <w:p w:rsidR="003A1E20" w:rsidRPr="0012690B" w:rsidRDefault="003A1E20" w:rsidP="008806C9">
            <w:pPr>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0,005</w:t>
            </w:r>
          </w:p>
        </w:tc>
      </w:tr>
      <w:tr w:rsidR="003A1E20" w:rsidRPr="0012690B" w:rsidTr="00F16A86">
        <w:tc>
          <w:tcPr>
            <w:tcW w:w="939" w:type="dxa"/>
          </w:tcPr>
          <w:p w:rsidR="003A1E20" w:rsidRPr="0012690B" w:rsidRDefault="003A1E20" w:rsidP="008806C9">
            <w:pPr>
              <w:keepNext/>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LYEE</w:t>
            </w:r>
          </w:p>
          <w:p w:rsidR="003A1E20" w:rsidRPr="0012690B" w:rsidRDefault="003A1E20" w:rsidP="008806C9">
            <w:pPr>
              <w:keepNext/>
              <w:tabs>
                <w:tab w:val="left" w:pos="567"/>
              </w:tabs>
              <w:spacing w:after="0" w:line="259" w:lineRule="atLeast"/>
              <w:rPr>
                <w:rFonts w:ascii="Times New Roman" w:eastAsia="Times New Roman" w:hAnsi="Times New Roman"/>
                <w:lang w:val="lt-LT"/>
              </w:rPr>
            </w:pPr>
          </w:p>
        </w:tc>
        <w:tc>
          <w:tcPr>
            <w:tcW w:w="1149" w:type="dxa"/>
          </w:tcPr>
          <w:p w:rsidR="003A1E20" w:rsidRPr="0012690B" w:rsidRDefault="003A1E20" w:rsidP="008806C9">
            <w:pPr>
              <w:keepNext/>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ATX</w:t>
            </w:r>
          </w:p>
          <w:p w:rsidR="003A1E20" w:rsidRPr="0012690B" w:rsidRDefault="003A1E20" w:rsidP="008806C9">
            <w:pPr>
              <w:keepNext/>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PBO</w:t>
            </w:r>
          </w:p>
        </w:tc>
        <w:tc>
          <w:tcPr>
            <w:tcW w:w="918" w:type="dxa"/>
          </w:tcPr>
          <w:p w:rsidR="003A1E20" w:rsidRPr="0012690B" w:rsidRDefault="003A1E20" w:rsidP="008806C9">
            <w:pPr>
              <w:keepNext/>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191</w:t>
            </w:r>
          </w:p>
          <w:p w:rsidR="003A1E20" w:rsidRPr="0012690B" w:rsidRDefault="003A1E20" w:rsidP="008806C9">
            <w:pPr>
              <w:keepNext/>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195</w:t>
            </w:r>
          </w:p>
        </w:tc>
        <w:tc>
          <w:tcPr>
            <w:tcW w:w="1056" w:type="dxa"/>
          </w:tcPr>
          <w:p w:rsidR="003A1E20" w:rsidRPr="0012690B" w:rsidRDefault="003A1E20" w:rsidP="008806C9">
            <w:pPr>
              <w:keepNext/>
              <w:tabs>
                <w:tab w:val="left" w:pos="567"/>
                <w:tab w:val="left" w:pos="78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-14,3</w:t>
            </w:r>
          </w:p>
          <w:p w:rsidR="003A1E20" w:rsidRPr="0012690B" w:rsidRDefault="003A1E20" w:rsidP="008806C9">
            <w:pPr>
              <w:keepNext/>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-8,8</w:t>
            </w:r>
          </w:p>
        </w:tc>
        <w:tc>
          <w:tcPr>
            <w:tcW w:w="1068" w:type="dxa"/>
          </w:tcPr>
          <w:p w:rsidR="003A1E20" w:rsidRPr="0012690B" w:rsidRDefault="003A1E20" w:rsidP="008806C9">
            <w:pPr>
              <w:keepNext/>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&lt;0,001</w:t>
            </w:r>
          </w:p>
        </w:tc>
        <w:tc>
          <w:tcPr>
            <w:tcW w:w="1056" w:type="dxa"/>
          </w:tcPr>
          <w:p w:rsidR="003A1E20" w:rsidRPr="0012690B" w:rsidRDefault="003A1E20" w:rsidP="008806C9">
            <w:pPr>
              <w:keepNext/>
              <w:tabs>
                <w:tab w:val="left" w:pos="567"/>
                <w:tab w:val="left" w:pos="78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-1,3</w:t>
            </w:r>
          </w:p>
          <w:p w:rsidR="003A1E20" w:rsidRPr="0012690B" w:rsidRDefault="003A1E20" w:rsidP="008806C9">
            <w:pPr>
              <w:keepNext/>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-0,8</w:t>
            </w:r>
          </w:p>
        </w:tc>
        <w:tc>
          <w:tcPr>
            <w:tcW w:w="1068" w:type="dxa"/>
          </w:tcPr>
          <w:p w:rsidR="003A1E20" w:rsidRPr="0012690B" w:rsidRDefault="003A1E20" w:rsidP="008806C9">
            <w:pPr>
              <w:keepNext/>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&lt;0,001</w:t>
            </w:r>
          </w:p>
        </w:tc>
        <w:tc>
          <w:tcPr>
            <w:tcW w:w="1056" w:type="dxa"/>
          </w:tcPr>
          <w:p w:rsidR="003A1E20" w:rsidRPr="0012690B" w:rsidRDefault="003A1E20" w:rsidP="008806C9">
            <w:pPr>
              <w:keepNext/>
              <w:tabs>
                <w:tab w:val="left" w:pos="567"/>
                <w:tab w:val="left" w:pos="78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12,83</w:t>
            </w:r>
          </w:p>
          <w:p w:rsidR="003A1E20" w:rsidRPr="0012690B" w:rsidRDefault="003A1E20" w:rsidP="008806C9">
            <w:pPr>
              <w:keepNext/>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8,20</w:t>
            </w:r>
          </w:p>
        </w:tc>
        <w:tc>
          <w:tcPr>
            <w:tcW w:w="1068" w:type="dxa"/>
          </w:tcPr>
          <w:p w:rsidR="003A1E20" w:rsidRPr="0012690B" w:rsidRDefault="003A1E20" w:rsidP="008806C9">
            <w:pPr>
              <w:keepNext/>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&lt;0,001</w:t>
            </w:r>
          </w:p>
        </w:tc>
      </w:tr>
      <w:tr w:rsidR="003A1E20" w:rsidRPr="0012690B" w:rsidTr="00F16A86">
        <w:tc>
          <w:tcPr>
            <w:tcW w:w="2088" w:type="dxa"/>
            <w:gridSpan w:val="2"/>
            <w:tcBorders>
              <w:right w:val="nil"/>
            </w:tcBorders>
          </w:tcPr>
          <w:p w:rsidR="003A1E20" w:rsidRPr="0012690B" w:rsidRDefault="003A1E20" w:rsidP="003A1E20">
            <w:pPr>
              <w:keepLines/>
              <w:tabs>
                <w:tab w:val="left" w:pos="567"/>
                <w:tab w:val="left" w:pos="732"/>
              </w:tabs>
              <w:spacing w:after="0" w:line="259" w:lineRule="atLeast"/>
              <w:rPr>
                <w:rFonts w:ascii="Times New Roman" w:eastAsia="Times New Roman" w:hAnsi="Times New Roman"/>
                <w:lang w:val="lt-LT"/>
              </w:rPr>
            </w:pPr>
            <w:r w:rsidRPr="0012690B">
              <w:rPr>
                <w:rFonts w:ascii="Times New Roman" w:eastAsia="Times New Roman" w:hAnsi="Times New Roman"/>
                <w:b/>
                <w:lang w:val="lt-LT"/>
              </w:rPr>
              <w:t>Ilgalaikiai tyrimai</w:t>
            </w:r>
          </w:p>
        </w:tc>
        <w:tc>
          <w:tcPr>
            <w:tcW w:w="918" w:type="dxa"/>
            <w:tcBorders>
              <w:left w:val="nil"/>
              <w:right w:val="nil"/>
            </w:tcBorders>
          </w:tcPr>
          <w:p w:rsidR="003A1E20" w:rsidRPr="0012690B" w:rsidRDefault="003A1E20" w:rsidP="003A1E20">
            <w:pPr>
              <w:keepLines/>
              <w:tabs>
                <w:tab w:val="left" w:pos="567"/>
                <w:tab w:val="left" w:pos="732"/>
              </w:tabs>
              <w:spacing w:after="0" w:line="259" w:lineRule="atLeast"/>
              <w:rPr>
                <w:rFonts w:ascii="Times New Roman" w:eastAsia="Times New Roman" w:hAnsi="Times New Roman"/>
                <w:lang w:val="lt-LT"/>
              </w:rPr>
            </w:pPr>
          </w:p>
        </w:tc>
        <w:tc>
          <w:tcPr>
            <w:tcW w:w="1056" w:type="dxa"/>
            <w:tcBorders>
              <w:left w:val="nil"/>
              <w:right w:val="nil"/>
            </w:tcBorders>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p>
        </w:tc>
        <w:tc>
          <w:tcPr>
            <w:tcW w:w="1068" w:type="dxa"/>
            <w:tcBorders>
              <w:left w:val="nil"/>
              <w:right w:val="nil"/>
            </w:tcBorders>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p>
        </w:tc>
        <w:tc>
          <w:tcPr>
            <w:tcW w:w="1056" w:type="dxa"/>
            <w:tcBorders>
              <w:left w:val="nil"/>
              <w:right w:val="nil"/>
            </w:tcBorders>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p>
        </w:tc>
        <w:tc>
          <w:tcPr>
            <w:tcW w:w="1068" w:type="dxa"/>
            <w:tcBorders>
              <w:left w:val="nil"/>
              <w:right w:val="nil"/>
            </w:tcBorders>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p>
        </w:tc>
        <w:tc>
          <w:tcPr>
            <w:tcW w:w="1056" w:type="dxa"/>
            <w:tcBorders>
              <w:left w:val="nil"/>
              <w:right w:val="nil"/>
            </w:tcBorders>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p>
        </w:tc>
        <w:tc>
          <w:tcPr>
            <w:tcW w:w="1068" w:type="dxa"/>
            <w:tcBorders>
              <w:left w:val="nil"/>
            </w:tcBorders>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p>
        </w:tc>
      </w:tr>
      <w:tr w:rsidR="003A1E20" w:rsidRPr="0012690B" w:rsidTr="00F16A86">
        <w:tc>
          <w:tcPr>
            <w:tcW w:w="93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lastRenderedPageBreak/>
              <w:t>LYBV</w:t>
            </w:r>
          </w:p>
        </w:tc>
        <w:tc>
          <w:tcPr>
            <w:tcW w:w="114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ATX</w:t>
            </w:r>
          </w:p>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PBO</w:t>
            </w:r>
          </w:p>
        </w:tc>
        <w:tc>
          <w:tcPr>
            <w:tcW w:w="918"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185</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109</w:t>
            </w:r>
          </w:p>
        </w:tc>
        <w:tc>
          <w:tcPr>
            <w:tcW w:w="1056"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-11,6</w:t>
            </w:r>
          </w:p>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-11,5</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0,412</w:t>
            </w:r>
          </w:p>
        </w:tc>
        <w:tc>
          <w:tcPr>
            <w:tcW w:w="1056"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-1,0</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-0,9</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0,173</w:t>
            </w:r>
          </w:p>
        </w:tc>
        <w:tc>
          <w:tcPr>
            <w:tcW w:w="1056"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13,90</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11,18</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0,045</w:t>
            </w:r>
          </w:p>
        </w:tc>
      </w:tr>
      <w:tr w:rsidR="003A1E20" w:rsidRPr="0012690B" w:rsidTr="00F16A86">
        <w:tc>
          <w:tcPr>
            <w:tcW w:w="93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LYCU</w:t>
            </w:r>
          </w:p>
        </w:tc>
        <w:tc>
          <w:tcPr>
            <w:tcW w:w="114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ATX</w:t>
            </w:r>
          </w:p>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PBO</w:t>
            </w:r>
          </w:p>
        </w:tc>
        <w:tc>
          <w:tcPr>
            <w:tcW w:w="918"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214</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216</w:t>
            </w:r>
          </w:p>
        </w:tc>
        <w:tc>
          <w:tcPr>
            <w:tcW w:w="1056" w:type="dxa"/>
          </w:tcPr>
          <w:p w:rsidR="003A1E20" w:rsidRPr="0012690B" w:rsidRDefault="003A1E20" w:rsidP="003A1E20">
            <w:pPr>
              <w:keepLines/>
              <w:tabs>
                <w:tab w:val="left" w:pos="567"/>
                <w:tab w:val="left" w:pos="61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-13,2</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-10,2</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0,005</w:t>
            </w:r>
          </w:p>
        </w:tc>
        <w:tc>
          <w:tcPr>
            <w:tcW w:w="1056"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-1,2</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-0,9</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0,001</w:t>
            </w:r>
          </w:p>
        </w:tc>
        <w:tc>
          <w:tcPr>
            <w:tcW w:w="1056"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13,14</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8,62</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0,004</w:t>
            </w:r>
          </w:p>
        </w:tc>
      </w:tr>
      <w:tr w:rsidR="003A1E20" w:rsidRPr="0012690B" w:rsidTr="00F16A86">
        <w:tc>
          <w:tcPr>
            <w:tcW w:w="93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LYCW</w:t>
            </w:r>
          </w:p>
        </w:tc>
        <w:tc>
          <w:tcPr>
            <w:tcW w:w="1149" w:type="dxa"/>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ATX</w:t>
            </w:r>
          </w:p>
          <w:p w:rsidR="003A1E20" w:rsidRPr="0012690B" w:rsidRDefault="003A1E20" w:rsidP="003A1E20">
            <w:pPr>
              <w:keepLines/>
              <w:tabs>
                <w:tab w:val="left" w:pos="567"/>
              </w:tabs>
              <w:spacing w:after="0" w:line="259" w:lineRule="atLeast"/>
              <w:rPr>
                <w:rFonts w:ascii="Times New Roman" w:eastAsia="Times New Roman" w:hAnsi="Times New Roman"/>
                <w:lang w:val="lt-LT"/>
              </w:rPr>
            </w:pPr>
            <w:r w:rsidRPr="0012690B">
              <w:rPr>
                <w:rFonts w:ascii="Times New Roman" w:eastAsia="Times New Roman" w:hAnsi="Times New Roman"/>
                <w:lang w:val="lt-LT"/>
              </w:rPr>
              <w:t>PBO</w:t>
            </w:r>
          </w:p>
        </w:tc>
        <w:tc>
          <w:tcPr>
            <w:tcW w:w="918" w:type="dxa"/>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113</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120</w:t>
            </w:r>
          </w:p>
        </w:tc>
        <w:tc>
          <w:tcPr>
            <w:tcW w:w="1056" w:type="dxa"/>
          </w:tcPr>
          <w:p w:rsidR="003A1E20" w:rsidRPr="0012690B" w:rsidRDefault="003A1E20" w:rsidP="003A1E20">
            <w:pPr>
              <w:keepLines/>
              <w:tabs>
                <w:tab w:val="left" w:pos="567"/>
                <w:tab w:val="left" w:pos="61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-14,3</w:t>
            </w:r>
          </w:p>
          <w:p w:rsidR="003A1E20" w:rsidRPr="0012690B" w:rsidRDefault="003A1E20" w:rsidP="003A1E20">
            <w:pPr>
              <w:keepLines/>
              <w:tabs>
                <w:tab w:val="left" w:pos="567"/>
                <w:tab w:val="left" w:pos="61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-8,3</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&lt;0,001</w:t>
            </w:r>
          </w:p>
        </w:tc>
        <w:tc>
          <w:tcPr>
            <w:tcW w:w="1056" w:type="dxa"/>
          </w:tcPr>
          <w:p w:rsidR="003A1E20" w:rsidRPr="0012690B" w:rsidRDefault="003A1E20" w:rsidP="003A1E20">
            <w:pPr>
              <w:keepLines/>
              <w:tabs>
                <w:tab w:val="left" w:pos="567"/>
                <w:tab w:val="left" w:pos="61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-1,2</w:t>
            </w:r>
          </w:p>
          <w:p w:rsidR="003A1E20" w:rsidRPr="0012690B" w:rsidRDefault="003A1E20" w:rsidP="003A1E20">
            <w:pPr>
              <w:keepLines/>
              <w:tabs>
                <w:tab w:val="left" w:pos="567"/>
                <w:tab w:val="left" w:pos="61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-0,7</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&lt;0,001</w:t>
            </w:r>
          </w:p>
        </w:tc>
        <w:tc>
          <w:tcPr>
            <w:tcW w:w="1056"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w:t>
            </w:r>
          </w:p>
        </w:tc>
        <w:tc>
          <w:tcPr>
            <w:tcW w:w="1068"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w:t>
            </w:r>
          </w:p>
        </w:tc>
      </w:tr>
    </w:tbl>
    <w:p w:rsidR="003A1E20" w:rsidRPr="0012690B" w:rsidRDefault="003A1E20" w:rsidP="003A1E20">
      <w:pPr>
        <w:tabs>
          <w:tab w:val="left" w:pos="567"/>
        </w:tabs>
        <w:spacing w:after="0" w:line="260" w:lineRule="exact"/>
        <w:ind w:firstLine="14"/>
        <w:rPr>
          <w:rFonts w:ascii="Times New Roman" w:eastAsia="Times New Roman" w:hAnsi="Times New Roman"/>
          <w:lang w:val="lt-LT"/>
        </w:rPr>
      </w:pPr>
      <w:r w:rsidRPr="0012690B">
        <w:rPr>
          <w:rFonts w:ascii="Times New Roman" w:eastAsia="Times New Roman" w:hAnsi="Times New Roman"/>
          <w:lang w:val="lt-LT"/>
        </w:rPr>
        <w:t>Santrumpos. AAQoL</w:t>
      </w:r>
      <w:r w:rsidRPr="0012690B">
        <w:rPr>
          <w:rFonts w:ascii="Times New Roman" w:eastAsia="Times New Roman" w:hAnsi="Times New Roman"/>
          <w:i/>
          <w:lang w:val="lt-LT"/>
        </w:rPr>
        <w:t xml:space="preserve"> = </w:t>
      </w:r>
      <w:r w:rsidRPr="0012690B">
        <w:rPr>
          <w:rFonts w:ascii="Times New Roman" w:eastAsia="Times New Roman" w:hAnsi="Times New Roman"/>
          <w:lang w:val="lt-LT"/>
        </w:rPr>
        <w:t>angl.</w:t>
      </w:r>
      <w:r w:rsidR="000F3AB3" w:rsidRPr="0012690B">
        <w:rPr>
          <w:rFonts w:ascii="Times New Roman" w:eastAsia="Times New Roman" w:hAnsi="Times New Roman"/>
          <w:lang w:val="lt-LT"/>
        </w:rPr>
        <w:t xml:space="preserve"> </w:t>
      </w:r>
      <w:r w:rsidRPr="0012690B">
        <w:rPr>
          <w:rFonts w:ascii="Times New Roman" w:eastAsia="Times New Roman" w:hAnsi="Times New Roman"/>
          <w:i/>
          <w:lang w:val="lt-LT"/>
        </w:rPr>
        <w:t>Adult ADHD Quality of Life Total Score</w:t>
      </w:r>
      <w:r w:rsidRPr="0012690B">
        <w:rPr>
          <w:rFonts w:ascii="Times New Roman" w:eastAsia="Times New Roman" w:hAnsi="Times New Roman"/>
          <w:lang w:val="lt-LT"/>
        </w:rPr>
        <w:t xml:space="preserve"> – suaugusiųjų, kuriems yra dėmesio trūkumo ir hiperaktyvumo sutrikimas, pasireiškiantis hiperaktyvumu ir dėmesio stoka, gyvenimo kokybės bendrasis balas; AISRS </w:t>
      </w:r>
      <w:r w:rsidRPr="0012690B">
        <w:rPr>
          <w:rFonts w:ascii="Times New Roman" w:eastAsia="Times New Roman" w:hAnsi="Times New Roman"/>
          <w:i/>
          <w:lang w:val="lt-LT"/>
        </w:rPr>
        <w:t xml:space="preserve">= </w:t>
      </w:r>
      <w:r w:rsidRPr="0012690B">
        <w:rPr>
          <w:rFonts w:ascii="Times New Roman" w:eastAsia="Times New Roman" w:hAnsi="Times New Roman"/>
          <w:lang w:val="lt-LT"/>
        </w:rPr>
        <w:t>angl.</w:t>
      </w:r>
      <w:r w:rsidR="00FB48C6" w:rsidRPr="0012690B">
        <w:rPr>
          <w:rFonts w:ascii="Times New Roman" w:eastAsia="Times New Roman" w:hAnsi="Times New Roman"/>
          <w:lang w:val="lt-LT"/>
        </w:rPr>
        <w:t xml:space="preserve"> </w:t>
      </w:r>
      <w:r w:rsidRPr="0012690B">
        <w:rPr>
          <w:rFonts w:ascii="Times New Roman" w:eastAsia="Times New Roman" w:hAnsi="Times New Roman"/>
          <w:i/>
          <w:lang w:val="lt-LT"/>
        </w:rPr>
        <w:t xml:space="preserve">Adult ADHD Investigator Symptom Rating Scale Total Score </w:t>
      </w:r>
      <w:r w:rsidRPr="0012690B">
        <w:rPr>
          <w:rFonts w:ascii="Times New Roman" w:eastAsia="Times New Roman" w:hAnsi="Times New Roman"/>
          <w:lang w:val="lt-LT"/>
        </w:rPr>
        <w:t>– suaugusiųjų, kuriems yra dėmesio trūkumo ir hiperaktyvumo sutrikimas, pasireiškiantis hiperaktyvumu ir dėmesio stoka, tyrėjo nurodytas bendrasis balas pagal simptomų vertinimo skalę; ATX = atomoksetinas; CAARS</w:t>
      </w:r>
      <w:r w:rsidRPr="0012690B">
        <w:rPr>
          <w:rFonts w:ascii="Times New Roman" w:eastAsia="Times New Roman" w:hAnsi="Times New Roman"/>
          <w:lang w:val="lt-LT"/>
        </w:rPr>
        <w:noBreakHyphen/>
        <w:t>Inv:SV</w:t>
      </w:r>
      <w:r w:rsidRPr="0012690B">
        <w:rPr>
          <w:rFonts w:ascii="Times New Roman" w:eastAsia="Times New Roman" w:hAnsi="Times New Roman"/>
          <w:i/>
          <w:lang w:val="lt-LT"/>
        </w:rPr>
        <w:t xml:space="preserve"> = </w:t>
      </w:r>
      <w:r w:rsidRPr="0012690B">
        <w:rPr>
          <w:rFonts w:ascii="Times New Roman" w:eastAsia="Times New Roman" w:hAnsi="Times New Roman"/>
          <w:lang w:val="lt-LT"/>
        </w:rPr>
        <w:t>angl.</w:t>
      </w:r>
      <w:r w:rsidR="00C76799" w:rsidRPr="0012690B">
        <w:rPr>
          <w:rFonts w:ascii="Times New Roman" w:eastAsia="Times New Roman" w:hAnsi="Times New Roman"/>
          <w:lang w:val="lt-LT"/>
        </w:rPr>
        <w:t xml:space="preserve"> </w:t>
      </w:r>
      <w:r w:rsidRPr="0012690B">
        <w:rPr>
          <w:rFonts w:ascii="Times New Roman" w:eastAsia="Times New Roman" w:hAnsi="Times New Roman"/>
          <w:i/>
          <w:lang w:val="lt-LT"/>
        </w:rPr>
        <w:t xml:space="preserve">Conners Adult ADHD Rating Scale Investigator Rated, screening version Total ADHD Symptom Score </w:t>
      </w:r>
      <w:r w:rsidRPr="0012690B">
        <w:rPr>
          <w:rFonts w:ascii="Times New Roman" w:eastAsia="Times New Roman" w:hAnsi="Times New Roman"/>
          <w:lang w:val="lt-LT"/>
        </w:rPr>
        <w:t>– tyrėjo nurodytas bendrasis dėmesio trūkumo ir hiperaktyvumo sutrikimo, pasireiškiančio hiperaktyvumu ir dėmesio stoka, balas pagal Conners suaugusiųjų, kuriems yra veiklos ir dėmesio sutrikimas, pasireiškiantis hiperaktyvumu ir dėmesio stoka, vertinimo skalės patikros versiją;</w:t>
      </w:r>
      <w:r w:rsidRPr="0012690B">
        <w:rPr>
          <w:rFonts w:ascii="Times New Roman" w:eastAsia="Times New Roman" w:hAnsi="Times New Roman"/>
          <w:i/>
          <w:lang w:val="lt-LT"/>
        </w:rPr>
        <w:t xml:space="preserve"> </w:t>
      </w:r>
      <w:r w:rsidRPr="0012690B">
        <w:rPr>
          <w:rFonts w:ascii="Times New Roman" w:eastAsia="Times New Roman" w:hAnsi="Times New Roman"/>
          <w:lang w:val="lt-LT"/>
        </w:rPr>
        <w:t>CGI-S</w:t>
      </w:r>
      <w:r w:rsidRPr="0012690B">
        <w:rPr>
          <w:rFonts w:ascii="Times New Roman" w:eastAsia="Times New Roman" w:hAnsi="Times New Roman"/>
          <w:i/>
          <w:lang w:val="lt-LT"/>
        </w:rPr>
        <w:t xml:space="preserve"> = </w:t>
      </w:r>
      <w:r w:rsidRPr="0012690B">
        <w:rPr>
          <w:rFonts w:ascii="Times New Roman" w:eastAsia="Times New Roman" w:hAnsi="Times New Roman"/>
          <w:lang w:val="lt-LT"/>
        </w:rPr>
        <w:t>angl.</w:t>
      </w:r>
      <w:r w:rsidR="00C76799" w:rsidRPr="0012690B">
        <w:rPr>
          <w:rFonts w:ascii="Times New Roman" w:eastAsia="Times New Roman" w:hAnsi="Times New Roman"/>
          <w:lang w:val="lt-LT"/>
        </w:rPr>
        <w:t xml:space="preserve"> </w:t>
      </w:r>
      <w:r w:rsidRPr="0012690B">
        <w:rPr>
          <w:rFonts w:ascii="Times New Roman" w:eastAsia="Times New Roman" w:hAnsi="Times New Roman"/>
          <w:i/>
          <w:lang w:val="lt-LT"/>
        </w:rPr>
        <w:t>Clinical Global Impression of Severity –</w:t>
      </w:r>
      <w:r w:rsidRPr="0012690B">
        <w:rPr>
          <w:rFonts w:ascii="Times New Roman" w:eastAsia="Times New Roman" w:hAnsi="Times New Roman"/>
          <w:lang w:val="lt-LT"/>
        </w:rPr>
        <w:t xml:space="preserve"> klinikinio bendrojo įspūdžio sunkumo balas</w:t>
      </w:r>
      <w:r w:rsidRPr="0012690B">
        <w:rPr>
          <w:rFonts w:ascii="Times New Roman" w:eastAsia="Times New Roman" w:hAnsi="Times New Roman"/>
          <w:i/>
          <w:lang w:val="lt-LT"/>
        </w:rPr>
        <w:t xml:space="preserve">; </w:t>
      </w:r>
      <w:r w:rsidRPr="0012690B">
        <w:rPr>
          <w:rFonts w:ascii="Times New Roman" w:eastAsia="Times New Roman" w:hAnsi="Times New Roman"/>
          <w:lang w:val="lt-LT"/>
        </w:rPr>
        <w:t>LOCF</w:t>
      </w:r>
      <w:r w:rsidRPr="0012690B">
        <w:rPr>
          <w:rFonts w:ascii="Times New Roman" w:eastAsia="Times New Roman" w:hAnsi="Times New Roman"/>
          <w:i/>
          <w:lang w:val="lt-LT"/>
        </w:rPr>
        <w:t> = </w:t>
      </w:r>
      <w:r w:rsidRPr="0012690B">
        <w:rPr>
          <w:rFonts w:ascii="Times New Roman" w:eastAsia="Times New Roman" w:hAnsi="Times New Roman"/>
          <w:lang w:val="lt-LT"/>
        </w:rPr>
        <w:t>angl.</w:t>
      </w:r>
      <w:r w:rsidR="002D12F9" w:rsidRPr="0012690B">
        <w:rPr>
          <w:rFonts w:ascii="Times New Roman" w:eastAsia="Times New Roman" w:hAnsi="Times New Roman"/>
          <w:i/>
          <w:lang w:val="lt-LT"/>
        </w:rPr>
        <w:t xml:space="preserve"> L</w:t>
      </w:r>
      <w:r w:rsidRPr="0012690B">
        <w:rPr>
          <w:rFonts w:ascii="Times New Roman" w:eastAsia="Times New Roman" w:hAnsi="Times New Roman"/>
          <w:i/>
          <w:lang w:val="lt-LT"/>
        </w:rPr>
        <w:t>ast observation carried forward –</w:t>
      </w:r>
      <w:r w:rsidRPr="0012690B">
        <w:rPr>
          <w:rFonts w:ascii="Times New Roman" w:eastAsia="Times New Roman" w:hAnsi="Times New Roman"/>
          <w:lang w:val="lt-LT"/>
        </w:rPr>
        <w:t xml:space="preserve"> paskutinio stebėjimo duomenys ekstrapoliuoti į ateitį; PBO = placebas.</w:t>
      </w:r>
    </w:p>
    <w:p w:rsidR="003A1E20" w:rsidRPr="0012690B" w:rsidRDefault="003A1E20" w:rsidP="003A1E20">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rPr>
        <w:t>a    Dėmesio trūkumo ir hiperaktyvumo sutrikimo, pasireiškiančio hiperaktyvumu ir dėmesio stoka, simptomų skalės; LYBY</w:t>
      </w:r>
      <w:r w:rsidRPr="0012690B">
        <w:rPr>
          <w:rFonts w:ascii="Times New Roman" w:eastAsia="Times New Roman" w:hAnsi="Times New Roman"/>
          <w:i/>
          <w:lang w:val="lt-LT"/>
        </w:rPr>
        <w:t xml:space="preserve"> </w:t>
      </w:r>
      <w:r w:rsidRPr="0012690B">
        <w:rPr>
          <w:rFonts w:ascii="Times New Roman" w:eastAsia="Times New Roman" w:hAnsi="Times New Roman"/>
          <w:lang w:val="lt-LT"/>
        </w:rPr>
        <w:t>tyrimo duomenys parodyti AISRS; visų kitų tyrimų duomenys parodyti CAARS-Inv:SV.</w:t>
      </w:r>
    </w:p>
    <w:p w:rsidR="003A1E20" w:rsidRPr="0012690B" w:rsidRDefault="003A1E20" w:rsidP="003A1E20">
      <w:pPr>
        <w:tabs>
          <w:tab w:val="left" w:pos="567"/>
        </w:tabs>
        <w:spacing w:after="0" w:line="252" w:lineRule="auto"/>
        <w:ind w:left="720"/>
        <w:rPr>
          <w:rFonts w:ascii="Times New Roman" w:eastAsia="Times New Roman" w:hAnsi="Times New Roman"/>
          <w:lang w:val="lt-LT"/>
        </w:rPr>
      </w:pPr>
    </w:p>
    <w:p w:rsidR="003A1E20" w:rsidRPr="0012690B" w:rsidRDefault="003A1E20" w:rsidP="003A1E20">
      <w:pPr>
        <w:tabs>
          <w:tab w:val="left" w:pos="567"/>
        </w:tabs>
        <w:spacing w:after="0" w:line="252" w:lineRule="auto"/>
        <w:rPr>
          <w:rFonts w:ascii="Times New Roman" w:eastAsia="Times New Roman" w:hAnsi="Times New Roman"/>
          <w:lang w:val="lt-LT"/>
        </w:rPr>
      </w:pPr>
      <w:r w:rsidRPr="0012690B">
        <w:rPr>
          <w:rFonts w:ascii="Times New Roman" w:eastAsia="Times New Roman" w:hAnsi="Times New Roman"/>
          <w:lang w:val="lt-LT"/>
        </w:rPr>
        <w:t>Jautrumo analizės, naudojant pradinio stebėjimo duomenų ektrapoliavimo į ateitį metodą pacientams, kuriems nebuvo stebėjimų po pradinio (t. y. visi gydyti pacientai), duomenimis, rezultatai atitiko tuos, kurie nurodyti X lentelėje.</w:t>
      </w:r>
    </w:p>
    <w:p w:rsidR="003A1E20" w:rsidRPr="0012690B" w:rsidRDefault="003A1E20" w:rsidP="003A1E20">
      <w:pPr>
        <w:tabs>
          <w:tab w:val="left" w:pos="567"/>
        </w:tabs>
        <w:spacing w:after="0" w:line="252" w:lineRule="auto"/>
        <w:rPr>
          <w:rFonts w:ascii="Times New Roman" w:eastAsia="Times New Roman" w:hAnsi="Times New Roman"/>
          <w:lang w:val="lt-LT"/>
        </w:rPr>
      </w:pPr>
    </w:p>
    <w:p w:rsidR="003A1E20" w:rsidRPr="0012690B" w:rsidRDefault="003A1E20" w:rsidP="003A1E20">
      <w:pPr>
        <w:tabs>
          <w:tab w:val="left" w:pos="567"/>
        </w:tabs>
        <w:spacing w:after="0" w:line="252" w:lineRule="auto"/>
        <w:rPr>
          <w:rFonts w:ascii="Times New Roman" w:eastAsia="Times New Roman" w:hAnsi="Times New Roman"/>
          <w:lang w:val="lt-LT"/>
        </w:rPr>
      </w:pPr>
      <w:r w:rsidRPr="0012690B">
        <w:rPr>
          <w:rFonts w:ascii="Times New Roman" w:eastAsia="Times New Roman" w:hAnsi="Times New Roman"/>
          <w:lang w:val="lt-LT"/>
        </w:rPr>
        <w:t>Kliniškai reikšmingo atsako duomenų, gautų visų 6 trumpalaikių ir abiejų sė</w:t>
      </w:r>
      <w:r w:rsidR="00B4303A" w:rsidRPr="0012690B">
        <w:rPr>
          <w:rFonts w:ascii="Times New Roman" w:eastAsia="Times New Roman" w:hAnsi="Times New Roman"/>
          <w:lang w:val="lt-LT"/>
        </w:rPr>
        <w:t>k</w:t>
      </w:r>
      <w:r w:rsidRPr="0012690B">
        <w:rPr>
          <w:rFonts w:ascii="Times New Roman" w:eastAsia="Times New Roman" w:hAnsi="Times New Roman"/>
          <w:lang w:val="lt-LT"/>
        </w:rPr>
        <w:t>mingų ilgalaikių tyrimų metu, analizės, kuriai buvo naudoti įvairūs</w:t>
      </w:r>
      <w:r w:rsidRPr="0012690B">
        <w:rPr>
          <w:rFonts w:ascii="Times New Roman" w:eastAsia="Times New Roman" w:hAnsi="Times New Roman"/>
          <w:i/>
          <w:lang w:val="lt-LT"/>
        </w:rPr>
        <w:t xml:space="preserve"> priori </w:t>
      </w:r>
      <w:r w:rsidRPr="0012690B">
        <w:rPr>
          <w:rFonts w:ascii="Times New Roman" w:eastAsia="Times New Roman" w:hAnsi="Times New Roman"/>
          <w:lang w:val="lt-LT"/>
        </w:rPr>
        <w:t>ir</w:t>
      </w:r>
      <w:r w:rsidRPr="0012690B">
        <w:rPr>
          <w:rFonts w:ascii="Times New Roman" w:eastAsia="Times New Roman" w:hAnsi="Times New Roman"/>
          <w:i/>
          <w:lang w:val="lt-LT"/>
        </w:rPr>
        <w:t xml:space="preserve"> post hoc</w:t>
      </w:r>
      <w:r w:rsidRPr="0012690B">
        <w:rPr>
          <w:rFonts w:ascii="Times New Roman" w:eastAsia="Times New Roman" w:hAnsi="Times New Roman"/>
          <w:lang w:val="lt-LT"/>
        </w:rPr>
        <w:t xml:space="preserve"> apibrėžimai, duomenimis, atomoksetinu gydytų pacientų atsako dažniai visą laiką buvo statistiškai reikšmingai didesni už placebu gydytų pacientų (Y lentelė).</w:t>
      </w:r>
    </w:p>
    <w:p w:rsidR="003A1E20" w:rsidRPr="0012690B" w:rsidRDefault="003A1E20" w:rsidP="003A1E20">
      <w:pPr>
        <w:tabs>
          <w:tab w:val="left" w:pos="567"/>
        </w:tabs>
        <w:spacing w:after="0" w:line="252" w:lineRule="auto"/>
        <w:rPr>
          <w:rFonts w:ascii="Times New Roman" w:eastAsia="Times New Roman" w:hAnsi="Times New Roman"/>
          <w:lang w:val="lt-LT"/>
        </w:rPr>
      </w:pPr>
    </w:p>
    <w:p w:rsidR="003A1E20" w:rsidRPr="0012690B" w:rsidRDefault="003A1E20" w:rsidP="003A1E20">
      <w:pPr>
        <w:keepNext/>
        <w:tabs>
          <w:tab w:val="left" w:pos="567"/>
        </w:tabs>
        <w:spacing w:after="0" w:line="260" w:lineRule="exact"/>
        <w:ind w:left="1418" w:hanging="1418"/>
        <w:rPr>
          <w:rFonts w:ascii="Times New Roman" w:eastAsia="Times New Roman" w:hAnsi="Times New Roman"/>
          <w:b/>
          <w:bCs/>
          <w:lang w:val="lt-LT"/>
        </w:rPr>
      </w:pPr>
      <w:r w:rsidRPr="0012690B">
        <w:rPr>
          <w:rFonts w:ascii="Times New Roman" w:eastAsia="Times New Roman" w:hAnsi="Times New Roman"/>
          <w:b/>
          <w:bCs/>
          <w:lang w:val="lt-LT"/>
        </w:rPr>
        <w:t>Y lentelė.</w:t>
      </w:r>
      <w:r w:rsidRPr="0012690B">
        <w:rPr>
          <w:rFonts w:ascii="Times New Roman" w:eastAsia="Times New Roman" w:hAnsi="Times New Roman"/>
          <w:b/>
          <w:bCs/>
          <w:lang w:val="lt-LT"/>
        </w:rPr>
        <w:tab/>
        <w:t>Pacientų, kurie atitiko atsako kriterijus, skaičius (n) ir procentinė dalis bendrais placebu kontroliuojamųjų tyrimų duomenimis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1984"/>
        <w:gridCol w:w="899"/>
        <w:gridCol w:w="1379"/>
        <w:gridCol w:w="1140"/>
        <w:gridCol w:w="989"/>
        <w:gridCol w:w="1289"/>
        <w:gridCol w:w="1140"/>
      </w:tblGrid>
      <w:tr w:rsidR="003A1E20" w:rsidRPr="0012690B" w:rsidTr="00F16A86">
        <w:trPr>
          <w:trHeight w:val="321"/>
        </w:trPr>
        <w:tc>
          <w:tcPr>
            <w:tcW w:w="2808" w:type="dxa"/>
            <w:gridSpan w:val="2"/>
            <w:tcBorders>
              <w:bottom w:val="nil"/>
            </w:tcBorders>
            <w:vAlign w:val="bottom"/>
          </w:tcPr>
          <w:p w:rsidR="003A1E20" w:rsidRPr="0012690B" w:rsidRDefault="003A1E20" w:rsidP="003A1E20">
            <w:pPr>
              <w:keepNext/>
              <w:keepLines/>
              <w:tabs>
                <w:tab w:val="left" w:pos="567"/>
              </w:tabs>
              <w:spacing w:after="0" w:line="259" w:lineRule="atLeast"/>
              <w:rPr>
                <w:rFonts w:ascii="Times New Roman" w:eastAsia="Times New Roman" w:hAnsi="Times New Roman"/>
                <w:b/>
                <w:lang w:val="lt-LT"/>
              </w:rPr>
            </w:pPr>
          </w:p>
        </w:tc>
        <w:tc>
          <w:tcPr>
            <w:tcW w:w="3420" w:type="dxa"/>
            <w:gridSpan w:val="3"/>
            <w:vAlign w:val="center"/>
          </w:tcPr>
          <w:p w:rsidR="003A1E20" w:rsidRPr="0012690B" w:rsidRDefault="003A1E20" w:rsidP="003A1E20">
            <w:pPr>
              <w:keepNext/>
              <w:keepLines/>
              <w:tabs>
                <w:tab w:val="left" w:pos="567"/>
              </w:tabs>
              <w:adjustRightInd w:val="0"/>
              <w:snapToGrid w:val="0"/>
              <w:spacing w:after="0" w:line="259" w:lineRule="atLeast"/>
              <w:ind w:left="174"/>
              <w:jc w:val="center"/>
              <w:textAlignment w:val="baseline"/>
              <w:outlineLvl w:val="1"/>
              <w:rPr>
                <w:rFonts w:ascii="Times New Roman" w:eastAsia="Times New Roman" w:hAnsi="Times New Roman"/>
                <w:b/>
                <w:lang w:val="lt-LT"/>
              </w:rPr>
            </w:pPr>
            <w:r w:rsidRPr="0012690B">
              <w:rPr>
                <w:rFonts w:ascii="Times New Roman" w:eastAsia="Times New Roman" w:hAnsi="Times New Roman"/>
                <w:b/>
                <w:lang w:val="lt-LT"/>
              </w:rPr>
              <w:t>Atsakas, apibrėžiamas bent 1 balo pagal CGI-S pagerėjimu</w:t>
            </w:r>
          </w:p>
        </w:tc>
        <w:tc>
          <w:tcPr>
            <w:tcW w:w="3420" w:type="dxa"/>
            <w:gridSpan w:val="3"/>
            <w:vAlign w:val="center"/>
          </w:tcPr>
          <w:p w:rsidR="003A1E20" w:rsidRPr="0012690B" w:rsidRDefault="003A1E20" w:rsidP="003A1E20">
            <w:pPr>
              <w:keepNext/>
              <w:keepLines/>
              <w:tabs>
                <w:tab w:val="left" w:pos="567"/>
              </w:tabs>
              <w:adjustRightInd w:val="0"/>
              <w:snapToGrid w:val="0"/>
              <w:spacing w:after="0" w:line="259" w:lineRule="atLeast"/>
              <w:ind w:left="174"/>
              <w:jc w:val="center"/>
              <w:textAlignment w:val="baseline"/>
              <w:outlineLvl w:val="1"/>
              <w:rPr>
                <w:rFonts w:ascii="Times New Roman" w:eastAsia="Times New Roman" w:hAnsi="Times New Roman"/>
                <w:b/>
                <w:lang w:val="lt-LT"/>
              </w:rPr>
            </w:pPr>
            <w:r w:rsidRPr="0012690B">
              <w:rPr>
                <w:rFonts w:ascii="Times New Roman" w:eastAsia="Times New Roman" w:hAnsi="Times New Roman"/>
                <w:b/>
                <w:lang w:val="lt-LT"/>
              </w:rPr>
              <w:t>Atsakas, apibrėžiamas 40% pagal CAARS-Inv:SVat pagerėjimu vertinamosios baigties metu</w:t>
            </w:r>
          </w:p>
        </w:tc>
      </w:tr>
      <w:tr w:rsidR="003A1E20" w:rsidRPr="0012690B" w:rsidTr="00F16A86">
        <w:trPr>
          <w:trHeight w:val="296"/>
        </w:trPr>
        <w:tc>
          <w:tcPr>
            <w:tcW w:w="822" w:type="dxa"/>
            <w:tcBorders>
              <w:top w:val="nil"/>
              <w:right w:val="nil"/>
            </w:tcBorders>
            <w:vAlign w:val="center"/>
          </w:tcPr>
          <w:p w:rsidR="003A1E20" w:rsidRPr="0012690B" w:rsidRDefault="003A1E20" w:rsidP="003A1E20">
            <w:pPr>
              <w:keepLines/>
              <w:tabs>
                <w:tab w:val="left" w:pos="567"/>
              </w:tabs>
              <w:spacing w:after="0" w:line="259" w:lineRule="atLeast"/>
              <w:rPr>
                <w:rFonts w:ascii="Times New Roman" w:eastAsia="Times New Roman" w:hAnsi="Times New Roman"/>
                <w:b/>
                <w:lang w:val="lt-LT"/>
              </w:rPr>
            </w:pPr>
            <w:r w:rsidRPr="0012690B">
              <w:rPr>
                <w:rFonts w:ascii="Times New Roman" w:eastAsia="Times New Roman" w:hAnsi="Times New Roman"/>
                <w:b/>
                <w:lang w:val="lt-LT"/>
              </w:rPr>
              <w:t>Grupė</w:t>
            </w:r>
          </w:p>
        </w:tc>
        <w:tc>
          <w:tcPr>
            <w:tcW w:w="1986" w:type="dxa"/>
            <w:tcBorders>
              <w:top w:val="nil"/>
              <w:left w:val="nil"/>
            </w:tcBorders>
            <w:vAlign w:val="center"/>
          </w:tcPr>
          <w:p w:rsidR="003A1E20" w:rsidRPr="0012690B" w:rsidRDefault="003A1E20" w:rsidP="003A1E20">
            <w:pPr>
              <w:keepLines/>
              <w:tabs>
                <w:tab w:val="left" w:pos="567"/>
              </w:tabs>
              <w:spacing w:after="0" w:line="259" w:lineRule="atLeast"/>
              <w:jc w:val="right"/>
              <w:rPr>
                <w:rFonts w:ascii="Times New Roman" w:eastAsia="Times New Roman" w:hAnsi="Times New Roman"/>
                <w:b/>
                <w:lang w:val="lt-LT"/>
              </w:rPr>
            </w:pPr>
            <w:r w:rsidRPr="0012690B">
              <w:rPr>
                <w:rFonts w:ascii="Times New Roman" w:eastAsia="Times New Roman" w:hAnsi="Times New Roman"/>
                <w:b/>
                <w:lang w:val="lt-LT"/>
              </w:rPr>
              <w:t>Gydymas</w:t>
            </w:r>
          </w:p>
        </w:tc>
        <w:tc>
          <w:tcPr>
            <w:tcW w:w="900" w:type="dxa"/>
            <w:vAlign w:val="center"/>
          </w:tcPr>
          <w:p w:rsidR="003A1E20" w:rsidRPr="0012690B" w:rsidRDefault="003A1E20" w:rsidP="003A1E20">
            <w:pPr>
              <w:keepLines/>
              <w:tabs>
                <w:tab w:val="left" w:pos="567"/>
              </w:tabs>
              <w:spacing w:after="0" w:line="259" w:lineRule="atLeast"/>
              <w:jc w:val="center"/>
              <w:rPr>
                <w:rFonts w:ascii="Times New Roman" w:eastAsia="Times New Roman" w:hAnsi="Times New Roman"/>
                <w:b/>
                <w:lang w:val="lt-LT"/>
              </w:rPr>
            </w:pPr>
            <w:r w:rsidRPr="0012690B">
              <w:rPr>
                <w:rFonts w:ascii="Times New Roman" w:eastAsia="Times New Roman" w:hAnsi="Times New Roman"/>
                <w:b/>
                <w:lang w:val="lt-LT"/>
              </w:rPr>
              <w:t>N</w:t>
            </w:r>
          </w:p>
        </w:tc>
        <w:tc>
          <w:tcPr>
            <w:tcW w:w="1380" w:type="dxa"/>
            <w:vAlign w:val="center"/>
          </w:tcPr>
          <w:p w:rsidR="003A1E20" w:rsidRPr="0012690B" w:rsidRDefault="003A1E20" w:rsidP="003A1E20">
            <w:pPr>
              <w:keepLines/>
              <w:tabs>
                <w:tab w:val="left" w:pos="567"/>
              </w:tabs>
              <w:spacing w:after="0" w:line="259" w:lineRule="atLeast"/>
              <w:jc w:val="center"/>
              <w:rPr>
                <w:rFonts w:ascii="Times New Roman" w:eastAsia="Times New Roman" w:hAnsi="Times New Roman"/>
                <w:b/>
                <w:lang w:val="lt-LT"/>
              </w:rPr>
            </w:pPr>
            <w:r w:rsidRPr="0012690B">
              <w:rPr>
                <w:rFonts w:ascii="Times New Roman" w:eastAsia="Times New Roman" w:hAnsi="Times New Roman"/>
                <w:b/>
                <w:lang w:val="lt-LT"/>
              </w:rPr>
              <w:t>n (%)</w:t>
            </w:r>
          </w:p>
        </w:tc>
        <w:tc>
          <w:tcPr>
            <w:tcW w:w="1140" w:type="dxa"/>
            <w:vAlign w:val="center"/>
          </w:tcPr>
          <w:p w:rsidR="003A1E20" w:rsidRPr="0012690B" w:rsidRDefault="003A1E20" w:rsidP="003A1E20">
            <w:pPr>
              <w:keepNext/>
              <w:keepLines/>
              <w:tabs>
                <w:tab w:val="left" w:pos="567"/>
              </w:tabs>
              <w:adjustRightInd w:val="0"/>
              <w:snapToGrid w:val="0"/>
              <w:spacing w:after="0" w:line="259" w:lineRule="atLeast"/>
              <w:ind w:left="42"/>
              <w:jc w:val="center"/>
              <w:textAlignment w:val="baseline"/>
              <w:outlineLvl w:val="1"/>
              <w:rPr>
                <w:rFonts w:ascii="Times New Roman" w:eastAsia="Times New Roman" w:hAnsi="Times New Roman"/>
                <w:b/>
                <w:lang w:val="lt-LT"/>
              </w:rPr>
            </w:pPr>
            <w:r w:rsidRPr="0012690B">
              <w:rPr>
                <w:rFonts w:ascii="Times New Roman" w:eastAsia="Times New Roman" w:hAnsi="Times New Roman"/>
                <w:b/>
                <w:lang w:val="lt-LT"/>
              </w:rPr>
              <w:t>p-reikšmė</w:t>
            </w:r>
          </w:p>
        </w:tc>
        <w:tc>
          <w:tcPr>
            <w:tcW w:w="990" w:type="dxa"/>
            <w:vAlign w:val="center"/>
          </w:tcPr>
          <w:p w:rsidR="003A1E20" w:rsidRPr="0012690B" w:rsidRDefault="003A1E20" w:rsidP="003A1E20">
            <w:pPr>
              <w:keepLines/>
              <w:tabs>
                <w:tab w:val="left" w:pos="567"/>
              </w:tabs>
              <w:spacing w:after="0" w:line="259" w:lineRule="atLeast"/>
              <w:jc w:val="center"/>
              <w:rPr>
                <w:rFonts w:ascii="Times New Roman" w:eastAsia="Times New Roman" w:hAnsi="Times New Roman"/>
                <w:b/>
                <w:lang w:val="lt-LT"/>
              </w:rPr>
            </w:pPr>
            <w:r w:rsidRPr="0012690B">
              <w:rPr>
                <w:rFonts w:ascii="Times New Roman" w:eastAsia="Times New Roman" w:hAnsi="Times New Roman"/>
                <w:b/>
                <w:lang w:val="lt-LT"/>
              </w:rPr>
              <w:t>N</w:t>
            </w:r>
          </w:p>
        </w:tc>
        <w:tc>
          <w:tcPr>
            <w:tcW w:w="1290" w:type="dxa"/>
            <w:vAlign w:val="center"/>
          </w:tcPr>
          <w:p w:rsidR="003A1E20" w:rsidRPr="0012690B" w:rsidRDefault="003A1E20" w:rsidP="003A1E20">
            <w:pPr>
              <w:keepLines/>
              <w:tabs>
                <w:tab w:val="left" w:pos="567"/>
              </w:tabs>
              <w:spacing w:after="0" w:line="259" w:lineRule="atLeast"/>
              <w:jc w:val="center"/>
              <w:rPr>
                <w:rFonts w:ascii="Times New Roman" w:eastAsia="Times New Roman" w:hAnsi="Times New Roman"/>
                <w:b/>
                <w:lang w:val="lt-LT"/>
              </w:rPr>
            </w:pPr>
            <w:r w:rsidRPr="0012690B">
              <w:rPr>
                <w:rFonts w:ascii="Times New Roman" w:eastAsia="Times New Roman" w:hAnsi="Times New Roman"/>
                <w:b/>
                <w:lang w:val="lt-LT"/>
              </w:rPr>
              <w:t>n (%)</w:t>
            </w:r>
          </w:p>
        </w:tc>
        <w:tc>
          <w:tcPr>
            <w:tcW w:w="1140" w:type="dxa"/>
            <w:vAlign w:val="center"/>
          </w:tcPr>
          <w:p w:rsidR="003A1E20" w:rsidRPr="0012690B" w:rsidRDefault="003A1E20" w:rsidP="003A1E20">
            <w:pPr>
              <w:keepNext/>
              <w:keepLines/>
              <w:tabs>
                <w:tab w:val="left" w:pos="567"/>
              </w:tabs>
              <w:adjustRightInd w:val="0"/>
              <w:snapToGrid w:val="0"/>
              <w:spacing w:after="0" w:line="259" w:lineRule="atLeast"/>
              <w:jc w:val="center"/>
              <w:textAlignment w:val="baseline"/>
              <w:outlineLvl w:val="1"/>
              <w:rPr>
                <w:rFonts w:ascii="Times New Roman" w:eastAsia="Times New Roman" w:hAnsi="Times New Roman"/>
                <w:b/>
                <w:lang w:val="lt-LT"/>
              </w:rPr>
            </w:pPr>
            <w:r w:rsidRPr="0012690B">
              <w:rPr>
                <w:rFonts w:ascii="Times New Roman" w:eastAsia="Times New Roman" w:hAnsi="Times New Roman"/>
                <w:b/>
                <w:lang w:val="lt-LT"/>
              </w:rPr>
              <w:t>p-reikšmė</w:t>
            </w:r>
          </w:p>
        </w:tc>
      </w:tr>
      <w:tr w:rsidR="003A1E20" w:rsidRPr="0012690B" w:rsidTr="00F16A86">
        <w:tc>
          <w:tcPr>
            <w:tcW w:w="2808" w:type="dxa"/>
            <w:gridSpan w:val="2"/>
            <w:tcBorders>
              <w:right w:val="nil"/>
            </w:tcBorders>
          </w:tcPr>
          <w:p w:rsidR="003A1E20" w:rsidRPr="0012690B" w:rsidRDefault="003A1E20" w:rsidP="003A1E20">
            <w:pPr>
              <w:keepLines/>
              <w:tabs>
                <w:tab w:val="left" w:pos="567"/>
                <w:tab w:val="left" w:pos="732"/>
              </w:tabs>
              <w:spacing w:after="0" w:line="259" w:lineRule="atLeast"/>
              <w:rPr>
                <w:rFonts w:ascii="Times New Roman" w:eastAsia="Times New Roman" w:hAnsi="Times New Roman"/>
                <w:lang w:val="lt-LT"/>
              </w:rPr>
            </w:pPr>
            <w:r w:rsidRPr="0012690B">
              <w:rPr>
                <w:rFonts w:ascii="Times New Roman" w:eastAsia="Times New Roman" w:hAnsi="Times New Roman"/>
                <w:b/>
                <w:lang w:val="lt-LT"/>
              </w:rPr>
              <w:t xml:space="preserve">Bendri trumpalaikių tyrimų duomenys </w:t>
            </w:r>
            <w:r w:rsidRPr="0012690B">
              <w:rPr>
                <w:rFonts w:ascii="Times New Roman" w:eastAsia="Times New Roman" w:hAnsi="Times New Roman"/>
                <w:b/>
                <w:vertAlign w:val="superscript"/>
                <w:lang w:val="lt-LT"/>
              </w:rPr>
              <w:t>a</w:t>
            </w:r>
          </w:p>
        </w:tc>
        <w:tc>
          <w:tcPr>
            <w:tcW w:w="900" w:type="dxa"/>
            <w:tcBorders>
              <w:left w:val="nil"/>
              <w:right w:val="nil"/>
            </w:tcBorders>
          </w:tcPr>
          <w:p w:rsidR="003A1E20" w:rsidRPr="0012690B" w:rsidRDefault="003A1E20" w:rsidP="003A1E20">
            <w:pPr>
              <w:keepLines/>
              <w:tabs>
                <w:tab w:val="left" w:pos="567"/>
                <w:tab w:val="left" w:pos="732"/>
              </w:tabs>
              <w:spacing w:after="0" w:line="259" w:lineRule="atLeast"/>
              <w:rPr>
                <w:rFonts w:ascii="Times New Roman" w:eastAsia="Times New Roman" w:hAnsi="Times New Roman"/>
                <w:lang w:val="lt-LT"/>
              </w:rPr>
            </w:pPr>
          </w:p>
        </w:tc>
        <w:tc>
          <w:tcPr>
            <w:tcW w:w="1380" w:type="dxa"/>
            <w:tcBorders>
              <w:left w:val="nil"/>
              <w:right w:val="nil"/>
            </w:tcBorders>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p>
        </w:tc>
        <w:tc>
          <w:tcPr>
            <w:tcW w:w="1140" w:type="dxa"/>
            <w:tcBorders>
              <w:left w:val="nil"/>
              <w:right w:val="nil"/>
            </w:tcBorders>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p>
        </w:tc>
        <w:tc>
          <w:tcPr>
            <w:tcW w:w="990" w:type="dxa"/>
            <w:tcBorders>
              <w:left w:val="nil"/>
              <w:right w:val="nil"/>
            </w:tcBorders>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p>
        </w:tc>
        <w:tc>
          <w:tcPr>
            <w:tcW w:w="1290" w:type="dxa"/>
            <w:tcBorders>
              <w:left w:val="nil"/>
              <w:right w:val="nil"/>
            </w:tcBorders>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p>
        </w:tc>
        <w:tc>
          <w:tcPr>
            <w:tcW w:w="1140" w:type="dxa"/>
            <w:tcBorders>
              <w:left w:val="nil"/>
            </w:tcBorders>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p>
        </w:tc>
      </w:tr>
      <w:tr w:rsidR="003A1E20" w:rsidRPr="0012690B" w:rsidTr="00F16A86">
        <w:tc>
          <w:tcPr>
            <w:tcW w:w="822" w:type="dxa"/>
            <w:tcBorders>
              <w:right w:val="nil"/>
            </w:tcBorders>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p>
        </w:tc>
        <w:tc>
          <w:tcPr>
            <w:tcW w:w="1986" w:type="dxa"/>
            <w:tcBorders>
              <w:left w:val="nil"/>
            </w:tcBorders>
            <w:vAlign w:val="center"/>
          </w:tcPr>
          <w:p w:rsidR="003A1E20" w:rsidRPr="0012690B" w:rsidRDefault="003A1E20" w:rsidP="003A1E20">
            <w:pPr>
              <w:keepLines/>
              <w:tabs>
                <w:tab w:val="left" w:pos="567"/>
              </w:tabs>
              <w:spacing w:after="0" w:line="259" w:lineRule="atLeast"/>
              <w:jc w:val="right"/>
              <w:rPr>
                <w:rFonts w:ascii="Times New Roman" w:eastAsia="Times New Roman" w:hAnsi="Times New Roman"/>
                <w:lang w:val="lt-LT"/>
              </w:rPr>
            </w:pPr>
            <w:r w:rsidRPr="0012690B">
              <w:rPr>
                <w:rFonts w:ascii="Times New Roman" w:eastAsia="Times New Roman" w:hAnsi="Times New Roman"/>
                <w:lang w:val="lt-LT"/>
              </w:rPr>
              <w:t>ATX</w:t>
            </w:r>
          </w:p>
          <w:p w:rsidR="003A1E20" w:rsidRPr="0012690B" w:rsidRDefault="003A1E20" w:rsidP="003A1E20">
            <w:pPr>
              <w:keepLines/>
              <w:tabs>
                <w:tab w:val="left" w:pos="567"/>
              </w:tabs>
              <w:spacing w:after="0" w:line="259" w:lineRule="atLeast"/>
              <w:jc w:val="right"/>
              <w:rPr>
                <w:rFonts w:ascii="Times New Roman" w:eastAsia="Times New Roman" w:hAnsi="Times New Roman"/>
                <w:lang w:val="lt-LT"/>
              </w:rPr>
            </w:pPr>
            <w:r w:rsidRPr="0012690B">
              <w:rPr>
                <w:rFonts w:ascii="Times New Roman" w:eastAsia="Times New Roman" w:hAnsi="Times New Roman"/>
                <w:lang w:val="lt-LT"/>
              </w:rPr>
              <w:t>PBO</w:t>
            </w:r>
          </w:p>
        </w:tc>
        <w:tc>
          <w:tcPr>
            <w:tcW w:w="900"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640</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652</w:t>
            </w:r>
          </w:p>
        </w:tc>
        <w:tc>
          <w:tcPr>
            <w:tcW w:w="1380"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401 (62,7 %)</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283 (43,4 %)</w:t>
            </w:r>
          </w:p>
        </w:tc>
        <w:tc>
          <w:tcPr>
            <w:tcW w:w="1140"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&lt; 0,001</w:t>
            </w:r>
          </w:p>
        </w:tc>
        <w:tc>
          <w:tcPr>
            <w:tcW w:w="990"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841</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851</w:t>
            </w:r>
          </w:p>
        </w:tc>
        <w:tc>
          <w:tcPr>
            <w:tcW w:w="1290"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347 (41,3 %)</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215 (25,3 %)</w:t>
            </w:r>
          </w:p>
        </w:tc>
        <w:tc>
          <w:tcPr>
            <w:tcW w:w="1140"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&lt; 0,001</w:t>
            </w:r>
          </w:p>
        </w:tc>
      </w:tr>
      <w:tr w:rsidR="003A1E20" w:rsidRPr="0012690B" w:rsidTr="00F16A86">
        <w:tc>
          <w:tcPr>
            <w:tcW w:w="2808" w:type="dxa"/>
            <w:gridSpan w:val="2"/>
            <w:tcBorders>
              <w:right w:val="nil"/>
            </w:tcBorders>
          </w:tcPr>
          <w:p w:rsidR="003A1E20" w:rsidRPr="0012690B" w:rsidRDefault="003A1E20" w:rsidP="003A1E20">
            <w:pPr>
              <w:keepLines/>
              <w:tabs>
                <w:tab w:val="left" w:pos="567"/>
                <w:tab w:val="left" w:pos="732"/>
              </w:tabs>
              <w:spacing w:after="0" w:line="259" w:lineRule="atLeast"/>
              <w:rPr>
                <w:rFonts w:ascii="Times New Roman" w:eastAsia="Times New Roman" w:hAnsi="Times New Roman"/>
                <w:lang w:val="lt-LT"/>
              </w:rPr>
            </w:pPr>
            <w:r w:rsidRPr="0012690B">
              <w:rPr>
                <w:rFonts w:ascii="Times New Roman" w:eastAsia="Times New Roman" w:hAnsi="Times New Roman"/>
                <w:b/>
                <w:lang w:val="lt-LT"/>
              </w:rPr>
              <w:t xml:space="preserve">Bendri ilgalaikių tyrimų duomenys </w:t>
            </w:r>
            <w:r w:rsidRPr="0012690B">
              <w:rPr>
                <w:rFonts w:ascii="Times New Roman" w:eastAsia="Times New Roman" w:hAnsi="Times New Roman"/>
                <w:b/>
                <w:vertAlign w:val="superscript"/>
                <w:lang w:val="lt-LT"/>
              </w:rPr>
              <w:t>a</w:t>
            </w:r>
          </w:p>
        </w:tc>
        <w:tc>
          <w:tcPr>
            <w:tcW w:w="900" w:type="dxa"/>
            <w:tcBorders>
              <w:left w:val="nil"/>
              <w:right w:val="nil"/>
            </w:tcBorders>
          </w:tcPr>
          <w:p w:rsidR="003A1E20" w:rsidRPr="0012690B" w:rsidRDefault="003A1E20" w:rsidP="003A1E20">
            <w:pPr>
              <w:keepLines/>
              <w:tabs>
                <w:tab w:val="left" w:pos="567"/>
                <w:tab w:val="left" w:pos="732"/>
              </w:tabs>
              <w:spacing w:after="0" w:line="259" w:lineRule="atLeast"/>
              <w:rPr>
                <w:rFonts w:ascii="Times New Roman" w:eastAsia="Times New Roman" w:hAnsi="Times New Roman"/>
                <w:lang w:val="lt-LT"/>
              </w:rPr>
            </w:pPr>
          </w:p>
        </w:tc>
        <w:tc>
          <w:tcPr>
            <w:tcW w:w="1380" w:type="dxa"/>
            <w:tcBorders>
              <w:left w:val="nil"/>
              <w:right w:val="nil"/>
            </w:tcBorders>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p>
        </w:tc>
        <w:tc>
          <w:tcPr>
            <w:tcW w:w="1140" w:type="dxa"/>
            <w:tcBorders>
              <w:left w:val="nil"/>
              <w:right w:val="nil"/>
            </w:tcBorders>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p>
        </w:tc>
        <w:tc>
          <w:tcPr>
            <w:tcW w:w="990" w:type="dxa"/>
            <w:tcBorders>
              <w:left w:val="nil"/>
              <w:right w:val="nil"/>
            </w:tcBorders>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p>
        </w:tc>
        <w:tc>
          <w:tcPr>
            <w:tcW w:w="1290" w:type="dxa"/>
            <w:tcBorders>
              <w:left w:val="nil"/>
              <w:right w:val="nil"/>
            </w:tcBorders>
          </w:tcPr>
          <w:p w:rsidR="003A1E20" w:rsidRPr="0012690B" w:rsidRDefault="003A1E20" w:rsidP="003A1E20">
            <w:pPr>
              <w:keepLines/>
              <w:tabs>
                <w:tab w:val="left" w:pos="567"/>
                <w:tab w:val="left" w:pos="732"/>
              </w:tabs>
              <w:spacing w:after="0" w:line="259" w:lineRule="atLeast"/>
              <w:rPr>
                <w:rFonts w:ascii="Times New Roman" w:eastAsia="Times New Roman" w:hAnsi="Times New Roman"/>
                <w:lang w:val="lt-LT"/>
              </w:rPr>
            </w:pPr>
          </w:p>
        </w:tc>
        <w:tc>
          <w:tcPr>
            <w:tcW w:w="1140" w:type="dxa"/>
            <w:tcBorders>
              <w:left w:val="nil"/>
            </w:tcBorders>
          </w:tcPr>
          <w:p w:rsidR="003A1E20" w:rsidRPr="0012690B" w:rsidRDefault="003A1E20" w:rsidP="003A1E20">
            <w:pPr>
              <w:keepLines/>
              <w:tabs>
                <w:tab w:val="left" w:pos="567"/>
                <w:tab w:val="left" w:pos="732"/>
              </w:tabs>
              <w:spacing w:after="0" w:line="259" w:lineRule="atLeast"/>
              <w:jc w:val="center"/>
              <w:rPr>
                <w:rFonts w:ascii="Times New Roman" w:eastAsia="Times New Roman" w:hAnsi="Times New Roman"/>
                <w:lang w:val="lt-LT"/>
              </w:rPr>
            </w:pPr>
          </w:p>
        </w:tc>
      </w:tr>
      <w:tr w:rsidR="003A1E20" w:rsidRPr="0012690B" w:rsidTr="00F16A86">
        <w:tc>
          <w:tcPr>
            <w:tcW w:w="822" w:type="dxa"/>
            <w:tcBorders>
              <w:right w:val="nil"/>
            </w:tcBorders>
          </w:tcPr>
          <w:p w:rsidR="003A1E20" w:rsidRPr="0012690B" w:rsidRDefault="003A1E20" w:rsidP="003A1E20">
            <w:pPr>
              <w:keepLines/>
              <w:tabs>
                <w:tab w:val="left" w:pos="567"/>
              </w:tabs>
              <w:spacing w:after="0" w:line="259" w:lineRule="atLeast"/>
              <w:rPr>
                <w:rFonts w:ascii="Times New Roman" w:eastAsia="Times New Roman" w:hAnsi="Times New Roman"/>
                <w:lang w:val="lt-LT"/>
              </w:rPr>
            </w:pPr>
          </w:p>
        </w:tc>
        <w:tc>
          <w:tcPr>
            <w:tcW w:w="1986" w:type="dxa"/>
            <w:tcBorders>
              <w:left w:val="nil"/>
            </w:tcBorders>
            <w:vAlign w:val="center"/>
          </w:tcPr>
          <w:p w:rsidR="003A1E20" w:rsidRPr="0012690B" w:rsidRDefault="003A1E20" w:rsidP="003A1E20">
            <w:pPr>
              <w:keepLines/>
              <w:tabs>
                <w:tab w:val="left" w:pos="567"/>
              </w:tabs>
              <w:spacing w:after="0" w:line="259" w:lineRule="atLeast"/>
              <w:jc w:val="right"/>
              <w:rPr>
                <w:rFonts w:ascii="Times New Roman" w:eastAsia="Times New Roman" w:hAnsi="Times New Roman"/>
                <w:lang w:val="lt-LT"/>
              </w:rPr>
            </w:pPr>
            <w:r w:rsidRPr="0012690B">
              <w:rPr>
                <w:rFonts w:ascii="Times New Roman" w:eastAsia="Times New Roman" w:hAnsi="Times New Roman"/>
                <w:lang w:val="lt-LT"/>
              </w:rPr>
              <w:t>ATX</w:t>
            </w:r>
          </w:p>
          <w:p w:rsidR="003A1E20" w:rsidRPr="0012690B" w:rsidRDefault="003A1E20" w:rsidP="003A1E20">
            <w:pPr>
              <w:keepLines/>
              <w:tabs>
                <w:tab w:val="left" w:pos="567"/>
              </w:tabs>
              <w:spacing w:after="0" w:line="259" w:lineRule="atLeast"/>
              <w:jc w:val="right"/>
              <w:rPr>
                <w:rFonts w:ascii="Times New Roman" w:eastAsia="Times New Roman" w:hAnsi="Times New Roman"/>
                <w:lang w:val="lt-LT"/>
              </w:rPr>
            </w:pPr>
            <w:r w:rsidRPr="0012690B">
              <w:rPr>
                <w:rFonts w:ascii="Times New Roman" w:eastAsia="Times New Roman" w:hAnsi="Times New Roman"/>
                <w:lang w:val="lt-LT"/>
              </w:rPr>
              <w:t>PBO</w:t>
            </w:r>
          </w:p>
        </w:tc>
        <w:tc>
          <w:tcPr>
            <w:tcW w:w="900" w:type="dxa"/>
          </w:tcPr>
          <w:p w:rsidR="003A1E20" w:rsidRPr="0012690B" w:rsidRDefault="003A1E20" w:rsidP="003A1E20">
            <w:pPr>
              <w:keepLines/>
              <w:tabs>
                <w:tab w:val="left" w:pos="567"/>
                <w:tab w:val="left" w:pos="61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758</w:t>
            </w:r>
          </w:p>
          <w:p w:rsidR="003A1E20" w:rsidRPr="0012690B" w:rsidRDefault="003A1E20" w:rsidP="003A1E20">
            <w:pPr>
              <w:keepLines/>
              <w:tabs>
                <w:tab w:val="left" w:pos="567"/>
                <w:tab w:val="left" w:pos="61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611</w:t>
            </w:r>
          </w:p>
        </w:tc>
        <w:tc>
          <w:tcPr>
            <w:tcW w:w="1380"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482 (63,6 %)</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301 (49,3 %)</w:t>
            </w:r>
          </w:p>
        </w:tc>
        <w:tc>
          <w:tcPr>
            <w:tcW w:w="1140"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&lt; 0,001</w:t>
            </w:r>
          </w:p>
        </w:tc>
        <w:tc>
          <w:tcPr>
            <w:tcW w:w="990"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663</w:t>
            </w:r>
          </w:p>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557</w:t>
            </w:r>
          </w:p>
        </w:tc>
        <w:tc>
          <w:tcPr>
            <w:tcW w:w="1290" w:type="dxa"/>
          </w:tcPr>
          <w:p w:rsidR="003A1E20" w:rsidRPr="0012690B" w:rsidRDefault="003A1E20" w:rsidP="003A1E20">
            <w:pPr>
              <w:keepLines/>
              <w:tabs>
                <w:tab w:val="left" w:pos="567"/>
                <w:tab w:val="left" w:pos="61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292 (44,0 %)</w:t>
            </w:r>
          </w:p>
          <w:p w:rsidR="003A1E20" w:rsidRPr="0012690B" w:rsidRDefault="003A1E20" w:rsidP="003A1E20">
            <w:pPr>
              <w:keepLines/>
              <w:tabs>
                <w:tab w:val="left" w:pos="567"/>
                <w:tab w:val="left" w:pos="612"/>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175 (31,4 %)</w:t>
            </w:r>
          </w:p>
        </w:tc>
        <w:tc>
          <w:tcPr>
            <w:tcW w:w="1140" w:type="dxa"/>
          </w:tcPr>
          <w:p w:rsidR="003A1E20" w:rsidRPr="0012690B" w:rsidRDefault="003A1E20" w:rsidP="003A1E20">
            <w:pPr>
              <w:keepLines/>
              <w:tabs>
                <w:tab w:val="left" w:pos="567"/>
              </w:tabs>
              <w:spacing w:after="0" w:line="259" w:lineRule="atLeast"/>
              <w:jc w:val="center"/>
              <w:rPr>
                <w:rFonts w:ascii="Times New Roman" w:eastAsia="Times New Roman" w:hAnsi="Times New Roman"/>
                <w:lang w:val="lt-LT"/>
              </w:rPr>
            </w:pPr>
            <w:r w:rsidRPr="0012690B">
              <w:rPr>
                <w:rFonts w:ascii="Times New Roman" w:eastAsia="Times New Roman" w:hAnsi="Times New Roman"/>
                <w:lang w:val="lt-LT"/>
              </w:rPr>
              <w:t>&lt; 0,001</w:t>
            </w:r>
          </w:p>
        </w:tc>
      </w:tr>
    </w:tbl>
    <w:p w:rsidR="003A1E20" w:rsidRPr="0012690B" w:rsidRDefault="003A1E20" w:rsidP="003A1E20">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b/>
          <w:vertAlign w:val="superscript"/>
          <w:lang w:val="lt-LT"/>
        </w:rPr>
        <w:t>a</w:t>
      </w:r>
      <w:r w:rsidRPr="0012690B">
        <w:rPr>
          <w:rFonts w:ascii="Times New Roman" w:eastAsia="Times New Roman" w:hAnsi="Times New Roman"/>
          <w:lang w:val="lt-LT"/>
        </w:rPr>
        <w:t xml:space="preserve"> Apima visus tyrimus, nurodytus X lentelėje, išskyrus: iš ūminio CGI-S atsako analizės pašalinti 2 tyrimų su pacientais, kuriems kartu buvo kitų sutrikimų, duomenys  (LYBY, LYDQ); iš ūminio CAARS atsako analizės pašalinti 1 tyrimo, kurio metu nebuvo naudotas CAARS, duomenys (LYBY). </w:t>
      </w:r>
    </w:p>
    <w:p w:rsidR="003A1E20" w:rsidRPr="0012690B" w:rsidRDefault="003A1E20" w:rsidP="003A1E20">
      <w:pPr>
        <w:tabs>
          <w:tab w:val="left" w:pos="567"/>
        </w:tabs>
        <w:spacing w:after="0" w:line="252" w:lineRule="auto"/>
        <w:rPr>
          <w:rFonts w:ascii="Times New Roman" w:eastAsia="Times New Roman" w:hAnsi="Times New Roman"/>
          <w:lang w:val="lt-LT"/>
        </w:rPr>
      </w:pPr>
    </w:p>
    <w:p w:rsidR="003A1E20" w:rsidRPr="0012690B" w:rsidRDefault="003A1E20" w:rsidP="003A1E20">
      <w:pPr>
        <w:tabs>
          <w:tab w:val="left" w:pos="567"/>
        </w:tabs>
        <w:spacing w:after="0" w:line="252" w:lineRule="auto"/>
        <w:rPr>
          <w:rFonts w:ascii="Times New Roman" w:eastAsia="Times New Roman" w:hAnsi="Times New Roman"/>
          <w:lang w:val="lt-LT"/>
        </w:rPr>
      </w:pPr>
      <w:r w:rsidRPr="0012690B">
        <w:rPr>
          <w:rFonts w:ascii="Times New Roman" w:eastAsia="Times New Roman" w:hAnsi="Times New Roman"/>
          <w:lang w:val="lt-LT"/>
        </w:rPr>
        <w:lastRenderedPageBreak/>
        <w:t xml:space="preserve">Dviejų trumpalaikių tyrimų duomenimis, buvo tirti pacientai, kuriems yra </w:t>
      </w:r>
      <w:r w:rsidRPr="0012690B">
        <w:rPr>
          <w:rFonts w:ascii="Times New Roman" w:eastAsia="Times New Roman" w:hAnsi="Times New Roman"/>
          <w:lang w:val="lt-LT" w:eastAsia="lt-LT"/>
        </w:rPr>
        <w:t>veiklos ir dėmesio sutrikimo, pasireiškiančio hiperaktyvumu ir dėmesio stoka,</w:t>
      </w:r>
      <w:r w:rsidRPr="0012690B">
        <w:rPr>
          <w:rFonts w:ascii="Times New Roman" w:eastAsia="Times New Roman" w:hAnsi="Times New Roman"/>
          <w:lang w:val="lt-LT"/>
        </w:rPr>
        <w:t xml:space="preserve"> ir kartu pasireiškia alkoholizmas ar socialinio nerimo sutrikimas, ir abiejų tyrimų metu </w:t>
      </w:r>
      <w:r w:rsidRPr="0012690B">
        <w:rPr>
          <w:rFonts w:ascii="Times New Roman" w:eastAsia="Times New Roman" w:hAnsi="Times New Roman"/>
          <w:lang w:val="lt-LT" w:eastAsia="lt-LT"/>
        </w:rPr>
        <w:t>veiklos ir dėmesio sutrikimo, pasireiškiančio hiperaktyvumu ir dėmesio stoka,</w:t>
      </w:r>
      <w:r w:rsidRPr="0012690B">
        <w:rPr>
          <w:rFonts w:ascii="Times New Roman" w:eastAsia="Times New Roman" w:hAnsi="Times New Roman"/>
          <w:lang w:val="lt-LT"/>
        </w:rPr>
        <w:t xml:space="preserve"> simptomai palengvėjo. Tyrimo su pacientais, kuriems kartu pasireiškė priklausomybė nuo alkoholio, duomenimis, alkoholio vartojimo įpročių skirtumų atomoksetino ir placebo grupėse nebuvo. Tyrimo su pacientais, kuriems kartu pasireiškė nerimas, duomenimis, nerimas nepasunkėjo gydymo atomoksetinu metu.</w:t>
      </w:r>
    </w:p>
    <w:p w:rsidR="003A1E20" w:rsidRPr="0012690B" w:rsidRDefault="003A1E20" w:rsidP="003A1E20">
      <w:pPr>
        <w:tabs>
          <w:tab w:val="left" w:pos="567"/>
        </w:tabs>
        <w:spacing w:after="0" w:line="252" w:lineRule="auto"/>
        <w:rPr>
          <w:rFonts w:ascii="Times New Roman" w:eastAsia="Times New Roman" w:hAnsi="Times New Roman"/>
          <w:lang w:val="lt-LT"/>
        </w:rPr>
      </w:pPr>
    </w:p>
    <w:p w:rsidR="003A1E20" w:rsidRPr="0012690B" w:rsidRDefault="003A1E20" w:rsidP="003A1E20">
      <w:pPr>
        <w:tabs>
          <w:tab w:val="left" w:pos="567"/>
        </w:tabs>
        <w:spacing w:after="0" w:line="252" w:lineRule="auto"/>
        <w:rPr>
          <w:rFonts w:ascii="Times New Roman" w:eastAsia="Times New Roman" w:hAnsi="Times New Roman"/>
          <w:lang w:val="lt-LT"/>
        </w:rPr>
      </w:pPr>
      <w:r w:rsidRPr="0012690B">
        <w:rPr>
          <w:rFonts w:ascii="Times New Roman" w:eastAsia="Times New Roman" w:hAnsi="Times New Roman"/>
          <w:lang w:val="lt-LT"/>
        </w:rPr>
        <w:t>Atomoksetino veiksmingumas palaikant simptominį atsaką buvo įrodytas tyrimais, kurių metu po pradinio 24 savaičių trukmės aktyvaus gydymo laikotarpio pacientai, kurie atitiko kliniškai reikšmingo atsako kriterijus (apibūdinamas pagerėjimu ir pagal CAARS-Inv:SV, ir pagal CGI-S balus), atsitiktiniu būdu buvo suskirstyti į grupes ir vartojo arba atomoksetiną, arba placebą papildomus 6 gydymo dvigubai koduotu būdu mėnesius. Didesnė dalis atomoksetinu gydytų pacientų, palyginti su vartojusiais placebą pacientais, atitiko kliniškai reikšmingo atsako kriterijus 6-to mėnesio pabaigoje (64,3 %, palyginti su 50,0 %; p =</w:t>
      </w:r>
      <w:r w:rsidR="00C25B35" w:rsidRPr="0012690B">
        <w:rPr>
          <w:rFonts w:ascii="Times New Roman" w:eastAsia="Times New Roman" w:hAnsi="Times New Roman"/>
          <w:lang w:val="lt-LT"/>
        </w:rPr>
        <w:t> </w:t>
      </w:r>
      <w:r w:rsidRPr="0012690B">
        <w:rPr>
          <w:rFonts w:ascii="Times New Roman" w:eastAsia="Times New Roman" w:hAnsi="Times New Roman"/>
          <w:lang w:val="lt-LT"/>
        </w:rPr>
        <w:t xml:space="preserve">0,001). Įrodyta, atomoksetinu gydytų pacientų veikla buvo kontroliuojama statistiškai reikšmingai geriau nei placebu gydytų pacientų. Tai rodo mažesnis suaugusiųjų, kuriems yra veiklos ir dėmesio sutrikimas, pasireiškiantis </w:t>
      </w:r>
      <w:r w:rsidRPr="0012690B">
        <w:rPr>
          <w:rFonts w:ascii="Times New Roman" w:eastAsia="Times New Roman" w:hAnsi="Times New Roman"/>
          <w:lang w:val="lt-LT" w:eastAsia="lt-LT"/>
        </w:rPr>
        <w:t xml:space="preserve">hiperaktyvumu ir dėmesio stoka, gyvenimo kokybės bendrojo balo </w:t>
      </w:r>
      <w:r w:rsidRPr="0012690B">
        <w:rPr>
          <w:rFonts w:ascii="Times New Roman" w:eastAsia="Times New Roman" w:hAnsi="Times New Roman"/>
          <w:lang w:val="lt-LT"/>
        </w:rPr>
        <w:t>(AAQoL) vidutinis pokytis po 3 mėnesių laikotarpio (p = 0,003) ir 6 mėnesių laikotarpio (p = 0,002).</w:t>
      </w:r>
    </w:p>
    <w:p w:rsidR="003A1E20" w:rsidRPr="0012690B" w:rsidRDefault="003A1E20" w:rsidP="003A1E20">
      <w:pPr>
        <w:tabs>
          <w:tab w:val="left" w:pos="567"/>
        </w:tabs>
        <w:spacing w:after="0" w:line="260" w:lineRule="exact"/>
        <w:rPr>
          <w:rFonts w:ascii="Times New Roman" w:eastAsia="Times New Roman" w:hAnsi="Times New Roman"/>
          <w:i/>
          <w:lang w:val="lt-LT"/>
        </w:rPr>
      </w:pPr>
    </w:p>
    <w:p w:rsidR="003A1E20" w:rsidRPr="0012690B" w:rsidRDefault="003A1E20" w:rsidP="003A1E20">
      <w:pPr>
        <w:keepNext/>
        <w:tabs>
          <w:tab w:val="left" w:pos="567"/>
        </w:tabs>
        <w:spacing w:after="0" w:line="260" w:lineRule="exact"/>
        <w:rPr>
          <w:rFonts w:ascii="Times New Roman" w:eastAsia="Times New Roman" w:hAnsi="Times New Roman"/>
          <w:i/>
          <w:lang w:val="lt-LT"/>
        </w:rPr>
      </w:pPr>
      <w:r w:rsidRPr="0012690B">
        <w:rPr>
          <w:rFonts w:ascii="Times New Roman" w:eastAsia="Times New Roman" w:hAnsi="Times New Roman"/>
          <w:i/>
          <w:lang w:val="lt-LT"/>
        </w:rPr>
        <w:t>QT/QTc tyrimas</w:t>
      </w:r>
    </w:p>
    <w:p w:rsidR="003A1E20" w:rsidRPr="0012690B" w:rsidRDefault="003A1E20" w:rsidP="003A1E20">
      <w:pPr>
        <w:keepNext/>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Išsamūs QT / QTc tyrimai, kuriuose dalyvavo suaugusieji, kurių organizme CYP2D6 veikiamas metabolizmas yra silpnas, ir vartojo iki 60 mg atomoksetino dozes du kartus per parą, parodė, kad esant didžiausioms tikėtinoms atomoksetino koncentracijoms, poveikis QTc intervalui reikšmingai nesiskyrė nuo placebo. Didėjant atomoksetino koncentracijai, QTc intervalas šiek tiek pailgėja.</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keepNext/>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5.2</w:t>
      </w:r>
      <w:r w:rsidRPr="0012690B">
        <w:rPr>
          <w:rFonts w:ascii="Times New Roman" w:eastAsia="Times New Roman" w:hAnsi="Times New Roman"/>
          <w:b/>
          <w:lang w:val="lt-LT" w:eastAsia="lt-LT"/>
        </w:rPr>
        <w:tab/>
        <w:t xml:space="preserve">Farmakokinetinės savybės </w:t>
      </w:r>
    </w:p>
    <w:p w:rsidR="003A1E20" w:rsidRPr="0012690B" w:rsidRDefault="003A1E20" w:rsidP="003A1E20">
      <w:pPr>
        <w:keepNext/>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Atomoksetino farmakokinetika vaikų ir paauglių organizme panaši į suaugusiųjų. Atomoksetino farmakokinetika vaikų iki 6 metų organizme netirta.</w:t>
      </w:r>
    </w:p>
    <w:p w:rsidR="001E6B05" w:rsidRPr="0012690B" w:rsidRDefault="001E6B05" w:rsidP="003A1E20">
      <w:pPr>
        <w:spacing w:after="0" w:line="240" w:lineRule="auto"/>
        <w:rPr>
          <w:rFonts w:ascii="Times New Roman" w:eastAsia="Times New Roman" w:hAnsi="Times New Roman"/>
          <w:lang w:val="lt-LT" w:eastAsia="lt-LT"/>
        </w:rPr>
      </w:pPr>
    </w:p>
    <w:p w:rsidR="001E6B05" w:rsidRPr="0012690B" w:rsidRDefault="001E6B05"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Farmakokinetikos tyrimai parodė atomoksetino kapsulių ir geriamojo tirpalo biologinį ekvivalentiškumą.</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eastAsia="lt-LT"/>
        </w:rPr>
        <w:t>Absorbcija</w:t>
      </w:r>
      <w:r w:rsidRPr="0012690B">
        <w:rPr>
          <w:rFonts w:ascii="Times New Roman" w:eastAsia="Times New Roman" w:hAnsi="Times New Roman"/>
          <w:lang w:val="lt-LT" w:eastAsia="lt-LT"/>
        </w:rPr>
        <w:t>. Išgertas atomoksetinas greitai ir beveik visas absorbuojamas, didžiausia vidutinė koncentracija plazmoje (C</w:t>
      </w:r>
      <w:r w:rsidRPr="0012690B">
        <w:rPr>
          <w:rFonts w:ascii="Times New Roman" w:eastAsia="Times New Roman" w:hAnsi="Times New Roman"/>
          <w:vertAlign w:val="subscript"/>
          <w:lang w:val="lt-LT" w:eastAsia="lt-LT"/>
        </w:rPr>
        <w:t>max</w:t>
      </w:r>
      <w:r w:rsidRPr="0012690B">
        <w:rPr>
          <w:rFonts w:ascii="Times New Roman" w:eastAsia="Times New Roman" w:hAnsi="Times New Roman"/>
          <w:lang w:val="lt-LT" w:eastAsia="lt-LT"/>
        </w:rPr>
        <w:t>) susidarė praėjus maždaug 1–2 valandoms po išgėrimo. Išgerto atomoksetino absoliutus biologinis prieinamumas svyruoja nuo 63</w:t>
      </w:r>
      <w:r w:rsidR="00C25B35"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iki 94</w:t>
      </w:r>
      <w:r w:rsidR="00C25B35"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priklausomai nuo nedidelių individualių metabolizmo pirmojo prasiskverbimo pro kepenis metu skirtumų. Atomoksetiną galima vartoti valgant arba nevalgius.</w:t>
      </w:r>
    </w:p>
    <w:p w:rsidR="003A1E20" w:rsidRPr="0012690B" w:rsidRDefault="003A1E20" w:rsidP="003A1E20">
      <w:pPr>
        <w:tabs>
          <w:tab w:val="left" w:pos="1190"/>
        </w:tabs>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eastAsia="lt-LT"/>
        </w:rPr>
        <w:t>Pasiskirstymas</w:t>
      </w:r>
      <w:r w:rsidRPr="0012690B">
        <w:rPr>
          <w:rFonts w:ascii="Times New Roman" w:eastAsia="Times New Roman" w:hAnsi="Times New Roman"/>
          <w:lang w:val="lt-LT" w:eastAsia="lt-LT"/>
        </w:rPr>
        <w:t>. Atomoksetinas plačiai pasiskirsto organizme. Didelė dalis jo (98</w:t>
      </w:r>
      <w:r w:rsidR="00C25B35"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t>%) jungiasi prie plazmos baltymų, daugiausia albuminų.</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eastAsia="lt-LT"/>
        </w:rPr>
        <w:t>Metabolizmas</w:t>
      </w:r>
      <w:r w:rsidRPr="0012690B">
        <w:rPr>
          <w:rFonts w:ascii="Times New Roman" w:eastAsia="Times New Roman" w:hAnsi="Times New Roman"/>
          <w:lang w:val="lt-LT" w:eastAsia="lt-LT"/>
        </w:rPr>
        <w:t>. Atomoksetinas daugiausia metabolizuojamas, veikiant citochromo P450 2D6 (CYP2D6) fermentams. 7</w:t>
      </w:r>
      <w:r w:rsidR="00C25B35"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sym w:font="Symbol" w:char="F025"/>
      </w:r>
      <w:r w:rsidRPr="0012690B">
        <w:rPr>
          <w:rFonts w:ascii="Times New Roman" w:eastAsia="Times New Roman" w:hAnsi="Times New Roman"/>
          <w:lang w:val="lt-LT" w:eastAsia="lt-LT"/>
        </w:rPr>
        <w:t xml:space="preserve"> baltaodžių žmonių organizme šio proceso aktyvumas yra mažesnis (metabolizmas silpnas), todėl jų kraujo plazmoje atomoksetino koncentracija būna didesnė, negu asmenų, kurių organizme minėto proceso aktyvumas yra normalus (metabolizmas ekstensyvus). Pacientų, kurių organizme metabolizmas silpnas, atomoksetino AUC būna maždaug 10 kartų didesnis, o C</w:t>
      </w:r>
      <w:r w:rsidRPr="0012690B">
        <w:rPr>
          <w:rFonts w:ascii="Times New Roman" w:eastAsia="Times New Roman" w:hAnsi="Times New Roman"/>
          <w:vertAlign w:val="subscript"/>
          <w:lang w:val="lt-LT" w:eastAsia="lt-LT"/>
        </w:rPr>
        <w:t>ss, max</w:t>
      </w:r>
      <w:r w:rsidRPr="0012690B">
        <w:rPr>
          <w:rFonts w:ascii="Times New Roman" w:eastAsia="Times New Roman" w:hAnsi="Times New Roman"/>
          <w:lang w:val="lt-LT" w:eastAsia="lt-LT"/>
        </w:rPr>
        <w:t xml:space="preserve"> maždaug 5 kartus didesnė, negu pacientų, kurių organizme metabolizmas ekstensyvus. Oksidacijos būdu susidaręs pagrindinis metabolitas 4-hidroksiatomoksetinas greitai gliukuronizuojamas. 4-hidroksiatomoksetino aktyvumas toks pat kaip atomoksetino, bet plazmoje jo koncentracija mažesnė. Paprastai 4-hidroksiatomoksetinas susidaro veikiant CYP2D6, bet jei organizme CYP2D6 aktyvumas mažas, 4-hidroksiatomoksetinas gali susidaryti ir veikiant keliems kitiems citochromo P450 fermentams, bet tada jo kiekis mažesnis. Gydomoji atomoksetino dozė neslopina ir nesužadina CYP2D6.</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eastAsia="lt-LT"/>
        </w:rPr>
        <w:lastRenderedPageBreak/>
        <w:t>Citochromo P450 fermentai</w:t>
      </w:r>
      <w:r w:rsidRPr="0012690B">
        <w:rPr>
          <w:rFonts w:ascii="Times New Roman" w:eastAsia="Times New Roman" w:hAnsi="Times New Roman"/>
          <w:lang w:val="lt-LT" w:eastAsia="lt-LT"/>
        </w:rPr>
        <w:t>. Atomoksetinas kliniškai reikšmingai neslopina ar nesužadina citochromo P450 fermentų, įskaitant CYP1A2, CYP3A, CYP2D6 ir CYP2D9.</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eastAsia="lt-LT"/>
        </w:rPr>
        <w:t>Eliminacija</w:t>
      </w:r>
      <w:r w:rsidRPr="0012690B">
        <w:rPr>
          <w:rFonts w:ascii="Times New Roman" w:eastAsia="Times New Roman" w:hAnsi="Times New Roman"/>
          <w:lang w:val="lt-LT" w:eastAsia="lt-LT"/>
        </w:rPr>
        <w:t>. Vidutinis išgerto atomoksetino pusinės eliminacijos laikas – 3,6 valandų esant dideliam kiekiui fermentų organizme ir 21 valanda esant mažam kiekiui fermentų. Didžioji dalis atomoksetino išsiskiria 4-hidroksiatomoksetino-</w:t>
      </w:r>
      <w:r w:rsidRPr="0012690B">
        <w:rPr>
          <w:rFonts w:ascii="Times New Roman" w:eastAsia="Times New Roman" w:hAnsi="Times New Roman"/>
          <w:i/>
          <w:lang w:val="lt-LT" w:eastAsia="lt-LT"/>
        </w:rPr>
        <w:t>O</w:t>
      </w:r>
      <w:r w:rsidRPr="0012690B">
        <w:rPr>
          <w:rFonts w:ascii="Times New Roman" w:eastAsia="Times New Roman" w:hAnsi="Times New Roman"/>
          <w:lang w:val="lt-LT" w:eastAsia="lt-LT"/>
        </w:rPr>
        <w:t>-gliukuronidų pavidalu, daugiausia su šlapimu.</w:t>
      </w:r>
    </w:p>
    <w:p w:rsidR="00C25B35" w:rsidRPr="0012690B" w:rsidRDefault="00C25B35"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i/>
          <w:lang w:val="lt-LT" w:eastAsia="lt-LT"/>
        </w:rPr>
        <w:t>Linijiškumas / nelinijiniškumas</w:t>
      </w:r>
      <w:r w:rsidRPr="0012690B">
        <w:rPr>
          <w:rFonts w:ascii="Times New Roman" w:eastAsia="Times New Roman" w:hAnsi="Times New Roman"/>
          <w:lang w:val="lt-LT" w:eastAsia="lt-LT"/>
        </w:rPr>
        <w:t>. Tyrimų metu vartotų atomoksetino dozių farmakokinetika buvo linijinė esant ir dideliam, ir mažam kiekiui fermentų organizme.</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keepNext/>
        <w:spacing w:after="0" w:line="240" w:lineRule="auto"/>
        <w:ind w:left="567" w:hanging="567"/>
        <w:rPr>
          <w:rFonts w:ascii="Times New Roman" w:eastAsia="Times New Roman" w:hAnsi="Times New Roman"/>
          <w:u w:val="single"/>
          <w:lang w:val="lt-LT" w:eastAsia="lt-LT"/>
        </w:rPr>
      </w:pPr>
      <w:r w:rsidRPr="0012690B">
        <w:rPr>
          <w:rFonts w:ascii="Times New Roman" w:eastAsia="Times New Roman" w:hAnsi="Times New Roman"/>
          <w:u w:val="single"/>
          <w:lang w:val="lt-LT" w:eastAsia="lt-LT"/>
        </w:rPr>
        <w:t>Specialių populiacijų pacientai</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Pacientų, kurių kepenų funkcija sutrikusi, organizme sumažėja atomoksetino klirensas, padidėja ekspozicija (jeigu yra vidutinio sunkumo sutrikimas, AUC padidėja 2 kartus, jeigu sunkus, </w:t>
      </w:r>
      <w:r w:rsidRPr="0012690B">
        <w:rPr>
          <w:rFonts w:ascii="Times New Roman" w:eastAsia="Times New Roman" w:hAnsi="Times New Roman"/>
          <w:lang w:val="lt-LT" w:eastAsia="lt-LT"/>
        </w:rPr>
        <w:sym w:font="Symbol" w:char="F02D"/>
      </w:r>
      <w:r w:rsidRPr="0012690B">
        <w:rPr>
          <w:rFonts w:ascii="Times New Roman" w:eastAsia="Times New Roman" w:hAnsi="Times New Roman"/>
          <w:lang w:val="lt-LT" w:eastAsia="lt-LT"/>
        </w:rPr>
        <w:t xml:space="preserve"> 4 kartus) ir pailgėja pusinės nepakitusio vaistinio preparato eliminacijos laikas, palyginus su sveikų kontrolinės grupės pacientų, priskiriamų tokiam pat ekstensyvaus metabolizmo genotipui. Pacientams, kuriems yra vidutinio sunkumo arba sunkus kepenų funkcijos sutrikimas (</w:t>
      </w:r>
      <w:r w:rsidRPr="0012690B">
        <w:rPr>
          <w:rFonts w:ascii="Times New Roman" w:eastAsia="Times New Roman" w:hAnsi="Times New Roman"/>
          <w:i/>
          <w:lang w:val="lt-LT" w:eastAsia="lt-LT"/>
        </w:rPr>
        <w:t xml:space="preserve">Child Pugh </w:t>
      </w:r>
      <w:r w:rsidRPr="0012690B">
        <w:rPr>
          <w:rFonts w:ascii="Times New Roman" w:eastAsia="Times New Roman" w:hAnsi="Times New Roman"/>
          <w:lang w:val="lt-LT" w:eastAsia="lt-LT"/>
        </w:rPr>
        <w:t>klasė B arba C), reikia keisti pradinę ir tikslinę dozę (žr. 4.2 skyrių).</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Ligonių, sergančių galutine inkstų ligos stadija, organizme vidutinė atomoksetino koncentracija kraujo plazmoje paprastai būdavo didesnė už sveikų kontrolinės grupės pacientų koncentracijos vidurkį (skirtumas </w:t>
      </w:r>
      <w:r w:rsidRPr="0012690B">
        <w:rPr>
          <w:rFonts w:ascii="Times New Roman" w:eastAsia="Times New Roman" w:hAnsi="Times New Roman"/>
          <w:lang w:val="lt-LT" w:eastAsia="lt-LT"/>
        </w:rPr>
        <w:sym w:font="Symbol" w:char="F02D"/>
      </w:r>
      <w:r w:rsidRPr="0012690B">
        <w:rPr>
          <w:rFonts w:ascii="Times New Roman" w:eastAsia="Times New Roman" w:hAnsi="Times New Roman"/>
          <w:lang w:val="lt-LT" w:eastAsia="lt-LT"/>
        </w:rPr>
        <w:t xml:space="preserve"> 7</w:t>
      </w:r>
      <w:r w:rsidR="00C25B35"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sym w:font="Symbol" w:char="F025"/>
      </w:r>
      <w:r w:rsidRPr="0012690B">
        <w:rPr>
          <w:rFonts w:ascii="Times New Roman" w:eastAsia="Times New Roman" w:hAnsi="Times New Roman"/>
          <w:lang w:val="lt-LT" w:eastAsia="lt-LT"/>
        </w:rPr>
        <w:t>) ir didesnis AUC</w:t>
      </w:r>
      <w:r w:rsidRPr="0012690B">
        <w:rPr>
          <w:rFonts w:ascii="Times New Roman" w:eastAsia="Times New Roman" w:hAnsi="Times New Roman"/>
          <w:vertAlign w:val="subscript"/>
          <w:lang w:val="lt-LT" w:eastAsia="lt-LT"/>
        </w:rPr>
        <w:t>0-</w:t>
      </w:r>
      <w:r w:rsidRPr="0012690B">
        <w:rPr>
          <w:rFonts w:ascii="Times New Roman" w:eastAsia="Times New Roman" w:hAnsi="Times New Roman"/>
          <w:vertAlign w:val="subscript"/>
          <w:lang w:val="lt-LT" w:eastAsia="lt-LT"/>
        </w:rPr>
        <w:sym w:font="Symbol" w:char="F0A5"/>
      </w:r>
      <w:r w:rsidRPr="0012690B">
        <w:rPr>
          <w:rFonts w:ascii="Times New Roman" w:eastAsia="Times New Roman" w:hAnsi="Times New Roman"/>
          <w:lang w:val="lt-LT" w:eastAsia="lt-LT"/>
        </w:rPr>
        <w:t xml:space="preserve"> (skirtumas </w:t>
      </w:r>
      <w:r w:rsidRPr="0012690B">
        <w:rPr>
          <w:rFonts w:ascii="Times New Roman" w:eastAsia="Times New Roman" w:hAnsi="Times New Roman"/>
          <w:lang w:val="lt-LT" w:eastAsia="lt-LT"/>
        </w:rPr>
        <w:sym w:font="Symbol" w:char="F02D"/>
      </w:r>
      <w:r w:rsidRPr="0012690B">
        <w:rPr>
          <w:rFonts w:ascii="Times New Roman" w:eastAsia="Times New Roman" w:hAnsi="Times New Roman"/>
          <w:lang w:val="lt-LT" w:eastAsia="lt-LT"/>
        </w:rPr>
        <w:t xml:space="preserve"> 65</w:t>
      </w:r>
      <w:r w:rsidR="00C25B35" w:rsidRPr="0012690B">
        <w:rPr>
          <w:rFonts w:ascii="Times New Roman" w:eastAsia="Times New Roman" w:hAnsi="Times New Roman"/>
          <w:lang w:val="lt-LT" w:eastAsia="lt-LT"/>
        </w:rPr>
        <w:t xml:space="preserve"> </w:t>
      </w:r>
      <w:r w:rsidRPr="0012690B">
        <w:rPr>
          <w:rFonts w:ascii="Times New Roman" w:eastAsia="Times New Roman" w:hAnsi="Times New Roman"/>
          <w:lang w:val="lt-LT" w:eastAsia="lt-LT"/>
        </w:rPr>
        <w:sym w:font="Symbol" w:char="F025"/>
      </w:r>
      <w:r w:rsidRPr="0012690B">
        <w:rPr>
          <w:rFonts w:ascii="Times New Roman" w:eastAsia="Times New Roman" w:hAnsi="Times New Roman"/>
          <w:lang w:val="lt-LT" w:eastAsia="lt-LT"/>
        </w:rPr>
        <w:t>). Pritaikius kūno svoriui, skirtumas tarp minėtų dviejų grupių tapo minimalus. Atomoksetino ir jo metabolitų farmakokinetikos tyrimų pacientų, sergančių galutine inkstų ligos stadija, organizme duomenys rodo, kad jiems dozės keisti nebūtina (žr. 4.2 skyrių).</w:t>
      </w:r>
    </w:p>
    <w:p w:rsidR="003A1E20" w:rsidRPr="0012690B" w:rsidRDefault="003A1E20" w:rsidP="003A1E20">
      <w:pPr>
        <w:spacing w:after="0" w:line="240" w:lineRule="auto"/>
        <w:ind w:left="567" w:hanging="567"/>
        <w:rPr>
          <w:rFonts w:ascii="Times New Roman" w:eastAsia="Times New Roman" w:hAnsi="Times New Roman"/>
          <w:b/>
          <w:lang w:val="lt-LT" w:eastAsia="lt-LT"/>
        </w:rPr>
      </w:pPr>
    </w:p>
    <w:p w:rsidR="003A1E20" w:rsidRPr="0012690B" w:rsidRDefault="003A1E20" w:rsidP="003A1E20">
      <w:pPr>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5.3</w:t>
      </w:r>
      <w:r w:rsidRPr="0012690B">
        <w:rPr>
          <w:rFonts w:ascii="Times New Roman" w:eastAsia="Times New Roman" w:hAnsi="Times New Roman"/>
          <w:b/>
          <w:lang w:val="lt-LT" w:eastAsia="lt-LT"/>
        </w:rPr>
        <w:tab/>
        <w:t>Ikiklinikinių saugumo tyrimų duomenys</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Įprastinių ikiklinikinių farmakologinių saugumo, toksinio kartotinių dozių poveikio, genotoksinio bei kancerogeninio poveikio ir toksinio poveikio dauginimosi funkcijai tyrimų duomenimis, specifinio pavojaus žmogui preparatas nekelia. Kadangi dėl klinikinio (arba sustiprinto farmakologinio) atsako gyvūnams dozę teko riboti ir kadangi atskirų rūšių gyvūnų organizme metabolizmas skiriasi, ikiklinikinių tyrimų metu gyvūnų, vartojusių didžiausią toleruojamą dozę, organizme atomoksetino ekspozicija buvo panaši arba šiek tiek didesnė už atsirandančią didžiausią rekomenduojamą dozę vartojančių pacientų, kurių metabolizmas, veikiant CYP2D6 silpnas, organizme.</w:t>
      </w:r>
    </w:p>
    <w:p w:rsidR="00C25B35" w:rsidRPr="0012690B" w:rsidRDefault="00C25B35"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Atomoksetino poveikis augimui, elgsenai ir lytiniam formavimuisi vertintas tiriant jaunas žiurkes. Nustatyta</w:t>
      </w:r>
      <w:r w:rsidR="00D16131" w:rsidRPr="0012690B">
        <w:rPr>
          <w:rFonts w:ascii="Times New Roman" w:eastAsia="Times New Roman" w:hAnsi="Times New Roman"/>
          <w:lang w:val="lt-LT" w:eastAsia="lt-LT"/>
        </w:rPr>
        <w:t>,</w:t>
      </w:r>
      <w:r w:rsidRPr="0012690B">
        <w:rPr>
          <w:rFonts w:ascii="Times New Roman" w:eastAsia="Times New Roman" w:hAnsi="Times New Roman"/>
          <w:lang w:val="lt-LT" w:eastAsia="lt-LT"/>
        </w:rPr>
        <w:t xml:space="preserve"> kad šiek tiek vėluoja makšties formavimosi pradžia (nuo visų dozių) ir lyties organų diferenciacija (vartojant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10 mg/kg per parą), nedaug sumažėja sėklidės prielipo svoris ir spermos kiekis (</w:t>
      </w:r>
      <w:r w:rsidRPr="0012690B">
        <w:rPr>
          <w:rFonts w:ascii="Times New Roman" w:eastAsia="Times New Roman" w:hAnsi="Times New Roman"/>
          <w:lang w:val="lt-LT" w:eastAsia="lt-LT"/>
        </w:rPr>
        <w:sym w:font="Symbol" w:char="F0B3"/>
      </w:r>
      <w:r w:rsidRPr="0012690B">
        <w:rPr>
          <w:rFonts w:ascii="Times New Roman" w:eastAsia="Times New Roman" w:hAnsi="Times New Roman"/>
          <w:lang w:val="lt-LT" w:eastAsia="lt-LT"/>
        </w:rPr>
        <w:t> 10 mg/kg per parą). Poveikio dauginimosi funkcijai nenustatyta. Šių duomenų reikšmė žmogui nežinoma.</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Vaikingoms triušių patelėms organogenezės metu duota iki 100 mg/kg preparato per parą. Nuo šios dozės, vieno iš trijų tyrimų duomenimis, sumažėjo vaisiaus gyvybingumas, padaugėjo ankstyvos žūties atvejų, kiek dažniau miego arterijos padėtis buvo netipinė, nebuvo poraktikaulinės arterijos. Pokyčius sukėlė menkos motinai toksinės dozės. Šie pokyčiai yra anksčiau gautų kontrolinių duomenų ribose. 30 mg/kg paros dozė tokių pokyčių nesukėlė. Neprisijungusio atomoksetino ekspozicija (AUC) triušių, gavusių 100 mg/kg per parą dozę, organizme buvo maždaug 3,3 kartų (esant dideliam kiekiui CYP2D6 fermentų) ir 0,4 kartų (esant mažam kiekiui CYP2D6 fermentų) didesnė už tą, kuri susidaro žmogaus, vartojančio didžiausią paros dozę – 1,4 mg/kg, organizme. Vieno iš trijų klinikinių tyrimų su triušiais duomenys buvo abejotini ir jų reikšmė žmogui nežinoma.</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keepNext/>
        <w:spacing w:after="0" w:line="240" w:lineRule="auto"/>
        <w:ind w:left="567" w:hanging="567"/>
        <w:rPr>
          <w:rFonts w:ascii="Times New Roman" w:eastAsia="Times New Roman" w:hAnsi="Times New Roman"/>
          <w:b/>
          <w:caps/>
          <w:lang w:val="lt-LT" w:eastAsia="lt-LT"/>
        </w:rPr>
      </w:pPr>
      <w:r w:rsidRPr="0012690B">
        <w:rPr>
          <w:rFonts w:ascii="Times New Roman" w:eastAsia="Times New Roman" w:hAnsi="Times New Roman"/>
          <w:b/>
          <w:caps/>
          <w:lang w:val="lt-LT" w:eastAsia="lt-LT"/>
        </w:rPr>
        <w:t>6.</w:t>
      </w:r>
      <w:r w:rsidRPr="0012690B">
        <w:rPr>
          <w:rFonts w:ascii="Times New Roman" w:eastAsia="Times New Roman" w:hAnsi="Times New Roman"/>
          <w:b/>
          <w:caps/>
          <w:lang w:val="lt-LT" w:eastAsia="lt-LT"/>
        </w:rPr>
        <w:tab/>
        <w:t>farmacinė informacija</w:t>
      </w:r>
    </w:p>
    <w:p w:rsidR="003A1E20" w:rsidRPr="0012690B" w:rsidRDefault="003A1E20" w:rsidP="003A1E20">
      <w:pPr>
        <w:keepNext/>
        <w:spacing w:after="0" w:line="240" w:lineRule="auto"/>
        <w:ind w:left="567" w:hanging="567"/>
        <w:rPr>
          <w:rFonts w:ascii="Times New Roman" w:eastAsia="Times New Roman" w:hAnsi="Times New Roman"/>
          <w:lang w:val="lt-LT" w:eastAsia="lt-LT"/>
        </w:rPr>
      </w:pPr>
    </w:p>
    <w:p w:rsidR="003A1E20" w:rsidRPr="0012690B" w:rsidRDefault="003A1E20" w:rsidP="003A1E20">
      <w:pPr>
        <w:keepNext/>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6.1</w:t>
      </w:r>
      <w:r w:rsidRPr="0012690B">
        <w:rPr>
          <w:rFonts w:ascii="Times New Roman" w:eastAsia="Times New Roman" w:hAnsi="Times New Roman"/>
          <w:b/>
          <w:lang w:val="lt-LT" w:eastAsia="lt-LT"/>
        </w:rPr>
        <w:tab/>
        <w:t>Pagalbinių medžiagų sąrašas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1E6B05"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lastRenderedPageBreak/>
        <w:t>Natrio benzoatas (E211)</w:t>
      </w:r>
    </w:p>
    <w:p w:rsidR="001E6B05" w:rsidRPr="0012690B" w:rsidRDefault="001E6B05"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Natrio</w:t>
      </w:r>
      <w:r w:rsidR="00B82EFD" w:rsidRPr="0012690B">
        <w:rPr>
          <w:rFonts w:ascii="Times New Roman" w:eastAsia="Times New Roman" w:hAnsi="Times New Roman"/>
          <w:lang w:val="lt-LT" w:eastAsia="lt-LT"/>
        </w:rPr>
        <w:t>-</w:t>
      </w:r>
      <w:r w:rsidRPr="0012690B">
        <w:rPr>
          <w:rFonts w:ascii="Times New Roman" w:eastAsia="Times New Roman" w:hAnsi="Times New Roman"/>
          <w:lang w:val="lt-LT" w:eastAsia="lt-LT"/>
        </w:rPr>
        <w:t>divandenilio fosfatas dihidratas</w:t>
      </w:r>
    </w:p>
    <w:p w:rsidR="00834D81" w:rsidRPr="0012690B" w:rsidRDefault="00B82EFD" w:rsidP="00834D81">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Praskiesta fosfato</w:t>
      </w:r>
      <w:r w:rsidR="00834D81" w:rsidRPr="0012690B">
        <w:rPr>
          <w:rFonts w:ascii="Times New Roman" w:eastAsia="Times New Roman" w:hAnsi="Times New Roman"/>
          <w:lang w:val="lt-LT" w:eastAsia="lt-LT"/>
        </w:rPr>
        <w:t xml:space="preserve"> rūgštis</w:t>
      </w:r>
    </w:p>
    <w:p w:rsidR="00834D81" w:rsidRPr="0012690B" w:rsidRDefault="00834D81" w:rsidP="00834D81">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Skystasis sorbitolis (galintis kristalizuotis) (E420)</w:t>
      </w:r>
    </w:p>
    <w:p w:rsidR="00834D81" w:rsidRPr="0012690B" w:rsidRDefault="00834D81" w:rsidP="00834D81">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Ksilitolis</w:t>
      </w:r>
    </w:p>
    <w:p w:rsidR="00834D81" w:rsidRPr="0012690B" w:rsidRDefault="00834D81" w:rsidP="00834D81">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Dirbtinė aviečių kvapo medžiaga</w:t>
      </w:r>
    </w:p>
    <w:p w:rsidR="00834D81" w:rsidRPr="0012690B" w:rsidRDefault="00834D81" w:rsidP="00834D81">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Sukralozė</w:t>
      </w:r>
    </w:p>
    <w:p w:rsidR="00834D81" w:rsidRPr="0012690B" w:rsidRDefault="00834D81" w:rsidP="00834D81">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Natrio hidroksidas (</w:t>
      </w:r>
      <w:r w:rsidRPr="0012690B">
        <w:rPr>
          <w:rFonts w:ascii="Times New Roman" w:eastAsia="Times New Roman" w:hAnsi="Times New Roman"/>
          <w:i/>
          <w:lang w:val="lt-LT" w:eastAsia="lt-LT"/>
        </w:rPr>
        <w:t>pH</w:t>
      </w:r>
      <w:r w:rsidRPr="0012690B">
        <w:rPr>
          <w:rFonts w:ascii="Times New Roman" w:eastAsia="Times New Roman" w:hAnsi="Times New Roman"/>
          <w:lang w:val="lt-LT" w:eastAsia="lt-LT"/>
        </w:rPr>
        <w:t xml:space="preserve"> koregavimui)</w:t>
      </w:r>
    </w:p>
    <w:p w:rsidR="00834D81" w:rsidRPr="0012690B" w:rsidRDefault="00834D81" w:rsidP="00834D81">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Išgrynintas vanduo</w:t>
      </w:r>
    </w:p>
    <w:p w:rsidR="001E6B05" w:rsidRPr="0012690B" w:rsidRDefault="001E6B05" w:rsidP="003A1E20">
      <w:pPr>
        <w:spacing w:after="0" w:line="240" w:lineRule="auto"/>
        <w:rPr>
          <w:rFonts w:ascii="Times New Roman" w:eastAsia="Times New Roman" w:hAnsi="Times New Roman"/>
          <w:lang w:val="lt-LT" w:eastAsia="lt-LT"/>
        </w:rPr>
      </w:pPr>
    </w:p>
    <w:p w:rsidR="003A1E20" w:rsidRPr="0012690B" w:rsidRDefault="003A1E20" w:rsidP="00AD6935">
      <w:pPr>
        <w:keepNext/>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6.2</w:t>
      </w:r>
      <w:r w:rsidRPr="0012690B">
        <w:rPr>
          <w:rFonts w:ascii="Times New Roman" w:eastAsia="Times New Roman" w:hAnsi="Times New Roman"/>
          <w:b/>
          <w:lang w:val="lt-LT" w:eastAsia="lt-LT"/>
        </w:rPr>
        <w:tab/>
        <w:t>Nesuderinamumas</w:t>
      </w:r>
    </w:p>
    <w:p w:rsidR="003A1E20" w:rsidRPr="0012690B" w:rsidRDefault="003A1E20" w:rsidP="00AD6935">
      <w:pPr>
        <w:keepNext/>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Duomenys nebūtini.</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AD6935">
      <w:pPr>
        <w:keepNext/>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6.3</w:t>
      </w:r>
      <w:r w:rsidRPr="0012690B">
        <w:rPr>
          <w:rFonts w:ascii="Times New Roman" w:eastAsia="Times New Roman" w:hAnsi="Times New Roman"/>
          <w:b/>
          <w:lang w:val="lt-LT" w:eastAsia="lt-LT"/>
        </w:rPr>
        <w:tab/>
        <w:t>Tinkamumo laikas</w:t>
      </w:r>
    </w:p>
    <w:p w:rsidR="003A1E20" w:rsidRPr="0012690B" w:rsidRDefault="003A1E20" w:rsidP="00AD6935">
      <w:pPr>
        <w:keepNext/>
        <w:spacing w:after="0" w:line="240" w:lineRule="auto"/>
        <w:ind w:left="567" w:hanging="567"/>
        <w:rPr>
          <w:rFonts w:ascii="Times New Roman" w:eastAsia="Times New Roman" w:hAnsi="Times New Roman"/>
          <w:lang w:val="lt-LT" w:eastAsia="lt-LT"/>
        </w:rPr>
      </w:pPr>
    </w:p>
    <w:p w:rsidR="003A1E20" w:rsidRPr="0012690B" w:rsidRDefault="00834D81" w:rsidP="003A1E20">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2</w:t>
      </w:r>
      <w:r w:rsidR="003A1E20" w:rsidRPr="0012690B">
        <w:rPr>
          <w:rFonts w:ascii="Times New Roman" w:eastAsia="Times New Roman" w:hAnsi="Times New Roman"/>
          <w:lang w:val="lt-LT" w:eastAsia="lt-LT"/>
        </w:rPr>
        <w:t xml:space="preserve"> metai.</w:t>
      </w:r>
    </w:p>
    <w:p w:rsidR="00834D81" w:rsidRPr="0012690B" w:rsidRDefault="00834D81" w:rsidP="003A1E20">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 xml:space="preserve">Tinkamumo laikas </w:t>
      </w:r>
      <w:r w:rsidR="007B79F5" w:rsidRPr="0012690B">
        <w:rPr>
          <w:rFonts w:ascii="Times New Roman" w:eastAsia="Times New Roman" w:hAnsi="Times New Roman"/>
          <w:lang w:val="lt-LT" w:eastAsia="lt-LT"/>
        </w:rPr>
        <w:t xml:space="preserve">po buteliuko atidarymo </w:t>
      </w:r>
      <w:r w:rsidRPr="0012690B">
        <w:rPr>
          <w:rFonts w:ascii="Times New Roman" w:eastAsia="Times New Roman" w:hAnsi="Times New Roman"/>
          <w:lang w:val="lt-LT" w:eastAsia="lt-LT"/>
        </w:rPr>
        <w:t>pirmą kartą. 45 paros.</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keepNext/>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6.4</w:t>
      </w:r>
      <w:r w:rsidRPr="0012690B">
        <w:rPr>
          <w:rFonts w:ascii="Times New Roman" w:eastAsia="Times New Roman" w:hAnsi="Times New Roman"/>
          <w:b/>
          <w:lang w:val="lt-LT" w:eastAsia="lt-LT"/>
        </w:rPr>
        <w:tab/>
        <w:t>Specialios laikymo sąlygos</w:t>
      </w:r>
    </w:p>
    <w:p w:rsidR="003A1E20" w:rsidRPr="0012690B" w:rsidRDefault="003A1E20" w:rsidP="00AD6935">
      <w:pPr>
        <w:keepNext/>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Šiam vaistiniam preparatui specialių laikymo sąlygų nereikia.</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AD6935">
      <w:pPr>
        <w:keepNext/>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6.5</w:t>
      </w:r>
      <w:r w:rsidRPr="0012690B">
        <w:rPr>
          <w:rFonts w:ascii="Times New Roman" w:eastAsia="Times New Roman" w:hAnsi="Times New Roman"/>
          <w:b/>
          <w:lang w:val="lt-LT" w:eastAsia="lt-LT"/>
        </w:rPr>
        <w:tab/>
      </w:r>
      <w:r w:rsidR="00834D81" w:rsidRPr="0012690B">
        <w:rPr>
          <w:rFonts w:ascii="Times New Roman" w:eastAsia="Times New Roman" w:hAnsi="Times New Roman"/>
          <w:b/>
          <w:lang w:val="lt-LT" w:eastAsia="lt-LT"/>
        </w:rPr>
        <w:t>Talpyklės pobūdis</w:t>
      </w:r>
      <w:r w:rsidRPr="0012690B">
        <w:rPr>
          <w:rFonts w:ascii="Times New Roman" w:eastAsia="Times New Roman" w:hAnsi="Times New Roman"/>
          <w:b/>
          <w:lang w:val="lt-LT" w:eastAsia="lt-LT"/>
        </w:rPr>
        <w:t xml:space="preserve"> ir jos</w:t>
      </w:r>
      <w:r w:rsidRPr="0012690B">
        <w:rPr>
          <w:rFonts w:ascii="Times New Roman" w:eastAsia="Times New Roman" w:hAnsi="Times New Roman"/>
          <w:lang w:val="lt-LT" w:eastAsia="lt-LT"/>
        </w:rPr>
        <w:t xml:space="preserve"> </w:t>
      </w:r>
      <w:r w:rsidRPr="0012690B">
        <w:rPr>
          <w:rFonts w:ascii="Times New Roman" w:eastAsia="Times New Roman" w:hAnsi="Times New Roman"/>
          <w:b/>
          <w:lang w:val="lt-LT" w:eastAsia="lt-LT"/>
        </w:rPr>
        <w:t>turinys</w:t>
      </w:r>
    </w:p>
    <w:p w:rsidR="003A1E20" w:rsidRPr="0012690B" w:rsidRDefault="003A1E20" w:rsidP="00AD6935">
      <w:pPr>
        <w:keepNext/>
        <w:spacing w:after="0" w:line="240" w:lineRule="auto"/>
        <w:ind w:left="567" w:hanging="567"/>
        <w:rPr>
          <w:rFonts w:ascii="Times New Roman" w:eastAsia="Times New Roman" w:hAnsi="Times New Roman"/>
          <w:lang w:val="lt-LT" w:eastAsia="lt-LT"/>
        </w:rPr>
      </w:pPr>
    </w:p>
    <w:p w:rsidR="00A92BB5" w:rsidRPr="0012690B" w:rsidRDefault="00A92BB5" w:rsidP="00A92BB5">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Gintaro spalvos stiklo buteliukas, kuriame yra 100 ml tirpalo, su vaikų </w:t>
      </w:r>
      <w:r w:rsidR="00DD3BBD" w:rsidRPr="0012690B">
        <w:rPr>
          <w:rFonts w:ascii="Times New Roman" w:eastAsia="Times New Roman" w:hAnsi="Times New Roman"/>
          <w:lang w:val="lt-LT" w:eastAsia="lt-LT"/>
        </w:rPr>
        <w:t xml:space="preserve">sunkiai </w:t>
      </w:r>
      <w:r w:rsidRPr="0012690B">
        <w:rPr>
          <w:rFonts w:ascii="Times New Roman" w:eastAsia="Times New Roman" w:hAnsi="Times New Roman"/>
          <w:lang w:val="lt-LT" w:eastAsia="lt-LT"/>
        </w:rPr>
        <w:t xml:space="preserve">atidaromu dangteliu. Be to, pakuotėje yra dozavimo </w:t>
      </w:r>
      <w:r w:rsidR="00E26F6E" w:rsidRPr="0012690B">
        <w:rPr>
          <w:rFonts w:ascii="Times New Roman" w:eastAsia="Times New Roman" w:hAnsi="Times New Roman"/>
          <w:lang w:val="lt-LT" w:eastAsia="lt-LT"/>
        </w:rPr>
        <w:t>įtaisa</w:t>
      </w:r>
      <w:r w:rsidR="007B79F5" w:rsidRPr="0012690B">
        <w:rPr>
          <w:rFonts w:ascii="Times New Roman" w:eastAsia="Times New Roman" w:hAnsi="Times New Roman"/>
          <w:lang w:val="lt-LT" w:eastAsia="lt-LT"/>
        </w:rPr>
        <w:t>s</w:t>
      </w:r>
      <w:r w:rsidR="00145817" w:rsidRPr="0012690B">
        <w:rPr>
          <w:rFonts w:ascii="Times New Roman" w:eastAsia="Times New Roman" w:hAnsi="Times New Roman"/>
          <w:lang w:val="lt-LT" w:eastAsia="lt-LT"/>
        </w:rPr>
        <w:t>:</w:t>
      </w:r>
      <w:r w:rsidRPr="0012690B">
        <w:rPr>
          <w:rFonts w:ascii="Times New Roman" w:eastAsia="Times New Roman" w:hAnsi="Times New Roman"/>
          <w:lang w:val="lt-LT" w:eastAsia="lt-LT"/>
        </w:rPr>
        <w:t xml:space="preserve"> 10 ml geriamasis švirkštas, ant kurio kas 1 ml </w:t>
      </w:r>
      <w:r w:rsidR="007B79F5" w:rsidRPr="0012690B">
        <w:rPr>
          <w:rFonts w:ascii="Times New Roman" w:eastAsia="Times New Roman" w:hAnsi="Times New Roman"/>
          <w:lang w:val="lt-LT" w:eastAsia="lt-LT"/>
        </w:rPr>
        <w:t xml:space="preserve">yra </w:t>
      </w:r>
      <w:r w:rsidRPr="0012690B">
        <w:rPr>
          <w:rFonts w:ascii="Times New Roman" w:eastAsia="Times New Roman" w:hAnsi="Times New Roman"/>
          <w:lang w:val="lt-LT" w:eastAsia="lt-LT"/>
        </w:rPr>
        <w:t>sužymėtos padalos, ir į buteliuką įs</w:t>
      </w:r>
      <w:r w:rsidR="00E26F6E" w:rsidRPr="0012690B">
        <w:rPr>
          <w:rFonts w:ascii="Times New Roman" w:eastAsia="Times New Roman" w:hAnsi="Times New Roman"/>
          <w:lang w:val="lt-LT" w:eastAsia="lt-LT"/>
        </w:rPr>
        <w:t>tato</w:t>
      </w:r>
      <w:r w:rsidRPr="0012690B">
        <w:rPr>
          <w:rFonts w:ascii="Times New Roman" w:eastAsia="Times New Roman" w:hAnsi="Times New Roman"/>
          <w:lang w:val="lt-LT" w:eastAsia="lt-LT"/>
        </w:rPr>
        <w:t>mas MTPE adapteris.</w:t>
      </w:r>
    </w:p>
    <w:p w:rsidR="004F2A49" w:rsidRPr="0012690B" w:rsidRDefault="004F2A49" w:rsidP="004F2A49">
      <w:pPr>
        <w:rPr>
          <w:rFonts w:ascii="Times New Roman" w:eastAsia="Times New Roman" w:hAnsi="Times New Roman"/>
          <w:lang w:val="lt-LT" w:eastAsia="lt-LT"/>
        </w:rPr>
      </w:pPr>
      <w:r w:rsidRPr="0012690B">
        <w:rPr>
          <w:rFonts w:ascii="Times New Roman" w:eastAsia="Times New Roman" w:hAnsi="Times New Roman"/>
          <w:lang w:val="lt-LT" w:eastAsia="lt-LT"/>
        </w:rPr>
        <w:t>Pakuotė, kurio</w:t>
      </w:r>
      <w:r w:rsidR="003826D9" w:rsidRPr="0012690B">
        <w:rPr>
          <w:rFonts w:ascii="Times New Roman" w:eastAsia="Times New Roman" w:hAnsi="Times New Roman"/>
          <w:lang w:val="lt-LT" w:eastAsia="lt-LT"/>
        </w:rPr>
        <w:t>j</w:t>
      </w:r>
      <w:r w:rsidRPr="0012690B">
        <w:rPr>
          <w:rFonts w:ascii="Times New Roman" w:eastAsia="Times New Roman" w:hAnsi="Times New Roman"/>
          <w:lang w:val="lt-LT" w:eastAsia="lt-LT"/>
        </w:rPr>
        <w:t xml:space="preserve">e yra vienas buteliukas ir </w:t>
      </w:r>
      <w:r w:rsidR="003826D9" w:rsidRPr="0012690B">
        <w:rPr>
          <w:rFonts w:ascii="Times New Roman" w:eastAsia="Times New Roman" w:hAnsi="Times New Roman"/>
          <w:lang w:val="lt-LT" w:eastAsia="lt-LT"/>
        </w:rPr>
        <w:t>su</w:t>
      </w:r>
      <w:r w:rsidRPr="0012690B">
        <w:rPr>
          <w:rFonts w:ascii="Times New Roman" w:eastAsia="Times New Roman" w:hAnsi="Times New Roman"/>
          <w:lang w:val="lt-LT" w:eastAsia="lt-LT"/>
        </w:rPr>
        <w:t>dėtinės pakuotės, kuriose yra trys buteliukai. Gali būti tiekiamos ne visų dydžių pakuotės.</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AD6935">
      <w:pPr>
        <w:keepNext/>
        <w:spacing w:after="0" w:line="240" w:lineRule="auto"/>
        <w:ind w:left="567" w:hanging="567"/>
        <w:rPr>
          <w:rFonts w:ascii="Times New Roman" w:eastAsia="Times New Roman" w:hAnsi="Times New Roman"/>
          <w:b/>
          <w:lang w:val="lt-LT" w:eastAsia="lt-LT"/>
        </w:rPr>
      </w:pPr>
      <w:r w:rsidRPr="0012690B">
        <w:rPr>
          <w:rFonts w:ascii="Times New Roman" w:eastAsia="Times New Roman" w:hAnsi="Times New Roman"/>
          <w:b/>
          <w:lang w:val="lt-LT" w:eastAsia="lt-LT"/>
        </w:rPr>
        <w:t>6.6</w:t>
      </w:r>
      <w:r w:rsidRPr="0012690B">
        <w:rPr>
          <w:rFonts w:ascii="Times New Roman" w:eastAsia="Times New Roman" w:hAnsi="Times New Roman"/>
          <w:b/>
          <w:lang w:val="lt-LT" w:eastAsia="lt-LT"/>
        </w:rPr>
        <w:tab/>
        <w:t>Specialūs reikalavimai atliekoms tvarkyti</w:t>
      </w:r>
    </w:p>
    <w:p w:rsidR="003A1E20" w:rsidRPr="0012690B" w:rsidRDefault="003A1E20" w:rsidP="00AD6935">
      <w:pPr>
        <w:keepNext/>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 xml:space="preserve">Atomoksetinas dirgina akis. Jeigu </w:t>
      </w:r>
      <w:r w:rsidR="00212010" w:rsidRPr="0012690B">
        <w:rPr>
          <w:rFonts w:ascii="Times New Roman" w:eastAsia="Times New Roman" w:hAnsi="Times New Roman"/>
          <w:lang w:val="lt-LT" w:eastAsia="lt-LT"/>
        </w:rPr>
        <w:t>geriamojo tirpalo</w:t>
      </w:r>
      <w:r w:rsidRPr="0012690B">
        <w:rPr>
          <w:rFonts w:ascii="Times New Roman" w:eastAsia="Times New Roman" w:hAnsi="Times New Roman"/>
          <w:lang w:val="lt-LT" w:eastAsia="lt-LT"/>
        </w:rPr>
        <w:t xml:space="preserve"> patenka į akis, jas tuoj pat būtina praplauti vandeniu ir kreiptis į gydytoją. Rankas bei kitas vietas, </w:t>
      </w:r>
      <w:r w:rsidR="00212010" w:rsidRPr="0012690B">
        <w:rPr>
          <w:rFonts w:ascii="Times New Roman" w:eastAsia="Times New Roman" w:hAnsi="Times New Roman"/>
          <w:lang w:val="lt-LT" w:eastAsia="lt-LT"/>
        </w:rPr>
        <w:t xml:space="preserve">ant </w:t>
      </w:r>
      <w:r w:rsidRPr="0012690B">
        <w:rPr>
          <w:rFonts w:ascii="Times New Roman" w:eastAsia="Times New Roman" w:hAnsi="Times New Roman"/>
          <w:lang w:val="lt-LT" w:eastAsia="lt-LT"/>
        </w:rPr>
        <w:t>kuri</w:t>
      </w:r>
      <w:r w:rsidR="00212010" w:rsidRPr="0012690B">
        <w:rPr>
          <w:rFonts w:ascii="Times New Roman" w:eastAsia="Times New Roman" w:hAnsi="Times New Roman"/>
          <w:lang w:val="lt-LT" w:eastAsia="lt-LT"/>
        </w:rPr>
        <w:t>ų galėjo patekti atomoksetino</w:t>
      </w:r>
      <w:r w:rsidRPr="0012690B">
        <w:rPr>
          <w:rFonts w:ascii="Times New Roman" w:eastAsia="Times New Roman" w:hAnsi="Times New Roman"/>
          <w:lang w:val="lt-LT" w:eastAsia="lt-LT"/>
        </w:rPr>
        <w:t xml:space="preserve">, reikia kiek galima greičiau nuplauti. </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keepNext/>
        <w:spacing w:after="0" w:line="240" w:lineRule="auto"/>
        <w:ind w:left="567" w:hanging="567"/>
        <w:rPr>
          <w:rFonts w:ascii="Times New Roman" w:eastAsia="Times New Roman" w:hAnsi="Times New Roman"/>
          <w:b/>
          <w:caps/>
          <w:lang w:val="lt-LT" w:eastAsia="lt-LT"/>
        </w:rPr>
      </w:pPr>
      <w:r w:rsidRPr="0012690B">
        <w:rPr>
          <w:rFonts w:ascii="Times New Roman" w:eastAsia="Times New Roman" w:hAnsi="Times New Roman"/>
          <w:b/>
          <w:caps/>
          <w:lang w:val="lt-LT" w:eastAsia="lt-LT"/>
        </w:rPr>
        <w:t>7.</w:t>
      </w:r>
      <w:r w:rsidRPr="0012690B">
        <w:rPr>
          <w:rFonts w:ascii="Times New Roman" w:eastAsia="Times New Roman" w:hAnsi="Times New Roman"/>
          <w:b/>
          <w:caps/>
          <w:lang w:val="lt-LT" w:eastAsia="lt-LT"/>
        </w:rPr>
        <w:tab/>
        <w:t>RINKODAROS TEISĖS TURĖTOJAS</w:t>
      </w:r>
    </w:p>
    <w:p w:rsidR="003A1E20" w:rsidRPr="0012690B" w:rsidRDefault="003A1E20" w:rsidP="003A1E20">
      <w:pPr>
        <w:keepNext/>
        <w:spacing w:after="0" w:line="240" w:lineRule="auto"/>
        <w:ind w:left="567" w:hanging="567"/>
        <w:rPr>
          <w:rFonts w:ascii="Times New Roman" w:eastAsia="Times New Roman" w:hAnsi="Times New Roman"/>
          <w:lang w:val="lt-LT" w:eastAsia="lt-LT"/>
        </w:rPr>
      </w:pPr>
    </w:p>
    <w:p w:rsidR="00DD3BBD" w:rsidRPr="0012690B" w:rsidRDefault="00DD3BBD" w:rsidP="00DD3BBD">
      <w:pPr>
        <w:keepNext/>
        <w:spacing w:after="0" w:line="240" w:lineRule="auto"/>
        <w:ind w:left="567" w:hanging="567"/>
        <w:rPr>
          <w:rFonts w:ascii="Times New Roman" w:eastAsia="Times New Roman" w:hAnsi="Times New Roman"/>
          <w:lang w:val="lt-LT" w:eastAsia="lt-LT"/>
        </w:rPr>
      </w:pPr>
      <w:bookmarkStart w:id="1" w:name="OLE_LINK38"/>
      <w:r w:rsidRPr="0012690B">
        <w:rPr>
          <w:rFonts w:ascii="Times New Roman" w:eastAsia="Times New Roman" w:hAnsi="Times New Roman"/>
          <w:lang w:val="lt-LT" w:eastAsia="lt-LT"/>
        </w:rPr>
        <w:t>Eli Lilly Holdings Limited</w:t>
      </w:r>
    </w:p>
    <w:p w:rsidR="00DD3BBD" w:rsidRPr="0012690B" w:rsidRDefault="00DD3BBD" w:rsidP="00DD3BBD">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Lilly House</w:t>
      </w:r>
    </w:p>
    <w:p w:rsidR="00DD3BBD" w:rsidRPr="0012690B" w:rsidRDefault="00DD3BBD" w:rsidP="00DD3BBD">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Priestley Road</w:t>
      </w:r>
    </w:p>
    <w:p w:rsidR="00DD3BBD" w:rsidRPr="0012690B" w:rsidRDefault="00DD3BBD" w:rsidP="00DD3BBD">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Basingstoke</w:t>
      </w:r>
    </w:p>
    <w:p w:rsidR="00DD3BBD" w:rsidRPr="0012690B" w:rsidRDefault="00DD3BBD" w:rsidP="00DD3BBD">
      <w:pPr>
        <w:spacing w:after="0" w:line="240" w:lineRule="auto"/>
        <w:ind w:left="567" w:hanging="567"/>
        <w:rPr>
          <w:rFonts w:ascii="Times New Roman" w:eastAsia="Times New Roman" w:hAnsi="Times New Roman"/>
          <w:color w:val="000000"/>
          <w:lang w:val="lt-LT" w:eastAsia="en-GB"/>
        </w:rPr>
      </w:pPr>
      <w:r w:rsidRPr="0012690B">
        <w:rPr>
          <w:rFonts w:ascii="Times New Roman" w:eastAsia="Times New Roman" w:hAnsi="Times New Roman"/>
          <w:lang w:val="lt-LT" w:eastAsia="lt-LT"/>
        </w:rPr>
        <w:t>Hampshire RG</w:t>
      </w:r>
      <w:r w:rsidRPr="0012690B">
        <w:rPr>
          <w:rFonts w:ascii="Times New Roman" w:eastAsia="Times New Roman" w:hAnsi="Times New Roman"/>
          <w:color w:val="000000"/>
          <w:lang w:val="lt-LT" w:eastAsia="en-GB"/>
        </w:rPr>
        <w:t>24 9NL</w:t>
      </w:r>
    </w:p>
    <w:p w:rsidR="00DD3BBD" w:rsidRPr="0012690B" w:rsidRDefault="00DD3BBD" w:rsidP="00DD3BBD">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Jungtinė Karalystė</w:t>
      </w:r>
    </w:p>
    <w:bookmarkEnd w:id="1"/>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b/>
          <w:caps/>
          <w:lang w:val="lt-LT" w:eastAsia="lt-LT"/>
        </w:rPr>
      </w:pPr>
      <w:r w:rsidRPr="0012690B">
        <w:rPr>
          <w:rFonts w:ascii="Times New Roman" w:eastAsia="Times New Roman" w:hAnsi="Times New Roman"/>
          <w:b/>
          <w:caps/>
          <w:lang w:val="lt-LT" w:eastAsia="lt-LT"/>
        </w:rPr>
        <w:t>8.</w:t>
      </w:r>
      <w:r w:rsidRPr="0012690B">
        <w:rPr>
          <w:rFonts w:ascii="Times New Roman" w:eastAsia="Times New Roman" w:hAnsi="Times New Roman"/>
          <w:b/>
          <w:caps/>
          <w:lang w:val="lt-LT" w:eastAsia="lt-LT"/>
        </w:rPr>
        <w:tab/>
        <w:t xml:space="preserve">RINKODAROS </w:t>
      </w:r>
      <w:r w:rsidR="00DD3BBD" w:rsidRPr="0012690B">
        <w:rPr>
          <w:rFonts w:ascii="Times New Roman" w:eastAsia="Times New Roman" w:hAnsi="Times New Roman"/>
          <w:b/>
          <w:caps/>
          <w:lang w:val="lt-LT" w:eastAsia="lt-LT"/>
        </w:rPr>
        <w:t xml:space="preserve">PAŽYMĖJIMO </w:t>
      </w:r>
      <w:r w:rsidRPr="0012690B">
        <w:rPr>
          <w:rFonts w:ascii="Times New Roman" w:eastAsia="Times New Roman" w:hAnsi="Times New Roman"/>
          <w:b/>
          <w:caps/>
          <w:lang w:val="lt-LT" w:eastAsia="lt-LT"/>
        </w:rPr>
        <w:t>numeris (-iai)</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EF3178" w:rsidP="003A1E20">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LT/1/08/1403/009</w:t>
      </w:r>
    </w:p>
    <w:p w:rsidR="00EF3178" w:rsidRPr="0012690B" w:rsidRDefault="0018025B" w:rsidP="003A1E20">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LT/1/08/1403/010</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b/>
          <w:caps/>
          <w:lang w:val="lt-LT" w:eastAsia="lt-LT"/>
        </w:rPr>
      </w:pPr>
      <w:r w:rsidRPr="0012690B">
        <w:rPr>
          <w:rFonts w:ascii="Times New Roman" w:eastAsia="Times New Roman" w:hAnsi="Times New Roman"/>
          <w:b/>
          <w:caps/>
          <w:lang w:val="lt-LT" w:eastAsia="lt-LT"/>
        </w:rPr>
        <w:t>9.</w:t>
      </w:r>
      <w:r w:rsidRPr="0012690B">
        <w:rPr>
          <w:rFonts w:ascii="Times New Roman" w:eastAsia="Times New Roman" w:hAnsi="Times New Roman"/>
          <w:b/>
          <w:caps/>
          <w:lang w:val="lt-LT" w:eastAsia="lt-LT"/>
        </w:rPr>
        <w:tab/>
        <w:t>RINKODAROS TEISĖS SUTEIKIMO / ATNAUJINIMO data</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DD3BBD" w:rsidRPr="0012690B" w:rsidRDefault="00DD3BBD" w:rsidP="00DD3BBD">
      <w:pPr>
        <w:spacing w:after="0" w:line="240" w:lineRule="auto"/>
        <w:rPr>
          <w:rFonts w:ascii="Times New Roman" w:eastAsia="SimSun" w:hAnsi="Times New Roman"/>
          <w:lang w:val="lt-LT" w:eastAsia="zh-CN"/>
        </w:rPr>
      </w:pPr>
      <w:r w:rsidRPr="0012690B">
        <w:rPr>
          <w:rFonts w:ascii="Times New Roman" w:eastAsia="SimSun" w:hAnsi="Times New Roman"/>
          <w:lang w:val="lt-LT" w:eastAsia="zh-CN"/>
        </w:rPr>
        <w:t xml:space="preserve">Rinkodaros teisė pirmą kartą suteikta </w:t>
      </w:r>
      <w:r w:rsidR="00EF3178" w:rsidRPr="0012690B">
        <w:rPr>
          <w:rFonts w:ascii="Times New Roman" w:eastAsia="SimSun" w:hAnsi="Times New Roman"/>
          <w:lang w:val="lt-LT" w:eastAsia="zh-CN"/>
        </w:rPr>
        <w:t>2014 m. gruodžio mėn. 23 d.</w:t>
      </w:r>
    </w:p>
    <w:p w:rsidR="003A1E20" w:rsidRPr="0012690B" w:rsidRDefault="003A1E20" w:rsidP="003A1E20">
      <w:pPr>
        <w:spacing w:after="0" w:line="240" w:lineRule="auto"/>
        <w:ind w:left="567" w:hanging="567"/>
        <w:rPr>
          <w:rFonts w:ascii="Times New Roman" w:eastAsia="Times New Roman" w:hAnsi="Times New Roman"/>
          <w:lang w:val="lt-LT" w:eastAsia="lt-LT"/>
        </w:rPr>
      </w:pPr>
    </w:p>
    <w:p w:rsidR="00DD3BBD" w:rsidRPr="0012690B" w:rsidRDefault="00DD3BBD" w:rsidP="003A1E20">
      <w:pPr>
        <w:spacing w:after="0" w:line="240" w:lineRule="auto"/>
        <w:ind w:left="567" w:hanging="567"/>
        <w:rPr>
          <w:rFonts w:ascii="Times New Roman" w:eastAsia="Times New Roman" w:hAnsi="Times New Roman"/>
          <w:lang w:val="lt-LT" w:eastAsia="lt-LT"/>
        </w:rPr>
      </w:pPr>
    </w:p>
    <w:p w:rsidR="003A1E20" w:rsidRPr="0012690B" w:rsidRDefault="003A1E20" w:rsidP="003A1E20">
      <w:pPr>
        <w:spacing w:after="0" w:line="240" w:lineRule="auto"/>
        <w:ind w:left="567" w:hanging="567"/>
        <w:rPr>
          <w:rFonts w:ascii="Times New Roman" w:eastAsia="Times New Roman" w:hAnsi="Times New Roman"/>
          <w:b/>
          <w:caps/>
          <w:lang w:val="lt-LT" w:eastAsia="lt-LT"/>
        </w:rPr>
      </w:pPr>
      <w:r w:rsidRPr="0012690B">
        <w:rPr>
          <w:rFonts w:ascii="Times New Roman" w:eastAsia="Times New Roman" w:hAnsi="Times New Roman"/>
          <w:b/>
          <w:caps/>
          <w:lang w:val="lt-LT" w:eastAsia="lt-LT"/>
        </w:rPr>
        <w:t>10.</w:t>
      </w:r>
      <w:r w:rsidRPr="0012690B">
        <w:rPr>
          <w:rFonts w:ascii="Times New Roman" w:eastAsia="Times New Roman" w:hAnsi="Times New Roman"/>
          <w:b/>
          <w:caps/>
          <w:lang w:val="lt-LT" w:eastAsia="lt-LT"/>
        </w:rPr>
        <w:tab/>
        <w:t xml:space="preserve">teksto peržiūros data </w:t>
      </w:r>
    </w:p>
    <w:p w:rsidR="003A1E20" w:rsidRPr="0012690B" w:rsidRDefault="003A1E20" w:rsidP="003A1E20">
      <w:pPr>
        <w:spacing w:after="0" w:line="240" w:lineRule="auto"/>
        <w:ind w:left="567" w:hanging="567"/>
        <w:rPr>
          <w:rFonts w:ascii="Times New Roman" w:eastAsia="Times New Roman" w:hAnsi="Times New Roman"/>
          <w:caps/>
          <w:lang w:val="lt-LT" w:eastAsia="lt-LT"/>
        </w:rPr>
      </w:pPr>
    </w:p>
    <w:p w:rsidR="00EF3178" w:rsidRPr="0012690B" w:rsidRDefault="0018025B" w:rsidP="003A1E20">
      <w:pPr>
        <w:spacing w:after="0" w:line="240" w:lineRule="auto"/>
        <w:ind w:left="567" w:hanging="567"/>
        <w:rPr>
          <w:rFonts w:ascii="Times New Roman" w:eastAsia="SimSun" w:hAnsi="Times New Roman"/>
          <w:lang w:val="lt-LT" w:eastAsia="zh-CN"/>
        </w:rPr>
      </w:pPr>
      <w:r w:rsidRPr="0012690B">
        <w:rPr>
          <w:rFonts w:ascii="Times New Roman" w:eastAsia="SimSun" w:hAnsi="Times New Roman"/>
          <w:lang w:val="lt-LT" w:eastAsia="zh-CN"/>
        </w:rPr>
        <w:t xml:space="preserve">2015 </w:t>
      </w:r>
      <w:r w:rsidR="00EF3178" w:rsidRPr="0012690B">
        <w:rPr>
          <w:rFonts w:ascii="Times New Roman" w:eastAsia="SimSun" w:hAnsi="Times New Roman"/>
          <w:lang w:val="lt-LT" w:eastAsia="zh-CN"/>
        </w:rPr>
        <w:t xml:space="preserve">m. </w:t>
      </w:r>
      <w:r w:rsidRPr="0012690B">
        <w:rPr>
          <w:rFonts w:ascii="Times New Roman" w:eastAsia="SimSun" w:hAnsi="Times New Roman"/>
          <w:lang w:val="lt-LT" w:eastAsia="zh-CN"/>
        </w:rPr>
        <w:t xml:space="preserve">birželio </w:t>
      </w:r>
      <w:r w:rsidR="00EF3178" w:rsidRPr="0012690B">
        <w:rPr>
          <w:rFonts w:ascii="Times New Roman" w:eastAsia="SimSun" w:hAnsi="Times New Roman"/>
          <w:lang w:val="lt-LT" w:eastAsia="zh-CN"/>
        </w:rPr>
        <w:t xml:space="preserve">mėn. </w:t>
      </w:r>
      <w:r w:rsidRPr="0012690B">
        <w:rPr>
          <w:rFonts w:ascii="Times New Roman" w:eastAsia="SimSun" w:hAnsi="Times New Roman"/>
          <w:lang w:val="lt-LT" w:eastAsia="zh-CN"/>
        </w:rPr>
        <w:t xml:space="preserve">15 </w:t>
      </w:r>
      <w:r w:rsidR="00EF3178" w:rsidRPr="0012690B">
        <w:rPr>
          <w:rFonts w:ascii="Times New Roman" w:eastAsia="SimSun" w:hAnsi="Times New Roman"/>
          <w:lang w:val="lt-LT" w:eastAsia="zh-CN"/>
        </w:rPr>
        <w:t>d.</w:t>
      </w:r>
    </w:p>
    <w:p w:rsidR="00EF3178" w:rsidRPr="0012690B" w:rsidRDefault="00EF3178" w:rsidP="003A1E20">
      <w:pPr>
        <w:spacing w:after="0" w:line="240" w:lineRule="auto"/>
        <w:ind w:left="567" w:hanging="567"/>
        <w:rPr>
          <w:rFonts w:ascii="Times New Roman" w:eastAsia="Times New Roman" w:hAnsi="Times New Roman"/>
          <w:caps/>
          <w:lang w:val="lt-LT" w:eastAsia="lt-LT"/>
        </w:rPr>
      </w:pPr>
    </w:p>
    <w:p w:rsidR="003A1E20" w:rsidRPr="0012690B" w:rsidRDefault="003A1E20" w:rsidP="003A1E20">
      <w:pPr>
        <w:spacing w:after="0" w:line="240" w:lineRule="auto"/>
        <w:ind w:left="567" w:hanging="567"/>
        <w:rPr>
          <w:rFonts w:ascii="Times New Roman" w:eastAsia="Times New Roman" w:hAnsi="Times New Roman"/>
          <w:caps/>
          <w:lang w:val="lt-LT" w:eastAsia="lt-LT"/>
        </w:rPr>
      </w:pPr>
    </w:p>
    <w:p w:rsidR="003A1E20" w:rsidRPr="0012690B" w:rsidRDefault="00212010" w:rsidP="003A1E20">
      <w:pPr>
        <w:spacing w:after="0" w:line="240" w:lineRule="auto"/>
        <w:rPr>
          <w:rFonts w:ascii="Times New Roman" w:eastAsia="Times New Roman" w:hAnsi="Times New Roman"/>
          <w:lang w:val="lt-LT"/>
        </w:rPr>
      </w:pPr>
      <w:r w:rsidRPr="0012690B">
        <w:rPr>
          <w:rFonts w:ascii="Times New Roman" w:eastAsia="Times New Roman" w:hAnsi="Times New Roman"/>
          <w:lang w:val="lt-LT" w:eastAsia="lt-LT"/>
        </w:rPr>
        <w:t xml:space="preserve">Išsami informacija apie šį </w:t>
      </w:r>
      <w:r w:rsidR="003A1E20" w:rsidRPr="0012690B">
        <w:rPr>
          <w:rFonts w:ascii="Times New Roman" w:eastAsia="Times New Roman" w:hAnsi="Times New Roman"/>
          <w:lang w:val="lt-LT" w:eastAsia="lt-LT"/>
        </w:rPr>
        <w:t>vaistin</w:t>
      </w:r>
      <w:r w:rsidRPr="0012690B">
        <w:rPr>
          <w:rFonts w:ascii="Times New Roman" w:eastAsia="Times New Roman" w:hAnsi="Times New Roman"/>
          <w:lang w:val="lt-LT" w:eastAsia="lt-LT"/>
        </w:rPr>
        <w:t>į</w:t>
      </w:r>
      <w:r w:rsidR="003A1E20" w:rsidRPr="0012690B">
        <w:rPr>
          <w:rFonts w:ascii="Times New Roman" w:eastAsia="Times New Roman" w:hAnsi="Times New Roman"/>
          <w:lang w:val="lt-LT" w:eastAsia="lt-LT"/>
        </w:rPr>
        <w:t xml:space="preserve"> preparat</w:t>
      </w:r>
      <w:r w:rsidRPr="0012690B">
        <w:rPr>
          <w:rFonts w:ascii="Times New Roman" w:eastAsia="Times New Roman" w:hAnsi="Times New Roman"/>
          <w:lang w:val="lt-LT" w:eastAsia="lt-LT"/>
        </w:rPr>
        <w:t>ą</w:t>
      </w:r>
      <w:r w:rsidR="003A1E20" w:rsidRPr="0012690B">
        <w:rPr>
          <w:rFonts w:ascii="Times New Roman" w:eastAsia="Times New Roman" w:hAnsi="Times New Roman"/>
          <w:lang w:val="lt-LT" w:eastAsia="lt-LT"/>
        </w:rPr>
        <w:t xml:space="preserve"> pateikiama Valstybinės vaistų kontrolės tarnybos prie Lietuvos Respublikos sveikatos apsaugos ministerijos </w:t>
      </w:r>
      <w:r w:rsidRPr="0012690B">
        <w:rPr>
          <w:rFonts w:ascii="Times New Roman" w:eastAsia="Times New Roman" w:hAnsi="Times New Roman"/>
          <w:lang w:val="lt-LT" w:eastAsia="lt-LT"/>
        </w:rPr>
        <w:t>tinklalapyje</w:t>
      </w:r>
      <w:r w:rsidR="003A1E20" w:rsidRPr="0012690B">
        <w:rPr>
          <w:rFonts w:ascii="Times New Roman" w:eastAsia="Times New Roman" w:hAnsi="Times New Roman"/>
          <w:lang w:val="lt-LT" w:eastAsia="lt-LT"/>
        </w:rPr>
        <w:t xml:space="preserve"> </w:t>
      </w:r>
      <w:hyperlink r:id="rId10" w:history="1">
        <w:r w:rsidR="003A1E20" w:rsidRPr="0012690B">
          <w:rPr>
            <w:rFonts w:ascii="Times New Roman" w:eastAsia="Times New Roman" w:hAnsi="Times New Roman"/>
            <w:color w:val="0000FF"/>
            <w:u w:val="single"/>
            <w:lang w:val="lt-LT" w:eastAsia="lt-LT"/>
          </w:rPr>
          <w:t>http://www.vvkt.lt/</w:t>
        </w:r>
      </w:hyperlink>
    </w:p>
    <w:p w:rsidR="003A1E20" w:rsidRPr="0012690B" w:rsidRDefault="003A1E20" w:rsidP="003A1E20">
      <w:pPr>
        <w:spacing w:after="0" w:line="240" w:lineRule="auto"/>
        <w:rPr>
          <w:rFonts w:ascii="Times New Roman" w:eastAsia="Times New Roman" w:hAnsi="Times New Roman"/>
          <w:caps/>
          <w:lang w:val="lt-LT" w:eastAsia="lt-LT"/>
        </w:rPr>
      </w:pPr>
    </w:p>
    <w:p w:rsidR="00DD3BBD" w:rsidRPr="0012690B" w:rsidRDefault="003A1E20" w:rsidP="00DD3BBD">
      <w:pPr>
        <w:tabs>
          <w:tab w:val="left" w:pos="4820"/>
          <w:tab w:val="left" w:pos="5387"/>
          <w:tab w:val="left" w:pos="5670"/>
          <w:tab w:val="left" w:pos="5954"/>
          <w:tab w:val="left" w:pos="6096"/>
          <w:tab w:val="left" w:pos="6237"/>
        </w:tabs>
        <w:rPr>
          <w:rFonts w:ascii="Times New Roman" w:eastAsia="SimSun" w:hAnsi="Times New Roman"/>
          <w:b/>
          <w:lang w:val="lt-LT" w:eastAsia="zh-CN"/>
        </w:rPr>
      </w:pPr>
      <w:r w:rsidRPr="0012690B">
        <w:rPr>
          <w:rFonts w:ascii="Times New Roman" w:eastAsia="Times New Roman" w:hAnsi="Times New Roman"/>
          <w:lang w:val="lt-LT" w:eastAsia="lt-LT"/>
        </w:rPr>
        <w:br w:type="page"/>
      </w:r>
    </w:p>
    <w:p w:rsidR="00DD3BBD" w:rsidRPr="0012690B" w:rsidRDefault="00DD3BBD" w:rsidP="00DD3BBD">
      <w:pPr>
        <w:tabs>
          <w:tab w:val="left" w:pos="567"/>
          <w:tab w:val="left" w:pos="4820"/>
          <w:tab w:val="left" w:pos="5670"/>
          <w:tab w:val="left" w:pos="6096"/>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ind w:left="1701" w:firstLine="993"/>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keepNext/>
        <w:tabs>
          <w:tab w:val="left" w:pos="567"/>
        </w:tabs>
        <w:spacing w:after="0" w:line="240" w:lineRule="auto"/>
        <w:jc w:val="center"/>
        <w:outlineLvl w:val="1"/>
        <w:rPr>
          <w:rFonts w:ascii="Times New Roman" w:eastAsia="SimSun" w:hAnsi="Times New Roman"/>
          <w:b/>
          <w:iCs/>
          <w:lang w:val="lt-LT"/>
        </w:rPr>
      </w:pPr>
    </w:p>
    <w:p w:rsidR="00DD3BBD" w:rsidRPr="0012690B" w:rsidRDefault="00DD3BBD" w:rsidP="00DD3BBD">
      <w:pPr>
        <w:keepNext/>
        <w:tabs>
          <w:tab w:val="left" w:pos="567"/>
        </w:tabs>
        <w:spacing w:after="0" w:line="240" w:lineRule="auto"/>
        <w:jc w:val="center"/>
        <w:outlineLvl w:val="1"/>
        <w:rPr>
          <w:rFonts w:ascii="Times New Roman" w:eastAsia="SimSun" w:hAnsi="Times New Roman"/>
          <w:b/>
          <w:iCs/>
          <w:lang w:val="lt-LT"/>
        </w:rPr>
      </w:pPr>
    </w:p>
    <w:p w:rsidR="00DD3BBD" w:rsidRPr="0012690B" w:rsidRDefault="00DD3BBD" w:rsidP="00DD3BBD">
      <w:pPr>
        <w:keepNext/>
        <w:tabs>
          <w:tab w:val="left" w:pos="567"/>
        </w:tabs>
        <w:spacing w:after="0" w:line="240" w:lineRule="auto"/>
        <w:jc w:val="center"/>
        <w:outlineLvl w:val="1"/>
        <w:rPr>
          <w:rFonts w:ascii="Times New Roman" w:eastAsia="SimSun" w:hAnsi="Times New Roman"/>
          <w:b/>
          <w:iCs/>
          <w:lang w:val="lt-LT"/>
        </w:rPr>
      </w:pPr>
    </w:p>
    <w:p w:rsidR="00DD3BBD" w:rsidRPr="0012690B" w:rsidRDefault="00DD3BBD" w:rsidP="00DD3BBD">
      <w:pPr>
        <w:keepNext/>
        <w:tabs>
          <w:tab w:val="left" w:pos="567"/>
        </w:tabs>
        <w:spacing w:after="0" w:line="240" w:lineRule="auto"/>
        <w:jc w:val="center"/>
        <w:outlineLvl w:val="1"/>
        <w:rPr>
          <w:rFonts w:ascii="Times New Roman" w:eastAsia="SimSun" w:hAnsi="Times New Roman"/>
          <w:b/>
          <w:iCs/>
          <w:lang w:val="lt-LT"/>
        </w:rPr>
      </w:pPr>
    </w:p>
    <w:p w:rsidR="00DD3BBD" w:rsidRPr="0012690B" w:rsidRDefault="00DD3BBD" w:rsidP="00DD3BBD">
      <w:pPr>
        <w:keepNext/>
        <w:tabs>
          <w:tab w:val="left" w:pos="567"/>
        </w:tabs>
        <w:spacing w:after="0" w:line="240" w:lineRule="auto"/>
        <w:jc w:val="center"/>
        <w:outlineLvl w:val="1"/>
        <w:rPr>
          <w:rFonts w:ascii="Times New Roman" w:eastAsia="SimSun" w:hAnsi="Times New Roman"/>
          <w:b/>
          <w:iCs/>
          <w:lang w:val="lt-LT"/>
        </w:rPr>
      </w:pPr>
    </w:p>
    <w:p w:rsidR="001A6947" w:rsidRDefault="001A6947" w:rsidP="00DD3BBD">
      <w:pPr>
        <w:keepNext/>
        <w:tabs>
          <w:tab w:val="left" w:pos="567"/>
        </w:tabs>
        <w:spacing w:after="0" w:line="240" w:lineRule="auto"/>
        <w:jc w:val="center"/>
        <w:outlineLvl w:val="1"/>
        <w:rPr>
          <w:rFonts w:ascii="Times New Roman" w:eastAsia="SimSun" w:hAnsi="Times New Roman"/>
          <w:b/>
          <w:iCs/>
          <w:lang w:val="lt-LT"/>
        </w:rPr>
      </w:pPr>
    </w:p>
    <w:p w:rsidR="00DD3BBD" w:rsidRPr="0012690B" w:rsidRDefault="00DD3BBD" w:rsidP="00DD3BBD">
      <w:pPr>
        <w:keepNext/>
        <w:tabs>
          <w:tab w:val="left" w:pos="567"/>
        </w:tabs>
        <w:spacing w:after="0" w:line="240" w:lineRule="auto"/>
        <w:jc w:val="center"/>
        <w:outlineLvl w:val="1"/>
        <w:rPr>
          <w:rFonts w:ascii="Times New Roman" w:eastAsia="SimSun" w:hAnsi="Times New Roman"/>
          <w:b/>
          <w:iCs/>
          <w:lang w:val="lt-LT"/>
        </w:rPr>
      </w:pPr>
      <w:r w:rsidRPr="0012690B">
        <w:rPr>
          <w:rFonts w:ascii="Times New Roman" w:eastAsia="SimSun" w:hAnsi="Times New Roman"/>
          <w:b/>
          <w:iCs/>
          <w:lang w:val="lt-LT"/>
        </w:rPr>
        <w:t>II PRIEDAS</w:t>
      </w:r>
    </w:p>
    <w:p w:rsidR="00DD3BBD" w:rsidRPr="0012690B" w:rsidRDefault="00DD3BBD" w:rsidP="00DD3BBD">
      <w:pPr>
        <w:tabs>
          <w:tab w:val="left" w:pos="567"/>
        </w:tabs>
        <w:spacing w:after="0" w:line="260" w:lineRule="exact"/>
        <w:rPr>
          <w:rFonts w:ascii="Times New Roman" w:eastAsia="SimSun" w:hAnsi="Times New Roman"/>
          <w:b/>
          <w:i/>
          <w:lang w:val="lt-LT" w:eastAsia="zh-CN"/>
        </w:rPr>
      </w:pPr>
    </w:p>
    <w:p w:rsidR="00DD3BBD" w:rsidRPr="0012690B" w:rsidRDefault="00DD3BBD" w:rsidP="00DD3BBD">
      <w:pPr>
        <w:tabs>
          <w:tab w:val="left" w:pos="567"/>
        </w:tabs>
        <w:spacing w:after="0" w:line="260" w:lineRule="exact"/>
        <w:jc w:val="center"/>
        <w:rPr>
          <w:rFonts w:ascii="Times New Roman" w:eastAsia="SimSun" w:hAnsi="Times New Roman"/>
          <w:i/>
          <w:lang w:val="lt-LT" w:eastAsia="zh-CN"/>
        </w:rPr>
      </w:pPr>
      <w:r w:rsidRPr="0012690B">
        <w:rPr>
          <w:rFonts w:ascii="Times New Roman" w:eastAsia="SimSun" w:hAnsi="Times New Roman"/>
          <w:b/>
          <w:lang w:val="lt-LT"/>
        </w:rPr>
        <w:t>RINKODAROS SĄLYGOS</w:t>
      </w: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40" w:lineRule="auto"/>
        <w:ind w:left="1701" w:right="1416" w:hanging="708"/>
        <w:rPr>
          <w:rFonts w:ascii="Times New Roman" w:eastAsia="SimSun" w:hAnsi="Times New Roman"/>
          <w:b/>
          <w:lang w:val="lt-LT" w:eastAsia="zh-CN"/>
        </w:rPr>
      </w:pPr>
      <w:r w:rsidRPr="0012690B">
        <w:rPr>
          <w:rFonts w:ascii="Times New Roman" w:eastAsia="SimSun" w:hAnsi="Times New Roman"/>
          <w:b/>
          <w:lang w:val="lt-LT" w:eastAsia="zh-CN"/>
        </w:rPr>
        <w:t>A.</w:t>
      </w:r>
      <w:r w:rsidRPr="0012690B">
        <w:rPr>
          <w:rFonts w:ascii="Times New Roman" w:eastAsia="SimSun" w:hAnsi="Times New Roman"/>
          <w:b/>
          <w:lang w:val="lt-LT" w:eastAsia="zh-CN"/>
        </w:rPr>
        <w:tab/>
        <w:t>GAMINTOJAS (-AI), ATSAKINGAS (-I) UŽ SERIJŲ IŠLEIDIMĄ</w:t>
      </w: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suppressLineNumbers/>
        <w:tabs>
          <w:tab w:val="left" w:pos="567"/>
        </w:tabs>
        <w:spacing w:after="0" w:line="240" w:lineRule="auto"/>
        <w:ind w:left="1701" w:right="1416" w:hanging="708"/>
        <w:rPr>
          <w:rFonts w:ascii="Times New Roman" w:eastAsia="SimSun" w:hAnsi="Times New Roman"/>
          <w:lang w:val="lt-LT" w:eastAsia="zh-CN"/>
        </w:rPr>
      </w:pPr>
      <w:r w:rsidRPr="0012690B">
        <w:rPr>
          <w:rFonts w:ascii="Times New Roman" w:eastAsia="SimSun" w:hAnsi="Times New Roman"/>
          <w:b/>
          <w:lang w:val="lt-LT" w:eastAsia="zh-CN"/>
        </w:rPr>
        <w:t>B.</w:t>
      </w:r>
      <w:r w:rsidRPr="0012690B">
        <w:rPr>
          <w:rFonts w:ascii="Times New Roman" w:eastAsia="SimSun" w:hAnsi="Times New Roman"/>
          <w:b/>
          <w:lang w:val="lt-LT" w:eastAsia="zh-CN"/>
        </w:rPr>
        <w:tab/>
        <w:t>TIEKIMO IR VARTOJIMO SĄLYGOS AR APRIBOJIMAI</w:t>
      </w: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b/>
          <w:lang w:val="lt-LT" w:eastAsia="zh-CN"/>
        </w:rPr>
      </w:pPr>
      <w:r w:rsidRPr="0012690B">
        <w:rPr>
          <w:rFonts w:ascii="Times New Roman" w:eastAsia="SimSun" w:hAnsi="Times New Roman"/>
          <w:lang w:val="lt-LT" w:eastAsia="zh-CN"/>
        </w:rPr>
        <w:br w:type="page"/>
      </w:r>
      <w:r w:rsidRPr="0012690B">
        <w:rPr>
          <w:rFonts w:ascii="Times New Roman" w:eastAsia="SimSun" w:hAnsi="Times New Roman"/>
          <w:b/>
          <w:lang w:val="lt-LT" w:eastAsia="zh-CN"/>
        </w:rPr>
        <w:lastRenderedPageBreak/>
        <w:t>A.</w:t>
      </w:r>
      <w:r w:rsidRPr="0012690B">
        <w:rPr>
          <w:rFonts w:ascii="Times New Roman" w:eastAsia="SimSun" w:hAnsi="Times New Roman"/>
          <w:b/>
          <w:lang w:val="lt-LT" w:eastAsia="zh-CN"/>
        </w:rPr>
        <w:tab/>
        <w:t>GAMINTOJAS (-AI), ATSAKINGAS (-I) UŽ SERIJŲ IŠLEIDIMĄ</w:t>
      </w: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40" w:lineRule="auto"/>
        <w:jc w:val="both"/>
        <w:rPr>
          <w:rFonts w:ascii="Times New Roman" w:eastAsia="SimSun" w:hAnsi="Times New Roman"/>
          <w:lang w:val="lt-LT" w:eastAsia="zh-CN"/>
        </w:rPr>
      </w:pPr>
      <w:r w:rsidRPr="0012690B">
        <w:rPr>
          <w:rFonts w:ascii="Times New Roman" w:eastAsia="SimSun" w:hAnsi="Times New Roman"/>
          <w:u w:val="single"/>
          <w:lang w:val="lt-LT" w:eastAsia="zh-CN"/>
        </w:rPr>
        <w:t>Gamintojo (-ų), atsakingo (-ų) už serijų išleidimą, pavadinimas (-ai) ir adresas (-ai)</w:t>
      </w: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r w:rsidRPr="0012690B">
        <w:rPr>
          <w:rFonts w:ascii="Times New Roman" w:eastAsia="SimSun" w:hAnsi="Times New Roman"/>
          <w:lang w:val="lt-LT" w:eastAsia="zh-CN"/>
        </w:rPr>
        <w:t xml:space="preserve">PATHEON FRANCE </w:t>
      </w:r>
      <w:r w:rsidR="0032645C" w:rsidRPr="0012690B">
        <w:rPr>
          <w:rFonts w:ascii="Times New Roman" w:eastAsia="SimSun" w:hAnsi="Times New Roman"/>
          <w:lang w:val="lt-LT" w:eastAsia="zh-CN"/>
        </w:rPr>
        <w:t>- BOURGOIN JALLIEU</w:t>
      </w:r>
    </w:p>
    <w:p w:rsidR="0032645C" w:rsidRPr="0012690B" w:rsidRDefault="0032645C" w:rsidP="00DD3BBD">
      <w:pPr>
        <w:tabs>
          <w:tab w:val="left" w:pos="567"/>
        </w:tabs>
        <w:spacing w:after="0" w:line="260" w:lineRule="exact"/>
        <w:rPr>
          <w:rFonts w:ascii="Times New Roman" w:eastAsia="SimSun" w:hAnsi="Times New Roman"/>
          <w:lang w:val="lt-LT" w:eastAsia="zh-CN"/>
        </w:rPr>
      </w:pPr>
      <w:r w:rsidRPr="0012690B">
        <w:rPr>
          <w:rFonts w:ascii="Times New Roman" w:eastAsia="SimSun" w:hAnsi="Times New Roman"/>
          <w:lang w:val="lt-LT" w:eastAsia="zh-CN"/>
        </w:rPr>
        <w:t xml:space="preserve">40 </w:t>
      </w:r>
      <w:r w:rsidR="0018025B" w:rsidRPr="0012690B">
        <w:rPr>
          <w:rFonts w:ascii="Times New Roman" w:eastAsia="SimSun" w:hAnsi="Times New Roman"/>
          <w:lang w:val="lt-LT" w:eastAsia="zh-CN"/>
        </w:rPr>
        <w:t xml:space="preserve">Boulevard </w:t>
      </w:r>
      <w:r w:rsidRPr="0012690B">
        <w:rPr>
          <w:rFonts w:ascii="Times New Roman" w:eastAsia="SimSun" w:hAnsi="Times New Roman"/>
          <w:lang w:val="lt-LT" w:eastAsia="zh-CN"/>
        </w:rPr>
        <w:t>de Champaret</w:t>
      </w:r>
    </w:p>
    <w:p w:rsidR="00DD3BBD" w:rsidRPr="0012690B" w:rsidRDefault="00376E74" w:rsidP="00DD3BBD">
      <w:pPr>
        <w:tabs>
          <w:tab w:val="left" w:pos="567"/>
        </w:tabs>
        <w:spacing w:after="0" w:line="260" w:lineRule="exact"/>
        <w:rPr>
          <w:rFonts w:ascii="Times New Roman" w:eastAsia="SimSun" w:hAnsi="Times New Roman"/>
          <w:lang w:val="lt-LT" w:eastAsia="zh-CN"/>
        </w:rPr>
      </w:pPr>
      <w:r w:rsidRPr="0012690B">
        <w:rPr>
          <w:rFonts w:ascii="Times New Roman" w:eastAsia="SimSun" w:hAnsi="Times New Roman"/>
          <w:lang w:val="lt-LT" w:eastAsia="zh-CN"/>
        </w:rPr>
        <w:t xml:space="preserve">38300 </w:t>
      </w:r>
      <w:r w:rsidR="0032645C" w:rsidRPr="0012690B">
        <w:rPr>
          <w:rFonts w:ascii="Times New Roman" w:eastAsia="SimSun" w:hAnsi="Times New Roman"/>
          <w:lang w:val="lt-LT" w:eastAsia="zh-CN"/>
        </w:rPr>
        <w:t>BOURGOIN JALLIEU</w:t>
      </w:r>
    </w:p>
    <w:p w:rsidR="00DD3BBD" w:rsidRPr="0012690B" w:rsidRDefault="00DD3BBD" w:rsidP="00DD3BBD">
      <w:pPr>
        <w:tabs>
          <w:tab w:val="left" w:pos="567"/>
        </w:tabs>
        <w:spacing w:after="0" w:line="260" w:lineRule="exact"/>
        <w:rPr>
          <w:rFonts w:ascii="Times New Roman" w:eastAsia="SimSun" w:hAnsi="Times New Roman"/>
          <w:lang w:val="lt-LT" w:eastAsia="zh-CN"/>
        </w:rPr>
      </w:pPr>
      <w:r w:rsidRPr="0012690B">
        <w:rPr>
          <w:rFonts w:ascii="Times New Roman" w:eastAsia="SimSun" w:hAnsi="Times New Roman"/>
          <w:lang w:val="lt-LT" w:eastAsia="zh-CN"/>
        </w:rPr>
        <w:t>Prancūzija</w:t>
      </w: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suppressLineNumbers/>
        <w:tabs>
          <w:tab w:val="left" w:pos="567"/>
        </w:tabs>
        <w:spacing w:after="0" w:line="240" w:lineRule="auto"/>
        <w:ind w:left="567" w:hanging="567"/>
        <w:rPr>
          <w:rFonts w:ascii="Times New Roman" w:eastAsia="SimSun" w:hAnsi="Times New Roman"/>
          <w:lang w:val="lt-LT" w:eastAsia="zh-CN"/>
        </w:rPr>
      </w:pPr>
      <w:r w:rsidRPr="0012690B">
        <w:rPr>
          <w:rFonts w:ascii="Times New Roman" w:eastAsia="SimSun" w:hAnsi="Times New Roman"/>
          <w:b/>
          <w:lang w:val="lt-LT" w:eastAsia="zh-CN"/>
        </w:rPr>
        <w:t>B.</w:t>
      </w:r>
      <w:r w:rsidRPr="0012690B">
        <w:rPr>
          <w:rFonts w:ascii="Times New Roman" w:eastAsia="SimSun" w:hAnsi="Times New Roman"/>
          <w:b/>
          <w:lang w:val="lt-LT" w:eastAsia="zh-CN"/>
        </w:rPr>
        <w:tab/>
        <w:t xml:space="preserve">TIEKIMO IR VARTOJIMO SĄLYGOS AR APRIBOJIMAI </w:t>
      </w:r>
    </w:p>
    <w:p w:rsidR="00DD3BBD" w:rsidRPr="0012690B" w:rsidRDefault="00DD3BBD" w:rsidP="00DD3BBD">
      <w:pPr>
        <w:tabs>
          <w:tab w:val="left" w:pos="567"/>
        </w:tabs>
        <w:spacing w:after="0" w:line="260" w:lineRule="exact"/>
        <w:rPr>
          <w:rFonts w:ascii="Times New Roman" w:eastAsia="SimSun" w:hAnsi="Times New Roman"/>
          <w:lang w:val="lt-LT" w:eastAsia="zh-CN"/>
        </w:rPr>
      </w:pPr>
    </w:p>
    <w:p w:rsidR="00DD3BBD" w:rsidRPr="0012690B" w:rsidRDefault="00DD3BBD" w:rsidP="00DD3BBD">
      <w:pPr>
        <w:tabs>
          <w:tab w:val="left" w:pos="567"/>
        </w:tabs>
        <w:spacing w:after="0" w:line="260" w:lineRule="exact"/>
        <w:rPr>
          <w:rFonts w:ascii="Times New Roman" w:eastAsia="SimSun" w:hAnsi="Times New Roman"/>
          <w:lang w:val="lt-LT" w:eastAsia="zh-CN"/>
        </w:rPr>
      </w:pPr>
      <w:r w:rsidRPr="0012690B">
        <w:rPr>
          <w:rFonts w:ascii="Times New Roman" w:eastAsia="SimSun" w:hAnsi="Times New Roman"/>
          <w:lang w:val="lt-LT" w:eastAsia="zh-CN"/>
        </w:rPr>
        <w:t>Receptinis vaistinis preparatas.</w:t>
      </w:r>
    </w:p>
    <w:p w:rsidR="003A1E20" w:rsidRPr="0012690B" w:rsidRDefault="003A1E20" w:rsidP="005F5437">
      <w:pPr>
        <w:spacing w:after="0" w:line="240" w:lineRule="auto"/>
        <w:rPr>
          <w:rFonts w:ascii="Times New Roman" w:eastAsia="Times New Roman" w:hAnsi="Times New Roman"/>
          <w:lang w:val="lt-LT" w:eastAsia="lt-LT"/>
        </w:rPr>
      </w:pPr>
    </w:p>
    <w:p w:rsidR="003A1E20" w:rsidRPr="0012690B" w:rsidRDefault="00DD3BBD"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br w:type="page"/>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jc w:val="center"/>
        <w:outlineLvl w:val="0"/>
        <w:rPr>
          <w:rFonts w:ascii="Times New Roman" w:eastAsia="Times New Roman" w:hAnsi="Times New Roman"/>
          <w:b/>
          <w:kern w:val="28"/>
          <w:lang w:val="lt-LT" w:eastAsia="lt-LT"/>
        </w:rPr>
      </w:pPr>
    </w:p>
    <w:p w:rsidR="003A1E20" w:rsidRPr="0012690B" w:rsidRDefault="003A1E20" w:rsidP="003A1E20">
      <w:pPr>
        <w:spacing w:after="0" w:line="240" w:lineRule="auto"/>
        <w:jc w:val="center"/>
        <w:outlineLvl w:val="0"/>
        <w:rPr>
          <w:rFonts w:ascii="Times New Roman" w:eastAsia="Times New Roman" w:hAnsi="Times New Roman"/>
          <w:b/>
          <w:kern w:val="28"/>
          <w:lang w:val="lt-LT" w:eastAsia="lt-LT"/>
        </w:rPr>
      </w:pPr>
    </w:p>
    <w:p w:rsidR="003A1E20" w:rsidRPr="0012690B" w:rsidRDefault="003A1E20" w:rsidP="003A1E20">
      <w:pPr>
        <w:spacing w:after="0" w:line="240" w:lineRule="auto"/>
        <w:jc w:val="center"/>
        <w:outlineLvl w:val="0"/>
        <w:rPr>
          <w:rFonts w:ascii="Times New Roman" w:eastAsia="Times New Roman" w:hAnsi="Times New Roman"/>
          <w:b/>
          <w:kern w:val="28"/>
          <w:lang w:val="lt-LT" w:eastAsia="lt-LT"/>
        </w:rPr>
      </w:pPr>
    </w:p>
    <w:p w:rsidR="0032645C" w:rsidRPr="0012690B" w:rsidRDefault="0032645C" w:rsidP="003A1E20">
      <w:pPr>
        <w:spacing w:after="0" w:line="240" w:lineRule="auto"/>
        <w:jc w:val="center"/>
        <w:outlineLvl w:val="0"/>
        <w:rPr>
          <w:rFonts w:ascii="Times New Roman" w:eastAsia="Times New Roman" w:hAnsi="Times New Roman"/>
          <w:b/>
          <w:kern w:val="28"/>
          <w:lang w:val="lt-LT" w:eastAsia="lt-LT"/>
        </w:rPr>
      </w:pPr>
    </w:p>
    <w:p w:rsidR="001A6947" w:rsidRDefault="001A6947" w:rsidP="003A1E20">
      <w:pPr>
        <w:spacing w:after="0" w:line="240" w:lineRule="auto"/>
        <w:jc w:val="center"/>
        <w:outlineLvl w:val="0"/>
        <w:rPr>
          <w:rFonts w:ascii="Times New Roman" w:eastAsia="Times New Roman" w:hAnsi="Times New Roman"/>
          <w:b/>
          <w:kern w:val="28"/>
          <w:lang w:val="lt-LT" w:eastAsia="lt-LT"/>
        </w:rPr>
      </w:pPr>
    </w:p>
    <w:p w:rsidR="003A1E20" w:rsidRPr="0012690B" w:rsidRDefault="003A1E20" w:rsidP="003A1E20">
      <w:pPr>
        <w:spacing w:after="0" w:line="240" w:lineRule="auto"/>
        <w:jc w:val="center"/>
        <w:outlineLvl w:val="0"/>
        <w:rPr>
          <w:rFonts w:ascii="Times New Roman" w:eastAsia="Times New Roman" w:hAnsi="Times New Roman"/>
          <w:b/>
          <w:kern w:val="28"/>
          <w:lang w:val="lt-LT" w:eastAsia="lt-LT"/>
        </w:rPr>
      </w:pPr>
      <w:r w:rsidRPr="0012690B">
        <w:rPr>
          <w:rFonts w:ascii="Times New Roman" w:eastAsia="Times New Roman" w:hAnsi="Times New Roman"/>
          <w:b/>
          <w:kern w:val="28"/>
          <w:lang w:val="lt-LT" w:eastAsia="lt-LT"/>
        </w:rPr>
        <w:t>III PRIEDAS</w:t>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jc w:val="center"/>
        <w:rPr>
          <w:rFonts w:ascii="Times New Roman" w:eastAsia="Times New Roman" w:hAnsi="Times New Roman"/>
          <w:b/>
          <w:lang w:val="lt-LT" w:eastAsia="lt-LT"/>
        </w:rPr>
      </w:pPr>
      <w:r w:rsidRPr="0012690B">
        <w:rPr>
          <w:rFonts w:ascii="Times New Roman" w:eastAsia="Times New Roman" w:hAnsi="Times New Roman"/>
          <w:b/>
          <w:lang w:val="lt-LT" w:eastAsia="lt-LT"/>
        </w:rPr>
        <w:t>ŽENKLINIMAS IR PAKUOTĖS LAPELIS</w:t>
      </w:r>
    </w:p>
    <w:p w:rsidR="003A1E20" w:rsidRPr="0012690B" w:rsidRDefault="003A1E20" w:rsidP="003A1E20">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br w:type="page"/>
      </w: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3A1E20">
      <w:pPr>
        <w:spacing w:after="0" w:line="240" w:lineRule="auto"/>
        <w:rPr>
          <w:rFonts w:ascii="Times New Roman" w:eastAsia="Times New Roman" w:hAnsi="Times New Roman"/>
          <w:lang w:val="lt-LT" w:eastAsia="lt-LT"/>
        </w:rPr>
      </w:pPr>
    </w:p>
    <w:p w:rsidR="003A1E20" w:rsidRPr="0012690B" w:rsidRDefault="003A1E20" w:rsidP="00EF3178">
      <w:pPr>
        <w:spacing w:after="0" w:line="240" w:lineRule="auto"/>
        <w:outlineLvl w:val="0"/>
        <w:rPr>
          <w:rFonts w:ascii="Times New Roman" w:eastAsia="Times New Roman" w:hAnsi="Times New Roman"/>
          <w:kern w:val="28"/>
          <w:lang w:val="lt-LT" w:eastAsia="lt-LT"/>
        </w:rPr>
      </w:pPr>
    </w:p>
    <w:p w:rsidR="001A6947" w:rsidRDefault="001A6947" w:rsidP="003A1E20">
      <w:pPr>
        <w:spacing w:after="0" w:line="240" w:lineRule="auto"/>
        <w:jc w:val="center"/>
        <w:outlineLvl w:val="0"/>
        <w:rPr>
          <w:rFonts w:ascii="Times New Roman" w:eastAsia="Times New Roman" w:hAnsi="Times New Roman"/>
          <w:b/>
          <w:kern w:val="28"/>
          <w:lang w:val="lt-LT" w:eastAsia="lt-LT"/>
        </w:rPr>
      </w:pPr>
    </w:p>
    <w:p w:rsidR="003A1E20" w:rsidRPr="0012690B" w:rsidRDefault="003A1E20" w:rsidP="003A1E20">
      <w:pPr>
        <w:spacing w:after="0" w:line="240" w:lineRule="auto"/>
        <w:jc w:val="center"/>
        <w:outlineLvl w:val="0"/>
        <w:rPr>
          <w:rFonts w:ascii="Times New Roman" w:eastAsia="Times New Roman" w:hAnsi="Times New Roman"/>
          <w:b/>
          <w:kern w:val="28"/>
          <w:lang w:val="lt-LT" w:eastAsia="lt-LT"/>
        </w:rPr>
      </w:pPr>
      <w:r w:rsidRPr="0012690B">
        <w:rPr>
          <w:rFonts w:ascii="Times New Roman" w:eastAsia="Times New Roman" w:hAnsi="Times New Roman"/>
          <w:b/>
          <w:kern w:val="28"/>
          <w:lang w:val="lt-LT" w:eastAsia="lt-LT"/>
        </w:rPr>
        <w:t>A. ŽENKLINIMAS</w:t>
      </w: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lang w:val="lt-LT"/>
        </w:rPr>
      </w:pPr>
      <w:r w:rsidRPr="0012690B">
        <w:rPr>
          <w:rFonts w:ascii="Times New Roman" w:eastAsia="Times New Roman" w:hAnsi="Times New Roman"/>
          <w:lang w:val="lt-LT"/>
        </w:rPr>
        <w:br w:type="page"/>
      </w:r>
      <w:r w:rsidRPr="0012690B">
        <w:rPr>
          <w:rFonts w:ascii="Times New Roman" w:eastAsia="Times New Roman" w:hAnsi="Times New Roman"/>
          <w:b/>
          <w:caps/>
          <w:lang w:val="lt-LT"/>
        </w:rPr>
        <w:lastRenderedPageBreak/>
        <w:t xml:space="preserve">Informacija ant </w:t>
      </w:r>
      <w:r w:rsidRPr="0012690B">
        <w:rPr>
          <w:rFonts w:ascii="Times New Roman" w:eastAsia="Times New Roman" w:hAnsi="Times New Roman"/>
          <w:b/>
          <w:bCs/>
          <w:lang w:val="lt-LT"/>
        </w:rPr>
        <w:t>IŠORINĖS</w:t>
      </w:r>
      <w:r w:rsidRPr="0012690B">
        <w:rPr>
          <w:rFonts w:ascii="Times New Roman" w:eastAsia="Times New Roman" w:hAnsi="Times New Roman"/>
          <w:lang w:val="lt-LT"/>
        </w:rPr>
        <w:t xml:space="preserve"> </w:t>
      </w:r>
      <w:r w:rsidRPr="0012690B">
        <w:rPr>
          <w:rFonts w:ascii="Times New Roman" w:eastAsia="Times New Roman" w:hAnsi="Times New Roman"/>
          <w:b/>
          <w:caps/>
          <w:lang w:val="lt-LT"/>
        </w:rPr>
        <w:t>pakuotės</w:t>
      </w: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lang w:val="lt-LT"/>
        </w:rPr>
      </w:pPr>
    </w:p>
    <w:p w:rsidR="003A1E20" w:rsidRPr="0012690B" w:rsidRDefault="005F5437"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 xml:space="preserve">IŠORINĖ KARTONO </w:t>
      </w:r>
      <w:r w:rsidR="003A1E20" w:rsidRPr="0012690B">
        <w:rPr>
          <w:rFonts w:ascii="Times New Roman" w:eastAsia="Times New Roman" w:hAnsi="Times New Roman"/>
          <w:b/>
          <w:caps/>
          <w:lang w:val="lt-LT"/>
        </w:rPr>
        <w:t>Dėžutė</w:t>
      </w:r>
      <w:r w:rsidR="001F6678" w:rsidRPr="0012690B">
        <w:rPr>
          <w:rFonts w:ascii="Times New Roman" w:eastAsia="Times New Roman" w:hAnsi="Times New Roman"/>
          <w:b/>
          <w:caps/>
          <w:lang w:val="lt-LT"/>
        </w:rPr>
        <w:t xml:space="preserve"> – </w:t>
      </w:r>
      <w:r w:rsidR="001F6678" w:rsidRPr="0012690B">
        <w:rPr>
          <w:rFonts w:ascii="Times New Roman" w:eastAsia="Times New Roman" w:hAnsi="Times New Roman"/>
          <w:b/>
          <w:lang w:val="lt-LT"/>
        </w:rPr>
        <w:t>vienas buteliukas</w:t>
      </w:r>
    </w:p>
    <w:p w:rsidR="003A1E20" w:rsidRPr="0012690B" w:rsidRDefault="001F6678" w:rsidP="003826D9">
      <w:pPr>
        <w:tabs>
          <w:tab w:val="left" w:pos="567"/>
          <w:tab w:val="left" w:pos="5502"/>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ab/>
      </w:r>
      <w:r w:rsidRPr="0012690B">
        <w:rPr>
          <w:rFonts w:ascii="Times New Roman" w:eastAsia="Times New Roman" w:hAnsi="Times New Roman"/>
          <w:lang w:val="lt-LT"/>
        </w:rPr>
        <w:tab/>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w:t>
      </w:r>
      <w:r w:rsidRPr="0012690B">
        <w:rPr>
          <w:rFonts w:ascii="Times New Roman" w:eastAsia="Times New Roman" w:hAnsi="Times New Roman"/>
          <w:b/>
          <w:caps/>
          <w:lang w:val="lt-LT"/>
        </w:rPr>
        <w:tab/>
        <w:t>vaistinio preparato pavadinimas</w:t>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C76CEA" w:rsidP="003A1E20">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strattera</w:t>
      </w:r>
      <w:r w:rsidR="005F5437" w:rsidRPr="0012690B">
        <w:rPr>
          <w:rFonts w:ascii="Times New Roman" w:eastAsia="Times New Roman" w:hAnsi="Times New Roman"/>
          <w:lang w:val="lt-LT"/>
        </w:rPr>
        <w:t xml:space="preserve"> 4 mg/ml geriamasis tirpalas</w:t>
      </w:r>
    </w:p>
    <w:p w:rsidR="005F5437" w:rsidRPr="0012690B" w:rsidRDefault="005F5437"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Atomoksetinas</w:t>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noProof/>
          <w:lang w:val="lt-LT"/>
        </w:rPr>
      </w:pPr>
      <w:r w:rsidRPr="0012690B">
        <w:rPr>
          <w:rFonts w:ascii="Times New Roman" w:eastAsia="Times New Roman" w:hAnsi="Times New Roman"/>
          <w:b/>
          <w:caps/>
          <w:lang w:val="lt-LT"/>
        </w:rPr>
        <w:t>2.</w:t>
      </w:r>
      <w:r w:rsidRPr="0012690B">
        <w:rPr>
          <w:rFonts w:ascii="Times New Roman" w:eastAsia="Times New Roman" w:hAnsi="Times New Roman"/>
          <w:b/>
          <w:caps/>
          <w:lang w:val="lt-LT"/>
        </w:rPr>
        <w:tab/>
      </w:r>
      <w:r w:rsidRPr="0012690B">
        <w:rPr>
          <w:rFonts w:ascii="Times New Roman" w:eastAsia="Times New Roman" w:hAnsi="Times New Roman"/>
          <w:b/>
          <w:noProof/>
          <w:lang w:val="lt-LT"/>
        </w:rPr>
        <w:t>VEIKLIOJI (-IOS) MEDŽIAGA (-OS) IR JOS (-Ų) KIEKIS (-IAI)</w:t>
      </w:r>
    </w:p>
    <w:p w:rsidR="003A1E20" w:rsidRPr="0012690B" w:rsidRDefault="003A1E20" w:rsidP="003A1E20">
      <w:pPr>
        <w:tabs>
          <w:tab w:val="left" w:pos="567"/>
        </w:tabs>
        <w:spacing w:after="0" w:line="260" w:lineRule="exact"/>
        <w:rPr>
          <w:rFonts w:ascii="Times New Roman" w:eastAsia="Times New Roman" w:hAnsi="Times New Roman"/>
          <w:lang w:val="lt-LT"/>
        </w:rPr>
      </w:pPr>
    </w:p>
    <w:p w:rsidR="003A1E20" w:rsidRPr="0012690B" w:rsidRDefault="0032645C" w:rsidP="003A1E20">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eastAsia="lt-LT"/>
        </w:rPr>
        <w:t xml:space="preserve">Kiekviename </w:t>
      </w:r>
      <w:r w:rsidR="005F5437" w:rsidRPr="0012690B">
        <w:rPr>
          <w:rFonts w:ascii="Times New Roman" w:eastAsia="Times New Roman" w:hAnsi="Times New Roman"/>
          <w:lang w:val="lt-LT" w:eastAsia="lt-LT"/>
        </w:rPr>
        <w:t>geriamojo tirpalo mililitre yra toks atomoksetino hidrochlorido kiekis, kuris atitinka 4 mg atomoksetino.</w:t>
      </w:r>
    </w:p>
    <w:p w:rsidR="003A1E20" w:rsidRPr="0012690B" w:rsidRDefault="003A1E20" w:rsidP="003A1E20">
      <w:pPr>
        <w:tabs>
          <w:tab w:val="left" w:pos="567"/>
        </w:tabs>
        <w:spacing w:after="0" w:line="260" w:lineRule="exact"/>
        <w:rPr>
          <w:rFonts w:ascii="Times New Roman" w:eastAsia="Times New Roman" w:hAnsi="Times New Roman"/>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caps/>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3.</w:t>
      </w:r>
      <w:r w:rsidRPr="0012690B">
        <w:rPr>
          <w:rFonts w:ascii="Times New Roman" w:eastAsia="Times New Roman" w:hAnsi="Times New Roman"/>
          <w:b/>
          <w:caps/>
          <w:lang w:val="lt-LT"/>
        </w:rPr>
        <w:tab/>
        <w:t>pagalbinių medžiagų sąrašas</w:t>
      </w:r>
    </w:p>
    <w:p w:rsidR="003A1E20" w:rsidRPr="0012690B" w:rsidRDefault="003A1E20" w:rsidP="003A1E20">
      <w:pPr>
        <w:tabs>
          <w:tab w:val="left" w:pos="567"/>
        </w:tabs>
        <w:spacing w:after="0" w:line="260" w:lineRule="exact"/>
        <w:ind w:left="567" w:hanging="567"/>
        <w:rPr>
          <w:rFonts w:ascii="Times New Roman" w:eastAsia="Times New Roman" w:hAnsi="Times New Roman"/>
          <w:caps/>
          <w:lang w:val="lt-LT"/>
        </w:rPr>
      </w:pPr>
    </w:p>
    <w:p w:rsidR="003A1E20" w:rsidRPr="0012690B" w:rsidRDefault="007B79F5" w:rsidP="003A1E20">
      <w:pPr>
        <w:tabs>
          <w:tab w:val="left" w:pos="567"/>
        </w:tabs>
        <w:spacing w:after="0" w:line="260" w:lineRule="exact"/>
        <w:ind w:left="567" w:hanging="567"/>
        <w:rPr>
          <w:rFonts w:ascii="Times New Roman" w:eastAsia="Times New Roman" w:hAnsi="Times New Roman"/>
          <w:caps/>
          <w:lang w:val="lt-LT"/>
        </w:rPr>
      </w:pPr>
      <w:r w:rsidRPr="0012690B">
        <w:rPr>
          <w:rFonts w:ascii="Times New Roman" w:eastAsia="Times New Roman" w:hAnsi="Times New Roman"/>
          <w:lang w:val="lt-LT" w:eastAsia="lt-LT"/>
        </w:rPr>
        <w:t xml:space="preserve">Sudėtyje yra sorbitolio </w:t>
      </w:r>
      <w:r w:rsidRPr="0012690B">
        <w:rPr>
          <w:rFonts w:ascii="Times New Roman" w:eastAsia="Times New Roman" w:hAnsi="Times New Roman"/>
          <w:caps/>
          <w:lang w:val="lt-LT"/>
        </w:rPr>
        <w:t>(E420).</w:t>
      </w:r>
    </w:p>
    <w:p w:rsidR="007B79F5" w:rsidRPr="0012690B" w:rsidRDefault="007B79F5" w:rsidP="007B79F5">
      <w:pPr>
        <w:tabs>
          <w:tab w:val="left" w:pos="567"/>
        </w:tabs>
        <w:spacing w:after="0" w:line="260" w:lineRule="exact"/>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Prieš vartojimą perskaitykite pakuotės lapelį.</w:t>
      </w:r>
    </w:p>
    <w:p w:rsidR="007B79F5" w:rsidRPr="0012690B" w:rsidRDefault="007B79F5" w:rsidP="003A1E20">
      <w:pPr>
        <w:tabs>
          <w:tab w:val="left" w:pos="567"/>
        </w:tabs>
        <w:spacing w:after="0" w:line="260" w:lineRule="exact"/>
        <w:ind w:left="567" w:hanging="567"/>
        <w:rPr>
          <w:rFonts w:ascii="Times New Roman" w:eastAsia="Times New Roman" w:hAnsi="Times New Roman"/>
          <w:caps/>
          <w:lang w:val="lt-LT"/>
        </w:rPr>
      </w:pPr>
    </w:p>
    <w:p w:rsidR="007B79F5" w:rsidRPr="0012690B" w:rsidRDefault="007B79F5" w:rsidP="003A1E20">
      <w:pPr>
        <w:tabs>
          <w:tab w:val="left" w:pos="567"/>
        </w:tabs>
        <w:spacing w:after="0" w:line="260" w:lineRule="exact"/>
        <w:ind w:left="567" w:hanging="567"/>
        <w:rPr>
          <w:rFonts w:ascii="Times New Roman" w:eastAsia="Times New Roman" w:hAnsi="Times New Roman"/>
          <w:caps/>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4.</w:t>
      </w:r>
      <w:r w:rsidRPr="0012690B">
        <w:rPr>
          <w:rFonts w:ascii="Times New Roman" w:eastAsia="Times New Roman" w:hAnsi="Times New Roman"/>
          <w:b/>
          <w:caps/>
          <w:lang w:val="lt-LT"/>
        </w:rPr>
        <w:tab/>
      </w:r>
      <w:r w:rsidRPr="0012690B">
        <w:rPr>
          <w:rFonts w:ascii="Times New Roman" w:eastAsia="Times New Roman" w:hAnsi="Times New Roman"/>
          <w:b/>
          <w:noProof/>
          <w:lang w:val="lt-LT"/>
        </w:rPr>
        <w:t>FARMACINĖ</w:t>
      </w:r>
      <w:r w:rsidRPr="0012690B">
        <w:rPr>
          <w:rFonts w:ascii="Times New Roman" w:eastAsia="Times New Roman" w:hAnsi="Times New Roman"/>
          <w:b/>
          <w:caps/>
          <w:lang w:val="lt-LT"/>
        </w:rPr>
        <w:t xml:space="preserve"> forma ir KIEKIS PAKUOTĖJE</w:t>
      </w:r>
    </w:p>
    <w:p w:rsidR="003A1E20" w:rsidRPr="0012690B" w:rsidRDefault="003A1E20" w:rsidP="003A1E20">
      <w:pPr>
        <w:tabs>
          <w:tab w:val="left" w:pos="567"/>
        </w:tabs>
        <w:spacing w:after="0" w:line="260" w:lineRule="exact"/>
        <w:ind w:left="567" w:hanging="567"/>
        <w:rPr>
          <w:rFonts w:ascii="Times New Roman" w:eastAsia="Times New Roman" w:hAnsi="Times New Roman"/>
          <w:caps/>
          <w:lang w:val="lt-LT"/>
        </w:rPr>
      </w:pPr>
    </w:p>
    <w:p w:rsidR="003A1E20" w:rsidRPr="0012690B" w:rsidRDefault="007B79F5" w:rsidP="003A1E20">
      <w:pPr>
        <w:tabs>
          <w:tab w:val="left" w:pos="567"/>
        </w:tabs>
        <w:spacing w:after="0" w:line="260" w:lineRule="exact"/>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Geriamasis tirpalas</w:t>
      </w:r>
    </w:p>
    <w:p w:rsidR="007B79F5" w:rsidRPr="0012690B" w:rsidRDefault="007B79F5" w:rsidP="003A1E20">
      <w:pPr>
        <w:tabs>
          <w:tab w:val="left" w:pos="567"/>
        </w:tabs>
        <w:spacing w:after="0" w:line="260" w:lineRule="exact"/>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Vienas 100 ml buteliukas.</w:t>
      </w:r>
    </w:p>
    <w:p w:rsidR="007B79F5" w:rsidRPr="0012690B" w:rsidRDefault="007B79F5" w:rsidP="007B79F5">
      <w:pPr>
        <w:tabs>
          <w:tab w:val="left" w:pos="0"/>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 xml:space="preserve">Pakuotėje taip pat yra dozavimo </w:t>
      </w:r>
      <w:r w:rsidR="00C25B35" w:rsidRPr="0012690B">
        <w:rPr>
          <w:rFonts w:ascii="Times New Roman" w:eastAsia="Times New Roman" w:hAnsi="Times New Roman"/>
          <w:lang w:val="lt-LT" w:eastAsia="lt-LT"/>
        </w:rPr>
        <w:t>įtaisa</w:t>
      </w:r>
      <w:r w:rsidRPr="0012690B">
        <w:rPr>
          <w:rFonts w:ascii="Times New Roman" w:eastAsia="Times New Roman" w:hAnsi="Times New Roman"/>
          <w:lang w:val="lt-LT" w:eastAsia="lt-LT"/>
        </w:rPr>
        <w:t>s</w:t>
      </w:r>
      <w:r w:rsidR="00C25B35" w:rsidRPr="0012690B">
        <w:rPr>
          <w:rFonts w:ascii="Times New Roman" w:eastAsia="Times New Roman" w:hAnsi="Times New Roman"/>
          <w:lang w:val="lt-LT" w:eastAsia="lt-LT"/>
        </w:rPr>
        <w:t>:</w:t>
      </w:r>
      <w:r w:rsidRPr="0012690B">
        <w:rPr>
          <w:rFonts w:ascii="Times New Roman" w:eastAsia="Times New Roman" w:hAnsi="Times New Roman"/>
          <w:lang w:val="lt-LT" w:eastAsia="lt-LT"/>
        </w:rPr>
        <w:t xml:space="preserve"> 10 ml geriamasis švirkštas ir į buteliuką įspaudžiamas adapteris.</w:t>
      </w:r>
    </w:p>
    <w:p w:rsidR="007B79F5" w:rsidRPr="0012690B" w:rsidRDefault="007B79F5" w:rsidP="003A1E20">
      <w:pPr>
        <w:tabs>
          <w:tab w:val="left" w:pos="567"/>
        </w:tabs>
        <w:spacing w:after="0" w:line="260" w:lineRule="exact"/>
        <w:ind w:left="567" w:hanging="567"/>
        <w:rPr>
          <w:rFonts w:ascii="Times New Roman" w:eastAsia="Times New Roman" w:hAnsi="Times New Roman"/>
          <w:caps/>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caps/>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5.</w:t>
      </w:r>
      <w:r w:rsidRPr="0012690B">
        <w:rPr>
          <w:rFonts w:ascii="Times New Roman" w:eastAsia="Times New Roman" w:hAnsi="Times New Roman"/>
          <w:b/>
          <w:caps/>
          <w:lang w:val="lt-LT"/>
        </w:rPr>
        <w:tab/>
        <w:t>vartojimo METODAS IR būdas (-AI)</w:t>
      </w:r>
    </w:p>
    <w:p w:rsidR="003A1E20" w:rsidRPr="0012690B" w:rsidRDefault="003A1E20" w:rsidP="003A1E20">
      <w:pPr>
        <w:tabs>
          <w:tab w:val="left" w:pos="567"/>
        </w:tabs>
        <w:spacing w:after="0" w:line="260" w:lineRule="exact"/>
        <w:ind w:left="567" w:hanging="567"/>
        <w:rPr>
          <w:rFonts w:ascii="Times New Roman" w:eastAsia="Times New Roman" w:hAnsi="Times New Roman"/>
          <w:caps/>
          <w:lang w:val="lt-LT"/>
        </w:rPr>
      </w:pPr>
    </w:p>
    <w:p w:rsidR="003A1E20" w:rsidRPr="0012690B" w:rsidRDefault="003A1E20" w:rsidP="003A1E20">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rPr>
        <w:t>Prieš vartojimą perskaity</w:t>
      </w:r>
      <w:r w:rsidRPr="0012690B">
        <w:rPr>
          <w:rFonts w:ascii="Times New Roman" w:eastAsia="Times New Roman" w:hAnsi="Times New Roman"/>
          <w:noProof/>
          <w:lang w:val="lt-LT"/>
        </w:rPr>
        <w:t>kite pakuotės</w:t>
      </w:r>
      <w:r w:rsidRPr="0012690B">
        <w:rPr>
          <w:rFonts w:ascii="Times New Roman" w:eastAsia="Times New Roman" w:hAnsi="Times New Roman"/>
          <w:lang w:val="lt-LT"/>
        </w:rPr>
        <w:t xml:space="preserve"> lapelį</w:t>
      </w:r>
      <w:r w:rsidR="0032645C" w:rsidRPr="0012690B">
        <w:rPr>
          <w:rFonts w:ascii="Times New Roman" w:eastAsia="Times New Roman" w:hAnsi="Times New Roman"/>
          <w:lang w:val="lt-LT"/>
        </w:rPr>
        <w:t>.</w:t>
      </w:r>
    </w:p>
    <w:p w:rsidR="003A1E20" w:rsidRPr="0012690B" w:rsidRDefault="003A1E20" w:rsidP="003A1E20">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rPr>
        <w:t>Vartoti per burną.</w:t>
      </w:r>
    </w:p>
    <w:p w:rsidR="003A1E20" w:rsidRPr="0012690B" w:rsidRDefault="003A1E20" w:rsidP="003A1E20">
      <w:pPr>
        <w:tabs>
          <w:tab w:val="left" w:pos="567"/>
        </w:tabs>
        <w:spacing w:after="0" w:line="260" w:lineRule="exact"/>
        <w:rPr>
          <w:rFonts w:ascii="Times New Roman" w:eastAsia="Times New Roman" w:hAnsi="Times New Roman"/>
          <w:caps/>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caps/>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rPr>
          <w:rFonts w:ascii="Times New Roman" w:eastAsia="Times New Roman" w:hAnsi="Times New Roman"/>
          <w:b/>
          <w:caps/>
          <w:lang w:val="lt-LT"/>
        </w:rPr>
      </w:pPr>
      <w:r w:rsidRPr="0012690B">
        <w:rPr>
          <w:rFonts w:ascii="Times New Roman" w:eastAsia="Times New Roman" w:hAnsi="Times New Roman"/>
          <w:b/>
          <w:caps/>
          <w:lang w:val="lt-LT"/>
        </w:rPr>
        <w:t>6.</w:t>
      </w:r>
      <w:r w:rsidRPr="0012690B">
        <w:rPr>
          <w:rFonts w:ascii="Times New Roman" w:eastAsia="Times New Roman" w:hAnsi="Times New Roman"/>
          <w:b/>
          <w:caps/>
          <w:lang w:val="lt-LT"/>
        </w:rPr>
        <w:tab/>
        <w:t>SPECIALUS Įspėjimas</w:t>
      </w:r>
      <w:r w:rsidRPr="0012690B">
        <w:rPr>
          <w:rFonts w:ascii="Times New Roman" w:eastAsia="Times New Roman" w:hAnsi="Times New Roman"/>
          <w:lang w:val="lt-LT"/>
        </w:rPr>
        <w:t xml:space="preserve">, </w:t>
      </w:r>
      <w:r w:rsidRPr="0012690B">
        <w:rPr>
          <w:rFonts w:ascii="Times New Roman" w:eastAsia="Times New Roman" w:hAnsi="Times New Roman"/>
          <w:b/>
          <w:bCs/>
          <w:lang w:val="lt-LT"/>
        </w:rPr>
        <w:t xml:space="preserve">KAD VAISTINĮ PREPARATĄ BŪTINA LAIKYTI </w:t>
      </w:r>
      <w:r w:rsidRPr="0012690B">
        <w:rPr>
          <w:rFonts w:ascii="Times New Roman" w:eastAsia="Times New Roman" w:hAnsi="Times New Roman"/>
          <w:b/>
          <w:caps/>
          <w:lang w:val="lt-LT"/>
        </w:rPr>
        <w:t xml:space="preserve">vaikams </w:t>
      </w:r>
      <w:r w:rsidR="0032645C" w:rsidRPr="0012690B">
        <w:rPr>
          <w:rFonts w:ascii="Times New Roman" w:eastAsia="Times New Roman" w:hAnsi="Times New Roman"/>
          <w:b/>
          <w:caps/>
          <w:lang w:val="lt-LT"/>
        </w:rPr>
        <w:t xml:space="preserve">nepastebimoje </w:t>
      </w:r>
      <w:r w:rsidRPr="0012690B">
        <w:rPr>
          <w:rFonts w:ascii="Times New Roman" w:eastAsia="Times New Roman" w:hAnsi="Times New Roman"/>
          <w:b/>
          <w:caps/>
          <w:lang w:val="lt-LT"/>
        </w:rPr>
        <w:t xml:space="preserve">ir </w:t>
      </w:r>
      <w:r w:rsidR="0032645C" w:rsidRPr="0012690B">
        <w:rPr>
          <w:rFonts w:ascii="Times New Roman" w:eastAsia="Times New Roman" w:hAnsi="Times New Roman"/>
          <w:b/>
          <w:caps/>
          <w:lang w:val="lt-LT"/>
        </w:rPr>
        <w:t>nepasiekiamoje</w:t>
      </w:r>
      <w:r w:rsidR="0032645C" w:rsidRPr="0012690B" w:rsidDel="0032645C">
        <w:rPr>
          <w:rFonts w:ascii="Times New Roman" w:eastAsia="Times New Roman" w:hAnsi="Times New Roman"/>
          <w:b/>
          <w:caps/>
          <w:lang w:val="lt-LT"/>
        </w:rPr>
        <w:t xml:space="preserve"> </w:t>
      </w:r>
      <w:r w:rsidRPr="0012690B">
        <w:rPr>
          <w:rFonts w:ascii="Times New Roman" w:eastAsia="Times New Roman" w:hAnsi="Times New Roman"/>
          <w:b/>
          <w:caps/>
          <w:lang w:val="lt-LT"/>
        </w:rPr>
        <w:t>vietoje</w:t>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 xml:space="preserve">Laikyti vaikams </w:t>
      </w:r>
      <w:r w:rsidR="0032645C" w:rsidRPr="0012690B">
        <w:rPr>
          <w:rFonts w:ascii="Times New Roman" w:eastAsia="Times New Roman" w:hAnsi="Times New Roman"/>
          <w:lang w:val="lt-LT"/>
        </w:rPr>
        <w:t xml:space="preserve">nepastebimoje </w:t>
      </w:r>
      <w:r w:rsidRPr="0012690B">
        <w:rPr>
          <w:rFonts w:ascii="Times New Roman" w:eastAsia="Times New Roman" w:hAnsi="Times New Roman"/>
          <w:lang w:val="lt-LT"/>
        </w:rPr>
        <w:t xml:space="preserve">ir </w:t>
      </w:r>
      <w:r w:rsidR="0032645C" w:rsidRPr="0012690B">
        <w:rPr>
          <w:rFonts w:ascii="Times New Roman" w:eastAsia="Times New Roman" w:hAnsi="Times New Roman"/>
          <w:lang w:val="lt-LT"/>
        </w:rPr>
        <w:t>nepasiekiamoje</w:t>
      </w:r>
      <w:r w:rsidR="0032645C" w:rsidRPr="0012690B" w:rsidDel="0032645C">
        <w:rPr>
          <w:rFonts w:ascii="Times New Roman" w:eastAsia="Times New Roman" w:hAnsi="Times New Roman"/>
          <w:lang w:val="lt-LT"/>
        </w:rPr>
        <w:t xml:space="preserve"> </w:t>
      </w:r>
      <w:r w:rsidRPr="0012690B">
        <w:rPr>
          <w:rFonts w:ascii="Times New Roman" w:eastAsia="Times New Roman" w:hAnsi="Times New Roman"/>
          <w:lang w:val="lt-LT"/>
        </w:rPr>
        <w:t>vietoje.</w:t>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7.</w:t>
      </w:r>
      <w:r w:rsidRPr="0012690B">
        <w:rPr>
          <w:rFonts w:ascii="Times New Roman" w:eastAsia="Times New Roman" w:hAnsi="Times New Roman"/>
          <w:b/>
          <w:caps/>
          <w:lang w:val="lt-LT"/>
        </w:rPr>
        <w:tab/>
        <w:t>kitas (-I) specialus (-ŪS) Įspėjimas (-AI) (jei reikia)</w:t>
      </w:r>
    </w:p>
    <w:p w:rsidR="003A1E20" w:rsidRPr="0012690B" w:rsidRDefault="003A1E20" w:rsidP="003A1E20">
      <w:pPr>
        <w:tabs>
          <w:tab w:val="left" w:pos="567"/>
        </w:tabs>
        <w:spacing w:after="0" w:line="260" w:lineRule="exact"/>
        <w:ind w:left="567" w:hanging="567"/>
        <w:rPr>
          <w:rFonts w:ascii="Times New Roman" w:eastAsia="Times New Roman" w:hAnsi="Times New Roman"/>
          <w:caps/>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caps/>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8.</w:t>
      </w:r>
      <w:r w:rsidRPr="0012690B">
        <w:rPr>
          <w:rFonts w:ascii="Times New Roman" w:eastAsia="Times New Roman" w:hAnsi="Times New Roman"/>
          <w:b/>
          <w:caps/>
          <w:lang w:val="lt-LT"/>
        </w:rPr>
        <w:tab/>
        <w:t>tinkamumo laikas</w:t>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 xml:space="preserve">Tinka iki </w:t>
      </w:r>
      <w:r w:rsidR="008806C9" w:rsidRPr="0012690B">
        <w:rPr>
          <w:rFonts w:ascii="Times New Roman" w:hAnsi="Times New Roman"/>
        </w:rPr>
        <w:t>{</w:t>
      </w:r>
      <w:r w:rsidR="00BB6BBC" w:rsidRPr="0012690B">
        <w:rPr>
          <w:rFonts w:ascii="Times New Roman" w:eastAsia="Times New Roman" w:hAnsi="Times New Roman"/>
          <w:lang w:val="lt-LT"/>
        </w:rPr>
        <w:t>MM/YYYY</w:t>
      </w:r>
      <w:r w:rsidR="008806C9" w:rsidRPr="0012690B">
        <w:rPr>
          <w:rFonts w:ascii="Times New Roman" w:eastAsia="Times New Roman" w:hAnsi="Times New Roman"/>
          <w:lang w:val="lt-LT"/>
        </w:rPr>
        <w:t>}</w:t>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9.</w:t>
      </w:r>
      <w:r w:rsidRPr="0012690B">
        <w:rPr>
          <w:rFonts w:ascii="Times New Roman" w:eastAsia="Times New Roman" w:hAnsi="Times New Roman"/>
          <w:b/>
          <w:caps/>
          <w:lang w:val="lt-LT"/>
        </w:rPr>
        <w:tab/>
        <w:t>SPECIALIOS laikymo sąlygos</w:t>
      </w:r>
    </w:p>
    <w:p w:rsidR="003A1E20" w:rsidRPr="0012690B" w:rsidRDefault="003A1E20" w:rsidP="003A1E20">
      <w:pPr>
        <w:tabs>
          <w:tab w:val="left" w:pos="567"/>
        </w:tabs>
        <w:spacing w:after="0" w:line="260" w:lineRule="exact"/>
        <w:rPr>
          <w:rFonts w:ascii="Times New Roman" w:eastAsia="Times New Roman" w:hAnsi="Times New Roman"/>
          <w:lang w:val="lt-LT"/>
        </w:rPr>
      </w:pPr>
    </w:p>
    <w:p w:rsidR="003A1E20" w:rsidRPr="0012690B" w:rsidRDefault="007B79F5" w:rsidP="00AD6935">
      <w:pPr>
        <w:tabs>
          <w:tab w:val="left" w:pos="0"/>
        </w:tabs>
        <w:spacing w:after="0" w:line="260" w:lineRule="exact"/>
        <w:rPr>
          <w:rFonts w:ascii="Times New Roman" w:eastAsia="Times New Roman" w:hAnsi="Times New Roman"/>
          <w:lang w:val="lt-LT"/>
        </w:rPr>
      </w:pPr>
      <w:r w:rsidRPr="0012690B">
        <w:rPr>
          <w:rFonts w:ascii="Times New Roman" w:eastAsia="Times New Roman" w:hAnsi="Times New Roman"/>
          <w:lang w:val="lt-LT"/>
        </w:rPr>
        <w:t>Geriamąjį tirpalą vartoti ne ilgiau kaip 45 paras po to, kai buteliukas buvo atidarytas pirmą kartą. Užraš</w:t>
      </w:r>
      <w:r w:rsidR="00485F1A" w:rsidRPr="0012690B">
        <w:rPr>
          <w:rFonts w:ascii="Times New Roman" w:eastAsia="Times New Roman" w:hAnsi="Times New Roman"/>
          <w:lang w:val="lt-LT"/>
        </w:rPr>
        <w:t>y</w:t>
      </w:r>
      <w:r w:rsidRPr="0012690B">
        <w:rPr>
          <w:rFonts w:ascii="Times New Roman" w:eastAsia="Times New Roman" w:hAnsi="Times New Roman"/>
          <w:lang w:val="lt-LT"/>
        </w:rPr>
        <w:t>kite datą, kada pirmą kartą atidarėte buteliuką:______________</w:t>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10.</w:t>
      </w:r>
      <w:r w:rsidRPr="0012690B">
        <w:rPr>
          <w:rFonts w:ascii="Times New Roman" w:eastAsia="Times New Roman" w:hAnsi="Times New Roman"/>
          <w:b/>
          <w:caps/>
          <w:lang w:val="lt-LT"/>
        </w:rPr>
        <w:tab/>
        <w:t>specialios atsargumo priemonės</w:t>
      </w:r>
      <w:r w:rsidRPr="0012690B">
        <w:rPr>
          <w:rFonts w:ascii="Times New Roman" w:eastAsia="Times New Roman" w:hAnsi="Times New Roman"/>
          <w:b/>
          <w:bCs/>
          <w:lang w:val="lt-LT"/>
        </w:rPr>
        <w:t xml:space="preserve"> </w:t>
      </w:r>
      <w:r w:rsidRPr="0012690B">
        <w:rPr>
          <w:rFonts w:ascii="Times New Roman" w:eastAsia="Times New Roman" w:hAnsi="Times New Roman"/>
          <w:b/>
          <w:caps/>
          <w:noProof/>
          <w:lang w:val="lt-LT"/>
        </w:rPr>
        <w:t>DĖL NESUVARTOTO</w:t>
      </w:r>
      <w:r w:rsidRPr="0012690B">
        <w:rPr>
          <w:rFonts w:ascii="Times New Roman" w:eastAsia="Times New Roman" w:hAnsi="Times New Roman"/>
          <w:b/>
          <w:bCs/>
          <w:noProof/>
          <w:lang w:val="lt-LT"/>
        </w:rPr>
        <w:t xml:space="preserve"> </w:t>
      </w:r>
      <w:r w:rsidRPr="0012690B">
        <w:rPr>
          <w:rFonts w:ascii="Times New Roman" w:eastAsia="Times New Roman" w:hAnsi="Times New Roman"/>
          <w:b/>
          <w:bCs/>
          <w:caps/>
          <w:lang w:val="lt-LT"/>
        </w:rPr>
        <w:t xml:space="preserve">VAISTINIO PREPARATO </w:t>
      </w:r>
      <w:r w:rsidRPr="0012690B">
        <w:rPr>
          <w:rFonts w:ascii="Times New Roman" w:eastAsia="Times New Roman" w:hAnsi="Times New Roman"/>
          <w:b/>
          <w:bCs/>
          <w:caps/>
          <w:noProof/>
          <w:lang w:val="lt-LT"/>
        </w:rPr>
        <w:t>AR JO</w:t>
      </w:r>
      <w:r w:rsidRPr="0012690B">
        <w:rPr>
          <w:rFonts w:ascii="Times New Roman" w:eastAsia="Times New Roman" w:hAnsi="Times New Roman"/>
          <w:b/>
          <w:bCs/>
          <w:caps/>
          <w:lang w:val="lt-LT"/>
        </w:rPr>
        <w:t xml:space="preserve"> </w:t>
      </w:r>
      <w:r w:rsidRPr="0012690B">
        <w:rPr>
          <w:rFonts w:ascii="Times New Roman" w:eastAsia="Times New Roman" w:hAnsi="Times New Roman"/>
          <w:b/>
          <w:bCs/>
          <w:caps/>
          <w:noProof/>
          <w:lang w:val="lt-LT"/>
        </w:rPr>
        <w:t>ATLIEKŲ</w:t>
      </w:r>
      <w:r w:rsidRPr="0012690B">
        <w:rPr>
          <w:rFonts w:ascii="Times New Roman" w:eastAsia="Times New Roman" w:hAnsi="Times New Roman"/>
          <w:caps/>
          <w:noProof/>
          <w:lang w:val="lt-LT"/>
        </w:rPr>
        <w:t xml:space="preserve"> </w:t>
      </w:r>
      <w:r w:rsidRPr="0012690B">
        <w:rPr>
          <w:rFonts w:ascii="Times New Roman" w:eastAsia="Times New Roman" w:hAnsi="Times New Roman"/>
          <w:b/>
          <w:bCs/>
          <w:caps/>
          <w:noProof/>
          <w:lang w:val="lt-LT"/>
        </w:rPr>
        <w:t>TVARKYMO</w:t>
      </w:r>
      <w:r w:rsidRPr="0012690B">
        <w:rPr>
          <w:rFonts w:ascii="Times New Roman" w:eastAsia="Times New Roman" w:hAnsi="Times New Roman"/>
          <w:b/>
          <w:bCs/>
          <w:caps/>
          <w:lang w:val="lt-LT"/>
        </w:rPr>
        <w:t xml:space="preserve"> </w:t>
      </w:r>
      <w:r w:rsidRPr="0012690B">
        <w:rPr>
          <w:rFonts w:ascii="Times New Roman" w:eastAsia="Times New Roman" w:hAnsi="Times New Roman"/>
          <w:b/>
          <w:caps/>
          <w:lang w:val="lt-LT"/>
        </w:rPr>
        <w:t>(jei reikia)</w:t>
      </w:r>
    </w:p>
    <w:p w:rsidR="003A1E20" w:rsidRPr="0012690B" w:rsidRDefault="003A1E20" w:rsidP="003A1E20">
      <w:pPr>
        <w:tabs>
          <w:tab w:val="left" w:pos="567"/>
        </w:tabs>
        <w:spacing w:after="0" w:line="260" w:lineRule="exact"/>
        <w:ind w:left="567" w:hanging="567"/>
        <w:rPr>
          <w:rFonts w:ascii="Times New Roman" w:eastAsia="Times New Roman" w:hAnsi="Times New Roman"/>
          <w:caps/>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caps/>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11.</w:t>
      </w:r>
      <w:r w:rsidRPr="0012690B">
        <w:rPr>
          <w:rFonts w:ascii="Times New Roman" w:eastAsia="Times New Roman" w:hAnsi="Times New Roman"/>
          <w:b/>
          <w:caps/>
          <w:lang w:val="lt-LT"/>
        </w:rPr>
        <w:tab/>
      </w:r>
      <w:r w:rsidRPr="0012690B">
        <w:rPr>
          <w:rFonts w:ascii="Times New Roman" w:eastAsia="Times New Roman" w:hAnsi="Times New Roman"/>
          <w:b/>
          <w:caps/>
          <w:noProof/>
          <w:lang w:val="lt-LT"/>
        </w:rPr>
        <w:t>RINKODAROS TEISĖS</w:t>
      </w:r>
      <w:r w:rsidRPr="0012690B">
        <w:rPr>
          <w:rFonts w:ascii="Times New Roman" w:eastAsia="Times New Roman" w:hAnsi="Times New Roman"/>
          <w:b/>
          <w:caps/>
          <w:lang w:val="lt-LT"/>
        </w:rPr>
        <w:t xml:space="preserve"> turėtojo pavadinimas ir adresas</w:t>
      </w:r>
    </w:p>
    <w:p w:rsidR="003A1E20" w:rsidRPr="0012690B" w:rsidRDefault="003A1E20" w:rsidP="003A1E20">
      <w:pPr>
        <w:tabs>
          <w:tab w:val="left" w:pos="567"/>
        </w:tabs>
        <w:spacing w:after="0" w:line="260" w:lineRule="exact"/>
        <w:rPr>
          <w:rFonts w:ascii="Times New Roman" w:eastAsia="Times New Roman" w:hAnsi="Times New Roman"/>
          <w:lang w:val="lt-LT"/>
        </w:rPr>
      </w:pPr>
    </w:p>
    <w:p w:rsidR="0032645C" w:rsidRPr="0012690B" w:rsidRDefault="0032645C" w:rsidP="0032645C">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Eli Lilly Holdings Limited</w:t>
      </w:r>
    </w:p>
    <w:p w:rsidR="0032645C" w:rsidRPr="0012690B" w:rsidRDefault="0032645C" w:rsidP="0032645C">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Lilly House</w:t>
      </w:r>
    </w:p>
    <w:p w:rsidR="0032645C" w:rsidRPr="0012690B" w:rsidRDefault="0032645C" w:rsidP="0032645C">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Priestley Road</w:t>
      </w:r>
    </w:p>
    <w:p w:rsidR="0032645C" w:rsidRPr="0012690B" w:rsidRDefault="0032645C" w:rsidP="0032645C">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Basingstoke</w:t>
      </w:r>
    </w:p>
    <w:p w:rsidR="0032645C" w:rsidRPr="0012690B" w:rsidRDefault="0032645C" w:rsidP="0032645C">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Hampshire RG24 9NL</w:t>
      </w:r>
    </w:p>
    <w:p w:rsidR="0032645C" w:rsidRPr="0012690B" w:rsidRDefault="0032645C" w:rsidP="003A1E20">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Jungtinė Karalystė</w:t>
      </w:r>
    </w:p>
    <w:p w:rsidR="003A1E20" w:rsidRPr="0012690B" w:rsidRDefault="003A1E20" w:rsidP="003A1E20">
      <w:pPr>
        <w:tabs>
          <w:tab w:val="left" w:pos="567"/>
        </w:tabs>
        <w:spacing w:after="0" w:line="260" w:lineRule="exact"/>
        <w:rPr>
          <w:rFonts w:ascii="Times New Roman" w:eastAsia="Times New Roman" w:hAnsi="Times New Roman"/>
          <w:lang w:val="lt-LT"/>
        </w:rPr>
      </w:pPr>
    </w:p>
    <w:p w:rsidR="003A1E20" w:rsidRPr="0012690B" w:rsidRDefault="003A1E20" w:rsidP="003A1E20">
      <w:pPr>
        <w:tabs>
          <w:tab w:val="left" w:pos="567"/>
        </w:tabs>
        <w:spacing w:after="0" w:line="260" w:lineRule="exact"/>
        <w:rPr>
          <w:rFonts w:ascii="Times New Roman" w:eastAsia="Times New Roman" w:hAnsi="Times New Roman"/>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12.</w:t>
      </w:r>
      <w:r w:rsidRPr="0012690B">
        <w:rPr>
          <w:rFonts w:ascii="Times New Roman" w:eastAsia="Times New Roman" w:hAnsi="Times New Roman"/>
          <w:b/>
          <w:caps/>
          <w:lang w:val="lt-LT"/>
        </w:rPr>
        <w:tab/>
      </w:r>
      <w:r w:rsidRPr="0012690B">
        <w:rPr>
          <w:rFonts w:ascii="Times New Roman" w:eastAsia="Times New Roman" w:hAnsi="Times New Roman"/>
          <w:b/>
          <w:caps/>
          <w:noProof/>
          <w:lang w:val="lt-LT"/>
        </w:rPr>
        <w:t xml:space="preserve">RINKODAROS </w:t>
      </w:r>
      <w:r w:rsidR="000B7EF2" w:rsidRPr="0012690B">
        <w:rPr>
          <w:rFonts w:ascii="Times New Roman" w:eastAsia="Times New Roman" w:hAnsi="Times New Roman"/>
          <w:b/>
          <w:caps/>
          <w:noProof/>
          <w:lang w:val="lt-LT"/>
        </w:rPr>
        <w:t>PAŽYMĖ</w:t>
      </w:r>
      <w:r w:rsidR="0032645C" w:rsidRPr="0012690B">
        <w:rPr>
          <w:rFonts w:ascii="Times New Roman" w:eastAsia="Times New Roman" w:hAnsi="Times New Roman"/>
          <w:b/>
          <w:caps/>
          <w:noProof/>
          <w:lang w:val="lt-LT"/>
        </w:rPr>
        <w:t>JIMO</w:t>
      </w:r>
      <w:r w:rsidR="0032645C" w:rsidRPr="0012690B">
        <w:rPr>
          <w:rFonts w:ascii="Times New Roman" w:eastAsia="Times New Roman" w:hAnsi="Times New Roman"/>
          <w:b/>
          <w:caps/>
          <w:lang w:val="lt-LT"/>
        </w:rPr>
        <w:t xml:space="preserve"> </w:t>
      </w:r>
      <w:r w:rsidRPr="0012690B">
        <w:rPr>
          <w:rFonts w:ascii="Times New Roman" w:eastAsia="Times New Roman" w:hAnsi="Times New Roman"/>
          <w:b/>
          <w:caps/>
          <w:lang w:val="lt-LT"/>
        </w:rPr>
        <w:t>numeris</w:t>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EF3178" w:rsidRPr="0012690B" w:rsidRDefault="00EF3178" w:rsidP="00EF3178">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LT/1/08/1403/009</w:t>
      </w:r>
    </w:p>
    <w:p w:rsidR="003A1E20" w:rsidRPr="0012690B" w:rsidRDefault="003A1E20" w:rsidP="003A1E20">
      <w:pPr>
        <w:tabs>
          <w:tab w:val="left" w:pos="567"/>
        </w:tabs>
        <w:spacing w:after="0" w:line="260" w:lineRule="exact"/>
        <w:ind w:left="567" w:hanging="567"/>
        <w:rPr>
          <w:rFonts w:ascii="Times New Roman" w:eastAsia="Times New Roman" w:hAnsi="Times New Roman"/>
          <w:u w:val="single"/>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13.</w:t>
      </w:r>
      <w:r w:rsidRPr="0012690B">
        <w:rPr>
          <w:rFonts w:ascii="Times New Roman" w:eastAsia="Times New Roman" w:hAnsi="Times New Roman"/>
          <w:b/>
          <w:caps/>
          <w:lang w:val="lt-LT"/>
        </w:rPr>
        <w:tab/>
        <w:t>serijos numeris</w:t>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Serija</w:t>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14.</w:t>
      </w:r>
      <w:r w:rsidRPr="0012690B">
        <w:rPr>
          <w:rFonts w:ascii="Times New Roman" w:eastAsia="Times New Roman" w:hAnsi="Times New Roman"/>
          <w:b/>
          <w:caps/>
          <w:lang w:val="lt-LT"/>
        </w:rPr>
        <w:tab/>
      </w:r>
      <w:r w:rsidRPr="0012690B">
        <w:rPr>
          <w:rFonts w:ascii="Times New Roman" w:eastAsia="Times New Roman" w:hAnsi="Times New Roman"/>
          <w:b/>
          <w:noProof/>
          <w:lang w:val="lt-LT"/>
        </w:rPr>
        <w:t>PARDAVIMO (IŠDAVIMO)</w:t>
      </w:r>
      <w:r w:rsidRPr="0012690B">
        <w:rPr>
          <w:rFonts w:ascii="Times New Roman" w:eastAsia="Times New Roman" w:hAnsi="Times New Roman"/>
          <w:b/>
          <w:caps/>
          <w:noProof/>
          <w:lang w:val="lt-LT"/>
        </w:rPr>
        <w:t xml:space="preserve"> </w:t>
      </w:r>
      <w:r w:rsidRPr="0012690B">
        <w:rPr>
          <w:rFonts w:ascii="Times New Roman" w:eastAsia="Times New Roman" w:hAnsi="Times New Roman"/>
          <w:b/>
          <w:caps/>
          <w:lang w:val="lt-LT"/>
        </w:rPr>
        <w:t>tvarka</w:t>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Receptinis vaistinis preparatas.</w:t>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15.</w:t>
      </w:r>
      <w:r w:rsidRPr="0012690B">
        <w:rPr>
          <w:rFonts w:ascii="Times New Roman" w:eastAsia="Times New Roman" w:hAnsi="Times New Roman"/>
          <w:b/>
          <w:caps/>
          <w:lang w:val="lt-LT"/>
        </w:rPr>
        <w:tab/>
        <w:t>vartojimo instrukcijA</w:t>
      </w: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tabs>
          <w:tab w:val="left" w:pos="567"/>
        </w:tabs>
        <w:spacing w:after="0" w:line="260" w:lineRule="exact"/>
        <w:ind w:left="567" w:hanging="567"/>
        <w:rPr>
          <w:rFonts w:ascii="Times New Roman" w:eastAsia="Times New Roman" w:hAnsi="Times New Roman"/>
          <w:lang w:val="lt-LT"/>
        </w:rPr>
      </w:pPr>
    </w:p>
    <w:p w:rsidR="003A1E20" w:rsidRPr="0012690B" w:rsidRDefault="003A1E20" w:rsidP="003A1E20">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noProof/>
          <w:lang w:val="lt-LT"/>
        </w:rPr>
      </w:pPr>
      <w:r w:rsidRPr="0012690B">
        <w:rPr>
          <w:rFonts w:ascii="Times New Roman" w:eastAsia="Times New Roman" w:hAnsi="Times New Roman"/>
          <w:b/>
          <w:noProof/>
          <w:lang w:val="lt-LT"/>
        </w:rPr>
        <w:t>16.</w:t>
      </w:r>
      <w:r w:rsidRPr="0012690B">
        <w:rPr>
          <w:rFonts w:ascii="Times New Roman" w:eastAsia="Times New Roman" w:hAnsi="Times New Roman"/>
          <w:b/>
          <w:noProof/>
          <w:lang w:val="lt-LT"/>
        </w:rPr>
        <w:tab/>
        <w:t>INFORMACIJA BRAILIO RAŠTU</w:t>
      </w:r>
    </w:p>
    <w:p w:rsidR="003A1E20" w:rsidRPr="0012690B" w:rsidRDefault="003A1E20" w:rsidP="003A1E20">
      <w:pPr>
        <w:tabs>
          <w:tab w:val="left" w:pos="567"/>
        </w:tabs>
        <w:spacing w:after="0" w:line="260" w:lineRule="exact"/>
        <w:rPr>
          <w:rFonts w:ascii="Times New Roman" w:eastAsia="Times New Roman" w:hAnsi="Times New Roman"/>
          <w:noProof/>
          <w:lang w:val="lt-LT"/>
        </w:rPr>
      </w:pPr>
    </w:p>
    <w:p w:rsidR="003A1E20" w:rsidRPr="0012690B" w:rsidRDefault="00C76CEA" w:rsidP="003A1E20">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rPr>
        <w:t>strattera</w:t>
      </w:r>
      <w:r w:rsidR="003A1E20" w:rsidRPr="0012690B">
        <w:rPr>
          <w:rFonts w:ascii="Times New Roman" w:eastAsia="Times New Roman" w:hAnsi="Times New Roman"/>
          <w:lang w:val="lt-LT"/>
        </w:rPr>
        <w:t xml:space="preserve"> </w:t>
      </w:r>
      <w:r w:rsidR="00485F1A" w:rsidRPr="0012690B">
        <w:rPr>
          <w:rFonts w:ascii="Times New Roman" w:eastAsia="Times New Roman" w:hAnsi="Times New Roman"/>
          <w:lang w:val="lt-LT"/>
        </w:rPr>
        <w:t>4 </w:t>
      </w:r>
      <w:r w:rsidR="003A1E20" w:rsidRPr="0012690B">
        <w:rPr>
          <w:rFonts w:ascii="Times New Roman" w:eastAsia="Times New Roman" w:hAnsi="Times New Roman"/>
          <w:lang w:val="lt-LT"/>
        </w:rPr>
        <w:t>mg</w:t>
      </w:r>
      <w:r w:rsidR="00485F1A" w:rsidRPr="0012690B">
        <w:rPr>
          <w:rFonts w:ascii="Times New Roman" w:eastAsia="Times New Roman" w:hAnsi="Times New Roman"/>
          <w:lang w:val="lt-LT"/>
        </w:rPr>
        <w:t>/ml</w:t>
      </w:r>
    </w:p>
    <w:p w:rsidR="003A1E20" w:rsidRPr="0012690B" w:rsidRDefault="001F6678" w:rsidP="003A1E20">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rPr>
        <w:br w:type="page"/>
      </w: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lang w:val="lt-LT"/>
        </w:rPr>
      </w:pPr>
      <w:r w:rsidRPr="0012690B">
        <w:rPr>
          <w:rFonts w:ascii="Times New Roman" w:eastAsia="Times New Roman" w:hAnsi="Times New Roman"/>
          <w:b/>
          <w:caps/>
          <w:lang w:val="lt-LT"/>
        </w:rPr>
        <w:lastRenderedPageBreak/>
        <w:t xml:space="preserve">Informacija ant </w:t>
      </w:r>
      <w:r w:rsidRPr="0012690B">
        <w:rPr>
          <w:rFonts w:ascii="Times New Roman" w:eastAsia="Times New Roman" w:hAnsi="Times New Roman"/>
          <w:b/>
          <w:bCs/>
          <w:lang w:val="lt-LT"/>
        </w:rPr>
        <w:t>IŠORINĖS</w:t>
      </w:r>
      <w:r w:rsidRPr="0012690B">
        <w:rPr>
          <w:rFonts w:ascii="Times New Roman" w:eastAsia="Times New Roman" w:hAnsi="Times New Roman"/>
          <w:lang w:val="lt-LT"/>
        </w:rPr>
        <w:t xml:space="preserve"> </w:t>
      </w:r>
      <w:r w:rsidRPr="0012690B">
        <w:rPr>
          <w:rFonts w:ascii="Times New Roman" w:eastAsia="Times New Roman" w:hAnsi="Times New Roman"/>
          <w:b/>
          <w:caps/>
          <w:lang w:val="lt-LT"/>
        </w:rPr>
        <w:t>pakuotės</w:t>
      </w: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lang w:val="lt-LT"/>
        </w:rPr>
      </w:pPr>
    </w:p>
    <w:p w:rsidR="0018025B" w:rsidRPr="0012690B" w:rsidRDefault="001F6678" w:rsidP="00B33F6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lang w:val="lt-LT"/>
        </w:rPr>
      </w:pPr>
      <w:r w:rsidRPr="0012690B">
        <w:rPr>
          <w:rFonts w:ascii="Times New Roman" w:eastAsia="Times New Roman" w:hAnsi="Times New Roman"/>
          <w:b/>
          <w:caps/>
          <w:lang w:val="lt-LT"/>
        </w:rPr>
        <w:t xml:space="preserve">IŠORINĖ KARTONO Dėžutė – </w:t>
      </w:r>
      <w:r w:rsidRPr="0012690B">
        <w:rPr>
          <w:rFonts w:ascii="Times New Roman" w:eastAsia="Times New Roman" w:hAnsi="Times New Roman"/>
          <w:b/>
          <w:lang w:val="lt-LT"/>
        </w:rPr>
        <w:t>vienas buteliukas</w:t>
      </w:r>
    </w:p>
    <w:p w:rsidR="001F6678" w:rsidRPr="0012690B" w:rsidRDefault="003826D9" w:rsidP="00B33F66">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b/>
          <w:lang w:val="lt-LT"/>
        </w:rPr>
        <w:t xml:space="preserve"> </w:t>
      </w:r>
      <w:r w:rsidR="0018025B" w:rsidRPr="0012690B">
        <w:rPr>
          <w:rFonts w:ascii="Times New Roman" w:eastAsia="Times New Roman" w:hAnsi="Times New Roman"/>
          <w:b/>
          <w:lang w:val="lt-LT"/>
        </w:rPr>
        <w:t xml:space="preserve">sudėtinei pakuotei </w:t>
      </w:r>
      <w:r w:rsidR="001F6678" w:rsidRPr="0012690B">
        <w:rPr>
          <w:rFonts w:ascii="Times New Roman" w:eastAsia="Times New Roman" w:hAnsi="Times New Roman"/>
          <w:b/>
          <w:lang w:val="lt-LT"/>
        </w:rPr>
        <w:t>(3 x 1 buteliukas)</w:t>
      </w:r>
      <w:r w:rsidR="001F6678" w:rsidRPr="0012690B">
        <w:rPr>
          <w:rFonts w:ascii="Times New Roman" w:eastAsia="Times New Roman" w:hAnsi="Times New Roman"/>
          <w:lang w:val="lt-LT"/>
        </w:rPr>
        <w:tab/>
      </w:r>
      <w:r w:rsidR="001F6678" w:rsidRPr="0012690B">
        <w:rPr>
          <w:rFonts w:ascii="Times New Roman" w:eastAsia="Times New Roman" w:hAnsi="Times New Roman"/>
          <w:lang w:val="lt-LT"/>
        </w:rPr>
        <w:tab/>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w:t>
      </w:r>
      <w:r w:rsidRPr="0012690B">
        <w:rPr>
          <w:rFonts w:ascii="Times New Roman" w:eastAsia="Times New Roman" w:hAnsi="Times New Roman"/>
          <w:b/>
          <w:caps/>
          <w:lang w:val="lt-LT"/>
        </w:rPr>
        <w:tab/>
        <w:t>vaistinio preparato pavadinimas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strattera 4 mg/ml geriamasis tirpalas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Atomoksetinas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noProof/>
          <w:lang w:val="lt-LT"/>
        </w:rPr>
      </w:pPr>
      <w:r w:rsidRPr="0012690B">
        <w:rPr>
          <w:rFonts w:ascii="Times New Roman" w:eastAsia="Times New Roman" w:hAnsi="Times New Roman"/>
          <w:b/>
          <w:caps/>
          <w:lang w:val="lt-LT"/>
        </w:rPr>
        <w:t>2.</w:t>
      </w:r>
      <w:r w:rsidRPr="0012690B">
        <w:rPr>
          <w:rFonts w:ascii="Times New Roman" w:eastAsia="Times New Roman" w:hAnsi="Times New Roman"/>
          <w:b/>
          <w:caps/>
          <w:lang w:val="lt-LT"/>
        </w:rPr>
        <w:tab/>
      </w:r>
      <w:r w:rsidRPr="0012690B">
        <w:rPr>
          <w:rFonts w:ascii="Times New Roman" w:eastAsia="Times New Roman" w:hAnsi="Times New Roman"/>
          <w:b/>
          <w:noProof/>
          <w:lang w:val="lt-LT"/>
        </w:rPr>
        <w:t>VEIKLIOJI (-IOS) MEDŽIAGA (-OS) IR JOS (-Ų) KIEKIS (-IAI)</w:t>
      </w:r>
    </w:p>
    <w:p w:rsidR="001F6678" w:rsidRPr="0012690B" w:rsidRDefault="001F6678" w:rsidP="001F6678">
      <w:pPr>
        <w:tabs>
          <w:tab w:val="left" w:pos="567"/>
        </w:tabs>
        <w:spacing w:after="0" w:line="260" w:lineRule="exact"/>
        <w:rPr>
          <w:rFonts w:ascii="Times New Roman" w:eastAsia="Times New Roman" w:hAnsi="Times New Roman"/>
          <w:lang w:val="lt-LT"/>
        </w:rPr>
      </w:pPr>
    </w:p>
    <w:p w:rsidR="001F6678" w:rsidRPr="0012690B" w:rsidRDefault="001F6678" w:rsidP="001F6678">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eastAsia="lt-LT"/>
        </w:rPr>
        <w:t>Kiekviename geriamojo tirpalo mililitre yra toks atomoksetino hidrochlorido kiekis, kuris atitinka 4 mg atomoksetino.</w:t>
      </w:r>
    </w:p>
    <w:p w:rsidR="001F6678" w:rsidRPr="0012690B" w:rsidRDefault="001F6678" w:rsidP="001F6678">
      <w:pPr>
        <w:tabs>
          <w:tab w:val="left" w:pos="567"/>
        </w:tabs>
        <w:spacing w:after="0" w:line="260" w:lineRule="exact"/>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3.</w:t>
      </w:r>
      <w:r w:rsidRPr="0012690B">
        <w:rPr>
          <w:rFonts w:ascii="Times New Roman" w:eastAsia="Times New Roman" w:hAnsi="Times New Roman"/>
          <w:b/>
          <w:caps/>
          <w:lang w:val="lt-LT"/>
        </w:rPr>
        <w:tab/>
        <w:t>pagalbinių medžiagų sąrašas</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r w:rsidRPr="0012690B">
        <w:rPr>
          <w:rFonts w:ascii="Times New Roman" w:eastAsia="Times New Roman" w:hAnsi="Times New Roman"/>
          <w:lang w:val="lt-LT" w:eastAsia="lt-LT"/>
        </w:rPr>
        <w:t xml:space="preserve">Sudėtyje yra sorbitolio </w:t>
      </w:r>
      <w:r w:rsidRPr="0012690B">
        <w:rPr>
          <w:rFonts w:ascii="Times New Roman" w:eastAsia="Times New Roman" w:hAnsi="Times New Roman"/>
          <w:caps/>
          <w:lang w:val="lt-LT"/>
        </w:rPr>
        <w:t>(E420).</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Prieš vartojimą perskaitykite pakuotės lapelį.</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4.</w:t>
      </w:r>
      <w:r w:rsidRPr="0012690B">
        <w:rPr>
          <w:rFonts w:ascii="Times New Roman" w:eastAsia="Times New Roman" w:hAnsi="Times New Roman"/>
          <w:b/>
          <w:caps/>
          <w:lang w:val="lt-LT"/>
        </w:rPr>
        <w:tab/>
      </w:r>
      <w:r w:rsidRPr="0012690B">
        <w:rPr>
          <w:rFonts w:ascii="Times New Roman" w:eastAsia="Times New Roman" w:hAnsi="Times New Roman"/>
          <w:b/>
          <w:noProof/>
          <w:lang w:val="lt-LT"/>
        </w:rPr>
        <w:t>FARMACINĖ</w:t>
      </w:r>
      <w:r w:rsidRPr="0012690B">
        <w:rPr>
          <w:rFonts w:ascii="Times New Roman" w:eastAsia="Times New Roman" w:hAnsi="Times New Roman"/>
          <w:b/>
          <w:caps/>
          <w:lang w:val="lt-LT"/>
        </w:rPr>
        <w:t xml:space="preserve"> forma ir KIEKIS PAKUOTĖJE</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Geriamasis tirpalas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 xml:space="preserve">Sudėtinės pakuotės dalis </w:t>
      </w:r>
      <w:r w:rsidRPr="0012690B">
        <w:rPr>
          <w:rFonts w:ascii="Times New Roman" w:eastAsia="Times New Roman" w:hAnsi="Times New Roman"/>
          <w:lang w:eastAsia="lt-LT"/>
        </w:rPr>
        <w:t>3 x (1 x</w:t>
      </w:r>
      <w:r w:rsidRPr="0012690B">
        <w:rPr>
          <w:rFonts w:ascii="Times New Roman" w:eastAsia="Times New Roman" w:hAnsi="Times New Roman"/>
          <w:lang w:val="lt-LT" w:eastAsia="lt-LT"/>
        </w:rPr>
        <w:t xml:space="preserve"> 100 ml) buteliukas. Atskirai neparduodamas</w:t>
      </w:r>
    </w:p>
    <w:p w:rsidR="001F6678" w:rsidRPr="0012690B" w:rsidRDefault="001F6678" w:rsidP="001F6678">
      <w:pPr>
        <w:tabs>
          <w:tab w:val="left" w:pos="0"/>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Pakuotėje taip pat yra dozavimo įtaisas: 10 ml geriamasis švirkštas ir į buteliuką įspaudžiamas adapteris.</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5.</w:t>
      </w:r>
      <w:r w:rsidRPr="0012690B">
        <w:rPr>
          <w:rFonts w:ascii="Times New Roman" w:eastAsia="Times New Roman" w:hAnsi="Times New Roman"/>
          <w:b/>
          <w:caps/>
          <w:lang w:val="lt-LT"/>
        </w:rPr>
        <w:tab/>
        <w:t>vartojimo METODAS IR būdas (-AI)</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rPr>
        <w:t>Prieš vartojimą perskaity</w:t>
      </w:r>
      <w:r w:rsidRPr="0012690B">
        <w:rPr>
          <w:rFonts w:ascii="Times New Roman" w:eastAsia="Times New Roman" w:hAnsi="Times New Roman"/>
          <w:noProof/>
          <w:lang w:val="lt-LT"/>
        </w:rPr>
        <w:t>kite pakuotės</w:t>
      </w:r>
      <w:r w:rsidRPr="0012690B">
        <w:rPr>
          <w:rFonts w:ascii="Times New Roman" w:eastAsia="Times New Roman" w:hAnsi="Times New Roman"/>
          <w:lang w:val="lt-LT"/>
        </w:rPr>
        <w:t xml:space="preserve"> lapelį.</w:t>
      </w:r>
    </w:p>
    <w:p w:rsidR="001F6678" w:rsidRPr="0012690B" w:rsidRDefault="001F6678" w:rsidP="001F6678">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rPr>
        <w:t>Vartoti per burną.</w:t>
      </w:r>
    </w:p>
    <w:p w:rsidR="001F6678" w:rsidRPr="0012690B" w:rsidRDefault="001F6678" w:rsidP="001F6678">
      <w:pPr>
        <w:tabs>
          <w:tab w:val="left" w:pos="567"/>
        </w:tabs>
        <w:spacing w:after="0" w:line="260" w:lineRule="exact"/>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rPr>
          <w:rFonts w:ascii="Times New Roman" w:eastAsia="Times New Roman" w:hAnsi="Times New Roman"/>
          <w:b/>
          <w:caps/>
          <w:lang w:val="lt-LT"/>
        </w:rPr>
      </w:pPr>
      <w:r w:rsidRPr="0012690B">
        <w:rPr>
          <w:rFonts w:ascii="Times New Roman" w:eastAsia="Times New Roman" w:hAnsi="Times New Roman"/>
          <w:b/>
          <w:caps/>
          <w:lang w:val="lt-LT"/>
        </w:rPr>
        <w:t>6.</w:t>
      </w:r>
      <w:r w:rsidRPr="0012690B">
        <w:rPr>
          <w:rFonts w:ascii="Times New Roman" w:eastAsia="Times New Roman" w:hAnsi="Times New Roman"/>
          <w:b/>
          <w:caps/>
          <w:lang w:val="lt-LT"/>
        </w:rPr>
        <w:tab/>
        <w:t>SPECIALUS Įspėjimas</w:t>
      </w:r>
      <w:r w:rsidRPr="0012690B">
        <w:rPr>
          <w:rFonts w:ascii="Times New Roman" w:eastAsia="Times New Roman" w:hAnsi="Times New Roman"/>
          <w:lang w:val="lt-LT"/>
        </w:rPr>
        <w:t xml:space="preserve">, </w:t>
      </w:r>
      <w:r w:rsidRPr="0012690B">
        <w:rPr>
          <w:rFonts w:ascii="Times New Roman" w:eastAsia="Times New Roman" w:hAnsi="Times New Roman"/>
          <w:b/>
          <w:bCs/>
          <w:lang w:val="lt-LT"/>
        </w:rPr>
        <w:t xml:space="preserve">KAD VAISTINĮ PREPARATĄ BŪTINA LAIKYTI </w:t>
      </w:r>
      <w:r w:rsidRPr="0012690B">
        <w:rPr>
          <w:rFonts w:ascii="Times New Roman" w:eastAsia="Times New Roman" w:hAnsi="Times New Roman"/>
          <w:b/>
          <w:caps/>
          <w:lang w:val="lt-LT"/>
        </w:rPr>
        <w:t>vaikams nepastebimoje ir nepasiekiamoje</w:t>
      </w:r>
      <w:r w:rsidRPr="0012690B" w:rsidDel="0032645C">
        <w:rPr>
          <w:rFonts w:ascii="Times New Roman" w:eastAsia="Times New Roman" w:hAnsi="Times New Roman"/>
          <w:b/>
          <w:caps/>
          <w:lang w:val="lt-LT"/>
        </w:rPr>
        <w:t xml:space="preserve"> </w:t>
      </w:r>
      <w:r w:rsidRPr="0012690B">
        <w:rPr>
          <w:rFonts w:ascii="Times New Roman" w:eastAsia="Times New Roman" w:hAnsi="Times New Roman"/>
          <w:b/>
          <w:caps/>
          <w:lang w:val="lt-LT"/>
        </w:rPr>
        <w:t>vietoje</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Laikyti vaikams nepastebimoje ir nepasiekiamoje</w:t>
      </w:r>
      <w:r w:rsidRPr="0012690B" w:rsidDel="0032645C">
        <w:rPr>
          <w:rFonts w:ascii="Times New Roman" w:eastAsia="Times New Roman" w:hAnsi="Times New Roman"/>
          <w:lang w:val="lt-LT"/>
        </w:rPr>
        <w:t xml:space="preserve"> </w:t>
      </w:r>
      <w:r w:rsidRPr="0012690B">
        <w:rPr>
          <w:rFonts w:ascii="Times New Roman" w:eastAsia="Times New Roman" w:hAnsi="Times New Roman"/>
          <w:lang w:val="lt-LT"/>
        </w:rPr>
        <w:t>vietoje.</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7.</w:t>
      </w:r>
      <w:r w:rsidRPr="0012690B">
        <w:rPr>
          <w:rFonts w:ascii="Times New Roman" w:eastAsia="Times New Roman" w:hAnsi="Times New Roman"/>
          <w:b/>
          <w:caps/>
          <w:lang w:val="lt-LT"/>
        </w:rPr>
        <w:tab/>
        <w:t>kitas (-I) specialus (-ŪS) Įspėjimas (-AI) (jei reikia)</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8.</w:t>
      </w:r>
      <w:r w:rsidRPr="0012690B">
        <w:rPr>
          <w:rFonts w:ascii="Times New Roman" w:eastAsia="Times New Roman" w:hAnsi="Times New Roman"/>
          <w:b/>
          <w:caps/>
          <w:lang w:val="lt-LT"/>
        </w:rPr>
        <w:tab/>
        <w:t>tinkamumo laikas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 xml:space="preserve">Tinka iki </w:t>
      </w:r>
      <w:r w:rsidRPr="0012690B">
        <w:rPr>
          <w:rFonts w:ascii="Times New Roman" w:hAnsi="Times New Roman"/>
        </w:rPr>
        <w:t>{</w:t>
      </w:r>
      <w:r w:rsidRPr="0012690B">
        <w:rPr>
          <w:rFonts w:ascii="Times New Roman" w:eastAsia="Times New Roman" w:hAnsi="Times New Roman"/>
          <w:lang w:val="lt-LT"/>
        </w:rPr>
        <w:t>MM/YYYY}</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9.</w:t>
      </w:r>
      <w:r w:rsidRPr="0012690B">
        <w:rPr>
          <w:rFonts w:ascii="Times New Roman" w:eastAsia="Times New Roman" w:hAnsi="Times New Roman"/>
          <w:b/>
          <w:caps/>
          <w:lang w:val="lt-LT"/>
        </w:rPr>
        <w:tab/>
        <w:t>SPECIALIOS laikymo sąlygos</w:t>
      </w:r>
    </w:p>
    <w:p w:rsidR="001F6678" w:rsidRPr="0012690B" w:rsidRDefault="001F6678" w:rsidP="001F6678">
      <w:pPr>
        <w:tabs>
          <w:tab w:val="left" w:pos="567"/>
        </w:tabs>
        <w:spacing w:after="0" w:line="260" w:lineRule="exact"/>
        <w:rPr>
          <w:rFonts w:ascii="Times New Roman" w:eastAsia="Times New Roman" w:hAnsi="Times New Roman"/>
          <w:lang w:val="lt-LT"/>
        </w:rPr>
      </w:pPr>
    </w:p>
    <w:p w:rsidR="001F6678" w:rsidRPr="0012690B" w:rsidRDefault="001F6678" w:rsidP="001F6678">
      <w:pPr>
        <w:tabs>
          <w:tab w:val="left" w:pos="0"/>
        </w:tabs>
        <w:spacing w:after="0" w:line="260" w:lineRule="exact"/>
        <w:rPr>
          <w:rFonts w:ascii="Times New Roman" w:eastAsia="Times New Roman" w:hAnsi="Times New Roman"/>
          <w:lang w:val="lt-LT"/>
        </w:rPr>
      </w:pPr>
      <w:r w:rsidRPr="0012690B">
        <w:rPr>
          <w:rFonts w:ascii="Times New Roman" w:eastAsia="Times New Roman" w:hAnsi="Times New Roman"/>
          <w:lang w:val="lt-LT"/>
        </w:rPr>
        <w:t>Geriamąjį tirpalą vartoti ne ilgiau kaip 45 paras po to, kai buteliukas buvo atidarytas pirmą kartą. Užrašykite datą, kada pirmą kartą atidarėte buteliuką:______________</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10.</w:t>
      </w:r>
      <w:r w:rsidRPr="0012690B">
        <w:rPr>
          <w:rFonts w:ascii="Times New Roman" w:eastAsia="Times New Roman" w:hAnsi="Times New Roman"/>
          <w:b/>
          <w:caps/>
          <w:lang w:val="lt-LT"/>
        </w:rPr>
        <w:tab/>
        <w:t>specialios atsargumo priemonės</w:t>
      </w:r>
      <w:r w:rsidRPr="0012690B">
        <w:rPr>
          <w:rFonts w:ascii="Times New Roman" w:eastAsia="Times New Roman" w:hAnsi="Times New Roman"/>
          <w:b/>
          <w:bCs/>
          <w:lang w:val="lt-LT"/>
        </w:rPr>
        <w:t xml:space="preserve"> </w:t>
      </w:r>
      <w:r w:rsidRPr="0012690B">
        <w:rPr>
          <w:rFonts w:ascii="Times New Roman" w:eastAsia="Times New Roman" w:hAnsi="Times New Roman"/>
          <w:b/>
          <w:caps/>
          <w:noProof/>
          <w:lang w:val="lt-LT"/>
        </w:rPr>
        <w:t>DĖL NESUVARTOTO</w:t>
      </w:r>
      <w:r w:rsidRPr="0012690B">
        <w:rPr>
          <w:rFonts w:ascii="Times New Roman" w:eastAsia="Times New Roman" w:hAnsi="Times New Roman"/>
          <w:b/>
          <w:bCs/>
          <w:noProof/>
          <w:lang w:val="lt-LT"/>
        </w:rPr>
        <w:t xml:space="preserve"> </w:t>
      </w:r>
      <w:r w:rsidRPr="0012690B">
        <w:rPr>
          <w:rFonts w:ascii="Times New Roman" w:eastAsia="Times New Roman" w:hAnsi="Times New Roman"/>
          <w:b/>
          <w:bCs/>
          <w:caps/>
          <w:lang w:val="lt-LT"/>
        </w:rPr>
        <w:t xml:space="preserve">VAISTINIO PREPARATO </w:t>
      </w:r>
      <w:r w:rsidRPr="0012690B">
        <w:rPr>
          <w:rFonts w:ascii="Times New Roman" w:eastAsia="Times New Roman" w:hAnsi="Times New Roman"/>
          <w:b/>
          <w:bCs/>
          <w:caps/>
          <w:noProof/>
          <w:lang w:val="lt-LT"/>
        </w:rPr>
        <w:t>AR JO</w:t>
      </w:r>
      <w:r w:rsidRPr="0012690B">
        <w:rPr>
          <w:rFonts w:ascii="Times New Roman" w:eastAsia="Times New Roman" w:hAnsi="Times New Roman"/>
          <w:b/>
          <w:bCs/>
          <w:caps/>
          <w:lang w:val="lt-LT"/>
        </w:rPr>
        <w:t xml:space="preserve"> </w:t>
      </w:r>
      <w:r w:rsidRPr="0012690B">
        <w:rPr>
          <w:rFonts w:ascii="Times New Roman" w:eastAsia="Times New Roman" w:hAnsi="Times New Roman"/>
          <w:b/>
          <w:bCs/>
          <w:caps/>
          <w:noProof/>
          <w:lang w:val="lt-LT"/>
        </w:rPr>
        <w:t>ATLIEKŲ</w:t>
      </w:r>
      <w:r w:rsidRPr="0012690B">
        <w:rPr>
          <w:rFonts w:ascii="Times New Roman" w:eastAsia="Times New Roman" w:hAnsi="Times New Roman"/>
          <w:caps/>
          <w:noProof/>
          <w:lang w:val="lt-LT"/>
        </w:rPr>
        <w:t xml:space="preserve"> </w:t>
      </w:r>
      <w:r w:rsidRPr="0012690B">
        <w:rPr>
          <w:rFonts w:ascii="Times New Roman" w:eastAsia="Times New Roman" w:hAnsi="Times New Roman"/>
          <w:b/>
          <w:bCs/>
          <w:caps/>
          <w:noProof/>
          <w:lang w:val="lt-LT"/>
        </w:rPr>
        <w:t>TVARKYMO</w:t>
      </w:r>
      <w:r w:rsidRPr="0012690B">
        <w:rPr>
          <w:rFonts w:ascii="Times New Roman" w:eastAsia="Times New Roman" w:hAnsi="Times New Roman"/>
          <w:b/>
          <w:bCs/>
          <w:caps/>
          <w:lang w:val="lt-LT"/>
        </w:rPr>
        <w:t xml:space="preserve"> </w:t>
      </w:r>
      <w:r w:rsidRPr="0012690B">
        <w:rPr>
          <w:rFonts w:ascii="Times New Roman" w:eastAsia="Times New Roman" w:hAnsi="Times New Roman"/>
          <w:b/>
          <w:caps/>
          <w:lang w:val="lt-LT"/>
        </w:rPr>
        <w:t>(jei reikia)</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11.</w:t>
      </w:r>
      <w:r w:rsidRPr="0012690B">
        <w:rPr>
          <w:rFonts w:ascii="Times New Roman" w:eastAsia="Times New Roman" w:hAnsi="Times New Roman"/>
          <w:b/>
          <w:caps/>
          <w:lang w:val="lt-LT"/>
        </w:rPr>
        <w:tab/>
      </w:r>
      <w:r w:rsidRPr="0012690B">
        <w:rPr>
          <w:rFonts w:ascii="Times New Roman" w:eastAsia="Times New Roman" w:hAnsi="Times New Roman"/>
          <w:b/>
          <w:caps/>
          <w:noProof/>
          <w:lang w:val="lt-LT"/>
        </w:rPr>
        <w:t>RINKODAROS TEISĖS</w:t>
      </w:r>
      <w:r w:rsidRPr="0012690B">
        <w:rPr>
          <w:rFonts w:ascii="Times New Roman" w:eastAsia="Times New Roman" w:hAnsi="Times New Roman"/>
          <w:b/>
          <w:caps/>
          <w:lang w:val="lt-LT"/>
        </w:rPr>
        <w:t xml:space="preserve"> turėtojo pavadinimas ir adresas</w:t>
      </w:r>
    </w:p>
    <w:p w:rsidR="001F6678" w:rsidRPr="0012690B" w:rsidRDefault="001F6678" w:rsidP="001F6678">
      <w:pPr>
        <w:tabs>
          <w:tab w:val="left" w:pos="567"/>
        </w:tabs>
        <w:spacing w:after="0" w:line="260" w:lineRule="exact"/>
        <w:rPr>
          <w:rFonts w:ascii="Times New Roman" w:eastAsia="Times New Roman" w:hAnsi="Times New Roman"/>
          <w:lang w:val="lt-LT"/>
        </w:rPr>
      </w:pPr>
    </w:p>
    <w:p w:rsidR="001F6678" w:rsidRPr="0012690B" w:rsidRDefault="001F6678" w:rsidP="001F6678">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Eli Lilly Holdings Limited</w:t>
      </w:r>
    </w:p>
    <w:p w:rsidR="001F6678" w:rsidRPr="0012690B" w:rsidRDefault="001F6678" w:rsidP="001F6678">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Lilly House</w:t>
      </w:r>
    </w:p>
    <w:p w:rsidR="001F6678" w:rsidRPr="0012690B" w:rsidRDefault="001F6678" w:rsidP="001F6678">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Priestley Road</w:t>
      </w:r>
    </w:p>
    <w:p w:rsidR="001F6678" w:rsidRPr="0012690B" w:rsidRDefault="001F6678" w:rsidP="001F6678">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Basingstoke</w:t>
      </w:r>
    </w:p>
    <w:p w:rsidR="001F6678" w:rsidRPr="0012690B" w:rsidRDefault="001F6678" w:rsidP="001F6678">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Hampshire RG24 9NL</w:t>
      </w:r>
    </w:p>
    <w:p w:rsidR="001F6678" w:rsidRPr="0012690B" w:rsidRDefault="001F6678" w:rsidP="001F6678">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Jungtinė Karalystė</w:t>
      </w:r>
    </w:p>
    <w:p w:rsidR="001F6678" w:rsidRPr="0012690B" w:rsidRDefault="001F6678" w:rsidP="001F6678">
      <w:pPr>
        <w:tabs>
          <w:tab w:val="left" w:pos="567"/>
        </w:tabs>
        <w:spacing w:after="0" w:line="260" w:lineRule="exact"/>
        <w:rPr>
          <w:rFonts w:ascii="Times New Roman" w:eastAsia="Times New Roman" w:hAnsi="Times New Roman"/>
          <w:lang w:val="lt-LT"/>
        </w:rPr>
      </w:pPr>
    </w:p>
    <w:p w:rsidR="001F6678" w:rsidRPr="0012690B" w:rsidRDefault="001F6678" w:rsidP="001F6678">
      <w:pPr>
        <w:tabs>
          <w:tab w:val="left" w:pos="567"/>
        </w:tabs>
        <w:spacing w:after="0" w:line="260" w:lineRule="exact"/>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12.</w:t>
      </w:r>
      <w:r w:rsidRPr="0012690B">
        <w:rPr>
          <w:rFonts w:ascii="Times New Roman" w:eastAsia="Times New Roman" w:hAnsi="Times New Roman"/>
          <w:b/>
          <w:caps/>
          <w:lang w:val="lt-LT"/>
        </w:rPr>
        <w:tab/>
      </w:r>
      <w:r w:rsidRPr="0012690B">
        <w:rPr>
          <w:rFonts w:ascii="Times New Roman" w:eastAsia="Times New Roman" w:hAnsi="Times New Roman"/>
          <w:b/>
          <w:caps/>
          <w:noProof/>
          <w:lang w:val="lt-LT"/>
        </w:rPr>
        <w:t>RINKODAROS PAŽYMĖJIMO</w:t>
      </w:r>
      <w:r w:rsidRPr="0012690B">
        <w:rPr>
          <w:rFonts w:ascii="Times New Roman" w:eastAsia="Times New Roman" w:hAnsi="Times New Roman"/>
          <w:b/>
          <w:caps/>
          <w:lang w:val="lt-LT"/>
        </w:rPr>
        <w:t xml:space="preserve"> numeris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8025B" w:rsidP="001F6678">
      <w:pPr>
        <w:tabs>
          <w:tab w:val="left" w:pos="567"/>
        </w:tabs>
        <w:spacing w:after="0" w:line="260" w:lineRule="exact"/>
        <w:ind w:left="567" w:hanging="567"/>
        <w:rPr>
          <w:rFonts w:ascii="Times New Roman" w:eastAsia="Times New Roman" w:hAnsi="Times New Roman"/>
          <w:u w:val="single"/>
          <w:lang w:val="lt-LT"/>
        </w:rPr>
      </w:pPr>
      <w:r w:rsidRPr="0012690B">
        <w:rPr>
          <w:rFonts w:ascii="Times New Roman" w:eastAsia="Times New Roman" w:hAnsi="Times New Roman"/>
          <w:u w:val="single"/>
          <w:lang w:val="lt-LT"/>
        </w:rPr>
        <w:t>LT/1/08/1403/010</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13.</w:t>
      </w:r>
      <w:r w:rsidRPr="0012690B">
        <w:rPr>
          <w:rFonts w:ascii="Times New Roman" w:eastAsia="Times New Roman" w:hAnsi="Times New Roman"/>
          <w:b/>
          <w:caps/>
          <w:lang w:val="lt-LT"/>
        </w:rPr>
        <w:tab/>
        <w:t>serijos numeris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Serija</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14.</w:t>
      </w:r>
      <w:r w:rsidRPr="0012690B">
        <w:rPr>
          <w:rFonts w:ascii="Times New Roman" w:eastAsia="Times New Roman" w:hAnsi="Times New Roman"/>
          <w:b/>
          <w:caps/>
          <w:lang w:val="lt-LT"/>
        </w:rPr>
        <w:tab/>
      </w:r>
      <w:r w:rsidRPr="0012690B">
        <w:rPr>
          <w:rFonts w:ascii="Times New Roman" w:eastAsia="Times New Roman" w:hAnsi="Times New Roman"/>
          <w:b/>
          <w:noProof/>
          <w:lang w:val="lt-LT"/>
        </w:rPr>
        <w:t>PARDAVIMO (IŠDAVIMO)</w:t>
      </w:r>
      <w:r w:rsidRPr="0012690B">
        <w:rPr>
          <w:rFonts w:ascii="Times New Roman" w:eastAsia="Times New Roman" w:hAnsi="Times New Roman"/>
          <w:b/>
          <w:caps/>
          <w:noProof/>
          <w:lang w:val="lt-LT"/>
        </w:rPr>
        <w:t xml:space="preserve"> </w:t>
      </w:r>
      <w:r w:rsidRPr="0012690B">
        <w:rPr>
          <w:rFonts w:ascii="Times New Roman" w:eastAsia="Times New Roman" w:hAnsi="Times New Roman"/>
          <w:b/>
          <w:caps/>
          <w:lang w:val="lt-LT"/>
        </w:rPr>
        <w:t>tvarka</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Receptinis vaistinis preparatas.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15.</w:t>
      </w:r>
      <w:r w:rsidRPr="0012690B">
        <w:rPr>
          <w:rFonts w:ascii="Times New Roman" w:eastAsia="Times New Roman" w:hAnsi="Times New Roman"/>
          <w:b/>
          <w:caps/>
          <w:lang w:val="lt-LT"/>
        </w:rPr>
        <w:tab/>
        <w:t>vartojimo instrukcijA</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noProof/>
          <w:lang w:val="lt-LT"/>
        </w:rPr>
      </w:pPr>
      <w:r w:rsidRPr="0012690B">
        <w:rPr>
          <w:rFonts w:ascii="Times New Roman" w:eastAsia="Times New Roman" w:hAnsi="Times New Roman"/>
          <w:b/>
          <w:noProof/>
          <w:lang w:val="lt-LT"/>
        </w:rPr>
        <w:t>16.</w:t>
      </w:r>
      <w:r w:rsidRPr="0012690B">
        <w:rPr>
          <w:rFonts w:ascii="Times New Roman" w:eastAsia="Times New Roman" w:hAnsi="Times New Roman"/>
          <w:b/>
          <w:noProof/>
          <w:lang w:val="lt-LT"/>
        </w:rPr>
        <w:tab/>
        <w:t>INFORMACIJA BRAILIO RAŠTU</w:t>
      </w:r>
    </w:p>
    <w:p w:rsidR="001F6678" w:rsidRPr="0012690B" w:rsidRDefault="001F6678" w:rsidP="001F6678">
      <w:pPr>
        <w:tabs>
          <w:tab w:val="left" w:pos="567"/>
        </w:tabs>
        <w:spacing w:after="0" w:line="260" w:lineRule="exact"/>
        <w:rPr>
          <w:rFonts w:ascii="Times New Roman" w:eastAsia="Times New Roman" w:hAnsi="Times New Roman"/>
          <w:noProof/>
          <w:lang w:val="lt-LT"/>
        </w:rPr>
      </w:pPr>
    </w:p>
    <w:p w:rsidR="001F6678" w:rsidRPr="0012690B" w:rsidRDefault="001F6678" w:rsidP="001F6678">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rPr>
        <w:t>strattera 4 mg/ml</w:t>
      </w:r>
    </w:p>
    <w:p w:rsidR="001F6678" w:rsidRPr="0012690B" w:rsidRDefault="001F6678" w:rsidP="001F6678">
      <w:pPr>
        <w:tabs>
          <w:tab w:val="left" w:pos="567"/>
        </w:tabs>
        <w:spacing w:after="0" w:line="260" w:lineRule="exact"/>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lang w:val="lt-LT"/>
        </w:rPr>
      </w:pPr>
      <w:r w:rsidRPr="0012690B">
        <w:rPr>
          <w:rFonts w:ascii="Times New Roman" w:eastAsia="Times New Roman" w:hAnsi="Times New Roman"/>
          <w:lang w:val="lt-LT"/>
        </w:rPr>
        <w:br w:type="page"/>
      </w:r>
      <w:r w:rsidRPr="0012690B">
        <w:rPr>
          <w:rFonts w:ascii="Times New Roman" w:eastAsia="Times New Roman" w:hAnsi="Times New Roman"/>
          <w:b/>
          <w:caps/>
          <w:lang w:val="lt-LT"/>
        </w:rPr>
        <w:lastRenderedPageBreak/>
        <w:t xml:space="preserve">Informacija ant </w:t>
      </w:r>
      <w:r w:rsidRPr="0012690B">
        <w:rPr>
          <w:rFonts w:ascii="Times New Roman" w:eastAsia="Times New Roman" w:hAnsi="Times New Roman"/>
          <w:b/>
          <w:bCs/>
          <w:lang w:val="lt-LT"/>
        </w:rPr>
        <w:t>IŠORINĖS</w:t>
      </w:r>
      <w:r w:rsidRPr="0012690B">
        <w:rPr>
          <w:rFonts w:ascii="Times New Roman" w:eastAsia="Times New Roman" w:hAnsi="Times New Roman"/>
          <w:lang w:val="lt-LT"/>
        </w:rPr>
        <w:t xml:space="preserve"> </w:t>
      </w:r>
      <w:r w:rsidRPr="0012690B">
        <w:rPr>
          <w:rFonts w:ascii="Times New Roman" w:eastAsia="Times New Roman" w:hAnsi="Times New Roman"/>
          <w:b/>
          <w:caps/>
          <w:lang w:val="lt-LT"/>
        </w:rPr>
        <w:t>pakuotės</w:t>
      </w: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b/>
          <w:caps/>
          <w:lang w:val="lt-LT"/>
        </w:rPr>
        <w:t xml:space="preserve">IŠORINĖ KARTONO Dėžutė – </w:t>
      </w:r>
      <w:r w:rsidRPr="0012690B">
        <w:rPr>
          <w:rFonts w:ascii="Times New Roman" w:eastAsia="Times New Roman" w:hAnsi="Times New Roman"/>
          <w:b/>
          <w:lang w:val="lt-LT"/>
        </w:rPr>
        <w:t>sudėtinė pakuotė</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w:t>
      </w:r>
      <w:r w:rsidRPr="0012690B">
        <w:rPr>
          <w:rFonts w:ascii="Times New Roman" w:eastAsia="Times New Roman" w:hAnsi="Times New Roman"/>
          <w:b/>
          <w:caps/>
          <w:lang w:val="lt-LT"/>
        </w:rPr>
        <w:tab/>
        <w:t>vaistinio preparato pavadinimas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strattera 4 mg/ml geriamasis tirpalas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Atomoksetinas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b/>
          <w:noProof/>
          <w:lang w:val="lt-LT"/>
        </w:rPr>
      </w:pPr>
      <w:r w:rsidRPr="0012690B">
        <w:rPr>
          <w:rFonts w:ascii="Times New Roman" w:eastAsia="Times New Roman" w:hAnsi="Times New Roman"/>
          <w:b/>
          <w:caps/>
          <w:lang w:val="lt-LT"/>
        </w:rPr>
        <w:t>2.</w:t>
      </w:r>
      <w:r w:rsidRPr="0012690B">
        <w:rPr>
          <w:rFonts w:ascii="Times New Roman" w:eastAsia="Times New Roman" w:hAnsi="Times New Roman"/>
          <w:b/>
          <w:caps/>
          <w:lang w:val="lt-LT"/>
        </w:rPr>
        <w:tab/>
      </w:r>
      <w:r w:rsidRPr="0012690B">
        <w:rPr>
          <w:rFonts w:ascii="Times New Roman" w:eastAsia="Times New Roman" w:hAnsi="Times New Roman"/>
          <w:b/>
          <w:noProof/>
          <w:lang w:val="lt-LT"/>
        </w:rPr>
        <w:t>VEIKLIOJI (-IOS) MEDŽIAGA (-OS) IR JOS (-Ų) KIEKIS (-IAI)</w:t>
      </w:r>
    </w:p>
    <w:p w:rsidR="001F6678" w:rsidRPr="0012690B" w:rsidRDefault="001F6678" w:rsidP="001F6678">
      <w:pPr>
        <w:tabs>
          <w:tab w:val="left" w:pos="567"/>
        </w:tabs>
        <w:spacing w:after="0" w:line="260" w:lineRule="exact"/>
        <w:rPr>
          <w:rFonts w:ascii="Times New Roman" w:eastAsia="Times New Roman" w:hAnsi="Times New Roman"/>
          <w:lang w:val="lt-LT"/>
        </w:rPr>
      </w:pPr>
    </w:p>
    <w:p w:rsidR="001F6678" w:rsidRPr="0012690B" w:rsidRDefault="001F6678" w:rsidP="001F6678">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eastAsia="lt-LT"/>
        </w:rPr>
        <w:t>Kiekviename geriamojo tirpalo mililitre yra toks atomoksetino hidrochlorido kiekis, kuris atitinka 4 mg atomoksetino.</w:t>
      </w:r>
    </w:p>
    <w:p w:rsidR="001F6678" w:rsidRPr="0012690B" w:rsidRDefault="001F6678" w:rsidP="001F6678">
      <w:pPr>
        <w:tabs>
          <w:tab w:val="left" w:pos="567"/>
        </w:tabs>
        <w:spacing w:after="0" w:line="260" w:lineRule="exact"/>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3.</w:t>
      </w:r>
      <w:r w:rsidRPr="0012690B">
        <w:rPr>
          <w:rFonts w:ascii="Times New Roman" w:eastAsia="Times New Roman" w:hAnsi="Times New Roman"/>
          <w:b/>
          <w:caps/>
          <w:lang w:val="lt-LT"/>
        </w:rPr>
        <w:tab/>
        <w:t>pagalbinių medžiagų sąrašas</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r w:rsidRPr="0012690B">
        <w:rPr>
          <w:rFonts w:ascii="Times New Roman" w:eastAsia="Times New Roman" w:hAnsi="Times New Roman"/>
          <w:lang w:val="lt-LT" w:eastAsia="lt-LT"/>
        </w:rPr>
        <w:t xml:space="preserve">Sudėtyje yra sorbitolio </w:t>
      </w:r>
      <w:r w:rsidRPr="0012690B">
        <w:rPr>
          <w:rFonts w:ascii="Times New Roman" w:eastAsia="Times New Roman" w:hAnsi="Times New Roman"/>
          <w:caps/>
          <w:lang w:val="lt-LT"/>
        </w:rPr>
        <w:t>(E420).</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Prieš vartojimą perskaitykite pakuotės lapelį.</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4.</w:t>
      </w:r>
      <w:r w:rsidRPr="0012690B">
        <w:rPr>
          <w:rFonts w:ascii="Times New Roman" w:eastAsia="Times New Roman" w:hAnsi="Times New Roman"/>
          <w:b/>
          <w:caps/>
          <w:lang w:val="lt-LT"/>
        </w:rPr>
        <w:tab/>
      </w:r>
      <w:r w:rsidRPr="0012690B">
        <w:rPr>
          <w:rFonts w:ascii="Times New Roman" w:eastAsia="Times New Roman" w:hAnsi="Times New Roman"/>
          <w:b/>
          <w:noProof/>
          <w:lang w:val="lt-LT"/>
        </w:rPr>
        <w:t>FARMACINĖ</w:t>
      </w:r>
      <w:r w:rsidRPr="0012690B">
        <w:rPr>
          <w:rFonts w:ascii="Times New Roman" w:eastAsia="Times New Roman" w:hAnsi="Times New Roman"/>
          <w:b/>
          <w:caps/>
          <w:lang w:val="lt-LT"/>
        </w:rPr>
        <w:t xml:space="preserve"> forma ir KIEKIS PAKUOTĖJE</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Geriamasis tirpalas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 xml:space="preserve">Sudėtinė pakuotė </w:t>
      </w:r>
      <w:r w:rsidRPr="0012690B">
        <w:rPr>
          <w:rFonts w:ascii="Times New Roman" w:eastAsia="Times New Roman" w:hAnsi="Times New Roman"/>
          <w:lang w:eastAsia="lt-LT"/>
        </w:rPr>
        <w:t>3 x (1 x</w:t>
      </w:r>
      <w:r w:rsidRPr="0012690B">
        <w:rPr>
          <w:rFonts w:ascii="Times New Roman" w:eastAsia="Times New Roman" w:hAnsi="Times New Roman"/>
          <w:lang w:val="lt-LT" w:eastAsia="lt-LT"/>
        </w:rPr>
        <w:t xml:space="preserve"> 100 ml) buteliukai.</w:t>
      </w:r>
    </w:p>
    <w:p w:rsidR="001F6678" w:rsidRPr="0012690B" w:rsidRDefault="001F6678" w:rsidP="001F6678">
      <w:pPr>
        <w:tabs>
          <w:tab w:val="left" w:pos="0"/>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Pakuotėje taip pat yra dozavimo įtaisas: 10 ml geriamasis švirkštas ir į buteliuką įspaudžiamas adapteris.</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5.</w:t>
      </w:r>
      <w:r w:rsidRPr="0012690B">
        <w:rPr>
          <w:rFonts w:ascii="Times New Roman" w:eastAsia="Times New Roman" w:hAnsi="Times New Roman"/>
          <w:b/>
          <w:caps/>
          <w:lang w:val="lt-LT"/>
        </w:rPr>
        <w:tab/>
        <w:t>vartojimo METODAS IR būdas (-AI)</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rPr>
        <w:t>Prieš vartojimą perskaity</w:t>
      </w:r>
      <w:r w:rsidRPr="0012690B">
        <w:rPr>
          <w:rFonts w:ascii="Times New Roman" w:eastAsia="Times New Roman" w:hAnsi="Times New Roman"/>
          <w:noProof/>
          <w:lang w:val="lt-LT"/>
        </w:rPr>
        <w:t>kite pakuotės</w:t>
      </w:r>
      <w:r w:rsidRPr="0012690B">
        <w:rPr>
          <w:rFonts w:ascii="Times New Roman" w:eastAsia="Times New Roman" w:hAnsi="Times New Roman"/>
          <w:lang w:val="lt-LT"/>
        </w:rPr>
        <w:t xml:space="preserve"> lapelį.</w:t>
      </w:r>
    </w:p>
    <w:p w:rsidR="001F6678" w:rsidRPr="0012690B" w:rsidRDefault="001F6678" w:rsidP="001F6678">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rPr>
        <w:t>Vartoti per burną.</w:t>
      </w:r>
    </w:p>
    <w:p w:rsidR="001F6678" w:rsidRPr="0012690B" w:rsidRDefault="001F6678" w:rsidP="001F6678">
      <w:pPr>
        <w:tabs>
          <w:tab w:val="left" w:pos="567"/>
        </w:tabs>
        <w:spacing w:after="0" w:line="260" w:lineRule="exact"/>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40" w:hanging="540"/>
        <w:rPr>
          <w:rFonts w:ascii="Times New Roman" w:eastAsia="Times New Roman" w:hAnsi="Times New Roman"/>
          <w:b/>
          <w:caps/>
          <w:lang w:val="lt-LT"/>
        </w:rPr>
      </w:pPr>
      <w:r w:rsidRPr="0012690B">
        <w:rPr>
          <w:rFonts w:ascii="Times New Roman" w:eastAsia="Times New Roman" w:hAnsi="Times New Roman"/>
          <w:b/>
          <w:caps/>
          <w:lang w:val="lt-LT"/>
        </w:rPr>
        <w:t>6.</w:t>
      </w:r>
      <w:r w:rsidRPr="0012690B">
        <w:rPr>
          <w:rFonts w:ascii="Times New Roman" w:eastAsia="Times New Roman" w:hAnsi="Times New Roman"/>
          <w:b/>
          <w:caps/>
          <w:lang w:val="lt-LT"/>
        </w:rPr>
        <w:tab/>
        <w:t>SPECIALUS Įspėjimas</w:t>
      </w:r>
      <w:r w:rsidRPr="0012690B">
        <w:rPr>
          <w:rFonts w:ascii="Times New Roman" w:eastAsia="Times New Roman" w:hAnsi="Times New Roman"/>
          <w:lang w:val="lt-LT"/>
        </w:rPr>
        <w:t xml:space="preserve">, </w:t>
      </w:r>
      <w:r w:rsidRPr="0012690B">
        <w:rPr>
          <w:rFonts w:ascii="Times New Roman" w:eastAsia="Times New Roman" w:hAnsi="Times New Roman"/>
          <w:b/>
          <w:bCs/>
          <w:lang w:val="lt-LT"/>
        </w:rPr>
        <w:t xml:space="preserve">KAD VAISTINĮ PREPARATĄ BŪTINA LAIKYTI </w:t>
      </w:r>
      <w:r w:rsidRPr="0012690B">
        <w:rPr>
          <w:rFonts w:ascii="Times New Roman" w:eastAsia="Times New Roman" w:hAnsi="Times New Roman"/>
          <w:b/>
          <w:caps/>
          <w:lang w:val="lt-LT"/>
        </w:rPr>
        <w:t>vaikams nepastebimoje ir nepasiekiamoje</w:t>
      </w:r>
      <w:r w:rsidRPr="0012690B" w:rsidDel="0032645C">
        <w:rPr>
          <w:rFonts w:ascii="Times New Roman" w:eastAsia="Times New Roman" w:hAnsi="Times New Roman"/>
          <w:b/>
          <w:caps/>
          <w:lang w:val="lt-LT"/>
        </w:rPr>
        <w:t xml:space="preserve"> </w:t>
      </w:r>
      <w:r w:rsidRPr="0012690B">
        <w:rPr>
          <w:rFonts w:ascii="Times New Roman" w:eastAsia="Times New Roman" w:hAnsi="Times New Roman"/>
          <w:b/>
          <w:caps/>
          <w:lang w:val="lt-LT"/>
        </w:rPr>
        <w:t>vietoje</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Laikyti vaikams nepastebimoje ir nepasiekiamoje</w:t>
      </w:r>
      <w:r w:rsidRPr="0012690B" w:rsidDel="0032645C">
        <w:rPr>
          <w:rFonts w:ascii="Times New Roman" w:eastAsia="Times New Roman" w:hAnsi="Times New Roman"/>
          <w:lang w:val="lt-LT"/>
        </w:rPr>
        <w:t xml:space="preserve"> </w:t>
      </w:r>
      <w:r w:rsidRPr="0012690B">
        <w:rPr>
          <w:rFonts w:ascii="Times New Roman" w:eastAsia="Times New Roman" w:hAnsi="Times New Roman"/>
          <w:lang w:val="lt-LT"/>
        </w:rPr>
        <w:t>vietoje.</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7.</w:t>
      </w:r>
      <w:r w:rsidRPr="0012690B">
        <w:rPr>
          <w:rFonts w:ascii="Times New Roman" w:eastAsia="Times New Roman" w:hAnsi="Times New Roman"/>
          <w:b/>
          <w:caps/>
          <w:lang w:val="lt-LT"/>
        </w:rPr>
        <w:tab/>
        <w:t>kitas (-I) specialus (-ŪS) Įspėjimas (-AI) (jei reikia)</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8.</w:t>
      </w:r>
      <w:r w:rsidRPr="0012690B">
        <w:rPr>
          <w:rFonts w:ascii="Times New Roman" w:eastAsia="Times New Roman" w:hAnsi="Times New Roman"/>
          <w:b/>
          <w:caps/>
          <w:lang w:val="lt-LT"/>
        </w:rPr>
        <w:tab/>
        <w:t>tinkamumo laikas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 xml:space="preserve">Tinka iki </w:t>
      </w:r>
      <w:r w:rsidRPr="0012690B">
        <w:rPr>
          <w:rFonts w:ascii="Times New Roman" w:hAnsi="Times New Roman"/>
        </w:rPr>
        <w:t>{</w:t>
      </w:r>
      <w:r w:rsidRPr="0012690B">
        <w:rPr>
          <w:rFonts w:ascii="Times New Roman" w:eastAsia="Times New Roman" w:hAnsi="Times New Roman"/>
          <w:lang w:val="lt-LT"/>
        </w:rPr>
        <w:t>MM/YYYY}</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9.</w:t>
      </w:r>
      <w:r w:rsidRPr="0012690B">
        <w:rPr>
          <w:rFonts w:ascii="Times New Roman" w:eastAsia="Times New Roman" w:hAnsi="Times New Roman"/>
          <w:b/>
          <w:caps/>
          <w:lang w:val="lt-LT"/>
        </w:rPr>
        <w:tab/>
        <w:t>SPECIALIOS laikymo sąlygos</w:t>
      </w:r>
    </w:p>
    <w:p w:rsidR="001F6678" w:rsidRPr="0012690B" w:rsidRDefault="001F6678" w:rsidP="001F6678">
      <w:pPr>
        <w:tabs>
          <w:tab w:val="left" w:pos="567"/>
        </w:tabs>
        <w:spacing w:after="0" w:line="260" w:lineRule="exact"/>
        <w:rPr>
          <w:rFonts w:ascii="Times New Roman" w:eastAsia="Times New Roman" w:hAnsi="Times New Roman"/>
          <w:lang w:val="lt-LT"/>
        </w:rPr>
      </w:pPr>
    </w:p>
    <w:p w:rsidR="001F6678" w:rsidRPr="0012690B" w:rsidRDefault="001F6678" w:rsidP="001F6678">
      <w:pPr>
        <w:tabs>
          <w:tab w:val="left" w:pos="0"/>
        </w:tabs>
        <w:spacing w:after="0" w:line="260" w:lineRule="exact"/>
        <w:rPr>
          <w:rFonts w:ascii="Times New Roman" w:eastAsia="Times New Roman" w:hAnsi="Times New Roman"/>
          <w:lang w:val="lt-LT"/>
        </w:rPr>
      </w:pPr>
      <w:r w:rsidRPr="0012690B">
        <w:rPr>
          <w:rFonts w:ascii="Times New Roman" w:eastAsia="Times New Roman" w:hAnsi="Times New Roman"/>
          <w:lang w:val="lt-LT"/>
        </w:rPr>
        <w:lastRenderedPageBreak/>
        <w:t>Geriamąjį tirpalą vartoti ne ilgiau kaip 45 paras po to, kai buteliukas buvo atidarytas pirmą kartą. Užrašykite datą, kada pirmą kartą atidarėte buteliuką:______________</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10.</w:t>
      </w:r>
      <w:r w:rsidRPr="0012690B">
        <w:rPr>
          <w:rFonts w:ascii="Times New Roman" w:eastAsia="Times New Roman" w:hAnsi="Times New Roman"/>
          <w:b/>
          <w:caps/>
          <w:lang w:val="lt-LT"/>
        </w:rPr>
        <w:tab/>
        <w:t>specialios atsargumo priemonės</w:t>
      </w:r>
      <w:r w:rsidRPr="0012690B">
        <w:rPr>
          <w:rFonts w:ascii="Times New Roman" w:eastAsia="Times New Roman" w:hAnsi="Times New Roman"/>
          <w:b/>
          <w:bCs/>
          <w:lang w:val="lt-LT"/>
        </w:rPr>
        <w:t xml:space="preserve"> </w:t>
      </w:r>
      <w:r w:rsidRPr="0012690B">
        <w:rPr>
          <w:rFonts w:ascii="Times New Roman" w:eastAsia="Times New Roman" w:hAnsi="Times New Roman"/>
          <w:b/>
          <w:caps/>
          <w:noProof/>
          <w:lang w:val="lt-LT"/>
        </w:rPr>
        <w:t>DĖL NESUVARTOTO</w:t>
      </w:r>
      <w:r w:rsidRPr="0012690B">
        <w:rPr>
          <w:rFonts w:ascii="Times New Roman" w:eastAsia="Times New Roman" w:hAnsi="Times New Roman"/>
          <w:b/>
          <w:bCs/>
          <w:noProof/>
          <w:lang w:val="lt-LT"/>
        </w:rPr>
        <w:t xml:space="preserve"> </w:t>
      </w:r>
      <w:r w:rsidRPr="0012690B">
        <w:rPr>
          <w:rFonts w:ascii="Times New Roman" w:eastAsia="Times New Roman" w:hAnsi="Times New Roman"/>
          <w:b/>
          <w:bCs/>
          <w:caps/>
          <w:lang w:val="lt-LT"/>
        </w:rPr>
        <w:t xml:space="preserve">VAISTINIO PREPARATO </w:t>
      </w:r>
      <w:r w:rsidRPr="0012690B">
        <w:rPr>
          <w:rFonts w:ascii="Times New Roman" w:eastAsia="Times New Roman" w:hAnsi="Times New Roman"/>
          <w:b/>
          <w:bCs/>
          <w:caps/>
          <w:noProof/>
          <w:lang w:val="lt-LT"/>
        </w:rPr>
        <w:t>AR JO</w:t>
      </w:r>
      <w:r w:rsidRPr="0012690B">
        <w:rPr>
          <w:rFonts w:ascii="Times New Roman" w:eastAsia="Times New Roman" w:hAnsi="Times New Roman"/>
          <w:b/>
          <w:bCs/>
          <w:caps/>
          <w:lang w:val="lt-LT"/>
        </w:rPr>
        <w:t xml:space="preserve"> </w:t>
      </w:r>
      <w:r w:rsidRPr="0012690B">
        <w:rPr>
          <w:rFonts w:ascii="Times New Roman" w:eastAsia="Times New Roman" w:hAnsi="Times New Roman"/>
          <w:b/>
          <w:bCs/>
          <w:caps/>
          <w:noProof/>
          <w:lang w:val="lt-LT"/>
        </w:rPr>
        <w:t>ATLIEKŲ</w:t>
      </w:r>
      <w:r w:rsidRPr="0012690B">
        <w:rPr>
          <w:rFonts w:ascii="Times New Roman" w:eastAsia="Times New Roman" w:hAnsi="Times New Roman"/>
          <w:caps/>
          <w:noProof/>
          <w:lang w:val="lt-LT"/>
        </w:rPr>
        <w:t xml:space="preserve"> </w:t>
      </w:r>
      <w:r w:rsidRPr="0012690B">
        <w:rPr>
          <w:rFonts w:ascii="Times New Roman" w:eastAsia="Times New Roman" w:hAnsi="Times New Roman"/>
          <w:b/>
          <w:bCs/>
          <w:caps/>
          <w:noProof/>
          <w:lang w:val="lt-LT"/>
        </w:rPr>
        <w:t>TVARKYMO</w:t>
      </w:r>
      <w:r w:rsidRPr="0012690B">
        <w:rPr>
          <w:rFonts w:ascii="Times New Roman" w:eastAsia="Times New Roman" w:hAnsi="Times New Roman"/>
          <w:b/>
          <w:bCs/>
          <w:caps/>
          <w:lang w:val="lt-LT"/>
        </w:rPr>
        <w:t xml:space="preserve"> </w:t>
      </w:r>
      <w:r w:rsidRPr="0012690B">
        <w:rPr>
          <w:rFonts w:ascii="Times New Roman" w:eastAsia="Times New Roman" w:hAnsi="Times New Roman"/>
          <w:b/>
          <w:caps/>
          <w:lang w:val="lt-LT"/>
        </w:rPr>
        <w:t>(jei reikia)</w:t>
      </w: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caps/>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11.</w:t>
      </w:r>
      <w:r w:rsidRPr="0012690B">
        <w:rPr>
          <w:rFonts w:ascii="Times New Roman" w:eastAsia="Times New Roman" w:hAnsi="Times New Roman"/>
          <w:b/>
          <w:caps/>
          <w:lang w:val="lt-LT"/>
        </w:rPr>
        <w:tab/>
      </w:r>
      <w:r w:rsidRPr="0012690B">
        <w:rPr>
          <w:rFonts w:ascii="Times New Roman" w:eastAsia="Times New Roman" w:hAnsi="Times New Roman"/>
          <w:b/>
          <w:caps/>
          <w:noProof/>
          <w:lang w:val="lt-LT"/>
        </w:rPr>
        <w:t>RINKODAROS TEISĖS</w:t>
      </w:r>
      <w:r w:rsidRPr="0012690B">
        <w:rPr>
          <w:rFonts w:ascii="Times New Roman" w:eastAsia="Times New Roman" w:hAnsi="Times New Roman"/>
          <w:b/>
          <w:caps/>
          <w:lang w:val="lt-LT"/>
        </w:rPr>
        <w:t xml:space="preserve"> turėtojo pavadinimas ir adresas</w:t>
      </w:r>
    </w:p>
    <w:p w:rsidR="001F6678" w:rsidRPr="0012690B" w:rsidRDefault="001F6678" w:rsidP="001F6678">
      <w:pPr>
        <w:tabs>
          <w:tab w:val="left" w:pos="567"/>
        </w:tabs>
        <w:spacing w:after="0" w:line="260" w:lineRule="exact"/>
        <w:rPr>
          <w:rFonts w:ascii="Times New Roman" w:eastAsia="Times New Roman" w:hAnsi="Times New Roman"/>
          <w:lang w:val="lt-LT"/>
        </w:rPr>
      </w:pPr>
    </w:p>
    <w:p w:rsidR="001F6678" w:rsidRPr="0012690B" w:rsidRDefault="001F6678" w:rsidP="001F6678">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Eli Lilly Holdings Limited</w:t>
      </w:r>
    </w:p>
    <w:p w:rsidR="001F6678" w:rsidRPr="0012690B" w:rsidRDefault="001F6678" w:rsidP="001F6678">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Lilly House</w:t>
      </w:r>
    </w:p>
    <w:p w:rsidR="001F6678" w:rsidRPr="0012690B" w:rsidRDefault="001F6678" w:rsidP="001F6678">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Priestley Road</w:t>
      </w:r>
    </w:p>
    <w:p w:rsidR="001F6678" w:rsidRPr="0012690B" w:rsidRDefault="001F6678" w:rsidP="001F6678">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Basingstoke</w:t>
      </w:r>
    </w:p>
    <w:p w:rsidR="001F6678" w:rsidRPr="0012690B" w:rsidRDefault="001F6678" w:rsidP="001F6678">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Hampshire RG24 9NL</w:t>
      </w:r>
    </w:p>
    <w:p w:rsidR="001F6678" w:rsidRPr="0012690B" w:rsidRDefault="001F6678" w:rsidP="001F6678">
      <w:pPr>
        <w:tabs>
          <w:tab w:val="left" w:pos="567"/>
        </w:tabs>
        <w:spacing w:after="0" w:line="260" w:lineRule="exact"/>
        <w:rPr>
          <w:rFonts w:ascii="Times New Roman" w:eastAsia="Times New Roman" w:hAnsi="Times New Roman"/>
          <w:lang w:val="lt-LT" w:eastAsia="lt-LT"/>
        </w:rPr>
      </w:pPr>
      <w:r w:rsidRPr="0012690B">
        <w:rPr>
          <w:rFonts w:ascii="Times New Roman" w:eastAsia="Times New Roman" w:hAnsi="Times New Roman"/>
          <w:lang w:val="lt-LT" w:eastAsia="lt-LT"/>
        </w:rPr>
        <w:t>Jungtinė Karalystė</w:t>
      </w:r>
    </w:p>
    <w:p w:rsidR="001F6678" w:rsidRPr="0012690B" w:rsidRDefault="001F6678" w:rsidP="001F6678">
      <w:pPr>
        <w:tabs>
          <w:tab w:val="left" w:pos="567"/>
        </w:tabs>
        <w:spacing w:after="0" w:line="260" w:lineRule="exact"/>
        <w:rPr>
          <w:rFonts w:ascii="Times New Roman" w:eastAsia="Times New Roman" w:hAnsi="Times New Roman"/>
          <w:lang w:val="lt-LT"/>
        </w:rPr>
      </w:pPr>
    </w:p>
    <w:p w:rsidR="001F6678" w:rsidRPr="0012690B" w:rsidRDefault="001F6678" w:rsidP="001F6678">
      <w:pPr>
        <w:tabs>
          <w:tab w:val="left" w:pos="567"/>
        </w:tabs>
        <w:spacing w:after="0" w:line="260" w:lineRule="exact"/>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12.</w:t>
      </w:r>
      <w:r w:rsidRPr="0012690B">
        <w:rPr>
          <w:rFonts w:ascii="Times New Roman" w:eastAsia="Times New Roman" w:hAnsi="Times New Roman"/>
          <w:b/>
          <w:caps/>
          <w:lang w:val="lt-LT"/>
        </w:rPr>
        <w:tab/>
      </w:r>
      <w:r w:rsidRPr="0012690B">
        <w:rPr>
          <w:rFonts w:ascii="Times New Roman" w:eastAsia="Times New Roman" w:hAnsi="Times New Roman"/>
          <w:b/>
          <w:caps/>
          <w:noProof/>
          <w:lang w:val="lt-LT"/>
        </w:rPr>
        <w:t>RINKODAROS PAŽYMĖJIMO</w:t>
      </w:r>
      <w:r w:rsidRPr="0012690B">
        <w:rPr>
          <w:rFonts w:ascii="Times New Roman" w:eastAsia="Times New Roman" w:hAnsi="Times New Roman"/>
          <w:b/>
          <w:caps/>
          <w:lang w:val="lt-LT"/>
        </w:rPr>
        <w:t xml:space="preserve"> numeris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8025B" w:rsidP="001F6678">
      <w:pPr>
        <w:tabs>
          <w:tab w:val="left" w:pos="567"/>
        </w:tabs>
        <w:spacing w:after="0" w:line="260" w:lineRule="exact"/>
        <w:ind w:left="567" w:hanging="567"/>
        <w:rPr>
          <w:rFonts w:ascii="Times New Roman" w:eastAsia="Times New Roman" w:hAnsi="Times New Roman"/>
          <w:u w:val="single"/>
          <w:lang w:val="lt-LT"/>
        </w:rPr>
      </w:pPr>
      <w:r w:rsidRPr="0012690B">
        <w:rPr>
          <w:rFonts w:ascii="Times New Roman" w:eastAsia="Times New Roman" w:hAnsi="Times New Roman"/>
          <w:u w:val="single"/>
          <w:lang w:val="lt-LT"/>
        </w:rPr>
        <w:t>LT/1/08/1403/010</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13.</w:t>
      </w:r>
      <w:r w:rsidRPr="0012690B">
        <w:rPr>
          <w:rFonts w:ascii="Times New Roman" w:eastAsia="Times New Roman" w:hAnsi="Times New Roman"/>
          <w:b/>
          <w:caps/>
          <w:lang w:val="lt-LT"/>
        </w:rPr>
        <w:tab/>
        <w:t>serijos numeris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Serija</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14.</w:t>
      </w:r>
      <w:r w:rsidRPr="0012690B">
        <w:rPr>
          <w:rFonts w:ascii="Times New Roman" w:eastAsia="Times New Roman" w:hAnsi="Times New Roman"/>
          <w:b/>
          <w:caps/>
          <w:lang w:val="lt-LT"/>
        </w:rPr>
        <w:tab/>
      </w:r>
      <w:r w:rsidRPr="0012690B">
        <w:rPr>
          <w:rFonts w:ascii="Times New Roman" w:eastAsia="Times New Roman" w:hAnsi="Times New Roman"/>
          <w:b/>
          <w:noProof/>
          <w:lang w:val="lt-LT"/>
        </w:rPr>
        <w:t>PARDAVIMO (IŠDAVIMO)</w:t>
      </w:r>
      <w:r w:rsidRPr="0012690B">
        <w:rPr>
          <w:rFonts w:ascii="Times New Roman" w:eastAsia="Times New Roman" w:hAnsi="Times New Roman"/>
          <w:b/>
          <w:caps/>
          <w:noProof/>
          <w:lang w:val="lt-LT"/>
        </w:rPr>
        <w:t xml:space="preserve"> </w:t>
      </w:r>
      <w:r w:rsidRPr="0012690B">
        <w:rPr>
          <w:rFonts w:ascii="Times New Roman" w:eastAsia="Times New Roman" w:hAnsi="Times New Roman"/>
          <w:b/>
          <w:caps/>
          <w:lang w:val="lt-LT"/>
        </w:rPr>
        <w:t>tvarka</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Receptinis vaistinis preparatas.</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caps/>
          <w:lang w:val="lt-LT"/>
        </w:rPr>
      </w:pPr>
      <w:r w:rsidRPr="0012690B">
        <w:rPr>
          <w:rFonts w:ascii="Times New Roman" w:eastAsia="Times New Roman" w:hAnsi="Times New Roman"/>
          <w:b/>
          <w:caps/>
          <w:lang w:val="lt-LT"/>
        </w:rPr>
        <w:t>15.</w:t>
      </w:r>
      <w:r w:rsidRPr="0012690B">
        <w:rPr>
          <w:rFonts w:ascii="Times New Roman" w:eastAsia="Times New Roman" w:hAnsi="Times New Roman"/>
          <w:b/>
          <w:caps/>
          <w:lang w:val="lt-LT"/>
        </w:rPr>
        <w:tab/>
        <w:t>vartojimo instrukcijA</w:t>
      </w: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tabs>
          <w:tab w:val="left" w:pos="567"/>
        </w:tabs>
        <w:spacing w:after="0" w:line="260" w:lineRule="exact"/>
        <w:ind w:left="567" w:hanging="567"/>
        <w:rPr>
          <w:rFonts w:ascii="Times New Roman" w:eastAsia="Times New Roman" w:hAnsi="Times New Roman"/>
          <w:lang w:val="lt-LT"/>
        </w:rPr>
      </w:pPr>
    </w:p>
    <w:p w:rsidR="001F6678" w:rsidRPr="0012690B" w:rsidRDefault="001F6678" w:rsidP="001F667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noProof/>
          <w:lang w:val="lt-LT"/>
        </w:rPr>
      </w:pPr>
      <w:r w:rsidRPr="0012690B">
        <w:rPr>
          <w:rFonts w:ascii="Times New Roman" w:eastAsia="Times New Roman" w:hAnsi="Times New Roman"/>
          <w:b/>
          <w:noProof/>
          <w:lang w:val="lt-LT"/>
        </w:rPr>
        <w:t>16.</w:t>
      </w:r>
      <w:r w:rsidRPr="0012690B">
        <w:rPr>
          <w:rFonts w:ascii="Times New Roman" w:eastAsia="Times New Roman" w:hAnsi="Times New Roman"/>
          <w:b/>
          <w:noProof/>
          <w:lang w:val="lt-LT"/>
        </w:rPr>
        <w:tab/>
        <w:t>INFORMACIJA BRAILIO RAŠTU</w:t>
      </w:r>
    </w:p>
    <w:p w:rsidR="001F6678" w:rsidRPr="0012690B" w:rsidRDefault="001F6678" w:rsidP="001F6678">
      <w:pPr>
        <w:tabs>
          <w:tab w:val="left" w:pos="567"/>
        </w:tabs>
        <w:spacing w:after="0" w:line="260" w:lineRule="exact"/>
        <w:rPr>
          <w:rFonts w:ascii="Times New Roman" w:eastAsia="Times New Roman" w:hAnsi="Times New Roman"/>
          <w:noProof/>
          <w:lang w:val="lt-LT"/>
        </w:rPr>
      </w:pPr>
    </w:p>
    <w:p w:rsidR="001F6678" w:rsidRPr="0012690B" w:rsidRDefault="001F6678" w:rsidP="001F6678">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rPr>
        <w:t>strattera 4 mg/ml</w:t>
      </w:r>
    </w:p>
    <w:p w:rsidR="00485F1A" w:rsidRPr="0012690B" w:rsidRDefault="003A1E20" w:rsidP="00485F1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lang w:val="lt-LT"/>
        </w:rPr>
      </w:pPr>
      <w:r w:rsidRPr="0012690B">
        <w:rPr>
          <w:rFonts w:ascii="Times New Roman" w:eastAsia="Times New Roman" w:hAnsi="Times New Roman"/>
          <w:lang w:val="lt-LT"/>
        </w:rPr>
        <w:br w:type="page"/>
      </w:r>
      <w:r w:rsidR="00485F1A" w:rsidRPr="0012690B">
        <w:rPr>
          <w:rFonts w:ascii="Times New Roman" w:eastAsia="Times New Roman" w:hAnsi="Times New Roman"/>
          <w:b/>
          <w:caps/>
          <w:lang w:val="lt-LT"/>
        </w:rPr>
        <w:lastRenderedPageBreak/>
        <w:t>Minimali informacija ant mažų VIDINIŲ pakuočių</w:t>
      </w:r>
    </w:p>
    <w:p w:rsidR="00485F1A" w:rsidRPr="0012690B" w:rsidRDefault="00485F1A" w:rsidP="00485F1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lang w:val="lt-LT"/>
        </w:rPr>
      </w:pPr>
    </w:p>
    <w:p w:rsidR="00485F1A" w:rsidRPr="0012690B" w:rsidRDefault="00376E74" w:rsidP="00485F1A">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b/>
          <w:caps/>
          <w:lang w:val="lt-LT"/>
        </w:rPr>
      </w:pPr>
      <w:r w:rsidRPr="0012690B">
        <w:rPr>
          <w:rFonts w:ascii="Times New Roman" w:eastAsia="Times New Roman" w:hAnsi="Times New Roman"/>
          <w:b/>
          <w:caps/>
          <w:lang w:val="lt-LT"/>
        </w:rPr>
        <w:t>BUTELIUKo ETIKETĖ</w:t>
      </w:r>
      <w:r w:rsidR="00485F1A" w:rsidRPr="0012690B">
        <w:rPr>
          <w:rFonts w:ascii="Times New Roman" w:eastAsia="Times New Roman" w:hAnsi="Times New Roman"/>
          <w:b/>
          <w:caps/>
          <w:lang w:val="lt-LT"/>
        </w:rPr>
        <w:t xml:space="preserve"> </w:t>
      </w: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lang w:val="lt-LT"/>
        </w:rPr>
      </w:pPr>
      <w:r w:rsidRPr="0012690B">
        <w:rPr>
          <w:rFonts w:ascii="Times New Roman" w:eastAsia="Times New Roman" w:hAnsi="Times New Roman"/>
          <w:b/>
          <w:noProof/>
          <w:lang w:val="lt-LT"/>
        </w:rPr>
        <w:t>1.</w:t>
      </w:r>
      <w:r w:rsidRPr="0012690B">
        <w:rPr>
          <w:rFonts w:ascii="Times New Roman" w:eastAsia="Times New Roman" w:hAnsi="Times New Roman"/>
          <w:b/>
          <w:noProof/>
          <w:lang w:val="lt-LT"/>
        </w:rPr>
        <w:tab/>
        <w:t>VAISTINIO PREPARATO PAVADINIMAS IR VARTOJIMO BŪDAS (-AI)</w:t>
      </w: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C76CEA" w:rsidP="00485F1A">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strattera</w:t>
      </w:r>
      <w:r w:rsidR="00485F1A" w:rsidRPr="0012690B">
        <w:rPr>
          <w:rFonts w:ascii="Times New Roman" w:eastAsia="Times New Roman" w:hAnsi="Times New Roman"/>
          <w:lang w:val="lt-LT"/>
        </w:rPr>
        <w:t xml:space="preserve"> 4 mg/ml geriamasis tirpalas</w:t>
      </w:r>
    </w:p>
    <w:p w:rsidR="00485F1A" w:rsidRPr="0012690B" w:rsidRDefault="00485F1A" w:rsidP="00485F1A">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Atomoksetinas</w:t>
      </w:r>
    </w:p>
    <w:p w:rsidR="00485F1A" w:rsidRPr="0012690B" w:rsidRDefault="00485F1A" w:rsidP="00485F1A">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Vartoti per burną.</w:t>
      </w: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lang w:val="lt-LT"/>
        </w:rPr>
      </w:pPr>
      <w:r w:rsidRPr="0012690B">
        <w:rPr>
          <w:rFonts w:ascii="Times New Roman" w:eastAsia="Times New Roman" w:hAnsi="Times New Roman"/>
          <w:b/>
          <w:noProof/>
          <w:lang w:val="lt-LT"/>
        </w:rPr>
        <w:t>2.</w:t>
      </w:r>
      <w:r w:rsidRPr="0012690B">
        <w:rPr>
          <w:rFonts w:ascii="Times New Roman" w:eastAsia="Times New Roman" w:hAnsi="Times New Roman"/>
          <w:b/>
          <w:noProof/>
          <w:lang w:val="lt-LT"/>
        </w:rPr>
        <w:tab/>
        <w:t>VARTOJIMO METODAS</w:t>
      </w: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lang w:val="lt-LT"/>
        </w:rPr>
      </w:pPr>
      <w:r w:rsidRPr="0012690B">
        <w:rPr>
          <w:rFonts w:ascii="Times New Roman" w:eastAsia="Times New Roman" w:hAnsi="Times New Roman"/>
          <w:b/>
          <w:noProof/>
          <w:lang w:val="lt-LT"/>
        </w:rPr>
        <w:t>3.</w:t>
      </w:r>
      <w:r w:rsidRPr="0012690B">
        <w:rPr>
          <w:rFonts w:ascii="Times New Roman" w:eastAsia="Times New Roman" w:hAnsi="Times New Roman"/>
          <w:b/>
          <w:noProof/>
          <w:lang w:val="lt-LT"/>
        </w:rPr>
        <w:tab/>
        <w:t>TINKAMUMO LAIKAS</w:t>
      </w: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tabs>
          <w:tab w:val="left" w:pos="0"/>
        </w:tabs>
        <w:spacing w:after="0" w:line="260" w:lineRule="exact"/>
        <w:rPr>
          <w:rFonts w:ascii="Times New Roman" w:eastAsia="Times New Roman" w:hAnsi="Times New Roman"/>
          <w:lang w:val="lt-LT"/>
        </w:rPr>
      </w:pPr>
      <w:r w:rsidRPr="0012690B">
        <w:rPr>
          <w:rFonts w:ascii="Times New Roman" w:eastAsia="Times New Roman" w:hAnsi="Times New Roman"/>
          <w:lang w:val="lt-LT"/>
        </w:rPr>
        <w:t>EXP</w:t>
      </w:r>
      <w:r w:rsidR="00BB6BBC" w:rsidRPr="0012690B">
        <w:rPr>
          <w:rFonts w:ascii="Times New Roman" w:eastAsia="Times New Roman" w:hAnsi="Times New Roman"/>
          <w:lang w:val="lt-LT"/>
        </w:rPr>
        <w:t xml:space="preserve"> </w:t>
      </w:r>
      <w:r w:rsidR="008806C9" w:rsidRPr="0012690B">
        <w:rPr>
          <w:rFonts w:ascii="Times New Roman" w:eastAsia="Times New Roman" w:hAnsi="Times New Roman"/>
          <w:lang w:val="lt-LT"/>
        </w:rPr>
        <w:t>{</w:t>
      </w:r>
      <w:r w:rsidR="00BB6BBC" w:rsidRPr="0012690B">
        <w:rPr>
          <w:rFonts w:ascii="Times New Roman" w:eastAsia="Times New Roman" w:hAnsi="Times New Roman"/>
          <w:lang w:val="lt-LT"/>
        </w:rPr>
        <w:t>MM/YYYY</w:t>
      </w:r>
      <w:r w:rsidR="008806C9" w:rsidRPr="0012690B">
        <w:rPr>
          <w:rFonts w:ascii="Times New Roman" w:eastAsia="Times New Roman" w:hAnsi="Times New Roman"/>
          <w:lang w:val="lt-LT"/>
        </w:rPr>
        <w:t>}</w:t>
      </w: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lang w:val="lt-LT"/>
        </w:rPr>
      </w:pPr>
      <w:r w:rsidRPr="0012690B">
        <w:rPr>
          <w:rFonts w:ascii="Times New Roman" w:eastAsia="Times New Roman" w:hAnsi="Times New Roman"/>
          <w:b/>
          <w:noProof/>
          <w:lang w:val="lt-LT"/>
        </w:rPr>
        <w:t>4.</w:t>
      </w:r>
      <w:r w:rsidRPr="0012690B">
        <w:rPr>
          <w:rFonts w:ascii="Times New Roman" w:eastAsia="Times New Roman" w:hAnsi="Times New Roman"/>
          <w:b/>
          <w:noProof/>
          <w:lang w:val="lt-LT"/>
        </w:rPr>
        <w:tab/>
        <w:t>SERIJOS NUMERIS</w:t>
      </w: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tabs>
          <w:tab w:val="left" w:pos="0"/>
        </w:tabs>
        <w:spacing w:after="0" w:line="260" w:lineRule="exact"/>
        <w:rPr>
          <w:rFonts w:ascii="Times New Roman" w:eastAsia="Times New Roman" w:hAnsi="Times New Roman"/>
          <w:lang w:val="lt-LT"/>
        </w:rPr>
      </w:pPr>
      <w:r w:rsidRPr="0012690B">
        <w:rPr>
          <w:rFonts w:ascii="Times New Roman" w:eastAsia="Times New Roman" w:hAnsi="Times New Roman"/>
          <w:lang w:val="lt-LT"/>
        </w:rPr>
        <w:t>Lot</w:t>
      </w: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lang w:val="lt-LT"/>
        </w:rPr>
      </w:pPr>
      <w:r w:rsidRPr="0012690B">
        <w:rPr>
          <w:rFonts w:ascii="Times New Roman" w:eastAsia="Times New Roman" w:hAnsi="Times New Roman"/>
          <w:b/>
          <w:noProof/>
          <w:lang w:val="lt-LT"/>
        </w:rPr>
        <w:t>5.</w:t>
      </w:r>
      <w:r w:rsidRPr="0012690B">
        <w:rPr>
          <w:rFonts w:ascii="Times New Roman" w:eastAsia="Times New Roman" w:hAnsi="Times New Roman"/>
          <w:b/>
          <w:noProof/>
          <w:lang w:val="lt-LT"/>
        </w:rPr>
        <w:tab/>
        <w:t>KIEKIS (MASĖ, TŪRIS ARBA VIENETAI)</w:t>
      </w: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tabs>
          <w:tab w:val="left" w:pos="0"/>
        </w:tabs>
        <w:spacing w:after="0" w:line="260" w:lineRule="exact"/>
        <w:rPr>
          <w:rFonts w:ascii="Times New Roman" w:eastAsia="Times New Roman" w:hAnsi="Times New Roman"/>
          <w:lang w:val="lt-LT"/>
        </w:rPr>
      </w:pPr>
      <w:r w:rsidRPr="0012690B">
        <w:rPr>
          <w:rFonts w:ascii="Times New Roman" w:eastAsia="Times New Roman" w:hAnsi="Times New Roman"/>
          <w:lang w:val="lt-LT"/>
        </w:rPr>
        <w:t>100 ml</w:t>
      </w: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lang w:val="lt-LT"/>
        </w:rPr>
      </w:pPr>
      <w:r w:rsidRPr="0012690B">
        <w:rPr>
          <w:rFonts w:ascii="Times New Roman" w:eastAsia="Times New Roman" w:hAnsi="Times New Roman"/>
          <w:b/>
          <w:noProof/>
          <w:lang w:val="lt-LT"/>
        </w:rPr>
        <w:t>6.</w:t>
      </w:r>
      <w:r w:rsidRPr="0012690B">
        <w:rPr>
          <w:rFonts w:ascii="Times New Roman" w:eastAsia="Times New Roman" w:hAnsi="Times New Roman"/>
          <w:b/>
          <w:noProof/>
          <w:lang w:val="lt-LT"/>
        </w:rPr>
        <w:tab/>
        <w:t>KITA</w:t>
      </w:r>
    </w:p>
    <w:p w:rsidR="00485F1A" w:rsidRPr="0012690B" w:rsidRDefault="00485F1A" w:rsidP="00485F1A">
      <w:pPr>
        <w:tabs>
          <w:tab w:val="left" w:pos="0"/>
        </w:tabs>
        <w:spacing w:after="0" w:line="260" w:lineRule="exact"/>
        <w:rPr>
          <w:rFonts w:ascii="Times New Roman" w:eastAsia="Times New Roman" w:hAnsi="Times New Roman"/>
          <w:lang w:val="lt-LT"/>
        </w:rPr>
      </w:pPr>
    </w:p>
    <w:p w:rsidR="00485F1A" w:rsidRPr="0012690B" w:rsidRDefault="00485F1A" w:rsidP="00485F1A">
      <w:pPr>
        <w:tabs>
          <w:tab w:val="left" w:pos="567"/>
        </w:tabs>
        <w:spacing w:after="0" w:line="260" w:lineRule="exact"/>
        <w:rPr>
          <w:rFonts w:ascii="Times New Roman" w:eastAsia="Times New Roman" w:hAnsi="Times New Roman"/>
          <w:lang w:val="lt-LT"/>
        </w:rPr>
      </w:pPr>
      <w:r w:rsidRPr="0012690B">
        <w:rPr>
          <w:rFonts w:ascii="Times New Roman" w:eastAsia="Times New Roman" w:hAnsi="Times New Roman"/>
          <w:lang w:val="lt-LT"/>
        </w:rPr>
        <w:t>Prieš vartojimą perskaity</w:t>
      </w:r>
      <w:r w:rsidRPr="0012690B">
        <w:rPr>
          <w:rFonts w:ascii="Times New Roman" w:eastAsia="Times New Roman" w:hAnsi="Times New Roman"/>
          <w:noProof/>
          <w:lang w:val="lt-LT"/>
        </w:rPr>
        <w:t>kite pakuotės</w:t>
      </w:r>
      <w:r w:rsidRPr="0012690B">
        <w:rPr>
          <w:rFonts w:ascii="Times New Roman" w:eastAsia="Times New Roman" w:hAnsi="Times New Roman"/>
          <w:lang w:val="lt-LT"/>
        </w:rPr>
        <w:t xml:space="preserve"> lapelį.</w:t>
      </w:r>
    </w:p>
    <w:p w:rsidR="003A1E20" w:rsidRPr="0012690B" w:rsidRDefault="00485F1A" w:rsidP="003A1E20">
      <w:pPr>
        <w:tabs>
          <w:tab w:val="left" w:pos="567"/>
        </w:tabs>
        <w:spacing w:after="0" w:line="260" w:lineRule="exact"/>
        <w:ind w:left="567" w:hanging="567"/>
        <w:rPr>
          <w:rFonts w:ascii="Times New Roman" w:eastAsia="Times New Roman" w:hAnsi="Times New Roman"/>
          <w:lang w:val="lt-LT"/>
        </w:rPr>
      </w:pPr>
      <w:r w:rsidRPr="0012690B">
        <w:rPr>
          <w:rFonts w:ascii="Times New Roman" w:eastAsia="Times New Roman" w:hAnsi="Times New Roman"/>
          <w:lang w:val="lt-LT"/>
        </w:rPr>
        <w:t>Išmesti</w:t>
      </w:r>
      <w:r w:rsidR="00145817" w:rsidRPr="0012690B">
        <w:rPr>
          <w:rFonts w:ascii="Times New Roman" w:eastAsia="Times New Roman" w:hAnsi="Times New Roman"/>
          <w:lang w:val="lt-LT"/>
        </w:rPr>
        <w:t>,</w:t>
      </w:r>
      <w:r w:rsidRPr="0012690B">
        <w:rPr>
          <w:rFonts w:ascii="Times New Roman" w:eastAsia="Times New Roman" w:hAnsi="Times New Roman"/>
          <w:lang w:val="lt-LT"/>
        </w:rPr>
        <w:t xml:space="preserve"> praėjus 45 paroms po atidarymo pirmą kartą.</w:t>
      </w:r>
    </w:p>
    <w:p w:rsidR="00485F1A" w:rsidRPr="0012690B" w:rsidRDefault="00485F1A" w:rsidP="003A1E20">
      <w:pPr>
        <w:tabs>
          <w:tab w:val="left" w:pos="567"/>
        </w:tabs>
        <w:spacing w:after="0" w:line="260" w:lineRule="exact"/>
        <w:ind w:left="567" w:hanging="567"/>
        <w:rPr>
          <w:rFonts w:ascii="Times New Roman" w:eastAsia="Times New Roman" w:hAnsi="Times New Roman"/>
          <w:b/>
          <w:color w:val="FF0000"/>
          <w:lang w:val="lt-LT"/>
        </w:rPr>
      </w:pPr>
      <w:r w:rsidRPr="0012690B">
        <w:rPr>
          <w:rFonts w:ascii="Times New Roman" w:eastAsia="Times New Roman" w:hAnsi="Times New Roman"/>
          <w:b/>
          <w:color w:val="FF0000"/>
          <w:lang w:val="lt-LT"/>
        </w:rPr>
        <w:t>Vaikams šio vaistinio preparato negalima vartoti be suaugusiųjų pagalbos.</w:t>
      </w:r>
    </w:p>
    <w:p w:rsidR="003A1E20" w:rsidRPr="0012690B" w:rsidRDefault="003A1E20" w:rsidP="003A1E20">
      <w:pPr>
        <w:tabs>
          <w:tab w:val="left" w:pos="567"/>
        </w:tabs>
        <w:spacing w:after="0" w:line="260" w:lineRule="exact"/>
        <w:rPr>
          <w:rFonts w:ascii="Times New Roman" w:eastAsia="Times New Roman" w:hAnsi="Times New Roman"/>
          <w:lang w:val="lt-LT"/>
        </w:rPr>
      </w:pPr>
    </w:p>
    <w:p w:rsidR="00DC088F" w:rsidRPr="0012690B" w:rsidRDefault="00485F1A" w:rsidP="00EA7649">
      <w:pPr>
        <w:spacing w:after="0" w:line="240" w:lineRule="auto"/>
        <w:jc w:val="center"/>
        <w:outlineLvl w:val="0"/>
        <w:rPr>
          <w:rFonts w:ascii="Times New Roman" w:hAnsi="Times New Roman"/>
          <w:b/>
          <w:kern w:val="28"/>
          <w:lang w:val="lt-LT"/>
        </w:rPr>
      </w:pPr>
      <w:r w:rsidRPr="0012690B">
        <w:rPr>
          <w:rFonts w:ascii="Times New Roman" w:hAnsi="Times New Roman"/>
          <w:b/>
          <w:kern w:val="28"/>
          <w:lang w:val="lt-LT"/>
        </w:rPr>
        <w:br w:type="page"/>
      </w:r>
    </w:p>
    <w:p w:rsidR="00DC088F" w:rsidRPr="0012690B" w:rsidRDefault="00DC088F" w:rsidP="00EA7649">
      <w:pPr>
        <w:spacing w:after="0" w:line="240" w:lineRule="auto"/>
        <w:jc w:val="center"/>
        <w:outlineLvl w:val="0"/>
        <w:rPr>
          <w:rFonts w:ascii="Times New Roman" w:hAnsi="Times New Roman"/>
          <w:b/>
          <w:kern w:val="28"/>
          <w:lang w:val="lt-LT"/>
        </w:rPr>
      </w:pPr>
    </w:p>
    <w:p w:rsidR="00DC088F" w:rsidRPr="0012690B" w:rsidRDefault="00DC088F"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013A96" w:rsidRPr="0012690B" w:rsidRDefault="00013A96" w:rsidP="00EA7649">
      <w:pPr>
        <w:spacing w:after="0" w:line="240" w:lineRule="auto"/>
        <w:jc w:val="center"/>
        <w:outlineLvl w:val="0"/>
        <w:rPr>
          <w:rFonts w:ascii="Times New Roman" w:hAnsi="Times New Roman"/>
          <w:b/>
          <w:kern w:val="28"/>
          <w:lang w:val="lt-LT"/>
        </w:rPr>
      </w:pPr>
    </w:p>
    <w:p w:rsidR="001A6947" w:rsidRDefault="001A6947" w:rsidP="00DC088F">
      <w:pPr>
        <w:spacing w:after="0" w:line="240" w:lineRule="auto"/>
        <w:jc w:val="center"/>
        <w:outlineLvl w:val="0"/>
        <w:rPr>
          <w:rFonts w:ascii="Times New Roman" w:hAnsi="Times New Roman"/>
          <w:b/>
          <w:kern w:val="28"/>
          <w:lang w:val="lt-LT"/>
        </w:rPr>
      </w:pPr>
    </w:p>
    <w:p w:rsidR="00DC088F" w:rsidRPr="0012690B" w:rsidRDefault="00DC088F" w:rsidP="00DC088F">
      <w:pPr>
        <w:spacing w:after="0" w:line="240" w:lineRule="auto"/>
        <w:jc w:val="center"/>
        <w:outlineLvl w:val="0"/>
        <w:rPr>
          <w:rFonts w:ascii="Times New Roman" w:hAnsi="Times New Roman"/>
          <w:b/>
          <w:kern w:val="28"/>
          <w:lang w:val="lt-LT"/>
        </w:rPr>
      </w:pPr>
      <w:r w:rsidRPr="0012690B">
        <w:rPr>
          <w:rFonts w:ascii="Times New Roman" w:hAnsi="Times New Roman"/>
          <w:b/>
          <w:kern w:val="28"/>
          <w:lang w:val="lt-LT"/>
        </w:rPr>
        <w:t>B. PAKUOTĖS LAPELIS</w:t>
      </w:r>
    </w:p>
    <w:p w:rsidR="00DC088F" w:rsidRPr="0012690B" w:rsidRDefault="00DC088F" w:rsidP="00EA7649">
      <w:pPr>
        <w:spacing w:after="0" w:line="240" w:lineRule="auto"/>
        <w:ind w:left="567" w:hanging="567"/>
        <w:jc w:val="center"/>
        <w:rPr>
          <w:rFonts w:ascii="Times New Roman" w:hAnsi="Times New Roman"/>
          <w:b/>
          <w:caps/>
          <w:lang w:val="lt-LT"/>
        </w:rPr>
      </w:pPr>
      <w:r w:rsidRPr="0012690B">
        <w:rPr>
          <w:rFonts w:ascii="Times New Roman" w:hAnsi="Times New Roman"/>
          <w:lang w:val="lt-LT"/>
        </w:rPr>
        <w:br w:type="page"/>
      </w:r>
      <w:r w:rsidR="003A46D0" w:rsidRPr="0012690B">
        <w:rPr>
          <w:rFonts w:ascii="Times New Roman" w:hAnsi="Times New Roman"/>
          <w:b/>
          <w:lang w:val="lt-LT"/>
        </w:rPr>
        <w:lastRenderedPageBreak/>
        <w:t xml:space="preserve"> Pakuotės lapelis</w:t>
      </w:r>
      <w:r w:rsidR="003A46D0" w:rsidRPr="0012690B">
        <w:rPr>
          <w:rFonts w:ascii="Times New Roman" w:hAnsi="Times New Roman"/>
          <w:b/>
          <w:caps/>
          <w:lang w:val="lt-LT"/>
        </w:rPr>
        <w:t xml:space="preserve">: </w:t>
      </w:r>
      <w:r w:rsidR="003A46D0" w:rsidRPr="0012690B">
        <w:rPr>
          <w:rFonts w:ascii="Times New Roman" w:hAnsi="Times New Roman"/>
          <w:b/>
          <w:lang w:val="lt-LT"/>
        </w:rPr>
        <w:t>informacija vartotojui</w:t>
      </w:r>
    </w:p>
    <w:p w:rsidR="00DC088F" w:rsidRPr="0012690B" w:rsidRDefault="00DC088F" w:rsidP="00EA7649">
      <w:pPr>
        <w:spacing w:after="0" w:line="240" w:lineRule="auto"/>
        <w:ind w:left="567" w:hanging="567"/>
        <w:jc w:val="center"/>
        <w:rPr>
          <w:rFonts w:ascii="Times New Roman" w:hAnsi="Times New Roman"/>
          <w:b/>
          <w:caps/>
          <w:lang w:val="lt-LT"/>
        </w:rPr>
      </w:pPr>
    </w:p>
    <w:p w:rsidR="00DC088F" w:rsidRPr="0012690B" w:rsidRDefault="00C76CEA" w:rsidP="00EA7649">
      <w:pPr>
        <w:spacing w:after="0" w:line="240" w:lineRule="auto"/>
        <w:ind w:left="567" w:hanging="567"/>
        <w:jc w:val="center"/>
        <w:rPr>
          <w:rFonts w:ascii="Times New Roman" w:hAnsi="Times New Roman"/>
          <w:b/>
          <w:lang w:val="lt-LT"/>
        </w:rPr>
      </w:pPr>
      <w:r w:rsidRPr="0012690B">
        <w:rPr>
          <w:rFonts w:ascii="Times New Roman" w:hAnsi="Times New Roman"/>
          <w:b/>
          <w:lang w:val="lt-LT"/>
        </w:rPr>
        <w:t>strattera</w:t>
      </w:r>
      <w:r w:rsidR="00FD56DA" w:rsidRPr="0012690B">
        <w:rPr>
          <w:rFonts w:ascii="Times New Roman" w:hAnsi="Times New Roman"/>
          <w:b/>
          <w:lang w:val="lt-LT"/>
        </w:rPr>
        <w:t xml:space="preserve"> 4 mg/ml geriamasis tirpalas</w:t>
      </w:r>
    </w:p>
    <w:p w:rsidR="00DC088F" w:rsidRPr="0012690B" w:rsidRDefault="00DC088F" w:rsidP="00EA7649">
      <w:pPr>
        <w:spacing w:after="0" w:line="240" w:lineRule="auto"/>
        <w:ind w:left="567" w:hanging="567"/>
        <w:jc w:val="center"/>
        <w:rPr>
          <w:rFonts w:ascii="Times New Roman" w:hAnsi="Times New Roman"/>
          <w:color w:val="000000"/>
          <w:lang w:val="lt-LT"/>
        </w:rPr>
      </w:pPr>
      <w:r w:rsidRPr="0012690B">
        <w:rPr>
          <w:rFonts w:ascii="Times New Roman" w:hAnsi="Times New Roman"/>
          <w:color w:val="000000"/>
          <w:lang w:val="lt-LT"/>
        </w:rPr>
        <w:t>Atomoksetinas</w:t>
      </w:r>
    </w:p>
    <w:p w:rsidR="005E22C6" w:rsidRPr="0012690B" w:rsidRDefault="005E22C6" w:rsidP="00DC088F">
      <w:pPr>
        <w:spacing w:after="0" w:line="240" w:lineRule="auto"/>
        <w:ind w:left="567" w:hanging="567"/>
        <w:jc w:val="center"/>
        <w:rPr>
          <w:rFonts w:ascii="Times New Roman" w:eastAsia="Times New Roman" w:hAnsi="Times New Roman"/>
          <w:b/>
          <w:caps/>
          <w:lang w:val="lt-LT" w:eastAsia="lt-LT"/>
        </w:rPr>
      </w:pPr>
    </w:p>
    <w:p w:rsidR="00FA20D5" w:rsidRPr="0012690B" w:rsidRDefault="00FA20D5" w:rsidP="00BB6BBC">
      <w:pPr>
        <w:spacing w:after="0" w:line="240" w:lineRule="auto"/>
        <w:ind w:left="142" w:hanging="142"/>
        <w:rPr>
          <w:rFonts w:ascii="Times New Roman" w:hAnsi="Times New Roman"/>
          <w:lang w:val="lt-LT"/>
        </w:rPr>
      </w:pPr>
    </w:p>
    <w:p w:rsidR="00DC088F" w:rsidRPr="0012690B" w:rsidRDefault="00DC088F" w:rsidP="00B33F66">
      <w:pPr>
        <w:shd w:val="clear" w:color="auto" w:fill="DDD9C3"/>
        <w:spacing w:after="0" w:line="240" w:lineRule="auto"/>
        <w:rPr>
          <w:rFonts w:ascii="Times New Roman" w:hAnsi="Times New Roman"/>
          <w:b/>
          <w:lang w:val="lt-LT"/>
        </w:rPr>
      </w:pPr>
      <w:r w:rsidRPr="0012690B">
        <w:rPr>
          <w:rFonts w:ascii="Times New Roman" w:hAnsi="Times New Roman"/>
          <w:b/>
          <w:lang w:val="lt-LT"/>
        </w:rPr>
        <w:t>Svarbi informacija, kurią turite žinoti apie šį vaistą</w:t>
      </w:r>
    </w:p>
    <w:p w:rsidR="00DC088F" w:rsidRPr="0012690B" w:rsidRDefault="00DC088F" w:rsidP="00B33F66">
      <w:pPr>
        <w:shd w:val="clear" w:color="auto" w:fill="DDD9C3"/>
        <w:spacing w:after="0" w:line="240" w:lineRule="auto"/>
        <w:rPr>
          <w:rFonts w:ascii="Times New Roman" w:hAnsi="Times New Roman"/>
          <w:b/>
          <w:lang w:val="lt-LT"/>
        </w:rPr>
      </w:pPr>
    </w:p>
    <w:p w:rsidR="00DC088F" w:rsidRPr="0012690B" w:rsidRDefault="00DC088F" w:rsidP="00B33F66">
      <w:pPr>
        <w:shd w:val="clear" w:color="auto" w:fill="DDD9C3"/>
        <w:spacing w:after="0" w:line="240" w:lineRule="auto"/>
        <w:rPr>
          <w:rFonts w:ascii="Times New Roman" w:hAnsi="Times New Roman"/>
          <w:b/>
          <w:lang w:val="lt-LT"/>
        </w:rPr>
      </w:pPr>
      <w:r w:rsidRPr="0012690B">
        <w:rPr>
          <w:rFonts w:ascii="Times New Roman" w:hAnsi="Times New Roman"/>
          <w:b/>
          <w:lang w:val="lt-LT"/>
        </w:rPr>
        <w:t>Šiuo vaistu gydomas DTHS sutrikimas.</w:t>
      </w:r>
    </w:p>
    <w:p w:rsidR="00DC088F" w:rsidRPr="0012690B" w:rsidRDefault="00DC088F" w:rsidP="00B33F66">
      <w:pPr>
        <w:shd w:val="clear" w:color="auto" w:fill="DDD9C3"/>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Pilnas šio sutrikimo pavadinimas yra dėmesio trūkumo ir hiperaktyvumo sutrikimas.</w:t>
      </w:r>
    </w:p>
    <w:p w:rsidR="00DC088F" w:rsidRPr="0012690B" w:rsidRDefault="00DC088F" w:rsidP="00B33F66">
      <w:pPr>
        <w:shd w:val="clear" w:color="auto" w:fill="DDD9C3"/>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Vaistas padeda sureguliuoti galvos smegenų aktyvumą. Jis gali padėti padidinti Jūsų dėmesingumą, padėti susikaupti ir mažinti impulsyvumą.</w:t>
      </w:r>
    </w:p>
    <w:p w:rsidR="00DC088F" w:rsidRPr="0012690B" w:rsidRDefault="00DC088F" w:rsidP="00B33F66">
      <w:pPr>
        <w:shd w:val="clear" w:color="auto" w:fill="DDD9C3"/>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Kartu su šiuo vaistu Jums gali prireikti ir kitokios pagalbos gydant dėmesio trūkumo ir hiperaktyvumo sutrikimą, pasireiškiantį hiperaktyvumu ir dėmesio stoka.</w:t>
      </w:r>
    </w:p>
    <w:p w:rsidR="00DC088F" w:rsidRPr="0012690B" w:rsidRDefault="00DC088F" w:rsidP="00B33F66">
      <w:pPr>
        <w:shd w:val="clear" w:color="auto" w:fill="DDD9C3"/>
        <w:spacing w:after="0" w:line="240" w:lineRule="auto"/>
        <w:rPr>
          <w:rFonts w:ascii="Times New Roman" w:hAnsi="Times New Roman"/>
          <w:b/>
          <w:lang w:val="lt-LT"/>
        </w:rPr>
      </w:pPr>
    </w:p>
    <w:p w:rsidR="00DC088F" w:rsidRPr="0012690B" w:rsidRDefault="00DC088F" w:rsidP="00B33F66">
      <w:pPr>
        <w:shd w:val="clear" w:color="auto" w:fill="DDD9C3"/>
        <w:spacing w:after="0" w:line="240" w:lineRule="auto"/>
        <w:rPr>
          <w:rFonts w:ascii="Times New Roman" w:hAnsi="Times New Roman"/>
          <w:b/>
          <w:lang w:val="lt-LT"/>
        </w:rPr>
      </w:pPr>
      <w:r w:rsidRPr="0012690B">
        <w:rPr>
          <w:rFonts w:ascii="Times New Roman" w:hAnsi="Times New Roman"/>
          <w:b/>
          <w:lang w:val="lt-LT"/>
        </w:rPr>
        <w:t>Daugiau informacijos žr. 1 skyriuje.</w:t>
      </w:r>
    </w:p>
    <w:p w:rsidR="00DC088F" w:rsidRPr="0012690B" w:rsidRDefault="00DC088F" w:rsidP="00B33F66">
      <w:pPr>
        <w:shd w:val="clear" w:color="auto" w:fill="DDD9C3"/>
        <w:spacing w:after="0" w:line="240" w:lineRule="auto"/>
        <w:rPr>
          <w:rFonts w:ascii="Times New Roman" w:hAnsi="Times New Roman"/>
          <w:b/>
          <w:lang w:val="lt-LT"/>
        </w:rPr>
      </w:pPr>
    </w:p>
    <w:p w:rsidR="00DC088F" w:rsidRPr="0012690B" w:rsidRDefault="00DC088F" w:rsidP="00B33F66">
      <w:pPr>
        <w:shd w:val="clear" w:color="auto" w:fill="DDD9C3"/>
        <w:spacing w:after="0" w:line="240" w:lineRule="auto"/>
        <w:rPr>
          <w:rFonts w:ascii="Times New Roman" w:hAnsi="Times New Roman"/>
          <w:b/>
          <w:lang w:val="lt-LT"/>
        </w:rPr>
      </w:pPr>
      <w:r w:rsidRPr="0012690B">
        <w:rPr>
          <w:rFonts w:ascii="Times New Roman" w:hAnsi="Times New Roman"/>
          <w:b/>
          <w:lang w:val="lt-LT"/>
        </w:rPr>
        <w:t>Prieš pradėdami vartoti šį vaistą, pasakykite savo gydytojui, jeigu:</w:t>
      </w:r>
    </w:p>
    <w:p w:rsidR="00DC088F" w:rsidRPr="0012690B" w:rsidRDefault="00DC088F" w:rsidP="00B33F66">
      <w:pPr>
        <w:shd w:val="clear" w:color="auto" w:fill="DDD9C3"/>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turite psichinės sveikatos problemų;</w:t>
      </w:r>
    </w:p>
    <w:p w:rsidR="00DC088F" w:rsidRPr="0012690B" w:rsidRDefault="00DC088F" w:rsidP="00B33F66">
      <w:pPr>
        <w:shd w:val="clear" w:color="auto" w:fill="DDD9C3"/>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yra sutrikusi Jūsų širdies veikla ir kraujotaka;</w:t>
      </w:r>
    </w:p>
    <w:p w:rsidR="00DC088F" w:rsidRPr="0012690B" w:rsidRDefault="00DC088F" w:rsidP="00B33F66">
      <w:pPr>
        <w:shd w:val="clear" w:color="auto" w:fill="DDD9C3"/>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yra sunkių Jūsų galvos smegenų kraujagyslių sutrikimų, pavyzdžiui, patyrėte insultą.</w:t>
      </w:r>
    </w:p>
    <w:p w:rsidR="00DC088F" w:rsidRPr="0012690B" w:rsidRDefault="00DC088F" w:rsidP="00B33F66">
      <w:pPr>
        <w:shd w:val="clear" w:color="auto" w:fill="DDD9C3"/>
        <w:spacing w:after="0" w:line="240" w:lineRule="auto"/>
        <w:rPr>
          <w:rFonts w:ascii="Times New Roman" w:hAnsi="Times New Roman"/>
          <w:b/>
          <w:lang w:val="lt-LT"/>
        </w:rPr>
      </w:pPr>
    </w:p>
    <w:p w:rsidR="00DC088F" w:rsidRPr="0012690B" w:rsidRDefault="00DC088F" w:rsidP="00B33F66">
      <w:pPr>
        <w:shd w:val="clear" w:color="auto" w:fill="DDD9C3"/>
        <w:spacing w:after="0" w:line="240" w:lineRule="auto"/>
        <w:rPr>
          <w:rFonts w:ascii="Times New Roman" w:hAnsi="Times New Roman"/>
          <w:b/>
          <w:lang w:val="lt-LT"/>
        </w:rPr>
      </w:pPr>
      <w:r w:rsidRPr="0012690B">
        <w:rPr>
          <w:rFonts w:ascii="Times New Roman" w:hAnsi="Times New Roman"/>
          <w:b/>
          <w:lang w:val="lt-LT"/>
        </w:rPr>
        <w:t>Daugiau informacijos žr. 2 skyriuje.</w:t>
      </w:r>
    </w:p>
    <w:p w:rsidR="00DC088F" w:rsidRPr="0012690B" w:rsidRDefault="00DC088F" w:rsidP="00B33F66">
      <w:pPr>
        <w:shd w:val="clear" w:color="auto" w:fill="DDD9C3"/>
        <w:spacing w:after="0" w:line="240" w:lineRule="auto"/>
        <w:rPr>
          <w:rFonts w:ascii="Times New Roman" w:hAnsi="Times New Roman"/>
          <w:b/>
          <w:lang w:val="lt-LT"/>
        </w:rPr>
      </w:pPr>
    </w:p>
    <w:p w:rsidR="00DC088F" w:rsidRPr="0012690B" w:rsidRDefault="00DC088F" w:rsidP="00B33F66">
      <w:pPr>
        <w:shd w:val="clear" w:color="auto" w:fill="DDD9C3"/>
        <w:spacing w:after="0" w:line="240" w:lineRule="auto"/>
        <w:rPr>
          <w:rFonts w:ascii="Times New Roman" w:hAnsi="Times New Roman"/>
          <w:b/>
          <w:lang w:val="lt-LT"/>
        </w:rPr>
      </w:pPr>
      <w:r w:rsidRPr="0012690B">
        <w:rPr>
          <w:rFonts w:ascii="Times New Roman" w:hAnsi="Times New Roman"/>
          <w:b/>
          <w:lang w:val="lt-LT"/>
        </w:rPr>
        <w:t>Vartodami šį vaistą:</w:t>
      </w:r>
    </w:p>
    <w:p w:rsidR="00DC088F" w:rsidRPr="0012690B" w:rsidRDefault="00DC088F" w:rsidP="00B33F66">
      <w:pPr>
        <w:shd w:val="clear" w:color="auto" w:fill="DDD9C3"/>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reguliariai lankykitės pas savo gydytoją. Tai daryti reikia dėl to, kad gydytojas turės stebėti, kaip vaistas veikia;</w:t>
      </w:r>
    </w:p>
    <w:p w:rsidR="00DC088F" w:rsidRPr="0012690B" w:rsidRDefault="00DC088F" w:rsidP="00B33F66">
      <w:pPr>
        <w:shd w:val="clear" w:color="auto" w:fill="DDD9C3"/>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nenutraukite vaisto vartojimo prieš tai nepasitarę su savo gydytoju;</w:t>
      </w:r>
    </w:p>
    <w:p w:rsidR="00DC088F" w:rsidRPr="0012690B" w:rsidRDefault="00DC088F" w:rsidP="00B33F66">
      <w:pPr>
        <w:shd w:val="clear" w:color="auto" w:fill="DDD9C3"/>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Jūsų gydytojas gali nutraukti šio vaisto vartojimą, kad pažiūrėtų, ar vaisto Jums vis dar reikia, jeigu gydotės šiuo vaistu ilgiau kaip vienerius metus;</w:t>
      </w:r>
    </w:p>
    <w:p w:rsidR="00DC088F" w:rsidRPr="0012690B" w:rsidRDefault="00DC088F" w:rsidP="00B33F66">
      <w:pPr>
        <w:shd w:val="clear" w:color="auto" w:fill="DDD9C3"/>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dažniausias šalutinis poveikis vaikams ir jauniems žmonėms yra:</w:t>
      </w:r>
    </w:p>
    <w:p w:rsidR="00DC088F" w:rsidRPr="0012690B" w:rsidRDefault="00DC088F" w:rsidP="00B33F66">
      <w:pPr>
        <w:shd w:val="clear" w:color="auto" w:fill="DDD9C3"/>
        <w:tabs>
          <w:tab w:val="num" w:pos="567"/>
        </w:tabs>
        <w:spacing w:after="0" w:line="240" w:lineRule="auto"/>
        <w:ind w:left="567"/>
        <w:rPr>
          <w:rFonts w:ascii="Times New Roman" w:hAnsi="Times New Roman"/>
          <w:lang w:val="lt-LT"/>
        </w:rPr>
      </w:pPr>
      <w:r w:rsidRPr="0012690B">
        <w:rPr>
          <w:rFonts w:ascii="Times New Roman" w:hAnsi="Times New Roman"/>
          <w:lang w:val="lt-LT"/>
        </w:rPr>
        <w:t>galvos skausmas, pilvo skausmas, alkio nejutimas, pykinimas ar vėmimas, mieguistumo jutimas, kraujospūdžio padidėjimas, širdies plakimo (pulso) padažnėjimas;</w:t>
      </w:r>
    </w:p>
    <w:p w:rsidR="00DC088F" w:rsidRPr="0012690B" w:rsidRDefault="00DC088F" w:rsidP="00B33F66">
      <w:pPr>
        <w:shd w:val="clear" w:color="auto" w:fill="DDD9C3"/>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dažniausias šalutinis poveikis suaugusiems žmonėms yra:</w:t>
      </w:r>
    </w:p>
    <w:p w:rsidR="00DC088F" w:rsidRPr="0012690B" w:rsidRDefault="00DC088F" w:rsidP="00B33F66">
      <w:pPr>
        <w:shd w:val="clear" w:color="auto" w:fill="DDD9C3"/>
        <w:tabs>
          <w:tab w:val="num" w:pos="567"/>
        </w:tabs>
        <w:spacing w:after="0" w:line="240" w:lineRule="auto"/>
        <w:ind w:left="567"/>
        <w:rPr>
          <w:rFonts w:ascii="Times New Roman" w:hAnsi="Times New Roman"/>
          <w:lang w:val="lt-LT"/>
        </w:rPr>
      </w:pPr>
      <w:r w:rsidRPr="0012690B">
        <w:rPr>
          <w:rFonts w:ascii="Times New Roman" w:hAnsi="Times New Roman"/>
          <w:lang w:val="lt-LT"/>
        </w:rPr>
        <w:t>pykinimas, burnos džiūvimas, galvos skausmas, alkio nejutimas, negalėjimas miegoti, kraujospūdžio padidėjimas, širdies plakimo (pulso) padažnėjimas;</w:t>
      </w:r>
    </w:p>
    <w:p w:rsidR="00DC088F" w:rsidRPr="0012690B" w:rsidRDefault="00DC088F" w:rsidP="00B33F66">
      <w:pPr>
        <w:shd w:val="clear" w:color="auto" w:fill="DDD9C3"/>
        <w:spacing w:after="0" w:line="240" w:lineRule="auto"/>
        <w:rPr>
          <w:rFonts w:ascii="Times New Roman" w:hAnsi="Times New Roman"/>
          <w:lang w:val="lt-LT"/>
        </w:rPr>
      </w:pPr>
    </w:p>
    <w:p w:rsidR="00DC088F" w:rsidRPr="0012690B" w:rsidRDefault="00DC088F" w:rsidP="00B33F66">
      <w:pPr>
        <w:shd w:val="clear" w:color="auto" w:fill="DDD9C3"/>
        <w:spacing w:after="0" w:line="240" w:lineRule="auto"/>
        <w:rPr>
          <w:rFonts w:ascii="Times New Roman" w:hAnsi="Times New Roman"/>
          <w:b/>
          <w:lang w:val="lt-LT"/>
        </w:rPr>
      </w:pPr>
      <w:r w:rsidRPr="0012690B">
        <w:rPr>
          <w:rFonts w:ascii="Times New Roman" w:hAnsi="Times New Roman"/>
          <w:b/>
          <w:lang w:val="lt-LT"/>
        </w:rPr>
        <w:t>Daugiau informacijos žr. 3 ir 4 skyriuose.</w:t>
      </w:r>
    </w:p>
    <w:p w:rsidR="00DC088F" w:rsidRPr="0012690B" w:rsidRDefault="00DC088F" w:rsidP="00B33F66">
      <w:pPr>
        <w:shd w:val="clear" w:color="auto" w:fill="DDD9C3"/>
        <w:spacing w:after="0" w:line="240" w:lineRule="auto"/>
        <w:rPr>
          <w:rFonts w:ascii="Times New Roman" w:hAnsi="Times New Roman"/>
          <w:b/>
          <w:lang w:val="lt-LT"/>
        </w:rPr>
      </w:pPr>
    </w:p>
    <w:p w:rsidR="00DC088F" w:rsidRPr="0012690B" w:rsidRDefault="00DC088F" w:rsidP="00B33F66">
      <w:pPr>
        <w:shd w:val="clear" w:color="auto" w:fill="DDD9C3"/>
        <w:spacing w:after="0" w:line="240" w:lineRule="auto"/>
        <w:rPr>
          <w:rFonts w:ascii="Times New Roman" w:hAnsi="Times New Roman"/>
          <w:b/>
          <w:lang w:val="lt-LT"/>
        </w:rPr>
      </w:pPr>
      <w:r w:rsidRPr="0012690B">
        <w:rPr>
          <w:rFonts w:ascii="Times New Roman" w:hAnsi="Times New Roman"/>
          <w:b/>
          <w:lang w:val="lt-LT"/>
        </w:rPr>
        <w:t>Nedelsdami pasakykite savo gydytojui, jeigu pasireiškia kuris nors iš toliau išvardytų simptomų:</w:t>
      </w:r>
    </w:p>
    <w:p w:rsidR="00DC088F" w:rsidRPr="0012690B" w:rsidRDefault="00DC088F" w:rsidP="00B33F66">
      <w:pPr>
        <w:shd w:val="clear" w:color="auto" w:fill="DDD9C3"/>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Jūsų nuotaikos ir savijautos pokyčiai;</w:t>
      </w:r>
    </w:p>
    <w:p w:rsidR="00DC088F" w:rsidRPr="0012690B" w:rsidRDefault="00DC088F" w:rsidP="00B33F66">
      <w:pPr>
        <w:shd w:val="clear" w:color="auto" w:fill="DDD9C3"/>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kokių nors širdies veiklos sutrikimo jutimas (pvz.: dažnas arba neįprastas širdies plakimo ritmas).</w:t>
      </w:r>
    </w:p>
    <w:p w:rsidR="00DC088F" w:rsidRPr="0012690B" w:rsidRDefault="00DC088F" w:rsidP="00B33F66">
      <w:pPr>
        <w:shd w:val="clear" w:color="auto" w:fill="DDD9C3"/>
        <w:spacing w:after="0" w:line="240" w:lineRule="auto"/>
        <w:rPr>
          <w:rFonts w:ascii="Times New Roman" w:hAnsi="Times New Roman"/>
          <w:b/>
          <w:lang w:val="lt-LT"/>
        </w:rPr>
      </w:pPr>
    </w:p>
    <w:p w:rsidR="00DC088F" w:rsidRPr="0012690B" w:rsidRDefault="00DC088F" w:rsidP="00B33F66">
      <w:pPr>
        <w:shd w:val="clear" w:color="auto" w:fill="DDD9C3"/>
        <w:spacing w:after="0" w:line="240" w:lineRule="auto"/>
        <w:rPr>
          <w:rFonts w:ascii="Times New Roman" w:hAnsi="Times New Roman"/>
          <w:b/>
          <w:lang w:val="lt-LT"/>
        </w:rPr>
      </w:pPr>
      <w:r w:rsidRPr="0012690B">
        <w:rPr>
          <w:rFonts w:ascii="Times New Roman" w:hAnsi="Times New Roman"/>
          <w:b/>
          <w:lang w:val="lt-LT"/>
        </w:rPr>
        <w:t>Daugiau informacijos žr. 2 ir 4 skyriuose.</w:t>
      </w:r>
    </w:p>
    <w:p w:rsidR="00DC088F" w:rsidRPr="0012690B" w:rsidRDefault="00DC088F" w:rsidP="00B33F66">
      <w:pPr>
        <w:shd w:val="clear" w:color="auto" w:fill="DDD9C3"/>
        <w:spacing w:after="0" w:line="240" w:lineRule="auto"/>
        <w:rPr>
          <w:rFonts w:ascii="Times New Roman" w:hAnsi="Times New Roman"/>
          <w:b/>
          <w:lang w:val="lt-LT"/>
        </w:rPr>
      </w:pPr>
    </w:p>
    <w:p w:rsidR="00DC088F" w:rsidRPr="0012690B" w:rsidRDefault="00DC088F" w:rsidP="00B33F66">
      <w:pPr>
        <w:shd w:val="clear" w:color="auto" w:fill="DDD9C3"/>
        <w:spacing w:after="0" w:line="240" w:lineRule="auto"/>
        <w:rPr>
          <w:rFonts w:ascii="Times New Roman" w:hAnsi="Times New Roman"/>
          <w:b/>
          <w:lang w:val="lt-LT"/>
        </w:rPr>
      </w:pPr>
      <w:r w:rsidRPr="0012690B">
        <w:rPr>
          <w:rFonts w:ascii="Times New Roman" w:hAnsi="Times New Roman"/>
          <w:b/>
          <w:lang w:val="lt-LT"/>
        </w:rPr>
        <w:t>Kitoje šio pakuotės lapelio dalyje pateikta išsami informacija ir kita svarbi informacija apie saugų ir veiksmingą šio vaisto vartojimą.</w:t>
      </w:r>
    </w:p>
    <w:p w:rsidR="008B583C" w:rsidRPr="0012690B" w:rsidRDefault="008B583C" w:rsidP="00BB6BBC">
      <w:pPr>
        <w:tabs>
          <w:tab w:val="left" w:pos="0"/>
        </w:tabs>
        <w:spacing w:after="0" w:line="260" w:lineRule="exact"/>
        <w:rPr>
          <w:rFonts w:ascii="Times New Roman" w:eastAsia="Times New Roman" w:hAnsi="Times New Roman"/>
          <w:b/>
          <w:lang w:val="lt-LT" w:eastAsia="lt-LT"/>
        </w:rPr>
      </w:pPr>
    </w:p>
    <w:p w:rsidR="00DC2709" w:rsidRPr="0012690B" w:rsidRDefault="00DC2709" w:rsidP="00BB6BBC">
      <w:pPr>
        <w:tabs>
          <w:tab w:val="left" w:pos="0"/>
        </w:tabs>
        <w:spacing w:after="0" w:line="260" w:lineRule="exact"/>
        <w:rPr>
          <w:rFonts w:ascii="Times New Roman" w:eastAsia="Times New Roman" w:hAnsi="Times New Roman"/>
          <w:b/>
          <w:lang w:val="lt-LT"/>
        </w:rPr>
      </w:pPr>
      <w:r w:rsidRPr="0012690B">
        <w:rPr>
          <w:rFonts w:ascii="Times New Roman" w:eastAsia="Times New Roman" w:hAnsi="Times New Roman"/>
          <w:b/>
          <w:lang w:val="lt-LT"/>
        </w:rPr>
        <w:t>Atidžiai perskaitykite visą šį lapelį, prieš pradėdami vartoti vaistą,</w:t>
      </w:r>
      <w:r w:rsidRPr="0012690B">
        <w:rPr>
          <w:rFonts w:ascii="Times New Roman" w:hAnsi="Times New Roman"/>
          <w:lang w:val="lt-LT"/>
        </w:rPr>
        <w:t xml:space="preserve"> </w:t>
      </w:r>
      <w:r w:rsidRPr="0012690B">
        <w:rPr>
          <w:rFonts w:ascii="Times New Roman" w:eastAsia="Times New Roman" w:hAnsi="Times New Roman"/>
          <w:b/>
          <w:lang w:val="lt-LT"/>
        </w:rPr>
        <w:t>nes jame pateikiama Jums svarbi informacija</w:t>
      </w:r>
    </w:p>
    <w:p w:rsidR="00DC2709" w:rsidRPr="0012690B" w:rsidRDefault="00DC2709" w:rsidP="00BB6BBC">
      <w:pPr>
        <w:tabs>
          <w:tab w:val="left" w:pos="0"/>
        </w:tabs>
        <w:spacing w:after="0" w:line="260" w:lineRule="exact"/>
        <w:rPr>
          <w:rFonts w:ascii="Times New Roman" w:eastAsia="Times New Roman" w:hAnsi="Times New Roman"/>
          <w:b/>
          <w:lang w:val="lt-LT" w:eastAsia="lt-LT"/>
        </w:rPr>
      </w:pPr>
    </w:p>
    <w:p w:rsidR="00DC088F" w:rsidRPr="0012690B" w:rsidRDefault="00DC088F" w:rsidP="00DC088F">
      <w:pPr>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Neišmeskite šio lapelio, nes vėl gali prireikti jį perskaityti.</w:t>
      </w:r>
    </w:p>
    <w:p w:rsidR="00DC088F" w:rsidRPr="0012690B" w:rsidRDefault="00DC088F" w:rsidP="00DC088F">
      <w:pPr>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Jeigu kiltų daugiau klausimų, kreipkitės į gydytoją arba vaistininką.</w:t>
      </w:r>
    </w:p>
    <w:p w:rsidR="00DC088F" w:rsidRPr="0012690B" w:rsidRDefault="00DC088F" w:rsidP="00DC088F">
      <w:pPr>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Šis vaistas skirtas tik Jums, todėl kitiems žmonėms jo duoti negalima.</w:t>
      </w:r>
    </w:p>
    <w:p w:rsidR="00DC088F" w:rsidRPr="0012690B" w:rsidRDefault="00DC088F" w:rsidP="00DC088F">
      <w:pPr>
        <w:tabs>
          <w:tab w:val="num"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Vaistas gali jiems pakenkti (net tiems, kurių ligos požymiai yra tokie patys kaip Jūsų).</w:t>
      </w:r>
    </w:p>
    <w:p w:rsidR="00DC088F" w:rsidRPr="0012690B" w:rsidRDefault="00DC088F" w:rsidP="00DC088F">
      <w:p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lastRenderedPageBreak/>
        <w:t>-</w:t>
      </w:r>
      <w:r w:rsidRPr="0012690B">
        <w:rPr>
          <w:rFonts w:ascii="Times New Roman" w:hAnsi="Times New Roman"/>
          <w:lang w:val="lt-LT"/>
        </w:rPr>
        <w:tab/>
        <w:t>Jeigu pasireiškė šalutinis poveikis (</w:t>
      </w:r>
      <w:r w:rsidR="00431F99" w:rsidRPr="0012690B">
        <w:rPr>
          <w:rFonts w:ascii="Times New Roman" w:hAnsi="Times New Roman"/>
          <w:lang w:val="lt-LT"/>
        </w:rPr>
        <w:t>net jeigu jis šiame lapelyje nenurodytas), kreipkitės į gydytoją arba vaistininką</w:t>
      </w:r>
      <w:r w:rsidRPr="0012690B">
        <w:rPr>
          <w:rFonts w:ascii="Times New Roman" w:hAnsi="Times New Roman"/>
          <w:lang w:val="lt-LT"/>
        </w:rPr>
        <w:t>.</w:t>
      </w:r>
      <w:r w:rsidR="00FD56DA" w:rsidRPr="0012690B">
        <w:rPr>
          <w:rFonts w:ascii="Times New Roman" w:hAnsi="Times New Roman"/>
          <w:lang w:val="lt-LT"/>
        </w:rPr>
        <w:t xml:space="preserve"> Žr. 4 skyrių.</w:t>
      </w:r>
    </w:p>
    <w:p w:rsidR="00DC088F" w:rsidRPr="0012690B" w:rsidRDefault="00DC088F" w:rsidP="00A8541C">
      <w:pPr>
        <w:spacing w:after="0" w:line="240" w:lineRule="auto"/>
        <w:rPr>
          <w:rFonts w:ascii="Times New Roman" w:hAnsi="Times New Roman"/>
          <w:lang w:val="lt-LT"/>
        </w:rPr>
      </w:pPr>
    </w:p>
    <w:p w:rsidR="00B42EB9" w:rsidRPr="0012690B" w:rsidRDefault="00B42EB9" w:rsidP="00BB6BBC">
      <w:pPr>
        <w:tabs>
          <w:tab w:val="left" w:pos="0"/>
        </w:tabs>
        <w:spacing w:after="0" w:line="260" w:lineRule="exact"/>
        <w:rPr>
          <w:rFonts w:ascii="Times New Roman" w:eastAsia="Times New Roman" w:hAnsi="Times New Roman"/>
          <w:bCs/>
          <w:i/>
          <w:noProof/>
          <w:lang w:val="lt-LT"/>
        </w:rPr>
      </w:pPr>
    </w:p>
    <w:p w:rsidR="00DC088F" w:rsidRPr="0012690B" w:rsidRDefault="00DC088F" w:rsidP="00B33F66">
      <w:pPr>
        <w:shd w:val="clear" w:color="auto" w:fill="DDD9C3"/>
        <w:spacing w:after="0" w:line="240" w:lineRule="auto"/>
        <w:ind w:left="567" w:hanging="567"/>
        <w:rPr>
          <w:rFonts w:ascii="Times New Roman" w:hAnsi="Times New Roman"/>
          <w:b/>
          <w:u w:val="single"/>
          <w:lang w:val="lt-LT"/>
        </w:rPr>
      </w:pPr>
      <w:r w:rsidRPr="0012690B">
        <w:rPr>
          <w:rFonts w:ascii="Times New Roman" w:hAnsi="Times New Roman"/>
          <w:b/>
          <w:u w:val="single"/>
          <w:lang w:val="lt-LT"/>
        </w:rPr>
        <w:t>Pakuotės lapelis yra suskirstytas į skyrius.</w:t>
      </w:r>
    </w:p>
    <w:p w:rsidR="00DC088F" w:rsidRPr="0012690B" w:rsidRDefault="00DC088F" w:rsidP="00B33F66">
      <w:pPr>
        <w:shd w:val="clear" w:color="auto" w:fill="DDD9C3"/>
        <w:spacing w:after="0" w:line="240" w:lineRule="auto"/>
        <w:rPr>
          <w:rFonts w:ascii="Times New Roman" w:hAnsi="Times New Roman"/>
          <w:lang w:val="lt-LT"/>
        </w:rPr>
      </w:pPr>
      <w:r w:rsidRPr="0012690B">
        <w:rPr>
          <w:rFonts w:ascii="Times New Roman" w:hAnsi="Times New Roman"/>
          <w:lang w:val="lt-LT"/>
        </w:rPr>
        <w:t>1</w:t>
      </w:r>
      <w:r w:rsidRPr="0012690B">
        <w:rPr>
          <w:rFonts w:ascii="Times New Roman" w:hAnsi="Times New Roman"/>
          <w:lang w:val="lt-LT"/>
        </w:rPr>
        <w:noBreakHyphen/>
        <w:t>6 skyriai yra skirti pacientams ir jų slaugytojams (kartais vadinamiems globėjais).</w:t>
      </w:r>
    </w:p>
    <w:p w:rsidR="00DC088F" w:rsidRPr="0012690B" w:rsidRDefault="00DC088F" w:rsidP="00B33F66">
      <w:pPr>
        <w:shd w:val="clear" w:color="auto" w:fill="DDD9C3"/>
        <w:spacing w:after="0" w:line="240" w:lineRule="auto"/>
        <w:rPr>
          <w:rFonts w:ascii="Times New Roman" w:hAnsi="Times New Roman"/>
          <w:lang w:val="lt-LT"/>
        </w:rPr>
      </w:pPr>
      <w:r w:rsidRPr="0012690B">
        <w:rPr>
          <w:rFonts w:ascii="Times New Roman" w:hAnsi="Times New Roman"/>
          <w:lang w:val="lt-LT"/>
        </w:rPr>
        <w:t>Galutinis skyrius yra specialus skyrius, kurį turi perskaityti vaikai ir jauni žmonės.</w:t>
      </w:r>
    </w:p>
    <w:p w:rsidR="00DC088F" w:rsidRPr="0012690B" w:rsidRDefault="00DC088F" w:rsidP="00B33F66">
      <w:pPr>
        <w:shd w:val="clear" w:color="auto" w:fill="DDD9C3"/>
        <w:spacing w:after="0" w:line="240" w:lineRule="auto"/>
        <w:rPr>
          <w:rFonts w:ascii="Times New Roman" w:hAnsi="Times New Roman"/>
          <w:lang w:val="lt-LT"/>
        </w:rPr>
      </w:pPr>
      <w:r w:rsidRPr="0012690B">
        <w:rPr>
          <w:rFonts w:ascii="Times New Roman" w:hAnsi="Times New Roman"/>
          <w:lang w:val="lt-LT"/>
        </w:rPr>
        <w:t>Visgi visi skyriai yra parašyti galvojant apie tai, kad juos skaitys šį vaistą vartojantys vaikai ar jauni žmonės.</w:t>
      </w:r>
    </w:p>
    <w:p w:rsidR="00DC088F" w:rsidRPr="0012690B" w:rsidRDefault="00DC088F" w:rsidP="00BB6BBC">
      <w:pPr>
        <w:spacing w:after="0" w:line="240" w:lineRule="auto"/>
        <w:ind w:left="567" w:hanging="567"/>
        <w:rPr>
          <w:rFonts w:ascii="Times New Roman" w:hAnsi="Times New Roman"/>
          <w:b/>
          <w:u w:val="single"/>
          <w:lang w:val="lt-LT"/>
        </w:rPr>
      </w:pPr>
    </w:p>
    <w:p w:rsidR="00DC088F" w:rsidRPr="0012690B" w:rsidRDefault="00DC088F" w:rsidP="00BB6BBC">
      <w:pPr>
        <w:spacing w:after="0" w:line="240" w:lineRule="auto"/>
        <w:ind w:left="567" w:hanging="567"/>
        <w:rPr>
          <w:rFonts w:ascii="Times New Roman" w:hAnsi="Times New Roman"/>
          <w:b/>
          <w:u w:val="single"/>
          <w:lang w:val="lt-LT"/>
        </w:rPr>
      </w:pPr>
    </w:p>
    <w:p w:rsidR="00DC088F" w:rsidRPr="0012690B" w:rsidRDefault="00DC088F" w:rsidP="00EA7649">
      <w:pPr>
        <w:spacing w:after="0" w:line="240" w:lineRule="auto"/>
        <w:ind w:left="567" w:hanging="567"/>
        <w:rPr>
          <w:rFonts w:ascii="Times New Roman" w:hAnsi="Times New Roman"/>
          <w:b/>
          <w:lang w:val="lt-LT"/>
        </w:rPr>
      </w:pPr>
      <w:r w:rsidRPr="0012690B">
        <w:rPr>
          <w:rFonts w:ascii="Times New Roman" w:hAnsi="Times New Roman"/>
          <w:b/>
          <w:lang w:val="lt-LT"/>
        </w:rPr>
        <w:t>Apie ką rašoma šiame lapelyje?</w:t>
      </w:r>
    </w:p>
    <w:p w:rsidR="00DC088F" w:rsidRPr="0012690B" w:rsidRDefault="00DC088F" w:rsidP="00EA7649">
      <w:pPr>
        <w:spacing w:after="0" w:line="240" w:lineRule="auto"/>
        <w:ind w:left="567" w:hanging="567"/>
        <w:rPr>
          <w:rFonts w:ascii="Times New Roman" w:hAnsi="Times New Roman"/>
          <w:b/>
          <w:lang w:val="lt-LT"/>
        </w:rPr>
      </w:pP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1.</w:t>
      </w:r>
      <w:r w:rsidRPr="0012690B">
        <w:rPr>
          <w:rFonts w:ascii="Times New Roman" w:hAnsi="Times New Roman"/>
          <w:lang w:val="lt-LT"/>
        </w:rPr>
        <w:tab/>
        <w:t xml:space="preserve">Kas yra </w:t>
      </w:r>
      <w:r w:rsidR="00C76CEA" w:rsidRPr="0012690B">
        <w:rPr>
          <w:rFonts w:ascii="Times New Roman" w:hAnsi="Times New Roman"/>
          <w:color w:val="000000"/>
          <w:lang w:val="lt-LT"/>
        </w:rPr>
        <w:t>strattera</w:t>
      </w:r>
      <w:r w:rsidRPr="0012690B">
        <w:rPr>
          <w:rFonts w:ascii="Times New Roman" w:hAnsi="Times New Roman"/>
          <w:lang w:val="lt-LT"/>
        </w:rPr>
        <w:t xml:space="preserve"> ir kam jis vartojamas</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2.</w:t>
      </w:r>
      <w:r w:rsidRPr="0012690B">
        <w:rPr>
          <w:rFonts w:ascii="Times New Roman" w:hAnsi="Times New Roman"/>
          <w:lang w:val="lt-LT"/>
        </w:rPr>
        <w:tab/>
        <w:t xml:space="preserve">Kas žinotina prieš vartojant </w:t>
      </w:r>
      <w:r w:rsidR="00C76CEA" w:rsidRPr="0012690B">
        <w:rPr>
          <w:rFonts w:ascii="Times New Roman" w:hAnsi="Times New Roman"/>
          <w:lang w:val="lt-LT"/>
        </w:rPr>
        <w:t>strattera</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3.</w:t>
      </w:r>
      <w:r w:rsidRPr="0012690B">
        <w:rPr>
          <w:rFonts w:ascii="Times New Roman" w:hAnsi="Times New Roman"/>
          <w:lang w:val="lt-LT"/>
        </w:rPr>
        <w:tab/>
        <w:t xml:space="preserve">Kaip vartoti </w:t>
      </w:r>
      <w:r w:rsidR="00C76CEA" w:rsidRPr="0012690B">
        <w:rPr>
          <w:rFonts w:ascii="Times New Roman" w:hAnsi="Times New Roman"/>
          <w:color w:val="000000"/>
          <w:lang w:val="lt-LT"/>
        </w:rPr>
        <w:t>strattera</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4.</w:t>
      </w:r>
      <w:r w:rsidRPr="0012690B">
        <w:rPr>
          <w:rFonts w:ascii="Times New Roman" w:hAnsi="Times New Roman"/>
          <w:lang w:val="lt-LT"/>
        </w:rPr>
        <w:tab/>
        <w:t>Galimas šalutinis poveikis</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5.</w:t>
      </w:r>
      <w:r w:rsidRPr="0012690B">
        <w:rPr>
          <w:rFonts w:ascii="Times New Roman" w:hAnsi="Times New Roman"/>
          <w:lang w:val="lt-LT"/>
        </w:rPr>
        <w:tab/>
        <w:t xml:space="preserve">Kaip laikyti </w:t>
      </w:r>
      <w:r w:rsidR="00C76CEA" w:rsidRPr="0012690B">
        <w:rPr>
          <w:rFonts w:ascii="Times New Roman" w:hAnsi="Times New Roman"/>
          <w:lang w:val="lt-LT"/>
        </w:rPr>
        <w:t>strattera</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6.</w:t>
      </w:r>
      <w:r w:rsidRPr="0012690B">
        <w:rPr>
          <w:rFonts w:ascii="Times New Roman" w:hAnsi="Times New Roman"/>
          <w:lang w:val="lt-LT"/>
        </w:rPr>
        <w:tab/>
        <w:t>Pakuotės turinys ir kita informacija</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numPr>
          <w:ilvl w:val="12"/>
          <w:numId w:val="0"/>
        </w:numPr>
        <w:spacing w:after="0" w:line="240" w:lineRule="auto"/>
        <w:ind w:left="567" w:hanging="567"/>
        <w:outlineLvl w:val="0"/>
        <w:rPr>
          <w:rFonts w:ascii="Times New Roman" w:hAnsi="Times New Roman"/>
          <w:b/>
          <w:caps/>
          <w:lang w:val="lt-LT"/>
        </w:rPr>
      </w:pPr>
      <w:r w:rsidRPr="0012690B">
        <w:rPr>
          <w:rFonts w:ascii="Times New Roman" w:hAnsi="Times New Roman"/>
          <w:b/>
          <w:lang w:val="lt-LT"/>
        </w:rPr>
        <w:t>1.</w:t>
      </w:r>
      <w:r w:rsidRPr="0012690B">
        <w:rPr>
          <w:rFonts w:ascii="Times New Roman" w:hAnsi="Times New Roman"/>
          <w:b/>
          <w:lang w:val="lt-LT"/>
        </w:rPr>
        <w:tab/>
        <w:t>K</w:t>
      </w:r>
      <w:r w:rsidR="00FD56DA" w:rsidRPr="0012690B">
        <w:rPr>
          <w:rFonts w:ascii="Times New Roman" w:hAnsi="Times New Roman"/>
          <w:b/>
          <w:lang w:val="lt-LT"/>
        </w:rPr>
        <w:t>as yra</w:t>
      </w:r>
      <w:r w:rsidRPr="0012690B">
        <w:rPr>
          <w:rFonts w:ascii="Times New Roman" w:hAnsi="Times New Roman"/>
          <w:b/>
          <w:lang w:val="lt-LT"/>
        </w:rPr>
        <w:t xml:space="preserve"> </w:t>
      </w:r>
      <w:r w:rsidR="00C76CEA" w:rsidRPr="0012690B">
        <w:rPr>
          <w:rFonts w:ascii="Times New Roman" w:hAnsi="Times New Roman"/>
          <w:b/>
          <w:lang w:val="lt-LT"/>
        </w:rPr>
        <w:t>strattera</w:t>
      </w:r>
      <w:r w:rsidRPr="0012690B">
        <w:rPr>
          <w:rFonts w:ascii="Times New Roman" w:hAnsi="Times New Roman"/>
          <w:b/>
          <w:lang w:val="lt-LT"/>
        </w:rPr>
        <w:t xml:space="preserve"> </w:t>
      </w:r>
      <w:r w:rsidR="00FD56DA" w:rsidRPr="0012690B">
        <w:rPr>
          <w:rFonts w:ascii="Times New Roman" w:hAnsi="Times New Roman"/>
          <w:b/>
          <w:lang w:val="lt-LT"/>
        </w:rPr>
        <w:t>ir kam jis vartojamas</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spacing w:after="0" w:line="240" w:lineRule="auto"/>
        <w:rPr>
          <w:rFonts w:ascii="Times New Roman" w:hAnsi="Times New Roman"/>
          <w:b/>
          <w:lang w:val="lt-LT"/>
        </w:rPr>
      </w:pPr>
      <w:r w:rsidRPr="0012690B">
        <w:rPr>
          <w:rFonts w:ascii="Times New Roman" w:hAnsi="Times New Roman"/>
          <w:b/>
          <w:lang w:val="lt-LT"/>
        </w:rPr>
        <w:t>Kam jis vartojamas</w:t>
      </w:r>
    </w:p>
    <w:p w:rsidR="00DC088F" w:rsidRPr="0012690B" w:rsidRDefault="00C76CEA" w:rsidP="00EA7649">
      <w:pPr>
        <w:spacing w:after="0" w:line="240" w:lineRule="auto"/>
        <w:rPr>
          <w:rFonts w:ascii="Times New Roman" w:hAnsi="Times New Roman"/>
          <w:lang w:val="lt-LT"/>
        </w:rPr>
      </w:pPr>
      <w:r w:rsidRPr="0012690B">
        <w:rPr>
          <w:rFonts w:ascii="Times New Roman" w:hAnsi="Times New Roman"/>
          <w:lang w:val="lt-LT"/>
        </w:rPr>
        <w:t>strattera</w:t>
      </w:r>
      <w:r w:rsidR="00DC088F" w:rsidRPr="0012690B">
        <w:rPr>
          <w:rFonts w:ascii="Times New Roman" w:hAnsi="Times New Roman"/>
          <w:lang w:val="lt-LT"/>
        </w:rPr>
        <w:t xml:space="preserve"> sudėtyje yra atomoksetino ir juo gydomas dėmesio trūkumo ir hiperaktyvumo sutrikimas</w:t>
      </w:r>
      <w:r w:rsidR="00380BFF" w:rsidRPr="0012690B">
        <w:rPr>
          <w:rFonts w:ascii="Times New Roman" w:hAnsi="Times New Roman"/>
          <w:lang w:val="lt-LT"/>
        </w:rPr>
        <w:t xml:space="preserve"> (DTHS)</w:t>
      </w:r>
      <w:r w:rsidR="00DC088F" w:rsidRPr="0012690B">
        <w:rPr>
          <w:rFonts w:ascii="Times New Roman" w:hAnsi="Times New Roman"/>
          <w:lang w:val="lt-LT"/>
        </w:rPr>
        <w:t>, pasireiškiantis dėmesio stoka ir per dideliu aktyvumu. Šiuo vaistu gydomi:</w:t>
      </w:r>
    </w:p>
    <w:p w:rsidR="00DC088F" w:rsidRPr="0012690B" w:rsidRDefault="00DC088F" w:rsidP="00DC088F">
      <w:pPr>
        <w:numPr>
          <w:ilvl w:val="0"/>
          <w:numId w:val="13"/>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vyresni kaip 6 metų vaikai;</w:t>
      </w:r>
    </w:p>
    <w:p w:rsidR="00DC088F" w:rsidRPr="0012690B" w:rsidRDefault="00DC088F" w:rsidP="00DC088F">
      <w:pPr>
        <w:numPr>
          <w:ilvl w:val="0"/>
          <w:numId w:val="13"/>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jauni žmonės;</w:t>
      </w:r>
    </w:p>
    <w:p w:rsidR="00DC088F" w:rsidRPr="0012690B" w:rsidRDefault="00DC088F" w:rsidP="00DC088F">
      <w:pPr>
        <w:numPr>
          <w:ilvl w:val="0"/>
          <w:numId w:val="13"/>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suaugusieji.</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 xml:space="preserve">Vaistas skiriamas tik kaip ligos gydymo plano, taip pat apimančio gydymą, nesusijusį su vaistais (pvz., konsultavimą ir elgesio terapiją), dalis. </w:t>
      </w:r>
    </w:p>
    <w:p w:rsidR="00DC088F" w:rsidRPr="0012690B" w:rsidRDefault="00DC088F" w:rsidP="00EA7649">
      <w:pPr>
        <w:spacing w:after="0" w:line="240" w:lineRule="auto"/>
        <w:rPr>
          <w:rFonts w:ascii="Times New Roman" w:hAnsi="Times New Roman"/>
          <w:lang w:val="lt-LT"/>
        </w:rPr>
      </w:pPr>
    </w:p>
    <w:p w:rsidR="00DC088F" w:rsidRPr="0012690B" w:rsidRDefault="00DC088F" w:rsidP="00DC088F">
      <w:pPr>
        <w:tabs>
          <w:tab w:val="left" w:pos="567"/>
        </w:tabs>
        <w:spacing w:after="0" w:line="260" w:lineRule="exact"/>
        <w:rPr>
          <w:rFonts w:ascii="Times New Roman" w:hAnsi="Times New Roman"/>
          <w:lang w:val="lt-LT"/>
        </w:rPr>
      </w:pPr>
      <w:r w:rsidRPr="0012690B">
        <w:rPr>
          <w:rFonts w:ascii="Times New Roman" w:hAnsi="Times New Roman"/>
          <w:lang w:val="lt-LT"/>
        </w:rPr>
        <w:t xml:space="preserve">Vaistas neskiriamas jaunesniems kaip 6 metų vaikams, kuriems pasireiškia DTHS, nes nėra žinoma ar vaistas veikia, ar yra saugus šiems žmonėms. </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 xml:space="preserve">Suaugusiesiems </w:t>
      </w:r>
      <w:r w:rsidR="00C76CEA" w:rsidRPr="0012690B">
        <w:rPr>
          <w:rFonts w:ascii="Times New Roman" w:hAnsi="Times New Roman"/>
          <w:lang w:val="lt-LT"/>
        </w:rPr>
        <w:t>strattera</w:t>
      </w:r>
      <w:r w:rsidRPr="0012690B">
        <w:rPr>
          <w:rFonts w:ascii="Times New Roman" w:hAnsi="Times New Roman"/>
          <w:lang w:val="lt-LT"/>
        </w:rPr>
        <w:t xml:space="preserve"> skiriamas gydyti DTHS, kai simptomai yra labai varginantys ir įtakoja jūsų darbą ar socialinį gyvenimą, ir vaikystėje buvo pasireiškę ligos simptomai.</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b/>
          <w:lang w:val="lt-LT"/>
        </w:rPr>
      </w:pPr>
      <w:r w:rsidRPr="0012690B">
        <w:rPr>
          <w:rFonts w:ascii="Times New Roman" w:hAnsi="Times New Roman"/>
          <w:b/>
          <w:lang w:val="lt-LT"/>
        </w:rPr>
        <w:t>Kaip jis veikia</w:t>
      </w:r>
    </w:p>
    <w:p w:rsidR="00DC088F" w:rsidRPr="0012690B" w:rsidRDefault="00C76CEA" w:rsidP="00EA7649">
      <w:pPr>
        <w:spacing w:after="0" w:line="240" w:lineRule="auto"/>
        <w:rPr>
          <w:rFonts w:ascii="Times New Roman" w:hAnsi="Times New Roman"/>
          <w:lang w:val="lt-LT"/>
        </w:rPr>
      </w:pPr>
      <w:r w:rsidRPr="0012690B">
        <w:rPr>
          <w:rFonts w:ascii="Times New Roman" w:hAnsi="Times New Roman"/>
          <w:lang w:val="lt-LT"/>
        </w:rPr>
        <w:t>strattera</w:t>
      </w:r>
      <w:r w:rsidR="00DC088F" w:rsidRPr="0012690B">
        <w:rPr>
          <w:rFonts w:ascii="Times New Roman" w:hAnsi="Times New Roman"/>
          <w:lang w:val="lt-LT"/>
        </w:rPr>
        <w:t xml:space="preserve"> didina noradrenalino kiekį galvos smegenyse. Ši cheminė medžiaga</w:t>
      </w:r>
      <w:r w:rsidR="00DC088F" w:rsidRPr="0012690B">
        <w:rPr>
          <w:rFonts w:ascii="Times New Roman" w:eastAsia="Times New Roman" w:hAnsi="Times New Roman"/>
          <w:lang w:val="lt-LT" w:eastAsia="lt-LT"/>
        </w:rPr>
        <w:t xml:space="preserve"> </w:t>
      </w:r>
      <w:r w:rsidR="00BE3B7E" w:rsidRPr="0012690B">
        <w:rPr>
          <w:rFonts w:ascii="Times New Roman" w:eastAsia="Times New Roman" w:hAnsi="Times New Roman"/>
          <w:lang w:val="lt-LT" w:eastAsia="lt-LT"/>
        </w:rPr>
        <w:t>gaminasi natūraliai ir</w:t>
      </w:r>
      <w:r w:rsidR="00BE3B7E" w:rsidRPr="0012690B">
        <w:rPr>
          <w:rFonts w:ascii="Times New Roman" w:hAnsi="Times New Roman"/>
          <w:lang w:val="lt-LT"/>
        </w:rPr>
        <w:t xml:space="preserve"> </w:t>
      </w:r>
      <w:r w:rsidR="00DC088F" w:rsidRPr="0012690B">
        <w:rPr>
          <w:rFonts w:ascii="Times New Roman" w:hAnsi="Times New Roman"/>
          <w:lang w:val="lt-LT"/>
        </w:rPr>
        <w:t xml:space="preserve">gerina pacientų, sergančių dėmesio trūkumo ir hiperaktyvumo sutrikimu, dėmesingumą, slopina impulsyvumą ir per daug padidėjusį aktyvumą. Šio vaisto gydytojas skiria </w:t>
      </w:r>
      <w:r w:rsidR="00A8541C" w:rsidRPr="0012690B">
        <w:rPr>
          <w:rFonts w:ascii="Times New Roman" w:hAnsi="Times New Roman"/>
          <w:lang w:val="lt-LT"/>
        </w:rPr>
        <w:t>DTHS</w:t>
      </w:r>
      <w:r w:rsidR="00A8541C" w:rsidRPr="0012690B" w:rsidDel="00A8541C">
        <w:rPr>
          <w:rFonts w:ascii="Times New Roman" w:hAnsi="Times New Roman"/>
          <w:i/>
          <w:lang w:val="lt-LT"/>
        </w:rPr>
        <w:t xml:space="preserve"> </w:t>
      </w:r>
      <w:r w:rsidR="00DC088F" w:rsidRPr="0012690B">
        <w:rPr>
          <w:rFonts w:ascii="Times New Roman" w:hAnsi="Times New Roman"/>
          <w:lang w:val="lt-LT"/>
        </w:rPr>
        <w:t>simptomams kontroliuoti. Šis vaistas nestimuliuoja ir todėl jam neatsiranda potraukio.</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Pradėjus vartoti šį vaistą, gali prireikti keleto savaičių, kol simptomai visiškai palengvėja.</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b/>
          <w:lang w:val="lt-LT"/>
        </w:rPr>
      </w:pPr>
      <w:r w:rsidRPr="0012690B">
        <w:rPr>
          <w:rFonts w:ascii="Times New Roman" w:hAnsi="Times New Roman"/>
          <w:b/>
          <w:lang w:val="lt-LT"/>
        </w:rPr>
        <w:t>Apie DTHS</w:t>
      </w: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Vaikams ir jauniems žmonėms, kuriems pasireiškia DTHS, yra:</w:t>
      </w:r>
    </w:p>
    <w:p w:rsidR="00DC088F" w:rsidRPr="0012690B" w:rsidRDefault="00DC088F" w:rsidP="00DC088F">
      <w:pPr>
        <w:numPr>
          <w:ilvl w:val="0"/>
          <w:numId w:val="13"/>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sunku ramiai pasėdėti ir</w:t>
      </w:r>
    </w:p>
    <w:p w:rsidR="00DC088F" w:rsidRPr="0012690B" w:rsidRDefault="00DC088F" w:rsidP="00DC088F">
      <w:pPr>
        <w:numPr>
          <w:ilvl w:val="0"/>
          <w:numId w:val="13"/>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sunku susikaupti.</w:t>
      </w: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Tai nėra jų kaltė, kad jie negali to padaryti. Daug vaikų ir jaunų žmonių nesugeba tai padaryti. Vis dėlto žmonėms, kuriems pasireiškia DTHS sutrikimas, kyla problemų kasdieniniame gyvenime. Vaikams ir jauniems žmonėms, kuriems pasireiškia DTHS sutrikimas, gali būti sunku mokytis ir atlikti namų darbus. Jiems sunku gerai elgtis namuose, mokykloje ar kitose vietose. DTHS sutrikimas nepaveikia vaikų ar jaunų asmenų proto.</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lastRenderedPageBreak/>
        <w:t>Suaugusiems žmonėms, kuriems pasireiškia DTHS, taip pat sunku atlikti tuos pačius dalykus, kaip ir vaikams, visgi tai gali reikšti, kad jiems kyla problemų:</w:t>
      </w:r>
    </w:p>
    <w:p w:rsidR="00DC088F" w:rsidRPr="0012690B" w:rsidRDefault="00DC088F" w:rsidP="00DC088F">
      <w:pPr>
        <w:numPr>
          <w:ilvl w:val="0"/>
          <w:numId w:val="13"/>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darbe,</w:t>
      </w:r>
    </w:p>
    <w:p w:rsidR="00DC088F" w:rsidRPr="0012690B" w:rsidRDefault="00DC088F" w:rsidP="00DC088F">
      <w:pPr>
        <w:numPr>
          <w:ilvl w:val="0"/>
          <w:numId w:val="13"/>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partnerystėje,</w:t>
      </w:r>
    </w:p>
    <w:p w:rsidR="00DC088F" w:rsidRPr="0012690B" w:rsidRDefault="00DC088F" w:rsidP="00DC088F">
      <w:pPr>
        <w:numPr>
          <w:ilvl w:val="0"/>
          <w:numId w:val="13"/>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dėl menkos savigarbos;</w:t>
      </w:r>
    </w:p>
    <w:p w:rsidR="00DC088F" w:rsidRPr="0012690B" w:rsidRDefault="00DC088F" w:rsidP="00DC088F">
      <w:pPr>
        <w:numPr>
          <w:ilvl w:val="0"/>
          <w:numId w:val="13"/>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mokantis.</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numPr>
          <w:ilvl w:val="12"/>
          <w:numId w:val="0"/>
        </w:numPr>
        <w:spacing w:after="0" w:line="240" w:lineRule="auto"/>
        <w:ind w:left="567" w:hanging="567"/>
        <w:outlineLvl w:val="0"/>
        <w:rPr>
          <w:rFonts w:ascii="Times New Roman" w:hAnsi="Times New Roman"/>
          <w:b/>
          <w:caps/>
          <w:lang w:val="lt-LT"/>
        </w:rPr>
      </w:pPr>
      <w:r w:rsidRPr="0012690B">
        <w:rPr>
          <w:rFonts w:ascii="Times New Roman" w:hAnsi="Times New Roman"/>
          <w:b/>
          <w:lang w:val="lt-LT"/>
        </w:rPr>
        <w:t>2.</w:t>
      </w:r>
      <w:r w:rsidRPr="0012690B">
        <w:rPr>
          <w:rFonts w:ascii="Times New Roman" w:hAnsi="Times New Roman"/>
          <w:b/>
          <w:lang w:val="lt-LT"/>
        </w:rPr>
        <w:tab/>
        <w:t>K</w:t>
      </w:r>
      <w:r w:rsidR="00FD56DA" w:rsidRPr="0012690B">
        <w:rPr>
          <w:rFonts w:ascii="Times New Roman" w:hAnsi="Times New Roman"/>
          <w:b/>
          <w:lang w:val="lt-LT"/>
        </w:rPr>
        <w:t>as žinotina prieš vartojan</w:t>
      </w:r>
      <w:r w:rsidR="00723A59" w:rsidRPr="0012690B">
        <w:rPr>
          <w:rFonts w:ascii="Times New Roman" w:hAnsi="Times New Roman"/>
          <w:b/>
          <w:lang w:val="lt-LT"/>
        </w:rPr>
        <w:t>t</w:t>
      </w:r>
      <w:r w:rsidR="00FD56DA" w:rsidRPr="0012690B">
        <w:rPr>
          <w:rFonts w:ascii="Times New Roman" w:hAnsi="Times New Roman"/>
          <w:b/>
          <w:lang w:val="lt-LT"/>
        </w:rPr>
        <w:t xml:space="preserve"> </w:t>
      </w:r>
      <w:r w:rsidR="00C76CEA" w:rsidRPr="0012690B">
        <w:rPr>
          <w:rFonts w:ascii="Times New Roman" w:hAnsi="Times New Roman"/>
          <w:b/>
          <w:lang w:val="lt-LT"/>
        </w:rPr>
        <w:t>strattera</w:t>
      </w:r>
    </w:p>
    <w:p w:rsidR="00DC088F" w:rsidRPr="0012690B" w:rsidRDefault="00DC088F" w:rsidP="00EA7649">
      <w:pPr>
        <w:spacing w:after="0" w:line="240" w:lineRule="auto"/>
        <w:ind w:left="567" w:hanging="567"/>
        <w:rPr>
          <w:rFonts w:ascii="Times New Roman" w:hAnsi="Times New Roman"/>
          <w:lang w:val="lt-LT"/>
        </w:rPr>
      </w:pPr>
    </w:p>
    <w:p w:rsidR="00BE3B7E" w:rsidRPr="0012690B" w:rsidRDefault="00C76CEA" w:rsidP="00AD6935">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b/>
          <w:color w:val="000000"/>
          <w:lang w:val="lt-LT" w:eastAsia="lt-LT"/>
        </w:rPr>
        <w:t>strattera</w:t>
      </w:r>
      <w:r w:rsidRPr="0012690B">
        <w:rPr>
          <w:rFonts w:ascii="Times New Roman" w:hAnsi="Times New Roman"/>
          <w:b/>
          <w:lang w:val="lt-LT"/>
        </w:rPr>
        <w:t xml:space="preserve"> v</w:t>
      </w:r>
      <w:r w:rsidR="00DC088F" w:rsidRPr="0012690B">
        <w:rPr>
          <w:rFonts w:ascii="Times New Roman" w:hAnsi="Times New Roman"/>
          <w:b/>
          <w:lang w:val="lt-LT"/>
        </w:rPr>
        <w:t xml:space="preserve">artoti </w:t>
      </w:r>
      <w:r w:rsidR="00BE3B7E" w:rsidRPr="0012690B">
        <w:rPr>
          <w:rFonts w:ascii="Times New Roman" w:eastAsia="Times New Roman" w:hAnsi="Times New Roman"/>
          <w:b/>
          <w:lang w:val="lt-LT" w:eastAsia="lt-LT"/>
        </w:rPr>
        <w:t>NEGALIMA</w:t>
      </w:r>
      <w:r w:rsidR="00FD56DA" w:rsidRPr="0012690B">
        <w:rPr>
          <w:rFonts w:ascii="Times New Roman" w:eastAsia="Times New Roman" w:hAnsi="Times New Roman"/>
          <w:b/>
          <w:lang w:val="lt-LT" w:eastAsia="lt-LT"/>
        </w:rPr>
        <w:t xml:space="preserve">, </w:t>
      </w:r>
      <w:r w:rsidR="00DC088F" w:rsidRPr="0012690B">
        <w:rPr>
          <w:rFonts w:ascii="Times New Roman" w:hAnsi="Times New Roman"/>
          <w:b/>
          <w:lang w:val="lt-LT"/>
        </w:rPr>
        <w:t>jeigu</w:t>
      </w:r>
    </w:p>
    <w:p w:rsidR="00DC088F" w:rsidRPr="0012690B" w:rsidRDefault="00FD56DA" w:rsidP="00AD6935">
      <w:pPr>
        <w:numPr>
          <w:ilvl w:val="12"/>
          <w:numId w:val="0"/>
        </w:numPr>
        <w:spacing w:after="0" w:line="240" w:lineRule="auto"/>
        <w:ind w:left="567" w:hanging="567"/>
        <w:rPr>
          <w:rFonts w:ascii="Times New Roman" w:hAnsi="Times New Roman"/>
          <w:lang w:val="lt-LT"/>
        </w:rPr>
      </w:pPr>
      <w:r w:rsidRPr="0012690B">
        <w:rPr>
          <w:rFonts w:ascii="Times New Roman" w:hAnsi="Times New Roman"/>
          <w:lang w:val="lt-LT" w:eastAsia="lt-LT"/>
        </w:rPr>
        <w:t>-</w:t>
      </w:r>
      <w:r w:rsidRPr="0012690B">
        <w:rPr>
          <w:rFonts w:ascii="Times New Roman" w:hAnsi="Times New Roman"/>
          <w:lang w:val="lt-LT" w:eastAsia="lt-LT"/>
        </w:rPr>
        <w:tab/>
        <w:t xml:space="preserve">Jums yra </w:t>
      </w:r>
      <w:r w:rsidR="00A16F79" w:rsidRPr="0012690B">
        <w:rPr>
          <w:rFonts w:ascii="Times New Roman" w:hAnsi="Times New Roman"/>
          <w:lang w:val="lt-LT" w:eastAsia="lt-LT"/>
        </w:rPr>
        <w:t>al</w:t>
      </w:r>
      <w:r w:rsidR="00F16A86" w:rsidRPr="0012690B">
        <w:rPr>
          <w:rFonts w:ascii="Times New Roman" w:hAnsi="Times New Roman"/>
          <w:lang w:val="lt-LT" w:eastAsia="lt-LT"/>
        </w:rPr>
        <w:t>e</w:t>
      </w:r>
      <w:r w:rsidR="00A16F79" w:rsidRPr="0012690B">
        <w:rPr>
          <w:rFonts w:ascii="Times New Roman" w:hAnsi="Times New Roman"/>
          <w:lang w:val="lt-LT" w:eastAsia="lt-LT"/>
        </w:rPr>
        <w:t>rgi</w:t>
      </w:r>
      <w:r w:rsidRPr="0012690B">
        <w:rPr>
          <w:rFonts w:ascii="Times New Roman" w:hAnsi="Times New Roman"/>
          <w:lang w:val="lt-LT" w:eastAsia="lt-LT"/>
        </w:rPr>
        <w:t>ja</w:t>
      </w:r>
      <w:r w:rsidR="00DC088F" w:rsidRPr="0012690B">
        <w:rPr>
          <w:rFonts w:ascii="Times New Roman" w:hAnsi="Times New Roman"/>
          <w:lang w:val="lt-LT"/>
        </w:rPr>
        <w:t xml:space="preserve"> atomoksetinui arba bet kuriai pagalbinei </w:t>
      </w:r>
      <w:r w:rsidRPr="0012690B">
        <w:rPr>
          <w:rFonts w:ascii="Times New Roman" w:hAnsi="Times New Roman"/>
          <w:lang w:val="lt-LT"/>
        </w:rPr>
        <w:t xml:space="preserve">šio vaisto </w:t>
      </w:r>
      <w:r w:rsidR="00DC088F" w:rsidRPr="0012690B">
        <w:rPr>
          <w:rFonts w:ascii="Times New Roman" w:hAnsi="Times New Roman"/>
          <w:lang w:val="lt-LT"/>
        </w:rPr>
        <w:t>medžiagai</w:t>
      </w:r>
      <w:r w:rsidR="00BE3B7E" w:rsidRPr="0012690B">
        <w:rPr>
          <w:rFonts w:ascii="Times New Roman" w:hAnsi="Times New Roman"/>
          <w:lang w:val="lt-LT"/>
        </w:rPr>
        <w:t xml:space="preserve"> (</w:t>
      </w:r>
      <w:r w:rsidRPr="0012690B">
        <w:rPr>
          <w:rFonts w:ascii="Times New Roman" w:hAnsi="Times New Roman"/>
          <w:lang w:val="lt-LT"/>
        </w:rPr>
        <w:t>jos išvardytos</w:t>
      </w:r>
      <w:r w:rsidR="00BE3B7E" w:rsidRPr="0012690B">
        <w:rPr>
          <w:rFonts w:ascii="Times New Roman" w:hAnsi="Times New Roman"/>
          <w:lang w:val="lt-LT"/>
        </w:rPr>
        <w:t xml:space="preserve"> </w:t>
      </w:r>
      <w:r w:rsidR="00BE3B7E" w:rsidRPr="0012690B">
        <w:rPr>
          <w:rFonts w:ascii="Times New Roman" w:hAnsi="Times New Roman"/>
          <w:lang w:val="lt-LT" w:eastAsia="lt-LT"/>
        </w:rPr>
        <w:t>6 skyriuje)</w:t>
      </w:r>
      <w:r w:rsidRPr="0012690B">
        <w:rPr>
          <w:rFonts w:ascii="Times New Roman" w:hAnsi="Times New Roman"/>
          <w:lang w:val="lt-LT" w:eastAsia="lt-LT"/>
        </w:rPr>
        <w:t>;</w:t>
      </w:r>
    </w:p>
    <w:p w:rsidR="00DC088F" w:rsidRPr="0012690B" w:rsidRDefault="00DC088F" w:rsidP="00EA7649">
      <w:pPr>
        <w:numPr>
          <w:ilvl w:val="12"/>
          <w:numId w:val="0"/>
        </w:num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 xml:space="preserve">per paskutines dvi savaites vartojote vaistų, vadinamų monoamino oksidazės (MAO) inhibitoriais, pavyzdžiui, fenelzino. MAO inhibitoriais kartais gydoma depresija ir kiti psichikos sutrikimai. </w:t>
      </w:r>
      <w:r w:rsidR="00C76CEA" w:rsidRPr="0012690B">
        <w:rPr>
          <w:rFonts w:ascii="Times New Roman" w:hAnsi="Times New Roman"/>
          <w:lang w:val="lt-LT"/>
        </w:rPr>
        <w:t>strattera</w:t>
      </w:r>
      <w:r w:rsidRPr="0012690B">
        <w:rPr>
          <w:rFonts w:ascii="Times New Roman" w:hAnsi="Times New Roman"/>
          <w:lang w:val="lt-LT"/>
        </w:rPr>
        <w:t xml:space="preserve"> vartojant kartu su MAO inhibitoriais</w:t>
      </w:r>
      <w:r w:rsidR="00FD56DA" w:rsidRPr="0012690B">
        <w:rPr>
          <w:rFonts w:ascii="Times New Roman" w:hAnsi="Times New Roman"/>
          <w:lang w:val="lt-LT"/>
        </w:rPr>
        <w:t>,</w:t>
      </w:r>
      <w:r w:rsidRPr="0012690B">
        <w:rPr>
          <w:rFonts w:ascii="Times New Roman" w:hAnsi="Times New Roman"/>
          <w:lang w:val="lt-LT"/>
        </w:rPr>
        <w:t xml:space="preserve"> gali pasireikšti sunkus šalutinis poveikis ar kilti pavojus gyvybei. Po gydymo </w:t>
      </w:r>
      <w:r w:rsidR="00C76CEA" w:rsidRPr="0012690B">
        <w:rPr>
          <w:rFonts w:ascii="Times New Roman" w:hAnsi="Times New Roman"/>
          <w:lang w:val="lt-LT"/>
        </w:rPr>
        <w:t xml:space="preserve">strattera </w:t>
      </w:r>
      <w:r w:rsidRPr="0012690B">
        <w:rPr>
          <w:rFonts w:ascii="Times New Roman" w:hAnsi="Times New Roman"/>
          <w:lang w:val="lt-LT"/>
        </w:rPr>
        <w:t>MAO inhibitorių galima pradėti vartoti praėjus ne mažiau kaip 14 parų;</w:t>
      </w:r>
    </w:p>
    <w:p w:rsidR="00DC088F" w:rsidRPr="0012690B" w:rsidRDefault="00DC088F" w:rsidP="00EA7649">
      <w:pPr>
        <w:numPr>
          <w:ilvl w:val="12"/>
          <w:numId w:val="0"/>
        </w:num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sergate akių liga, vadinama uždaro kampo glaukoma (akispūdžio padidėjimas);</w:t>
      </w:r>
    </w:p>
    <w:p w:rsidR="00DC088F" w:rsidRPr="0012690B" w:rsidRDefault="00DC088F" w:rsidP="00EA7649">
      <w:pPr>
        <w:numPr>
          <w:ilvl w:val="12"/>
          <w:numId w:val="0"/>
        </w:num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 xml:space="preserve">yra sunkus širdies sutrikimas, dėl kurio gali padidėti širdies susitraukimų dažnis ir (arba) kraujospūdis, nes taip gali </w:t>
      </w:r>
      <w:r w:rsidR="00C76CEA" w:rsidRPr="0012690B">
        <w:rPr>
          <w:rFonts w:ascii="Times New Roman" w:hAnsi="Times New Roman"/>
          <w:lang w:val="lt-LT"/>
        </w:rPr>
        <w:t>veikti strattera</w:t>
      </w:r>
      <w:r w:rsidRPr="0012690B">
        <w:rPr>
          <w:rFonts w:ascii="Times New Roman" w:hAnsi="Times New Roman"/>
          <w:lang w:val="lt-LT"/>
        </w:rPr>
        <w:t>;</w:t>
      </w:r>
    </w:p>
    <w:p w:rsidR="00DC088F" w:rsidRPr="0012690B" w:rsidRDefault="00DC088F" w:rsidP="00DC088F">
      <w:pPr>
        <w:numPr>
          <w:ilvl w:val="0"/>
          <w:numId w:val="10"/>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turite rimtų problemų su smegenų kraujagyslėmis, tokių kaip insultas, pabrinkimas ar dalis kraujagyslių yra susilpnėjusios (aneurizma) arba kraujagyslių susiaurėjimas ar užblokavimas.</w:t>
      </w:r>
    </w:p>
    <w:p w:rsidR="00DC088F" w:rsidRPr="0012690B" w:rsidRDefault="00DC088F" w:rsidP="00EA7649">
      <w:pPr>
        <w:numPr>
          <w:ilvl w:val="12"/>
          <w:numId w:val="0"/>
        </w:num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yra diagnozuotas antinksčių auglys (feochromocitoma).</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 xml:space="preserve">Jeigu tinka kuri nors pirmiau nurodyta aplinkybė, </w:t>
      </w:r>
      <w:r w:rsidR="00C76CEA" w:rsidRPr="0012690B">
        <w:rPr>
          <w:rFonts w:ascii="Times New Roman" w:hAnsi="Times New Roman"/>
          <w:lang w:val="lt-LT"/>
        </w:rPr>
        <w:t>strattera</w:t>
      </w:r>
      <w:r w:rsidRPr="0012690B">
        <w:rPr>
          <w:rFonts w:ascii="Times New Roman" w:hAnsi="Times New Roman"/>
          <w:lang w:val="lt-LT"/>
        </w:rPr>
        <w:t xml:space="preserve"> vartoti negalima. Jeigu abejojate, pasitarkite su gydytoju arba vaistininku prieš vartodami</w:t>
      </w:r>
      <w:r w:rsidR="00C76CEA" w:rsidRPr="0012690B">
        <w:rPr>
          <w:rFonts w:ascii="Times New Roman" w:hAnsi="Times New Roman"/>
          <w:lang w:val="lt-LT"/>
        </w:rPr>
        <w:t xml:space="preserve"> strattera</w:t>
      </w:r>
      <w:r w:rsidRPr="0012690B">
        <w:rPr>
          <w:rFonts w:ascii="Times New Roman" w:hAnsi="Times New Roman"/>
          <w:lang w:val="lt-LT"/>
        </w:rPr>
        <w:t xml:space="preserve">. Tai padaryti reikia dėl to, kad dėl </w:t>
      </w:r>
      <w:r w:rsidR="00C76CEA" w:rsidRPr="0012690B">
        <w:rPr>
          <w:rFonts w:ascii="Times New Roman" w:hAnsi="Times New Roman"/>
          <w:lang w:val="lt-LT"/>
        </w:rPr>
        <w:t xml:space="preserve">strattera </w:t>
      </w:r>
      <w:r w:rsidRPr="0012690B">
        <w:rPr>
          <w:rFonts w:ascii="Times New Roman" w:hAnsi="Times New Roman"/>
          <w:lang w:val="lt-LT"/>
        </w:rPr>
        <w:t>vartojimo šios problemos gali pasunkėti.</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spacing w:after="0" w:line="240" w:lineRule="auto"/>
        <w:ind w:left="567" w:hanging="567"/>
        <w:rPr>
          <w:rFonts w:ascii="Times New Roman" w:hAnsi="Times New Roman"/>
          <w:b/>
          <w:lang w:val="lt-LT"/>
        </w:rPr>
      </w:pPr>
      <w:r w:rsidRPr="0012690B">
        <w:rPr>
          <w:rFonts w:ascii="Times New Roman" w:hAnsi="Times New Roman"/>
          <w:b/>
          <w:lang w:val="lt-LT"/>
        </w:rPr>
        <w:t>Įspėjimai ir atsargumo priemonės</w:t>
      </w:r>
    </w:p>
    <w:p w:rsidR="00DC088F" w:rsidRPr="0012690B" w:rsidRDefault="00FD56DA" w:rsidP="00AD6935">
      <w:pPr>
        <w:spacing w:after="0" w:line="240" w:lineRule="auto"/>
        <w:rPr>
          <w:rFonts w:ascii="Times New Roman" w:hAnsi="Times New Roman"/>
          <w:lang w:val="lt-LT"/>
        </w:rPr>
      </w:pPr>
      <w:r w:rsidRPr="0012690B">
        <w:rPr>
          <w:rFonts w:ascii="Times New Roman" w:hAnsi="Times New Roman"/>
          <w:lang w:val="lt-LT"/>
        </w:rPr>
        <w:t xml:space="preserve">Apie šiuos įspėjimus ir atsargumo priemones turi žinoti ir suaugusieji, ir vaikai. </w:t>
      </w:r>
      <w:r w:rsidR="00DC088F" w:rsidRPr="0012690B">
        <w:rPr>
          <w:rFonts w:ascii="Times New Roman" w:hAnsi="Times New Roman"/>
          <w:lang w:val="lt-LT"/>
        </w:rPr>
        <w:t>Pasitarkite su gydytoju</w:t>
      </w:r>
      <w:r w:rsidRPr="0012690B">
        <w:rPr>
          <w:rFonts w:ascii="Times New Roman" w:hAnsi="Times New Roman"/>
          <w:lang w:val="lt-LT"/>
        </w:rPr>
        <w:t xml:space="preserve"> arba vaistininku,</w:t>
      </w:r>
      <w:r w:rsidR="00DC088F" w:rsidRPr="0012690B">
        <w:rPr>
          <w:rFonts w:ascii="Times New Roman" w:hAnsi="Times New Roman"/>
          <w:lang w:val="lt-LT"/>
        </w:rPr>
        <w:t xml:space="preserve"> prieš pradėdami </w:t>
      </w:r>
      <w:r w:rsidR="00C76CEA" w:rsidRPr="0012690B">
        <w:rPr>
          <w:rFonts w:ascii="Times New Roman" w:hAnsi="Times New Roman"/>
          <w:lang w:val="lt-LT"/>
        </w:rPr>
        <w:t>vartoti strattera</w:t>
      </w:r>
      <w:r w:rsidR="00DC088F" w:rsidRPr="0012690B">
        <w:rPr>
          <w:rFonts w:ascii="Times New Roman" w:hAnsi="Times New Roman"/>
          <w:lang w:val="lt-LT"/>
        </w:rPr>
        <w:t>, jeigu:</w:t>
      </w:r>
    </w:p>
    <w:p w:rsidR="00DC088F" w:rsidRPr="0012690B" w:rsidRDefault="00DC088F" w:rsidP="00EA7649">
      <w:pPr>
        <w:numPr>
          <w:ilvl w:val="12"/>
          <w:numId w:val="0"/>
        </w:num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galvojate apie savižudybę arba mėginote žudytis;</w:t>
      </w:r>
    </w:p>
    <w:p w:rsidR="00DC088F" w:rsidRPr="0012690B" w:rsidRDefault="00DC088F" w:rsidP="00EA7649">
      <w:pPr>
        <w:numPr>
          <w:ilvl w:val="12"/>
          <w:numId w:val="0"/>
        </w:num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 xml:space="preserve">yra sutrikusi Jūsų širdies veikla (įskaitant širdies ydas) arba padažnėjęs širdies plakimas. </w:t>
      </w:r>
      <w:r w:rsidR="00C76CEA" w:rsidRPr="0012690B">
        <w:rPr>
          <w:rFonts w:ascii="Times New Roman" w:hAnsi="Times New Roman"/>
          <w:lang w:val="lt-LT"/>
        </w:rPr>
        <w:t>strattera</w:t>
      </w:r>
      <w:r w:rsidRPr="0012690B">
        <w:rPr>
          <w:rFonts w:ascii="Times New Roman" w:hAnsi="Times New Roman"/>
          <w:lang w:val="lt-LT"/>
        </w:rPr>
        <w:t xml:space="preserve"> gali dažninti širdies plakimą (pulsą). Buvo pranešta apie staigią pacientų, kurie turėjo širdies ydą, mirtį.</w:t>
      </w:r>
    </w:p>
    <w:p w:rsidR="00DC088F" w:rsidRPr="0012690B" w:rsidRDefault="00DC088F" w:rsidP="00EA7649">
      <w:pPr>
        <w:numPr>
          <w:ilvl w:val="12"/>
          <w:numId w:val="0"/>
        </w:num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 xml:space="preserve">yra padidėjęs kraujospūdis. </w:t>
      </w:r>
      <w:r w:rsidR="00C76CEA" w:rsidRPr="0012690B">
        <w:rPr>
          <w:rFonts w:ascii="Times New Roman" w:hAnsi="Times New Roman"/>
          <w:lang w:val="lt-LT"/>
        </w:rPr>
        <w:t>strattera</w:t>
      </w:r>
      <w:r w:rsidRPr="0012690B">
        <w:rPr>
          <w:rFonts w:ascii="Times New Roman" w:hAnsi="Times New Roman"/>
          <w:lang w:val="lt-LT"/>
        </w:rPr>
        <w:t xml:space="preserve"> gali didinti kraujospūdį;</w:t>
      </w:r>
    </w:p>
    <w:p w:rsidR="00DC088F" w:rsidRPr="0012690B" w:rsidRDefault="00DC088F" w:rsidP="00EA7649">
      <w:pPr>
        <w:numPr>
          <w:ilvl w:val="12"/>
          <w:numId w:val="0"/>
        </w:num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 xml:space="preserve">yra sumažėjęs kraujospūdis. Žmonėms, kurių kraujospūdis mažas, </w:t>
      </w:r>
      <w:r w:rsidR="00C76CEA" w:rsidRPr="0012690B">
        <w:rPr>
          <w:rFonts w:ascii="Times New Roman" w:hAnsi="Times New Roman"/>
          <w:lang w:val="lt-LT"/>
        </w:rPr>
        <w:t>strattera</w:t>
      </w:r>
      <w:r w:rsidRPr="0012690B">
        <w:rPr>
          <w:rFonts w:ascii="Times New Roman" w:hAnsi="Times New Roman"/>
          <w:lang w:val="lt-LT"/>
        </w:rPr>
        <w:t xml:space="preserve"> gali sukelti galvos svaigimą arba alpulį;</w:t>
      </w:r>
    </w:p>
    <w:p w:rsidR="00DC088F" w:rsidRPr="0012690B" w:rsidRDefault="00DC088F" w:rsidP="00EA7649">
      <w:pPr>
        <w:numPr>
          <w:ilvl w:val="12"/>
          <w:numId w:val="0"/>
        </w:num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būna staigių Jūsų kraujospūdžio arba širdies susitraukimų dažnio pokyčių;</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sergate širdies ir kraujagyslių sistemos liga arba buvo ištikęs insultas;</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kepenų sutrikimai. Jums gali reikėti mažesnės dozės;</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yra psichozės simptomų, įskaitant haliucinacijas (girdimi balsai arba matomi daiktai, kurių realiai nėra), tikėjimas nesamais dalykais arba įtarumas;</w:t>
      </w:r>
    </w:p>
    <w:p w:rsidR="00DC088F" w:rsidRPr="0012690B" w:rsidRDefault="00DC088F" w:rsidP="00DC088F">
      <w:pPr>
        <w:numPr>
          <w:ilvl w:val="0"/>
          <w:numId w:val="10"/>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manija (jausmas pakilios nuotaikos arba pernelyg susijaudinęs, kuris sukelia neįprastą elgesį) ir sujaudinimą.</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agresyvumo jutimas;</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nedraugiškumo ir pykčio (priešiškumo) jutimas;</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sirgote epilepsija arba dėl kitokių priežasčių buvo traukulių priepuolių (</w:t>
      </w:r>
      <w:r w:rsidR="00C76CEA" w:rsidRPr="0012690B">
        <w:rPr>
          <w:rFonts w:ascii="Times New Roman" w:hAnsi="Times New Roman"/>
          <w:lang w:val="lt-LT"/>
        </w:rPr>
        <w:t>strattera</w:t>
      </w:r>
      <w:r w:rsidRPr="0012690B">
        <w:rPr>
          <w:rFonts w:ascii="Times New Roman" w:hAnsi="Times New Roman"/>
          <w:lang w:val="lt-LT"/>
        </w:rPr>
        <w:t xml:space="preserve"> gali dažninti traukulių priepuolius);</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yra kitokia nei įprastai nuotaika (nuotaikų kaita) arba jaučiatės labai nelaimingi;</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pasireiškia sunkiai sukontroliuojami, pasikartojantys kurios nors kūno dalies judesiai arba kartojate kokius nors garsus ar žodžius.</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 xml:space="preserve">Jeigu tinka kuri nors pirmiau nurodyta aplinkybė, prieš pradėdami gydymą pasitarkite su gydytoju arba vaistininku. Tai padaryti reikia dėl to, kad dėl </w:t>
      </w:r>
      <w:r w:rsidR="00C76CEA" w:rsidRPr="0012690B">
        <w:rPr>
          <w:rFonts w:ascii="Times New Roman" w:hAnsi="Times New Roman"/>
          <w:lang w:val="lt-LT"/>
        </w:rPr>
        <w:t>strattera</w:t>
      </w:r>
      <w:r w:rsidRPr="0012690B">
        <w:rPr>
          <w:rFonts w:ascii="Times New Roman" w:hAnsi="Times New Roman"/>
          <w:lang w:val="lt-LT"/>
        </w:rPr>
        <w:t xml:space="preserve"> vartojimo šios problemos gali pasunkėti. Jūsų gydytojas norės stebėti, kaip vaistas Jus veikia.</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b/>
          <w:lang w:val="lt-LT"/>
        </w:rPr>
      </w:pPr>
      <w:r w:rsidRPr="0012690B">
        <w:rPr>
          <w:rFonts w:ascii="Times New Roman" w:hAnsi="Times New Roman"/>
          <w:b/>
          <w:lang w:val="lt-LT"/>
        </w:rPr>
        <w:t xml:space="preserve">Patikra, kurią atliks gydytojas prieš Jums pradedant vartoti </w:t>
      </w:r>
      <w:r w:rsidR="00C76CEA" w:rsidRPr="0012690B">
        <w:rPr>
          <w:rFonts w:ascii="Times New Roman" w:hAnsi="Times New Roman"/>
          <w:b/>
          <w:lang w:val="lt-LT"/>
        </w:rPr>
        <w:t>strattera</w:t>
      </w: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 xml:space="preserve">Šios patikros reikia tam, kad būtų galima nuspręsti, ar </w:t>
      </w:r>
      <w:r w:rsidR="00C76CEA" w:rsidRPr="0012690B">
        <w:rPr>
          <w:rFonts w:ascii="Times New Roman" w:hAnsi="Times New Roman"/>
          <w:lang w:val="lt-LT"/>
        </w:rPr>
        <w:t>strattera</w:t>
      </w:r>
      <w:r w:rsidRPr="0012690B">
        <w:rPr>
          <w:rFonts w:ascii="Times New Roman" w:hAnsi="Times New Roman"/>
          <w:lang w:val="lt-LT"/>
        </w:rPr>
        <w:t xml:space="preserve"> Jums tinka.</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Gydytojas išmatuos:</w:t>
      </w:r>
    </w:p>
    <w:p w:rsidR="00DC088F" w:rsidRPr="0012690B" w:rsidRDefault="00DC088F" w:rsidP="00DC088F">
      <w:pPr>
        <w:numPr>
          <w:ilvl w:val="0"/>
          <w:numId w:val="10"/>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 xml:space="preserve">Jūsų kraujospūdį ir suskaičiuos širdies susitraukimų dažnį (pulsą) prieš pradedant gydymą ir gydymo </w:t>
      </w:r>
      <w:r w:rsidR="00C76CEA" w:rsidRPr="0012690B">
        <w:rPr>
          <w:rFonts w:ascii="Times New Roman" w:hAnsi="Times New Roman"/>
          <w:lang w:val="lt-LT"/>
        </w:rPr>
        <w:t>strattera</w:t>
      </w:r>
      <w:r w:rsidRPr="0012690B">
        <w:rPr>
          <w:rFonts w:ascii="Times New Roman" w:hAnsi="Times New Roman"/>
          <w:lang w:val="lt-LT"/>
        </w:rPr>
        <w:t xml:space="preserve"> metu;</w:t>
      </w:r>
    </w:p>
    <w:p w:rsidR="00DC088F" w:rsidRPr="0012690B" w:rsidRDefault="00DC088F" w:rsidP="00DC088F">
      <w:pPr>
        <w:numPr>
          <w:ilvl w:val="0"/>
          <w:numId w:val="10"/>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Jūsų kūno masę ir ūgį, jeigu esate vaikas arba paauglys</w:t>
      </w:r>
      <w:r w:rsidR="00C76CEA" w:rsidRPr="0012690B">
        <w:rPr>
          <w:rFonts w:ascii="Times New Roman" w:hAnsi="Times New Roman"/>
          <w:lang w:val="lt-LT"/>
        </w:rPr>
        <w:t xml:space="preserve">, strattera </w:t>
      </w:r>
      <w:r w:rsidRPr="0012690B">
        <w:rPr>
          <w:rFonts w:ascii="Times New Roman" w:hAnsi="Times New Roman"/>
          <w:lang w:val="lt-LT"/>
        </w:rPr>
        <w:t>vartojimo metu.</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Gydytojas pasikalbės su Jumis apie:</w:t>
      </w:r>
    </w:p>
    <w:p w:rsidR="00DC088F" w:rsidRPr="0012690B" w:rsidRDefault="00DC088F" w:rsidP="00DC088F">
      <w:pPr>
        <w:numPr>
          <w:ilvl w:val="0"/>
          <w:numId w:val="10"/>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visus Jūsų vartojamus vaistus;</w:t>
      </w:r>
    </w:p>
    <w:p w:rsidR="00DC088F" w:rsidRPr="0012690B" w:rsidRDefault="00DC088F" w:rsidP="00DC088F">
      <w:pPr>
        <w:numPr>
          <w:ilvl w:val="0"/>
          <w:numId w:val="10"/>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tai, ar Jūsų kraujo giminaičių nebuvo ištikusi staigi nepaaiškinama mirtis;</w:t>
      </w:r>
    </w:p>
    <w:p w:rsidR="00DC088F" w:rsidRPr="0012690B" w:rsidRDefault="00DC088F" w:rsidP="00DC088F">
      <w:pPr>
        <w:numPr>
          <w:ilvl w:val="0"/>
          <w:numId w:val="10"/>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visus Jūsų ir Jūsų kraujo giminaičių sveikatos sutrikimus (pvz, širdies veiklos sutrikimus).</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 xml:space="preserve">Labai svarbu, kad pateiktumėte apie save kiek galima daugiau informacijos. Tai padės Jūsų gydytojui nuspręsti, </w:t>
      </w:r>
      <w:r w:rsidR="00C76CEA" w:rsidRPr="0012690B">
        <w:rPr>
          <w:rFonts w:ascii="Times New Roman" w:hAnsi="Times New Roman"/>
          <w:lang w:val="lt-LT"/>
        </w:rPr>
        <w:t xml:space="preserve">ar strattera </w:t>
      </w:r>
      <w:r w:rsidRPr="0012690B">
        <w:rPr>
          <w:rFonts w:ascii="Times New Roman" w:hAnsi="Times New Roman"/>
          <w:lang w:val="lt-LT"/>
        </w:rPr>
        <w:t>yra Jums tinkamas vaistas. Jūsų gydytojas nuspręs, kokius kitus medicininius tyrimus reikia atlikti, prieš pradedant vartoti šį vaistą.</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ind w:left="567" w:hanging="567"/>
        <w:rPr>
          <w:rFonts w:ascii="Times New Roman" w:hAnsi="Times New Roman"/>
          <w:b/>
          <w:lang w:val="lt-LT"/>
        </w:rPr>
      </w:pPr>
      <w:r w:rsidRPr="0012690B">
        <w:rPr>
          <w:rFonts w:ascii="Times New Roman" w:hAnsi="Times New Roman"/>
          <w:b/>
          <w:lang w:val="lt-LT"/>
        </w:rPr>
        <w:t xml:space="preserve">Kiti vaistai </w:t>
      </w:r>
      <w:r w:rsidR="00C76CEA" w:rsidRPr="0012690B">
        <w:rPr>
          <w:rFonts w:ascii="Times New Roman" w:hAnsi="Times New Roman"/>
          <w:b/>
          <w:lang w:val="lt-LT"/>
        </w:rPr>
        <w:t>ir strattera</w:t>
      </w: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 xml:space="preserve">Jeigu vartojate ar neseniai vartojote arba dėl to nesate tikri, arba numatote vartoti kitų vaistų, įskaitant įsigytus be recepto, apie tai pasakykite gydytojui arba vaistininkui. Gydytojas nuspręs, ar jų galite vartoti kitus vaistus kartu su </w:t>
      </w:r>
      <w:r w:rsidR="00C76CEA" w:rsidRPr="0012690B">
        <w:rPr>
          <w:rFonts w:ascii="Times New Roman" w:hAnsi="Times New Roman"/>
          <w:lang w:val="lt-LT"/>
        </w:rPr>
        <w:t>strattera,</w:t>
      </w:r>
      <w:r w:rsidRPr="0012690B">
        <w:rPr>
          <w:rFonts w:ascii="Times New Roman" w:hAnsi="Times New Roman"/>
          <w:lang w:val="lt-LT"/>
        </w:rPr>
        <w:t xml:space="preserve"> o kai kuriais atvejais Jūsų gydytojui gali tekti keisti Jums skirtą dozę arba Jums skirtą dozę didinti dar lėčiau.</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C76CEA" w:rsidP="00EA7649">
      <w:pPr>
        <w:spacing w:after="0" w:line="240" w:lineRule="auto"/>
        <w:rPr>
          <w:rFonts w:ascii="Times New Roman" w:hAnsi="Times New Roman"/>
          <w:b/>
          <w:lang w:val="lt-LT"/>
        </w:rPr>
      </w:pPr>
      <w:r w:rsidRPr="0012690B">
        <w:rPr>
          <w:rFonts w:ascii="Times New Roman" w:hAnsi="Times New Roman"/>
          <w:lang w:val="lt-LT"/>
        </w:rPr>
        <w:t xml:space="preserve">strattera </w:t>
      </w:r>
      <w:r w:rsidR="00DC088F" w:rsidRPr="0012690B">
        <w:rPr>
          <w:rFonts w:ascii="Times New Roman" w:hAnsi="Times New Roman"/>
          <w:lang w:val="lt-LT"/>
        </w:rPr>
        <w:t>negalima vartoti kartu su vaistais, vadinamais MAO (monoamino oksidazės) inhibitoriais, kuriais gydoma depresija (žr. 2 skyriuje skyrelį „</w:t>
      </w:r>
      <w:r w:rsidRPr="0012690B">
        <w:rPr>
          <w:rFonts w:ascii="Times New Roman" w:hAnsi="Times New Roman"/>
          <w:lang w:val="lt-LT"/>
        </w:rPr>
        <w:t>strattera</w:t>
      </w:r>
      <w:r w:rsidR="00DC088F" w:rsidRPr="0012690B">
        <w:rPr>
          <w:rFonts w:ascii="Times New Roman" w:hAnsi="Times New Roman"/>
          <w:lang w:val="lt-LT"/>
        </w:rPr>
        <w:t xml:space="preserve"> vartoti negalima“).</w:t>
      </w:r>
    </w:p>
    <w:p w:rsidR="00DC088F" w:rsidRPr="0012690B" w:rsidRDefault="00DC088F" w:rsidP="00EA7649">
      <w:pPr>
        <w:spacing w:after="0" w:line="240" w:lineRule="auto"/>
        <w:ind w:left="567" w:hanging="567"/>
        <w:rPr>
          <w:rFonts w:ascii="Times New Roman" w:hAnsi="Times New Roman"/>
          <w:b/>
          <w:lang w:val="lt-LT"/>
        </w:rPr>
      </w:pP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Jeigu vartojate kitų vaistų</w:t>
      </w:r>
      <w:r w:rsidR="00C76CEA" w:rsidRPr="0012690B">
        <w:rPr>
          <w:rFonts w:ascii="Times New Roman" w:hAnsi="Times New Roman"/>
          <w:lang w:val="lt-LT"/>
        </w:rPr>
        <w:t xml:space="preserve">, strattera </w:t>
      </w:r>
      <w:r w:rsidRPr="0012690B">
        <w:rPr>
          <w:rFonts w:ascii="Times New Roman" w:hAnsi="Times New Roman"/>
          <w:lang w:val="lt-LT"/>
        </w:rPr>
        <w:t xml:space="preserve">gali keisti jų poveikį arba sukelti šalutinį poveikį. Jeigu vartojate kurį nors iš toliau išvardytų vaistų, prieš vartodami </w:t>
      </w:r>
      <w:r w:rsidR="00C76CEA" w:rsidRPr="0012690B">
        <w:rPr>
          <w:rFonts w:ascii="Times New Roman" w:hAnsi="Times New Roman"/>
          <w:lang w:val="lt-LT"/>
        </w:rPr>
        <w:t xml:space="preserve">strattera, </w:t>
      </w:r>
      <w:r w:rsidRPr="0012690B">
        <w:rPr>
          <w:rFonts w:ascii="Times New Roman" w:hAnsi="Times New Roman"/>
          <w:lang w:val="lt-LT"/>
        </w:rPr>
        <w:t>pasitarkite su gydytoju arba vaistininku.</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Vaistai, kurie didina kraujospūdį arba vartojami kraujospūdžiui reguliuoti.</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Vaistai</w:t>
      </w:r>
      <w:r w:rsidRPr="0012690B" w:rsidDel="003C094A">
        <w:rPr>
          <w:rFonts w:ascii="Times New Roman" w:hAnsi="Times New Roman"/>
          <w:lang w:val="lt-LT"/>
        </w:rPr>
        <w:t xml:space="preserve"> </w:t>
      </w:r>
      <w:r w:rsidRPr="0012690B">
        <w:rPr>
          <w:rFonts w:ascii="Times New Roman" w:hAnsi="Times New Roman"/>
          <w:lang w:val="lt-LT"/>
        </w:rPr>
        <w:t>antidepresantai (pvz., imipraminas, venlafaksinas, mirtazapinas, fluoksetinas ir paroksetinas)</w:t>
      </w:r>
      <w:r w:rsidR="00FD56DA" w:rsidRPr="0012690B">
        <w:rPr>
          <w:rFonts w:ascii="Times New Roman" w:hAnsi="Times New Roman"/>
          <w:lang w:val="lt-LT"/>
        </w:rPr>
        <w:t>.</w:t>
      </w:r>
      <w:r w:rsidRPr="0012690B">
        <w:rPr>
          <w:rFonts w:ascii="Times New Roman" w:hAnsi="Times New Roman"/>
          <w:lang w:val="lt-LT"/>
        </w:rPr>
        <w:t xml:space="preserve"> </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r>
      <w:r w:rsidR="00FD56DA" w:rsidRPr="0012690B">
        <w:rPr>
          <w:rFonts w:ascii="Times New Roman" w:hAnsi="Times New Roman"/>
          <w:lang w:val="lt-LT"/>
        </w:rPr>
        <w:t>K</w:t>
      </w:r>
      <w:r w:rsidRPr="0012690B">
        <w:rPr>
          <w:rFonts w:ascii="Times New Roman" w:hAnsi="Times New Roman"/>
          <w:lang w:val="lt-LT"/>
        </w:rPr>
        <w:t>ai kuri</w:t>
      </w:r>
      <w:r w:rsidR="00FD56DA" w:rsidRPr="0012690B">
        <w:rPr>
          <w:rFonts w:ascii="Times New Roman" w:hAnsi="Times New Roman"/>
          <w:lang w:val="lt-LT"/>
        </w:rPr>
        <w:t>e</w:t>
      </w:r>
      <w:r w:rsidRPr="0012690B">
        <w:rPr>
          <w:rFonts w:ascii="Times New Roman" w:hAnsi="Times New Roman"/>
          <w:lang w:val="lt-LT"/>
        </w:rPr>
        <w:t xml:space="preserve"> vaistai nuo kosulio ir peršalimo, kurių sudėtyje yra veikliųjų medžiagų, kurios gali veikti kraujospūdį.</w:t>
      </w:r>
      <w:r w:rsidR="00F10FF5" w:rsidRPr="0012690B">
        <w:rPr>
          <w:rFonts w:ascii="Times New Roman" w:hAnsi="Times New Roman"/>
          <w:lang w:val="lt-LT"/>
        </w:rPr>
        <w:t xml:space="preserve"> Įsigyjant</w:t>
      </w:r>
      <w:r w:rsidRPr="0012690B">
        <w:rPr>
          <w:rFonts w:ascii="Times New Roman" w:hAnsi="Times New Roman"/>
          <w:lang w:val="lt-LT"/>
        </w:rPr>
        <w:t xml:space="preserve"> bet kuriuos iš šių vaistų, svarbu pasitarti su vaistininku.</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Kai kurie vaistai, kuriais gydomi psichikos sutrikimai.</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Žinomi vaistai, kurie gali didinti priepuolių riziką.</w:t>
      </w:r>
    </w:p>
    <w:p w:rsidR="00DC088F" w:rsidRPr="0012690B" w:rsidRDefault="00DC088F" w:rsidP="00DC088F">
      <w:pPr>
        <w:numPr>
          <w:ilvl w:val="0"/>
          <w:numId w:val="10"/>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 xml:space="preserve">Vaistai, kuriems veikiant, </w:t>
      </w:r>
      <w:r w:rsidR="00C76CEA" w:rsidRPr="0012690B">
        <w:rPr>
          <w:rFonts w:ascii="Times New Roman" w:hAnsi="Times New Roman"/>
          <w:lang w:val="lt-LT"/>
        </w:rPr>
        <w:t>strattera ilgiau nei įprastai išlieka organizme (pvz.: chinidinas ir terbinafinas).</w:t>
      </w:r>
    </w:p>
    <w:p w:rsidR="00DC088F" w:rsidRPr="0012690B" w:rsidRDefault="00DC088F" w:rsidP="00DC088F">
      <w:pPr>
        <w:numPr>
          <w:ilvl w:val="0"/>
          <w:numId w:val="10"/>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 xml:space="preserve">Per burną vartodami arba leisdamiesi salbutamolį (vaistas astmai gydyti), galite justi dažną širdies plakimą, bet dėl to nesunkėja astma. </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 xml:space="preserve">Toliau išvardyti vaistai gali didinti nenormalaus širdies plakimo vartojant </w:t>
      </w:r>
      <w:r w:rsidR="00C76CEA" w:rsidRPr="0012690B">
        <w:rPr>
          <w:rFonts w:ascii="Times New Roman" w:hAnsi="Times New Roman"/>
          <w:lang w:val="lt-LT"/>
        </w:rPr>
        <w:t>strattera riziką</w:t>
      </w:r>
      <w:r w:rsidR="00D62985" w:rsidRPr="0012690B">
        <w:rPr>
          <w:rFonts w:ascii="Times New Roman" w:hAnsi="Times New Roman"/>
          <w:lang w:val="lt-LT"/>
        </w:rPr>
        <w:t>.</w:t>
      </w:r>
      <w:r w:rsidRPr="0012690B">
        <w:rPr>
          <w:rFonts w:ascii="Times New Roman" w:hAnsi="Times New Roman"/>
          <w:lang w:val="lt-LT"/>
        </w:rPr>
        <w:t xml:space="preserve"> </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r>
      <w:r w:rsidR="00D62985" w:rsidRPr="0012690B">
        <w:rPr>
          <w:rFonts w:ascii="Times New Roman" w:hAnsi="Times New Roman"/>
          <w:lang w:val="lt-LT"/>
        </w:rPr>
        <w:t>V</w:t>
      </w:r>
      <w:r w:rsidRPr="0012690B">
        <w:rPr>
          <w:rFonts w:ascii="Times New Roman" w:hAnsi="Times New Roman"/>
          <w:color w:val="000000"/>
          <w:lang w:val="lt-LT"/>
        </w:rPr>
        <w:t>aistai</w:t>
      </w:r>
      <w:r w:rsidRPr="0012690B">
        <w:rPr>
          <w:rFonts w:ascii="Times New Roman" w:hAnsi="Times New Roman"/>
          <w:lang w:val="lt-LT"/>
        </w:rPr>
        <w:t xml:space="preserve"> širdies ritmo sutrikimui kontroliuoti</w:t>
      </w:r>
      <w:r w:rsidR="00D62985" w:rsidRPr="0012690B">
        <w:rPr>
          <w:rFonts w:ascii="Times New Roman" w:hAnsi="Times New Roman"/>
          <w:lang w:val="lt-LT"/>
        </w:rPr>
        <w:t>.</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r>
      <w:r w:rsidR="00D62985" w:rsidRPr="0012690B">
        <w:rPr>
          <w:rFonts w:ascii="Times New Roman" w:hAnsi="Times New Roman"/>
          <w:lang w:val="lt-LT"/>
        </w:rPr>
        <w:t>P</w:t>
      </w:r>
      <w:r w:rsidRPr="0012690B">
        <w:rPr>
          <w:rFonts w:ascii="Times New Roman" w:hAnsi="Times New Roman"/>
          <w:lang w:val="lt-LT"/>
        </w:rPr>
        <w:t>reparatai, trikdantys elektrolitų pusiausvyrą kraujyje</w:t>
      </w:r>
      <w:r w:rsidR="00D62985" w:rsidRPr="0012690B">
        <w:rPr>
          <w:rFonts w:ascii="Times New Roman" w:hAnsi="Times New Roman"/>
          <w:lang w:val="lt-LT"/>
        </w:rPr>
        <w:t>.</w:t>
      </w:r>
    </w:p>
    <w:p w:rsidR="00DC088F" w:rsidRPr="0012690B" w:rsidRDefault="00DC088F" w:rsidP="00EA7649">
      <w:pPr>
        <w:spacing w:after="0" w:line="240" w:lineRule="auto"/>
        <w:ind w:left="567" w:hanging="567"/>
        <w:rPr>
          <w:rFonts w:ascii="Times New Roman" w:hAnsi="Times New Roman"/>
          <w:color w:val="000000"/>
          <w:lang w:val="lt-LT"/>
        </w:rPr>
      </w:pPr>
      <w:r w:rsidRPr="0012690B">
        <w:rPr>
          <w:rFonts w:ascii="Times New Roman" w:hAnsi="Times New Roman"/>
          <w:lang w:val="lt-LT"/>
        </w:rPr>
        <w:t>-</w:t>
      </w:r>
      <w:r w:rsidRPr="0012690B">
        <w:rPr>
          <w:rFonts w:ascii="Times New Roman" w:hAnsi="Times New Roman"/>
          <w:lang w:val="lt-LT"/>
        </w:rPr>
        <w:tab/>
      </w:r>
      <w:r w:rsidR="00D62985" w:rsidRPr="0012690B">
        <w:rPr>
          <w:rFonts w:ascii="Times New Roman" w:hAnsi="Times New Roman"/>
          <w:lang w:val="lt-LT"/>
        </w:rPr>
        <w:t>M</w:t>
      </w:r>
      <w:r w:rsidRPr="0012690B">
        <w:rPr>
          <w:rFonts w:ascii="Times New Roman" w:hAnsi="Times New Roman"/>
          <w:color w:val="000000"/>
          <w:lang w:val="lt-LT"/>
        </w:rPr>
        <w:t>aliarijos profilaktikai ir gydymui skirti vaistai</w:t>
      </w:r>
      <w:r w:rsidR="00D62985" w:rsidRPr="0012690B">
        <w:rPr>
          <w:rFonts w:ascii="Times New Roman" w:hAnsi="Times New Roman"/>
          <w:color w:val="000000"/>
          <w:lang w:val="lt-LT"/>
        </w:rPr>
        <w:t>.</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color w:val="000000"/>
          <w:lang w:val="lt-LT"/>
        </w:rPr>
        <w:t>-</w:t>
      </w:r>
      <w:r w:rsidRPr="0012690B">
        <w:rPr>
          <w:rFonts w:ascii="Times New Roman" w:hAnsi="Times New Roman"/>
          <w:color w:val="000000"/>
          <w:lang w:val="lt-LT"/>
        </w:rPr>
        <w:tab/>
      </w:r>
      <w:r w:rsidR="00D62985" w:rsidRPr="0012690B">
        <w:rPr>
          <w:rFonts w:ascii="Times New Roman" w:hAnsi="Times New Roman"/>
          <w:color w:val="000000"/>
          <w:lang w:val="lt-LT"/>
        </w:rPr>
        <w:t>K</w:t>
      </w:r>
      <w:r w:rsidRPr="0012690B">
        <w:rPr>
          <w:rFonts w:ascii="Times New Roman" w:hAnsi="Times New Roman"/>
          <w:lang w:val="lt-LT"/>
        </w:rPr>
        <w:t xml:space="preserve">ai kurie antibiotikai </w:t>
      </w:r>
      <w:r w:rsidRPr="0012690B">
        <w:rPr>
          <w:rFonts w:ascii="Times New Roman" w:hAnsi="Times New Roman"/>
          <w:color w:val="000000"/>
          <w:lang w:val="lt-LT"/>
        </w:rPr>
        <w:t xml:space="preserve">(pvz.: </w:t>
      </w:r>
      <w:r w:rsidRPr="0012690B">
        <w:rPr>
          <w:rFonts w:ascii="Times New Roman" w:hAnsi="Times New Roman"/>
          <w:lang w:val="lt-LT"/>
        </w:rPr>
        <w:t>moksifloksacinas, eritromicinas</w:t>
      </w:r>
      <w:r w:rsidRPr="0012690B">
        <w:rPr>
          <w:rFonts w:ascii="Times New Roman" w:hAnsi="Times New Roman"/>
          <w:color w:val="000000"/>
          <w:lang w:val="lt-LT"/>
        </w:rPr>
        <w:t>).</w:t>
      </w:r>
      <w:r w:rsidRPr="0012690B">
        <w:rPr>
          <w:rFonts w:ascii="Times New Roman" w:hAnsi="Times New Roman"/>
          <w:lang w:val="lt-LT"/>
        </w:rPr>
        <w:t xml:space="preserve"> </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 xml:space="preserve">Jeigu </w:t>
      </w:r>
      <w:r w:rsidR="007E7D08" w:rsidRPr="0012690B">
        <w:rPr>
          <w:rFonts w:ascii="Times New Roman" w:eastAsia="Times New Roman" w:hAnsi="Times New Roman"/>
          <w:lang w:val="lt-LT" w:eastAsia="lt-LT"/>
        </w:rPr>
        <w:t>nesate tikri</w:t>
      </w:r>
      <w:r w:rsidR="007E7D08" w:rsidRPr="0012690B" w:rsidDel="007E7D08">
        <w:rPr>
          <w:rFonts w:ascii="Times New Roman" w:hAnsi="Times New Roman"/>
          <w:lang w:val="lt-LT"/>
        </w:rPr>
        <w:t xml:space="preserve"> </w:t>
      </w:r>
      <w:r w:rsidRPr="0012690B">
        <w:rPr>
          <w:rFonts w:ascii="Times New Roman" w:hAnsi="Times New Roman"/>
          <w:lang w:val="lt-LT"/>
        </w:rPr>
        <w:t xml:space="preserve">ar kurie nors vaistai, kuriuos vartojate, yra įtraukti į pirmiau pateiktą sąrašą, kreipkitės į gydytoją arba vaistininką prieš vartodami </w:t>
      </w:r>
      <w:r w:rsidR="00C76CEA" w:rsidRPr="0012690B">
        <w:rPr>
          <w:rFonts w:ascii="Times New Roman" w:hAnsi="Times New Roman"/>
          <w:lang w:val="lt-LT"/>
        </w:rPr>
        <w:t>strattera</w:t>
      </w:r>
      <w:r w:rsidRPr="0012690B">
        <w:rPr>
          <w:rFonts w:ascii="Times New Roman" w:hAnsi="Times New Roman"/>
          <w:lang w:val="lt-LT"/>
        </w:rPr>
        <w:t>.</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spacing w:after="0" w:line="240" w:lineRule="auto"/>
        <w:ind w:left="567" w:hanging="567"/>
        <w:rPr>
          <w:rFonts w:ascii="Times New Roman" w:hAnsi="Times New Roman"/>
          <w:b/>
          <w:lang w:val="lt-LT"/>
        </w:rPr>
      </w:pPr>
      <w:r w:rsidRPr="0012690B">
        <w:rPr>
          <w:rFonts w:ascii="Times New Roman" w:hAnsi="Times New Roman"/>
          <w:b/>
          <w:lang w:val="lt-LT"/>
        </w:rPr>
        <w:t>Nėštumas</w:t>
      </w:r>
      <w:r w:rsidR="00D62985" w:rsidRPr="0012690B">
        <w:rPr>
          <w:rFonts w:ascii="Times New Roman" w:hAnsi="Times New Roman"/>
          <w:b/>
          <w:lang w:val="lt-LT"/>
        </w:rPr>
        <w:t xml:space="preserve"> ir</w:t>
      </w:r>
      <w:r w:rsidRPr="0012690B">
        <w:rPr>
          <w:rFonts w:ascii="Times New Roman" w:hAnsi="Times New Roman"/>
          <w:b/>
          <w:lang w:val="lt-LT"/>
        </w:rPr>
        <w:t xml:space="preserve"> žindymo laikotarpis</w:t>
      </w: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 xml:space="preserve">Nežinoma, ar </w:t>
      </w:r>
      <w:r w:rsidR="00136C54" w:rsidRPr="0012690B">
        <w:rPr>
          <w:rFonts w:ascii="Times New Roman" w:hAnsi="Times New Roman"/>
          <w:lang w:val="lt-LT"/>
        </w:rPr>
        <w:t xml:space="preserve">šis vaistas </w:t>
      </w:r>
      <w:r w:rsidRPr="0012690B">
        <w:rPr>
          <w:rFonts w:ascii="Times New Roman" w:hAnsi="Times New Roman"/>
          <w:lang w:val="lt-LT"/>
        </w:rPr>
        <w:t>gali paveikti vaisių arba išsiskirti į motinos pieną.</w:t>
      </w:r>
    </w:p>
    <w:p w:rsidR="00DC088F" w:rsidRPr="0012690B" w:rsidRDefault="00136C54" w:rsidP="00DC088F">
      <w:pPr>
        <w:numPr>
          <w:ilvl w:val="0"/>
          <w:numId w:val="1"/>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 xml:space="preserve">šio vaisto </w:t>
      </w:r>
      <w:r w:rsidR="00C76CEA" w:rsidRPr="0012690B">
        <w:rPr>
          <w:rFonts w:ascii="Times New Roman" w:hAnsi="Times New Roman"/>
          <w:lang w:val="lt-LT"/>
        </w:rPr>
        <w:t>nėštum</w:t>
      </w:r>
      <w:r w:rsidR="00DC088F" w:rsidRPr="0012690B">
        <w:rPr>
          <w:rFonts w:ascii="Times New Roman" w:hAnsi="Times New Roman"/>
          <w:lang w:val="lt-LT"/>
        </w:rPr>
        <w:t xml:space="preserve">o metu vartoti negalima, išskyrus tuos atvejus, kai skiria gydytojas. </w:t>
      </w:r>
    </w:p>
    <w:p w:rsidR="00DC088F" w:rsidRPr="0012690B" w:rsidRDefault="00DC088F" w:rsidP="00DC088F">
      <w:pPr>
        <w:numPr>
          <w:ilvl w:val="0"/>
          <w:numId w:val="1"/>
        </w:numPr>
        <w:tabs>
          <w:tab w:val="left" w:pos="567"/>
        </w:tabs>
        <w:spacing w:after="0" w:line="240" w:lineRule="auto"/>
        <w:ind w:left="567" w:hanging="567"/>
        <w:rPr>
          <w:rFonts w:ascii="Times New Roman" w:hAnsi="Times New Roman"/>
          <w:b/>
          <w:lang w:val="lt-LT"/>
        </w:rPr>
      </w:pPr>
      <w:r w:rsidRPr="0012690B">
        <w:rPr>
          <w:rFonts w:ascii="Times New Roman" w:hAnsi="Times New Roman"/>
          <w:lang w:val="lt-LT"/>
        </w:rPr>
        <w:t xml:space="preserve">Turite arba nevartoti </w:t>
      </w:r>
      <w:r w:rsidR="00F10FF5" w:rsidRPr="0012690B">
        <w:rPr>
          <w:rFonts w:ascii="Times New Roman" w:hAnsi="Times New Roman"/>
          <w:lang w:val="lt-LT"/>
        </w:rPr>
        <w:t>šio vaisto</w:t>
      </w:r>
      <w:r w:rsidRPr="0012690B">
        <w:rPr>
          <w:rFonts w:ascii="Times New Roman" w:hAnsi="Times New Roman"/>
          <w:lang w:val="lt-LT"/>
        </w:rPr>
        <w:t>, jeigu žindote, arba nutraukti žindymą.</w:t>
      </w:r>
    </w:p>
    <w:p w:rsidR="00DC088F" w:rsidRPr="0012690B" w:rsidRDefault="00DC088F" w:rsidP="00DC088F">
      <w:pPr>
        <w:tabs>
          <w:tab w:val="left" w:pos="567"/>
        </w:tabs>
        <w:spacing w:after="0" w:line="240" w:lineRule="auto"/>
        <w:rPr>
          <w:rFonts w:ascii="Times New Roman" w:hAnsi="Times New Roman"/>
          <w:lang w:val="lt-LT"/>
        </w:rPr>
      </w:pPr>
    </w:p>
    <w:p w:rsidR="00DC088F" w:rsidRPr="0012690B" w:rsidRDefault="00DC088F" w:rsidP="00DC088F">
      <w:pPr>
        <w:tabs>
          <w:tab w:val="left" w:pos="567"/>
        </w:tabs>
        <w:spacing w:after="0" w:line="240" w:lineRule="auto"/>
        <w:rPr>
          <w:rFonts w:ascii="Times New Roman" w:hAnsi="Times New Roman"/>
          <w:lang w:val="lt-LT"/>
        </w:rPr>
      </w:pPr>
      <w:r w:rsidRPr="0012690B">
        <w:rPr>
          <w:rFonts w:ascii="Times New Roman" w:hAnsi="Times New Roman"/>
          <w:lang w:val="lt-LT"/>
        </w:rPr>
        <w:lastRenderedPageBreak/>
        <w:t>Jeigu Jūs</w:t>
      </w:r>
      <w:r w:rsidR="007E7D08" w:rsidRPr="0012690B">
        <w:rPr>
          <w:rFonts w:ascii="Times New Roman" w:eastAsia="Times New Roman" w:hAnsi="Times New Roman"/>
          <w:lang w:val="lt-LT" w:eastAsia="lt-LT"/>
        </w:rPr>
        <w:t xml:space="preserve"> esate:</w:t>
      </w:r>
    </w:p>
    <w:p w:rsidR="00DC088F" w:rsidRPr="0012690B" w:rsidRDefault="00DC088F" w:rsidP="00DC088F">
      <w:pPr>
        <w:numPr>
          <w:ilvl w:val="0"/>
          <w:numId w:val="1"/>
        </w:numPr>
        <w:tabs>
          <w:tab w:val="left" w:pos="567"/>
        </w:tabs>
        <w:spacing w:after="0" w:line="240" w:lineRule="auto"/>
        <w:ind w:left="567" w:hanging="567"/>
        <w:rPr>
          <w:rFonts w:ascii="Times New Roman" w:hAnsi="Times New Roman"/>
          <w:b/>
          <w:lang w:val="lt-LT"/>
        </w:rPr>
      </w:pPr>
      <w:r w:rsidRPr="0012690B">
        <w:rPr>
          <w:rFonts w:ascii="Times New Roman" w:hAnsi="Times New Roman"/>
          <w:lang w:val="lt-LT"/>
        </w:rPr>
        <w:t>nėščia arba žindote kūdikį,</w:t>
      </w:r>
    </w:p>
    <w:p w:rsidR="00DC088F" w:rsidRPr="0012690B" w:rsidRDefault="00DC088F" w:rsidP="00DC088F">
      <w:pPr>
        <w:numPr>
          <w:ilvl w:val="0"/>
          <w:numId w:val="1"/>
        </w:numPr>
        <w:tabs>
          <w:tab w:val="left" w:pos="567"/>
        </w:tabs>
        <w:spacing w:after="0" w:line="240" w:lineRule="auto"/>
        <w:ind w:left="567" w:hanging="567"/>
        <w:rPr>
          <w:rFonts w:ascii="Times New Roman" w:hAnsi="Times New Roman"/>
          <w:b/>
          <w:lang w:val="lt-LT"/>
        </w:rPr>
      </w:pPr>
      <w:r w:rsidRPr="0012690B">
        <w:rPr>
          <w:rFonts w:ascii="Times New Roman" w:hAnsi="Times New Roman"/>
          <w:lang w:val="lt-LT"/>
        </w:rPr>
        <w:t>manote, kad galbūt esate nėščia arba planuojate pastoti,</w:t>
      </w:r>
    </w:p>
    <w:p w:rsidR="00DC088F" w:rsidRPr="0012690B" w:rsidRDefault="00DC088F" w:rsidP="00DC088F">
      <w:pPr>
        <w:numPr>
          <w:ilvl w:val="0"/>
          <w:numId w:val="1"/>
        </w:numPr>
        <w:tabs>
          <w:tab w:val="left" w:pos="567"/>
        </w:tabs>
        <w:spacing w:after="0" w:line="240" w:lineRule="auto"/>
        <w:ind w:left="567" w:hanging="567"/>
        <w:rPr>
          <w:rFonts w:ascii="Times New Roman" w:hAnsi="Times New Roman"/>
          <w:b/>
          <w:lang w:val="lt-LT"/>
        </w:rPr>
      </w:pPr>
      <w:r w:rsidRPr="0012690B">
        <w:rPr>
          <w:rFonts w:ascii="Times New Roman" w:hAnsi="Times New Roman"/>
          <w:lang w:val="lt-LT"/>
        </w:rPr>
        <w:t>planuojate pradėti žindyti kūdikį,</w:t>
      </w:r>
    </w:p>
    <w:p w:rsidR="00DC088F" w:rsidRPr="0012690B" w:rsidRDefault="00DC088F" w:rsidP="00EA7649">
      <w:pPr>
        <w:spacing w:after="0" w:line="240" w:lineRule="auto"/>
        <w:rPr>
          <w:rFonts w:ascii="Times New Roman" w:hAnsi="Times New Roman"/>
          <w:b/>
          <w:lang w:val="lt-LT"/>
        </w:rPr>
      </w:pPr>
      <w:r w:rsidRPr="0012690B">
        <w:rPr>
          <w:rFonts w:ascii="Times New Roman" w:hAnsi="Times New Roman"/>
          <w:lang w:val="lt-LT"/>
        </w:rPr>
        <w:t xml:space="preserve">tai prieš vartodama </w:t>
      </w:r>
      <w:r w:rsidR="001F01BC" w:rsidRPr="0012690B">
        <w:rPr>
          <w:rFonts w:ascii="Times New Roman" w:hAnsi="Times New Roman"/>
          <w:lang w:val="lt-LT"/>
        </w:rPr>
        <w:t>šį vaistą</w:t>
      </w:r>
      <w:r w:rsidRPr="0012690B">
        <w:rPr>
          <w:rFonts w:ascii="Times New Roman" w:hAnsi="Times New Roman"/>
          <w:lang w:val="lt-LT"/>
        </w:rPr>
        <w:t>, pasitarkite su gydytoju arba vaistininku.</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ind w:left="567" w:hanging="567"/>
        <w:rPr>
          <w:rFonts w:ascii="Times New Roman" w:hAnsi="Times New Roman"/>
          <w:b/>
          <w:lang w:val="lt-LT"/>
        </w:rPr>
      </w:pPr>
      <w:r w:rsidRPr="0012690B">
        <w:rPr>
          <w:rFonts w:ascii="Times New Roman" w:hAnsi="Times New Roman"/>
          <w:b/>
          <w:lang w:val="lt-LT"/>
        </w:rPr>
        <w:t>Vairavimas ir mechanizmų valdymas</w:t>
      </w:r>
    </w:p>
    <w:p w:rsidR="00DC088F" w:rsidRPr="0012690B" w:rsidRDefault="00DC088F" w:rsidP="00EA7649">
      <w:pPr>
        <w:numPr>
          <w:ilvl w:val="12"/>
          <w:numId w:val="0"/>
        </w:numPr>
        <w:spacing w:after="0" w:line="240" w:lineRule="auto"/>
        <w:ind w:right="-29"/>
        <w:rPr>
          <w:rFonts w:ascii="Times New Roman" w:hAnsi="Times New Roman"/>
          <w:lang w:val="lt-LT"/>
        </w:rPr>
      </w:pPr>
      <w:r w:rsidRPr="0012690B">
        <w:rPr>
          <w:rFonts w:ascii="Times New Roman" w:hAnsi="Times New Roman"/>
          <w:lang w:val="lt-LT"/>
        </w:rPr>
        <w:t xml:space="preserve">Pavartojus </w:t>
      </w:r>
      <w:r w:rsidR="00C76CEA" w:rsidRPr="0012690B">
        <w:rPr>
          <w:rFonts w:ascii="Times New Roman" w:hAnsi="Times New Roman"/>
          <w:lang w:val="lt-LT"/>
        </w:rPr>
        <w:t>strattera</w:t>
      </w:r>
      <w:r w:rsidRPr="0012690B">
        <w:rPr>
          <w:rFonts w:ascii="Times New Roman" w:hAnsi="Times New Roman"/>
          <w:lang w:val="lt-LT"/>
        </w:rPr>
        <w:t xml:space="preserve">, galite justi nuovargį, mieguistumą arba galvos svaigimą. Tol, kol suprasite, </w:t>
      </w:r>
      <w:r w:rsidR="00C76CEA" w:rsidRPr="0012690B">
        <w:rPr>
          <w:rFonts w:ascii="Times New Roman" w:hAnsi="Times New Roman"/>
          <w:lang w:val="lt-LT"/>
        </w:rPr>
        <w:t xml:space="preserve">kaip strattera </w:t>
      </w:r>
      <w:r w:rsidRPr="0012690B">
        <w:rPr>
          <w:rFonts w:ascii="Times New Roman" w:hAnsi="Times New Roman"/>
          <w:lang w:val="lt-LT"/>
        </w:rPr>
        <w:t>Jus veikia, vairuojant automobilį ir valdant mechanizmus</w:t>
      </w:r>
      <w:r w:rsidR="00D62985" w:rsidRPr="0012690B">
        <w:rPr>
          <w:rFonts w:ascii="Times New Roman" w:hAnsi="Times New Roman"/>
          <w:lang w:val="lt-LT"/>
        </w:rPr>
        <w:t>,</w:t>
      </w:r>
      <w:r w:rsidRPr="0012690B">
        <w:rPr>
          <w:rFonts w:ascii="Times New Roman" w:hAnsi="Times New Roman"/>
          <w:lang w:val="lt-LT"/>
        </w:rPr>
        <w:t xml:space="preserve"> būtinas atsargumas. J</w:t>
      </w:r>
      <w:r w:rsidRPr="0012690B">
        <w:rPr>
          <w:rFonts w:ascii="Times New Roman" w:hAnsi="Times New Roman"/>
          <w:color w:val="000000"/>
          <w:lang w:val="lt-LT"/>
        </w:rPr>
        <w:t>ei jaučiate nuovargį, mieguistumą</w:t>
      </w:r>
      <w:r w:rsidRPr="0012690B">
        <w:rPr>
          <w:rFonts w:ascii="Times New Roman" w:hAnsi="Times New Roman"/>
          <w:lang w:val="lt-LT"/>
        </w:rPr>
        <w:t xml:space="preserve"> ar galvos svaigimą</w:t>
      </w:r>
      <w:r w:rsidRPr="0012690B">
        <w:rPr>
          <w:rFonts w:ascii="Times New Roman" w:hAnsi="Times New Roman"/>
          <w:color w:val="000000"/>
          <w:lang w:val="lt-LT"/>
        </w:rPr>
        <w:t xml:space="preserve">, </w:t>
      </w:r>
      <w:r w:rsidRPr="0012690B">
        <w:rPr>
          <w:rFonts w:ascii="Times New Roman" w:hAnsi="Times New Roman"/>
          <w:lang w:val="lt-LT"/>
        </w:rPr>
        <w:t>nevairuokite automobilio ir nevaldykite mechanizmų.</w:t>
      </w:r>
    </w:p>
    <w:p w:rsidR="00DC088F" w:rsidRPr="0012690B" w:rsidRDefault="00DC088F" w:rsidP="00EA7649">
      <w:pPr>
        <w:numPr>
          <w:ilvl w:val="12"/>
          <w:numId w:val="0"/>
        </w:numPr>
        <w:spacing w:after="0" w:line="240" w:lineRule="auto"/>
        <w:ind w:right="-29"/>
        <w:rPr>
          <w:rFonts w:ascii="Times New Roman" w:hAnsi="Times New Roman"/>
          <w:lang w:val="lt-LT"/>
        </w:rPr>
      </w:pPr>
    </w:p>
    <w:p w:rsidR="00DC088F" w:rsidRPr="0012690B" w:rsidRDefault="00DC088F" w:rsidP="00EA7649">
      <w:pPr>
        <w:numPr>
          <w:ilvl w:val="12"/>
          <w:numId w:val="0"/>
        </w:numPr>
        <w:spacing w:after="0" w:line="240" w:lineRule="auto"/>
        <w:ind w:right="-29"/>
        <w:rPr>
          <w:rFonts w:ascii="Times New Roman" w:hAnsi="Times New Roman"/>
          <w:b/>
          <w:lang w:val="lt-LT"/>
        </w:rPr>
      </w:pPr>
      <w:r w:rsidRPr="0012690B">
        <w:rPr>
          <w:rFonts w:ascii="Times New Roman" w:hAnsi="Times New Roman"/>
          <w:b/>
          <w:lang w:val="lt-LT"/>
        </w:rPr>
        <w:t xml:space="preserve">Svarbi informacija apie </w:t>
      </w:r>
      <w:r w:rsidR="00D62985" w:rsidRPr="0012690B">
        <w:rPr>
          <w:rFonts w:ascii="Times New Roman" w:hAnsi="Times New Roman"/>
          <w:b/>
          <w:lang w:val="lt-LT"/>
        </w:rPr>
        <w:t>geriamąjį tirpalą</w:t>
      </w:r>
    </w:p>
    <w:p w:rsidR="00DC088F" w:rsidRPr="0012690B" w:rsidRDefault="00D62985" w:rsidP="00EA7649">
      <w:pPr>
        <w:numPr>
          <w:ilvl w:val="12"/>
          <w:numId w:val="0"/>
        </w:numPr>
        <w:spacing w:after="0" w:line="240" w:lineRule="auto"/>
        <w:ind w:right="-29"/>
        <w:rPr>
          <w:rFonts w:ascii="Times New Roman" w:hAnsi="Times New Roman"/>
          <w:lang w:val="lt-LT"/>
        </w:rPr>
      </w:pPr>
      <w:r w:rsidRPr="0012690B">
        <w:rPr>
          <w:rFonts w:ascii="Times New Roman" w:eastAsia="Times New Roman" w:hAnsi="Times New Roman"/>
          <w:lang w:val="lt-LT"/>
        </w:rPr>
        <w:t>Geriamasis tirpalas</w:t>
      </w:r>
      <w:r w:rsidR="00DC088F" w:rsidRPr="0012690B">
        <w:rPr>
          <w:rFonts w:ascii="Times New Roman" w:hAnsi="Times New Roman"/>
          <w:lang w:val="lt-LT"/>
        </w:rPr>
        <w:t xml:space="preserve"> gali dirginti akis. Jeigu </w:t>
      </w:r>
      <w:r w:rsidRPr="0012690B">
        <w:rPr>
          <w:rFonts w:ascii="Times New Roman" w:eastAsia="Times New Roman" w:hAnsi="Times New Roman"/>
          <w:lang w:val="lt-LT"/>
        </w:rPr>
        <w:t>geriamojo tirpalo</w:t>
      </w:r>
      <w:r w:rsidRPr="0012690B">
        <w:rPr>
          <w:rFonts w:ascii="Times New Roman" w:hAnsi="Times New Roman"/>
          <w:lang w:val="lt-LT"/>
        </w:rPr>
        <w:t xml:space="preserve"> </w:t>
      </w:r>
      <w:r w:rsidR="00DC088F" w:rsidRPr="0012690B">
        <w:rPr>
          <w:rFonts w:ascii="Times New Roman" w:hAnsi="Times New Roman"/>
          <w:lang w:val="lt-LT"/>
        </w:rPr>
        <w:t xml:space="preserve">patenka į akis, jas reikia nedelsiant praplauti vandeniu ir kreiptis į gydytoją. Jeigu </w:t>
      </w:r>
      <w:r w:rsidRPr="0012690B">
        <w:rPr>
          <w:rFonts w:ascii="Times New Roman" w:eastAsia="Times New Roman" w:hAnsi="Times New Roman"/>
          <w:lang w:val="lt-LT"/>
        </w:rPr>
        <w:t>geriamojo tirpalo</w:t>
      </w:r>
      <w:r w:rsidRPr="0012690B">
        <w:rPr>
          <w:rFonts w:ascii="Times New Roman" w:hAnsi="Times New Roman"/>
          <w:lang w:val="lt-LT"/>
        </w:rPr>
        <w:t xml:space="preserve"> </w:t>
      </w:r>
      <w:r w:rsidR="00DC088F" w:rsidRPr="0012690B">
        <w:rPr>
          <w:rFonts w:ascii="Times New Roman" w:hAnsi="Times New Roman"/>
          <w:lang w:val="lt-LT"/>
        </w:rPr>
        <w:t>patenka ant rankų ar kitų kūno vietų, jas irgi kuo greičiau reikia nuplauti vandeniu.</w:t>
      </w:r>
    </w:p>
    <w:p w:rsidR="00D62985" w:rsidRPr="0012690B" w:rsidRDefault="00D62985" w:rsidP="00EA7649">
      <w:pPr>
        <w:numPr>
          <w:ilvl w:val="12"/>
          <w:numId w:val="0"/>
        </w:numPr>
        <w:spacing w:after="0" w:line="240" w:lineRule="auto"/>
        <w:ind w:right="-29"/>
        <w:rPr>
          <w:rFonts w:ascii="Times New Roman" w:hAnsi="Times New Roman"/>
          <w:lang w:val="lt-LT"/>
        </w:rPr>
      </w:pPr>
    </w:p>
    <w:p w:rsidR="00D62985" w:rsidRPr="0012690B" w:rsidRDefault="00C76CEA" w:rsidP="00EA7649">
      <w:pPr>
        <w:numPr>
          <w:ilvl w:val="12"/>
          <w:numId w:val="0"/>
        </w:numPr>
        <w:spacing w:after="0" w:line="240" w:lineRule="auto"/>
        <w:ind w:right="-29"/>
        <w:rPr>
          <w:rFonts w:ascii="Times New Roman" w:hAnsi="Times New Roman"/>
          <w:b/>
          <w:lang w:val="lt-LT"/>
        </w:rPr>
      </w:pPr>
      <w:r w:rsidRPr="0012690B">
        <w:rPr>
          <w:rFonts w:ascii="Times New Roman" w:hAnsi="Times New Roman"/>
          <w:b/>
          <w:lang w:val="lt-LT"/>
        </w:rPr>
        <w:t>strattera</w:t>
      </w:r>
      <w:r w:rsidR="00D62985" w:rsidRPr="0012690B">
        <w:rPr>
          <w:rFonts w:ascii="Times New Roman" w:hAnsi="Times New Roman"/>
          <w:b/>
          <w:lang w:val="lt-LT"/>
        </w:rPr>
        <w:t xml:space="preserve"> geriamojo tirpalo sudėtyje yra sorbitolio.</w:t>
      </w:r>
      <w:r w:rsidR="00D62985" w:rsidRPr="0012690B">
        <w:rPr>
          <w:rFonts w:ascii="Times New Roman" w:hAnsi="Times New Roman"/>
          <w:lang w:val="lt-LT"/>
        </w:rPr>
        <w:t xml:space="preserve"> Jeigu</w:t>
      </w:r>
      <w:r w:rsidR="00173B70" w:rsidRPr="0012690B">
        <w:rPr>
          <w:rFonts w:ascii="Times New Roman" w:hAnsi="Times New Roman"/>
          <w:lang w:val="lt-LT"/>
        </w:rPr>
        <w:t xml:space="preserve"> </w:t>
      </w:r>
      <w:r w:rsidR="00173B70" w:rsidRPr="0012690B">
        <w:rPr>
          <w:rFonts w:ascii="Times New Roman" w:eastAsia="Times New Roman" w:hAnsi="Times New Roman"/>
          <w:lang w:val="lt-LT"/>
        </w:rPr>
        <w:t>gydytojas Jums yra sakęs, kad netoleruojate</w:t>
      </w:r>
      <w:r w:rsidR="00624E91" w:rsidRPr="0012690B">
        <w:rPr>
          <w:rFonts w:ascii="Times New Roman" w:eastAsia="Times New Roman" w:hAnsi="Times New Roman"/>
          <w:lang w:val="lt-LT"/>
        </w:rPr>
        <w:t xml:space="preserve"> </w:t>
      </w:r>
      <w:r w:rsidR="00173B70" w:rsidRPr="0012690B">
        <w:rPr>
          <w:rFonts w:ascii="Times New Roman" w:eastAsia="Times New Roman" w:hAnsi="Times New Roman"/>
          <w:lang w:val="lt-LT"/>
        </w:rPr>
        <w:t>kokių</w:t>
      </w:r>
      <w:r w:rsidR="00624E91" w:rsidRPr="0012690B">
        <w:rPr>
          <w:rFonts w:ascii="Times New Roman" w:eastAsia="Times New Roman" w:hAnsi="Times New Roman"/>
          <w:lang w:val="lt-LT"/>
        </w:rPr>
        <w:t xml:space="preserve"> </w:t>
      </w:r>
      <w:r w:rsidR="00173B70" w:rsidRPr="0012690B">
        <w:rPr>
          <w:rFonts w:ascii="Times New Roman" w:eastAsia="Times New Roman" w:hAnsi="Times New Roman"/>
          <w:lang w:val="lt-LT"/>
        </w:rPr>
        <w:t>nors</w:t>
      </w:r>
      <w:r w:rsidR="00624E91" w:rsidRPr="0012690B">
        <w:rPr>
          <w:rFonts w:ascii="Times New Roman" w:eastAsia="Times New Roman" w:hAnsi="Times New Roman"/>
          <w:lang w:val="lt-LT"/>
        </w:rPr>
        <w:t xml:space="preserve"> </w:t>
      </w:r>
      <w:r w:rsidR="00173B70" w:rsidRPr="0012690B">
        <w:rPr>
          <w:rFonts w:ascii="Times New Roman" w:eastAsia="Times New Roman" w:hAnsi="Times New Roman"/>
          <w:lang w:val="lt-LT"/>
        </w:rPr>
        <w:t>angliavandenių,</w:t>
      </w:r>
      <w:r w:rsidR="00624E91" w:rsidRPr="0012690B">
        <w:rPr>
          <w:rFonts w:ascii="Times New Roman" w:eastAsia="Times New Roman" w:hAnsi="Times New Roman"/>
          <w:lang w:val="lt-LT"/>
        </w:rPr>
        <w:t xml:space="preserve"> </w:t>
      </w:r>
      <w:r w:rsidR="00173B70" w:rsidRPr="0012690B">
        <w:rPr>
          <w:rFonts w:ascii="Times New Roman" w:eastAsia="Times New Roman" w:hAnsi="Times New Roman"/>
          <w:lang w:val="lt-LT"/>
        </w:rPr>
        <w:t>kreipkitės</w:t>
      </w:r>
      <w:r w:rsidR="00624E91" w:rsidRPr="0012690B">
        <w:rPr>
          <w:rFonts w:ascii="Times New Roman" w:eastAsia="Times New Roman" w:hAnsi="Times New Roman"/>
          <w:lang w:val="lt-LT"/>
        </w:rPr>
        <w:t xml:space="preserve">, </w:t>
      </w:r>
      <w:r w:rsidR="00173B70" w:rsidRPr="0012690B">
        <w:rPr>
          <w:rFonts w:ascii="Times New Roman" w:eastAsia="Times New Roman" w:hAnsi="Times New Roman"/>
          <w:lang w:val="lt-LT"/>
        </w:rPr>
        <w:t>į</w:t>
      </w:r>
      <w:r w:rsidR="00624E91" w:rsidRPr="0012690B">
        <w:rPr>
          <w:rFonts w:ascii="Times New Roman" w:eastAsia="Times New Roman" w:hAnsi="Times New Roman"/>
          <w:lang w:val="lt-LT"/>
        </w:rPr>
        <w:t xml:space="preserve"> </w:t>
      </w:r>
      <w:r w:rsidR="00173B70" w:rsidRPr="0012690B">
        <w:rPr>
          <w:rFonts w:ascii="Times New Roman" w:eastAsia="Times New Roman" w:hAnsi="Times New Roman"/>
          <w:lang w:val="lt-LT"/>
        </w:rPr>
        <w:t>jį</w:t>
      </w:r>
      <w:r w:rsidR="00624E91" w:rsidRPr="0012690B">
        <w:rPr>
          <w:rFonts w:ascii="Times New Roman" w:eastAsia="Times New Roman" w:hAnsi="Times New Roman"/>
          <w:lang w:val="lt-LT"/>
        </w:rPr>
        <w:t xml:space="preserve"> </w:t>
      </w:r>
      <w:r w:rsidR="00173B70" w:rsidRPr="0012690B">
        <w:rPr>
          <w:rFonts w:ascii="Times New Roman" w:eastAsia="Times New Roman" w:hAnsi="Times New Roman"/>
          <w:lang w:val="lt-LT"/>
        </w:rPr>
        <w:t>prieš</w:t>
      </w:r>
      <w:r w:rsidR="00624E91" w:rsidRPr="0012690B">
        <w:rPr>
          <w:rFonts w:ascii="Times New Roman" w:eastAsia="Times New Roman" w:hAnsi="Times New Roman"/>
          <w:lang w:val="lt-LT"/>
        </w:rPr>
        <w:t xml:space="preserve"> </w:t>
      </w:r>
      <w:r w:rsidR="00173B70" w:rsidRPr="0012690B">
        <w:rPr>
          <w:rFonts w:ascii="Times New Roman" w:eastAsia="Times New Roman" w:hAnsi="Times New Roman"/>
          <w:lang w:val="lt-LT"/>
        </w:rPr>
        <w:t>pradėdami</w:t>
      </w:r>
      <w:r w:rsidR="00624E91" w:rsidRPr="0012690B">
        <w:rPr>
          <w:rFonts w:ascii="Times New Roman" w:eastAsia="Times New Roman" w:hAnsi="Times New Roman"/>
          <w:lang w:val="lt-LT"/>
        </w:rPr>
        <w:t xml:space="preserve"> </w:t>
      </w:r>
      <w:r w:rsidR="00173B70" w:rsidRPr="0012690B">
        <w:rPr>
          <w:rFonts w:ascii="Times New Roman" w:eastAsia="Times New Roman" w:hAnsi="Times New Roman"/>
          <w:lang w:val="lt-LT"/>
        </w:rPr>
        <w:t>vartoti</w:t>
      </w:r>
      <w:r w:rsidR="00624E91" w:rsidRPr="0012690B">
        <w:rPr>
          <w:rFonts w:ascii="Times New Roman" w:eastAsia="Times New Roman" w:hAnsi="Times New Roman"/>
          <w:lang w:val="lt-LT"/>
        </w:rPr>
        <w:t xml:space="preserve"> </w:t>
      </w:r>
      <w:r w:rsidR="00173B70" w:rsidRPr="0012690B">
        <w:rPr>
          <w:rFonts w:ascii="Times New Roman" w:eastAsia="Times New Roman" w:hAnsi="Times New Roman"/>
          <w:lang w:val="lt-LT"/>
        </w:rPr>
        <w:t>šį</w:t>
      </w:r>
      <w:r w:rsidR="00624E91" w:rsidRPr="0012690B">
        <w:rPr>
          <w:rFonts w:ascii="Times New Roman" w:eastAsia="Times New Roman" w:hAnsi="Times New Roman"/>
          <w:lang w:val="lt-LT"/>
        </w:rPr>
        <w:t xml:space="preserve"> </w:t>
      </w:r>
      <w:r w:rsidR="00173B70" w:rsidRPr="0012690B">
        <w:rPr>
          <w:rFonts w:ascii="Times New Roman" w:eastAsia="Times New Roman" w:hAnsi="Times New Roman"/>
          <w:lang w:val="lt-LT"/>
        </w:rPr>
        <w:t>vaistą.</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numPr>
          <w:ilvl w:val="12"/>
          <w:numId w:val="0"/>
        </w:numPr>
        <w:spacing w:after="0" w:line="240" w:lineRule="auto"/>
        <w:ind w:left="567" w:hanging="567"/>
        <w:outlineLvl w:val="0"/>
        <w:rPr>
          <w:rFonts w:ascii="Times New Roman" w:hAnsi="Times New Roman"/>
          <w:b/>
          <w:caps/>
          <w:lang w:val="lt-LT"/>
        </w:rPr>
      </w:pPr>
      <w:r w:rsidRPr="0012690B">
        <w:rPr>
          <w:rFonts w:ascii="Times New Roman" w:hAnsi="Times New Roman"/>
          <w:b/>
          <w:lang w:val="lt-LT"/>
        </w:rPr>
        <w:t>3.</w:t>
      </w:r>
      <w:r w:rsidRPr="0012690B">
        <w:rPr>
          <w:rFonts w:ascii="Times New Roman" w:hAnsi="Times New Roman"/>
          <w:b/>
          <w:lang w:val="lt-LT"/>
        </w:rPr>
        <w:tab/>
        <w:t>K</w:t>
      </w:r>
      <w:r w:rsidR="00624E91" w:rsidRPr="0012690B">
        <w:rPr>
          <w:rFonts w:ascii="Times New Roman" w:hAnsi="Times New Roman"/>
          <w:b/>
          <w:lang w:val="lt-LT"/>
        </w:rPr>
        <w:t xml:space="preserve">ai vartoti </w:t>
      </w:r>
      <w:r w:rsidR="00C76CEA" w:rsidRPr="0012690B">
        <w:rPr>
          <w:rFonts w:ascii="Times New Roman" w:hAnsi="Times New Roman"/>
          <w:b/>
          <w:lang w:val="lt-LT"/>
        </w:rPr>
        <w:t>strattera</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DC088F">
      <w:p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r>
      <w:r w:rsidR="00723A59" w:rsidRPr="0012690B">
        <w:rPr>
          <w:rFonts w:ascii="Times New Roman" w:hAnsi="Times New Roman"/>
          <w:lang w:val="lt-LT"/>
        </w:rPr>
        <w:t>V</w:t>
      </w:r>
      <w:r w:rsidRPr="0012690B">
        <w:rPr>
          <w:rFonts w:ascii="Times New Roman" w:hAnsi="Times New Roman"/>
          <w:lang w:val="lt-LT"/>
        </w:rPr>
        <w:t xml:space="preserve">isada vartokite </w:t>
      </w:r>
      <w:r w:rsidR="00723A59" w:rsidRPr="0012690B">
        <w:rPr>
          <w:rFonts w:ascii="Times New Roman" w:hAnsi="Times New Roman"/>
          <w:lang w:val="lt-LT"/>
        </w:rPr>
        <w:t xml:space="preserve">šį vaistą </w:t>
      </w:r>
      <w:r w:rsidRPr="0012690B">
        <w:rPr>
          <w:rFonts w:ascii="Times New Roman" w:hAnsi="Times New Roman"/>
          <w:lang w:val="lt-LT"/>
        </w:rPr>
        <w:t>tiksliai</w:t>
      </w:r>
      <w:r w:rsidR="00723A59" w:rsidRPr="0012690B">
        <w:rPr>
          <w:rFonts w:ascii="Times New Roman" w:hAnsi="Times New Roman"/>
          <w:lang w:val="lt-LT"/>
        </w:rPr>
        <w:t>,</w:t>
      </w:r>
      <w:r w:rsidRPr="0012690B">
        <w:rPr>
          <w:rFonts w:ascii="Times New Roman" w:hAnsi="Times New Roman"/>
          <w:lang w:val="lt-LT"/>
        </w:rPr>
        <w:t xml:space="preserve"> kaip nurodė gydytojas</w:t>
      </w:r>
      <w:r w:rsidR="00723A59" w:rsidRPr="0012690B">
        <w:rPr>
          <w:rFonts w:ascii="Times New Roman" w:hAnsi="Times New Roman"/>
          <w:lang w:val="lt-LT"/>
        </w:rPr>
        <w:t xml:space="preserve"> arba vaistininkas</w:t>
      </w:r>
      <w:r w:rsidRPr="0012690B">
        <w:rPr>
          <w:rFonts w:ascii="Times New Roman" w:hAnsi="Times New Roman"/>
          <w:lang w:val="lt-LT"/>
        </w:rPr>
        <w:t xml:space="preserve">. </w:t>
      </w:r>
      <w:r w:rsidR="00723A59" w:rsidRPr="0012690B">
        <w:rPr>
          <w:rFonts w:ascii="Times New Roman" w:hAnsi="Times New Roman"/>
          <w:lang w:val="lt-LT"/>
        </w:rPr>
        <w:t xml:space="preserve">Jeigu abejojate, kreipkitės į gydytoją arba vaistininką. </w:t>
      </w:r>
      <w:r w:rsidRPr="0012690B">
        <w:rPr>
          <w:rFonts w:ascii="Times New Roman" w:hAnsi="Times New Roman"/>
          <w:lang w:val="lt-LT"/>
        </w:rPr>
        <w:t>Paprastai vaistas geriamas vieną arba du kartus per parą (ryte ir vėlyvo popiečio metu arba anksti vakare).</w:t>
      </w:r>
    </w:p>
    <w:p w:rsidR="00723A59" w:rsidRPr="0012690B" w:rsidRDefault="00723A59" w:rsidP="00DC088F">
      <w:p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r>
      <w:r w:rsidRPr="0012690B">
        <w:rPr>
          <w:rFonts w:ascii="Times New Roman" w:eastAsia="Times New Roman" w:hAnsi="Times New Roman"/>
          <w:lang w:val="lt-LT"/>
        </w:rPr>
        <w:t>Vaikams šio vaistinio preparato negalima vartoti be suaugusiųjų pagalbos.</w:t>
      </w:r>
    </w:p>
    <w:p w:rsidR="00DC088F" w:rsidRPr="0012690B" w:rsidRDefault="001F01BC" w:rsidP="00DC088F">
      <w:p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w:t>
      </w:r>
      <w:r w:rsidR="00DC088F" w:rsidRPr="0012690B">
        <w:rPr>
          <w:rFonts w:ascii="Times New Roman" w:hAnsi="Times New Roman"/>
          <w:lang w:val="lt-LT"/>
        </w:rPr>
        <w:tab/>
      </w:r>
      <w:r w:rsidR="00125314" w:rsidRPr="0012690B">
        <w:rPr>
          <w:rFonts w:ascii="Times New Roman" w:eastAsia="Times New Roman" w:hAnsi="Times New Roman"/>
          <w:lang w:val="lt-LT" w:eastAsia="lt-LT"/>
        </w:rPr>
        <w:t>J</w:t>
      </w:r>
      <w:r w:rsidR="00DC088F" w:rsidRPr="0012690B">
        <w:rPr>
          <w:rFonts w:ascii="Times New Roman" w:eastAsia="Times New Roman" w:hAnsi="Times New Roman"/>
          <w:lang w:val="lt-LT" w:eastAsia="lt-LT"/>
        </w:rPr>
        <w:t>eigu</w:t>
      </w:r>
      <w:r w:rsidR="00125314" w:rsidRPr="0012690B">
        <w:rPr>
          <w:rFonts w:ascii="Times New Roman" w:eastAsia="Times New Roman" w:hAnsi="Times New Roman"/>
          <w:lang w:val="lt-LT" w:eastAsia="lt-LT"/>
        </w:rPr>
        <w:t xml:space="preserve"> vartoja</w:t>
      </w:r>
      <w:r w:rsidR="00723A59" w:rsidRPr="0012690B">
        <w:rPr>
          <w:rFonts w:ascii="Times New Roman" w:eastAsia="Times New Roman" w:hAnsi="Times New Roman"/>
          <w:lang w:val="lt-LT" w:eastAsia="lt-LT"/>
        </w:rPr>
        <w:t>te</w:t>
      </w:r>
      <w:r w:rsidR="00125314" w:rsidRPr="0012690B">
        <w:rPr>
          <w:rFonts w:ascii="Times New Roman" w:eastAsia="Times New Roman" w:hAnsi="Times New Roman"/>
          <w:lang w:val="lt-LT" w:eastAsia="lt-LT"/>
        </w:rPr>
        <w:t xml:space="preserve"> </w:t>
      </w:r>
      <w:r w:rsidR="00C76CEA" w:rsidRPr="0012690B">
        <w:rPr>
          <w:rFonts w:ascii="Times New Roman" w:eastAsia="Times New Roman" w:hAnsi="Times New Roman"/>
          <w:lang w:val="lt-LT" w:eastAsia="lt-LT"/>
        </w:rPr>
        <w:t>strattera</w:t>
      </w:r>
      <w:r w:rsidR="00125314" w:rsidRPr="0012690B">
        <w:rPr>
          <w:rFonts w:ascii="Times New Roman" w:eastAsia="Times New Roman" w:hAnsi="Times New Roman"/>
          <w:lang w:val="lt-LT" w:eastAsia="lt-LT"/>
        </w:rPr>
        <w:t xml:space="preserve"> vieną kartą per parą </w:t>
      </w:r>
      <w:r w:rsidR="006E00AA" w:rsidRPr="0012690B">
        <w:rPr>
          <w:rFonts w:ascii="Times New Roman" w:eastAsia="Times New Roman" w:hAnsi="Times New Roman"/>
          <w:lang w:val="lt-LT" w:eastAsia="lt-LT"/>
        </w:rPr>
        <w:t xml:space="preserve">ir Jums </w:t>
      </w:r>
      <w:r w:rsidR="00DC088F" w:rsidRPr="0012690B">
        <w:rPr>
          <w:rFonts w:ascii="Times New Roman" w:eastAsia="Times New Roman" w:hAnsi="Times New Roman"/>
          <w:lang w:val="lt-LT" w:eastAsia="lt-LT"/>
        </w:rPr>
        <w:t>pasireiškia mieguistumas arba pykinimas,</w:t>
      </w:r>
      <w:r w:rsidR="00125314" w:rsidRPr="0012690B">
        <w:rPr>
          <w:rFonts w:ascii="Times New Roman" w:eastAsia="Times New Roman" w:hAnsi="Times New Roman"/>
          <w:lang w:val="lt-LT" w:eastAsia="lt-LT"/>
        </w:rPr>
        <w:t xml:space="preserve"> gydytojas</w:t>
      </w:r>
      <w:r w:rsidR="00125314" w:rsidRPr="0012690B">
        <w:rPr>
          <w:rFonts w:ascii="Times New Roman" w:hAnsi="Times New Roman"/>
          <w:lang w:val="lt-LT"/>
        </w:rPr>
        <w:t xml:space="preserve"> gali pakeisti dozavimą į vartojimą du kartus per parą</w:t>
      </w:r>
      <w:r w:rsidR="00DC088F" w:rsidRPr="0012690B">
        <w:rPr>
          <w:rFonts w:ascii="Times New Roman" w:eastAsia="Times New Roman" w:hAnsi="Times New Roman"/>
          <w:lang w:val="lt-LT" w:eastAsia="lt-LT"/>
        </w:rPr>
        <w:t>.</w:t>
      </w:r>
    </w:p>
    <w:p w:rsidR="00DC088F" w:rsidRPr="0012690B" w:rsidRDefault="00723A59" w:rsidP="00DC088F">
      <w:pPr>
        <w:numPr>
          <w:ilvl w:val="0"/>
          <w:numId w:val="1"/>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Vaistą reikia išgerti</w:t>
      </w:r>
      <w:r w:rsidR="006F769E" w:rsidRPr="0012690B">
        <w:rPr>
          <w:rFonts w:ascii="Times New Roman" w:hAnsi="Times New Roman"/>
          <w:lang w:val="lt-LT"/>
        </w:rPr>
        <w:t xml:space="preserve"> </w:t>
      </w:r>
      <w:r w:rsidR="00DC088F" w:rsidRPr="0012690B">
        <w:rPr>
          <w:rFonts w:ascii="Times New Roman" w:hAnsi="Times New Roman"/>
          <w:lang w:val="lt-LT"/>
        </w:rPr>
        <w:t>arba valgant, arba be maisto.</w:t>
      </w:r>
    </w:p>
    <w:p w:rsidR="00DC088F" w:rsidRPr="0012690B" w:rsidRDefault="00723A59" w:rsidP="00DC088F">
      <w:pPr>
        <w:numPr>
          <w:ilvl w:val="0"/>
          <w:numId w:val="1"/>
        </w:numPr>
        <w:tabs>
          <w:tab w:val="left" w:pos="567"/>
        </w:tabs>
        <w:spacing w:after="0" w:line="240" w:lineRule="auto"/>
        <w:ind w:left="567" w:hanging="567"/>
        <w:rPr>
          <w:rFonts w:ascii="Times New Roman" w:hAnsi="Times New Roman"/>
          <w:lang w:val="lt-LT"/>
        </w:rPr>
      </w:pPr>
      <w:r w:rsidRPr="0012690B">
        <w:rPr>
          <w:rFonts w:ascii="Times New Roman" w:eastAsia="Times New Roman" w:hAnsi="Times New Roman"/>
          <w:lang w:val="lt-LT" w:eastAsia="lt-LT"/>
        </w:rPr>
        <w:t>Geriamojo tirpalo negalima maišyti su maistu arba vandeniu, nes dėl to galite išgerti mažesnį vaisto kiekį arba gali pablogėti tirpalo skonis.</w:t>
      </w:r>
      <w:r w:rsidR="00DC088F" w:rsidRPr="0012690B">
        <w:rPr>
          <w:rFonts w:ascii="Times New Roman" w:hAnsi="Times New Roman"/>
          <w:lang w:val="lt-LT"/>
        </w:rPr>
        <w:t>.</w:t>
      </w:r>
    </w:p>
    <w:p w:rsidR="00DC088F" w:rsidRPr="0012690B" w:rsidRDefault="00DC088F" w:rsidP="00DC088F">
      <w:pPr>
        <w:numPr>
          <w:ilvl w:val="0"/>
          <w:numId w:val="1"/>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Vaisto vartojimas kasdien tokiu pačiu laiku gali padėti Jums nepamiršti jo išgerti.</w:t>
      </w:r>
    </w:p>
    <w:p w:rsidR="00DC088F" w:rsidRPr="0012690B" w:rsidRDefault="00DC088F" w:rsidP="00EA7649">
      <w:pPr>
        <w:spacing w:after="0" w:line="240" w:lineRule="auto"/>
        <w:rPr>
          <w:rFonts w:ascii="Times New Roman" w:hAnsi="Times New Roman"/>
          <w:lang w:val="lt-LT"/>
        </w:rPr>
      </w:pPr>
    </w:p>
    <w:p w:rsidR="00723A59" w:rsidRPr="0012690B" w:rsidRDefault="00C76CEA" w:rsidP="00EA7649">
      <w:pPr>
        <w:spacing w:after="0" w:line="240" w:lineRule="auto"/>
        <w:rPr>
          <w:rFonts w:ascii="Times New Roman" w:hAnsi="Times New Roman"/>
          <w:lang w:val="lt-LT"/>
        </w:rPr>
      </w:pPr>
      <w:r w:rsidRPr="0012690B">
        <w:rPr>
          <w:rFonts w:ascii="Times New Roman" w:hAnsi="Times New Roman"/>
          <w:lang w:val="lt-LT"/>
        </w:rPr>
        <w:t xml:space="preserve">strattera </w:t>
      </w:r>
      <w:r w:rsidR="00CA2FB3" w:rsidRPr="0012690B">
        <w:rPr>
          <w:rFonts w:ascii="Times New Roman" w:hAnsi="Times New Roman"/>
          <w:lang w:val="lt-LT"/>
        </w:rPr>
        <w:t>geriamasis tirpalas tiekiamas buteliukuose. Tai yra pakuotės dalis, kurioje taip pat yra doza</w:t>
      </w:r>
      <w:r w:rsidR="001F01BC" w:rsidRPr="0012690B">
        <w:rPr>
          <w:rFonts w:ascii="Times New Roman" w:hAnsi="Times New Roman"/>
          <w:lang w:val="lt-LT"/>
        </w:rPr>
        <w:t>v</w:t>
      </w:r>
      <w:r w:rsidR="00CA2FB3" w:rsidRPr="0012690B">
        <w:rPr>
          <w:rFonts w:ascii="Times New Roman" w:hAnsi="Times New Roman"/>
          <w:lang w:val="lt-LT"/>
        </w:rPr>
        <w:t xml:space="preserve">imo </w:t>
      </w:r>
      <w:r w:rsidR="001F01BC" w:rsidRPr="0012690B">
        <w:rPr>
          <w:rFonts w:ascii="Times New Roman" w:hAnsi="Times New Roman"/>
          <w:lang w:val="lt-LT"/>
        </w:rPr>
        <w:t>įtaisa</w:t>
      </w:r>
      <w:r w:rsidR="00CA2FB3" w:rsidRPr="0012690B">
        <w:rPr>
          <w:rFonts w:ascii="Times New Roman" w:hAnsi="Times New Roman"/>
          <w:lang w:val="lt-LT"/>
        </w:rPr>
        <w:t>s</w:t>
      </w:r>
      <w:r w:rsidR="001F01BC" w:rsidRPr="0012690B">
        <w:rPr>
          <w:rFonts w:ascii="Times New Roman" w:hAnsi="Times New Roman"/>
          <w:lang w:val="lt-LT"/>
        </w:rPr>
        <w:t>:</w:t>
      </w:r>
      <w:r w:rsidR="00CA2FB3" w:rsidRPr="0012690B">
        <w:rPr>
          <w:rFonts w:ascii="Times New Roman" w:hAnsi="Times New Roman"/>
          <w:lang w:val="lt-LT"/>
        </w:rPr>
        <w:t xml:space="preserve"> 10 </w:t>
      </w:r>
      <w:r w:rsidR="001F01BC" w:rsidRPr="0012690B">
        <w:rPr>
          <w:rFonts w:ascii="Times New Roman" w:hAnsi="Times New Roman"/>
          <w:lang w:val="lt-LT"/>
        </w:rPr>
        <w:t>ml geriamasis švi</w:t>
      </w:r>
      <w:r w:rsidR="00CA2FB3" w:rsidRPr="0012690B">
        <w:rPr>
          <w:rFonts w:ascii="Times New Roman" w:hAnsi="Times New Roman"/>
          <w:lang w:val="lt-LT"/>
        </w:rPr>
        <w:t>r</w:t>
      </w:r>
      <w:r w:rsidR="001F01BC" w:rsidRPr="0012690B">
        <w:rPr>
          <w:rFonts w:ascii="Times New Roman" w:hAnsi="Times New Roman"/>
          <w:lang w:val="lt-LT"/>
        </w:rPr>
        <w:t>k</w:t>
      </w:r>
      <w:r w:rsidR="00CA2FB3" w:rsidRPr="0012690B">
        <w:rPr>
          <w:rFonts w:ascii="Times New Roman" w:hAnsi="Times New Roman"/>
          <w:lang w:val="lt-LT"/>
        </w:rPr>
        <w:t>štas, su kas 1 ml sužymėtomis padalomis, ir į buteliuką įs</w:t>
      </w:r>
      <w:r w:rsidR="003A46D0" w:rsidRPr="0012690B">
        <w:rPr>
          <w:rFonts w:ascii="Times New Roman" w:hAnsi="Times New Roman"/>
          <w:lang w:val="lt-LT"/>
        </w:rPr>
        <w:t>tato</w:t>
      </w:r>
      <w:r w:rsidR="00CA2FB3" w:rsidRPr="0012690B">
        <w:rPr>
          <w:rFonts w:ascii="Times New Roman" w:hAnsi="Times New Roman"/>
          <w:lang w:val="lt-LT"/>
        </w:rPr>
        <w:t>mas adapteris. Perskaitykite vartojimo instrukcij</w:t>
      </w:r>
      <w:r w:rsidR="003A46D0" w:rsidRPr="0012690B">
        <w:rPr>
          <w:rFonts w:ascii="Times New Roman" w:hAnsi="Times New Roman"/>
          <w:lang w:val="lt-LT"/>
        </w:rPr>
        <w:t>as</w:t>
      </w:r>
      <w:r w:rsidR="00CA2FB3" w:rsidRPr="0012690B">
        <w:rPr>
          <w:rFonts w:ascii="Times New Roman" w:hAnsi="Times New Roman"/>
          <w:lang w:val="lt-LT"/>
        </w:rPr>
        <w:t xml:space="preserve"> knygelėje, kuri yra kartono dėžutėje, kad žinotumėte, kaip naudoti adapter</w:t>
      </w:r>
      <w:r w:rsidR="003A46D0" w:rsidRPr="0012690B">
        <w:rPr>
          <w:rFonts w:ascii="Times New Roman" w:hAnsi="Times New Roman"/>
          <w:lang w:val="lt-LT"/>
        </w:rPr>
        <w:t>į</w:t>
      </w:r>
      <w:r w:rsidR="00CA2FB3" w:rsidRPr="0012690B">
        <w:rPr>
          <w:rFonts w:ascii="Times New Roman" w:hAnsi="Times New Roman"/>
          <w:lang w:val="lt-LT"/>
        </w:rPr>
        <w:t xml:space="preserve"> ir dozavimo švirkšt</w:t>
      </w:r>
      <w:r w:rsidR="003A46D0" w:rsidRPr="0012690B">
        <w:rPr>
          <w:rFonts w:ascii="Times New Roman" w:hAnsi="Times New Roman"/>
          <w:lang w:val="lt-LT"/>
        </w:rPr>
        <w:t>ą</w:t>
      </w:r>
      <w:r w:rsidR="00CA2FB3" w:rsidRPr="0012690B">
        <w:rPr>
          <w:rFonts w:ascii="Times New Roman" w:hAnsi="Times New Roman"/>
          <w:lang w:val="lt-LT"/>
        </w:rPr>
        <w:t>.</w:t>
      </w:r>
    </w:p>
    <w:p w:rsidR="00723A59" w:rsidRPr="0012690B" w:rsidRDefault="00723A59"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b/>
          <w:lang w:val="lt-LT"/>
        </w:rPr>
      </w:pPr>
      <w:r w:rsidRPr="0012690B">
        <w:rPr>
          <w:rFonts w:ascii="Times New Roman" w:hAnsi="Times New Roman"/>
          <w:b/>
          <w:lang w:val="lt-LT"/>
        </w:rPr>
        <w:t xml:space="preserve">Kiek </w:t>
      </w:r>
      <w:r w:rsidR="00CA2FB3" w:rsidRPr="0012690B">
        <w:rPr>
          <w:rFonts w:ascii="Times New Roman" w:hAnsi="Times New Roman"/>
          <w:b/>
          <w:lang w:val="lt-LT"/>
        </w:rPr>
        <w:t xml:space="preserve">vaisto </w:t>
      </w:r>
      <w:r w:rsidRPr="0012690B">
        <w:rPr>
          <w:rFonts w:ascii="Times New Roman" w:hAnsi="Times New Roman"/>
          <w:b/>
          <w:lang w:val="lt-LT"/>
        </w:rPr>
        <w:t>reikia gerti?</w:t>
      </w:r>
    </w:p>
    <w:p w:rsidR="00DC088F" w:rsidRPr="0012690B" w:rsidRDefault="00DC088F" w:rsidP="00EA7649">
      <w:pPr>
        <w:spacing w:after="0" w:line="240" w:lineRule="auto"/>
        <w:rPr>
          <w:rFonts w:ascii="Times New Roman" w:hAnsi="Times New Roman"/>
          <w:b/>
          <w:lang w:val="lt-LT"/>
        </w:rPr>
      </w:pPr>
      <w:r w:rsidRPr="0012690B">
        <w:rPr>
          <w:rFonts w:ascii="Times New Roman" w:hAnsi="Times New Roman"/>
          <w:b/>
          <w:lang w:val="lt-LT"/>
        </w:rPr>
        <w:t>Jeigu esate vaikas (6 metų arba vyresnis) arba paauglys</w:t>
      </w: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 xml:space="preserve">Kokią </w:t>
      </w:r>
      <w:r w:rsidR="00C76CEA" w:rsidRPr="0012690B">
        <w:rPr>
          <w:rFonts w:ascii="Times New Roman" w:hAnsi="Times New Roman"/>
          <w:lang w:val="lt-LT"/>
        </w:rPr>
        <w:t>strattera</w:t>
      </w:r>
      <w:r w:rsidRPr="0012690B">
        <w:rPr>
          <w:rFonts w:ascii="Times New Roman" w:hAnsi="Times New Roman"/>
          <w:lang w:val="lt-LT"/>
        </w:rPr>
        <w:t xml:space="preserve"> dozę gerti, pasakys gydytojas. Ją jis apskaičiuos atsižvelgdamas į Jūsų kūno masę. Pradžioje gydytojas paprastai skiria gerti mažesnę dozę už nurodytą toliau, o vėliau ją didina. </w:t>
      </w:r>
    </w:p>
    <w:p w:rsidR="00DC088F" w:rsidRPr="0012690B" w:rsidRDefault="00DC088F" w:rsidP="00EA7649">
      <w:pPr>
        <w:spacing w:after="0" w:line="240" w:lineRule="auto"/>
        <w:rPr>
          <w:rFonts w:ascii="Times New Roman" w:hAnsi="Times New Roman"/>
          <w:lang w:val="lt-LT"/>
        </w:rPr>
      </w:pPr>
    </w:p>
    <w:p w:rsidR="00DC088F" w:rsidRPr="0012690B" w:rsidRDefault="00F10FF5" w:rsidP="00B33F66">
      <w:pPr>
        <w:numPr>
          <w:ilvl w:val="0"/>
          <w:numId w:val="41"/>
        </w:numPr>
        <w:spacing w:after="0" w:line="240" w:lineRule="auto"/>
        <w:ind w:left="709" w:hanging="1440"/>
        <w:rPr>
          <w:rFonts w:ascii="Times New Roman" w:hAnsi="Times New Roman"/>
          <w:lang w:val="lt-LT"/>
        </w:rPr>
      </w:pPr>
      <w:r w:rsidRPr="0012690B">
        <w:rPr>
          <w:rFonts w:ascii="Times New Roman" w:hAnsi="Times New Roman"/>
          <w:lang w:val="lt-LT"/>
        </w:rPr>
        <w:t>Sveriantiems</w:t>
      </w:r>
      <w:r w:rsidR="00CE012D" w:rsidRPr="0012690B">
        <w:rPr>
          <w:rFonts w:ascii="Times New Roman" w:hAnsi="Times New Roman"/>
          <w:lang w:val="lt-LT"/>
        </w:rPr>
        <w:t xml:space="preserve"> </w:t>
      </w:r>
      <w:r w:rsidR="00DC088F" w:rsidRPr="0012690B">
        <w:rPr>
          <w:rFonts w:ascii="Times New Roman" w:hAnsi="Times New Roman"/>
          <w:lang w:val="lt-LT"/>
        </w:rPr>
        <w:t>ne daugiau kaip 70 kg</w:t>
      </w:r>
      <w:r w:rsidR="00CA2FB3" w:rsidRPr="0012690B">
        <w:rPr>
          <w:rFonts w:ascii="Times New Roman" w:hAnsi="Times New Roman"/>
          <w:lang w:val="lt-LT"/>
        </w:rPr>
        <w:t>,</w:t>
      </w:r>
      <w:r w:rsidR="00292CC6" w:rsidRPr="0012690B">
        <w:rPr>
          <w:rFonts w:ascii="Times New Roman" w:hAnsi="Times New Roman"/>
          <w:lang w:val="lt-LT"/>
        </w:rPr>
        <w:t xml:space="preserve"> </w:t>
      </w:r>
      <w:r w:rsidRPr="0012690B">
        <w:rPr>
          <w:rFonts w:ascii="Times New Roman" w:hAnsi="Times New Roman"/>
          <w:lang w:val="lt-LT"/>
        </w:rPr>
        <w:t>pradinę</w:t>
      </w:r>
      <w:r w:rsidR="00A35EFC" w:rsidRPr="0012690B">
        <w:rPr>
          <w:rFonts w:ascii="Times New Roman" w:hAnsi="Times New Roman"/>
          <w:lang w:val="lt-LT"/>
        </w:rPr>
        <w:t xml:space="preserve"> visą</w:t>
      </w:r>
      <w:r w:rsidRPr="0012690B">
        <w:rPr>
          <w:rFonts w:ascii="Times New Roman" w:hAnsi="Times New Roman"/>
          <w:lang w:val="lt-LT"/>
        </w:rPr>
        <w:t xml:space="preserve"> 0,5 mg/kg kūno masės </w:t>
      </w:r>
      <w:r w:rsidR="00CA2FB3" w:rsidRPr="0012690B">
        <w:rPr>
          <w:rFonts w:ascii="Times New Roman" w:hAnsi="Times New Roman"/>
          <w:lang w:val="lt-LT"/>
        </w:rPr>
        <w:t>paros doz</w:t>
      </w:r>
      <w:r w:rsidRPr="0012690B">
        <w:rPr>
          <w:rFonts w:ascii="Times New Roman" w:hAnsi="Times New Roman"/>
          <w:lang w:val="lt-LT"/>
        </w:rPr>
        <w:t xml:space="preserve">ę reikia </w:t>
      </w:r>
      <w:r w:rsidR="00CA2FB3" w:rsidRPr="0012690B">
        <w:rPr>
          <w:rFonts w:ascii="Times New Roman" w:hAnsi="Times New Roman"/>
          <w:lang w:val="lt-LT"/>
        </w:rPr>
        <w:t xml:space="preserve"> </w:t>
      </w:r>
      <w:r w:rsidRPr="0012690B">
        <w:rPr>
          <w:rFonts w:ascii="Times New Roman" w:hAnsi="Times New Roman"/>
          <w:lang w:val="lt-LT"/>
        </w:rPr>
        <w:t>vartoti ne trumpiau kaip 7 paras iš eilės</w:t>
      </w:r>
      <w:r w:rsidR="00CA2FB3" w:rsidRPr="0012690B">
        <w:rPr>
          <w:rFonts w:ascii="Times New Roman" w:hAnsi="Times New Roman"/>
          <w:lang w:val="lt-LT"/>
        </w:rPr>
        <w:t xml:space="preserve">. </w:t>
      </w:r>
      <w:r w:rsidR="00DC088F" w:rsidRPr="0012690B">
        <w:rPr>
          <w:rFonts w:ascii="Times New Roman" w:hAnsi="Times New Roman"/>
          <w:lang w:val="lt-LT"/>
        </w:rPr>
        <w:t>Po to gydytojas paros dozę gali padidinti iki įprastinės maždaug 1,2 mg/kg kūno masės palaikomosios dozės.</w:t>
      </w:r>
    </w:p>
    <w:p w:rsidR="00CA2FB3" w:rsidRPr="0012690B" w:rsidRDefault="00CA2FB3" w:rsidP="00EA7649">
      <w:pPr>
        <w:spacing w:after="0" w:line="240" w:lineRule="auto"/>
        <w:ind w:left="720" w:hanging="720"/>
        <w:rPr>
          <w:rFonts w:ascii="Times New Roman" w:hAnsi="Times New Roman"/>
          <w:lang w:val="lt-LT"/>
        </w:rPr>
      </w:pPr>
    </w:p>
    <w:p w:rsidR="00DC088F" w:rsidRPr="0012690B" w:rsidRDefault="00DC088F" w:rsidP="00EA7649">
      <w:pPr>
        <w:spacing w:after="0" w:line="240" w:lineRule="auto"/>
        <w:ind w:left="720" w:hanging="720"/>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r>
      <w:r w:rsidR="00F10FF5" w:rsidRPr="0012690B">
        <w:rPr>
          <w:rFonts w:ascii="Times New Roman" w:eastAsia="Times New Roman" w:hAnsi="Times New Roman"/>
          <w:lang w:val="lt-LT"/>
        </w:rPr>
        <w:t>Sveriantiems</w:t>
      </w:r>
      <w:r w:rsidR="00CA2FB3" w:rsidRPr="0012690B">
        <w:rPr>
          <w:rFonts w:ascii="Times New Roman" w:hAnsi="Times New Roman"/>
          <w:lang w:val="lt-LT"/>
        </w:rPr>
        <w:t xml:space="preserve"> </w:t>
      </w:r>
      <w:r w:rsidRPr="0012690B">
        <w:rPr>
          <w:rFonts w:ascii="Times New Roman" w:hAnsi="Times New Roman"/>
          <w:lang w:val="lt-LT"/>
        </w:rPr>
        <w:t>daugiau kaip 70 kg</w:t>
      </w:r>
      <w:r w:rsidR="00CA2FB3" w:rsidRPr="0012690B">
        <w:rPr>
          <w:rFonts w:ascii="Times New Roman" w:hAnsi="Times New Roman"/>
          <w:lang w:val="lt-LT"/>
        </w:rPr>
        <w:t>,</w:t>
      </w:r>
      <w:r w:rsidR="00A35EFC" w:rsidRPr="0012690B">
        <w:rPr>
          <w:rFonts w:ascii="Times New Roman" w:eastAsia="Times New Roman" w:hAnsi="Times New Roman"/>
          <w:lang w:val="lt-LT"/>
        </w:rPr>
        <w:t xml:space="preserve"> pacientams pradinę visą 40 mg paros dozę reikia</w:t>
      </w:r>
      <w:r w:rsidRPr="0012690B">
        <w:rPr>
          <w:rFonts w:ascii="Times New Roman" w:hAnsi="Times New Roman"/>
          <w:lang w:val="lt-LT"/>
        </w:rPr>
        <w:t xml:space="preserve"> vartoti ne trumpiau kaip 7 paras. Po to gydytojas paros dozę gali padidinti iki įprastinės 80 mg palaikomosios dozės. Didžiausia gydytojo skiriama paros dozė yra 100 mg.</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b/>
          <w:lang w:val="lt-LT"/>
        </w:rPr>
      </w:pPr>
      <w:r w:rsidRPr="0012690B">
        <w:rPr>
          <w:rFonts w:ascii="Times New Roman" w:hAnsi="Times New Roman"/>
          <w:b/>
          <w:lang w:val="lt-LT"/>
        </w:rPr>
        <w:t>Suaugusiesiems</w:t>
      </w:r>
    </w:p>
    <w:p w:rsidR="00DC088F" w:rsidRPr="0012690B" w:rsidRDefault="00DC088F" w:rsidP="00EA7649">
      <w:pPr>
        <w:spacing w:after="0" w:line="240" w:lineRule="auto"/>
        <w:ind w:left="720" w:hanging="720"/>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 xml:space="preserve">Gydymą </w:t>
      </w:r>
      <w:r w:rsidR="00C76CEA" w:rsidRPr="0012690B">
        <w:rPr>
          <w:rFonts w:ascii="Times New Roman" w:hAnsi="Times New Roman"/>
          <w:lang w:val="lt-LT"/>
        </w:rPr>
        <w:t xml:space="preserve">strattera reikia </w:t>
      </w:r>
      <w:r w:rsidRPr="0012690B">
        <w:rPr>
          <w:rFonts w:ascii="Times New Roman" w:hAnsi="Times New Roman"/>
          <w:lang w:val="lt-LT"/>
        </w:rPr>
        <w:t>pradėti visa 40 mg paros doze, kurią reikia vartoti ne trumpiau kaip 7 paras. Po to gydytojas paros dozę gali padidinti iki įprastinės 80</w:t>
      </w:r>
      <w:r w:rsidRPr="0012690B">
        <w:rPr>
          <w:rFonts w:ascii="Times New Roman" w:hAnsi="Times New Roman"/>
          <w:lang w:val="lt-LT"/>
        </w:rPr>
        <w:noBreakHyphen/>
        <w:t>100 mg palaikomosios dozės. Didžiausia gydytojo skiriama paros dozė yra 100 mg.</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ind w:right="-2"/>
        <w:rPr>
          <w:rFonts w:ascii="Times New Roman" w:hAnsi="Times New Roman"/>
          <w:lang w:val="lt-LT"/>
        </w:rPr>
      </w:pPr>
      <w:r w:rsidRPr="0012690B">
        <w:rPr>
          <w:rFonts w:ascii="Times New Roman" w:hAnsi="Times New Roman"/>
          <w:lang w:val="lt-LT"/>
        </w:rPr>
        <w:t>Jeigu sergate arba sirgote kepenų ligomis – gydytojas Jums gali skirti mažesnę dozę.</w:t>
      </w:r>
    </w:p>
    <w:p w:rsidR="00DC088F" w:rsidRPr="0012690B" w:rsidRDefault="00DC088F" w:rsidP="00EA7649">
      <w:pPr>
        <w:spacing w:after="0" w:line="240" w:lineRule="auto"/>
        <w:ind w:right="-2"/>
        <w:jc w:val="both"/>
        <w:rPr>
          <w:rFonts w:ascii="Times New Roman" w:hAnsi="Times New Roman"/>
          <w:lang w:val="lt-LT"/>
        </w:rPr>
      </w:pPr>
    </w:p>
    <w:p w:rsidR="00DC088F" w:rsidRPr="0012690B" w:rsidRDefault="00DC088F" w:rsidP="00EA7649">
      <w:pPr>
        <w:spacing w:after="0" w:line="240" w:lineRule="auto"/>
        <w:ind w:hanging="27"/>
        <w:rPr>
          <w:rFonts w:ascii="Times New Roman" w:hAnsi="Times New Roman"/>
          <w:b/>
          <w:lang w:val="lt-LT"/>
        </w:rPr>
      </w:pPr>
      <w:r w:rsidRPr="0012690B">
        <w:rPr>
          <w:rFonts w:ascii="Times New Roman" w:hAnsi="Times New Roman"/>
          <w:b/>
          <w:lang w:val="lt-LT"/>
        </w:rPr>
        <w:t xml:space="preserve">Ką daryti pavartojus per </w:t>
      </w:r>
      <w:r w:rsidR="00C76CEA" w:rsidRPr="0012690B">
        <w:rPr>
          <w:rFonts w:ascii="Times New Roman" w:hAnsi="Times New Roman"/>
          <w:b/>
          <w:lang w:val="lt-LT"/>
        </w:rPr>
        <w:t xml:space="preserve">didelę strattera </w:t>
      </w:r>
      <w:r w:rsidRPr="0012690B">
        <w:rPr>
          <w:rFonts w:ascii="Times New Roman" w:hAnsi="Times New Roman"/>
          <w:b/>
          <w:lang w:val="lt-LT"/>
        </w:rPr>
        <w:t>dozę?</w:t>
      </w:r>
    </w:p>
    <w:p w:rsidR="00DC088F" w:rsidRPr="0012690B" w:rsidRDefault="00DC088F" w:rsidP="00EA7649">
      <w:pPr>
        <w:spacing w:after="0" w:line="240" w:lineRule="auto"/>
        <w:ind w:hanging="27"/>
        <w:rPr>
          <w:rFonts w:ascii="Times New Roman" w:hAnsi="Times New Roman"/>
          <w:lang w:val="lt-LT"/>
        </w:rPr>
      </w:pPr>
      <w:r w:rsidRPr="0012690B">
        <w:rPr>
          <w:rFonts w:ascii="Times New Roman" w:hAnsi="Times New Roman"/>
          <w:lang w:val="lt-LT"/>
        </w:rPr>
        <w:t xml:space="preserve">Tokiu atveju būtinai nedelsdami kreipkitės į savo gydytoją arba artimiausios ligoninės skubios medicinos pagalbos skyrių ir pasakykite, kiek </w:t>
      </w:r>
      <w:r w:rsidR="00292CC6" w:rsidRPr="0012690B">
        <w:rPr>
          <w:rFonts w:ascii="Times New Roman" w:hAnsi="Times New Roman"/>
          <w:lang w:val="lt-LT"/>
        </w:rPr>
        <w:t xml:space="preserve">vaisto </w:t>
      </w:r>
      <w:r w:rsidRPr="0012690B">
        <w:rPr>
          <w:rFonts w:ascii="Times New Roman" w:hAnsi="Times New Roman"/>
          <w:lang w:val="lt-LT"/>
        </w:rPr>
        <w:t>išgėrėte. Dažniausi perdozavimo simptomai yra virškinimo trakto sutrikimo simptomai, mieguistumas, galvos svaigimas, drebulys ir nenormalus elgesys.</w:t>
      </w:r>
    </w:p>
    <w:p w:rsidR="00DC088F" w:rsidRPr="0012690B" w:rsidRDefault="00DC088F" w:rsidP="00EA7649">
      <w:pPr>
        <w:spacing w:after="0" w:line="240" w:lineRule="auto"/>
        <w:ind w:left="567" w:hanging="567"/>
        <w:rPr>
          <w:rFonts w:ascii="Times New Roman" w:hAnsi="Times New Roman"/>
          <w:b/>
          <w:lang w:val="lt-LT"/>
        </w:rPr>
      </w:pPr>
    </w:p>
    <w:p w:rsidR="00DC088F" w:rsidRPr="0012690B" w:rsidRDefault="00DC088F" w:rsidP="00EA7649">
      <w:pPr>
        <w:spacing w:after="0" w:line="240" w:lineRule="auto"/>
        <w:ind w:left="567" w:hanging="567"/>
        <w:rPr>
          <w:rFonts w:ascii="Times New Roman" w:hAnsi="Times New Roman"/>
          <w:b/>
          <w:lang w:val="lt-LT"/>
        </w:rPr>
      </w:pPr>
      <w:r w:rsidRPr="0012690B">
        <w:rPr>
          <w:rFonts w:ascii="Times New Roman" w:hAnsi="Times New Roman"/>
          <w:b/>
          <w:lang w:val="lt-LT"/>
        </w:rPr>
        <w:t xml:space="preserve">Pamiršus </w:t>
      </w:r>
      <w:r w:rsidR="00C76CEA" w:rsidRPr="0012690B">
        <w:rPr>
          <w:rFonts w:ascii="Times New Roman" w:hAnsi="Times New Roman"/>
          <w:b/>
          <w:lang w:val="lt-LT"/>
        </w:rPr>
        <w:t>pavartoti strattera</w:t>
      </w: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Jeigu praleisite dozę, ją turite išgerti kiek galima greičiau, bet per 24 valandas didesnės dozės, negu bendra Jūsų paros dozė, gerti negalima. Negalima vartoti dvigubos dozės norint kompensuoti praleistą dozę.</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keepNext/>
        <w:spacing w:after="0" w:line="240" w:lineRule="auto"/>
        <w:ind w:left="567" w:hanging="567"/>
        <w:rPr>
          <w:rFonts w:ascii="Times New Roman" w:hAnsi="Times New Roman"/>
          <w:b/>
          <w:lang w:val="lt-LT"/>
        </w:rPr>
      </w:pPr>
      <w:r w:rsidRPr="0012690B">
        <w:rPr>
          <w:rFonts w:ascii="Times New Roman" w:hAnsi="Times New Roman"/>
          <w:b/>
          <w:lang w:val="lt-LT"/>
        </w:rPr>
        <w:t xml:space="preserve">Nustojus </w:t>
      </w:r>
      <w:r w:rsidR="00C76CEA" w:rsidRPr="0012690B">
        <w:rPr>
          <w:rFonts w:ascii="Times New Roman" w:hAnsi="Times New Roman"/>
          <w:b/>
          <w:lang w:val="lt-LT"/>
        </w:rPr>
        <w:t>vartoti strattera</w:t>
      </w:r>
    </w:p>
    <w:p w:rsidR="00DC088F" w:rsidRPr="0012690B" w:rsidRDefault="00C76CEA" w:rsidP="00EA7649">
      <w:pPr>
        <w:keepNext/>
        <w:spacing w:after="0" w:line="240" w:lineRule="auto"/>
        <w:rPr>
          <w:rFonts w:ascii="Times New Roman" w:hAnsi="Times New Roman"/>
          <w:lang w:val="lt-LT"/>
        </w:rPr>
      </w:pPr>
      <w:r w:rsidRPr="0012690B">
        <w:rPr>
          <w:rFonts w:ascii="Times New Roman" w:hAnsi="Times New Roman"/>
          <w:lang w:val="lt-LT"/>
        </w:rPr>
        <w:t xml:space="preserve">strattera </w:t>
      </w:r>
      <w:r w:rsidR="00DC088F" w:rsidRPr="0012690B">
        <w:rPr>
          <w:rFonts w:ascii="Times New Roman" w:hAnsi="Times New Roman"/>
          <w:lang w:val="lt-LT"/>
        </w:rPr>
        <w:t xml:space="preserve">vartojimą nutraukus, </w:t>
      </w:r>
      <w:r w:rsidR="0032189A" w:rsidRPr="0012690B">
        <w:rPr>
          <w:rFonts w:ascii="Times New Roman" w:eastAsia="Times New Roman" w:hAnsi="Times New Roman"/>
          <w:lang w:val="lt-LT" w:eastAsia="lt-LT"/>
        </w:rPr>
        <w:t xml:space="preserve">paprastai </w:t>
      </w:r>
      <w:r w:rsidR="00DC088F" w:rsidRPr="0012690B">
        <w:rPr>
          <w:rFonts w:ascii="Times New Roman" w:hAnsi="Times New Roman"/>
          <w:lang w:val="lt-LT"/>
        </w:rPr>
        <w:t xml:space="preserve">jokio šalutinio poveikio neatsiranda, bet gali atsinaujinti </w:t>
      </w:r>
      <w:r w:rsidR="00DC088F" w:rsidRPr="0012690B">
        <w:rPr>
          <w:rFonts w:ascii="Times New Roman" w:hAnsi="Times New Roman"/>
          <w:i/>
          <w:lang w:val="lt-LT"/>
        </w:rPr>
        <w:t xml:space="preserve">DTHS </w:t>
      </w:r>
      <w:r w:rsidR="00DC088F" w:rsidRPr="0012690B">
        <w:rPr>
          <w:rFonts w:ascii="Times New Roman" w:hAnsi="Times New Roman"/>
          <w:lang w:val="lt-LT"/>
        </w:rPr>
        <w:t>simptomai. Prieš nustodami vartoti šį vaistą, pasitarkite su gydytoju.</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numPr>
          <w:ilvl w:val="12"/>
          <w:numId w:val="0"/>
        </w:numPr>
        <w:spacing w:after="0" w:line="240" w:lineRule="auto"/>
        <w:ind w:right="-2"/>
        <w:rPr>
          <w:rFonts w:ascii="Times New Roman" w:hAnsi="Times New Roman"/>
          <w:b/>
          <w:lang w:val="lt-LT"/>
        </w:rPr>
      </w:pPr>
      <w:r w:rsidRPr="0012690B">
        <w:rPr>
          <w:rFonts w:ascii="Times New Roman" w:hAnsi="Times New Roman"/>
          <w:b/>
          <w:lang w:val="lt-LT"/>
        </w:rPr>
        <w:t>Veiksmai, kurių imsis Jūsų gydytojas gydymo metu</w:t>
      </w:r>
    </w:p>
    <w:p w:rsidR="00DC088F" w:rsidRPr="0012690B" w:rsidRDefault="00DC088F" w:rsidP="00EA7649">
      <w:pPr>
        <w:numPr>
          <w:ilvl w:val="12"/>
          <w:numId w:val="0"/>
        </w:numPr>
        <w:spacing w:after="0" w:line="240" w:lineRule="auto"/>
        <w:ind w:right="-2"/>
        <w:rPr>
          <w:rFonts w:ascii="Times New Roman" w:hAnsi="Times New Roman"/>
          <w:b/>
          <w:lang w:val="lt-LT"/>
        </w:rPr>
      </w:pPr>
      <w:r w:rsidRPr="0012690B">
        <w:rPr>
          <w:rFonts w:ascii="Times New Roman" w:hAnsi="Times New Roman"/>
          <w:b/>
          <w:lang w:val="lt-LT"/>
        </w:rPr>
        <w:t>Gydytojas atliks kai kuriuos tyrimus</w:t>
      </w:r>
    </w:p>
    <w:p w:rsidR="00DC088F" w:rsidRPr="0012690B" w:rsidRDefault="00DC088F" w:rsidP="00DC088F">
      <w:pPr>
        <w:numPr>
          <w:ilvl w:val="2"/>
          <w:numId w:val="16"/>
        </w:numPr>
        <w:tabs>
          <w:tab w:val="left" w:pos="567"/>
        </w:tabs>
        <w:spacing w:after="0" w:line="240" w:lineRule="auto"/>
        <w:ind w:left="567" w:right="-2" w:hanging="566"/>
        <w:rPr>
          <w:rFonts w:ascii="Times New Roman" w:hAnsi="Times New Roman"/>
          <w:lang w:val="lt-LT"/>
        </w:rPr>
      </w:pPr>
      <w:r w:rsidRPr="0012690B">
        <w:rPr>
          <w:rFonts w:ascii="Times New Roman" w:hAnsi="Times New Roman"/>
          <w:lang w:val="lt-LT"/>
        </w:rPr>
        <w:t xml:space="preserve">prieš pradedant vartoti vaistą, kad įsitikintų, </w:t>
      </w:r>
      <w:r w:rsidR="00C76CEA" w:rsidRPr="0012690B">
        <w:rPr>
          <w:rFonts w:ascii="Times New Roman" w:hAnsi="Times New Roman"/>
          <w:lang w:val="lt-LT"/>
        </w:rPr>
        <w:t xml:space="preserve">ar strattera </w:t>
      </w:r>
      <w:r w:rsidRPr="0012690B">
        <w:rPr>
          <w:rFonts w:ascii="Times New Roman" w:hAnsi="Times New Roman"/>
          <w:lang w:val="lt-LT"/>
        </w:rPr>
        <w:t>Jums vartoti saugu ir bus naudinga;</w:t>
      </w:r>
    </w:p>
    <w:p w:rsidR="00DC088F" w:rsidRPr="0012690B" w:rsidRDefault="00DC088F" w:rsidP="00DC088F">
      <w:pPr>
        <w:numPr>
          <w:ilvl w:val="2"/>
          <w:numId w:val="16"/>
        </w:numPr>
        <w:tabs>
          <w:tab w:val="left" w:pos="567"/>
        </w:tabs>
        <w:spacing w:after="0" w:line="240" w:lineRule="auto"/>
        <w:ind w:left="567" w:right="-2" w:hanging="566"/>
        <w:rPr>
          <w:rFonts w:ascii="Times New Roman" w:hAnsi="Times New Roman"/>
          <w:lang w:val="lt-LT"/>
        </w:rPr>
      </w:pPr>
      <w:r w:rsidRPr="0012690B">
        <w:rPr>
          <w:rFonts w:ascii="Times New Roman" w:hAnsi="Times New Roman"/>
          <w:lang w:val="lt-LT"/>
        </w:rPr>
        <w:t>pradėjus vartojimą bent kas 6 mėnesius, bet gali atlikinėti ir dažniau.</w:t>
      </w:r>
    </w:p>
    <w:p w:rsidR="00DC088F" w:rsidRPr="0012690B" w:rsidRDefault="00DC088F" w:rsidP="00EA7649">
      <w:pPr>
        <w:numPr>
          <w:ilvl w:val="12"/>
          <w:numId w:val="0"/>
        </w:numPr>
        <w:spacing w:after="0" w:line="240" w:lineRule="auto"/>
        <w:ind w:right="-2"/>
        <w:rPr>
          <w:rFonts w:ascii="Times New Roman" w:hAnsi="Times New Roman"/>
          <w:lang w:val="lt-LT"/>
        </w:rPr>
      </w:pPr>
    </w:p>
    <w:p w:rsidR="00DC088F" w:rsidRPr="0012690B" w:rsidRDefault="00DC088F" w:rsidP="00EA7649">
      <w:pPr>
        <w:numPr>
          <w:ilvl w:val="12"/>
          <w:numId w:val="0"/>
        </w:numPr>
        <w:spacing w:after="0" w:line="240" w:lineRule="auto"/>
        <w:ind w:right="-2"/>
        <w:rPr>
          <w:rFonts w:ascii="Times New Roman" w:hAnsi="Times New Roman"/>
          <w:lang w:val="lt-LT"/>
        </w:rPr>
      </w:pPr>
      <w:r w:rsidRPr="0012690B">
        <w:rPr>
          <w:rFonts w:ascii="Times New Roman" w:hAnsi="Times New Roman"/>
          <w:lang w:val="lt-LT"/>
        </w:rPr>
        <w:t>Be to, tyrimai bus atliekami ir keičiant dozę, t. y.:</w:t>
      </w:r>
    </w:p>
    <w:p w:rsidR="00DC088F" w:rsidRPr="0012690B" w:rsidRDefault="00DC088F" w:rsidP="00DC088F">
      <w:pPr>
        <w:numPr>
          <w:ilvl w:val="0"/>
          <w:numId w:val="17"/>
        </w:numPr>
        <w:tabs>
          <w:tab w:val="left" w:pos="567"/>
        </w:tabs>
        <w:spacing w:after="0" w:line="240" w:lineRule="auto"/>
        <w:ind w:left="567" w:right="-2" w:hanging="567"/>
        <w:rPr>
          <w:rFonts w:ascii="Times New Roman" w:hAnsi="Times New Roman"/>
          <w:lang w:val="lt-LT"/>
        </w:rPr>
      </w:pPr>
      <w:r w:rsidRPr="0012690B">
        <w:rPr>
          <w:rFonts w:ascii="Times New Roman" w:hAnsi="Times New Roman"/>
          <w:lang w:val="lt-LT"/>
        </w:rPr>
        <w:t>ūgio matavimas ir kūno masės svėrimas vaikams ir jauniems žmonėms;</w:t>
      </w:r>
    </w:p>
    <w:p w:rsidR="00DC088F" w:rsidRPr="0012690B" w:rsidRDefault="00DC088F" w:rsidP="00DC088F">
      <w:pPr>
        <w:numPr>
          <w:ilvl w:val="0"/>
          <w:numId w:val="17"/>
        </w:numPr>
        <w:tabs>
          <w:tab w:val="left" w:pos="567"/>
        </w:tabs>
        <w:spacing w:after="0" w:line="240" w:lineRule="auto"/>
        <w:ind w:left="567" w:right="-2" w:hanging="567"/>
        <w:rPr>
          <w:rFonts w:ascii="Times New Roman" w:hAnsi="Times New Roman"/>
          <w:lang w:val="lt-LT"/>
        </w:rPr>
      </w:pPr>
      <w:r w:rsidRPr="0012690B">
        <w:rPr>
          <w:rFonts w:ascii="Times New Roman" w:hAnsi="Times New Roman"/>
          <w:lang w:val="lt-LT"/>
        </w:rPr>
        <w:t>kraujospūdžio matavimas ir pulso skaičiavimas;</w:t>
      </w:r>
    </w:p>
    <w:p w:rsidR="00DC088F" w:rsidRPr="0012690B" w:rsidRDefault="00DC088F" w:rsidP="00DC088F">
      <w:pPr>
        <w:numPr>
          <w:ilvl w:val="0"/>
          <w:numId w:val="17"/>
        </w:numPr>
        <w:tabs>
          <w:tab w:val="left" w:pos="567"/>
        </w:tabs>
        <w:spacing w:after="0" w:line="240" w:lineRule="auto"/>
        <w:ind w:left="567" w:right="-2" w:hanging="567"/>
        <w:rPr>
          <w:rFonts w:ascii="Times New Roman" w:hAnsi="Times New Roman"/>
          <w:lang w:val="lt-LT"/>
        </w:rPr>
      </w:pPr>
      <w:r w:rsidRPr="0012690B">
        <w:rPr>
          <w:rFonts w:ascii="Times New Roman" w:hAnsi="Times New Roman"/>
          <w:lang w:val="lt-LT"/>
        </w:rPr>
        <w:t xml:space="preserve">ištyrimas, ar nesunkėja kokios nors problemos arba šalutinis poveikis vartojant </w:t>
      </w:r>
      <w:r w:rsidR="00C76CEA" w:rsidRPr="0012690B">
        <w:rPr>
          <w:rFonts w:ascii="Times New Roman" w:hAnsi="Times New Roman"/>
          <w:lang w:val="lt-LT"/>
        </w:rPr>
        <w:t>strattera.</w:t>
      </w:r>
    </w:p>
    <w:p w:rsidR="00DC088F" w:rsidRPr="0012690B" w:rsidRDefault="00DC088F" w:rsidP="00EA7649">
      <w:pPr>
        <w:numPr>
          <w:ilvl w:val="12"/>
          <w:numId w:val="0"/>
        </w:numPr>
        <w:spacing w:after="0" w:line="240" w:lineRule="auto"/>
        <w:ind w:right="-2"/>
        <w:rPr>
          <w:rFonts w:ascii="Times New Roman" w:hAnsi="Times New Roman"/>
          <w:lang w:val="lt-LT"/>
        </w:rPr>
      </w:pPr>
    </w:p>
    <w:p w:rsidR="00DC088F" w:rsidRPr="0012690B" w:rsidRDefault="00DC088F" w:rsidP="00EA7649">
      <w:pPr>
        <w:numPr>
          <w:ilvl w:val="12"/>
          <w:numId w:val="0"/>
        </w:numPr>
        <w:spacing w:after="0" w:line="240" w:lineRule="auto"/>
        <w:ind w:right="-2"/>
        <w:rPr>
          <w:rFonts w:ascii="Times New Roman" w:hAnsi="Times New Roman"/>
          <w:b/>
          <w:lang w:val="lt-LT"/>
        </w:rPr>
      </w:pPr>
      <w:r w:rsidRPr="0012690B">
        <w:rPr>
          <w:rFonts w:ascii="Times New Roman" w:hAnsi="Times New Roman"/>
          <w:b/>
          <w:lang w:val="lt-LT"/>
        </w:rPr>
        <w:t>Ilgalaikis gydymas</w:t>
      </w:r>
    </w:p>
    <w:p w:rsidR="00DC088F" w:rsidRPr="0012690B" w:rsidRDefault="00C76CEA" w:rsidP="00EA7649">
      <w:pPr>
        <w:numPr>
          <w:ilvl w:val="12"/>
          <w:numId w:val="0"/>
        </w:numPr>
        <w:spacing w:after="0" w:line="240" w:lineRule="auto"/>
        <w:ind w:right="-2"/>
        <w:rPr>
          <w:rFonts w:ascii="Times New Roman" w:hAnsi="Times New Roman"/>
          <w:lang w:val="lt-LT"/>
        </w:rPr>
      </w:pPr>
      <w:r w:rsidRPr="0012690B">
        <w:rPr>
          <w:rFonts w:ascii="Times New Roman" w:hAnsi="Times New Roman"/>
          <w:lang w:val="lt-LT"/>
        </w:rPr>
        <w:t>strattera n</w:t>
      </w:r>
      <w:r w:rsidR="00DC088F" w:rsidRPr="0012690B">
        <w:rPr>
          <w:rFonts w:ascii="Times New Roman" w:hAnsi="Times New Roman"/>
          <w:lang w:val="lt-LT"/>
        </w:rPr>
        <w:t xml:space="preserve">ereikės vartoti visą gyvenimą. Jeigu vartojate </w:t>
      </w:r>
      <w:r w:rsidRPr="0012690B">
        <w:rPr>
          <w:rFonts w:ascii="Times New Roman" w:hAnsi="Times New Roman"/>
          <w:lang w:val="lt-LT"/>
        </w:rPr>
        <w:t xml:space="preserve">strattera </w:t>
      </w:r>
      <w:r w:rsidR="00DC088F" w:rsidRPr="0012690B">
        <w:rPr>
          <w:rFonts w:ascii="Times New Roman" w:hAnsi="Times New Roman"/>
          <w:lang w:val="lt-LT"/>
        </w:rPr>
        <w:t>ilgiau kaip vienerius metus, Jūsų gydytojas peržiūrės gydymą, kad įsitikintų, kad vaisto vis dar reikia.</w:t>
      </w:r>
    </w:p>
    <w:p w:rsidR="00DC088F" w:rsidRPr="0012690B" w:rsidRDefault="00DC088F" w:rsidP="00EA7649">
      <w:pPr>
        <w:numPr>
          <w:ilvl w:val="12"/>
          <w:numId w:val="0"/>
        </w:numPr>
        <w:spacing w:after="0" w:line="240" w:lineRule="auto"/>
        <w:ind w:right="-2"/>
        <w:rPr>
          <w:rFonts w:ascii="Times New Roman" w:hAnsi="Times New Roman"/>
          <w:lang w:val="lt-LT"/>
        </w:rPr>
      </w:pPr>
    </w:p>
    <w:p w:rsidR="00DC088F" w:rsidRPr="0012690B" w:rsidRDefault="00DC088F" w:rsidP="00EA7649">
      <w:pPr>
        <w:numPr>
          <w:ilvl w:val="12"/>
          <w:numId w:val="0"/>
        </w:numPr>
        <w:spacing w:after="0" w:line="240" w:lineRule="auto"/>
        <w:ind w:right="-2"/>
        <w:rPr>
          <w:rFonts w:ascii="Times New Roman" w:hAnsi="Times New Roman"/>
          <w:lang w:val="lt-LT"/>
        </w:rPr>
      </w:pPr>
      <w:r w:rsidRPr="0012690B">
        <w:rPr>
          <w:rFonts w:ascii="Times New Roman" w:hAnsi="Times New Roman"/>
          <w:lang w:val="lt-LT"/>
        </w:rPr>
        <w:t>Jeigu kiltų daugiau klausimų dėl šio vaisto vartojimo, kreipkitės į gydytoją arba vaistininką.</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numPr>
          <w:ilvl w:val="12"/>
          <w:numId w:val="0"/>
        </w:numPr>
        <w:spacing w:after="0" w:line="240" w:lineRule="auto"/>
        <w:ind w:left="567" w:hanging="567"/>
        <w:outlineLvl w:val="0"/>
        <w:rPr>
          <w:rFonts w:ascii="Times New Roman" w:hAnsi="Times New Roman"/>
          <w:b/>
          <w:caps/>
          <w:lang w:val="lt-LT"/>
        </w:rPr>
      </w:pPr>
    </w:p>
    <w:p w:rsidR="00DC088F" w:rsidRPr="0012690B" w:rsidRDefault="00DC088F" w:rsidP="00EA7649">
      <w:pPr>
        <w:numPr>
          <w:ilvl w:val="12"/>
          <w:numId w:val="0"/>
        </w:numPr>
        <w:spacing w:after="0" w:line="240" w:lineRule="auto"/>
        <w:ind w:left="567" w:hanging="567"/>
        <w:outlineLvl w:val="0"/>
        <w:rPr>
          <w:rFonts w:ascii="Times New Roman" w:hAnsi="Times New Roman"/>
          <w:b/>
          <w:caps/>
          <w:lang w:val="lt-LT"/>
        </w:rPr>
      </w:pPr>
      <w:r w:rsidRPr="0012690B">
        <w:rPr>
          <w:rFonts w:ascii="Times New Roman" w:hAnsi="Times New Roman"/>
          <w:b/>
          <w:caps/>
          <w:lang w:val="lt-LT"/>
        </w:rPr>
        <w:t>4.</w:t>
      </w:r>
      <w:r w:rsidRPr="0012690B">
        <w:rPr>
          <w:rFonts w:ascii="Times New Roman" w:hAnsi="Times New Roman"/>
          <w:b/>
          <w:caps/>
          <w:lang w:val="lt-LT"/>
        </w:rPr>
        <w:tab/>
      </w:r>
      <w:r w:rsidR="00292CC6" w:rsidRPr="0012690B">
        <w:rPr>
          <w:rFonts w:ascii="Times New Roman" w:hAnsi="Times New Roman"/>
          <w:b/>
          <w:lang w:val="lt-LT"/>
        </w:rPr>
        <w:t>Galimas šalutinis poveikis</w:t>
      </w:r>
    </w:p>
    <w:p w:rsidR="00DC088F" w:rsidRPr="0012690B" w:rsidRDefault="00DC088F" w:rsidP="00EA7649">
      <w:pPr>
        <w:spacing w:after="0" w:line="240" w:lineRule="auto"/>
        <w:rPr>
          <w:rFonts w:ascii="Times New Roman" w:hAnsi="Times New Roman"/>
          <w:lang w:val="lt-LT"/>
        </w:rPr>
      </w:pPr>
    </w:p>
    <w:p w:rsidR="00DC088F" w:rsidRPr="0012690B" w:rsidRDefault="00867971" w:rsidP="00EA7649">
      <w:pPr>
        <w:spacing w:after="0" w:line="240" w:lineRule="auto"/>
        <w:rPr>
          <w:rFonts w:ascii="Times New Roman" w:hAnsi="Times New Roman"/>
          <w:lang w:val="lt-LT"/>
        </w:rPr>
      </w:pPr>
      <w:r w:rsidRPr="0012690B">
        <w:rPr>
          <w:rFonts w:ascii="Times New Roman" w:hAnsi="Times New Roman"/>
          <w:lang w:val="lt-LT"/>
        </w:rPr>
        <w:t>Šis vaistas</w:t>
      </w:r>
      <w:r w:rsidR="00DC088F" w:rsidRPr="0012690B">
        <w:rPr>
          <w:rFonts w:ascii="Times New Roman" w:hAnsi="Times New Roman"/>
          <w:lang w:val="lt-LT"/>
        </w:rPr>
        <w:t xml:space="preserve">, kaip ir visi kiti, gali sukelti šalutinį poveikį, nors jis pasireiškia ne visiems žmonėms. Nors kai kuriems žmonėms pasireiškia šalutinis poveikis, dauguma žmonių teigia, kad </w:t>
      </w:r>
      <w:r w:rsidR="00C76CEA" w:rsidRPr="0012690B">
        <w:rPr>
          <w:rFonts w:ascii="Times New Roman" w:hAnsi="Times New Roman"/>
          <w:lang w:val="lt-LT"/>
        </w:rPr>
        <w:t xml:space="preserve">strattera jiems </w:t>
      </w:r>
      <w:r w:rsidR="00DC088F" w:rsidRPr="0012690B">
        <w:rPr>
          <w:rFonts w:ascii="Times New Roman" w:hAnsi="Times New Roman"/>
          <w:lang w:val="lt-LT"/>
        </w:rPr>
        <w:t>padeda. Gydytojas pasikalbės su Jumis apie šį šalutinį poveikį.</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 xml:space="preserve">Kai kuris šalutinis poveikis gali būti sunkus. </w:t>
      </w:r>
      <w:r w:rsidRPr="0012690B">
        <w:rPr>
          <w:rFonts w:ascii="Times New Roman" w:hAnsi="Times New Roman"/>
          <w:b/>
          <w:lang w:val="lt-LT"/>
        </w:rPr>
        <w:t>Jeigu pasireiškė kuris nors toliau išvardytas šalutinis poveikis, iš karto kreipkitės į gydytoją.</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b/>
          <w:lang w:val="lt-LT"/>
        </w:rPr>
      </w:pPr>
      <w:r w:rsidRPr="0012690B">
        <w:rPr>
          <w:rFonts w:ascii="Times New Roman" w:hAnsi="Times New Roman"/>
          <w:b/>
          <w:lang w:val="lt-LT"/>
        </w:rPr>
        <w:t xml:space="preserve">Nedažni </w:t>
      </w:r>
      <w:r w:rsidRPr="0012690B">
        <w:rPr>
          <w:rFonts w:ascii="Times New Roman" w:hAnsi="Times New Roman"/>
          <w:lang w:val="lt-LT"/>
        </w:rPr>
        <w:t>(</w:t>
      </w:r>
      <w:r w:rsidR="00867971" w:rsidRPr="0012690B">
        <w:rPr>
          <w:rFonts w:ascii="Times New Roman" w:hAnsi="Times New Roman"/>
          <w:lang w:val="lt-LT"/>
        </w:rPr>
        <w:t xml:space="preserve">gali </w:t>
      </w:r>
      <w:r w:rsidRPr="0012690B">
        <w:rPr>
          <w:rFonts w:ascii="Times New Roman" w:hAnsi="Times New Roman"/>
          <w:lang w:val="lt-LT"/>
        </w:rPr>
        <w:t>pasirei</w:t>
      </w:r>
      <w:r w:rsidR="00867971" w:rsidRPr="0012690B">
        <w:rPr>
          <w:rFonts w:ascii="Times New Roman" w:hAnsi="Times New Roman"/>
          <w:lang w:val="lt-LT"/>
        </w:rPr>
        <w:t>k</w:t>
      </w:r>
      <w:r w:rsidRPr="0012690B">
        <w:rPr>
          <w:rFonts w:ascii="Times New Roman" w:hAnsi="Times New Roman"/>
          <w:lang w:val="lt-LT"/>
        </w:rPr>
        <w:t>š</w:t>
      </w:r>
      <w:r w:rsidR="00867971" w:rsidRPr="0012690B">
        <w:rPr>
          <w:rFonts w:ascii="Times New Roman" w:hAnsi="Times New Roman"/>
          <w:lang w:val="lt-LT"/>
        </w:rPr>
        <w:t>ti</w:t>
      </w:r>
      <w:r w:rsidRPr="0012690B">
        <w:rPr>
          <w:rFonts w:ascii="Times New Roman" w:hAnsi="Times New Roman"/>
          <w:lang w:val="lt-LT"/>
        </w:rPr>
        <w:t xml:space="preserve"> 1 iš 1</w:t>
      </w:r>
      <w:r w:rsidRPr="0012690B">
        <w:rPr>
          <w:rFonts w:ascii="Times New Roman" w:eastAsia="Times New Roman" w:hAnsi="Times New Roman"/>
          <w:lang w:val="lt-LT" w:eastAsia="lt-LT"/>
        </w:rPr>
        <w:t>00</w:t>
      </w:r>
      <w:r w:rsidR="0032189A" w:rsidRPr="0012690B">
        <w:rPr>
          <w:rFonts w:ascii="Times New Roman" w:eastAsia="Times New Roman" w:hAnsi="Times New Roman"/>
          <w:lang w:val="lt-LT" w:eastAsia="lt-LT"/>
        </w:rPr>
        <w:t xml:space="preserve"> žmonių</w:t>
      </w:r>
      <w:r w:rsidRPr="0012690B">
        <w:rPr>
          <w:rFonts w:ascii="Times New Roman" w:hAnsi="Times New Roman"/>
          <w:lang w:val="lt-LT"/>
        </w:rPr>
        <w:t>)</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dažno širdies plakimo jutimas, nenormalus širdies susitraukimų ritmas;</w:t>
      </w:r>
    </w:p>
    <w:p w:rsidR="00DC088F" w:rsidRPr="0012690B" w:rsidRDefault="00DC088F" w:rsidP="0091531A">
      <w:pPr>
        <w:numPr>
          <w:ilvl w:val="0"/>
          <w:numId w:val="8"/>
        </w:numPr>
        <w:tabs>
          <w:tab w:val="left" w:pos="567"/>
        </w:tabs>
        <w:spacing w:after="0" w:line="240" w:lineRule="auto"/>
        <w:rPr>
          <w:rFonts w:ascii="Times New Roman" w:hAnsi="Times New Roman"/>
          <w:lang w:val="lt-LT"/>
        </w:rPr>
      </w:pPr>
      <w:r w:rsidRPr="0012690B">
        <w:rPr>
          <w:rFonts w:ascii="Times New Roman" w:hAnsi="Times New Roman"/>
          <w:lang w:val="lt-LT"/>
        </w:rPr>
        <w:t>mąstymas apie savižudybę arba savižudybės nuojauta;</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agresyvumas;</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nedraugiškumas arba pyktis (priešiškumas);</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nuotaikos svyravimai ar nuotaikos pokyčiai;</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sunki alerginė reakcija, pasireiškianti simptomais:</w:t>
      </w:r>
    </w:p>
    <w:p w:rsidR="00DC088F" w:rsidRPr="0012690B" w:rsidRDefault="00DC088F" w:rsidP="00DC088F">
      <w:pPr>
        <w:numPr>
          <w:ilvl w:val="0"/>
          <w:numId w:val="8"/>
        </w:numPr>
        <w:tabs>
          <w:tab w:val="left" w:pos="567"/>
          <w:tab w:val="left" w:pos="1134"/>
        </w:tabs>
        <w:spacing w:after="0" w:line="240" w:lineRule="auto"/>
        <w:ind w:left="1134" w:hanging="567"/>
        <w:rPr>
          <w:rFonts w:ascii="Times New Roman" w:hAnsi="Times New Roman"/>
          <w:lang w:val="lt-LT"/>
        </w:rPr>
      </w:pPr>
      <w:r w:rsidRPr="0012690B">
        <w:rPr>
          <w:rFonts w:ascii="Times New Roman" w:hAnsi="Times New Roman"/>
          <w:lang w:val="lt-LT"/>
        </w:rPr>
        <w:t>veido ar gerklės patinimu;</w:t>
      </w:r>
    </w:p>
    <w:p w:rsidR="00DC088F" w:rsidRPr="0012690B" w:rsidRDefault="00DC088F" w:rsidP="00DC088F">
      <w:pPr>
        <w:numPr>
          <w:ilvl w:val="0"/>
          <w:numId w:val="8"/>
        </w:numPr>
        <w:tabs>
          <w:tab w:val="left" w:pos="567"/>
          <w:tab w:val="left" w:pos="1134"/>
        </w:tabs>
        <w:spacing w:after="0" w:line="240" w:lineRule="auto"/>
        <w:ind w:left="1134" w:hanging="567"/>
        <w:rPr>
          <w:rFonts w:ascii="Times New Roman" w:hAnsi="Times New Roman"/>
          <w:lang w:val="lt-LT"/>
        </w:rPr>
      </w:pPr>
      <w:r w:rsidRPr="0012690B">
        <w:rPr>
          <w:rFonts w:ascii="Times New Roman" w:hAnsi="Times New Roman"/>
          <w:lang w:val="lt-LT"/>
        </w:rPr>
        <w:t>kvėpavimo pasunkėjimu;</w:t>
      </w:r>
    </w:p>
    <w:p w:rsidR="00DC088F" w:rsidRPr="0012690B" w:rsidRDefault="00DC088F" w:rsidP="00DC088F">
      <w:pPr>
        <w:numPr>
          <w:ilvl w:val="0"/>
          <w:numId w:val="8"/>
        </w:numPr>
        <w:tabs>
          <w:tab w:val="left" w:pos="567"/>
          <w:tab w:val="left" w:pos="1134"/>
        </w:tabs>
        <w:spacing w:after="0" w:line="240" w:lineRule="auto"/>
        <w:ind w:left="1134" w:hanging="567"/>
        <w:rPr>
          <w:rFonts w:ascii="Times New Roman" w:hAnsi="Times New Roman"/>
          <w:lang w:val="lt-LT"/>
        </w:rPr>
      </w:pPr>
      <w:r w:rsidRPr="0012690B">
        <w:rPr>
          <w:rFonts w:ascii="Times New Roman" w:hAnsi="Times New Roman"/>
          <w:lang w:val="lt-LT"/>
        </w:rPr>
        <w:t>dilgėline (smulkus išbėrimas, niežtintys odos lopai);</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priepuoliai;</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psichozės simptomai, įskaitant haliucinacijas (girdėjimas nesančių balsų arba matymas nesančių vaizdų), tikėjimas kažkuo, ko nėra, arba įtarumas.</w:t>
      </w:r>
    </w:p>
    <w:p w:rsidR="00DC088F" w:rsidRPr="0012690B" w:rsidRDefault="00DC088F" w:rsidP="00EA7649">
      <w:pPr>
        <w:spacing w:after="0" w:line="240" w:lineRule="auto"/>
        <w:rPr>
          <w:rFonts w:ascii="Times New Roman" w:hAnsi="Times New Roman"/>
          <w:lang w:val="lt-LT"/>
        </w:rPr>
      </w:pPr>
    </w:p>
    <w:p w:rsidR="00DC088F" w:rsidRPr="0012690B" w:rsidRDefault="00DC088F" w:rsidP="00DC088F">
      <w:pPr>
        <w:tabs>
          <w:tab w:val="left" w:pos="567"/>
        </w:tabs>
        <w:spacing w:after="0" w:line="240" w:lineRule="auto"/>
        <w:rPr>
          <w:rFonts w:ascii="Times New Roman" w:hAnsi="Times New Roman"/>
          <w:b/>
          <w:lang w:val="lt-LT"/>
        </w:rPr>
      </w:pPr>
      <w:r w:rsidRPr="0012690B">
        <w:rPr>
          <w:rFonts w:ascii="Times New Roman" w:hAnsi="Times New Roman"/>
          <w:b/>
          <w:lang w:val="lt-LT"/>
        </w:rPr>
        <w:lastRenderedPageBreak/>
        <w:t>Vaikams ir jaunesniems kaip 18 metų jauniems suaugusiesiems yra didesnė tokio šalutinio poveikio rizika, pavyzdžiui:</w:t>
      </w:r>
    </w:p>
    <w:p w:rsidR="00DC088F" w:rsidRPr="0012690B" w:rsidRDefault="00DC088F" w:rsidP="00DC088F">
      <w:pPr>
        <w:numPr>
          <w:ilvl w:val="0"/>
          <w:numId w:val="5"/>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mąstymas apie savižudybę arba savižudybės nuojauta</w:t>
      </w:r>
      <w:r w:rsidR="00867971" w:rsidRPr="0012690B">
        <w:rPr>
          <w:rFonts w:ascii="Times New Roman" w:hAnsi="Times New Roman"/>
          <w:lang w:val="lt-LT"/>
        </w:rPr>
        <w:t xml:space="preserve"> (gali pasireikšti ne dažniau kaip 1 iš 100 žmonių)</w:t>
      </w:r>
      <w:r w:rsidRPr="0012690B">
        <w:rPr>
          <w:rFonts w:ascii="Times New Roman" w:hAnsi="Times New Roman"/>
          <w:lang w:val="lt-LT"/>
        </w:rPr>
        <w:t>;</w:t>
      </w:r>
    </w:p>
    <w:p w:rsidR="00DC088F" w:rsidRPr="0012690B" w:rsidRDefault="00DC088F" w:rsidP="00DC088F">
      <w:pPr>
        <w:numPr>
          <w:ilvl w:val="0"/>
          <w:numId w:val="5"/>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nuotaikų kaita arba nuotaikos pokyčiai</w:t>
      </w:r>
      <w:r w:rsidR="00867971" w:rsidRPr="0012690B">
        <w:rPr>
          <w:rFonts w:ascii="Times New Roman" w:hAnsi="Times New Roman"/>
          <w:lang w:val="lt-LT"/>
        </w:rPr>
        <w:t xml:space="preserve"> (gali pasireikšti ne dažniau kaip 1 iš 10 žmonių)</w:t>
      </w:r>
      <w:r w:rsidRPr="0012690B">
        <w:rPr>
          <w:rFonts w:ascii="Times New Roman" w:hAnsi="Times New Roman"/>
          <w:lang w:val="lt-LT"/>
        </w:rPr>
        <w:t>.</w:t>
      </w:r>
    </w:p>
    <w:p w:rsidR="00DC088F" w:rsidRPr="0012690B" w:rsidRDefault="00DC088F" w:rsidP="00EA7649">
      <w:pPr>
        <w:spacing w:after="0" w:line="240" w:lineRule="auto"/>
        <w:rPr>
          <w:rFonts w:ascii="Times New Roman" w:hAnsi="Times New Roman"/>
          <w:lang w:val="lt-LT"/>
        </w:rPr>
      </w:pPr>
    </w:p>
    <w:p w:rsidR="00DC088F" w:rsidRPr="0012690B" w:rsidRDefault="00DC088F" w:rsidP="00DC088F">
      <w:pPr>
        <w:tabs>
          <w:tab w:val="left" w:pos="567"/>
        </w:tabs>
        <w:spacing w:after="0" w:line="240" w:lineRule="auto"/>
        <w:rPr>
          <w:rFonts w:ascii="Times New Roman" w:hAnsi="Times New Roman"/>
          <w:b/>
          <w:lang w:val="lt-LT"/>
        </w:rPr>
      </w:pPr>
      <w:r w:rsidRPr="0012690B">
        <w:rPr>
          <w:rFonts w:ascii="Times New Roman" w:hAnsi="Times New Roman"/>
          <w:b/>
          <w:lang w:val="lt-LT"/>
        </w:rPr>
        <w:t xml:space="preserve">Suaugusiesiems yra mažesnė </w:t>
      </w:r>
      <w:r w:rsidRPr="0012690B">
        <w:rPr>
          <w:rFonts w:ascii="Times New Roman" w:hAnsi="Times New Roman"/>
          <w:lang w:val="lt-LT"/>
        </w:rPr>
        <w:t>(</w:t>
      </w:r>
      <w:r w:rsidR="00867971" w:rsidRPr="0012690B">
        <w:rPr>
          <w:rFonts w:ascii="Times New Roman" w:hAnsi="Times New Roman"/>
          <w:lang w:val="lt-LT"/>
        </w:rPr>
        <w:t xml:space="preserve">gali pasireikšti ne dažniau </w:t>
      </w:r>
      <w:r w:rsidRPr="0012690B">
        <w:rPr>
          <w:rFonts w:ascii="Times New Roman" w:hAnsi="Times New Roman"/>
          <w:lang w:val="lt-LT"/>
        </w:rPr>
        <w:t>kaip 1 iš 1 000)</w:t>
      </w:r>
      <w:r w:rsidRPr="0012690B">
        <w:rPr>
          <w:rFonts w:ascii="Times New Roman" w:hAnsi="Times New Roman"/>
          <w:b/>
          <w:lang w:val="lt-LT"/>
        </w:rPr>
        <w:t xml:space="preserve"> tokio šalutinio poveikio rizika, pavyzdžiui:</w:t>
      </w:r>
    </w:p>
    <w:p w:rsidR="00DC088F" w:rsidRPr="0012690B" w:rsidRDefault="00DC088F" w:rsidP="00DC088F">
      <w:pPr>
        <w:numPr>
          <w:ilvl w:val="0"/>
          <w:numId w:val="5"/>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priepuoliai;</w:t>
      </w:r>
    </w:p>
    <w:p w:rsidR="00DC088F" w:rsidRPr="0012690B" w:rsidRDefault="00DC088F" w:rsidP="00DC088F">
      <w:pPr>
        <w:numPr>
          <w:ilvl w:val="0"/>
          <w:numId w:val="5"/>
        </w:num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psichozės simptomai, įskaitant haliucinacijas (girdėjimas nesančių balsų arba matymas nesančių vaizdų), tikėjimas kažkuo, ko nėra, arba įtarumas.</w:t>
      </w:r>
    </w:p>
    <w:p w:rsidR="00DC088F" w:rsidRPr="0012690B" w:rsidRDefault="00DC088F" w:rsidP="00EA7649">
      <w:pPr>
        <w:spacing w:after="0" w:line="240" w:lineRule="auto"/>
        <w:rPr>
          <w:rFonts w:ascii="Times New Roman" w:hAnsi="Times New Roman"/>
          <w:lang w:val="lt-LT"/>
        </w:rPr>
      </w:pPr>
    </w:p>
    <w:p w:rsidR="00DC088F" w:rsidRPr="0012690B" w:rsidRDefault="00A476AD" w:rsidP="00EA7649">
      <w:pPr>
        <w:spacing w:after="0" w:line="240" w:lineRule="auto"/>
        <w:rPr>
          <w:rFonts w:ascii="Times New Roman" w:hAnsi="Times New Roman"/>
          <w:lang w:val="lt-LT"/>
        </w:rPr>
      </w:pPr>
      <w:r w:rsidRPr="0012690B">
        <w:rPr>
          <w:rFonts w:ascii="Times New Roman" w:eastAsia="Times New Roman" w:hAnsi="Times New Roman"/>
          <w:b/>
          <w:lang w:val="lt-LT" w:eastAsia="lt-LT"/>
        </w:rPr>
        <w:t>R</w:t>
      </w:r>
      <w:r w:rsidR="00DC088F" w:rsidRPr="0012690B">
        <w:rPr>
          <w:rFonts w:ascii="Times New Roman" w:eastAsia="Times New Roman" w:hAnsi="Times New Roman"/>
          <w:b/>
          <w:lang w:val="lt-LT" w:eastAsia="lt-LT"/>
        </w:rPr>
        <w:t>eti</w:t>
      </w:r>
      <w:r w:rsidR="00DC088F" w:rsidRPr="0012690B">
        <w:rPr>
          <w:rFonts w:ascii="Times New Roman" w:hAnsi="Times New Roman"/>
          <w:b/>
          <w:lang w:val="lt-LT"/>
        </w:rPr>
        <w:t xml:space="preserve"> </w:t>
      </w:r>
      <w:r w:rsidR="00DC088F" w:rsidRPr="0012690B">
        <w:rPr>
          <w:rFonts w:ascii="Times New Roman" w:hAnsi="Times New Roman"/>
          <w:lang w:val="lt-LT"/>
        </w:rPr>
        <w:t>(</w:t>
      </w:r>
      <w:r w:rsidR="00867971" w:rsidRPr="0012690B">
        <w:rPr>
          <w:rFonts w:ascii="Times New Roman" w:hAnsi="Times New Roman"/>
          <w:lang w:val="lt-LT"/>
        </w:rPr>
        <w:t xml:space="preserve">gali pasireikšti ne dažniau </w:t>
      </w:r>
      <w:r w:rsidR="00DC088F" w:rsidRPr="0012690B">
        <w:rPr>
          <w:rFonts w:ascii="Times New Roman" w:hAnsi="Times New Roman"/>
          <w:lang w:val="lt-LT"/>
        </w:rPr>
        <w:t xml:space="preserve">kaip 1 iš </w:t>
      </w:r>
      <w:r w:rsidR="00DC088F" w:rsidRPr="0012690B">
        <w:rPr>
          <w:rFonts w:ascii="Times New Roman" w:eastAsia="Times New Roman" w:hAnsi="Times New Roman"/>
          <w:lang w:val="lt-LT" w:eastAsia="lt-LT"/>
        </w:rPr>
        <w:t>1</w:t>
      </w:r>
      <w:r w:rsidR="00292CC6" w:rsidRPr="0012690B">
        <w:rPr>
          <w:rFonts w:ascii="Times New Roman" w:eastAsia="Times New Roman" w:hAnsi="Times New Roman"/>
          <w:lang w:val="lt-LT" w:eastAsia="lt-LT"/>
        </w:rPr>
        <w:t> </w:t>
      </w:r>
      <w:r w:rsidR="00DC088F" w:rsidRPr="0012690B">
        <w:rPr>
          <w:rFonts w:ascii="Times New Roman" w:eastAsia="Times New Roman" w:hAnsi="Times New Roman"/>
          <w:lang w:val="lt-LT" w:eastAsia="lt-LT"/>
        </w:rPr>
        <w:t>000</w:t>
      </w:r>
      <w:r w:rsidR="00DC088F" w:rsidRPr="0012690B">
        <w:rPr>
          <w:rFonts w:ascii="Times New Roman" w:hAnsi="Times New Roman"/>
          <w:lang w:val="lt-LT"/>
        </w:rPr>
        <w:t xml:space="preserve"> žmonių)</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b/>
          <w:lang w:val="lt-LT"/>
        </w:rPr>
      </w:pPr>
      <w:r w:rsidRPr="0012690B">
        <w:rPr>
          <w:rFonts w:ascii="Times New Roman" w:hAnsi="Times New Roman"/>
          <w:lang w:val="lt-LT"/>
        </w:rPr>
        <w:t>kepenų pažaida;</w:t>
      </w:r>
    </w:p>
    <w:p w:rsidR="00DC088F" w:rsidRPr="0012690B" w:rsidRDefault="00C76CEA" w:rsidP="00EA7649">
      <w:pPr>
        <w:spacing w:after="0" w:line="240" w:lineRule="auto"/>
        <w:ind w:left="567"/>
        <w:rPr>
          <w:rFonts w:ascii="Times New Roman" w:hAnsi="Times New Roman"/>
          <w:b/>
          <w:lang w:val="lt-LT"/>
        </w:rPr>
      </w:pPr>
      <w:r w:rsidRPr="0012690B">
        <w:rPr>
          <w:rFonts w:ascii="Times New Roman" w:hAnsi="Times New Roman"/>
          <w:b/>
          <w:lang w:val="lt-LT"/>
        </w:rPr>
        <w:t>strattera</w:t>
      </w:r>
      <w:r w:rsidR="00DC088F" w:rsidRPr="0012690B">
        <w:rPr>
          <w:rFonts w:ascii="Times New Roman" w:hAnsi="Times New Roman"/>
          <w:b/>
          <w:lang w:val="lt-LT"/>
        </w:rPr>
        <w:t xml:space="preserve"> vartojimą reikia nutraukti ir nedelsiant kviesti gydytoją, jeigu atsiranda toliau išvardytų požymių:</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šlapimo patamsėjimas;</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odos arba akių pageltimas;</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 xml:space="preserve">pilvo skausmas, stiprėjantis paspaudus (skausmingumas) po pat šonkauliais esančią dešinės pilvo pusės sritį, </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blogavimas (pykinimas) dėl neaiškių priežasčių;</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nuovargis;</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niežulys;</w:t>
      </w:r>
    </w:p>
    <w:p w:rsidR="00DC088F" w:rsidRPr="0012690B" w:rsidRDefault="00DC088F" w:rsidP="00DC088F">
      <w:pPr>
        <w:numPr>
          <w:ilvl w:val="0"/>
          <w:numId w:val="8"/>
        </w:numPr>
        <w:tabs>
          <w:tab w:val="left" w:pos="567"/>
        </w:tabs>
        <w:spacing w:after="0" w:line="240" w:lineRule="auto"/>
        <w:ind w:left="540" w:hanging="540"/>
        <w:rPr>
          <w:rFonts w:ascii="Times New Roman" w:hAnsi="Times New Roman"/>
          <w:lang w:val="lt-LT"/>
        </w:rPr>
      </w:pPr>
      <w:r w:rsidRPr="0012690B">
        <w:rPr>
          <w:rFonts w:ascii="Times New Roman" w:hAnsi="Times New Roman"/>
          <w:lang w:val="lt-LT"/>
        </w:rPr>
        <w:t>į gripą panašūs simptomai.</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b/>
          <w:color w:val="000000"/>
          <w:lang w:val="lt-LT"/>
        </w:rPr>
      </w:pPr>
      <w:r w:rsidRPr="0012690B">
        <w:rPr>
          <w:rFonts w:ascii="Times New Roman" w:hAnsi="Times New Roman"/>
          <w:b/>
          <w:color w:val="000000"/>
          <w:lang w:val="lt-LT"/>
        </w:rPr>
        <w:t>Toliau išvardytas kitas šalutinis poveikis, apie kurį buvo pranešta. Jeigu toks poveikis sunkėja, pasakykite savo gydytojui arba vaistininkui.</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2"/>
        <w:gridCol w:w="4599"/>
      </w:tblGrid>
      <w:tr w:rsidR="00DC088F" w:rsidRPr="0012690B" w:rsidTr="00A8541C">
        <w:trPr>
          <w:cantSplit/>
        </w:trPr>
        <w:tc>
          <w:tcPr>
            <w:tcW w:w="5000" w:type="pct"/>
            <w:gridSpan w:val="2"/>
            <w:shd w:val="clear" w:color="auto" w:fill="auto"/>
            <w:vAlign w:val="center"/>
          </w:tcPr>
          <w:p w:rsidR="00DC088F" w:rsidRPr="0012690B" w:rsidRDefault="00DC088F" w:rsidP="00AD6935">
            <w:pPr>
              <w:keepNext/>
              <w:spacing w:after="0" w:line="240" w:lineRule="auto"/>
              <w:ind w:left="567" w:hanging="567"/>
              <w:jc w:val="center"/>
              <w:rPr>
                <w:rFonts w:ascii="Times New Roman" w:hAnsi="Times New Roman"/>
                <w:lang w:val="lt-LT"/>
              </w:rPr>
            </w:pPr>
            <w:r w:rsidRPr="0012690B">
              <w:rPr>
                <w:rFonts w:ascii="Times New Roman" w:hAnsi="Times New Roman"/>
                <w:b/>
                <w:lang w:val="lt-LT"/>
              </w:rPr>
              <w:t>Labai dažnas</w:t>
            </w:r>
            <w:r w:rsidRPr="0012690B">
              <w:rPr>
                <w:rFonts w:ascii="Times New Roman" w:hAnsi="Times New Roman"/>
                <w:lang w:val="lt-LT"/>
              </w:rPr>
              <w:t xml:space="preserve"> šalutinis poveikis (</w:t>
            </w:r>
            <w:r w:rsidR="00867971" w:rsidRPr="0012690B">
              <w:rPr>
                <w:rFonts w:ascii="Times New Roman" w:hAnsi="Times New Roman"/>
                <w:lang w:val="lt-LT"/>
              </w:rPr>
              <w:t>gali pasireikšti</w:t>
            </w:r>
            <w:r w:rsidRPr="0012690B">
              <w:rPr>
                <w:rFonts w:ascii="Times New Roman" w:hAnsi="Times New Roman"/>
                <w:lang w:val="lt-LT"/>
              </w:rPr>
              <w:t xml:space="preserve"> dažniau kaip 1 iš 10 žmonių)</w:t>
            </w:r>
          </w:p>
        </w:tc>
      </w:tr>
      <w:tr w:rsidR="00DC088F" w:rsidRPr="0012690B" w:rsidTr="00A8541C">
        <w:trPr>
          <w:cantSplit/>
        </w:trPr>
        <w:tc>
          <w:tcPr>
            <w:tcW w:w="2533" w:type="pct"/>
            <w:tcBorders>
              <w:right w:val="single" w:sz="4" w:space="0" w:color="auto"/>
            </w:tcBorders>
            <w:shd w:val="clear" w:color="auto" w:fill="auto"/>
          </w:tcPr>
          <w:p w:rsidR="00DC088F" w:rsidRPr="0012690B" w:rsidRDefault="00DC088F" w:rsidP="00AD6935">
            <w:pPr>
              <w:keepNext/>
              <w:spacing w:after="0" w:line="240" w:lineRule="auto"/>
              <w:ind w:left="567" w:hanging="567"/>
              <w:jc w:val="center"/>
              <w:rPr>
                <w:rFonts w:ascii="Times New Roman" w:hAnsi="Times New Roman"/>
                <w:b/>
                <w:color w:val="000000"/>
                <w:lang w:val="lt-LT"/>
              </w:rPr>
            </w:pPr>
            <w:r w:rsidRPr="0012690B">
              <w:rPr>
                <w:rFonts w:ascii="Times New Roman" w:hAnsi="Times New Roman"/>
                <w:b/>
                <w:color w:val="000000"/>
                <w:lang w:val="lt-LT"/>
              </w:rPr>
              <w:t>VAIKAMS (vyresniems kaip 6 metų) ir JAUNIEMS SUAUGUSIESIEMS</w:t>
            </w:r>
          </w:p>
        </w:tc>
        <w:tc>
          <w:tcPr>
            <w:tcW w:w="2467" w:type="pct"/>
            <w:tcBorders>
              <w:left w:val="single" w:sz="4" w:space="0" w:color="auto"/>
            </w:tcBorders>
            <w:shd w:val="clear" w:color="auto" w:fill="auto"/>
          </w:tcPr>
          <w:p w:rsidR="00DC088F" w:rsidRPr="0012690B" w:rsidRDefault="00DC088F" w:rsidP="00EA7649">
            <w:pPr>
              <w:spacing w:after="0" w:line="240" w:lineRule="auto"/>
              <w:ind w:left="33" w:right="-29"/>
              <w:jc w:val="center"/>
              <w:rPr>
                <w:rFonts w:ascii="Times New Roman" w:hAnsi="Times New Roman"/>
                <w:b/>
                <w:lang w:val="lt-LT"/>
              </w:rPr>
            </w:pPr>
            <w:r w:rsidRPr="0012690B">
              <w:rPr>
                <w:rFonts w:ascii="Times New Roman" w:hAnsi="Times New Roman"/>
                <w:b/>
                <w:color w:val="000000"/>
                <w:lang w:val="lt-LT"/>
              </w:rPr>
              <w:t>SUAUGUSIESIEMS</w:t>
            </w:r>
          </w:p>
        </w:tc>
      </w:tr>
      <w:tr w:rsidR="00DC088F" w:rsidRPr="0012690B" w:rsidTr="00A8541C">
        <w:trPr>
          <w:cantSplit/>
          <w:trHeight w:val="2967"/>
        </w:trPr>
        <w:tc>
          <w:tcPr>
            <w:tcW w:w="2533" w:type="pct"/>
            <w:tcBorders>
              <w:right w:val="single" w:sz="4" w:space="0" w:color="auto"/>
            </w:tcBorders>
            <w:shd w:val="clear" w:color="auto" w:fill="auto"/>
          </w:tcPr>
          <w:p w:rsidR="00DC088F" w:rsidRPr="0012690B" w:rsidRDefault="00DC088F" w:rsidP="00DC088F">
            <w:pPr>
              <w:numPr>
                <w:ilvl w:val="0"/>
                <w:numId w:val="19"/>
              </w:numPr>
              <w:tabs>
                <w:tab w:val="left" w:pos="567"/>
              </w:tabs>
              <w:spacing w:after="0" w:line="240" w:lineRule="auto"/>
              <w:ind w:right="-29" w:hanging="420"/>
              <w:rPr>
                <w:rFonts w:ascii="Times New Roman" w:hAnsi="Times New Roman"/>
                <w:lang w:val="lt-LT"/>
              </w:rPr>
            </w:pPr>
            <w:r w:rsidRPr="0012690B">
              <w:rPr>
                <w:rFonts w:ascii="Times New Roman" w:hAnsi="Times New Roman"/>
                <w:lang w:val="lt-LT"/>
              </w:rPr>
              <w:t>galvos skausmas;</w:t>
            </w:r>
          </w:p>
          <w:p w:rsidR="00DC088F" w:rsidRPr="0012690B" w:rsidRDefault="00DC088F" w:rsidP="00DC088F">
            <w:pPr>
              <w:numPr>
                <w:ilvl w:val="0"/>
                <w:numId w:val="18"/>
              </w:numPr>
              <w:tabs>
                <w:tab w:val="left" w:pos="567"/>
              </w:tabs>
              <w:spacing w:after="0" w:line="240" w:lineRule="auto"/>
              <w:ind w:right="-29"/>
              <w:rPr>
                <w:rFonts w:ascii="Times New Roman" w:hAnsi="Times New Roman"/>
                <w:color w:val="000000"/>
                <w:lang w:val="lt-LT"/>
              </w:rPr>
            </w:pPr>
            <w:r w:rsidRPr="0012690B">
              <w:rPr>
                <w:rFonts w:ascii="Times New Roman" w:hAnsi="Times New Roman"/>
                <w:color w:val="000000"/>
                <w:lang w:val="lt-LT"/>
              </w:rPr>
              <w:t>pilvo skausmas;</w:t>
            </w:r>
          </w:p>
          <w:p w:rsidR="00DC088F" w:rsidRPr="0012690B" w:rsidRDefault="00DC088F" w:rsidP="00DC088F">
            <w:pPr>
              <w:numPr>
                <w:ilvl w:val="0"/>
                <w:numId w:val="18"/>
              </w:numPr>
              <w:tabs>
                <w:tab w:val="left" w:pos="567"/>
              </w:tabs>
              <w:spacing w:after="0" w:line="240" w:lineRule="auto"/>
              <w:ind w:right="-29"/>
              <w:rPr>
                <w:rFonts w:ascii="Times New Roman" w:hAnsi="Times New Roman"/>
                <w:color w:val="000000"/>
                <w:lang w:val="lt-LT"/>
              </w:rPr>
            </w:pPr>
            <w:r w:rsidRPr="0012690B">
              <w:rPr>
                <w:rFonts w:ascii="Times New Roman" w:hAnsi="Times New Roman"/>
                <w:color w:val="000000"/>
                <w:lang w:val="lt-LT"/>
              </w:rPr>
              <w:t>apetito sumažėjimas (alkio nejutimas);</w:t>
            </w:r>
          </w:p>
          <w:p w:rsidR="0032189A" w:rsidRPr="0012690B" w:rsidRDefault="00DC088F" w:rsidP="0032189A">
            <w:pPr>
              <w:numPr>
                <w:ilvl w:val="0"/>
                <w:numId w:val="18"/>
              </w:numPr>
              <w:tabs>
                <w:tab w:val="left" w:pos="567"/>
              </w:tabs>
              <w:spacing w:after="0" w:line="240" w:lineRule="auto"/>
              <w:ind w:right="-29"/>
              <w:rPr>
                <w:rFonts w:ascii="Times New Roman" w:hAnsi="Times New Roman"/>
                <w:color w:val="000000"/>
                <w:lang w:val="lt-LT"/>
              </w:rPr>
            </w:pPr>
            <w:r w:rsidRPr="0012690B">
              <w:rPr>
                <w:rFonts w:ascii="Times New Roman" w:hAnsi="Times New Roman"/>
                <w:color w:val="000000"/>
                <w:lang w:val="lt-LT"/>
              </w:rPr>
              <w:t>pykinimas</w:t>
            </w:r>
            <w:r w:rsidR="0032189A" w:rsidRPr="0012690B">
              <w:rPr>
                <w:rFonts w:ascii="Times New Roman" w:eastAsia="Times New Roman" w:hAnsi="Times New Roman"/>
                <w:color w:val="000000"/>
                <w:lang w:val="lt-LT"/>
              </w:rPr>
              <w:t xml:space="preserve"> ar </w:t>
            </w:r>
            <w:r w:rsidR="0032189A" w:rsidRPr="0012690B">
              <w:rPr>
                <w:rFonts w:ascii="Times New Roman" w:hAnsi="Times New Roman"/>
                <w:color w:val="000000"/>
                <w:lang w:val="lt-LT"/>
              </w:rPr>
              <w:t>vėmimas;</w:t>
            </w:r>
          </w:p>
          <w:p w:rsidR="00DC088F" w:rsidRPr="0012690B" w:rsidRDefault="00DC088F" w:rsidP="00DC088F">
            <w:pPr>
              <w:numPr>
                <w:ilvl w:val="0"/>
                <w:numId w:val="18"/>
              </w:numPr>
              <w:tabs>
                <w:tab w:val="left" w:pos="567"/>
              </w:tabs>
              <w:spacing w:after="0" w:line="240" w:lineRule="auto"/>
              <w:ind w:right="-29"/>
              <w:rPr>
                <w:rFonts w:ascii="Times New Roman" w:hAnsi="Times New Roman"/>
                <w:color w:val="000000"/>
                <w:lang w:val="lt-LT"/>
              </w:rPr>
            </w:pPr>
            <w:r w:rsidRPr="0012690B">
              <w:rPr>
                <w:rFonts w:ascii="Times New Roman" w:hAnsi="Times New Roman"/>
                <w:color w:val="000000"/>
                <w:lang w:val="lt-LT"/>
              </w:rPr>
              <w:t>mieguistumas;</w:t>
            </w:r>
          </w:p>
          <w:p w:rsidR="00DC088F" w:rsidRPr="0012690B" w:rsidRDefault="00DC088F" w:rsidP="00DC088F">
            <w:pPr>
              <w:numPr>
                <w:ilvl w:val="0"/>
                <w:numId w:val="18"/>
              </w:numPr>
              <w:tabs>
                <w:tab w:val="left" w:pos="567"/>
              </w:tabs>
              <w:spacing w:after="0" w:line="240" w:lineRule="auto"/>
              <w:ind w:right="-29"/>
              <w:rPr>
                <w:rFonts w:ascii="Times New Roman" w:hAnsi="Times New Roman"/>
                <w:color w:val="000000"/>
                <w:lang w:val="lt-LT"/>
              </w:rPr>
            </w:pPr>
            <w:r w:rsidRPr="0012690B">
              <w:rPr>
                <w:rFonts w:ascii="Times New Roman" w:hAnsi="Times New Roman"/>
                <w:color w:val="000000"/>
                <w:lang w:val="lt-LT"/>
              </w:rPr>
              <w:t>kraujospūdžio padidėjimas;</w:t>
            </w:r>
          </w:p>
          <w:p w:rsidR="00DC088F" w:rsidRPr="0012690B" w:rsidRDefault="00DC088F" w:rsidP="00DC088F">
            <w:pPr>
              <w:numPr>
                <w:ilvl w:val="0"/>
                <w:numId w:val="18"/>
              </w:numPr>
              <w:tabs>
                <w:tab w:val="left" w:pos="567"/>
              </w:tabs>
              <w:spacing w:after="0" w:line="240" w:lineRule="auto"/>
              <w:ind w:right="-29"/>
              <w:rPr>
                <w:rFonts w:ascii="Times New Roman" w:hAnsi="Times New Roman"/>
                <w:color w:val="000000"/>
                <w:lang w:val="lt-LT"/>
              </w:rPr>
            </w:pPr>
            <w:r w:rsidRPr="0012690B">
              <w:rPr>
                <w:rFonts w:ascii="Times New Roman" w:hAnsi="Times New Roman"/>
                <w:color w:val="000000"/>
                <w:lang w:val="lt-LT"/>
              </w:rPr>
              <w:t>širdies susitraukimų (pulso) padažnėjimas.</w:t>
            </w:r>
          </w:p>
          <w:p w:rsidR="00DC088F" w:rsidRPr="0012690B" w:rsidRDefault="00DC088F" w:rsidP="00EA7649">
            <w:pPr>
              <w:spacing w:after="0" w:line="240" w:lineRule="auto"/>
              <w:ind w:left="360" w:right="-29"/>
              <w:rPr>
                <w:rFonts w:ascii="Times New Roman" w:hAnsi="Times New Roman"/>
                <w:color w:val="000000"/>
                <w:lang w:val="lt-LT"/>
              </w:rPr>
            </w:pPr>
          </w:p>
          <w:p w:rsidR="00DC088F" w:rsidRPr="0012690B" w:rsidRDefault="00DC088F" w:rsidP="00EA7649">
            <w:pPr>
              <w:spacing w:after="0" w:line="240" w:lineRule="auto"/>
              <w:ind w:left="175" w:right="-29"/>
              <w:rPr>
                <w:rFonts w:ascii="Times New Roman" w:hAnsi="Times New Roman"/>
                <w:lang w:val="lt-LT"/>
              </w:rPr>
            </w:pPr>
            <w:r w:rsidRPr="0012690B">
              <w:rPr>
                <w:rFonts w:ascii="Times New Roman" w:hAnsi="Times New Roman"/>
                <w:lang w:val="lt-LT"/>
              </w:rPr>
              <w:t>Daugumai pacientų po kurio laiko toks poveikis gali išnykti.</w:t>
            </w:r>
          </w:p>
        </w:tc>
        <w:tc>
          <w:tcPr>
            <w:tcW w:w="2467" w:type="pct"/>
            <w:tcBorders>
              <w:left w:val="single" w:sz="4" w:space="0" w:color="auto"/>
            </w:tcBorders>
            <w:shd w:val="clear" w:color="auto" w:fill="auto"/>
          </w:tcPr>
          <w:p w:rsidR="00DC088F" w:rsidRPr="0012690B" w:rsidRDefault="00DC088F" w:rsidP="00DC088F">
            <w:pPr>
              <w:numPr>
                <w:ilvl w:val="0"/>
                <w:numId w:val="29"/>
              </w:numPr>
              <w:tabs>
                <w:tab w:val="left" w:pos="567"/>
              </w:tabs>
              <w:spacing w:after="0" w:line="240" w:lineRule="auto"/>
              <w:ind w:left="175" w:right="-29" w:hanging="120"/>
              <w:rPr>
                <w:rFonts w:ascii="Times New Roman" w:hAnsi="Times New Roman"/>
                <w:color w:val="000000"/>
                <w:lang w:val="lt-LT"/>
              </w:rPr>
            </w:pPr>
            <w:r w:rsidRPr="0012690B">
              <w:rPr>
                <w:rFonts w:ascii="Times New Roman" w:hAnsi="Times New Roman"/>
                <w:color w:val="000000"/>
                <w:lang w:val="lt-LT"/>
              </w:rPr>
              <w:t>pykinimas;</w:t>
            </w:r>
          </w:p>
          <w:p w:rsidR="00DC088F" w:rsidRPr="0012690B" w:rsidRDefault="00DC088F" w:rsidP="00DC088F">
            <w:pPr>
              <w:numPr>
                <w:ilvl w:val="0"/>
                <w:numId w:val="29"/>
              </w:numPr>
              <w:tabs>
                <w:tab w:val="left" w:pos="567"/>
              </w:tabs>
              <w:spacing w:after="0" w:line="240" w:lineRule="auto"/>
              <w:ind w:left="175" w:right="-29" w:hanging="120"/>
              <w:rPr>
                <w:rFonts w:ascii="Times New Roman" w:hAnsi="Times New Roman"/>
                <w:color w:val="000000"/>
                <w:lang w:val="lt-LT"/>
              </w:rPr>
            </w:pPr>
            <w:r w:rsidRPr="0012690B">
              <w:rPr>
                <w:rFonts w:ascii="Times New Roman" w:hAnsi="Times New Roman"/>
                <w:color w:val="000000"/>
                <w:lang w:val="lt-LT"/>
              </w:rPr>
              <w:t>burnos džiūvimas;</w:t>
            </w:r>
          </w:p>
          <w:p w:rsidR="00DC088F" w:rsidRPr="0012690B" w:rsidRDefault="00DC088F" w:rsidP="00DC088F">
            <w:pPr>
              <w:numPr>
                <w:ilvl w:val="0"/>
                <w:numId w:val="29"/>
              </w:numPr>
              <w:tabs>
                <w:tab w:val="left" w:pos="567"/>
              </w:tabs>
              <w:spacing w:after="0" w:line="240" w:lineRule="auto"/>
              <w:ind w:left="175" w:right="-29" w:hanging="120"/>
              <w:rPr>
                <w:rFonts w:ascii="Times New Roman" w:hAnsi="Times New Roman"/>
                <w:color w:val="000000"/>
                <w:lang w:val="lt-LT"/>
              </w:rPr>
            </w:pPr>
            <w:r w:rsidRPr="0012690B">
              <w:rPr>
                <w:rFonts w:ascii="Times New Roman" w:hAnsi="Times New Roman"/>
                <w:color w:val="000000"/>
                <w:lang w:val="lt-LT"/>
              </w:rPr>
              <w:t>galvos skausmas;</w:t>
            </w:r>
          </w:p>
          <w:p w:rsidR="00DC088F" w:rsidRPr="0012690B" w:rsidRDefault="00DC088F" w:rsidP="00DC088F">
            <w:pPr>
              <w:numPr>
                <w:ilvl w:val="0"/>
                <w:numId w:val="29"/>
              </w:numPr>
              <w:tabs>
                <w:tab w:val="left" w:pos="567"/>
              </w:tabs>
              <w:spacing w:after="0" w:line="240" w:lineRule="auto"/>
              <w:ind w:left="175" w:right="-29" w:hanging="120"/>
              <w:rPr>
                <w:rFonts w:ascii="Times New Roman" w:hAnsi="Times New Roman"/>
                <w:color w:val="000000"/>
                <w:lang w:val="lt-LT"/>
              </w:rPr>
            </w:pPr>
            <w:r w:rsidRPr="0012690B">
              <w:rPr>
                <w:rFonts w:ascii="Times New Roman" w:hAnsi="Times New Roman"/>
                <w:color w:val="000000"/>
                <w:lang w:val="lt-LT"/>
              </w:rPr>
              <w:t>apetito sumažėjimas (alkio nejutimas);</w:t>
            </w:r>
          </w:p>
          <w:p w:rsidR="00DC088F" w:rsidRPr="0012690B" w:rsidRDefault="00DC088F"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color w:val="000000"/>
                <w:lang w:val="lt-LT"/>
              </w:rPr>
            </w:pPr>
            <w:r w:rsidRPr="0012690B">
              <w:rPr>
                <w:rFonts w:ascii="Times New Roman" w:hAnsi="Times New Roman"/>
                <w:color w:val="000000"/>
                <w:lang w:val="lt-LT"/>
              </w:rPr>
              <w:t>užmigimo problemos, negalėjimas miegoti ir ankstyvas atsibudimas;</w:t>
            </w:r>
          </w:p>
          <w:p w:rsidR="00DC088F" w:rsidRPr="0012690B" w:rsidRDefault="00DC088F" w:rsidP="00DC088F">
            <w:pPr>
              <w:numPr>
                <w:ilvl w:val="0"/>
                <w:numId w:val="29"/>
              </w:numPr>
              <w:tabs>
                <w:tab w:val="left" w:pos="567"/>
              </w:tabs>
              <w:spacing w:after="0" w:line="240" w:lineRule="auto"/>
              <w:ind w:left="175" w:right="-29" w:hanging="120"/>
              <w:rPr>
                <w:rFonts w:ascii="Times New Roman" w:hAnsi="Times New Roman"/>
                <w:color w:val="000000"/>
                <w:lang w:val="lt-LT"/>
              </w:rPr>
            </w:pPr>
            <w:r w:rsidRPr="0012690B">
              <w:rPr>
                <w:rFonts w:ascii="Times New Roman" w:hAnsi="Times New Roman"/>
                <w:color w:val="000000"/>
                <w:lang w:val="lt-LT"/>
              </w:rPr>
              <w:t>kraujospūdžio padidėjimas;</w:t>
            </w:r>
          </w:p>
          <w:p w:rsidR="00DC088F" w:rsidRPr="0012690B" w:rsidRDefault="00DC088F" w:rsidP="00DC088F">
            <w:pPr>
              <w:numPr>
                <w:ilvl w:val="0"/>
                <w:numId w:val="29"/>
              </w:numPr>
              <w:tabs>
                <w:tab w:val="left" w:pos="567"/>
              </w:tabs>
              <w:spacing w:after="0" w:line="240" w:lineRule="auto"/>
              <w:ind w:left="175" w:right="-29" w:hanging="120"/>
              <w:rPr>
                <w:rFonts w:ascii="Times New Roman" w:hAnsi="Times New Roman"/>
                <w:lang w:val="lt-LT"/>
              </w:rPr>
            </w:pPr>
            <w:r w:rsidRPr="0012690B">
              <w:rPr>
                <w:rFonts w:ascii="Times New Roman" w:hAnsi="Times New Roman"/>
                <w:color w:val="000000"/>
                <w:lang w:val="lt-LT"/>
              </w:rPr>
              <w:t>širdies susitraukimų (pulso) padažnėjimas.</w:t>
            </w:r>
          </w:p>
        </w:tc>
      </w:tr>
    </w:tbl>
    <w:p w:rsidR="00DC088F" w:rsidRPr="0012690B" w:rsidRDefault="00DC088F" w:rsidP="00EA7649">
      <w:pPr>
        <w:spacing w:after="0" w:line="240" w:lineRule="auto"/>
        <w:ind w:right="-29"/>
        <w:rPr>
          <w:rFonts w:ascii="Times New Roman" w:hAnsi="Times New Roman"/>
          <w:color w:val="000000"/>
          <w:lang w:val="lt-LT"/>
        </w:rPr>
      </w:pPr>
    </w:p>
    <w:p w:rsidR="00DC088F" w:rsidRPr="0012690B" w:rsidRDefault="00DC088F" w:rsidP="00EA7649">
      <w:pPr>
        <w:spacing w:after="0" w:line="240" w:lineRule="auto"/>
        <w:ind w:right="-29"/>
        <w:rPr>
          <w:rFonts w:ascii="Times New Roman" w:hAnsi="Times New Roman"/>
          <w:color w:val="000000"/>
          <w:lang w:val="lt-LT"/>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601"/>
      </w:tblGrid>
      <w:tr w:rsidR="00DC088F" w:rsidRPr="0012690B" w:rsidTr="00BB6BBC">
        <w:trPr>
          <w:cantSplit/>
        </w:trPr>
        <w:tc>
          <w:tcPr>
            <w:tcW w:w="5000" w:type="pct"/>
            <w:gridSpan w:val="2"/>
            <w:shd w:val="clear" w:color="auto" w:fill="auto"/>
            <w:vAlign w:val="center"/>
          </w:tcPr>
          <w:p w:rsidR="00DC088F" w:rsidRPr="0012690B" w:rsidRDefault="00DC088F" w:rsidP="008806C9">
            <w:pPr>
              <w:keepNext/>
              <w:spacing w:after="0" w:line="240" w:lineRule="auto"/>
              <w:ind w:left="33" w:right="-29"/>
              <w:jc w:val="center"/>
              <w:rPr>
                <w:rFonts w:ascii="Times New Roman" w:hAnsi="Times New Roman"/>
                <w:lang w:val="lt-LT"/>
              </w:rPr>
            </w:pPr>
            <w:r w:rsidRPr="0012690B">
              <w:rPr>
                <w:rFonts w:ascii="Times New Roman" w:hAnsi="Times New Roman"/>
                <w:b/>
                <w:lang w:val="lt-LT"/>
              </w:rPr>
              <w:lastRenderedPageBreak/>
              <w:t>Dažnas</w:t>
            </w:r>
            <w:r w:rsidRPr="0012690B">
              <w:rPr>
                <w:rFonts w:ascii="Times New Roman" w:hAnsi="Times New Roman"/>
                <w:lang w:val="lt-LT"/>
              </w:rPr>
              <w:t xml:space="preserve"> šalutinis poveikis (</w:t>
            </w:r>
            <w:r w:rsidR="00CE012D" w:rsidRPr="0012690B">
              <w:rPr>
                <w:rFonts w:ascii="Times New Roman" w:hAnsi="Times New Roman"/>
                <w:lang w:val="lt-LT"/>
              </w:rPr>
              <w:t>gali pasireikšti ne dažniau</w:t>
            </w:r>
            <w:r w:rsidRPr="0012690B">
              <w:rPr>
                <w:rFonts w:ascii="Times New Roman" w:hAnsi="Times New Roman"/>
                <w:lang w:val="lt-LT"/>
              </w:rPr>
              <w:t>kaip 1 iš 10 žmonių)</w:t>
            </w:r>
          </w:p>
        </w:tc>
      </w:tr>
      <w:tr w:rsidR="00DC088F" w:rsidRPr="0012690B" w:rsidTr="00BB6BBC">
        <w:trPr>
          <w:cantSplit/>
        </w:trPr>
        <w:tc>
          <w:tcPr>
            <w:tcW w:w="2532" w:type="pct"/>
            <w:tcBorders>
              <w:right w:val="single" w:sz="4" w:space="0" w:color="auto"/>
            </w:tcBorders>
            <w:shd w:val="clear" w:color="auto" w:fill="auto"/>
          </w:tcPr>
          <w:p w:rsidR="00DC088F" w:rsidRPr="0012690B" w:rsidRDefault="00DC088F" w:rsidP="008806C9">
            <w:pPr>
              <w:keepNext/>
              <w:spacing w:after="0" w:line="240" w:lineRule="auto"/>
              <w:ind w:right="-29"/>
              <w:jc w:val="center"/>
              <w:rPr>
                <w:rFonts w:ascii="Times New Roman" w:hAnsi="Times New Roman"/>
                <w:b/>
                <w:color w:val="000000"/>
                <w:lang w:val="lt-LT"/>
              </w:rPr>
            </w:pPr>
            <w:r w:rsidRPr="0012690B">
              <w:rPr>
                <w:rFonts w:ascii="Times New Roman" w:hAnsi="Times New Roman"/>
                <w:b/>
                <w:color w:val="000000"/>
                <w:lang w:val="lt-LT"/>
              </w:rPr>
              <w:t>VAIKAMS (vyresniems kaip 6 metų) ir JAUNIEMS SUAUGUSIESIEMS</w:t>
            </w:r>
          </w:p>
        </w:tc>
        <w:tc>
          <w:tcPr>
            <w:tcW w:w="2468" w:type="pct"/>
            <w:tcBorders>
              <w:left w:val="single" w:sz="4" w:space="0" w:color="auto"/>
            </w:tcBorders>
            <w:shd w:val="clear" w:color="auto" w:fill="auto"/>
          </w:tcPr>
          <w:p w:rsidR="00DC088F" w:rsidRPr="0012690B" w:rsidRDefault="00DC088F" w:rsidP="008806C9">
            <w:pPr>
              <w:keepNext/>
              <w:spacing w:after="0" w:line="240" w:lineRule="auto"/>
              <w:ind w:left="33" w:right="-29"/>
              <w:jc w:val="center"/>
              <w:rPr>
                <w:rFonts w:ascii="Times New Roman" w:hAnsi="Times New Roman"/>
                <w:b/>
                <w:lang w:val="lt-LT"/>
              </w:rPr>
            </w:pPr>
            <w:r w:rsidRPr="0012690B">
              <w:rPr>
                <w:rFonts w:ascii="Times New Roman" w:hAnsi="Times New Roman"/>
                <w:b/>
                <w:color w:val="000000"/>
                <w:lang w:val="lt-LT"/>
              </w:rPr>
              <w:t>SUAUGUSIESIEMS</w:t>
            </w:r>
          </w:p>
        </w:tc>
      </w:tr>
      <w:tr w:rsidR="00DC088F" w:rsidRPr="0012690B" w:rsidTr="00BB6BBC">
        <w:trPr>
          <w:cantSplit/>
          <w:trHeight w:val="9613"/>
        </w:trPr>
        <w:tc>
          <w:tcPr>
            <w:tcW w:w="2532" w:type="pct"/>
            <w:tcBorders>
              <w:right w:val="single" w:sz="4" w:space="0" w:color="auto"/>
            </w:tcBorders>
            <w:shd w:val="clear" w:color="auto" w:fill="auto"/>
          </w:tcPr>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irzlumas arba susijaudinimas;</w:t>
            </w:r>
          </w:p>
          <w:p w:rsidR="00DC088F" w:rsidRPr="0012690B" w:rsidRDefault="00DC088F" w:rsidP="008806C9">
            <w:pPr>
              <w:keepNext/>
              <w:numPr>
                <w:ilvl w:val="0"/>
                <w:numId w:val="28"/>
              </w:numPr>
              <w:tabs>
                <w:tab w:val="left" w:pos="567"/>
              </w:tabs>
              <w:spacing w:after="0" w:line="240" w:lineRule="auto"/>
              <w:ind w:left="567" w:right="-29" w:hanging="534"/>
              <w:rPr>
                <w:rFonts w:ascii="Times New Roman" w:hAnsi="Times New Roman"/>
                <w:color w:val="000000"/>
                <w:lang w:val="lt-LT"/>
              </w:rPr>
            </w:pPr>
            <w:r w:rsidRPr="0012690B">
              <w:rPr>
                <w:rFonts w:ascii="Times New Roman" w:hAnsi="Times New Roman"/>
                <w:color w:val="000000"/>
                <w:lang w:val="lt-LT"/>
              </w:rPr>
              <w:t>miego sutrikimai, įskaitant ankstyvą atsibudimą;</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lang w:val="lt-LT"/>
              </w:rPr>
            </w:pPr>
            <w:r w:rsidRPr="0012690B">
              <w:rPr>
                <w:rFonts w:ascii="Times New Roman" w:hAnsi="Times New Roman"/>
                <w:lang w:val="lt-LT"/>
              </w:rPr>
              <w:t>depresija;</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lang w:val="lt-LT"/>
              </w:rPr>
            </w:pPr>
            <w:r w:rsidRPr="0012690B">
              <w:rPr>
                <w:rFonts w:ascii="Times New Roman" w:hAnsi="Times New Roman"/>
                <w:lang w:val="lt-LT"/>
              </w:rPr>
              <w:t>liūdesys arba beviltiškumo jutimas;</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lang w:val="lt-LT"/>
              </w:rPr>
            </w:pPr>
            <w:r w:rsidRPr="0012690B">
              <w:rPr>
                <w:rFonts w:ascii="Times New Roman" w:hAnsi="Times New Roman"/>
                <w:lang w:val="lt-LT"/>
              </w:rPr>
              <w:t>nerimo jutimas;</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lang w:val="lt-LT"/>
              </w:rPr>
            </w:pPr>
            <w:r w:rsidRPr="0012690B">
              <w:rPr>
                <w:rFonts w:ascii="Times New Roman" w:hAnsi="Times New Roman"/>
                <w:lang w:val="lt-LT"/>
              </w:rPr>
              <w:t>tikai;</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išsiplėtę vyzdžiai (tamsus akies centras);</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lang w:val="lt-LT"/>
              </w:rPr>
            </w:pPr>
            <w:r w:rsidRPr="0012690B">
              <w:rPr>
                <w:rFonts w:ascii="Times New Roman" w:hAnsi="Times New Roman"/>
                <w:lang w:val="lt-LT"/>
              </w:rPr>
              <w:t>galvos svaigimas;</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vidurių užkietėjimas;</w:t>
            </w:r>
          </w:p>
          <w:p w:rsidR="0032189A" w:rsidRPr="0012690B" w:rsidRDefault="0032189A" w:rsidP="008806C9">
            <w:pPr>
              <w:keepNext/>
              <w:numPr>
                <w:ilvl w:val="0"/>
                <w:numId w:val="28"/>
              </w:numPr>
              <w:tabs>
                <w:tab w:val="left" w:pos="567"/>
              </w:tabs>
              <w:spacing w:after="0" w:line="240" w:lineRule="auto"/>
              <w:ind w:left="142" w:right="-29" w:hanging="142"/>
              <w:rPr>
                <w:rFonts w:ascii="Times New Roman" w:eastAsia="Times New Roman" w:hAnsi="Times New Roman"/>
                <w:color w:val="000000"/>
                <w:lang w:val="lt-LT"/>
              </w:rPr>
            </w:pPr>
            <w:r w:rsidRPr="0012690B">
              <w:rPr>
                <w:rFonts w:ascii="Times New Roman" w:eastAsia="Times New Roman" w:hAnsi="Times New Roman"/>
                <w:color w:val="000000"/>
                <w:lang w:val="lt-LT"/>
              </w:rPr>
              <w:t>apetito praradimas;</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skrandžio veiklos sutrikimas, nevirškinimas;</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odos patinimas, paraudimas ir niežulys;</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išbėrimas;</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lang w:val="lt-LT"/>
              </w:rPr>
            </w:pPr>
            <w:r w:rsidRPr="0012690B">
              <w:rPr>
                <w:rFonts w:ascii="Times New Roman" w:hAnsi="Times New Roman"/>
                <w:lang w:val="lt-LT"/>
              </w:rPr>
              <w:t>tingumas (letargija);</w:t>
            </w:r>
          </w:p>
          <w:p w:rsidR="007E3DF8" w:rsidRPr="0012690B" w:rsidRDefault="00013A96" w:rsidP="008806C9">
            <w:pPr>
              <w:keepNext/>
              <w:numPr>
                <w:ilvl w:val="0"/>
                <w:numId w:val="28"/>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lang w:val="lt-LT"/>
              </w:rPr>
              <w:t>krūtinės skausmas;</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nuovargis;</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lang w:val="lt-LT"/>
              </w:rPr>
            </w:pPr>
            <w:r w:rsidRPr="0012690B">
              <w:rPr>
                <w:rFonts w:ascii="Times New Roman" w:hAnsi="Times New Roman"/>
                <w:lang w:val="lt-LT"/>
              </w:rPr>
              <w:t>kūno masės mažėjimas.</w:t>
            </w:r>
          </w:p>
        </w:tc>
        <w:tc>
          <w:tcPr>
            <w:tcW w:w="2468" w:type="pct"/>
            <w:tcBorders>
              <w:left w:val="single" w:sz="4" w:space="0" w:color="auto"/>
            </w:tcBorders>
            <w:shd w:val="clear" w:color="auto" w:fill="auto"/>
          </w:tcPr>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susijaudinimo jutimas;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lang w:val="lt-LT"/>
              </w:rPr>
            </w:pPr>
            <w:r w:rsidRPr="0012690B">
              <w:rPr>
                <w:rFonts w:ascii="Times New Roman" w:hAnsi="Times New Roman"/>
                <w:color w:val="000000"/>
                <w:lang w:val="lt-LT"/>
              </w:rPr>
              <w:t>lytinio potraukio sumažėjimas;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lang w:val="lt-LT"/>
              </w:rPr>
            </w:pPr>
            <w:r w:rsidRPr="0012690B">
              <w:rPr>
                <w:rFonts w:ascii="Times New Roman" w:hAnsi="Times New Roman"/>
                <w:color w:val="000000"/>
                <w:lang w:val="lt-LT"/>
              </w:rPr>
              <w:t>miego sutrikimas;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lang w:val="lt-LT"/>
              </w:rPr>
            </w:pPr>
            <w:r w:rsidRPr="0012690B">
              <w:rPr>
                <w:rFonts w:ascii="Times New Roman" w:hAnsi="Times New Roman"/>
                <w:lang w:val="lt-LT"/>
              </w:rPr>
              <w:t>depresija;</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lang w:val="lt-LT"/>
              </w:rPr>
            </w:pPr>
            <w:r w:rsidRPr="0012690B">
              <w:rPr>
                <w:rFonts w:ascii="Times New Roman" w:hAnsi="Times New Roman"/>
                <w:lang w:val="lt-LT"/>
              </w:rPr>
              <w:t>liūdesys arba beviltiškumo jutimas;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lang w:val="lt-LT"/>
              </w:rPr>
            </w:pPr>
            <w:r w:rsidRPr="0012690B">
              <w:rPr>
                <w:rFonts w:ascii="Times New Roman" w:hAnsi="Times New Roman"/>
                <w:lang w:val="lt-LT"/>
              </w:rPr>
              <w:t>nerimo jutimas;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lang w:val="lt-LT"/>
              </w:rPr>
              <w:t>galvos svaigimas;</w:t>
            </w:r>
          </w:p>
          <w:p w:rsidR="00DC088F" w:rsidRPr="0012690B" w:rsidRDefault="00DC088F" w:rsidP="008806C9">
            <w:pPr>
              <w:keepNext/>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nenormalaus skonio jutimas arba skonio pojūčio pokytis, kuris nepraeina;</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drebulys;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rankų ir kojų dilgčiojimas ar nutirpimas;</w:t>
            </w:r>
          </w:p>
          <w:p w:rsidR="00DC088F" w:rsidRPr="0012690B" w:rsidRDefault="00DC088F" w:rsidP="008806C9">
            <w:pPr>
              <w:keepNext/>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color w:val="000000"/>
                <w:lang w:val="lt-LT"/>
              </w:rPr>
            </w:pPr>
            <w:r w:rsidRPr="0012690B">
              <w:rPr>
                <w:rFonts w:ascii="Times New Roman" w:hAnsi="Times New Roman"/>
                <w:color w:val="000000"/>
                <w:lang w:val="lt-LT"/>
              </w:rPr>
              <w:t>mieguistumas, apsnūdimas, nuovargio jutimas;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vidurių užkietėjimas;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pilvo skausmas;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nevirškinimas;</w:t>
            </w:r>
          </w:p>
          <w:p w:rsidR="00DC088F" w:rsidRPr="0012690B" w:rsidRDefault="00DC088F" w:rsidP="008806C9">
            <w:pPr>
              <w:keepNext/>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color w:val="000000"/>
                <w:lang w:val="lt-LT"/>
              </w:rPr>
            </w:pPr>
            <w:r w:rsidRPr="0012690B">
              <w:rPr>
                <w:rFonts w:ascii="Times New Roman" w:hAnsi="Times New Roman"/>
                <w:color w:val="000000"/>
                <w:lang w:val="lt-LT"/>
              </w:rPr>
              <w:t>išsipūtimas (dujų kaupimasis virškinimo trakte);</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vėmimas;</w:t>
            </w:r>
          </w:p>
          <w:p w:rsidR="00DC088F" w:rsidRPr="0012690B" w:rsidRDefault="00DC088F" w:rsidP="008806C9">
            <w:pPr>
              <w:keepNext/>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color w:val="000000"/>
                <w:lang w:val="lt-LT"/>
              </w:rPr>
              <w:t>kraujo samplūdis į veidą ir kaklą arba paraudimas;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lang w:val="lt-LT"/>
              </w:rPr>
              <w:t>labai dažno širdies plakimo jutimas;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odos patinimas, paraudimas ir niežulys;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prakaitavimo sustiprėjimas;</w:t>
            </w:r>
          </w:p>
          <w:p w:rsidR="00DC088F" w:rsidRPr="0012690B" w:rsidRDefault="00DC088F" w:rsidP="008806C9">
            <w:pPr>
              <w:keepNext/>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išbėrimas;</w:t>
            </w:r>
          </w:p>
          <w:p w:rsidR="00DC088F" w:rsidRPr="0012690B" w:rsidRDefault="00DC088F" w:rsidP="008806C9">
            <w:pPr>
              <w:keepNext/>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šlapinimosi sutrikimai, pavyzdžiui: negalėjimas šlapintis, dažnas šlapinimasis arba skubus poreikis pasišlapinti, skausmas šlapinantis;</w:t>
            </w:r>
          </w:p>
          <w:p w:rsidR="00DC088F" w:rsidRPr="0012690B" w:rsidRDefault="00DC088F" w:rsidP="008806C9">
            <w:pPr>
              <w:keepNext/>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priešinės liaukos (prostatos) uždegimas (prostatitas);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lang w:val="lt-LT"/>
              </w:rPr>
              <w:t>kirkšnių skausmas vyrams;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negalėjimas pasiekti erekcijos;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orgazmo vėlavimas;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negalėjimas išlaikyti erekcijos;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lang w:val="lt-LT"/>
              </w:rPr>
            </w:pPr>
            <w:r w:rsidRPr="0012690B">
              <w:rPr>
                <w:rFonts w:ascii="Times New Roman" w:hAnsi="Times New Roman"/>
                <w:color w:val="000000"/>
                <w:lang w:val="lt-LT"/>
              </w:rPr>
              <w:t>menstruaciniai spazmai;</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jėgų nebuvimas arba energijos stoka;</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nuovargis;</w:t>
            </w:r>
          </w:p>
          <w:p w:rsidR="00DC088F" w:rsidRPr="0012690B" w:rsidRDefault="00DC088F" w:rsidP="008806C9">
            <w:pPr>
              <w:keepNext/>
              <w:numPr>
                <w:ilvl w:val="0"/>
                <w:numId w:val="28"/>
              </w:numPr>
              <w:tabs>
                <w:tab w:val="left" w:pos="567"/>
              </w:tabs>
              <w:spacing w:after="0" w:line="240" w:lineRule="auto"/>
              <w:ind w:left="175" w:right="-29" w:hanging="142"/>
              <w:rPr>
                <w:rFonts w:ascii="Times New Roman" w:hAnsi="Times New Roman"/>
                <w:lang w:val="lt-LT"/>
              </w:rPr>
            </w:pPr>
            <w:r w:rsidRPr="0012690B">
              <w:rPr>
                <w:rFonts w:ascii="Times New Roman" w:hAnsi="Times New Roman"/>
                <w:lang w:val="lt-LT"/>
              </w:rPr>
              <w:t>tingumas (letargija);</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šaltkrėtis;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dirglumo jutimas, nervingumas;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troškulio jutimas;</w:t>
            </w:r>
          </w:p>
          <w:p w:rsidR="00DC088F" w:rsidRPr="0012690B" w:rsidRDefault="00DC088F" w:rsidP="008806C9">
            <w:pPr>
              <w:keepNext/>
              <w:numPr>
                <w:ilvl w:val="0"/>
                <w:numId w:val="29"/>
              </w:numPr>
              <w:tabs>
                <w:tab w:val="left" w:pos="567"/>
              </w:tabs>
              <w:spacing w:after="0" w:line="240" w:lineRule="auto"/>
              <w:ind w:left="175" w:right="-29" w:hanging="142"/>
              <w:rPr>
                <w:rFonts w:ascii="Times New Roman" w:hAnsi="Times New Roman"/>
                <w:lang w:val="lt-LT"/>
              </w:rPr>
            </w:pPr>
            <w:r w:rsidRPr="0012690B">
              <w:rPr>
                <w:rFonts w:ascii="Times New Roman" w:hAnsi="Times New Roman"/>
                <w:color w:val="000000"/>
                <w:lang w:val="lt-LT"/>
              </w:rPr>
              <w:t>kūno masės mažėjimas.</w:t>
            </w:r>
          </w:p>
        </w:tc>
      </w:tr>
    </w:tbl>
    <w:p w:rsidR="00DC088F" w:rsidRPr="0012690B" w:rsidRDefault="00DC088F" w:rsidP="00EA7649">
      <w:pPr>
        <w:spacing w:after="0" w:line="240" w:lineRule="auto"/>
        <w:ind w:right="-29"/>
        <w:rPr>
          <w:rFonts w:ascii="Times New Roman" w:hAnsi="Times New Roman"/>
          <w:color w:val="000000"/>
          <w:lang w:val="lt-LT"/>
        </w:rPr>
      </w:pPr>
    </w:p>
    <w:p w:rsidR="00DC088F" w:rsidRPr="0012690B" w:rsidRDefault="00DC088F" w:rsidP="00EA7649">
      <w:pPr>
        <w:spacing w:after="0" w:line="240" w:lineRule="auto"/>
        <w:ind w:right="-29"/>
        <w:rPr>
          <w:rFonts w:ascii="Times New Roman" w:hAnsi="Times New Roman"/>
          <w:color w:val="000000"/>
          <w:lang w:val="lt-LT"/>
        </w:rPr>
      </w:pPr>
      <w:r w:rsidRPr="0012690B">
        <w:rPr>
          <w:rFonts w:ascii="Times New Roman" w:hAnsi="Times New Roman"/>
          <w:color w:val="000000"/>
          <w:lang w:val="lt-LT"/>
        </w:rPr>
        <w:br w:type="page"/>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601"/>
      </w:tblGrid>
      <w:tr w:rsidR="00DC088F" w:rsidRPr="0012690B" w:rsidTr="00BB6BBC">
        <w:trPr>
          <w:cantSplit/>
        </w:trPr>
        <w:tc>
          <w:tcPr>
            <w:tcW w:w="5000" w:type="pct"/>
            <w:gridSpan w:val="2"/>
            <w:shd w:val="clear" w:color="auto" w:fill="auto"/>
            <w:vAlign w:val="center"/>
          </w:tcPr>
          <w:p w:rsidR="00DC088F" w:rsidRPr="0012690B" w:rsidRDefault="00DC088F" w:rsidP="00EA7649">
            <w:pPr>
              <w:spacing w:after="0" w:line="240" w:lineRule="auto"/>
              <w:ind w:left="33" w:right="-29"/>
              <w:jc w:val="center"/>
              <w:rPr>
                <w:rFonts w:ascii="Times New Roman" w:hAnsi="Times New Roman"/>
                <w:lang w:val="lt-LT"/>
              </w:rPr>
            </w:pPr>
            <w:r w:rsidRPr="0012690B">
              <w:rPr>
                <w:rFonts w:ascii="Times New Roman" w:hAnsi="Times New Roman"/>
                <w:b/>
                <w:lang w:val="lt-LT"/>
              </w:rPr>
              <w:lastRenderedPageBreak/>
              <w:t xml:space="preserve">Nedažnas </w:t>
            </w:r>
            <w:r w:rsidRPr="0012690B">
              <w:rPr>
                <w:rFonts w:ascii="Times New Roman" w:hAnsi="Times New Roman"/>
                <w:lang w:val="lt-LT"/>
              </w:rPr>
              <w:t>šalutinis poveikis (</w:t>
            </w:r>
            <w:r w:rsidR="00CE012D" w:rsidRPr="0012690B">
              <w:rPr>
                <w:rFonts w:ascii="Times New Roman" w:hAnsi="Times New Roman"/>
                <w:lang w:val="lt-LT"/>
              </w:rPr>
              <w:t>gali pasireikšti ne dažniau</w:t>
            </w:r>
            <w:r w:rsidR="00CE012D" w:rsidRPr="0012690B" w:rsidDel="00CE012D">
              <w:rPr>
                <w:rFonts w:ascii="Times New Roman" w:hAnsi="Times New Roman"/>
                <w:lang w:val="lt-LT"/>
              </w:rPr>
              <w:t xml:space="preserve"> </w:t>
            </w:r>
            <w:r w:rsidRPr="0012690B">
              <w:rPr>
                <w:rFonts w:ascii="Times New Roman" w:hAnsi="Times New Roman"/>
                <w:lang w:val="lt-LT"/>
              </w:rPr>
              <w:t>kaip 1 iš 100 žmonių</w:t>
            </w:r>
            <w:r w:rsidRPr="0012690B">
              <w:rPr>
                <w:rFonts w:ascii="Times New Roman" w:hAnsi="Times New Roman"/>
                <w:color w:val="000000"/>
                <w:lang w:val="lt-LT"/>
              </w:rPr>
              <w:t>)</w:t>
            </w:r>
          </w:p>
        </w:tc>
      </w:tr>
      <w:tr w:rsidR="00DC088F" w:rsidRPr="0012690B" w:rsidTr="00BB6BBC">
        <w:trPr>
          <w:cantSplit/>
        </w:trPr>
        <w:tc>
          <w:tcPr>
            <w:tcW w:w="2532" w:type="pct"/>
            <w:tcBorders>
              <w:right w:val="single" w:sz="4" w:space="0" w:color="auto"/>
            </w:tcBorders>
            <w:shd w:val="clear" w:color="auto" w:fill="auto"/>
          </w:tcPr>
          <w:p w:rsidR="00DC088F" w:rsidRPr="0012690B" w:rsidRDefault="00DC088F" w:rsidP="00EA7649">
            <w:pPr>
              <w:spacing w:after="0" w:line="240" w:lineRule="auto"/>
              <w:ind w:right="-29"/>
              <w:jc w:val="center"/>
              <w:rPr>
                <w:rFonts w:ascii="Times New Roman" w:hAnsi="Times New Roman"/>
                <w:b/>
                <w:color w:val="000000"/>
                <w:lang w:val="lt-LT"/>
              </w:rPr>
            </w:pPr>
            <w:r w:rsidRPr="0012690B">
              <w:rPr>
                <w:rFonts w:ascii="Times New Roman" w:hAnsi="Times New Roman"/>
                <w:b/>
                <w:color w:val="000000"/>
                <w:lang w:val="lt-LT"/>
              </w:rPr>
              <w:t>VAIKAMS (vyresniems kaip 6 metų) ir JAUNIEMS SUAUGUSIESIEMS</w:t>
            </w:r>
          </w:p>
        </w:tc>
        <w:tc>
          <w:tcPr>
            <w:tcW w:w="2468" w:type="pct"/>
            <w:tcBorders>
              <w:left w:val="single" w:sz="4" w:space="0" w:color="auto"/>
            </w:tcBorders>
            <w:shd w:val="clear" w:color="auto" w:fill="auto"/>
          </w:tcPr>
          <w:p w:rsidR="00DC088F" w:rsidRPr="0012690B" w:rsidRDefault="00DC088F" w:rsidP="00EA7649">
            <w:pPr>
              <w:spacing w:after="0" w:line="240" w:lineRule="auto"/>
              <w:ind w:left="33" w:right="-29"/>
              <w:jc w:val="center"/>
              <w:rPr>
                <w:rFonts w:ascii="Times New Roman" w:hAnsi="Times New Roman"/>
                <w:b/>
                <w:lang w:val="lt-LT"/>
              </w:rPr>
            </w:pPr>
            <w:r w:rsidRPr="0012690B">
              <w:rPr>
                <w:rFonts w:ascii="Times New Roman" w:hAnsi="Times New Roman"/>
                <w:b/>
                <w:color w:val="000000"/>
                <w:lang w:val="lt-LT"/>
              </w:rPr>
              <w:t>SUAUGUSIESIEMS</w:t>
            </w:r>
          </w:p>
        </w:tc>
      </w:tr>
      <w:tr w:rsidR="00DC088F" w:rsidRPr="0012690B" w:rsidTr="00BB6BBC">
        <w:trPr>
          <w:cantSplit/>
          <w:trHeight w:val="3942"/>
        </w:trPr>
        <w:tc>
          <w:tcPr>
            <w:tcW w:w="2532" w:type="pct"/>
            <w:tcBorders>
              <w:right w:val="single" w:sz="4" w:space="0" w:color="auto"/>
            </w:tcBorders>
            <w:shd w:val="clear" w:color="auto" w:fill="auto"/>
          </w:tcPr>
          <w:p w:rsidR="00DC088F" w:rsidRPr="0012690B" w:rsidRDefault="00DC088F" w:rsidP="00DC088F">
            <w:pPr>
              <w:numPr>
                <w:ilvl w:val="0"/>
                <w:numId w:val="21"/>
              </w:numPr>
              <w:tabs>
                <w:tab w:val="left" w:pos="567"/>
              </w:tabs>
              <w:spacing w:after="0" w:line="240" w:lineRule="auto"/>
              <w:ind w:left="175" w:right="-29" w:hanging="175"/>
              <w:rPr>
                <w:rFonts w:ascii="Times New Roman" w:hAnsi="Times New Roman"/>
                <w:color w:val="000000"/>
                <w:lang w:val="lt-LT"/>
              </w:rPr>
            </w:pPr>
            <w:r w:rsidRPr="0012690B">
              <w:rPr>
                <w:rFonts w:ascii="Times New Roman" w:hAnsi="Times New Roman"/>
                <w:color w:val="000000"/>
                <w:lang w:val="lt-LT"/>
              </w:rPr>
              <w:t>alpimas;</w:t>
            </w:r>
          </w:p>
          <w:p w:rsidR="00DC088F" w:rsidRPr="0012690B" w:rsidRDefault="00DC088F" w:rsidP="00DC088F">
            <w:pPr>
              <w:numPr>
                <w:ilvl w:val="0"/>
                <w:numId w:val="21"/>
              </w:numPr>
              <w:tabs>
                <w:tab w:val="left" w:pos="567"/>
              </w:tabs>
              <w:spacing w:after="0" w:line="240" w:lineRule="auto"/>
              <w:ind w:left="175" w:right="-29" w:hanging="175"/>
              <w:rPr>
                <w:rFonts w:ascii="Times New Roman" w:hAnsi="Times New Roman"/>
                <w:color w:val="000000"/>
                <w:lang w:val="lt-LT"/>
              </w:rPr>
            </w:pPr>
            <w:r w:rsidRPr="0012690B">
              <w:rPr>
                <w:rFonts w:ascii="Times New Roman" w:hAnsi="Times New Roman"/>
                <w:color w:val="000000"/>
                <w:lang w:val="lt-LT"/>
              </w:rPr>
              <w:t>drebulys;</w:t>
            </w:r>
          </w:p>
          <w:p w:rsidR="00DC088F" w:rsidRPr="0012690B" w:rsidRDefault="00DC088F" w:rsidP="00DC088F">
            <w:pPr>
              <w:numPr>
                <w:ilvl w:val="0"/>
                <w:numId w:val="21"/>
              </w:numPr>
              <w:tabs>
                <w:tab w:val="left" w:pos="567"/>
              </w:tabs>
              <w:spacing w:after="0" w:line="240" w:lineRule="auto"/>
              <w:ind w:left="175" w:right="-29" w:hanging="175"/>
              <w:rPr>
                <w:rFonts w:ascii="Times New Roman" w:hAnsi="Times New Roman"/>
                <w:lang w:val="lt-LT"/>
              </w:rPr>
            </w:pPr>
            <w:r w:rsidRPr="0012690B">
              <w:rPr>
                <w:rFonts w:ascii="Times New Roman" w:hAnsi="Times New Roman"/>
                <w:color w:val="000000"/>
                <w:lang w:val="lt-LT"/>
              </w:rPr>
              <w:t>migrena;</w:t>
            </w:r>
          </w:p>
          <w:p w:rsidR="003826D9" w:rsidRPr="0012690B" w:rsidRDefault="003826D9" w:rsidP="00DC088F">
            <w:pPr>
              <w:numPr>
                <w:ilvl w:val="0"/>
                <w:numId w:val="21"/>
              </w:numPr>
              <w:tabs>
                <w:tab w:val="left" w:pos="567"/>
              </w:tabs>
              <w:spacing w:after="0" w:line="240" w:lineRule="auto"/>
              <w:ind w:left="175" w:right="-29" w:hanging="175"/>
              <w:rPr>
                <w:rFonts w:ascii="Times New Roman" w:hAnsi="Times New Roman"/>
                <w:lang w:val="lt-LT"/>
              </w:rPr>
            </w:pPr>
            <w:r w:rsidRPr="0012690B">
              <w:rPr>
                <w:rFonts w:ascii="Times New Roman" w:eastAsia="Times New Roman" w:hAnsi="Times New Roman"/>
                <w:lang w:val="lt-LT" w:eastAsia="lt-LT"/>
              </w:rPr>
              <w:t>miglotas matymas;</w:t>
            </w:r>
          </w:p>
          <w:p w:rsidR="00DC088F" w:rsidRPr="0012690B" w:rsidRDefault="00DC088F" w:rsidP="00AD6935">
            <w:pPr>
              <w:numPr>
                <w:ilvl w:val="0"/>
                <w:numId w:val="28"/>
              </w:numPr>
              <w:tabs>
                <w:tab w:val="left" w:pos="567"/>
              </w:tabs>
              <w:spacing w:after="0" w:line="240" w:lineRule="auto"/>
              <w:ind w:left="567" w:right="-29" w:hanging="534"/>
              <w:rPr>
                <w:rFonts w:ascii="Times New Roman" w:hAnsi="Times New Roman"/>
                <w:color w:val="000000"/>
                <w:lang w:val="lt-LT"/>
              </w:rPr>
            </w:pPr>
            <w:r w:rsidRPr="0012690B">
              <w:rPr>
                <w:rFonts w:ascii="Times New Roman" w:hAnsi="Times New Roman"/>
                <w:lang w:val="lt-LT"/>
              </w:rPr>
              <w:t>nenormalūs pojūčiai odoje, pavyzdžiui: deginimo jutimas, perštėjimas, niežulys arba dilgčiojimas;</w:t>
            </w:r>
          </w:p>
          <w:p w:rsidR="00DC088F" w:rsidRPr="0012690B" w:rsidRDefault="00DC088F" w:rsidP="00DC088F">
            <w:pPr>
              <w:numPr>
                <w:ilvl w:val="0"/>
                <w:numId w:val="21"/>
              </w:numPr>
              <w:tabs>
                <w:tab w:val="left" w:pos="567"/>
              </w:tabs>
              <w:spacing w:after="0" w:line="240" w:lineRule="auto"/>
              <w:ind w:left="175" w:right="-29" w:hanging="175"/>
              <w:rPr>
                <w:rFonts w:ascii="Times New Roman" w:hAnsi="Times New Roman"/>
                <w:color w:val="000000"/>
                <w:lang w:val="lt-LT"/>
              </w:rPr>
            </w:pPr>
            <w:r w:rsidRPr="0012690B">
              <w:rPr>
                <w:rFonts w:ascii="Times New Roman" w:hAnsi="Times New Roman"/>
                <w:color w:val="000000"/>
                <w:lang w:val="lt-LT"/>
              </w:rPr>
              <w:t>rankų ar kojų dilgčiojimas arba nutirpimas;</w:t>
            </w:r>
          </w:p>
          <w:p w:rsidR="00DC088F" w:rsidRPr="0012690B" w:rsidRDefault="00DC088F" w:rsidP="00DC088F">
            <w:pPr>
              <w:numPr>
                <w:ilvl w:val="0"/>
                <w:numId w:val="21"/>
              </w:numPr>
              <w:tabs>
                <w:tab w:val="left" w:pos="567"/>
              </w:tabs>
              <w:spacing w:after="0" w:line="240" w:lineRule="auto"/>
              <w:ind w:left="175" w:right="-29" w:hanging="175"/>
              <w:rPr>
                <w:rFonts w:ascii="Times New Roman" w:hAnsi="Times New Roman"/>
                <w:color w:val="000000"/>
                <w:lang w:val="lt-LT"/>
              </w:rPr>
            </w:pPr>
            <w:r w:rsidRPr="0012690B">
              <w:rPr>
                <w:rFonts w:ascii="Times New Roman" w:hAnsi="Times New Roman"/>
                <w:color w:val="000000"/>
                <w:lang w:val="lt-LT"/>
              </w:rPr>
              <w:t>priepuoliai;</w:t>
            </w:r>
          </w:p>
          <w:p w:rsidR="00DC088F" w:rsidRPr="0012690B" w:rsidRDefault="00DC088F" w:rsidP="00AD6935">
            <w:pPr>
              <w:numPr>
                <w:ilvl w:val="0"/>
                <w:numId w:val="28"/>
              </w:numPr>
              <w:tabs>
                <w:tab w:val="left" w:pos="567"/>
              </w:tabs>
              <w:spacing w:after="0" w:line="240" w:lineRule="auto"/>
              <w:ind w:left="567" w:right="-29" w:hanging="534"/>
              <w:rPr>
                <w:rFonts w:ascii="Times New Roman" w:hAnsi="Times New Roman"/>
                <w:color w:val="000000"/>
                <w:lang w:val="lt-LT"/>
              </w:rPr>
            </w:pPr>
            <w:r w:rsidRPr="0012690B">
              <w:rPr>
                <w:rFonts w:ascii="Times New Roman" w:hAnsi="Times New Roman"/>
                <w:color w:val="000000"/>
                <w:lang w:val="lt-LT"/>
              </w:rPr>
              <w:t>labai dažno širdies plakimo jutimas arba labai dažnas širdies plakimas (QT intervalo pailgėjimas);</w:t>
            </w:r>
          </w:p>
          <w:p w:rsidR="007E3DF8" w:rsidRPr="0012690B" w:rsidRDefault="007E3DF8" w:rsidP="00DC088F">
            <w:pPr>
              <w:numPr>
                <w:ilvl w:val="0"/>
                <w:numId w:val="22"/>
              </w:numPr>
              <w:tabs>
                <w:tab w:val="left" w:pos="567"/>
              </w:tabs>
              <w:spacing w:after="0" w:line="240" w:lineRule="auto"/>
              <w:ind w:left="175" w:right="-29" w:hanging="142"/>
              <w:rPr>
                <w:rFonts w:ascii="Times New Roman" w:hAnsi="Times New Roman"/>
                <w:color w:val="000000"/>
                <w:lang w:val="lt-LT"/>
              </w:rPr>
            </w:pPr>
            <w:r w:rsidRPr="0012690B">
              <w:rPr>
                <w:rFonts w:ascii="Times New Roman" w:hAnsi="Times New Roman"/>
                <w:color w:val="000000"/>
                <w:lang w:val="lt-LT"/>
              </w:rPr>
              <w:t>dusulys</w:t>
            </w:r>
          </w:p>
          <w:p w:rsidR="00DC088F" w:rsidRPr="0012690B" w:rsidRDefault="00DC088F" w:rsidP="00DC088F">
            <w:pPr>
              <w:numPr>
                <w:ilvl w:val="0"/>
                <w:numId w:val="24"/>
              </w:numPr>
              <w:tabs>
                <w:tab w:val="left" w:pos="567"/>
              </w:tabs>
              <w:spacing w:after="0" w:line="240" w:lineRule="auto"/>
              <w:ind w:left="175" w:right="-29" w:hanging="175"/>
              <w:rPr>
                <w:rFonts w:ascii="Times New Roman" w:hAnsi="Times New Roman"/>
                <w:color w:val="000000"/>
                <w:lang w:val="lt-LT"/>
              </w:rPr>
            </w:pPr>
            <w:r w:rsidRPr="0012690B">
              <w:rPr>
                <w:rFonts w:ascii="Times New Roman" w:hAnsi="Times New Roman"/>
                <w:color w:val="000000"/>
                <w:lang w:val="lt-LT"/>
              </w:rPr>
              <w:t>prakaitavimo sustiprėjimas;</w:t>
            </w:r>
          </w:p>
          <w:p w:rsidR="00DC088F" w:rsidRPr="0012690B" w:rsidRDefault="00DC088F" w:rsidP="00DC088F">
            <w:pPr>
              <w:numPr>
                <w:ilvl w:val="0"/>
                <w:numId w:val="24"/>
              </w:numPr>
              <w:tabs>
                <w:tab w:val="left" w:pos="567"/>
              </w:tabs>
              <w:spacing w:after="0" w:line="240" w:lineRule="auto"/>
              <w:ind w:left="175" w:right="-29" w:hanging="175"/>
              <w:rPr>
                <w:rFonts w:ascii="Times New Roman" w:hAnsi="Times New Roman"/>
                <w:color w:val="000000"/>
                <w:lang w:val="lt-LT"/>
              </w:rPr>
            </w:pPr>
            <w:r w:rsidRPr="0012690B">
              <w:rPr>
                <w:rFonts w:ascii="Times New Roman" w:hAnsi="Times New Roman"/>
                <w:color w:val="000000"/>
                <w:lang w:val="lt-LT"/>
              </w:rPr>
              <w:t>niežtinti oda;</w:t>
            </w:r>
          </w:p>
          <w:p w:rsidR="00DC088F" w:rsidRPr="0012690B" w:rsidRDefault="00DC088F" w:rsidP="00DC088F">
            <w:pPr>
              <w:numPr>
                <w:ilvl w:val="0"/>
                <w:numId w:val="26"/>
              </w:numPr>
              <w:tabs>
                <w:tab w:val="left" w:pos="567"/>
              </w:tabs>
              <w:spacing w:after="0" w:line="240" w:lineRule="auto"/>
              <w:ind w:left="175" w:right="-29" w:hanging="142"/>
              <w:rPr>
                <w:rFonts w:ascii="Times New Roman" w:hAnsi="Times New Roman"/>
                <w:lang w:val="lt-LT"/>
              </w:rPr>
            </w:pPr>
            <w:r w:rsidRPr="0012690B">
              <w:rPr>
                <w:rFonts w:ascii="Times New Roman" w:hAnsi="Times New Roman"/>
                <w:color w:val="000000"/>
                <w:lang w:val="lt-LT"/>
              </w:rPr>
              <w:t>jėgų nebuvimas arba energijos stoka.</w:t>
            </w:r>
          </w:p>
        </w:tc>
        <w:tc>
          <w:tcPr>
            <w:tcW w:w="2468" w:type="pct"/>
            <w:tcBorders>
              <w:left w:val="single" w:sz="4" w:space="0" w:color="auto"/>
            </w:tcBorders>
            <w:shd w:val="clear" w:color="auto" w:fill="auto"/>
          </w:tcPr>
          <w:p w:rsidR="00DC088F" w:rsidRPr="0012690B" w:rsidRDefault="00DC088F"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neramumas;</w:t>
            </w:r>
          </w:p>
          <w:p w:rsidR="00DC088F" w:rsidRPr="0012690B" w:rsidRDefault="00DC088F"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tikai;</w:t>
            </w:r>
          </w:p>
          <w:p w:rsidR="00DC088F" w:rsidRPr="0012690B" w:rsidRDefault="00DC088F"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alpimas;</w:t>
            </w:r>
          </w:p>
          <w:p w:rsidR="00DC088F" w:rsidRPr="0012690B" w:rsidRDefault="00DC088F"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migrena;</w:t>
            </w:r>
          </w:p>
          <w:p w:rsidR="003826D9" w:rsidRPr="0012690B" w:rsidRDefault="003826D9"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eastAsia="Times New Roman" w:hAnsi="Times New Roman"/>
                <w:lang w:val="lt-LT" w:eastAsia="lt-LT"/>
              </w:rPr>
              <w:t>miglotas matymas</w:t>
            </w:r>
          </w:p>
          <w:p w:rsidR="00DC088F" w:rsidRPr="0012690B" w:rsidRDefault="00DC088F"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nenormalus širdies susitraukimų ritmas (QT intervalo pailgėjimas);</w:t>
            </w:r>
          </w:p>
          <w:p w:rsidR="00DC088F" w:rsidRPr="0012690B" w:rsidRDefault="00DC088F"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rankų ir kojų pirštų šalimas;</w:t>
            </w:r>
          </w:p>
          <w:p w:rsidR="007E3DF8" w:rsidRPr="0012690B" w:rsidRDefault="007E3DF8"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krūtinės skausmas</w:t>
            </w:r>
          </w:p>
          <w:p w:rsidR="007E3DF8" w:rsidRPr="0012690B" w:rsidRDefault="007E3DF8"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dusulys</w:t>
            </w:r>
            <w:r w:rsidR="00077BEF" w:rsidRPr="0012690B">
              <w:rPr>
                <w:rFonts w:ascii="Times New Roman" w:hAnsi="Times New Roman"/>
                <w:lang w:val="lt-LT"/>
              </w:rPr>
              <w:t>;</w:t>
            </w:r>
          </w:p>
          <w:p w:rsidR="00DC088F" w:rsidRPr="0012690B" w:rsidRDefault="00DC088F"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iškilusis raudonasis niežtintysis išbėrimas (dilgėlinė);</w:t>
            </w:r>
          </w:p>
          <w:p w:rsidR="00DC088F" w:rsidRPr="0012690B" w:rsidRDefault="00DC088F"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raumenų spazmai;</w:t>
            </w:r>
          </w:p>
          <w:p w:rsidR="00DC088F" w:rsidRPr="0012690B" w:rsidRDefault="00DC088F"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skubus poreikis pasišlapinti;</w:t>
            </w:r>
          </w:p>
          <w:p w:rsidR="00DC088F" w:rsidRPr="0012690B" w:rsidRDefault="00DC088F"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nenormalus orgazmas arba orgazmo nebuvimas;</w:t>
            </w:r>
          </w:p>
          <w:p w:rsidR="00DC088F" w:rsidRPr="0012690B" w:rsidRDefault="00DC088F"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nereguliarios menstruacijos;</w:t>
            </w:r>
          </w:p>
          <w:p w:rsidR="00DC088F" w:rsidRPr="0012690B" w:rsidRDefault="00DC088F" w:rsidP="00AD6935">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lang w:val="lt-LT"/>
              </w:rPr>
            </w:pPr>
            <w:r w:rsidRPr="0012690B">
              <w:rPr>
                <w:rFonts w:ascii="Times New Roman" w:hAnsi="Times New Roman"/>
                <w:lang w:val="lt-LT"/>
              </w:rPr>
              <w:t>nepakankama ejakuliacija.</w:t>
            </w:r>
          </w:p>
        </w:tc>
      </w:tr>
    </w:tbl>
    <w:p w:rsidR="00DC088F" w:rsidRPr="0012690B" w:rsidRDefault="00DC088F" w:rsidP="00EA7649">
      <w:pPr>
        <w:spacing w:after="0" w:line="240" w:lineRule="auto"/>
        <w:ind w:right="-29"/>
        <w:rPr>
          <w:rFonts w:ascii="Times New Roman" w:hAnsi="Times New Roman"/>
          <w:color w:val="000000"/>
          <w:lang w:val="lt-LT"/>
        </w:rPr>
      </w:pPr>
    </w:p>
    <w:p w:rsidR="00DC088F" w:rsidRPr="0012690B" w:rsidRDefault="00DC088F" w:rsidP="00EA7649">
      <w:pPr>
        <w:spacing w:after="0" w:line="240" w:lineRule="auto"/>
        <w:ind w:right="-29"/>
        <w:rPr>
          <w:rFonts w:ascii="Times New Roman" w:hAnsi="Times New Roman"/>
          <w:color w:val="000000"/>
          <w:lang w:val="lt-L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536"/>
      </w:tblGrid>
      <w:tr w:rsidR="00DC088F" w:rsidRPr="0012690B" w:rsidTr="00EA7649">
        <w:trPr>
          <w:cantSplit/>
        </w:trPr>
        <w:tc>
          <w:tcPr>
            <w:tcW w:w="9039" w:type="dxa"/>
            <w:gridSpan w:val="2"/>
            <w:shd w:val="clear" w:color="auto" w:fill="auto"/>
            <w:vAlign w:val="center"/>
          </w:tcPr>
          <w:p w:rsidR="00DC088F" w:rsidRPr="0012690B" w:rsidRDefault="00DC088F" w:rsidP="00EA7649">
            <w:pPr>
              <w:spacing w:after="0" w:line="240" w:lineRule="auto"/>
              <w:ind w:right="-29"/>
              <w:jc w:val="center"/>
              <w:rPr>
                <w:rFonts w:ascii="Times New Roman" w:hAnsi="Times New Roman"/>
                <w:lang w:val="lt-LT"/>
              </w:rPr>
            </w:pPr>
            <w:r w:rsidRPr="0012690B">
              <w:rPr>
                <w:rFonts w:ascii="Times New Roman" w:hAnsi="Times New Roman"/>
                <w:b/>
                <w:lang w:val="lt-LT"/>
              </w:rPr>
              <w:t>Retas</w:t>
            </w:r>
            <w:r w:rsidRPr="0012690B">
              <w:rPr>
                <w:rFonts w:ascii="Times New Roman" w:hAnsi="Times New Roman"/>
                <w:lang w:val="lt-LT"/>
              </w:rPr>
              <w:t xml:space="preserve"> šalutinis poveikis (</w:t>
            </w:r>
            <w:r w:rsidR="00CE012D" w:rsidRPr="0012690B">
              <w:rPr>
                <w:rFonts w:ascii="Times New Roman" w:hAnsi="Times New Roman"/>
                <w:lang w:val="lt-LT"/>
              </w:rPr>
              <w:t>gali pasireikšti ne dažniau</w:t>
            </w:r>
            <w:r w:rsidR="00CE012D" w:rsidRPr="0012690B" w:rsidDel="00CE012D">
              <w:rPr>
                <w:rFonts w:ascii="Times New Roman" w:hAnsi="Times New Roman"/>
                <w:lang w:val="lt-LT"/>
              </w:rPr>
              <w:t xml:space="preserve"> </w:t>
            </w:r>
            <w:r w:rsidRPr="0012690B">
              <w:rPr>
                <w:rFonts w:ascii="Times New Roman" w:hAnsi="Times New Roman"/>
                <w:lang w:val="lt-LT"/>
              </w:rPr>
              <w:t>kaip 1 iš 1 000 žmonių</w:t>
            </w:r>
            <w:r w:rsidRPr="0012690B">
              <w:rPr>
                <w:rFonts w:ascii="Times New Roman" w:hAnsi="Times New Roman"/>
                <w:color w:val="000000"/>
                <w:lang w:val="lt-LT"/>
              </w:rPr>
              <w:t>)</w:t>
            </w:r>
          </w:p>
        </w:tc>
      </w:tr>
      <w:tr w:rsidR="00DC088F" w:rsidRPr="0012690B" w:rsidTr="00EA7649">
        <w:trPr>
          <w:cantSplit/>
        </w:trPr>
        <w:tc>
          <w:tcPr>
            <w:tcW w:w="4503" w:type="dxa"/>
            <w:tcBorders>
              <w:right w:val="single" w:sz="4" w:space="0" w:color="auto"/>
            </w:tcBorders>
            <w:shd w:val="clear" w:color="auto" w:fill="auto"/>
          </w:tcPr>
          <w:p w:rsidR="00DC088F" w:rsidRPr="0012690B" w:rsidRDefault="00DC088F" w:rsidP="00EA7649">
            <w:pPr>
              <w:spacing w:after="0" w:line="240" w:lineRule="auto"/>
              <w:ind w:right="-29"/>
              <w:jc w:val="center"/>
              <w:rPr>
                <w:rFonts w:ascii="Times New Roman" w:hAnsi="Times New Roman"/>
                <w:b/>
                <w:color w:val="000000"/>
                <w:lang w:val="lt-LT"/>
              </w:rPr>
            </w:pPr>
            <w:r w:rsidRPr="0012690B">
              <w:rPr>
                <w:rFonts w:ascii="Times New Roman" w:hAnsi="Times New Roman"/>
                <w:b/>
                <w:color w:val="000000"/>
                <w:lang w:val="lt-LT"/>
              </w:rPr>
              <w:t>VAIKAMS (vyresniems kaip 6 metų) ir JAUNIEMS SUAUGUSIESIEMS</w:t>
            </w:r>
          </w:p>
        </w:tc>
        <w:tc>
          <w:tcPr>
            <w:tcW w:w="4536" w:type="dxa"/>
            <w:tcBorders>
              <w:left w:val="single" w:sz="4" w:space="0" w:color="auto"/>
            </w:tcBorders>
            <w:shd w:val="clear" w:color="auto" w:fill="auto"/>
          </w:tcPr>
          <w:p w:rsidR="00DC088F" w:rsidRPr="0012690B" w:rsidRDefault="00DC088F" w:rsidP="00EA7649">
            <w:pPr>
              <w:spacing w:after="0" w:line="240" w:lineRule="auto"/>
              <w:ind w:left="33" w:right="-29"/>
              <w:jc w:val="center"/>
              <w:rPr>
                <w:rFonts w:ascii="Times New Roman" w:hAnsi="Times New Roman"/>
                <w:b/>
                <w:lang w:val="lt-LT"/>
              </w:rPr>
            </w:pPr>
            <w:r w:rsidRPr="0012690B">
              <w:rPr>
                <w:rFonts w:ascii="Times New Roman" w:hAnsi="Times New Roman"/>
                <w:b/>
                <w:color w:val="000000"/>
                <w:lang w:val="lt-LT"/>
              </w:rPr>
              <w:t>SUAUGUSIESIEMS</w:t>
            </w:r>
          </w:p>
        </w:tc>
      </w:tr>
      <w:tr w:rsidR="00DC088F" w:rsidRPr="0012690B" w:rsidTr="00EA7649">
        <w:trPr>
          <w:cantSplit/>
          <w:trHeight w:val="1692"/>
        </w:trPr>
        <w:tc>
          <w:tcPr>
            <w:tcW w:w="4503" w:type="dxa"/>
            <w:tcBorders>
              <w:right w:val="single" w:sz="4" w:space="0" w:color="auto"/>
            </w:tcBorders>
            <w:shd w:val="clear" w:color="auto" w:fill="auto"/>
          </w:tcPr>
          <w:p w:rsidR="00DC088F" w:rsidRPr="0012690B" w:rsidRDefault="00DC088F" w:rsidP="004B6F80">
            <w:pPr>
              <w:numPr>
                <w:ilvl w:val="0"/>
                <w:numId w:val="27"/>
              </w:numPr>
              <w:tabs>
                <w:tab w:val="left" w:pos="567"/>
              </w:tabs>
              <w:autoSpaceDE w:val="0"/>
              <w:autoSpaceDN w:val="0"/>
              <w:adjustRightInd w:val="0"/>
              <w:spacing w:after="0" w:line="240" w:lineRule="auto"/>
              <w:ind w:left="567" w:hanging="567"/>
              <w:rPr>
                <w:rFonts w:ascii="Times New Roman" w:hAnsi="Times New Roman"/>
                <w:color w:val="000000"/>
                <w:lang w:val="lt-LT"/>
              </w:rPr>
            </w:pPr>
            <w:r w:rsidRPr="0012690B">
              <w:rPr>
                <w:rFonts w:ascii="Times New Roman" w:hAnsi="Times New Roman"/>
                <w:lang w:val="lt-LT"/>
              </w:rPr>
              <w:t>silpna kraujotaka ir dėl to pasireiškiantis rankų ir kojų pirštų nutirpimas ir išblyškimas (Raynaud liga);</w:t>
            </w:r>
          </w:p>
          <w:p w:rsidR="00DC088F" w:rsidRPr="0012690B" w:rsidRDefault="00DC088F" w:rsidP="004B6F80">
            <w:pPr>
              <w:numPr>
                <w:ilvl w:val="0"/>
                <w:numId w:val="27"/>
              </w:numPr>
              <w:tabs>
                <w:tab w:val="left" w:pos="567"/>
              </w:tabs>
              <w:spacing w:after="0" w:line="240" w:lineRule="auto"/>
              <w:ind w:left="567" w:right="-29" w:hanging="567"/>
              <w:rPr>
                <w:rFonts w:ascii="Times New Roman" w:hAnsi="Times New Roman"/>
                <w:color w:val="000000"/>
                <w:lang w:val="lt-LT"/>
              </w:rPr>
            </w:pPr>
            <w:r w:rsidRPr="0012690B">
              <w:rPr>
                <w:rFonts w:ascii="Times New Roman" w:hAnsi="Times New Roman"/>
                <w:color w:val="000000"/>
                <w:lang w:val="lt-LT"/>
              </w:rPr>
              <w:t>šlapinimosi sutrikimai, pavyzdžiui: dažnas šlapinimasis arba skubus poreikis pasišlapinti, skausmas šlapinantis;</w:t>
            </w:r>
          </w:p>
          <w:p w:rsidR="00DC088F" w:rsidRPr="0012690B" w:rsidRDefault="00DC088F" w:rsidP="004B6F80">
            <w:pPr>
              <w:numPr>
                <w:ilvl w:val="0"/>
                <w:numId w:val="27"/>
              </w:numPr>
              <w:tabs>
                <w:tab w:val="left" w:pos="567"/>
              </w:tabs>
              <w:autoSpaceDE w:val="0"/>
              <w:autoSpaceDN w:val="0"/>
              <w:adjustRightInd w:val="0"/>
              <w:spacing w:after="0" w:line="240" w:lineRule="atLeast"/>
              <w:ind w:left="567" w:hanging="567"/>
              <w:rPr>
                <w:rFonts w:ascii="Times New Roman" w:hAnsi="Times New Roman"/>
                <w:color w:val="000000"/>
                <w:lang w:val="lt-LT"/>
              </w:rPr>
            </w:pPr>
            <w:r w:rsidRPr="0012690B">
              <w:rPr>
                <w:rFonts w:ascii="Times New Roman" w:hAnsi="Times New Roman"/>
                <w:color w:val="000000"/>
                <w:lang w:val="lt-LT"/>
              </w:rPr>
              <w:t>ilgalaikė skausminga erekcija;</w:t>
            </w:r>
          </w:p>
          <w:p w:rsidR="00DC088F" w:rsidRPr="0012690B" w:rsidRDefault="00DC088F" w:rsidP="004B6F80">
            <w:pPr>
              <w:numPr>
                <w:ilvl w:val="0"/>
                <w:numId w:val="27"/>
              </w:numPr>
              <w:tabs>
                <w:tab w:val="left" w:pos="567"/>
              </w:tabs>
              <w:spacing w:after="0" w:line="240" w:lineRule="auto"/>
              <w:ind w:left="567" w:right="-29" w:hanging="567"/>
              <w:rPr>
                <w:rFonts w:ascii="Times New Roman" w:hAnsi="Times New Roman"/>
                <w:color w:val="000000"/>
                <w:lang w:val="lt-LT"/>
              </w:rPr>
            </w:pPr>
            <w:r w:rsidRPr="0012690B">
              <w:rPr>
                <w:rFonts w:ascii="Times New Roman" w:hAnsi="Times New Roman"/>
                <w:color w:val="000000"/>
                <w:lang w:val="lt-LT"/>
              </w:rPr>
              <w:t>kirkšnių skausmas vyriškos lyties pacientams.</w:t>
            </w:r>
          </w:p>
        </w:tc>
        <w:tc>
          <w:tcPr>
            <w:tcW w:w="4536" w:type="dxa"/>
            <w:tcBorders>
              <w:left w:val="single" w:sz="4" w:space="0" w:color="auto"/>
            </w:tcBorders>
            <w:shd w:val="clear" w:color="auto" w:fill="auto"/>
          </w:tcPr>
          <w:p w:rsidR="00DC088F" w:rsidRPr="0012690B" w:rsidRDefault="00DC088F" w:rsidP="004B6F80">
            <w:pPr>
              <w:numPr>
                <w:ilvl w:val="0"/>
                <w:numId w:val="27"/>
              </w:numPr>
              <w:tabs>
                <w:tab w:val="left" w:pos="567"/>
                <w:tab w:val="left" w:pos="600"/>
              </w:tabs>
              <w:autoSpaceDE w:val="0"/>
              <w:autoSpaceDN w:val="0"/>
              <w:adjustRightInd w:val="0"/>
              <w:spacing w:after="0" w:line="240" w:lineRule="auto"/>
              <w:ind w:left="600" w:hanging="567"/>
              <w:rPr>
                <w:rFonts w:ascii="Times New Roman" w:hAnsi="Times New Roman"/>
                <w:color w:val="000000"/>
                <w:lang w:val="lt-LT"/>
              </w:rPr>
            </w:pPr>
            <w:r w:rsidRPr="0012690B">
              <w:rPr>
                <w:rFonts w:ascii="Times New Roman" w:hAnsi="Times New Roman"/>
                <w:lang w:val="lt-LT"/>
              </w:rPr>
              <w:t>silpna kraujotaka ir dėl to pasireiškiantis rankų ir kojų pirštų nutirpimas ir išblyškimas (Raynaud liga);</w:t>
            </w:r>
          </w:p>
          <w:p w:rsidR="00DC088F" w:rsidRPr="0012690B" w:rsidRDefault="00DC088F" w:rsidP="004B6F80">
            <w:pPr>
              <w:numPr>
                <w:ilvl w:val="0"/>
                <w:numId w:val="27"/>
              </w:numPr>
              <w:tabs>
                <w:tab w:val="left" w:pos="567"/>
                <w:tab w:val="left" w:pos="600"/>
              </w:tabs>
              <w:autoSpaceDE w:val="0"/>
              <w:autoSpaceDN w:val="0"/>
              <w:adjustRightInd w:val="0"/>
              <w:spacing w:after="0" w:line="240" w:lineRule="atLeast"/>
              <w:ind w:left="600" w:hanging="567"/>
              <w:rPr>
                <w:rFonts w:ascii="Times New Roman" w:hAnsi="Times New Roman"/>
                <w:color w:val="000000"/>
                <w:lang w:val="lt-LT"/>
              </w:rPr>
            </w:pPr>
            <w:r w:rsidRPr="0012690B">
              <w:rPr>
                <w:rFonts w:ascii="Times New Roman" w:hAnsi="Times New Roman"/>
                <w:color w:val="000000"/>
                <w:lang w:val="lt-LT"/>
              </w:rPr>
              <w:t>ilgalaikė skausminga erekcija.</w:t>
            </w:r>
          </w:p>
          <w:p w:rsidR="00DC088F" w:rsidRPr="0012690B" w:rsidRDefault="00DC088F" w:rsidP="00DC088F">
            <w:pPr>
              <w:tabs>
                <w:tab w:val="left" w:pos="567"/>
              </w:tabs>
              <w:spacing w:after="0" w:line="240" w:lineRule="auto"/>
              <w:ind w:left="317" w:right="-29" w:hanging="283"/>
              <w:rPr>
                <w:rFonts w:ascii="Times New Roman" w:hAnsi="Times New Roman"/>
                <w:lang w:val="lt-LT"/>
              </w:rPr>
            </w:pPr>
          </w:p>
        </w:tc>
      </w:tr>
    </w:tbl>
    <w:p w:rsidR="00DC088F" w:rsidRPr="0012690B" w:rsidRDefault="00DC088F" w:rsidP="00EA7649">
      <w:pPr>
        <w:numPr>
          <w:ilvl w:val="12"/>
          <w:numId w:val="0"/>
        </w:numPr>
        <w:spacing w:after="0" w:line="240" w:lineRule="auto"/>
        <w:ind w:right="-29"/>
        <w:jc w:val="both"/>
        <w:rPr>
          <w:rFonts w:ascii="Times New Roman" w:hAnsi="Times New Roman"/>
          <w:lang w:val="lt-LT"/>
        </w:rPr>
      </w:pPr>
    </w:p>
    <w:p w:rsidR="00DC088F" w:rsidRPr="0012690B" w:rsidRDefault="00DC088F" w:rsidP="00EA7649">
      <w:pPr>
        <w:numPr>
          <w:ilvl w:val="12"/>
          <w:numId w:val="0"/>
        </w:numPr>
        <w:spacing w:after="0" w:line="240" w:lineRule="auto"/>
        <w:ind w:right="-29"/>
        <w:jc w:val="both"/>
        <w:rPr>
          <w:rFonts w:ascii="Times New Roman" w:hAnsi="Times New Roman"/>
          <w:b/>
          <w:lang w:val="lt-LT"/>
        </w:rPr>
      </w:pPr>
      <w:r w:rsidRPr="0012690B">
        <w:rPr>
          <w:rFonts w:ascii="Times New Roman" w:hAnsi="Times New Roman"/>
          <w:b/>
          <w:lang w:val="lt-LT"/>
        </w:rPr>
        <w:t>Poveikis augimui</w:t>
      </w:r>
    </w:p>
    <w:p w:rsidR="00DC088F" w:rsidRPr="0012690B" w:rsidRDefault="00DC088F" w:rsidP="00EA7649">
      <w:pPr>
        <w:spacing w:after="0" w:line="240" w:lineRule="auto"/>
        <w:rPr>
          <w:rFonts w:ascii="Times New Roman" w:hAnsi="Times New Roman"/>
          <w:lang w:val="lt-LT"/>
        </w:rPr>
      </w:pPr>
      <w:r w:rsidRPr="0012690B">
        <w:rPr>
          <w:rFonts w:ascii="Times New Roman" w:hAnsi="Times New Roman"/>
          <w:lang w:val="lt-LT"/>
        </w:rPr>
        <w:t xml:space="preserve">Pradėjus gydymą </w:t>
      </w:r>
      <w:r w:rsidR="00C76CEA" w:rsidRPr="0012690B">
        <w:rPr>
          <w:rFonts w:ascii="Times New Roman" w:hAnsi="Times New Roman"/>
          <w:lang w:val="lt-LT"/>
        </w:rPr>
        <w:t>strattera</w:t>
      </w:r>
      <w:r w:rsidRPr="0012690B">
        <w:rPr>
          <w:rFonts w:ascii="Times New Roman" w:hAnsi="Times New Roman"/>
          <w:lang w:val="lt-LT"/>
        </w:rPr>
        <w:t>, sulėtėja kai kurių vaikų augimas (ūgis ir kūno masė). Vis dėlto taikant ilgalaikį gydymą, vaikų kūno masė ir ūgis vėl pradeda atitikti amžiaus ribas.</w:t>
      </w:r>
    </w:p>
    <w:p w:rsidR="00DC088F" w:rsidRPr="0012690B" w:rsidRDefault="00DC088F" w:rsidP="00EA7649">
      <w:pPr>
        <w:spacing w:after="0" w:line="240" w:lineRule="auto"/>
        <w:rPr>
          <w:rFonts w:ascii="Times New Roman" w:hAnsi="Times New Roman"/>
          <w:lang w:val="lt-LT"/>
        </w:rPr>
      </w:pPr>
    </w:p>
    <w:p w:rsidR="00DC088F" w:rsidRPr="0012690B" w:rsidRDefault="00DC088F" w:rsidP="00EA7649">
      <w:pPr>
        <w:spacing w:after="0" w:line="240" w:lineRule="auto"/>
        <w:rPr>
          <w:rFonts w:ascii="Times New Roman" w:hAnsi="Times New Roman"/>
          <w:color w:val="000000"/>
          <w:lang w:val="lt-LT"/>
        </w:rPr>
      </w:pPr>
      <w:r w:rsidRPr="0012690B">
        <w:rPr>
          <w:rFonts w:ascii="Times New Roman" w:hAnsi="Times New Roman"/>
          <w:color w:val="000000"/>
          <w:lang w:val="lt-LT"/>
        </w:rPr>
        <w:t xml:space="preserve">Jūsų gydytojas periodiškai matuos Jūsų vaiko ūgį ir svers kūno masę. Jeigu vaikas neauga ir jo kūno masė nedidėja, kaip tikėtasi, Jūsų gydytojas gali keisti vaikui skiriamą vaisto dozę arba gali nuspręsti laikinai nutraukti </w:t>
      </w:r>
      <w:r w:rsidR="00C76CEA" w:rsidRPr="0012690B">
        <w:rPr>
          <w:rFonts w:ascii="Times New Roman" w:hAnsi="Times New Roman"/>
          <w:color w:val="000000"/>
          <w:lang w:val="lt-LT"/>
        </w:rPr>
        <w:t>gydymą strattera.</w:t>
      </w:r>
    </w:p>
    <w:p w:rsidR="00DC088F" w:rsidRPr="0012690B" w:rsidRDefault="00DC088F" w:rsidP="00EA7649">
      <w:pPr>
        <w:spacing w:after="0" w:line="240" w:lineRule="auto"/>
        <w:ind w:right="-2"/>
        <w:rPr>
          <w:rFonts w:ascii="Times New Roman" w:hAnsi="Times New Roman"/>
          <w:lang w:val="lt-LT"/>
        </w:rPr>
      </w:pPr>
    </w:p>
    <w:p w:rsidR="00DC088F" w:rsidRPr="0012690B" w:rsidRDefault="00DC088F" w:rsidP="00EA7649">
      <w:pPr>
        <w:numPr>
          <w:ilvl w:val="12"/>
          <w:numId w:val="0"/>
        </w:numPr>
        <w:spacing w:after="0" w:line="240" w:lineRule="auto"/>
        <w:ind w:right="-29"/>
        <w:jc w:val="both"/>
        <w:rPr>
          <w:rFonts w:ascii="Times New Roman" w:hAnsi="Times New Roman"/>
          <w:lang w:val="lt-LT"/>
        </w:rPr>
      </w:pPr>
      <w:r w:rsidRPr="0012690B">
        <w:rPr>
          <w:rFonts w:ascii="Times New Roman" w:hAnsi="Times New Roman"/>
          <w:b/>
          <w:lang w:val="lt-LT"/>
        </w:rPr>
        <w:t>Pranešimas apie šalutinį poveikį</w:t>
      </w:r>
    </w:p>
    <w:p w:rsidR="00DC088F" w:rsidRPr="0012690B" w:rsidRDefault="005D5025" w:rsidP="00EA7649">
      <w:pPr>
        <w:spacing w:after="0" w:line="240" w:lineRule="auto"/>
        <w:rPr>
          <w:rFonts w:ascii="Times New Roman" w:hAnsi="Times New Roman"/>
          <w:lang w:val="lt-LT"/>
        </w:rPr>
      </w:pPr>
      <w:r w:rsidRPr="0012690B">
        <w:rPr>
          <w:rFonts w:ascii="Times New Roman" w:hAnsi="Times New Roman"/>
          <w:noProof/>
          <w:snapToGrid w:val="0"/>
          <w:lang w:val="lt-LT"/>
        </w:rPr>
        <w:t>Jeigu pasireiškė koks nors šalutinis poveikis, įskaitant šiame lapelyje nenurodytą, pasakykite savo gydytojui arba vaistininkui.</w:t>
      </w:r>
      <w:r w:rsidRPr="0012690B">
        <w:rPr>
          <w:rFonts w:ascii="Times New Roman" w:hAnsi="Times New Roman"/>
          <w:noProof/>
          <w:lang w:val="lt-LT"/>
        </w:rPr>
        <w:t xml:space="preserve"> </w:t>
      </w:r>
      <w:r w:rsidR="0058082C" w:rsidRPr="0012690B">
        <w:rPr>
          <w:rFonts w:ascii="Times New Roman" w:hAnsi="Times New Roman"/>
          <w:noProof/>
          <w:snapToGrid w:val="0"/>
          <w:lang w:val="lt-LT"/>
        </w:rPr>
        <w:t xml:space="preserve">Apie šalutinį poveikį taip pat galite pranešti tiesiogiai, užpildę interneto svetainėje </w:t>
      </w:r>
      <w:hyperlink r:id="rId11" w:history="1">
        <w:r w:rsidR="0058082C" w:rsidRPr="0012690B">
          <w:rPr>
            <w:rFonts w:ascii="Times New Roman" w:eastAsia="SimSun" w:hAnsi="Times New Roman"/>
            <w:noProof/>
            <w:snapToGrid w:val="0"/>
            <w:color w:val="0000FF"/>
            <w:u w:val="single"/>
            <w:lang w:val="lt-LT"/>
          </w:rPr>
          <w:t>www.vvkt.lt</w:t>
        </w:r>
      </w:hyperlink>
      <w:r w:rsidR="0058082C" w:rsidRPr="0012690B">
        <w:rPr>
          <w:rFonts w:ascii="Times New Roman" w:hAnsi="Times New Roman"/>
          <w:noProof/>
          <w:snapToGrid w:val="0"/>
          <w:lang w:val="lt-LT"/>
        </w:rPr>
        <w:t xml:space="preserve"> esančią formą, paštu Valstybinei vaistų kontrolės tarnybai prie Lietuvos Respublikos sveikatos apsaugos ministerijos, Žirmūnų g. 139A, LT 09120 Vilnius, t</w:t>
      </w:r>
      <w:r w:rsidR="0058082C" w:rsidRPr="0012690B">
        <w:rPr>
          <w:rFonts w:ascii="Times New Roman" w:hAnsi="Times New Roman"/>
          <w:noProof/>
          <w:snapToGrid w:val="0"/>
          <w:lang w:val="lt-LT" w:eastAsia="zh-CN"/>
        </w:rPr>
        <w:t xml:space="preserve">el: 8 800 73568, </w:t>
      </w:r>
      <w:r w:rsidR="0058082C" w:rsidRPr="0012690B">
        <w:rPr>
          <w:rFonts w:ascii="Times New Roman" w:hAnsi="Times New Roman"/>
          <w:noProof/>
          <w:snapToGrid w:val="0"/>
          <w:lang w:val="lt-LT"/>
        </w:rPr>
        <w:t xml:space="preserve">faksu 8 800 20131 arba el. paštu </w:t>
      </w:r>
      <w:hyperlink r:id="rId12" w:history="1">
        <w:r w:rsidR="0058082C" w:rsidRPr="0012690B">
          <w:rPr>
            <w:rFonts w:ascii="Times New Roman" w:eastAsia="SimSun" w:hAnsi="Times New Roman"/>
            <w:noProof/>
            <w:snapToGrid w:val="0"/>
            <w:color w:val="0000FF"/>
            <w:u w:val="single"/>
            <w:lang w:val="lt-LT"/>
          </w:rPr>
          <w:t>NepageidaujamaR@vvkt.lt</w:t>
        </w:r>
      </w:hyperlink>
      <w:r w:rsidR="0058082C" w:rsidRPr="0012690B">
        <w:rPr>
          <w:rFonts w:ascii="Times New Roman" w:hAnsi="Times New Roman"/>
          <w:noProof/>
          <w:snapToGrid w:val="0"/>
          <w:lang w:val="lt-LT"/>
        </w:rPr>
        <w:t>. Pranešdami apie šalutinį poveikį galite mums padėti gauti daugiau informacijos apie šio vaisto saugumą.</w:t>
      </w:r>
    </w:p>
    <w:p w:rsidR="00DC088F" w:rsidRPr="0012690B" w:rsidRDefault="00DC088F" w:rsidP="00EA7649">
      <w:pPr>
        <w:spacing w:after="0" w:line="240" w:lineRule="auto"/>
        <w:ind w:left="567" w:hanging="567"/>
        <w:rPr>
          <w:rFonts w:ascii="Times New Roman" w:hAnsi="Times New Roman"/>
          <w:lang w:val="lt-LT"/>
        </w:rPr>
      </w:pPr>
    </w:p>
    <w:p w:rsidR="0058082C" w:rsidRPr="0012690B" w:rsidRDefault="0058082C" w:rsidP="00EA7649">
      <w:pPr>
        <w:spacing w:after="0" w:line="240" w:lineRule="auto"/>
        <w:ind w:left="567" w:hanging="567"/>
        <w:rPr>
          <w:rFonts w:ascii="Times New Roman" w:hAnsi="Times New Roman"/>
          <w:lang w:val="lt-LT"/>
        </w:rPr>
      </w:pPr>
    </w:p>
    <w:p w:rsidR="00DC088F" w:rsidRPr="0012690B" w:rsidRDefault="00DC088F" w:rsidP="00AD6935">
      <w:pPr>
        <w:keepNext/>
        <w:tabs>
          <w:tab w:val="left" w:pos="567"/>
        </w:tabs>
        <w:spacing w:after="0" w:line="240" w:lineRule="auto"/>
        <w:ind w:left="567" w:hanging="567"/>
        <w:rPr>
          <w:rFonts w:ascii="Times New Roman" w:hAnsi="Times New Roman"/>
          <w:b/>
          <w:caps/>
          <w:lang w:val="lt-LT"/>
        </w:rPr>
      </w:pPr>
      <w:r w:rsidRPr="0012690B">
        <w:rPr>
          <w:rFonts w:ascii="Times New Roman" w:hAnsi="Times New Roman"/>
          <w:b/>
          <w:caps/>
          <w:lang w:val="lt-LT"/>
        </w:rPr>
        <w:t>5.</w:t>
      </w:r>
      <w:r w:rsidRPr="0012690B">
        <w:rPr>
          <w:rFonts w:ascii="Times New Roman" w:hAnsi="Times New Roman"/>
          <w:b/>
          <w:caps/>
          <w:lang w:val="lt-LT"/>
        </w:rPr>
        <w:tab/>
      </w:r>
      <w:r w:rsidR="00867971" w:rsidRPr="0012690B">
        <w:rPr>
          <w:rFonts w:ascii="Times New Roman" w:hAnsi="Times New Roman"/>
          <w:b/>
          <w:lang w:val="lt-LT"/>
        </w:rPr>
        <w:t xml:space="preserve">Kaip laikyti </w:t>
      </w:r>
      <w:r w:rsidR="00C76CEA" w:rsidRPr="0012690B">
        <w:rPr>
          <w:rFonts w:ascii="Times New Roman" w:hAnsi="Times New Roman"/>
          <w:b/>
          <w:lang w:val="lt-LT"/>
        </w:rPr>
        <w:t>strattera</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7C261B" w:rsidP="00EA7649">
      <w:pPr>
        <w:numPr>
          <w:ilvl w:val="12"/>
          <w:numId w:val="0"/>
        </w:numPr>
        <w:spacing w:after="0" w:line="240" w:lineRule="auto"/>
        <w:ind w:right="-2"/>
        <w:rPr>
          <w:rFonts w:ascii="Times New Roman" w:hAnsi="Times New Roman"/>
          <w:lang w:val="lt-LT"/>
        </w:rPr>
      </w:pPr>
      <w:r w:rsidRPr="0012690B">
        <w:rPr>
          <w:rFonts w:ascii="Times New Roman" w:hAnsi="Times New Roman"/>
          <w:lang w:val="lt-LT"/>
        </w:rPr>
        <w:t>Šį vaistą l</w:t>
      </w:r>
      <w:r w:rsidR="00DC088F" w:rsidRPr="0012690B">
        <w:rPr>
          <w:rFonts w:ascii="Times New Roman" w:hAnsi="Times New Roman"/>
          <w:lang w:val="lt-LT"/>
        </w:rPr>
        <w:t>aiky</w:t>
      </w:r>
      <w:r w:rsidRPr="0012690B">
        <w:rPr>
          <w:rFonts w:ascii="Times New Roman" w:hAnsi="Times New Roman"/>
          <w:lang w:val="lt-LT"/>
        </w:rPr>
        <w:t>kite</w:t>
      </w:r>
      <w:r w:rsidR="00DC088F" w:rsidRPr="0012690B">
        <w:rPr>
          <w:rFonts w:ascii="Times New Roman" w:hAnsi="Times New Roman"/>
          <w:lang w:val="lt-LT"/>
        </w:rPr>
        <w:t xml:space="preserve"> vaikams nepastebimoje </w:t>
      </w:r>
      <w:r w:rsidR="00191C8D" w:rsidRPr="0012690B">
        <w:rPr>
          <w:rFonts w:ascii="Times New Roman" w:hAnsi="Times New Roman"/>
          <w:lang w:val="lt-LT"/>
        </w:rPr>
        <w:t xml:space="preserve">ir nepasiekiamoje </w:t>
      </w:r>
      <w:r w:rsidR="00DC088F" w:rsidRPr="0012690B">
        <w:rPr>
          <w:rFonts w:ascii="Times New Roman" w:hAnsi="Times New Roman"/>
          <w:lang w:val="lt-LT"/>
        </w:rPr>
        <w:t>vietoje.</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numPr>
          <w:ilvl w:val="12"/>
          <w:numId w:val="0"/>
        </w:numPr>
        <w:spacing w:after="0" w:line="240" w:lineRule="auto"/>
        <w:ind w:right="-2"/>
        <w:rPr>
          <w:rFonts w:ascii="Times New Roman" w:hAnsi="Times New Roman"/>
          <w:lang w:val="lt-LT"/>
        </w:rPr>
      </w:pPr>
      <w:r w:rsidRPr="0012690B">
        <w:rPr>
          <w:rFonts w:ascii="Times New Roman" w:hAnsi="Times New Roman"/>
          <w:lang w:val="lt-LT"/>
        </w:rPr>
        <w:lastRenderedPageBreak/>
        <w:t xml:space="preserve">Ant kartono dėžutės ir </w:t>
      </w:r>
      <w:r w:rsidR="00191C8D" w:rsidRPr="0012690B">
        <w:rPr>
          <w:rFonts w:ascii="Times New Roman" w:hAnsi="Times New Roman"/>
          <w:lang w:val="lt-LT"/>
        </w:rPr>
        <w:t>buteliuko</w:t>
      </w:r>
      <w:r w:rsidRPr="0012690B">
        <w:rPr>
          <w:rFonts w:ascii="Times New Roman" w:hAnsi="Times New Roman"/>
          <w:lang w:val="lt-LT"/>
        </w:rPr>
        <w:t xml:space="preserve"> po </w:t>
      </w:r>
      <w:r w:rsidR="00191C8D" w:rsidRPr="0012690B">
        <w:rPr>
          <w:rFonts w:ascii="Times New Roman" w:hAnsi="Times New Roman"/>
          <w:lang w:val="lt-LT"/>
        </w:rPr>
        <w:t xml:space="preserve">„Tinka iki“ ir </w:t>
      </w:r>
      <w:r w:rsidRPr="0012690B">
        <w:rPr>
          <w:rFonts w:ascii="Times New Roman" w:hAnsi="Times New Roman"/>
          <w:lang w:val="lt-LT"/>
        </w:rPr>
        <w:t>„E</w:t>
      </w:r>
      <w:r w:rsidRPr="0012690B">
        <w:rPr>
          <w:rFonts w:ascii="Times New Roman" w:hAnsi="Times New Roman"/>
          <w:caps/>
          <w:lang w:val="lt-LT"/>
        </w:rPr>
        <w:t>xp</w:t>
      </w:r>
      <w:r w:rsidRPr="0012690B">
        <w:rPr>
          <w:rFonts w:ascii="Times New Roman" w:hAnsi="Times New Roman"/>
          <w:lang w:val="lt-LT"/>
        </w:rPr>
        <w:t xml:space="preserve">“ nurodytam tinkamumo laikui pasibaigus, </w:t>
      </w:r>
      <w:r w:rsidR="0032645C" w:rsidRPr="0012690B">
        <w:rPr>
          <w:rFonts w:ascii="Times New Roman" w:hAnsi="Times New Roman"/>
          <w:lang w:val="lt-LT"/>
        </w:rPr>
        <w:t xml:space="preserve">šio </w:t>
      </w:r>
      <w:r w:rsidR="00191C8D" w:rsidRPr="0012690B">
        <w:rPr>
          <w:rFonts w:ascii="Times New Roman" w:hAnsi="Times New Roman"/>
          <w:lang w:val="lt-LT"/>
        </w:rPr>
        <w:t xml:space="preserve">vaisto </w:t>
      </w:r>
      <w:r w:rsidRPr="0012690B">
        <w:rPr>
          <w:rFonts w:ascii="Times New Roman" w:hAnsi="Times New Roman"/>
          <w:lang w:val="lt-LT"/>
        </w:rPr>
        <w:t>vartoti negalima. Vaistas tinka</w:t>
      </w:r>
      <w:r w:rsidR="00191C8D" w:rsidRPr="0012690B">
        <w:rPr>
          <w:rFonts w:ascii="Times New Roman" w:hAnsi="Times New Roman"/>
          <w:lang w:val="lt-LT"/>
        </w:rPr>
        <w:t>mas</w:t>
      </w:r>
      <w:r w:rsidRPr="0012690B">
        <w:rPr>
          <w:rFonts w:ascii="Times New Roman" w:hAnsi="Times New Roman"/>
          <w:lang w:val="lt-LT"/>
        </w:rPr>
        <w:t xml:space="preserve"> vartoti iki paskutinės nurodyto mėnesio dienos.</w:t>
      </w:r>
    </w:p>
    <w:p w:rsidR="00DC088F" w:rsidRPr="0012690B" w:rsidRDefault="00DC088F" w:rsidP="00EA7649">
      <w:pPr>
        <w:numPr>
          <w:ilvl w:val="12"/>
          <w:numId w:val="0"/>
        </w:numPr>
        <w:spacing w:after="0" w:line="240" w:lineRule="auto"/>
        <w:ind w:right="-2"/>
        <w:rPr>
          <w:rFonts w:ascii="Times New Roman" w:hAnsi="Times New Roman"/>
          <w:lang w:val="lt-LT"/>
        </w:rPr>
      </w:pPr>
    </w:p>
    <w:p w:rsidR="00191C8D" w:rsidRPr="0012690B" w:rsidRDefault="00191C8D" w:rsidP="00191C8D">
      <w:pPr>
        <w:spacing w:after="0" w:line="240" w:lineRule="auto"/>
        <w:rPr>
          <w:rFonts w:ascii="Times New Roman" w:eastAsia="Times New Roman" w:hAnsi="Times New Roman"/>
          <w:lang w:val="lt-LT"/>
        </w:rPr>
      </w:pPr>
      <w:r w:rsidRPr="0012690B">
        <w:rPr>
          <w:rFonts w:ascii="Times New Roman" w:eastAsia="Times New Roman" w:hAnsi="Times New Roman"/>
          <w:lang w:val="lt-LT"/>
        </w:rPr>
        <w:t>Geriamąjį tirpalą vartoti ne ilgiau kaip 45 paras po to, kai buteliukas buvo atidarytas pirmą kartą.</w:t>
      </w:r>
    </w:p>
    <w:p w:rsidR="00191C8D" w:rsidRPr="0012690B" w:rsidRDefault="00191C8D" w:rsidP="00EA7649">
      <w:pPr>
        <w:spacing w:after="0" w:line="240" w:lineRule="auto"/>
        <w:ind w:left="567" w:hanging="567"/>
        <w:rPr>
          <w:rFonts w:ascii="Times New Roman" w:hAnsi="Times New Roman"/>
          <w:lang w:val="lt-LT"/>
        </w:rPr>
      </w:pPr>
    </w:p>
    <w:p w:rsidR="00DC088F" w:rsidRPr="0012690B" w:rsidRDefault="00DC088F" w:rsidP="00EA7649">
      <w:pPr>
        <w:spacing w:after="0" w:line="240" w:lineRule="auto"/>
        <w:ind w:left="567" w:hanging="567"/>
        <w:rPr>
          <w:rFonts w:ascii="Times New Roman" w:hAnsi="Times New Roman"/>
          <w:lang w:val="lt-LT"/>
        </w:rPr>
      </w:pPr>
      <w:r w:rsidRPr="0012690B">
        <w:rPr>
          <w:rFonts w:ascii="Times New Roman" w:hAnsi="Times New Roman"/>
          <w:lang w:val="lt-LT"/>
        </w:rPr>
        <w:t>Šiam vaistiniam preparatui specialių laikymo sąlygų nereikia.</w:t>
      </w:r>
    </w:p>
    <w:p w:rsidR="00DC088F" w:rsidRPr="0012690B" w:rsidRDefault="00DC088F" w:rsidP="00EA7649">
      <w:pPr>
        <w:numPr>
          <w:ilvl w:val="12"/>
          <w:numId w:val="0"/>
        </w:numPr>
        <w:spacing w:after="0" w:line="240" w:lineRule="auto"/>
        <w:ind w:right="-2"/>
        <w:rPr>
          <w:rFonts w:ascii="Times New Roman" w:hAnsi="Times New Roman"/>
          <w:lang w:val="lt-LT"/>
        </w:rPr>
      </w:pPr>
    </w:p>
    <w:p w:rsidR="00DC088F" w:rsidRPr="0012690B" w:rsidRDefault="00DC088F" w:rsidP="00DC088F">
      <w:pPr>
        <w:tabs>
          <w:tab w:val="left" w:pos="567"/>
        </w:tabs>
        <w:spacing w:after="0" w:line="240" w:lineRule="auto"/>
        <w:rPr>
          <w:rFonts w:ascii="Times New Roman" w:hAnsi="Times New Roman"/>
          <w:lang w:val="lt-LT"/>
        </w:rPr>
      </w:pPr>
      <w:r w:rsidRPr="0012690B">
        <w:rPr>
          <w:rFonts w:ascii="Times New Roman" w:hAnsi="Times New Roman"/>
          <w:lang w:val="lt-LT"/>
        </w:rPr>
        <w:t xml:space="preserve">Vaistų negalima </w:t>
      </w:r>
      <w:r w:rsidR="00191C8D" w:rsidRPr="0012690B">
        <w:rPr>
          <w:rFonts w:ascii="Times New Roman" w:hAnsi="Times New Roman"/>
          <w:lang w:val="lt-LT"/>
        </w:rPr>
        <w:t>išmesti</w:t>
      </w:r>
      <w:r w:rsidRPr="0012690B">
        <w:rPr>
          <w:rFonts w:ascii="Times New Roman" w:hAnsi="Times New Roman"/>
          <w:lang w:val="lt-LT"/>
        </w:rPr>
        <w:t xml:space="preserve"> į kanalizaciją arba su buitinėmis atliekomis. Kaip </w:t>
      </w:r>
      <w:r w:rsidR="00191C8D" w:rsidRPr="0012690B">
        <w:rPr>
          <w:rFonts w:ascii="Times New Roman" w:hAnsi="Times New Roman"/>
          <w:lang w:val="lt-LT"/>
        </w:rPr>
        <w:t>išmesti</w:t>
      </w:r>
      <w:r w:rsidRPr="0012690B">
        <w:rPr>
          <w:rFonts w:ascii="Times New Roman" w:hAnsi="Times New Roman"/>
          <w:lang w:val="lt-LT"/>
        </w:rPr>
        <w:t xml:space="preserve"> nereikalingus vaistus, klauskite vaistininko. Šios priemonės padės apsaugoti aplinką.</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keepNext/>
        <w:spacing w:after="0" w:line="240" w:lineRule="auto"/>
        <w:outlineLvl w:val="1"/>
        <w:rPr>
          <w:rFonts w:ascii="Times New Roman" w:hAnsi="Times New Roman"/>
          <w:lang w:val="lt-LT"/>
        </w:rPr>
      </w:pPr>
    </w:p>
    <w:p w:rsidR="00DC088F" w:rsidRPr="0012690B" w:rsidRDefault="00DC088F" w:rsidP="00EA7649">
      <w:pPr>
        <w:numPr>
          <w:ilvl w:val="12"/>
          <w:numId w:val="0"/>
        </w:numPr>
        <w:spacing w:after="0" w:line="240" w:lineRule="auto"/>
        <w:ind w:left="567" w:hanging="567"/>
        <w:outlineLvl w:val="0"/>
        <w:rPr>
          <w:rFonts w:ascii="Times New Roman" w:hAnsi="Times New Roman"/>
          <w:b/>
          <w:caps/>
          <w:lang w:val="lt-LT"/>
        </w:rPr>
      </w:pPr>
      <w:r w:rsidRPr="0012690B">
        <w:rPr>
          <w:rFonts w:ascii="Times New Roman" w:hAnsi="Times New Roman"/>
          <w:b/>
          <w:caps/>
          <w:lang w:val="lt-LT"/>
        </w:rPr>
        <w:t>6.</w:t>
      </w:r>
      <w:r w:rsidRPr="0012690B">
        <w:rPr>
          <w:rFonts w:ascii="Times New Roman" w:hAnsi="Times New Roman"/>
          <w:b/>
          <w:caps/>
          <w:lang w:val="lt-LT"/>
        </w:rPr>
        <w:tab/>
      </w:r>
      <w:r w:rsidR="00191C8D" w:rsidRPr="0012690B">
        <w:rPr>
          <w:rFonts w:ascii="Times New Roman" w:hAnsi="Times New Roman"/>
          <w:b/>
          <w:lang w:val="lt-LT"/>
        </w:rPr>
        <w:t>Pakuotės turinys ir kita informacija</w:t>
      </w:r>
    </w:p>
    <w:p w:rsidR="00DC088F" w:rsidRPr="0012690B" w:rsidRDefault="00DC088F" w:rsidP="00EA7649">
      <w:pPr>
        <w:spacing w:after="0" w:line="240" w:lineRule="auto"/>
        <w:rPr>
          <w:rFonts w:ascii="Times New Roman" w:hAnsi="Times New Roman"/>
          <w:lang w:val="lt-LT"/>
        </w:rPr>
      </w:pPr>
    </w:p>
    <w:p w:rsidR="00DC088F" w:rsidRPr="0012690B" w:rsidRDefault="00C76CEA" w:rsidP="00EA7649">
      <w:pPr>
        <w:spacing w:after="0" w:line="240" w:lineRule="auto"/>
        <w:rPr>
          <w:rFonts w:ascii="Times New Roman" w:hAnsi="Times New Roman"/>
          <w:b/>
          <w:lang w:val="lt-LT"/>
        </w:rPr>
      </w:pPr>
      <w:r w:rsidRPr="0012690B">
        <w:rPr>
          <w:rFonts w:ascii="Times New Roman" w:hAnsi="Times New Roman"/>
          <w:b/>
          <w:lang w:val="lt-LT"/>
        </w:rPr>
        <w:t xml:space="preserve">strattera </w:t>
      </w:r>
      <w:r w:rsidR="00191C8D" w:rsidRPr="0012690B">
        <w:rPr>
          <w:rFonts w:ascii="Times New Roman" w:hAnsi="Times New Roman"/>
          <w:b/>
          <w:lang w:val="lt-LT"/>
        </w:rPr>
        <w:t>4 </w:t>
      </w:r>
      <w:r w:rsidR="00DC088F" w:rsidRPr="0012690B">
        <w:rPr>
          <w:rFonts w:ascii="Times New Roman" w:hAnsi="Times New Roman"/>
          <w:b/>
          <w:lang w:val="lt-LT"/>
        </w:rPr>
        <w:t>mg</w:t>
      </w:r>
      <w:r w:rsidR="00191C8D" w:rsidRPr="0012690B">
        <w:rPr>
          <w:rFonts w:ascii="Times New Roman" w:hAnsi="Times New Roman"/>
          <w:b/>
          <w:lang w:val="lt-LT"/>
        </w:rPr>
        <w:t>/ml geriamojo tirpalo</w:t>
      </w:r>
      <w:r w:rsidR="00DC088F" w:rsidRPr="0012690B">
        <w:rPr>
          <w:rFonts w:ascii="Times New Roman" w:hAnsi="Times New Roman"/>
          <w:b/>
          <w:lang w:val="lt-LT"/>
        </w:rPr>
        <w:t xml:space="preserve"> sudėtis</w:t>
      </w:r>
    </w:p>
    <w:p w:rsidR="00DC088F" w:rsidRPr="0012690B" w:rsidRDefault="00DC088F" w:rsidP="00DC088F">
      <w:p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 xml:space="preserve">Veiklioji medžiaga yra atomoksetino hidrochloridas. </w:t>
      </w:r>
      <w:r w:rsidR="009F7F3D" w:rsidRPr="0012690B">
        <w:rPr>
          <w:rFonts w:ascii="Times New Roman" w:hAnsi="Times New Roman"/>
          <w:lang w:val="lt-LT"/>
        </w:rPr>
        <w:t xml:space="preserve">Kiekviename </w:t>
      </w:r>
      <w:r w:rsidRPr="0012690B">
        <w:rPr>
          <w:rFonts w:ascii="Times New Roman" w:hAnsi="Times New Roman"/>
          <w:lang w:val="lt-LT"/>
        </w:rPr>
        <w:t>g</w:t>
      </w:r>
      <w:r w:rsidR="00191C8D" w:rsidRPr="0012690B">
        <w:rPr>
          <w:rFonts w:ascii="Times New Roman" w:hAnsi="Times New Roman"/>
          <w:lang w:val="lt-LT"/>
        </w:rPr>
        <w:t xml:space="preserve">eriamojo tirpalo mililitre yra toks </w:t>
      </w:r>
      <w:r w:rsidRPr="0012690B">
        <w:rPr>
          <w:rFonts w:ascii="Times New Roman" w:hAnsi="Times New Roman"/>
          <w:lang w:val="lt-LT"/>
        </w:rPr>
        <w:t xml:space="preserve">atomoksetino hidrochlorido </w:t>
      </w:r>
      <w:r w:rsidR="00191C8D" w:rsidRPr="0012690B">
        <w:rPr>
          <w:rFonts w:ascii="Times New Roman" w:hAnsi="Times New Roman"/>
          <w:lang w:val="lt-LT"/>
        </w:rPr>
        <w:t>kiekis, kuris atitinka 4 mg atomoksetino</w:t>
      </w:r>
      <w:r w:rsidRPr="0012690B">
        <w:rPr>
          <w:rFonts w:ascii="Times New Roman" w:hAnsi="Times New Roman"/>
          <w:lang w:val="lt-LT"/>
        </w:rPr>
        <w:t>.</w:t>
      </w:r>
    </w:p>
    <w:p w:rsidR="00DC088F" w:rsidRPr="0012690B" w:rsidRDefault="00DC088F" w:rsidP="00DC088F">
      <w:pPr>
        <w:tabs>
          <w:tab w:val="left" w:pos="567"/>
        </w:tabs>
        <w:spacing w:after="0" w:line="240" w:lineRule="auto"/>
        <w:ind w:left="567" w:hanging="567"/>
        <w:rPr>
          <w:rFonts w:ascii="Times New Roman" w:hAnsi="Times New Roman"/>
          <w:lang w:val="lt-LT"/>
        </w:rPr>
      </w:pPr>
      <w:r w:rsidRPr="0012690B">
        <w:rPr>
          <w:rFonts w:ascii="Times New Roman" w:hAnsi="Times New Roman"/>
          <w:lang w:val="lt-LT"/>
        </w:rPr>
        <w:t>-</w:t>
      </w:r>
      <w:r w:rsidRPr="0012690B">
        <w:rPr>
          <w:rFonts w:ascii="Times New Roman" w:hAnsi="Times New Roman"/>
          <w:lang w:val="lt-LT"/>
        </w:rPr>
        <w:tab/>
        <w:t xml:space="preserve">Pagalbinės medžiagos </w:t>
      </w:r>
      <w:r w:rsidR="00191C8D" w:rsidRPr="0012690B">
        <w:rPr>
          <w:rFonts w:ascii="Times New Roman" w:hAnsi="Times New Roman"/>
          <w:lang w:val="lt-LT"/>
        </w:rPr>
        <w:t>natrio benzoatas, natrio</w:t>
      </w:r>
      <w:r w:rsidR="009F7F3D" w:rsidRPr="0012690B">
        <w:rPr>
          <w:rFonts w:ascii="Times New Roman" w:hAnsi="Times New Roman"/>
          <w:lang w:val="lt-LT"/>
        </w:rPr>
        <w:t>-</w:t>
      </w:r>
      <w:r w:rsidR="00191C8D" w:rsidRPr="0012690B">
        <w:rPr>
          <w:rFonts w:ascii="Times New Roman" w:hAnsi="Times New Roman"/>
          <w:lang w:val="lt-LT"/>
        </w:rPr>
        <w:t>divandenilio fosfatas dihidratas, fosf</w:t>
      </w:r>
      <w:r w:rsidR="009F7F3D" w:rsidRPr="0012690B">
        <w:rPr>
          <w:rFonts w:ascii="Times New Roman" w:hAnsi="Times New Roman"/>
          <w:lang w:val="lt-LT"/>
        </w:rPr>
        <w:t>ato</w:t>
      </w:r>
      <w:r w:rsidR="00191C8D" w:rsidRPr="0012690B">
        <w:rPr>
          <w:rFonts w:ascii="Times New Roman" w:hAnsi="Times New Roman"/>
          <w:lang w:val="lt-LT"/>
        </w:rPr>
        <w:t xml:space="preserve"> rūgštis, skystasis sorbitolis (galintis kristalizuotis) E420, ksilitolis, dirbtinė aviečių kvapo medžiaga, sukralozė, natrio hidroksidas, išgrynintas vanduo</w:t>
      </w:r>
      <w:r w:rsidRPr="0012690B">
        <w:rPr>
          <w:rFonts w:ascii="Times New Roman" w:hAnsi="Times New Roman"/>
          <w:lang w:val="lt-LT"/>
        </w:rPr>
        <w:t>.</w:t>
      </w:r>
    </w:p>
    <w:p w:rsidR="00DC088F" w:rsidRPr="0012690B" w:rsidRDefault="00DC088F" w:rsidP="00EA7649">
      <w:pPr>
        <w:tabs>
          <w:tab w:val="left" w:pos="6300"/>
        </w:tabs>
        <w:spacing w:after="0" w:line="240" w:lineRule="auto"/>
        <w:ind w:left="567" w:hanging="567"/>
        <w:rPr>
          <w:rFonts w:ascii="Times New Roman" w:hAnsi="Times New Roman"/>
          <w:lang w:val="lt-LT"/>
        </w:rPr>
      </w:pPr>
    </w:p>
    <w:p w:rsidR="00DC088F" w:rsidRPr="0012690B" w:rsidRDefault="00C76CEA" w:rsidP="00EA7649">
      <w:pPr>
        <w:tabs>
          <w:tab w:val="left" w:pos="6300"/>
        </w:tabs>
        <w:spacing w:after="0" w:line="240" w:lineRule="auto"/>
        <w:ind w:left="567" w:hanging="567"/>
        <w:rPr>
          <w:rFonts w:ascii="Times New Roman" w:hAnsi="Times New Roman"/>
          <w:b/>
          <w:lang w:val="lt-LT"/>
        </w:rPr>
      </w:pPr>
      <w:r w:rsidRPr="0012690B">
        <w:rPr>
          <w:rFonts w:ascii="Times New Roman" w:hAnsi="Times New Roman"/>
          <w:b/>
          <w:lang w:val="lt-LT"/>
        </w:rPr>
        <w:t>strattera</w:t>
      </w:r>
      <w:r w:rsidR="00DC088F" w:rsidRPr="0012690B">
        <w:rPr>
          <w:rFonts w:ascii="Times New Roman" w:hAnsi="Times New Roman"/>
          <w:b/>
          <w:lang w:val="lt-LT"/>
        </w:rPr>
        <w:t xml:space="preserve"> išvaizda ir kiekis pakuotėje</w:t>
      </w:r>
    </w:p>
    <w:p w:rsidR="009F7F3D" w:rsidRPr="0012690B" w:rsidRDefault="009F7F3D" w:rsidP="00191C8D">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Skaidrus, bespalvis 4 mg/ml geriamasis tirpalas.</w:t>
      </w:r>
    </w:p>
    <w:p w:rsidR="009F7F3D" w:rsidRPr="0012690B" w:rsidRDefault="009F7F3D" w:rsidP="00810A1D">
      <w:pPr>
        <w:spacing w:after="120" w:line="240" w:lineRule="auto"/>
        <w:rPr>
          <w:rFonts w:ascii="Times New Roman" w:eastAsia="Times New Roman" w:hAnsi="Times New Roman"/>
          <w:lang w:val="lt-LT" w:eastAsia="lt-LT"/>
        </w:rPr>
      </w:pPr>
    </w:p>
    <w:p w:rsidR="00A91F8C" w:rsidRPr="0012690B" w:rsidRDefault="00C76CEA" w:rsidP="00810A1D">
      <w:pPr>
        <w:spacing w:after="12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strattera</w:t>
      </w:r>
      <w:r w:rsidR="00191C8D" w:rsidRPr="0012690B">
        <w:rPr>
          <w:rFonts w:ascii="Times New Roman" w:eastAsia="Times New Roman" w:hAnsi="Times New Roman"/>
          <w:lang w:val="lt-LT" w:eastAsia="lt-LT"/>
        </w:rPr>
        <w:t xml:space="preserve"> geriamasis tirpalas tiekiamas buteliukuose su vaikų </w:t>
      </w:r>
      <w:r w:rsidR="009F7F3D" w:rsidRPr="0012690B">
        <w:rPr>
          <w:rFonts w:ascii="Times New Roman" w:eastAsia="Times New Roman" w:hAnsi="Times New Roman"/>
          <w:lang w:val="lt-LT" w:eastAsia="lt-LT"/>
        </w:rPr>
        <w:t xml:space="preserve">sunkiai </w:t>
      </w:r>
      <w:r w:rsidR="00191C8D" w:rsidRPr="0012690B">
        <w:rPr>
          <w:rFonts w:ascii="Times New Roman" w:eastAsia="Times New Roman" w:hAnsi="Times New Roman"/>
          <w:lang w:val="lt-LT" w:eastAsia="lt-LT"/>
        </w:rPr>
        <w:t xml:space="preserve">atidaromu dangteliu, kuriuose yra 100 ml tirpalo. Be to, pakuotėje yra dozavimo </w:t>
      </w:r>
      <w:r w:rsidR="00E26F6E" w:rsidRPr="0012690B">
        <w:rPr>
          <w:rFonts w:ascii="Times New Roman" w:eastAsia="Times New Roman" w:hAnsi="Times New Roman"/>
          <w:lang w:val="lt-LT" w:eastAsia="lt-LT"/>
        </w:rPr>
        <w:t>įtaisa</w:t>
      </w:r>
      <w:r w:rsidR="00191C8D" w:rsidRPr="0012690B">
        <w:rPr>
          <w:rFonts w:ascii="Times New Roman" w:eastAsia="Times New Roman" w:hAnsi="Times New Roman"/>
          <w:lang w:val="lt-LT" w:eastAsia="lt-LT"/>
        </w:rPr>
        <w:t>s</w:t>
      </w:r>
      <w:r w:rsidR="00510181" w:rsidRPr="0012690B">
        <w:rPr>
          <w:rFonts w:ascii="Times New Roman" w:eastAsia="Times New Roman" w:hAnsi="Times New Roman"/>
          <w:lang w:val="lt-LT" w:eastAsia="lt-LT"/>
        </w:rPr>
        <w:t>:</w:t>
      </w:r>
      <w:r w:rsidR="00191C8D" w:rsidRPr="0012690B">
        <w:rPr>
          <w:rFonts w:ascii="Times New Roman" w:eastAsia="Times New Roman" w:hAnsi="Times New Roman"/>
          <w:lang w:val="lt-LT" w:eastAsia="lt-LT"/>
        </w:rPr>
        <w:t xml:space="preserve"> 10 ml geriamasis švirkštas, ant kurio kas 1 ml yra sužymėtos padalos, ir į buteliuką įs</w:t>
      </w:r>
      <w:r w:rsidR="00E26F6E" w:rsidRPr="0012690B">
        <w:rPr>
          <w:rFonts w:ascii="Times New Roman" w:eastAsia="Times New Roman" w:hAnsi="Times New Roman"/>
          <w:lang w:val="lt-LT" w:eastAsia="lt-LT"/>
        </w:rPr>
        <w:t>tato</w:t>
      </w:r>
      <w:r w:rsidR="00191C8D" w:rsidRPr="0012690B">
        <w:rPr>
          <w:rFonts w:ascii="Times New Roman" w:eastAsia="Times New Roman" w:hAnsi="Times New Roman"/>
          <w:lang w:val="lt-LT" w:eastAsia="lt-LT"/>
        </w:rPr>
        <w:t>mas adapteris.</w:t>
      </w:r>
      <w:r w:rsidR="00A91F8C" w:rsidRPr="0012690B">
        <w:rPr>
          <w:rFonts w:ascii="Times New Roman" w:eastAsia="Times New Roman" w:hAnsi="Times New Roman"/>
          <w:lang w:val="lt-LT" w:eastAsia="lt-LT"/>
        </w:rPr>
        <w:t>strattera geriamasis tirpalas tiekiamas pakuotės, kuriose yra vienas buteliukas ir dėtinės pakuotės, kuriose yra trys buteliukai. Gali būti tiekiamos ne visų dydžių pakuotės.</w:t>
      </w:r>
    </w:p>
    <w:p w:rsidR="00DC088F" w:rsidRPr="0012690B" w:rsidRDefault="00DC088F" w:rsidP="00810A1D">
      <w:pPr>
        <w:spacing w:after="120" w:line="240" w:lineRule="auto"/>
        <w:rPr>
          <w:rFonts w:ascii="Times New Roman" w:hAnsi="Times New Roman"/>
          <w:lang w:val="lt-LT"/>
        </w:rPr>
      </w:pPr>
      <w:r w:rsidRPr="0012690B">
        <w:rPr>
          <w:rFonts w:ascii="Times New Roman" w:hAnsi="Times New Roman"/>
          <w:b/>
          <w:lang w:val="lt-LT"/>
        </w:rPr>
        <w:t>Rinkodaros teisės turėtojas ir gamintoja</w:t>
      </w:r>
      <w:r w:rsidR="00397229" w:rsidRPr="0012690B">
        <w:rPr>
          <w:rFonts w:ascii="Times New Roman" w:hAnsi="Times New Roman"/>
          <w:b/>
          <w:lang w:val="lt-LT"/>
        </w:rPr>
        <w:t>s</w:t>
      </w:r>
    </w:p>
    <w:p w:rsidR="00DC088F" w:rsidRPr="0012690B" w:rsidRDefault="00DC088F" w:rsidP="00810A1D">
      <w:pPr>
        <w:spacing w:after="120" w:line="240" w:lineRule="auto"/>
        <w:rPr>
          <w:rFonts w:ascii="Times New Roman" w:hAnsi="Times New Roman"/>
          <w:lang w:val="lt-LT"/>
        </w:rPr>
      </w:pPr>
    </w:p>
    <w:p w:rsidR="00DC088F" w:rsidRPr="0012690B" w:rsidRDefault="00DC088F" w:rsidP="00810A1D">
      <w:pPr>
        <w:spacing w:after="120" w:line="240" w:lineRule="auto"/>
        <w:rPr>
          <w:rFonts w:ascii="Times New Roman" w:hAnsi="Times New Roman"/>
          <w:i/>
          <w:lang w:val="lt-LT"/>
        </w:rPr>
      </w:pPr>
      <w:r w:rsidRPr="0012690B">
        <w:rPr>
          <w:rFonts w:ascii="Times New Roman" w:hAnsi="Times New Roman"/>
          <w:i/>
          <w:lang w:val="lt-LT"/>
        </w:rPr>
        <w:t>Rinkodaros teisės turėtojas</w:t>
      </w:r>
    </w:p>
    <w:p w:rsidR="009F7F3D" w:rsidRPr="0012690B" w:rsidRDefault="009F7F3D" w:rsidP="00810A1D">
      <w:pPr>
        <w:spacing w:after="12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Eli Lilly Holdings Limited</w:t>
      </w:r>
    </w:p>
    <w:p w:rsidR="009F7F3D" w:rsidRPr="0012690B" w:rsidRDefault="009F7F3D" w:rsidP="009F7F3D">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Lilly House</w:t>
      </w:r>
    </w:p>
    <w:p w:rsidR="009F7F3D" w:rsidRPr="0012690B" w:rsidRDefault="009F7F3D" w:rsidP="009F7F3D">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Priestley Road</w:t>
      </w:r>
    </w:p>
    <w:p w:rsidR="009F7F3D" w:rsidRPr="0012690B" w:rsidRDefault="009F7F3D" w:rsidP="009F7F3D">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Basingstoke</w:t>
      </w:r>
    </w:p>
    <w:p w:rsidR="009F7F3D" w:rsidRPr="0012690B" w:rsidRDefault="009F7F3D" w:rsidP="009F7F3D">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Hampshire RG24 9NL</w:t>
      </w:r>
    </w:p>
    <w:p w:rsidR="009F7F3D" w:rsidRPr="0012690B" w:rsidRDefault="009F7F3D" w:rsidP="00EA7649">
      <w:pPr>
        <w:spacing w:after="0" w:line="240" w:lineRule="auto"/>
        <w:ind w:left="567" w:hanging="567"/>
        <w:rPr>
          <w:rFonts w:ascii="Times New Roman" w:eastAsia="Times New Roman" w:hAnsi="Times New Roman"/>
          <w:lang w:val="lt-LT" w:eastAsia="lt-LT"/>
        </w:rPr>
      </w:pPr>
      <w:r w:rsidRPr="0012690B">
        <w:rPr>
          <w:rFonts w:ascii="Times New Roman" w:eastAsia="Times New Roman" w:hAnsi="Times New Roman"/>
          <w:lang w:val="lt-LT" w:eastAsia="lt-LT"/>
        </w:rPr>
        <w:t>Jungtinė Karalystė</w:t>
      </w:r>
    </w:p>
    <w:p w:rsidR="00DC088F" w:rsidRPr="0012690B" w:rsidRDefault="00DC088F" w:rsidP="00EA7649">
      <w:pPr>
        <w:spacing w:after="0" w:line="240" w:lineRule="auto"/>
        <w:ind w:left="567" w:hanging="567"/>
        <w:rPr>
          <w:rFonts w:ascii="Times New Roman" w:hAnsi="Times New Roman"/>
          <w:lang w:val="lt-LT"/>
        </w:rPr>
      </w:pPr>
    </w:p>
    <w:p w:rsidR="00DC088F" w:rsidRPr="0012690B" w:rsidRDefault="00DC088F" w:rsidP="00EA7649">
      <w:pPr>
        <w:spacing w:after="0" w:line="240" w:lineRule="auto"/>
        <w:rPr>
          <w:rFonts w:ascii="Times New Roman" w:hAnsi="Times New Roman"/>
          <w:i/>
          <w:lang w:val="lt-LT"/>
        </w:rPr>
      </w:pPr>
      <w:r w:rsidRPr="0012690B">
        <w:rPr>
          <w:rFonts w:ascii="Times New Roman" w:hAnsi="Times New Roman"/>
          <w:i/>
          <w:lang w:val="lt-LT"/>
        </w:rPr>
        <w:t>Gamintojas</w:t>
      </w:r>
    </w:p>
    <w:p w:rsidR="00810A1D" w:rsidRPr="0012690B" w:rsidRDefault="0018025B" w:rsidP="00EA7649">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PATHEON FRANCE - BOURGOIN JALLIEU</w:t>
      </w:r>
      <w:r w:rsidR="00810A1D" w:rsidRPr="0012690B">
        <w:rPr>
          <w:rFonts w:ascii="Times New Roman" w:eastAsia="Times New Roman" w:hAnsi="Times New Roman"/>
          <w:lang w:val="lt-LT" w:eastAsia="lt-LT"/>
        </w:rPr>
        <w:t xml:space="preserve">40 Boulevard de Champaret, </w:t>
      </w:r>
    </w:p>
    <w:p w:rsidR="00810A1D" w:rsidRPr="0012690B" w:rsidRDefault="00810A1D" w:rsidP="00EA7649">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3830</w:t>
      </w:r>
      <w:r w:rsidR="00A35EFC" w:rsidRPr="0012690B">
        <w:rPr>
          <w:rFonts w:ascii="Times New Roman" w:eastAsia="Times New Roman" w:hAnsi="Times New Roman"/>
          <w:lang w:val="lt-LT" w:eastAsia="lt-LT"/>
        </w:rPr>
        <w:t>0</w:t>
      </w:r>
      <w:r w:rsidRPr="0012690B">
        <w:rPr>
          <w:rFonts w:ascii="Times New Roman" w:eastAsia="Times New Roman" w:hAnsi="Times New Roman"/>
          <w:lang w:val="lt-LT" w:eastAsia="lt-LT"/>
        </w:rPr>
        <w:t xml:space="preserve"> </w:t>
      </w:r>
      <w:r w:rsidR="0018025B" w:rsidRPr="0012690B">
        <w:rPr>
          <w:rFonts w:ascii="Times New Roman" w:eastAsia="Times New Roman" w:hAnsi="Times New Roman"/>
          <w:lang w:val="lt-LT" w:eastAsia="lt-LT"/>
        </w:rPr>
        <w:t>BOURGOIN-JALLIEU</w:t>
      </w:r>
      <w:r w:rsidRPr="0012690B">
        <w:rPr>
          <w:rFonts w:ascii="Times New Roman" w:eastAsia="Times New Roman" w:hAnsi="Times New Roman"/>
          <w:lang w:val="lt-LT" w:eastAsia="lt-LT"/>
        </w:rPr>
        <w:t xml:space="preserve">, </w:t>
      </w:r>
    </w:p>
    <w:p w:rsidR="009F7F3D" w:rsidRPr="0012690B" w:rsidRDefault="009F7F3D" w:rsidP="00EA7649">
      <w:pPr>
        <w:spacing w:after="0" w:line="240" w:lineRule="auto"/>
        <w:rPr>
          <w:rFonts w:ascii="Times New Roman" w:eastAsia="Times New Roman" w:hAnsi="Times New Roman"/>
          <w:lang w:val="lt-LT" w:eastAsia="lt-LT"/>
        </w:rPr>
      </w:pPr>
      <w:r w:rsidRPr="0012690B">
        <w:rPr>
          <w:rFonts w:ascii="Times New Roman" w:eastAsia="Times New Roman" w:hAnsi="Times New Roman"/>
          <w:lang w:val="lt-LT" w:eastAsia="lt-LT"/>
        </w:rPr>
        <w:t>Prancūzija</w:t>
      </w:r>
    </w:p>
    <w:p w:rsidR="00DC088F" w:rsidRPr="0012690B" w:rsidRDefault="00DC088F" w:rsidP="00EA7649">
      <w:pPr>
        <w:spacing w:after="0" w:line="240" w:lineRule="auto"/>
        <w:rPr>
          <w:rFonts w:ascii="Times New Roman" w:hAnsi="Times New Roman"/>
          <w:lang w:val="lt-LT"/>
        </w:rPr>
      </w:pPr>
    </w:p>
    <w:p w:rsidR="00145817" w:rsidRPr="0012690B" w:rsidRDefault="00C76CEA" w:rsidP="00EA7649">
      <w:pPr>
        <w:spacing w:after="0" w:line="240" w:lineRule="auto"/>
        <w:rPr>
          <w:rFonts w:ascii="Times New Roman" w:hAnsi="Times New Roman"/>
          <w:lang w:val="lt-LT"/>
        </w:rPr>
      </w:pPr>
      <w:r w:rsidRPr="0012690B">
        <w:rPr>
          <w:rFonts w:ascii="Times New Roman" w:hAnsi="Times New Roman"/>
          <w:lang w:val="lt-LT"/>
        </w:rPr>
        <w:t>strattera</w:t>
      </w:r>
      <w:r w:rsidR="00145817" w:rsidRPr="0012690B">
        <w:rPr>
          <w:rFonts w:ascii="Times New Roman" w:hAnsi="Times New Roman"/>
          <w:lang w:val="lt-LT"/>
        </w:rPr>
        <w:t xml:space="preserve"> yra Eli Lilly and Company Limited prekinis ženklas.</w:t>
      </w:r>
    </w:p>
    <w:p w:rsidR="009F7F3D" w:rsidRPr="0012690B" w:rsidRDefault="009F7F3D" w:rsidP="00145817">
      <w:pPr>
        <w:spacing w:after="0" w:line="240" w:lineRule="auto"/>
        <w:ind w:left="567" w:hanging="567"/>
        <w:rPr>
          <w:rFonts w:ascii="Times New Roman" w:hAnsi="Times New Roman"/>
          <w:b/>
          <w:lang w:val="lt-LT"/>
        </w:rPr>
      </w:pPr>
    </w:p>
    <w:p w:rsidR="009F7F3D" w:rsidRPr="0012690B" w:rsidRDefault="009F7F3D" w:rsidP="009F7F3D">
      <w:pPr>
        <w:numPr>
          <w:ilvl w:val="12"/>
          <w:numId w:val="0"/>
        </w:numPr>
        <w:tabs>
          <w:tab w:val="left" w:pos="567"/>
        </w:tabs>
        <w:spacing w:after="0" w:line="240" w:lineRule="auto"/>
        <w:ind w:right="-2"/>
        <w:rPr>
          <w:rFonts w:ascii="Times New Roman" w:eastAsia="Times New Roman" w:hAnsi="Times New Roman"/>
          <w:noProof/>
          <w:snapToGrid w:val="0"/>
          <w:lang w:val="lt-LT"/>
        </w:rPr>
      </w:pPr>
      <w:r w:rsidRPr="0012690B">
        <w:rPr>
          <w:rFonts w:ascii="Times New Roman" w:eastAsia="Times New Roman" w:hAnsi="Times New Roman"/>
          <w:noProof/>
          <w:snapToGrid w:val="0"/>
          <w:lang w:val="lt-LT"/>
        </w:rPr>
        <w:t>Jeigu apie šį vaistą norite sužinoti daugiau, kreipkitės į vietinį rinkodaros teisės turėtojo atstovą:</w:t>
      </w:r>
    </w:p>
    <w:p w:rsidR="009F7F3D" w:rsidRPr="0012690B" w:rsidRDefault="009F7F3D" w:rsidP="009F7F3D">
      <w:pPr>
        <w:tabs>
          <w:tab w:val="left" w:pos="567"/>
        </w:tabs>
        <w:spacing w:after="0" w:line="240" w:lineRule="auto"/>
        <w:rPr>
          <w:rFonts w:ascii="Times New Roman" w:eastAsia="Times New Roman" w:hAnsi="Times New Roman"/>
          <w:noProof/>
          <w:snapToGrid w:val="0"/>
          <w:lang w:val="lt-LT"/>
        </w:rPr>
      </w:pPr>
    </w:p>
    <w:p w:rsidR="008806C9" w:rsidRPr="0012690B" w:rsidRDefault="008806C9" w:rsidP="008806C9">
      <w:pPr>
        <w:spacing w:after="0" w:line="240" w:lineRule="auto"/>
        <w:rPr>
          <w:rFonts w:ascii="Times New Roman" w:eastAsia="Times New Roman" w:hAnsi="Times New Roman"/>
          <w:snapToGrid w:val="0"/>
          <w:lang w:val="lt-LT"/>
        </w:rPr>
      </w:pPr>
      <w:r w:rsidRPr="0012690B">
        <w:rPr>
          <w:rFonts w:ascii="Times New Roman" w:eastAsia="Times New Roman" w:hAnsi="Times New Roman"/>
          <w:snapToGrid w:val="0"/>
          <w:lang w:val="lt-LT"/>
        </w:rPr>
        <w:t>UAB „Eli Lilly Lietuva“</w:t>
      </w:r>
    </w:p>
    <w:p w:rsidR="008806C9" w:rsidRPr="0012690B" w:rsidRDefault="008806C9" w:rsidP="008806C9">
      <w:pPr>
        <w:spacing w:after="0" w:line="240" w:lineRule="auto"/>
        <w:rPr>
          <w:rFonts w:ascii="Times New Roman" w:eastAsia="Times New Roman" w:hAnsi="Times New Roman"/>
          <w:snapToGrid w:val="0"/>
          <w:lang w:val="lt-LT"/>
        </w:rPr>
      </w:pPr>
      <w:r w:rsidRPr="0012690B">
        <w:rPr>
          <w:rFonts w:ascii="Times New Roman" w:eastAsia="Times New Roman" w:hAnsi="Times New Roman"/>
          <w:snapToGrid w:val="0"/>
          <w:lang w:val="lt-LT"/>
        </w:rPr>
        <w:t>Gynėjų 16</w:t>
      </w:r>
    </w:p>
    <w:p w:rsidR="008806C9" w:rsidRPr="0012690B" w:rsidRDefault="008806C9" w:rsidP="008806C9">
      <w:pPr>
        <w:spacing w:after="0" w:line="240" w:lineRule="auto"/>
        <w:rPr>
          <w:rFonts w:ascii="Times New Roman" w:eastAsia="Times New Roman" w:hAnsi="Times New Roman"/>
          <w:snapToGrid w:val="0"/>
          <w:lang w:val="lt-LT"/>
        </w:rPr>
      </w:pPr>
      <w:r w:rsidRPr="0012690B">
        <w:rPr>
          <w:rFonts w:ascii="Times New Roman" w:eastAsia="Times New Roman" w:hAnsi="Times New Roman"/>
          <w:snapToGrid w:val="0"/>
          <w:lang w:val="lt-LT"/>
        </w:rPr>
        <w:t>01109 Vilnius</w:t>
      </w:r>
    </w:p>
    <w:p w:rsidR="009F7F3D" w:rsidRPr="0012690B" w:rsidRDefault="008806C9" w:rsidP="008806C9">
      <w:pPr>
        <w:spacing w:after="0" w:line="240" w:lineRule="auto"/>
        <w:rPr>
          <w:rFonts w:ascii="Times New Roman" w:eastAsia="Times New Roman" w:hAnsi="Times New Roman"/>
          <w:snapToGrid w:val="0"/>
          <w:lang w:val="lt-LT"/>
        </w:rPr>
      </w:pPr>
      <w:r w:rsidRPr="0012690B">
        <w:rPr>
          <w:rFonts w:ascii="Times New Roman" w:eastAsia="Times New Roman" w:hAnsi="Times New Roman"/>
          <w:snapToGrid w:val="0"/>
          <w:lang w:val="lt-LT"/>
        </w:rPr>
        <w:t>Tel. + 370 2649600</w:t>
      </w:r>
    </w:p>
    <w:p w:rsidR="009F7F3D" w:rsidRPr="0012690B" w:rsidRDefault="009F7F3D" w:rsidP="00145817">
      <w:pPr>
        <w:spacing w:after="0" w:line="240" w:lineRule="auto"/>
        <w:ind w:left="567" w:hanging="567"/>
        <w:rPr>
          <w:rFonts w:ascii="Times New Roman" w:hAnsi="Times New Roman"/>
          <w:b/>
          <w:lang w:val="lt-LT"/>
        </w:rPr>
      </w:pPr>
    </w:p>
    <w:p w:rsidR="00145817" w:rsidRPr="0012690B" w:rsidRDefault="00145817" w:rsidP="00145817">
      <w:pPr>
        <w:spacing w:after="0" w:line="240" w:lineRule="auto"/>
        <w:ind w:left="567" w:hanging="567"/>
        <w:rPr>
          <w:rFonts w:ascii="Times New Roman" w:hAnsi="Times New Roman"/>
          <w:b/>
          <w:lang w:val="lt-LT"/>
        </w:rPr>
      </w:pPr>
      <w:r w:rsidRPr="0012690B">
        <w:rPr>
          <w:rFonts w:ascii="Times New Roman" w:hAnsi="Times New Roman"/>
          <w:b/>
          <w:lang w:val="lt-LT"/>
        </w:rPr>
        <w:t>Šio vaistinio preparato rinkodaros teisė EEE valstybėse narėse suteikta tokiais pavadinimais</w:t>
      </w:r>
    </w:p>
    <w:p w:rsidR="00145817" w:rsidRPr="0012690B" w:rsidRDefault="00145817" w:rsidP="00145817">
      <w:pPr>
        <w:spacing w:after="0" w:line="240" w:lineRule="auto"/>
        <w:rPr>
          <w:rFonts w:ascii="Times New Roman" w:hAnsi="Times New Roman"/>
          <w:lang w:val="lt-LT"/>
        </w:rPr>
      </w:pPr>
      <w:r w:rsidRPr="0012690B">
        <w:rPr>
          <w:rFonts w:ascii="Times New Roman" w:hAnsi="Times New Roman"/>
          <w:lang w:val="lt-LT"/>
        </w:rPr>
        <w:lastRenderedPageBreak/>
        <w:t>Austrija, Kipras, Čekij</w:t>
      </w:r>
      <w:r w:rsidR="009F7F3D" w:rsidRPr="0012690B">
        <w:rPr>
          <w:rFonts w:ascii="Times New Roman" w:hAnsi="Times New Roman"/>
          <w:lang w:val="lt-LT"/>
        </w:rPr>
        <w:t>a</w:t>
      </w:r>
      <w:r w:rsidRPr="0012690B">
        <w:rPr>
          <w:rFonts w:ascii="Times New Roman" w:hAnsi="Times New Roman"/>
          <w:lang w:val="lt-LT"/>
        </w:rPr>
        <w:t xml:space="preserve">, Danija, Estija, Suomija, Vokietija, Graikija, </w:t>
      </w:r>
      <w:r w:rsidR="004B6F80" w:rsidRPr="0012690B">
        <w:rPr>
          <w:rFonts w:ascii="Times New Roman" w:hAnsi="Times New Roman"/>
          <w:lang w:val="lt-LT"/>
        </w:rPr>
        <w:t>Vengrija</w:t>
      </w:r>
      <w:r w:rsidRPr="0012690B">
        <w:rPr>
          <w:rFonts w:ascii="Times New Roman" w:hAnsi="Times New Roman"/>
          <w:lang w:val="lt-LT"/>
        </w:rPr>
        <w:t xml:space="preserve">, </w:t>
      </w:r>
      <w:r w:rsidR="004B6F80" w:rsidRPr="0012690B">
        <w:rPr>
          <w:rFonts w:ascii="Times New Roman" w:hAnsi="Times New Roman"/>
          <w:lang w:val="lt-LT"/>
        </w:rPr>
        <w:t>Is</w:t>
      </w:r>
      <w:r w:rsidRPr="0012690B">
        <w:rPr>
          <w:rFonts w:ascii="Times New Roman" w:hAnsi="Times New Roman"/>
          <w:lang w:val="lt-LT"/>
        </w:rPr>
        <w:t>land</w:t>
      </w:r>
      <w:r w:rsidR="004B6F80" w:rsidRPr="0012690B">
        <w:rPr>
          <w:rFonts w:ascii="Times New Roman" w:hAnsi="Times New Roman"/>
          <w:lang w:val="lt-LT"/>
        </w:rPr>
        <w:t>ija</w:t>
      </w:r>
      <w:r w:rsidRPr="0012690B">
        <w:rPr>
          <w:rFonts w:ascii="Times New Roman" w:hAnsi="Times New Roman"/>
          <w:lang w:val="lt-LT"/>
        </w:rPr>
        <w:t xml:space="preserve">, </w:t>
      </w:r>
      <w:r w:rsidR="004B6F80" w:rsidRPr="0012690B">
        <w:rPr>
          <w:rFonts w:ascii="Times New Roman" w:hAnsi="Times New Roman"/>
          <w:lang w:val="lt-LT"/>
        </w:rPr>
        <w:t>Airija</w:t>
      </w:r>
      <w:r w:rsidRPr="0012690B">
        <w:rPr>
          <w:rFonts w:ascii="Times New Roman" w:hAnsi="Times New Roman"/>
          <w:lang w:val="lt-LT"/>
        </w:rPr>
        <w:t>, Ital</w:t>
      </w:r>
      <w:r w:rsidR="004B6F80" w:rsidRPr="0012690B">
        <w:rPr>
          <w:rFonts w:ascii="Times New Roman" w:hAnsi="Times New Roman"/>
          <w:lang w:val="lt-LT"/>
        </w:rPr>
        <w:t>ija</w:t>
      </w:r>
      <w:r w:rsidRPr="0012690B">
        <w:rPr>
          <w:rFonts w:ascii="Times New Roman" w:hAnsi="Times New Roman"/>
          <w:lang w:val="lt-LT"/>
        </w:rPr>
        <w:t>, Li</w:t>
      </w:r>
      <w:r w:rsidR="004B6F80" w:rsidRPr="0012690B">
        <w:rPr>
          <w:rFonts w:ascii="Times New Roman" w:hAnsi="Times New Roman"/>
          <w:lang w:val="lt-LT"/>
        </w:rPr>
        <w:t>e</w:t>
      </w:r>
      <w:r w:rsidRPr="0012690B">
        <w:rPr>
          <w:rFonts w:ascii="Times New Roman" w:hAnsi="Times New Roman"/>
          <w:lang w:val="lt-LT"/>
        </w:rPr>
        <w:t>tu</w:t>
      </w:r>
      <w:r w:rsidR="004B6F80" w:rsidRPr="0012690B">
        <w:rPr>
          <w:rFonts w:ascii="Times New Roman" w:hAnsi="Times New Roman"/>
          <w:lang w:val="lt-LT"/>
        </w:rPr>
        <w:t>v</w:t>
      </w:r>
      <w:r w:rsidRPr="0012690B">
        <w:rPr>
          <w:rFonts w:ascii="Times New Roman" w:hAnsi="Times New Roman"/>
          <w:lang w:val="lt-LT"/>
        </w:rPr>
        <w:t>a, Malta, N</w:t>
      </w:r>
      <w:r w:rsidR="004B6F80" w:rsidRPr="0012690B">
        <w:rPr>
          <w:rFonts w:ascii="Times New Roman" w:hAnsi="Times New Roman"/>
          <w:lang w:val="lt-LT"/>
        </w:rPr>
        <w:t>yd</w:t>
      </w:r>
      <w:r w:rsidRPr="0012690B">
        <w:rPr>
          <w:rFonts w:ascii="Times New Roman" w:hAnsi="Times New Roman"/>
          <w:lang w:val="lt-LT"/>
        </w:rPr>
        <w:t>erland</w:t>
      </w:r>
      <w:r w:rsidR="004B6F80" w:rsidRPr="0012690B">
        <w:rPr>
          <w:rFonts w:ascii="Times New Roman" w:hAnsi="Times New Roman"/>
          <w:lang w:val="lt-LT"/>
        </w:rPr>
        <w:t>ai</w:t>
      </w:r>
      <w:r w:rsidRPr="0012690B">
        <w:rPr>
          <w:rFonts w:ascii="Times New Roman" w:hAnsi="Times New Roman"/>
          <w:lang w:val="lt-LT"/>
        </w:rPr>
        <w:t>, Nor</w:t>
      </w:r>
      <w:r w:rsidR="004B6F80" w:rsidRPr="0012690B">
        <w:rPr>
          <w:rFonts w:ascii="Times New Roman" w:hAnsi="Times New Roman"/>
          <w:lang w:val="lt-LT"/>
        </w:rPr>
        <w:t>vegija</w:t>
      </w:r>
      <w:r w:rsidRPr="0012690B">
        <w:rPr>
          <w:rFonts w:ascii="Times New Roman" w:hAnsi="Times New Roman"/>
          <w:lang w:val="lt-LT"/>
        </w:rPr>
        <w:t>, Portugal</w:t>
      </w:r>
      <w:r w:rsidR="004B6F80" w:rsidRPr="0012690B">
        <w:rPr>
          <w:rFonts w:ascii="Times New Roman" w:hAnsi="Times New Roman"/>
          <w:lang w:val="lt-LT"/>
        </w:rPr>
        <w:t>ija</w:t>
      </w:r>
      <w:r w:rsidRPr="0012690B">
        <w:rPr>
          <w:rFonts w:ascii="Times New Roman" w:hAnsi="Times New Roman"/>
          <w:lang w:val="lt-LT"/>
        </w:rPr>
        <w:t>, R</w:t>
      </w:r>
      <w:r w:rsidR="004B6F80" w:rsidRPr="0012690B">
        <w:rPr>
          <w:rFonts w:ascii="Times New Roman" w:hAnsi="Times New Roman"/>
          <w:lang w:val="lt-LT"/>
        </w:rPr>
        <w:t>u</w:t>
      </w:r>
      <w:r w:rsidRPr="0012690B">
        <w:rPr>
          <w:rFonts w:ascii="Times New Roman" w:hAnsi="Times New Roman"/>
          <w:lang w:val="lt-LT"/>
        </w:rPr>
        <w:t>m</w:t>
      </w:r>
      <w:r w:rsidR="004B6F80" w:rsidRPr="0012690B">
        <w:rPr>
          <w:rFonts w:ascii="Times New Roman" w:hAnsi="Times New Roman"/>
          <w:lang w:val="lt-LT"/>
        </w:rPr>
        <w:t>u</w:t>
      </w:r>
      <w:r w:rsidRPr="0012690B">
        <w:rPr>
          <w:rFonts w:ascii="Times New Roman" w:hAnsi="Times New Roman"/>
          <w:lang w:val="lt-LT"/>
        </w:rPr>
        <w:t>ni</w:t>
      </w:r>
      <w:r w:rsidR="004B6F80" w:rsidRPr="0012690B">
        <w:rPr>
          <w:rFonts w:ascii="Times New Roman" w:hAnsi="Times New Roman"/>
          <w:lang w:val="lt-LT"/>
        </w:rPr>
        <w:t>j</w:t>
      </w:r>
      <w:r w:rsidRPr="0012690B">
        <w:rPr>
          <w:rFonts w:ascii="Times New Roman" w:hAnsi="Times New Roman"/>
          <w:lang w:val="lt-LT"/>
        </w:rPr>
        <w:t>a, Slovaki</w:t>
      </w:r>
      <w:r w:rsidR="004B6F80" w:rsidRPr="0012690B">
        <w:rPr>
          <w:rFonts w:ascii="Times New Roman" w:hAnsi="Times New Roman"/>
          <w:lang w:val="lt-LT"/>
        </w:rPr>
        <w:t>j</w:t>
      </w:r>
      <w:r w:rsidRPr="0012690B">
        <w:rPr>
          <w:rFonts w:ascii="Times New Roman" w:hAnsi="Times New Roman"/>
          <w:lang w:val="lt-LT"/>
        </w:rPr>
        <w:t>a, Slov</w:t>
      </w:r>
      <w:r w:rsidR="004B6F80" w:rsidRPr="0012690B">
        <w:rPr>
          <w:rFonts w:ascii="Times New Roman" w:hAnsi="Times New Roman"/>
          <w:lang w:val="lt-LT"/>
        </w:rPr>
        <w:t>ė</w:t>
      </w:r>
      <w:r w:rsidRPr="0012690B">
        <w:rPr>
          <w:rFonts w:ascii="Times New Roman" w:hAnsi="Times New Roman"/>
          <w:lang w:val="lt-LT"/>
        </w:rPr>
        <w:t>ni</w:t>
      </w:r>
      <w:r w:rsidR="004B6F80" w:rsidRPr="0012690B">
        <w:rPr>
          <w:rFonts w:ascii="Times New Roman" w:hAnsi="Times New Roman"/>
          <w:lang w:val="lt-LT"/>
        </w:rPr>
        <w:t>j</w:t>
      </w:r>
      <w:r w:rsidRPr="0012690B">
        <w:rPr>
          <w:rFonts w:ascii="Times New Roman" w:hAnsi="Times New Roman"/>
          <w:lang w:val="lt-LT"/>
        </w:rPr>
        <w:t xml:space="preserve">a, </w:t>
      </w:r>
      <w:r w:rsidR="004B6F80" w:rsidRPr="0012690B">
        <w:rPr>
          <w:rFonts w:ascii="Times New Roman" w:hAnsi="Times New Roman"/>
          <w:lang w:val="lt-LT"/>
        </w:rPr>
        <w:t>Is</w:t>
      </w:r>
      <w:r w:rsidRPr="0012690B">
        <w:rPr>
          <w:rFonts w:ascii="Times New Roman" w:hAnsi="Times New Roman"/>
          <w:lang w:val="lt-LT"/>
        </w:rPr>
        <w:t>pan</w:t>
      </w:r>
      <w:r w:rsidR="004B6F80" w:rsidRPr="0012690B">
        <w:rPr>
          <w:rFonts w:ascii="Times New Roman" w:hAnsi="Times New Roman"/>
          <w:lang w:val="lt-LT"/>
        </w:rPr>
        <w:t>ija</w:t>
      </w:r>
      <w:r w:rsidRPr="0012690B">
        <w:rPr>
          <w:rFonts w:ascii="Times New Roman" w:hAnsi="Times New Roman"/>
          <w:lang w:val="lt-LT"/>
        </w:rPr>
        <w:t xml:space="preserve">, </w:t>
      </w:r>
      <w:r w:rsidR="00333F2F" w:rsidRPr="0012690B">
        <w:rPr>
          <w:rFonts w:ascii="Times New Roman" w:hAnsi="Times New Roman"/>
          <w:lang w:val="lt-LT"/>
        </w:rPr>
        <w:t>Šv</w:t>
      </w:r>
      <w:r w:rsidRPr="0012690B">
        <w:rPr>
          <w:rFonts w:ascii="Times New Roman" w:hAnsi="Times New Roman"/>
          <w:lang w:val="lt-LT"/>
        </w:rPr>
        <w:t>ed</w:t>
      </w:r>
      <w:r w:rsidR="00333F2F" w:rsidRPr="0012690B">
        <w:rPr>
          <w:rFonts w:ascii="Times New Roman" w:hAnsi="Times New Roman"/>
          <w:lang w:val="lt-LT"/>
        </w:rPr>
        <w:t>ija</w:t>
      </w:r>
      <w:r w:rsidRPr="0012690B">
        <w:rPr>
          <w:rFonts w:ascii="Times New Roman" w:hAnsi="Times New Roman"/>
          <w:lang w:val="lt-LT"/>
        </w:rPr>
        <w:t xml:space="preserve"> </w:t>
      </w:r>
      <w:r w:rsidR="004B6F80" w:rsidRPr="0012690B">
        <w:rPr>
          <w:rFonts w:ascii="Times New Roman" w:hAnsi="Times New Roman"/>
          <w:lang w:val="lt-LT"/>
        </w:rPr>
        <w:t>ir Jungtinė Karalystė</w:t>
      </w:r>
      <w:r w:rsidRPr="0012690B">
        <w:rPr>
          <w:rFonts w:ascii="Times New Roman" w:hAnsi="Times New Roman"/>
          <w:lang w:val="lt-LT"/>
        </w:rPr>
        <w:t xml:space="preserve">: </w:t>
      </w:r>
      <w:r w:rsidR="00C76CEA" w:rsidRPr="0012690B">
        <w:rPr>
          <w:rFonts w:ascii="Times New Roman" w:hAnsi="Times New Roman"/>
          <w:lang w:val="lt-LT"/>
        </w:rPr>
        <w:t>strattera.</w:t>
      </w:r>
    </w:p>
    <w:p w:rsidR="00145817" w:rsidRPr="0012690B" w:rsidRDefault="00145817" w:rsidP="00EA7649">
      <w:pPr>
        <w:spacing w:after="0" w:line="240" w:lineRule="auto"/>
        <w:ind w:left="567" w:hanging="567"/>
        <w:rPr>
          <w:rFonts w:ascii="Times New Roman" w:hAnsi="Times New Roman"/>
          <w:lang w:val="lt-LT"/>
        </w:rPr>
      </w:pPr>
    </w:p>
    <w:p w:rsidR="00EF3178" w:rsidRPr="0012690B" w:rsidRDefault="00EF3178" w:rsidP="00EA7649">
      <w:pPr>
        <w:spacing w:after="0" w:line="240" w:lineRule="auto"/>
        <w:ind w:left="567" w:hanging="567"/>
        <w:rPr>
          <w:rFonts w:ascii="Times New Roman" w:hAnsi="Times New Roman"/>
          <w:lang w:val="lt-LT"/>
        </w:rPr>
      </w:pPr>
    </w:p>
    <w:p w:rsidR="00DC088F" w:rsidRPr="0012690B" w:rsidRDefault="00DC088F" w:rsidP="00EA7649">
      <w:pPr>
        <w:spacing w:after="0" w:line="240" w:lineRule="auto"/>
        <w:ind w:left="567" w:hanging="567"/>
        <w:rPr>
          <w:rFonts w:ascii="Times New Roman" w:hAnsi="Times New Roman"/>
          <w:b/>
          <w:lang w:val="lt-LT"/>
        </w:rPr>
      </w:pPr>
      <w:r w:rsidRPr="0012690B">
        <w:rPr>
          <w:rFonts w:ascii="Times New Roman" w:hAnsi="Times New Roman"/>
          <w:b/>
          <w:lang w:val="lt-LT"/>
        </w:rPr>
        <w:t xml:space="preserve">Šis pakuotės lapelis paskutinį kartą peržiūrėtas </w:t>
      </w:r>
      <w:r w:rsidR="0018025B" w:rsidRPr="0012690B">
        <w:rPr>
          <w:rFonts w:ascii="Times New Roman" w:hAnsi="Times New Roman"/>
          <w:b/>
          <w:lang w:val="lt-LT"/>
        </w:rPr>
        <w:t>2015</w:t>
      </w:r>
      <w:r w:rsidR="00EF3178" w:rsidRPr="0012690B">
        <w:rPr>
          <w:rFonts w:ascii="Times New Roman" w:hAnsi="Times New Roman"/>
          <w:b/>
          <w:lang w:val="lt-LT"/>
        </w:rPr>
        <w:t>-</w:t>
      </w:r>
      <w:r w:rsidR="0018025B" w:rsidRPr="0012690B">
        <w:rPr>
          <w:rFonts w:ascii="Times New Roman" w:hAnsi="Times New Roman"/>
          <w:b/>
          <w:lang w:val="lt-LT"/>
        </w:rPr>
        <w:t>06</w:t>
      </w:r>
      <w:r w:rsidR="00EF3178" w:rsidRPr="0012690B">
        <w:rPr>
          <w:rFonts w:ascii="Times New Roman" w:hAnsi="Times New Roman"/>
          <w:b/>
          <w:lang w:val="lt-LT"/>
        </w:rPr>
        <w:t>-</w:t>
      </w:r>
      <w:r w:rsidR="0018025B" w:rsidRPr="0012690B">
        <w:rPr>
          <w:rFonts w:ascii="Times New Roman" w:hAnsi="Times New Roman"/>
          <w:b/>
          <w:lang w:val="lt-LT"/>
        </w:rPr>
        <w:t>15</w:t>
      </w:r>
      <w:r w:rsidR="001C0F24" w:rsidRPr="0012690B">
        <w:rPr>
          <w:rFonts w:ascii="Times New Roman" w:hAnsi="Times New Roman"/>
          <w:b/>
          <w:lang w:val="lt-LT"/>
        </w:rPr>
        <w:t>.</w:t>
      </w:r>
    </w:p>
    <w:p w:rsidR="00DC088F" w:rsidRPr="0012690B" w:rsidRDefault="00DC088F" w:rsidP="00EA7649">
      <w:pPr>
        <w:spacing w:after="0" w:line="240" w:lineRule="auto"/>
        <w:rPr>
          <w:rFonts w:ascii="Times New Roman" w:hAnsi="Times New Roman"/>
          <w:lang w:val="lt-LT"/>
        </w:rPr>
      </w:pPr>
    </w:p>
    <w:p w:rsidR="00EF3178" w:rsidRPr="0012690B" w:rsidRDefault="00EF3178" w:rsidP="00EA7649">
      <w:pPr>
        <w:spacing w:after="0" w:line="240" w:lineRule="auto"/>
        <w:rPr>
          <w:rFonts w:ascii="Times New Roman" w:hAnsi="Times New Roman"/>
          <w:lang w:val="lt-LT"/>
        </w:rPr>
      </w:pPr>
    </w:p>
    <w:p w:rsidR="00DC088F" w:rsidRPr="0012690B" w:rsidRDefault="00333F2F" w:rsidP="00DC088F">
      <w:pPr>
        <w:spacing w:after="0" w:line="240" w:lineRule="auto"/>
        <w:rPr>
          <w:rFonts w:ascii="Times New Roman" w:eastAsia="Times New Roman" w:hAnsi="Times New Roman"/>
          <w:color w:val="0000FF"/>
          <w:lang w:val="lt-LT" w:eastAsia="lt-LT"/>
        </w:rPr>
      </w:pPr>
      <w:r w:rsidRPr="0012690B">
        <w:rPr>
          <w:rFonts w:ascii="Times New Roman" w:hAnsi="Times New Roman"/>
          <w:lang w:val="lt-LT"/>
        </w:rPr>
        <w:t>Išsami informacija apie šį vaistą</w:t>
      </w:r>
      <w:r w:rsidR="00DC088F" w:rsidRPr="0012690B">
        <w:rPr>
          <w:rFonts w:ascii="Times New Roman" w:hAnsi="Times New Roman"/>
          <w:lang w:val="lt-LT"/>
        </w:rPr>
        <w:t xml:space="preserve"> pateikiama Valstybinės vaistų kontrolės tarnybos prie Lietuvos Respublikos sveikatos apsaugos ministerijos interneto svetainėje </w:t>
      </w:r>
      <w:hyperlink r:id="rId13" w:history="1">
        <w:r w:rsidR="00DC088F" w:rsidRPr="0012690B">
          <w:rPr>
            <w:rFonts w:ascii="Times New Roman" w:eastAsia="Times New Roman" w:hAnsi="Times New Roman"/>
            <w:color w:val="0000FF"/>
            <w:u w:val="single"/>
            <w:lang w:val="lt-LT" w:eastAsia="lt-LT"/>
          </w:rPr>
          <w:t>http://www.vvkt.lt/</w:t>
        </w:r>
      </w:hyperlink>
    </w:p>
    <w:p w:rsidR="00DC088F" w:rsidRPr="0012690B" w:rsidRDefault="00DC088F" w:rsidP="00DC088F">
      <w:pPr>
        <w:tabs>
          <w:tab w:val="left" w:pos="567"/>
        </w:tabs>
        <w:spacing w:after="0" w:line="260" w:lineRule="exact"/>
        <w:rPr>
          <w:rFonts w:ascii="Times New Roman" w:eastAsia="Times New Roman" w:hAnsi="Times New Roman"/>
          <w:lang w:val="lt-LT" w:eastAsia="en-GB"/>
        </w:rPr>
      </w:pPr>
    </w:p>
    <w:p w:rsidR="00333F2F" w:rsidRPr="0012690B" w:rsidRDefault="00A16F79" w:rsidP="00BB6BBC">
      <w:pPr>
        <w:tabs>
          <w:tab w:val="left" w:pos="567"/>
        </w:tabs>
        <w:spacing w:after="0" w:line="260" w:lineRule="exact"/>
        <w:rPr>
          <w:rFonts w:ascii="Times New Roman" w:hAnsi="Times New Roman"/>
          <w:lang w:val="lt-LT"/>
        </w:rPr>
      </w:pPr>
      <w:r w:rsidRPr="0012690B">
        <w:rPr>
          <w:rFonts w:ascii="Times New Roman" w:eastAsia="Times New Roman" w:hAnsi="Times New Roman"/>
          <w:bCs/>
          <w:i/>
          <w:noProof/>
          <w:lang w:val="lt-LT"/>
        </w:rPr>
        <w:t>&lt;</w:t>
      </w:r>
      <w:r w:rsidR="00333F2F" w:rsidRPr="0012690B">
        <w:rPr>
          <w:rFonts w:ascii="Times New Roman" w:hAnsi="Times New Roman"/>
          <w:lang w:val="lt-LT"/>
        </w:rPr>
        <w:t>-----------------------------------------------------------------------------------------------------------&gt;</w:t>
      </w:r>
    </w:p>
    <w:p w:rsidR="00A16F79" w:rsidRPr="0012690B" w:rsidRDefault="00A16F79" w:rsidP="00BB6BBC">
      <w:pPr>
        <w:spacing w:after="0" w:line="240" w:lineRule="auto"/>
        <w:ind w:left="142" w:hanging="142"/>
        <w:rPr>
          <w:rFonts w:ascii="Times New Roman" w:hAnsi="Times New Roman"/>
          <w:lang w:val="lt-LT"/>
        </w:rPr>
      </w:pPr>
    </w:p>
    <w:p w:rsidR="00DC088F" w:rsidRPr="0012690B" w:rsidRDefault="00DC088F" w:rsidP="00B33F66">
      <w:pPr>
        <w:shd w:val="clear" w:color="auto" w:fill="DDD9C3"/>
        <w:tabs>
          <w:tab w:val="left" w:pos="567"/>
        </w:tabs>
        <w:spacing w:after="0" w:line="260" w:lineRule="exact"/>
        <w:rPr>
          <w:rFonts w:ascii="Times New Roman" w:hAnsi="Times New Roman"/>
          <w:b/>
          <w:lang w:val="lt-LT"/>
        </w:rPr>
      </w:pPr>
      <w:r w:rsidRPr="0012690B">
        <w:rPr>
          <w:rFonts w:ascii="Times New Roman" w:hAnsi="Times New Roman"/>
          <w:b/>
          <w:lang w:val="lt-LT"/>
        </w:rPr>
        <w:t>Informacija vaikams ir jauniems žmonėms</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r w:rsidRPr="0012690B">
        <w:rPr>
          <w:rFonts w:ascii="Times New Roman" w:hAnsi="Times New Roman"/>
          <w:color w:val="000000"/>
          <w:lang w:val="lt-LT"/>
        </w:rPr>
        <w:t xml:space="preserve">Ši informacija padės Jums sužinoti pagrindinius dalykus apie Jums skirtą vaistą, kuris vadinasi </w:t>
      </w:r>
      <w:r w:rsidR="00C76CEA" w:rsidRPr="0012690B">
        <w:rPr>
          <w:rFonts w:ascii="Times New Roman" w:hAnsi="Times New Roman"/>
          <w:color w:val="000000"/>
          <w:lang w:val="lt-LT"/>
        </w:rPr>
        <w:t xml:space="preserve">strattera. </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r w:rsidRPr="0012690B">
        <w:rPr>
          <w:rFonts w:ascii="Times New Roman" w:hAnsi="Times New Roman"/>
          <w:color w:val="000000"/>
          <w:lang w:val="lt-LT"/>
        </w:rPr>
        <w:t xml:space="preserve">Jeigu nemėgstate skaityti, kas nors (pavyzdžiui, Jūsų mama, tėtis ar slaugytojas, kartais vadinamas globėju) gali Jums perskaityti šią informaciją ir atsakyti į visus klausimus. </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r w:rsidRPr="0012690B">
        <w:rPr>
          <w:rFonts w:ascii="Times New Roman" w:hAnsi="Times New Roman"/>
          <w:color w:val="000000"/>
          <w:lang w:val="lt-LT"/>
        </w:rPr>
        <w:t>Jie gali padėti ir tuo atveju, jeigu šiuo metu blogai skaitote.</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r w:rsidRPr="0012690B">
        <w:rPr>
          <w:rFonts w:ascii="Times New Roman" w:hAnsi="Times New Roman"/>
          <w:b/>
          <w:color w:val="000000"/>
          <w:lang w:val="lt-LT"/>
        </w:rPr>
        <w:t xml:space="preserve">Kodėl man skirtas šis vaistas? </w:t>
      </w:r>
    </w:p>
    <w:p w:rsidR="00DC088F" w:rsidRPr="0012690B" w:rsidRDefault="00DC088F" w:rsidP="00B33F66">
      <w:pPr>
        <w:shd w:val="clear" w:color="auto" w:fill="DDD9C3"/>
        <w:autoSpaceDE w:val="0"/>
        <w:autoSpaceDN w:val="0"/>
        <w:adjustRightInd w:val="0"/>
        <w:spacing w:after="0" w:line="240" w:lineRule="auto"/>
        <w:ind w:firstLine="1"/>
        <w:rPr>
          <w:rFonts w:ascii="Times New Roman" w:hAnsi="Times New Roman"/>
          <w:color w:val="000000"/>
          <w:lang w:val="lt-LT"/>
        </w:rPr>
      </w:pPr>
      <w:r w:rsidRPr="0012690B">
        <w:rPr>
          <w:rFonts w:ascii="Times New Roman" w:hAnsi="Times New Roman"/>
          <w:color w:val="000000"/>
          <w:lang w:val="lt-LT"/>
        </w:rPr>
        <w:t xml:space="preserve">Šis vaistas gali padėti vaikams ir jauniems žmonėms, kuriems pasireiškia </w:t>
      </w:r>
      <w:r w:rsidR="00AB48EC" w:rsidRPr="0012690B">
        <w:rPr>
          <w:rFonts w:ascii="Times New Roman" w:hAnsi="Times New Roman"/>
          <w:lang w:val="lt-LT"/>
        </w:rPr>
        <w:t>dėmesio trūkumo ir hiperaktyvumo sutrikimas</w:t>
      </w:r>
      <w:r w:rsidR="00AB48EC" w:rsidRPr="0012690B">
        <w:rPr>
          <w:rFonts w:ascii="Times New Roman" w:hAnsi="Times New Roman"/>
          <w:color w:val="000000"/>
          <w:lang w:val="lt-LT"/>
        </w:rPr>
        <w:t xml:space="preserve"> (</w:t>
      </w:r>
      <w:r w:rsidRPr="0012690B">
        <w:rPr>
          <w:rFonts w:ascii="Times New Roman" w:hAnsi="Times New Roman"/>
          <w:color w:val="000000"/>
          <w:lang w:val="lt-LT"/>
        </w:rPr>
        <w:t>DTHS</w:t>
      </w:r>
      <w:r w:rsidR="00AB48EC" w:rsidRPr="0012690B">
        <w:rPr>
          <w:rFonts w:ascii="Times New Roman" w:hAnsi="Times New Roman"/>
          <w:color w:val="000000"/>
          <w:lang w:val="lt-LT"/>
        </w:rPr>
        <w:t>)</w:t>
      </w:r>
      <w:r w:rsidRPr="0012690B">
        <w:rPr>
          <w:rFonts w:ascii="Times New Roman" w:hAnsi="Times New Roman"/>
          <w:color w:val="000000"/>
          <w:lang w:val="lt-LT"/>
        </w:rPr>
        <w:t>.</w:t>
      </w:r>
    </w:p>
    <w:p w:rsidR="00DC088F" w:rsidRPr="0012690B" w:rsidRDefault="00DC088F" w:rsidP="00B33F66">
      <w:pPr>
        <w:numPr>
          <w:ilvl w:val="0"/>
          <w:numId w:val="31"/>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 xml:space="preserve">Dėl DTHS galite: </w:t>
      </w:r>
    </w:p>
    <w:p w:rsidR="00DC088F" w:rsidRPr="0012690B" w:rsidRDefault="00DC088F" w:rsidP="00B33F66">
      <w:pPr>
        <w:shd w:val="clear" w:color="auto" w:fill="DDD9C3"/>
        <w:autoSpaceDE w:val="0"/>
        <w:autoSpaceDN w:val="0"/>
        <w:adjustRightInd w:val="0"/>
        <w:spacing w:after="0" w:line="240" w:lineRule="auto"/>
        <w:ind w:left="709" w:hanging="357"/>
        <w:rPr>
          <w:rFonts w:ascii="Times New Roman" w:hAnsi="Times New Roman"/>
          <w:color w:val="000000"/>
          <w:lang w:val="lt-LT"/>
        </w:rPr>
      </w:pPr>
      <w:r w:rsidRPr="0012690B">
        <w:rPr>
          <w:rFonts w:ascii="Times New Roman" w:hAnsi="Times New Roman"/>
          <w:color w:val="000000"/>
          <w:lang w:val="lt-LT"/>
        </w:rPr>
        <w:t>- pernelyg daug bėgioti;</w:t>
      </w:r>
    </w:p>
    <w:p w:rsidR="00DC088F" w:rsidRPr="0012690B" w:rsidRDefault="00DC088F" w:rsidP="00B33F66">
      <w:pPr>
        <w:shd w:val="clear" w:color="auto" w:fill="DDD9C3"/>
        <w:autoSpaceDE w:val="0"/>
        <w:autoSpaceDN w:val="0"/>
        <w:adjustRightInd w:val="0"/>
        <w:spacing w:after="0" w:line="240" w:lineRule="auto"/>
        <w:ind w:left="709" w:hanging="357"/>
        <w:rPr>
          <w:rFonts w:ascii="Times New Roman" w:hAnsi="Times New Roman"/>
          <w:color w:val="000000"/>
          <w:lang w:val="lt-LT"/>
        </w:rPr>
      </w:pPr>
      <w:r w:rsidRPr="0012690B">
        <w:rPr>
          <w:rFonts w:ascii="Times New Roman" w:hAnsi="Times New Roman"/>
          <w:color w:val="000000"/>
          <w:lang w:val="lt-LT"/>
        </w:rPr>
        <w:t>- nesugebėti sukaupti dėmesio;</w:t>
      </w:r>
    </w:p>
    <w:p w:rsidR="00DC088F" w:rsidRPr="0012690B" w:rsidRDefault="00DC088F" w:rsidP="00B33F66">
      <w:pPr>
        <w:shd w:val="clear" w:color="auto" w:fill="DDD9C3"/>
        <w:autoSpaceDE w:val="0"/>
        <w:autoSpaceDN w:val="0"/>
        <w:adjustRightInd w:val="0"/>
        <w:spacing w:after="0" w:line="240" w:lineRule="auto"/>
        <w:ind w:left="709" w:hanging="357"/>
        <w:rPr>
          <w:rFonts w:ascii="Times New Roman" w:hAnsi="Times New Roman"/>
          <w:color w:val="000000"/>
          <w:lang w:val="lt-LT"/>
        </w:rPr>
      </w:pPr>
      <w:r w:rsidRPr="0012690B">
        <w:rPr>
          <w:rFonts w:ascii="Times New Roman" w:hAnsi="Times New Roman"/>
          <w:color w:val="000000"/>
          <w:lang w:val="lt-LT"/>
        </w:rPr>
        <w:t>- veikti greitai, negalvodami apie pasekmes (impulsyviai).</w:t>
      </w:r>
    </w:p>
    <w:p w:rsidR="00DC088F" w:rsidRPr="0012690B" w:rsidRDefault="00DC088F" w:rsidP="00B33F66">
      <w:pPr>
        <w:numPr>
          <w:ilvl w:val="0"/>
          <w:numId w:val="31"/>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Sutrikimas paveikia mokymąsi, gebėjimą susirasti draugų ir tai, ką Jūs galvojate apie save. Tai ne Jūsų kaltė.</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r w:rsidRPr="0012690B">
        <w:rPr>
          <w:rFonts w:ascii="Times New Roman" w:hAnsi="Times New Roman"/>
          <w:b/>
          <w:color w:val="000000"/>
          <w:lang w:val="lt-LT"/>
        </w:rPr>
        <w:t>Vartojant šį vaistą</w:t>
      </w:r>
    </w:p>
    <w:p w:rsidR="00DC088F" w:rsidRPr="0012690B" w:rsidRDefault="00DC088F" w:rsidP="00B33F66">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 xml:space="preserve">Be to, pradėję vartoti šį vaistą, Jūs gausite pagalbą ir kitokiais būdais, kurie padės įveikti DTHS, pavyzdžiui: DTHS specialistų konsultacijos. </w:t>
      </w:r>
    </w:p>
    <w:p w:rsidR="00DC088F" w:rsidRPr="0012690B" w:rsidRDefault="00DC088F" w:rsidP="00B33F66">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Šis vaistas turi Jums padėti. Bet jis neišgydo DTHS.</w:t>
      </w:r>
    </w:p>
    <w:p w:rsidR="00DC088F" w:rsidRPr="0012690B" w:rsidRDefault="00DC088F" w:rsidP="00B33F66">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Jums teks keletą kartų apsilankyti pas savo gydytoją patikrai. Taip elgtis reikia dėl to, kad būtų galima įsitikinti, ar vaistas veikia ir ar Jūs gerai augate ir vystotės.</w:t>
      </w:r>
    </w:p>
    <w:p w:rsidR="00DC088F" w:rsidRPr="0012690B" w:rsidRDefault="00DC088F" w:rsidP="00B33F66">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Mergaitės turi iš karto pasakyti savo gydytojui, jeigu galvoja, kad gali būti nėščios. Mes nežinome, kaip vaistas veikia vaisių. Jeigu turite lytinių santykių, pasitarkite su savo gydytoju dėl kontracepcijos.</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r w:rsidRPr="0012690B">
        <w:rPr>
          <w:rFonts w:ascii="Times New Roman" w:hAnsi="Times New Roman"/>
          <w:b/>
          <w:color w:val="000000"/>
          <w:lang w:val="lt-LT"/>
        </w:rPr>
        <w:t>Kai kurie žmonės negali vartoti šio vaisto</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r w:rsidRPr="0012690B">
        <w:rPr>
          <w:rFonts w:ascii="Times New Roman" w:hAnsi="Times New Roman"/>
          <w:color w:val="000000"/>
          <w:lang w:val="lt-LT"/>
        </w:rPr>
        <w:t xml:space="preserve">Jums negalima vartoti šio vaisto, jeigu: </w:t>
      </w:r>
    </w:p>
    <w:p w:rsidR="00DC088F" w:rsidRPr="0012690B" w:rsidRDefault="00DC088F" w:rsidP="00B33F66">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per praėjusias dvi savaites vartojote vaistą, kuris vadinamas monoamino oksidazės (MAO) inhibitoriumi (pvz., fenelziną);</w:t>
      </w:r>
    </w:p>
    <w:p w:rsidR="00DC088F" w:rsidRPr="0012690B" w:rsidRDefault="00DC088F" w:rsidP="00B33F66">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sergate akių liga, kuri vadinama uždaro kampo glaukoma (yra padidėjęs akispūdis);</w:t>
      </w:r>
    </w:p>
    <w:p w:rsidR="00DC088F" w:rsidRPr="0012690B" w:rsidRDefault="00DC088F" w:rsidP="00B33F66">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yra sunkių širdies sutrikimų;</w:t>
      </w:r>
    </w:p>
    <w:p w:rsidR="00DC088F" w:rsidRPr="0012690B" w:rsidRDefault="00DC088F" w:rsidP="00B33F66">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yra sunkių galvos smegenų kraujagyslių sutrikimų;</w:t>
      </w:r>
    </w:p>
    <w:p w:rsidR="00DC088F" w:rsidRPr="0012690B" w:rsidRDefault="00DC088F" w:rsidP="00B33F66">
      <w:pPr>
        <w:numPr>
          <w:ilvl w:val="0"/>
          <w:numId w:val="30"/>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yra diagnozuotas antinksčių navikas.</w:t>
      </w:r>
    </w:p>
    <w:p w:rsidR="00DC088F" w:rsidRPr="0012690B" w:rsidRDefault="00DC088F" w:rsidP="00B33F66">
      <w:pPr>
        <w:shd w:val="clear" w:color="auto" w:fill="DDD9C3"/>
        <w:autoSpaceDE w:val="0"/>
        <w:autoSpaceDN w:val="0"/>
        <w:adjustRightInd w:val="0"/>
        <w:spacing w:after="0" w:line="240" w:lineRule="auto"/>
        <w:ind w:left="560" w:hanging="560"/>
        <w:rPr>
          <w:rFonts w:ascii="Times New Roman" w:hAnsi="Times New Roman"/>
          <w:color w:val="000000"/>
          <w:lang w:val="lt-LT"/>
        </w:rPr>
      </w:pP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r w:rsidRPr="0012690B">
        <w:rPr>
          <w:rFonts w:ascii="Times New Roman" w:hAnsi="Times New Roman"/>
          <w:b/>
          <w:color w:val="000000"/>
          <w:lang w:val="lt-LT"/>
        </w:rPr>
        <w:t>Kai kurie žmonės turi pasakyti savo gydytojui prieš pradėdami vartoti šį vaistą</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r w:rsidRPr="0012690B">
        <w:rPr>
          <w:rFonts w:ascii="Times New Roman" w:hAnsi="Times New Roman"/>
          <w:color w:val="000000"/>
          <w:lang w:val="lt-LT"/>
        </w:rPr>
        <w:t>Jūs turite pasakyti savo gydytojui, jeigu:</w:t>
      </w:r>
    </w:p>
    <w:p w:rsidR="00DC088F" w:rsidRPr="0012690B" w:rsidRDefault="00DC088F" w:rsidP="00B33F66">
      <w:pPr>
        <w:numPr>
          <w:ilvl w:val="0"/>
          <w:numId w:val="32"/>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esate nėščia arba žindote kūdikį;</w:t>
      </w:r>
    </w:p>
    <w:p w:rsidR="00DC088F" w:rsidRPr="0012690B" w:rsidRDefault="00DC088F" w:rsidP="00B33F66">
      <w:pPr>
        <w:numPr>
          <w:ilvl w:val="0"/>
          <w:numId w:val="32"/>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vartojate kitų vaistų (gydytojas turi žinoti apie visus Jūsų vartojamus vaistus);</w:t>
      </w:r>
    </w:p>
    <w:p w:rsidR="00DC088F" w:rsidRPr="0012690B" w:rsidRDefault="00DC088F" w:rsidP="00B33F66">
      <w:pPr>
        <w:numPr>
          <w:ilvl w:val="0"/>
          <w:numId w:val="32"/>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mąstote apie savęs arba kitų žalojimą;</w:t>
      </w:r>
    </w:p>
    <w:p w:rsidR="00DC088F" w:rsidRPr="0012690B" w:rsidRDefault="00DC088F" w:rsidP="00B33F66">
      <w:pPr>
        <w:numPr>
          <w:ilvl w:val="0"/>
          <w:numId w:val="32"/>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yra per dažno širdies plakimo sutrikimas arba pradingsta širdies dūžis nesportuojant;</w:t>
      </w:r>
    </w:p>
    <w:p w:rsidR="00DC088F" w:rsidRPr="0012690B" w:rsidRDefault="00DC088F" w:rsidP="00B33F66">
      <w:pPr>
        <w:numPr>
          <w:ilvl w:val="0"/>
          <w:numId w:val="32"/>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lastRenderedPageBreak/>
        <w:t>girdite balsus arba matote vaizdus, kurių nemato ir negirdi kiti žmonės;</w:t>
      </w:r>
    </w:p>
    <w:p w:rsidR="00DC088F" w:rsidRPr="0012690B" w:rsidRDefault="00DC088F" w:rsidP="00B33F66">
      <w:pPr>
        <w:numPr>
          <w:ilvl w:val="0"/>
          <w:numId w:val="32"/>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kyla problemų dėl to, kad greitai supykstate.</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r w:rsidRPr="0012690B">
        <w:rPr>
          <w:rFonts w:ascii="Times New Roman" w:hAnsi="Times New Roman"/>
          <w:b/>
          <w:color w:val="000000"/>
          <w:lang w:val="lt-LT"/>
        </w:rPr>
        <w:t xml:space="preserve">Kaip turiu vartoti šį vaistą? </w:t>
      </w:r>
    </w:p>
    <w:p w:rsidR="00333F2F" w:rsidRPr="0012690B" w:rsidRDefault="00333F2F" w:rsidP="00B33F66">
      <w:pPr>
        <w:numPr>
          <w:ilvl w:val="0"/>
          <w:numId w:val="33"/>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Paprašykite mamos, tėčio arba slaugytojo (kartais vadinamo Jūsų globėju), kad padėtų išgerti vaisto</w:t>
      </w:r>
      <w:r w:rsidR="00E26F6E" w:rsidRPr="0012690B">
        <w:rPr>
          <w:rFonts w:ascii="Times New Roman" w:hAnsi="Times New Roman"/>
          <w:color w:val="000000"/>
          <w:lang w:val="lt-LT"/>
        </w:rPr>
        <w:t>.</w:t>
      </w:r>
    </w:p>
    <w:p w:rsidR="00DC088F" w:rsidRPr="0012690B" w:rsidRDefault="005D5025" w:rsidP="00B33F66">
      <w:pPr>
        <w:numPr>
          <w:ilvl w:val="0"/>
          <w:numId w:val="33"/>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Vaistą galite išgerti</w:t>
      </w:r>
      <w:r w:rsidR="00DC088F" w:rsidRPr="0012690B">
        <w:rPr>
          <w:rFonts w:ascii="Times New Roman" w:hAnsi="Times New Roman"/>
          <w:color w:val="000000"/>
          <w:lang w:val="lt-LT"/>
        </w:rPr>
        <w:t xml:space="preserve"> valgydami arba be maisto.</w:t>
      </w:r>
      <w:r w:rsidR="00333F2F" w:rsidRPr="0012690B">
        <w:rPr>
          <w:rFonts w:ascii="Times New Roman" w:hAnsi="Times New Roman"/>
          <w:color w:val="000000"/>
          <w:lang w:val="lt-LT"/>
        </w:rPr>
        <w:t xml:space="preserve"> J</w:t>
      </w:r>
      <w:r w:rsidR="00E7798E" w:rsidRPr="0012690B">
        <w:rPr>
          <w:rFonts w:ascii="Times New Roman" w:hAnsi="Times New Roman"/>
          <w:color w:val="000000"/>
          <w:lang w:val="lt-LT"/>
        </w:rPr>
        <w:t>o negalima maišyti su maistu ar</w:t>
      </w:r>
      <w:r w:rsidR="00333F2F" w:rsidRPr="0012690B">
        <w:rPr>
          <w:rFonts w:ascii="Times New Roman" w:hAnsi="Times New Roman"/>
          <w:color w:val="000000"/>
          <w:lang w:val="lt-LT"/>
        </w:rPr>
        <w:t xml:space="preserve"> vandeniu.</w:t>
      </w:r>
    </w:p>
    <w:p w:rsidR="00DC088F" w:rsidRPr="0012690B" w:rsidRDefault="00DC088F" w:rsidP="00B33F66">
      <w:pPr>
        <w:numPr>
          <w:ilvl w:val="0"/>
          <w:numId w:val="33"/>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lang w:val="lt-LT"/>
        </w:rPr>
        <w:t xml:space="preserve">Jeigu </w:t>
      </w:r>
      <w:r w:rsidR="00333F2F" w:rsidRPr="0012690B">
        <w:rPr>
          <w:rFonts w:ascii="Times New Roman" w:hAnsi="Times New Roman"/>
          <w:lang w:val="lt-LT"/>
        </w:rPr>
        <w:t>geriamojo tirpalo</w:t>
      </w:r>
      <w:r w:rsidRPr="0012690B">
        <w:rPr>
          <w:rFonts w:ascii="Times New Roman" w:hAnsi="Times New Roman"/>
          <w:lang w:val="lt-LT"/>
        </w:rPr>
        <w:t xml:space="preserve"> patenka ant odos arba į akis, kreipkitės pagalbos į suaugusiuosius.</w:t>
      </w:r>
    </w:p>
    <w:p w:rsidR="00DC088F" w:rsidRPr="0012690B" w:rsidRDefault="00DC088F" w:rsidP="00B33F66">
      <w:pPr>
        <w:numPr>
          <w:ilvl w:val="0"/>
          <w:numId w:val="33"/>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Jūsų gydytojas pasakys, kiek kartų per parą reikia gerti vaistą.</w:t>
      </w:r>
    </w:p>
    <w:p w:rsidR="00DC088F" w:rsidRPr="0012690B" w:rsidRDefault="00DC088F" w:rsidP="00B33F66">
      <w:pPr>
        <w:numPr>
          <w:ilvl w:val="0"/>
          <w:numId w:val="33"/>
        </w:numPr>
        <w:shd w:val="clear" w:color="auto" w:fill="DDD9C3"/>
        <w:tabs>
          <w:tab w:val="left" w:pos="426"/>
        </w:tabs>
        <w:autoSpaceDE w:val="0"/>
        <w:autoSpaceDN w:val="0"/>
        <w:adjustRightInd w:val="0"/>
        <w:spacing w:after="0" w:line="240" w:lineRule="auto"/>
        <w:ind w:left="425" w:hanging="425"/>
        <w:rPr>
          <w:rFonts w:ascii="Times New Roman" w:hAnsi="Times New Roman"/>
          <w:lang w:val="lt-LT"/>
        </w:rPr>
      </w:pPr>
      <w:r w:rsidRPr="0012690B">
        <w:rPr>
          <w:rFonts w:ascii="Times New Roman" w:hAnsi="Times New Roman"/>
          <w:lang w:val="lt-LT"/>
        </w:rPr>
        <w:t>Gerkite vaistą kiekvieną dieną tuo pačiu laiku, kad būtų lengviau prisiminti tai padaryti.</w:t>
      </w:r>
    </w:p>
    <w:p w:rsidR="00DC088F" w:rsidRPr="0012690B" w:rsidRDefault="00DC088F" w:rsidP="00B33F66">
      <w:pPr>
        <w:numPr>
          <w:ilvl w:val="0"/>
          <w:numId w:val="33"/>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Nenutraukite vaisto vartojimo prieš tai nepasitarę su gydytoju.</w:t>
      </w:r>
    </w:p>
    <w:p w:rsidR="00333F2F" w:rsidRPr="0012690B" w:rsidRDefault="00333F2F" w:rsidP="00B33F66">
      <w:pPr>
        <w:numPr>
          <w:ilvl w:val="0"/>
          <w:numId w:val="33"/>
        </w:numPr>
        <w:shd w:val="clear" w:color="auto" w:fill="DDD9C3"/>
        <w:tabs>
          <w:tab w:val="left" w:pos="426"/>
        </w:tabs>
        <w:autoSpaceDE w:val="0"/>
        <w:autoSpaceDN w:val="0"/>
        <w:adjustRightInd w:val="0"/>
        <w:spacing w:after="0" w:line="240" w:lineRule="auto"/>
        <w:ind w:left="425" w:hanging="425"/>
        <w:rPr>
          <w:rFonts w:ascii="Times New Roman" w:hAnsi="Times New Roman"/>
          <w:color w:val="000000"/>
          <w:lang w:val="lt-LT"/>
        </w:rPr>
      </w:pPr>
      <w:r w:rsidRPr="0012690B">
        <w:rPr>
          <w:rFonts w:ascii="Times New Roman" w:hAnsi="Times New Roman"/>
          <w:color w:val="000000"/>
          <w:lang w:val="lt-LT"/>
        </w:rPr>
        <w:t>Reikiamą tirpalo kiekį pamatuo</w:t>
      </w:r>
      <w:r w:rsidR="00DD6335" w:rsidRPr="0012690B">
        <w:rPr>
          <w:rFonts w:ascii="Times New Roman" w:hAnsi="Times New Roman"/>
          <w:color w:val="000000"/>
          <w:lang w:val="lt-LT"/>
        </w:rPr>
        <w:t>k</w:t>
      </w:r>
      <w:r w:rsidRPr="0012690B">
        <w:rPr>
          <w:rFonts w:ascii="Times New Roman" w:hAnsi="Times New Roman"/>
          <w:color w:val="000000"/>
          <w:lang w:val="lt-LT"/>
        </w:rPr>
        <w:t>ite švirkštu ir švirkšto turinį su</w:t>
      </w:r>
      <w:r w:rsidR="00E46305" w:rsidRPr="0012690B">
        <w:rPr>
          <w:rFonts w:ascii="Times New Roman" w:hAnsi="Times New Roman"/>
          <w:color w:val="000000"/>
          <w:lang w:val="lt-LT"/>
        </w:rPr>
        <w:t>su</w:t>
      </w:r>
      <w:r w:rsidRPr="0012690B">
        <w:rPr>
          <w:rFonts w:ascii="Times New Roman" w:hAnsi="Times New Roman"/>
          <w:color w:val="000000"/>
          <w:lang w:val="lt-LT"/>
        </w:rPr>
        <w:t>leis</w:t>
      </w:r>
      <w:r w:rsidR="00DD6335" w:rsidRPr="0012690B">
        <w:rPr>
          <w:rFonts w:ascii="Times New Roman" w:hAnsi="Times New Roman"/>
          <w:color w:val="000000"/>
          <w:lang w:val="lt-LT"/>
        </w:rPr>
        <w:t>k</w:t>
      </w:r>
      <w:r w:rsidRPr="0012690B">
        <w:rPr>
          <w:rFonts w:ascii="Times New Roman" w:hAnsi="Times New Roman"/>
          <w:color w:val="000000"/>
          <w:lang w:val="lt-LT"/>
        </w:rPr>
        <w:t>ite į burną. Švirkšto negalima sukąsti.</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b/>
          <w:color w:val="000000"/>
          <w:lang w:val="lt-LT"/>
        </w:rPr>
      </w:pP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r w:rsidRPr="0012690B">
        <w:rPr>
          <w:rFonts w:ascii="Times New Roman" w:hAnsi="Times New Roman"/>
          <w:b/>
          <w:color w:val="000000"/>
          <w:lang w:val="lt-LT"/>
        </w:rPr>
        <w:t>Galimas šalutinis poveikis</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color w:val="000000"/>
          <w:lang w:val="lt-LT"/>
        </w:rPr>
      </w:pPr>
      <w:r w:rsidRPr="0012690B">
        <w:rPr>
          <w:rFonts w:ascii="Times New Roman" w:hAnsi="Times New Roman"/>
          <w:color w:val="000000"/>
          <w:lang w:val="lt-LT"/>
        </w:rPr>
        <w:t xml:space="preserve">Šalutinis poveikis yra nepageidaujamas poveikis, kuris pasireiškia Jums vartojant vaistą. Jeigu Jums pasireiškia toks poveikis, nedelsdami pasakykite suaugusiesiems, kuriais pasitikite. Jie tai galės pasakyti gydytojui. Pagrindiniai sutrikimai, kurie gali Jums pasireikšti: </w:t>
      </w:r>
    </w:p>
    <w:p w:rsidR="00DC088F" w:rsidRPr="0012690B" w:rsidRDefault="00DC088F" w:rsidP="00B33F66">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hAnsi="Times New Roman"/>
          <w:color w:val="000000"/>
          <w:lang w:val="lt-LT"/>
        </w:rPr>
      </w:pPr>
      <w:r w:rsidRPr="0012690B">
        <w:rPr>
          <w:rFonts w:ascii="Times New Roman" w:hAnsi="Times New Roman"/>
          <w:lang w:val="lt-LT"/>
        </w:rPr>
        <w:t xml:space="preserve">dažnesnis už įprastinį širdies plakimas; </w:t>
      </w:r>
    </w:p>
    <w:p w:rsidR="00DC088F" w:rsidRPr="0012690B" w:rsidRDefault="00A16F79" w:rsidP="00B33F66">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hAnsi="Times New Roman"/>
          <w:color w:val="000000"/>
          <w:lang w:val="lt-LT"/>
        </w:rPr>
      </w:pPr>
      <w:r w:rsidRPr="0012690B">
        <w:rPr>
          <w:rFonts w:ascii="Times New Roman" w:eastAsia="Times New Roman" w:hAnsi="Times New Roman"/>
          <w:lang w:val="lt-LT" w:eastAsia="lt-LT"/>
        </w:rPr>
        <w:t>esate labai prislėgtas ir nelaimingas, arba norite sau pakenkti</w:t>
      </w:r>
      <w:r w:rsidR="00DC088F" w:rsidRPr="0012690B">
        <w:rPr>
          <w:rFonts w:ascii="Times New Roman" w:hAnsi="Times New Roman"/>
          <w:lang w:val="lt-LT"/>
        </w:rPr>
        <w:t>;</w:t>
      </w:r>
    </w:p>
    <w:p w:rsidR="00DC088F" w:rsidRPr="0012690B" w:rsidRDefault="00DC088F" w:rsidP="00B33F66">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hAnsi="Times New Roman"/>
          <w:color w:val="000000"/>
          <w:lang w:val="lt-LT"/>
        </w:rPr>
      </w:pPr>
      <w:r w:rsidRPr="0012690B">
        <w:rPr>
          <w:rFonts w:ascii="Times New Roman" w:hAnsi="Times New Roman"/>
          <w:lang w:val="lt-LT"/>
        </w:rPr>
        <w:t>agresyvumas;</w:t>
      </w:r>
    </w:p>
    <w:p w:rsidR="00DC088F" w:rsidRPr="0012690B" w:rsidRDefault="00DC088F" w:rsidP="00B33F66">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hAnsi="Times New Roman"/>
          <w:color w:val="000000"/>
          <w:lang w:val="lt-LT"/>
        </w:rPr>
      </w:pPr>
      <w:r w:rsidRPr="0012690B">
        <w:rPr>
          <w:rFonts w:ascii="Times New Roman" w:hAnsi="Times New Roman"/>
          <w:color w:val="000000"/>
          <w:lang w:val="lt-LT"/>
        </w:rPr>
        <w:t>jaučiate labai nelaimingas arba Jūsų nuotaika yra kitokia nei įprastai (nuotaikų kaita);</w:t>
      </w:r>
    </w:p>
    <w:p w:rsidR="00DC088F" w:rsidRPr="0012690B" w:rsidRDefault="00DC088F" w:rsidP="00B33F66">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hAnsi="Times New Roman"/>
          <w:color w:val="000000"/>
          <w:lang w:val="lt-LT"/>
        </w:rPr>
      </w:pPr>
      <w:r w:rsidRPr="0012690B">
        <w:rPr>
          <w:rFonts w:ascii="Times New Roman" w:hAnsi="Times New Roman"/>
          <w:color w:val="000000"/>
          <w:lang w:val="lt-LT"/>
        </w:rPr>
        <w:t>alerginės reakcijos požymiai, pavyzdžiui: odos išbėrimas, niežulys arba dilgėlinė, veido, lūpų, liežuvio ar kitų kūno dalių patinimas, dusulys, švokštimas arba kvėpavimo pasunkėjimas;</w:t>
      </w:r>
    </w:p>
    <w:p w:rsidR="00DC088F" w:rsidRPr="0012690B" w:rsidRDefault="00DC088F" w:rsidP="00B33F66">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hAnsi="Times New Roman"/>
          <w:color w:val="000000"/>
          <w:lang w:val="lt-LT"/>
        </w:rPr>
      </w:pPr>
      <w:r w:rsidRPr="0012690B">
        <w:rPr>
          <w:rFonts w:ascii="Times New Roman" w:hAnsi="Times New Roman"/>
          <w:color w:val="000000"/>
          <w:lang w:val="lt-LT"/>
        </w:rPr>
        <w:t>priepuoliai (traukuliai);</w:t>
      </w:r>
    </w:p>
    <w:p w:rsidR="00DC088F" w:rsidRPr="0012690B" w:rsidRDefault="00DC088F" w:rsidP="00B33F66">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hAnsi="Times New Roman"/>
          <w:color w:val="000000"/>
          <w:lang w:val="lt-LT"/>
        </w:rPr>
      </w:pPr>
      <w:r w:rsidRPr="0012690B">
        <w:rPr>
          <w:rFonts w:ascii="Times New Roman" w:hAnsi="Times New Roman"/>
          <w:color w:val="000000"/>
          <w:lang w:val="lt-LT"/>
        </w:rPr>
        <w:t>balsų girdėjimas arba vaizdų matymas, kurių nemato ir negirdi kiti žmonės;</w:t>
      </w:r>
    </w:p>
    <w:p w:rsidR="00DC088F" w:rsidRPr="0012690B" w:rsidRDefault="00DC088F" w:rsidP="00B33F66">
      <w:pPr>
        <w:numPr>
          <w:ilvl w:val="0"/>
          <w:numId w:val="34"/>
        </w:numPr>
        <w:shd w:val="clear" w:color="auto" w:fill="DDD9C3"/>
        <w:tabs>
          <w:tab w:val="left" w:pos="426"/>
        </w:tabs>
        <w:autoSpaceDE w:val="0"/>
        <w:autoSpaceDN w:val="0"/>
        <w:adjustRightInd w:val="0"/>
        <w:spacing w:after="0" w:line="240" w:lineRule="auto"/>
        <w:ind w:left="426" w:hanging="426"/>
        <w:rPr>
          <w:rFonts w:ascii="Times New Roman" w:hAnsi="Times New Roman"/>
          <w:color w:val="000000"/>
          <w:lang w:val="lt-LT"/>
        </w:rPr>
      </w:pPr>
      <w:r w:rsidRPr="0012690B">
        <w:rPr>
          <w:rFonts w:ascii="Times New Roman" w:hAnsi="Times New Roman"/>
          <w:color w:val="000000"/>
          <w:lang w:val="lt-LT"/>
        </w:rPr>
        <w:t>kepenų pažeidimas: pilvo skausmas, kuris sustiprėja paspaudus (skausmingumas) dešinėje pusėje žemiau šonkaulių.</w:t>
      </w:r>
    </w:p>
    <w:p w:rsidR="00DC088F" w:rsidRPr="0012690B" w:rsidRDefault="00DC088F" w:rsidP="00B33F66">
      <w:pPr>
        <w:shd w:val="clear" w:color="auto" w:fill="DDD9C3"/>
        <w:autoSpaceDE w:val="0"/>
        <w:autoSpaceDN w:val="0"/>
        <w:adjustRightInd w:val="0"/>
        <w:spacing w:after="0" w:line="240" w:lineRule="auto"/>
        <w:ind w:left="560" w:hanging="560"/>
        <w:rPr>
          <w:rFonts w:ascii="Times New Roman" w:hAnsi="Times New Roman"/>
          <w:lang w:val="lt-LT"/>
        </w:rPr>
      </w:pPr>
    </w:p>
    <w:p w:rsidR="00DC088F" w:rsidRPr="0012690B" w:rsidRDefault="00DC088F" w:rsidP="00B33F66">
      <w:pPr>
        <w:shd w:val="clear" w:color="auto" w:fill="DDD9C3"/>
        <w:autoSpaceDE w:val="0"/>
        <w:autoSpaceDN w:val="0"/>
        <w:adjustRightInd w:val="0"/>
        <w:spacing w:after="0" w:line="240" w:lineRule="auto"/>
        <w:ind w:firstLine="7"/>
        <w:rPr>
          <w:rFonts w:ascii="Times New Roman" w:hAnsi="Times New Roman"/>
          <w:lang w:val="lt-LT"/>
        </w:rPr>
      </w:pPr>
      <w:r w:rsidRPr="0012690B">
        <w:rPr>
          <w:rFonts w:ascii="Times New Roman" w:hAnsi="Times New Roman"/>
          <w:lang w:val="lt-LT"/>
        </w:rPr>
        <w:t>Kadangi vaistas gali sukelti mieguistumą, svarbu neužsiimti tokia lauko sportine veikla, kaip jodinėjimas arba važiavimas dviračiu, plaukimas arba laipiojimas medžiais. Jūs galite susižaloti arba sužaloti kitus žmones.</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lang w:val="lt-LT"/>
        </w:rPr>
      </w:pPr>
    </w:p>
    <w:p w:rsidR="00DC088F" w:rsidRPr="0012690B" w:rsidRDefault="00DC088F" w:rsidP="00B33F66">
      <w:pPr>
        <w:shd w:val="clear" w:color="auto" w:fill="DDD9C3"/>
        <w:autoSpaceDE w:val="0"/>
        <w:autoSpaceDN w:val="0"/>
        <w:adjustRightInd w:val="0"/>
        <w:spacing w:after="0" w:line="240" w:lineRule="auto"/>
        <w:rPr>
          <w:rFonts w:ascii="Times New Roman" w:hAnsi="Times New Roman"/>
          <w:b/>
          <w:lang w:val="lt-LT"/>
        </w:rPr>
      </w:pPr>
      <w:r w:rsidRPr="0012690B">
        <w:rPr>
          <w:rFonts w:ascii="Times New Roman" w:hAnsi="Times New Roman"/>
          <w:b/>
          <w:lang w:val="lt-LT"/>
        </w:rPr>
        <w:t>Jeigu vartodami šį vaistą blogai jaučiatės (bet kokia bloga savijauta), iš karto pasakykite suaugusiesiems.</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lang w:val="lt-LT"/>
        </w:rPr>
      </w:pPr>
    </w:p>
    <w:p w:rsidR="00DC088F" w:rsidRPr="0012690B" w:rsidRDefault="00DC088F" w:rsidP="00B33F66">
      <w:pPr>
        <w:shd w:val="clear" w:color="auto" w:fill="DDD9C3"/>
        <w:autoSpaceDE w:val="0"/>
        <w:autoSpaceDN w:val="0"/>
        <w:adjustRightInd w:val="0"/>
        <w:spacing w:after="0" w:line="240" w:lineRule="auto"/>
        <w:rPr>
          <w:rFonts w:ascii="Times New Roman" w:hAnsi="Times New Roman"/>
          <w:lang w:val="lt-LT"/>
        </w:rPr>
      </w:pPr>
      <w:r w:rsidRPr="0012690B">
        <w:rPr>
          <w:rFonts w:ascii="Times New Roman" w:hAnsi="Times New Roman"/>
          <w:b/>
          <w:lang w:val="lt-LT"/>
        </w:rPr>
        <w:t>Kitos problemos, kurias reikia prisiminti</w:t>
      </w:r>
    </w:p>
    <w:p w:rsidR="00DC088F" w:rsidRPr="0012690B" w:rsidRDefault="00DC088F" w:rsidP="00B33F66">
      <w:pPr>
        <w:numPr>
          <w:ilvl w:val="0"/>
          <w:numId w:val="35"/>
        </w:numPr>
        <w:shd w:val="clear" w:color="auto" w:fill="DDD9C3"/>
        <w:tabs>
          <w:tab w:val="left" w:pos="426"/>
        </w:tabs>
        <w:autoSpaceDE w:val="0"/>
        <w:autoSpaceDN w:val="0"/>
        <w:adjustRightInd w:val="0"/>
        <w:spacing w:after="0" w:line="240" w:lineRule="auto"/>
        <w:ind w:left="425" w:hanging="425"/>
        <w:rPr>
          <w:rFonts w:ascii="Times New Roman" w:hAnsi="Times New Roman"/>
          <w:lang w:val="lt-LT"/>
        </w:rPr>
      </w:pPr>
      <w:r w:rsidRPr="0012690B">
        <w:rPr>
          <w:rFonts w:ascii="Times New Roman" w:hAnsi="Times New Roman"/>
          <w:lang w:val="lt-LT"/>
        </w:rPr>
        <w:t>Būtinai laikykite vaistą saugioje vietoje, kad Jūsų vaisto neišgertų kas nors kitas, ypač brolis ar sesuo.</w:t>
      </w:r>
    </w:p>
    <w:p w:rsidR="00DC088F" w:rsidRPr="0012690B" w:rsidRDefault="00DC088F" w:rsidP="00B33F66">
      <w:pPr>
        <w:numPr>
          <w:ilvl w:val="0"/>
          <w:numId w:val="35"/>
        </w:numPr>
        <w:shd w:val="clear" w:color="auto" w:fill="DDD9C3"/>
        <w:tabs>
          <w:tab w:val="left" w:pos="426"/>
        </w:tabs>
        <w:autoSpaceDE w:val="0"/>
        <w:autoSpaceDN w:val="0"/>
        <w:adjustRightInd w:val="0"/>
        <w:spacing w:after="0" w:line="240" w:lineRule="auto"/>
        <w:ind w:left="425" w:hanging="425"/>
        <w:rPr>
          <w:rFonts w:ascii="Times New Roman" w:hAnsi="Times New Roman"/>
          <w:lang w:val="lt-LT"/>
        </w:rPr>
      </w:pPr>
      <w:r w:rsidRPr="0012690B">
        <w:rPr>
          <w:rFonts w:ascii="Times New Roman" w:hAnsi="Times New Roman"/>
          <w:lang w:val="lt-LT"/>
        </w:rPr>
        <w:t xml:space="preserve">Šis vaistas yra skirtas </w:t>
      </w:r>
      <w:r w:rsidR="008A3B4B" w:rsidRPr="0012690B">
        <w:rPr>
          <w:rFonts w:ascii="Times New Roman" w:hAnsi="Times New Roman"/>
          <w:lang w:val="lt-LT"/>
        </w:rPr>
        <w:t xml:space="preserve">tik </w:t>
      </w:r>
      <w:r w:rsidRPr="0012690B">
        <w:rPr>
          <w:rFonts w:ascii="Times New Roman" w:hAnsi="Times New Roman"/>
          <w:lang w:val="lt-LT"/>
        </w:rPr>
        <w:t>Jums, todėl jo neleiskite gerti niekam kitam. Vaistas gali padėti Jums, bet pakenkti kam nors kitam.</w:t>
      </w:r>
    </w:p>
    <w:p w:rsidR="00DC088F" w:rsidRPr="0012690B" w:rsidRDefault="00DC088F" w:rsidP="00B33F66">
      <w:pPr>
        <w:numPr>
          <w:ilvl w:val="0"/>
          <w:numId w:val="35"/>
        </w:numPr>
        <w:shd w:val="clear" w:color="auto" w:fill="DDD9C3"/>
        <w:tabs>
          <w:tab w:val="left" w:pos="426"/>
        </w:tabs>
        <w:autoSpaceDE w:val="0"/>
        <w:autoSpaceDN w:val="0"/>
        <w:adjustRightInd w:val="0"/>
        <w:spacing w:after="0" w:line="240" w:lineRule="auto"/>
        <w:ind w:left="425" w:hanging="425"/>
        <w:rPr>
          <w:rFonts w:ascii="Times New Roman" w:hAnsi="Times New Roman"/>
          <w:lang w:val="lt-LT"/>
        </w:rPr>
      </w:pPr>
      <w:r w:rsidRPr="0012690B">
        <w:rPr>
          <w:rFonts w:ascii="Times New Roman" w:hAnsi="Times New Roman"/>
          <w:lang w:val="lt-LT"/>
        </w:rPr>
        <w:t xml:space="preserve">Jeigu pamiršote išgerti vaisto, vėliau negalima gerti </w:t>
      </w:r>
      <w:r w:rsidR="008A3B4B" w:rsidRPr="0012690B">
        <w:rPr>
          <w:rFonts w:ascii="Times New Roman" w:hAnsi="Times New Roman"/>
          <w:lang w:val="lt-LT"/>
        </w:rPr>
        <w:t>dvigubos dozės</w:t>
      </w:r>
      <w:r w:rsidRPr="0012690B">
        <w:rPr>
          <w:rFonts w:ascii="Times New Roman" w:hAnsi="Times New Roman"/>
          <w:lang w:val="lt-LT"/>
        </w:rPr>
        <w:t xml:space="preserve">. Paprasčiausiai išgerkite vieną </w:t>
      </w:r>
      <w:r w:rsidR="008A3B4B" w:rsidRPr="0012690B">
        <w:rPr>
          <w:rFonts w:ascii="Times New Roman" w:hAnsi="Times New Roman"/>
          <w:lang w:val="lt-LT"/>
        </w:rPr>
        <w:t>dozę</w:t>
      </w:r>
      <w:r w:rsidR="005D5025" w:rsidRPr="0012690B">
        <w:rPr>
          <w:rFonts w:ascii="Times New Roman" w:hAnsi="Times New Roman"/>
          <w:lang w:val="lt-LT"/>
        </w:rPr>
        <w:t xml:space="preserve"> </w:t>
      </w:r>
      <w:r w:rsidRPr="0012690B">
        <w:rPr>
          <w:rFonts w:ascii="Times New Roman" w:hAnsi="Times New Roman"/>
          <w:lang w:val="lt-LT"/>
        </w:rPr>
        <w:t>įprastu vartojimo laiku.</w:t>
      </w:r>
    </w:p>
    <w:p w:rsidR="00DC088F" w:rsidRPr="0012690B" w:rsidRDefault="00DC088F" w:rsidP="00B33F66">
      <w:pPr>
        <w:numPr>
          <w:ilvl w:val="0"/>
          <w:numId w:val="35"/>
        </w:numPr>
        <w:shd w:val="clear" w:color="auto" w:fill="DDD9C3"/>
        <w:tabs>
          <w:tab w:val="left" w:pos="426"/>
        </w:tabs>
        <w:autoSpaceDE w:val="0"/>
        <w:autoSpaceDN w:val="0"/>
        <w:adjustRightInd w:val="0"/>
        <w:spacing w:after="0" w:line="240" w:lineRule="auto"/>
        <w:ind w:left="425" w:hanging="425"/>
        <w:rPr>
          <w:rFonts w:ascii="Times New Roman" w:hAnsi="Times New Roman"/>
          <w:lang w:val="lt-LT"/>
        </w:rPr>
      </w:pPr>
      <w:r w:rsidRPr="0012690B">
        <w:rPr>
          <w:rFonts w:ascii="Times New Roman" w:hAnsi="Times New Roman"/>
          <w:lang w:val="lt-LT"/>
        </w:rPr>
        <w:t xml:space="preserve">Jeigu išgėrėte per daug </w:t>
      </w:r>
      <w:r w:rsidR="008A3B4B" w:rsidRPr="0012690B">
        <w:rPr>
          <w:rFonts w:ascii="Times New Roman" w:hAnsi="Times New Roman"/>
          <w:lang w:val="lt-LT"/>
        </w:rPr>
        <w:t>vaisto</w:t>
      </w:r>
      <w:r w:rsidRPr="0012690B">
        <w:rPr>
          <w:rFonts w:ascii="Times New Roman" w:hAnsi="Times New Roman"/>
          <w:lang w:val="lt-LT"/>
        </w:rPr>
        <w:t>, iš karto pasakykite mamai, tėčiui arba slaugytojui.</w:t>
      </w:r>
    </w:p>
    <w:p w:rsidR="00DC088F" w:rsidRPr="0012690B" w:rsidRDefault="00DC088F" w:rsidP="00B33F66">
      <w:pPr>
        <w:numPr>
          <w:ilvl w:val="0"/>
          <w:numId w:val="35"/>
        </w:numPr>
        <w:shd w:val="clear" w:color="auto" w:fill="DDD9C3"/>
        <w:tabs>
          <w:tab w:val="left" w:pos="426"/>
        </w:tabs>
        <w:autoSpaceDE w:val="0"/>
        <w:autoSpaceDN w:val="0"/>
        <w:adjustRightInd w:val="0"/>
        <w:spacing w:after="0" w:line="240" w:lineRule="auto"/>
        <w:ind w:left="425" w:hanging="425"/>
        <w:rPr>
          <w:rFonts w:ascii="Times New Roman" w:hAnsi="Times New Roman"/>
          <w:lang w:val="lt-LT"/>
        </w:rPr>
      </w:pPr>
      <w:r w:rsidRPr="0012690B">
        <w:rPr>
          <w:rFonts w:ascii="Times New Roman" w:hAnsi="Times New Roman"/>
          <w:lang w:val="lt-LT"/>
        </w:rPr>
        <w:t>Svarbu, kad nevartotumėte per daug vaisto, nes galima susirgti.</w:t>
      </w:r>
    </w:p>
    <w:p w:rsidR="00DC088F" w:rsidRPr="0012690B" w:rsidRDefault="00DC088F" w:rsidP="00B33F66">
      <w:pPr>
        <w:numPr>
          <w:ilvl w:val="0"/>
          <w:numId w:val="35"/>
        </w:numPr>
        <w:shd w:val="clear" w:color="auto" w:fill="DDD9C3"/>
        <w:tabs>
          <w:tab w:val="left" w:pos="426"/>
        </w:tabs>
        <w:autoSpaceDE w:val="0"/>
        <w:autoSpaceDN w:val="0"/>
        <w:adjustRightInd w:val="0"/>
        <w:spacing w:after="0" w:line="240" w:lineRule="auto"/>
        <w:ind w:left="425" w:hanging="425"/>
        <w:rPr>
          <w:rFonts w:ascii="Times New Roman" w:hAnsi="Times New Roman"/>
          <w:lang w:val="lt-LT"/>
        </w:rPr>
      </w:pPr>
      <w:r w:rsidRPr="0012690B">
        <w:rPr>
          <w:rFonts w:ascii="Times New Roman" w:hAnsi="Times New Roman"/>
          <w:color w:val="000000"/>
          <w:lang w:val="lt-LT"/>
        </w:rPr>
        <w:t>Nenutraukite vaisto vartojimo tol, kol tai padaryti nenurodys gydytojas.</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lang w:val="lt-LT"/>
        </w:rPr>
      </w:pPr>
    </w:p>
    <w:p w:rsidR="00DC088F" w:rsidRPr="0012690B" w:rsidRDefault="00DC088F" w:rsidP="00B33F66">
      <w:pPr>
        <w:shd w:val="clear" w:color="auto" w:fill="DDD9C3"/>
        <w:autoSpaceDE w:val="0"/>
        <w:autoSpaceDN w:val="0"/>
        <w:adjustRightInd w:val="0"/>
        <w:spacing w:after="0" w:line="240" w:lineRule="auto"/>
        <w:rPr>
          <w:rFonts w:ascii="Times New Roman" w:hAnsi="Times New Roman"/>
          <w:lang w:val="lt-LT"/>
        </w:rPr>
      </w:pPr>
      <w:r w:rsidRPr="0012690B">
        <w:rPr>
          <w:rFonts w:ascii="Times New Roman" w:hAnsi="Times New Roman"/>
          <w:b/>
          <w:lang w:val="lt-LT"/>
        </w:rPr>
        <w:t xml:space="preserve">Į ką turėčiau kreiptis, jeigu kažko nesuprantu? </w:t>
      </w:r>
    </w:p>
    <w:p w:rsidR="00DC088F" w:rsidRPr="0012690B" w:rsidRDefault="00DC088F" w:rsidP="00B33F66">
      <w:pPr>
        <w:shd w:val="clear" w:color="auto" w:fill="DDD9C3"/>
        <w:autoSpaceDE w:val="0"/>
        <w:autoSpaceDN w:val="0"/>
        <w:adjustRightInd w:val="0"/>
        <w:spacing w:after="0" w:line="240" w:lineRule="auto"/>
        <w:rPr>
          <w:rFonts w:ascii="Times New Roman" w:hAnsi="Times New Roman"/>
          <w:lang w:val="lt-LT"/>
        </w:rPr>
      </w:pPr>
      <w:r w:rsidRPr="0012690B">
        <w:rPr>
          <w:rFonts w:ascii="Times New Roman" w:hAnsi="Times New Roman"/>
          <w:lang w:val="lt-LT"/>
        </w:rPr>
        <w:t>Jums gali padėti mama, tėtis, globėjas, Jūsų gydytojas, slaugytojas arba vaistininkas.</w:t>
      </w:r>
    </w:p>
    <w:p w:rsidR="00DC088F" w:rsidRPr="0012690B" w:rsidRDefault="00DC088F" w:rsidP="00B33F66">
      <w:pPr>
        <w:shd w:val="clear" w:color="auto" w:fill="DDD9C3"/>
        <w:tabs>
          <w:tab w:val="left" w:pos="567"/>
        </w:tabs>
        <w:spacing w:after="0" w:line="260" w:lineRule="exact"/>
        <w:rPr>
          <w:rFonts w:ascii="Times New Roman" w:hAnsi="Times New Roman"/>
          <w:lang w:val="lt-LT"/>
        </w:rPr>
      </w:pPr>
    </w:p>
    <w:p w:rsidR="008A3B4B" w:rsidRPr="0012690B" w:rsidRDefault="008A3B4B" w:rsidP="00B33F66">
      <w:pPr>
        <w:numPr>
          <w:ilvl w:val="12"/>
          <w:numId w:val="0"/>
        </w:numPr>
        <w:shd w:val="clear" w:color="auto" w:fill="FFFFFF"/>
        <w:spacing w:after="0"/>
        <w:jc w:val="center"/>
        <w:rPr>
          <w:rFonts w:ascii="Times New Roman" w:hAnsi="Times New Roman"/>
          <w:b/>
          <w:noProof/>
          <w:lang w:val="lt-LT"/>
        </w:rPr>
      </w:pPr>
      <w:r w:rsidRPr="0012690B">
        <w:rPr>
          <w:rFonts w:ascii="Times New Roman" w:hAnsi="Times New Roman"/>
          <w:lang w:val="lt-LT"/>
        </w:rPr>
        <w:br w:type="page"/>
      </w:r>
      <w:r w:rsidR="00C76CEA" w:rsidRPr="0012690B">
        <w:rPr>
          <w:rFonts w:ascii="Times New Roman" w:hAnsi="Times New Roman"/>
          <w:b/>
          <w:noProof/>
          <w:lang w:val="lt-LT"/>
        </w:rPr>
        <w:lastRenderedPageBreak/>
        <w:t>strattera</w:t>
      </w:r>
    </w:p>
    <w:p w:rsidR="008A3B4B" w:rsidRPr="0012690B" w:rsidRDefault="008A3B4B" w:rsidP="008A3B4B">
      <w:pPr>
        <w:spacing w:after="0"/>
        <w:jc w:val="center"/>
        <w:rPr>
          <w:rFonts w:ascii="Times New Roman" w:hAnsi="Times New Roman"/>
          <w:bCs/>
          <w:noProof/>
          <w:lang w:val="lt-LT"/>
        </w:rPr>
      </w:pPr>
      <w:r w:rsidRPr="0012690B">
        <w:rPr>
          <w:rFonts w:ascii="Times New Roman" w:hAnsi="Times New Roman"/>
          <w:bCs/>
          <w:noProof/>
          <w:lang w:val="lt-LT"/>
        </w:rPr>
        <w:t>atomoksetinas</w:t>
      </w:r>
    </w:p>
    <w:p w:rsidR="008A3B4B" w:rsidRPr="0012690B" w:rsidRDefault="008A3B4B" w:rsidP="008A3B4B">
      <w:pPr>
        <w:numPr>
          <w:ilvl w:val="12"/>
          <w:numId w:val="0"/>
        </w:numPr>
        <w:spacing w:after="0"/>
        <w:jc w:val="center"/>
        <w:rPr>
          <w:rFonts w:ascii="Times New Roman" w:hAnsi="Times New Roman"/>
          <w:noProof/>
          <w:lang w:val="lt-LT"/>
        </w:rPr>
      </w:pPr>
      <w:r w:rsidRPr="0012690B">
        <w:rPr>
          <w:rFonts w:ascii="Times New Roman" w:hAnsi="Times New Roman"/>
          <w:noProof/>
          <w:lang w:val="lt-LT"/>
        </w:rPr>
        <w:t>geriamasis tirpalas</w:t>
      </w:r>
    </w:p>
    <w:p w:rsidR="008A3B4B" w:rsidRPr="0012690B" w:rsidRDefault="008A3B4B" w:rsidP="008A3B4B">
      <w:pPr>
        <w:spacing w:after="0"/>
        <w:jc w:val="center"/>
        <w:rPr>
          <w:rFonts w:ascii="Times New Roman" w:hAnsi="Times New Roman"/>
          <w:noProof/>
          <w:lang w:val="lt-LT"/>
        </w:rPr>
      </w:pPr>
    </w:p>
    <w:p w:rsidR="008A3B4B" w:rsidRPr="0012690B" w:rsidRDefault="008A3B4B" w:rsidP="008A3B4B">
      <w:pPr>
        <w:pStyle w:val="11bold"/>
        <w:outlineLvl w:val="0"/>
        <w:rPr>
          <w:lang w:val="lt-LT"/>
        </w:rPr>
      </w:pPr>
    </w:p>
    <w:p w:rsidR="008A3B4B" w:rsidRPr="0012690B" w:rsidRDefault="008A3B4B" w:rsidP="008A3B4B">
      <w:pPr>
        <w:pStyle w:val="11bold"/>
        <w:outlineLvl w:val="0"/>
        <w:rPr>
          <w:lang w:val="lt-LT"/>
        </w:rPr>
      </w:pPr>
    </w:p>
    <w:p w:rsidR="007D312E" w:rsidRPr="0012690B" w:rsidRDefault="007D312E" w:rsidP="007D312E">
      <w:pPr>
        <w:pStyle w:val="11bold"/>
        <w:outlineLvl w:val="0"/>
        <w:rPr>
          <w:color w:val="4F81BD"/>
          <w:lang w:val="lt-LT"/>
        </w:rPr>
      </w:pPr>
      <w:r w:rsidRPr="0012690B">
        <w:rPr>
          <w:color w:val="4F81BD"/>
          <w:lang w:val="lt-LT"/>
        </w:rPr>
        <w:t>Vartojimo instrukcijos</w:t>
      </w:r>
    </w:p>
    <w:p w:rsidR="008A3B4B" w:rsidRPr="0012690B" w:rsidRDefault="008A3B4B" w:rsidP="008A3B4B">
      <w:pPr>
        <w:pStyle w:val="11bold"/>
        <w:outlineLvl w:val="0"/>
        <w:rPr>
          <w:b w:val="0"/>
          <w:lang w:val="lt-LT"/>
        </w:rPr>
      </w:pPr>
    </w:p>
    <w:p w:rsidR="008A3B4B" w:rsidRPr="0012690B" w:rsidRDefault="00DD6335" w:rsidP="008A3B4B">
      <w:pPr>
        <w:pStyle w:val="11bold"/>
        <w:outlineLvl w:val="0"/>
        <w:rPr>
          <w:lang w:val="lt-LT"/>
        </w:rPr>
      </w:pPr>
      <w:r w:rsidRPr="0012690B">
        <w:rPr>
          <w:lang w:val="lt-LT"/>
        </w:rPr>
        <w:t xml:space="preserve">Veiksmas po veiksmo </w:t>
      </w:r>
      <w:r w:rsidR="00C76CEA" w:rsidRPr="0012690B">
        <w:rPr>
          <w:lang w:val="lt-LT"/>
        </w:rPr>
        <w:t>strattera</w:t>
      </w:r>
      <w:r w:rsidRPr="0012690B">
        <w:rPr>
          <w:lang w:val="lt-LT"/>
        </w:rPr>
        <w:t xml:space="preserve"> vartojimo instrukcij</w:t>
      </w:r>
      <w:r w:rsidR="00543B19" w:rsidRPr="0012690B">
        <w:rPr>
          <w:lang w:val="lt-LT"/>
        </w:rPr>
        <w:t>os</w:t>
      </w:r>
    </w:p>
    <w:p w:rsidR="008A3B4B" w:rsidRPr="0012690B" w:rsidRDefault="008A3B4B" w:rsidP="008A3B4B">
      <w:pPr>
        <w:pStyle w:val="11bold"/>
        <w:outlineLvl w:val="0"/>
        <w:rPr>
          <w:b w:val="0"/>
          <w:lang w:val="lt-LT"/>
        </w:rPr>
      </w:pPr>
    </w:p>
    <w:p w:rsidR="008A3B4B" w:rsidRPr="0012690B" w:rsidRDefault="00DD6335" w:rsidP="008A3B4B">
      <w:pPr>
        <w:pStyle w:val="11bold"/>
        <w:outlineLvl w:val="0"/>
        <w:rPr>
          <w:lang w:val="lt-LT"/>
        </w:rPr>
      </w:pPr>
      <w:r w:rsidRPr="0012690B">
        <w:rPr>
          <w:lang w:val="lt-LT"/>
        </w:rPr>
        <w:t>VARTODAMI</w:t>
      </w:r>
      <w:r w:rsidR="008A3B4B" w:rsidRPr="0012690B">
        <w:rPr>
          <w:lang w:val="lt-LT"/>
        </w:rPr>
        <w:t xml:space="preserve"> </w:t>
      </w:r>
      <w:r w:rsidR="00C76CEA" w:rsidRPr="0012690B">
        <w:rPr>
          <w:lang w:val="lt-LT"/>
        </w:rPr>
        <w:t xml:space="preserve">strattera, perskaitykite </w:t>
      </w:r>
      <w:r w:rsidRPr="0012690B">
        <w:rPr>
          <w:lang w:val="lt-LT"/>
        </w:rPr>
        <w:t>ir atidžiai vykdykite veiksmas po veiksmo</w:t>
      </w:r>
      <w:r w:rsidR="008A3B4B" w:rsidRPr="0012690B">
        <w:rPr>
          <w:lang w:val="lt-LT"/>
        </w:rPr>
        <w:t xml:space="preserve"> </w:t>
      </w:r>
      <w:r w:rsidRPr="0012690B">
        <w:rPr>
          <w:lang w:val="lt-LT"/>
        </w:rPr>
        <w:t>vartojimo instrukcija</w:t>
      </w:r>
      <w:r w:rsidR="008A3B4B" w:rsidRPr="0012690B">
        <w:rPr>
          <w:lang w:val="lt-LT"/>
        </w:rPr>
        <w:t>s.</w:t>
      </w:r>
    </w:p>
    <w:p w:rsidR="008A3B4B" w:rsidRPr="0012690B" w:rsidRDefault="008A3B4B" w:rsidP="008A3B4B">
      <w:pPr>
        <w:pStyle w:val="11bold"/>
        <w:pBdr>
          <w:bottom w:val="single" w:sz="4" w:space="1" w:color="auto"/>
        </w:pBdr>
        <w:outlineLvl w:val="0"/>
        <w:rPr>
          <w:lang w:val="lt-LT"/>
        </w:rPr>
      </w:pPr>
    </w:p>
    <w:p w:rsidR="008A3B4B" w:rsidRPr="0012690B" w:rsidRDefault="008A3B4B" w:rsidP="008A3B4B">
      <w:pPr>
        <w:pStyle w:val="11bold"/>
        <w:outlineLvl w:val="0"/>
        <w:rPr>
          <w:lang w:val="lt-LT"/>
        </w:rPr>
      </w:pPr>
    </w:p>
    <w:p w:rsidR="008A3B4B" w:rsidRPr="0012690B" w:rsidRDefault="0012690B" w:rsidP="008A3B4B">
      <w:pPr>
        <w:pStyle w:val="11bold"/>
        <w:outlineLvl w:val="0"/>
        <w:rPr>
          <w:color w:val="FF0000"/>
          <w:lang w:val="lt-LT"/>
        </w:rPr>
      </w:pPr>
      <w:r>
        <w:rPr>
          <w:noProof/>
          <w:lang w:val="lt-LT" w:eastAsia="lt-LT"/>
        </w:rPr>
        <w:drawing>
          <wp:inline distT="0" distB="0" distL="0" distR="0">
            <wp:extent cx="333375" cy="276225"/>
            <wp:effectExtent l="0" t="0" r="9525" b="9525"/>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00200BEC" w:rsidRPr="0012690B">
        <w:rPr>
          <w:noProof/>
          <w:color w:val="FF0000"/>
          <w:lang w:val="lt-LT"/>
        </w:rPr>
        <w:t xml:space="preserve"> </w:t>
      </w:r>
      <w:r w:rsidR="007D312E" w:rsidRPr="0012690B">
        <w:rPr>
          <w:noProof/>
          <w:color w:val="FF0000"/>
          <w:lang w:val="lt-LT"/>
        </w:rPr>
        <w:t>ĮSPĖJIMAS</w:t>
      </w:r>
      <w:r w:rsidR="007D312E" w:rsidRPr="0012690B">
        <w:rPr>
          <w:color w:val="FF0000"/>
          <w:lang w:val="lt-LT"/>
        </w:rPr>
        <w:t xml:space="preserve">. </w:t>
      </w:r>
      <w:r w:rsidR="007D312E" w:rsidRPr="0012690B">
        <w:rPr>
          <w:b w:val="0"/>
          <w:color w:val="FF0000"/>
          <w:lang w:val="lt-LT"/>
        </w:rPr>
        <w:t xml:space="preserve">Adapteris </w:t>
      </w:r>
      <w:r w:rsidR="00E46305" w:rsidRPr="0012690B">
        <w:rPr>
          <w:b w:val="0"/>
          <w:noProof/>
          <w:color w:val="FF0000"/>
          <w:lang w:val="lt-LT"/>
        </w:rPr>
        <w:t>turi mažų detalių</w:t>
      </w:r>
      <w:r w:rsidR="00E46305" w:rsidRPr="0012690B">
        <w:rPr>
          <w:b w:val="0"/>
          <w:color w:val="FF0000"/>
          <w:lang w:val="lt-LT"/>
        </w:rPr>
        <w:t xml:space="preserve"> ir </w:t>
      </w:r>
      <w:r w:rsidR="007D312E" w:rsidRPr="0012690B">
        <w:rPr>
          <w:b w:val="0"/>
          <w:color w:val="FF0000"/>
          <w:lang w:val="lt-LT"/>
        </w:rPr>
        <w:t>kelia UŽSPRINGIMO PAVOJŲ. Švirkšto negalima sujungti su adapteriu tol, kol adapterio pilnai neįstatėte į buteliuką. Jis turi būti pilnai įstatytas į buteliuką, norint saugiai vartoti vaistą. Vaistą vartoti tik prižiūrint suaugusiesiems.</w:t>
      </w:r>
    </w:p>
    <w:p w:rsidR="008A3B4B" w:rsidRPr="0012690B" w:rsidRDefault="008A3B4B" w:rsidP="008A3B4B">
      <w:pPr>
        <w:pStyle w:val="11bold"/>
        <w:jc w:val="center"/>
        <w:rPr>
          <w:lang w:val="lt-LT"/>
        </w:rPr>
      </w:pPr>
    </w:p>
    <w:p w:rsidR="008A3B4B" w:rsidRPr="0012690B" w:rsidRDefault="008A3B4B" w:rsidP="008A3B4B">
      <w:pPr>
        <w:pStyle w:val="11bold"/>
        <w:jc w:val="center"/>
        <w:rPr>
          <w:color w:val="92CDDC"/>
          <w:lang w:val="lt-LT"/>
        </w:rPr>
      </w:pPr>
    </w:p>
    <w:p w:rsidR="007D312E" w:rsidRPr="0012690B" w:rsidRDefault="00E46305" w:rsidP="007D312E">
      <w:pPr>
        <w:pStyle w:val="11bold"/>
        <w:jc w:val="center"/>
        <w:rPr>
          <w:color w:val="B6DDE8"/>
          <w:lang w:val="lt-LT"/>
        </w:rPr>
      </w:pPr>
      <w:r w:rsidRPr="0012690B">
        <w:rPr>
          <w:color w:val="B6DDE8"/>
          <w:lang w:val="lt-LT"/>
        </w:rPr>
        <w:t xml:space="preserve">ĮTAISO </w:t>
      </w:r>
      <w:r w:rsidR="007D312E" w:rsidRPr="0012690B">
        <w:rPr>
          <w:color w:val="B6DDE8"/>
          <w:lang w:val="lt-LT"/>
        </w:rPr>
        <w:t>DALYS</w:t>
      </w:r>
    </w:p>
    <w:p w:rsidR="008A3B4B" w:rsidRPr="0012690B" w:rsidRDefault="008A3B4B" w:rsidP="008A3B4B">
      <w:pPr>
        <w:pStyle w:val="11bold"/>
        <w:jc w:val="center"/>
        <w:rPr>
          <w:noProof/>
          <w:lang w:val="lt-LT"/>
        </w:rPr>
      </w:pPr>
    </w:p>
    <w:p w:rsidR="008A3B4B" w:rsidRPr="0012690B" w:rsidRDefault="0012690B" w:rsidP="008A3B4B">
      <w:pPr>
        <w:pStyle w:val="11bold"/>
        <w:jc w:val="center"/>
        <w:rPr>
          <w:lang w:val="lt-LT"/>
        </w:rPr>
      </w:pPr>
      <w:r>
        <w:rPr>
          <w:noProof/>
          <w:lang w:val="lt-LT" w:eastAsia="lt-LT"/>
        </w:rPr>
        <mc:AlternateContent>
          <mc:Choice Requires="wps">
            <w:drawing>
              <wp:anchor distT="0" distB="0" distL="114300" distR="114300" simplePos="0" relativeHeight="251658752" behindDoc="0" locked="0" layoutInCell="1" allowOverlap="1">
                <wp:simplePos x="0" y="0"/>
                <wp:positionH relativeFrom="column">
                  <wp:posOffset>1815465</wp:posOffset>
                </wp:positionH>
                <wp:positionV relativeFrom="paragraph">
                  <wp:posOffset>2454910</wp:posOffset>
                </wp:positionV>
                <wp:extent cx="1086485" cy="591185"/>
                <wp:effectExtent l="5715" t="6985" r="12700" b="11430"/>
                <wp:wrapNone/>
                <wp:docPr id="3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591185"/>
                        </a:xfrm>
                        <a:prstGeom prst="rect">
                          <a:avLst/>
                        </a:prstGeom>
                        <a:solidFill>
                          <a:srgbClr val="FFFFFF"/>
                        </a:solidFill>
                        <a:ln w="9525">
                          <a:solidFill>
                            <a:srgbClr val="FFFFFF"/>
                          </a:solidFill>
                          <a:miter lim="800000"/>
                          <a:headEnd/>
                          <a:tailEnd/>
                        </a:ln>
                      </wps:spPr>
                      <wps:txbx>
                        <w:txbxContent>
                          <w:p w:rsidR="004F2A49" w:rsidRPr="002F7294" w:rsidRDefault="004F2A49" w:rsidP="00DF39F7">
                            <w:pPr>
                              <w:jc w:val="center"/>
                              <w:rPr>
                                <w:rFonts w:ascii="Arial" w:hAnsi="Arial" w:cs="Arial"/>
                                <w:b/>
                                <w:color w:val="808080"/>
                                <w:sz w:val="20"/>
                              </w:rPr>
                            </w:pPr>
                            <w:r>
                              <w:rPr>
                                <w:rFonts w:ascii="Arial" w:hAnsi="Arial" w:cs="Arial"/>
                                <w:b/>
                                <w:color w:val="808080"/>
                                <w:sz w:val="20"/>
                              </w:rPr>
                              <w:t>Geriamasis dozavimo švirkštas</w:t>
                            </w:r>
                          </w:p>
                          <w:p w:rsidR="004F2A49" w:rsidRPr="00DF39F7" w:rsidRDefault="004F2A49" w:rsidP="00DF39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142.95pt;margin-top:193.3pt;width:85.55pt;height:4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" strokecolor="white">
                <v:textbox>
                  <w:txbxContent>
                    <w:p w:rsidR="004F2A49" w:rsidRPr="002F7294" w:rsidRDefault="004F2A49" w:rsidP="00DF39F7">
                      <w:pPr>
                        <w:jc w:val="center"/>
                        <w:rPr>
                          <w:rFonts w:ascii="Arial" w:hAnsi="Arial" w:cs="Arial"/>
                          <w:b/>
                          <w:color w:val="808080"/>
                          <w:sz w:val="20"/>
                        </w:rPr>
                      </w:pPr>
                      <w:r>
                        <w:rPr>
                          <w:rFonts w:ascii="Arial" w:hAnsi="Arial" w:cs="Arial"/>
                          <w:b/>
                          <w:color w:val="808080"/>
                          <w:sz w:val="20"/>
                        </w:rPr>
                        <w:t>Geriamasis dozavimo švirkštas</w:t>
                      </w:r>
                    </w:p>
                    <w:p w:rsidR="004F2A49" w:rsidRPr="00DF39F7" w:rsidRDefault="004F2A49" w:rsidP="00DF39F7"/>
                  </w:txbxContent>
                </v:textbox>
              </v:shape>
            </w:pict>
          </mc:Fallback>
        </mc:AlternateContent>
      </w:r>
      <w:r>
        <w:rPr>
          <w:noProof/>
          <w:lang w:val="lt-LT" w:eastAsia="lt-LT"/>
        </w:rPr>
        <mc:AlternateContent>
          <mc:Choice Requires="wps">
            <w:drawing>
              <wp:anchor distT="0" distB="0" distL="114300" distR="114300" simplePos="0" relativeHeight="251652608" behindDoc="0" locked="0" layoutInCell="1" allowOverlap="1">
                <wp:simplePos x="0" y="0"/>
                <wp:positionH relativeFrom="column">
                  <wp:posOffset>1193165</wp:posOffset>
                </wp:positionH>
                <wp:positionV relativeFrom="paragraph">
                  <wp:posOffset>312420</wp:posOffset>
                </wp:positionV>
                <wp:extent cx="942340" cy="361315"/>
                <wp:effectExtent l="12065" t="7620" r="7620" b="12065"/>
                <wp:wrapNone/>
                <wp:docPr id="3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361315"/>
                        </a:xfrm>
                        <a:prstGeom prst="rect">
                          <a:avLst/>
                        </a:prstGeom>
                        <a:solidFill>
                          <a:srgbClr val="FFFFFF"/>
                        </a:solidFill>
                        <a:ln w="9525">
                          <a:solidFill>
                            <a:srgbClr val="FFFFFF"/>
                          </a:solidFill>
                          <a:miter lim="800000"/>
                          <a:headEnd/>
                          <a:tailEnd/>
                        </a:ln>
                      </wps:spPr>
                      <wps:txbx>
                        <w:txbxContent>
                          <w:p w:rsidR="004F2A49" w:rsidRPr="002F7294" w:rsidRDefault="004F2A49" w:rsidP="008A3B4B">
                            <w:pPr>
                              <w:rPr>
                                <w:rFonts w:ascii="Arial" w:hAnsi="Arial" w:cs="Arial"/>
                                <w:b/>
                                <w:color w:val="808080"/>
                                <w:sz w:val="20"/>
                              </w:rPr>
                            </w:pPr>
                            <w:r>
                              <w:rPr>
                                <w:rFonts w:ascii="Arial" w:hAnsi="Arial" w:cs="Arial"/>
                                <w:b/>
                                <w:color w:val="808080"/>
                                <w:sz w:val="20"/>
                              </w:rPr>
                              <w:t>Stūmoklis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27" type="#_x0000_t202" style="position:absolute;left:0;text-align:left;margin-left:93.95pt;margin-top:24.6pt;width:74.2pt;height:28.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" strokecolor="white">
                <v:textbox>
                  <w:txbxContent>
                    <w:p w:rsidR="004F2A49" w:rsidRPr="002F7294" w:rsidRDefault="004F2A49" w:rsidP="008A3B4B">
                      <w:pPr>
                        <w:rPr>
                          <w:rFonts w:ascii="Arial" w:hAnsi="Arial" w:cs="Arial"/>
                          <w:b/>
                          <w:color w:val="808080"/>
                          <w:sz w:val="20"/>
                        </w:rPr>
                      </w:pPr>
                      <w:r>
                        <w:rPr>
                          <w:rFonts w:ascii="Arial" w:hAnsi="Arial" w:cs="Arial"/>
                          <w:b/>
                          <w:color w:val="808080"/>
                          <w:sz w:val="20"/>
                        </w:rPr>
                        <w:t>Stūmoklis</w:t>
                      </w:r>
                    </w:p>
                  </w:txbxContent>
                </v:textbox>
              </v:shape>
            </w:pict>
          </mc:Fallback>
        </mc:AlternateContent>
      </w:r>
      <w:r>
        <w:rPr>
          <w:noProof/>
          <w:lang w:val="lt-LT" w:eastAsia="lt-LT"/>
        </w:rPr>
        <mc:AlternateContent>
          <mc:Choice Requires="wps">
            <w:drawing>
              <wp:anchor distT="0" distB="0" distL="114300" distR="114300" simplePos="0" relativeHeight="251659776" behindDoc="0" locked="0" layoutInCell="1" allowOverlap="1">
                <wp:simplePos x="0" y="0"/>
                <wp:positionH relativeFrom="column">
                  <wp:posOffset>3110230</wp:posOffset>
                </wp:positionH>
                <wp:positionV relativeFrom="paragraph">
                  <wp:posOffset>2454910</wp:posOffset>
                </wp:positionV>
                <wp:extent cx="919480" cy="441325"/>
                <wp:effectExtent l="5080" t="6985" r="8890" b="8890"/>
                <wp:wrapNone/>
                <wp:docPr id="3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441325"/>
                        </a:xfrm>
                        <a:prstGeom prst="rect">
                          <a:avLst/>
                        </a:prstGeom>
                        <a:solidFill>
                          <a:srgbClr val="FFFFFF"/>
                        </a:solidFill>
                        <a:ln w="9525">
                          <a:solidFill>
                            <a:srgbClr val="FFFFFF"/>
                          </a:solidFill>
                          <a:miter lim="800000"/>
                          <a:headEnd/>
                          <a:tailEnd/>
                        </a:ln>
                      </wps:spPr>
                      <wps:txbx>
                        <w:txbxContent>
                          <w:p w:rsidR="004F2A49" w:rsidRPr="00DC037A" w:rsidRDefault="004F2A49" w:rsidP="008A3B4B">
                            <w:pPr>
                              <w:jc w:val="center"/>
                              <w:rPr>
                                <w:rFonts w:ascii="Arial" w:hAnsi="Arial" w:cs="Arial"/>
                                <w:b/>
                                <w:color w:val="808080"/>
                                <w:sz w:val="20"/>
                              </w:rPr>
                            </w:pPr>
                            <w:r>
                              <w:rPr>
                                <w:rFonts w:ascii="Arial" w:hAnsi="Arial" w:cs="Arial"/>
                                <w:b/>
                                <w:color w:val="808080"/>
                                <w:sz w:val="20"/>
                              </w:rPr>
                              <w:t>Vaisto buteliukas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28" type="#_x0000_t202" style="position:absolute;left:0;text-align:left;margin-left:244.9pt;margin-top:193.3pt;width:72.4pt;height:3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" strokecolor="white">
                <v:textbox>
                  <w:txbxContent>
                    <w:p w:rsidR="004F2A49" w:rsidRPr="00DC037A" w:rsidRDefault="004F2A49" w:rsidP="008A3B4B">
                      <w:pPr>
                        <w:jc w:val="center"/>
                        <w:rPr>
                          <w:rFonts w:ascii="Arial" w:hAnsi="Arial" w:cs="Arial"/>
                          <w:b/>
                          <w:color w:val="808080"/>
                          <w:sz w:val="20"/>
                        </w:rPr>
                      </w:pPr>
                      <w:r>
                        <w:rPr>
                          <w:rFonts w:ascii="Arial" w:hAnsi="Arial" w:cs="Arial"/>
                          <w:b/>
                          <w:color w:val="808080"/>
                          <w:sz w:val="20"/>
                        </w:rPr>
                        <w:t>Vaisto buteliukas</w:t>
                      </w:r>
                    </w:p>
                  </w:txbxContent>
                </v:textbox>
              </v:shape>
            </w:pict>
          </mc:Fallback>
        </mc:AlternateContent>
      </w:r>
      <w:r>
        <w:rPr>
          <w:noProof/>
          <w:lang w:val="lt-LT" w:eastAsia="lt-LT"/>
        </w:rPr>
        <mc:AlternateContent>
          <mc:Choice Requires="wps">
            <w:drawing>
              <wp:anchor distT="0" distB="0" distL="114300" distR="114300" simplePos="0" relativeHeight="251664896" behindDoc="0" locked="0" layoutInCell="1" allowOverlap="1">
                <wp:simplePos x="0" y="0"/>
                <wp:positionH relativeFrom="column">
                  <wp:posOffset>3857625</wp:posOffset>
                </wp:positionH>
                <wp:positionV relativeFrom="paragraph">
                  <wp:posOffset>1822450</wp:posOffset>
                </wp:positionV>
                <wp:extent cx="172085" cy="0"/>
                <wp:effectExtent l="9525" t="12700" r="8890" b="6350"/>
                <wp:wrapNone/>
                <wp:docPr id="3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92B73" id="_x0000_t32" coordsize="21600,21600" o:spt="32" o:oned="t" path="m,l21600,21600e" filled="f">
                <v:path arrowok="t" fillok="f" o:connecttype="none"/>
                <o:lock v:ext="edit" shapetype="t"/>
              </v:shapetype>
              <v:shape id="AutoShape 61" o:spid="_x0000_s1026" type="#_x0000_t32" style="position:absolute;margin-left:303.75pt;margin-top:143.5pt;width:13.5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yWIwIAADw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" strokecolor="red"/>
            </w:pict>
          </mc:Fallback>
        </mc:AlternateContent>
      </w:r>
      <w:r>
        <w:rPr>
          <w:noProof/>
          <w:lang w:val="lt-LT" w:eastAsia="lt-LT"/>
        </w:rPr>
        <mc:AlternateContent>
          <mc:Choice Requires="wps">
            <w:drawing>
              <wp:anchor distT="0" distB="0" distL="114300" distR="114300" simplePos="0" relativeHeight="251663872" behindDoc="0" locked="0" layoutInCell="1" allowOverlap="1">
                <wp:simplePos x="0" y="0"/>
                <wp:positionH relativeFrom="column">
                  <wp:posOffset>3636645</wp:posOffset>
                </wp:positionH>
                <wp:positionV relativeFrom="paragraph">
                  <wp:posOffset>1822450</wp:posOffset>
                </wp:positionV>
                <wp:extent cx="220980" cy="635"/>
                <wp:effectExtent l="45720" t="41275" r="9525" b="43815"/>
                <wp:wrapNone/>
                <wp:docPr id="32"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 cy="635"/>
                        </a:xfrm>
                        <a:prstGeom prst="straightConnector1">
                          <a:avLst/>
                        </a:prstGeom>
                        <a:noFill/>
                        <a:ln w="9525">
                          <a:solidFill>
                            <a:srgbClr val="FFFFFF"/>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D6664" id="AutoShape 60" o:spid="_x0000_s1026" type="#_x0000_t32" style="position:absolute;margin-left:286.35pt;margin-top:143.5pt;width:17.4pt;height:.05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" strokecolor="white">
                <v:stroke endarrow="oval" endarrowwidth="narrow" endarrowlength="short"/>
              </v:shape>
            </w:pict>
          </mc:Fallback>
        </mc:AlternateContent>
      </w:r>
      <w:r>
        <w:rPr>
          <w:noProof/>
          <w:lang w:val="lt-LT" w:eastAsia="lt-LT"/>
        </w:rPr>
        <mc:AlternateContent>
          <mc:Choice Requires="wps">
            <w:drawing>
              <wp:anchor distT="0" distB="0" distL="114300" distR="114300" simplePos="0" relativeHeight="251662848" behindDoc="0" locked="0" layoutInCell="1" allowOverlap="1">
                <wp:simplePos x="0" y="0"/>
                <wp:positionH relativeFrom="column">
                  <wp:posOffset>3444875</wp:posOffset>
                </wp:positionH>
                <wp:positionV relativeFrom="paragraph">
                  <wp:posOffset>769620</wp:posOffset>
                </wp:positionV>
                <wp:extent cx="584835" cy="0"/>
                <wp:effectExtent l="44450" t="45720" r="8890" b="40005"/>
                <wp:wrapNone/>
                <wp:docPr id="31"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835" cy="0"/>
                        </a:xfrm>
                        <a:prstGeom prst="straightConnector1">
                          <a:avLst/>
                        </a:prstGeom>
                        <a:noFill/>
                        <a:ln w="9525">
                          <a:solidFill>
                            <a:srgbClr val="FF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71DD8" id="AutoShape 59" o:spid="_x0000_s1026" type="#_x0000_t32" style="position:absolute;margin-left:271.25pt;margin-top:60.6pt;width:46.05pt;height:0;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" strokecolor="red">
                <v:stroke endarrow="oval" endarrowwidth="narrow" endarrowlength="short"/>
              </v:shape>
            </w:pict>
          </mc:Fallback>
        </mc:AlternateContent>
      </w:r>
      <w:r>
        <w:rPr>
          <w:noProof/>
          <w:lang w:val="lt-LT" w:eastAsia="lt-LT"/>
        </w:rPr>
        <mc:AlternateContent>
          <mc:Choice Requires="wps">
            <w:drawing>
              <wp:anchor distT="0" distB="0" distL="114300" distR="114300" simplePos="0" relativeHeight="251655680" behindDoc="0" locked="0" layoutInCell="1" allowOverlap="1">
                <wp:simplePos x="0" y="0"/>
                <wp:positionH relativeFrom="column">
                  <wp:posOffset>3848100</wp:posOffset>
                </wp:positionH>
                <wp:positionV relativeFrom="paragraph">
                  <wp:posOffset>73025</wp:posOffset>
                </wp:positionV>
                <wp:extent cx="1085215" cy="731520"/>
                <wp:effectExtent l="9525" t="6350" r="10160" b="5080"/>
                <wp:wrapNone/>
                <wp:docPr id="3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731520"/>
                        </a:xfrm>
                        <a:prstGeom prst="rect">
                          <a:avLst/>
                        </a:prstGeom>
                        <a:solidFill>
                          <a:srgbClr val="FFFFFF"/>
                        </a:solidFill>
                        <a:ln w="9525">
                          <a:solidFill>
                            <a:srgbClr val="FFFFFF"/>
                          </a:solidFill>
                          <a:miter lim="800000"/>
                          <a:headEnd/>
                          <a:tailEnd/>
                        </a:ln>
                      </wps:spPr>
                      <wps:txbx>
                        <w:txbxContent>
                          <w:p w:rsidR="004F2A49" w:rsidRPr="002F7294" w:rsidRDefault="004F2A49" w:rsidP="008A3B4B">
                            <w:pPr>
                              <w:jc w:val="right"/>
                              <w:rPr>
                                <w:rFonts w:ascii="Arial" w:hAnsi="Arial" w:cs="Arial"/>
                                <w:b/>
                                <w:color w:val="808080"/>
                                <w:sz w:val="20"/>
                              </w:rPr>
                            </w:pPr>
                            <w:r>
                              <w:rPr>
                                <w:rFonts w:ascii="Arial" w:hAnsi="Arial" w:cs="Arial"/>
                                <w:b/>
                                <w:color w:val="808080"/>
                                <w:sz w:val="20"/>
                              </w:rPr>
                              <w:t>Vaikų sunkiai atidaromas dangtelis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 o:spid="_x0000_s1029" type="#_x0000_t202" style="position:absolute;left:0;text-align:left;margin-left:303pt;margin-top:5.75pt;width:85.45pt;height:57.6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" strokecolor="white">
                <v:textbox style="mso-fit-shape-to-text:t">
                  <w:txbxContent>
                    <w:p w:rsidR="004F2A49" w:rsidRPr="002F7294" w:rsidRDefault="004F2A49" w:rsidP="008A3B4B">
                      <w:pPr>
                        <w:jc w:val="right"/>
                        <w:rPr>
                          <w:rFonts w:ascii="Arial" w:hAnsi="Arial" w:cs="Arial"/>
                          <w:b/>
                          <w:color w:val="808080"/>
                          <w:sz w:val="20"/>
                        </w:rPr>
                      </w:pPr>
                      <w:r>
                        <w:rPr>
                          <w:rFonts w:ascii="Arial" w:hAnsi="Arial" w:cs="Arial"/>
                          <w:b/>
                          <w:color w:val="808080"/>
                          <w:sz w:val="20"/>
                        </w:rPr>
                        <w:t>Vaikų sunkiai atidaromas dangtelis</w:t>
                      </w:r>
                    </w:p>
                  </w:txbxContent>
                </v:textbox>
              </v:shape>
            </w:pict>
          </mc:Fallback>
        </mc:AlternateContent>
      </w:r>
      <w:r>
        <w:rPr>
          <w:noProof/>
          <w:lang w:val="lt-LT" w:eastAsia="lt-LT"/>
        </w:rPr>
        <mc:AlternateContent>
          <mc:Choice Requires="wps">
            <w:drawing>
              <wp:anchor distT="0" distB="0" distL="114300" distR="114300" simplePos="0" relativeHeight="251661824" behindDoc="0" locked="0" layoutInCell="1" allowOverlap="1">
                <wp:simplePos x="0" y="0"/>
                <wp:positionH relativeFrom="column">
                  <wp:posOffset>3529965</wp:posOffset>
                </wp:positionH>
                <wp:positionV relativeFrom="paragraph">
                  <wp:posOffset>312420</wp:posOffset>
                </wp:positionV>
                <wp:extent cx="701675" cy="0"/>
                <wp:effectExtent l="43815" t="45720" r="6985" b="40005"/>
                <wp:wrapNone/>
                <wp:docPr id="2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1675" cy="0"/>
                        </a:xfrm>
                        <a:prstGeom prst="straightConnector1">
                          <a:avLst/>
                        </a:prstGeom>
                        <a:noFill/>
                        <a:ln w="9525">
                          <a:solidFill>
                            <a:srgbClr val="FF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A7FE2" id="AutoShape 58" o:spid="_x0000_s1026" type="#_x0000_t32" style="position:absolute;margin-left:277.95pt;margin-top:24.6pt;width:55.25pt;height:0;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" strokecolor="red">
                <v:stroke endarrow="oval" endarrowwidth="narrow" endarrowlength="short"/>
              </v:shape>
            </w:pict>
          </mc:Fallback>
        </mc:AlternateContent>
      </w:r>
      <w:r>
        <w:rPr>
          <w:noProof/>
          <w:lang w:val="lt-LT" w:eastAsia="lt-LT"/>
        </w:rPr>
        <mc:AlternateContent>
          <mc:Choice Requires="wps">
            <w:drawing>
              <wp:anchor distT="0" distB="0" distL="114300" distR="114300" simplePos="0" relativeHeight="251660800" behindDoc="0" locked="0" layoutInCell="1" allowOverlap="1">
                <wp:simplePos x="0" y="0"/>
                <wp:positionH relativeFrom="column">
                  <wp:posOffset>1815465</wp:posOffset>
                </wp:positionH>
                <wp:positionV relativeFrom="paragraph">
                  <wp:posOffset>2322195</wp:posOffset>
                </wp:positionV>
                <wp:extent cx="469900" cy="10795"/>
                <wp:effectExtent l="5715" t="36195" r="48260" b="48260"/>
                <wp:wrapNone/>
                <wp:docPr id="2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10795"/>
                        </a:xfrm>
                        <a:prstGeom prst="straightConnector1">
                          <a:avLst/>
                        </a:prstGeom>
                        <a:noFill/>
                        <a:ln w="9525">
                          <a:solidFill>
                            <a:srgbClr val="FF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F255C8" id="AutoShape 57" o:spid="_x0000_s1026" type="#_x0000_t32" style="position:absolute;margin-left:142.95pt;margin-top:182.85pt;width:37pt;height:.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" strokecolor="red">
                <v:stroke endarrow="oval" endarrowwidth="narrow" endarrowlength="short"/>
              </v:shape>
            </w:pict>
          </mc:Fallback>
        </mc:AlternateContent>
      </w:r>
      <w:r>
        <w:rPr>
          <w:noProof/>
          <w:lang w:val="lt-LT" w:eastAsia="lt-LT"/>
        </w:rPr>
        <mc:AlternateContent>
          <mc:Choice Requires="wps">
            <w:drawing>
              <wp:anchor distT="0" distB="0" distL="114300" distR="114300" simplePos="0" relativeHeight="251656704" behindDoc="0" locked="0" layoutInCell="1" allowOverlap="1">
                <wp:simplePos x="0" y="0"/>
                <wp:positionH relativeFrom="column">
                  <wp:posOffset>3966845</wp:posOffset>
                </wp:positionH>
                <wp:positionV relativeFrom="paragraph">
                  <wp:posOffset>592455</wp:posOffset>
                </wp:positionV>
                <wp:extent cx="2357120" cy="395605"/>
                <wp:effectExtent l="13970" t="11430" r="10160" b="12065"/>
                <wp:wrapNone/>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395605"/>
                        </a:xfrm>
                        <a:prstGeom prst="rect">
                          <a:avLst/>
                        </a:prstGeom>
                        <a:solidFill>
                          <a:srgbClr val="FFFFFF"/>
                        </a:solidFill>
                        <a:ln w="9525">
                          <a:solidFill>
                            <a:srgbClr val="FFFFFF"/>
                          </a:solidFill>
                          <a:miter lim="800000"/>
                          <a:headEnd/>
                          <a:tailEnd/>
                        </a:ln>
                      </wps:spPr>
                      <wps:txbx>
                        <w:txbxContent>
                          <w:p w:rsidR="004F2A49" w:rsidRPr="00AD6935" w:rsidRDefault="004F2A49" w:rsidP="008A3B4B">
                            <w:pPr>
                              <w:rPr>
                                <w:rFonts w:ascii="Arial" w:hAnsi="Arial" w:cs="Arial"/>
                                <w:b/>
                                <w:color w:val="808080"/>
                                <w:sz w:val="20"/>
                                <w:lang w:val="lt-LT"/>
                              </w:rPr>
                            </w:pPr>
                            <w:r>
                              <w:rPr>
                                <w:rFonts w:ascii="Arial" w:hAnsi="Arial" w:cs="Arial"/>
                                <w:b/>
                                <w:color w:val="808080"/>
                                <w:sz w:val="20"/>
                                <w:lang w:val="lt-LT"/>
                              </w:rPr>
                              <w:t>Adapteris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 o:spid="_x0000_s1030" type="#_x0000_t202" style="position:absolute;left:0;text-align:left;margin-left:312.35pt;margin-top:46.65pt;width:185.6pt;height:31.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" strokecolor="white">
                <v:textbox style="mso-fit-shape-to-text:t">
                  <w:txbxContent>
                    <w:p w:rsidR="004F2A49" w:rsidRPr="00AD6935" w:rsidRDefault="004F2A49" w:rsidP="008A3B4B">
                      <w:pPr>
                        <w:rPr>
                          <w:rFonts w:ascii="Arial" w:hAnsi="Arial" w:cs="Arial"/>
                          <w:b/>
                          <w:color w:val="808080"/>
                          <w:sz w:val="20"/>
                          <w:lang w:val="lt-LT"/>
                        </w:rPr>
                      </w:pPr>
                      <w:r>
                        <w:rPr>
                          <w:rFonts w:ascii="Arial" w:hAnsi="Arial" w:cs="Arial"/>
                          <w:b/>
                          <w:color w:val="808080"/>
                          <w:sz w:val="20"/>
                          <w:lang w:val="lt-LT"/>
                        </w:rPr>
                        <w:t>Adapteris</w:t>
                      </w:r>
                    </w:p>
                  </w:txbxContent>
                </v:textbox>
              </v:shape>
            </w:pict>
          </mc:Fallback>
        </mc:AlternateContent>
      </w:r>
      <w:r>
        <w:rPr>
          <w:noProof/>
          <w:lang w:val="lt-LT" w:eastAsia="lt-LT"/>
        </w:rPr>
        <mc:AlternateContent>
          <mc:Choice Requires="wps">
            <w:drawing>
              <wp:anchor distT="0" distB="0" distL="114300" distR="114300" simplePos="0" relativeHeight="251657728" behindDoc="0" locked="0" layoutInCell="1" allowOverlap="1">
                <wp:simplePos x="0" y="0"/>
                <wp:positionH relativeFrom="column">
                  <wp:posOffset>3959860</wp:posOffset>
                </wp:positionH>
                <wp:positionV relativeFrom="paragraph">
                  <wp:posOffset>1692275</wp:posOffset>
                </wp:positionV>
                <wp:extent cx="2284095" cy="395605"/>
                <wp:effectExtent l="6985" t="6350" r="12700" b="7620"/>
                <wp:wrapNone/>
                <wp:docPr id="2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395605"/>
                        </a:xfrm>
                        <a:prstGeom prst="rect">
                          <a:avLst/>
                        </a:prstGeom>
                        <a:solidFill>
                          <a:srgbClr val="FFFFFF"/>
                        </a:solidFill>
                        <a:ln w="9525">
                          <a:solidFill>
                            <a:srgbClr val="FFFFFF"/>
                          </a:solidFill>
                          <a:miter lim="800000"/>
                          <a:headEnd/>
                          <a:tailEnd/>
                        </a:ln>
                      </wps:spPr>
                      <wps:txbx>
                        <w:txbxContent>
                          <w:p w:rsidR="004F2A49" w:rsidRPr="00AD6935" w:rsidRDefault="004F2A49" w:rsidP="008A3B4B">
                            <w:pPr>
                              <w:rPr>
                                <w:rFonts w:ascii="Arial" w:hAnsi="Arial" w:cs="Arial"/>
                                <w:b/>
                                <w:color w:val="808080"/>
                                <w:sz w:val="20"/>
                                <w:lang w:val="lt-LT"/>
                              </w:rPr>
                            </w:pPr>
                            <w:r>
                              <w:rPr>
                                <w:rFonts w:ascii="Arial" w:hAnsi="Arial" w:cs="Arial"/>
                                <w:b/>
                                <w:color w:val="808080"/>
                                <w:sz w:val="20"/>
                                <w:lang w:val="lt-LT"/>
                              </w:rPr>
                              <w:t>Vaistas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54" o:spid="_x0000_s1031" type="#_x0000_t202" style="position:absolute;left:0;text-align:left;margin-left:311.8pt;margin-top:133.25pt;width:179.85pt;height:31.1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" strokecolor="white">
                <v:textbox style="mso-fit-shape-to-text:t">
                  <w:txbxContent>
                    <w:p w:rsidR="004F2A49" w:rsidRPr="00AD6935" w:rsidRDefault="004F2A49" w:rsidP="008A3B4B">
                      <w:pPr>
                        <w:rPr>
                          <w:rFonts w:ascii="Arial" w:hAnsi="Arial" w:cs="Arial"/>
                          <w:b/>
                          <w:color w:val="808080"/>
                          <w:sz w:val="20"/>
                          <w:lang w:val="lt-LT"/>
                        </w:rPr>
                      </w:pPr>
                      <w:r>
                        <w:rPr>
                          <w:rFonts w:ascii="Arial" w:hAnsi="Arial" w:cs="Arial"/>
                          <w:b/>
                          <w:color w:val="808080"/>
                          <w:sz w:val="20"/>
                          <w:lang w:val="lt-LT"/>
                        </w:rPr>
                        <w:t>Vaistas</w:t>
                      </w:r>
                    </w:p>
                  </w:txbxContent>
                </v:textbox>
              </v:shape>
            </w:pict>
          </mc:Fallback>
        </mc:AlternateContent>
      </w:r>
      <w:r>
        <w:rPr>
          <w:noProof/>
          <w:lang w:val="lt-LT" w:eastAsia="lt-LT"/>
        </w:rPr>
        <mc:AlternateContent>
          <mc:Choice Requires="wps">
            <w:drawing>
              <wp:anchor distT="0" distB="0" distL="114300" distR="114300" simplePos="0" relativeHeight="251653632" behindDoc="0" locked="0" layoutInCell="1" allowOverlap="1">
                <wp:simplePos x="0" y="0"/>
                <wp:positionH relativeFrom="column">
                  <wp:posOffset>1745615</wp:posOffset>
                </wp:positionH>
                <wp:positionV relativeFrom="paragraph">
                  <wp:posOffset>578485</wp:posOffset>
                </wp:positionV>
                <wp:extent cx="539750" cy="0"/>
                <wp:effectExtent l="12065" t="45085" r="48260" b="40640"/>
                <wp:wrapNone/>
                <wp:docPr id="25"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9525">
                          <a:solidFill>
                            <a:srgbClr val="FF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CD93DB" id="AutoShape 50" o:spid="_x0000_s1026" type="#_x0000_t32" style="position:absolute;margin-left:137.45pt;margin-top:45.55pt;width:4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" strokecolor="red">
                <v:stroke endarrow="oval" endarrowwidth="narrow" endarrowlength="short"/>
              </v:shape>
            </w:pict>
          </mc:Fallback>
        </mc:AlternateContent>
      </w:r>
      <w:r>
        <w:rPr>
          <w:noProof/>
          <w:lang w:val="lt-LT" w:eastAsia="lt-LT"/>
        </w:rPr>
        <mc:AlternateContent>
          <mc:Choice Requires="wps">
            <w:drawing>
              <wp:anchor distT="0" distB="0" distL="114300" distR="114300" simplePos="0" relativeHeight="251654656" behindDoc="0" locked="0" layoutInCell="1" allowOverlap="1">
                <wp:simplePos x="0" y="0"/>
                <wp:positionH relativeFrom="column">
                  <wp:posOffset>1506855</wp:posOffset>
                </wp:positionH>
                <wp:positionV relativeFrom="paragraph">
                  <wp:posOffset>1939290</wp:posOffset>
                </wp:positionV>
                <wp:extent cx="694690" cy="515620"/>
                <wp:effectExtent l="11430" t="5715" r="8255" b="12065"/>
                <wp:wrapNone/>
                <wp:docPr id="2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515620"/>
                        </a:xfrm>
                        <a:prstGeom prst="rect">
                          <a:avLst/>
                        </a:prstGeom>
                        <a:solidFill>
                          <a:srgbClr val="FFFFFF"/>
                        </a:solidFill>
                        <a:ln w="9525">
                          <a:solidFill>
                            <a:srgbClr val="FFFFFF"/>
                          </a:solidFill>
                          <a:miter lim="800000"/>
                          <a:headEnd/>
                          <a:tailEnd/>
                        </a:ln>
                      </wps:spPr>
                      <wps:txbx>
                        <w:txbxContent>
                          <w:p w:rsidR="004F2A49" w:rsidRPr="002F7294" w:rsidRDefault="004F2A49" w:rsidP="008A3B4B">
                            <w:pPr>
                              <w:rPr>
                                <w:rFonts w:ascii="Arial" w:hAnsi="Arial" w:cs="Arial"/>
                                <w:b/>
                                <w:color w:val="808080"/>
                                <w:sz w:val="20"/>
                              </w:rPr>
                            </w:pPr>
                            <w:r>
                              <w:rPr>
                                <w:rFonts w:ascii="Arial" w:hAnsi="Arial" w:cs="Arial"/>
                                <w:b/>
                                <w:color w:val="808080"/>
                                <w:sz w:val="20"/>
                              </w:rPr>
                              <w:t>Švirkšto galas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32" type="#_x0000_t202" style="position:absolute;left:0;text-align:left;margin-left:118.65pt;margin-top:152.7pt;width:54.7pt;height:40.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" strokecolor="white">
                <v:textbox>
                  <w:txbxContent>
                    <w:p w:rsidR="004F2A49" w:rsidRPr="002F7294" w:rsidRDefault="004F2A49" w:rsidP="008A3B4B">
                      <w:pPr>
                        <w:rPr>
                          <w:rFonts w:ascii="Arial" w:hAnsi="Arial" w:cs="Arial"/>
                          <w:b/>
                          <w:color w:val="808080"/>
                          <w:sz w:val="20"/>
                        </w:rPr>
                      </w:pPr>
                      <w:r>
                        <w:rPr>
                          <w:rFonts w:ascii="Arial" w:hAnsi="Arial" w:cs="Arial"/>
                          <w:b/>
                          <w:color w:val="808080"/>
                          <w:sz w:val="20"/>
                        </w:rPr>
                        <w:t>Švirkšto galas</w:t>
                      </w:r>
                    </w:p>
                  </w:txbxContent>
                </v:textbox>
              </v:shape>
            </w:pict>
          </mc:Fallback>
        </mc:AlternateContent>
      </w:r>
      <w:r>
        <w:rPr>
          <w:noProof/>
          <w:lang w:val="lt-LT" w:eastAsia="lt-LT"/>
        </w:rPr>
        <w:drawing>
          <wp:inline distT="0" distB="0" distL="0" distR="0">
            <wp:extent cx="2028825" cy="2743200"/>
            <wp:effectExtent l="0" t="0" r="9525" b="0"/>
            <wp:docPr id="2" name="Paveikslėlis 2" descr="guide to 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ide to part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825" cy="2743200"/>
                    </a:xfrm>
                    <a:prstGeom prst="rect">
                      <a:avLst/>
                    </a:prstGeom>
                    <a:noFill/>
                    <a:ln>
                      <a:noFill/>
                    </a:ln>
                  </pic:spPr>
                </pic:pic>
              </a:graphicData>
            </a:graphic>
          </wp:inline>
        </w:drawing>
      </w:r>
    </w:p>
    <w:p w:rsidR="008A3B4B" w:rsidRPr="0012690B" w:rsidRDefault="008A3B4B" w:rsidP="008A3B4B">
      <w:pPr>
        <w:pStyle w:val="11bold"/>
        <w:jc w:val="center"/>
        <w:rPr>
          <w:lang w:val="lt-LT"/>
        </w:rPr>
      </w:pPr>
    </w:p>
    <w:p w:rsidR="008A3B4B" w:rsidRPr="0012690B" w:rsidRDefault="008A3B4B" w:rsidP="008A3B4B">
      <w:pPr>
        <w:pStyle w:val="11bold"/>
        <w:jc w:val="center"/>
        <w:rPr>
          <w:lang w:val="lt-LT"/>
        </w:rPr>
      </w:pPr>
    </w:p>
    <w:p w:rsidR="008A3B4B" w:rsidRPr="0012690B" w:rsidRDefault="008A3B4B" w:rsidP="008A3B4B">
      <w:pPr>
        <w:pStyle w:val="11bold"/>
        <w:jc w:val="center"/>
        <w:rPr>
          <w:lang w:val="lt-LT"/>
        </w:rPr>
      </w:pPr>
    </w:p>
    <w:p w:rsidR="008A3B4B" w:rsidRPr="0012690B" w:rsidRDefault="008A3B4B" w:rsidP="008A3B4B">
      <w:pPr>
        <w:pStyle w:val="11bold"/>
        <w:jc w:val="center"/>
        <w:rPr>
          <w:noProof/>
          <w:lang w:val="lt-LT"/>
        </w:rPr>
      </w:pPr>
    </w:p>
    <w:p w:rsidR="008A3B4B" w:rsidRPr="0012690B" w:rsidRDefault="008A3B4B" w:rsidP="008A3B4B">
      <w:pPr>
        <w:pStyle w:val="11bold"/>
        <w:jc w:val="center"/>
        <w:rPr>
          <w:color w:val="7199C6"/>
          <w:lang w:val="lt-LT"/>
        </w:rPr>
      </w:pPr>
      <w:r w:rsidRPr="0012690B">
        <w:rPr>
          <w:color w:val="7199C6"/>
          <w:lang w:val="lt-LT"/>
        </w:rPr>
        <w:br w:type="page"/>
      </w:r>
    </w:p>
    <w:p w:rsidR="008A3B4B" w:rsidRPr="0012690B" w:rsidRDefault="008A3B4B" w:rsidP="008A3B4B">
      <w:pPr>
        <w:pStyle w:val="11bold"/>
        <w:rPr>
          <w:lang w:val="lt-LT"/>
        </w:rPr>
      </w:pPr>
    </w:p>
    <w:p w:rsidR="008A3B4B" w:rsidRPr="0012690B" w:rsidRDefault="00DF39F7" w:rsidP="008A3B4B">
      <w:pPr>
        <w:pStyle w:val="11bold"/>
        <w:outlineLvl w:val="0"/>
        <w:rPr>
          <w:lang w:val="lt-LT"/>
        </w:rPr>
      </w:pPr>
      <w:r w:rsidRPr="0012690B">
        <w:rPr>
          <w:lang w:val="lt-LT"/>
        </w:rPr>
        <w:t>SVARBU</w:t>
      </w:r>
    </w:p>
    <w:p w:rsidR="007D312E" w:rsidRPr="0012690B" w:rsidRDefault="007D312E" w:rsidP="007D312E">
      <w:pPr>
        <w:pStyle w:val="11bold"/>
        <w:rPr>
          <w:lang w:val="lt-LT"/>
        </w:rPr>
      </w:pPr>
    </w:p>
    <w:p w:rsidR="007D312E" w:rsidRPr="0012690B" w:rsidRDefault="007D312E" w:rsidP="007D312E">
      <w:pPr>
        <w:pStyle w:val="11bold"/>
        <w:rPr>
          <w:b w:val="0"/>
          <w:lang w:val="lt-LT"/>
        </w:rPr>
      </w:pPr>
      <w:r w:rsidRPr="0012690B">
        <w:rPr>
          <w:color w:val="FF0000"/>
          <w:lang w:val="lt-LT"/>
        </w:rPr>
        <w:t>NEGALIMA</w:t>
      </w:r>
      <w:r w:rsidRPr="0012690B">
        <w:rPr>
          <w:b w:val="0"/>
          <w:lang w:val="lt-LT"/>
        </w:rPr>
        <w:t xml:space="preserve"> leisti vaikui vartoti vaistą be Jūsų priežiūros.</w:t>
      </w:r>
    </w:p>
    <w:p w:rsidR="007D312E" w:rsidRPr="0012690B" w:rsidRDefault="007D312E" w:rsidP="007D312E">
      <w:pPr>
        <w:pStyle w:val="11bold"/>
        <w:rPr>
          <w:lang w:val="lt-LT"/>
        </w:rPr>
      </w:pPr>
    </w:p>
    <w:p w:rsidR="007D312E" w:rsidRPr="0012690B" w:rsidRDefault="007D312E" w:rsidP="007D312E">
      <w:pPr>
        <w:pStyle w:val="11bold"/>
        <w:rPr>
          <w:b w:val="0"/>
          <w:lang w:val="lt-LT"/>
        </w:rPr>
      </w:pPr>
      <w:r w:rsidRPr="0012690B">
        <w:rPr>
          <w:b w:val="0"/>
          <w:lang w:val="lt-LT"/>
        </w:rPr>
        <w:t xml:space="preserve">Vaisto vartoti </w:t>
      </w:r>
      <w:r w:rsidRPr="0012690B">
        <w:rPr>
          <w:color w:val="FF0000"/>
          <w:lang w:val="lt-LT"/>
        </w:rPr>
        <w:t>NEGALIMA</w:t>
      </w:r>
      <w:r w:rsidR="00543B19" w:rsidRPr="0012690B">
        <w:rPr>
          <w:b w:val="0"/>
          <w:lang w:val="lt-LT"/>
        </w:rPr>
        <w:t>, jeigu yra p</w:t>
      </w:r>
      <w:r w:rsidR="00D647B9" w:rsidRPr="0012690B">
        <w:rPr>
          <w:b w:val="0"/>
          <w:lang w:val="lt-LT"/>
        </w:rPr>
        <w:t>asibaig</w:t>
      </w:r>
      <w:r w:rsidR="00543B19" w:rsidRPr="0012690B">
        <w:rPr>
          <w:b w:val="0"/>
          <w:lang w:val="lt-LT"/>
        </w:rPr>
        <w:t>ęs jo tinkamumo laikas</w:t>
      </w:r>
      <w:r w:rsidRPr="0012690B">
        <w:rPr>
          <w:b w:val="0"/>
          <w:lang w:val="lt-LT"/>
        </w:rPr>
        <w:t>. (Patikrinkite tinkamumo laiką etiketėje.)</w:t>
      </w:r>
    </w:p>
    <w:p w:rsidR="007D312E" w:rsidRPr="0012690B" w:rsidRDefault="007D312E" w:rsidP="007D312E">
      <w:pPr>
        <w:pStyle w:val="11bold"/>
        <w:rPr>
          <w:lang w:val="lt-LT"/>
        </w:rPr>
      </w:pPr>
    </w:p>
    <w:p w:rsidR="007D312E" w:rsidRPr="0012690B" w:rsidRDefault="007D312E" w:rsidP="007D312E">
      <w:pPr>
        <w:pStyle w:val="11bold"/>
        <w:rPr>
          <w:b w:val="0"/>
          <w:lang w:val="lt-LT"/>
        </w:rPr>
      </w:pPr>
      <w:r w:rsidRPr="0012690B">
        <w:rPr>
          <w:b w:val="0"/>
          <w:lang w:val="lt-LT"/>
        </w:rPr>
        <w:t xml:space="preserve">Vaisto vartoti </w:t>
      </w:r>
      <w:r w:rsidRPr="0012690B">
        <w:rPr>
          <w:color w:val="FF0000"/>
          <w:lang w:val="lt-LT"/>
        </w:rPr>
        <w:t>NEGALIMA</w:t>
      </w:r>
      <w:r w:rsidRPr="0012690B">
        <w:rPr>
          <w:b w:val="0"/>
          <w:lang w:val="lt-LT"/>
        </w:rPr>
        <w:t>, jeigu yra praėję daugiau kaip 45 paros po buteliuko atidarymo pirmą kartą. Kaip elgtis su vaistai</w:t>
      </w:r>
      <w:r w:rsidR="00841EBE" w:rsidRPr="0012690B">
        <w:rPr>
          <w:b w:val="0"/>
          <w:lang w:val="lt-LT"/>
        </w:rPr>
        <w:t>s</w:t>
      </w:r>
      <w:r w:rsidRPr="0012690B">
        <w:rPr>
          <w:b w:val="0"/>
          <w:lang w:val="lt-LT"/>
        </w:rPr>
        <w:t>, kurių nebevartojate, žr. skyrelyje „</w:t>
      </w:r>
      <w:r w:rsidR="005774FE" w:rsidRPr="0012690B">
        <w:rPr>
          <w:lang w:val="lt-LT"/>
        </w:rPr>
        <w:t>Atliekų tvarkymas</w:t>
      </w:r>
      <w:r w:rsidRPr="0012690B">
        <w:rPr>
          <w:b w:val="0"/>
          <w:lang w:val="lt-LT"/>
        </w:rPr>
        <w:t>“.</w:t>
      </w:r>
    </w:p>
    <w:p w:rsidR="007D312E" w:rsidRPr="0012690B" w:rsidRDefault="007D312E" w:rsidP="007D312E">
      <w:pPr>
        <w:pStyle w:val="11bold"/>
        <w:rPr>
          <w:lang w:val="lt-LT"/>
        </w:rPr>
      </w:pPr>
    </w:p>
    <w:p w:rsidR="007D312E" w:rsidRPr="0012690B" w:rsidRDefault="00FD4F9C" w:rsidP="007D312E">
      <w:pPr>
        <w:pStyle w:val="11bold"/>
        <w:rPr>
          <w:b w:val="0"/>
          <w:lang w:val="lt-LT"/>
        </w:rPr>
      </w:pPr>
      <w:r w:rsidRPr="0012690B">
        <w:rPr>
          <w:b w:val="0"/>
          <w:lang w:val="lt-LT"/>
        </w:rPr>
        <w:t>Geriamo</w:t>
      </w:r>
      <w:r w:rsidR="00D647B9" w:rsidRPr="0012690B">
        <w:rPr>
          <w:b w:val="0"/>
          <w:lang w:val="lt-LT"/>
        </w:rPr>
        <w:t>jo</w:t>
      </w:r>
      <w:r w:rsidR="00841EBE" w:rsidRPr="0012690B">
        <w:rPr>
          <w:b w:val="0"/>
          <w:lang w:val="lt-LT"/>
        </w:rPr>
        <w:t xml:space="preserve"> vaisto dozavimo</w:t>
      </w:r>
      <w:r w:rsidR="007D312E" w:rsidRPr="0012690B">
        <w:rPr>
          <w:b w:val="0"/>
          <w:lang w:val="lt-LT"/>
        </w:rPr>
        <w:t xml:space="preserve"> švirkšto</w:t>
      </w:r>
      <w:r w:rsidR="007D312E" w:rsidRPr="0012690B">
        <w:rPr>
          <w:lang w:val="lt-LT"/>
        </w:rPr>
        <w:t xml:space="preserve"> </w:t>
      </w:r>
      <w:r w:rsidR="007D312E" w:rsidRPr="0012690B">
        <w:rPr>
          <w:color w:val="FF0000"/>
          <w:lang w:val="lt-LT"/>
        </w:rPr>
        <w:t>NEGALIMA</w:t>
      </w:r>
      <w:r w:rsidR="007D312E" w:rsidRPr="0012690B">
        <w:rPr>
          <w:b w:val="0"/>
          <w:lang w:val="lt-LT"/>
        </w:rPr>
        <w:t xml:space="preserve"> plauti muilu arba plovikliu. Dozavimo švirkšto</w:t>
      </w:r>
      <w:r w:rsidR="007D312E" w:rsidRPr="0012690B">
        <w:rPr>
          <w:lang w:val="lt-LT"/>
        </w:rPr>
        <w:t xml:space="preserve"> </w:t>
      </w:r>
      <w:r w:rsidR="007D312E" w:rsidRPr="0012690B">
        <w:rPr>
          <w:color w:val="FF0000"/>
          <w:lang w:val="lt-LT"/>
        </w:rPr>
        <w:t>NEGALIMA</w:t>
      </w:r>
      <w:r w:rsidR="007D312E" w:rsidRPr="0012690B">
        <w:rPr>
          <w:b w:val="0"/>
          <w:lang w:val="lt-LT"/>
        </w:rPr>
        <w:t xml:space="preserve"> plauti indaplovėje. Tai padarius, švirkštas gali netinkamai</w:t>
      </w:r>
      <w:r w:rsidR="00D647B9" w:rsidRPr="0012690B">
        <w:rPr>
          <w:b w:val="0"/>
          <w:lang w:val="lt-LT"/>
        </w:rPr>
        <w:t xml:space="preserve"> veikti</w:t>
      </w:r>
      <w:r w:rsidR="007D312E" w:rsidRPr="0012690B">
        <w:rPr>
          <w:b w:val="0"/>
          <w:lang w:val="lt-LT"/>
        </w:rPr>
        <w:t>. Peržiūrėkite valymo instrukcijas nuo veiksmo N iki P.</w:t>
      </w:r>
    </w:p>
    <w:p w:rsidR="007D312E" w:rsidRPr="0012690B" w:rsidRDefault="007D312E" w:rsidP="007D312E">
      <w:pPr>
        <w:pStyle w:val="11bold"/>
        <w:rPr>
          <w:b w:val="0"/>
          <w:lang w:val="lt-LT"/>
        </w:rPr>
      </w:pPr>
    </w:p>
    <w:p w:rsidR="007D312E" w:rsidRPr="0012690B" w:rsidRDefault="00C76CEA" w:rsidP="007D312E">
      <w:pPr>
        <w:pStyle w:val="11bold"/>
        <w:rPr>
          <w:b w:val="0"/>
          <w:lang w:val="lt-LT"/>
        </w:rPr>
      </w:pPr>
      <w:r w:rsidRPr="0012690B">
        <w:rPr>
          <w:b w:val="0"/>
          <w:lang w:val="lt-LT"/>
        </w:rPr>
        <w:t>strattera</w:t>
      </w:r>
      <w:r w:rsidR="007D312E" w:rsidRPr="0012690B">
        <w:rPr>
          <w:b w:val="0"/>
          <w:lang w:val="lt-LT"/>
        </w:rPr>
        <w:t xml:space="preserve"> geriamojo tirpalo nerekomenduojama maišyti su maistu arba vandeniu, nes gali pasikeisti skonis arba išgersite ne visą dozę.</w:t>
      </w:r>
    </w:p>
    <w:p w:rsidR="007D312E" w:rsidRPr="0012690B" w:rsidRDefault="007D312E" w:rsidP="007D312E">
      <w:pPr>
        <w:pStyle w:val="11bold"/>
        <w:rPr>
          <w:lang w:val="lt-LT"/>
        </w:rPr>
      </w:pPr>
    </w:p>
    <w:p w:rsidR="007D312E" w:rsidRPr="0012690B" w:rsidRDefault="00C76CEA" w:rsidP="007D312E">
      <w:pPr>
        <w:pStyle w:val="11bold"/>
        <w:rPr>
          <w:lang w:val="lt-LT"/>
        </w:rPr>
      </w:pPr>
      <w:r w:rsidRPr="0012690B">
        <w:rPr>
          <w:b w:val="0"/>
          <w:lang w:val="lt-LT"/>
        </w:rPr>
        <w:t>strattera</w:t>
      </w:r>
      <w:r w:rsidR="007D312E" w:rsidRPr="0012690B">
        <w:rPr>
          <w:lang w:val="lt-LT"/>
        </w:rPr>
        <w:t xml:space="preserve"> </w:t>
      </w:r>
      <w:r w:rsidR="007D312E" w:rsidRPr="0012690B">
        <w:rPr>
          <w:b w:val="0"/>
          <w:lang w:val="lt-LT"/>
        </w:rPr>
        <w:t xml:space="preserve">dirgina akis. </w:t>
      </w:r>
      <w:r w:rsidR="007D312E" w:rsidRPr="0012690B">
        <w:rPr>
          <w:color w:val="FF0000"/>
          <w:lang w:val="lt-LT"/>
        </w:rPr>
        <w:t>Saugokitės, kad vaisto nepatektų į akis</w:t>
      </w:r>
      <w:r w:rsidR="007D312E" w:rsidRPr="0012690B">
        <w:rPr>
          <w:lang w:val="lt-LT"/>
        </w:rPr>
        <w:t>.</w:t>
      </w:r>
      <w:r w:rsidR="007D312E" w:rsidRPr="0012690B">
        <w:rPr>
          <w:b w:val="0"/>
          <w:lang w:val="lt-LT"/>
        </w:rPr>
        <w:t xml:space="preserve"> Jeigu vaisto pateko į akis, </w:t>
      </w:r>
      <w:r w:rsidR="00CB559C" w:rsidRPr="0012690B">
        <w:rPr>
          <w:b w:val="0"/>
          <w:lang w:val="lt-LT"/>
        </w:rPr>
        <w:t xml:space="preserve">jas </w:t>
      </w:r>
      <w:r w:rsidR="007D312E" w:rsidRPr="0012690B">
        <w:rPr>
          <w:b w:val="0"/>
          <w:lang w:val="lt-LT"/>
        </w:rPr>
        <w:t>nedelsdami plaukite vandeniu ir kreipkitės į gydytoją. Kiek galite greičiau nuplaukite rankas ir kitus paviršius, ant kurių galėjo patekti vaisto.</w:t>
      </w:r>
    </w:p>
    <w:p w:rsidR="008A3B4B" w:rsidRPr="0012690B" w:rsidRDefault="008A3B4B" w:rsidP="008A3B4B">
      <w:pPr>
        <w:pStyle w:val="11bold"/>
        <w:jc w:val="center"/>
        <w:rPr>
          <w:lang w:val="lt-LT"/>
        </w:rPr>
      </w:pPr>
      <w:r w:rsidRPr="0012690B">
        <w:rPr>
          <w:lang w:val="lt-LT"/>
        </w:rPr>
        <w:br w:type="page"/>
      </w:r>
    </w:p>
    <w:p w:rsidR="008A3B4B" w:rsidRPr="0012690B" w:rsidRDefault="00CB559C" w:rsidP="00AD6935">
      <w:pPr>
        <w:pStyle w:val="11bold"/>
        <w:outlineLvl w:val="0"/>
        <w:rPr>
          <w:color w:val="8DB3E2"/>
          <w:lang w:val="lt-LT"/>
        </w:rPr>
      </w:pPr>
      <w:r w:rsidRPr="0012690B">
        <w:rPr>
          <w:color w:val="8DB3E2"/>
          <w:lang w:val="lt-LT"/>
        </w:rPr>
        <w:lastRenderedPageBreak/>
        <w:t>1 VEIKSMAS. PRADINIS BUTELIUKO PARUOŠIMAS</w:t>
      </w:r>
    </w:p>
    <w:p w:rsidR="00D647B9" w:rsidRPr="0012690B" w:rsidRDefault="00D647B9" w:rsidP="00AD6935">
      <w:pPr>
        <w:pStyle w:val="11bold"/>
        <w:outlineLvl w:val="0"/>
        <w:rPr>
          <w:color w:val="7199C6"/>
          <w:lang w:val="lt-LT"/>
        </w:rPr>
      </w:pPr>
    </w:p>
    <w:tbl>
      <w:tblPr>
        <w:tblW w:w="0" w:type="auto"/>
        <w:tblInd w:w="108" w:type="dxa"/>
        <w:tblLook w:val="04A0" w:firstRow="1" w:lastRow="0" w:firstColumn="1" w:lastColumn="0" w:noHBand="0" w:noVBand="1"/>
      </w:tblPr>
      <w:tblGrid>
        <w:gridCol w:w="2700"/>
        <w:gridCol w:w="6478"/>
      </w:tblGrid>
      <w:tr w:rsidR="008A3B4B" w:rsidRPr="0012690B" w:rsidTr="00017AAA">
        <w:tc>
          <w:tcPr>
            <w:tcW w:w="2700" w:type="dxa"/>
            <w:tcBorders>
              <w:top w:val="single" w:sz="4" w:space="0" w:color="auto"/>
              <w:bottom w:val="single" w:sz="4" w:space="0" w:color="auto"/>
            </w:tcBorders>
          </w:tcPr>
          <w:p w:rsidR="008A3B4B" w:rsidRPr="0012690B" w:rsidRDefault="0012690B" w:rsidP="00017AAA">
            <w:pPr>
              <w:pStyle w:val="11bold"/>
              <w:rPr>
                <w:lang w:val="lt-LT"/>
              </w:rPr>
            </w:pPr>
            <w:r>
              <w:rPr>
                <w:noProof/>
                <w:lang w:val="lt-LT" w:eastAsia="lt-LT"/>
              </w:rPr>
              <w:drawing>
                <wp:inline distT="0" distB="0" distL="0" distR="0">
                  <wp:extent cx="1057275" cy="1362075"/>
                  <wp:effectExtent l="0" t="0" r="9525" b="9525"/>
                  <wp:docPr id="3" name="Paveikslėlis 3" descr="Ste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7275" cy="1362075"/>
                          </a:xfrm>
                          <a:prstGeom prst="rect">
                            <a:avLst/>
                          </a:prstGeom>
                          <a:noFill/>
                          <a:ln>
                            <a:noFill/>
                          </a:ln>
                        </pic:spPr>
                      </pic:pic>
                    </a:graphicData>
                  </a:graphic>
                </wp:inline>
              </w:drawing>
            </w:r>
          </w:p>
        </w:tc>
        <w:tc>
          <w:tcPr>
            <w:tcW w:w="6480" w:type="dxa"/>
            <w:tcBorders>
              <w:top w:val="single" w:sz="4" w:space="0" w:color="auto"/>
              <w:bottom w:val="single" w:sz="4" w:space="0" w:color="auto"/>
            </w:tcBorders>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r w:rsidRPr="0012690B">
              <w:rPr>
                <w:b w:val="0"/>
                <w:lang w:val="lt-LT"/>
              </w:rPr>
              <w:t>Pri</w:t>
            </w:r>
            <w:r w:rsidR="00CD025F" w:rsidRPr="0012690B">
              <w:rPr>
                <w:b w:val="0"/>
                <w:lang w:val="lt-LT"/>
              </w:rPr>
              <w:t xml:space="preserve">eš pirmą kartą vartodami vaistą, </w:t>
            </w:r>
            <w:r w:rsidR="00CD025F" w:rsidRPr="0012690B">
              <w:rPr>
                <w:lang w:val="lt-LT"/>
              </w:rPr>
              <w:t xml:space="preserve">pilnai </w:t>
            </w:r>
            <w:r w:rsidR="00CD025F" w:rsidRPr="0012690B">
              <w:rPr>
                <w:b w:val="0"/>
                <w:lang w:val="lt-LT"/>
              </w:rPr>
              <w:t xml:space="preserve">įstatykite adapterį </w:t>
            </w:r>
            <w:r w:rsidR="00D647B9" w:rsidRPr="0012690B">
              <w:rPr>
                <w:b w:val="0"/>
                <w:lang w:val="lt-LT"/>
              </w:rPr>
              <w:t xml:space="preserve">į </w:t>
            </w:r>
            <w:r w:rsidR="00CD025F" w:rsidRPr="0012690B">
              <w:rPr>
                <w:b w:val="0"/>
                <w:lang w:val="lt-LT"/>
              </w:rPr>
              <w:t>buteliuko angą</w:t>
            </w:r>
            <w:r w:rsidRPr="0012690B">
              <w:rPr>
                <w:b w:val="0"/>
                <w:lang w:val="lt-LT"/>
              </w:rPr>
              <w:t xml:space="preserve">. </w:t>
            </w:r>
            <w:r w:rsidR="00CD025F" w:rsidRPr="0012690B">
              <w:rPr>
                <w:b w:val="0"/>
                <w:lang w:val="lt-LT"/>
              </w:rPr>
              <w:t xml:space="preserve">Švirkšto su </w:t>
            </w:r>
            <w:r w:rsidRPr="0012690B">
              <w:rPr>
                <w:b w:val="0"/>
                <w:lang w:val="lt-LT"/>
              </w:rPr>
              <w:t>adapt</w:t>
            </w:r>
            <w:r w:rsidR="00CD025F" w:rsidRPr="0012690B">
              <w:rPr>
                <w:b w:val="0"/>
                <w:lang w:val="lt-LT"/>
              </w:rPr>
              <w:t xml:space="preserve">eriu nesujunkite tol, kol </w:t>
            </w:r>
            <w:r w:rsidRPr="0012690B">
              <w:rPr>
                <w:b w:val="0"/>
                <w:lang w:val="lt-LT"/>
              </w:rPr>
              <w:t>adapt</w:t>
            </w:r>
            <w:r w:rsidR="00CD025F" w:rsidRPr="0012690B">
              <w:rPr>
                <w:b w:val="0"/>
                <w:lang w:val="lt-LT"/>
              </w:rPr>
              <w:t>eris nebus pilnai įstatytas į buteliuko angą</w:t>
            </w:r>
            <w:r w:rsidRPr="0012690B">
              <w:rPr>
                <w:b w:val="0"/>
                <w:lang w:val="lt-LT"/>
              </w:rPr>
              <w:t>.</w:t>
            </w:r>
          </w:p>
          <w:p w:rsidR="008A3B4B" w:rsidRPr="0012690B" w:rsidRDefault="008A3B4B" w:rsidP="00017AAA">
            <w:pPr>
              <w:pStyle w:val="11bold"/>
              <w:rPr>
                <w:b w:val="0"/>
                <w:lang w:val="lt-LT"/>
              </w:rPr>
            </w:pPr>
          </w:p>
          <w:p w:rsidR="008A3B4B" w:rsidRPr="0012690B" w:rsidRDefault="00CD025F" w:rsidP="00017AAA">
            <w:pPr>
              <w:pStyle w:val="11bold"/>
              <w:rPr>
                <w:b w:val="0"/>
                <w:lang w:val="lt-LT"/>
              </w:rPr>
            </w:pPr>
            <w:r w:rsidRPr="0012690B">
              <w:rPr>
                <w:b w:val="0"/>
                <w:lang w:val="lt-LT"/>
              </w:rPr>
              <w:t xml:space="preserve">Adapterio </w:t>
            </w:r>
            <w:r w:rsidR="00683400" w:rsidRPr="0012690B">
              <w:rPr>
                <w:lang w:val="lt-LT"/>
              </w:rPr>
              <w:t>NEGALIMA</w:t>
            </w:r>
            <w:r w:rsidRPr="0012690B">
              <w:rPr>
                <w:b w:val="0"/>
                <w:lang w:val="lt-LT"/>
              </w:rPr>
              <w:t xml:space="preserve"> sukioti</w:t>
            </w:r>
            <w:r w:rsidR="008A3B4B" w:rsidRPr="0012690B">
              <w:rPr>
                <w:b w:val="0"/>
                <w:lang w:val="lt-LT"/>
              </w:rPr>
              <w:t>.</w:t>
            </w:r>
          </w:p>
          <w:p w:rsidR="008A3B4B" w:rsidRPr="0012690B" w:rsidRDefault="008A3B4B" w:rsidP="00017AAA">
            <w:pPr>
              <w:pStyle w:val="11bold"/>
              <w:rPr>
                <w:b w:val="0"/>
                <w:lang w:val="lt-LT"/>
              </w:rPr>
            </w:pPr>
          </w:p>
          <w:p w:rsidR="008A3B4B" w:rsidRPr="0012690B" w:rsidRDefault="0012690B" w:rsidP="00D647B9">
            <w:pPr>
              <w:pStyle w:val="11bold"/>
              <w:rPr>
                <w:b w:val="0"/>
                <w:color w:val="FF0000"/>
                <w:lang w:val="lt-LT"/>
              </w:rPr>
            </w:pPr>
            <w:r>
              <w:rPr>
                <w:noProof/>
                <w:lang w:val="lt-LT" w:eastAsia="lt-LT"/>
              </w:rPr>
              <w:drawing>
                <wp:inline distT="0" distB="0" distL="0" distR="0">
                  <wp:extent cx="152400" cy="1333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008A3B4B" w:rsidRPr="0012690B">
              <w:rPr>
                <w:noProof/>
                <w:lang w:val="lt-LT"/>
              </w:rPr>
              <w:t xml:space="preserve"> </w:t>
            </w:r>
            <w:r w:rsidR="00CB559C" w:rsidRPr="0012690B">
              <w:rPr>
                <w:noProof/>
                <w:color w:val="FF0000"/>
                <w:lang w:val="lt-LT"/>
              </w:rPr>
              <w:t xml:space="preserve">ĮSPĖJIMAS. </w:t>
            </w:r>
            <w:r w:rsidR="00CB559C" w:rsidRPr="0012690B">
              <w:rPr>
                <w:b w:val="0"/>
                <w:color w:val="FF0000"/>
                <w:lang w:val="lt-LT"/>
              </w:rPr>
              <w:t xml:space="preserve">Adapteris </w:t>
            </w:r>
            <w:r w:rsidR="00D647B9" w:rsidRPr="0012690B">
              <w:rPr>
                <w:b w:val="0"/>
                <w:noProof/>
                <w:color w:val="FF0000"/>
                <w:lang w:val="lt-LT"/>
              </w:rPr>
              <w:t>turi mažų detalių</w:t>
            </w:r>
            <w:r w:rsidR="00D647B9" w:rsidRPr="0012690B">
              <w:rPr>
                <w:b w:val="0"/>
                <w:color w:val="FF0000"/>
                <w:lang w:val="lt-LT"/>
              </w:rPr>
              <w:t xml:space="preserve"> ir </w:t>
            </w:r>
            <w:r w:rsidR="00CB559C" w:rsidRPr="0012690B">
              <w:rPr>
                <w:b w:val="0"/>
                <w:color w:val="FF0000"/>
                <w:lang w:val="lt-LT"/>
              </w:rPr>
              <w:t>kelia UŽSPRINGIMO PAVOJŲ</w:t>
            </w:r>
            <w:r w:rsidR="00CB559C" w:rsidRPr="0012690B">
              <w:rPr>
                <w:b w:val="0"/>
                <w:noProof/>
                <w:color w:val="FF0000"/>
                <w:lang w:val="lt-LT"/>
              </w:rPr>
              <w:t xml:space="preserve">. </w:t>
            </w:r>
            <w:r w:rsidR="00D647B9" w:rsidRPr="0012690B">
              <w:rPr>
                <w:b w:val="0"/>
                <w:color w:val="FF0000"/>
                <w:lang w:val="lt-LT"/>
              </w:rPr>
              <w:t>Adapteris</w:t>
            </w:r>
            <w:r w:rsidR="00CB559C" w:rsidRPr="0012690B">
              <w:rPr>
                <w:b w:val="0"/>
                <w:color w:val="FF0000"/>
                <w:lang w:val="lt-LT"/>
              </w:rPr>
              <w:t xml:space="preserve"> turi būti pilnai įstatytas į buteliuką, norint saugiai vartoti vaistą.</w:t>
            </w:r>
          </w:p>
          <w:p w:rsidR="00D647B9" w:rsidRPr="0012690B" w:rsidRDefault="00D647B9" w:rsidP="00D647B9">
            <w:pPr>
              <w:pStyle w:val="11bold"/>
              <w:rPr>
                <w:b w:val="0"/>
                <w:lang w:val="lt-LT"/>
              </w:rPr>
            </w:pPr>
          </w:p>
        </w:tc>
      </w:tr>
    </w:tbl>
    <w:p w:rsidR="008A3B4B" w:rsidRPr="0012690B" w:rsidRDefault="008A3B4B" w:rsidP="008A3B4B">
      <w:pPr>
        <w:pStyle w:val="11bold"/>
        <w:rPr>
          <w:color w:val="7199C6"/>
          <w:lang w:val="lt-LT"/>
        </w:rPr>
      </w:pPr>
    </w:p>
    <w:p w:rsidR="008A3B4B" w:rsidRPr="0012690B" w:rsidRDefault="00CB559C" w:rsidP="008A3B4B">
      <w:pPr>
        <w:pStyle w:val="11bold"/>
        <w:outlineLvl w:val="0"/>
        <w:rPr>
          <w:color w:val="7199C6"/>
          <w:lang w:val="lt-LT"/>
        </w:rPr>
      </w:pPr>
      <w:r w:rsidRPr="0012690B">
        <w:rPr>
          <w:color w:val="B8CCE4"/>
          <w:lang w:val="lt-LT"/>
        </w:rPr>
        <w:t>2 VEIKSMAS. PASIRUOŠKITE</w:t>
      </w:r>
    </w:p>
    <w:p w:rsidR="008A3B4B" w:rsidRPr="0012690B" w:rsidRDefault="008A3B4B" w:rsidP="008A3B4B">
      <w:pPr>
        <w:pStyle w:val="11bold"/>
        <w:rPr>
          <w:lang w:val="lt-LT"/>
        </w:rPr>
      </w:pPr>
    </w:p>
    <w:tbl>
      <w:tblPr>
        <w:tblW w:w="0" w:type="auto"/>
        <w:tblInd w:w="108" w:type="dxa"/>
        <w:tblLook w:val="04A0" w:firstRow="1" w:lastRow="0" w:firstColumn="1" w:lastColumn="0" w:noHBand="0" w:noVBand="1"/>
      </w:tblPr>
      <w:tblGrid>
        <w:gridCol w:w="2700"/>
        <w:gridCol w:w="6478"/>
      </w:tblGrid>
      <w:tr w:rsidR="008A3B4B" w:rsidRPr="0012690B" w:rsidTr="00017AAA">
        <w:tc>
          <w:tcPr>
            <w:tcW w:w="2700" w:type="dxa"/>
            <w:tcBorders>
              <w:top w:val="single" w:sz="4" w:space="0" w:color="auto"/>
              <w:bottom w:val="single" w:sz="4" w:space="0" w:color="auto"/>
            </w:tcBorders>
          </w:tcPr>
          <w:p w:rsidR="008A3B4B" w:rsidRPr="0012690B" w:rsidRDefault="0012690B" w:rsidP="00017AAA">
            <w:pPr>
              <w:pStyle w:val="11bold"/>
              <w:jc w:val="center"/>
              <w:rPr>
                <w:lang w:val="lt-LT"/>
              </w:rPr>
            </w:pPr>
            <w:r>
              <w:rPr>
                <w:noProof/>
                <w:lang w:val="lt-LT" w:eastAsia="lt-LT"/>
              </w:rPr>
              <w:drawing>
                <wp:inline distT="0" distB="0" distL="0" distR="0">
                  <wp:extent cx="1323975" cy="12192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3975" cy="1219200"/>
                          </a:xfrm>
                          <a:prstGeom prst="rect">
                            <a:avLst/>
                          </a:prstGeom>
                          <a:noFill/>
                          <a:ln>
                            <a:noFill/>
                          </a:ln>
                        </pic:spPr>
                      </pic:pic>
                    </a:graphicData>
                  </a:graphic>
                </wp:inline>
              </w:drawing>
            </w:r>
          </w:p>
        </w:tc>
        <w:tc>
          <w:tcPr>
            <w:tcW w:w="6480" w:type="dxa"/>
            <w:tcBorders>
              <w:top w:val="single" w:sz="4" w:space="0" w:color="auto"/>
              <w:bottom w:val="single" w:sz="4" w:space="0" w:color="auto"/>
            </w:tcBorders>
          </w:tcPr>
          <w:p w:rsidR="008A3B4B" w:rsidRPr="0012690B" w:rsidRDefault="008A3B4B" w:rsidP="00017AAA">
            <w:pPr>
              <w:pStyle w:val="11bold"/>
              <w:ind w:left="342"/>
              <w:rPr>
                <w:b w:val="0"/>
                <w:lang w:val="lt-LT"/>
              </w:rPr>
            </w:pPr>
          </w:p>
          <w:p w:rsidR="008A3B4B" w:rsidRPr="0012690B" w:rsidRDefault="008A3B4B" w:rsidP="00017AAA">
            <w:pPr>
              <w:pStyle w:val="11bold"/>
              <w:ind w:left="342"/>
              <w:rPr>
                <w:b w:val="0"/>
                <w:lang w:val="lt-LT"/>
              </w:rPr>
            </w:pPr>
          </w:p>
          <w:p w:rsidR="008A3B4B" w:rsidRPr="0012690B" w:rsidRDefault="008A3B4B" w:rsidP="00017AAA">
            <w:pPr>
              <w:pStyle w:val="11bold"/>
              <w:ind w:left="342"/>
              <w:rPr>
                <w:b w:val="0"/>
                <w:lang w:val="lt-LT"/>
              </w:rPr>
            </w:pPr>
          </w:p>
          <w:p w:rsidR="00CB559C" w:rsidRPr="0012690B" w:rsidRDefault="00CB559C" w:rsidP="00CB559C">
            <w:pPr>
              <w:pStyle w:val="11bold"/>
              <w:ind w:left="360"/>
              <w:rPr>
                <w:b w:val="0"/>
                <w:lang w:val="lt-LT"/>
              </w:rPr>
            </w:pPr>
            <w:r w:rsidRPr="0012690B">
              <w:rPr>
                <w:b w:val="0"/>
                <w:lang w:val="lt-LT"/>
              </w:rPr>
              <w:t>Paimkite priemones, kurių Jums gali prireikti</w:t>
            </w:r>
            <w:r w:rsidR="008D3423" w:rsidRPr="0012690B">
              <w:rPr>
                <w:b w:val="0"/>
                <w:lang w:val="lt-LT"/>
              </w:rPr>
              <w:t>:</w:t>
            </w:r>
          </w:p>
          <w:p w:rsidR="00CB559C" w:rsidRPr="0012690B" w:rsidRDefault="00CB559C" w:rsidP="00CB559C">
            <w:pPr>
              <w:pStyle w:val="11bold"/>
              <w:ind w:left="360"/>
              <w:rPr>
                <w:b w:val="0"/>
                <w:lang w:val="lt-LT"/>
              </w:rPr>
            </w:pPr>
          </w:p>
          <w:p w:rsidR="00CB559C" w:rsidRPr="0012690B" w:rsidRDefault="00CB559C" w:rsidP="00CB559C">
            <w:pPr>
              <w:pStyle w:val="11bold"/>
              <w:numPr>
                <w:ilvl w:val="0"/>
                <w:numId w:val="40"/>
              </w:numPr>
              <w:ind w:left="882"/>
              <w:rPr>
                <w:b w:val="0"/>
                <w:lang w:val="lt-LT"/>
              </w:rPr>
            </w:pPr>
            <w:r w:rsidRPr="0012690B">
              <w:rPr>
                <w:b w:val="0"/>
                <w:lang w:val="lt-LT"/>
              </w:rPr>
              <w:t>vaisto buteliuką;</w:t>
            </w:r>
          </w:p>
          <w:p w:rsidR="00CB559C" w:rsidRPr="0012690B" w:rsidRDefault="00A47D34" w:rsidP="00CB559C">
            <w:pPr>
              <w:pStyle w:val="11bold"/>
              <w:numPr>
                <w:ilvl w:val="0"/>
                <w:numId w:val="40"/>
              </w:numPr>
              <w:ind w:left="882"/>
              <w:rPr>
                <w:b w:val="0"/>
                <w:lang w:val="lt-LT"/>
              </w:rPr>
            </w:pPr>
            <w:r w:rsidRPr="0012690B">
              <w:rPr>
                <w:b w:val="0"/>
                <w:lang w:val="lt-LT"/>
              </w:rPr>
              <w:t>geriamojo vaisto</w:t>
            </w:r>
            <w:r w:rsidR="00CB559C" w:rsidRPr="0012690B">
              <w:rPr>
                <w:b w:val="0"/>
                <w:lang w:val="lt-LT"/>
              </w:rPr>
              <w:t xml:space="preserve"> dozavimo švirkštą.</w:t>
            </w:r>
          </w:p>
          <w:p w:rsidR="008A3B4B" w:rsidRPr="0012690B" w:rsidRDefault="008A3B4B" w:rsidP="00AD6935">
            <w:pPr>
              <w:pStyle w:val="11bold"/>
              <w:ind w:left="882"/>
              <w:rPr>
                <w:b w:val="0"/>
                <w:lang w:val="lt-LT"/>
              </w:rPr>
            </w:pPr>
          </w:p>
        </w:tc>
      </w:tr>
      <w:tr w:rsidR="008A3B4B" w:rsidRPr="0012690B" w:rsidTr="00017AAA">
        <w:tc>
          <w:tcPr>
            <w:tcW w:w="2700" w:type="dxa"/>
            <w:tcBorders>
              <w:top w:val="single" w:sz="4" w:space="0" w:color="auto"/>
              <w:bottom w:val="single" w:sz="4" w:space="0" w:color="auto"/>
            </w:tcBorders>
          </w:tcPr>
          <w:p w:rsidR="008A3B4B" w:rsidRPr="0012690B" w:rsidRDefault="008A3B4B" w:rsidP="00017AAA">
            <w:pPr>
              <w:pStyle w:val="11bold"/>
              <w:jc w:val="center"/>
              <w:rPr>
                <w:lang w:val="lt-LT"/>
              </w:rPr>
            </w:pPr>
            <w:r w:rsidRPr="0012690B">
              <w:rPr>
                <w:lang w:val="lt-LT"/>
              </w:rPr>
              <w:br/>
            </w:r>
            <w:r w:rsidR="0012690B">
              <w:rPr>
                <w:noProof/>
                <w:lang w:val="lt-LT" w:eastAsia="lt-LT"/>
              </w:rPr>
              <w:drawing>
                <wp:inline distT="0" distB="0" distL="0" distR="0">
                  <wp:extent cx="1447800" cy="117157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7800" cy="1171575"/>
                          </a:xfrm>
                          <a:prstGeom prst="rect">
                            <a:avLst/>
                          </a:prstGeom>
                          <a:noFill/>
                          <a:ln>
                            <a:noFill/>
                          </a:ln>
                        </pic:spPr>
                      </pic:pic>
                    </a:graphicData>
                  </a:graphic>
                </wp:inline>
              </w:drawing>
            </w:r>
          </w:p>
          <w:p w:rsidR="008A3B4B" w:rsidRPr="0012690B" w:rsidRDefault="008A3B4B" w:rsidP="00017AAA">
            <w:pPr>
              <w:pStyle w:val="11bold"/>
              <w:rPr>
                <w:lang w:val="lt-LT"/>
              </w:rPr>
            </w:pPr>
          </w:p>
        </w:tc>
        <w:tc>
          <w:tcPr>
            <w:tcW w:w="6480" w:type="dxa"/>
            <w:tcBorders>
              <w:top w:val="single" w:sz="4" w:space="0" w:color="auto"/>
              <w:bottom w:val="single" w:sz="4" w:space="0" w:color="auto"/>
            </w:tcBorders>
          </w:tcPr>
          <w:p w:rsidR="008A3B4B" w:rsidRPr="0012690B" w:rsidRDefault="008A3B4B" w:rsidP="00017AAA">
            <w:pPr>
              <w:pStyle w:val="11bold"/>
              <w:ind w:left="360"/>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7D312E" w:rsidP="007D312E">
            <w:pPr>
              <w:pStyle w:val="11bold"/>
              <w:ind w:left="360"/>
              <w:rPr>
                <w:b w:val="0"/>
                <w:lang w:val="lt-LT"/>
              </w:rPr>
            </w:pPr>
            <w:r w:rsidRPr="0012690B">
              <w:rPr>
                <w:b w:val="0"/>
                <w:lang w:val="lt-LT"/>
              </w:rPr>
              <w:t xml:space="preserve">Rankas nuplaukite </w:t>
            </w:r>
            <w:r w:rsidR="008D3423" w:rsidRPr="0012690B">
              <w:rPr>
                <w:b w:val="0"/>
                <w:lang w:val="lt-LT"/>
              </w:rPr>
              <w:t xml:space="preserve">su </w:t>
            </w:r>
            <w:r w:rsidRPr="0012690B">
              <w:rPr>
                <w:b w:val="0"/>
                <w:lang w:val="lt-LT"/>
              </w:rPr>
              <w:t>muilu ir vandeniu.</w:t>
            </w:r>
          </w:p>
        </w:tc>
      </w:tr>
    </w:tbl>
    <w:p w:rsidR="008A3B4B" w:rsidRPr="0012690B" w:rsidRDefault="008A3B4B" w:rsidP="008A3B4B">
      <w:pPr>
        <w:pStyle w:val="11bold"/>
        <w:rPr>
          <w:lang w:val="lt-LT"/>
        </w:rPr>
      </w:pPr>
    </w:p>
    <w:p w:rsidR="008A3B4B" w:rsidRPr="0012690B" w:rsidRDefault="008A3B4B" w:rsidP="008A3B4B">
      <w:pPr>
        <w:pStyle w:val="11bold"/>
        <w:rPr>
          <w:lang w:val="lt-LT"/>
        </w:rPr>
      </w:pPr>
    </w:p>
    <w:p w:rsidR="008A3B4B" w:rsidRPr="0012690B" w:rsidRDefault="007D312E" w:rsidP="008A3B4B">
      <w:pPr>
        <w:pStyle w:val="11bold"/>
        <w:ind w:left="288" w:hanging="288"/>
        <w:rPr>
          <w:b w:val="0"/>
          <w:lang w:val="lt-LT"/>
        </w:rPr>
      </w:pPr>
      <w:r w:rsidRPr="0012690B">
        <w:rPr>
          <w:b w:val="0"/>
          <w:lang w:val="lt-LT"/>
        </w:rPr>
        <w:t>Čia užrašykite Jūsų vaikui skirtą dozę</w:t>
      </w:r>
    </w:p>
    <w:p w:rsidR="008A3B4B" w:rsidRPr="0012690B" w:rsidRDefault="008A3B4B" w:rsidP="008A3B4B">
      <w:pPr>
        <w:pStyle w:val="11bold"/>
        <w:ind w:left="288" w:hanging="288"/>
        <w:rPr>
          <w:b w:val="0"/>
          <w:lang w:val="lt-LT"/>
        </w:rPr>
      </w:pPr>
    </w:p>
    <w:p w:rsidR="008A3B4B" w:rsidRPr="0012690B" w:rsidRDefault="008A3B4B" w:rsidP="008A3B4B">
      <w:pPr>
        <w:pStyle w:val="11bold"/>
        <w:ind w:left="288" w:hanging="288"/>
        <w:rPr>
          <w:b w:val="0"/>
          <w:lang w:val="lt-LT"/>
        </w:rPr>
      </w:pPr>
      <w:r w:rsidRPr="0012690B">
        <w:rPr>
          <w:b w:val="0"/>
          <w:lang w:val="lt-LT"/>
        </w:rPr>
        <w:t>________ m</w:t>
      </w:r>
      <w:r w:rsidR="007D312E" w:rsidRPr="0012690B">
        <w:rPr>
          <w:b w:val="0"/>
          <w:lang w:val="lt-LT"/>
        </w:rPr>
        <w:t>l</w:t>
      </w:r>
    </w:p>
    <w:p w:rsidR="008A3B4B" w:rsidRPr="0012690B" w:rsidRDefault="008A3B4B" w:rsidP="008A3B4B">
      <w:pPr>
        <w:pStyle w:val="11bold"/>
        <w:ind w:left="288" w:hanging="288"/>
        <w:rPr>
          <w:b w:val="0"/>
          <w:lang w:val="lt-LT"/>
        </w:rPr>
      </w:pPr>
    </w:p>
    <w:p w:rsidR="008A3B4B" w:rsidRPr="0012690B" w:rsidRDefault="007D312E" w:rsidP="008A3B4B">
      <w:pPr>
        <w:pStyle w:val="11bold"/>
        <w:ind w:left="288" w:hanging="288"/>
        <w:rPr>
          <w:b w:val="0"/>
          <w:lang w:val="lt-LT"/>
        </w:rPr>
      </w:pPr>
      <w:r w:rsidRPr="0012690B">
        <w:rPr>
          <w:b w:val="0"/>
          <w:lang w:val="lt-LT"/>
        </w:rPr>
        <w:t xml:space="preserve">Įsitikinkite, kad vartojate </w:t>
      </w:r>
      <w:r w:rsidR="00C85E56" w:rsidRPr="0012690B">
        <w:rPr>
          <w:b w:val="0"/>
          <w:lang w:val="lt-LT"/>
        </w:rPr>
        <w:t xml:space="preserve">tiksliai </w:t>
      </w:r>
      <w:r w:rsidRPr="0012690B">
        <w:rPr>
          <w:b w:val="0"/>
          <w:lang w:val="lt-LT"/>
        </w:rPr>
        <w:t>tą dozę, kurią Jūsų vaikui skyrė gydytojas</w:t>
      </w:r>
      <w:r w:rsidR="008A3B4B" w:rsidRPr="0012690B">
        <w:rPr>
          <w:b w:val="0"/>
          <w:lang w:val="lt-LT"/>
        </w:rPr>
        <w:t>.</w:t>
      </w:r>
    </w:p>
    <w:p w:rsidR="008A3B4B" w:rsidRPr="0012690B" w:rsidRDefault="008A3B4B" w:rsidP="008A3B4B">
      <w:pPr>
        <w:pStyle w:val="11bold"/>
        <w:ind w:left="288" w:hanging="288"/>
        <w:rPr>
          <w:lang w:val="lt-LT"/>
        </w:rPr>
      </w:pPr>
    </w:p>
    <w:p w:rsidR="00CB559C" w:rsidRPr="0012690B" w:rsidRDefault="00CB559C" w:rsidP="00CB559C">
      <w:pPr>
        <w:pStyle w:val="11bold"/>
        <w:rPr>
          <w:b w:val="0"/>
          <w:lang w:val="lt-LT"/>
        </w:rPr>
      </w:pPr>
      <w:r w:rsidRPr="0012690B">
        <w:rPr>
          <w:lang w:val="lt-LT"/>
        </w:rPr>
        <w:t xml:space="preserve">Jeigu Jūsų vaikui paskirta </w:t>
      </w:r>
      <w:r w:rsidRPr="0012690B">
        <w:rPr>
          <w:color w:val="B8CCE4"/>
          <w:lang w:val="lt-LT"/>
        </w:rPr>
        <w:t>10 ml ARBA MAŽESNĖ</w:t>
      </w:r>
      <w:r w:rsidRPr="0012690B">
        <w:rPr>
          <w:lang w:val="lt-LT"/>
        </w:rPr>
        <w:t xml:space="preserve"> dozė</w:t>
      </w:r>
      <w:r w:rsidRPr="0012690B">
        <w:rPr>
          <w:b w:val="0"/>
          <w:lang w:val="lt-LT"/>
        </w:rPr>
        <w:t>, turėsite</w:t>
      </w:r>
      <w:r w:rsidRPr="0012690B">
        <w:rPr>
          <w:lang w:val="lt-LT"/>
        </w:rPr>
        <w:t xml:space="preserve"> </w:t>
      </w:r>
      <w:r w:rsidRPr="0012690B">
        <w:rPr>
          <w:b w:val="0"/>
          <w:lang w:val="lt-LT"/>
        </w:rPr>
        <w:t>panaudoti švirkštą 1 kartą.</w:t>
      </w:r>
    </w:p>
    <w:p w:rsidR="00CB559C" w:rsidRPr="0012690B" w:rsidRDefault="00CB559C" w:rsidP="00CB559C">
      <w:pPr>
        <w:pStyle w:val="11bold"/>
        <w:rPr>
          <w:lang w:val="lt-LT"/>
        </w:rPr>
      </w:pPr>
    </w:p>
    <w:p w:rsidR="00CB559C" w:rsidRPr="0012690B" w:rsidRDefault="00CB559C" w:rsidP="00CB559C">
      <w:pPr>
        <w:pStyle w:val="11bold"/>
        <w:rPr>
          <w:b w:val="0"/>
          <w:lang w:val="lt-LT"/>
        </w:rPr>
      </w:pPr>
      <w:r w:rsidRPr="0012690B">
        <w:rPr>
          <w:lang w:val="lt-LT"/>
        </w:rPr>
        <w:t xml:space="preserve">Jeigu Jūsų vaikui paskirta </w:t>
      </w:r>
      <w:r w:rsidRPr="0012690B">
        <w:rPr>
          <w:color w:val="FFC000"/>
          <w:lang w:val="lt-LT"/>
        </w:rPr>
        <w:t>DIDESNĖ KAIP 10 ml</w:t>
      </w:r>
      <w:r w:rsidRPr="0012690B">
        <w:rPr>
          <w:lang w:val="lt-LT"/>
        </w:rPr>
        <w:t xml:space="preserve"> dozė,</w:t>
      </w:r>
      <w:r w:rsidRPr="0012690B">
        <w:rPr>
          <w:b w:val="0"/>
          <w:lang w:val="lt-LT"/>
        </w:rPr>
        <w:t xml:space="preserve"> bet </w:t>
      </w:r>
      <w:r w:rsidR="008D3423" w:rsidRPr="0012690B">
        <w:rPr>
          <w:b w:val="0"/>
          <w:lang w:val="lt-LT"/>
        </w:rPr>
        <w:t>ji</w:t>
      </w:r>
      <w:r w:rsidRPr="0012690B">
        <w:rPr>
          <w:b w:val="0"/>
          <w:lang w:val="lt-LT"/>
        </w:rPr>
        <w:t xml:space="preserve"> NĖRA didesnė už 20 ml, turėsite</w:t>
      </w:r>
      <w:r w:rsidRPr="0012690B">
        <w:rPr>
          <w:lang w:val="lt-LT"/>
        </w:rPr>
        <w:t xml:space="preserve"> </w:t>
      </w:r>
      <w:r w:rsidRPr="0012690B">
        <w:rPr>
          <w:b w:val="0"/>
          <w:lang w:val="lt-LT"/>
        </w:rPr>
        <w:t>panaudoti tą patį švirkštą 2 kartus.</w:t>
      </w:r>
    </w:p>
    <w:p w:rsidR="00CB559C" w:rsidRPr="0012690B" w:rsidRDefault="00CB559C" w:rsidP="00CB559C">
      <w:pPr>
        <w:pStyle w:val="11bold"/>
        <w:rPr>
          <w:lang w:val="lt-LT"/>
        </w:rPr>
      </w:pPr>
    </w:p>
    <w:p w:rsidR="00CB559C" w:rsidRPr="0012690B" w:rsidRDefault="00CB559C" w:rsidP="00CB559C">
      <w:pPr>
        <w:pStyle w:val="11bold"/>
        <w:rPr>
          <w:b w:val="0"/>
          <w:lang w:val="lt-LT"/>
        </w:rPr>
      </w:pPr>
      <w:r w:rsidRPr="0012690B">
        <w:rPr>
          <w:lang w:val="lt-LT"/>
        </w:rPr>
        <w:t xml:space="preserve">Jeigu Jūsų vaikui paskirta </w:t>
      </w:r>
      <w:r w:rsidRPr="0012690B">
        <w:rPr>
          <w:color w:val="E36C0A"/>
          <w:lang w:val="lt-LT"/>
        </w:rPr>
        <w:t>DIDESNĖ KAIP 20 ml</w:t>
      </w:r>
      <w:r w:rsidRPr="0012690B">
        <w:rPr>
          <w:lang w:val="lt-LT"/>
        </w:rPr>
        <w:t xml:space="preserve"> dozė</w:t>
      </w:r>
      <w:r w:rsidRPr="0012690B">
        <w:rPr>
          <w:b w:val="0"/>
          <w:lang w:val="lt-LT"/>
        </w:rPr>
        <w:t>, turėsite</w:t>
      </w:r>
      <w:r w:rsidRPr="0012690B">
        <w:rPr>
          <w:lang w:val="lt-LT"/>
        </w:rPr>
        <w:t xml:space="preserve"> </w:t>
      </w:r>
      <w:r w:rsidRPr="0012690B">
        <w:rPr>
          <w:b w:val="0"/>
          <w:lang w:val="lt-LT"/>
        </w:rPr>
        <w:t>panaudoti tą patį švirkštą 3 kartus.</w:t>
      </w:r>
    </w:p>
    <w:p w:rsidR="008A3B4B" w:rsidRPr="0012690B" w:rsidRDefault="008A3B4B" w:rsidP="008A3B4B">
      <w:pPr>
        <w:pStyle w:val="11bold"/>
        <w:ind w:left="720"/>
        <w:rPr>
          <w:b w:val="0"/>
          <w:lang w:val="lt-LT"/>
        </w:rPr>
      </w:pPr>
    </w:p>
    <w:p w:rsidR="008A3B4B" w:rsidRPr="0012690B" w:rsidRDefault="008A3B4B" w:rsidP="008A3B4B">
      <w:pPr>
        <w:pStyle w:val="11bold"/>
        <w:ind w:left="288" w:hanging="288"/>
        <w:rPr>
          <w:lang w:val="lt-LT"/>
        </w:rPr>
      </w:pPr>
    </w:p>
    <w:p w:rsidR="00CB559C" w:rsidRPr="0012690B" w:rsidRDefault="008A3B4B" w:rsidP="00CB559C">
      <w:pPr>
        <w:pStyle w:val="11bold"/>
        <w:outlineLvl w:val="0"/>
        <w:rPr>
          <w:color w:val="8DB3E2"/>
          <w:lang w:val="lt-LT"/>
        </w:rPr>
      </w:pPr>
      <w:r w:rsidRPr="0012690B">
        <w:rPr>
          <w:lang w:val="lt-LT"/>
        </w:rPr>
        <w:br w:type="page"/>
      </w:r>
      <w:r w:rsidR="00CB559C" w:rsidRPr="0012690B">
        <w:rPr>
          <w:color w:val="8DB3E2"/>
          <w:lang w:val="lt-LT"/>
        </w:rPr>
        <w:lastRenderedPageBreak/>
        <w:t>3 VEIKSMAS. PARUOŠKITE DOZĘ</w:t>
      </w:r>
    </w:p>
    <w:p w:rsidR="008A3B4B" w:rsidRPr="0012690B" w:rsidRDefault="008A3B4B" w:rsidP="00AD6935">
      <w:pPr>
        <w:pStyle w:val="11bold"/>
        <w:outlineLvl w:val="0"/>
        <w:rPr>
          <w:lang w:val="lt-LT"/>
        </w:rPr>
      </w:pPr>
    </w:p>
    <w:tbl>
      <w:tblPr>
        <w:tblW w:w="0" w:type="auto"/>
        <w:tblInd w:w="108" w:type="dxa"/>
        <w:tblBorders>
          <w:insideH w:val="single" w:sz="4" w:space="0" w:color="auto"/>
        </w:tblBorders>
        <w:tblLayout w:type="fixed"/>
        <w:tblLook w:val="04A0" w:firstRow="1" w:lastRow="0" w:firstColumn="1" w:lastColumn="0" w:noHBand="0" w:noVBand="1"/>
      </w:tblPr>
      <w:tblGrid>
        <w:gridCol w:w="2700"/>
        <w:gridCol w:w="6480"/>
      </w:tblGrid>
      <w:tr w:rsidR="008A3B4B" w:rsidRPr="0012690B" w:rsidTr="00017AAA">
        <w:tc>
          <w:tcPr>
            <w:tcW w:w="2700" w:type="dxa"/>
            <w:tcBorders>
              <w:top w:val="single" w:sz="4" w:space="0" w:color="auto"/>
              <w:bottom w:val="single" w:sz="4" w:space="0" w:color="auto"/>
            </w:tcBorders>
          </w:tcPr>
          <w:p w:rsidR="008A3B4B" w:rsidRPr="0012690B" w:rsidRDefault="008A3B4B" w:rsidP="00017AAA">
            <w:pPr>
              <w:pStyle w:val="11bold"/>
              <w:rPr>
                <w:lang w:val="lt-LT"/>
              </w:rPr>
            </w:pPr>
          </w:p>
          <w:p w:rsidR="008A3B4B" w:rsidRPr="0012690B" w:rsidRDefault="0012690B" w:rsidP="00017AAA">
            <w:pPr>
              <w:pStyle w:val="11bold"/>
              <w:jc w:val="center"/>
              <w:rPr>
                <w:lang w:val="lt-LT"/>
              </w:rPr>
            </w:pPr>
            <w:r>
              <w:rPr>
                <w:noProof/>
                <w:lang w:val="lt-LT" w:eastAsia="lt-LT"/>
              </w:rPr>
              <w:drawing>
                <wp:inline distT="0" distB="0" distL="0" distR="0">
                  <wp:extent cx="1095375" cy="1162050"/>
                  <wp:effectExtent l="0" t="0" r="9525"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1162050"/>
                          </a:xfrm>
                          <a:prstGeom prst="rect">
                            <a:avLst/>
                          </a:prstGeom>
                          <a:noFill/>
                          <a:ln>
                            <a:noFill/>
                          </a:ln>
                        </pic:spPr>
                      </pic:pic>
                    </a:graphicData>
                  </a:graphic>
                </wp:inline>
              </w:drawing>
            </w:r>
          </w:p>
        </w:tc>
        <w:tc>
          <w:tcPr>
            <w:tcW w:w="6480" w:type="dxa"/>
            <w:tcBorders>
              <w:top w:val="single" w:sz="4" w:space="0" w:color="auto"/>
              <w:bottom w:val="single" w:sz="4" w:space="0" w:color="auto"/>
            </w:tcBorders>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CB559C" w:rsidP="00017AAA">
            <w:pPr>
              <w:pStyle w:val="11bold"/>
              <w:rPr>
                <w:b w:val="0"/>
                <w:lang w:val="lt-LT"/>
              </w:rPr>
            </w:pPr>
            <w:r w:rsidRPr="0012690B">
              <w:rPr>
                <w:b w:val="0"/>
                <w:lang w:val="lt-LT"/>
              </w:rPr>
              <w:t>Spausdami atsukite dangtelį prieš laikrodžio rodyklę</w:t>
            </w:r>
            <w:r w:rsidR="008A3B4B" w:rsidRPr="0012690B">
              <w:rPr>
                <w:b w:val="0"/>
                <w:lang w:val="lt-LT"/>
              </w:rPr>
              <w:t xml:space="preserve">. </w:t>
            </w:r>
          </w:p>
          <w:p w:rsidR="008A3B4B" w:rsidRPr="0012690B" w:rsidRDefault="008A3B4B" w:rsidP="00017AAA">
            <w:pPr>
              <w:pStyle w:val="11bold"/>
              <w:rPr>
                <w:b w:val="0"/>
                <w:lang w:val="lt-LT"/>
              </w:rPr>
            </w:pPr>
          </w:p>
          <w:p w:rsidR="008A3B4B" w:rsidRPr="0012690B" w:rsidRDefault="00CB559C" w:rsidP="00017AAA">
            <w:pPr>
              <w:pStyle w:val="11bold"/>
              <w:rPr>
                <w:b w:val="0"/>
                <w:lang w:val="lt-LT"/>
              </w:rPr>
            </w:pPr>
            <w:r w:rsidRPr="0012690B">
              <w:rPr>
                <w:b w:val="0"/>
                <w:lang w:val="lt-LT"/>
              </w:rPr>
              <w:t>Nuimkite dangtelį nuo buteliuko</w:t>
            </w:r>
            <w:r w:rsidR="008A3B4B" w:rsidRPr="0012690B">
              <w:rPr>
                <w:b w:val="0"/>
                <w:lang w:val="lt-LT"/>
              </w:rPr>
              <w:t>.</w:t>
            </w:r>
          </w:p>
          <w:p w:rsidR="008A3B4B" w:rsidRPr="0012690B" w:rsidRDefault="008A3B4B" w:rsidP="00017AAA">
            <w:pPr>
              <w:pStyle w:val="11bold"/>
              <w:rPr>
                <w:b w:val="0"/>
                <w:lang w:val="lt-LT"/>
              </w:rPr>
            </w:pPr>
          </w:p>
        </w:tc>
      </w:tr>
      <w:tr w:rsidR="008A3B4B" w:rsidRPr="0012690B" w:rsidTr="00017AAA">
        <w:tc>
          <w:tcPr>
            <w:tcW w:w="2700" w:type="dxa"/>
            <w:tcBorders>
              <w:top w:val="single" w:sz="4" w:space="0" w:color="auto"/>
              <w:bottom w:val="nil"/>
            </w:tcBorders>
          </w:tcPr>
          <w:p w:rsidR="008A3B4B" w:rsidRPr="0012690B" w:rsidRDefault="008A3B4B" w:rsidP="00017AAA">
            <w:pPr>
              <w:pStyle w:val="11bold"/>
              <w:rPr>
                <w:lang w:val="lt-LT"/>
              </w:rPr>
            </w:pPr>
          </w:p>
        </w:tc>
        <w:tc>
          <w:tcPr>
            <w:tcW w:w="6480" w:type="dxa"/>
            <w:tcBorders>
              <w:top w:val="single" w:sz="4" w:space="0" w:color="auto"/>
              <w:bottom w:val="nil"/>
            </w:tcBorders>
          </w:tcPr>
          <w:p w:rsidR="008A3B4B" w:rsidRPr="0012690B" w:rsidRDefault="008A3B4B" w:rsidP="00017AAA">
            <w:pPr>
              <w:pStyle w:val="11bold"/>
              <w:rPr>
                <w:b w:val="0"/>
                <w:lang w:val="lt-LT"/>
              </w:rPr>
            </w:pPr>
          </w:p>
        </w:tc>
      </w:tr>
      <w:tr w:rsidR="008A3B4B" w:rsidRPr="0012690B" w:rsidTr="00017AAA">
        <w:tc>
          <w:tcPr>
            <w:tcW w:w="2700" w:type="dxa"/>
            <w:tcBorders>
              <w:top w:val="nil"/>
              <w:bottom w:val="single" w:sz="4" w:space="0" w:color="auto"/>
            </w:tcBorders>
          </w:tcPr>
          <w:p w:rsidR="008A3B4B" w:rsidRPr="0012690B" w:rsidRDefault="008A3B4B" w:rsidP="00017AAA">
            <w:pPr>
              <w:pStyle w:val="11bold"/>
              <w:jc w:val="center"/>
              <w:rPr>
                <w:lang w:val="lt-LT"/>
              </w:rPr>
            </w:pPr>
          </w:p>
          <w:p w:rsidR="008A3B4B" w:rsidRPr="0012690B" w:rsidRDefault="0012690B" w:rsidP="00017AAA">
            <w:pPr>
              <w:pStyle w:val="11bold"/>
              <w:jc w:val="center"/>
              <w:rPr>
                <w:lang w:val="lt-LT"/>
              </w:rPr>
            </w:pPr>
            <w:r>
              <w:rPr>
                <w:noProof/>
                <w:lang w:val="lt-LT" w:eastAsia="lt-LT"/>
              </w:rPr>
              <w:drawing>
                <wp:inline distT="0" distB="0" distL="0" distR="0">
                  <wp:extent cx="1095375" cy="1152525"/>
                  <wp:effectExtent l="0" t="0" r="9525" b="952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5375" cy="1152525"/>
                          </a:xfrm>
                          <a:prstGeom prst="rect">
                            <a:avLst/>
                          </a:prstGeom>
                          <a:noFill/>
                          <a:ln>
                            <a:noFill/>
                          </a:ln>
                        </pic:spPr>
                      </pic:pic>
                    </a:graphicData>
                  </a:graphic>
                </wp:inline>
              </w:drawing>
            </w:r>
          </w:p>
        </w:tc>
        <w:tc>
          <w:tcPr>
            <w:tcW w:w="6480" w:type="dxa"/>
            <w:tcBorders>
              <w:top w:val="nil"/>
              <w:bottom w:val="single" w:sz="4" w:space="0" w:color="auto"/>
            </w:tcBorders>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CB559C">
            <w:pPr>
              <w:pStyle w:val="11bold"/>
              <w:rPr>
                <w:b w:val="0"/>
                <w:lang w:val="lt-LT"/>
              </w:rPr>
            </w:pPr>
            <w:r w:rsidRPr="0012690B">
              <w:rPr>
                <w:b w:val="0"/>
                <w:lang w:val="lt-LT"/>
              </w:rPr>
              <w:t>P</w:t>
            </w:r>
            <w:r w:rsidR="00CB559C" w:rsidRPr="0012690B">
              <w:rPr>
                <w:b w:val="0"/>
                <w:lang w:val="lt-LT"/>
              </w:rPr>
              <w:t>ilnai iki švirkšto galiuko įstumkite stūmoklį</w:t>
            </w:r>
            <w:r w:rsidRPr="0012690B">
              <w:rPr>
                <w:b w:val="0"/>
                <w:lang w:val="lt-LT"/>
              </w:rPr>
              <w:t>.</w:t>
            </w:r>
          </w:p>
        </w:tc>
      </w:tr>
      <w:tr w:rsidR="008A3B4B" w:rsidRPr="0012690B" w:rsidTr="00017AAA">
        <w:tc>
          <w:tcPr>
            <w:tcW w:w="2700" w:type="dxa"/>
            <w:tcBorders>
              <w:top w:val="single" w:sz="4" w:space="0" w:color="auto"/>
              <w:bottom w:val="single" w:sz="4" w:space="0" w:color="auto"/>
            </w:tcBorders>
          </w:tcPr>
          <w:p w:rsidR="008A3B4B" w:rsidRPr="0012690B" w:rsidRDefault="008A3B4B" w:rsidP="00017AAA">
            <w:pPr>
              <w:pStyle w:val="11bold"/>
              <w:jc w:val="center"/>
              <w:rPr>
                <w:lang w:val="lt-LT"/>
              </w:rPr>
            </w:pPr>
          </w:p>
          <w:p w:rsidR="008A3B4B" w:rsidRPr="0012690B" w:rsidRDefault="008A3B4B" w:rsidP="00017AAA">
            <w:pPr>
              <w:pStyle w:val="11bold"/>
              <w:jc w:val="center"/>
              <w:rPr>
                <w:lang w:val="lt-LT"/>
              </w:rPr>
            </w:pPr>
            <w:r w:rsidRPr="0012690B">
              <w:rPr>
                <w:noProof/>
                <w:lang w:val="lt-LT"/>
              </w:rPr>
              <w:t xml:space="preserve"> </w:t>
            </w:r>
            <w:r w:rsidR="0012690B">
              <w:rPr>
                <w:noProof/>
                <w:lang w:val="lt-LT" w:eastAsia="lt-LT"/>
              </w:rPr>
              <w:drawing>
                <wp:inline distT="0" distB="0" distL="0" distR="0">
                  <wp:extent cx="1095375" cy="1171575"/>
                  <wp:effectExtent l="0" t="0" r="9525"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5375" cy="1171575"/>
                          </a:xfrm>
                          <a:prstGeom prst="rect">
                            <a:avLst/>
                          </a:prstGeom>
                          <a:noFill/>
                          <a:ln>
                            <a:noFill/>
                          </a:ln>
                        </pic:spPr>
                      </pic:pic>
                    </a:graphicData>
                  </a:graphic>
                </wp:inline>
              </w:drawing>
            </w:r>
          </w:p>
        </w:tc>
        <w:tc>
          <w:tcPr>
            <w:tcW w:w="6480" w:type="dxa"/>
            <w:tcBorders>
              <w:top w:val="single" w:sz="4" w:space="0" w:color="auto"/>
              <w:bottom w:val="single" w:sz="4" w:space="0" w:color="auto"/>
            </w:tcBorders>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CB559C" w:rsidP="00017AAA">
            <w:pPr>
              <w:pStyle w:val="11bold"/>
              <w:rPr>
                <w:b w:val="0"/>
                <w:lang w:val="lt-LT"/>
              </w:rPr>
            </w:pPr>
            <w:r w:rsidRPr="0012690B">
              <w:rPr>
                <w:b w:val="0"/>
                <w:lang w:val="lt-LT"/>
              </w:rPr>
              <w:t>Švirkšto galiuką įstatykite į adapterio angą</w:t>
            </w:r>
            <w:r w:rsidR="008A3B4B" w:rsidRPr="0012690B">
              <w:rPr>
                <w:b w:val="0"/>
                <w:lang w:val="lt-LT"/>
              </w:rPr>
              <w:t>.</w:t>
            </w:r>
          </w:p>
          <w:p w:rsidR="008A3B4B" w:rsidRPr="0012690B" w:rsidRDefault="008A3B4B" w:rsidP="00017AAA">
            <w:pPr>
              <w:pStyle w:val="11bold"/>
              <w:rPr>
                <w:b w:val="0"/>
                <w:lang w:val="lt-LT"/>
              </w:rPr>
            </w:pPr>
          </w:p>
          <w:p w:rsidR="008A3B4B" w:rsidRPr="0012690B" w:rsidRDefault="00CB559C" w:rsidP="00CB559C">
            <w:pPr>
              <w:pStyle w:val="11bold"/>
              <w:rPr>
                <w:b w:val="0"/>
                <w:lang w:val="lt-LT"/>
              </w:rPr>
            </w:pPr>
            <w:r w:rsidRPr="0012690B">
              <w:rPr>
                <w:b w:val="0"/>
                <w:lang w:val="lt-LT"/>
              </w:rPr>
              <w:t>Įsitikinkite, kad visas švirkšto galiuka</w:t>
            </w:r>
            <w:r w:rsidR="008A3B4B" w:rsidRPr="0012690B">
              <w:rPr>
                <w:b w:val="0"/>
                <w:lang w:val="lt-LT"/>
              </w:rPr>
              <w:t>s y</w:t>
            </w:r>
            <w:r w:rsidRPr="0012690B">
              <w:rPr>
                <w:b w:val="0"/>
                <w:lang w:val="lt-LT"/>
              </w:rPr>
              <w:t>ra</w:t>
            </w:r>
            <w:r w:rsidR="008A3B4B" w:rsidRPr="0012690B">
              <w:rPr>
                <w:b w:val="0"/>
                <w:lang w:val="lt-LT"/>
              </w:rPr>
              <w:t xml:space="preserve"> adapt</w:t>
            </w:r>
            <w:r w:rsidRPr="0012690B">
              <w:rPr>
                <w:b w:val="0"/>
                <w:lang w:val="lt-LT"/>
              </w:rPr>
              <w:t>e</w:t>
            </w:r>
            <w:r w:rsidR="008A3B4B" w:rsidRPr="0012690B">
              <w:rPr>
                <w:b w:val="0"/>
                <w:lang w:val="lt-LT"/>
              </w:rPr>
              <w:t>r</w:t>
            </w:r>
            <w:r w:rsidRPr="0012690B">
              <w:rPr>
                <w:b w:val="0"/>
                <w:lang w:val="lt-LT"/>
              </w:rPr>
              <w:t>yje</w:t>
            </w:r>
            <w:r w:rsidR="008A3B4B" w:rsidRPr="0012690B">
              <w:rPr>
                <w:b w:val="0"/>
                <w:lang w:val="lt-LT"/>
              </w:rPr>
              <w:t>.</w:t>
            </w:r>
          </w:p>
        </w:tc>
      </w:tr>
      <w:tr w:rsidR="008A3B4B" w:rsidRPr="0012690B" w:rsidTr="00017AAA">
        <w:tc>
          <w:tcPr>
            <w:tcW w:w="2700" w:type="dxa"/>
            <w:tcBorders>
              <w:top w:val="single" w:sz="4" w:space="0" w:color="auto"/>
            </w:tcBorders>
          </w:tcPr>
          <w:p w:rsidR="008A3B4B" w:rsidRPr="0012690B" w:rsidRDefault="008A3B4B" w:rsidP="00017AAA">
            <w:pPr>
              <w:pStyle w:val="11bold"/>
              <w:jc w:val="center"/>
              <w:rPr>
                <w:lang w:val="lt-LT"/>
              </w:rPr>
            </w:pPr>
          </w:p>
          <w:p w:rsidR="008A3B4B" w:rsidRPr="0012690B" w:rsidRDefault="0012690B" w:rsidP="00017AAA">
            <w:pPr>
              <w:pStyle w:val="11bold"/>
              <w:jc w:val="center"/>
              <w:rPr>
                <w:lang w:val="lt-LT"/>
              </w:rPr>
            </w:pPr>
            <w:r>
              <w:rPr>
                <w:noProof/>
                <w:lang w:val="lt-LT" w:eastAsia="lt-LT"/>
              </w:rPr>
              <w:drawing>
                <wp:inline distT="0" distB="0" distL="0" distR="0">
                  <wp:extent cx="1104900" cy="1228725"/>
                  <wp:effectExtent l="0" t="0" r="0" b="952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04900" cy="1228725"/>
                          </a:xfrm>
                          <a:prstGeom prst="rect">
                            <a:avLst/>
                          </a:prstGeom>
                          <a:noFill/>
                          <a:ln>
                            <a:noFill/>
                          </a:ln>
                        </pic:spPr>
                      </pic:pic>
                    </a:graphicData>
                  </a:graphic>
                </wp:inline>
              </w:drawing>
            </w:r>
          </w:p>
          <w:p w:rsidR="008A3B4B" w:rsidRPr="0012690B" w:rsidRDefault="008A3B4B" w:rsidP="00017AAA">
            <w:pPr>
              <w:pStyle w:val="11bold"/>
              <w:jc w:val="center"/>
              <w:rPr>
                <w:lang w:val="lt-LT"/>
              </w:rPr>
            </w:pPr>
          </w:p>
        </w:tc>
        <w:tc>
          <w:tcPr>
            <w:tcW w:w="6480" w:type="dxa"/>
            <w:tcBorders>
              <w:top w:val="single" w:sz="4" w:space="0" w:color="auto"/>
            </w:tcBorders>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CB559C" w:rsidP="00CB559C">
            <w:pPr>
              <w:pStyle w:val="11bold"/>
              <w:rPr>
                <w:b w:val="0"/>
                <w:lang w:val="lt-LT"/>
              </w:rPr>
            </w:pPr>
            <w:r w:rsidRPr="0012690B">
              <w:rPr>
                <w:b w:val="0"/>
                <w:lang w:val="lt-LT"/>
              </w:rPr>
              <w:t>Buteliuką su švirkštu apverskite</w:t>
            </w:r>
            <w:r w:rsidR="008A3B4B" w:rsidRPr="0012690B">
              <w:rPr>
                <w:b w:val="0"/>
                <w:lang w:val="lt-LT"/>
              </w:rPr>
              <w:t>.</w:t>
            </w:r>
          </w:p>
        </w:tc>
      </w:tr>
      <w:tr w:rsidR="008A3B4B" w:rsidRPr="0012690B" w:rsidTr="00017AAA">
        <w:tc>
          <w:tcPr>
            <w:tcW w:w="2700" w:type="dxa"/>
          </w:tcPr>
          <w:p w:rsidR="008A3B4B" w:rsidRPr="0012690B" w:rsidRDefault="008A3B4B" w:rsidP="00017AAA">
            <w:pPr>
              <w:pStyle w:val="11bold"/>
              <w:jc w:val="center"/>
              <w:rPr>
                <w:lang w:val="lt-LT"/>
              </w:rPr>
            </w:pPr>
          </w:p>
          <w:p w:rsidR="008A3B4B" w:rsidRPr="0012690B" w:rsidRDefault="008A3B4B" w:rsidP="00017AAA">
            <w:pPr>
              <w:pStyle w:val="11bold"/>
              <w:jc w:val="center"/>
              <w:rPr>
                <w:lang w:val="lt-LT"/>
              </w:rPr>
            </w:pPr>
            <w:r w:rsidRPr="0012690B">
              <w:rPr>
                <w:noProof/>
                <w:lang w:val="lt-LT"/>
              </w:rPr>
              <w:t xml:space="preserve"> </w:t>
            </w:r>
            <w:r w:rsidR="0012690B">
              <w:rPr>
                <w:noProof/>
                <w:lang w:val="lt-LT" w:eastAsia="lt-LT"/>
              </w:rPr>
              <w:drawing>
                <wp:inline distT="0" distB="0" distL="0" distR="0">
                  <wp:extent cx="1152525" cy="2238375"/>
                  <wp:effectExtent l="0" t="0" r="9525" b="9525"/>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2238375"/>
                          </a:xfrm>
                          <a:prstGeom prst="rect">
                            <a:avLst/>
                          </a:prstGeom>
                          <a:noFill/>
                          <a:ln>
                            <a:noFill/>
                          </a:ln>
                        </pic:spPr>
                      </pic:pic>
                    </a:graphicData>
                  </a:graphic>
                </wp:inline>
              </w:drawing>
            </w:r>
          </w:p>
          <w:p w:rsidR="008A3B4B" w:rsidRPr="0012690B" w:rsidRDefault="008A3B4B" w:rsidP="00017AAA">
            <w:pPr>
              <w:pStyle w:val="11bold"/>
              <w:jc w:val="center"/>
              <w:rPr>
                <w:lang w:val="lt-LT"/>
              </w:rPr>
            </w:pPr>
          </w:p>
        </w:tc>
        <w:tc>
          <w:tcPr>
            <w:tcW w:w="6480" w:type="dxa"/>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CB559C" w:rsidP="00017AAA">
            <w:pPr>
              <w:pStyle w:val="11bold"/>
              <w:rPr>
                <w:b w:val="0"/>
                <w:lang w:val="lt-LT"/>
              </w:rPr>
            </w:pPr>
            <w:r w:rsidRPr="0012690B">
              <w:rPr>
                <w:b w:val="0"/>
                <w:lang w:val="lt-LT"/>
              </w:rPr>
              <w:t>Viena ranka laiky</w:t>
            </w:r>
            <w:r w:rsidR="008D3423" w:rsidRPr="0012690B">
              <w:rPr>
                <w:b w:val="0"/>
                <w:lang w:val="lt-LT"/>
              </w:rPr>
              <w:t>dami</w:t>
            </w:r>
            <w:r w:rsidRPr="0012690B">
              <w:rPr>
                <w:b w:val="0"/>
                <w:lang w:val="lt-LT"/>
              </w:rPr>
              <w:t xml:space="preserve"> buteliuką su švirkštu</w:t>
            </w:r>
            <w:r w:rsidR="00B22D76" w:rsidRPr="0012690B">
              <w:rPr>
                <w:b w:val="0"/>
                <w:lang w:val="lt-LT"/>
              </w:rPr>
              <w:t>, kita ranka traukite stūmoklį, kol į švirkštą ištrauksite reikiamą vaisto kiekį</w:t>
            </w:r>
            <w:r w:rsidR="008A3B4B" w:rsidRPr="0012690B">
              <w:rPr>
                <w:b w:val="0"/>
                <w:lang w:val="lt-LT"/>
              </w:rPr>
              <w:t>.</w:t>
            </w: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B22D76" w:rsidP="00B22D76">
            <w:pPr>
              <w:pStyle w:val="11bold"/>
              <w:rPr>
                <w:b w:val="0"/>
                <w:lang w:val="lt-LT"/>
              </w:rPr>
            </w:pPr>
            <w:r w:rsidRPr="0012690B">
              <w:rPr>
                <w:b w:val="0"/>
                <w:lang w:val="lt-LT"/>
              </w:rPr>
              <w:t>Patikrinkite, ar į švirkštą ištraukėte reikiamą vaisto kiekį</w:t>
            </w:r>
            <w:r w:rsidR="008A3B4B" w:rsidRPr="0012690B">
              <w:rPr>
                <w:b w:val="0"/>
                <w:lang w:val="lt-LT"/>
              </w:rPr>
              <w:t>.</w:t>
            </w:r>
          </w:p>
        </w:tc>
      </w:tr>
      <w:tr w:rsidR="008A3B4B" w:rsidRPr="0012690B" w:rsidTr="00017AAA">
        <w:tc>
          <w:tcPr>
            <w:tcW w:w="2700" w:type="dxa"/>
          </w:tcPr>
          <w:p w:rsidR="008A3B4B" w:rsidRPr="0012690B" w:rsidRDefault="0012690B" w:rsidP="00017AAA">
            <w:pPr>
              <w:pStyle w:val="11bold"/>
              <w:jc w:val="center"/>
              <w:rPr>
                <w:lang w:val="lt-LT"/>
              </w:rPr>
            </w:pPr>
            <w:r>
              <w:rPr>
                <w:noProof/>
                <w:lang w:val="lt-LT" w:eastAsia="lt-LT"/>
              </w:rPr>
              <w:lastRenderedPageBreak/>
              <w:drawing>
                <wp:inline distT="0" distB="0" distL="0" distR="0">
                  <wp:extent cx="1143000" cy="1381125"/>
                  <wp:effectExtent l="0" t="0" r="0"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0" cy="1381125"/>
                          </a:xfrm>
                          <a:prstGeom prst="rect">
                            <a:avLst/>
                          </a:prstGeom>
                          <a:noFill/>
                          <a:ln>
                            <a:noFill/>
                          </a:ln>
                        </pic:spPr>
                      </pic:pic>
                    </a:graphicData>
                  </a:graphic>
                </wp:inline>
              </w:drawing>
            </w:r>
          </w:p>
        </w:tc>
        <w:tc>
          <w:tcPr>
            <w:tcW w:w="6480" w:type="dxa"/>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B22D76" w:rsidP="00017AAA">
            <w:pPr>
              <w:pStyle w:val="11bold"/>
              <w:rPr>
                <w:b w:val="0"/>
                <w:lang w:val="lt-LT"/>
              </w:rPr>
            </w:pPr>
            <w:r w:rsidRPr="0012690B">
              <w:rPr>
                <w:b w:val="0"/>
                <w:lang w:val="lt-LT"/>
              </w:rPr>
              <w:t>Atverskite buteliuką ir pastatykite ant lygaus paviršiaus</w:t>
            </w:r>
            <w:r w:rsidR="008A3B4B" w:rsidRPr="0012690B">
              <w:rPr>
                <w:b w:val="0"/>
                <w:lang w:val="lt-LT"/>
              </w:rPr>
              <w:t xml:space="preserve">. </w:t>
            </w:r>
          </w:p>
          <w:p w:rsidR="008A3B4B" w:rsidRPr="0012690B" w:rsidRDefault="008A3B4B" w:rsidP="00017AAA">
            <w:pPr>
              <w:pStyle w:val="11bold"/>
              <w:rPr>
                <w:b w:val="0"/>
                <w:lang w:val="lt-LT"/>
              </w:rPr>
            </w:pPr>
          </w:p>
          <w:p w:rsidR="008A3B4B" w:rsidRPr="0012690B" w:rsidRDefault="008D3423" w:rsidP="008D3423">
            <w:pPr>
              <w:pStyle w:val="11bold"/>
              <w:rPr>
                <w:b w:val="0"/>
                <w:lang w:val="lt-LT"/>
              </w:rPr>
            </w:pPr>
            <w:r w:rsidRPr="0012690B">
              <w:rPr>
                <w:b w:val="0"/>
                <w:lang w:val="lt-LT"/>
              </w:rPr>
              <w:t>Patikrinkite, ar</w:t>
            </w:r>
            <w:r w:rsidR="003D763C" w:rsidRPr="0012690B">
              <w:rPr>
                <w:b w:val="0"/>
                <w:lang w:val="lt-LT"/>
              </w:rPr>
              <w:t xml:space="preserve"> švirkšte nematote oro tarpo. Jeigu yra oro ta</w:t>
            </w:r>
            <w:r w:rsidRPr="0012690B">
              <w:rPr>
                <w:b w:val="0"/>
                <w:lang w:val="lt-LT"/>
              </w:rPr>
              <w:t>r</w:t>
            </w:r>
            <w:r w:rsidR="003D763C" w:rsidRPr="0012690B">
              <w:rPr>
                <w:b w:val="0"/>
                <w:lang w:val="lt-LT"/>
              </w:rPr>
              <w:t>pas, vaistą vėl su</w:t>
            </w:r>
            <w:r w:rsidRPr="0012690B">
              <w:rPr>
                <w:b w:val="0"/>
                <w:lang w:val="lt-LT"/>
              </w:rPr>
              <w:t>leis</w:t>
            </w:r>
            <w:r w:rsidR="003D763C" w:rsidRPr="0012690B">
              <w:rPr>
                <w:b w:val="0"/>
                <w:lang w:val="lt-LT"/>
              </w:rPr>
              <w:t>kite į buteliuką ir pakartokite veiksmus nuo D iki H. Dėl oro tarp</w:t>
            </w:r>
            <w:r w:rsidRPr="0012690B">
              <w:rPr>
                <w:b w:val="0"/>
                <w:lang w:val="lt-LT"/>
              </w:rPr>
              <w:t>o</w:t>
            </w:r>
            <w:r w:rsidR="003D763C" w:rsidRPr="0012690B">
              <w:rPr>
                <w:b w:val="0"/>
                <w:lang w:val="lt-LT"/>
              </w:rPr>
              <w:t xml:space="preserve"> švirkšte gali būti neteisinga dozė.</w:t>
            </w:r>
          </w:p>
        </w:tc>
      </w:tr>
      <w:tr w:rsidR="008A3B4B" w:rsidRPr="0012690B" w:rsidTr="00017AAA">
        <w:tc>
          <w:tcPr>
            <w:tcW w:w="2700" w:type="dxa"/>
          </w:tcPr>
          <w:p w:rsidR="008A3B4B" w:rsidRPr="0012690B" w:rsidRDefault="008A3B4B" w:rsidP="00017AAA">
            <w:pPr>
              <w:pStyle w:val="11bold"/>
              <w:jc w:val="center"/>
              <w:rPr>
                <w:lang w:val="lt-LT"/>
              </w:rPr>
            </w:pPr>
          </w:p>
          <w:p w:rsidR="008A3B4B" w:rsidRPr="0012690B" w:rsidRDefault="0012690B" w:rsidP="00017AAA">
            <w:pPr>
              <w:pStyle w:val="11bold"/>
              <w:jc w:val="center"/>
              <w:rPr>
                <w:lang w:val="lt-LT"/>
              </w:rPr>
            </w:pPr>
            <w:r>
              <w:rPr>
                <w:noProof/>
                <w:lang w:val="lt-LT" w:eastAsia="lt-LT"/>
              </w:rPr>
              <w:drawing>
                <wp:inline distT="0" distB="0" distL="0" distR="0">
                  <wp:extent cx="1162050" cy="1381125"/>
                  <wp:effectExtent l="0" t="0" r="0"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62050" cy="1381125"/>
                          </a:xfrm>
                          <a:prstGeom prst="rect">
                            <a:avLst/>
                          </a:prstGeom>
                          <a:noFill/>
                          <a:ln>
                            <a:noFill/>
                          </a:ln>
                        </pic:spPr>
                      </pic:pic>
                    </a:graphicData>
                  </a:graphic>
                </wp:inline>
              </w:drawing>
            </w:r>
          </w:p>
        </w:tc>
        <w:tc>
          <w:tcPr>
            <w:tcW w:w="6480" w:type="dxa"/>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D3423" w:rsidP="00017AAA">
            <w:pPr>
              <w:pStyle w:val="11bold"/>
              <w:rPr>
                <w:b w:val="0"/>
                <w:lang w:val="lt-LT"/>
              </w:rPr>
            </w:pPr>
            <w:r w:rsidRPr="0012690B">
              <w:rPr>
                <w:b w:val="0"/>
                <w:lang w:val="lt-LT"/>
              </w:rPr>
              <w:t>Ištrau</w:t>
            </w:r>
            <w:r w:rsidR="00B22D76" w:rsidRPr="0012690B">
              <w:rPr>
                <w:b w:val="0"/>
                <w:lang w:val="lt-LT"/>
              </w:rPr>
              <w:t xml:space="preserve">kite švirkštą </w:t>
            </w:r>
            <w:r w:rsidRPr="0012690B">
              <w:rPr>
                <w:b w:val="0"/>
                <w:lang w:val="lt-LT"/>
              </w:rPr>
              <w:t>iš</w:t>
            </w:r>
            <w:r w:rsidR="00B22D76" w:rsidRPr="0012690B">
              <w:rPr>
                <w:b w:val="0"/>
                <w:lang w:val="lt-LT"/>
              </w:rPr>
              <w:t xml:space="preserve"> buteliuko</w:t>
            </w:r>
            <w:r w:rsidR="008A3B4B" w:rsidRPr="0012690B">
              <w:rPr>
                <w:b w:val="0"/>
                <w:lang w:val="lt-LT"/>
              </w:rPr>
              <w:t>.</w:t>
            </w:r>
          </w:p>
          <w:p w:rsidR="008A3B4B" w:rsidRPr="0012690B" w:rsidRDefault="008A3B4B" w:rsidP="00017AAA">
            <w:pPr>
              <w:pStyle w:val="11bold"/>
              <w:rPr>
                <w:b w:val="0"/>
                <w:lang w:val="lt-LT"/>
              </w:rPr>
            </w:pPr>
          </w:p>
          <w:p w:rsidR="008A3B4B" w:rsidRPr="0012690B" w:rsidRDefault="00B22D76" w:rsidP="00B22D76">
            <w:pPr>
              <w:pStyle w:val="11bold"/>
              <w:rPr>
                <w:b w:val="0"/>
                <w:lang w:val="lt-LT"/>
              </w:rPr>
            </w:pPr>
            <w:r w:rsidRPr="0012690B">
              <w:rPr>
                <w:lang w:val="lt-LT"/>
              </w:rPr>
              <w:t>NE</w:t>
            </w:r>
            <w:r w:rsidR="008D3423" w:rsidRPr="0012690B">
              <w:rPr>
                <w:lang w:val="lt-LT"/>
              </w:rPr>
              <w:t>PRI</w:t>
            </w:r>
            <w:r w:rsidRPr="0012690B">
              <w:rPr>
                <w:lang w:val="lt-LT"/>
              </w:rPr>
              <w:t>LIESKITE</w:t>
            </w:r>
            <w:r w:rsidRPr="0012690B">
              <w:rPr>
                <w:b w:val="0"/>
                <w:lang w:val="lt-LT"/>
              </w:rPr>
              <w:t xml:space="preserve"> stūmoklio</w:t>
            </w:r>
            <w:r w:rsidR="008A3B4B" w:rsidRPr="0012690B">
              <w:rPr>
                <w:b w:val="0"/>
                <w:lang w:val="lt-LT"/>
              </w:rPr>
              <w:t>.</w:t>
            </w:r>
          </w:p>
        </w:tc>
      </w:tr>
    </w:tbl>
    <w:p w:rsidR="008A3B4B" w:rsidRPr="0012690B" w:rsidRDefault="008A3B4B" w:rsidP="00AD6935">
      <w:pPr>
        <w:pStyle w:val="11bold"/>
        <w:outlineLvl w:val="0"/>
        <w:rPr>
          <w:b w:val="0"/>
          <w:color w:val="8DB3E2"/>
          <w:lang w:val="lt-LT"/>
        </w:rPr>
      </w:pPr>
      <w:r w:rsidRPr="0012690B">
        <w:rPr>
          <w:lang w:val="lt-LT"/>
        </w:rPr>
        <w:br w:type="page"/>
      </w:r>
      <w:r w:rsidR="00D9784E" w:rsidRPr="0012690B">
        <w:rPr>
          <w:color w:val="8DB3E2"/>
          <w:lang w:val="lt-LT"/>
        </w:rPr>
        <w:lastRenderedPageBreak/>
        <w:t>4 VEIKSMAS. SUGIRDYKITE VAISTĄ</w:t>
      </w:r>
      <w:r w:rsidRPr="0012690B">
        <w:rPr>
          <w:b w:val="0"/>
          <w:color w:val="8DB3E2"/>
          <w:lang w:val="lt-LT"/>
        </w:rPr>
        <w:t xml:space="preserve"> </w:t>
      </w:r>
    </w:p>
    <w:p w:rsidR="008A3B4B" w:rsidRPr="0012690B" w:rsidRDefault="008A3B4B" w:rsidP="008A3B4B">
      <w:pPr>
        <w:pStyle w:val="11bold"/>
        <w:rPr>
          <w:b w:val="0"/>
          <w:lang w:val="lt-LT"/>
        </w:rPr>
      </w:pPr>
    </w:p>
    <w:tbl>
      <w:tblPr>
        <w:tblW w:w="0" w:type="auto"/>
        <w:tblInd w:w="108" w:type="dxa"/>
        <w:tblBorders>
          <w:insideH w:val="single" w:sz="4" w:space="0" w:color="auto"/>
        </w:tblBorders>
        <w:tblLayout w:type="fixed"/>
        <w:tblLook w:val="04A0" w:firstRow="1" w:lastRow="0" w:firstColumn="1" w:lastColumn="0" w:noHBand="0" w:noVBand="1"/>
      </w:tblPr>
      <w:tblGrid>
        <w:gridCol w:w="2610"/>
        <w:gridCol w:w="90"/>
        <w:gridCol w:w="6480"/>
      </w:tblGrid>
      <w:tr w:rsidR="008A3B4B" w:rsidRPr="0012690B" w:rsidTr="00017AAA">
        <w:tc>
          <w:tcPr>
            <w:tcW w:w="2700" w:type="dxa"/>
            <w:gridSpan w:val="2"/>
            <w:tcBorders>
              <w:top w:val="single" w:sz="4" w:space="0" w:color="auto"/>
              <w:bottom w:val="single" w:sz="4" w:space="0" w:color="auto"/>
            </w:tcBorders>
          </w:tcPr>
          <w:p w:rsidR="008A3B4B" w:rsidRPr="0012690B" w:rsidRDefault="008A3B4B" w:rsidP="00017AAA">
            <w:pPr>
              <w:pStyle w:val="11bold"/>
              <w:rPr>
                <w:lang w:val="lt-LT"/>
              </w:rPr>
            </w:pPr>
          </w:p>
          <w:p w:rsidR="008A3B4B" w:rsidRPr="0012690B" w:rsidRDefault="0012690B" w:rsidP="00017AAA">
            <w:pPr>
              <w:pStyle w:val="11bold"/>
              <w:ind w:left="-288"/>
              <w:jc w:val="center"/>
              <w:rPr>
                <w:lang w:val="lt-LT"/>
              </w:rPr>
            </w:pPr>
            <w:r>
              <w:rPr>
                <w:noProof/>
                <w:lang w:val="lt-LT" w:eastAsia="lt-LT"/>
              </w:rPr>
              <w:drawing>
                <wp:inline distT="0" distB="0" distL="0" distR="0">
                  <wp:extent cx="1285875" cy="1428750"/>
                  <wp:effectExtent l="0" t="0" r="9525"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85875" cy="1428750"/>
                          </a:xfrm>
                          <a:prstGeom prst="rect">
                            <a:avLst/>
                          </a:prstGeom>
                          <a:noFill/>
                          <a:ln>
                            <a:noFill/>
                          </a:ln>
                        </pic:spPr>
                      </pic:pic>
                    </a:graphicData>
                  </a:graphic>
                </wp:inline>
              </w:drawing>
            </w:r>
          </w:p>
          <w:p w:rsidR="008A3B4B" w:rsidRPr="0012690B" w:rsidRDefault="008A3B4B" w:rsidP="00017AAA">
            <w:pPr>
              <w:pStyle w:val="11bold"/>
              <w:jc w:val="center"/>
              <w:rPr>
                <w:lang w:val="lt-LT"/>
              </w:rPr>
            </w:pPr>
          </w:p>
        </w:tc>
        <w:tc>
          <w:tcPr>
            <w:tcW w:w="6480" w:type="dxa"/>
            <w:tcBorders>
              <w:top w:val="single" w:sz="4" w:space="0" w:color="auto"/>
              <w:bottom w:val="single" w:sz="4" w:space="0" w:color="auto"/>
            </w:tcBorders>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D9784E" w:rsidP="00D9784E">
            <w:pPr>
              <w:pStyle w:val="11bold"/>
              <w:rPr>
                <w:b w:val="0"/>
                <w:lang w:val="lt-LT"/>
              </w:rPr>
            </w:pPr>
            <w:r w:rsidRPr="0012690B">
              <w:rPr>
                <w:b w:val="0"/>
                <w:lang w:val="lt-LT"/>
              </w:rPr>
              <w:t>Švirkšto galiuką įkiškite į vaiko burnos šoną</w:t>
            </w:r>
            <w:r w:rsidR="008A3B4B" w:rsidRPr="0012690B">
              <w:rPr>
                <w:b w:val="0"/>
                <w:lang w:val="lt-LT"/>
              </w:rPr>
              <w:t xml:space="preserve">. </w:t>
            </w:r>
            <w:r w:rsidRPr="0012690B">
              <w:rPr>
                <w:b w:val="0"/>
                <w:lang w:val="lt-LT"/>
              </w:rPr>
              <w:t>Paprašykite vaiko, kad nesukąstų švirkšto</w:t>
            </w:r>
            <w:r w:rsidR="008A3B4B" w:rsidRPr="0012690B">
              <w:rPr>
                <w:b w:val="0"/>
                <w:lang w:val="lt-LT"/>
              </w:rPr>
              <w:t>.</w:t>
            </w:r>
          </w:p>
        </w:tc>
      </w:tr>
      <w:tr w:rsidR="008A3B4B" w:rsidRPr="0012690B" w:rsidTr="00017AAA">
        <w:tc>
          <w:tcPr>
            <w:tcW w:w="2700" w:type="dxa"/>
            <w:gridSpan w:val="2"/>
            <w:tcBorders>
              <w:top w:val="single" w:sz="4" w:space="0" w:color="auto"/>
              <w:bottom w:val="single" w:sz="4" w:space="0" w:color="auto"/>
            </w:tcBorders>
          </w:tcPr>
          <w:p w:rsidR="008A3B4B" w:rsidRPr="0012690B" w:rsidRDefault="008A3B4B" w:rsidP="00017AAA">
            <w:pPr>
              <w:pStyle w:val="11bold"/>
              <w:jc w:val="center"/>
              <w:rPr>
                <w:lang w:val="lt-LT"/>
              </w:rPr>
            </w:pPr>
          </w:p>
          <w:p w:rsidR="008A3B4B" w:rsidRPr="0012690B" w:rsidRDefault="0012690B" w:rsidP="00017AAA">
            <w:pPr>
              <w:pStyle w:val="11bold"/>
              <w:rPr>
                <w:lang w:val="lt-LT"/>
              </w:rPr>
            </w:pPr>
            <w:r>
              <w:rPr>
                <w:noProof/>
                <w:lang w:val="lt-LT" w:eastAsia="lt-LT"/>
              </w:rPr>
              <w:drawing>
                <wp:inline distT="0" distB="0" distL="0" distR="0">
                  <wp:extent cx="1362075" cy="1152525"/>
                  <wp:effectExtent l="0" t="0" r="9525" b="9525"/>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62075" cy="1152525"/>
                          </a:xfrm>
                          <a:prstGeom prst="rect">
                            <a:avLst/>
                          </a:prstGeom>
                          <a:noFill/>
                          <a:ln>
                            <a:noFill/>
                          </a:ln>
                        </pic:spPr>
                      </pic:pic>
                    </a:graphicData>
                  </a:graphic>
                </wp:inline>
              </w:drawing>
            </w:r>
          </w:p>
          <w:p w:rsidR="008A3B4B" w:rsidRPr="0012690B" w:rsidRDefault="008A3B4B" w:rsidP="00017AAA">
            <w:pPr>
              <w:pStyle w:val="11bold"/>
              <w:jc w:val="center"/>
              <w:rPr>
                <w:lang w:val="lt-LT"/>
              </w:rPr>
            </w:pPr>
          </w:p>
        </w:tc>
        <w:tc>
          <w:tcPr>
            <w:tcW w:w="6480" w:type="dxa"/>
            <w:tcBorders>
              <w:top w:val="single" w:sz="4" w:space="0" w:color="auto"/>
              <w:bottom w:val="single" w:sz="4" w:space="0" w:color="auto"/>
            </w:tcBorders>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D9784E" w:rsidP="00017AAA">
            <w:pPr>
              <w:pStyle w:val="11bold"/>
              <w:rPr>
                <w:b w:val="0"/>
                <w:lang w:val="lt-LT"/>
              </w:rPr>
            </w:pPr>
            <w:r w:rsidRPr="0012690B">
              <w:rPr>
                <w:b w:val="0"/>
                <w:lang w:val="lt-LT"/>
              </w:rPr>
              <w:t>Spauskite stūmoklį tol, kol VIS</w:t>
            </w:r>
            <w:r w:rsidR="008D3423" w:rsidRPr="0012690B">
              <w:rPr>
                <w:b w:val="0"/>
                <w:lang w:val="lt-LT"/>
              </w:rPr>
              <w:t>Ą</w:t>
            </w:r>
            <w:r w:rsidRPr="0012690B">
              <w:rPr>
                <w:b w:val="0"/>
                <w:lang w:val="lt-LT"/>
              </w:rPr>
              <w:t xml:space="preserve"> vaist</w:t>
            </w:r>
            <w:r w:rsidR="008D3423" w:rsidRPr="0012690B">
              <w:rPr>
                <w:b w:val="0"/>
                <w:lang w:val="lt-LT"/>
              </w:rPr>
              <w:t>ą sušvirkšite į savo</w:t>
            </w:r>
            <w:r w:rsidR="00BC5AFD" w:rsidRPr="0012690B">
              <w:rPr>
                <w:b w:val="0"/>
                <w:lang w:val="lt-LT"/>
              </w:rPr>
              <w:t xml:space="preserve"> </w:t>
            </w:r>
            <w:r w:rsidRPr="0012690B">
              <w:rPr>
                <w:b w:val="0"/>
                <w:lang w:val="lt-LT"/>
              </w:rPr>
              <w:t>vaiko burn</w:t>
            </w:r>
            <w:r w:rsidR="008D3423" w:rsidRPr="0012690B">
              <w:rPr>
                <w:b w:val="0"/>
                <w:lang w:val="lt-LT"/>
              </w:rPr>
              <w:t>ą</w:t>
            </w:r>
            <w:r w:rsidR="008A3B4B" w:rsidRPr="0012690B">
              <w:rPr>
                <w:b w:val="0"/>
                <w:lang w:val="lt-LT"/>
              </w:rPr>
              <w:t>.</w:t>
            </w: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D9784E" w:rsidP="00237A35">
            <w:pPr>
              <w:pStyle w:val="11bold"/>
              <w:rPr>
                <w:b w:val="0"/>
                <w:lang w:val="lt-LT"/>
              </w:rPr>
            </w:pPr>
            <w:r w:rsidRPr="0012690B">
              <w:rPr>
                <w:lang w:val="lt-LT"/>
              </w:rPr>
              <w:t>NEGALIMA</w:t>
            </w:r>
            <w:r w:rsidR="008A3B4B" w:rsidRPr="0012690B">
              <w:rPr>
                <w:b w:val="0"/>
                <w:lang w:val="lt-LT"/>
              </w:rPr>
              <w:t xml:space="preserve"> su</w:t>
            </w:r>
            <w:r w:rsidRPr="0012690B">
              <w:rPr>
                <w:b w:val="0"/>
                <w:lang w:val="lt-LT"/>
              </w:rPr>
              <w:t>šv</w:t>
            </w:r>
            <w:r w:rsidR="008A3B4B" w:rsidRPr="0012690B">
              <w:rPr>
                <w:b w:val="0"/>
                <w:lang w:val="lt-LT"/>
              </w:rPr>
              <w:t>ir</w:t>
            </w:r>
            <w:r w:rsidRPr="0012690B">
              <w:rPr>
                <w:b w:val="0"/>
                <w:lang w:val="lt-LT"/>
              </w:rPr>
              <w:t>kš</w:t>
            </w:r>
            <w:r w:rsidR="008A3B4B" w:rsidRPr="0012690B">
              <w:rPr>
                <w:b w:val="0"/>
                <w:lang w:val="lt-LT"/>
              </w:rPr>
              <w:t>t</w:t>
            </w:r>
            <w:r w:rsidRPr="0012690B">
              <w:rPr>
                <w:b w:val="0"/>
                <w:lang w:val="lt-LT"/>
              </w:rPr>
              <w:t>i vaisto į nugarinę gerklės sienelę</w:t>
            </w:r>
            <w:r w:rsidR="008A3B4B" w:rsidRPr="0012690B">
              <w:rPr>
                <w:b w:val="0"/>
                <w:lang w:val="lt-LT"/>
              </w:rPr>
              <w:t xml:space="preserve">. </w:t>
            </w:r>
            <w:r w:rsidRPr="0012690B">
              <w:rPr>
                <w:b w:val="0"/>
                <w:lang w:val="lt-LT"/>
              </w:rPr>
              <w:t xml:space="preserve">Įsitikinkite, </w:t>
            </w:r>
            <w:r w:rsidR="00237A35" w:rsidRPr="0012690B">
              <w:rPr>
                <w:b w:val="0"/>
                <w:lang w:val="lt-LT"/>
              </w:rPr>
              <w:t xml:space="preserve">kad </w:t>
            </w:r>
            <w:r w:rsidR="00BC5AFD" w:rsidRPr="0012690B">
              <w:rPr>
                <w:b w:val="0"/>
                <w:lang w:val="lt-LT"/>
              </w:rPr>
              <w:t xml:space="preserve">Jūsų </w:t>
            </w:r>
            <w:r w:rsidRPr="0012690B">
              <w:rPr>
                <w:b w:val="0"/>
                <w:lang w:val="lt-LT"/>
              </w:rPr>
              <w:t>vaikas nurijo vaistą</w:t>
            </w:r>
            <w:r w:rsidR="008A3B4B" w:rsidRPr="0012690B">
              <w:rPr>
                <w:b w:val="0"/>
                <w:lang w:val="lt-LT"/>
              </w:rPr>
              <w:t>.</w:t>
            </w:r>
          </w:p>
        </w:tc>
      </w:tr>
      <w:tr w:rsidR="008A3B4B" w:rsidRPr="0012690B" w:rsidTr="00017AAA">
        <w:tc>
          <w:tcPr>
            <w:tcW w:w="2610" w:type="dxa"/>
            <w:tcBorders>
              <w:top w:val="single" w:sz="4" w:space="0" w:color="auto"/>
              <w:bottom w:val="nil"/>
            </w:tcBorders>
          </w:tcPr>
          <w:p w:rsidR="008A3B4B" w:rsidRPr="0012690B" w:rsidRDefault="008A3B4B" w:rsidP="00017AAA">
            <w:pPr>
              <w:pStyle w:val="11bold"/>
              <w:jc w:val="center"/>
              <w:rPr>
                <w:lang w:val="lt-LT"/>
              </w:rPr>
            </w:pPr>
          </w:p>
          <w:p w:rsidR="008A3B4B" w:rsidRPr="0012690B" w:rsidRDefault="0012690B" w:rsidP="00017AAA">
            <w:pPr>
              <w:pStyle w:val="11bold"/>
              <w:rPr>
                <w:lang w:val="lt-LT"/>
              </w:rPr>
            </w:pPr>
            <w:r>
              <w:rPr>
                <w:noProof/>
                <w:lang w:val="lt-LT" w:eastAsia="lt-LT"/>
              </w:rPr>
              <w:drawing>
                <wp:inline distT="0" distB="0" distL="0" distR="0">
                  <wp:extent cx="409575" cy="390525"/>
                  <wp:effectExtent l="0" t="0" r="9525" b="9525"/>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9575" cy="390525"/>
                          </a:xfrm>
                          <a:prstGeom prst="rect">
                            <a:avLst/>
                          </a:prstGeom>
                          <a:noFill/>
                          <a:ln>
                            <a:noFill/>
                          </a:ln>
                        </pic:spPr>
                      </pic:pic>
                    </a:graphicData>
                  </a:graphic>
                </wp:inline>
              </w:drawing>
            </w:r>
          </w:p>
          <w:p w:rsidR="008A3B4B" w:rsidRPr="0012690B" w:rsidRDefault="008A3B4B" w:rsidP="00017AAA">
            <w:pPr>
              <w:pStyle w:val="11bold"/>
              <w:jc w:val="center"/>
              <w:rPr>
                <w:lang w:val="lt-LT"/>
              </w:rPr>
            </w:pPr>
          </w:p>
        </w:tc>
        <w:tc>
          <w:tcPr>
            <w:tcW w:w="6570" w:type="dxa"/>
            <w:gridSpan w:val="2"/>
            <w:tcBorders>
              <w:top w:val="single" w:sz="4" w:space="0" w:color="auto"/>
              <w:bottom w:val="nil"/>
            </w:tcBorders>
          </w:tcPr>
          <w:p w:rsidR="008A3B4B" w:rsidRPr="0012690B" w:rsidRDefault="008A3B4B" w:rsidP="00017AAA">
            <w:pPr>
              <w:pStyle w:val="11bold"/>
              <w:rPr>
                <w:lang w:val="lt-LT"/>
              </w:rPr>
            </w:pPr>
          </w:p>
          <w:p w:rsidR="00237A35" w:rsidRPr="0012690B" w:rsidRDefault="00237A35" w:rsidP="00237A35">
            <w:pPr>
              <w:pStyle w:val="11bold"/>
              <w:rPr>
                <w:b w:val="0"/>
                <w:lang w:val="lt-LT"/>
              </w:rPr>
            </w:pPr>
            <w:r w:rsidRPr="0012690B">
              <w:rPr>
                <w:lang w:val="lt-LT"/>
              </w:rPr>
              <w:t xml:space="preserve">Jeigu Jūsų vaikui paskirta </w:t>
            </w:r>
            <w:r w:rsidRPr="0012690B">
              <w:rPr>
                <w:color w:val="FFC000"/>
                <w:lang w:val="lt-LT"/>
              </w:rPr>
              <w:t>DIDESNĖ KAIP 10 ml</w:t>
            </w:r>
            <w:r w:rsidRPr="0012690B">
              <w:rPr>
                <w:lang w:val="lt-LT"/>
              </w:rPr>
              <w:t xml:space="preserve"> dozė,</w:t>
            </w:r>
            <w:r w:rsidRPr="0012690B">
              <w:rPr>
                <w:b w:val="0"/>
                <w:lang w:val="lt-LT"/>
              </w:rPr>
              <w:t xml:space="preserve"> pakartokite veiksmu</w:t>
            </w:r>
            <w:r w:rsidR="008A3B4B" w:rsidRPr="0012690B">
              <w:rPr>
                <w:b w:val="0"/>
                <w:lang w:val="lt-LT"/>
              </w:rPr>
              <w:t xml:space="preserve">s </w:t>
            </w:r>
            <w:r w:rsidRPr="0012690B">
              <w:rPr>
                <w:b w:val="0"/>
                <w:lang w:val="lt-LT"/>
              </w:rPr>
              <w:t xml:space="preserve">nuo </w:t>
            </w:r>
            <w:r w:rsidR="008A3B4B" w:rsidRPr="0012690B">
              <w:rPr>
                <w:b w:val="0"/>
                <w:lang w:val="lt-LT"/>
              </w:rPr>
              <w:t xml:space="preserve">D </w:t>
            </w:r>
            <w:r w:rsidRPr="0012690B">
              <w:rPr>
                <w:b w:val="0"/>
                <w:lang w:val="lt-LT"/>
              </w:rPr>
              <w:t>iki</w:t>
            </w:r>
            <w:r w:rsidR="008A3B4B" w:rsidRPr="0012690B">
              <w:rPr>
                <w:b w:val="0"/>
                <w:lang w:val="lt-LT"/>
              </w:rPr>
              <w:t xml:space="preserve"> K </w:t>
            </w:r>
            <w:r w:rsidRPr="0012690B">
              <w:rPr>
                <w:b w:val="0"/>
                <w:lang w:val="lt-LT"/>
              </w:rPr>
              <w:t>ir savo vaikui sugirdykite kitą dozės dalį</w:t>
            </w:r>
            <w:r w:rsidR="008A3B4B" w:rsidRPr="0012690B">
              <w:rPr>
                <w:b w:val="0"/>
                <w:lang w:val="lt-LT"/>
              </w:rPr>
              <w:t xml:space="preserve">. </w:t>
            </w:r>
            <w:r w:rsidRPr="0012690B">
              <w:rPr>
                <w:b w:val="0"/>
                <w:lang w:val="lt-LT"/>
              </w:rPr>
              <w:t>Naudokite tą patį švirkštą</w:t>
            </w:r>
            <w:r w:rsidR="008A3B4B" w:rsidRPr="0012690B">
              <w:rPr>
                <w:b w:val="0"/>
                <w:lang w:val="lt-LT"/>
              </w:rPr>
              <w:t>.</w:t>
            </w:r>
            <w:r w:rsidRPr="0012690B">
              <w:rPr>
                <w:b w:val="0"/>
                <w:lang w:val="lt-LT"/>
              </w:rPr>
              <w:t xml:space="preserve"> Žr.</w:t>
            </w:r>
            <w:r w:rsidRPr="0012690B">
              <w:rPr>
                <w:lang w:val="lt-LT"/>
              </w:rPr>
              <w:t xml:space="preserve"> </w:t>
            </w:r>
            <w:r w:rsidR="008D3423" w:rsidRPr="0012690B">
              <w:rPr>
                <w:rStyle w:val="hps"/>
                <w:lang w:val="lt-LT"/>
              </w:rPr>
              <w:t>dozavimo</w:t>
            </w:r>
            <w:r w:rsidR="008D3423" w:rsidRPr="0012690B">
              <w:rPr>
                <w:lang w:val="lt-LT"/>
              </w:rPr>
              <w:t xml:space="preserve"> </w:t>
            </w:r>
            <w:r w:rsidR="008D3423" w:rsidRPr="0012690B">
              <w:rPr>
                <w:rStyle w:val="hps"/>
                <w:lang w:val="lt-LT"/>
              </w:rPr>
              <w:t>lentelę</w:t>
            </w:r>
            <w:r w:rsidR="008D3423" w:rsidRPr="0012690B">
              <w:rPr>
                <w:b w:val="0"/>
                <w:lang w:val="lt-LT"/>
              </w:rPr>
              <w:t xml:space="preserve"> </w:t>
            </w:r>
            <w:r w:rsidRPr="0012690B">
              <w:rPr>
                <w:b w:val="0"/>
                <w:lang w:val="lt-LT"/>
              </w:rPr>
              <w:t>kitoje šių instrukcijų pusėje.</w:t>
            </w:r>
          </w:p>
          <w:p w:rsidR="008A3B4B" w:rsidRPr="0012690B" w:rsidRDefault="008A3B4B" w:rsidP="00017AAA">
            <w:pPr>
              <w:pStyle w:val="11bold"/>
              <w:rPr>
                <w:b w:val="0"/>
                <w:lang w:val="lt-LT"/>
              </w:rPr>
            </w:pPr>
          </w:p>
          <w:p w:rsidR="008A3B4B" w:rsidRPr="0012690B" w:rsidRDefault="00237A35" w:rsidP="00017AAA">
            <w:pPr>
              <w:pStyle w:val="11bold"/>
              <w:rPr>
                <w:b w:val="0"/>
                <w:lang w:val="lt-LT"/>
              </w:rPr>
            </w:pPr>
            <w:r w:rsidRPr="0012690B">
              <w:rPr>
                <w:b w:val="0"/>
                <w:lang w:val="lt-LT"/>
              </w:rPr>
              <w:t xml:space="preserve">Įsitikinkite, kad tiksliai suvartojote gydytojo </w:t>
            </w:r>
            <w:r w:rsidR="00703AAE" w:rsidRPr="0012690B">
              <w:rPr>
                <w:b w:val="0"/>
                <w:lang w:val="lt-LT"/>
              </w:rPr>
              <w:t xml:space="preserve">Jūsų vaikui </w:t>
            </w:r>
            <w:r w:rsidRPr="0012690B">
              <w:rPr>
                <w:b w:val="0"/>
                <w:lang w:val="lt-LT"/>
              </w:rPr>
              <w:t>paskirtą dozę.</w:t>
            </w:r>
          </w:p>
          <w:p w:rsidR="008A3B4B" w:rsidRPr="0012690B" w:rsidRDefault="008A3B4B" w:rsidP="00017AAA">
            <w:pPr>
              <w:pStyle w:val="11bold"/>
              <w:rPr>
                <w:b w:val="0"/>
                <w:lang w:val="lt-LT"/>
              </w:rPr>
            </w:pPr>
          </w:p>
        </w:tc>
      </w:tr>
      <w:tr w:rsidR="008A3B4B" w:rsidRPr="0012690B" w:rsidTr="00017AAA">
        <w:trPr>
          <w:gridAfter w:val="1"/>
          <w:wAfter w:w="6480" w:type="dxa"/>
        </w:trPr>
        <w:tc>
          <w:tcPr>
            <w:tcW w:w="2700" w:type="dxa"/>
            <w:gridSpan w:val="2"/>
            <w:tcBorders>
              <w:top w:val="nil"/>
              <w:bottom w:val="nil"/>
            </w:tcBorders>
          </w:tcPr>
          <w:p w:rsidR="008A3B4B" w:rsidRPr="0012690B" w:rsidRDefault="008A3B4B" w:rsidP="00017AAA">
            <w:pPr>
              <w:pStyle w:val="11bold"/>
              <w:jc w:val="center"/>
              <w:rPr>
                <w:lang w:val="lt-LT"/>
              </w:rPr>
            </w:pPr>
          </w:p>
          <w:p w:rsidR="008A3B4B" w:rsidRPr="0012690B" w:rsidRDefault="008A3B4B" w:rsidP="00017AAA">
            <w:pPr>
              <w:pStyle w:val="11bold"/>
              <w:jc w:val="center"/>
              <w:rPr>
                <w:lang w:val="lt-LT"/>
              </w:rPr>
            </w:pPr>
          </w:p>
        </w:tc>
      </w:tr>
    </w:tbl>
    <w:p w:rsidR="008A3B4B" w:rsidRPr="0012690B" w:rsidRDefault="008A3B4B" w:rsidP="008A3B4B">
      <w:pPr>
        <w:pStyle w:val="11TNRcopy"/>
        <w:rPr>
          <w:b/>
          <w:lang w:val="lt-LT"/>
        </w:rPr>
      </w:pPr>
    </w:p>
    <w:p w:rsidR="00C31552" w:rsidRPr="0012690B" w:rsidRDefault="008A3B4B" w:rsidP="00C31552">
      <w:pPr>
        <w:pStyle w:val="11bold"/>
        <w:outlineLvl w:val="0"/>
        <w:rPr>
          <w:color w:val="8DB3E2"/>
          <w:lang w:val="lt-LT"/>
        </w:rPr>
      </w:pPr>
      <w:r w:rsidRPr="0012690B">
        <w:rPr>
          <w:b w:val="0"/>
          <w:lang w:val="lt-LT"/>
        </w:rPr>
        <w:br w:type="page"/>
      </w:r>
      <w:r w:rsidR="00C31552" w:rsidRPr="0012690B">
        <w:rPr>
          <w:color w:val="8DB3E2"/>
          <w:lang w:val="lt-LT"/>
        </w:rPr>
        <w:lastRenderedPageBreak/>
        <w:t>5 VEIKSMAS. IŠVALYKITE</w:t>
      </w:r>
    </w:p>
    <w:p w:rsidR="008A3B4B" w:rsidRPr="0012690B" w:rsidRDefault="0012690B" w:rsidP="00AD6935">
      <w:pPr>
        <w:pStyle w:val="11bold"/>
        <w:outlineLvl w:val="0"/>
        <w:rPr>
          <w:lang w:val="lt-LT"/>
        </w:rPr>
      </w:pPr>
      <w:r>
        <w:rPr>
          <w:noProof/>
          <w:color w:val="7199C6"/>
          <w:lang w:val="lt-LT" w:eastAsia="lt-LT"/>
        </w:rPr>
        <mc:AlternateContent>
          <mc:Choice Requires="wps">
            <w:drawing>
              <wp:anchor distT="0" distB="0" distL="114300" distR="114300" simplePos="0" relativeHeight="251651584" behindDoc="0" locked="0" layoutInCell="1" allowOverlap="1">
                <wp:simplePos x="0" y="0"/>
                <wp:positionH relativeFrom="column">
                  <wp:posOffset>5273040</wp:posOffset>
                </wp:positionH>
                <wp:positionV relativeFrom="paragraph">
                  <wp:posOffset>-641985</wp:posOffset>
                </wp:positionV>
                <wp:extent cx="807720" cy="424180"/>
                <wp:effectExtent l="5715" t="5715" r="5715" b="8255"/>
                <wp:wrapNone/>
                <wp:docPr id="2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24180"/>
                        </a:xfrm>
                        <a:prstGeom prst="rect">
                          <a:avLst/>
                        </a:prstGeom>
                        <a:solidFill>
                          <a:srgbClr val="7199C6"/>
                        </a:solidFill>
                        <a:ln w="9525">
                          <a:solidFill>
                            <a:srgbClr val="FFFFFF"/>
                          </a:solidFill>
                          <a:miter lim="800000"/>
                          <a:headEnd/>
                          <a:tailEnd/>
                        </a:ln>
                      </wps:spPr>
                      <wps:txbx>
                        <w:txbxContent>
                          <w:p w:rsidR="004F2A49" w:rsidRPr="00525FF7" w:rsidRDefault="004F2A49" w:rsidP="008A3B4B">
                            <w:pPr>
                              <w:jc w:val="center"/>
                              <w:rPr>
                                <w:b/>
                                <w:color w:val="FFFFFF"/>
                              </w:rPr>
                            </w:pPr>
                            <w:r>
                              <w:rPr>
                                <w:b/>
                                <w:color w:val="FFFFFF"/>
                              </w:rPr>
                              <w:t>1 PUSĖ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 o:spid="_x0000_s1033" type="#_x0000_t202" style="position:absolute;margin-left:415.2pt;margin-top:-50.55pt;width:63.6pt;height:33.4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" fillcolor="#7199c6" strokecolor="white">
                <v:textbox style="mso-fit-shape-to-text:t">
                  <w:txbxContent>
                    <w:p w:rsidR="004F2A49" w:rsidRPr="00525FF7" w:rsidRDefault="004F2A49" w:rsidP="008A3B4B">
                      <w:pPr>
                        <w:jc w:val="center"/>
                        <w:rPr>
                          <w:b/>
                          <w:color w:val="FFFFFF"/>
                        </w:rPr>
                      </w:pPr>
                      <w:r>
                        <w:rPr>
                          <w:b/>
                          <w:color w:val="FFFFFF"/>
                        </w:rPr>
                        <w:t>1 PUSĖ</w:t>
                      </w:r>
                    </w:p>
                  </w:txbxContent>
                </v:textbox>
              </v:shape>
            </w:pict>
          </mc:Fallback>
        </mc:AlternateConten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250"/>
        <w:gridCol w:w="6928"/>
      </w:tblGrid>
      <w:tr w:rsidR="008A3B4B" w:rsidRPr="0012690B" w:rsidTr="00017AAA">
        <w:tc>
          <w:tcPr>
            <w:tcW w:w="2250" w:type="dxa"/>
          </w:tcPr>
          <w:p w:rsidR="008A3B4B" w:rsidRPr="0012690B" w:rsidRDefault="008A3B4B" w:rsidP="00017AAA">
            <w:pPr>
              <w:pStyle w:val="11bold"/>
              <w:rPr>
                <w:lang w:val="lt-LT"/>
              </w:rPr>
            </w:pPr>
          </w:p>
          <w:p w:rsidR="008A3B4B" w:rsidRPr="0012690B" w:rsidRDefault="0012690B" w:rsidP="00017AAA">
            <w:pPr>
              <w:pStyle w:val="11bold"/>
              <w:rPr>
                <w:lang w:val="lt-LT"/>
              </w:rPr>
            </w:pPr>
            <w:r>
              <w:rPr>
                <w:noProof/>
                <w:lang w:val="lt-LT" w:eastAsia="lt-LT"/>
              </w:rPr>
              <w:drawing>
                <wp:inline distT="0" distB="0" distL="0" distR="0">
                  <wp:extent cx="1114425" cy="1200150"/>
                  <wp:effectExtent l="0" t="0" r="9525"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14425" cy="1200150"/>
                          </a:xfrm>
                          <a:prstGeom prst="rect">
                            <a:avLst/>
                          </a:prstGeom>
                          <a:noFill/>
                          <a:ln>
                            <a:noFill/>
                          </a:ln>
                        </pic:spPr>
                      </pic:pic>
                    </a:graphicData>
                  </a:graphic>
                </wp:inline>
              </w:drawing>
            </w:r>
          </w:p>
        </w:tc>
        <w:tc>
          <w:tcPr>
            <w:tcW w:w="6930" w:type="dxa"/>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C31552" w:rsidP="00017AAA">
            <w:pPr>
              <w:pStyle w:val="11bold"/>
              <w:rPr>
                <w:b w:val="0"/>
                <w:lang w:val="lt-LT"/>
              </w:rPr>
            </w:pPr>
            <w:r w:rsidRPr="0012690B">
              <w:rPr>
                <w:b w:val="0"/>
                <w:lang w:val="lt-LT"/>
              </w:rPr>
              <w:t>Buteliuką sandariai uždarykite, ant jo vėl užsukdami dangtelį</w:t>
            </w:r>
            <w:r w:rsidR="008A3B4B" w:rsidRPr="0012690B">
              <w:rPr>
                <w:b w:val="0"/>
                <w:lang w:val="lt-LT"/>
              </w:rPr>
              <w:t>.</w:t>
            </w:r>
          </w:p>
          <w:p w:rsidR="008A3B4B" w:rsidRPr="0012690B" w:rsidRDefault="008A3B4B" w:rsidP="00017AAA">
            <w:pPr>
              <w:pStyle w:val="11bold"/>
              <w:rPr>
                <w:b w:val="0"/>
                <w:lang w:val="lt-LT"/>
              </w:rPr>
            </w:pPr>
          </w:p>
          <w:p w:rsidR="008A3B4B" w:rsidRPr="0012690B" w:rsidRDefault="003D763C" w:rsidP="00C31552">
            <w:pPr>
              <w:pStyle w:val="11bold"/>
              <w:rPr>
                <w:lang w:val="lt-LT"/>
              </w:rPr>
            </w:pPr>
            <w:r w:rsidRPr="0012690B">
              <w:rPr>
                <w:b w:val="0"/>
                <w:lang w:val="lt-LT"/>
              </w:rPr>
              <w:t>Adapterio</w:t>
            </w:r>
            <w:r w:rsidR="00C31552" w:rsidRPr="0012690B">
              <w:rPr>
                <w:lang w:val="lt-LT"/>
              </w:rPr>
              <w:t xml:space="preserve"> NENUIMKITE</w:t>
            </w:r>
            <w:r w:rsidR="008A3B4B" w:rsidRPr="0012690B">
              <w:rPr>
                <w:b w:val="0"/>
                <w:lang w:val="lt-LT"/>
              </w:rPr>
              <w:t xml:space="preserve">. </w:t>
            </w:r>
            <w:r w:rsidR="00C31552" w:rsidRPr="0012690B">
              <w:rPr>
                <w:b w:val="0"/>
                <w:lang w:val="lt-LT"/>
              </w:rPr>
              <w:t>Dangtelis uždedamas ant adapterio.</w:t>
            </w:r>
          </w:p>
        </w:tc>
      </w:tr>
      <w:tr w:rsidR="008A3B4B" w:rsidRPr="0012690B" w:rsidTr="00017AAA">
        <w:tc>
          <w:tcPr>
            <w:tcW w:w="2250" w:type="dxa"/>
          </w:tcPr>
          <w:p w:rsidR="008A3B4B" w:rsidRPr="0012690B" w:rsidRDefault="008A3B4B" w:rsidP="00017AAA">
            <w:pPr>
              <w:pStyle w:val="11bold"/>
              <w:rPr>
                <w:lang w:val="lt-LT"/>
              </w:rPr>
            </w:pPr>
          </w:p>
          <w:p w:rsidR="008A3B4B" w:rsidRPr="0012690B" w:rsidRDefault="0012690B" w:rsidP="00017AAA">
            <w:pPr>
              <w:pStyle w:val="11bold"/>
              <w:rPr>
                <w:lang w:val="lt-LT"/>
              </w:rPr>
            </w:pPr>
            <w:r>
              <w:rPr>
                <w:noProof/>
                <w:lang w:val="lt-LT" w:eastAsia="lt-LT"/>
              </w:rPr>
              <w:drawing>
                <wp:inline distT="0" distB="0" distL="0" distR="0">
                  <wp:extent cx="1114425" cy="1295400"/>
                  <wp:effectExtent l="0" t="0" r="9525" b="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14425" cy="1295400"/>
                          </a:xfrm>
                          <a:prstGeom prst="rect">
                            <a:avLst/>
                          </a:prstGeom>
                          <a:noFill/>
                          <a:ln>
                            <a:noFill/>
                          </a:ln>
                        </pic:spPr>
                      </pic:pic>
                    </a:graphicData>
                  </a:graphic>
                </wp:inline>
              </w:drawing>
            </w:r>
          </w:p>
          <w:p w:rsidR="008A3B4B" w:rsidRPr="0012690B" w:rsidRDefault="008A3B4B" w:rsidP="00017AAA">
            <w:pPr>
              <w:pStyle w:val="11bold"/>
              <w:rPr>
                <w:lang w:val="lt-LT"/>
              </w:rPr>
            </w:pPr>
          </w:p>
        </w:tc>
        <w:tc>
          <w:tcPr>
            <w:tcW w:w="6930" w:type="dxa"/>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C31552" w:rsidP="00017AAA">
            <w:pPr>
              <w:pStyle w:val="11bold"/>
              <w:rPr>
                <w:b w:val="0"/>
                <w:lang w:val="lt-LT"/>
              </w:rPr>
            </w:pPr>
            <w:r w:rsidRPr="0012690B">
              <w:rPr>
                <w:b w:val="0"/>
                <w:lang w:val="lt-LT"/>
              </w:rPr>
              <w:t>Paimkite puodelį su švariu vandeniu</w:t>
            </w:r>
            <w:r w:rsidR="008A3B4B" w:rsidRPr="0012690B">
              <w:rPr>
                <w:b w:val="0"/>
                <w:lang w:val="lt-LT"/>
              </w:rPr>
              <w:t>.</w:t>
            </w:r>
          </w:p>
          <w:p w:rsidR="008A3B4B" w:rsidRPr="0012690B" w:rsidRDefault="008A3B4B" w:rsidP="00017AAA">
            <w:pPr>
              <w:pStyle w:val="11bold"/>
              <w:rPr>
                <w:b w:val="0"/>
                <w:lang w:val="lt-LT"/>
              </w:rPr>
            </w:pPr>
          </w:p>
          <w:p w:rsidR="008A3B4B" w:rsidRPr="0012690B" w:rsidRDefault="00C31552" w:rsidP="00017AAA">
            <w:pPr>
              <w:pStyle w:val="11bold"/>
              <w:rPr>
                <w:b w:val="0"/>
                <w:lang w:val="lt-LT"/>
              </w:rPr>
            </w:pPr>
            <w:r w:rsidRPr="0012690B">
              <w:rPr>
                <w:b w:val="0"/>
                <w:lang w:val="lt-LT"/>
              </w:rPr>
              <w:t>Dozavimo švirkšto</w:t>
            </w:r>
            <w:r w:rsidRPr="0012690B">
              <w:rPr>
                <w:lang w:val="lt-LT"/>
              </w:rPr>
              <w:t xml:space="preserve"> </w:t>
            </w:r>
            <w:r w:rsidR="003D763C" w:rsidRPr="0012690B">
              <w:rPr>
                <w:lang w:val="lt-LT"/>
              </w:rPr>
              <w:t>NEGALIMA</w:t>
            </w:r>
            <w:r w:rsidRPr="0012690B">
              <w:rPr>
                <w:b w:val="0"/>
                <w:lang w:val="lt-LT"/>
              </w:rPr>
              <w:t xml:space="preserve"> plauti </w:t>
            </w:r>
            <w:r w:rsidR="00703AAE" w:rsidRPr="0012690B">
              <w:rPr>
                <w:b w:val="0"/>
                <w:lang w:val="lt-LT"/>
              </w:rPr>
              <w:t xml:space="preserve">su </w:t>
            </w:r>
            <w:r w:rsidRPr="0012690B">
              <w:rPr>
                <w:b w:val="0"/>
                <w:lang w:val="lt-LT"/>
              </w:rPr>
              <w:t xml:space="preserve">muilu ar plovikliu. </w:t>
            </w:r>
          </w:p>
          <w:p w:rsidR="008A3B4B" w:rsidRPr="0012690B" w:rsidRDefault="008A3B4B" w:rsidP="00017AAA">
            <w:pPr>
              <w:pStyle w:val="11bold"/>
              <w:ind w:firstLine="288"/>
              <w:rPr>
                <w:lang w:val="lt-LT"/>
              </w:rPr>
            </w:pPr>
          </w:p>
          <w:p w:rsidR="008A3B4B" w:rsidRPr="0012690B" w:rsidRDefault="00C31552" w:rsidP="00E1122D">
            <w:pPr>
              <w:pStyle w:val="11bold"/>
              <w:rPr>
                <w:lang w:val="lt-LT"/>
              </w:rPr>
            </w:pPr>
            <w:r w:rsidRPr="0012690B">
              <w:rPr>
                <w:lang w:val="lt-LT"/>
              </w:rPr>
              <w:t xml:space="preserve">NEIŠTRAUKITE </w:t>
            </w:r>
            <w:r w:rsidRPr="0012690B">
              <w:rPr>
                <w:b w:val="0"/>
                <w:lang w:val="lt-LT"/>
              </w:rPr>
              <w:t xml:space="preserve">stūmoklio iš geriamojo </w:t>
            </w:r>
            <w:r w:rsidR="004C7C0C" w:rsidRPr="0012690B">
              <w:rPr>
                <w:b w:val="0"/>
                <w:lang w:val="lt-LT"/>
              </w:rPr>
              <w:t xml:space="preserve">vaisto </w:t>
            </w:r>
            <w:r w:rsidRPr="0012690B">
              <w:rPr>
                <w:b w:val="0"/>
                <w:lang w:val="lt-LT"/>
              </w:rPr>
              <w:t>dozavimo švirkšto</w:t>
            </w:r>
            <w:r w:rsidR="008A3B4B" w:rsidRPr="0012690B">
              <w:rPr>
                <w:b w:val="0"/>
                <w:lang w:val="lt-LT"/>
              </w:rPr>
              <w:t xml:space="preserve">. </w:t>
            </w:r>
            <w:r w:rsidRPr="0012690B">
              <w:rPr>
                <w:b w:val="0"/>
                <w:lang w:val="lt-LT"/>
              </w:rPr>
              <w:t>Švirkšto galiuką įkiškite į vandenį</w:t>
            </w:r>
            <w:r w:rsidR="008A3B4B" w:rsidRPr="0012690B">
              <w:rPr>
                <w:b w:val="0"/>
                <w:lang w:val="lt-LT"/>
              </w:rPr>
              <w:t>. P</w:t>
            </w:r>
            <w:r w:rsidRPr="0012690B">
              <w:rPr>
                <w:b w:val="0"/>
                <w:lang w:val="lt-LT"/>
              </w:rPr>
              <w:t xml:space="preserve">atraukite stūmoklį ir pritraukite </w:t>
            </w:r>
            <w:r w:rsidR="00E1122D" w:rsidRPr="0012690B">
              <w:rPr>
                <w:b w:val="0"/>
                <w:lang w:val="lt-LT"/>
              </w:rPr>
              <w:t xml:space="preserve">pilną </w:t>
            </w:r>
            <w:r w:rsidRPr="0012690B">
              <w:rPr>
                <w:b w:val="0"/>
                <w:lang w:val="lt-LT"/>
              </w:rPr>
              <w:t>švirkštą vandens</w:t>
            </w:r>
            <w:r w:rsidR="008A3B4B" w:rsidRPr="0012690B">
              <w:rPr>
                <w:b w:val="0"/>
                <w:lang w:val="lt-LT"/>
              </w:rPr>
              <w:t>.</w:t>
            </w:r>
          </w:p>
        </w:tc>
      </w:tr>
      <w:tr w:rsidR="008A3B4B" w:rsidRPr="0012690B" w:rsidTr="00017AAA">
        <w:tc>
          <w:tcPr>
            <w:tcW w:w="2250" w:type="dxa"/>
          </w:tcPr>
          <w:p w:rsidR="008A3B4B" w:rsidRPr="0012690B" w:rsidRDefault="008A3B4B" w:rsidP="00017AAA">
            <w:pPr>
              <w:pStyle w:val="11bold"/>
              <w:rPr>
                <w:lang w:val="lt-LT"/>
              </w:rPr>
            </w:pPr>
          </w:p>
          <w:p w:rsidR="008A3B4B" w:rsidRPr="0012690B" w:rsidRDefault="0012690B" w:rsidP="00017AAA">
            <w:pPr>
              <w:pStyle w:val="11bold"/>
              <w:rPr>
                <w:lang w:val="lt-LT"/>
              </w:rPr>
            </w:pPr>
            <w:r>
              <w:rPr>
                <w:noProof/>
                <w:lang w:val="lt-LT" w:eastAsia="lt-LT"/>
              </w:rPr>
              <w:drawing>
                <wp:inline distT="0" distB="0" distL="0" distR="0">
                  <wp:extent cx="1152525" cy="1162050"/>
                  <wp:effectExtent l="0" t="0" r="9525" b="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52525" cy="1162050"/>
                          </a:xfrm>
                          <a:prstGeom prst="rect">
                            <a:avLst/>
                          </a:prstGeom>
                          <a:noFill/>
                          <a:ln>
                            <a:noFill/>
                          </a:ln>
                        </pic:spPr>
                      </pic:pic>
                    </a:graphicData>
                  </a:graphic>
                </wp:inline>
              </w:drawing>
            </w:r>
          </w:p>
          <w:p w:rsidR="008A3B4B" w:rsidRPr="0012690B" w:rsidRDefault="008A3B4B" w:rsidP="00017AAA">
            <w:pPr>
              <w:pStyle w:val="11bold"/>
              <w:rPr>
                <w:lang w:val="lt-LT"/>
              </w:rPr>
            </w:pPr>
          </w:p>
        </w:tc>
        <w:tc>
          <w:tcPr>
            <w:tcW w:w="6930" w:type="dxa"/>
          </w:tcPr>
          <w:p w:rsidR="008A3B4B" w:rsidRPr="0012690B" w:rsidRDefault="008A3B4B" w:rsidP="00017AAA">
            <w:pPr>
              <w:pStyle w:val="11bold"/>
              <w:rPr>
                <w:lang w:val="lt-LT"/>
              </w:rPr>
            </w:pPr>
          </w:p>
          <w:p w:rsidR="008A3B4B" w:rsidRPr="0012690B" w:rsidRDefault="008A3B4B" w:rsidP="00017AAA">
            <w:pPr>
              <w:pStyle w:val="11bold"/>
              <w:rPr>
                <w:lang w:val="lt-LT"/>
              </w:rPr>
            </w:pPr>
          </w:p>
          <w:p w:rsidR="008A3B4B" w:rsidRPr="0012690B" w:rsidRDefault="008A3B4B" w:rsidP="00017AAA">
            <w:pPr>
              <w:pStyle w:val="11bold"/>
              <w:rPr>
                <w:lang w:val="lt-LT"/>
              </w:rPr>
            </w:pPr>
          </w:p>
          <w:p w:rsidR="008A3B4B" w:rsidRPr="0012690B" w:rsidRDefault="00E1122D" w:rsidP="00E1122D">
            <w:pPr>
              <w:pStyle w:val="11bold"/>
              <w:rPr>
                <w:lang w:val="lt-LT"/>
              </w:rPr>
            </w:pPr>
            <w:r w:rsidRPr="0012690B">
              <w:rPr>
                <w:b w:val="0"/>
                <w:lang w:val="lt-LT"/>
              </w:rPr>
              <w:t>S</w:t>
            </w:r>
            <w:r w:rsidR="00C31552" w:rsidRPr="0012690B">
              <w:rPr>
                <w:b w:val="0"/>
                <w:lang w:val="lt-LT"/>
              </w:rPr>
              <w:t>pauskite stūmoklį ir su</w:t>
            </w:r>
            <w:r w:rsidRPr="0012690B">
              <w:rPr>
                <w:b w:val="0"/>
                <w:lang w:val="lt-LT"/>
              </w:rPr>
              <w:t>švirkš</w:t>
            </w:r>
            <w:r w:rsidR="00C31552" w:rsidRPr="0012690B">
              <w:rPr>
                <w:b w:val="0"/>
                <w:lang w:val="lt-LT"/>
              </w:rPr>
              <w:t xml:space="preserve">kite vandenį atgal į puodelį arba </w:t>
            </w:r>
            <w:r w:rsidR="008A3B4B" w:rsidRPr="0012690B">
              <w:rPr>
                <w:b w:val="0"/>
                <w:lang w:val="lt-LT"/>
              </w:rPr>
              <w:t>k</w:t>
            </w:r>
            <w:r w:rsidR="00C31552" w:rsidRPr="0012690B">
              <w:rPr>
                <w:b w:val="0"/>
                <w:lang w:val="lt-LT"/>
              </w:rPr>
              <w:t>riauklę</w:t>
            </w:r>
            <w:r w:rsidR="008A3B4B" w:rsidRPr="0012690B">
              <w:rPr>
                <w:b w:val="0"/>
                <w:lang w:val="lt-LT"/>
              </w:rPr>
              <w:t>.</w:t>
            </w:r>
          </w:p>
        </w:tc>
      </w:tr>
      <w:tr w:rsidR="008A3B4B" w:rsidRPr="0012690B" w:rsidTr="00017AAA">
        <w:tc>
          <w:tcPr>
            <w:tcW w:w="2250" w:type="dxa"/>
            <w:tcBorders>
              <w:bottom w:val="single" w:sz="4" w:space="0" w:color="auto"/>
            </w:tcBorders>
          </w:tcPr>
          <w:p w:rsidR="008A3B4B" w:rsidRPr="0012690B" w:rsidRDefault="008A3B4B" w:rsidP="00017AAA">
            <w:pPr>
              <w:pStyle w:val="11bold"/>
              <w:rPr>
                <w:noProof/>
                <w:lang w:val="lt-LT"/>
              </w:rPr>
            </w:pPr>
          </w:p>
          <w:p w:rsidR="008A3B4B" w:rsidRPr="0012690B" w:rsidRDefault="0012690B" w:rsidP="00017AAA">
            <w:pPr>
              <w:pStyle w:val="11bold"/>
              <w:rPr>
                <w:lang w:val="lt-LT"/>
              </w:rPr>
            </w:pPr>
            <w:r>
              <w:rPr>
                <w:noProof/>
                <w:lang w:val="lt-LT" w:eastAsia="lt-LT"/>
              </w:rPr>
              <w:drawing>
                <wp:inline distT="0" distB="0" distL="0" distR="0">
                  <wp:extent cx="1104900" cy="114300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04900" cy="1143000"/>
                          </a:xfrm>
                          <a:prstGeom prst="rect">
                            <a:avLst/>
                          </a:prstGeom>
                          <a:noFill/>
                          <a:ln>
                            <a:noFill/>
                          </a:ln>
                        </pic:spPr>
                      </pic:pic>
                    </a:graphicData>
                  </a:graphic>
                </wp:inline>
              </w:drawing>
            </w:r>
          </w:p>
          <w:p w:rsidR="008A3B4B" w:rsidRPr="0012690B" w:rsidRDefault="008A3B4B" w:rsidP="00017AAA">
            <w:pPr>
              <w:pStyle w:val="11bold"/>
              <w:rPr>
                <w:lang w:val="lt-LT"/>
              </w:rPr>
            </w:pPr>
          </w:p>
        </w:tc>
        <w:tc>
          <w:tcPr>
            <w:tcW w:w="6930" w:type="dxa"/>
            <w:tcBorders>
              <w:bottom w:val="single" w:sz="4" w:space="0" w:color="auto"/>
            </w:tcBorders>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C31552" w:rsidP="00017AAA">
            <w:pPr>
              <w:pStyle w:val="11bold"/>
              <w:rPr>
                <w:b w:val="0"/>
                <w:lang w:val="lt-LT"/>
              </w:rPr>
            </w:pPr>
            <w:r w:rsidRPr="0012690B">
              <w:rPr>
                <w:b w:val="0"/>
                <w:lang w:val="lt-LT"/>
              </w:rPr>
              <w:t>Iškratykite likusį vandenį iš švirkšto</w:t>
            </w:r>
            <w:r w:rsidR="008A3B4B" w:rsidRPr="0012690B">
              <w:rPr>
                <w:b w:val="0"/>
                <w:lang w:val="lt-LT"/>
              </w:rPr>
              <w:t xml:space="preserve">. </w:t>
            </w:r>
          </w:p>
          <w:p w:rsidR="008A3B4B" w:rsidRPr="0012690B" w:rsidRDefault="008A3B4B" w:rsidP="00017AAA">
            <w:pPr>
              <w:pStyle w:val="11bold"/>
              <w:rPr>
                <w:b w:val="0"/>
                <w:lang w:val="lt-LT"/>
              </w:rPr>
            </w:pPr>
          </w:p>
          <w:p w:rsidR="008A3B4B" w:rsidRPr="0012690B" w:rsidRDefault="0006387E" w:rsidP="0006387E">
            <w:pPr>
              <w:pStyle w:val="11bold"/>
              <w:rPr>
                <w:lang w:val="lt-LT"/>
              </w:rPr>
            </w:pPr>
            <w:r w:rsidRPr="0012690B">
              <w:rPr>
                <w:b w:val="0"/>
                <w:lang w:val="lt-LT"/>
              </w:rPr>
              <w:t>Švirkštą nuvalykite popieriniu rankšluosčiu</w:t>
            </w:r>
            <w:r w:rsidR="008A3B4B" w:rsidRPr="0012690B">
              <w:rPr>
                <w:b w:val="0"/>
                <w:lang w:val="lt-LT"/>
              </w:rPr>
              <w:t>.</w:t>
            </w:r>
          </w:p>
        </w:tc>
      </w:tr>
      <w:tr w:rsidR="008A3B4B" w:rsidRPr="0012690B" w:rsidTr="00017AAA">
        <w:tc>
          <w:tcPr>
            <w:tcW w:w="2250" w:type="dxa"/>
            <w:tcBorders>
              <w:bottom w:val="nil"/>
            </w:tcBorders>
          </w:tcPr>
          <w:p w:rsidR="008A3B4B" w:rsidRPr="0012690B" w:rsidRDefault="008A3B4B" w:rsidP="00017AAA">
            <w:pPr>
              <w:pStyle w:val="11bold"/>
              <w:rPr>
                <w:lang w:val="lt-LT"/>
              </w:rPr>
            </w:pPr>
          </w:p>
          <w:p w:rsidR="008A3B4B" w:rsidRPr="0012690B" w:rsidRDefault="0012690B" w:rsidP="00017AAA">
            <w:pPr>
              <w:pStyle w:val="11bold"/>
              <w:rPr>
                <w:lang w:val="lt-LT"/>
              </w:rPr>
            </w:pPr>
            <w:r>
              <w:rPr>
                <w:noProof/>
                <w:lang w:val="lt-LT" w:eastAsia="lt-LT"/>
              </w:rPr>
              <w:drawing>
                <wp:inline distT="0" distB="0" distL="0" distR="0">
                  <wp:extent cx="1114425" cy="1190625"/>
                  <wp:effectExtent l="0" t="0" r="9525" b="9525"/>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14425" cy="1190625"/>
                          </a:xfrm>
                          <a:prstGeom prst="rect">
                            <a:avLst/>
                          </a:prstGeom>
                          <a:noFill/>
                          <a:ln>
                            <a:noFill/>
                          </a:ln>
                        </pic:spPr>
                      </pic:pic>
                    </a:graphicData>
                  </a:graphic>
                </wp:inline>
              </w:drawing>
            </w:r>
          </w:p>
        </w:tc>
        <w:tc>
          <w:tcPr>
            <w:tcW w:w="6930" w:type="dxa"/>
            <w:tcBorders>
              <w:bottom w:val="nil"/>
            </w:tcBorders>
          </w:tcPr>
          <w:p w:rsidR="008A3B4B" w:rsidRPr="0012690B" w:rsidRDefault="008A3B4B" w:rsidP="00017AAA">
            <w:pPr>
              <w:pStyle w:val="11bold"/>
              <w:rPr>
                <w:b w:val="0"/>
                <w:lang w:val="lt-LT"/>
              </w:rPr>
            </w:pPr>
          </w:p>
          <w:p w:rsidR="008A3B4B" w:rsidRPr="0012690B" w:rsidRDefault="008A3B4B" w:rsidP="00017AAA">
            <w:pPr>
              <w:pStyle w:val="11bold"/>
              <w:rPr>
                <w:b w:val="0"/>
                <w:lang w:val="lt-LT"/>
              </w:rPr>
            </w:pPr>
          </w:p>
          <w:p w:rsidR="008A3B4B" w:rsidRPr="0012690B" w:rsidRDefault="0006387E" w:rsidP="00017AAA">
            <w:pPr>
              <w:pStyle w:val="11bold"/>
              <w:rPr>
                <w:b w:val="0"/>
                <w:lang w:val="lt-LT"/>
              </w:rPr>
            </w:pPr>
            <w:r w:rsidRPr="0012690B">
              <w:rPr>
                <w:b w:val="0"/>
                <w:lang w:val="lt-LT"/>
              </w:rPr>
              <w:t xml:space="preserve">Nusiplaukite rankas ir nuplaukite vaiko rankas </w:t>
            </w:r>
            <w:r w:rsidR="00703AAE" w:rsidRPr="0012690B">
              <w:rPr>
                <w:b w:val="0"/>
                <w:lang w:val="lt-LT"/>
              </w:rPr>
              <w:t xml:space="preserve">su </w:t>
            </w:r>
            <w:r w:rsidRPr="0012690B">
              <w:rPr>
                <w:b w:val="0"/>
                <w:lang w:val="lt-LT"/>
              </w:rPr>
              <w:t>muilu ir vandeniu</w:t>
            </w:r>
            <w:r w:rsidR="008A3B4B" w:rsidRPr="0012690B">
              <w:rPr>
                <w:b w:val="0"/>
                <w:lang w:val="lt-LT"/>
              </w:rPr>
              <w:t>.</w:t>
            </w:r>
          </w:p>
          <w:p w:rsidR="008A3B4B" w:rsidRPr="0012690B" w:rsidRDefault="008A3B4B" w:rsidP="00017AAA">
            <w:pPr>
              <w:pStyle w:val="11bold"/>
              <w:rPr>
                <w:b w:val="0"/>
                <w:lang w:val="lt-LT"/>
              </w:rPr>
            </w:pPr>
          </w:p>
          <w:p w:rsidR="0006387E" w:rsidRPr="0012690B" w:rsidRDefault="0006387E" w:rsidP="0006387E">
            <w:pPr>
              <w:pStyle w:val="11bold"/>
              <w:rPr>
                <w:b w:val="0"/>
                <w:color w:val="EF2E24"/>
                <w:lang w:val="lt-LT"/>
              </w:rPr>
            </w:pPr>
            <w:r w:rsidRPr="0012690B">
              <w:rPr>
                <w:color w:val="EF2E24"/>
                <w:lang w:val="lt-LT"/>
              </w:rPr>
              <w:t>NEPRILIESKITE</w:t>
            </w:r>
            <w:r w:rsidRPr="0012690B">
              <w:rPr>
                <w:b w:val="0"/>
                <w:color w:val="EF2E24"/>
                <w:lang w:val="lt-LT"/>
              </w:rPr>
              <w:t xml:space="preserve"> akių po </w:t>
            </w:r>
            <w:r w:rsidR="00C76CEA" w:rsidRPr="0012690B">
              <w:rPr>
                <w:b w:val="0"/>
                <w:color w:val="EF2E24"/>
                <w:lang w:val="lt-LT"/>
              </w:rPr>
              <w:t>strattera</w:t>
            </w:r>
            <w:r w:rsidRPr="0012690B">
              <w:rPr>
                <w:b w:val="0"/>
                <w:color w:val="EF2E24"/>
                <w:lang w:val="lt-LT"/>
              </w:rPr>
              <w:t xml:space="preserve"> pavartojimo.</w:t>
            </w:r>
            <w:r w:rsidRPr="0012690B">
              <w:rPr>
                <w:b w:val="0"/>
                <w:color w:val="EF2E24"/>
                <w:lang w:val="lt-LT"/>
              </w:rPr>
              <w:br/>
            </w:r>
            <w:r w:rsidR="00C76CEA" w:rsidRPr="0012690B">
              <w:rPr>
                <w:b w:val="0"/>
                <w:color w:val="EF2E24"/>
                <w:lang w:val="lt-LT"/>
              </w:rPr>
              <w:t>strattera</w:t>
            </w:r>
            <w:r w:rsidRPr="0012690B">
              <w:rPr>
                <w:b w:val="0"/>
                <w:color w:val="EF2E24"/>
                <w:lang w:val="lt-LT"/>
              </w:rPr>
              <w:t xml:space="preserve"> gali dirginti akis.</w:t>
            </w:r>
          </w:p>
          <w:p w:rsidR="008A3B4B" w:rsidRPr="0012690B" w:rsidRDefault="008A3B4B" w:rsidP="00017AAA">
            <w:pPr>
              <w:pStyle w:val="Sraopastraipa"/>
              <w:spacing w:line="240" w:lineRule="auto"/>
              <w:ind w:left="0"/>
              <w:rPr>
                <w:rFonts w:ascii="Times New Roman" w:hAnsi="Times New Roman"/>
                <w:lang w:val="lt-LT"/>
              </w:rPr>
            </w:pPr>
          </w:p>
          <w:p w:rsidR="008A3B4B" w:rsidRPr="0012690B" w:rsidRDefault="008A3B4B" w:rsidP="00017AAA">
            <w:pPr>
              <w:spacing w:after="0"/>
              <w:rPr>
                <w:rFonts w:ascii="Times New Roman" w:hAnsi="Times New Roman"/>
                <w:lang w:val="lt-LT"/>
              </w:rPr>
            </w:pPr>
          </w:p>
        </w:tc>
      </w:tr>
    </w:tbl>
    <w:p w:rsidR="008A3B4B" w:rsidRPr="0012690B" w:rsidRDefault="008A3B4B" w:rsidP="008A3B4B">
      <w:pPr>
        <w:pStyle w:val="11bold"/>
        <w:rPr>
          <w:lang w:val="lt-LT"/>
        </w:rPr>
      </w:pPr>
    </w:p>
    <w:p w:rsidR="008A3B4B" w:rsidRPr="0012690B" w:rsidRDefault="0006387E" w:rsidP="008A3B4B">
      <w:pPr>
        <w:pStyle w:val="11bold"/>
        <w:rPr>
          <w:b w:val="0"/>
          <w:lang w:val="lt-LT"/>
        </w:rPr>
      </w:pPr>
      <w:r w:rsidRPr="0012690B">
        <w:rPr>
          <w:b w:val="0"/>
          <w:lang w:val="lt-LT"/>
        </w:rPr>
        <w:t>Atsakymus į dažniausiai užduodamus klausimus</w:t>
      </w:r>
      <w:r w:rsidR="008A3B4B" w:rsidRPr="0012690B">
        <w:rPr>
          <w:b w:val="0"/>
          <w:lang w:val="lt-LT"/>
        </w:rPr>
        <w:t xml:space="preserve">, </w:t>
      </w:r>
      <w:r w:rsidR="008A3B4B" w:rsidRPr="0012690B">
        <w:rPr>
          <w:lang w:val="lt-LT"/>
        </w:rPr>
        <w:t>do</w:t>
      </w:r>
      <w:r w:rsidRPr="0012690B">
        <w:rPr>
          <w:lang w:val="lt-LT"/>
        </w:rPr>
        <w:t>zavimo lentelę</w:t>
      </w:r>
      <w:r w:rsidR="008A3B4B" w:rsidRPr="0012690B">
        <w:rPr>
          <w:lang w:val="lt-LT"/>
        </w:rPr>
        <w:t xml:space="preserve"> </w:t>
      </w:r>
      <w:r w:rsidRPr="0012690B">
        <w:rPr>
          <w:b w:val="0"/>
          <w:lang w:val="lt-LT"/>
        </w:rPr>
        <w:t>ir kitą svarbią</w:t>
      </w:r>
      <w:r w:rsidR="008A3B4B" w:rsidRPr="0012690B">
        <w:rPr>
          <w:b w:val="0"/>
          <w:lang w:val="lt-LT"/>
        </w:rPr>
        <w:t xml:space="preserve"> informa</w:t>
      </w:r>
      <w:r w:rsidRPr="0012690B">
        <w:rPr>
          <w:b w:val="0"/>
          <w:lang w:val="lt-LT"/>
        </w:rPr>
        <w:t>ciją žr. kitoje šių instrukcijų pusėje</w:t>
      </w:r>
      <w:r w:rsidR="008A3B4B" w:rsidRPr="0012690B">
        <w:rPr>
          <w:b w:val="0"/>
          <w:lang w:val="lt-LT"/>
        </w:rPr>
        <w:t>.</w:t>
      </w:r>
    </w:p>
    <w:p w:rsidR="008A3B4B" w:rsidRPr="0012690B" w:rsidRDefault="008A3B4B" w:rsidP="008A3B4B">
      <w:pPr>
        <w:pStyle w:val="11bold"/>
        <w:rPr>
          <w:b w:val="0"/>
          <w:lang w:val="lt-LT"/>
        </w:rPr>
      </w:pPr>
      <w:r w:rsidRPr="0012690B">
        <w:rPr>
          <w:lang w:val="lt-LT"/>
        </w:rPr>
        <w:br w:type="page"/>
      </w:r>
    </w:p>
    <w:p w:rsidR="008A3B4B" w:rsidRPr="0012690B" w:rsidRDefault="0012690B" w:rsidP="008A3B4B">
      <w:pPr>
        <w:spacing w:after="0"/>
        <w:rPr>
          <w:rFonts w:ascii="Times New Roman" w:hAnsi="Times New Roman"/>
          <w:b/>
          <w:lang w:val="lt-LT"/>
        </w:rPr>
      </w:pPr>
      <w:r>
        <w:rPr>
          <w:rFonts w:ascii="Times New Roman" w:hAnsi="Times New Roman"/>
          <w:noProof/>
          <w:lang w:val="lt-LT" w:eastAsia="lt-LT"/>
        </w:rPr>
        <w:lastRenderedPageBreak/>
        <mc:AlternateContent>
          <mc:Choice Requires="wps">
            <w:drawing>
              <wp:anchor distT="0" distB="0" distL="114300" distR="114300" simplePos="0" relativeHeight="251650560" behindDoc="0" locked="0" layoutInCell="1" allowOverlap="1">
                <wp:simplePos x="0" y="0"/>
                <wp:positionH relativeFrom="column">
                  <wp:posOffset>5215890</wp:posOffset>
                </wp:positionH>
                <wp:positionV relativeFrom="paragraph">
                  <wp:posOffset>-513080</wp:posOffset>
                </wp:positionV>
                <wp:extent cx="807720" cy="424180"/>
                <wp:effectExtent l="5715" t="10795" r="5715" b="127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424180"/>
                        </a:xfrm>
                        <a:prstGeom prst="rect">
                          <a:avLst/>
                        </a:prstGeom>
                        <a:solidFill>
                          <a:srgbClr val="7199C6"/>
                        </a:solidFill>
                        <a:ln w="9525">
                          <a:solidFill>
                            <a:srgbClr val="FFFFFF"/>
                          </a:solidFill>
                          <a:miter lim="800000"/>
                          <a:headEnd/>
                          <a:tailEnd/>
                        </a:ln>
                      </wps:spPr>
                      <wps:txbx>
                        <w:txbxContent>
                          <w:p w:rsidR="004F2A49" w:rsidRPr="00525FF7" w:rsidRDefault="004F2A49" w:rsidP="008A3B4B">
                            <w:pPr>
                              <w:jc w:val="center"/>
                              <w:rPr>
                                <w:b/>
                                <w:color w:val="FFFFFF"/>
                              </w:rPr>
                            </w:pPr>
                            <w:r w:rsidRPr="00525FF7">
                              <w:rPr>
                                <w:b/>
                                <w:color w:val="FFFFFF"/>
                              </w:rPr>
                              <w:t>2</w:t>
                            </w:r>
                            <w:r>
                              <w:rPr>
                                <w:b/>
                                <w:color w:val="FFFFFF"/>
                              </w:rPr>
                              <w:t xml:space="preserve"> PUSĖ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34" type="#_x0000_t202" style="position:absolute;margin-left:410.7pt;margin-top:-40.4pt;width:63.6pt;height:33.4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" fillcolor="#7199c6" strokecolor="white">
                <v:textbox style="mso-fit-shape-to-text:t">
                  <w:txbxContent>
                    <w:p w:rsidR="004F2A49" w:rsidRPr="00525FF7" w:rsidRDefault="004F2A49" w:rsidP="008A3B4B">
                      <w:pPr>
                        <w:jc w:val="center"/>
                        <w:rPr>
                          <w:b/>
                          <w:color w:val="FFFFFF"/>
                        </w:rPr>
                      </w:pPr>
                      <w:r w:rsidRPr="00525FF7">
                        <w:rPr>
                          <w:b/>
                          <w:color w:val="FFFFFF"/>
                        </w:rPr>
                        <w:t>2</w:t>
                      </w:r>
                      <w:r>
                        <w:rPr>
                          <w:b/>
                          <w:color w:val="FFFFFF"/>
                        </w:rPr>
                        <w:t xml:space="preserve"> PUSĖ</w:t>
                      </w:r>
                    </w:p>
                  </w:txbxContent>
                </v:textbox>
              </v:shape>
            </w:pict>
          </mc:Fallback>
        </mc:AlternateContent>
      </w:r>
      <w:r w:rsidR="008A3B4B" w:rsidRPr="0012690B">
        <w:rPr>
          <w:rFonts w:ascii="Times New Roman" w:hAnsi="Times New Roman"/>
          <w:b/>
          <w:lang w:val="lt-LT"/>
        </w:rPr>
        <w:t>DO</w:t>
      </w:r>
      <w:r w:rsidR="00BC5AFD" w:rsidRPr="0012690B">
        <w:rPr>
          <w:rFonts w:ascii="Times New Roman" w:hAnsi="Times New Roman"/>
          <w:b/>
          <w:lang w:val="lt-LT"/>
        </w:rPr>
        <w:t xml:space="preserve">ZAVIMO LENTELĖ, JEIGU VARTOJAMOS </w:t>
      </w:r>
      <w:r w:rsidR="008A3B4B" w:rsidRPr="0012690B">
        <w:rPr>
          <w:rFonts w:ascii="Times New Roman" w:hAnsi="Times New Roman"/>
          <w:b/>
          <w:lang w:val="lt-LT"/>
        </w:rPr>
        <w:t>D</w:t>
      </w:r>
      <w:r w:rsidR="00BC5AFD" w:rsidRPr="0012690B">
        <w:rPr>
          <w:rFonts w:ascii="Times New Roman" w:hAnsi="Times New Roman"/>
          <w:b/>
          <w:lang w:val="lt-LT"/>
        </w:rPr>
        <w:t>IDESNĖ</w:t>
      </w:r>
      <w:r w:rsidR="008A3B4B" w:rsidRPr="0012690B">
        <w:rPr>
          <w:rFonts w:ascii="Times New Roman" w:hAnsi="Times New Roman"/>
          <w:b/>
          <w:lang w:val="lt-LT"/>
        </w:rPr>
        <w:t xml:space="preserve">S </w:t>
      </w:r>
      <w:r w:rsidR="00BC5AFD" w:rsidRPr="0012690B">
        <w:rPr>
          <w:rFonts w:ascii="Times New Roman" w:hAnsi="Times New Roman"/>
          <w:b/>
          <w:lang w:val="lt-LT"/>
        </w:rPr>
        <w:t>KAIP</w:t>
      </w:r>
      <w:r w:rsidR="008A3B4B" w:rsidRPr="0012690B">
        <w:rPr>
          <w:rFonts w:ascii="Times New Roman" w:hAnsi="Times New Roman"/>
          <w:b/>
          <w:lang w:val="lt-LT"/>
        </w:rPr>
        <w:t xml:space="preserve"> 10 m</w:t>
      </w:r>
      <w:r w:rsidR="00BC5AFD" w:rsidRPr="0012690B">
        <w:rPr>
          <w:rFonts w:ascii="Times New Roman" w:hAnsi="Times New Roman"/>
          <w:b/>
          <w:lang w:val="lt-LT"/>
        </w:rPr>
        <w:t>l DOZĖS</w:t>
      </w:r>
    </w:p>
    <w:p w:rsidR="008A3B4B" w:rsidRPr="0012690B" w:rsidRDefault="008A3B4B" w:rsidP="008A3B4B">
      <w:pPr>
        <w:spacing w:after="0"/>
        <w:rPr>
          <w:rFonts w:ascii="Times New Roman" w:hAnsi="Times New Roman"/>
          <w:lang w:val="lt-LT"/>
        </w:rPr>
      </w:pPr>
    </w:p>
    <w:p w:rsidR="008A3B4B" w:rsidRPr="0012690B" w:rsidRDefault="00BC5AFD" w:rsidP="008A3B4B">
      <w:pPr>
        <w:spacing w:after="0"/>
        <w:rPr>
          <w:rFonts w:ascii="Times New Roman" w:hAnsi="Times New Roman"/>
          <w:lang w:val="lt-LT"/>
        </w:rPr>
      </w:pPr>
      <w:r w:rsidRPr="0012690B">
        <w:rPr>
          <w:rFonts w:ascii="Times New Roman" w:hAnsi="Times New Roman"/>
          <w:lang w:val="lt-LT"/>
        </w:rPr>
        <w:t>Naudokitės šia lentele, norėdami išsiaiškinti, kaip sugirdyti savo vaikui paskirtąją dozę</w:t>
      </w:r>
      <w:r w:rsidR="008A3B4B" w:rsidRPr="0012690B">
        <w:rPr>
          <w:rFonts w:ascii="Times New Roman" w:hAnsi="Times New Roman"/>
          <w:lang w:val="lt-LT"/>
        </w:rPr>
        <w:t xml:space="preserve">. </w:t>
      </w:r>
      <w:r w:rsidRPr="0012690B">
        <w:rPr>
          <w:rFonts w:ascii="Times New Roman" w:hAnsi="Times New Roman"/>
          <w:lang w:val="lt-LT"/>
        </w:rPr>
        <w:t>Pirmame stulpelyje suraskite reikiamą dozę</w:t>
      </w:r>
      <w:r w:rsidR="008A3B4B" w:rsidRPr="0012690B">
        <w:rPr>
          <w:rFonts w:ascii="Times New Roman" w:hAnsi="Times New Roman"/>
          <w:lang w:val="lt-LT"/>
        </w:rPr>
        <w:t xml:space="preserve">. </w:t>
      </w:r>
      <w:r w:rsidRPr="0012690B">
        <w:rPr>
          <w:rFonts w:ascii="Times New Roman" w:hAnsi="Times New Roman"/>
          <w:lang w:val="lt-LT"/>
        </w:rPr>
        <w:t>Pasitarkite su savo gydytoju arba vaistininku, kaip vaikui sugirdyti tinkamą dozę</w:t>
      </w:r>
      <w:r w:rsidR="008A3B4B" w:rsidRPr="0012690B">
        <w:rPr>
          <w:rFonts w:ascii="Times New Roman" w:hAnsi="Times New Roman"/>
          <w:lang w:val="lt-LT"/>
        </w:rPr>
        <w:t>.</w:t>
      </w:r>
    </w:p>
    <w:p w:rsidR="008A3B4B" w:rsidRPr="0012690B" w:rsidRDefault="008A3B4B" w:rsidP="008A3B4B">
      <w:pPr>
        <w:spacing w:after="0"/>
        <w:rPr>
          <w:rFonts w:ascii="Times New Roman" w:hAnsi="Times New Roman"/>
          <w:lang w:val="lt-LT"/>
        </w:rPr>
      </w:pPr>
    </w:p>
    <w:tbl>
      <w:tblPr>
        <w:tblW w:w="0" w:type="auto"/>
        <w:tblInd w:w="738"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5E0" w:firstRow="1" w:lastRow="1" w:firstColumn="1" w:lastColumn="1" w:noHBand="0" w:noVBand="1"/>
      </w:tblPr>
      <w:tblGrid>
        <w:gridCol w:w="1800"/>
        <w:gridCol w:w="1710"/>
        <w:gridCol w:w="1710"/>
        <w:gridCol w:w="1710"/>
      </w:tblGrid>
      <w:tr w:rsidR="008A3B4B" w:rsidRPr="0012690B" w:rsidTr="00017AAA">
        <w:trPr>
          <w:trHeight w:val="683"/>
        </w:trPr>
        <w:tc>
          <w:tcPr>
            <w:tcW w:w="1800" w:type="dxa"/>
            <w:shd w:val="clear" w:color="auto" w:fill="D0D0D2"/>
            <w:vAlign w:val="center"/>
          </w:tcPr>
          <w:p w:rsidR="008A3B4B" w:rsidRPr="0012690B" w:rsidRDefault="00475EF8"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Jeigu Jūsų vaikui yra paskirta ši dozė</w:t>
            </w:r>
          </w:p>
        </w:tc>
        <w:tc>
          <w:tcPr>
            <w:tcW w:w="1710" w:type="dxa"/>
            <w:shd w:val="clear" w:color="auto" w:fill="D0D0D2"/>
            <w:vAlign w:val="bottom"/>
          </w:tcPr>
          <w:p w:rsidR="008A3B4B" w:rsidRPr="0012690B" w:rsidRDefault="00475EF8"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 xml:space="preserve">Į švirkštą pirmiausia įtraukite šį </w:t>
            </w:r>
            <w:r w:rsidR="00C76CEA" w:rsidRPr="0012690B">
              <w:rPr>
                <w:rFonts w:ascii="Times New Roman" w:hAnsi="Times New Roman"/>
                <w:b/>
                <w:bCs/>
                <w:color w:val="000000"/>
                <w:spacing w:val="2"/>
                <w:lang w:val="lt-LT"/>
              </w:rPr>
              <w:t>strattera</w:t>
            </w:r>
            <w:r w:rsidR="008A3B4B" w:rsidRPr="0012690B">
              <w:rPr>
                <w:rFonts w:ascii="Times New Roman" w:hAnsi="Times New Roman"/>
                <w:b/>
                <w:bCs/>
                <w:color w:val="000000"/>
                <w:spacing w:val="2"/>
                <w:lang w:val="lt-LT"/>
              </w:rPr>
              <w:t xml:space="preserve"> </w:t>
            </w:r>
            <w:r w:rsidRPr="0012690B">
              <w:rPr>
                <w:rFonts w:ascii="Times New Roman" w:hAnsi="Times New Roman"/>
                <w:b/>
                <w:bCs/>
                <w:color w:val="000000"/>
                <w:spacing w:val="2"/>
                <w:lang w:val="lt-LT"/>
              </w:rPr>
              <w:t>kiekį</w:t>
            </w:r>
          </w:p>
        </w:tc>
        <w:tc>
          <w:tcPr>
            <w:tcW w:w="1710" w:type="dxa"/>
            <w:shd w:val="clear" w:color="auto" w:fill="D0D0D2"/>
            <w:vAlign w:val="bottom"/>
          </w:tcPr>
          <w:p w:rsidR="008A3B4B" w:rsidRPr="0012690B" w:rsidRDefault="00475EF8"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Antrą kartą traukdami, įtraukite į švirkštą</w:t>
            </w:r>
            <w:r w:rsidR="008A3B4B" w:rsidRPr="0012690B">
              <w:rPr>
                <w:rFonts w:ascii="Times New Roman" w:hAnsi="Times New Roman"/>
                <w:b/>
                <w:bCs/>
                <w:color w:val="000000"/>
                <w:spacing w:val="2"/>
                <w:lang w:val="lt-LT"/>
              </w:rPr>
              <w:t xml:space="preserve"> </w:t>
            </w:r>
            <w:r w:rsidRPr="0012690B">
              <w:rPr>
                <w:rFonts w:ascii="Times New Roman" w:hAnsi="Times New Roman"/>
                <w:b/>
                <w:bCs/>
                <w:color w:val="000000"/>
                <w:spacing w:val="2"/>
                <w:lang w:val="lt-LT"/>
              </w:rPr>
              <w:t xml:space="preserve">šį </w:t>
            </w:r>
            <w:r w:rsidR="00C76CEA" w:rsidRPr="0012690B">
              <w:rPr>
                <w:rFonts w:ascii="Times New Roman" w:hAnsi="Times New Roman"/>
                <w:b/>
                <w:bCs/>
                <w:color w:val="000000"/>
                <w:spacing w:val="2"/>
                <w:lang w:val="lt-LT"/>
              </w:rPr>
              <w:t xml:space="preserve">strattera </w:t>
            </w:r>
            <w:r w:rsidRPr="0012690B">
              <w:rPr>
                <w:rFonts w:ascii="Times New Roman" w:hAnsi="Times New Roman"/>
                <w:b/>
                <w:bCs/>
                <w:color w:val="000000"/>
                <w:spacing w:val="2"/>
                <w:lang w:val="lt-LT"/>
              </w:rPr>
              <w:t>kiekį</w:t>
            </w:r>
          </w:p>
        </w:tc>
        <w:tc>
          <w:tcPr>
            <w:tcW w:w="1710" w:type="dxa"/>
            <w:shd w:val="clear" w:color="auto" w:fill="D0D0D2"/>
            <w:vAlign w:val="bottom"/>
          </w:tcPr>
          <w:p w:rsidR="008A3B4B" w:rsidRPr="0012690B" w:rsidRDefault="00475EF8" w:rsidP="00017AAA">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 xml:space="preserve">Trečią kartą traukdami, įtraukite į švirkštą šį </w:t>
            </w:r>
            <w:r w:rsidR="00C76CEA" w:rsidRPr="0012690B">
              <w:rPr>
                <w:rFonts w:ascii="Times New Roman" w:hAnsi="Times New Roman"/>
                <w:b/>
                <w:bCs/>
                <w:color w:val="000000"/>
                <w:spacing w:val="2"/>
                <w:lang w:val="lt-LT"/>
              </w:rPr>
              <w:t>strattera</w:t>
            </w:r>
            <w:r w:rsidRPr="0012690B">
              <w:rPr>
                <w:rFonts w:ascii="Times New Roman" w:hAnsi="Times New Roman"/>
                <w:b/>
                <w:bCs/>
                <w:color w:val="000000"/>
                <w:spacing w:val="2"/>
                <w:lang w:val="lt-LT"/>
              </w:rPr>
              <w:t xml:space="preserve"> kiekį</w:t>
            </w:r>
          </w:p>
        </w:tc>
      </w:tr>
      <w:tr w:rsidR="008A3B4B" w:rsidRPr="0012690B" w:rsidTr="00017AAA">
        <w:trPr>
          <w:trHeight w:val="612"/>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11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017AAA">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0</w:t>
            </w:r>
          </w:p>
        </w:tc>
      </w:tr>
      <w:tr w:rsidR="008A3B4B" w:rsidRPr="0012690B" w:rsidTr="00017AAA">
        <w:trPr>
          <w:trHeight w:val="603"/>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12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2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017AAA">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0</w:t>
            </w:r>
          </w:p>
        </w:tc>
      </w:tr>
      <w:tr w:rsidR="008A3B4B" w:rsidRPr="0012690B" w:rsidTr="00017AAA">
        <w:trPr>
          <w:trHeight w:val="603"/>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13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3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017AAA">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0</w:t>
            </w:r>
          </w:p>
        </w:tc>
      </w:tr>
      <w:tr w:rsidR="008A3B4B" w:rsidRPr="0012690B" w:rsidTr="00017AAA">
        <w:trPr>
          <w:trHeight w:val="585"/>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14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4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017AAA">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0</w:t>
            </w:r>
          </w:p>
        </w:tc>
      </w:tr>
      <w:tr w:rsidR="008A3B4B" w:rsidRPr="0012690B" w:rsidTr="00017AAA">
        <w:trPr>
          <w:trHeight w:val="567"/>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15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5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017AAA">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0</w:t>
            </w:r>
          </w:p>
        </w:tc>
      </w:tr>
      <w:tr w:rsidR="008A3B4B" w:rsidRPr="0012690B" w:rsidTr="00017AAA">
        <w:trPr>
          <w:trHeight w:val="558"/>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16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6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017AAA">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0</w:t>
            </w:r>
          </w:p>
        </w:tc>
      </w:tr>
      <w:tr w:rsidR="008A3B4B" w:rsidRPr="0012690B" w:rsidTr="00017AAA">
        <w:trPr>
          <w:trHeight w:val="558"/>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17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7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017AAA">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0</w:t>
            </w:r>
          </w:p>
        </w:tc>
      </w:tr>
      <w:tr w:rsidR="008A3B4B" w:rsidRPr="0012690B" w:rsidTr="00017AAA">
        <w:trPr>
          <w:trHeight w:val="630"/>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18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8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017AAA">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0</w:t>
            </w:r>
          </w:p>
        </w:tc>
      </w:tr>
      <w:tr w:rsidR="008A3B4B" w:rsidRPr="0012690B" w:rsidTr="00017AAA">
        <w:trPr>
          <w:trHeight w:val="585"/>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19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9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017AAA">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0</w:t>
            </w:r>
          </w:p>
        </w:tc>
      </w:tr>
      <w:tr w:rsidR="008A3B4B" w:rsidRPr="0012690B" w:rsidTr="00017AAA">
        <w:trPr>
          <w:trHeight w:val="522"/>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20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017AAA">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0</w:t>
            </w:r>
          </w:p>
        </w:tc>
      </w:tr>
      <w:tr w:rsidR="008A3B4B" w:rsidRPr="0012690B" w:rsidTr="00017AAA">
        <w:trPr>
          <w:trHeight w:val="522"/>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21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 m</w:t>
            </w:r>
            <w:r w:rsidR="00475EF8" w:rsidRPr="0012690B">
              <w:rPr>
                <w:rFonts w:ascii="Times New Roman" w:hAnsi="Times New Roman"/>
                <w:b/>
                <w:bCs/>
                <w:color w:val="000000"/>
                <w:spacing w:val="2"/>
                <w:lang w:val="lt-LT"/>
              </w:rPr>
              <w:t>l</w:t>
            </w:r>
          </w:p>
        </w:tc>
      </w:tr>
      <w:tr w:rsidR="008A3B4B" w:rsidRPr="0012690B" w:rsidTr="00017AAA">
        <w:trPr>
          <w:trHeight w:val="522"/>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22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2 m</w:t>
            </w:r>
            <w:r w:rsidR="00475EF8" w:rsidRPr="0012690B">
              <w:rPr>
                <w:rFonts w:ascii="Times New Roman" w:hAnsi="Times New Roman"/>
                <w:b/>
                <w:bCs/>
                <w:color w:val="000000"/>
                <w:spacing w:val="2"/>
                <w:lang w:val="lt-LT"/>
              </w:rPr>
              <w:t>l</w:t>
            </w:r>
          </w:p>
        </w:tc>
      </w:tr>
      <w:tr w:rsidR="008A3B4B" w:rsidRPr="0012690B" w:rsidTr="00017AAA">
        <w:trPr>
          <w:trHeight w:val="522"/>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23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3 m</w:t>
            </w:r>
            <w:r w:rsidR="00475EF8" w:rsidRPr="0012690B">
              <w:rPr>
                <w:rFonts w:ascii="Times New Roman" w:hAnsi="Times New Roman"/>
                <w:b/>
                <w:bCs/>
                <w:color w:val="000000"/>
                <w:spacing w:val="2"/>
                <w:lang w:val="lt-LT"/>
              </w:rPr>
              <w:t>l</w:t>
            </w:r>
          </w:p>
        </w:tc>
      </w:tr>
      <w:tr w:rsidR="008A3B4B" w:rsidRPr="0012690B" w:rsidTr="00017AAA">
        <w:trPr>
          <w:trHeight w:val="522"/>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24 m</w:t>
            </w:r>
            <w:r w:rsidR="00475EF8" w:rsidRPr="0012690B">
              <w:rPr>
                <w:rFonts w:ascii="Times New Roman" w:hAnsi="Times New Roman"/>
                <w:b/>
                <w:bCs/>
                <w:color w:val="000000"/>
                <w:spacing w:val="2"/>
                <w:lang w:val="lt-LT"/>
              </w:rPr>
              <w:t>l</w:t>
            </w:r>
          </w:p>
        </w:tc>
        <w:tc>
          <w:tcPr>
            <w:tcW w:w="1710" w:type="dxa"/>
            <w:tcBorders>
              <w:bottom w:val="single" w:sz="18" w:space="0" w:color="FFFFFF"/>
            </w:tcBorders>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tcBorders>
              <w:bottom w:val="single" w:sz="18" w:space="0" w:color="FFFFFF"/>
            </w:tcBorders>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tcBorders>
              <w:bottom w:val="single" w:sz="18" w:space="0" w:color="FFFFFF"/>
            </w:tcBorders>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4 m</w:t>
            </w:r>
            <w:r w:rsidR="00475EF8" w:rsidRPr="0012690B">
              <w:rPr>
                <w:rFonts w:ascii="Times New Roman" w:hAnsi="Times New Roman"/>
                <w:b/>
                <w:bCs/>
                <w:color w:val="000000"/>
                <w:spacing w:val="2"/>
                <w:lang w:val="lt-LT"/>
              </w:rPr>
              <w:t>l</w:t>
            </w:r>
          </w:p>
        </w:tc>
      </w:tr>
      <w:tr w:rsidR="008A3B4B" w:rsidRPr="0012690B" w:rsidTr="00017AAA">
        <w:trPr>
          <w:trHeight w:val="522"/>
        </w:trPr>
        <w:tc>
          <w:tcPr>
            <w:tcW w:w="1800" w:type="dxa"/>
            <w:shd w:val="clear" w:color="auto" w:fill="E1D586"/>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25 m</w:t>
            </w:r>
            <w:r w:rsidR="00475EF8" w:rsidRPr="0012690B">
              <w:rPr>
                <w:rFonts w:ascii="Times New Roman" w:hAnsi="Times New Roman"/>
                <w:b/>
                <w:bCs/>
                <w:color w:val="000000"/>
                <w:spacing w:val="2"/>
                <w:lang w:val="lt-LT"/>
              </w:rPr>
              <w:t>l</w:t>
            </w:r>
          </w:p>
        </w:tc>
        <w:tc>
          <w:tcPr>
            <w:tcW w:w="1710" w:type="dxa"/>
            <w:tcBorders>
              <w:right w:val="single" w:sz="18" w:space="0" w:color="FFFFFF"/>
            </w:tcBorders>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tcBorders>
              <w:left w:val="single" w:sz="18" w:space="0" w:color="FFFFFF"/>
              <w:right w:val="single" w:sz="18" w:space="0" w:color="FFFFFF"/>
            </w:tcBorders>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10 m</w:t>
            </w:r>
            <w:r w:rsidR="00475EF8" w:rsidRPr="0012690B">
              <w:rPr>
                <w:rFonts w:ascii="Times New Roman" w:hAnsi="Times New Roman"/>
                <w:b/>
                <w:bCs/>
                <w:color w:val="000000"/>
                <w:spacing w:val="2"/>
                <w:lang w:val="lt-LT"/>
              </w:rPr>
              <w:t>l</w:t>
            </w:r>
          </w:p>
        </w:tc>
        <w:tc>
          <w:tcPr>
            <w:tcW w:w="1710" w:type="dxa"/>
            <w:tcBorders>
              <w:left w:val="single" w:sz="18" w:space="0" w:color="FFFFFF"/>
            </w:tcBorders>
            <w:shd w:val="clear" w:color="auto" w:fill="F3EECE"/>
            <w:vAlign w:val="center"/>
          </w:tcPr>
          <w:p w:rsidR="008A3B4B" w:rsidRPr="0012690B" w:rsidRDefault="008A3B4B" w:rsidP="00475EF8">
            <w:pPr>
              <w:autoSpaceDE w:val="0"/>
              <w:autoSpaceDN w:val="0"/>
              <w:adjustRightInd w:val="0"/>
              <w:spacing w:after="0"/>
              <w:jc w:val="center"/>
              <w:textAlignment w:val="center"/>
              <w:rPr>
                <w:rFonts w:ascii="Times New Roman" w:hAnsi="Times New Roman"/>
                <w:b/>
                <w:bCs/>
                <w:color w:val="000000"/>
                <w:spacing w:val="2"/>
                <w:lang w:val="lt-LT"/>
              </w:rPr>
            </w:pPr>
            <w:r w:rsidRPr="0012690B">
              <w:rPr>
                <w:rFonts w:ascii="Times New Roman" w:hAnsi="Times New Roman"/>
                <w:b/>
                <w:bCs/>
                <w:color w:val="000000"/>
                <w:spacing w:val="2"/>
                <w:lang w:val="lt-LT"/>
              </w:rPr>
              <w:t>5 m</w:t>
            </w:r>
            <w:r w:rsidR="00475EF8" w:rsidRPr="0012690B">
              <w:rPr>
                <w:rFonts w:ascii="Times New Roman" w:hAnsi="Times New Roman"/>
                <w:b/>
                <w:bCs/>
                <w:color w:val="000000"/>
                <w:spacing w:val="2"/>
                <w:lang w:val="lt-LT"/>
              </w:rPr>
              <w:t>l</w:t>
            </w:r>
          </w:p>
        </w:tc>
      </w:tr>
    </w:tbl>
    <w:p w:rsidR="008A3B4B" w:rsidRPr="0012690B" w:rsidRDefault="008A3B4B" w:rsidP="008A3B4B">
      <w:pPr>
        <w:pStyle w:val="11bold"/>
        <w:rPr>
          <w:lang w:val="lt-LT"/>
        </w:rPr>
      </w:pPr>
    </w:p>
    <w:p w:rsidR="00703AAE" w:rsidRPr="0012690B" w:rsidRDefault="00703AAE" w:rsidP="00703AAE">
      <w:pPr>
        <w:keepNext/>
        <w:spacing w:after="0" w:line="240" w:lineRule="auto"/>
        <w:ind w:left="567" w:hanging="567"/>
        <w:rPr>
          <w:rFonts w:ascii="Times New Roman" w:hAnsi="Times New Roman"/>
          <w:color w:val="8DB3E2"/>
          <w:lang w:val="lt-LT"/>
        </w:rPr>
      </w:pPr>
      <w:r w:rsidRPr="0012690B">
        <w:rPr>
          <w:rFonts w:ascii="Times New Roman" w:hAnsi="Times New Roman"/>
          <w:color w:val="8DB3E2"/>
          <w:lang w:val="lt-LT"/>
        </w:rPr>
        <w:t>Dažniausiai užduodami klausimai</w:t>
      </w:r>
    </w:p>
    <w:p w:rsidR="00703AAE" w:rsidRPr="0012690B" w:rsidRDefault="00703AAE" w:rsidP="00703AAE">
      <w:pPr>
        <w:keepNext/>
        <w:spacing w:after="0" w:line="240" w:lineRule="auto"/>
        <w:ind w:left="567" w:hanging="567"/>
        <w:rPr>
          <w:rFonts w:ascii="Times New Roman" w:hAnsi="Times New Roman"/>
          <w:b/>
          <w:color w:val="B8CCE4"/>
          <w:lang w:val="lt-LT"/>
        </w:rPr>
      </w:pPr>
    </w:p>
    <w:p w:rsidR="00703AAE" w:rsidRPr="0012690B" w:rsidRDefault="00703AAE" w:rsidP="00703AAE">
      <w:pPr>
        <w:keepNext/>
        <w:spacing w:after="0" w:line="240" w:lineRule="auto"/>
        <w:ind w:left="567" w:hanging="567"/>
        <w:rPr>
          <w:rFonts w:ascii="Times New Roman" w:hAnsi="Times New Roman"/>
          <w:b/>
          <w:bCs/>
          <w:spacing w:val="-2"/>
          <w:lang w:val="lt-LT"/>
        </w:rPr>
      </w:pPr>
      <w:r w:rsidRPr="0012690B">
        <w:rPr>
          <w:rFonts w:ascii="Times New Roman" w:hAnsi="Times New Roman"/>
          <w:b/>
          <w:color w:val="8DB3E2"/>
          <w:lang w:val="lt-LT"/>
        </w:rPr>
        <w:t>K</w:t>
      </w:r>
      <w:r w:rsidRPr="0012690B">
        <w:rPr>
          <w:rFonts w:ascii="Times New Roman" w:hAnsi="Times New Roman"/>
          <w:b/>
          <w:color w:val="B8CCE4"/>
          <w:lang w:val="lt-LT"/>
        </w:rPr>
        <w:t>.</w:t>
      </w:r>
      <w:r w:rsidRPr="0012690B">
        <w:rPr>
          <w:rFonts w:ascii="Times New Roman" w:hAnsi="Times New Roman"/>
          <w:b/>
          <w:bCs/>
          <w:spacing w:val="2"/>
          <w:lang w:val="lt-LT"/>
        </w:rPr>
        <w:t xml:space="preserve"> </w:t>
      </w:r>
      <w:r w:rsidRPr="0012690B">
        <w:rPr>
          <w:rFonts w:ascii="Times New Roman" w:hAnsi="Times New Roman"/>
          <w:b/>
          <w:bCs/>
          <w:spacing w:val="-2"/>
          <w:lang w:val="lt-LT"/>
        </w:rPr>
        <w:t>Ką daryti, jeigu geriamojo vaisto dozavimo švirkšte yra oro tarpas?</w:t>
      </w:r>
    </w:p>
    <w:p w:rsidR="008A3B4B" w:rsidRPr="0012690B" w:rsidRDefault="008A3B4B" w:rsidP="00AD6935">
      <w:pPr>
        <w:keepNext/>
        <w:spacing w:after="0" w:line="240" w:lineRule="auto"/>
        <w:ind w:left="567" w:hanging="567"/>
        <w:rPr>
          <w:rFonts w:ascii="Times New Roman" w:hAnsi="Times New Roman"/>
          <w:lang w:val="lt-LT"/>
        </w:rPr>
      </w:pPr>
    </w:p>
    <w:p w:rsidR="008A3B4B" w:rsidRPr="0012690B" w:rsidRDefault="00BC139F" w:rsidP="008A3B4B">
      <w:pPr>
        <w:autoSpaceDE w:val="0"/>
        <w:autoSpaceDN w:val="0"/>
        <w:adjustRightInd w:val="0"/>
        <w:spacing w:after="0"/>
        <w:ind w:left="270" w:hanging="270"/>
        <w:textAlignment w:val="center"/>
        <w:rPr>
          <w:rFonts w:ascii="Times New Roman" w:hAnsi="Times New Roman"/>
          <w:bCs/>
          <w:color w:val="000000"/>
          <w:spacing w:val="2"/>
          <w:lang w:val="lt-LT"/>
        </w:rPr>
      </w:pPr>
      <w:r w:rsidRPr="0012690B">
        <w:rPr>
          <w:rFonts w:ascii="Times New Roman" w:hAnsi="Times New Roman"/>
          <w:b/>
          <w:color w:val="8DB3E2"/>
          <w:lang w:val="lt-LT"/>
        </w:rPr>
        <w:t>A</w:t>
      </w:r>
      <w:r w:rsidRPr="0012690B">
        <w:rPr>
          <w:rFonts w:ascii="Times New Roman" w:hAnsi="Times New Roman"/>
          <w:b/>
          <w:color w:val="B8CCE4"/>
          <w:lang w:val="lt-LT"/>
        </w:rPr>
        <w:t>.</w:t>
      </w:r>
      <w:r w:rsidRPr="0012690B">
        <w:rPr>
          <w:rFonts w:ascii="Times New Roman" w:hAnsi="Times New Roman"/>
          <w:b/>
          <w:bCs/>
          <w:spacing w:val="-2"/>
          <w:lang w:val="lt-LT"/>
        </w:rPr>
        <w:t xml:space="preserve"> </w:t>
      </w:r>
      <w:r w:rsidR="00EF7B32" w:rsidRPr="0012690B">
        <w:rPr>
          <w:rFonts w:ascii="Times New Roman" w:hAnsi="Times New Roman"/>
          <w:bCs/>
          <w:spacing w:val="2"/>
          <w:lang w:val="lt-LT"/>
        </w:rPr>
        <w:t xml:space="preserve">Vaisto sugirdyti vaikui </w:t>
      </w:r>
      <w:r w:rsidR="00EF7B32" w:rsidRPr="0012690B">
        <w:rPr>
          <w:rFonts w:ascii="Times New Roman" w:hAnsi="Times New Roman"/>
          <w:b/>
          <w:bCs/>
          <w:spacing w:val="2"/>
          <w:lang w:val="lt-LT"/>
        </w:rPr>
        <w:t>NEGALIMA</w:t>
      </w:r>
      <w:r w:rsidR="008A3B4B" w:rsidRPr="0012690B">
        <w:rPr>
          <w:rFonts w:ascii="Times New Roman" w:hAnsi="Times New Roman"/>
          <w:bCs/>
          <w:spacing w:val="2"/>
          <w:lang w:val="lt-LT"/>
        </w:rPr>
        <w:t xml:space="preserve">. </w:t>
      </w:r>
      <w:r w:rsidR="00EF7B32" w:rsidRPr="0012690B">
        <w:rPr>
          <w:rFonts w:ascii="Times New Roman" w:hAnsi="Times New Roman"/>
          <w:bCs/>
          <w:spacing w:val="2"/>
          <w:lang w:val="lt-LT"/>
        </w:rPr>
        <w:t>Dėl oro tarpo švirkšte gali būti įtraukta neteisinga dozė</w:t>
      </w:r>
      <w:r w:rsidR="008A3B4B" w:rsidRPr="0012690B">
        <w:rPr>
          <w:rFonts w:ascii="Times New Roman" w:hAnsi="Times New Roman"/>
          <w:bCs/>
          <w:spacing w:val="2"/>
          <w:lang w:val="lt-LT"/>
        </w:rPr>
        <w:t xml:space="preserve">. </w:t>
      </w:r>
      <w:r w:rsidR="00EF7B32" w:rsidRPr="0012690B">
        <w:rPr>
          <w:rFonts w:ascii="Times New Roman" w:hAnsi="Times New Roman"/>
          <w:bCs/>
          <w:spacing w:val="2"/>
          <w:lang w:val="lt-LT"/>
        </w:rPr>
        <w:t>Vaistą suleiskite atgal į buteliuką ir pakartokite veiksmus nuo</w:t>
      </w:r>
      <w:r w:rsidR="008A3B4B" w:rsidRPr="0012690B">
        <w:rPr>
          <w:rFonts w:ascii="Times New Roman" w:hAnsi="Times New Roman"/>
          <w:bCs/>
          <w:color w:val="000000"/>
          <w:spacing w:val="2"/>
          <w:lang w:val="lt-LT"/>
        </w:rPr>
        <w:t xml:space="preserve"> D </w:t>
      </w:r>
      <w:r w:rsidR="00EF7B32" w:rsidRPr="0012690B">
        <w:rPr>
          <w:rFonts w:ascii="Times New Roman" w:hAnsi="Times New Roman"/>
          <w:bCs/>
          <w:color w:val="000000"/>
          <w:spacing w:val="2"/>
          <w:lang w:val="lt-LT"/>
        </w:rPr>
        <w:t>iki</w:t>
      </w:r>
      <w:r w:rsidR="008A3B4B" w:rsidRPr="0012690B">
        <w:rPr>
          <w:rFonts w:ascii="Times New Roman" w:hAnsi="Times New Roman"/>
          <w:bCs/>
          <w:color w:val="000000"/>
          <w:spacing w:val="2"/>
          <w:lang w:val="lt-LT"/>
        </w:rPr>
        <w:t xml:space="preserve"> H.</w:t>
      </w:r>
    </w:p>
    <w:p w:rsidR="00FC4257" w:rsidRPr="0012690B" w:rsidRDefault="00FC4257" w:rsidP="00FC4257">
      <w:pPr>
        <w:autoSpaceDE w:val="0"/>
        <w:autoSpaceDN w:val="0"/>
        <w:adjustRightInd w:val="0"/>
        <w:spacing w:after="0"/>
        <w:ind w:left="270" w:hanging="270"/>
        <w:textAlignment w:val="center"/>
        <w:rPr>
          <w:rFonts w:ascii="Times New Roman" w:hAnsi="Times New Roman"/>
          <w:bCs/>
          <w:color w:val="000000"/>
          <w:spacing w:val="2"/>
          <w:lang w:val="lt-LT"/>
        </w:rPr>
      </w:pPr>
    </w:p>
    <w:p w:rsidR="00FC4257" w:rsidRPr="0012690B" w:rsidRDefault="00BC139F" w:rsidP="00FC4257">
      <w:pPr>
        <w:autoSpaceDE w:val="0"/>
        <w:autoSpaceDN w:val="0"/>
        <w:adjustRightInd w:val="0"/>
        <w:spacing w:after="0"/>
        <w:textAlignment w:val="center"/>
        <w:rPr>
          <w:rFonts w:ascii="Times New Roman" w:hAnsi="Times New Roman"/>
          <w:b/>
          <w:bCs/>
          <w:spacing w:val="2"/>
          <w:lang w:val="lt-LT"/>
        </w:rPr>
      </w:pPr>
      <w:r w:rsidRPr="0012690B">
        <w:rPr>
          <w:rFonts w:ascii="Times New Roman" w:hAnsi="Times New Roman"/>
          <w:b/>
          <w:color w:val="8DB3E2"/>
          <w:lang w:val="lt-LT"/>
        </w:rPr>
        <w:lastRenderedPageBreak/>
        <w:t>K</w:t>
      </w:r>
      <w:r w:rsidRPr="0012690B">
        <w:rPr>
          <w:rFonts w:ascii="Times New Roman" w:hAnsi="Times New Roman"/>
          <w:b/>
          <w:color w:val="B8CCE4"/>
          <w:lang w:val="lt-LT"/>
        </w:rPr>
        <w:t>.</w:t>
      </w:r>
      <w:r w:rsidR="00FC4257" w:rsidRPr="0012690B">
        <w:rPr>
          <w:rFonts w:ascii="Times New Roman" w:hAnsi="Times New Roman"/>
          <w:b/>
          <w:bCs/>
          <w:spacing w:val="2"/>
          <w:lang w:val="lt-LT"/>
        </w:rPr>
        <w:t xml:space="preserve"> </w:t>
      </w:r>
      <w:r w:rsidR="00EF7B32" w:rsidRPr="0012690B">
        <w:rPr>
          <w:rFonts w:ascii="Times New Roman" w:hAnsi="Times New Roman"/>
          <w:b/>
          <w:bCs/>
          <w:spacing w:val="2"/>
          <w:lang w:val="lt-LT"/>
        </w:rPr>
        <w:t>Ką daryti, jeigu švirkšte yra per daug vaisto?</w:t>
      </w:r>
    </w:p>
    <w:p w:rsidR="00FC4257" w:rsidRPr="0012690B" w:rsidRDefault="00FC4257" w:rsidP="004A556A">
      <w:pPr>
        <w:spacing w:after="0"/>
        <w:rPr>
          <w:rFonts w:ascii="Times New Roman" w:hAnsi="Times New Roman"/>
          <w:lang w:val="lt-LT"/>
        </w:rPr>
      </w:pPr>
    </w:p>
    <w:p w:rsidR="00FC4257" w:rsidRPr="0012690B" w:rsidRDefault="00BC139F" w:rsidP="00FC4257">
      <w:pPr>
        <w:autoSpaceDE w:val="0"/>
        <w:autoSpaceDN w:val="0"/>
        <w:adjustRightInd w:val="0"/>
        <w:spacing w:after="0"/>
        <w:ind w:left="270" w:hanging="270"/>
        <w:textAlignment w:val="center"/>
        <w:rPr>
          <w:rFonts w:ascii="Times New Roman" w:hAnsi="Times New Roman"/>
          <w:bCs/>
          <w:spacing w:val="2"/>
          <w:lang w:val="lt-LT"/>
        </w:rPr>
      </w:pPr>
      <w:r w:rsidRPr="0012690B">
        <w:rPr>
          <w:rFonts w:ascii="Times New Roman" w:hAnsi="Times New Roman"/>
          <w:b/>
          <w:color w:val="8DB3E2"/>
          <w:lang w:val="lt-LT"/>
        </w:rPr>
        <w:t>A</w:t>
      </w:r>
      <w:r w:rsidRPr="0012690B">
        <w:rPr>
          <w:rFonts w:ascii="Times New Roman" w:hAnsi="Times New Roman"/>
          <w:b/>
          <w:color w:val="B8CCE4"/>
          <w:lang w:val="lt-LT"/>
        </w:rPr>
        <w:t>.</w:t>
      </w:r>
      <w:r w:rsidRPr="0012690B">
        <w:rPr>
          <w:rFonts w:ascii="Times New Roman" w:hAnsi="Times New Roman"/>
          <w:b/>
          <w:bCs/>
          <w:spacing w:val="-2"/>
          <w:lang w:val="lt-LT"/>
        </w:rPr>
        <w:t xml:space="preserve"> </w:t>
      </w:r>
      <w:r w:rsidR="00EF7B32" w:rsidRPr="0012690B">
        <w:rPr>
          <w:rFonts w:ascii="Times New Roman" w:hAnsi="Times New Roman"/>
          <w:bCs/>
          <w:spacing w:val="2"/>
          <w:lang w:val="lt-LT"/>
        </w:rPr>
        <w:t>Švirkšto galiuko neištraukite iš buteliuko</w:t>
      </w:r>
      <w:r w:rsidRPr="0012690B">
        <w:rPr>
          <w:rFonts w:ascii="Times New Roman" w:hAnsi="Times New Roman"/>
          <w:bCs/>
          <w:spacing w:val="2"/>
          <w:lang w:val="lt-LT"/>
        </w:rPr>
        <w:t>. L</w:t>
      </w:r>
      <w:r w:rsidR="00EF7B32" w:rsidRPr="0012690B">
        <w:rPr>
          <w:rFonts w:ascii="Times New Roman" w:hAnsi="Times New Roman"/>
          <w:bCs/>
          <w:spacing w:val="2"/>
          <w:lang w:val="lt-LT"/>
        </w:rPr>
        <w:t>aikydami buteliuką apverstą, stūmoklį stumkite tol, kol švirkšte liks reikiama dozė</w:t>
      </w:r>
      <w:r w:rsidR="00FC4257" w:rsidRPr="0012690B">
        <w:rPr>
          <w:rFonts w:ascii="Times New Roman" w:hAnsi="Times New Roman"/>
          <w:bCs/>
          <w:spacing w:val="2"/>
          <w:lang w:val="lt-LT"/>
        </w:rPr>
        <w:t>.</w:t>
      </w:r>
    </w:p>
    <w:p w:rsidR="00EF7B32" w:rsidRPr="0012690B" w:rsidRDefault="00EF7B32" w:rsidP="00FC4257">
      <w:pPr>
        <w:autoSpaceDE w:val="0"/>
        <w:autoSpaceDN w:val="0"/>
        <w:adjustRightInd w:val="0"/>
        <w:spacing w:after="0"/>
        <w:ind w:left="270" w:hanging="270"/>
        <w:textAlignment w:val="center"/>
        <w:rPr>
          <w:rFonts w:ascii="Times New Roman" w:hAnsi="Times New Roman"/>
          <w:bCs/>
          <w:spacing w:val="2"/>
          <w:lang w:val="lt-LT"/>
        </w:rPr>
      </w:pPr>
    </w:p>
    <w:p w:rsidR="00FC4257" w:rsidRPr="0012690B" w:rsidRDefault="00BC139F" w:rsidP="00FC4257">
      <w:pPr>
        <w:autoSpaceDE w:val="0"/>
        <w:autoSpaceDN w:val="0"/>
        <w:adjustRightInd w:val="0"/>
        <w:spacing w:after="0"/>
        <w:textAlignment w:val="center"/>
        <w:rPr>
          <w:rFonts w:ascii="Times New Roman" w:hAnsi="Times New Roman"/>
          <w:b/>
          <w:bCs/>
          <w:spacing w:val="2"/>
          <w:lang w:val="lt-LT"/>
        </w:rPr>
      </w:pPr>
      <w:r w:rsidRPr="0012690B">
        <w:rPr>
          <w:rFonts w:ascii="Times New Roman" w:hAnsi="Times New Roman"/>
          <w:b/>
          <w:color w:val="8DB3E2"/>
          <w:lang w:val="lt-LT"/>
        </w:rPr>
        <w:t>K</w:t>
      </w:r>
      <w:r w:rsidR="00FC4257" w:rsidRPr="0012690B">
        <w:rPr>
          <w:rFonts w:ascii="Times New Roman" w:hAnsi="Times New Roman"/>
          <w:b/>
          <w:bCs/>
          <w:color w:val="8DB3E2"/>
          <w:spacing w:val="-2"/>
          <w:lang w:val="lt-LT"/>
        </w:rPr>
        <w:t>.</w:t>
      </w:r>
      <w:r w:rsidR="00FC4257" w:rsidRPr="0012690B">
        <w:rPr>
          <w:rFonts w:ascii="Times New Roman" w:hAnsi="Times New Roman"/>
          <w:b/>
          <w:bCs/>
          <w:spacing w:val="2"/>
          <w:lang w:val="lt-LT"/>
        </w:rPr>
        <w:t xml:space="preserve"> </w:t>
      </w:r>
      <w:r w:rsidR="00EF7B32" w:rsidRPr="0012690B">
        <w:rPr>
          <w:rFonts w:ascii="Times New Roman" w:hAnsi="Times New Roman"/>
          <w:b/>
          <w:bCs/>
          <w:spacing w:val="2"/>
          <w:lang w:val="lt-LT"/>
        </w:rPr>
        <w:t>Ką daryti, jeigu švirkšte yra per mažai vaisto?</w:t>
      </w:r>
    </w:p>
    <w:p w:rsidR="00FC4257" w:rsidRPr="0012690B" w:rsidRDefault="00FC4257" w:rsidP="00FC4257">
      <w:pPr>
        <w:autoSpaceDE w:val="0"/>
        <w:autoSpaceDN w:val="0"/>
        <w:adjustRightInd w:val="0"/>
        <w:spacing w:after="0"/>
        <w:ind w:left="270" w:hanging="270"/>
        <w:textAlignment w:val="center"/>
        <w:rPr>
          <w:rFonts w:ascii="Times New Roman" w:hAnsi="Times New Roman"/>
          <w:color w:val="7199C6"/>
          <w:spacing w:val="2"/>
          <w:lang w:val="lt-LT"/>
        </w:rPr>
      </w:pPr>
    </w:p>
    <w:p w:rsidR="00FC4257" w:rsidRPr="0012690B" w:rsidRDefault="00BC139F" w:rsidP="00FC4257">
      <w:pPr>
        <w:autoSpaceDE w:val="0"/>
        <w:autoSpaceDN w:val="0"/>
        <w:adjustRightInd w:val="0"/>
        <w:spacing w:after="0"/>
        <w:ind w:left="270" w:hanging="270"/>
        <w:textAlignment w:val="center"/>
        <w:rPr>
          <w:rFonts w:ascii="Times New Roman" w:hAnsi="Times New Roman"/>
          <w:bCs/>
          <w:spacing w:val="2"/>
          <w:lang w:val="lt-LT"/>
        </w:rPr>
      </w:pPr>
      <w:r w:rsidRPr="0012690B">
        <w:rPr>
          <w:rFonts w:ascii="Times New Roman" w:hAnsi="Times New Roman"/>
          <w:b/>
          <w:color w:val="8DB3E2"/>
          <w:lang w:val="lt-LT"/>
        </w:rPr>
        <w:t>A.</w:t>
      </w:r>
      <w:r w:rsidRPr="0012690B">
        <w:rPr>
          <w:rFonts w:ascii="Times New Roman" w:hAnsi="Times New Roman"/>
          <w:b/>
          <w:bCs/>
          <w:spacing w:val="-2"/>
          <w:lang w:val="lt-LT"/>
        </w:rPr>
        <w:t xml:space="preserve"> </w:t>
      </w:r>
      <w:r w:rsidR="00EF7B32" w:rsidRPr="0012690B">
        <w:rPr>
          <w:rFonts w:ascii="Times New Roman" w:hAnsi="Times New Roman"/>
          <w:bCs/>
          <w:spacing w:val="2"/>
          <w:lang w:val="lt-LT"/>
        </w:rPr>
        <w:t>Švirkšto galiuko neištraukite iš buteliuko</w:t>
      </w:r>
      <w:r w:rsidRPr="0012690B">
        <w:rPr>
          <w:rFonts w:ascii="Times New Roman" w:hAnsi="Times New Roman"/>
          <w:bCs/>
          <w:spacing w:val="2"/>
          <w:lang w:val="lt-LT"/>
        </w:rPr>
        <w:t>. L</w:t>
      </w:r>
      <w:r w:rsidR="00EF7B32" w:rsidRPr="0012690B">
        <w:rPr>
          <w:rFonts w:ascii="Times New Roman" w:hAnsi="Times New Roman"/>
          <w:bCs/>
          <w:spacing w:val="2"/>
          <w:lang w:val="lt-LT"/>
        </w:rPr>
        <w:t>aikydami buteliuką apverstą, stūmoklį traukite tol, kol į švirkštą įtrauksite reikiamą dozę</w:t>
      </w:r>
      <w:r w:rsidR="00FC4257" w:rsidRPr="0012690B">
        <w:rPr>
          <w:rFonts w:ascii="Times New Roman" w:hAnsi="Times New Roman"/>
          <w:bCs/>
          <w:spacing w:val="2"/>
          <w:lang w:val="lt-LT"/>
        </w:rPr>
        <w:t>.</w:t>
      </w:r>
    </w:p>
    <w:p w:rsidR="00EF7B32" w:rsidRPr="0012690B" w:rsidRDefault="00EF7B32" w:rsidP="00FC4257">
      <w:pPr>
        <w:autoSpaceDE w:val="0"/>
        <w:autoSpaceDN w:val="0"/>
        <w:adjustRightInd w:val="0"/>
        <w:spacing w:after="0"/>
        <w:ind w:left="270" w:hanging="270"/>
        <w:textAlignment w:val="center"/>
        <w:rPr>
          <w:rFonts w:ascii="Times New Roman" w:hAnsi="Times New Roman"/>
          <w:bCs/>
          <w:spacing w:val="2"/>
          <w:lang w:val="lt-LT"/>
        </w:rPr>
      </w:pPr>
    </w:p>
    <w:p w:rsidR="00FC4257" w:rsidRPr="0012690B" w:rsidRDefault="00BC139F" w:rsidP="00FC4257">
      <w:pPr>
        <w:autoSpaceDE w:val="0"/>
        <w:autoSpaceDN w:val="0"/>
        <w:adjustRightInd w:val="0"/>
        <w:spacing w:after="0"/>
        <w:textAlignment w:val="center"/>
        <w:rPr>
          <w:rFonts w:ascii="Times New Roman" w:hAnsi="Times New Roman"/>
          <w:b/>
          <w:bCs/>
          <w:spacing w:val="2"/>
          <w:lang w:val="lt-LT"/>
        </w:rPr>
      </w:pPr>
      <w:r w:rsidRPr="0012690B">
        <w:rPr>
          <w:rFonts w:ascii="Times New Roman" w:hAnsi="Times New Roman"/>
          <w:b/>
          <w:color w:val="8DB3E2"/>
          <w:lang w:val="lt-LT"/>
        </w:rPr>
        <w:t>K</w:t>
      </w:r>
      <w:r w:rsidR="00FC4257" w:rsidRPr="0012690B">
        <w:rPr>
          <w:rFonts w:ascii="Times New Roman" w:hAnsi="Times New Roman"/>
          <w:b/>
          <w:bCs/>
          <w:color w:val="8DB3E2"/>
          <w:spacing w:val="-2"/>
          <w:lang w:val="lt-LT"/>
        </w:rPr>
        <w:t>.</w:t>
      </w:r>
      <w:r w:rsidR="00FC4257" w:rsidRPr="0012690B">
        <w:rPr>
          <w:rFonts w:ascii="Times New Roman" w:hAnsi="Times New Roman"/>
          <w:b/>
          <w:bCs/>
          <w:spacing w:val="2"/>
          <w:lang w:val="lt-LT"/>
        </w:rPr>
        <w:t xml:space="preserve"> </w:t>
      </w:r>
      <w:r w:rsidR="00EF7B32" w:rsidRPr="0012690B">
        <w:rPr>
          <w:rFonts w:ascii="Times New Roman" w:hAnsi="Times New Roman"/>
          <w:b/>
          <w:bCs/>
          <w:spacing w:val="2"/>
          <w:lang w:val="lt-LT"/>
        </w:rPr>
        <w:t>Ką daryti, jeigu vaisto pateko į mano ar vaiko akis</w:t>
      </w:r>
      <w:r w:rsidR="00FC4257" w:rsidRPr="0012690B">
        <w:rPr>
          <w:rFonts w:ascii="Times New Roman" w:hAnsi="Times New Roman"/>
          <w:b/>
          <w:bCs/>
          <w:spacing w:val="2"/>
          <w:lang w:val="lt-LT"/>
        </w:rPr>
        <w:t>?</w:t>
      </w:r>
    </w:p>
    <w:p w:rsidR="00FC4257" w:rsidRPr="0012690B" w:rsidRDefault="00FC4257" w:rsidP="004A556A">
      <w:pPr>
        <w:spacing w:after="0"/>
        <w:rPr>
          <w:rFonts w:ascii="Times New Roman" w:hAnsi="Times New Roman"/>
          <w:lang w:val="lt-LT"/>
        </w:rPr>
      </w:pPr>
      <w:r w:rsidRPr="0012690B">
        <w:rPr>
          <w:rFonts w:ascii="Times New Roman" w:hAnsi="Times New Roman"/>
          <w:lang w:val="lt-LT"/>
        </w:rPr>
        <w:t xml:space="preserve"> </w:t>
      </w:r>
    </w:p>
    <w:p w:rsidR="00FC4257" w:rsidRPr="0012690B" w:rsidRDefault="00BC139F" w:rsidP="00FC4257">
      <w:pPr>
        <w:autoSpaceDE w:val="0"/>
        <w:autoSpaceDN w:val="0"/>
        <w:adjustRightInd w:val="0"/>
        <w:spacing w:after="0"/>
        <w:ind w:left="270" w:hanging="270"/>
        <w:textAlignment w:val="center"/>
        <w:rPr>
          <w:rFonts w:ascii="Times New Roman" w:hAnsi="Times New Roman"/>
          <w:bCs/>
          <w:spacing w:val="2"/>
          <w:lang w:val="lt-LT"/>
        </w:rPr>
      </w:pPr>
      <w:r w:rsidRPr="0012690B">
        <w:rPr>
          <w:rFonts w:ascii="Times New Roman" w:hAnsi="Times New Roman"/>
          <w:b/>
          <w:color w:val="8DB3E2"/>
          <w:lang w:val="lt-LT"/>
        </w:rPr>
        <w:t>A.</w:t>
      </w:r>
      <w:r w:rsidRPr="0012690B">
        <w:rPr>
          <w:rFonts w:ascii="Times New Roman" w:hAnsi="Times New Roman"/>
          <w:b/>
          <w:bCs/>
          <w:spacing w:val="-2"/>
          <w:lang w:val="lt-LT"/>
        </w:rPr>
        <w:t xml:space="preserve"> </w:t>
      </w:r>
      <w:r w:rsidR="00EF7B32" w:rsidRPr="0012690B">
        <w:rPr>
          <w:rFonts w:ascii="Times New Roman" w:hAnsi="Times New Roman"/>
          <w:bCs/>
          <w:spacing w:val="2"/>
          <w:lang w:val="lt-LT"/>
        </w:rPr>
        <w:t>Nedesldami plaukite aki</w:t>
      </w:r>
      <w:r w:rsidRPr="0012690B">
        <w:rPr>
          <w:rFonts w:ascii="Times New Roman" w:hAnsi="Times New Roman"/>
          <w:bCs/>
          <w:spacing w:val="2"/>
          <w:lang w:val="lt-LT"/>
        </w:rPr>
        <w:t>s</w:t>
      </w:r>
      <w:r w:rsidR="00EF7B32" w:rsidRPr="0012690B">
        <w:rPr>
          <w:rFonts w:ascii="Times New Roman" w:hAnsi="Times New Roman"/>
          <w:bCs/>
          <w:spacing w:val="2"/>
          <w:lang w:val="lt-LT"/>
        </w:rPr>
        <w:t xml:space="preserve"> vandeniu ir skambinkite gydytojui</w:t>
      </w:r>
      <w:r w:rsidR="00FC4257" w:rsidRPr="0012690B">
        <w:rPr>
          <w:rFonts w:ascii="Times New Roman" w:hAnsi="Times New Roman"/>
          <w:bCs/>
          <w:spacing w:val="2"/>
          <w:lang w:val="lt-LT"/>
        </w:rPr>
        <w:t xml:space="preserve">. </w:t>
      </w:r>
      <w:r w:rsidR="00EF7B32" w:rsidRPr="0012690B">
        <w:rPr>
          <w:rFonts w:ascii="Times New Roman" w:hAnsi="Times New Roman"/>
          <w:bCs/>
          <w:spacing w:val="2"/>
          <w:lang w:val="lt-LT"/>
        </w:rPr>
        <w:t>Kiek galite greičiau nuplaukite ra</w:t>
      </w:r>
      <w:r w:rsidRPr="0012690B">
        <w:rPr>
          <w:rFonts w:ascii="Times New Roman" w:hAnsi="Times New Roman"/>
          <w:bCs/>
          <w:spacing w:val="2"/>
          <w:lang w:val="lt-LT"/>
        </w:rPr>
        <w:t>n</w:t>
      </w:r>
      <w:r w:rsidR="00EF7B32" w:rsidRPr="0012690B">
        <w:rPr>
          <w:rFonts w:ascii="Times New Roman" w:hAnsi="Times New Roman"/>
          <w:bCs/>
          <w:spacing w:val="2"/>
          <w:lang w:val="lt-LT"/>
        </w:rPr>
        <w:t xml:space="preserve">kas ir paviršių, ant kurio </w:t>
      </w:r>
      <w:r w:rsidR="00EA1C33" w:rsidRPr="0012690B">
        <w:rPr>
          <w:rFonts w:ascii="Times New Roman" w:hAnsi="Times New Roman"/>
          <w:bCs/>
          <w:spacing w:val="2"/>
          <w:lang w:val="lt-LT"/>
        </w:rPr>
        <w:t xml:space="preserve">galėjo </w:t>
      </w:r>
      <w:r w:rsidR="00EF7B32" w:rsidRPr="0012690B">
        <w:rPr>
          <w:rFonts w:ascii="Times New Roman" w:hAnsi="Times New Roman"/>
          <w:bCs/>
          <w:spacing w:val="2"/>
          <w:lang w:val="lt-LT"/>
        </w:rPr>
        <w:t>patek</w:t>
      </w:r>
      <w:r w:rsidR="00EA1C33" w:rsidRPr="0012690B">
        <w:rPr>
          <w:rFonts w:ascii="Times New Roman" w:hAnsi="Times New Roman"/>
          <w:bCs/>
          <w:spacing w:val="2"/>
          <w:lang w:val="lt-LT"/>
        </w:rPr>
        <w:t>ti</w:t>
      </w:r>
      <w:r w:rsidR="00EF7B32" w:rsidRPr="0012690B">
        <w:rPr>
          <w:rFonts w:ascii="Times New Roman" w:hAnsi="Times New Roman"/>
          <w:bCs/>
          <w:spacing w:val="2"/>
          <w:lang w:val="lt-LT"/>
        </w:rPr>
        <w:t xml:space="preserve"> vaisto.</w:t>
      </w:r>
    </w:p>
    <w:p w:rsidR="00EF7B32" w:rsidRPr="0012690B" w:rsidRDefault="00EF7B32" w:rsidP="00FC4257">
      <w:pPr>
        <w:autoSpaceDE w:val="0"/>
        <w:autoSpaceDN w:val="0"/>
        <w:adjustRightInd w:val="0"/>
        <w:spacing w:after="0"/>
        <w:ind w:left="270" w:hanging="270"/>
        <w:textAlignment w:val="center"/>
        <w:rPr>
          <w:rFonts w:ascii="Times New Roman" w:hAnsi="Times New Roman"/>
          <w:bCs/>
          <w:spacing w:val="2"/>
          <w:lang w:val="lt-LT"/>
        </w:rPr>
      </w:pPr>
    </w:p>
    <w:p w:rsidR="00FC4257" w:rsidRPr="0012690B" w:rsidRDefault="00BC139F" w:rsidP="00FC4257">
      <w:pPr>
        <w:autoSpaceDE w:val="0"/>
        <w:autoSpaceDN w:val="0"/>
        <w:adjustRightInd w:val="0"/>
        <w:spacing w:after="0"/>
        <w:textAlignment w:val="center"/>
        <w:rPr>
          <w:rFonts w:ascii="Times New Roman" w:hAnsi="Times New Roman"/>
          <w:b/>
          <w:bCs/>
          <w:spacing w:val="2"/>
          <w:lang w:val="lt-LT"/>
        </w:rPr>
      </w:pPr>
      <w:r w:rsidRPr="0012690B">
        <w:rPr>
          <w:rFonts w:ascii="Times New Roman" w:hAnsi="Times New Roman"/>
          <w:b/>
          <w:color w:val="8DB3E2"/>
          <w:lang w:val="lt-LT"/>
        </w:rPr>
        <w:t>K</w:t>
      </w:r>
      <w:r w:rsidR="00FC4257" w:rsidRPr="0012690B">
        <w:rPr>
          <w:rFonts w:ascii="Times New Roman" w:hAnsi="Times New Roman"/>
          <w:b/>
          <w:bCs/>
          <w:color w:val="8DB3E2"/>
          <w:spacing w:val="-2"/>
          <w:lang w:val="lt-LT"/>
        </w:rPr>
        <w:t>.</w:t>
      </w:r>
      <w:r w:rsidR="00FC4257" w:rsidRPr="0012690B">
        <w:rPr>
          <w:rFonts w:ascii="Times New Roman" w:hAnsi="Times New Roman"/>
          <w:b/>
          <w:bCs/>
          <w:spacing w:val="2"/>
          <w:lang w:val="lt-LT"/>
        </w:rPr>
        <w:t xml:space="preserve"> </w:t>
      </w:r>
      <w:r w:rsidR="00EF7B32" w:rsidRPr="0012690B">
        <w:rPr>
          <w:rFonts w:ascii="Times New Roman" w:hAnsi="Times New Roman"/>
          <w:b/>
          <w:bCs/>
          <w:spacing w:val="2"/>
          <w:lang w:val="lt-LT"/>
        </w:rPr>
        <w:t xml:space="preserve">Ką daryti, jeigu </w:t>
      </w:r>
      <w:r w:rsidR="00EA1C33" w:rsidRPr="0012690B">
        <w:rPr>
          <w:rFonts w:ascii="Times New Roman" w:hAnsi="Times New Roman"/>
          <w:b/>
          <w:bCs/>
          <w:spacing w:val="2"/>
          <w:lang w:val="lt-LT"/>
        </w:rPr>
        <w:t>keliaujate su šiuo vaistu?</w:t>
      </w:r>
    </w:p>
    <w:p w:rsidR="00FC4257" w:rsidRPr="0012690B" w:rsidRDefault="00FC4257" w:rsidP="004A556A">
      <w:pPr>
        <w:spacing w:after="0"/>
        <w:rPr>
          <w:rFonts w:ascii="Times New Roman" w:hAnsi="Times New Roman"/>
          <w:color w:val="7199C6"/>
          <w:lang w:val="lt-LT"/>
        </w:rPr>
      </w:pPr>
    </w:p>
    <w:p w:rsidR="00FC4257" w:rsidRPr="0012690B" w:rsidRDefault="00BC139F" w:rsidP="00FC4257">
      <w:pPr>
        <w:autoSpaceDE w:val="0"/>
        <w:autoSpaceDN w:val="0"/>
        <w:adjustRightInd w:val="0"/>
        <w:spacing w:after="0"/>
        <w:ind w:left="270" w:hanging="270"/>
        <w:textAlignment w:val="center"/>
        <w:rPr>
          <w:rFonts w:ascii="Times New Roman" w:hAnsi="Times New Roman"/>
          <w:bCs/>
          <w:spacing w:val="2"/>
          <w:lang w:val="lt-LT"/>
        </w:rPr>
      </w:pPr>
      <w:r w:rsidRPr="0012690B">
        <w:rPr>
          <w:rFonts w:ascii="Times New Roman" w:hAnsi="Times New Roman"/>
          <w:b/>
          <w:color w:val="8DB3E2"/>
          <w:lang w:val="lt-LT"/>
        </w:rPr>
        <w:t>A.</w:t>
      </w:r>
      <w:r w:rsidRPr="0012690B">
        <w:rPr>
          <w:rFonts w:ascii="Times New Roman" w:hAnsi="Times New Roman"/>
          <w:b/>
          <w:bCs/>
          <w:spacing w:val="-2"/>
          <w:lang w:val="lt-LT"/>
        </w:rPr>
        <w:t xml:space="preserve"> </w:t>
      </w:r>
      <w:r w:rsidR="00EA1C33" w:rsidRPr="0012690B">
        <w:rPr>
          <w:rFonts w:ascii="Times New Roman" w:hAnsi="Times New Roman"/>
          <w:bCs/>
          <w:spacing w:val="2"/>
          <w:lang w:val="lt-LT"/>
        </w:rPr>
        <w:t xml:space="preserve">Įsitikinkite, kad pasiėmėte reikiamą </w:t>
      </w:r>
      <w:r w:rsidR="00C76CEA" w:rsidRPr="0012690B">
        <w:rPr>
          <w:rFonts w:ascii="Times New Roman" w:hAnsi="Times New Roman"/>
          <w:bCs/>
          <w:spacing w:val="2"/>
          <w:lang w:val="lt-LT"/>
        </w:rPr>
        <w:t>strattera</w:t>
      </w:r>
      <w:r w:rsidR="00EA1C33" w:rsidRPr="0012690B">
        <w:rPr>
          <w:rFonts w:ascii="Times New Roman" w:hAnsi="Times New Roman"/>
          <w:bCs/>
          <w:spacing w:val="2"/>
          <w:lang w:val="lt-LT"/>
        </w:rPr>
        <w:t xml:space="preserve"> kiekį visai kelionei</w:t>
      </w:r>
      <w:r w:rsidR="00FC4257" w:rsidRPr="0012690B">
        <w:rPr>
          <w:rFonts w:ascii="Times New Roman" w:hAnsi="Times New Roman"/>
          <w:bCs/>
          <w:spacing w:val="2"/>
          <w:lang w:val="lt-LT"/>
        </w:rPr>
        <w:t xml:space="preserve">. </w:t>
      </w:r>
      <w:r w:rsidR="00EA1C33" w:rsidRPr="0012690B">
        <w:rPr>
          <w:rFonts w:ascii="Times New Roman" w:hAnsi="Times New Roman"/>
          <w:bCs/>
          <w:spacing w:val="2"/>
          <w:lang w:val="lt-LT"/>
        </w:rPr>
        <w:t xml:space="preserve">Vaistą laikykite saugioje vietoje vertikalioje padėtyje kambario </w:t>
      </w:r>
      <w:r w:rsidR="00FC4257" w:rsidRPr="0012690B">
        <w:rPr>
          <w:rFonts w:ascii="Times New Roman" w:hAnsi="Times New Roman"/>
          <w:bCs/>
          <w:spacing w:val="2"/>
          <w:lang w:val="lt-LT"/>
        </w:rPr>
        <w:t>temperat</w:t>
      </w:r>
      <w:r w:rsidR="00EA1C33" w:rsidRPr="0012690B">
        <w:rPr>
          <w:rFonts w:ascii="Times New Roman" w:hAnsi="Times New Roman"/>
          <w:bCs/>
          <w:spacing w:val="2"/>
          <w:lang w:val="lt-LT"/>
        </w:rPr>
        <w:t>ū</w:t>
      </w:r>
      <w:r w:rsidR="00FC4257" w:rsidRPr="0012690B">
        <w:rPr>
          <w:rFonts w:ascii="Times New Roman" w:hAnsi="Times New Roman"/>
          <w:bCs/>
          <w:spacing w:val="2"/>
          <w:lang w:val="lt-LT"/>
        </w:rPr>
        <w:t>r</w:t>
      </w:r>
      <w:r w:rsidR="00EA1C33" w:rsidRPr="0012690B">
        <w:rPr>
          <w:rFonts w:ascii="Times New Roman" w:hAnsi="Times New Roman"/>
          <w:bCs/>
          <w:spacing w:val="2"/>
          <w:lang w:val="lt-LT"/>
        </w:rPr>
        <w:t>oj</w:t>
      </w:r>
      <w:r w:rsidR="00FC4257" w:rsidRPr="0012690B">
        <w:rPr>
          <w:rFonts w:ascii="Times New Roman" w:hAnsi="Times New Roman"/>
          <w:bCs/>
          <w:spacing w:val="2"/>
          <w:lang w:val="lt-LT"/>
        </w:rPr>
        <w:t>e.</w:t>
      </w:r>
    </w:p>
    <w:p w:rsidR="00EF7B32" w:rsidRPr="0012690B" w:rsidRDefault="00EF7B32" w:rsidP="00FC4257">
      <w:pPr>
        <w:autoSpaceDE w:val="0"/>
        <w:autoSpaceDN w:val="0"/>
        <w:adjustRightInd w:val="0"/>
        <w:spacing w:after="0"/>
        <w:ind w:left="270" w:hanging="270"/>
        <w:textAlignment w:val="center"/>
        <w:rPr>
          <w:rFonts w:ascii="Times New Roman" w:hAnsi="Times New Roman"/>
          <w:bCs/>
          <w:spacing w:val="2"/>
          <w:lang w:val="lt-LT"/>
        </w:rPr>
      </w:pPr>
    </w:p>
    <w:p w:rsidR="00FC4257" w:rsidRPr="0012690B" w:rsidRDefault="00BC139F" w:rsidP="00FC4257">
      <w:pPr>
        <w:autoSpaceDE w:val="0"/>
        <w:autoSpaceDN w:val="0"/>
        <w:adjustRightInd w:val="0"/>
        <w:spacing w:after="0"/>
        <w:textAlignment w:val="center"/>
        <w:rPr>
          <w:rFonts w:ascii="Times New Roman" w:hAnsi="Times New Roman"/>
          <w:b/>
          <w:bCs/>
          <w:spacing w:val="2"/>
          <w:lang w:val="lt-LT"/>
        </w:rPr>
      </w:pPr>
      <w:r w:rsidRPr="0012690B">
        <w:rPr>
          <w:rFonts w:ascii="Times New Roman" w:hAnsi="Times New Roman"/>
          <w:b/>
          <w:color w:val="8DB3E2"/>
          <w:lang w:val="lt-LT"/>
        </w:rPr>
        <w:t>K</w:t>
      </w:r>
      <w:r w:rsidR="00FC4257" w:rsidRPr="0012690B">
        <w:rPr>
          <w:rFonts w:ascii="Times New Roman" w:hAnsi="Times New Roman"/>
          <w:b/>
          <w:bCs/>
          <w:color w:val="8DB3E2"/>
          <w:spacing w:val="-2"/>
          <w:lang w:val="lt-LT"/>
        </w:rPr>
        <w:t>.</w:t>
      </w:r>
      <w:r w:rsidR="00FC4257" w:rsidRPr="0012690B">
        <w:rPr>
          <w:rFonts w:ascii="Times New Roman" w:hAnsi="Times New Roman"/>
          <w:b/>
          <w:bCs/>
          <w:spacing w:val="2"/>
          <w:lang w:val="lt-LT"/>
        </w:rPr>
        <w:t xml:space="preserve"> </w:t>
      </w:r>
      <w:r w:rsidR="00EF7B32" w:rsidRPr="0012690B">
        <w:rPr>
          <w:rFonts w:ascii="Times New Roman" w:hAnsi="Times New Roman"/>
          <w:b/>
          <w:bCs/>
          <w:spacing w:val="2"/>
          <w:lang w:val="lt-LT"/>
        </w:rPr>
        <w:t>Ar galima</w:t>
      </w:r>
      <w:r w:rsidR="00FC4257" w:rsidRPr="0012690B">
        <w:rPr>
          <w:rFonts w:ascii="Times New Roman" w:hAnsi="Times New Roman"/>
          <w:b/>
          <w:bCs/>
          <w:spacing w:val="2"/>
          <w:lang w:val="lt-LT"/>
        </w:rPr>
        <w:t xml:space="preserve"> </w:t>
      </w:r>
      <w:r w:rsidR="00EF7B32" w:rsidRPr="0012690B">
        <w:rPr>
          <w:rFonts w:ascii="Times New Roman" w:hAnsi="Times New Roman"/>
          <w:b/>
          <w:bCs/>
          <w:spacing w:val="2"/>
          <w:lang w:val="lt-LT"/>
        </w:rPr>
        <w:t xml:space="preserve">prieš sugirdant vaikui, </w:t>
      </w:r>
      <w:r w:rsidR="00C76CEA" w:rsidRPr="0012690B">
        <w:rPr>
          <w:rFonts w:ascii="Times New Roman" w:hAnsi="Times New Roman"/>
          <w:b/>
          <w:bCs/>
          <w:spacing w:val="2"/>
          <w:lang w:val="lt-LT"/>
        </w:rPr>
        <w:t>strattera</w:t>
      </w:r>
      <w:r w:rsidR="00FC4257" w:rsidRPr="0012690B">
        <w:rPr>
          <w:rFonts w:ascii="Times New Roman" w:hAnsi="Times New Roman"/>
          <w:b/>
          <w:bCs/>
          <w:spacing w:val="2"/>
          <w:lang w:val="lt-LT"/>
        </w:rPr>
        <w:t xml:space="preserve"> </w:t>
      </w:r>
      <w:r w:rsidR="00EF7B32" w:rsidRPr="0012690B">
        <w:rPr>
          <w:rFonts w:ascii="Times New Roman" w:hAnsi="Times New Roman"/>
          <w:b/>
          <w:bCs/>
          <w:spacing w:val="2"/>
          <w:lang w:val="lt-LT"/>
        </w:rPr>
        <w:t>maišyti su maistu arba vandeniu</w:t>
      </w:r>
      <w:r w:rsidR="00FC4257" w:rsidRPr="0012690B">
        <w:rPr>
          <w:rFonts w:ascii="Times New Roman" w:hAnsi="Times New Roman"/>
          <w:b/>
          <w:bCs/>
          <w:spacing w:val="2"/>
          <w:lang w:val="lt-LT"/>
        </w:rPr>
        <w:t>?</w:t>
      </w:r>
    </w:p>
    <w:p w:rsidR="00FC4257" w:rsidRPr="0012690B" w:rsidRDefault="00FC4257" w:rsidP="004A556A">
      <w:pPr>
        <w:spacing w:after="0"/>
        <w:rPr>
          <w:rFonts w:ascii="Times New Roman" w:hAnsi="Times New Roman"/>
          <w:lang w:val="lt-LT"/>
        </w:rPr>
      </w:pPr>
    </w:p>
    <w:p w:rsidR="00FC4257" w:rsidRPr="0012690B" w:rsidRDefault="00BC139F" w:rsidP="00FC4257">
      <w:pPr>
        <w:autoSpaceDE w:val="0"/>
        <w:autoSpaceDN w:val="0"/>
        <w:adjustRightInd w:val="0"/>
        <w:spacing w:after="0"/>
        <w:ind w:left="270" w:hanging="270"/>
        <w:textAlignment w:val="center"/>
        <w:rPr>
          <w:rFonts w:ascii="Times New Roman" w:hAnsi="Times New Roman"/>
          <w:bCs/>
          <w:color w:val="000000"/>
          <w:lang w:val="lt-LT"/>
        </w:rPr>
      </w:pPr>
      <w:r w:rsidRPr="0012690B">
        <w:rPr>
          <w:rFonts w:ascii="Times New Roman" w:hAnsi="Times New Roman"/>
          <w:b/>
          <w:color w:val="8DB3E2"/>
          <w:lang w:val="lt-LT"/>
        </w:rPr>
        <w:t>A.</w:t>
      </w:r>
      <w:r w:rsidRPr="0012690B">
        <w:rPr>
          <w:rFonts w:ascii="Times New Roman" w:hAnsi="Times New Roman"/>
          <w:b/>
          <w:bCs/>
          <w:spacing w:val="-2"/>
          <w:lang w:val="lt-LT"/>
        </w:rPr>
        <w:t xml:space="preserve"> </w:t>
      </w:r>
      <w:r w:rsidR="00C76CEA" w:rsidRPr="0012690B">
        <w:rPr>
          <w:rFonts w:ascii="Times New Roman" w:hAnsi="Times New Roman"/>
          <w:bCs/>
          <w:lang w:val="lt-LT"/>
        </w:rPr>
        <w:t>strattera</w:t>
      </w:r>
      <w:r w:rsidR="00FC4257" w:rsidRPr="0012690B">
        <w:rPr>
          <w:rFonts w:ascii="Times New Roman" w:hAnsi="Times New Roman"/>
          <w:bCs/>
          <w:lang w:val="lt-LT"/>
        </w:rPr>
        <w:t xml:space="preserve"> </w:t>
      </w:r>
      <w:r w:rsidR="00EF7B32" w:rsidRPr="0012690B">
        <w:rPr>
          <w:rFonts w:ascii="Times New Roman" w:hAnsi="Times New Roman"/>
          <w:bCs/>
          <w:lang w:val="lt-LT"/>
        </w:rPr>
        <w:t>geriamojo tirpalo nerekomenduojama maišyti su maistu a</w:t>
      </w:r>
      <w:r w:rsidR="00FC4257" w:rsidRPr="0012690B">
        <w:rPr>
          <w:rFonts w:ascii="Times New Roman" w:hAnsi="Times New Roman"/>
          <w:bCs/>
          <w:lang w:val="lt-LT"/>
        </w:rPr>
        <w:t xml:space="preserve">r </w:t>
      </w:r>
      <w:r w:rsidR="00EF7B32" w:rsidRPr="0012690B">
        <w:rPr>
          <w:rFonts w:ascii="Times New Roman" w:hAnsi="Times New Roman"/>
          <w:bCs/>
          <w:lang w:val="lt-LT"/>
        </w:rPr>
        <w:t>vandeniu</w:t>
      </w:r>
      <w:r w:rsidR="00FC4257" w:rsidRPr="0012690B">
        <w:rPr>
          <w:rFonts w:ascii="Times New Roman" w:hAnsi="Times New Roman"/>
          <w:bCs/>
          <w:lang w:val="lt-LT"/>
        </w:rPr>
        <w:t>. T</w:t>
      </w:r>
      <w:r w:rsidR="00EA1C33" w:rsidRPr="0012690B">
        <w:rPr>
          <w:rFonts w:ascii="Times New Roman" w:hAnsi="Times New Roman"/>
          <w:bCs/>
          <w:lang w:val="lt-LT"/>
        </w:rPr>
        <w:t xml:space="preserve">ai gali pakeisti </w:t>
      </w:r>
      <w:r w:rsidR="00C76CEA" w:rsidRPr="0012690B">
        <w:rPr>
          <w:rFonts w:ascii="Times New Roman" w:hAnsi="Times New Roman"/>
          <w:bCs/>
          <w:color w:val="000000"/>
          <w:lang w:val="lt-LT"/>
        </w:rPr>
        <w:t>strattera</w:t>
      </w:r>
      <w:r w:rsidR="00EA1C33" w:rsidRPr="0012690B">
        <w:rPr>
          <w:rFonts w:ascii="Times New Roman" w:hAnsi="Times New Roman"/>
          <w:bCs/>
          <w:color w:val="000000"/>
          <w:lang w:val="lt-LT"/>
        </w:rPr>
        <w:t xml:space="preserve"> geriamojo tirpalo skonį ir galite suvartoti ne visą dozę</w:t>
      </w:r>
      <w:r w:rsidR="00FC4257" w:rsidRPr="0012690B">
        <w:rPr>
          <w:rFonts w:ascii="Times New Roman" w:hAnsi="Times New Roman"/>
          <w:bCs/>
          <w:color w:val="000000"/>
          <w:lang w:val="lt-LT"/>
        </w:rPr>
        <w:t xml:space="preserve">. </w:t>
      </w:r>
      <w:r w:rsidR="00EA1C33" w:rsidRPr="0012690B">
        <w:rPr>
          <w:rFonts w:ascii="Times New Roman" w:hAnsi="Times New Roman"/>
          <w:bCs/>
          <w:color w:val="000000"/>
          <w:lang w:val="lt-LT"/>
        </w:rPr>
        <w:t>Galite duoti savo vaikui užsigerti stiklin</w:t>
      </w:r>
      <w:r w:rsidR="00FA0F3C" w:rsidRPr="0012690B">
        <w:rPr>
          <w:rFonts w:ascii="Times New Roman" w:hAnsi="Times New Roman"/>
          <w:bCs/>
          <w:color w:val="000000"/>
          <w:lang w:val="lt-LT"/>
        </w:rPr>
        <w:t>ę</w:t>
      </w:r>
      <w:r w:rsidR="00EA1C33" w:rsidRPr="0012690B">
        <w:rPr>
          <w:rFonts w:ascii="Times New Roman" w:hAnsi="Times New Roman"/>
          <w:bCs/>
          <w:color w:val="000000"/>
          <w:lang w:val="lt-LT"/>
        </w:rPr>
        <w:t xml:space="preserve"> vandens, jam ar jai išgėrus visą vaisto dozę</w:t>
      </w:r>
      <w:r w:rsidR="00FC4257" w:rsidRPr="0012690B">
        <w:rPr>
          <w:rFonts w:ascii="Times New Roman" w:hAnsi="Times New Roman"/>
          <w:bCs/>
          <w:color w:val="000000"/>
          <w:lang w:val="lt-LT"/>
        </w:rPr>
        <w:t>.</w:t>
      </w:r>
    </w:p>
    <w:p w:rsidR="00FC4257" w:rsidRPr="0012690B" w:rsidRDefault="00FC4257" w:rsidP="00FC4257">
      <w:pPr>
        <w:spacing w:after="0"/>
        <w:rPr>
          <w:rFonts w:ascii="Times New Roman" w:hAnsi="Times New Roman"/>
          <w:color w:val="7199C6"/>
          <w:lang w:val="lt-LT"/>
        </w:rPr>
      </w:pPr>
    </w:p>
    <w:p w:rsidR="008A3B4B" w:rsidRPr="0012690B" w:rsidRDefault="00EA1C33" w:rsidP="008A3B4B">
      <w:pPr>
        <w:spacing w:after="0"/>
        <w:rPr>
          <w:rFonts w:ascii="Times New Roman" w:hAnsi="Times New Roman"/>
          <w:b/>
          <w:color w:val="7199C6"/>
          <w:lang w:val="lt-LT"/>
        </w:rPr>
      </w:pPr>
      <w:r w:rsidRPr="0012690B">
        <w:rPr>
          <w:rFonts w:ascii="Times New Roman" w:hAnsi="Times New Roman"/>
          <w:b/>
          <w:color w:val="7199C6"/>
          <w:lang w:val="lt-LT"/>
        </w:rPr>
        <w:t>Laikymas</w:t>
      </w:r>
    </w:p>
    <w:p w:rsidR="008A3B4B" w:rsidRPr="0012690B" w:rsidRDefault="008A3B4B" w:rsidP="008A3B4B">
      <w:pPr>
        <w:spacing w:after="0"/>
        <w:rPr>
          <w:rFonts w:ascii="Times New Roman" w:hAnsi="Times New Roman"/>
          <w:b/>
          <w:lang w:val="lt-LT"/>
        </w:rPr>
      </w:pPr>
    </w:p>
    <w:p w:rsidR="008A3B4B" w:rsidRPr="0012690B" w:rsidRDefault="00A51C8D" w:rsidP="008A3B4B">
      <w:pPr>
        <w:spacing w:after="0"/>
        <w:rPr>
          <w:rFonts w:ascii="Times New Roman" w:hAnsi="Times New Roman"/>
          <w:lang w:val="lt-LT"/>
        </w:rPr>
      </w:pPr>
      <w:r w:rsidRPr="0012690B">
        <w:rPr>
          <w:rFonts w:ascii="Times New Roman" w:hAnsi="Times New Roman"/>
          <w:lang w:val="lt-LT"/>
        </w:rPr>
        <w:t>Šiam vaistiniam preparatui s</w:t>
      </w:r>
      <w:r w:rsidR="008A3B4B" w:rsidRPr="0012690B">
        <w:rPr>
          <w:rFonts w:ascii="Times New Roman" w:hAnsi="Times New Roman"/>
          <w:noProof/>
          <w:lang w:val="lt-LT"/>
        </w:rPr>
        <w:t>pecial</w:t>
      </w:r>
      <w:r w:rsidRPr="0012690B">
        <w:rPr>
          <w:rFonts w:ascii="Times New Roman" w:hAnsi="Times New Roman"/>
          <w:noProof/>
          <w:lang w:val="lt-LT"/>
        </w:rPr>
        <w:t>ių laikymo sąlygų</w:t>
      </w:r>
      <w:r w:rsidR="00657277" w:rsidRPr="0012690B">
        <w:rPr>
          <w:rFonts w:ascii="Times New Roman" w:hAnsi="Times New Roman"/>
          <w:noProof/>
          <w:lang w:val="lt-LT"/>
        </w:rPr>
        <w:t xml:space="preserve"> nereikia</w:t>
      </w:r>
      <w:r w:rsidR="008A3B4B" w:rsidRPr="0012690B">
        <w:rPr>
          <w:rFonts w:ascii="Times New Roman" w:hAnsi="Times New Roman"/>
          <w:noProof/>
          <w:lang w:val="lt-LT"/>
        </w:rPr>
        <w:t>.</w:t>
      </w:r>
      <w:r w:rsidR="008A3B4B" w:rsidRPr="0012690B">
        <w:rPr>
          <w:rFonts w:ascii="Times New Roman" w:hAnsi="Times New Roman"/>
          <w:lang w:val="lt-LT"/>
        </w:rPr>
        <w:br/>
      </w:r>
      <w:r w:rsidRPr="0012690B">
        <w:rPr>
          <w:rFonts w:ascii="Times New Roman" w:hAnsi="Times New Roman"/>
          <w:lang w:val="lt-LT"/>
        </w:rPr>
        <w:t xml:space="preserve">Buteliuką ir švirkštą laikykite vaikams </w:t>
      </w:r>
      <w:r w:rsidR="00657277" w:rsidRPr="0012690B">
        <w:rPr>
          <w:rFonts w:ascii="Times New Roman" w:hAnsi="Times New Roman"/>
          <w:lang w:val="lt-LT"/>
        </w:rPr>
        <w:t xml:space="preserve">nepastebimoje </w:t>
      </w:r>
      <w:r w:rsidRPr="0012690B">
        <w:rPr>
          <w:rFonts w:ascii="Times New Roman" w:hAnsi="Times New Roman"/>
          <w:lang w:val="lt-LT"/>
        </w:rPr>
        <w:t>ir nepasiekiamoj</w:t>
      </w:r>
      <w:r w:rsidR="00657277" w:rsidRPr="0012690B">
        <w:rPr>
          <w:rFonts w:ascii="Times New Roman" w:hAnsi="Times New Roman"/>
          <w:lang w:val="lt-LT"/>
        </w:rPr>
        <w:t>e</w:t>
      </w:r>
      <w:r w:rsidRPr="0012690B">
        <w:rPr>
          <w:rFonts w:ascii="Times New Roman" w:hAnsi="Times New Roman"/>
          <w:lang w:val="lt-LT"/>
        </w:rPr>
        <w:t xml:space="preserve"> vietoje</w:t>
      </w:r>
      <w:r w:rsidR="008A3B4B" w:rsidRPr="0012690B">
        <w:rPr>
          <w:rFonts w:ascii="Times New Roman" w:hAnsi="Times New Roman"/>
          <w:lang w:val="lt-LT"/>
        </w:rPr>
        <w:t>.</w:t>
      </w:r>
    </w:p>
    <w:p w:rsidR="008A3B4B" w:rsidRPr="0012690B" w:rsidRDefault="008A3B4B" w:rsidP="008A3B4B">
      <w:pPr>
        <w:spacing w:after="0"/>
        <w:rPr>
          <w:rFonts w:ascii="Times New Roman" w:hAnsi="Times New Roman"/>
          <w:lang w:val="lt-LT"/>
        </w:rPr>
      </w:pPr>
    </w:p>
    <w:p w:rsidR="008A3B4B" w:rsidRPr="0012690B" w:rsidRDefault="00657277" w:rsidP="008A3B4B">
      <w:pPr>
        <w:spacing w:after="0"/>
        <w:rPr>
          <w:rFonts w:ascii="Times New Roman" w:hAnsi="Times New Roman"/>
          <w:b/>
          <w:color w:val="7199C6"/>
          <w:lang w:val="lt-LT"/>
        </w:rPr>
      </w:pPr>
      <w:r w:rsidRPr="0012690B">
        <w:rPr>
          <w:rFonts w:ascii="Times New Roman" w:hAnsi="Times New Roman"/>
          <w:b/>
          <w:color w:val="7199C6"/>
          <w:lang w:val="lt-LT"/>
        </w:rPr>
        <w:t>Atliekų tvarkymas</w:t>
      </w:r>
    </w:p>
    <w:p w:rsidR="008A3B4B" w:rsidRPr="0012690B" w:rsidRDefault="008A3B4B" w:rsidP="008A3B4B">
      <w:pPr>
        <w:spacing w:after="0"/>
        <w:rPr>
          <w:rFonts w:ascii="Times New Roman" w:hAnsi="Times New Roman"/>
          <w:lang w:val="lt-LT"/>
        </w:rPr>
      </w:pPr>
    </w:p>
    <w:p w:rsidR="00A51C8D" w:rsidRPr="0012690B" w:rsidRDefault="00A51C8D" w:rsidP="00A51C8D">
      <w:pPr>
        <w:tabs>
          <w:tab w:val="left" w:pos="567"/>
        </w:tabs>
        <w:spacing w:after="0" w:line="240" w:lineRule="auto"/>
        <w:rPr>
          <w:rFonts w:ascii="Times New Roman" w:hAnsi="Times New Roman"/>
          <w:lang w:val="lt-LT"/>
        </w:rPr>
      </w:pPr>
      <w:r w:rsidRPr="0012690B">
        <w:rPr>
          <w:rFonts w:ascii="Times New Roman" w:hAnsi="Times New Roman"/>
          <w:lang w:val="lt-LT"/>
        </w:rPr>
        <w:t>Vaistų negalima išmesti į kanalizaciją arba su buitinėmis atliekomis. Kaip išmesti nereikalingus vaistus, klauskite vaistininko. Šios priemonės padės apsaugoti aplinką.</w:t>
      </w:r>
    </w:p>
    <w:p w:rsidR="007569A6" w:rsidRPr="0012690B" w:rsidRDefault="007569A6" w:rsidP="008A3B4B">
      <w:pPr>
        <w:pStyle w:val="11bold"/>
        <w:jc w:val="both"/>
        <w:outlineLvl w:val="0"/>
        <w:rPr>
          <w:lang w:val="lt-LT"/>
        </w:rPr>
      </w:pPr>
      <w:permStart w:id="780543592" w:edGrp="everyone"/>
      <w:permEnd w:id="780543592"/>
    </w:p>
    <w:sectPr w:rsidR="007569A6" w:rsidRPr="0012690B" w:rsidSect="0037606F">
      <w:headerReference w:type="default" r:id="rId35"/>
      <w:footerReference w:type="even" r:id="rId36"/>
      <w:footerReference w:type="default" r:id="rId3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600" w:rsidRDefault="00A71600">
      <w:pPr>
        <w:spacing w:after="0" w:line="240" w:lineRule="auto"/>
      </w:pPr>
      <w:r>
        <w:separator/>
      </w:r>
    </w:p>
  </w:endnote>
  <w:endnote w:type="continuationSeparator" w:id="0">
    <w:p w:rsidR="00A71600" w:rsidRDefault="00A71600">
      <w:pPr>
        <w:spacing w:after="0" w:line="240" w:lineRule="auto"/>
      </w:pPr>
      <w:r>
        <w:continuationSeparator/>
      </w:r>
    </w:p>
  </w:endnote>
  <w:endnote w:type="continuationNotice" w:id="1">
    <w:p w:rsidR="00A71600" w:rsidRDefault="00A71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8070000" w:usb2="00000010" w:usb3="00000000" w:csb0="00020001"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49" w:rsidRDefault="004F2A4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F2A49" w:rsidRDefault="004F2A4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49" w:rsidRDefault="004F2A4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A577D">
      <w:rPr>
        <w:rStyle w:val="Puslapionumeris"/>
        <w:noProof/>
      </w:rPr>
      <w:t>44</w:t>
    </w:r>
    <w:r>
      <w:rPr>
        <w:rStyle w:val="Puslapionumeris"/>
      </w:rPr>
      <w:fldChar w:fldCharType="end"/>
    </w:r>
  </w:p>
  <w:p w:rsidR="004F2A49" w:rsidRDefault="004F2A49" w:rsidP="00AD6935">
    <w:pPr>
      <w:pStyle w:val="Por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600" w:rsidRDefault="00A71600">
      <w:pPr>
        <w:spacing w:after="0" w:line="240" w:lineRule="auto"/>
      </w:pPr>
      <w:r>
        <w:separator/>
      </w:r>
    </w:p>
  </w:footnote>
  <w:footnote w:type="continuationSeparator" w:id="0">
    <w:p w:rsidR="00A71600" w:rsidRDefault="00A71600">
      <w:pPr>
        <w:spacing w:after="0" w:line="240" w:lineRule="auto"/>
      </w:pPr>
      <w:r>
        <w:continuationSeparator/>
      </w:r>
    </w:p>
  </w:footnote>
  <w:footnote w:type="continuationNotice" w:id="1">
    <w:p w:rsidR="00A71600" w:rsidRDefault="00A716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A49" w:rsidRDefault="004F2A4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1.25pt;visibility:visible" o:bullet="t">
        <v:imagedata r:id="rId1" o:title=""/>
      </v:shape>
    </w:pict>
  </w:numPicBullet>
  <w:abstractNum w:abstractNumId="0" w15:restartNumberingAfterBreak="0">
    <w:nsid w:val="03C661E5"/>
    <w:multiLevelType w:val="hybridMultilevel"/>
    <w:tmpl w:val="CE0AEDC0"/>
    <w:lvl w:ilvl="0" w:tplc="FFFFFFFF">
      <w:start w:val="1"/>
      <w:numFmt w:val="bullet"/>
      <w:lvlText w:val="-"/>
      <w:lvlJc w:val="left"/>
      <w:pPr>
        <w:ind w:left="579" w:hanging="360"/>
      </w:p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1" w15:restartNumberingAfterBreak="0">
    <w:nsid w:val="06DD7B16"/>
    <w:multiLevelType w:val="hybridMultilevel"/>
    <w:tmpl w:val="114CDA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1789B"/>
    <w:multiLevelType w:val="hybridMultilevel"/>
    <w:tmpl w:val="74F68BD6"/>
    <w:lvl w:ilvl="0" w:tplc="39BAE31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026D09"/>
    <w:multiLevelType w:val="hybridMultilevel"/>
    <w:tmpl w:val="9072D5A6"/>
    <w:lvl w:ilvl="0" w:tplc="FFFFFFFF">
      <w:start w:val="1"/>
      <w:numFmt w:val="bullet"/>
      <w:lvlText w:val="-"/>
      <w:legacy w:legacy="1" w:legacySpace="36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F65E7"/>
    <w:multiLevelType w:val="hybridMultilevel"/>
    <w:tmpl w:val="D0BE8BF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B3051"/>
    <w:multiLevelType w:val="hybridMultilevel"/>
    <w:tmpl w:val="7D86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D0BAA"/>
    <w:multiLevelType w:val="hybridMultilevel"/>
    <w:tmpl w:val="2B8E4A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65555"/>
    <w:multiLevelType w:val="hybridMultilevel"/>
    <w:tmpl w:val="F64ED10A"/>
    <w:lvl w:ilvl="0" w:tplc="ACE68FC2">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88043D"/>
    <w:multiLevelType w:val="hybridMultilevel"/>
    <w:tmpl w:val="B14ADF50"/>
    <w:lvl w:ilvl="0" w:tplc="04090005">
      <w:start w:val="1"/>
      <w:numFmt w:val="bullet"/>
      <w:lvlText w:val=""/>
      <w:lvlJc w:val="left"/>
      <w:pPr>
        <w:ind w:left="1332" w:hanging="360"/>
      </w:pPr>
      <w:rPr>
        <w:rFonts w:ascii="Wingdings" w:hAnsi="Wingdings"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9" w15:restartNumberingAfterBreak="0">
    <w:nsid w:val="1BCA3841"/>
    <w:multiLevelType w:val="hybridMultilevel"/>
    <w:tmpl w:val="3D3A4260"/>
    <w:lvl w:ilvl="0" w:tplc="FFFFFFFF">
      <w:start w:val="1"/>
      <w:numFmt w:val="bullet"/>
      <w:lvlText w:val="-"/>
      <w:lvlJc w:val="left"/>
      <w:pPr>
        <w:ind w:left="754" w:hanging="360"/>
      </w:p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231E7B64"/>
    <w:multiLevelType w:val="hybridMultilevel"/>
    <w:tmpl w:val="57D88AE4"/>
    <w:lvl w:ilvl="0" w:tplc="3C92FC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70682"/>
    <w:multiLevelType w:val="hybridMultilevel"/>
    <w:tmpl w:val="94749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54FC3"/>
    <w:multiLevelType w:val="hybridMultilevel"/>
    <w:tmpl w:val="8112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92AD4"/>
    <w:multiLevelType w:val="hybridMultilevel"/>
    <w:tmpl w:val="C6F094FA"/>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AB0810"/>
    <w:multiLevelType w:val="hybridMultilevel"/>
    <w:tmpl w:val="F51A71A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2668F"/>
    <w:multiLevelType w:val="hybridMultilevel"/>
    <w:tmpl w:val="B5DC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8A68F9"/>
    <w:multiLevelType w:val="hybridMultilevel"/>
    <w:tmpl w:val="DEBC5B76"/>
    <w:lvl w:ilvl="0" w:tplc="FFFFFFFF">
      <w:start w:val="1"/>
      <w:numFmt w:val="bullet"/>
      <w:lvlText w:val="-"/>
      <w:legacy w:legacy="1" w:legacySpace="36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D43391"/>
    <w:multiLevelType w:val="multilevel"/>
    <w:tmpl w:val="5366C0B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1675FF"/>
    <w:multiLevelType w:val="hybridMultilevel"/>
    <w:tmpl w:val="33FA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03A58"/>
    <w:multiLevelType w:val="hybridMultilevel"/>
    <w:tmpl w:val="9D58A1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CAB13B9"/>
    <w:multiLevelType w:val="hybridMultilevel"/>
    <w:tmpl w:val="22D0EB7E"/>
    <w:lvl w:ilvl="0" w:tplc="FFFFFFFF">
      <w:start w:val="1"/>
      <w:numFmt w:val="bullet"/>
      <w:lvlText w:val="-"/>
      <w:lvlJc w:val="left"/>
      <w:pPr>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7A37AF"/>
    <w:multiLevelType w:val="hybridMultilevel"/>
    <w:tmpl w:val="6B98FFBC"/>
    <w:lvl w:ilvl="0" w:tplc="940CF486">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980632"/>
    <w:multiLevelType w:val="hybridMultilevel"/>
    <w:tmpl w:val="AA4CC274"/>
    <w:lvl w:ilvl="0" w:tplc="ACE68FC2">
      <w:start w:val="7"/>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B01F30"/>
    <w:multiLevelType w:val="hybridMultilevel"/>
    <w:tmpl w:val="5E30DCA8"/>
    <w:lvl w:ilvl="0" w:tplc="ACE68FC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5648C"/>
    <w:multiLevelType w:val="hybridMultilevel"/>
    <w:tmpl w:val="12165C0E"/>
    <w:lvl w:ilvl="0" w:tplc="ACE68FC2">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050E3D54"/>
    <w:lvl w:ilvl="0" w:tplc="EF94C522">
      <w:start w:val="2"/>
      <w:numFmt w:val="decimal"/>
      <w:lvlText w:val="%1."/>
      <w:lvlJc w:val="left"/>
      <w:pPr>
        <w:tabs>
          <w:tab w:val="num" w:pos="570"/>
        </w:tabs>
        <w:ind w:left="570" w:hanging="57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39249FC2">
      <w:numFmt w:val="bullet"/>
      <w:lvlText w:val="-"/>
      <w:lvlJc w:val="left"/>
      <w:pPr>
        <w:ind w:left="1980" w:hanging="360"/>
      </w:pPr>
      <w:rPr>
        <w:rFonts w:ascii="Times New Roman" w:eastAsia="Times New Roman" w:hAnsi="Times New Roman" w:cs="Times New Roman" w:hint="default"/>
        <w:color w:val="auto"/>
      </w:rPr>
    </w:lvl>
    <w:lvl w:ilvl="3" w:tplc="2CDE8C6A">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8CA0E1B"/>
    <w:multiLevelType w:val="hybridMultilevel"/>
    <w:tmpl w:val="75DAABA6"/>
    <w:lvl w:ilvl="0" w:tplc="FFFFFFFF">
      <w:start w:val="1"/>
      <w:numFmt w:val="bullet"/>
      <w:lvlText w:val="-"/>
      <w:lvlJc w:val="left"/>
      <w:pPr>
        <w:ind w:left="754" w:hanging="360"/>
      </w:p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5D3F0123"/>
    <w:multiLevelType w:val="hybridMultilevel"/>
    <w:tmpl w:val="2DE070B2"/>
    <w:lvl w:ilvl="0" w:tplc="55007A46">
      <w:start w:val="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00447CF"/>
    <w:multiLevelType w:val="hybridMultilevel"/>
    <w:tmpl w:val="2E12BFE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826B18"/>
    <w:multiLevelType w:val="hybridMultilevel"/>
    <w:tmpl w:val="78E6831C"/>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6B3126"/>
    <w:multiLevelType w:val="hybridMultilevel"/>
    <w:tmpl w:val="5366C0BA"/>
    <w:lvl w:ilvl="0" w:tplc="A1466F2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BE1B3A"/>
    <w:multiLevelType w:val="hybridMultilevel"/>
    <w:tmpl w:val="91ACFA2A"/>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32" w15:restartNumberingAfterBreak="0">
    <w:nsid w:val="6CE9074D"/>
    <w:multiLevelType w:val="hybridMultilevel"/>
    <w:tmpl w:val="AF909B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9C5618"/>
    <w:multiLevelType w:val="hybridMultilevel"/>
    <w:tmpl w:val="2338833A"/>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34" w15:restartNumberingAfterBreak="0">
    <w:nsid w:val="6F055D55"/>
    <w:multiLevelType w:val="hybridMultilevel"/>
    <w:tmpl w:val="D8444164"/>
    <w:lvl w:ilvl="0" w:tplc="39249FC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D501AD"/>
    <w:multiLevelType w:val="hybridMultilevel"/>
    <w:tmpl w:val="D9D42BFA"/>
    <w:lvl w:ilvl="0" w:tplc="FFFFFFFF">
      <w:start w:val="1"/>
      <w:numFmt w:val="bullet"/>
      <w:lvlText w:val="-"/>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CA0B5A"/>
    <w:multiLevelType w:val="hybridMultilevel"/>
    <w:tmpl w:val="6F1860D2"/>
    <w:lvl w:ilvl="0" w:tplc="FFFFFFFF">
      <w:start w:val="1"/>
      <w:numFmt w:val="bullet"/>
      <w:lvlText w:val="-"/>
      <w:legacy w:legacy="1" w:legacySpace="360" w:legacyIndent="360"/>
      <w:lvlJc w:val="left"/>
      <w:pPr>
        <w:ind w:left="4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077AF5"/>
    <w:multiLevelType w:val="hybridMultilevel"/>
    <w:tmpl w:val="E1D2BAA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9B4D8B"/>
    <w:multiLevelType w:val="hybridMultilevel"/>
    <w:tmpl w:val="0EAC426E"/>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A36F93"/>
    <w:multiLevelType w:val="hybridMultilevel"/>
    <w:tmpl w:val="1478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17"/>
  </w:num>
  <w:num w:numId="4">
    <w:abstractNumId w:val="35"/>
  </w:num>
  <w:num w:numId="5">
    <w:abstractNumId w:val="38"/>
  </w:num>
  <w:num w:numId="6">
    <w:abstractNumId w:val="24"/>
  </w:num>
  <w:num w:numId="7">
    <w:abstractNumId w:val="29"/>
  </w:num>
  <w:num w:numId="8">
    <w:abstractNumId w:val="13"/>
  </w:num>
  <w:num w:numId="9">
    <w:abstractNumId w:val="3"/>
  </w:num>
  <w:num w:numId="10">
    <w:abstractNumId w:val="23"/>
  </w:num>
  <w:num w:numId="11">
    <w:abstractNumId w:val="21"/>
  </w:num>
  <w:num w:numId="12">
    <w:abstractNumId w:val="27"/>
  </w:num>
  <w:num w:numId="13">
    <w:abstractNumId w:val="2"/>
  </w:num>
  <w:num w:numId="14">
    <w:abstractNumId w:val="18"/>
  </w:num>
  <w:num w:numId="15">
    <w:abstractNumId w:val="10"/>
  </w:num>
  <w:num w:numId="16">
    <w:abstractNumId w:val="25"/>
  </w:num>
  <w:num w:numId="17">
    <w:abstractNumId w:val="20"/>
  </w:num>
  <w:num w:numId="18">
    <w:abstractNumId w:val="16"/>
  </w:num>
  <w:num w:numId="19">
    <w:abstractNumId w:val="36"/>
  </w:num>
  <w:num w:numId="20">
    <w:abstractNumId w:val="6"/>
  </w:num>
  <w:num w:numId="21">
    <w:abstractNumId w:val="37"/>
  </w:num>
  <w:num w:numId="22">
    <w:abstractNumId w:val="28"/>
  </w:num>
  <w:num w:numId="23">
    <w:abstractNumId w:val="14"/>
  </w:num>
  <w:num w:numId="24">
    <w:abstractNumId w:val="0"/>
  </w:num>
  <w:num w:numId="25">
    <w:abstractNumId w:val="26"/>
  </w:num>
  <w:num w:numId="26">
    <w:abstractNumId w:val="4"/>
  </w:num>
  <w:num w:numId="27">
    <w:abstractNumId w:val="9"/>
  </w:num>
  <w:num w:numId="28">
    <w:abstractNumId w:val="1"/>
  </w:num>
  <w:num w:numId="29">
    <w:abstractNumId w:val="32"/>
  </w:num>
  <w:num w:numId="30">
    <w:abstractNumId w:val="31"/>
  </w:num>
  <w:num w:numId="31">
    <w:abstractNumId w:val="39"/>
  </w:num>
  <w:num w:numId="32">
    <w:abstractNumId w:val="12"/>
  </w:num>
  <w:num w:numId="33">
    <w:abstractNumId w:val="5"/>
  </w:num>
  <w:num w:numId="34">
    <w:abstractNumId w:val="15"/>
  </w:num>
  <w:num w:numId="35">
    <w:abstractNumId w:val="33"/>
  </w:num>
  <w:num w:numId="36">
    <w:abstractNumId w:val="19"/>
  </w:num>
  <w:num w:numId="37">
    <w:abstractNumId w:val="34"/>
  </w:num>
  <w:num w:numId="38">
    <w:abstractNumId w:val="19"/>
  </w:num>
  <w:num w:numId="39">
    <w:abstractNumId w:val="11"/>
  </w:num>
  <w:num w:numId="40">
    <w:abstractNumId w:val="8"/>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readOnly" w:enforcement="1" w:cryptProviderType="rsaFull" w:cryptAlgorithmClass="hash" w:cryptAlgorithmType="typeAny" w:cryptAlgorithmSid="4" w:cryptSpinCount="100000" w:hash="HeYMwPC2BBq9tPDPFhiWVGIy3iM=" w:salt="dMZmLpC0hIKWq8qD0KN3CQ=="/>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8F"/>
    <w:rsid w:val="00005EC4"/>
    <w:rsid w:val="00013A96"/>
    <w:rsid w:val="00017AAA"/>
    <w:rsid w:val="00023A1C"/>
    <w:rsid w:val="00031F0A"/>
    <w:rsid w:val="000637FA"/>
    <w:rsid w:val="0006387E"/>
    <w:rsid w:val="00077BEF"/>
    <w:rsid w:val="00077F18"/>
    <w:rsid w:val="00081B40"/>
    <w:rsid w:val="000904EA"/>
    <w:rsid w:val="000A38BD"/>
    <w:rsid w:val="000B73A7"/>
    <w:rsid w:val="000B7EF2"/>
    <w:rsid w:val="000C4FA0"/>
    <w:rsid w:val="000F15DD"/>
    <w:rsid w:val="000F3AB3"/>
    <w:rsid w:val="000F6D55"/>
    <w:rsid w:val="00125314"/>
    <w:rsid w:val="0012690B"/>
    <w:rsid w:val="001325EF"/>
    <w:rsid w:val="0013418E"/>
    <w:rsid w:val="00134AA7"/>
    <w:rsid w:val="00136C54"/>
    <w:rsid w:val="00145817"/>
    <w:rsid w:val="00164C39"/>
    <w:rsid w:val="00173B70"/>
    <w:rsid w:val="0018025B"/>
    <w:rsid w:val="00191C8D"/>
    <w:rsid w:val="001A6947"/>
    <w:rsid w:val="001A75CD"/>
    <w:rsid w:val="001C0F24"/>
    <w:rsid w:val="001C55AA"/>
    <w:rsid w:val="001D1852"/>
    <w:rsid w:val="001E6B05"/>
    <w:rsid w:val="001F01BC"/>
    <w:rsid w:val="001F5240"/>
    <w:rsid w:val="001F6678"/>
    <w:rsid w:val="00200BEC"/>
    <w:rsid w:val="00212010"/>
    <w:rsid w:val="00233B73"/>
    <w:rsid w:val="002341D4"/>
    <w:rsid w:val="00236CF9"/>
    <w:rsid w:val="00237A35"/>
    <w:rsid w:val="00264570"/>
    <w:rsid w:val="00280A7A"/>
    <w:rsid w:val="00283EFE"/>
    <w:rsid w:val="00292CC6"/>
    <w:rsid w:val="002D12F9"/>
    <w:rsid w:val="002D1882"/>
    <w:rsid w:val="002D2102"/>
    <w:rsid w:val="002F0B10"/>
    <w:rsid w:val="0032189A"/>
    <w:rsid w:val="0032645C"/>
    <w:rsid w:val="00333F2F"/>
    <w:rsid w:val="00335B77"/>
    <w:rsid w:val="0033672C"/>
    <w:rsid w:val="00360358"/>
    <w:rsid w:val="003649EE"/>
    <w:rsid w:val="0037606F"/>
    <w:rsid w:val="00376E74"/>
    <w:rsid w:val="00380BFF"/>
    <w:rsid w:val="003826D9"/>
    <w:rsid w:val="0038791D"/>
    <w:rsid w:val="00397229"/>
    <w:rsid w:val="003A1009"/>
    <w:rsid w:val="003A1E20"/>
    <w:rsid w:val="003A46D0"/>
    <w:rsid w:val="003A4E3A"/>
    <w:rsid w:val="003A59EB"/>
    <w:rsid w:val="003B71E2"/>
    <w:rsid w:val="003D763C"/>
    <w:rsid w:val="003E3AA6"/>
    <w:rsid w:val="003F3533"/>
    <w:rsid w:val="00411E2D"/>
    <w:rsid w:val="004162A9"/>
    <w:rsid w:val="00431F99"/>
    <w:rsid w:val="004478F1"/>
    <w:rsid w:val="00475EF8"/>
    <w:rsid w:val="00485F1A"/>
    <w:rsid w:val="004A556A"/>
    <w:rsid w:val="004B1079"/>
    <w:rsid w:val="004B6F80"/>
    <w:rsid w:val="004C0F67"/>
    <w:rsid w:val="004C7C0C"/>
    <w:rsid w:val="004D64EA"/>
    <w:rsid w:val="004F2A49"/>
    <w:rsid w:val="00505044"/>
    <w:rsid w:val="005079AE"/>
    <w:rsid w:val="00510181"/>
    <w:rsid w:val="00543B19"/>
    <w:rsid w:val="00543D1F"/>
    <w:rsid w:val="005624DE"/>
    <w:rsid w:val="0056798D"/>
    <w:rsid w:val="005774FE"/>
    <w:rsid w:val="0058082C"/>
    <w:rsid w:val="005D5025"/>
    <w:rsid w:val="005E22C6"/>
    <w:rsid w:val="005F5437"/>
    <w:rsid w:val="005F666E"/>
    <w:rsid w:val="00600682"/>
    <w:rsid w:val="00624E91"/>
    <w:rsid w:val="00643897"/>
    <w:rsid w:val="006562D5"/>
    <w:rsid w:val="00657277"/>
    <w:rsid w:val="00667184"/>
    <w:rsid w:val="006750EE"/>
    <w:rsid w:val="006776C2"/>
    <w:rsid w:val="00683400"/>
    <w:rsid w:val="0069688F"/>
    <w:rsid w:val="006A5A6E"/>
    <w:rsid w:val="006B0A35"/>
    <w:rsid w:val="006E00AA"/>
    <w:rsid w:val="006F297A"/>
    <w:rsid w:val="006F769E"/>
    <w:rsid w:val="00703AAE"/>
    <w:rsid w:val="00713B42"/>
    <w:rsid w:val="00723A59"/>
    <w:rsid w:val="007569A6"/>
    <w:rsid w:val="00757453"/>
    <w:rsid w:val="007B79F5"/>
    <w:rsid w:val="007C261B"/>
    <w:rsid w:val="007D0F3F"/>
    <w:rsid w:val="007D312E"/>
    <w:rsid w:val="007E3DF8"/>
    <w:rsid w:val="007E7D08"/>
    <w:rsid w:val="008051CF"/>
    <w:rsid w:val="00810A1D"/>
    <w:rsid w:val="0081171F"/>
    <w:rsid w:val="00831D7E"/>
    <w:rsid w:val="00834D81"/>
    <w:rsid w:val="0083768C"/>
    <w:rsid w:val="00841EBE"/>
    <w:rsid w:val="00853CF9"/>
    <w:rsid w:val="008563C0"/>
    <w:rsid w:val="00867971"/>
    <w:rsid w:val="008717B0"/>
    <w:rsid w:val="008754A3"/>
    <w:rsid w:val="008806C9"/>
    <w:rsid w:val="00883DF4"/>
    <w:rsid w:val="008A3B4B"/>
    <w:rsid w:val="008B583C"/>
    <w:rsid w:val="008B7EA1"/>
    <w:rsid w:val="008D3423"/>
    <w:rsid w:val="008E68A7"/>
    <w:rsid w:val="008E72DA"/>
    <w:rsid w:val="008F585C"/>
    <w:rsid w:val="0091531A"/>
    <w:rsid w:val="00921889"/>
    <w:rsid w:val="009605F7"/>
    <w:rsid w:val="009B32BE"/>
    <w:rsid w:val="009B54AE"/>
    <w:rsid w:val="009D44E7"/>
    <w:rsid w:val="009D5FE0"/>
    <w:rsid w:val="009F7F3D"/>
    <w:rsid w:val="00A16F79"/>
    <w:rsid w:val="00A23D77"/>
    <w:rsid w:val="00A35EFC"/>
    <w:rsid w:val="00A44236"/>
    <w:rsid w:val="00A46D73"/>
    <w:rsid w:val="00A476AD"/>
    <w:rsid w:val="00A47D34"/>
    <w:rsid w:val="00A51C8D"/>
    <w:rsid w:val="00A71600"/>
    <w:rsid w:val="00A8541C"/>
    <w:rsid w:val="00A91F8C"/>
    <w:rsid w:val="00A92BB5"/>
    <w:rsid w:val="00A92EB7"/>
    <w:rsid w:val="00A944C1"/>
    <w:rsid w:val="00A967C8"/>
    <w:rsid w:val="00AB48EC"/>
    <w:rsid w:val="00AC0AA7"/>
    <w:rsid w:val="00AC5330"/>
    <w:rsid w:val="00AD35A2"/>
    <w:rsid w:val="00AD6935"/>
    <w:rsid w:val="00AE234E"/>
    <w:rsid w:val="00B22D76"/>
    <w:rsid w:val="00B22E3E"/>
    <w:rsid w:val="00B33F66"/>
    <w:rsid w:val="00B40D67"/>
    <w:rsid w:val="00B42EB9"/>
    <w:rsid w:val="00B4303A"/>
    <w:rsid w:val="00B46C06"/>
    <w:rsid w:val="00B51614"/>
    <w:rsid w:val="00B64626"/>
    <w:rsid w:val="00B72B05"/>
    <w:rsid w:val="00B82EFD"/>
    <w:rsid w:val="00B85837"/>
    <w:rsid w:val="00BA577D"/>
    <w:rsid w:val="00BB6BBC"/>
    <w:rsid w:val="00BC139F"/>
    <w:rsid w:val="00BC5AFD"/>
    <w:rsid w:val="00BE3B7E"/>
    <w:rsid w:val="00C046FF"/>
    <w:rsid w:val="00C12EB1"/>
    <w:rsid w:val="00C25B35"/>
    <w:rsid w:val="00C306B1"/>
    <w:rsid w:val="00C31552"/>
    <w:rsid w:val="00C73B2C"/>
    <w:rsid w:val="00C76799"/>
    <w:rsid w:val="00C76CEA"/>
    <w:rsid w:val="00C85E56"/>
    <w:rsid w:val="00CA2FB3"/>
    <w:rsid w:val="00CB04E0"/>
    <w:rsid w:val="00CB09AC"/>
    <w:rsid w:val="00CB3480"/>
    <w:rsid w:val="00CB559C"/>
    <w:rsid w:val="00CC4EAA"/>
    <w:rsid w:val="00CC510B"/>
    <w:rsid w:val="00CD025F"/>
    <w:rsid w:val="00CD5060"/>
    <w:rsid w:val="00CE012D"/>
    <w:rsid w:val="00CE137F"/>
    <w:rsid w:val="00D16131"/>
    <w:rsid w:val="00D218B4"/>
    <w:rsid w:val="00D2659E"/>
    <w:rsid w:val="00D33A77"/>
    <w:rsid w:val="00D60F2A"/>
    <w:rsid w:val="00D62985"/>
    <w:rsid w:val="00D647B9"/>
    <w:rsid w:val="00D843BC"/>
    <w:rsid w:val="00D92490"/>
    <w:rsid w:val="00D9784E"/>
    <w:rsid w:val="00DA1645"/>
    <w:rsid w:val="00DC088F"/>
    <w:rsid w:val="00DC2709"/>
    <w:rsid w:val="00DD3BBD"/>
    <w:rsid w:val="00DD6335"/>
    <w:rsid w:val="00DE4239"/>
    <w:rsid w:val="00DF0577"/>
    <w:rsid w:val="00DF39F7"/>
    <w:rsid w:val="00E07B91"/>
    <w:rsid w:val="00E1122D"/>
    <w:rsid w:val="00E146BF"/>
    <w:rsid w:val="00E20C9C"/>
    <w:rsid w:val="00E260DE"/>
    <w:rsid w:val="00E26F6E"/>
    <w:rsid w:val="00E408FE"/>
    <w:rsid w:val="00E46305"/>
    <w:rsid w:val="00E50C50"/>
    <w:rsid w:val="00E527E5"/>
    <w:rsid w:val="00E5672D"/>
    <w:rsid w:val="00E56D0E"/>
    <w:rsid w:val="00E577F7"/>
    <w:rsid w:val="00E60B95"/>
    <w:rsid w:val="00E7798E"/>
    <w:rsid w:val="00EA1C33"/>
    <w:rsid w:val="00EA7649"/>
    <w:rsid w:val="00EB48B3"/>
    <w:rsid w:val="00EB5E98"/>
    <w:rsid w:val="00ED03D0"/>
    <w:rsid w:val="00ED6FFF"/>
    <w:rsid w:val="00EE3A8D"/>
    <w:rsid w:val="00EE3C4E"/>
    <w:rsid w:val="00EE7D9E"/>
    <w:rsid w:val="00EF3178"/>
    <w:rsid w:val="00EF4CA2"/>
    <w:rsid w:val="00EF7B32"/>
    <w:rsid w:val="00F10FF5"/>
    <w:rsid w:val="00F16A86"/>
    <w:rsid w:val="00F25DF5"/>
    <w:rsid w:val="00F3403F"/>
    <w:rsid w:val="00F401AC"/>
    <w:rsid w:val="00F51F64"/>
    <w:rsid w:val="00F538EB"/>
    <w:rsid w:val="00F63717"/>
    <w:rsid w:val="00F67CE9"/>
    <w:rsid w:val="00F82F5F"/>
    <w:rsid w:val="00FA0F3C"/>
    <w:rsid w:val="00FA20D5"/>
    <w:rsid w:val="00FA7508"/>
    <w:rsid w:val="00FB48C6"/>
    <w:rsid w:val="00FC32F3"/>
    <w:rsid w:val="00FC4257"/>
    <w:rsid w:val="00FC4A1A"/>
    <w:rsid w:val="00FC6B90"/>
    <w:rsid w:val="00FD4F9C"/>
    <w:rsid w:val="00FD56DA"/>
    <w:rsid w:val="00FE0D37"/>
    <w:rsid w:val="00FF6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F394EBF-E4BD-4568-8F2B-E94F8981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606F"/>
    <w:pPr>
      <w:spacing w:after="200" w:line="276" w:lineRule="auto"/>
    </w:pPr>
    <w:rPr>
      <w:sz w:val="22"/>
      <w:szCs w:val="22"/>
      <w:lang w:val="en-US" w:eastAsia="en-US"/>
    </w:rPr>
  </w:style>
  <w:style w:type="paragraph" w:styleId="Antrat1">
    <w:name w:val="heading 1"/>
    <w:basedOn w:val="prastasis"/>
    <w:next w:val="prastasis"/>
    <w:link w:val="Antrat1Diagrama"/>
    <w:qFormat/>
    <w:rsid w:val="00DC088F"/>
    <w:pPr>
      <w:tabs>
        <w:tab w:val="left" w:pos="567"/>
      </w:tabs>
      <w:spacing w:before="240" w:after="120" w:line="260" w:lineRule="exact"/>
      <w:ind w:left="357" w:hanging="357"/>
      <w:outlineLvl w:val="0"/>
    </w:pPr>
    <w:rPr>
      <w:rFonts w:ascii="Times New Roman" w:eastAsia="Times New Roman" w:hAnsi="Times New Roman"/>
      <w:b/>
      <w:caps/>
      <w:sz w:val="26"/>
      <w:szCs w:val="20"/>
      <w:lang w:val="x-none" w:eastAsia="x-none"/>
    </w:rPr>
  </w:style>
  <w:style w:type="paragraph" w:styleId="Antrat2">
    <w:name w:val="heading 2"/>
    <w:basedOn w:val="prastasis"/>
    <w:next w:val="prastasis"/>
    <w:link w:val="Antrat2Diagrama"/>
    <w:qFormat/>
    <w:rsid w:val="00DC088F"/>
    <w:pPr>
      <w:keepNext/>
      <w:tabs>
        <w:tab w:val="left" w:pos="567"/>
      </w:tabs>
      <w:spacing w:before="240" w:after="60" w:line="260" w:lineRule="exact"/>
      <w:outlineLvl w:val="1"/>
    </w:pPr>
    <w:rPr>
      <w:rFonts w:ascii="Helvetica" w:eastAsia="Times New Roman" w:hAnsi="Helvetica"/>
      <w:b/>
      <w:i/>
      <w:sz w:val="24"/>
      <w:szCs w:val="20"/>
      <w:lang w:val="en-GB" w:eastAsia="x-none"/>
    </w:rPr>
  </w:style>
  <w:style w:type="paragraph" w:styleId="Antrat3">
    <w:name w:val="heading 3"/>
    <w:basedOn w:val="prastasis"/>
    <w:next w:val="prastasis"/>
    <w:link w:val="Antrat3Diagrama"/>
    <w:qFormat/>
    <w:rsid w:val="00DC088F"/>
    <w:pPr>
      <w:keepNext/>
      <w:keepLines/>
      <w:tabs>
        <w:tab w:val="left" w:pos="567"/>
      </w:tabs>
      <w:spacing w:before="120" w:after="80" w:line="260" w:lineRule="exact"/>
      <w:outlineLvl w:val="2"/>
    </w:pPr>
    <w:rPr>
      <w:rFonts w:ascii="Times New Roman" w:eastAsia="Times New Roman" w:hAnsi="Times New Roman"/>
      <w:b/>
      <w:kern w:val="28"/>
      <w:sz w:val="24"/>
      <w:szCs w:val="20"/>
      <w:lang w:val="x-none" w:eastAsia="x-none"/>
    </w:rPr>
  </w:style>
  <w:style w:type="paragraph" w:styleId="Antrat4">
    <w:name w:val="heading 4"/>
    <w:basedOn w:val="prastasis"/>
    <w:next w:val="prastasis"/>
    <w:link w:val="Antrat4Diagrama"/>
    <w:qFormat/>
    <w:rsid w:val="00DC088F"/>
    <w:pPr>
      <w:keepNext/>
      <w:tabs>
        <w:tab w:val="left" w:pos="567"/>
      </w:tabs>
      <w:spacing w:after="0" w:line="260" w:lineRule="exact"/>
      <w:jc w:val="both"/>
      <w:outlineLvl w:val="3"/>
    </w:pPr>
    <w:rPr>
      <w:rFonts w:ascii="Times New Roman" w:eastAsia="Times New Roman" w:hAnsi="Times New Roman"/>
      <w:b/>
      <w:noProof/>
      <w:szCs w:val="20"/>
      <w:lang w:val="en-GB" w:eastAsia="x-none"/>
    </w:rPr>
  </w:style>
  <w:style w:type="paragraph" w:styleId="Antrat5">
    <w:name w:val="heading 5"/>
    <w:basedOn w:val="prastasis"/>
    <w:next w:val="prastasis"/>
    <w:link w:val="Antrat5Diagrama"/>
    <w:qFormat/>
    <w:rsid w:val="00DC088F"/>
    <w:pPr>
      <w:keepNext/>
      <w:tabs>
        <w:tab w:val="left" w:pos="567"/>
      </w:tabs>
      <w:spacing w:after="0" w:line="260" w:lineRule="exact"/>
      <w:jc w:val="both"/>
      <w:outlineLvl w:val="4"/>
    </w:pPr>
    <w:rPr>
      <w:rFonts w:ascii="Times New Roman" w:eastAsia="Times New Roman" w:hAnsi="Times New Roman"/>
      <w:noProof/>
      <w:szCs w:val="20"/>
      <w:lang w:val="en-GB" w:eastAsia="x-none"/>
    </w:rPr>
  </w:style>
  <w:style w:type="paragraph" w:styleId="Antrat6">
    <w:name w:val="heading 6"/>
    <w:basedOn w:val="prastasis"/>
    <w:next w:val="prastasis"/>
    <w:link w:val="Antrat6Diagrama"/>
    <w:qFormat/>
    <w:rsid w:val="00DC088F"/>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Antrat7">
    <w:name w:val="heading 7"/>
    <w:basedOn w:val="prastasis"/>
    <w:next w:val="prastasis"/>
    <w:link w:val="Antrat7Diagrama"/>
    <w:qFormat/>
    <w:rsid w:val="00DC088F"/>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qFormat/>
    <w:rsid w:val="00DC088F"/>
    <w:pPr>
      <w:keepNext/>
      <w:tabs>
        <w:tab w:val="left" w:pos="567"/>
      </w:tabs>
      <w:spacing w:after="0" w:line="260" w:lineRule="exact"/>
      <w:ind w:left="567" w:hanging="567"/>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qFormat/>
    <w:rsid w:val="00DC088F"/>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088F"/>
    <w:rPr>
      <w:rFonts w:ascii="Times New Roman" w:eastAsia="Times New Roman" w:hAnsi="Times New Roman" w:cs="Times New Roman"/>
      <w:b/>
      <w:caps/>
      <w:sz w:val="26"/>
      <w:szCs w:val="20"/>
      <w:lang w:val="x-none" w:eastAsia="x-none"/>
    </w:rPr>
  </w:style>
  <w:style w:type="character" w:customStyle="1" w:styleId="Antrat2Diagrama">
    <w:name w:val="Antraštė 2 Diagrama"/>
    <w:link w:val="Antrat2"/>
    <w:rsid w:val="00DC088F"/>
    <w:rPr>
      <w:rFonts w:ascii="Helvetica" w:eastAsia="Times New Roman" w:hAnsi="Helvetica" w:cs="Times New Roman"/>
      <w:b/>
      <w:i/>
      <w:sz w:val="24"/>
      <w:szCs w:val="20"/>
      <w:lang w:val="en-GB" w:eastAsia="x-none"/>
    </w:rPr>
  </w:style>
  <w:style w:type="character" w:customStyle="1" w:styleId="Antrat3Diagrama">
    <w:name w:val="Antraštė 3 Diagrama"/>
    <w:link w:val="Antrat3"/>
    <w:rsid w:val="00DC088F"/>
    <w:rPr>
      <w:rFonts w:ascii="Times New Roman" w:eastAsia="Times New Roman" w:hAnsi="Times New Roman" w:cs="Times New Roman"/>
      <w:b/>
      <w:kern w:val="28"/>
      <w:sz w:val="24"/>
      <w:szCs w:val="20"/>
      <w:lang w:val="x-none" w:eastAsia="x-none"/>
    </w:rPr>
  </w:style>
  <w:style w:type="character" w:customStyle="1" w:styleId="Antrat4Diagrama">
    <w:name w:val="Antraštė 4 Diagrama"/>
    <w:link w:val="Antrat4"/>
    <w:rsid w:val="00DC088F"/>
    <w:rPr>
      <w:rFonts w:ascii="Times New Roman" w:eastAsia="Times New Roman" w:hAnsi="Times New Roman" w:cs="Times New Roman"/>
      <w:b/>
      <w:noProof/>
      <w:szCs w:val="20"/>
      <w:lang w:val="en-GB" w:eastAsia="x-none"/>
    </w:rPr>
  </w:style>
  <w:style w:type="character" w:customStyle="1" w:styleId="Antrat5Diagrama">
    <w:name w:val="Antraštė 5 Diagrama"/>
    <w:link w:val="Antrat5"/>
    <w:rsid w:val="00DC088F"/>
    <w:rPr>
      <w:rFonts w:ascii="Times New Roman" w:eastAsia="Times New Roman" w:hAnsi="Times New Roman" w:cs="Times New Roman"/>
      <w:noProof/>
      <w:szCs w:val="20"/>
      <w:lang w:val="en-GB" w:eastAsia="x-none"/>
    </w:rPr>
  </w:style>
  <w:style w:type="character" w:customStyle="1" w:styleId="Antrat6Diagrama">
    <w:name w:val="Antraštė 6 Diagrama"/>
    <w:link w:val="Antrat6"/>
    <w:rsid w:val="00DC088F"/>
    <w:rPr>
      <w:rFonts w:ascii="Times New Roman" w:eastAsia="Times New Roman" w:hAnsi="Times New Roman" w:cs="Times New Roman"/>
      <w:i/>
      <w:szCs w:val="20"/>
      <w:lang w:val="en-GB" w:eastAsia="en-US"/>
    </w:rPr>
  </w:style>
  <w:style w:type="character" w:customStyle="1" w:styleId="Antrat7Diagrama">
    <w:name w:val="Antraštė 7 Diagrama"/>
    <w:link w:val="Antrat7"/>
    <w:rsid w:val="00DC088F"/>
    <w:rPr>
      <w:rFonts w:ascii="Times New Roman" w:eastAsia="Times New Roman" w:hAnsi="Times New Roman" w:cs="Times New Roman"/>
      <w:i/>
      <w:szCs w:val="20"/>
      <w:lang w:val="en-GB" w:eastAsia="en-US"/>
    </w:rPr>
  </w:style>
  <w:style w:type="character" w:customStyle="1" w:styleId="Antrat8Diagrama">
    <w:name w:val="Antraštė 8 Diagrama"/>
    <w:link w:val="Antrat8"/>
    <w:rsid w:val="00DC088F"/>
    <w:rPr>
      <w:rFonts w:ascii="Times New Roman" w:eastAsia="Times New Roman" w:hAnsi="Times New Roman" w:cs="Times New Roman"/>
      <w:b/>
      <w:i/>
      <w:szCs w:val="20"/>
      <w:lang w:val="en-GB" w:eastAsia="en-US"/>
    </w:rPr>
  </w:style>
  <w:style w:type="character" w:customStyle="1" w:styleId="Antrat9Diagrama">
    <w:name w:val="Antraštė 9 Diagrama"/>
    <w:link w:val="Antrat9"/>
    <w:rsid w:val="00DC088F"/>
    <w:rPr>
      <w:rFonts w:ascii="Times New Roman" w:eastAsia="Times New Roman" w:hAnsi="Times New Roman" w:cs="Times New Roman"/>
      <w:b/>
      <w:i/>
      <w:szCs w:val="20"/>
      <w:lang w:val="en-GB" w:eastAsia="en-US"/>
    </w:rPr>
  </w:style>
  <w:style w:type="numbering" w:customStyle="1" w:styleId="NoList1">
    <w:name w:val="No List1"/>
    <w:next w:val="Sraonra"/>
    <w:semiHidden/>
    <w:unhideWhenUsed/>
    <w:rsid w:val="00DC088F"/>
  </w:style>
  <w:style w:type="paragraph" w:customStyle="1" w:styleId="TypeA">
    <w:name w:val="Type A"/>
    <w:basedOn w:val="Antrat2"/>
    <w:qFormat/>
    <w:rsid w:val="00DC088F"/>
    <w:pPr>
      <w:keepNext w:val="0"/>
      <w:spacing w:before="0" w:after="0" w:line="240" w:lineRule="auto"/>
      <w:jc w:val="center"/>
    </w:pPr>
    <w:rPr>
      <w:rFonts w:ascii="Times New Roman" w:hAnsi="Times New Roman"/>
      <w:i w:val="0"/>
      <w:iCs/>
      <w:sz w:val="22"/>
      <w:szCs w:val="22"/>
      <w:lang w:val="lt-LT"/>
    </w:rPr>
  </w:style>
  <w:style w:type="paragraph" w:customStyle="1" w:styleId="TitleA">
    <w:name w:val="Title A"/>
    <w:basedOn w:val="TypeA"/>
    <w:qFormat/>
    <w:rsid w:val="00DC088F"/>
  </w:style>
  <w:style w:type="paragraph" w:customStyle="1" w:styleId="TitleB">
    <w:name w:val="Title B"/>
    <w:basedOn w:val="prastasis"/>
    <w:qFormat/>
    <w:rsid w:val="00DC088F"/>
    <w:pPr>
      <w:tabs>
        <w:tab w:val="left" w:pos="567"/>
      </w:tabs>
      <w:spacing w:after="0" w:line="260" w:lineRule="exact"/>
    </w:pPr>
    <w:rPr>
      <w:rFonts w:ascii="Times New Roman" w:eastAsia="Times New Roman" w:hAnsi="Times New Roman"/>
      <w:b/>
      <w:bCs/>
      <w:noProof/>
      <w:lang w:val="lt-LT"/>
    </w:rPr>
  </w:style>
  <w:style w:type="paragraph" w:styleId="Antrat">
    <w:name w:val="caption"/>
    <w:basedOn w:val="prastasis"/>
    <w:next w:val="prastasis"/>
    <w:qFormat/>
    <w:rsid w:val="00DC088F"/>
    <w:pPr>
      <w:tabs>
        <w:tab w:val="left" w:pos="567"/>
      </w:tabs>
      <w:spacing w:line="240" w:lineRule="auto"/>
    </w:pPr>
    <w:rPr>
      <w:rFonts w:ascii="Times New Roman" w:eastAsia="Times New Roman" w:hAnsi="Times New Roman"/>
      <w:b/>
      <w:bCs/>
      <w:color w:val="4F81BD"/>
      <w:sz w:val="18"/>
      <w:szCs w:val="18"/>
      <w:lang w:val="en-GB"/>
    </w:rPr>
  </w:style>
  <w:style w:type="paragraph" w:styleId="Betarp">
    <w:name w:val="No Spacing"/>
    <w:qFormat/>
    <w:rsid w:val="00DC088F"/>
    <w:rPr>
      <w:rFonts w:eastAsia="Times New Roman"/>
      <w:sz w:val="22"/>
      <w:szCs w:val="22"/>
      <w:lang w:val="en-US" w:eastAsia="en-US"/>
    </w:rPr>
  </w:style>
  <w:style w:type="paragraph" w:styleId="Sraopastraipa">
    <w:name w:val="List Paragraph"/>
    <w:basedOn w:val="prastasis"/>
    <w:uiPriority w:val="34"/>
    <w:qFormat/>
    <w:rsid w:val="00DC088F"/>
    <w:pPr>
      <w:ind w:left="720"/>
      <w:contextualSpacing/>
    </w:pPr>
    <w:rPr>
      <w:rFonts w:eastAsia="Times New Roman"/>
    </w:rPr>
  </w:style>
  <w:style w:type="numbering" w:customStyle="1" w:styleId="NoList11">
    <w:name w:val="No List11"/>
    <w:next w:val="Sraonra"/>
    <w:semiHidden/>
    <w:unhideWhenUsed/>
    <w:rsid w:val="00DC088F"/>
  </w:style>
  <w:style w:type="paragraph" w:styleId="Pagrindinistekstas">
    <w:name w:val="Body Text"/>
    <w:basedOn w:val="prastasis"/>
    <w:link w:val="PagrindinistekstasDiagrama"/>
    <w:rsid w:val="00DC088F"/>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link w:val="Pagrindinistekstas"/>
    <w:rsid w:val="00DC088F"/>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DC088F"/>
    <w:pPr>
      <w:tabs>
        <w:tab w:val="center" w:pos="4153"/>
        <w:tab w:val="right" w:pos="8306"/>
      </w:tabs>
      <w:spacing w:after="0" w:line="240" w:lineRule="auto"/>
    </w:pPr>
    <w:rPr>
      <w:rFonts w:ascii="Times New Roman" w:eastAsia="Times New Roman" w:hAnsi="Times New Roman"/>
      <w:szCs w:val="20"/>
      <w:lang w:val="lt-LT" w:eastAsia="lt-LT"/>
    </w:rPr>
  </w:style>
  <w:style w:type="character" w:customStyle="1" w:styleId="PoratDiagrama">
    <w:name w:val="Poraštė Diagrama"/>
    <w:link w:val="Porat"/>
    <w:rsid w:val="00DC088F"/>
    <w:rPr>
      <w:rFonts w:ascii="Times New Roman" w:eastAsia="Times New Roman" w:hAnsi="Times New Roman" w:cs="Times New Roman"/>
      <w:szCs w:val="20"/>
      <w:lang w:val="lt-LT" w:eastAsia="lt-LT"/>
    </w:rPr>
  </w:style>
  <w:style w:type="character" w:styleId="Puslapionumeris">
    <w:name w:val="page number"/>
    <w:rsid w:val="00DC088F"/>
  </w:style>
  <w:style w:type="paragraph" w:styleId="Dokumentostruktra">
    <w:name w:val="Document Map"/>
    <w:basedOn w:val="prastasis"/>
    <w:link w:val="DokumentostruktraDiagrama"/>
    <w:semiHidden/>
    <w:rsid w:val="00DC088F"/>
    <w:pPr>
      <w:shd w:val="clear" w:color="auto" w:fill="000080"/>
      <w:spacing w:after="0" w:line="240" w:lineRule="auto"/>
    </w:pPr>
    <w:rPr>
      <w:rFonts w:ascii="Tahoma" w:eastAsia="Times New Roman" w:hAnsi="Tahoma"/>
      <w:szCs w:val="20"/>
      <w:shd w:val="clear" w:color="auto" w:fill="000080"/>
      <w:lang w:val="lt-LT" w:eastAsia="lt-LT"/>
    </w:rPr>
  </w:style>
  <w:style w:type="character" w:customStyle="1" w:styleId="DokumentostruktraDiagrama">
    <w:name w:val="Dokumento struktūra Diagrama"/>
    <w:link w:val="Dokumentostruktra"/>
    <w:semiHidden/>
    <w:rsid w:val="00DC088F"/>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DC088F"/>
    <w:pPr>
      <w:spacing w:after="0" w:line="240" w:lineRule="auto"/>
      <w:jc w:val="center"/>
      <w:outlineLvl w:val="0"/>
    </w:pPr>
    <w:rPr>
      <w:rFonts w:ascii="Times New Roman" w:eastAsia="Times New Roman" w:hAnsi="Times New Roman"/>
      <w:b/>
      <w:kern w:val="28"/>
      <w:szCs w:val="20"/>
      <w:lang w:val="lt-LT" w:eastAsia="lt-LT"/>
    </w:rPr>
  </w:style>
  <w:style w:type="character" w:customStyle="1" w:styleId="PavadinimasDiagrama">
    <w:name w:val="Pavadinimas Diagrama"/>
    <w:link w:val="Pavadinimas"/>
    <w:rsid w:val="00DC088F"/>
    <w:rPr>
      <w:rFonts w:ascii="Times New Roman" w:eastAsia="Times New Roman" w:hAnsi="Times New Roman" w:cs="Times New Roman"/>
      <w:b/>
      <w:kern w:val="28"/>
      <w:szCs w:val="20"/>
      <w:lang w:val="lt-LT" w:eastAsia="lt-LT"/>
    </w:rPr>
  </w:style>
  <w:style w:type="character" w:styleId="Hipersaitas">
    <w:name w:val="Hyperlink"/>
    <w:rsid w:val="00DC088F"/>
    <w:rPr>
      <w:color w:val="0000FF"/>
      <w:u w:val="single"/>
    </w:rPr>
  </w:style>
  <w:style w:type="paragraph" w:styleId="Paantrat">
    <w:name w:val="Subtitle"/>
    <w:basedOn w:val="prastasis"/>
    <w:link w:val="PaantratDiagrama"/>
    <w:qFormat/>
    <w:rsid w:val="00DC088F"/>
    <w:pPr>
      <w:autoSpaceDE w:val="0"/>
      <w:autoSpaceDN w:val="0"/>
      <w:adjustRightInd w:val="0"/>
      <w:spacing w:after="0" w:line="240" w:lineRule="auto"/>
      <w:jc w:val="center"/>
    </w:pPr>
    <w:rPr>
      <w:rFonts w:ascii="TimesNewRoman,Bold" w:eastAsia="Times New Roman" w:hAnsi="TimesNewRoman,Bold"/>
      <w:b/>
      <w:color w:val="000000"/>
      <w:szCs w:val="20"/>
      <w:lang w:val="x-none" w:eastAsia="lt-LT"/>
    </w:rPr>
  </w:style>
  <w:style w:type="character" w:customStyle="1" w:styleId="PaantratDiagrama">
    <w:name w:val="Paantraštė Diagrama"/>
    <w:link w:val="Paantrat"/>
    <w:rsid w:val="00DC088F"/>
    <w:rPr>
      <w:rFonts w:ascii="TimesNewRoman,Bold" w:eastAsia="Times New Roman" w:hAnsi="TimesNewRoman,Bold" w:cs="Times New Roman"/>
      <w:b/>
      <w:color w:val="000000"/>
      <w:szCs w:val="20"/>
      <w:lang w:val="x-none" w:eastAsia="lt-LT"/>
    </w:rPr>
  </w:style>
  <w:style w:type="paragraph" w:customStyle="1" w:styleId="Text">
    <w:name w:val="Text"/>
    <w:basedOn w:val="prastasis"/>
    <w:rsid w:val="00DC088F"/>
    <w:pPr>
      <w:spacing w:before="14" w:after="144" w:line="300" w:lineRule="atLeast"/>
      <w:ind w:left="720" w:right="360" w:hanging="720"/>
    </w:pPr>
    <w:rPr>
      <w:rFonts w:ascii="Times New Roman" w:eastAsia="Times New Roman" w:hAnsi="Times New Roman"/>
      <w:color w:val="000000"/>
      <w:sz w:val="24"/>
      <w:szCs w:val="20"/>
      <w:lang w:val="en-GB"/>
    </w:rPr>
  </w:style>
  <w:style w:type="paragraph" w:styleId="Dokumentoinaostekstas">
    <w:name w:val="endnote text"/>
    <w:basedOn w:val="prastasis"/>
    <w:next w:val="prastasis"/>
    <w:link w:val="DokumentoinaostekstasDiagrama"/>
    <w:semiHidden/>
    <w:rsid w:val="00DC088F"/>
    <w:pPr>
      <w:tabs>
        <w:tab w:val="left" w:pos="567"/>
      </w:tabs>
      <w:spacing w:after="0" w:line="240" w:lineRule="auto"/>
    </w:pPr>
    <w:rPr>
      <w:rFonts w:ascii="Times New Roman" w:eastAsia="Times New Roman" w:hAnsi="Times New Roman"/>
      <w:szCs w:val="20"/>
      <w:lang w:val="cs-CZ" w:eastAsia="x-none"/>
    </w:rPr>
  </w:style>
  <w:style w:type="character" w:customStyle="1" w:styleId="DokumentoinaostekstasDiagrama">
    <w:name w:val="Dokumento išnašos tekstas Diagrama"/>
    <w:link w:val="Dokumentoinaostekstas"/>
    <w:semiHidden/>
    <w:rsid w:val="00DC088F"/>
    <w:rPr>
      <w:rFonts w:ascii="Times New Roman" w:eastAsia="Times New Roman" w:hAnsi="Times New Roman" w:cs="Times New Roman"/>
      <w:szCs w:val="20"/>
      <w:lang w:val="cs-CZ" w:eastAsia="x-none"/>
    </w:rPr>
  </w:style>
  <w:style w:type="character" w:styleId="Komentaronuoroda">
    <w:name w:val="annotation reference"/>
    <w:semiHidden/>
    <w:rsid w:val="00DC088F"/>
    <w:rPr>
      <w:sz w:val="16"/>
      <w:szCs w:val="16"/>
    </w:rPr>
  </w:style>
  <w:style w:type="paragraph" w:styleId="Komentarotekstas">
    <w:name w:val="annotation text"/>
    <w:basedOn w:val="prastasis"/>
    <w:link w:val="KomentarotekstasDiagrama"/>
    <w:semiHidden/>
    <w:rsid w:val="00DC088F"/>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link w:val="Komentarotekstas"/>
    <w:semiHidden/>
    <w:rsid w:val="00DC088F"/>
    <w:rPr>
      <w:rFonts w:ascii="Times New Roman" w:eastAsia="Times New Roman" w:hAnsi="Times New Roman" w:cs="Times New Roman"/>
      <w:sz w:val="20"/>
      <w:szCs w:val="20"/>
      <w:lang w:val="lt-LT" w:eastAsia="lt-LT"/>
    </w:rPr>
  </w:style>
  <w:style w:type="character" w:customStyle="1" w:styleId="KomentarotemaDiagrama">
    <w:name w:val="Komentaro tema Diagrama"/>
    <w:link w:val="Komentarotema"/>
    <w:semiHidden/>
    <w:rsid w:val="00DC088F"/>
    <w:rPr>
      <w:b/>
      <w:bCs/>
      <w:lang w:val="lt-LT" w:eastAsia="lt-LT"/>
    </w:rPr>
  </w:style>
  <w:style w:type="paragraph" w:styleId="Komentarotema">
    <w:name w:val="annotation subject"/>
    <w:basedOn w:val="Komentarotekstas"/>
    <w:next w:val="Komentarotekstas"/>
    <w:link w:val="KomentarotemaDiagrama"/>
    <w:semiHidden/>
    <w:rsid w:val="00DC088F"/>
    <w:rPr>
      <w:rFonts w:ascii="Calibri" w:eastAsia="Calibri" w:hAnsi="Calibri"/>
      <w:b/>
      <w:bCs/>
    </w:rPr>
  </w:style>
  <w:style w:type="character" w:customStyle="1" w:styleId="CommentSubjectChar1">
    <w:name w:val="Comment Subject Char1"/>
    <w:uiPriority w:val="99"/>
    <w:semiHidden/>
    <w:rsid w:val="00DC088F"/>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DC088F"/>
    <w:pPr>
      <w:spacing w:after="0" w:line="240" w:lineRule="auto"/>
    </w:pPr>
    <w:rPr>
      <w:rFonts w:ascii="Tahoma" w:eastAsia="Times New Roman" w:hAnsi="Tahoma"/>
      <w:sz w:val="16"/>
      <w:szCs w:val="16"/>
      <w:lang w:val="lt-LT" w:eastAsia="lt-LT"/>
    </w:rPr>
  </w:style>
  <w:style w:type="character" w:customStyle="1" w:styleId="DebesliotekstasDiagrama">
    <w:name w:val="Debesėlio tekstas Diagrama"/>
    <w:link w:val="Debesliotekstas"/>
    <w:semiHidden/>
    <w:rsid w:val="00DC088F"/>
    <w:rPr>
      <w:rFonts w:ascii="Tahoma" w:eastAsia="Times New Roman" w:hAnsi="Tahoma" w:cs="Times New Roman"/>
      <w:sz w:val="16"/>
      <w:szCs w:val="16"/>
      <w:lang w:val="lt-LT" w:eastAsia="lt-LT"/>
    </w:rPr>
  </w:style>
  <w:style w:type="paragraph" w:customStyle="1" w:styleId="mdTblEntry">
    <w:name w:val="md_Tbl Entry"/>
    <w:basedOn w:val="prastasis"/>
    <w:rsid w:val="00DC088F"/>
    <w:pPr>
      <w:keepNext/>
      <w:keepLines/>
      <w:spacing w:after="0" w:line="259" w:lineRule="atLeast"/>
    </w:pPr>
    <w:rPr>
      <w:rFonts w:ascii="Times New Roman" w:eastAsia="Times New Roman" w:hAnsi="Times New Roman"/>
      <w:sz w:val="24"/>
      <w:szCs w:val="20"/>
    </w:rPr>
  </w:style>
  <w:style w:type="paragraph" w:styleId="Antrats">
    <w:name w:val="header"/>
    <w:basedOn w:val="prastasis"/>
    <w:link w:val="AntratsDiagrama"/>
    <w:rsid w:val="00DC088F"/>
    <w:pPr>
      <w:tabs>
        <w:tab w:val="center" w:pos="4819"/>
        <w:tab w:val="right" w:pos="9638"/>
      </w:tabs>
      <w:spacing w:after="0" w:line="240" w:lineRule="auto"/>
    </w:pPr>
    <w:rPr>
      <w:rFonts w:ascii="Times New Roman" w:eastAsia="Times New Roman" w:hAnsi="Times New Roman"/>
      <w:szCs w:val="20"/>
      <w:lang w:val="lt-LT" w:eastAsia="lt-LT"/>
    </w:rPr>
  </w:style>
  <w:style w:type="character" w:customStyle="1" w:styleId="AntratsDiagrama">
    <w:name w:val="Antraštės Diagrama"/>
    <w:link w:val="Antrats"/>
    <w:rsid w:val="00DC088F"/>
    <w:rPr>
      <w:rFonts w:ascii="Times New Roman" w:eastAsia="Times New Roman" w:hAnsi="Times New Roman" w:cs="Times New Roman"/>
      <w:szCs w:val="20"/>
      <w:lang w:val="lt-LT" w:eastAsia="lt-LT"/>
    </w:rPr>
  </w:style>
  <w:style w:type="paragraph" w:customStyle="1" w:styleId="PI-2EMEASMCA">
    <w:name w:val="PI-2 EMEA_SMCA"/>
    <w:basedOn w:val="Antrat3"/>
    <w:autoRedefine/>
    <w:rsid w:val="00DC088F"/>
    <w:pPr>
      <w:spacing w:before="0" w:after="0" w:line="360" w:lineRule="auto"/>
      <w:ind w:left="567" w:hanging="567"/>
    </w:pPr>
    <w:rPr>
      <w:sz w:val="22"/>
      <w:szCs w:val="22"/>
      <w:lang w:val="lt-LT"/>
    </w:rPr>
  </w:style>
  <w:style w:type="paragraph" w:customStyle="1" w:styleId="BTEMEASMCA">
    <w:name w:val="BT EMEA_SMCA"/>
    <w:basedOn w:val="prastasis"/>
    <w:link w:val="BTEMEASMCAChar"/>
    <w:autoRedefine/>
    <w:rsid w:val="00DC088F"/>
    <w:pPr>
      <w:spacing w:after="0" w:line="240" w:lineRule="auto"/>
    </w:pPr>
    <w:rPr>
      <w:rFonts w:ascii="Times New Roman" w:eastAsia="Times New Roman" w:hAnsi="Times New Roman"/>
      <w:noProof/>
      <w:sz w:val="20"/>
      <w:szCs w:val="20"/>
      <w:lang w:val="lt-LT"/>
    </w:rPr>
  </w:style>
  <w:style w:type="character" w:customStyle="1" w:styleId="BTEMEASMCAChar">
    <w:name w:val="BT EMEA_SMCA Char"/>
    <w:link w:val="BTEMEASMCA"/>
    <w:rsid w:val="00DC088F"/>
    <w:rPr>
      <w:rFonts w:ascii="Times New Roman" w:eastAsia="Times New Roman" w:hAnsi="Times New Roman" w:cs="Times New Roman"/>
      <w:noProof/>
      <w:sz w:val="20"/>
      <w:szCs w:val="20"/>
      <w:lang w:val="lt-LT" w:eastAsia="en-US"/>
    </w:rPr>
  </w:style>
  <w:style w:type="paragraph" w:customStyle="1" w:styleId="BTAnIIEMEASMCA">
    <w:name w:val="BT(AnII) EMEA_SMCA"/>
    <w:basedOn w:val="Debesliotekstas"/>
    <w:autoRedefine/>
    <w:rsid w:val="00DC088F"/>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rsid w:val="00DC088F"/>
    <w:pPr>
      <w:spacing w:before="0" w:after="0" w:line="240" w:lineRule="auto"/>
      <w:ind w:left="567" w:hanging="567"/>
    </w:pPr>
    <w:rPr>
      <w:rFonts w:ascii="Times New Roman" w:hAnsi="Times New Roman"/>
      <w:i w:val="0"/>
      <w:sz w:val="22"/>
      <w:szCs w:val="22"/>
      <w:lang w:val="lt-LT"/>
    </w:rPr>
  </w:style>
  <w:style w:type="paragraph" w:styleId="prastojitrauka">
    <w:name w:val="Normal Indent"/>
    <w:basedOn w:val="prastasis"/>
    <w:rsid w:val="00DC088F"/>
    <w:pPr>
      <w:spacing w:after="120" w:line="240" w:lineRule="auto"/>
      <w:ind w:left="720"/>
    </w:pPr>
    <w:rPr>
      <w:rFonts w:ascii="Times New Roman" w:eastAsia="Times New Roman" w:hAnsi="Times New Roman"/>
      <w:szCs w:val="20"/>
      <w:lang w:val="en-GB" w:eastAsia="en-GB"/>
    </w:rPr>
  </w:style>
  <w:style w:type="character" w:customStyle="1" w:styleId="shorttext">
    <w:name w:val="short_text"/>
    <w:basedOn w:val="Numatytasispastraiposriftas"/>
    <w:rsid w:val="00DC088F"/>
  </w:style>
  <w:style w:type="character" w:customStyle="1" w:styleId="hps">
    <w:name w:val="hps"/>
    <w:basedOn w:val="Numatytasispastraiposriftas"/>
    <w:rsid w:val="00DC088F"/>
  </w:style>
  <w:style w:type="paragraph" w:customStyle="1" w:styleId="Style1">
    <w:name w:val="Style1"/>
    <w:basedOn w:val="prastasis"/>
    <w:rsid w:val="00DC088F"/>
    <w:pPr>
      <w:autoSpaceDE w:val="0"/>
      <w:autoSpaceDN w:val="0"/>
      <w:spacing w:after="0" w:line="240" w:lineRule="auto"/>
    </w:pPr>
    <w:rPr>
      <w:rFonts w:ascii="Univers (W1)" w:eastAsia="Times New Roman" w:hAnsi="Univers (W1)"/>
    </w:rPr>
  </w:style>
  <w:style w:type="numbering" w:customStyle="1" w:styleId="Sraonra1">
    <w:name w:val="Sąrašo nėra1"/>
    <w:next w:val="Sraonra"/>
    <w:uiPriority w:val="99"/>
    <w:semiHidden/>
    <w:unhideWhenUsed/>
    <w:rsid w:val="0091531A"/>
  </w:style>
  <w:style w:type="paragraph" w:customStyle="1" w:styleId="NoSpacing1">
    <w:name w:val="No Spacing1"/>
    <w:qFormat/>
    <w:rsid w:val="0091531A"/>
    <w:rPr>
      <w:rFonts w:eastAsia="Times New Roman"/>
      <w:sz w:val="22"/>
      <w:szCs w:val="22"/>
      <w:lang w:val="en-US" w:eastAsia="en-US"/>
    </w:rPr>
  </w:style>
  <w:style w:type="paragraph" w:customStyle="1" w:styleId="ListParagraph1">
    <w:name w:val="List Paragraph1"/>
    <w:basedOn w:val="prastasis"/>
    <w:uiPriority w:val="34"/>
    <w:qFormat/>
    <w:rsid w:val="0091531A"/>
    <w:pPr>
      <w:ind w:left="720"/>
      <w:contextualSpacing/>
    </w:pPr>
    <w:rPr>
      <w:rFonts w:eastAsia="Times New Roman"/>
    </w:rPr>
  </w:style>
  <w:style w:type="character" w:customStyle="1" w:styleId="KomentarotemaDiagrama1">
    <w:name w:val="Komentaro tema Diagrama1"/>
    <w:uiPriority w:val="99"/>
    <w:semiHidden/>
    <w:rsid w:val="0091531A"/>
    <w:rPr>
      <w:rFonts w:ascii="Times New Roman" w:eastAsia="Times New Roman" w:hAnsi="Times New Roman" w:cs="Times New Roman"/>
      <w:b/>
      <w:bCs/>
      <w:sz w:val="20"/>
      <w:szCs w:val="20"/>
      <w:lang w:val="lt-LT" w:eastAsia="lt-LT"/>
    </w:rPr>
  </w:style>
  <w:style w:type="character" w:customStyle="1" w:styleId="Heading1Char">
    <w:name w:val="Heading 1 Char"/>
    <w:locked/>
    <w:rsid w:val="0091531A"/>
    <w:rPr>
      <w:rFonts w:eastAsia="Calibri"/>
      <w:b/>
      <w:caps/>
      <w:sz w:val="26"/>
      <w:lang w:val="lt-LT" w:eastAsia="lt-LT" w:bidi="ar-SA"/>
    </w:rPr>
  </w:style>
  <w:style w:type="character" w:customStyle="1" w:styleId="Heading2Char">
    <w:name w:val="Heading 2 Char"/>
    <w:locked/>
    <w:rsid w:val="0091531A"/>
    <w:rPr>
      <w:rFonts w:ascii="Helvetica" w:eastAsia="Calibri" w:hAnsi="Helvetica"/>
      <w:b/>
      <w:i/>
      <w:sz w:val="24"/>
      <w:lang w:val="en-GB" w:eastAsia="lt-LT" w:bidi="ar-SA"/>
    </w:rPr>
  </w:style>
  <w:style w:type="character" w:customStyle="1" w:styleId="Heading3Char">
    <w:name w:val="Heading 3 Char"/>
    <w:locked/>
    <w:rsid w:val="0091531A"/>
    <w:rPr>
      <w:rFonts w:eastAsia="Calibri"/>
      <w:b/>
      <w:kern w:val="28"/>
      <w:sz w:val="24"/>
      <w:lang w:val="lt-LT" w:eastAsia="lt-LT" w:bidi="ar-SA"/>
    </w:rPr>
  </w:style>
  <w:style w:type="character" w:customStyle="1" w:styleId="Heading4Char">
    <w:name w:val="Heading 4 Char"/>
    <w:locked/>
    <w:rsid w:val="0091531A"/>
    <w:rPr>
      <w:rFonts w:eastAsia="Calibri"/>
      <w:b/>
      <w:noProof/>
      <w:sz w:val="22"/>
      <w:lang w:val="en-GB" w:eastAsia="lt-LT" w:bidi="ar-SA"/>
    </w:rPr>
  </w:style>
  <w:style w:type="character" w:customStyle="1" w:styleId="Heading5Char">
    <w:name w:val="Heading 5 Char"/>
    <w:locked/>
    <w:rsid w:val="0091531A"/>
    <w:rPr>
      <w:rFonts w:eastAsia="Calibri"/>
      <w:noProof/>
      <w:sz w:val="22"/>
      <w:lang w:val="en-GB" w:eastAsia="lt-LT" w:bidi="ar-SA"/>
    </w:rPr>
  </w:style>
  <w:style w:type="character" w:customStyle="1" w:styleId="Heading6Char">
    <w:name w:val="Heading 6 Char"/>
    <w:locked/>
    <w:rsid w:val="0091531A"/>
    <w:rPr>
      <w:rFonts w:eastAsia="Calibri"/>
      <w:i/>
      <w:sz w:val="22"/>
      <w:lang w:val="en-GB" w:eastAsia="lt-LT" w:bidi="ar-SA"/>
    </w:rPr>
  </w:style>
  <w:style w:type="character" w:customStyle="1" w:styleId="Heading7Char">
    <w:name w:val="Heading 7 Char"/>
    <w:locked/>
    <w:rsid w:val="0091531A"/>
    <w:rPr>
      <w:rFonts w:eastAsia="Calibri"/>
      <w:i/>
      <w:sz w:val="22"/>
      <w:lang w:val="en-GB" w:eastAsia="lt-LT" w:bidi="ar-SA"/>
    </w:rPr>
  </w:style>
  <w:style w:type="character" w:customStyle="1" w:styleId="Heading8Char">
    <w:name w:val="Heading 8 Char"/>
    <w:locked/>
    <w:rsid w:val="0091531A"/>
    <w:rPr>
      <w:rFonts w:eastAsia="Calibri"/>
      <w:b/>
      <w:i/>
      <w:sz w:val="22"/>
      <w:lang w:val="en-GB" w:eastAsia="lt-LT" w:bidi="ar-SA"/>
    </w:rPr>
  </w:style>
  <w:style w:type="character" w:customStyle="1" w:styleId="Heading9Char">
    <w:name w:val="Heading 9 Char"/>
    <w:locked/>
    <w:rsid w:val="0091531A"/>
    <w:rPr>
      <w:rFonts w:eastAsia="Calibri"/>
      <w:b/>
      <w:i/>
      <w:sz w:val="22"/>
      <w:lang w:val="en-GB" w:eastAsia="lt-LT" w:bidi="ar-SA"/>
    </w:rPr>
  </w:style>
  <w:style w:type="character" w:customStyle="1" w:styleId="BodyTextChar">
    <w:name w:val="Body Text Char"/>
    <w:locked/>
    <w:rsid w:val="0091531A"/>
    <w:rPr>
      <w:rFonts w:eastAsia="Calibri"/>
      <w:sz w:val="22"/>
      <w:lang w:val="lt-LT" w:eastAsia="lt-LT" w:bidi="ar-SA"/>
    </w:rPr>
  </w:style>
  <w:style w:type="character" w:customStyle="1" w:styleId="FooterChar">
    <w:name w:val="Footer Char"/>
    <w:uiPriority w:val="99"/>
    <w:locked/>
    <w:rsid w:val="0091531A"/>
    <w:rPr>
      <w:rFonts w:eastAsia="Calibri"/>
      <w:sz w:val="22"/>
      <w:lang w:val="lt-LT" w:eastAsia="lt-LT" w:bidi="ar-SA"/>
    </w:rPr>
  </w:style>
  <w:style w:type="character" w:customStyle="1" w:styleId="DocumentMapChar">
    <w:name w:val="Document Map Char"/>
    <w:semiHidden/>
    <w:locked/>
    <w:rsid w:val="0091531A"/>
    <w:rPr>
      <w:rFonts w:ascii="Tahoma" w:eastAsia="Calibri" w:hAnsi="Tahoma"/>
      <w:sz w:val="22"/>
      <w:shd w:val="clear" w:color="auto" w:fill="000080"/>
      <w:lang w:val="lt-LT" w:eastAsia="lt-LT" w:bidi="ar-SA"/>
    </w:rPr>
  </w:style>
  <w:style w:type="character" w:customStyle="1" w:styleId="TitleChar">
    <w:name w:val="Title Char"/>
    <w:locked/>
    <w:rsid w:val="0091531A"/>
    <w:rPr>
      <w:rFonts w:eastAsia="Calibri"/>
      <w:b/>
      <w:kern w:val="28"/>
      <w:sz w:val="22"/>
      <w:lang w:val="lt-LT" w:eastAsia="lt-LT" w:bidi="ar-SA"/>
    </w:rPr>
  </w:style>
  <w:style w:type="character" w:customStyle="1" w:styleId="SubtitleChar">
    <w:name w:val="Subtitle Char"/>
    <w:locked/>
    <w:rsid w:val="0091531A"/>
    <w:rPr>
      <w:rFonts w:ascii="TimesNewRoman,Bold" w:eastAsia="Calibri" w:hAnsi="TimesNewRoman,Bold"/>
      <w:b/>
      <w:color w:val="000000"/>
      <w:sz w:val="22"/>
      <w:lang w:val="lt-LT" w:eastAsia="lt-LT" w:bidi="ar-SA"/>
    </w:rPr>
  </w:style>
  <w:style w:type="character" w:customStyle="1" w:styleId="EndnoteTextChar">
    <w:name w:val="Endnote Text Char"/>
    <w:semiHidden/>
    <w:locked/>
    <w:rsid w:val="0091531A"/>
    <w:rPr>
      <w:rFonts w:eastAsia="Calibri"/>
      <w:sz w:val="22"/>
      <w:lang w:val="cs-CZ" w:eastAsia="lt-LT" w:bidi="ar-SA"/>
    </w:rPr>
  </w:style>
  <w:style w:type="character" w:customStyle="1" w:styleId="CommentTextChar">
    <w:name w:val="Comment Text Char"/>
    <w:semiHidden/>
    <w:locked/>
    <w:rsid w:val="0091531A"/>
    <w:rPr>
      <w:rFonts w:eastAsia="Calibri"/>
      <w:lang w:val="lt-LT" w:eastAsia="lt-LT" w:bidi="ar-SA"/>
    </w:rPr>
  </w:style>
  <w:style w:type="character" w:customStyle="1" w:styleId="CommentSubjectChar">
    <w:name w:val="Comment Subject Char"/>
    <w:semiHidden/>
    <w:locked/>
    <w:rsid w:val="0091531A"/>
    <w:rPr>
      <w:b/>
      <w:lang w:val="x-none" w:eastAsia="lt-LT" w:bidi="ar-SA"/>
    </w:rPr>
  </w:style>
  <w:style w:type="character" w:customStyle="1" w:styleId="BalloonTextChar">
    <w:name w:val="Balloon Text Char"/>
    <w:semiHidden/>
    <w:locked/>
    <w:rsid w:val="0091531A"/>
    <w:rPr>
      <w:rFonts w:ascii="Tahoma" w:eastAsia="Calibri" w:hAnsi="Tahoma"/>
      <w:sz w:val="16"/>
      <w:szCs w:val="16"/>
      <w:lang w:val="lt-LT" w:eastAsia="lt-LT" w:bidi="ar-SA"/>
    </w:rPr>
  </w:style>
  <w:style w:type="character" w:customStyle="1" w:styleId="HeaderChar">
    <w:name w:val="Header Char"/>
    <w:locked/>
    <w:rsid w:val="0091531A"/>
    <w:rPr>
      <w:rFonts w:eastAsia="Calibri"/>
      <w:sz w:val="22"/>
      <w:lang w:val="lt-LT" w:eastAsia="lt-LT" w:bidi="ar-SA"/>
    </w:rPr>
  </w:style>
  <w:style w:type="paragraph" w:styleId="Pataisymai">
    <w:name w:val="Revision"/>
    <w:hidden/>
    <w:uiPriority w:val="99"/>
    <w:semiHidden/>
    <w:rsid w:val="0091531A"/>
    <w:rPr>
      <w:sz w:val="22"/>
      <w:szCs w:val="22"/>
      <w:lang w:val="en-US" w:eastAsia="en-US"/>
    </w:rPr>
  </w:style>
  <w:style w:type="paragraph" w:customStyle="1" w:styleId="11bold">
    <w:name w:val="11 bold"/>
    <w:basedOn w:val="Betarp"/>
    <w:qFormat/>
    <w:rsid w:val="008A3B4B"/>
    <w:rPr>
      <w:rFonts w:ascii="Times New Roman" w:eastAsia="Calibri" w:hAnsi="Times New Roman"/>
      <w:b/>
    </w:rPr>
  </w:style>
  <w:style w:type="paragraph" w:customStyle="1" w:styleId="11TNRcopy">
    <w:name w:val="11 TNR copy"/>
    <w:basedOn w:val="prastasis"/>
    <w:qFormat/>
    <w:rsid w:val="008A3B4B"/>
    <w:pPr>
      <w:spacing w:after="0" w:line="240" w:lineRule="auto"/>
    </w:pPr>
    <w:rPr>
      <w:rFonts w:ascii="Times New Roman" w:hAnsi="Times New Roman"/>
    </w:rPr>
  </w:style>
  <w:style w:type="paragraph" w:customStyle="1" w:styleId="Body1215">
    <w:name w:val="Body 12/15"/>
    <w:basedOn w:val="prastasis"/>
    <w:uiPriority w:val="99"/>
    <w:rsid w:val="004A556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050235">
      <w:bodyDiv w:val="1"/>
      <w:marLeft w:val="0"/>
      <w:marRight w:val="0"/>
      <w:marTop w:val="0"/>
      <w:marBottom w:val="0"/>
      <w:divBdr>
        <w:top w:val="none" w:sz="0" w:space="0" w:color="auto"/>
        <w:left w:val="none" w:sz="0" w:space="0" w:color="auto"/>
        <w:bottom w:val="none" w:sz="0" w:space="0" w:color="auto"/>
        <w:right w:val="none" w:sz="0" w:space="0" w:color="auto"/>
      </w:divBdr>
    </w:div>
    <w:div w:id="317881132">
      <w:bodyDiv w:val="1"/>
      <w:marLeft w:val="0"/>
      <w:marRight w:val="0"/>
      <w:marTop w:val="0"/>
      <w:marBottom w:val="0"/>
      <w:divBdr>
        <w:top w:val="none" w:sz="0" w:space="0" w:color="auto"/>
        <w:left w:val="none" w:sz="0" w:space="0" w:color="auto"/>
        <w:bottom w:val="none" w:sz="0" w:space="0" w:color="auto"/>
        <w:right w:val="none" w:sz="0" w:space="0" w:color="auto"/>
      </w:divBdr>
      <w:divsChild>
        <w:div w:id="15087781">
          <w:marLeft w:val="0"/>
          <w:marRight w:val="0"/>
          <w:marTop w:val="0"/>
          <w:marBottom w:val="0"/>
          <w:divBdr>
            <w:top w:val="none" w:sz="0" w:space="0" w:color="auto"/>
            <w:left w:val="none" w:sz="0" w:space="0" w:color="auto"/>
            <w:bottom w:val="none" w:sz="0" w:space="0" w:color="auto"/>
            <w:right w:val="none" w:sz="0" w:space="0" w:color="auto"/>
          </w:divBdr>
        </w:div>
        <w:div w:id="21056602">
          <w:marLeft w:val="0"/>
          <w:marRight w:val="0"/>
          <w:marTop w:val="0"/>
          <w:marBottom w:val="0"/>
          <w:divBdr>
            <w:top w:val="none" w:sz="0" w:space="0" w:color="auto"/>
            <w:left w:val="none" w:sz="0" w:space="0" w:color="auto"/>
            <w:bottom w:val="none" w:sz="0" w:space="0" w:color="auto"/>
            <w:right w:val="none" w:sz="0" w:space="0" w:color="auto"/>
          </w:divBdr>
        </w:div>
        <w:div w:id="34549284">
          <w:marLeft w:val="0"/>
          <w:marRight w:val="0"/>
          <w:marTop w:val="0"/>
          <w:marBottom w:val="0"/>
          <w:divBdr>
            <w:top w:val="none" w:sz="0" w:space="0" w:color="auto"/>
            <w:left w:val="none" w:sz="0" w:space="0" w:color="auto"/>
            <w:bottom w:val="none" w:sz="0" w:space="0" w:color="auto"/>
            <w:right w:val="none" w:sz="0" w:space="0" w:color="auto"/>
          </w:divBdr>
        </w:div>
        <w:div w:id="94987203">
          <w:marLeft w:val="0"/>
          <w:marRight w:val="0"/>
          <w:marTop w:val="0"/>
          <w:marBottom w:val="0"/>
          <w:divBdr>
            <w:top w:val="none" w:sz="0" w:space="0" w:color="auto"/>
            <w:left w:val="none" w:sz="0" w:space="0" w:color="auto"/>
            <w:bottom w:val="none" w:sz="0" w:space="0" w:color="auto"/>
            <w:right w:val="none" w:sz="0" w:space="0" w:color="auto"/>
          </w:divBdr>
        </w:div>
        <w:div w:id="218328111">
          <w:marLeft w:val="0"/>
          <w:marRight w:val="0"/>
          <w:marTop w:val="0"/>
          <w:marBottom w:val="0"/>
          <w:divBdr>
            <w:top w:val="none" w:sz="0" w:space="0" w:color="auto"/>
            <w:left w:val="none" w:sz="0" w:space="0" w:color="auto"/>
            <w:bottom w:val="none" w:sz="0" w:space="0" w:color="auto"/>
            <w:right w:val="none" w:sz="0" w:space="0" w:color="auto"/>
          </w:divBdr>
        </w:div>
        <w:div w:id="237135381">
          <w:marLeft w:val="0"/>
          <w:marRight w:val="0"/>
          <w:marTop w:val="0"/>
          <w:marBottom w:val="0"/>
          <w:divBdr>
            <w:top w:val="none" w:sz="0" w:space="0" w:color="auto"/>
            <w:left w:val="none" w:sz="0" w:space="0" w:color="auto"/>
            <w:bottom w:val="none" w:sz="0" w:space="0" w:color="auto"/>
            <w:right w:val="none" w:sz="0" w:space="0" w:color="auto"/>
          </w:divBdr>
        </w:div>
        <w:div w:id="244152498">
          <w:marLeft w:val="0"/>
          <w:marRight w:val="0"/>
          <w:marTop w:val="0"/>
          <w:marBottom w:val="0"/>
          <w:divBdr>
            <w:top w:val="none" w:sz="0" w:space="0" w:color="auto"/>
            <w:left w:val="none" w:sz="0" w:space="0" w:color="auto"/>
            <w:bottom w:val="none" w:sz="0" w:space="0" w:color="auto"/>
            <w:right w:val="none" w:sz="0" w:space="0" w:color="auto"/>
          </w:divBdr>
        </w:div>
        <w:div w:id="286397419">
          <w:marLeft w:val="0"/>
          <w:marRight w:val="0"/>
          <w:marTop w:val="0"/>
          <w:marBottom w:val="0"/>
          <w:divBdr>
            <w:top w:val="none" w:sz="0" w:space="0" w:color="auto"/>
            <w:left w:val="none" w:sz="0" w:space="0" w:color="auto"/>
            <w:bottom w:val="none" w:sz="0" w:space="0" w:color="auto"/>
            <w:right w:val="none" w:sz="0" w:space="0" w:color="auto"/>
          </w:divBdr>
        </w:div>
        <w:div w:id="295571296">
          <w:marLeft w:val="0"/>
          <w:marRight w:val="0"/>
          <w:marTop w:val="0"/>
          <w:marBottom w:val="0"/>
          <w:divBdr>
            <w:top w:val="none" w:sz="0" w:space="0" w:color="auto"/>
            <w:left w:val="none" w:sz="0" w:space="0" w:color="auto"/>
            <w:bottom w:val="none" w:sz="0" w:space="0" w:color="auto"/>
            <w:right w:val="none" w:sz="0" w:space="0" w:color="auto"/>
          </w:divBdr>
        </w:div>
        <w:div w:id="335234906">
          <w:marLeft w:val="0"/>
          <w:marRight w:val="0"/>
          <w:marTop w:val="0"/>
          <w:marBottom w:val="0"/>
          <w:divBdr>
            <w:top w:val="none" w:sz="0" w:space="0" w:color="auto"/>
            <w:left w:val="none" w:sz="0" w:space="0" w:color="auto"/>
            <w:bottom w:val="none" w:sz="0" w:space="0" w:color="auto"/>
            <w:right w:val="none" w:sz="0" w:space="0" w:color="auto"/>
          </w:divBdr>
        </w:div>
        <w:div w:id="352806302">
          <w:marLeft w:val="0"/>
          <w:marRight w:val="0"/>
          <w:marTop w:val="0"/>
          <w:marBottom w:val="0"/>
          <w:divBdr>
            <w:top w:val="none" w:sz="0" w:space="0" w:color="auto"/>
            <w:left w:val="none" w:sz="0" w:space="0" w:color="auto"/>
            <w:bottom w:val="none" w:sz="0" w:space="0" w:color="auto"/>
            <w:right w:val="none" w:sz="0" w:space="0" w:color="auto"/>
          </w:divBdr>
        </w:div>
        <w:div w:id="447625413">
          <w:marLeft w:val="0"/>
          <w:marRight w:val="0"/>
          <w:marTop w:val="0"/>
          <w:marBottom w:val="0"/>
          <w:divBdr>
            <w:top w:val="none" w:sz="0" w:space="0" w:color="auto"/>
            <w:left w:val="none" w:sz="0" w:space="0" w:color="auto"/>
            <w:bottom w:val="none" w:sz="0" w:space="0" w:color="auto"/>
            <w:right w:val="none" w:sz="0" w:space="0" w:color="auto"/>
          </w:divBdr>
        </w:div>
        <w:div w:id="457575092">
          <w:marLeft w:val="0"/>
          <w:marRight w:val="0"/>
          <w:marTop w:val="0"/>
          <w:marBottom w:val="0"/>
          <w:divBdr>
            <w:top w:val="none" w:sz="0" w:space="0" w:color="auto"/>
            <w:left w:val="none" w:sz="0" w:space="0" w:color="auto"/>
            <w:bottom w:val="none" w:sz="0" w:space="0" w:color="auto"/>
            <w:right w:val="none" w:sz="0" w:space="0" w:color="auto"/>
          </w:divBdr>
        </w:div>
        <w:div w:id="487523671">
          <w:marLeft w:val="0"/>
          <w:marRight w:val="0"/>
          <w:marTop w:val="0"/>
          <w:marBottom w:val="0"/>
          <w:divBdr>
            <w:top w:val="none" w:sz="0" w:space="0" w:color="auto"/>
            <w:left w:val="none" w:sz="0" w:space="0" w:color="auto"/>
            <w:bottom w:val="none" w:sz="0" w:space="0" w:color="auto"/>
            <w:right w:val="none" w:sz="0" w:space="0" w:color="auto"/>
          </w:divBdr>
        </w:div>
        <w:div w:id="522549081">
          <w:marLeft w:val="0"/>
          <w:marRight w:val="0"/>
          <w:marTop w:val="0"/>
          <w:marBottom w:val="0"/>
          <w:divBdr>
            <w:top w:val="none" w:sz="0" w:space="0" w:color="auto"/>
            <w:left w:val="none" w:sz="0" w:space="0" w:color="auto"/>
            <w:bottom w:val="none" w:sz="0" w:space="0" w:color="auto"/>
            <w:right w:val="none" w:sz="0" w:space="0" w:color="auto"/>
          </w:divBdr>
        </w:div>
        <w:div w:id="538662945">
          <w:marLeft w:val="0"/>
          <w:marRight w:val="0"/>
          <w:marTop w:val="0"/>
          <w:marBottom w:val="0"/>
          <w:divBdr>
            <w:top w:val="none" w:sz="0" w:space="0" w:color="auto"/>
            <w:left w:val="none" w:sz="0" w:space="0" w:color="auto"/>
            <w:bottom w:val="none" w:sz="0" w:space="0" w:color="auto"/>
            <w:right w:val="none" w:sz="0" w:space="0" w:color="auto"/>
          </w:divBdr>
        </w:div>
        <w:div w:id="548883380">
          <w:marLeft w:val="0"/>
          <w:marRight w:val="0"/>
          <w:marTop w:val="0"/>
          <w:marBottom w:val="0"/>
          <w:divBdr>
            <w:top w:val="none" w:sz="0" w:space="0" w:color="auto"/>
            <w:left w:val="none" w:sz="0" w:space="0" w:color="auto"/>
            <w:bottom w:val="none" w:sz="0" w:space="0" w:color="auto"/>
            <w:right w:val="none" w:sz="0" w:space="0" w:color="auto"/>
          </w:divBdr>
        </w:div>
        <w:div w:id="581649798">
          <w:marLeft w:val="0"/>
          <w:marRight w:val="0"/>
          <w:marTop w:val="0"/>
          <w:marBottom w:val="0"/>
          <w:divBdr>
            <w:top w:val="none" w:sz="0" w:space="0" w:color="auto"/>
            <w:left w:val="none" w:sz="0" w:space="0" w:color="auto"/>
            <w:bottom w:val="none" w:sz="0" w:space="0" w:color="auto"/>
            <w:right w:val="none" w:sz="0" w:space="0" w:color="auto"/>
          </w:divBdr>
        </w:div>
        <w:div w:id="656036298">
          <w:marLeft w:val="0"/>
          <w:marRight w:val="0"/>
          <w:marTop w:val="0"/>
          <w:marBottom w:val="0"/>
          <w:divBdr>
            <w:top w:val="none" w:sz="0" w:space="0" w:color="auto"/>
            <w:left w:val="none" w:sz="0" w:space="0" w:color="auto"/>
            <w:bottom w:val="none" w:sz="0" w:space="0" w:color="auto"/>
            <w:right w:val="none" w:sz="0" w:space="0" w:color="auto"/>
          </w:divBdr>
        </w:div>
        <w:div w:id="673149131">
          <w:marLeft w:val="0"/>
          <w:marRight w:val="0"/>
          <w:marTop w:val="0"/>
          <w:marBottom w:val="0"/>
          <w:divBdr>
            <w:top w:val="none" w:sz="0" w:space="0" w:color="auto"/>
            <w:left w:val="none" w:sz="0" w:space="0" w:color="auto"/>
            <w:bottom w:val="none" w:sz="0" w:space="0" w:color="auto"/>
            <w:right w:val="none" w:sz="0" w:space="0" w:color="auto"/>
          </w:divBdr>
        </w:div>
        <w:div w:id="699814969">
          <w:marLeft w:val="0"/>
          <w:marRight w:val="0"/>
          <w:marTop w:val="0"/>
          <w:marBottom w:val="0"/>
          <w:divBdr>
            <w:top w:val="none" w:sz="0" w:space="0" w:color="auto"/>
            <w:left w:val="none" w:sz="0" w:space="0" w:color="auto"/>
            <w:bottom w:val="none" w:sz="0" w:space="0" w:color="auto"/>
            <w:right w:val="none" w:sz="0" w:space="0" w:color="auto"/>
          </w:divBdr>
        </w:div>
        <w:div w:id="748580372">
          <w:marLeft w:val="0"/>
          <w:marRight w:val="0"/>
          <w:marTop w:val="0"/>
          <w:marBottom w:val="0"/>
          <w:divBdr>
            <w:top w:val="none" w:sz="0" w:space="0" w:color="auto"/>
            <w:left w:val="none" w:sz="0" w:space="0" w:color="auto"/>
            <w:bottom w:val="none" w:sz="0" w:space="0" w:color="auto"/>
            <w:right w:val="none" w:sz="0" w:space="0" w:color="auto"/>
          </w:divBdr>
        </w:div>
        <w:div w:id="767429277">
          <w:marLeft w:val="0"/>
          <w:marRight w:val="0"/>
          <w:marTop w:val="0"/>
          <w:marBottom w:val="0"/>
          <w:divBdr>
            <w:top w:val="none" w:sz="0" w:space="0" w:color="auto"/>
            <w:left w:val="none" w:sz="0" w:space="0" w:color="auto"/>
            <w:bottom w:val="none" w:sz="0" w:space="0" w:color="auto"/>
            <w:right w:val="none" w:sz="0" w:space="0" w:color="auto"/>
          </w:divBdr>
        </w:div>
        <w:div w:id="851065155">
          <w:marLeft w:val="0"/>
          <w:marRight w:val="0"/>
          <w:marTop w:val="0"/>
          <w:marBottom w:val="0"/>
          <w:divBdr>
            <w:top w:val="none" w:sz="0" w:space="0" w:color="auto"/>
            <w:left w:val="none" w:sz="0" w:space="0" w:color="auto"/>
            <w:bottom w:val="none" w:sz="0" w:space="0" w:color="auto"/>
            <w:right w:val="none" w:sz="0" w:space="0" w:color="auto"/>
          </w:divBdr>
        </w:div>
        <w:div w:id="856188196">
          <w:marLeft w:val="0"/>
          <w:marRight w:val="0"/>
          <w:marTop w:val="0"/>
          <w:marBottom w:val="0"/>
          <w:divBdr>
            <w:top w:val="none" w:sz="0" w:space="0" w:color="auto"/>
            <w:left w:val="none" w:sz="0" w:space="0" w:color="auto"/>
            <w:bottom w:val="none" w:sz="0" w:space="0" w:color="auto"/>
            <w:right w:val="none" w:sz="0" w:space="0" w:color="auto"/>
          </w:divBdr>
        </w:div>
        <w:div w:id="875120023">
          <w:marLeft w:val="0"/>
          <w:marRight w:val="0"/>
          <w:marTop w:val="0"/>
          <w:marBottom w:val="0"/>
          <w:divBdr>
            <w:top w:val="none" w:sz="0" w:space="0" w:color="auto"/>
            <w:left w:val="none" w:sz="0" w:space="0" w:color="auto"/>
            <w:bottom w:val="none" w:sz="0" w:space="0" w:color="auto"/>
            <w:right w:val="none" w:sz="0" w:space="0" w:color="auto"/>
          </w:divBdr>
        </w:div>
        <w:div w:id="878708006">
          <w:marLeft w:val="0"/>
          <w:marRight w:val="0"/>
          <w:marTop w:val="0"/>
          <w:marBottom w:val="0"/>
          <w:divBdr>
            <w:top w:val="none" w:sz="0" w:space="0" w:color="auto"/>
            <w:left w:val="none" w:sz="0" w:space="0" w:color="auto"/>
            <w:bottom w:val="none" w:sz="0" w:space="0" w:color="auto"/>
            <w:right w:val="none" w:sz="0" w:space="0" w:color="auto"/>
          </w:divBdr>
        </w:div>
        <w:div w:id="893737857">
          <w:marLeft w:val="0"/>
          <w:marRight w:val="0"/>
          <w:marTop w:val="0"/>
          <w:marBottom w:val="0"/>
          <w:divBdr>
            <w:top w:val="none" w:sz="0" w:space="0" w:color="auto"/>
            <w:left w:val="none" w:sz="0" w:space="0" w:color="auto"/>
            <w:bottom w:val="none" w:sz="0" w:space="0" w:color="auto"/>
            <w:right w:val="none" w:sz="0" w:space="0" w:color="auto"/>
          </w:divBdr>
        </w:div>
        <w:div w:id="987974027">
          <w:marLeft w:val="0"/>
          <w:marRight w:val="0"/>
          <w:marTop w:val="0"/>
          <w:marBottom w:val="0"/>
          <w:divBdr>
            <w:top w:val="none" w:sz="0" w:space="0" w:color="auto"/>
            <w:left w:val="none" w:sz="0" w:space="0" w:color="auto"/>
            <w:bottom w:val="none" w:sz="0" w:space="0" w:color="auto"/>
            <w:right w:val="none" w:sz="0" w:space="0" w:color="auto"/>
          </w:divBdr>
        </w:div>
        <w:div w:id="989214698">
          <w:marLeft w:val="0"/>
          <w:marRight w:val="0"/>
          <w:marTop w:val="0"/>
          <w:marBottom w:val="0"/>
          <w:divBdr>
            <w:top w:val="none" w:sz="0" w:space="0" w:color="auto"/>
            <w:left w:val="none" w:sz="0" w:space="0" w:color="auto"/>
            <w:bottom w:val="none" w:sz="0" w:space="0" w:color="auto"/>
            <w:right w:val="none" w:sz="0" w:space="0" w:color="auto"/>
          </w:divBdr>
        </w:div>
        <w:div w:id="1034506296">
          <w:marLeft w:val="0"/>
          <w:marRight w:val="0"/>
          <w:marTop w:val="0"/>
          <w:marBottom w:val="0"/>
          <w:divBdr>
            <w:top w:val="none" w:sz="0" w:space="0" w:color="auto"/>
            <w:left w:val="none" w:sz="0" w:space="0" w:color="auto"/>
            <w:bottom w:val="none" w:sz="0" w:space="0" w:color="auto"/>
            <w:right w:val="none" w:sz="0" w:space="0" w:color="auto"/>
          </w:divBdr>
        </w:div>
        <w:div w:id="1041126683">
          <w:marLeft w:val="0"/>
          <w:marRight w:val="0"/>
          <w:marTop w:val="0"/>
          <w:marBottom w:val="0"/>
          <w:divBdr>
            <w:top w:val="none" w:sz="0" w:space="0" w:color="auto"/>
            <w:left w:val="none" w:sz="0" w:space="0" w:color="auto"/>
            <w:bottom w:val="none" w:sz="0" w:space="0" w:color="auto"/>
            <w:right w:val="none" w:sz="0" w:space="0" w:color="auto"/>
          </w:divBdr>
        </w:div>
        <w:div w:id="1055200553">
          <w:marLeft w:val="0"/>
          <w:marRight w:val="0"/>
          <w:marTop w:val="0"/>
          <w:marBottom w:val="0"/>
          <w:divBdr>
            <w:top w:val="none" w:sz="0" w:space="0" w:color="auto"/>
            <w:left w:val="none" w:sz="0" w:space="0" w:color="auto"/>
            <w:bottom w:val="none" w:sz="0" w:space="0" w:color="auto"/>
            <w:right w:val="none" w:sz="0" w:space="0" w:color="auto"/>
          </w:divBdr>
        </w:div>
        <w:div w:id="1064454134">
          <w:marLeft w:val="0"/>
          <w:marRight w:val="0"/>
          <w:marTop w:val="0"/>
          <w:marBottom w:val="0"/>
          <w:divBdr>
            <w:top w:val="none" w:sz="0" w:space="0" w:color="auto"/>
            <w:left w:val="none" w:sz="0" w:space="0" w:color="auto"/>
            <w:bottom w:val="none" w:sz="0" w:space="0" w:color="auto"/>
            <w:right w:val="none" w:sz="0" w:space="0" w:color="auto"/>
          </w:divBdr>
        </w:div>
        <w:div w:id="1065181548">
          <w:marLeft w:val="0"/>
          <w:marRight w:val="0"/>
          <w:marTop w:val="0"/>
          <w:marBottom w:val="0"/>
          <w:divBdr>
            <w:top w:val="none" w:sz="0" w:space="0" w:color="auto"/>
            <w:left w:val="none" w:sz="0" w:space="0" w:color="auto"/>
            <w:bottom w:val="none" w:sz="0" w:space="0" w:color="auto"/>
            <w:right w:val="none" w:sz="0" w:space="0" w:color="auto"/>
          </w:divBdr>
        </w:div>
        <w:div w:id="1075275282">
          <w:marLeft w:val="0"/>
          <w:marRight w:val="0"/>
          <w:marTop w:val="0"/>
          <w:marBottom w:val="0"/>
          <w:divBdr>
            <w:top w:val="none" w:sz="0" w:space="0" w:color="auto"/>
            <w:left w:val="none" w:sz="0" w:space="0" w:color="auto"/>
            <w:bottom w:val="none" w:sz="0" w:space="0" w:color="auto"/>
            <w:right w:val="none" w:sz="0" w:space="0" w:color="auto"/>
          </w:divBdr>
        </w:div>
        <w:div w:id="1090737121">
          <w:marLeft w:val="0"/>
          <w:marRight w:val="0"/>
          <w:marTop w:val="0"/>
          <w:marBottom w:val="0"/>
          <w:divBdr>
            <w:top w:val="none" w:sz="0" w:space="0" w:color="auto"/>
            <w:left w:val="none" w:sz="0" w:space="0" w:color="auto"/>
            <w:bottom w:val="none" w:sz="0" w:space="0" w:color="auto"/>
            <w:right w:val="none" w:sz="0" w:space="0" w:color="auto"/>
          </w:divBdr>
        </w:div>
        <w:div w:id="1108432501">
          <w:marLeft w:val="0"/>
          <w:marRight w:val="0"/>
          <w:marTop w:val="0"/>
          <w:marBottom w:val="0"/>
          <w:divBdr>
            <w:top w:val="none" w:sz="0" w:space="0" w:color="auto"/>
            <w:left w:val="none" w:sz="0" w:space="0" w:color="auto"/>
            <w:bottom w:val="none" w:sz="0" w:space="0" w:color="auto"/>
            <w:right w:val="none" w:sz="0" w:space="0" w:color="auto"/>
          </w:divBdr>
        </w:div>
        <w:div w:id="1142693257">
          <w:marLeft w:val="0"/>
          <w:marRight w:val="0"/>
          <w:marTop w:val="0"/>
          <w:marBottom w:val="0"/>
          <w:divBdr>
            <w:top w:val="none" w:sz="0" w:space="0" w:color="auto"/>
            <w:left w:val="none" w:sz="0" w:space="0" w:color="auto"/>
            <w:bottom w:val="none" w:sz="0" w:space="0" w:color="auto"/>
            <w:right w:val="none" w:sz="0" w:space="0" w:color="auto"/>
          </w:divBdr>
        </w:div>
        <w:div w:id="1173759034">
          <w:marLeft w:val="0"/>
          <w:marRight w:val="0"/>
          <w:marTop w:val="0"/>
          <w:marBottom w:val="0"/>
          <w:divBdr>
            <w:top w:val="none" w:sz="0" w:space="0" w:color="auto"/>
            <w:left w:val="none" w:sz="0" w:space="0" w:color="auto"/>
            <w:bottom w:val="none" w:sz="0" w:space="0" w:color="auto"/>
            <w:right w:val="none" w:sz="0" w:space="0" w:color="auto"/>
          </w:divBdr>
        </w:div>
        <w:div w:id="1194878539">
          <w:marLeft w:val="0"/>
          <w:marRight w:val="0"/>
          <w:marTop w:val="0"/>
          <w:marBottom w:val="0"/>
          <w:divBdr>
            <w:top w:val="none" w:sz="0" w:space="0" w:color="auto"/>
            <w:left w:val="none" w:sz="0" w:space="0" w:color="auto"/>
            <w:bottom w:val="none" w:sz="0" w:space="0" w:color="auto"/>
            <w:right w:val="none" w:sz="0" w:space="0" w:color="auto"/>
          </w:divBdr>
        </w:div>
        <w:div w:id="1219584565">
          <w:marLeft w:val="0"/>
          <w:marRight w:val="0"/>
          <w:marTop w:val="0"/>
          <w:marBottom w:val="0"/>
          <w:divBdr>
            <w:top w:val="none" w:sz="0" w:space="0" w:color="auto"/>
            <w:left w:val="none" w:sz="0" w:space="0" w:color="auto"/>
            <w:bottom w:val="none" w:sz="0" w:space="0" w:color="auto"/>
            <w:right w:val="none" w:sz="0" w:space="0" w:color="auto"/>
          </w:divBdr>
        </w:div>
        <w:div w:id="1225408007">
          <w:marLeft w:val="0"/>
          <w:marRight w:val="0"/>
          <w:marTop w:val="0"/>
          <w:marBottom w:val="0"/>
          <w:divBdr>
            <w:top w:val="none" w:sz="0" w:space="0" w:color="auto"/>
            <w:left w:val="none" w:sz="0" w:space="0" w:color="auto"/>
            <w:bottom w:val="none" w:sz="0" w:space="0" w:color="auto"/>
            <w:right w:val="none" w:sz="0" w:space="0" w:color="auto"/>
          </w:divBdr>
        </w:div>
        <w:div w:id="1268000513">
          <w:marLeft w:val="0"/>
          <w:marRight w:val="0"/>
          <w:marTop w:val="0"/>
          <w:marBottom w:val="0"/>
          <w:divBdr>
            <w:top w:val="none" w:sz="0" w:space="0" w:color="auto"/>
            <w:left w:val="none" w:sz="0" w:space="0" w:color="auto"/>
            <w:bottom w:val="none" w:sz="0" w:space="0" w:color="auto"/>
            <w:right w:val="none" w:sz="0" w:space="0" w:color="auto"/>
          </w:divBdr>
        </w:div>
        <w:div w:id="1291588896">
          <w:marLeft w:val="0"/>
          <w:marRight w:val="0"/>
          <w:marTop w:val="0"/>
          <w:marBottom w:val="0"/>
          <w:divBdr>
            <w:top w:val="none" w:sz="0" w:space="0" w:color="auto"/>
            <w:left w:val="none" w:sz="0" w:space="0" w:color="auto"/>
            <w:bottom w:val="none" w:sz="0" w:space="0" w:color="auto"/>
            <w:right w:val="none" w:sz="0" w:space="0" w:color="auto"/>
          </w:divBdr>
        </w:div>
        <w:div w:id="1324361105">
          <w:marLeft w:val="0"/>
          <w:marRight w:val="0"/>
          <w:marTop w:val="0"/>
          <w:marBottom w:val="0"/>
          <w:divBdr>
            <w:top w:val="none" w:sz="0" w:space="0" w:color="auto"/>
            <w:left w:val="none" w:sz="0" w:space="0" w:color="auto"/>
            <w:bottom w:val="none" w:sz="0" w:space="0" w:color="auto"/>
            <w:right w:val="none" w:sz="0" w:space="0" w:color="auto"/>
          </w:divBdr>
        </w:div>
        <w:div w:id="1418286462">
          <w:marLeft w:val="0"/>
          <w:marRight w:val="0"/>
          <w:marTop w:val="0"/>
          <w:marBottom w:val="0"/>
          <w:divBdr>
            <w:top w:val="none" w:sz="0" w:space="0" w:color="auto"/>
            <w:left w:val="none" w:sz="0" w:space="0" w:color="auto"/>
            <w:bottom w:val="none" w:sz="0" w:space="0" w:color="auto"/>
            <w:right w:val="none" w:sz="0" w:space="0" w:color="auto"/>
          </w:divBdr>
        </w:div>
        <w:div w:id="1421488967">
          <w:marLeft w:val="0"/>
          <w:marRight w:val="0"/>
          <w:marTop w:val="0"/>
          <w:marBottom w:val="0"/>
          <w:divBdr>
            <w:top w:val="none" w:sz="0" w:space="0" w:color="auto"/>
            <w:left w:val="none" w:sz="0" w:space="0" w:color="auto"/>
            <w:bottom w:val="none" w:sz="0" w:space="0" w:color="auto"/>
            <w:right w:val="none" w:sz="0" w:space="0" w:color="auto"/>
          </w:divBdr>
        </w:div>
        <w:div w:id="1456220635">
          <w:marLeft w:val="0"/>
          <w:marRight w:val="0"/>
          <w:marTop w:val="0"/>
          <w:marBottom w:val="0"/>
          <w:divBdr>
            <w:top w:val="none" w:sz="0" w:space="0" w:color="auto"/>
            <w:left w:val="none" w:sz="0" w:space="0" w:color="auto"/>
            <w:bottom w:val="none" w:sz="0" w:space="0" w:color="auto"/>
            <w:right w:val="none" w:sz="0" w:space="0" w:color="auto"/>
          </w:divBdr>
        </w:div>
        <w:div w:id="1463110888">
          <w:marLeft w:val="0"/>
          <w:marRight w:val="0"/>
          <w:marTop w:val="0"/>
          <w:marBottom w:val="0"/>
          <w:divBdr>
            <w:top w:val="none" w:sz="0" w:space="0" w:color="auto"/>
            <w:left w:val="none" w:sz="0" w:space="0" w:color="auto"/>
            <w:bottom w:val="none" w:sz="0" w:space="0" w:color="auto"/>
            <w:right w:val="none" w:sz="0" w:space="0" w:color="auto"/>
          </w:divBdr>
        </w:div>
        <w:div w:id="1464033465">
          <w:marLeft w:val="0"/>
          <w:marRight w:val="0"/>
          <w:marTop w:val="0"/>
          <w:marBottom w:val="0"/>
          <w:divBdr>
            <w:top w:val="none" w:sz="0" w:space="0" w:color="auto"/>
            <w:left w:val="none" w:sz="0" w:space="0" w:color="auto"/>
            <w:bottom w:val="none" w:sz="0" w:space="0" w:color="auto"/>
            <w:right w:val="none" w:sz="0" w:space="0" w:color="auto"/>
          </w:divBdr>
        </w:div>
        <w:div w:id="1466504297">
          <w:marLeft w:val="0"/>
          <w:marRight w:val="0"/>
          <w:marTop w:val="0"/>
          <w:marBottom w:val="0"/>
          <w:divBdr>
            <w:top w:val="none" w:sz="0" w:space="0" w:color="auto"/>
            <w:left w:val="none" w:sz="0" w:space="0" w:color="auto"/>
            <w:bottom w:val="none" w:sz="0" w:space="0" w:color="auto"/>
            <w:right w:val="none" w:sz="0" w:space="0" w:color="auto"/>
          </w:divBdr>
        </w:div>
        <w:div w:id="1467888313">
          <w:marLeft w:val="0"/>
          <w:marRight w:val="0"/>
          <w:marTop w:val="0"/>
          <w:marBottom w:val="0"/>
          <w:divBdr>
            <w:top w:val="none" w:sz="0" w:space="0" w:color="auto"/>
            <w:left w:val="none" w:sz="0" w:space="0" w:color="auto"/>
            <w:bottom w:val="none" w:sz="0" w:space="0" w:color="auto"/>
            <w:right w:val="none" w:sz="0" w:space="0" w:color="auto"/>
          </w:divBdr>
        </w:div>
        <w:div w:id="1510023056">
          <w:marLeft w:val="0"/>
          <w:marRight w:val="0"/>
          <w:marTop w:val="0"/>
          <w:marBottom w:val="0"/>
          <w:divBdr>
            <w:top w:val="none" w:sz="0" w:space="0" w:color="auto"/>
            <w:left w:val="none" w:sz="0" w:space="0" w:color="auto"/>
            <w:bottom w:val="none" w:sz="0" w:space="0" w:color="auto"/>
            <w:right w:val="none" w:sz="0" w:space="0" w:color="auto"/>
          </w:divBdr>
        </w:div>
        <w:div w:id="1579291810">
          <w:marLeft w:val="0"/>
          <w:marRight w:val="0"/>
          <w:marTop w:val="0"/>
          <w:marBottom w:val="0"/>
          <w:divBdr>
            <w:top w:val="none" w:sz="0" w:space="0" w:color="auto"/>
            <w:left w:val="none" w:sz="0" w:space="0" w:color="auto"/>
            <w:bottom w:val="none" w:sz="0" w:space="0" w:color="auto"/>
            <w:right w:val="none" w:sz="0" w:space="0" w:color="auto"/>
          </w:divBdr>
        </w:div>
        <w:div w:id="1604872448">
          <w:marLeft w:val="0"/>
          <w:marRight w:val="0"/>
          <w:marTop w:val="0"/>
          <w:marBottom w:val="0"/>
          <w:divBdr>
            <w:top w:val="none" w:sz="0" w:space="0" w:color="auto"/>
            <w:left w:val="none" w:sz="0" w:space="0" w:color="auto"/>
            <w:bottom w:val="none" w:sz="0" w:space="0" w:color="auto"/>
            <w:right w:val="none" w:sz="0" w:space="0" w:color="auto"/>
          </w:divBdr>
        </w:div>
        <w:div w:id="1658455479">
          <w:marLeft w:val="0"/>
          <w:marRight w:val="0"/>
          <w:marTop w:val="0"/>
          <w:marBottom w:val="0"/>
          <w:divBdr>
            <w:top w:val="none" w:sz="0" w:space="0" w:color="auto"/>
            <w:left w:val="none" w:sz="0" w:space="0" w:color="auto"/>
            <w:bottom w:val="none" w:sz="0" w:space="0" w:color="auto"/>
            <w:right w:val="none" w:sz="0" w:space="0" w:color="auto"/>
          </w:divBdr>
        </w:div>
        <w:div w:id="1670476119">
          <w:marLeft w:val="0"/>
          <w:marRight w:val="0"/>
          <w:marTop w:val="0"/>
          <w:marBottom w:val="0"/>
          <w:divBdr>
            <w:top w:val="none" w:sz="0" w:space="0" w:color="auto"/>
            <w:left w:val="none" w:sz="0" w:space="0" w:color="auto"/>
            <w:bottom w:val="none" w:sz="0" w:space="0" w:color="auto"/>
            <w:right w:val="none" w:sz="0" w:space="0" w:color="auto"/>
          </w:divBdr>
        </w:div>
        <w:div w:id="1698501952">
          <w:marLeft w:val="0"/>
          <w:marRight w:val="0"/>
          <w:marTop w:val="0"/>
          <w:marBottom w:val="0"/>
          <w:divBdr>
            <w:top w:val="none" w:sz="0" w:space="0" w:color="auto"/>
            <w:left w:val="none" w:sz="0" w:space="0" w:color="auto"/>
            <w:bottom w:val="none" w:sz="0" w:space="0" w:color="auto"/>
            <w:right w:val="none" w:sz="0" w:space="0" w:color="auto"/>
          </w:divBdr>
        </w:div>
        <w:div w:id="1719235436">
          <w:marLeft w:val="0"/>
          <w:marRight w:val="0"/>
          <w:marTop w:val="0"/>
          <w:marBottom w:val="0"/>
          <w:divBdr>
            <w:top w:val="none" w:sz="0" w:space="0" w:color="auto"/>
            <w:left w:val="none" w:sz="0" w:space="0" w:color="auto"/>
            <w:bottom w:val="none" w:sz="0" w:space="0" w:color="auto"/>
            <w:right w:val="none" w:sz="0" w:space="0" w:color="auto"/>
          </w:divBdr>
        </w:div>
        <w:div w:id="1770422107">
          <w:marLeft w:val="0"/>
          <w:marRight w:val="0"/>
          <w:marTop w:val="0"/>
          <w:marBottom w:val="0"/>
          <w:divBdr>
            <w:top w:val="none" w:sz="0" w:space="0" w:color="auto"/>
            <w:left w:val="none" w:sz="0" w:space="0" w:color="auto"/>
            <w:bottom w:val="none" w:sz="0" w:space="0" w:color="auto"/>
            <w:right w:val="none" w:sz="0" w:space="0" w:color="auto"/>
          </w:divBdr>
        </w:div>
        <w:div w:id="1886944626">
          <w:marLeft w:val="0"/>
          <w:marRight w:val="0"/>
          <w:marTop w:val="0"/>
          <w:marBottom w:val="0"/>
          <w:divBdr>
            <w:top w:val="none" w:sz="0" w:space="0" w:color="auto"/>
            <w:left w:val="none" w:sz="0" w:space="0" w:color="auto"/>
            <w:bottom w:val="none" w:sz="0" w:space="0" w:color="auto"/>
            <w:right w:val="none" w:sz="0" w:space="0" w:color="auto"/>
          </w:divBdr>
        </w:div>
        <w:div w:id="1893271326">
          <w:marLeft w:val="0"/>
          <w:marRight w:val="0"/>
          <w:marTop w:val="0"/>
          <w:marBottom w:val="0"/>
          <w:divBdr>
            <w:top w:val="none" w:sz="0" w:space="0" w:color="auto"/>
            <w:left w:val="none" w:sz="0" w:space="0" w:color="auto"/>
            <w:bottom w:val="none" w:sz="0" w:space="0" w:color="auto"/>
            <w:right w:val="none" w:sz="0" w:space="0" w:color="auto"/>
          </w:divBdr>
        </w:div>
        <w:div w:id="1958370983">
          <w:marLeft w:val="0"/>
          <w:marRight w:val="0"/>
          <w:marTop w:val="0"/>
          <w:marBottom w:val="0"/>
          <w:divBdr>
            <w:top w:val="none" w:sz="0" w:space="0" w:color="auto"/>
            <w:left w:val="none" w:sz="0" w:space="0" w:color="auto"/>
            <w:bottom w:val="none" w:sz="0" w:space="0" w:color="auto"/>
            <w:right w:val="none" w:sz="0" w:space="0" w:color="auto"/>
          </w:divBdr>
        </w:div>
        <w:div w:id="1966766003">
          <w:marLeft w:val="0"/>
          <w:marRight w:val="0"/>
          <w:marTop w:val="0"/>
          <w:marBottom w:val="0"/>
          <w:divBdr>
            <w:top w:val="none" w:sz="0" w:space="0" w:color="auto"/>
            <w:left w:val="none" w:sz="0" w:space="0" w:color="auto"/>
            <w:bottom w:val="none" w:sz="0" w:space="0" w:color="auto"/>
            <w:right w:val="none" w:sz="0" w:space="0" w:color="auto"/>
          </w:divBdr>
        </w:div>
        <w:div w:id="2016884481">
          <w:marLeft w:val="0"/>
          <w:marRight w:val="0"/>
          <w:marTop w:val="0"/>
          <w:marBottom w:val="0"/>
          <w:divBdr>
            <w:top w:val="none" w:sz="0" w:space="0" w:color="auto"/>
            <w:left w:val="none" w:sz="0" w:space="0" w:color="auto"/>
            <w:bottom w:val="none" w:sz="0" w:space="0" w:color="auto"/>
            <w:right w:val="none" w:sz="0" w:space="0" w:color="auto"/>
          </w:divBdr>
        </w:div>
        <w:div w:id="2026906331">
          <w:marLeft w:val="0"/>
          <w:marRight w:val="0"/>
          <w:marTop w:val="0"/>
          <w:marBottom w:val="0"/>
          <w:divBdr>
            <w:top w:val="none" w:sz="0" w:space="0" w:color="auto"/>
            <w:left w:val="none" w:sz="0" w:space="0" w:color="auto"/>
            <w:bottom w:val="none" w:sz="0" w:space="0" w:color="auto"/>
            <w:right w:val="none" w:sz="0" w:space="0" w:color="auto"/>
          </w:divBdr>
        </w:div>
        <w:div w:id="2046248062">
          <w:marLeft w:val="0"/>
          <w:marRight w:val="0"/>
          <w:marTop w:val="0"/>
          <w:marBottom w:val="0"/>
          <w:divBdr>
            <w:top w:val="none" w:sz="0" w:space="0" w:color="auto"/>
            <w:left w:val="none" w:sz="0" w:space="0" w:color="auto"/>
            <w:bottom w:val="none" w:sz="0" w:space="0" w:color="auto"/>
            <w:right w:val="none" w:sz="0" w:space="0" w:color="auto"/>
          </w:divBdr>
        </w:div>
        <w:div w:id="2058120089">
          <w:marLeft w:val="0"/>
          <w:marRight w:val="0"/>
          <w:marTop w:val="0"/>
          <w:marBottom w:val="0"/>
          <w:divBdr>
            <w:top w:val="none" w:sz="0" w:space="0" w:color="auto"/>
            <w:left w:val="none" w:sz="0" w:space="0" w:color="auto"/>
            <w:bottom w:val="none" w:sz="0" w:space="0" w:color="auto"/>
            <w:right w:val="none" w:sz="0" w:space="0" w:color="auto"/>
          </w:divBdr>
        </w:div>
        <w:div w:id="2118937344">
          <w:marLeft w:val="0"/>
          <w:marRight w:val="0"/>
          <w:marTop w:val="0"/>
          <w:marBottom w:val="0"/>
          <w:divBdr>
            <w:top w:val="none" w:sz="0" w:space="0" w:color="auto"/>
            <w:left w:val="none" w:sz="0" w:space="0" w:color="auto"/>
            <w:bottom w:val="none" w:sz="0" w:space="0" w:color="auto"/>
            <w:right w:val="none" w:sz="0" w:space="0" w:color="auto"/>
          </w:divBdr>
        </w:div>
      </w:divsChild>
    </w:div>
    <w:div w:id="600263804">
      <w:bodyDiv w:val="1"/>
      <w:marLeft w:val="0"/>
      <w:marRight w:val="0"/>
      <w:marTop w:val="0"/>
      <w:marBottom w:val="0"/>
      <w:divBdr>
        <w:top w:val="none" w:sz="0" w:space="0" w:color="auto"/>
        <w:left w:val="none" w:sz="0" w:space="0" w:color="auto"/>
        <w:bottom w:val="none" w:sz="0" w:space="0" w:color="auto"/>
        <w:right w:val="none" w:sz="0" w:space="0" w:color="auto"/>
      </w:divBdr>
      <w:divsChild>
        <w:div w:id="9504">
          <w:marLeft w:val="0"/>
          <w:marRight w:val="0"/>
          <w:marTop w:val="0"/>
          <w:marBottom w:val="0"/>
          <w:divBdr>
            <w:top w:val="none" w:sz="0" w:space="0" w:color="auto"/>
            <w:left w:val="none" w:sz="0" w:space="0" w:color="auto"/>
            <w:bottom w:val="none" w:sz="0" w:space="0" w:color="auto"/>
            <w:right w:val="none" w:sz="0" w:space="0" w:color="auto"/>
          </w:divBdr>
        </w:div>
        <w:div w:id="22361727">
          <w:marLeft w:val="0"/>
          <w:marRight w:val="0"/>
          <w:marTop w:val="0"/>
          <w:marBottom w:val="0"/>
          <w:divBdr>
            <w:top w:val="none" w:sz="0" w:space="0" w:color="auto"/>
            <w:left w:val="none" w:sz="0" w:space="0" w:color="auto"/>
            <w:bottom w:val="none" w:sz="0" w:space="0" w:color="auto"/>
            <w:right w:val="none" w:sz="0" w:space="0" w:color="auto"/>
          </w:divBdr>
        </w:div>
        <w:div w:id="48724849">
          <w:marLeft w:val="0"/>
          <w:marRight w:val="0"/>
          <w:marTop w:val="0"/>
          <w:marBottom w:val="0"/>
          <w:divBdr>
            <w:top w:val="none" w:sz="0" w:space="0" w:color="auto"/>
            <w:left w:val="none" w:sz="0" w:space="0" w:color="auto"/>
            <w:bottom w:val="none" w:sz="0" w:space="0" w:color="auto"/>
            <w:right w:val="none" w:sz="0" w:space="0" w:color="auto"/>
          </w:divBdr>
        </w:div>
        <w:div w:id="122231090">
          <w:marLeft w:val="0"/>
          <w:marRight w:val="0"/>
          <w:marTop w:val="0"/>
          <w:marBottom w:val="0"/>
          <w:divBdr>
            <w:top w:val="none" w:sz="0" w:space="0" w:color="auto"/>
            <w:left w:val="none" w:sz="0" w:space="0" w:color="auto"/>
            <w:bottom w:val="none" w:sz="0" w:space="0" w:color="auto"/>
            <w:right w:val="none" w:sz="0" w:space="0" w:color="auto"/>
          </w:divBdr>
        </w:div>
        <w:div w:id="191649531">
          <w:marLeft w:val="0"/>
          <w:marRight w:val="0"/>
          <w:marTop w:val="0"/>
          <w:marBottom w:val="0"/>
          <w:divBdr>
            <w:top w:val="none" w:sz="0" w:space="0" w:color="auto"/>
            <w:left w:val="none" w:sz="0" w:space="0" w:color="auto"/>
            <w:bottom w:val="none" w:sz="0" w:space="0" w:color="auto"/>
            <w:right w:val="none" w:sz="0" w:space="0" w:color="auto"/>
          </w:divBdr>
        </w:div>
        <w:div w:id="221911008">
          <w:marLeft w:val="0"/>
          <w:marRight w:val="0"/>
          <w:marTop w:val="0"/>
          <w:marBottom w:val="0"/>
          <w:divBdr>
            <w:top w:val="none" w:sz="0" w:space="0" w:color="auto"/>
            <w:left w:val="none" w:sz="0" w:space="0" w:color="auto"/>
            <w:bottom w:val="none" w:sz="0" w:space="0" w:color="auto"/>
            <w:right w:val="none" w:sz="0" w:space="0" w:color="auto"/>
          </w:divBdr>
        </w:div>
        <w:div w:id="233509509">
          <w:marLeft w:val="0"/>
          <w:marRight w:val="0"/>
          <w:marTop w:val="0"/>
          <w:marBottom w:val="0"/>
          <w:divBdr>
            <w:top w:val="none" w:sz="0" w:space="0" w:color="auto"/>
            <w:left w:val="none" w:sz="0" w:space="0" w:color="auto"/>
            <w:bottom w:val="none" w:sz="0" w:space="0" w:color="auto"/>
            <w:right w:val="none" w:sz="0" w:space="0" w:color="auto"/>
          </w:divBdr>
        </w:div>
        <w:div w:id="248081192">
          <w:marLeft w:val="0"/>
          <w:marRight w:val="0"/>
          <w:marTop w:val="0"/>
          <w:marBottom w:val="0"/>
          <w:divBdr>
            <w:top w:val="none" w:sz="0" w:space="0" w:color="auto"/>
            <w:left w:val="none" w:sz="0" w:space="0" w:color="auto"/>
            <w:bottom w:val="none" w:sz="0" w:space="0" w:color="auto"/>
            <w:right w:val="none" w:sz="0" w:space="0" w:color="auto"/>
          </w:divBdr>
        </w:div>
        <w:div w:id="257711689">
          <w:marLeft w:val="0"/>
          <w:marRight w:val="0"/>
          <w:marTop w:val="0"/>
          <w:marBottom w:val="0"/>
          <w:divBdr>
            <w:top w:val="none" w:sz="0" w:space="0" w:color="auto"/>
            <w:left w:val="none" w:sz="0" w:space="0" w:color="auto"/>
            <w:bottom w:val="none" w:sz="0" w:space="0" w:color="auto"/>
            <w:right w:val="none" w:sz="0" w:space="0" w:color="auto"/>
          </w:divBdr>
        </w:div>
        <w:div w:id="278680644">
          <w:marLeft w:val="0"/>
          <w:marRight w:val="0"/>
          <w:marTop w:val="0"/>
          <w:marBottom w:val="0"/>
          <w:divBdr>
            <w:top w:val="none" w:sz="0" w:space="0" w:color="auto"/>
            <w:left w:val="none" w:sz="0" w:space="0" w:color="auto"/>
            <w:bottom w:val="none" w:sz="0" w:space="0" w:color="auto"/>
            <w:right w:val="none" w:sz="0" w:space="0" w:color="auto"/>
          </w:divBdr>
        </w:div>
        <w:div w:id="343947565">
          <w:marLeft w:val="0"/>
          <w:marRight w:val="0"/>
          <w:marTop w:val="0"/>
          <w:marBottom w:val="0"/>
          <w:divBdr>
            <w:top w:val="none" w:sz="0" w:space="0" w:color="auto"/>
            <w:left w:val="none" w:sz="0" w:space="0" w:color="auto"/>
            <w:bottom w:val="none" w:sz="0" w:space="0" w:color="auto"/>
            <w:right w:val="none" w:sz="0" w:space="0" w:color="auto"/>
          </w:divBdr>
        </w:div>
        <w:div w:id="350570970">
          <w:marLeft w:val="0"/>
          <w:marRight w:val="0"/>
          <w:marTop w:val="0"/>
          <w:marBottom w:val="0"/>
          <w:divBdr>
            <w:top w:val="none" w:sz="0" w:space="0" w:color="auto"/>
            <w:left w:val="none" w:sz="0" w:space="0" w:color="auto"/>
            <w:bottom w:val="none" w:sz="0" w:space="0" w:color="auto"/>
            <w:right w:val="none" w:sz="0" w:space="0" w:color="auto"/>
          </w:divBdr>
        </w:div>
        <w:div w:id="357975914">
          <w:marLeft w:val="0"/>
          <w:marRight w:val="0"/>
          <w:marTop w:val="0"/>
          <w:marBottom w:val="0"/>
          <w:divBdr>
            <w:top w:val="none" w:sz="0" w:space="0" w:color="auto"/>
            <w:left w:val="none" w:sz="0" w:space="0" w:color="auto"/>
            <w:bottom w:val="none" w:sz="0" w:space="0" w:color="auto"/>
            <w:right w:val="none" w:sz="0" w:space="0" w:color="auto"/>
          </w:divBdr>
        </w:div>
        <w:div w:id="405539756">
          <w:marLeft w:val="0"/>
          <w:marRight w:val="0"/>
          <w:marTop w:val="0"/>
          <w:marBottom w:val="0"/>
          <w:divBdr>
            <w:top w:val="none" w:sz="0" w:space="0" w:color="auto"/>
            <w:left w:val="none" w:sz="0" w:space="0" w:color="auto"/>
            <w:bottom w:val="none" w:sz="0" w:space="0" w:color="auto"/>
            <w:right w:val="none" w:sz="0" w:space="0" w:color="auto"/>
          </w:divBdr>
        </w:div>
        <w:div w:id="434332268">
          <w:marLeft w:val="0"/>
          <w:marRight w:val="0"/>
          <w:marTop w:val="0"/>
          <w:marBottom w:val="0"/>
          <w:divBdr>
            <w:top w:val="none" w:sz="0" w:space="0" w:color="auto"/>
            <w:left w:val="none" w:sz="0" w:space="0" w:color="auto"/>
            <w:bottom w:val="none" w:sz="0" w:space="0" w:color="auto"/>
            <w:right w:val="none" w:sz="0" w:space="0" w:color="auto"/>
          </w:divBdr>
        </w:div>
        <w:div w:id="453132334">
          <w:marLeft w:val="0"/>
          <w:marRight w:val="0"/>
          <w:marTop w:val="0"/>
          <w:marBottom w:val="0"/>
          <w:divBdr>
            <w:top w:val="none" w:sz="0" w:space="0" w:color="auto"/>
            <w:left w:val="none" w:sz="0" w:space="0" w:color="auto"/>
            <w:bottom w:val="none" w:sz="0" w:space="0" w:color="auto"/>
            <w:right w:val="none" w:sz="0" w:space="0" w:color="auto"/>
          </w:divBdr>
        </w:div>
        <w:div w:id="458303767">
          <w:marLeft w:val="0"/>
          <w:marRight w:val="0"/>
          <w:marTop w:val="0"/>
          <w:marBottom w:val="0"/>
          <w:divBdr>
            <w:top w:val="none" w:sz="0" w:space="0" w:color="auto"/>
            <w:left w:val="none" w:sz="0" w:space="0" w:color="auto"/>
            <w:bottom w:val="none" w:sz="0" w:space="0" w:color="auto"/>
            <w:right w:val="none" w:sz="0" w:space="0" w:color="auto"/>
          </w:divBdr>
        </w:div>
        <w:div w:id="475487104">
          <w:marLeft w:val="0"/>
          <w:marRight w:val="0"/>
          <w:marTop w:val="0"/>
          <w:marBottom w:val="0"/>
          <w:divBdr>
            <w:top w:val="none" w:sz="0" w:space="0" w:color="auto"/>
            <w:left w:val="none" w:sz="0" w:space="0" w:color="auto"/>
            <w:bottom w:val="none" w:sz="0" w:space="0" w:color="auto"/>
            <w:right w:val="none" w:sz="0" w:space="0" w:color="auto"/>
          </w:divBdr>
        </w:div>
        <w:div w:id="501314023">
          <w:marLeft w:val="0"/>
          <w:marRight w:val="0"/>
          <w:marTop w:val="0"/>
          <w:marBottom w:val="0"/>
          <w:divBdr>
            <w:top w:val="none" w:sz="0" w:space="0" w:color="auto"/>
            <w:left w:val="none" w:sz="0" w:space="0" w:color="auto"/>
            <w:bottom w:val="none" w:sz="0" w:space="0" w:color="auto"/>
            <w:right w:val="none" w:sz="0" w:space="0" w:color="auto"/>
          </w:divBdr>
        </w:div>
        <w:div w:id="564023790">
          <w:marLeft w:val="0"/>
          <w:marRight w:val="0"/>
          <w:marTop w:val="0"/>
          <w:marBottom w:val="0"/>
          <w:divBdr>
            <w:top w:val="none" w:sz="0" w:space="0" w:color="auto"/>
            <w:left w:val="none" w:sz="0" w:space="0" w:color="auto"/>
            <w:bottom w:val="none" w:sz="0" w:space="0" w:color="auto"/>
            <w:right w:val="none" w:sz="0" w:space="0" w:color="auto"/>
          </w:divBdr>
        </w:div>
        <w:div w:id="649872279">
          <w:marLeft w:val="0"/>
          <w:marRight w:val="0"/>
          <w:marTop w:val="0"/>
          <w:marBottom w:val="0"/>
          <w:divBdr>
            <w:top w:val="none" w:sz="0" w:space="0" w:color="auto"/>
            <w:left w:val="none" w:sz="0" w:space="0" w:color="auto"/>
            <w:bottom w:val="none" w:sz="0" w:space="0" w:color="auto"/>
            <w:right w:val="none" w:sz="0" w:space="0" w:color="auto"/>
          </w:divBdr>
        </w:div>
        <w:div w:id="664207552">
          <w:marLeft w:val="0"/>
          <w:marRight w:val="0"/>
          <w:marTop w:val="0"/>
          <w:marBottom w:val="0"/>
          <w:divBdr>
            <w:top w:val="none" w:sz="0" w:space="0" w:color="auto"/>
            <w:left w:val="none" w:sz="0" w:space="0" w:color="auto"/>
            <w:bottom w:val="none" w:sz="0" w:space="0" w:color="auto"/>
            <w:right w:val="none" w:sz="0" w:space="0" w:color="auto"/>
          </w:divBdr>
        </w:div>
        <w:div w:id="667440161">
          <w:marLeft w:val="0"/>
          <w:marRight w:val="0"/>
          <w:marTop w:val="0"/>
          <w:marBottom w:val="0"/>
          <w:divBdr>
            <w:top w:val="none" w:sz="0" w:space="0" w:color="auto"/>
            <w:left w:val="none" w:sz="0" w:space="0" w:color="auto"/>
            <w:bottom w:val="none" w:sz="0" w:space="0" w:color="auto"/>
            <w:right w:val="none" w:sz="0" w:space="0" w:color="auto"/>
          </w:divBdr>
        </w:div>
        <w:div w:id="705716766">
          <w:marLeft w:val="0"/>
          <w:marRight w:val="0"/>
          <w:marTop w:val="0"/>
          <w:marBottom w:val="0"/>
          <w:divBdr>
            <w:top w:val="none" w:sz="0" w:space="0" w:color="auto"/>
            <w:left w:val="none" w:sz="0" w:space="0" w:color="auto"/>
            <w:bottom w:val="none" w:sz="0" w:space="0" w:color="auto"/>
            <w:right w:val="none" w:sz="0" w:space="0" w:color="auto"/>
          </w:divBdr>
        </w:div>
        <w:div w:id="827133776">
          <w:marLeft w:val="0"/>
          <w:marRight w:val="0"/>
          <w:marTop w:val="0"/>
          <w:marBottom w:val="0"/>
          <w:divBdr>
            <w:top w:val="none" w:sz="0" w:space="0" w:color="auto"/>
            <w:left w:val="none" w:sz="0" w:space="0" w:color="auto"/>
            <w:bottom w:val="none" w:sz="0" w:space="0" w:color="auto"/>
            <w:right w:val="none" w:sz="0" w:space="0" w:color="auto"/>
          </w:divBdr>
        </w:div>
        <w:div w:id="945231645">
          <w:marLeft w:val="0"/>
          <w:marRight w:val="0"/>
          <w:marTop w:val="0"/>
          <w:marBottom w:val="0"/>
          <w:divBdr>
            <w:top w:val="none" w:sz="0" w:space="0" w:color="auto"/>
            <w:left w:val="none" w:sz="0" w:space="0" w:color="auto"/>
            <w:bottom w:val="none" w:sz="0" w:space="0" w:color="auto"/>
            <w:right w:val="none" w:sz="0" w:space="0" w:color="auto"/>
          </w:divBdr>
        </w:div>
        <w:div w:id="989215511">
          <w:marLeft w:val="0"/>
          <w:marRight w:val="0"/>
          <w:marTop w:val="0"/>
          <w:marBottom w:val="0"/>
          <w:divBdr>
            <w:top w:val="none" w:sz="0" w:space="0" w:color="auto"/>
            <w:left w:val="none" w:sz="0" w:space="0" w:color="auto"/>
            <w:bottom w:val="none" w:sz="0" w:space="0" w:color="auto"/>
            <w:right w:val="none" w:sz="0" w:space="0" w:color="auto"/>
          </w:divBdr>
        </w:div>
        <w:div w:id="996810727">
          <w:marLeft w:val="0"/>
          <w:marRight w:val="0"/>
          <w:marTop w:val="0"/>
          <w:marBottom w:val="0"/>
          <w:divBdr>
            <w:top w:val="none" w:sz="0" w:space="0" w:color="auto"/>
            <w:left w:val="none" w:sz="0" w:space="0" w:color="auto"/>
            <w:bottom w:val="none" w:sz="0" w:space="0" w:color="auto"/>
            <w:right w:val="none" w:sz="0" w:space="0" w:color="auto"/>
          </w:divBdr>
        </w:div>
        <w:div w:id="1005593643">
          <w:marLeft w:val="0"/>
          <w:marRight w:val="0"/>
          <w:marTop w:val="0"/>
          <w:marBottom w:val="0"/>
          <w:divBdr>
            <w:top w:val="none" w:sz="0" w:space="0" w:color="auto"/>
            <w:left w:val="none" w:sz="0" w:space="0" w:color="auto"/>
            <w:bottom w:val="none" w:sz="0" w:space="0" w:color="auto"/>
            <w:right w:val="none" w:sz="0" w:space="0" w:color="auto"/>
          </w:divBdr>
        </w:div>
        <w:div w:id="1072192416">
          <w:marLeft w:val="0"/>
          <w:marRight w:val="0"/>
          <w:marTop w:val="0"/>
          <w:marBottom w:val="0"/>
          <w:divBdr>
            <w:top w:val="none" w:sz="0" w:space="0" w:color="auto"/>
            <w:left w:val="none" w:sz="0" w:space="0" w:color="auto"/>
            <w:bottom w:val="none" w:sz="0" w:space="0" w:color="auto"/>
            <w:right w:val="none" w:sz="0" w:space="0" w:color="auto"/>
          </w:divBdr>
        </w:div>
        <w:div w:id="1073548406">
          <w:marLeft w:val="0"/>
          <w:marRight w:val="0"/>
          <w:marTop w:val="0"/>
          <w:marBottom w:val="0"/>
          <w:divBdr>
            <w:top w:val="none" w:sz="0" w:space="0" w:color="auto"/>
            <w:left w:val="none" w:sz="0" w:space="0" w:color="auto"/>
            <w:bottom w:val="none" w:sz="0" w:space="0" w:color="auto"/>
            <w:right w:val="none" w:sz="0" w:space="0" w:color="auto"/>
          </w:divBdr>
        </w:div>
        <w:div w:id="1091783344">
          <w:marLeft w:val="0"/>
          <w:marRight w:val="0"/>
          <w:marTop w:val="0"/>
          <w:marBottom w:val="0"/>
          <w:divBdr>
            <w:top w:val="none" w:sz="0" w:space="0" w:color="auto"/>
            <w:left w:val="none" w:sz="0" w:space="0" w:color="auto"/>
            <w:bottom w:val="none" w:sz="0" w:space="0" w:color="auto"/>
            <w:right w:val="none" w:sz="0" w:space="0" w:color="auto"/>
          </w:divBdr>
        </w:div>
        <w:div w:id="1103841413">
          <w:marLeft w:val="0"/>
          <w:marRight w:val="0"/>
          <w:marTop w:val="0"/>
          <w:marBottom w:val="0"/>
          <w:divBdr>
            <w:top w:val="none" w:sz="0" w:space="0" w:color="auto"/>
            <w:left w:val="none" w:sz="0" w:space="0" w:color="auto"/>
            <w:bottom w:val="none" w:sz="0" w:space="0" w:color="auto"/>
            <w:right w:val="none" w:sz="0" w:space="0" w:color="auto"/>
          </w:divBdr>
        </w:div>
        <w:div w:id="1118643084">
          <w:marLeft w:val="0"/>
          <w:marRight w:val="0"/>
          <w:marTop w:val="0"/>
          <w:marBottom w:val="0"/>
          <w:divBdr>
            <w:top w:val="none" w:sz="0" w:space="0" w:color="auto"/>
            <w:left w:val="none" w:sz="0" w:space="0" w:color="auto"/>
            <w:bottom w:val="none" w:sz="0" w:space="0" w:color="auto"/>
            <w:right w:val="none" w:sz="0" w:space="0" w:color="auto"/>
          </w:divBdr>
        </w:div>
        <w:div w:id="1128209638">
          <w:marLeft w:val="0"/>
          <w:marRight w:val="0"/>
          <w:marTop w:val="0"/>
          <w:marBottom w:val="0"/>
          <w:divBdr>
            <w:top w:val="none" w:sz="0" w:space="0" w:color="auto"/>
            <w:left w:val="none" w:sz="0" w:space="0" w:color="auto"/>
            <w:bottom w:val="none" w:sz="0" w:space="0" w:color="auto"/>
            <w:right w:val="none" w:sz="0" w:space="0" w:color="auto"/>
          </w:divBdr>
        </w:div>
        <w:div w:id="1152286376">
          <w:marLeft w:val="0"/>
          <w:marRight w:val="0"/>
          <w:marTop w:val="0"/>
          <w:marBottom w:val="0"/>
          <w:divBdr>
            <w:top w:val="none" w:sz="0" w:space="0" w:color="auto"/>
            <w:left w:val="none" w:sz="0" w:space="0" w:color="auto"/>
            <w:bottom w:val="none" w:sz="0" w:space="0" w:color="auto"/>
            <w:right w:val="none" w:sz="0" w:space="0" w:color="auto"/>
          </w:divBdr>
        </w:div>
        <w:div w:id="1157112786">
          <w:marLeft w:val="0"/>
          <w:marRight w:val="0"/>
          <w:marTop w:val="0"/>
          <w:marBottom w:val="0"/>
          <w:divBdr>
            <w:top w:val="none" w:sz="0" w:space="0" w:color="auto"/>
            <w:left w:val="none" w:sz="0" w:space="0" w:color="auto"/>
            <w:bottom w:val="none" w:sz="0" w:space="0" w:color="auto"/>
            <w:right w:val="none" w:sz="0" w:space="0" w:color="auto"/>
          </w:divBdr>
        </w:div>
        <w:div w:id="1157190914">
          <w:marLeft w:val="0"/>
          <w:marRight w:val="0"/>
          <w:marTop w:val="0"/>
          <w:marBottom w:val="0"/>
          <w:divBdr>
            <w:top w:val="none" w:sz="0" w:space="0" w:color="auto"/>
            <w:left w:val="none" w:sz="0" w:space="0" w:color="auto"/>
            <w:bottom w:val="none" w:sz="0" w:space="0" w:color="auto"/>
            <w:right w:val="none" w:sz="0" w:space="0" w:color="auto"/>
          </w:divBdr>
        </w:div>
        <w:div w:id="1163276424">
          <w:marLeft w:val="0"/>
          <w:marRight w:val="0"/>
          <w:marTop w:val="0"/>
          <w:marBottom w:val="0"/>
          <w:divBdr>
            <w:top w:val="none" w:sz="0" w:space="0" w:color="auto"/>
            <w:left w:val="none" w:sz="0" w:space="0" w:color="auto"/>
            <w:bottom w:val="none" w:sz="0" w:space="0" w:color="auto"/>
            <w:right w:val="none" w:sz="0" w:space="0" w:color="auto"/>
          </w:divBdr>
        </w:div>
        <w:div w:id="1177618343">
          <w:marLeft w:val="0"/>
          <w:marRight w:val="0"/>
          <w:marTop w:val="0"/>
          <w:marBottom w:val="0"/>
          <w:divBdr>
            <w:top w:val="none" w:sz="0" w:space="0" w:color="auto"/>
            <w:left w:val="none" w:sz="0" w:space="0" w:color="auto"/>
            <w:bottom w:val="none" w:sz="0" w:space="0" w:color="auto"/>
            <w:right w:val="none" w:sz="0" w:space="0" w:color="auto"/>
          </w:divBdr>
        </w:div>
        <w:div w:id="1199124597">
          <w:marLeft w:val="0"/>
          <w:marRight w:val="0"/>
          <w:marTop w:val="0"/>
          <w:marBottom w:val="0"/>
          <w:divBdr>
            <w:top w:val="none" w:sz="0" w:space="0" w:color="auto"/>
            <w:left w:val="none" w:sz="0" w:space="0" w:color="auto"/>
            <w:bottom w:val="none" w:sz="0" w:space="0" w:color="auto"/>
            <w:right w:val="none" w:sz="0" w:space="0" w:color="auto"/>
          </w:divBdr>
        </w:div>
        <w:div w:id="1204365420">
          <w:marLeft w:val="0"/>
          <w:marRight w:val="0"/>
          <w:marTop w:val="0"/>
          <w:marBottom w:val="0"/>
          <w:divBdr>
            <w:top w:val="none" w:sz="0" w:space="0" w:color="auto"/>
            <w:left w:val="none" w:sz="0" w:space="0" w:color="auto"/>
            <w:bottom w:val="none" w:sz="0" w:space="0" w:color="auto"/>
            <w:right w:val="none" w:sz="0" w:space="0" w:color="auto"/>
          </w:divBdr>
        </w:div>
        <w:div w:id="1209486335">
          <w:marLeft w:val="0"/>
          <w:marRight w:val="0"/>
          <w:marTop w:val="0"/>
          <w:marBottom w:val="0"/>
          <w:divBdr>
            <w:top w:val="none" w:sz="0" w:space="0" w:color="auto"/>
            <w:left w:val="none" w:sz="0" w:space="0" w:color="auto"/>
            <w:bottom w:val="none" w:sz="0" w:space="0" w:color="auto"/>
            <w:right w:val="none" w:sz="0" w:space="0" w:color="auto"/>
          </w:divBdr>
        </w:div>
        <w:div w:id="1251160139">
          <w:marLeft w:val="0"/>
          <w:marRight w:val="0"/>
          <w:marTop w:val="0"/>
          <w:marBottom w:val="0"/>
          <w:divBdr>
            <w:top w:val="none" w:sz="0" w:space="0" w:color="auto"/>
            <w:left w:val="none" w:sz="0" w:space="0" w:color="auto"/>
            <w:bottom w:val="none" w:sz="0" w:space="0" w:color="auto"/>
            <w:right w:val="none" w:sz="0" w:space="0" w:color="auto"/>
          </w:divBdr>
        </w:div>
        <w:div w:id="1313019845">
          <w:marLeft w:val="0"/>
          <w:marRight w:val="0"/>
          <w:marTop w:val="0"/>
          <w:marBottom w:val="0"/>
          <w:divBdr>
            <w:top w:val="none" w:sz="0" w:space="0" w:color="auto"/>
            <w:left w:val="none" w:sz="0" w:space="0" w:color="auto"/>
            <w:bottom w:val="none" w:sz="0" w:space="0" w:color="auto"/>
            <w:right w:val="none" w:sz="0" w:space="0" w:color="auto"/>
          </w:divBdr>
        </w:div>
        <w:div w:id="1352226133">
          <w:marLeft w:val="0"/>
          <w:marRight w:val="0"/>
          <w:marTop w:val="0"/>
          <w:marBottom w:val="0"/>
          <w:divBdr>
            <w:top w:val="none" w:sz="0" w:space="0" w:color="auto"/>
            <w:left w:val="none" w:sz="0" w:space="0" w:color="auto"/>
            <w:bottom w:val="none" w:sz="0" w:space="0" w:color="auto"/>
            <w:right w:val="none" w:sz="0" w:space="0" w:color="auto"/>
          </w:divBdr>
        </w:div>
        <w:div w:id="1370913137">
          <w:marLeft w:val="0"/>
          <w:marRight w:val="0"/>
          <w:marTop w:val="0"/>
          <w:marBottom w:val="0"/>
          <w:divBdr>
            <w:top w:val="none" w:sz="0" w:space="0" w:color="auto"/>
            <w:left w:val="none" w:sz="0" w:space="0" w:color="auto"/>
            <w:bottom w:val="none" w:sz="0" w:space="0" w:color="auto"/>
            <w:right w:val="none" w:sz="0" w:space="0" w:color="auto"/>
          </w:divBdr>
        </w:div>
        <w:div w:id="1379936104">
          <w:marLeft w:val="0"/>
          <w:marRight w:val="0"/>
          <w:marTop w:val="0"/>
          <w:marBottom w:val="0"/>
          <w:divBdr>
            <w:top w:val="none" w:sz="0" w:space="0" w:color="auto"/>
            <w:left w:val="none" w:sz="0" w:space="0" w:color="auto"/>
            <w:bottom w:val="none" w:sz="0" w:space="0" w:color="auto"/>
            <w:right w:val="none" w:sz="0" w:space="0" w:color="auto"/>
          </w:divBdr>
        </w:div>
        <w:div w:id="1381395504">
          <w:marLeft w:val="0"/>
          <w:marRight w:val="0"/>
          <w:marTop w:val="0"/>
          <w:marBottom w:val="0"/>
          <w:divBdr>
            <w:top w:val="none" w:sz="0" w:space="0" w:color="auto"/>
            <w:left w:val="none" w:sz="0" w:space="0" w:color="auto"/>
            <w:bottom w:val="none" w:sz="0" w:space="0" w:color="auto"/>
            <w:right w:val="none" w:sz="0" w:space="0" w:color="auto"/>
          </w:divBdr>
        </w:div>
        <w:div w:id="1390231112">
          <w:marLeft w:val="0"/>
          <w:marRight w:val="0"/>
          <w:marTop w:val="0"/>
          <w:marBottom w:val="0"/>
          <w:divBdr>
            <w:top w:val="none" w:sz="0" w:space="0" w:color="auto"/>
            <w:left w:val="none" w:sz="0" w:space="0" w:color="auto"/>
            <w:bottom w:val="none" w:sz="0" w:space="0" w:color="auto"/>
            <w:right w:val="none" w:sz="0" w:space="0" w:color="auto"/>
          </w:divBdr>
        </w:div>
        <w:div w:id="1426148346">
          <w:marLeft w:val="0"/>
          <w:marRight w:val="0"/>
          <w:marTop w:val="0"/>
          <w:marBottom w:val="0"/>
          <w:divBdr>
            <w:top w:val="none" w:sz="0" w:space="0" w:color="auto"/>
            <w:left w:val="none" w:sz="0" w:space="0" w:color="auto"/>
            <w:bottom w:val="none" w:sz="0" w:space="0" w:color="auto"/>
            <w:right w:val="none" w:sz="0" w:space="0" w:color="auto"/>
          </w:divBdr>
        </w:div>
        <w:div w:id="1461343340">
          <w:marLeft w:val="0"/>
          <w:marRight w:val="0"/>
          <w:marTop w:val="0"/>
          <w:marBottom w:val="0"/>
          <w:divBdr>
            <w:top w:val="none" w:sz="0" w:space="0" w:color="auto"/>
            <w:left w:val="none" w:sz="0" w:space="0" w:color="auto"/>
            <w:bottom w:val="none" w:sz="0" w:space="0" w:color="auto"/>
            <w:right w:val="none" w:sz="0" w:space="0" w:color="auto"/>
          </w:divBdr>
        </w:div>
        <w:div w:id="1481119997">
          <w:marLeft w:val="0"/>
          <w:marRight w:val="0"/>
          <w:marTop w:val="0"/>
          <w:marBottom w:val="0"/>
          <w:divBdr>
            <w:top w:val="none" w:sz="0" w:space="0" w:color="auto"/>
            <w:left w:val="none" w:sz="0" w:space="0" w:color="auto"/>
            <w:bottom w:val="none" w:sz="0" w:space="0" w:color="auto"/>
            <w:right w:val="none" w:sz="0" w:space="0" w:color="auto"/>
          </w:divBdr>
        </w:div>
        <w:div w:id="1483933493">
          <w:marLeft w:val="0"/>
          <w:marRight w:val="0"/>
          <w:marTop w:val="0"/>
          <w:marBottom w:val="0"/>
          <w:divBdr>
            <w:top w:val="none" w:sz="0" w:space="0" w:color="auto"/>
            <w:left w:val="none" w:sz="0" w:space="0" w:color="auto"/>
            <w:bottom w:val="none" w:sz="0" w:space="0" w:color="auto"/>
            <w:right w:val="none" w:sz="0" w:space="0" w:color="auto"/>
          </w:divBdr>
        </w:div>
        <w:div w:id="1578519508">
          <w:marLeft w:val="0"/>
          <w:marRight w:val="0"/>
          <w:marTop w:val="0"/>
          <w:marBottom w:val="0"/>
          <w:divBdr>
            <w:top w:val="none" w:sz="0" w:space="0" w:color="auto"/>
            <w:left w:val="none" w:sz="0" w:space="0" w:color="auto"/>
            <w:bottom w:val="none" w:sz="0" w:space="0" w:color="auto"/>
            <w:right w:val="none" w:sz="0" w:space="0" w:color="auto"/>
          </w:divBdr>
        </w:div>
        <w:div w:id="1579704084">
          <w:marLeft w:val="0"/>
          <w:marRight w:val="0"/>
          <w:marTop w:val="0"/>
          <w:marBottom w:val="0"/>
          <w:divBdr>
            <w:top w:val="none" w:sz="0" w:space="0" w:color="auto"/>
            <w:left w:val="none" w:sz="0" w:space="0" w:color="auto"/>
            <w:bottom w:val="none" w:sz="0" w:space="0" w:color="auto"/>
            <w:right w:val="none" w:sz="0" w:space="0" w:color="auto"/>
          </w:divBdr>
        </w:div>
        <w:div w:id="1589655641">
          <w:marLeft w:val="0"/>
          <w:marRight w:val="0"/>
          <w:marTop w:val="0"/>
          <w:marBottom w:val="0"/>
          <w:divBdr>
            <w:top w:val="none" w:sz="0" w:space="0" w:color="auto"/>
            <w:left w:val="none" w:sz="0" w:space="0" w:color="auto"/>
            <w:bottom w:val="none" w:sz="0" w:space="0" w:color="auto"/>
            <w:right w:val="none" w:sz="0" w:space="0" w:color="auto"/>
          </w:divBdr>
        </w:div>
        <w:div w:id="1602487817">
          <w:marLeft w:val="0"/>
          <w:marRight w:val="0"/>
          <w:marTop w:val="0"/>
          <w:marBottom w:val="0"/>
          <w:divBdr>
            <w:top w:val="none" w:sz="0" w:space="0" w:color="auto"/>
            <w:left w:val="none" w:sz="0" w:space="0" w:color="auto"/>
            <w:bottom w:val="none" w:sz="0" w:space="0" w:color="auto"/>
            <w:right w:val="none" w:sz="0" w:space="0" w:color="auto"/>
          </w:divBdr>
        </w:div>
        <w:div w:id="1629891063">
          <w:marLeft w:val="0"/>
          <w:marRight w:val="0"/>
          <w:marTop w:val="0"/>
          <w:marBottom w:val="0"/>
          <w:divBdr>
            <w:top w:val="none" w:sz="0" w:space="0" w:color="auto"/>
            <w:left w:val="none" w:sz="0" w:space="0" w:color="auto"/>
            <w:bottom w:val="none" w:sz="0" w:space="0" w:color="auto"/>
            <w:right w:val="none" w:sz="0" w:space="0" w:color="auto"/>
          </w:divBdr>
        </w:div>
        <w:div w:id="1634021849">
          <w:marLeft w:val="0"/>
          <w:marRight w:val="0"/>
          <w:marTop w:val="0"/>
          <w:marBottom w:val="0"/>
          <w:divBdr>
            <w:top w:val="none" w:sz="0" w:space="0" w:color="auto"/>
            <w:left w:val="none" w:sz="0" w:space="0" w:color="auto"/>
            <w:bottom w:val="none" w:sz="0" w:space="0" w:color="auto"/>
            <w:right w:val="none" w:sz="0" w:space="0" w:color="auto"/>
          </w:divBdr>
        </w:div>
        <w:div w:id="1634213088">
          <w:marLeft w:val="0"/>
          <w:marRight w:val="0"/>
          <w:marTop w:val="0"/>
          <w:marBottom w:val="0"/>
          <w:divBdr>
            <w:top w:val="none" w:sz="0" w:space="0" w:color="auto"/>
            <w:left w:val="none" w:sz="0" w:space="0" w:color="auto"/>
            <w:bottom w:val="none" w:sz="0" w:space="0" w:color="auto"/>
            <w:right w:val="none" w:sz="0" w:space="0" w:color="auto"/>
          </w:divBdr>
        </w:div>
        <w:div w:id="1677727885">
          <w:marLeft w:val="0"/>
          <w:marRight w:val="0"/>
          <w:marTop w:val="0"/>
          <w:marBottom w:val="0"/>
          <w:divBdr>
            <w:top w:val="none" w:sz="0" w:space="0" w:color="auto"/>
            <w:left w:val="none" w:sz="0" w:space="0" w:color="auto"/>
            <w:bottom w:val="none" w:sz="0" w:space="0" w:color="auto"/>
            <w:right w:val="none" w:sz="0" w:space="0" w:color="auto"/>
          </w:divBdr>
        </w:div>
        <w:div w:id="1709598502">
          <w:marLeft w:val="0"/>
          <w:marRight w:val="0"/>
          <w:marTop w:val="0"/>
          <w:marBottom w:val="0"/>
          <w:divBdr>
            <w:top w:val="none" w:sz="0" w:space="0" w:color="auto"/>
            <w:left w:val="none" w:sz="0" w:space="0" w:color="auto"/>
            <w:bottom w:val="none" w:sz="0" w:space="0" w:color="auto"/>
            <w:right w:val="none" w:sz="0" w:space="0" w:color="auto"/>
          </w:divBdr>
        </w:div>
        <w:div w:id="1740326875">
          <w:marLeft w:val="0"/>
          <w:marRight w:val="0"/>
          <w:marTop w:val="0"/>
          <w:marBottom w:val="0"/>
          <w:divBdr>
            <w:top w:val="none" w:sz="0" w:space="0" w:color="auto"/>
            <w:left w:val="none" w:sz="0" w:space="0" w:color="auto"/>
            <w:bottom w:val="none" w:sz="0" w:space="0" w:color="auto"/>
            <w:right w:val="none" w:sz="0" w:space="0" w:color="auto"/>
          </w:divBdr>
        </w:div>
        <w:div w:id="1779444221">
          <w:marLeft w:val="0"/>
          <w:marRight w:val="0"/>
          <w:marTop w:val="0"/>
          <w:marBottom w:val="0"/>
          <w:divBdr>
            <w:top w:val="none" w:sz="0" w:space="0" w:color="auto"/>
            <w:left w:val="none" w:sz="0" w:space="0" w:color="auto"/>
            <w:bottom w:val="none" w:sz="0" w:space="0" w:color="auto"/>
            <w:right w:val="none" w:sz="0" w:space="0" w:color="auto"/>
          </w:divBdr>
        </w:div>
        <w:div w:id="1843272433">
          <w:marLeft w:val="0"/>
          <w:marRight w:val="0"/>
          <w:marTop w:val="0"/>
          <w:marBottom w:val="0"/>
          <w:divBdr>
            <w:top w:val="none" w:sz="0" w:space="0" w:color="auto"/>
            <w:left w:val="none" w:sz="0" w:space="0" w:color="auto"/>
            <w:bottom w:val="none" w:sz="0" w:space="0" w:color="auto"/>
            <w:right w:val="none" w:sz="0" w:space="0" w:color="auto"/>
          </w:divBdr>
        </w:div>
        <w:div w:id="1866677166">
          <w:marLeft w:val="0"/>
          <w:marRight w:val="0"/>
          <w:marTop w:val="0"/>
          <w:marBottom w:val="0"/>
          <w:divBdr>
            <w:top w:val="none" w:sz="0" w:space="0" w:color="auto"/>
            <w:left w:val="none" w:sz="0" w:space="0" w:color="auto"/>
            <w:bottom w:val="none" w:sz="0" w:space="0" w:color="auto"/>
            <w:right w:val="none" w:sz="0" w:space="0" w:color="auto"/>
          </w:divBdr>
        </w:div>
        <w:div w:id="1908876262">
          <w:marLeft w:val="0"/>
          <w:marRight w:val="0"/>
          <w:marTop w:val="0"/>
          <w:marBottom w:val="0"/>
          <w:divBdr>
            <w:top w:val="none" w:sz="0" w:space="0" w:color="auto"/>
            <w:left w:val="none" w:sz="0" w:space="0" w:color="auto"/>
            <w:bottom w:val="none" w:sz="0" w:space="0" w:color="auto"/>
            <w:right w:val="none" w:sz="0" w:space="0" w:color="auto"/>
          </w:divBdr>
        </w:div>
        <w:div w:id="1965962392">
          <w:marLeft w:val="0"/>
          <w:marRight w:val="0"/>
          <w:marTop w:val="0"/>
          <w:marBottom w:val="0"/>
          <w:divBdr>
            <w:top w:val="none" w:sz="0" w:space="0" w:color="auto"/>
            <w:left w:val="none" w:sz="0" w:space="0" w:color="auto"/>
            <w:bottom w:val="none" w:sz="0" w:space="0" w:color="auto"/>
            <w:right w:val="none" w:sz="0" w:space="0" w:color="auto"/>
          </w:divBdr>
        </w:div>
        <w:div w:id="1977368409">
          <w:marLeft w:val="0"/>
          <w:marRight w:val="0"/>
          <w:marTop w:val="0"/>
          <w:marBottom w:val="0"/>
          <w:divBdr>
            <w:top w:val="none" w:sz="0" w:space="0" w:color="auto"/>
            <w:left w:val="none" w:sz="0" w:space="0" w:color="auto"/>
            <w:bottom w:val="none" w:sz="0" w:space="0" w:color="auto"/>
            <w:right w:val="none" w:sz="0" w:space="0" w:color="auto"/>
          </w:divBdr>
        </w:div>
        <w:div w:id="1983079740">
          <w:marLeft w:val="0"/>
          <w:marRight w:val="0"/>
          <w:marTop w:val="0"/>
          <w:marBottom w:val="0"/>
          <w:divBdr>
            <w:top w:val="none" w:sz="0" w:space="0" w:color="auto"/>
            <w:left w:val="none" w:sz="0" w:space="0" w:color="auto"/>
            <w:bottom w:val="none" w:sz="0" w:space="0" w:color="auto"/>
            <w:right w:val="none" w:sz="0" w:space="0" w:color="auto"/>
          </w:divBdr>
        </w:div>
        <w:div w:id="1997996538">
          <w:marLeft w:val="0"/>
          <w:marRight w:val="0"/>
          <w:marTop w:val="0"/>
          <w:marBottom w:val="0"/>
          <w:divBdr>
            <w:top w:val="none" w:sz="0" w:space="0" w:color="auto"/>
            <w:left w:val="none" w:sz="0" w:space="0" w:color="auto"/>
            <w:bottom w:val="none" w:sz="0" w:space="0" w:color="auto"/>
            <w:right w:val="none" w:sz="0" w:space="0" w:color="auto"/>
          </w:divBdr>
        </w:div>
        <w:div w:id="2016494583">
          <w:marLeft w:val="0"/>
          <w:marRight w:val="0"/>
          <w:marTop w:val="0"/>
          <w:marBottom w:val="0"/>
          <w:divBdr>
            <w:top w:val="none" w:sz="0" w:space="0" w:color="auto"/>
            <w:left w:val="none" w:sz="0" w:space="0" w:color="auto"/>
            <w:bottom w:val="none" w:sz="0" w:space="0" w:color="auto"/>
            <w:right w:val="none" w:sz="0" w:space="0" w:color="auto"/>
          </w:divBdr>
        </w:div>
        <w:div w:id="2038000732">
          <w:marLeft w:val="0"/>
          <w:marRight w:val="0"/>
          <w:marTop w:val="0"/>
          <w:marBottom w:val="0"/>
          <w:divBdr>
            <w:top w:val="none" w:sz="0" w:space="0" w:color="auto"/>
            <w:left w:val="none" w:sz="0" w:space="0" w:color="auto"/>
            <w:bottom w:val="none" w:sz="0" w:space="0" w:color="auto"/>
            <w:right w:val="none" w:sz="0" w:space="0" w:color="auto"/>
          </w:divBdr>
        </w:div>
        <w:div w:id="2061704284">
          <w:marLeft w:val="0"/>
          <w:marRight w:val="0"/>
          <w:marTop w:val="0"/>
          <w:marBottom w:val="0"/>
          <w:divBdr>
            <w:top w:val="none" w:sz="0" w:space="0" w:color="auto"/>
            <w:left w:val="none" w:sz="0" w:space="0" w:color="auto"/>
            <w:bottom w:val="none" w:sz="0" w:space="0" w:color="auto"/>
            <w:right w:val="none" w:sz="0" w:space="0" w:color="auto"/>
          </w:divBdr>
        </w:div>
      </w:divsChild>
    </w:div>
    <w:div w:id="19860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vkt.lt/"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oter" Target="footer1.xml"/><Relationship Id="rId10" Type="http://schemas.openxmlformats.org/officeDocument/2006/relationships/hyperlink" Target="http://www.vvkt.lt/" TargetMode="Externa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1.xml"/><Relationship Id="rId8" Type="http://schemas.openxmlformats.org/officeDocument/2006/relationships/hyperlink" Target="http://www.vvkt.lt"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B74BB-F61F-4A56-B8BC-50A9DECF6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65621</Words>
  <Characters>37404</Characters>
  <Application>Microsoft Office Word</Application>
  <DocSecurity>8</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Eli Lilly and Company</Company>
  <LinksUpToDate>false</LinksUpToDate>
  <CharactersWithSpaces>102820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Renata Skuciene</dc:creator>
  <cp:lastModifiedBy>Albina Burkauskaitė</cp:lastModifiedBy>
  <cp:revision>2</cp:revision>
  <dcterms:created xsi:type="dcterms:W3CDTF">2017-05-30T12:20:00Z</dcterms:created>
  <dcterms:modified xsi:type="dcterms:W3CDTF">2017-05-30T12:20:00Z</dcterms:modified>
</cp:coreProperties>
</file>