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E90B34" w14:textId="77777777" w:rsidR="009B7BBB" w:rsidRPr="004A6F8C" w:rsidRDefault="009B7BBB" w:rsidP="009B7BBB">
      <w:pPr>
        <w:ind w:left="567" w:hanging="567"/>
        <w:rPr>
          <w:rFonts w:ascii="Times New Roman" w:hAnsi="Times New Roman"/>
          <w:sz w:val="22"/>
          <w:szCs w:val="22"/>
          <w:lang w:val="lt-LT"/>
        </w:rPr>
      </w:pPr>
    </w:p>
    <w:p w14:paraId="635F7A11" w14:textId="77777777" w:rsidR="009B7BBB" w:rsidRPr="004A6F8C" w:rsidRDefault="009B7BBB" w:rsidP="009B7BBB">
      <w:pPr>
        <w:ind w:left="567" w:hanging="567"/>
        <w:rPr>
          <w:rFonts w:ascii="Times New Roman" w:hAnsi="Times New Roman"/>
          <w:sz w:val="22"/>
          <w:szCs w:val="22"/>
        </w:rPr>
      </w:pPr>
    </w:p>
    <w:p w14:paraId="60DAD682" w14:textId="77777777" w:rsidR="009B7BBB" w:rsidRPr="004A6F8C" w:rsidRDefault="009B7BBB" w:rsidP="009B7BBB">
      <w:pPr>
        <w:ind w:left="567" w:hanging="567"/>
        <w:rPr>
          <w:rFonts w:ascii="Times New Roman" w:hAnsi="Times New Roman"/>
          <w:sz w:val="22"/>
          <w:szCs w:val="22"/>
        </w:rPr>
      </w:pPr>
    </w:p>
    <w:p w14:paraId="46642E7D" w14:textId="77777777" w:rsidR="009B7BBB" w:rsidRPr="004A6F8C" w:rsidRDefault="009B7BBB" w:rsidP="009B7BBB">
      <w:pPr>
        <w:ind w:left="567" w:hanging="567"/>
        <w:rPr>
          <w:rFonts w:ascii="Times New Roman" w:hAnsi="Times New Roman"/>
          <w:sz w:val="22"/>
          <w:szCs w:val="22"/>
        </w:rPr>
      </w:pPr>
    </w:p>
    <w:p w14:paraId="0C585585" w14:textId="77777777" w:rsidR="009B7BBB" w:rsidRPr="004A6F8C" w:rsidRDefault="009B7BBB" w:rsidP="009B7BBB">
      <w:pPr>
        <w:ind w:left="567" w:hanging="567"/>
        <w:rPr>
          <w:rFonts w:ascii="Times New Roman" w:hAnsi="Times New Roman"/>
          <w:sz w:val="22"/>
          <w:szCs w:val="22"/>
        </w:rPr>
      </w:pPr>
    </w:p>
    <w:p w14:paraId="33D57635" w14:textId="77777777" w:rsidR="009B7BBB" w:rsidRPr="001B6BB3" w:rsidRDefault="009B7BBB" w:rsidP="009B7BBB">
      <w:pPr>
        <w:ind w:left="567" w:hanging="567"/>
        <w:rPr>
          <w:rFonts w:ascii="Times New Roman" w:hAnsi="Times New Roman"/>
          <w:sz w:val="22"/>
          <w:szCs w:val="22"/>
          <w:lang w:val="lt-LT"/>
        </w:rPr>
      </w:pPr>
    </w:p>
    <w:p w14:paraId="1F248D26" w14:textId="77777777" w:rsidR="009B7BBB" w:rsidRPr="004A6F8C" w:rsidRDefault="009B7BBB" w:rsidP="009B7BBB">
      <w:pPr>
        <w:ind w:left="567" w:hanging="567"/>
        <w:rPr>
          <w:rFonts w:ascii="Times New Roman" w:hAnsi="Times New Roman"/>
          <w:sz w:val="22"/>
          <w:szCs w:val="22"/>
        </w:rPr>
      </w:pPr>
    </w:p>
    <w:p w14:paraId="58479FA1" w14:textId="77777777" w:rsidR="009B7BBB" w:rsidRPr="004A6F8C" w:rsidRDefault="009B7BBB" w:rsidP="009B7BBB">
      <w:pPr>
        <w:ind w:left="567" w:hanging="567"/>
        <w:rPr>
          <w:rFonts w:ascii="Times New Roman" w:hAnsi="Times New Roman"/>
          <w:sz w:val="22"/>
          <w:szCs w:val="22"/>
        </w:rPr>
      </w:pPr>
    </w:p>
    <w:p w14:paraId="4EC3BF80" w14:textId="77777777" w:rsidR="009B7BBB" w:rsidRPr="004A6F8C" w:rsidRDefault="009B7BBB" w:rsidP="009B7BBB">
      <w:pPr>
        <w:ind w:left="567" w:hanging="567"/>
        <w:rPr>
          <w:rFonts w:ascii="Times New Roman" w:hAnsi="Times New Roman"/>
          <w:sz w:val="22"/>
          <w:szCs w:val="22"/>
        </w:rPr>
      </w:pPr>
    </w:p>
    <w:p w14:paraId="46966D70" w14:textId="77777777" w:rsidR="009B7BBB" w:rsidRPr="004A6F8C" w:rsidRDefault="009B7BBB" w:rsidP="009B7BBB">
      <w:pPr>
        <w:ind w:left="567" w:hanging="567"/>
        <w:rPr>
          <w:rFonts w:ascii="Times New Roman" w:hAnsi="Times New Roman"/>
          <w:sz w:val="22"/>
          <w:szCs w:val="22"/>
        </w:rPr>
      </w:pPr>
    </w:p>
    <w:p w14:paraId="13F136A9" w14:textId="77777777" w:rsidR="009B7BBB" w:rsidRPr="004A6F8C" w:rsidRDefault="009B7BBB" w:rsidP="009B7BBB">
      <w:pPr>
        <w:ind w:left="567" w:hanging="567"/>
        <w:rPr>
          <w:rFonts w:ascii="Times New Roman" w:hAnsi="Times New Roman"/>
          <w:sz w:val="22"/>
          <w:szCs w:val="22"/>
        </w:rPr>
      </w:pPr>
    </w:p>
    <w:p w14:paraId="27CAA41F" w14:textId="77777777" w:rsidR="009B7BBB" w:rsidRPr="004A6F8C" w:rsidRDefault="009B7BBB" w:rsidP="009B7BBB">
      <w:pPr>
        <w:ind w:left="567" w:hanging="567"/>
        <w:rPr>
          <w:rFonts w:ascii="Times New Roman" w:hAnsi="Times New Roman"/>
          <w:sz w:val="22"/>
          <w:szCs w:val="22"/>
        </w:rPr>
      </w:pPr>
    </w:p>
    <w:p w14:paraId="240711FB" w14:textId="77777777" w:rsidR="009B7BBB" w:rsidRPr="004A6F8C" w:rsidRDefault="009B7BBB" w:rsidP="009B7BBB">
      <w:pPr>
        <w:ind w:left="567" w:hanging="567"/>
        <w:rPr>
          <w:rFonts w:ascii="Times New Roman" w:hAnsi="Times New Roman"/>
          <w:sz w:val="22"/>
          <w:szCs w:val="22"/>
        </w:rPr>
      </w:pPr>
    </w:p>
    <w:p w14:paraId="3E49800F" w14:textId="77777777" w:rsidR="009B7BBB" w:rsidRPr="004A6F8C" w:rsidRDefault="009B7BBB" w:rsidP="009B7BBB">
      <w:pPr>
        <w:ind w:left="567" w:hanging="567"/>
        <w:rPr>
          <w:rFonts w:ascii="Times New Roman" w:hAnsi="Times New Roman"/>
          <w:sz w:val="22"/>
          <w:szCs w:val="22"/>
        </w:rPr>
      </w:pPr>
    </w:p>
    <w:p w14:paraId="24C289EE" w14:textId="77777777" w:rsidR="009B7BBB" w:rsidRPr="004A6F8C" w:rsidRDefault="009B7BBB" w:rsidP="009B7BBB">
      <w:pPr>
        <w:ind w:left="567" w:hanging="567"/>
        <w:rPr>
          <w:rFonts w:ascii="Times New Roman" w:hAnsi="Times New Roman"/>
          <w:sz w:val="22"/>
          <w:szCs w:val="22"/>
        </w:rPr>
      </w:pPr>
    </w:p>
    <w:p w14:paraId="56323811" w14:textId="77777777" w:rsidR="009B7BBB" w:rsidRPr="004A6F8C" w:rsidRDefault="009B7BBB" w:rsidP="009B7BBB">
      <w:pPr>
        <w:ind w:left="567" w:hanging="567"/>
        <w:rPr>
          <w:rFonts w:ascii="Times New Roman" w:hAnsi="Times New Roman"/>
          <w:sz w:val="22"/>
          <w:szCs w:val="22"/>
        </w:rPr>
      </w:pPr>
    </w:p>
    <w:p w14:paraId="5F9DBE63" w14:textId="77777777" w:rsidR="009B7BBB" w:rsidRPr="004A6F8C" w:rsidRDefault="009B7BBB" w:rsidP="009B7BBB">
      <w:pPr>
        <w:ind w:left="567" w:hanging="567"/>
        <w:rPr>
          <w:rFonts w:ascii="Times New Roman" w:hAnsi="Times New Roman"/>
          <w:sz w:val="22"/>
          <w:szCs w:val="22"/>
        </w:rPr>
      </w:pPr>
    </w:p>
    <w:p w14:paraId="419DD07B" w14:textId="77777777" w:rsidR="009B7BBB" w:rsidRPr="004A6F8C" w:rsidRDefault="009B7BBB" w:rsidP="009B7BBB">
      <w:pPr>
        <w:ind w:left="567" w:hanging="567"/>
        <w:rPr>
          <w:rFonts w:ascii="Times New Roman" w:hAnsi="Times New Roman"/>
          <w:sz w:val="22"/>
          <w:szCs w:val="22"/>
        </w:rPr>
      </w:pPr>
    </w:p>
    <w:p w14:paraId="5E53C377" w14:textId="77777777" w:rsidR="009B7BBB" w:rsidRPr="004A6F8C" w:rsidRDefault="009B7BBB" w:rsidP="009B7BBB">
      <w:pPr>
        <w:ind w:left="567" w:hanging="567"/>
        <w:rPr>
          <w:rFonts w:ascii="Times New Roman" w:hAnsi="Times New Roman"/>
          <w:sz w:val="22"/>
          <w:szCs w:val="22"/>
        </w:rPr>
      </w:pPr>
    </w:p>
    <w:p w14:paraId="4E7EA2B1" w14:textId="77777777" w:rsidR="009B7BBB" w:rsidRPr="004A6F8C" w:rsidRDefault="009B7BBB" w:rsidP="009B7BBB">
      <w:pPr>
        <w:ind w:left="567" w:hanging="567"/>
        <w:rPr>
          <w:rFonts w:ascii="Times New Roman" w:hAnsi="Times New Roman"/>
          <w:sz w:val="22"/>
          <w:szCs w:val="22"/>
        </w:rPr>
      </w:pPr>
    </w:p>
    <w:p w14:paraId="6B3440CE" w14:textId="77777777" w:rsidR="009B7BBB" w:rsidRPr="004A6F8C" w:rsidRDefault="009B7BBB" w:rsidP="009B7BBB">
      <w:pPr>
        <w:ind w:left="567" w:hanging="567"/>
        <w:rPr>
          <w:rFonts w:ascii="Times New Roman" w:hAnsi="Times New Roman"/>
          <w:sz w:val="22"/>
          <w:szCs w:val="22"/>
        </w:rPr>
      </w:pPr>
    </w:p>
    <w:p w14:paraId="4EA71D3D" w14:textId="77777777" w:rsidR="009B7BBB" w:rsidRPr="004A6F8C" w:rsidRDefault="009B7BBB" w:rsidP="009B7BBB">
      <w:pPr>
        <w:ind w:left="567" w:hanging="567"/>
        <w:rPr>
          <w:rFonts w:ascii="Times New Roman" w:hAnsi="Times New Roman"/>
          <w:sz w:val="22"/>
          <w:szCs w:val="22"/>
        </w:rPr>
      </w:pPr>
    </w:p>
    <w:p w14:paraId="7C19977B" w14:textId="77777777" w:rsidR="009B7BBB" w:rsidRPr="004A6F8C" w:rsidRDefault="009B7BBB" w:rsidP="009B7BBB">
      <w:pPr>
        <w:ind w:left="567" w:hanging="567"/>
        <w:jc w:val="center"/>
        <w:outlineLvl w:val="0"/>
        <w:rPr>
          <w:rFonts w:ascii="Times New Roman" w:hAnsi="Times New Roman"/>
          <w:b/>
          <w:sz w:val="22"/>
          <w:szCs w:val="22"/>
        </w:rPr>
      </w:pPr>
    </w:p>
    <w:p w14:paraId="7CD54037" w14:textId="77777777" w:rsidR="009B7BBB" w:rsidRPr="001613F0" w:rsidRDefault="009B7BBB" w:rsidP="009B7BBB">
      <w:pPr>
        <w:ind w:left="567" w:hanging="567"/>
        <w:jc w:val="center"/>
        <w:outlineLvl w:val="0"/>
        <w:rPr>
          <w:rFonts w:ascii="Times New Roman" w:hAnsi="Times New Roman"/>
          <w:sz w:val="22"/>
          <w:szCs w:val="22"/>
          <w:lang w:val="it-CH"/>
        </w:rPr>
      </w:pPr>
      <w:r w:rsidRPr="001613F0">
        <w:rPr>
          <w:rFonts w:ascii="Times New Roman" w:hAnsi="Times New Roman"/>
          <w:b/>
          <w:sz w:val="22"/>
          <w:szCs w:val="22"/>
          <w:lang w:val="it-CH"/>
        </w:rPr>
        <w:t>I PRIEDAS</w:t>
      </w:r>
    </w:p>
    <w:p w14:paraId="1C0D8BF9" w14:textId="77777777" w:rsidR="009B7BBB" w:rsidRPr="001613F0" w:rsidRDefault="009B7BBB" w:rsidP="009B7BBB">
      <w:pPr>
        <w:ind w:left="567" w:hanging="567"/>
        <w:jc w:val="center"/>
        <w:rPr>
          <w:rFonts w:ascii="Times New Roman" w:hAnsi="Times New Roman"/>
          <w:b/>
          <w:sz w:val="22"/>
          <w:szCs w:val="22"/>
          <w:lang w:val="it-CH"/>
        </w:rPr>
      </w:pPr>
    </w:p>
    <w:p w14:paraId="4EBF8B06" w14:textId="77777777" w:rsidR="009B7BBB" w:rsidRPr="001613F0" w:rsidRDefault="009B7BBB" w:rsidP="009B7BBB">
      <w:pPr>
        <w:ind w:left="567" w:hanging="567"/>
        <w:jc w:val="center"/>
        <w:outlineLvl w:val="0"/>
        <w:rPr>
          <w:rFonts w:ascii="Times New Roman" w:hAnsi="Times New Roman"/>
          <w:b/>
          <w:sz w:val="22"/>
          <w:szCs w:val="22"/>
          <w:lang w:val="it-CH"/>
        </w:rPr>
      </w:pPr>
      <w:r w:rsidRPr="001613F0">
        <w:rPr>
          <w:rFonts w:ascii="Times New Roman" w:hAnsi="Times New Roman"/>
          <w:b/>
          <w:sz w:val="22"/>
          <w:szCs w:val="22"/>
          <w:lang w:val="it-CH"/>
        </w:rPr>
        <w:t>PREPARATO CHARAKTERISTIKŲ SANTRAUKA</w:t>
      </w:r>
    </w:p>
    <w:p w14:paraId="25454E88" w14:textId="77777777" w:rsidR="009B7BBB" w:rsidRPr="001613F0" w:rsidRDefault="009B7BBB" w:rsidP="009B7BBB">
      <w:pPr>
        <w:ind w:left="567" w:hanging="567"/>
        <w:jc w:val="center"/>
        <w:rPr>
          <w:rFonts w:ascii="Times New Roman" w:hAnsi="Times New Roman"/>
          <w:b/>
          <w:sz w:val="22"/>
          <w:szCs w:val="22"/>
          <w:lang w:val="it-CH"/>
        </w:rPr>
      </w:pPr>
    </w:p>
    <w:p w14:paraId="6EE279B7" w14:textId="77777777" w:rsidR="009B7BBB" w:rsidRPr="001613F0" w:rsidRDefault="009B7BBB" w:rsidP="009B7BBB">
      <w:pPr>
        <w:jc w:val="center"/>
        <w:rPr>
          <w:rFonts w:ascii="Times New Roman" w:hAnsi="Times New Roman"/>
          <w:b/>
          <w:sz w:val="22"/>
          <w:szCs w:val="22"/>
          <w:lang w:val="it-CH"/>
        </w:rPr>
      </w:pPr>
      <w:r w:rsidRPr="001613F0">
        <w:rPr>
          <w:rFonts w:ascii="Times New Roman" w:hAnsi="Times New Roman"/>
          <w:sz w:val="22"/>
          <w:szCs w:val="22"/>
          <w:lang w:val="it-CH"/>
        </w:rPr>
        <w:br w:type="page"/>
      </w:r>
    </w:p>
    <w:p w14:paraId="0164582C" w14:textId="77777777" w:rsidR="009B7BBB" w:rsidRPr="001613F0" w:rsidRDefault="009B7BBB" w:rsidP="009B7BBB">
      <w:pPr>
        <w:ind w:left="567" w:hanging="567"/>
        <w:outlineLvl w:val="0"/>
        <w:rPr>
          <w:rFonts w:ascii="Times New Roman" w:hAnsi="Times New Roman"/>
          <w:b/>
          <w:sz w:val="22"/>
          <w:szCs w:val="22"/>
          <w:lang w:val="it-CH"/>
        </w:rPr>
      </w:pPr>
      <w:r w:rsidRPr="001613F0">
        <w:rPr>
          <w:rFonts w:ascii="Times New Roman" w:hAnsi="Times New Roman"/>
          <w:b/>
          <w:sz w:val="22"/>
          <w:szCs w:val="22"/>
          <w:lang w:val="it-CH"/>
        </w:rPr>
        <w:lastRenderedPageBreak/>
        <w:t>1.</w:t>
      </w:r>
      <w:r w:rsidRPr="001613F0">
        <w:rPr>
          <w:rFonts w:ascii="Times New Roman" w:hAnsi="Times New Roman"/>
          <w:b/>
          <w:sz w:val="22"/>
          <w:szCs w:val="22"/>
          <w:lang w:val="it-CH"/>
        </w:rPr>
        <w:tab/>
      </w:r>
      <w:r w:rsidRPr="001613F0">
        <w:rPr>
          <w:rFonts w:ascii="Times New Roman" w:hAnsi="Times New Roman"/>
          <w:b/>
          <w:caps/>
          <w:sz w:val="22"/>
          <w:szCs w:val="22"/>
          <w:lang w:val="it-CH"/>
        </w:rPr>
        <w:t>VAISTINIO</w:t>
      </w:r>
      <w:r w:rsidRPr="001613F0">
        <w:rPr>
          <w:rFonts w:ascii="Times New Roman" w:hAnsi="Times New Roman"/>
          <w:b/>
          <w:sz w:val="22"/>
          <w:szCs w:val="22"/>
          <w:lang w:val="it-CH"/>
        </w:rPr>
        <w:t xml:space="preserve"> PREPARATO PAVADINIMAS</w:t>
      </w:r>
    </w:p>
    <w:p w14:paraId="019738AD" w14:textId="77777777" w:rsidR="009B7BBB" w:rsidRPr="001613F0" w:rsidRDefault="009B7BBB" w:rsidP="009B7BBB">
      <w:pPr>
        <w:rPr>
          <w:rFonts w:ascii="Times New Roman" w:hAnsi="Times New Roman"/>
          <w:sz w:val="22"/>
          <w:szCs w:val="22"/>
          <w:lang w:val="it-CH"/>
        </w:rPr>
      </w:pPr>
    </w:p>
    <w:p w14:paraId="2165EA2A" w14:textId="77777777" w:rsidR="009B7BBB" w:rsidRPr="005D4628" w:rsidRDefault="009B7BBB" w:rsidP="009B7BBB">
      <w:pPr>
        <w:outlineLvl w:val="0"/>
        <w:rPr>
          <w:rFonts w:ascii="Times New Roman" w:hAnsi="Times New Roman"/>
          <w:sz w:val="22"/>
          <w:lang w:val="en-US"/>
        </w:rPr>
      </w:pPr>
      <w:proofErr w:type="spellStart"/>
      <w:r w:rsidRPr="005D4628">
        <w:rPr>
          <w:rFonts w:ascii="Times New Roman" w:hAnsi="Times New Roman"/>
          <w:sz w:val="22"/>
          <w:lang w:val="en-US"/>
        </w:rPr>
        <w:t>Aceclofenac</w:t>
      </w:r>
      <w:proofErr w:type="spellEnd"/>
      <w:r w:rsidRPr="005D4628">
        <w:rPr>
          <w:rFonts w:ascii="Times New Roman" w:hAnsi="Times New Roman"/>
          <w:sz w:val="22"/>
          <w:lang w:val="en-US"/>
        </w:rPr>
        <w:t xml:space="preserve"> </w:t>
      </w:r>
      <w:proofErr w:type="spellStart"/>
      <w:r w:rsidRPr="005D4628">
        <w:rPr>
          <w:rFonts w:ascii="Times New Roman" w:hAnsi="Times New Roman"/>
          <w:sz w:val="22"/>
          <w:lang w:val="en-US"/>
        </w:rPr>
        <w:t>Rivopharm</w:t>
      </w:r>
      <w:proofErr w:type="spellEnd"/>
      <w:r w:rsidRPr="005D4628">
        <w:rPr>
          <w:rFonts w:ascii="Times New Roman" w:hAnsi="Times New Roman"/>
          <w:sz w:val="22"/>
          <w:lang w:val="en-US"/>
        </w:rPr>
        <w:t xml:space="preserve"> 100 mg </w:t>
      </w:r>
      <w:proofErr w:type="spellStart"/>
      <w:r w:rsidRPr="005D4628">
        <w:rPr>
          <w:rFonts w:ascii="Times New Roman" w:hAnsi="Times New Roman"/>
          <w:sz w:val="22"/>
          <w:lang w:val="en-US"/>
        </w:rPr>
        <w:t>plėvele</w:t>
      </w:r>
      <w:proofErr w:type="spellEnd"/>
      <w:r w:rsidRPr="005D4628">
        <w:rPr>
          <w:rFonts w:ascii="Times New Roman" w:hAnsi="Times New Roman"/>
          <w:sz w:val="22"/>
          <w:lang w:val="en-US"/>
        </w:rPr>
        <w:t xml:space="preserve"> </w:t>
      </w:r>
      <w:proofErr w:type="spellStart"/>
      <w:r w:rsidRPr="005D4628">
        <w:rPr>
          <w:rFonts w:ascii="Times New Roman" w:hAnsi="Times New Roman"/>
          <w:sz w:val="22"/>
          <w:lang w:val="en-US"/>
        </w:rPr>
        <w:t>dengtos</w:t>
      </w:r>
      <w:proofErr w:type="spellEnd"/>
      <w:r w:rsidRPr="005D4628">
        <w:rPr>
          <w:rFonts w:ascii="Times New Roman" w:hAnsi="Times New Roman"/>
          <w:sz w:val="22"/>
          <w:lang w:val="en-US"/>
        </w:rPr>
        <w:t xml:space="preserve"> </w:t>
      </w:r>
      <w:proofErr w:type="spellStart"/>
      <w:r w:rsidRPr="005D4628">
        <w:rPr>
          <w:rFonts w:ascii="Times New Roman" w:hAnsi="Times New Roman"/>
          <w:sz w:val="22"/>
          <w:lang w:val="en-US"/>
        </w:rPr>
        <w:t>tabletės</w:t>
      </w:r>
      <w:proofErr w:type="spellEnd"/>
      <w:r w:rsidRPr="005D4628">
        <w:rPr>
          <w:rFonts w:ascii="Times New Roman" w:hAnsi="Times New Roman"/>
          <w:sz w:val="22"/>
          <w:lang w:val="en-US"/>
        </w:rPr>
        <w:t xml:space="preserve"> </w:t>
      </w:r>
    </w:p>
    <w:p w14:paraId="5DD51DC4" w14:textId="77777777" w:rsidR="009B7BBB" w:rsidRPr="005D4628" w:rsidRDefault="009B7BBB" w:rsidP="009B7BBB">
      <w:pPr>
        <w:rPr>
          <w:rFonts w:ascii="Times New Roman" w:hAnsi="Times New Roman"/>
          <w:sz w:val="22"/>
          <w:lang w:val="en-US"/>
        </w:rPr>
      </w:pPr>
    </w:p>
    <w:p w14:paraId="53E3C4DA" w14:textId="77777777" w:rsidR="009B7BBB" w:rsidRPr="005D4628" w:rsidRDefault="009B7BBB" w:rsidP="009B7BBB">
      <w:pPr>
        <w:rPr>
          <w:rFonts w:ascii="Times New Roman" w:hAnsi="Times New Roman"/>
          <w:sz w:val="22"/>
          <w:lang w:val="en-US"/>
        </w:rPr>
      </w:pPr>
    </w:p>
    <w:p w14:paraId="6403BCDB" w14:textId="77777777" w:rsidR="009B7BBB" w:rsidRPr="005D4628" w:rsidRDefault="009B7BBB" w:rsidP="009B7BBB">
      <w:pPr>
        <w:ind w:left="567" w:hanging="567"/>
        <w:outlineLvl w:val="0"/>
        <w:rPr>
          <w:rFonts w:ascii="Times New Roman" w:hAnsi="Times New Roman"/>
          <w:b/>
          <w:caps/>
          <w:sz w:val="22"/>
          <w:lang w:val="en-US"/>
        </w:rPr>
      </w:pPr>
      <w:r w:rsidRPr="005D4628">
        <w:rPr>
          <w:rFonts w:ascii="Times New Roman" w:hAnsi="Times New Roman"/>
          <w:b/>
          <w:caps/>
          <w:sz w:val="22"/>
          <w:lang w:val="en-US"/>
        </w:rPr>
        <w:t>2.</w:t>
      </w:r>
      <w:r w:rsidRPr="005D4628">
        <w:rPr>
          <w:rFonts w:ascii="Times New Roman" w:hAnsi="Times New Roman"/>
          <w:b/>
          <w:caps/>
          <w:sz w:val="22"/>
          <w:lang w:val="en-US"/>
        </w:rPr>
        <w:tab/>
        <w:t>kokybinė ir kiekybinė sudėtis</w:t>
      </w:r>
    </w:p>
    <w:p w14:paraId="7E70F958" w14:textId="77777777" w:rsidR="009B7BBB" w:rsidRPr="005D4628" w:rsidRDefault="009B7BBB" w:rsidP="009B7BBB">
      <w:pPr>
        <w:rPr>
          <w:rFonts w:ascii="Times New Roman" w:hAnsi="Times New Roman"/>
          <w:sz w:val="22"/>
          <w:lang w:val="en-US"/>
        </w:rPr>
      </w:pPr>
    </w:p>
    <w:p w14:paraId="4F1A925D" w14:textId="6ED7F96A" w:rsidR="009B7BBB" w:rsidRPr="005D4628" w:rsidRDefault="009B7BBB" w:rsidP="009B7BBB">
      <w:pPr>
        <w:rPr>
          <w:rFonts w:ascii="Times New Roman" w:hAnsi="Times New Roman"/>
          <w:sz w:val="22"/>
          <w:lang w:val="en-US"/>
        </w:rPr>
      </w:pPr>
      <w:proofErr w:type="spellStart"/>
      <w:r w:rsidRPr="005D4628">
        <w:rPr>
          <w:rFonts w:ascii="Times New Roman" w:hAnsi="Times New Roman"/>
          <w:sz w:val="22"/>
          <w:lang w:val="en-US"/>
        </w:rPr>
        <w:t>Kiekvienoje</w:t>
      </w:r>
      <w:proofErr w:type="spellEnd"/>
      <w:r w:rsidRPr="005D4628">
        <w:rPr>
          <w:rFonts w:ascii="Times New Roman" w:hAnsi="Times New Roman"/>
          <w:sz w:val="22"/>
          <w:lang w:val="en-US"/>
        </w:rPr>
        <w:t xml:space="preserve"> </w:t>
      </w:r>
      <w:proofErr w:type="spellStart"/>
      <w:r w:rsidRPr="005D4628">
        <w:rPr>
          <w:rFonts w:ascii="Times New Roman" w:hAnsi="Times New Roman"/>
          <w:sz w:val="22"/>
          <w:lang w:val="en-US"/>
        </w:rPr>
        <w:t>plėvele</w:t>
      </w:r>
      <w:proofErr w:type="spellEnd"/>
      <w:r w:rsidRPr="005D4628">
        <w:rPr>
          <w:rFonts w:ascii="Times New Roman" w:hAnsi="Times New Roman"/>
          <w:sz w:val="22"/>
          <w:lang w:val="en-US"/>
        </w:rPr>
        <w:t xml:space="preserve"> </w:t>
      </w:r>
      <w:proofErr w:type="spellStart"/>
      <w:r w:rsidRPr="005D4628">
        <w:rPr>
          <w:rFonts w:ascii="Times New Roman" w:hAnsi="Times New Roman"/>
          <w:sz w:val="22"/>
          <w:lang w:val="en-US"/>
        </w:rPr>
        <w:t>dengtoje</w:t>
      </w:r>
      <w:proofErr w:type="spellEnd"/>
      <w:r w:rsidRPr="005D4628">
        <w:rPr>
          <w:rFonts w:ascii="Times New Roman" w:hAnsi="Times New Roman"/>
          <w:sz w:val="22"/>
          <w:lang w:val="en-US"/>
        </w:rPr>
        <w:t xml:space="preserve"> </w:t>
      </w:r>
      <w:proofErr w:type="spellStart"/>
      <w:r w:rsidRPr="005D4628">
        <w:rPr>
          <w:rFonts w:ascii="Times New Roman" w:hAnsi="Times New Roman"/>
          <w:sz w:val="22"/>
          <w:lang w:val="en-US"/>
        </w:rPr>
        <w:t>tabletėje</w:t>
      </w:r>
      <w:proofErr w:type="spellEnd"/>
      <w:r w:rsidRPr="005D4628">
        <w:rPr>
          <w:rFonts w:ascii="Times New Roman" w:hAnsi="Times New Roman"/>
          <w:sz w:val="22"/>
          <w:lang w:val="en-US"/>
        </w:rPr>
        <w:t xml:space="preserve"> </w:t>
      </w:r>
      <w:r w:rsidRPr="00676078">
        <w:rPr>
          <w:rFonts w:ascii="Times New Roman" w:hAnsi="Times New Roman"/>
          <w:sz w:val="22"/>
          <w:lang w:val="en-US"/>
        </w:rPr>
        <w:t>yra100</w:t>
      </w:r>
      <w:r w:rsidRPr="005D4628">
        <w:rPr>
          <w:rFonts w:ascii="Times New Roman" w:hAnsi="Times New Roman"/>
          <w:sz w:val="22"/>
          <w:lang w:val="en-US"/>
        </w:rPr>
        <w:t xml:space="preserve"> mg </w:t>
      </w:r>
      <w:proofErr w:type="spellStart"/>
      <w:r w:rsidRPr="005D4628">
        <w:rPr>
          <w:rFonts w:ascii="Times New Roman" w:hAnsi="Times New Roman"/>
          <w:sz w:val="22"/>
          <w:lang w:val="en-US"/>
        </w:rPr>
        <w:t>aceklofenako</w:t>
      </w:r>
      <w:proofErr w:type="spellEnd"/>
      <w:r w:rsidRPr="005D4628">
        <w:rPr>
          <w:rFonts w:ascii="Times New Roman" w:hAnsi="Times New Roman"/>
          <w:sz w:val="22"/>
          <w:lang w:val="en-US"/>
        </w:rPr>
        <w:t xml:space="preserve">. </w:t>
      </w:r>
    </w:p>
    <w:p w14:paraId="496DDB1E" w14:textId="77777777" w:rsidR="009B7BBB" w:rsidRPr="005D4628" w:rsidRDefault="009B7BBB" w:rsidP="009B7BBB">
      <w:pPr>
        <w:ind w:left="567" w:hanging="567"/>
        <w:outlineLvl w:val="0"/>
        <w:rPr>
          <w:rFonts w:ascii="Times New Roman" w:hAnsi="Times New Roman"/>
          <w:sz w:val="22"/>
          <w:lang w:val="en-US"/>
        </w:rPr>
      </w:pPr>
    </w:p>
    <w:p w14:paraId="167BE5DE" w14:textId="77777777" w:rsidR="009B7BBB" w:rsidRPr="00AC6C3D" w:rsidRDefault="009B7BBB" w:rsidP="009B7BBB">
      <w:pPr>
        <w:ind w:left="567" w:hanging="567"/>
        <w:outlineLvl w:val="0"/>
        <w:rPr>
          <w:rFonts w:ascii="Times New Roman" w:hAnsi="Times New Roman"/>
          <w:sz w:val="22"/>
          <w:lang w:val="es-ES_tradnl"/>
        </w:rPr>
      </w:pPr>
      <w:r w:rsidRPr="00877301">
        <w:rPr>
          <w:rFonts w:ascii="Times New Roman" w:hAnsi="Times New Roman"/>
          <w:sz w:val="22"/>
          <w:lang w:val="es-ES_tradnl"/>
        </w:rPr>
        <w:t xml:space="preserve">Visos </w:t>
      </w:r>
      <w:proofErr w:type="spellStart"/>
      <w:r w:rsidRPr="00877301">
        <w:rPr>
          <w:rFonts w:ascii="Times New Roman" w:hAnsi="Times New Roman"/>
          <w:sz w:val="22"/>
          <w:lang w:val="es-ES_tradnl"/>
        </w:rPr>
        <w:t>pagalbinės</w:t>
      </w:r>
      <w:proofErr w:type="spellEnd"/>
      <w:r w:rsidRPr="00877301">
        <w:rPr>
          <w:rFonts w:ascii="Times New Roman" w:hAnsi="Times New Roman"/>
          <w:sz w:val="22"/>
          <w:lang w:val="es-ES_tradnl"/>
        </w:rPr>
        <w:t xml:space="preserve"> </w:t>
      </w:r>
      <w:proofErr w:type="spellStart"/>
      <w:r w:rsidRPr="00877301">
        <w:rPr>
          <w:rFonts w:ascii="Times New Roman" w:hAnsi="Times New Roman"/>
          <w:sz w:val="22"/>
          <w:lang w:val="es-ES_tradnl"/>
        </w:rPr>
        <w:t>medžiagos</w:t>
      </w:r>
      <w:proofErr w:type="spellEnd"/>
      <w:r w:rsidRPr="00877301">
        <w:rPr>
          <w:rFonts w:ascii="Times New Roman" w:hAnsi="Times New Roman"/>
          <w:sz w:val="22"/>
          <w:lang w:val="es-ES_tradnl"/>
        </w:rPr>
        <w:t xml:space="preserve"> </w:t>
      </w:r>
      <w:proofErr w:type="spellStart"/>
      <w:r w:rsidRPr="00877301">
        <w:rPr>
          <w:rFonts w:ascii="Times New Roman" w:hAnsi="Times New Roman"/>
          <w:sz w:val="22"/>
          <w:lang w:val="es-ES_tradnl"/>
        </w:rPr>
        <w:t>išvardytos</w:t>
      </w:r>
      <w:proofErr w:type="spellEnd"/>
      <w:r w:rsidRPr="00877301">
        <w:rPr>
          <w:rFonts w:ascii="Times New Roman" w:hAnsi="Times New Roman"/>
          <w:sz w:val="22"/>
          <w:lang w:val="es-ES_tradnl"/>
        </w:rPr>
        <w:t xml:space="preserve"> 6.1 </w:t>
      </w:r>
      <w:proofErr w:type="spellStart"/>
      <w:r w:rsidRPr="00877301">
        <w:rPr>
          <w:rFonts w:ascii="Times New Roman" w:hAnsi="Times New Roman"/>
          <w:sz w:val="22"/>
          <w:lang w:val="es-ES_tradnl"/>
        </w:rPr>
        <w:t>skyriuje</w:t>
      </w:r>
      <w:proofErr w:type="spellEnd"/>
      <w:r w:rsidRPr="00877301">
        <w:rPr>
          <w:rFonts w:ascii="Times New Roman" w:hAnsi="Times New Roman"/>
          <w:sz w:val="22"/>
          <w:lang w:val="es-ES_tradnl"/>
        </w:rPr>
        <w:t>.</w:t>
      </w:r>
    </w:p>
    <w:p w14:paraId="2A2E3291" w14:textId="77777777" w:rsidR="009B7BBB" w:rsidRPr="00AC6C3D" w:rsidRDefault="009B7BBB" w:rsidP="009B7BBB">
      <w:pPr>
        <w:ind w:left="567" w:hanging="567"/>
        <w:rPr>
          <w:rFonts w:ascii="Times New Roman" w:hAnsi="Times New Roman"/>
          <w:sz w:val="22"/>
          <w:lang w:val="es-ES_tradnl"/>
        </w:rPr>
      </w:pPr>
    </w:p>
    <w:p w14:paraId="4956B200" w14:textId="77777777" w:rsidR="009B7BBB" w:rsidRPr="00AC6C3D" w:rsidRDefault="009B7BBB" w:rsidP="009B7BBB">
      <w:pPr>
        <w:rPr>
          <w:rFonts w:ascii="Times New Roman" w:hAnsi="Times New Roman"/>
          <w:sz w:val="22"/>
          <w:lang w:val="es-ES_tradnl"/>
        </w:rPr>
      </w:pPr>
    </w:p>
    <w:p w14:paraId="1DF7953A" w14:textId="77777777" w:rsidR="009B7BBB" w:rsidRPr="00AC6C3D" w:rsidRDefault="009B7BBB" w:rsidP="009B7BBB">
      <w:pPr>
        <w:ind w:left="567" w:hanging="567"/>
        <w:outlineLvl w:val="0"/>
        <w:rPr>
          <w:rFonts w:ascii="Times New Roman" w:hAnsi="Times New Roman"/>
          <w:b/>
          <w:caps/>
          <w:sz w:val="22"/>
          <w:lang w:val="es-ES_tradnl"/>
        </w:rPr>
      </w:pPr>
      <w:r w:rsidRPr="00877301">
        <w:rPr>
          <w:rFonts w:ascii="Times New Roman" w:hAnsi="Times New Roman"/>
          <w:b/>
          <w:caps/>
          <w:sz w:val="22"/>
          <w:lang w:val="es-ES_tradnl"/>
        </w:rPr>
        <w:t>3.</w:t>
      </w:r>
      <w:r w:rsidRPr="00877301">
        <w:rPr>
          <w:rFonts w:ascii="Times New Roman" w:hAnsi="Times New Roman"/>
          <w:b/>
          <w:caps/>
          <w:sz w:val="22"/>
          <w:lang w:val="es-ES_tradnl"/>
        </w:rPr>
        <w:tab/>
        <w:t>FARMACINĖ forma</w:t>
      </w:r>
    </w:p>
    <w:p w14:paraId="3E2482C6" w14:textId="77777777" w:rsidR="009B7BBB" w:rsidRPr="00AC6C3D" w:rsidRDefault="009B7BBB" w:rsidP="009B7BBB">
      <w:pPr>
        <w:rPr>
          <w:rFonts w:ascii="Times New Roman" w:hAnsi="Times New Roman"/>
          <w:sz w:val="22"/>
          <w:lang w:val="es-ES_tradnl"/>
        </w:rPr>
      </w:pPr>
    </w:p>
    <w:p w14:paraId="19B9C252" w14:textId="77777777" w:rsidR="009B7BBB" w:rsidRPr="00AC6C3D" w:rsidRDefault="009B7BBB" w:rsidP="009B7BBB">
      <w:pPr>
        <w:rPr>
          <w:rFonts w:ascii="Times New Roman" w:hAnsi="Times New Roman"/>
          <w:sz w:val="22"/>
          <w:lang w:val="es-ES_tradnl"/>
        </w:rPr>
      </w:pPr>
      <w:proofErr w:type="spellStart"/>
      <w:r w:rsidRPr="00877301">
        <w:rPr>
          <w:rFonts w:ascii="Times New Roman" w:hAnsi="Times New Roman"/>
          <w:sz w:val="22"/>
          <w:lang w:val="es-ES_tradnl"/>
        </w:rPr>
        <w:t>Plėvele</w:t>
      </w:r>
      <w:proofErr w:type="spellEnd"/>
      <w:r w:rsidRPr="00877301">
        <w:rPr>
          <w:rFonts w:ascii="Times New Roman" w:hAnsi="Times New Roman"/>
          <w:sz w:val="22"/>
          <w:lang w:val="es-ES_tradnl"/>
        </w:rPr>
        <w:t xml:space="preserve"> </w:t>
      </w:r>
      <w:proofErr w:type="spellStart"/>
      <w:r w:rsidRPr="00877301">
        <w:rPr>
          <w:rFonts w:ascii="Times New Roman" w:hAnsi="Times New Roman"/>
          <w:sz w:val="22"/>
          <w:lang w:val="es-ES_tradnl"/>
        </w:rPr>
        <w:t>dengta</w:t>
      </w:r>
      <w:proofErr w:type="spellEnd"/>
      <w:r w:rsidRPr="00877301">
        <w:rPr>
          <w:rFonts w:ascii="Times New Roman" w:hAnsi="Times New Roman"/>
          <w:sz w:val="22"/>
          <w:lang w:val="es-ES_tradnl"/>
        </w:rPr>
        <w:t xml:space="preserve"> </w:t>
      </w:r>
      <w:proofErr w:type="spellStart"/>
      <w:r w:rsidRPr="00877301">
        <w:rPr>
          <w:rFonts w:ascii="Times New Roman" w:hAnsi="Times New Roman"/>
          <w:sz w:val="22"/>
          <w:lang w:val="es-ES_tradnl"/>
        </w:rPr>
        <w:t>tabletė</w:t>
      </w:r>
      <w:proofErr w:type="spellEnd"/>
      <w:r w:rsidRPr="00877301">
        <w:rPr>
          <w:rFonts w:ascii="Times New Roman" w:hAnsi="Times New Roman"/>
          <w:sz w:val="22"/>
          <w:lang w:val="es-ES_tradnl"/>
        </w:rPr>
        <w:t xml:space="preserve">. </w:t>
      </w:r>
    </w:p>
    <w:p w14:paraId="066075D8" w14:textId="77777777" w:rsidR="009B7BBB" w:rsidRPr="00AC6C3D" w:rsidRDefault="009B7BBB" w:rsidP="009B7BBB">
      <w:pPr>
        <w:rPr>
          <w:rFonts w:ascii="Times New Roman" w:hAnsi="Times New Roman"/>
          <w:sz w:val="22"/>
          <w:lang w:val="es-ES_tradnl"/>
        </w:rPr>
      </w:pPr>
      <w:r w:rsidRPr="00877301">
        <w:rPr>
          <w:rFonts w:ascii="Times New Roman" w:hAnsi="Times New Roman"/>
          <w:sz w:val="22"/>
          <w:lang w:val="es-ES_tradnl"/>
        </w:rPr>
        <w:t xml:space="preserve">Baltos, </w:t>
      </w:r>
      <w:proofErr w:type="spellStart"/>
      <w:r w:rsidRPr="00877301">
        <w:rPr>
          <w:rFonts w:ascii="Times New Roman" w:hAnsi="Times New Roman"/>
          <w:sz w:val="22"/>
          <w:lang w:val="es-ES_tradnl"/>
        </w:rPr>
        <w:t>apvalios</w:t>
      </w:r>
      <w:proofErr w:type="spellEnd"/>
      <w:r w:rsidRPr="00877301">
        <w:rPr>
          <w:rFonts w:ascii="Times New Roman" w:hAnsi="Times New Roman"/>
          <w:sz w:val="22"/>
          <w:lang w:val="es-ES_tradnl"/>
        </w:rPr>
        <w:t xml:space="preserve">, </w:t>
      </w:r>
      <w:proofErr w:type="spellStart"/>
      <w:r w:rsidRPr="00877301">
        <w:rPr>
          <w:rFonts w:ascii="Times New Roman" w:hAnsi="Times New Roman"/>
          <w:sz w:val="22"/>
          <w:lang w:val="es-ES_tradnl"/>
        </w:rPr>
        <w:t>iš</w:t>
      </w:r>
      <w:proofErr w:type="spellEnd"/>
      <w:r w:rsidRPr="00877301">
        <w:rPr>
          <w:rFonts w:ascii="Times New Roman" w:hAnsi="Times New Roman"/>
          <w:sz w:val="22"/>
          <w:lang w:val="es-ES_tradnl"/>
        </w:rPr>
        <w:t xml:space="preserve"> </w:t>
      </w:r>
      <w:proofErr w:type="spellStart"/>
      <w:r w:rsidRPr="00877301">
        <w:rPr>
          <w:rFonts w:ascii="Times New Roman" w:hAnsi="Times New Roman"/>
          <w:sz w:val="22"/>
          <w:lang w:val="es-ES_tradnl"/>
        </w:rPr>
        <w:t>abiejų</w:t>
      </w:r>
      <w:proofErr w:type="spellEnd"/>
      <w:r w:rsidRPr="00877301">
        <w:rPr>
          <w:rFonts w:ascii="Times New Roman" w:hAnsi="Times New Roman"/>
          <w:sz w:val="22"/>
          <w:lang w:val="es-ES_tradnl"/>
        </w:rPr>
        <w:t xml:space="preserve"> </w:t>
      </w:r>
      <w:proofErr w:type="spellStart"/>
      <w:r w:rsidRPr="00877301">
        <w:rPr>
          <w:rFonts w:ascii="Times New Roman" w:hAnsi="Times New Roman"/>
          <w:sz w:val="22"/>
          <w:lang w:val="es-ES_tradnl"/>
        </w:rPr>
        <w:t>pusių</w:t>
      </w:r>
      <w:proofErr w:type="spellEnd"/>
      <w:r w:rsidRPr="00877301">
        <w:rPr>
          <w:rFonts w:ascii="Times New Roman" w:hAnsi="Times New Roman"/>
          <w:sz w:val="22"/>
          <w:lang w:val="es-ES_tradnl"/>
        </w:rPr>
        <w:t xml:space="preserve"> </w:t>
      </w:r>
      <w:proofErr w:type="spellStart"/>
      <w:r w:rsidRPr="00877301">
        <w:rPr>
          <w:rFonts w:ascii="Times New Roman" w:hAnsi="Times New Roman"/>
          <w:sz w:val="22"/>
          <w:lang w:val="es-ES_tradnl"/>
        </w:rPr>
        <w:t>išgaubtos</w:t>
      </w:r>
      <w:proofErr w:type="spellEnd"/>
      <w:r w:rsidRPr="00877301">
        <w:rPr>
          <w:rFonts w:ascii="Times New Roman" w:hAnsi="Times New Roman"/>
          <w:sz w:val="22"/>
          <w:lang w:val="es-ES_tradnl"/>
        </w:rPr>
        <w:t xml:space="preserve">, </w:t>
      </w:r>
      <w:smartTag w:uri="urn:schemas-microsoft-com:office:smarttags" w:element="metricconverter">
        <w:smartTagPr>
          <w:attr w:name="ProductID" w:val="8 mm"/>
        </w:smartTagPr>
        <w:r w:rsidRPr="00877301">
          <w:rPr>
            <w:rFonts w:ascii="Times New Roman" w:hAnsi="Times New Roman"/>
            <w:sz w:val="22"/>
            <w:lang w:val="es-ES_tradnl"/>
          </w:rPr>
          <w:t>8 mm</w:t>
        </w:r>
      </w:smartTag>
      <w:r w:rsidRPr="00877301">
        <w:rPr>
          <w:rFonts w:ascii="Times New Roman" w:hAnsi="Times New Roman"/>
          <w:sz w:val="22"/>
          <w:lang w:val="es-ES_tradnl"/>
        </w:rPr>
        <w:t xml:space="preserve"> </w:t>
      </w:r>
      <w:proofErr w:type="spellStart"/>
      <w:r w:rsidRPr="00877301">
        <w:rPr>
          <w:rFonts w:ascii="Times New Roman" w:hAnsi="Times New Roman"/>
          <w:sz w:val="22"/>
          <w:lang w:val="es-ES_tradnl"/>
        </w:rPr>
        <w:t>skersmens</w:t>
      </w:r>
      <w:proofErr w:type="spellEnd"/>
      <w:r w:rsidRPr="00877301">
        <w:rPr>
          <w:rFonts w:ascii="Times New Roman" w:hAnsi="Times New Roman"/>
          <w:sz w:val="22"/>
          <w:lang w:val="es-ES_tradnl"/>
        </w:rPr>
        <w:t xml:space="preserve"> </w:t>
      </w:r>
      <w:proofErr w:type="spellStart"/>
      <w:r w:rsidRPr="00877301">
        <w:rPr>
          <w:rFonts w:ascii="Times New Roman" w:hAnsi="Times New Roman"/>
          <w:sz w:val="22"/>
          <w:lang w:val="es-ES_tradnl"/>
        </w:rPr>
        <w:t>plėvele</w:t>
      </w:r>
      <w:proofErr w:type="spellEnd"/>
      <w:r w:rsidRPr="00877301">
        <w:rPr>
          <w:rFonts w:ascii="Times New Roman" w:hAnsi="Times New Roman"/>
          <w:sz w:val="22"/>
          <w:lang w:val="es-ES_tradnl"/>
        </w:rPr>
        <w:t xml:space="preserve"> </w:t>
      </w:r>
      <w:proofErr w:type="spellStart"/>
      <w:r w:rsidRPr="00877301">
        <w:rPr>
          <w:rFonts w:ascii="Times New Roman" w:hAnsi="Times New Roman"/>
          <w:sz w:val="22"/>
          <w:lang w:val="es-ES_tradnl"/>
        </w:rPr>
        <w:t>dengtos</w:t>
      </w:r>
      <w:proofErr w:type="spellEnd"/>
      <w:r w:rsidRPr="00877301">
        <w:rPr>
          <w:rFonts w:ascii="Times New Roman" w:hAnsi="Times New Roman"/>
          <w:sz w:val="22"/>
          <w:lang w:val="es-ES_tradnl"/>
        </w:rPr>
        <w:t xml:space="preserve"> </w:t>
      </w:r>
      <w:proofErr w:type="spellStart"/>
      <w:r w:rsidRPr="00877301">
        <w:rPr>
          <w:rFonts w:ascii="Times New Roman" w:hAnsi="Times New Roman"/>
          <w:sz w:val="22"/>
          <w:lang w:val="es-ES_tradnl"/>
        </w:rPr>
        <w:t>tabletės</w:t>
      </w:r>
      <w:proofErr w:type="spellEnd"/>
      <w:r w:rsidRPr="00877301">
        <w:rPr>
          <w:rFonts w:ascii="Times New Roman" w:hAnsi="Times New Roman"/>
          <w:sz w:val="22"/>
          <w:lang w:val="es-ES_tradnl"/>
        </w:rPr>
        <w:t>.</w:t>
      </w:r>
    </w:p>
    <w:p w14:paraId="3D959FD5" w14:textId="77777777" w:rsidR="009B7BBB" w:rsidRPr="00AC6C3D" w:rsidRDefault="009B7BBB" w:rsidP="009B7BBB">
      <w:pPr>
        <w:rPr>
          <w:rFonts w:ascii="Times New Roman" w:hAnsi="Times New Roman"/>
          <w:sz w:val="22"/>
          <w:lang w:val="es-ES_tradnl"/>
        </w:rPr>
      </w:pPr>
    </w:p>
    <w:p w14:paraId="30218958" w14:textId="77777777" w:rsidR="009B7BBB" w:rsidRPr="00AC6C3D" w:rsidRDefault="009B7BBB" w:rsidP="009B7BBB">
      <w:pPr>
        <w:rPr>
          <w:rFonts w:ascii="Times New Roman" w:hAnsi="Times New Roman"/>
          <w:sz w:val="22"/>
          <w:lang w:val="es-ES_tradnl"/>
        </w:rPr>
      </w:pPr>
    </w:p>
    <w:p w14:paraId="119EBC14" w14:textId="77777777" w:rsidR="009B7BBB" w:rsidRPr="00AC6C3D" w:rsidRDefault="009B7BBB" w:rsidP="009B7BBB">
      <w:pPr>
        <w:ind w:left="567" w:hanging="567"/>
        <w:outlineLvl w:val="0"/>
        <w:rPr>
          <w:rFonts w:ascii="Times New Roman" w:hAnsi="Times New Roman"/>
          <w:b/>
          <w:caps/>
          <w:sz w:val="22"/>
          <w:lang w:val="es-ES_tradnl"/>
        </w:rPr>
      </w:pPr>
      <w:r w:rsidRPr="00877301">
        <w:rPr>
          <w:rFonts w:ascii="Times New Roman" w:hAnsi="Times New Roman"/>
          <w:b/>
          <w:caps/>
          <w:sz w:val="22"/>
          <w:lang w:val="es-ES_tradnl"/>
        </w:rPr>
        <w:t>4.</w:t>
      </w:r>
      <w:r w:rsidRPr="00877301">
        <w:rPr>
          <w:rFonts w:ascii="Times New Roman" w:hAnsi="Times New Roman"/>
          <w:b/>
          <w:caps/>
          <w:sz w:val="22"/>
          <w:lang w:val="es-ES_tradnl"/>
        </w:rPr>
        <w:tab/>
        <w:t>klinikinĖ informacija</w:t>
      </w:r>
    </w:p>
    <w:p w14:paraId="11A20D35" w14:textId="77777777" w:rsidR="009B7BBB" w:rsidRPr="00AC6C3D" w:rsidRDefault="009B7BBB" w:rsidP="009B7BBB">
      <w:pPr>
        <w:ind w:left="567" w:hanging="567"/>
        <w:rPr>
          <w:rFonts w:ascii="Times New Roman" w:hAnsi="Times New Roman"/>
          <w:sz w:val="22"/>
          <w:lang w:val="es-ES_tradnl"/>
        </w:rPr>
      </w:pPr>
    </w:p>
    <w:p w14:paraId="10E157BD" w14:textId="77777777" w:rsidR="009B7BBB" w:rsidRPr="00AC6C3D" w:rsidRDefault="009B7BBB" w:rsidP="009B7BBB">
      <w:pPr>
        <w:ind w:left="567" w:hanging="567"/>
        <w:outlineLvl w:val="0"/>
        <w:rPr>
          <w:rFonts w:ascii="Times New Roman" w:hAnsi="Times New Roman"/>
          <w:b/>
          <w:sz w:val="22"/>
          <w:lang w:val="es-ES_tradnl"/>
        </w:rPr>
      </w:pPr>
      <w:r w:rsidRPr="00877301">
        <w:rPr>
          <w:rFonts w:ascii="Times New Roman" w:hAnsi="Times New Roman"/>
          <w:b/>
          <w:sz w:val="22"/>
          <w:lang w:val="es-ES_tradnl"/>
        </w:rPr>
        <w:t>4.1</w:t>
      </w:r>
      <w:r w:rsidRPr="00877301">
        <w:rPr>
          <w:rFonts w:ascii="Times New Roman" w:hAnsi="Times New Roman"/>
          <w:b/>
          <w:sz w:val="22"/>
          <w:lang w:val="es-ES_tradnl"/>
        </w:rPr>
        <w:tab/>
      </w:r>
      <w:proofErr w:type="spellStart"/>
      <w:r w:rsidRPr="00877301">
        <w:rPr>
          <w:rFonts w:ascii="Times New Roman" w:hAnsi="Times New Roman"/>
          <w:b/>
          <w:sz w:val="22"/>
          <w:lang w:val="es-ES_tradnl"/>
        </w:rPr>
        <w:t>Terapinės</w:t>
      </w:r>
      <w:proofErr w:type="spellEnd"/>
      <w:r w:rsidRPr="00877301">
        <w:rPr>
          <w:rFonts w:ascii="Times New Roman" w:hAnsi="Times New Roman"/>
          <w:b/>
          <w:sz w:val="22"/>
          <w:lang w:val="es-ES_tradnl"/>
        </w:rPr>
        <w:t xml:space="preserve"> </w:t>
      </w:r>
      <w:proofErr w:type="spellStart"/>
      <w:r w:rsidRPr="00877301">
        <w:rPr>
          <w:rFonts w:ascii="Times New Roman" w:hAnsi="Times New Roman"/>
          <w:b/>
          <w:sz w:val="22"/>
          <w:lang w:val="es-ES_tradnl"/>
        </w:rPr>
        <w:t>indikacijos</w:t>
      </w:r>
      <w:proofErr w:type="spellEnd"/>
    </w:p>
    <w:p w14:paraId="2FEFAAF4" w14:textId="77777777" w:rsidR="009B7BBB" w:rsidRPr="00AC6C3D" w:rsidRDefault="009B7BBB" w:rsidP="009B7BBB">
      <w:pPr>
        <w:ind w:left="567" w:hanging="567"/>
        <w:rPr>
          <w:rFonts w:ascii="Times New Roman" w:hAnsi="Times New Roman"/>
          <w:sz w:val="22"/>
          <w:lang w:val="es-ES_tradnl"/>
        </w:rPr>
      </w:pPr>
    </w:p>
    <w:p w14:paraId="187E1C73" w14:textId="2B61652C" w:rsidR="009B7BBB" w:rsidRPr="0000515F" w:rsidRDefault="009B7BBB" w:rsidP="009B7BBB">
      <w:pPr>
        <w:outlineLvl w:val="0"/>
        <w:rPr>
          <w:rFonts w:ascii="Times New Roman" w:hAnsi="Times New Roman"/>
          <w:sz w:val="22"/>
          <w:szCs w:val="22"/>
          <w:lang w:val="lt-LT"/>
        </w:rPr>
      </w:pPr>
      <w:proofErr w:type="spellStart"/>
      <w:r w:rsidRPr="00877301">
        <w:rPr>
          <w:rFonts w:ascii="Times New Roman" w:hAnsi="Times New Roman"/>
          <w:sz w:val="22"/>
          <w:lang w:val="es-ES_tradnl"/>
        </w:rPr>
        <w:t>Aceclofenac</w:t>
      </w:r>
      <w:proofErr w:type="spellEnd"/>
      <w:r w:rsidRPr="00877301">
        <w:rPr>
          <w:rFonts w:ascii="Times New Roman" w:hAnsi="Times New Roman"/>
          <w:sz w:val="22"/>
          <w:lang w:val="es-ES_tradnl"/>
        </w:rPr>
        <w:t xml:space="preserve"> </w:t>
      </w:r>
      <w:proofErr w:type="spellStart"/>
      <w:r>
        <w:rPr>
          <w:rFonts w:ascii="Times New Roman" w:hAnsi="Times New Roman"/>
          <w:sz w:val="22"/>
          <w:lang w:val="es-ES_tradnl"/>
        </w:rPr>
        <w:t>Rivopharm</w:t>
      </w:r>
      <w:proofErr w:type="spellEnd"/>
      <w:r w:rsidRPr="00877301">
        <w:rPr>
          <w:rFonts w:ascii="Times New Roman" w:hAnsi="Times New Roman"/>
          <w:sz w:val="22"/>
          <w:lang w:val="es-ES_tradnl"/>
        </w:rPr>
        <w:t xml:space="preserve"> 100 mg </w:t>
      </w:r>
      <w:proofErr w:type="spellStart"/>
      <w:r w:rsidRPr="00877301">
        <w:rPr>
          <w:rFonts w:ascii="Times New Roman" w:hAnsi="Times New Roman"/>
          <w:sz w:val="22"/>
          <w:lang w:val="es-ES_tradnl"/>
        </w:rPr>
        <w:t>plėvele</w:t>
      </w:r>
      <w:proofErr w:type="spellEnd"/>
      <w:r w:rsidRPr="00877301">
        <w:rPr>
          <w:rFonts w:ascii="Times New Roman" w:hAnsi="Times New Roman"/>
          <w:sz w:val="22"/>
          <w:lang w:val="es-ES_tradnl"/>
        </w:rPr>
        <w:t xml:space="preserve"> </w:t>
      </w:r>
      <w:proofErr w:type="spellStart"/>
      <w:r w:rsidRPr="00877301">
        <w:rPr>
          <w:rFonts w:ascii="Times New Roman" w:hAnsi="Times New Roman"/>
          <w:sz w:val="22"/>
          <w:lang w:val="es-ES_tradnl"/>
        </w:rPr>
        <w:t>dengtos</w:t>
      </w:r>
      <w:proofErr w:type="spellEnd"/>
      <w:r w:rsidRPr="00877301">
        <w:rPr>
          <w:rFonts w:ascii="Times New Roman" w:hAnsi="Times New Roman"/>
          <w:sz w:val="22"/>
          <w:lang w:val="es-ES_tradnl"/>
        </w:rPr>
        <w:t xml:space="preserve"> </w:t>
      </w:r>
      <w:proofErr w:type="spellStart"/>
      <w:r w:rsidRPr="00877301">
        <w:rPr>
          <w:rFonts w:ascii="Times New Roman" w:hAnsi="Times New Roman"/>
          <w:sz w:val="22"/>
          <w:lang w:val="es-ES_tradnl"/>
        </w:rPr>
        <w:t>tabletės</w:t>
      </w:r>
      <w:proofErr w:type="spellEnd"/>
      <w:r w:rsidRPr="00877301">
        <w:rPr>
          <w:rFonts w:ascii="Times New Roman" w:hAnsi="Times New Roman"/>
          <w:sz w:val="22"/>
          <w:lang w:val="es-ES_tradnl"/>
        </w:rPr>
        <w:t xml:space="preserve"> </w:t>
      </w:r>
      <w:proofErr w:type="spellStart"/>
      <w:r w:rsidRPr="00877301">
        <w:rPr>
          <w:rFonts w:ascii="Times New Roman" w:hAnsi="Times New Roman"/>
          <w:sz w:val="22"/>
          <w:lang w:val="es-ES_tradnl"/>
        </w:rPr>
        <w:t>skirtos</w:t>
      </w:r>
      <w:proofErr w:type="spellEnd"/>
      <w:r w:rsidRPr="00877301">
        <w:rPr>
          <w:rFonts w:ascii="Times New Roman" w:hAnsi="Times New Roman"/>
          <w:sz w:val="22"/>
          <w:lang w:val="es-ES_tradnl"/>
        </w:rPr>
        <w:t xml:space="preserve"> </w:t>
      </w:r>
      <w:proofErr w:type="spellStart"/>
      <w:r w:rsidRPr="00877301">
        <w:rPr>
          <w:rFonts w:ascii="Times New Roman" w:hAnsi="Times New Roman"/>
          <w:sz w:val="22"/>
          <w:lang w:val="es-ES_tradnl"/>
        </w:rPr>
        <w:t>skausmui</w:t>
      </w:r>
      <w:proofErr w:type="spellEnd"/>
      <w:r w:rsidRPr="00877301">
        <w:rPr>
          <w:rFonts w:ascii="Times New Roman" w:hAnsi="Times New Roman"/>
          <w:sz w:val="22"/>
          <w:lang w:val="es-ES_tradnl"/>
        </w:rPr>
        <w:t xml:space="preserve"> ir </w:t>
      </w:r>
      <w:proofErr w:type="spellStart"/>
      <w:r w:rsidRPr="00877301">
        <w:rPr>
          <w:rFonts w:ascii="Times New Roman" w:hAnsi="Times New Roman"/>
          <w:sz w:val="22"/>
          <w:lang w:val="es-ES_tradnl"/>
        </w:rPr>
        <w:t>uždegimui</w:t>
      </w:r>
      <w:proofErr w:type="spellEnd"/>
      <w:r w:rsidRPr="00877301">
        <w:rPr>
          <w:rFonts w:ascii="Times New Roman" w:hAnsi="Times New Roman"/>
          <w:sz w:val="22"/>
          <w:lang w:val="es-ES_tradnl"/>
        </w:rPr>
        <w:t xml:space="preserve"> </w:t>
      </w:r>
      <w:proofErr w:type="spellStart"/>
      <w:r w:rsidRPr="00877301">
        <w:rPr>
          <w:rFonts w:ascii="Times New Roman" w:hAnsi="Times New Roman"/>
          <w:sz w:val="22"/>
          <w:lang w:val="es-ES_tradnl"/>
        </w:rPr>
        <w:t>slopinti</w:t>
      </w:r>
      <w:proofErr w:type="spellEnd"/>
      <w:r w:rsidRPr="00877301">
        <w:rPr>
          <w:rFonts w:ascii="Times New Roman" w:hAnsi="Times New Roman"/>
          <w:sz w:val="22"/>
          <w:lang w:val="es-ES_tradnl"/>
        </w:rPr>
        <w:t xml:space="preserve"> </w:t>
      </w:r>
      <w:proofErr w:type="spellStart"/>
      <w:r w:rsidRPr="00877301">
        <w:rPr>
          <w:rFonts w:ascii="Times New Roman" w:hAnsi="Times New Roman"/>
          <w:sz w:val="22"/>
          <w:lang w:val="es-ES_tradnl"/>
        </w:rPr>
        <w:t>suaugusiesiems</w:t>
      </w:r>
      <w:proofErr w:type="spellEnd"/>
      <w:r w:rsidRPr="00877301">
        <w:rPr>
          <w:rFonts w:ascii="Times New Roman" w:hAnsi="Times New Roman"/>
          <w:sz w:val="22"/>
          <w:lang w:val="es-ES_tradnl"/>
        </w:rPr>
        <w:t xml:space="preserve">, </w:t>
      </w:r>
      <w:proofErr w:type="spellStart"/>
      <w:r w:rsidRPr="00877301">
        <w:rPr>
          <w:rFonts w:ascii="Times New Roman" w:hAnsi="Times New Roman"/>
          <w:sz w:val="22"/>
          <w:lang w:val="es-ES_tradnl"/>
        </w:rPr>
        <w:t>sergantiems</w:t>
      </w:r>
      <w:proofErr w:type="spellEnd"/>
      <w:r w:rsidRPr="00877301">
        <w:rPr>
          <w:rFonts w:ascii="Times New Roman" w:hAnsi="Times New Roman"/>
          <w:sz w:val="22"/>
          <w:lang w:val="es-ES_tradnl"/>
        </w:rPr>
        <w:t xml:space="preserve"> </w:t>
      </w:r>
      <w:proofErr w:type="spellStart"/>
      <w:r w:rsidRPr="00877301">
        <w:rPr>
          <w:rFonts w:ascii="Times New Roman" w:hAnsi="Times New Roman"/>
          <w:sz w:val="22"/>
          <w:lang w:val="es-ES_tradnl"/>
        </w:rPr>
        <w:t>osteoartritu</w:t>
      </w:r>
      <w:proofErr w:type="spellEnd"/>
      <w:r w:rsidRPr="00877301">
        <w:rPr>
          <w:rFonts w:ascii="Times New Roman" w:hAnsi="Times New Roman"/>
          <w:sz w:val="22"/>
          <w:lang w:val="es-ES_tradnl"/>
        </w:rPr>
        <w:t xml:space="preserve">, </w:t>
      </w:r>
      <w:proofErr w:type="spellStart"/>
      <w:r w:rsidRPr="00877301">
        <w:rPr>
          <w:rFonts w:ascii="Times New Roman" w:hAnsi="Times New Roman"/>
          <w:sz w:val="22"/>
          <w:lang w:val="es-ES_tradnl"/>
        </w:rPr>
        <w:t>reumatoidiniu</w:t>
      </w:r>
      <w:proofErr w:type="spellEnd"/>
      <w:r w:rsidRPr="00877301">
        <w:rPr>
          <w:rFonts w:ascii="Times New Roman" w:hAnsi="Times New Roman"/>
          <w:sz w:val="22"/>
          <w:lang w:val="es-ES_tradnl"/>
        </w:rPr>
        <w:t xml:space="preserve"> </w:t>
      </w:r>
      <w:proofErr w:type="spellStart"/>
      <w:r w:rsidRPr="00877301">
        <w:rPr>
          <w:rFonts w:ascii="Times New Roman" w:hAnsi="Times New Roman"/>
          <w:sz w:val="22"/>
          <w:lang w:val="es-ES_tradnl"/>
        </w:rPr>
        <w:t>artritu</w:t>
      </w:r>
      <w:proofErr w:type="spellEnd"/>
      <w:r w:rsidRPr="00877301">
        <w:rPr>
          <w:rFonts w:ascii="Times New Roman" w:hAnsi="Times New Roman"/>
          <w:sz w:val="22"/>
          <w:lang w:val="es-ES_tradnl"/>
        </w:rPr>
        <w:t xml:space="preserve"> ir </w:t>
      </w:r>
      <w:r w:rsidRPr="0000515F">
        <w:rPr>
          <w:rFonts w:ascii="Times New Roman" w:hAnsi="Times New Roman"/>
          <w:sz w:val="22"/>
          <w:szCs w:val="22"/>
          <w:lang w:val="lt-LT"/>
        </w:rPr>
        <w:t>ankiloz</w:t>
      </w:r>
      <w:r>
        <w:rPr>
          <w:rFonts w:ascii="Times New Roman" w:hAnsi="Times New Roman"/>
          <w:sz w:val="22"/>
          <w:szCs w:val="22"/>
          <w:lang w:val="lt-LT"/>
        </w:rPr>
        <w:t>iniu</w:t>
      </w:r>
      <w:r w:rsidRPr="0000515F">
        <w:rPr>
          <w:rFonts w:ascii="Times New Roman" w:hAnsi="Times New Roman"/>
          <w:sz w:val="22"/>
          <w:szCs w:val="22"/>
          <w:lang w:val="lt-LT"/>
        </w:rPr>
        <w:t xml:space="preserve"> </w:t>
      </w:r>
      <w:r w:rsidRPr="0000515F">
        <w:rPr>
          <w:rStyle w:val="Emfaz"/>
          <w:rFonts w:ascii="Times New Roman" w:hAnsi="Times New Roman"/>
          <w:sz w:val="22"/>
          <w:szCs w:val="22"/>
          <w:lang w:val="lt-LT"/>
        </w:rPr>
        <w:t>spondilitu.</w:t>
      </w:r>
    </w:p>
    <w:p w14:paraId="39161808" w14:textId="77777777" w:rsidR="009B7BBB" w:rsidRPr="00AC6C3D" w:rsidRDefault="009B7BBB" w:rsidP="009B7BBB">
      <w:pPr>
        <w:rPr>
          <w:rFonts w:ascii="Times New Roman" w:hAnsi="Times New Roman"/>
          <w:sz w:val="22"/>
          <w:lang w:val="es-ES_tradnl"/>
        </w:rPr>
      </w:pPr>
    </w:p>
    <w:p w14:paraId="1FA4C3D9" w14:textId="77777777" w:rsidR="009B7BBB" w:rsidRPr="00AC6C3D" w:rsidRDefault="009B7BBB" w:rsidP="009B7BBB">
      <w:pPr>
        <w:ind w:left="567" w:hanging="567"/>
        <w:outlineLvl w:val="0"/>
        <w:rPr>
          <w:rFonts w:ascii="Times New Roman" w:hAnsi="Times New Roman"/>
          <w:b/>
          <w:sz w:val="22"/>
          <w:lang w:val="es-ES_tradnl"/>
        </w:rPr>
      </w:pPr>
      <w:r w:rsidRPr="00877301">
        <w:rPr>
          <w:rFonts w:ascii="Times New Roman" w:hAnsi="Times New Roman"/>
          <w:b/>
          <w:sz w:val="22"/>
          <w:lang w:val="es-ES_tradnl"/>
        </w:rPr>
        <w:t>4.2</w:t>
      </w:r>
      <w:r w:rsidRPr="00877301">
        <w:rPr>
          <w:rFonts w:ascii="Times New Roman" w:hAnsi="Times New Roman"/>
          <w:b/>
          <w:sz w:val="22"/>
          <w:lang w:val="es-ES_tradnl"/>
        </w:rPr>
        <w:tab/>
      </w:r>
      <w:proofErr w:type="spellStart"/>
      <w:r w:rsidRPr="00877301">
        <w:rPr>
          <w:rFonts w:ascii="Times New Roman" w:hAnsi="Times New Roman"/>
          <w:b/>
          <w:sz w:val="22"/>
          <w:lang w:val="es-ES_tradnl"/>
        </w:rPr>
        <w:t>Dozavimas</w:t>
      </w:r>
      <w:proofErr w:type="spellEnd"/>
      <w:r w:rsidRPr="00877301">
        <w:rPr>
          <w:rFonts w:ascii="Times New Roman" w:hAnsi="Times New Roman"/>
          <w:b/>
          <w:sz w:val="22"/>
          <w:lang w:val="es-ES_tradnl"/>
        </w:rPr>
        <w:t xml:space="preserve"> ir </w:t>
      </w:r>
      <w:proofErr w:type="spellStart"/>
      <w:r w:rsidRPr="00877301">
        <w:rPr>
          <w:rFonts w:ascii="Times New Roman" w:hAnsi="Times New Roman"/>
          <w:b/>
          <w:sz w:val="22"/>
          <w:lang w:val="es-ES_tradnl"/>
        </w:rPr>
        <w:t>vartojimo</w:t>
      </w:r>
      <w:proofErr w:type="spellEnd"/>
      <w:r w:rsidRPr="00877301">
        <w:rPr>
          <w:rFonts w:ascii="Times New Roman" w:hAnsi="Times New Roman"/>
          <w:b/>
          <w:sz w:val="22"/>
          <w:lang w:val="es-ES_tradnl"/>
        </w:rPr>
        <w:t xml:space="preserve"> </w:t>
      </w:r>
      <w:proofErr w:type="spellStart"/>
      <w:r w:rsidRPr="00877301">
        <w:rPr>
          <w:rFonts w:ascii="Times New Roman" w:hAnsi="Times New Roman"/>
          <w:b/>
          <w:sz w:val="22"/>
          <w:lang w:val="es-ES_tradnl"/>
        </w:rPr>
        <w:t>metodas</w:t>
      </w:r>
      <w:proofErr w:type="spellEnd"/>
    </w:p>
    <w:p w14:paraId="0EFA269D" w14:textId="77777777" w:rsidR="009B7BBB" w:rsidRPr="00AC6C3D" w:rsidRDefault="009B7BBB" w:rsidP="009B7BBB">
      <w:pPr>
        <w:rPr>
          <w:rFonts w:ascii="Times New Roman" w:hAnsi="Times New Roman"/>
          <w:sz w:val="22"/>
          <w:lang w:val="es-ES_tradnl"/>
        </w:rPr>
      </w:pPr>
    </w:p>
    <w:p w14:paraId="2DA81327" w14:textId="77777777" w:rsidR="009B7BBB" w:rsidRPr="00AC6C3D" w:rsidRDefault="009B7BBB" w:rsidP="009B7BBB">
      <w:pPr>
        <w:rPr>
          <w:rFonts w:ascii="Times New Roman" w:hAnsi="Times New Roman"/>
          <w:sz w:val="22"/>
          <w:u w:val="single"/>
          <w:lang w:val="es-ES_tradnl"/>
        </w:rPr>
      </w:pPr>
      <w:proofErr w:type="spellStart"/>
      <w:r w:rsidRPr="00877301">
        <w:rPr>
          <w:rFonts w:ascii="Times New Roman" w:hAnsi="Times New Roman"/>
          <w:sz w:val="22"/>
          <w:u w:val="single"/>
          <w:lang w:val="es-ES_tradnl"/>
        </w:rPr>
        <w:t>Dozavimas</w:t>
      </w:r>
      <w:proofErr w:type="spellEnd"/>
    </w:p>
    <w:p w14:paraId="23F388E6" w14:textId="77777777" w:rsidR="009B7BBB" w:rsidRPr="00AC6C3D" w:rsidRDefault="009B7BBB" w:rsidP="009B7BBB">
      <w:pPr>
        <w:rPr>
          <w:rFonts w:ascii="Times New Roman" w:hAnsi="Times New Roman"/>
          <w:sz w:val="22"/>
          <w:lang w:val="es-ES_tradnl"/>
        </w:rPr>
      </w:pPr>
      <w:proofErr w:type="spellStart"/>
      <w:r w:rsidRPr="00877301">
        <w:rPr>
          <w:rFonts w:ascii="Times New Roman" w:hAnsi="Times New Roman"/>
          <w:sz w:val="22"/>
          <w:lang w:val="es-ES_tradnl"/>
        </w:rPr>
        <w:t>Nepageidaujamą</w:t>
      </w:r>
      <w:proofErr w:type="spellEnd"/>
      <w:r w:rsidRPr="00877301">
        <w:rPr>
          <w:rFonts w:ascii="Times New Roman" w:hAnsi="Times New Roman"/>
          <w:sz w:val="22"/>
          <w:lang w:val="es-ES_tradnl"/>
        </w:rPr>
        <w:t xml:space="preserve"> </w:t>
      </w:r>
      <w:proofErr w:type="spellStart"/>
      <w:r w:rsidRPr="00877301">
        <w:rPr>
          <w:rFonts w:ascii="Times New Roman" w:hAnsi="Times New Roman"/>
          <w:sz w:val="22"/>
          <w:lang w:val="es-ES_tradnl"/>
        </w:rPr>
        <w:t>poveikį</w:t>
      </w:r>
      <w:proofErr w:type="spellEnd"/>
      <w:r w:rsidRPr="00877301">
        <w:rPr>
          <w:rFonts w:ascii="Times New Roman" w:hAnsi="Times New Roman"/>
          <w:sz w:val="22"/>
          <w:lang w:val="es-ES_tradnl"/>
        </w:rPr>
        <w:t xml:space="preserve"> </w:t>
      </w:r>
      <w:proofErr w:type="spellStart"/>
      <w:r w:rsidRPr="00877301">
        <w:rPr>
          <w:rFonts w:ascii="Times New Roman" w:hAnsi="Times New Roman"/>
          <w:sz w:val="22"/>
          <w:lang w:val="es-ES_tradnl"/>
        </w:rPr>
        <w:t>galima</w:t>
      </w:r>
      <w:proofErr w:type="spellEnd"/>
      <w:r w:rsidRPr="00877301">
        <w:rPr>
          <w:rFonts w:ascii="Times New Roman" w:hAnsi="Times New Roman"/>
          <w:sz w:val="22"/>
          <w:lang w:val="es-ES_tradnl"/>
        </w:rPr>
        <w:t xml:space="preserve"> </w:t>
      </w:r>
      <w:proofErr w:type="spellStart"/>
      <w:r w:rsidRPr="00877301">
        <w:rPr>
          <w:rFonts w:ascii="Times New Roman" w:hAnsi="Times New Roman"/>
          <w:sz w:val="22"/>
          <w:lang w:val="es-ES_tradnl"/>
        </w:rPr>
        <w:t>sumažinti</w:t>
      </w:r>
      <w:proofErr w:type="spellEnd"/>
      <w:r w:rsidRPr="00877301">
        <w:rPr>
          <w:rFonts w:ascii="Times New Roman" w:hAnsi="Times New Roman"/>
          <w:sz w:val="22"/>
          <w:lang w:val="es-ES_tradnl"/>
        </w:rPr>
        <w:t xml:space="preserve"> </w:t>
      </w:r>
      <w:proofErr w:type="spellStart"/>
      <w:r w:rsidRPr="00877301">
        <w:rPr>
          <w:rFonts w:ascii="Times New Roman" w:hAnsi="Times New Roman"/>
          <w:sz w:val="22"/>
          <w:lang w:val="es-ES_tradnl"/>
        </w:rPr>
        <w:t>vartojant</w:t>
      </w:r>
      <w:proofErr w:type="spellEnd"/>
      <w:r w:rsidRPr="00877301">
        <w:rPr>
          <w:rFonts w:ascii="Times New Roman" w:hAnsi="Times New Roman"/>
          <w:sz w:val="22"/>
          <w:lang w:val="es-ES_tradnl"/>
        </w:rPr>
        <w:t xml:space="preserve"> </w:t>
      </w:r>
      <w:proofErr w:type="spellStart"/>
      <w:r w:rsidRPr="00877301">
        <w:rPr>
          <w:rFonts w:ascii="Times New Roman" w:hAnsi="Times New Roman"/>
          <w:sz w:val="22"/>
          <w:lang w:val="es-ES_tradnl"/>
        </w:rPr>
        <w:t>mažiausią</w:t>
      </w:r>
      <w:proofErr w:type="spellEnd"/>
      <w:r w:rsidRPr="00877301">
        <w:rPr>
          <w:rFonts w:ascii="Times New Roman" w:hAnsi="Times New Roman"/>
          <w:sz w:val="22"/>
          <w:lang w:val="es-ES_tradnl"/>
        </w:rPr>
        <w:t xml:space="preserve"> </w:t>
      </w:r>
      <w:proofErr w:type="spellStart"/>
      <w:r w:rsidRPr="00877301">
        <w:rPr>
          <w:rFonts w:ascii="Times New Roman" w:hAnsi="Times New Roman"/>
          <w:sz w:val="22"/>
          <w:lang w:val="es-ES_tradnl"/>
        </w:rPr>
        <w:t>veiksmingą</w:t>
      </w:r>
      <w:proofErr w:type="spellEnd"/>
      <w:r w:rsidRPr="00877301">
        <w:rPr>
          <w:rFonts w:ascii="Times New Roman" w:hAnsi="Times New Roman"/>
          <w:sz w:val="22"/>
          <w:lang w:val="es-ES_tradnl"/>
        </w:rPr>
        <w:t xml:space="preserve"> </w:t>
      </w:r>
      <w:proofErr w:type="spellStart"/>
      <w:r w:rsidRPr="00877301">
        <w:rPr>
          <w:rFonts w:ascii="Times New Roman" w:hAnsi="Times New Roman"/>
          <w:sz w:val="22"/>
          <w:lang w:val="es-ES_tradnl"/>
        </w:rPr>
        <w:t>dozę</w:t>
      </w:r>
      <w:proofErr w:type="spellEnd"/>
      <w:r w:rsidRPr="00877301">
        <w:rPr>
          <w:rFonts w:ascii="Times New Roman" w:hAnsi="Times New Roman"/>
          <w:sz w:val="22"/>
          <w:lang w:val="es-ES_tradnl"/>
        </w:rPr>
        <w:t xml:space="preserve"> </w:t>
      </w:r>
      <w:proofErr w:type="spellStart"/>
      <w:r w:rsidRPr="00877301">
        <w:rPr>
          <w:rFonts w:ascii="Times New Roman" w:hAnsi="Times New Roman"/>
          <w:sz w:val="22"/>
          <w:lang w:val="es-ES_tradnl"/>
        </w:rPr>
        <w:t>trumpiausią</w:t>
      </w:r>
      <w:proofErr w:type="spellEnd"/>
      <w:r w:rsidRPr="00877301">
        <w:rPr>
          <w:rFonts w:ascii="Times New Roman" w:hAnsi="Times New Roman"/>
          <w:sz w:val="22"/>
          <w:lang w:val="es-ES_tradnl"/>
        </w:rPr>
        <w:t xml:space="preserve"> </w:t>
      </w:r>
      <w:proofErr w:type="spellStart"/>
      <w:r w:rsidRPr="00877301">
        <w:rPr>
          <w:rFonts w:ascii="Times New Roman" w:hAnsi="Times New Roman"/>
          <w:sz w:val="22"/>
          <w:lang w:val="es-ES_tradnl"/>
        </w:rPr>
        <w:t>laikotarpį</w:t>
      </w:r>
      <w:proofErr w:type="spellEnd"/>
      <w:r w:rsidRPr="00877301">
        <w:rPr>
          <w:rFonts w:ascii="Times New Roman" w:hAnsi="Times New Roman"/>
          <w:sz w:val="22"/>
          <w:lang w:val="es-ES_tradnl"/>
        </w:rPr>
        <w:t xml:space="preserve">, </w:t>
      </w:r>
      <w:proofErr w:type="spellStart"/>
      <w:r w:rsidRPr="00877301">
        <w:rPr>
          <w:rFonts w:ascii="Times New Roman" w:hAnsi="Times New Roman"/>
          <w:sz w:val="22"/>
          <w:lang w:val="es-ES_tradnl"/>
        </w:rPr>
        <w:t>kuris</w:t>
      </w:r>
      <w:proofErr w:type="spellEnd"/>
      <w:r w:rsidRPr="00877301">
        <w:rPr>
          <w:rFonts w:ascii="Times New Roman" w:hAnsi="Times New Roman"/>
          <w:sz w:val="22"/>
          <w:lang w:val="es-ES_tradnl"/>
        </w:rPr>
        <w:t xml:space="preserve"> </w:t>
      </w:r>
      <w:proofErr w:type="spellStart"/>
      <w:r w:rsidRPr="00877301">
        <w:rPr>
          <w:rFonts w:ascii="Times New Roman" w:hAnsi="Times New Roman"/>
          <w:sz w:val="22"/>
          <w:lang w:val="es-ES_tradnl"/>
        </w:rPr>
        <w:t>reikalingas</w:t>
      </w:r>
      <w:proofErr w:type="spellEnd"/>
      <w:r w:rsidRPr="00877301">
        <w:rPr>
          <w:rFonts w:ascii="Times New Roman" w:hAnsi="Times New Roman"/>
          <w:sz w:val="22"/>
          <w:lang w:val="es-ES_tradnl"/>
        </w:rPr>
        <w:t xml:space="preserve"> </w:t>
      </w:r>
      <w:proofErr w:type="spellStart"/>
      <w:r w:rsidRPr="00877301">
        <w:rPr>
          <w:rFonts w:ascii="Times New Roman" w:hAnsi="Times New Roman"/>
          <w:sz w:val="22"/>
          <w:lang w:val="es-ES_tradnl"/>
        </w:rPr>
        <w:t>simptomų</w:t>
      </w:r>
      <w:proofErr w:type="spellEnd"/>
      <w:r w:rsidRPr="00877301">
        <w:rPr>
          <w:rFonts w:ascii="Times New Roman" w:hAnsi="Times New Roman"/>
          <w:sz w:val="22"/>
          <w:lang w:val="es-ES_tradnl"/>
        </w:rPr>
        <w:t xml:space="preserve"> </w:t>
      </w:r>
      <w:proofErr w:type="spellStart"/>
      <w:r w:rsidRPr="00877301">
        <w:rPr>
          <w:rFonts w:ascii="Times New Roman" w:hAnsi="Times New Roman"/>
          <w:sz w:val="22"/>
          <w:lang w:val="es-ES_tradnl"/>
        </w:rPr>
        <w:t>kontrolei</w:t>
      </w:r>
      <w:proofErr w:type="spellEnd"/>
      <w:r w:rsidRPr="00877301">
        <w:rPr>
          <w:rFonts w:ascii="Times New Roman" w:hAnsi="Times New Roman"/>
          <w:sz w:val="22"/>
          <w:lang w:val="es-ES_tradnl"/>
        </w:rPr>
        <w:t xml:space="preserve"> (</w:t>
      </w:r>
      <w:proofErr w:type="spellStart"/>
      <w:r w:rsidRPr="00877301">
        <w:rPr>
          <w:rFonts w:ascii="Times New Roman" w:hAnsi="Times New Roman"/>
          <w:sz w:val="22"/>
          <w:lang w:val="es-ES_tradnl"/>
        </w:rPr>
        <w:t>žr</w:t>
      </w:r>
      <w:proofErr w:type="spellEnd"/>
      <w:r w:rsidRPr="00877301">
        <w:rPr>
          <w:rFonts w:ascii="Times New Roman" w:hAnsi="Times New Roman"/>
          <w:sz w:val="22"/>
          <w:lang w:val="es-ES_tradnl"/>
        </w:rPr>
        <w:t xml:space="preserve">. 4.4 </w:t>
      </w:r>
      <w:proofErr w:type="spellStart"/>
      <w:r w:rsidRPr="00877301">
        <w:rPr>
          <w:rFonts w:ascii="Times New Roman" w:hAnsi="Times New Roman"/>
          <w:sz w:val="22"/>
          <w:lang w:val="es-ES_tradnl"/>
        </w:rPr>
        <w:t>skyrių</w:t>
      </w:r>
      <w:proofErr w:type="spellEnd"/>
      <w:r w:rsidRPr="00877301">
        <w:rPr>
          <w:rFonts w:ascii="Times New Roman" w:hAnsi="Times New Roman"/>
          <w:sz w:val="22"/>
          <w:lang w:val="es-ES_tradnl"/>
        </w:rPr>
        <w:t>).</w:t>
      </w:r>
    </w:p>
    <w:p w14:paraId="50D7AF34" w14:textId="77777777" w:rsidR="009B7BBB" w:rsidRPr="00AC6C3D" w:rsidRDefault="009B7BBB" w:rsidP="009B7BBB">
      <w:pPr>
        <w:outlineLvl w:val="0"/>
        <w:rPr>
          <w:rFonts w:ascii="Times New Roman" w:hAnsi="Times New Roman"/>
          <w:i/>
          <w:sz w:val="22"/>
          <w:lang w:val="es-ES_tradnl"/>
        </w:rPr>
      </w:pPr>
    </w:p>
    <w:p w14:paraId="7D693AF3" w14:textId="77777777" w:rsidR="009B7BBB" w:rsidRPr="00AC6C3D" w:rsidRDefault="009B7BBB" w:rsidP="009B7BBB">
      <w:pPr>
        <w:outlineLvl w:val="0"/>
        <w:rPr>
          <w:rFonts w:ascii="Times New Roman" w:hAnsi="Times New Roman"/>
          <w:i/>
          <w:sz w:val="22"/>
          <w:lang w:val="es-ES_tradnl"/>
        </w:rPr>
      </w:pPr>
      <w:proofErr w:type="spellStart"/>
      <w:r w:rsidRPr="00877301">
        <w:rPr>
          <w:rFonts w:ascii="Times New Roman" w:hAnsi="Times New Roman"/>
          <w:i/>
          <w:sz w:val="22"/>
          <w:lang w:val="es-ES_tradnl"/>
        </w:rPr>
        <w:t>Suaugusiesiems</w:t>
      </w:r>
      <w:proofErr w:type="spellEnd"/>
      <w:r w:rsidRPr="00877301">
        <w:rPr>
          <w:rFonts w:ascii="Times New Roman" w:hAnsi="Times New Roman"/>
          <w:i/>
          <w:sz w:val="22"/>
          <w:lang w:val="es-ES_tradnl"/>
        </w:rPr>
        <w:t xml:space="preserve"> </w:t>
      </w:r>
    </w:p>
    <w:p w14:paraId="49076D0B" w14:textId="77777777" w:rsidR="009B7BBB" w:rsidRPr="00AC6C3D" w:rsidRDefault="009B7BBB" w:rsidP="009B7BBB">
      <w:pPr>
        <w:rPr>
          <w:rFonts w:ascii="Times New Roman" w:hAnsi="Times New Roman"/>
          <w:sz w:val="22"/>
          <w:lang w:val="es-ES_tradnl"/>
        </w:rPr>
      </w:pPr>
      <w:proofErr w:type="spellStart"/>
      <w:r w:rsidRPr="00877301">
        <w:rPr>
          <w:rFonts w:ascii="Times New Roman" w:hAnsi="Times New Roman"/>
          <w:sz w:val="22"/>
          <w:lang w:val="es-ES_tradnl"/>
        </w:rPr>
        <w:t>Rekomenduojama</w:t>
      </w:r>
      <w:proofErr w:type="spellEnd"/>
      <w:r w:rsidRPr="00877301">
        <w:rPr>
          <w:rFonts w:ascii="Times New Roman" w:hAnsi="Times New Roman"/>
          <w:sz w:val="22"/>
          <w:lang w:val="es-ES_tradnl"/>
        </w:rPr>
        <w:t xml:space="preserve"> </w:t>
      </w:r>
      <w:proofErr w:type="spellStart"/>
      <w:r w:rsidRPr="00877301">
        <w:rPr>
          <w:rFonts w:ascii="Times New Roman" w:hAnsi="Times New Roman"/>
          <w:sz w:val="22"/>
          <w:lang w:val="es-ES_tradnl"/>
        </w:rPr>
        <w:t>dozė</w:t>
      </w:r>
      <w:proofErr w:type="spellEnd"/>
      <w:r w:rsidRPr="00877301">
        <w:rPr>
          <w:rFonts w:ascii="Times New Roman" w:hAnsi="Times New Roman"/>
          <w:sz w:val="22"/>
          <w:lang w:val="es-ES_tradnl"/>
        </w:rPr>
        <w:t xml:space="preserve"> </w:t>
      </w:r>
      <w:proofErr w:type="spellStart"/>
      <w:r w:rsidRPr="00877301">
        <w:rPr>
          <w:rFonts w:ascii="Times New Roman" w:hAnsi="Times New Roman"/>
          <w:sz w:val="22"/>
          <w:lang w:val="es-ES_tradnl"/>
        </w:rPr>
        <w:t>yra</w:t>
      </w:r>
      <w:proofErr w:type="spellEnd"/>
      <w:r w:rsidRPr="00877301">
        <w:rPr>
          <w:rFonts w:ascii="Times New Roman" w:hAnsi="Times New Roman"/>
          <w:sz w:val="22"/>
          <w:lang w:val="es-ES_tradnl"/>
        </w:rPr>
        <w:t xml:space="preserve"> 200 mg per </w:t>
      </w:r>
      <w:proofErr w:type="spellStart"/>
      <w:r w:rsidRPr="00877301">
        <w:rPr>
          <w:rFonts w:ascii="Times New Roman" w:hAnsi="Times New Roman"/>
          <w:sz w:val="22"/>
          <w:lang w:val="es-ES_tradnl"/>
        </w:rPr>
        <w:t>parą</w:t>
      </w:r>
      <w:proofErr w:type="spellEnd"/>
      <w:r w:rsidRPr="00877301">
        <w:rPr>
          <w:rFonts w:ascii="Times New Roman" w:hAnsi="Times New Roman"/>
          <w:sz w:val="22"/>
          <w:lang w:val="es-ES_tradnl"/>
        </w:rPr>
        <w:t xml:space="preserve">, </w:t>
      </w:r>
      <w:proofErr w:type="spellStart"/>
      <w:r w:rsidRPr="00877301">
        <w:rPr>
          <w:rFonts w:ascii="Times New Roman" w:hAnsi="Times New Roman"/>
          <w:sz w:val="22"/>
          <w:lang w:val="es-ES_tradnl"/>
        </w:rPr>
        <w:t>išgeriant</w:t>
      </w:r>
      <w:proofErr w:type="spellEnd"/>
      <w:r w:rsidRPr="00877301">
        <w:rPr>
          <w:rFonts w:ascii="Times New Roman" w:hAnsi="Times New Roman"/>
          <w:sz w:val="22"/>
          <w:lang w:val="es-ES_tradnl"/>
        </w:rPr>
        <w:t xml:space="preserve"> </w:t>
      </w:r>
      <w:proofErr w:type="spellStart"/>
      <w:r w:rsidRPr="00877301">
        <w:rPr>
          <w:rFonts w:ascii="Times New Roman" w:hAnsi="Times New Roman"/>
          <w:sz w:val="22"/>
          <w:lang w:val="es-ES_tradnl"/>
        </w:rPr>
        <w:t>dviem</w:t>
      </w:r>
      <w:proofErr w:type="spellEnd"/>
      <w:r w:rsidRPr="00877301">
        <w:rPr>
          <w:rFonts w:ascii="Times New Roman" w:hAnsi="Times New Roman"/>
          <w:sz w:val="22"/>
          <w:lang w:val="es-ES_tradnl"/>
        </w:rPr>
        <w:t xml:space="preserve"> </w:t>
      </w:r>
      <w:proofErr w:type="spellStart"/>
      <w:r w:rsidRPr="00877301">
        <w:rPr>
          <w:rFonts w:ascii="Times New Roman" w:hAnsi="Times New Roman"/>
          <w:sz w:val="22"/>
          <w:lang w:val="es-ES_tradnl"/>
        </w:rPr>
        <w:t>atskiromis</w:t>
      </w:r>
      <w:proofErr w:type="spellEnd"/>
      <w:r w:rsidRPr="00877301">
        <w:rPr>
          <w:rFonts w:ascii="Times New Roman" w:hAnsi="Times New Roman"/>
          <w:sz w:val="22"/>
          <w:lang w:val="es-ES_tradnl"/>
        </w:rPr>
        <w:t xml:space="preserve"> 100 mg </w:t>
      </w:r>
      <w:proofErr w:type="spellStart"/>
      <w:r w:rsidRPr="00877301">
        <w:rPr>
          <w:rFonts w:ascii="Times New Roman" w:hAnsi="Times New Roman"/>
          <w:sz w:val="22"/>
          <w:lang w:val="es-ES_tradnl"/>
        </w:rPr>
        <w:t>dozėmis</w:t>
      </w:r>
      <w:proofErr w:type="spellEnd"/>
      <w:r w:rsidRPr="00877301">
        <w:rPr>
          <w:rFonts w:ascii="Times New Roman" w:hAnsi="Times New Roman"/>
          <w:sz w:val="22"/>
          <w:lang w:val="es-ES_tradnl"/>
        </w:rPr>
        <w:t xml:space="preserve">: </w:t>
      </w:r>
      <w:proofErr w:type="spellStart"/>
      <w:r w:rsidRPr="00877301">
        <w:rPr>
          <w:rFonts w:ascii="Times New Roman" w:hAnsi="Times New Roman"/>
          <w:sz w:val="22"/>
          <w:lang w:val="es-ES_tradnl"/>
        </w:rPr>
        <w:t>viena</w:t>
      </w:r>
      <w:proofErr w:type="spellEnd"/>
      <w:r w:rsidRPr="00877301">
        <w:rPr>
          <w:rFonts w:ascii="Times New Roman" w:hAnsi="Times New Roman"/>
          <w:sz w:val="22"/>
          <w:lang w:val="es-ES_tradnl"/>
        </w:rPr>
        <w:t xml:space="preserve"> </w:t>
      </w:r>
      <w:proofErr w:type="spellStart"/>
      <w:r w:rsidRPr="00877301">
        <w:rPr>
          <w:rFonts w:ascii="Times New Roman" w:hAnsi="Times New Roman"/>
          <w:sz w:val="22"/>
          <w:lang w:val="es-ES_tradnl"/>
        </w:rPr>
        <w:t>tabletė</w:t>
      </w:r>
      <w:proofErr w:type="spellEnd"/>
      <w:r w:rsidRPr="00877301">
        <w:rPr>
          <w:rFonts w:ascii="Times New Roman" w:hAnsi="Times New Roman"/>
          <w:sz w:val="22"/>
          <w:lang w:val="es-ES_tradnl"/>
        </w:rPr>
        <w:t xml:space="preserve"> </w:t>
      </w:r>
      <w:proofErr w:type="spellStart"/>
      <w:r w:rsidRPr="00877301">
        <w:rPr>
          <w:rFonts w:ascii="Times New Roman" w:hAnsi="Times New Roman"/>
          <w:sz w:val="22"/>
          <w:lang w:val="es-ES_tradnl"/>
        </w:rPr>
        <w:t>iš</w:t>
      </w:r>
      <w:proofErr w:type="spellEnd"/>
      <w:r w:rsidRPr="00877301">
        <w:rPr>
          <w:rFonts w:ascii="Times New Roman" w:hAnsi="Times New Roman"/>
          <w:sz w:val="22"/>
          <w:lang w:val="es-ES_tradnl"/>
        </w:rPr>
        <w:t xml:space="preserve"> </w:t>
      </w:r>
      <w:proofErr w:type="spellStart"/>
      <w:r w:rsidRPr="00877301">
        <w:rPr>
          <w:rFonts w:ascii="Times New Roman" w:hAnsi="Times New Roman"/>
          <w:sz w:val="22"/>
          <w:lang w:val="es-ES_tradnl"/>
        </w:rPr>
        <w:t>ryto</w:t>
      </w:r>
      <w:proofErr w:type="spellEnd"/>
      <w:r w:rsidRPr="00877301">
        <w:rPr>
          <w:rFonts w:ascii="Times New Roman" w:hAnsi="Times New Roman"/>
          <w:sz w:val="22"/>
          <w:lang w:val="es-ES_tradnl"/>
        </w:rPr>
        <w:t xml:space="preserve"> ir </w:t>
      </w:r>
      <w:proofErr w:type="spellStart"/>
      <w:r w:rsidRPr="00877301">
        <w:rPr>
          <w:rFonts w:ascii="Times New Roman" w:hAnsi="Times New Roman"/>
          <w:sz w:val="22"/>
          <w:lang w:val="es-ES_tradnl"/>
        </w:rPr>
        <w:t>viena</w:t>
      </w:r>
      <w:proofErr w:type="spellEnd"/>
      <w:r w:rsidRPr="00877301">
        <w:rPr>
          <w:rFonts w:ascii="Times New Roman" w:hAnsi="Times New Roman"/>
          <w:sz w:val="22"/>
          <w:lang w:val="es-ES_tradnl"/>
        </w:rPr>
        <w:t xml:space="preserve"> </w:t>
      </w:r>
      <w:proofErr w:type="spellStart"/>
      <w:r w:rsidRPr="00877301">
        <w:rPr>
          <w:rFonts w:ascii="Times New Roman" w:hAnsi="Times New Roman"/>
          <w:sz w:val="22"/>
          <w:lang w:val="es-ES_tradnl"/>
        </w:rPr>
        <w:t>vakare</w:t>
      </w:r>
      <w:proofErr w:type="spellEnd"/>
      <w:r w:rsidRPr="00877301">
        <w:rPr>
          <w:rFonts w:ascii="Times New Roman" w:hAnsi="Times New Roman"/>
          <w:sz w:val="22"/>
          <w:lang w:val="es-ES_tradnl"/>
        </w:rPr>
        <w:t xml:space="preserve">. </w:t>
      </w:r>
    </w:p>
    <w:p w14:paraId="3CEF2712" w14:textId="77777777" w:rsidR="009B7BBB" w:rsidRPr="00AC6C3D" w:rsidRDefault="009B7BBB" w:rsidP="009B7BBB">
      <w:pPr>
        <w:rPr>
          <w:rFonts w:ascii="Times New Roman" w:hAnsi="Times New Roman"/>
          <w:sz w:val="22"/>
          <w:lang w:val="es-ES_tradnl"/>
        </w:rPr>
      </w:pPr>
    </w:p>
    <w:p w14:paraId="3DBAC2D8" w14:textId="77777777" w:rsidR="009B7BBB" w:rsidRPr="00AC6C3D" w:rsidRDefault="009B7BBB" w:rsidP="009B7BBB">
      <w:pPr>
        <w:outlineLvl w:val="0"/>
        <w:rPr>
          <w:rFonts w:ascii="Times New Roman" w:hAnsi="Times New Roman"/>
          <w:i/>
          <w:sz w:val="22"/>
          <w:lang w:val="es-ES_tradnl"/>
        </w:rPr>
      </w:pPr>
      <w:proofErr w:type="spellStart"/>
      <w:r w:rsidRPr="00877301">
        <w:rPr>
          <w:rFonts w:ascii="Times New Roman" w:hAnsi="Times New Roman"/>
          <w:i/>
          <w:sz w:val="22"/>
          <w:lang w:val="es-ES_tradnl"/>
        </w:rPr>
        <w:t>Vaikų</w:t>
      </w:r>
      <w:proofErr w:type="spellEnd"/>
      <w:r w:rsidRPr="00877301">
        <w:rPr>
          <w:rFonts w:ascii="Times New Roman" w:hAnsi="Times New Roman"/>
          <w:i/>
          <w:sz w:val="22"/>
          <w:lang w:val="es-ES_tradnl"/>
        </w:rPr>
        <w:t xml:space="preserve"> </w:t>
      </w:r>
      <w:proofErr w:type="spellStart"/>
      <w:r w:rsidRPr="00877301">
        <w:rPr>
          <w:rFonts w:ascii="Times New Roman" w:hAnsi="Times New Roman"/>
          <w:i/>
          <w:sz w:val="22"/>
          <w:lang w:val="es-ES_tradnl"/>
        </w:rPr>
        <w:t>populiacija</w:t>
      </w:r>
      <w:proofErr w:type="spellEnd"/>
      <w:r w:rsidRPr="00877301">
        <w:rPr>
          <w:rFonts w:ascii="Times New Roman" w:hAnsi="Times New Roman"/>
          <w:i/>
          <w:sz w:val="22"/>
          <w:lang w:val="es-ES_tradnl"/>
        </w:rPr>
        <w:t xml:space="preserve"> </w:t>
      </w:r>
    </w:p>
    <w:p w14:paraId="40D1A220" w14:textId="77777777" w:rsidR="009B7BBB" w:rsidRPr="00AC6C3D" w:rsidRDefault="009B7BBB" w:rsidP="009B7BBB">
      <w:pPr>
        <w:rPr>
          <w:rFonts w:ascii="Times New Roman" w:hAnsi="Times New Roman"/>
          <w:sz w:val="22"/>
          <w:lang w:val="es-ES_tradnl"/>
        </w:rPr>
      </w:pPr>
      <w:proofErr w:type="spellStart"/>
      <w:r w:rsidRPr="00877301">
        <w:rPr>
          <w:rFonts w:ascii="Times New Roman" w:hAnsi="Times New Roman"/>
          <w:sz w:val="22"/>
          <w:lang w:val="es-ES_tradnl"/>
        </w:rPr>
        <w:t>Aceclofenac</w:t>
      </w:r>
      <w:proofErr w:type="spellEnd"/>
      <w:r w:rsidRPr="00877301">
        <w:rPr>
          <w:rFonts w:ascii="Times New Roman" w:hAnsi="Times New Roman"/>
          <w:sz w:val="22"/>
          <w:lang w:val="es-ES_tradnl"/>
        </w:rPr>
        <w:t xml:space="preserve"> </w:t>
      </w:r>
      <w:proofErr w:type="spellStart"/>
      <w:r>
        <w:rPr>
          <w:rFonts w:ascii="Times New Roman" w:hAnsi="Times New Roman"/>
          <w:sz w:val="22"/>
          <w:lang w:val="es-ES_tradnl"/>
        </w:rPr>
        <w:t>Rivopharm</w:t>
      </w:r>
      <w:proofErr w:type="spellEnd"/>
      <w:r w:rsidRPr="00877301">
        <w:rPr>
          <w:rFonts w:ascii="Times New Roman" w:hAnsi="Times New Roman"/>
          <w:sz w:val="22"/>
          <w:lang w:val="es-ES_tradnl"/>
        </w:rPr>
        <w:t xml:space="preserve"> 100 mg </w:t>
      </w:r>
      <w:proofErr w:type="spellStart"/>
      <w:r w:rsidRPr="00877301">
        <w:rPr>
          <w:rFonts w:ascii="Times New Roman" w:hAnsi="Times New Roman"/>
          <w:sz w:val="22"/>
          <w:lang w:val="es-ES_tradnl"/>
        </w:rPr>
        <w:t>plėvele</w:t>
      </w:r>
      <w:proofErr w:type="spellEnd"/>
      <w:r w:rsidRPr="00877301">
        <w:rPr>
          <w:rFonts w:ascii="Times New Roman" w:hAnsi="Times New Roman"/>
          <w:sz w:val="22"/>
          <w:lang w:val="es-ES_tradnl"/>
        </w:rPr>
        <w:t xml:space="preserve"> </w:t>
      </w:r>
      <w:proofErr w:type="spellStart"/>
      <w:r w:rsidRPr="00877301">
        <w:rPr>
          <w:rFonts w:ascii="Times New Roman" w:hAnsi="Times New Roman"/>
          <w:sz w:val="22"/>
          <w:lang w:val="es-ES_tradnl"/>
        </w:rPr>
        <w:t>dengtų</w:t>
      </w:r>
      <w:proofErr w:type="spellEnd"/>
      <w:r w:rsidRPr="00877301">
        <w:rPr>
          <w:rFonts w:ascii="Times New Roman" w:hAnsi="Times New Roman"/>
          <w:sz w:val="22"/>
          <w:lang w:val="es-ES_tradnl"/>
        </w:rPr>
        <w:t xml:space="preserve"> </w:t>
      </w:r>
      <w:proofErr w:type="spellStart"/>
      <w:r w:rsidRPr="00877301">
        <w:rPr>
          <w:rFonts w:ascii="Times New Roman" w:hAnsi="Times New Roman"/>
          <w:sz w:val="22"/>
          <w:lang w:val="es-ES_tradnl"/>
        </w:rPr>
        <w:t>tablečių</w:t>
      </w:r>
      <w:proofErr w:type="spellEnd"/>
      <w:r w:rsidRPr="00877301">
        <w:rPr>
          <w:rFonts w:ascii="Times New Roman" w:hAnsi="Times New Roman"/>
          <w:sz w:val="22"/>
          <w:lang w:val="es-ES_tradnl"/>
        </w:rPr>
        <w:t xml:space="preserve"> </w:t>
      </w:r>
      <w:proofErr w:type="spellStart"/>
      <w:r w:rsidRPr="00877301">
        <w:rPr>
          <w:rFonts w:ascii="Times New Roman" w:hAnsi="Times New Roman"/>
          <w:sz w:val="22"/>
          <w:lang w:val="es-ES_tradnl"/>
        </w:rPr>
        <w:t>vartojimo</w:t>
      </w:r>
      <w:proofErr w:type="spellEnd"/>
      <w:r w:rsidRPr="00877301">
        <w:rPr>
          <w:rFonts w:ascii="Times New Roman" w:hAnsi="Times New Roman"/>
          <w:sz w:val="22"/>
          <w:lang w:val="es-ES_tradnl"/>
        </w:rPr>
        <w:t xml:space="preserve"> </w:t>
      </w:r>
      <w:proofErr w:type="spellStart"/>
      <w:r w:rsidRPr="00877301">
        <w:rPr>
          <w:rFonts w:ascii="Times New Roman" w:hAnsi="Times New Roman"/>
          <w:sz w:val="22"/>
          <w:lang w:val="es-ES_tradnl"/>
        </w:rPr>
        <w:t>vaikams</w:t>
      </w:r>
      <w:proofErr w:type="spellEnd"/>
      <w:r w:rsidRPr="00877301">
        <w:rPr>
          <w:rFonts w:ascii="Times New Roman" w:hAnsi="Times New Roman"/>
          <w:sz w:val="22"/>
          <w:lang w:val="es-ES_tradnl"/>
        </w:rPr>
        <w:t xml:space="preserve"> ir </w:t>
      </w:r>
      <w:proofErr w:type="spellStart"/>
      <w:r w:rsidRPr="00877301">
        <w:rPr>
          <w:rFonts w:ascii="Times New Roman" w:hAnsi="Times New Roman"/>
          <w:sz w:val="22"/>
          <w:lang w:val="es-ES_tradnl"/>
        </w:rPr>
        <w:t>paaugliams</w:t>
      </w:r>
      <w:proofErr w:type="spellEnd"/>
      <w:r w:rsidRPr="00877301">
        <w:rPr>
          <w:rFonts w:ascii="Times New Roman" w:hAnsi="Times New Roman"/>
          <w:sz w:val="22"/>
          <w:lang w:val="es-ES_tradnl"/>
        </w:rPr>
        <w:t xml:space="preserve"> </w:t>
      </w:r>
      <w:proofErr w:type="spellStart"/>
      <w:r w:rsidRPr="00877301">
        <w:rPr>
          <w:rFonts w:ascii="Times New Roman" w:hAnsi="Times New Roman"/>
          <w:sz w:val="22"/>
          <w:lang w:val="es-ES_tradnl"/>
        </w:rPr>
        <w:t>klinikinių</w:t>
      </w:r>
      <w:proofErr w:type="spellEnd"/>
      <w:r w:rsidRPr="00877301">
        <w:rPr>
          <w:rFonts w:ascii="Times New Roman" w:hAnsi="Times New Roman"/>
          <w:sz w:val="22"/>
          <w:lang w:val="es-ES_tradnl"/>
        </w:rPr>
        <w:t xml:space="preserve"> </w:t>
      </w:r>
      <w:proofErr w:type="spellStart"/>
      <w:r w:rsidRPr="00877301">
        <w:rPr>
          <w:rFonts w:ascii="Times New Roman" w:hAnsi="Times New Roman"/>
          <w:sz w:val="22"/>
          <w:lang w:val="es-ES_tradnl"/>
        </w:rPr>
        <w:t>duomenų</w:t>
      </w:r>
      <w:proofErr w:type="spellEnd"/>
      <w:r w:rsidRPr="00877301">
        <w:rPr>
          <w:rFonts w:ascii="Times New Roman" w:hAnsi="Times New Roman"/>
          <w:sz w:val="22"/>
          <w:lang w:val="es-ES_tradnl"/>
        </w:rPr>
        <w:t xml:space="preserve"> </w:t>
      </w:r>
      <w:proofErr w:type="spellStart"/>
      <w:r w:rsidRPr="00877301">
        <w:rPr>
          <w:rFonts w:ascii="Times New Roman" w:hAnsi="Times New Roman"/>
          <w:sz w:val="22"/>
          <w:lang w:val="es-ES_tradnl"/>
        </w:rPr>
        <w:t>nėra</w:t>
      </w:r>
      <w:proofErr w:type="spellEnd"/>
      <w:r w:rsidRPr="00877301">
        <w:rPr>
          <w:rFonts w:ascii="Times New Roman" w:hAnsi="Times New Roman"/>
          <w:sz w:val="22"/>
          <w:lang w:val="es-ES_tradnl"/>
        </w:rPr>
        <w:t xml:space="preserve">, </w:t>
      </w:r>
      <w:proofErr w:type="spellStart"/>
      <w:r w:rsidRPr="00877301">
        <w:rPr>
          <w:rFonts w:ascii="Times New Roman" w:hAnsi="Times New Roman"/>
          <w:sz w:val="22"/>
          <w:lang w:val="es-ES_tradnl"/>
        </w:rPr>
        <w:t>todėl</w:t>
      </w:r>
      <w:proofErr w:type="spellEnd"/>
      <w:r w:rsidRPr="00877301">
        <w:rPr>
          <w:rFonts w:ascii="Times New Roman" w:hAnsi="Times New Roman"/>
          <w:sz w:val="22"/>
          <w:lang w:val="es-ES_tradnl"/>
        </w:rPr>
        <w:t xml:space="preserve"> </w:t>
      </w:r>
      <w:proofErr w:type="spellStart"/>
      <w:r w:rsidRPr="00877301">
        <w:rPr>
          <w:rFonts w:ascii="Times New Roman" w:hAnsi="Times New Roman"/>
          <w:sz w:val="22"/>
          <w:lang w:val="es-ES_tradnl"/>
        </w:rPr>
        <w:t>vaikams</w:t>
      </w:r>
      <w:proofErr w:type="spellEnd"/>
      <w:r w:rsidRPr="00877301">
        <w:rPr>
          <w:rFonts w:ascii="Times New Roman" w:hAnsi="Times New Roman"/>
          <w:sz w:val="22"/>
          <w:lang w:val="es-ES_tradnl"/>
        </w:rPr>
        <w:t xml:space="preserve"> </w:t>
      </w:r>
      <w:proofErr w:type="spellStart"/>
      <w:r w:rsidRPr="00877301">
        <w:rPr>
          <w:rFonts w:ascii="Times New Roman" w:hAnsi="Times New Roman"/>
          <w:sz w:val="22"/>
          <w:lang w:val="es-ES_tradnl"/>
        </w:rPr>
        <w:t>vartoti</w:t>
      </w:r>
      <w:proofErr w:type="spellEnd"/>
      <w:r w:rsidRPr="00877301">
        <w:rPr>
          <w:rFonts w:ascii="Times New Roman" w:hAnsi="Times New Roman"/>
          <w:sz w:val="22"/>
          <w:lang w:val="es-ES_tradnl"/>
        </w:rPr>
        <w:t xml:space="preserve"> </w:t>
      </w:r>
      <w:proofErr w:type="spellStart"/>
      <w:r w:rsidRPr="00877301">
        <w:rPr>
          <w:rFonts w:ascii="Times New Roman" w:hAnsi="Times New Roman"/>
          <w:sz w:val="22"/>
          <w:lang w:val="es-ES_tradnl"/>
        </w:rPr>
        <w:t>nerekomenduojama</w:t>
      </w:r>
      <w:proofErr w:type="spellEnd"/>
      <w:r w:rsidRPr="00877301">
        <w:rPr>
          <w:rFonts w:ascii="Times New Roman" w:hAnsi="Times New Roman"/>
          <w:sz w:val="22"/>
          <w:lang w:val="es-ES_tradnl"/>
        </w:rPr>
        <w:t xml:space="preserve">. </w:t>
      </w:r>
    </w:p>
    <w:p w14:paraId="45456E4E" w14:textId="77777777" w:rsidR="009B7BBB" w:rsidRPr="00AC6C3D" w:rsidRDefault="009B7BBB" w:rsidP="009B7BBB">
      <w:pPr>
        <w:outlineLvl w:val="0"/>
        <w:rPr>
          <w:rFonts w:ascii="Times New Roman" w:hAnsi="Times New Roman"/>
          <w:i/>
          <w:sz w:val="22"/>
          <w:lang w:val="es-ES_tradnl"/>
        </w:rPr>
      </w:pPr>
    </w:p>
    <w:p w14:paraId="13A58785" w14:textId="77777777" w:rsidR="009B7BBB" w:rsidRPr="00AC6C3D" w:rsidRDefault="009B7BBB" w:rsidP="009B7BBB">
      <w:pPr>
        <w:outlineLvl w:val="0"/>
        <w:rPr>
          <w:rFonts w:ascii="Times New Roman" w:hAnsi="Times New Roman"/>
          <w:i/>
          <w:sz w:val="22"/>
          <w:lang w:val="es-ES_tradnl"/>
        </w:rPr>
      </w:pPr>
      <w:proofErr w:type="spellStart"/>
      <w:r w:rsidRPr="00877301">
        <w:rPr>
          <w:rFonts w:ascii="Times New Roman" w:hAnsi="Times New Roman"/>
          <w:i/>
          <w:sz w:val="22"/>
          <w:lang w:val="es-ES_tradnl"/>
        </w:rPr>
        <w:t>Senyviems</w:t>
      </w:r>
      <w:proofErr w:type="spellEnd"/>
      <w:r w:rsidRPr="00877301">
        <w:rPr>
          <w:rFonts w:ascii="Times New Roman" w:hAnsi="Times New Roman"/>
          <w:i/>
          <w:sz w:val="22"/>
          <w:lang w:val="es-ES_tradnl"/>
        </w:rPr>
        <w:t xml:space="preserve"> </w:t>
      </w:r>
      <w:proofErr w:type="spellStart"/>
      <w:r w:rsidRPr="00877301">
        <w:rPr>
          <w:rFonts w:ascii="Times New Roman" w:hAnsi="Times New Roman"/>
          <w:i/>
          <w:sz w:val="22"/>
          <w:lang w:val="es-ES_tradnl"/>
        </w:rPr>
        <w:t>pacientams</w:t>
      </w:r>
      <w:proofErr w:type="spellEnd"/>
      <w:r w:rsidRPr="00877301">
        <w:rPr>
          <w:rFonts w:ascii="Times New Roman" w:hAnsi="Times New Roman"/>
          <w:i/>
          <w:sz w:val="22"/>
          <w:lang w:val="es-ES_tradnl"/>
        </w:rPr>
        <w:t xml:space="preserve"> </w:t>
      </w:r>
    </w:p>
    <w:p w14:paraId="504CC358" w14:textId="77777777" w:rsidR="009B7BBB" w:rsidRPr="00AC6C3D" w:rsidRDefault="009B7BBB" w:rsidP="009B7BBB">
      <w:pPr>
        <w:rPr>
          <w:rFonts w:ascii="Times New Roman" w:hAnsi="Times New Roman"/>
          <w:sz w:val="22"/>
          <w:lang w:val="es-ES_tradnl"/>
        </w:rPr>
      </w:pPr>
      <w:proofErr w:type="spellStart"/>
      <w:r w:rsidRPr="00877301">
        <w:rPr>
          <w:rFonts w:ascii="Times New Roman" w:hAnsi="Times New Roman"/>
          <w:sz w:val="22"/>
          <w:lang w:val="es-ES_tradnl"/>
        </w:rPr>
        <w:t>Senyviems</w:t>
      </w:r>
      <w:proofErr w:type="spellEnd"/>
      <w:r w:rsidRPr="00877301">
        <w:rPr>
          <w:rFonts w:ascii="Times New Roman" w:hAnsi="Times New Roman"/>
          <w:sz w:val="22"/>
          <w:lang w:val="es-ES_tradnl"/>
        </w:rPr>
        <w:t xml:space="preserve"> </w:t>
      </w:r>
      <w:proofErr w:type="spellStart"/>
      <w:r w:rsidRPr="00877301">
        <w:rPr>
          <w:rFonts w:ascii="Times New Roman" w:hAnsi="Times New Roman"/>
          <w:sz w:val="22"/>
          <w:lang w:val="es-ES_tradnl"/>
        </w:rPr>
        <w:t>pacientams</w:t>
      </w:r>
      <w:proofErr w:type="spellEnd"/>
      <w:r w:rsidRPr="00877301">
        <w:rPr>
          <w:rFonts w:ascii="Times New Roman" w:hAnsi="Times New Roman"/>
          <w:sz w:val="22"/>
          <w:lang w:val="es-ES_tradnl"/>
        </w:rPr>
        <w:t xml:space="preserve">, </w:t>
      </w:r>
      <w:proofErr w:type="spellStart"/>
      <w:r w:rsidRPr="00877301">
        <w:rPr>
          <w:rFonts w:ascii="Times New Roman" w:hAnsi="Times New Roman"/>
          <w:sz w:val="22"/>
          <w:lang w:val="es-ES_tradnl"/>
        </w:rPr>
        <w:t>kuriems</w:t>
      </w:r>
      <w:proofErr w:type="spellEnd"/>
      <w:r w:rsidRPr="00877301">
        <w:rPr>
          <w:rFonts w:ascii="Times New Roman" w:hAnsi="Times New Roman"/>
          <w:sz w:val="22"/>
          <w:lang w:val="es-ES_tradnl"/>
        </w:rPr>
        <w:t xml:space="preserve"> </w:t>
      </w:r>
      <w:proofErr w:type="spellStart"/>
      <w:r w:rsidRPr="00877301">
        <w:rPr>
          <w:rFonts w:ascii="Times New Roman" w:hAnsi="Times New Roman"/>
          <w:sz w:val="22"/>
          <w:lang w:val="es-ES_tradnl"/>
        </w:rPr>
        <w:t>dažniau</w:t>
      </w:r>
      <w:proofErr w:type="spellEnd"/>
      <w:r w:rsidRPr="00877301">
        <w:rPr>
          <w:rFonts w:ascii="Times New Roman" w:hAnsi="Times New Roman"/>
          <w:sz w:val="22"/>
          <w:lang w:val="es-ES_tradnl"/>
        </w:rPr>
        <w:t xml:space="preserve"> </w:t>
      </w:r>
      <w:proofErr w:type="spellStart"/>
      <w:r w:rsidRPr="00877301">
        <w:rPr>
          <w:rFonts w:ascii="Times New Roman" w:hAnsi="Times New Roman"/>
          <w:sz w:val="22"/>
          <w:lang w:val="es-ES_tradnl"/>
        </w:rPr>
        <w:t>pasireiškia</w:t>
      </w:r>
      <w:proofErr w:type="spellEnd"/>
      <w:r w:rsidRPr="00877301">
        <w:rPr>
          <w:rFonts w:ascii="Times New Roman" w:hAnsi="Times New Roman"/>
          <w:sz w:val="22"/>
          <w:lang w:val="es-ES_tradnl"/>
        </w:rPr>
        <w:t xml:space="preserve"> </w:t>
      </w:r>
      <w:proofErr w:type="spellStart"/>
      <w:r w:rsidRPr="00877301">
        <w:rPr>
          <w:rFonts w:ascii="Times New Roman" w:hAnsi="Times New Roman"/>
          <w:sz w:val="22"/>
          <w:lang w:val="es-ES_tradnl"/>
        </w:rPr>
        <w:t>inkstų</w:t>
      </w:r>
      <w:proofErr w:type="spellEnd"/>
      <w:r w:rsidRPr="00877301">
        <w:rPr>
          <w:rFonts w:ascii="Times New Roman" w:hAnsi="Times New Roman"/>
          <w:sz w:val="22"/>
          <w:lang w:val="es-ES_tradnl"/>
        </w:rPr>
        <w:t xml:space="preserve">, </w:t>
      </w:r>
      <w:proofErr w:type="spellStart"/>
      <w:r w:rsidRPr="00877301">
        <w:rPr>
          <w:rFonts w:ascii="Times New Roman" w:hAnsi="Times New Roman"/>
          <w:sz w:val="22"/>
          <w:lang w:val="es-ES_tradnl"/>
        </w:rPr>
        <w:t>širdies</w:t>
      </w:r>
      <w:proofErr w:type="spellEnd"/>
      <w:r w:rsidRPr="00877301">
        <w:rPr>
          <w:rFonts w:ascii="Times New Roman" w:hAnsi="Times New Roman"/>
          <w:sz w:val="22"/>
          <w:lang w:val="es-ES_tradnl"/>
        </w:rPr>
        <w:t xml:space="preserve"> ir </w:t>
      </w:r>
      <w:proofErr w:type="spellStart"/>
      <w:r w:rsidRPr="00877301">
        <w:rPr>
          <w:rFonts w:ascii="Times New Roman" w:hAnsi="Times New Roman"/>
          <w:sz w:val="22"/>
          <w:lang w:val="es-ES_tradnl"/>
        </w:rPr>
        <w:t>kraujagyslių</w:t>
      </w:r>
      <w:proofErr w:type="spellEnd"/>
      <w:r w:rsidRPr="00877301">
        <w:rPr>
          <w:rFonts w:ascii="Times New Roman" w:hAnsi="Times New Roman"/>
          <w:sz w:val="22"/>
          <w:lang w:val="es-ES_tradnl"/>
        </w:rPr>
        <w:t xml:space="preserve"> </w:t>
      </w:r>
      <w:proofErr w:type="spellStart"/>
      <w:r w:rsidRPr="00877301">
        <w:rPr>
          <w:rFonts w:ascii="Times New Roman" w:hAnsi="Times New Roman"/>
          <w:sz w:val="22"/>
          <w:lang w:val="es-ES_tradnl"/>
        </w:rPr>
        <w:t>arba</w:t>
      </w:r>
      <w:proofErr w:type="spellEnd"/>
      <w:r w:rsidRPr="00877301">
        <w:rPr>
          <w:rFonts w:ascii="Times New Roman" w:hAnsi="Times New Roman"/>
          <w:sz w:val="22"/>
          <w:lang w:val="es-ES_tradnl"/>
        </w:rPr>
        <w:t xml:space="preserve"> </w:t>
      </w:r>
      <w:proofErr w:type="spellStart"/>
      <w:r w:rsidRPr="00877301">
        <w:rPr>
          <w:rFonts w:ascii="Times New Roman" w:hAnsi="Times New Roman"/>
          <w:sz w:val="22"/>
          <w:lang w:val="es-ES_tradnl"/>
        </w:rPr>
        <w:t>kepenų</w:t>
      </w:r>
      <w:proofErr w:type="spellEnd"/>
      <w:r w:rsidRPr="00877301">
        <w:rPr>
          <w:rFonts w:ascii="Times New Roman" w:hAnsi="Times New Roman"/>
          <w:sz w:val="22"/>
          <w:lang w:val="es-ES_tradnl"/>
        </w:rPr>
        <w:t xml:space="preserve"> </w:t>
      </w:r>
      <w:proofErr w:type="spellStart"/>
      <w:r w:rsidRPr="00877301">
        <w:rPr>
          <w:rFonts w:ascii="Times New Roman" w:hAnsi="Times New Roman"/>
          <w:sz w:val="22"/>
          <w:lang w:val="es-ES_tradnl"/>
        </w:rPr>
        <w:t>funkcijos</w:t>
      </w:r>
      <w:proofErr w:type="spellEnd"/>
      <w:r w:rsidRPr="00877301">
        <w:rPr>
          <w:rFonts w:ascii="Times New Roman" w:hAnsi="Times New Roman"/>
          <w:sz w:val="22"/>
          <w:lang w:val="es-ES_tradnl"/>
        </w:rPr>
        <w:t xml:space="preserve"> </w:t>
      </w:r>
      <w:proofErr w:type="spellStart"/>
      <w:r w:rsidRPr="00877301">
        <w:rPr>
          <w:rFonts w:ascii="Times New Roman" w:hAnsi="Times New Roman"/>
          <w:sz w:val="22"/>
          <w:lang w:val="es-ES_tradnl"/>
        </w:rPr>
        <w:t>sutrikimas</w:t>
      </w:r>
      <w:proofErr w:type="spellEnd"/>
      <w:r w:rsidRPr="00877301">
        <w:rPr>
          <w:rFonts w:ascii="Times New Roman" w:hAnsi="Times New Roman"/>
          <w:sz w:val="22"/>
          <w:lang w:val="es-ES_tradnl"/>
        </w:rPr>
        <w:t xml:space="preserve">, ir </w:t>
      </w:r>
      <w:proofErr w:type="spellStart"/>
      <w:r w:rsidRPr="00877301">
        <w:rPr>
          <w:rFonts w:ascii="Times New Roman" w:hAnsi="Times New Roman"/>
          <w:sz w:val="22"/>
          <w:lang w:val="es-ES_tradnl"/>
        </w:rPr>
        <w:t>kurie</w:t>
      </w:r>
      <w:proofErr w:type="spellEnd"/>
      <w:r w:rsidRPr="00877301">
        <w:rPr>
          <w:rFonts w:ascii="Times New Roman" w:hAnsi="Times New Roman"/>
          <w:sz w:val="22"/>
          <w:lang w:val="es-ES_tradnl"/>
        </w:rPr>
        <w:t xml:space="preserve"> </w:t>
      </w:r>
      <w:proofErr w:type="spellStart"/>
      <w:r w:rsidRPr="00877301">
        <w:rPr>
          <w:rFonts w:ascii="Times New Roman" w:hAnsi="Times New Roman"/>
          <w:sz w:val="22"/>
          <w:lang w:val="es-ES_tradnl"/>
        </w:rPr>
        <w:t>vartoja</w:t>
      </w:r>
      <w:proofErr w:type="spellEnd"/>
      <w:r w:rsidRPr="00877301">
        <w:rPr>
          <w:rFonts w:ascii="Times New Roman" w:hAnsi="Times New Roman"/>
          <w:sz w:val="22"/>
          <w:lang w:val="es-ES_tradnl"/>
        </w:rPr>
        <w:t xml:space="preserve"> </w:t>
      </w:r>
      <w:proofErr w:type="spellStart"/>
      <w:r w:rsidRPr="00877301">
        <w:rPr>
          <w:rFonts w:ascii="Times New Roman" w:hAnsi="Times New Roman"/>
          <w:sz w:val="22"/>
          <w:lang w:val="es-ES_tradnl"/>
        </w:rPr>
        <w:t>kitų</w:t>
      </w:r>
      <w:proofErr w:type="spellEnd"/>
      <w:r w:rsidRPr="00877301">
        <w:rPr>
          <w:rFonts w:ascii="Times New Roman" w:hAnsi="Times New Roman"/>
          <w:sz w:val="22"/>
          <w:lang w:val="es-ES_tradnl"/>
        </w:rPr>
        <w:t xml:space="preserve"> </w:t>
      </w:r>
      <w:proofErr w:type="spellStart"/>
      <w:r w:rsidRPr="00877301">
        <w:rPr>
          <w:rFonts w:ascii="Times New Roman" w:hAnsi="Times New Roman"/>
          <w:sz w:val="22"/>
          <w:lang w:val="es-ES_tradnl"/>
        </w:rPr>
        <w:t>vaistų</w:t>
      </w:r>
      <w:proofErr w:type="spellEnd"/>
      <w:r w:rsidRPr="00877301">
        <w:rPr>
          <w:rFonts w:ascii="Times New Roman" w:hAnsi="Times New Roman"/>
          <w:sz w:val="22"/>
          <w:lang w:val="es-ES_tradnl"/>
        </w:rPr>
        <w:t xml:space="preserve">, </w:t>
      </w:r>
      <w:proofErr w:type="spellStart"/>
      <w:r w:rsidRPr="00877301">
        <w:rPr>
          <w:rFonts w:ascii="Times New Roman" w:hAnsi="Times New Roman"/>
          <w:sz w:val="22"/>
          <w:lang w:val="es-ES_tradnl"/>
        </w:rPr>
        <w:t>sunkių</w:t>
      </w:r>
      <w:proofErr w:type="spellEnd"/>
      <w:r w:rsidRPr="00877301">
        <w:rPr>
          <w:rFonts w:ascii="Times New Roman" w:hAnsi="Times New Roman"/>
          <w:sz w:val="22"/>
          <w:lang w:val="es-ES_tradnl"/>
        </w:rPr>
        <w:t xml:space="preserve"> </w:t>
      </w:r>
      <w:proofErr w:type="spellStart"/>
      <w:r w:rsidRPr="00877301">
        <w:rPr>
          <w:rFonts w:ascii="Times New Roman" w:hAnsi="Times New Roman"/>
          <w:sz w:val="22"/>
          <w:lang w:val="es-ES_tradnl"/>
        </w:rPr>
        <w:t>nepageidaujamų</w:t>
      </w:r>
      <w:proofErr w:type="spellEnd"/>
      <w:r w:rsidRPr="00877301">
        <w:rPr>
          <w:rFonts w:ascii="Times New Roman" w:hAnsi="Times New Roman"/>
          <w:sz w:val="22"/>
          <w:lang w:val="es-ES_tradnl"/>
        </w:rPr>
        <w:t xml:space="preserve"> </w:t>
      </w:r>
      <w:proofErr w:type="spellStart"/>
      <w:r w:rsidRPr="00877301">
        <w:rPr>
          <w:rFonts w:ascii="Times New Roman" w:hAnsi="Times New Roman"/>
          <w:sz w:val="22"/>
          <w:lang w:val="es-ES_tradnl"/>
        </w:rPr>
        <w:t>poveikių</w:t>
      </w:r>
      <w:proofErr w:type="spellEnd"/>
      <w:r w:rsidRPr="00877301">
        <w:rPr>
          <w:rFonts w:ascii="Times New Roman" w:hAnsi="Times New Roman"/>
          <w:sz w:val="22"/>
          <w:lang w:val="es-ES_tradnl"/>
        </w:rPr>
        <w:t xml:space="preserve"> </w:t>
      </w:r>
      <w:proofErr w:type="spellStart"/>
      <w:r w:rsidRPr="00877301">
        <w:rPr>
          <w:rFonts w:ascii="Times New Roman" w:hAnsi="Times New Roman"/>
          <w:sz w:val="22"/>
          <w:lang w:val="es-ES_tradnl"/>
        </w:rPr>
        <w:t>rizika</w:t>
      </w:r>
      <w:proofErr w:type="spellEnd"/>
      <w:r w:rsidRPr="00877301">
        <w:rPr>
          <w:rFonts w:ascii="Times New Roman" w:hAnsi="Times New Roman"/>
          <w:sz w:val="22"/>
          <w:lang w:val="es-ES_tradnl"/>
        </w:rPr>
        <w:t xml:space="preserve"> </w:t>
      </w:r>
      <w:proofErr w:type="spellStart"/>
      <w:r w:rsidRPr="00877301">
        <w:rPr>
          <w:rFonts w:ascii="Times New Roman" w:hAnsi="Times New Roman"/>
          <w:sz w:val="22"/>
          <w:lang w:val="es-ES_tradnl"/>
        </w:rPr>
        <w:t>yra</w:t>
      </w:r>
      <w:proofErr w:type="spellEnd"/>
      <w:r w:rsidRPr="00877301">
        <w:rPr>
          <w:rFonts w:ascii="Times New Roman" w:hAnsi="Times New Roman"/>
          <w:sz w:val="22"/>
          <w:lang w:val="es-ES_tradnl"/>
        </w:rPr>
        <w:t xml:space="preserve"> </w:t>
      </w:r>
      <w:proofErr w:type="spellStart"/>
      <w:r w:rsidRPr="00877301">
        <w:rPr>
          <w:rFonts w:ascii="Times New Roman" w:hAnsi="Times New Roman"/>
          <w:sz w:val="22"/>
          <w:lang w:val="es-ES_tradnl"/>
        </w:rPr>
        <w:t>didesnė</w:t>
      </w:r>
      <w:proofErr w:type="spellEnd"/>
      <w:r w:rsidRPr="00877301">
        <w:rPr>
          <w:rFonts w:ascii="Times New Roman" w:hAnsi="Times New Roman"/>
          <w:sz w:val="22"/>
          <w:lang w:val="es-ES_tradnl"/>
        </w:rPr>
        <w:t xml:space="preserve">. </w:t>
      </w:r>
      <w:proofErr w:type="spellStart"/>
      <w:r w:rsidRPr="00877301">
        <w:rPr>
          <w:rFonts w:ascii="Times New Roman" w:hAnsi="Times New Roman"/>
          <w:sz w:val="22"/>
          <w:lang w:val="es-ES_tradnl"/>
        </w:rPr>
        <w:t>Jei</w:t>
      </w:r>
      <w:proofErr w:type="spellEnd"/>
      <w:r w:rsidRPr="00877301">
        <w:rPr>
          <w:rFonts w:ascii="Times New Roman" w:hAnsi="Times New Roman"/>
          <w:sz w:val="22"/>
          <w:lang w:val="es-ES_tradnl"/>
        </w:rPr>
        <w:t xml:space="preserve"> </w:t>
      </w:r>
      <w:proofErr w:type="spellStart"/>
      <w:r w:rsidRPr="00877301">
        <w:rPr>
          <w:rFonts w:ascii="Times New Roman" w:hAnsi="Times New Roman"/>
          <w:sz w:val="22"/>
          <w:lang w:val="es-ES_tradnl"/>
        </w:rPr>
        <w:t>nesteroidinių</w:t>
      </w:r>
      <w:proofErr w:type="spellEnd"/>
      <w:r w:rsidRPr="00877301">
        <w:rPr>
          <w:rFonts w:ascii="Times New Roman" w:hAnsi="Times New Roman"/>
          <w:sz w:val="22"/>
          <w:lang w:val="es-ES_tradnl"/>
        </w:rPr>
        <w:t xml:space="preserve"> </w:t>
      </w:r>
      <w:proofErr w:type="spellStart"/>
      <w:r w:rsidRPr="00877301">
        <w:rPr>
          <w:rFonts w:ascii="Times New Roman" w:hAnsi="Times New Roman"/>
          <w:sz w:val="22"/>
          <w:lang w:val="es-ES_tradnl"/>
        </w:rPr>
        <w:t>vaistų</w:t>
      </w:r>
      <w:proofErr w:type="spellEnd"/>
      <w:r w:rsidRPr="00877301">
        <w:rPr>
          <w:rFonts w:ascii="Times New Roman" w:hAnsi="Times New Roman"/>
          <w:sz w:val="22"/>
          <w:lang w:val="es-ES_tradnl"/>
        </w:rPr>
        <w:t xml:space="preserve"> </w:t>
      </w:r>
      <w:proofErr w:type="spellStart"/>
      <w:r w:rsidRPr="00877301">
        <w:rPr>
          <w:rFonts w:ascii="Times New Roman" w:hAnsi="Times New Roman"/>
          <w:sz w:val="22"/>
          <w:lang w:val="es-ES_tradnl"/>
        </w:rPr>
        <w:t>nuo</w:t>
      </w:r>
      <w:proofErr w:type="spellEnd"/>
      <w:r w:rsidRPr="00877301">
        <w:rPr>
          <w:rFonts w:ascii="Times New Roman" w:hAnsi="Times New Roman"/>
          <w:sz w:val="22"/>
          <w:lang w:val="es-ES_tradnl"/>
        </w:rPr>
        <w:t xml:space="preserve"> </w:t>
      </w:r>
      <w:proofErr w:type="spellStart"/>
      <w:r w:rsidRPr="00877301">
        <w:rPr>
          <w:rFonts w:ascii="Times New Roman" w:hAnsi="Times New Roman"/>
          <w:sz w:val="22"/>
          <w:lang w:val="es-ES_tradnl"/>
        </w:rPr>
        <w:t>uždegimo</w:t>
      </w:r>
      <w:proofErr w:type="spellEnd"/>
      <w:r w:rsidRPr="00877301">
        <w:rPr>
          <w:rFonts w:ascii="Times New Roman" w:hAnsi="Times New Roman"/>
          <w:sz w:val="22"/>
          <w:lang w:val="es-ES_tradnl"/>
        </w:rPr>
        <w:t xml:space="preserve"> (NVNU) </w:t>
      </w:r>
      <w:proofErr w:type="spellStart"/>
      <w:r w:rsidRPr="00877301">
        <w:rPr>
          <w:rFonts w:ascii="Times New Roman" w:hAnsi="Times New Roman"/>
          <w:sz w:val="22"/>
          <w:lang w:val="es-ES_tradnl"/>
        </w:rPr>
        <w:t>vartoti</w:t>
      </w:r>
      <w:proofErr w:type="spellEnd"/>
      <w:r w:rsidRPr="00877301">
        <w:rPr>
          <w:rFonts w:ascii="Times New Roman" w:hAnsi="Times New Roman"/>
          <w:sz w:val="22"/>
          <w:lang w:val="es-ES_tradnl"/>
        </w:rPr>
        <w:t xml:space="preserve"> </w:t>
      </w:r>
      <w:proofErr w:type="spellStart"/>
      <w:r w:rsidRPr="00877301">
        <w:rPr>
          <w:rFonts w:ascii="Times New Roman" w:hAnsi="Times New Roman"/>
          <w:sz w:val="22"/>
          <w:lang w:val="es-ES_tradnl"/>
        </w:rPr>
        <w:t>būtina</w:t>
      </w:r>
      <w:proofErr w:type="spellEnd"/>
      <w:r w:rsidRPr="00877301">
        <w:rPr>
          <w:rFonts w:ascii="Times New Roman" w:hAnsi="Times New Roman"/>
          <w:sz w:val="22"/>
          <w:lang w:val="es-ES_tradnl"/>
        </w:rPr>
        <w:t xml:space="preserve">, </w:t>
      </w:r>
      <w:proofErr w:type="spellStart"/>
      <w:r w:rsidRPr="00877301">
        <w:rPr>
          <w:rFonts w:ascii="Times New Roman" w:hAnsi="Times New Roman"/>
          <w:sz w:val="22"/>
          <w:lang w:val="es-ES_tradnl"/>
        </w:rPr>
        <w:t>reikia</w:t>
      </w:r>
      <w:proofErr w:type="spellEnd"/>
      <w:r w:rsidRPr="00877301">
        <w:rPr>
          <w:rFonts w:ascii="Times New Roman" w:hAnsi="Times New Roman"/>
          <w:sz w:val="22"/>
          <w:lang w:val="es-ES_tradnl"/>
        </w:rPr>
        <w:t xml:space="preserve"> </w:t>
      </w:r>
      <w:proofErr w:type="spellStart"/>
      <w:r w:rsidRPr="00877301">
        <w:rPr>
          <w:rFonts w:ascii="Times New Roman" w:hAnsi="Times New Roman"/>
          <w:sz w:val="22"/>
          <w:lang w:val="es-ES_tradnl"/>
        </w:rPr>
        <w:t>skirti</w:t>
      </w:r>
      <w:proofErr w:type="spellEnd"/>
      <w:r w:rsidRPr="00877301">
        <w:rPr>
          <w:rFonts w:ascii="Times New Roman" w:hAnsi="Times New Roman"/>
          <w:sz w:val="22"/>
          <w:lang w:val="es-ES_tradnl"/>
        </w:rPr>
        <w:t xml:space="preserve"> </w:t>
      </w:r>
      <w:proofErr w:type="spellStart"/>
      <w:r w:rsidRPr="00877301">
        <w:rPr>
          <w:rFonts w:ascii="Times New Roman" w:hAnsi="Times New Roman"/>
          <w:sz w:val="22"/>
          <w:lang w:val="es-ES_tradnl"/>
        </w:rPr>
        <w:t>mažiausią</w:t>
      </w:r>
      <w:proofErr w:type="spellEnd"/>
      <w:r w:rsidRPr="00877301">
        <w:rPr>
          <w:rFonts w:ascii="Times New Roman" w:hAnsi="Times New Roman"/>
          <w:sz w:val="22"/>
          <w:lang w:val="es-ES_tradnl"/>
        </w:rPr>
        <w:t xml:space="preserve"> </w:t>
      </w:r>
      <w:proofErr w:type="spellStart"/>
      <w:r w:rsidRPr="00877301">
        <w:rPr>
          <w:rFonts w:ascii="Times New Roman" w:hAnsi="Times New Roman"/>
          <w:sz w:val="22"/>
          <w:lang w:val="es-ES_tradnl"/>
        </w:rPr>
        <w:t>veiksmingą</w:t>
      </w:r>
      <w:proofErr w:type="spellEnd"/>
      <w:r w:rsidRPr="00877301">
        <w:rPr>
          <w:rFonts w:ascii="Times New Roman" w:hAnsi="Times New Roman"/>
          <w:sz w:val="22"/>
          <w:lang w:val="es-ES_tradnl"/>
        </w:rPr>
        <w:t xml:space="preserve"> </w:t>
      </w:r>
      <w:proofErr w:type="spellStart"/>
      <w:r w:rsidRPr="00877301">
        <w:rPr>
          <w:rFonts w:ascii="Times New Roman" w:hAnsi="Times New Roman"/>
          <w:sz w:val="22"/>
          <w:lang w:val="es-ES_tradnl"/>
        </w:rPr>
        <w:t>dozę</w:t>
      </w:r>
      <w:proofErr w:type="spellEnd"/>
      <w:r w:rsidRPr="00877301">
        <w:rPr>
          <w:rFonts w:ascii="Times New Roman" w:hAnsi="Times New Roman"/>
          <w:sz w:val="22"/>
          <w:lang w:val="es-ES_tradnl"/>
        </w:rPr>
        <w:t xml:space="preserve"> ir </w:t>
      </w:r>
      <w:proofErr w:type="spellStart"/>
      <w:r w:rsidRPr="00877301">
        <w:rPr>
          <w:rFonts w:ascii="Times New Roman" w:hAnsi="Times New Roman"/>
          <w:sz w:val="22"/>
          <w:lang w:val="es-ES_tradnl"/>
        </w:rPr>
        <w:t>kiek</w:t>
      </w:r>
      <w:proofErr w:type="spellEnd"/>
      <w:r w:rsidRPr="00877301">
        <w:rPr>
          <w:rFonts w:ascii="Times New Roman" w:hAnsi="Times New Roman"/>
          <w:sz w:val="22"/>
          <w:lang w:val="es-ES_tradnl"/>
        </w:rPr>
        <w:t xml:space="preserve"> </w:t>
      </w:r>
      <w:proofErr w:type="spellStart"/>
      <w:r w:rsidRPr="00877301">
        <w:rPr>
          <w:rFonts w:ascii="Times New Roman" w:hAnsi="Times New Roman"/>
          <w:sz w:val="22"/>
          <w:lang w:val="es-ES_tradnl"/>
        </w:rPr>
        <w:t>įmanoma</w:t>
      </w:r>
      <w:proofErr w:type="spellEnd"/>
      <w:r w:rsidRPr="00877301">
        <w:rPr>
          <w:rFonts w:ascii="Times New Roman" w:hAnsi="Times New Roman"/>
          <w:sz w:val="22"/>
          <w:lang w:val="es-ES_tradnl"/>
        </w:rPr>
        <w:t xml:space="preserve"> </w:t>
      </w:r>
      <w:proofErr w:type="spellStart"/>
      <w:r w:rsidRPr="00877301">
        <w:rPr>
          <w:rFonts w:ascii="Times New Roman" w:hAnsi="Times New Roman"/>
          <w:sz w:val="22"/>
          <w:lang w:val="es-ES_tradnl"/>
        </w:rPr>
        <w:t>trumpiausią</w:t>
      </w:r>
      <w:proofErr w:type="spellEnd"/>
      <w:r w:rsidRPr="00877301">
        <w:rPr>
          <w:rFonts w:ascii="Times New Roman" w:hAnsi="Times New Roman"/>
          <w:sz w:val="22"/>
          <w:lang w:val="es-ES_tradnl"/>
        </w:rPr>
        <w:t xml:space="preserve"> </w:t>
      </w:r>
      <w:proofErr w:type="spellStart"/>
      <w:r w:rsidRPr="00877301">
        <w:rPr>
          <w:rFonts w:ascii="Times New Roman" w:hAnsi="Times New Roman"/>
          <w:sz w:val="22"/>
          <w:lang w:val="es-ES_tradnl"/>
        </w:rPr>
        <w:t>laikotarpį</w:t>
      </w:r>
      <w:proofErr w:type="spellEnd"/>
      <w:r w:rsidRPr="00877301">
        <w:rPr>
          <w:rFonts w:ascii="Times New Roman" w:hAnsi="Times New Roman"/>
          <w:sz w:val="22"/>
          <w:lang w:val="es-ES_tradnl"/>
        </w:rPr>
        <w:t xml:space="preserve">. NVNU </w:t>
      </w:r>
      <w:proofErr w:type="spellStart"/>
      <w:r w:rsidRPr="00877301">
        <w:rPr>
          <w:rFonts w:ascii="Times New Roman" w:hAnsi="Times New Roman"/>
          <w:sz w:val="22"/>
          <w:lang w:val="es-ES_tradnl"/>
        </w:rPr>
        <w:t>vartojančius</w:t>
      </w:r>
      <w:proofErr w:type="spellEnd"/>
      <w:r w:rsidRPr="00877301">
        <w:rPr>
          <w:rFonts w:ascii="Times New Roman" w:hAnsi="Times New Roman"/>
          <w:sz w:val="22"/>
          <w:lang w:val="es-ES_tradnl"/>
        </w:rPr>
        <w:t xml:space="preserve"> </w:t>
      </w:r>
      <w:proofErr w:type="spellStart"/>
      <w:r w:rsidRPr="00877301">
        <w:rPr>
          <w:rFonts w:ascii="Times New Roman" w:hAnsi="Times New Roman"/>
          <w:sz w:val="22"/>
          <w:lang w:val="es-ES_tradnl"/>
        </w:rPr>
        <w:t>pacientus</w:t>
      </w:r>
      <w:proofErr w:type="spellEnd"/>
      <w:r w:rsidRPr="00877301">
        <w:rPr>
          <w:rFonts w:ascii="Times New Roman" w:hAnsi="Times New Roman"/>
          <w:sz w:val="22"/>
          <w:lang w:val="es-ES_tradnl"/>
        </w:rPr>
        <w:t xml:space="preserve"> </w:t>
      </w:r>
      <w:proofErr w:type="spellStart"/>
      <w:r w:rsidRPr="00877301">
        <w:rPr>
          <w:rFonts w:ascii="Times New Roman" w:hAnsi="Times New Roman"/>
          <w:sz w:val="22"/>
          <w:lang w:val="es-ES_tradnl"/>
        </w:rPr>
        <w:t>reikia</w:t>
      </w:r>
      <w:proofErr w:type="spellEnd"/>
      <w:r w:rsidRPr="00877301">
        <w:rPr>
          <w:rFonts w:ascii="Times New Roman" w:hAnsi="Times New Roman"/>
          <w:sz w:val="22"/>
          <w:lang w:val="es-ES_tradnl"/>
        </w:rPr>
        <w:t xml:space="preserve"> </w:t>
      </w:r>
      <w:proofErr w:type="spellStart"/>
      <w:r w:rsidRPr="00877301">
        <w:rPr>
          <w:rFonts w:ascii="Times New Roman" w:hAnsi="Times New Roman"/>
          <w:sz w:val="22"/>
          <w:lang w:val="es-ES_tradnl"/>
        </w:rPr>
        <w:t>reguliariai</w:t>
      </w:r>
      <w:proofErr w:type="spellEnd"/>
      <w:r w:rsidRPr="00877301">
        <w:rPr>
          <w:rFonts w:ascii="Times New Roman" w:hAnsi="Times New Roman"/>
          <w:sz w:val="22"/>
          <w:lang w:val="es-ES_tradnl"/>
        </w:rPr>
        <w:t xml:space="preserve"> </w:t>
      </w:r>
      <w:proofErr w:type="spellStart"/>
      <w:r w:rsidRPr="00877301">
        <w:rPr>
          <w:rFonts w:ascii="Times New Roman" w:hAnsi="Times New Roman"/>
          <w:sz w:val="22"/>
          <w:lang w:val="es-ES_tradnl"/>
        </w:rPr>
        <w:t>tikrinti</w:t>
      </w:r>
      <w:proofErr w:type="spellEnd"/>
      <w:r w:rsidRPr="00877301">
        <w:rPr>
          <w:rFonts w:ascii="Times New Roman" w:hAnsi="Times New Roman"/>
          <w:sz w:val="22"/>
          <w:lang w:val="es-ES_tradnl"/>
        </w:rPr>
        <w:t xml:space="preserve">, </w:t>
      </w:r>
      <w:proofErr w:type="spellStart"/>
      <w:r w:rsidRPr="00877301">
        <w:rPr>
          <w:rFonts w:ascii="Times New Roman" w:hAnsi="Times New Roman"/>
          <w:sz w:val="22"/>
          <w:lang w:val="es-ES_tradnl"/>
        </w:rPr>
        <w:t>ar</w:t>
      </w:r>
      <w:proofErr w:type="spellEnd"/>
      <w:r w:rsidRPr="00877301">
        <w:rPr>
          <w:rFonts w:ascii="Times New Roman" w:hAnsi="Times New Roman"/>
          <w:sz w:val="22"/>
          <w:lang w:val="es-ES_tradnl"/>
        </w:rPr>
        <w:t xml:space="preserve"> </w:t>
      </w:r>
      <w:proofErr w:type="spellStart"/>
      <w:r w:rsidRPr="00877301">
        <w:rPr>
          <w:rFonts w:ascii="Times New Roman" w:hAnsi="Times New Roman"/>
          <w:sz w:val="22"/>
          <w:lang w:val="es-ES_tradnl"/>
        </w:rPr>
        <w:t>nėra</w:t>
      </w:r>
      <w:proofErr w:type="spellEnd"/>
      <w:r w:rsidRPr="00877301">
        <w:rPr>
          <w:rFonts w:ascii="Times New Roman" w:hAnsi="Times New Roman"/>
          <w:sz w:val="22"/>
          <w:lang w:val="es-ES_tradnl"/>
        </w:rPr>
        <w:t xml:space="preserve"> </w:t>
      </w:r>
      <w:proofErr w:type="spellStart"/>
      <w:r w:rsidRPr="00877301">
        <w:rPr>
          <w:rFonts w:ascii="Times New Roman" w:hAnsi="Times New Roman"/>
          <w:sz w:val="22"/>
          <w:lang w:val="es-ES_tradnl"/>
        </w:rPr>
        <w:t>virškinimo</w:t>
      </w:r>
      <w:proofErr w:type="spellEnd"/>
      <w:r w:rsidRPr="00877301">
        <w:rPr>
          <w:rFonts w:ascii="Times New Roman" w:hAnsi="Times New Roman"/>
          <w:sz w:val="22"/>
          <w:lang w:val="es-ES_tradnl"/>
        </w:rPr>
        <w:t xml:space="preserve"> </w:t>
      </w:r>
      <w:proofErr w:type="spellStart"/>
      <w:r w:rsidRPr="00877301">
        <w:rPr>
          <w:rFonts w:ascii="Times New Roman" w:hAnsi="Times New Roman"/>
          <w:sz w:val="22"/>
          <w:lang w:val="es-ES_tradnl"/>
        </w:rPr>
        <w:t>trakto</w:t>
      </w:r>
      <w:proofErr w:type="spellEnd"/>
      <w:r w:rsidRPr="00877301">
        <w:rPr>
          <w:rFonts w:ascii="Times New Roman" w:hAnsi="Times New Roman"/>
          <w:sz w:val="22"/>
          <w:lang w:val="es-ES_tradnl"/>
        </w:rPr>
        <w:t xml:space="preserve"> </w:t>
      </w:r>
      <w:proofErr w:type="spellStart"/>
      <w:r w:rsidRPr="00877301">
        <w:rPr>
          <w:rFonts w:ascii="Times New Roman" w:hAnsi="Times New Roman"/>
          <w:sz w:val="22"/>
          <w:lang w:val="es-ES_tradnl"/>
        </w:rPr>
        <w:t>kraujavimo</w:t>
      </w:r>
      <w:proofErr w:type="spellEnd"/>
      <w:r w:rsidRPr="00877301">
        <w:rPr>
          <w:rFonts w:ascii="Times New Roman" w:hAnsi="Times New Roman"/>
          <w:sz w:val="22"/>
          <w:lang w:val="es-ES_tradnl"/>
        </w:rPr>
        <w:t>.</w:t>
      </w:r>
    </w:p>
    <w:p w14:paraId="2BEEF27E" w14:textId="77777777" w:rsidR="009B7BBB" w:rsidRPr="00AC6C3D" w:rsidRDefault="009B7BBB" w:rsidP="009B7BBB">
      <w:pPr>
        <w:rPr>
          <w:rFonts w:ascii="Times New Roman" w:hAnsi="Times New Roman"/>
          <w:sz w:val="22"/>
          <w:lang w:val="es-ES_tradnl"/>
        </w:rPr>
      </w:pPr>
      <w:proofErr w:type="spellStart"/>
      <w:r w:rsidRPr="00877301">
        <w:rPr>
          <w:rFonts w:ascii="Times New Roman" w:hAnsi="Times New Roman"/>
          <w:sz w:val="22"/>
          <w:lang w:val="es-ES_tradnl"/>
        </w:rPr>
        <w:t>Aceclofenac</w:t>
      </w:r>
      <w:proofErr w:type="spellEnd"/>
      <w:r w:rsidRPr="00877301">
        <w:rPr>
          <w:rFonts w:ascii="Times New Roman" w:hAnsi="Times New Roman"/>
          <w:sz w:val="22"/>
          <w:lang w:val="es-ES_tradnl"/>
        </w:rPr>
        <w:t xml:space="preserve"> </w:t>
      </w:r>
      <w:proofErr w:type="spellStart"/>
      <w:r>
        <w:rPr>
          <w:rFonts w:ascii="Times New Roman" w:hAnsi="Times New Roman"/>
          <w:sz w:val="22"/>
          <w:lang w:val="es-ES_tradnl"/>
        </w:rPr>
        <w:t>Rivopharm</w:t>
      </w:r>
      <w:proofErr w:type="spellEnd"/>
      <w:r w:rsidRPr="00877301">
        <w:rPr>
          <w:rFonts w:ascii="Times New Roman" w:hAnsi="Times New Roman"/>
          <w:sz w:val="22"/>
          <w:lang w:val="es-ES_tradnl"/>
        </w:rPr>
        <w:t xml:space="preserve"> 100 mg </w:t>
      </w:r>
      <w:proofErr w:type="spellStart"/>
      <w:r w:rsidRPr="00877301">
        <w:rPr>
          <w:rFonts w:ascii="Times New Roman" w:hAnsi="Times New Roman"/>
          <w:sz w:val="22"/>
          <w:lang w:val="es-ES_tradnl"/>
        </w:rPr>
        <w:t>plėvele</w:t>
      </w:r>
      <w:proofErr w:type="spellEnd"/>
      <w:r w:rsidRPr="00877301">
        <w:rPr>
          <w:rFonts w:ascii="Times New Roman" w:hAnsi="Times New Roman"/>
          <w:sz w:val="22"/>
          <w:lang w:val="es-ES_tradnl"/>
        </w:rPr>
        <w:t xml:space="preserve"> </w:t>
      </w:r>
      <w:proofErr w:type="spellStart"/>
      <w:r w:rsidRPr="00877301">
        <w:rPr>
          <w:rFonts w:ascii="Times New Roman" w:hAnsi="Times New Roman"/>
          <w:sz w:val="22"/>
          <w:lang w:val="es-ES_tradnl"/>
        </w:rPr>
        <w:t>dengtų</w:t>
      </w:r>
      <w:proofErr w:type="spellEnd"/>
      <w:r w:rsidRPr="00877301">
        <w:rPr>
          <w:rFonts w:ascii="Times New Roman" w:hAnsi="Times New Roman"/>
          <w:sz w:val="22"/>
          <w:lang w:val="es-ES_tradnl"/>
        </w:rPr>
        <w:t xml:space="preserve"> </w:t>
      </w:r>
      <w:proofErr w:type="spellStart"/>
      <w:r w:rsidRPr="00877301">
        <w:rPr>
          <w:rFonts w:ascii="Times New Roman" w:hAnsi="Times New Roman"/>
          <w:sz w:val="22"/>
          <w:lang w:val="es-ES_tradnl"/>
        </w:rPr>
        <w:t>tablečių</w:t>
      </w:r>
      <w:proofErr w:type="spellEnd"/>
      <w:r w:rsidRPr="00877301">
        <w:rPr>
          <w:rFonts w:ascii="Times New Roman" w:hAnsi="Times New Roman"/>
          <w:sz w:val="22"/>
          <w:lang w:val="es-ES_tradnl"/>
        </w:rPr>
        <w:t xml:space="preserve"> </w:t>
      </w:r>
      <w:proofErr w:type="spellStart"/>
      <w:r w:rsidRPr="004A6F8C">
        <w:rPr>
          <w:rFonts w:ascii="Times New Roman" w:hAnsi="Times New Roman"/>
          <w:sz w:val="22"/>
          <w:szCs w:val="22"/>
          <w:lang w:val="pl-PL"/>
        </w:rPr>
        <w:t>farmakokinetikos</w:t>
      </w:r>
      <w:proofErr w:type="spellEnd"/>
      <w:r w:rsidRPr="004A6F8C">
        <w:rPr>
          <w:rFonts w:ascii="Times New Roman" w:hAnsi="Times New Roman"/>
          <w:sz w:val="22"/>
          <w:szCs w:val="22"/>
          <w:lang w:val="pl-PL"/>
        </w:rPr>
        <w:t xml:space="preserve"> </w:t>
      </w:r>
      <w:proofErr w:type="spellStart"/>
      <w:r w:rsidRPr="004A6F8C">
        <w:rPr>
          <w:rFonts w:ascii="Times New Roman" w:hAnsi="Times New Roman"/>
          <w:sz w:val="22"/>
          <w:szCs w:val="22"/>
          <w:lang w:val="pl-PL"/>
        </w:rPr>
        <w:t>pokyčių</w:t>
      </w:r>
      <w:proofErr w:type="spellEnd"/>
      <w:r w:rsidRPr="004A6F8C">
        <w:rPr>
          <w:rFonts w:ascii="Times New Roman" w:hAnsi="Times New Roman"/>
          <w:sz w:val="22"/>
          <w:szCs w:val="22"/>
          <w:lang w:val="pl-PL"/>
        </w:rPr>
        <w:t xml:space="preserve"> </w:t>
      </w:r>
      <w:proofErr w:type="spellStart"/>
      <w:r w:rsidRPr="004A6F8C">
        <w:rPr>
          <w:rFonts w:ascii="Times New Roman" w:hAnsi="Times New Roman"/>
          <w:sz w:val="22"/>
          <w:szCs w:val="22"/>
          <w:lang w:val="pl-PL"/>
        </w:rPr>
        <w:t>senyviems</w:t>
      </w:r>
      <w:proofErr w:type="spellEnd"/>
      <w:r w:rsidRPr="004A6F8C">
        <w:rPr>
          <w:rFonts w:ascii="Times New Roman" w:hAnsi="Times New Roman"/>
          <w:sz w:val="22"/>
          <w:szCs w:val="22"/>
          <w:lang w:val="pl-PL"/>
        </w:rPr>
        <w:t xml:space="preserve"> </w:t>
      </w:r>
      <w:proofErr w:type="spellStart"/>
      <w:r w:rsidRPr="004A6F8C">
        <w:rPr>
          <w:rFonts w:ascii="Times New Roman" w:hAnsi="Times New Roman"/>
          <w:sz w:val="22"/>
          <w:szCs w:val="22"/>
          <w:lang w:val="pl-PL"/>
        </w:rPr>
        <w:t>pacientams</w:t>
      </w:r>
      <w:proofErr w:type="spellEnd"/>
      <w:r w:rsidRPr="004A6F8C">
        <w:rPr>
          <w:rFonts w:ascii="Times New Roman" w:hAnsi="Times New Roman"/>
          <w:sz w:val="22"/>
          <w:szCs w:val="22"/>
          <w:lang w:val="pl-PL"/>
        </w:rPr>
        <w:t xml:space="preserve"> </w:t>
      </w:r>
      <w:proofErr w:type="spellStart"/>
      <w:r w:rsidRPr="004A6F8C">
        <w:rPr>
          <w:rFonts w:ascii="Times New Roman" w:hAnsi="Times New Roman"/>
          <w:sz w:val="22"/>
          <w:szCs w:val="22"/>
          <w:lang w:val="pl-PL"/>
        </w:rPr>
        <w:t>nenustatyta</w:t>
      </w:r>
      <w:proofErr w:type="spellEnd"/>
      <w:r>
        <w:rPr>
          <w:rFonts w:ascii="Times New Roman" w:hAnsi="Times New Roman"/>
          <w:sz w:val="22"/>
          <w:szCs w:val="22"/>
          <w:lang w:val="pl-PL"/>
        </w:rPr>
        <w:t xml:space="preserve">, </w:t>
      </w:r>
      <w:proofErr w:type="spellStart"/>
      <w:r>
        <w:rPr>
          <w:rFonts w:ascii="Times New Roman" w:hAnsi="Times New Roman"/>
          <w:sz w:val="22"/>
          <w:szCs w:val="22"/>
          <w:lang w:val="pl-PL"/>
        </w:rPr>
        <w:t>todėl</w:t>
      </w:r>
      <w:proofErr w:type="spellEnd"/>
      <w:r w:rsidRPr="00877301">
        <w:rPr>
          <w:rFonts w:ascii="Times New Roman" w:hAnsi="Times New Roman"/>
          <w:sz w:val="22"/>
          <w:lang w:val="es-ES_tradnl"/>
        </w:rPr>
        <w:t xml:space="preserve"> </w:t>
      </w:r>
      <w:proofErr w:type="spellStart"/>
      <w:r w:rsidRPr="00877301">
        <w:rPr>
          <w:rFonts w:ascii="Times New Roman" w:hAnsi="Times New Roman"/>
          <w:sz w:val="22"/>
          <w:lang w:val="es-ES_tradnl"/>
        </w:rPr>
        <w:t>dozės</w:t>
      </w:r>
      <w:proofErr w:type="spellEnd"/>
      <w:r w:rsidRPr="00877301">
        <w:rPr>
          <w:rFonts w:ascii="Times New Roman" w:hAnsi="Times New Roman"/>
          <w:sz w:val="22"/>
          <w:lang w:val="es-ES_tradnl"/>
        </w:rPr>
        <w:t xml:space="preserve"> </w:t>
      </w:r>
      <w:proofErr w:type="spellStart"/>
      <w:r w:rsidRPr="00877301">
        <w:rPr>
          <w:rFonts w:ascii="Times New Roman" w:hAnsi="Times New Roman"/>
          <w:sz w:val="22"/>
          <w:lang w:val="es-ES_tradnl"/>
        </w:rPr>
        <w:t>ar</w:t>
      </w:r>
      <w:proofErr w:type="spellEnd"/>
      <w:r w:rsidRPr="00877301">
        <w:rPr>
          <w:rFonts w:ascii="Times New Roman" w:hAnsi="Times New Roman"/>
          <w:sz w:val="22"/>
          <w:lang w:val="es-ES_tradnl"/>
        </w:rPr>
        <w:t xml:space="preserve"> </w:t>
      </w:r>
      <w:proofErr w:type="spellStart"/>
      <w:r w:rsidRPr="00877301">
        <w:rPr>
          <w:rFonts w:ascii="Times New Roman" w:hAnsi="Times New Roman"/>
          <w:sz w:val="22"/>
          <w:lang w:val="es-ES_tradnl"/>
        </w:rPr>
        <w:t>vartojimo</w:t>
      </w:r>
      <w:proofErr w:type="spellEnd"/>
      <w:r w:rsidRPr="00877301">
        <w:rPr>
          <w:rFonts w:ascii="Times New Roman" w:hAnsi="Times New Roman"/>
          <w:sz w:val="22"/>
          <w:lang w:val="es-ES_tradnl"/>
        </w:rPr>
        <w:t xml:space="preserve"> </w:t>
      </w:r>
      <w:proofErr w:type="spellStart"/>
      <w:r w:rsidRPr="00877301">
        <w:rPr>
          <w:rFonts w:ascii="Times New Roman" w:hAnsi="Times New Roman"/>
          <w:sz w:val="22"/>
          <w:lang w:val="es-ES_tradnl"/>
        </w:rPr>
        <w:t>dažnio</w:t>
      </w:r>
      <w:proofErr w:type="spellEnd"/>
      <w:r w:rsidRPr="00877301">
        <w:rPr>
          <w:rFonts w:ascii="Times New Roman" w:hAnsi="Times New Roman"/>
          <w:sz w:val="22"/>
          <w:lang w:val="es-ES_tradnl"/>
        </w:rPr>
        <w:t xml:space="preserve"> </w:t>
      </w:r>
      <w:proofErr w:type="spellStart"/>
      <w:r w:rsidRPr="00877301">
        <w:rPr>
          <w:rFonts w:ascii="Times New Roman" w:hAnsi="Times New Roman"/>
          <w:sz w:val="22"/>
          <w:lang w:val="es-ES_tradnl"/>
        </w:rPr>
        <w:t>keisti</w:t>
      </w:r>
      <w:proofErr w:type="spellEnd"/>
      <w:r w:rsidRPr="00877301">
        <w:rPr>
          <w:rFonts w:ascii="Times New Roman" w:hAnsi="Times New Roman"/>
          <w:sz w:val="22"/>
          <w:lang w:val="es-ES_tradnl"/>
        </w:rPr>
        <w:t xml:space="preserve"> </w:t>
      </w:r>
      <w:proofErr w:type="spellStart"/>
      <w:r w:rsidRPr="00877301">
        <w:rPr>
          <w:rFonts w:ascii="Times New Roman" w:hAnsi="Times New Roman"/>
          <w:sz w:val="22"/>
          <w:lang w:val="es-ES_tradnl"/>
        </w:rPr>
        <w:t>nereikia</w:t>
      </w:r>
      <w:proofErr w:type="spellEnd"/>
      <w:r w:rsidRPr="00877301">
        <w:rPr>
          <w:rFonts w:ascii="Times New Roman" w:hAnsi="Times New Roman"/>
          <w:sz w:val="22"/>
          <w:lang w:val="es-ES_tradnl"/>
        </w:rPr>
        <w:t>.</w:t>
      </w:r>
    </w:p>
    <w:p w14:paraId="08D9985B" w14:textId="77777777" w:rsidR="009B7BBB" w:rsidRPr="00AC6C3D" w:rsidRDefault="009B7BBB" w:rsidP="009B7BBB">
      <w:pPr>
        <w:rPr>
          <w:rFonts w:ascii="Times New Roman" w:hAnsi="Times New Roman"/>
          <w:sz w:val="22"/>
          <w:lang w:val="es-ES_tradnl"/>
        </w:rPr>
      </w:pPr>
    </w:p>
    <w:p w14:paraId="1EB6809A" w14:textId="77777777" w:rsidR="009B7BBB" w:rsidRPr="00AC6C3D" w:rsidRDefault="009B7BBB" w:rsidP="009B7BBB">
      <w:pPr>
        <w:outlineLvl w:val="0"/>
        <w:rPr>
          <w:rFonts w:ascii="Times New Roman" w:hAnsi="Times New Roman"/>
          <w:i/>
          <w:sz w:val="22"/>
          <w:lang w:val="es-ES_tradnl"/>
        </w:rPr>
      </w:pPr>
      <w:proofErr w:type="spellStart"/>
      <w:r w:rsidRPr="00877301">
        <w:rPr>
          <w:rFonts w:ascii="Times New Roman" w:hAnsi="Times New Roman"/>
          <w:i/>
          <w:sz w:val="22"/>
          <w:lang w:val="es-ES_tradnl"/>
        </w:rPr>
        <w:t>Pacientams</w:t>
      </w:r>
      <w:proofErr w:type="spellEnd"/>
      <w:r w:rsidRPr="00877301">
        <w:rPr>
          <w:rFonts w:ascii="Times New Roman" w:hAnsi="Times New Roman"/>
          <w:i/>
          <w:sz w:val="22"/>
          <w:lang w:val="es-ES_tradnl"/>
        </w:rPr>
        <w:t xml:space="preserve">, </w:t>
      </w:r>
      <w:proofErr w:type="spellStart"/>
      <w:r w:rsidRPr="00877301">
        <w:rPr>
          <w:rFonts w:ascii="Times New Roman" w:hAnsi="Times New Roman"/>
          <w:i/>
          <w:sz w:val="22"/>
          <w:lang w:val="es-ES_tradnl"/>
        </w:rPr>
        <w:t>kurių</w:t>
      </w:r>
      <w:proofErr w:type="spellEnd"/>
      <w:r w:rsidRPr="00877301">
        <w:rPr>
          <w:rFonts w:ascii="Times New Roman" w:hAnsi="Times New Roman"/>
          <w:i/>
          <w:sz w:val="22"/>
          <w:lang w:val="es-ES_tradnl"/>
        </w:rPr>
        <w:t xml:space="preserve"> </w:t>
      </w:r>
      <w:proofErr w:type="spellStart"/>
      <w:r w:rsidRPr="00877301">
        <w:rPr>
          <w:rFonts w:ascii="Times New Roman" w:hAnsi="Times New Roman"/>
          <w:i/>
          <w:sz w:val="22"/>
          <w:lang w:val="es-ES_tradnl"/>
        </w:rPr>
        <w:t>inkstų</w:t>
      </w:r>
      <w:proofErr w:type="spellEnd"/>
      <w:r w:rsidRPr="00877301">
        <w:rPr>
          <w:rFonts w:ascii="Times New Roman" w:hAnsi="Times New Roman"/>
          <w:i/>
          <w:sz w:val="22"/>
          <w:lang w:val="es-ES_tradnl"/>
        </w:rPr>
        <w:t xml:space="preserve"> </w:t>
      </w:r>
      <w:proofErr w:type="spellStart"/>
      <w:r w:rsidRPr="00877301">
        <w:rPr>
          <w:rFonts w:ascii="Times New Roman" w:hAnsi="Times New Roman"/>
          <w:i/>
          <w:sz w:val="22"/>
          <w:lang w:val="es-ES_tradnl"/>
        </w:rPr>
        <w:t>funkcija</w:t>
      </w:r>
      <w:proofErr w:type="spellEnd"/>
      <w:r w:rsidRPr="00877301">
        <w:rPr>
          <w:rFonts w:ascii="Times New Roman" w:hAnsi="Times New Roman"/>
          <w:i/>
          <w:sz w:val="22"/>
          <w:lang w:val="es-ES_tradnl"/>
        </w:rPr>
        <w:t xml:space="preserve"> </w:t>
      </w:r>
      <w:proofErr w:type="spellStart"/>
      <w:r w:rsidRPr="00877301">
        <w:rPr>
          <w:rFonts w:ascii="Times New Roman" w:hAnsi="Times New Roman"/>
          <w:i/>
          <w:sz w:val="22"/>
          <w:lang w:val="es-ES_tradnl"/>
        </w:rPr>
        <w:t>sutrikusi</w:t>
      </w:r>
      <w:proofErr w:type="spellEnd"/>
    </w:p>
    <w:p w14:paraId="5A70477F" w14:textId="77777777" w:rsidR="009B7BBB" w:rsidRPr="00AC6C3D" w:rsidRDefault="009B7BBB" w:rsidP="009B7BBB">
      <w:pPr>
        <w:rPr>
          <w:rFonts w:ascii="Times New Roman" w:hAnsi="Times New Roman"/>
          <w:sz w:val="22"/>
          <w:lang w:val="es-ES_tradnl"/>
        </w:rPr>
      </w:pPr>
      <w:proofErr w:type="spellStart"/>
      <w:r w:rsidRPr="00877301">
        <w:rPr>
          <w:rFonts w:ascii="Times New Roman" w:hAnsi="Times New Roman"/>
          <w:sz w:val="22"/>
          <w:lang w:val="es-ES_tradnl"/>
        </w:rPr>
        <w:t>Nėra</w:t>
      </w:r>
      <w:proofErr w:type="spellEnd"/>
      <w:r w:rsidRPr="00877301">
        <w:rPr>
          <w:rFonts w:ascii="Times New Roman" w:hAnsi="Times New Roman"/>
          <w:sz w:val="22"/>
          <w:lang w:val="es-ES_tradnl"/>
        </w:rPr>
        <w:t xml:space="preserve"> </w:t>
      </w:r>
      <w:proofErr w:type="spellStart"/>
      <w:r w:rsidRPr="00877301">
        <w:rPr>
          <w:rFonts w:ascii="Times New Roman" w:hAnsi="Times New Roman"/>
          <w:sz w:val="22"/>
          <w:lang w:val="es-ES_tradnl"/>
        </w:rPr>
        <w:t>įrodymų</w:t>
      </w:r>
      <w:proofErr w:type="spellEnd"/>
      <w:r w:rsidRPr="00877301">
        <w:rPr>
          <w:rFonts w:ascii="Times New Roman" w:hAnsi="Times New Roman"/>
          <w:sz w:val="22"/>
          <w:lang w:val="es-ES_tradnl"/>
        </w:rPr>
        <w:t xml:space="preserve">, </w:t>
      </w:r>
      <w:proofErr w:type="spellStart"/>
      <w:r w:rsidRPr="00877301">
        <w:rPr>
          <w:rFonts w:ascii="Times New Roman" w:hAnsi="Times New Roman"/>
          <w:sz w:val="22"/>
          <w:lang w:val="es-ES_tradnl"/>
        </w:rPr>
        <w:t>kad</w:t>
      </w:r>
      <w:proofErr w:type="spellEnd"/>
      <w:r w:rsidRPr="00877301">
        <w:rPr>
          <w:rFonts w:ascii="Times New Roman" w:hAnsi="Times New Roman"/>
          <w:sz w:val="22"/>
          <w:lang w:val="es-ES_tradnl"/>
        </w:rPr>
        <w:t xml:space="preserve"> </w:t>
      </w:r>
      <w:proofErr w:type="spellStart"/>
      <w:r w:rsidRPr="00877301">
        <w:rPr>
          <w:rFonts w:ascii="Times New Roman" w:hAnsi="Times New Roman"/>
          <w:sz w:val="22"/>
          <w:lang w:val="es-ES_tradnl"/>
        </w:rPr>
        <w:t>Ace</w:t>
      </w:r>
      <w:r w:rsidR="00292641">
        <w:rPr>
          <w:rFonts w:ascii="Times New Roman" w:hAnsi="Times New Roman"/>
          <w:sz w:val="22"/>
          <w:lang w:val="es-ES_tradnl"/>
        </w:rPr>
        <w:t>c</w:t>
      </w:r>
      <w:r w:rsidRPr="00877301">
        <w:rPr>
          <w:rFonts w:ascii="Times New Roman" w:hAnsi="Times New Roman"/>
          <w:sz w:val="22"/>
          <w:lang w:val="es-ES_tradnl"/>
        </w:rPr>
        <w:t>lofenac</w:t>
      </w:r>
      <w:proofErr w:type="spellEnd"/>
      <w:r w:rsidRPr="00877301">
        <w:rPr>
          <w:rFonts w:ascii="Times New Roman" w:hAnsi="Times New Roman"/>
          <w:sz w:val="22"/>
          <w:lang w:val="es-ES_tradnl"/>
        </w:rPr>
        <w:t xml:space="preserve"> </w:t>
      </w:r>
      <w:proofErr w:type="spellStart"/>
      <w:r>
        <w:rPr>
          <w:rFonts w:ascii="Times New Roman" w:hAnsi="Times New Roman"/>
          <w:sz w:val="22"/>
          <w:lang w:val="es-ES_tradnl"/>
        </w:rPr>
        <w:t>Rivopharm</w:t>
      </w:r>
      <w:proofErr w:type="spellEnd"/>
      <w:r w:rsidRPr="00877301">
        <w:rPr>
          <w:rFonts w:ascii="Times New Roman" w:hAnsi="Times New Roman"/>
          <w:sz w:val="22"/>
          <w:lang w:val="es-ES_tradnl"/>
        </w:rPr>
        <w:t xml:space="preserve"> 100 </w:t>
      </w:r>
      <w:proofErr w:type="gramStart"/>
      <w:r w:rsidRPr="00877301">
        <w:rPr>
          <w:rFonts w:ascii="Times New Roman" w:hAnsi="Times New Roman"/>
          <w:sz w:val="22"/>
          <w:lang w:val="es-ES_tradnl"/>
        </w:rPr>
        <w:t xml:space="preserve">mg  </w:t>
      </w:r>
      <w:proofErr w:type="spellStart"/>
      <w:r w:rsidRPr="00877301">
        <w:rPr>
          <w:rFonts w:ascii="Times New Roman" w:hAnsi="Times New Roman"/>
          <w:sz w:val="22"/>
          <w:lang w:val="es-ES_tradnl"/>
        </w:rPr>
        <w:t>plėvele</w:t>
      </w:r>
      <w:proofErr w:type="spellEnd"/>
      <w:proofErr w:type="gramEnd"/>
      <w:r w:rsidRPr="00877301">
        <w:rPr>
          <w:rFonts w:ascii="Times New Roman" w:hAnsi="Times New Roman"/>
          <w:sz w:val="22"/>
          <w:lang w:val="es-ES_tradnl"/>
        </w:rPr>
        <w:t xml:space="preserve"> </w:t>
      </w:r>
      <w:proofErr w:type="spellStart"/>
      <w:r w:rsidRPr="00877301">
        <w:rPr>
          <w:rFonts w:ascii="Times New Roman" w:hAnsi="Times New Roman"/>
          <w:sz w:val="22"/>
          <w:lang w:val="es-ES_tradnl"/>
        </w:rPr>
        <w:t>dengtų</w:t>
      </w:r>
      <w:proofErr w:type="spellEnd"/>
      <w:r w:rsidRPr="00877301">
        <w:rPr>
          <w:rFonts w:ascii="Times New Roman" w:hAnsi="Times New Roman"/>
          <w:sz w:val="22"/>
          <w:lang w:val="es-ES_tradnl"/>
        </w:rPr>
        <w:t xml:space="preserve"> </w:t>
      </w:r>
      <w:proofErr w:type="spellStart"/>
      <w:r w:rsidRPr="00877301">
        <w:rPr>
          <w:rFonts w:ascii="Times New Roman" w:hAnsi="Times New Roman"/>
          <w:sz w:val="22"/>
          <w:lang w:val="es-ES_tradnl"/>
        </w:rPr>
        <w:t>tablečių</w:t>
      </w:r>
      <w:proofErr w:type="spellEnd"/>
      <w:r w:rsidRPr="00877301">
        <w:rPr>
          <w:rFonts w:ascii="Times New Roman" w:hAnsi="Times New Roman"/>
          <w:sz w:val="22"/>
          <w:lang w:val="es-ES_tradnl"/>
        </w:rPr>
        <w:t xml:space="preserve"> </w:t>
      </w:r>
      <w:proofErr w:type="spellStart"/>
      <w:r w:rsidRPr="00877301">
        <w:rPr>
          <w:rFonts w:ascii="Times New Roman" w:hAnsi="Times New Roman"/>
          <w:sz w:val="22"/>
          <w:lang w:val="es-ES_tradnl"/>
        </w:rPr>
        <w:t>dozę</w:t>
      </w:r>
      <w:proofErr w:type="spellEnd"/>
      <w:r w:rsidRPr="00877301">
        <w:rPr>
          <w:rFonts w:ascii="Times New Roman" w:hAnsi="Times New Roman"/>
          <w:sz w:val="22"/>
          <w:lang w:val="es-ES_tradnl"/>
        </w:rPr>
        <w:t xml:space="preserve"> </w:t>
      </w:r>
      <w:proofErr w:type="spellStart"/>
      <w:r w:rsidRPr="00877301">
        <w:rPr>
          <w:rFonts w:ascii="Times New Roman" w:hAnsi="Times New Roman"/>
          <w:sz w:val="22"/>
          <w:lang w:val="es-ES_tradnl"/>
        </w:rPr>
        <w:t>reikėtų</w:t>
      </w:r>
      <w:proofErr w:type="spellEnd"/>
      <w:r w:rsidRPr="00877301">
        <w:rPr>
          <w:rFonts w:ascii="Times New Roman" w:hAnsi="Times New Roman"/>
          <w:sz w:val="22"/>
          <w:lang w:val="es-ES_tradnl"/>
        </w:rPr>
        <w:t xml:space="preserve"> </w:t>
      </w:r>
      <w:proofErr w:type="spellStart"/>
      <w:r w:rsidRPr="00877301">
        <w:rPr>
          <w:rFonts w:ascii="Times New Roman" w:hAnsi="Times New Roman"/>
          <w:sz w:val="22"/>
          <w:lang w:val="es-ES_tradnl"/>
        </w:rPr>
        <w:t>keisti</w:t>
      </w:r>
      <w:proofErr w:type="spellEnd"/>
      <w:r w:rsidRPr="00877301">
        <w:rPr>
          <w:rFonts w:ascii="Times New Roman" w:hAnsi="Times New Roman"/>
          <w:sz w:val="22"/>
          <w:lang w:val="es-ES_tradnl"/>
        </w:rPr>
        <w:t xml:space="preserve"> </w:t>
      </w:r>
      <w:proofErr w:type="spellStart"/>
      <w:r w:rsidRPr="00877301">
        <w:rPr>
          <w:rFonts w:ascii="Times New Roman" w:hAnsi="Times New Roman"/>
          <w:sz w:val="22"/>
          <w:lang w:val="es-ES_tradnl"/>
        </w:rPr>
        <w:t>pacientams</w:t>
      </w:r>
      <w:proofErr w:type="spellEnd"/>
      <w:r w:rsidRPr="00877301">
        <w:rPr>
          <w:rFonts w:ascii="Times New Roman" w:hAnsi="Times New Roman"/>
          <w:sz w:val="22"/>
          <w:lang w:val="es-ES_tradnl"/>
        </w:rPr>
        <w:t xml:space="preserve">, </w:t>
      </w:r>
      <w:proofErr w:type="spellStart"/>
      <w:r w:rsidRPr="00877301">
        <w:rPr>
          <w:rFonts w:ascii="Times New Roman" w:hAnsi="Times New Roman"/>
          <w:sz w:val="22"/>
          <w:lang w:val="es-ES_tradnl"/>
        </w:rPr>
        <w:t>kuriems</w:t>
      </w:r>
      <w:proofErr w:type="spellEnd"/>
      <w:r w:rsidRPr="00877301">
        <w:rPr>
          <w:rFonts w:ascii="Times New Roman" w:hAnsi="Times New Roman"/>
          <w:sz w:val="22"/>
          <w:lang w:val="es-ES_tradnl"/>
        </w:rPr>
        <w:t xml:space="preserve"> </w:t>
      </w:r>
      <w:proofErr w:type="spellStart"/>
      <w:r w:rsidRPr="00877301">
        <w:rPr>
          <w:rFonts w:ascii="Times New Roman" w:hAnsi="Times New Roman"/>
          <w:sz w:val="22"/>
          <w:lang w:val="es-ES_tradnl"/>
        </w:rPr>
        <w:t>nustatytas</w:t>
      </w:r>
      <w:proofErr w:type="spellEnd"/>
      <w:r w:rsidRPr="00877301">
        <w:rPr>
          <w:rFonts w:ascii="Times New Roman" w:hAnsi="Times New Roman"/>
          <w:sz w:val="22"/>
          <w:lang w:val="es-ES_tradnl"/>
        </w:rPr>
        <w:t xml:space="preserve"> </w:t>
      </w:r>
      <w:proofErr w:type="spellStart"/>
      <w:r w:rsidRPr="00877301">
        <w:rPr>
          <w:rFonts w:ascii="Times New Roman" w:hAnsi="Times New Roman"/>
          <w:sz w:val="22"/>
          <w:lang w:val="es-ES_tradnl"/>
        </w:rPr>
        <w:t>lengvas</w:t>
      </w:r>
      <w:proofErr w:type="spellEnd"/>
      <w:r w:rsidRPr="00877301">
        <w:rPr>
          <w:rFonts w:ascii="Times New Roman" w:hAnsi="Times New Roman"/>
          <w:sz w:val="22"/>
          <w:lang w:val="es-ES_tradnl"/>
        </w:rPr>
        <w:t xml:space="preserve"> </w:t>
      </w:r>
      <w:proofErr w:type="spellStart"/>
      <w:r w:rsidRPr="00877301">
        <w:rPr>
          <w:rFonts w:ascii="Times New Roman" w:hAnsi="Times New Roman"/>
          <w:sz w:val="22"/>
          <w:lang w:val="es-ES_tradnl"/>
        </w:rPr>
        <w:t>inkstų</w:t>
      </w:r>
      <w:proofErr w:type="spellEnd"/>
      <w:r w:rsidRPr="00877301">
        <w:rPr>
          <w:rFonts w:ascii="Times New Roman" w:hAnsi="Times New Roman"/>
          <w:sz w:val="22"/>
          <w:lang w:val="es-ES_tradnl"/>
        </w:rPr>
        <w:t xml:space="preserve"> </w:t>
      </w:r>
      <w:proofErr w:type="spellStart"/>
      <w:r w:rsidRPr="00877301">
        <w:rPr>
          <w:rFonts w:ascii="Times New Roman" w:hAnsi="Times New Roman"/>
          <w:sz w:val="22"/>
          <w:lang w:val="es-ES_tradnl"/>
        </w:rPr>
        <w:t>funkcijos</w:t>
      </w:r>
      <w:proofErr w:type="spellEnd"/>
      <w:r w:rsidRPr="00877301">
        <w:rPr>
          <w:rFonts w:ascii="Times New Roman" w:hAnsi="Times New Roman"/>
          <w:sz w:val="22"/>
          <w:lang w:val="es-ES_tradnl"/>
        </w:rPr>
        <w:t xml:space="preserve"> </w:t>
      </w:r>
      <w:proofErr w:type="spellStart"/>
      <w:r w:rsidRPr="00877301">
        <w:rPr>
          <w:rFonts w:ascii="Times New Roman" w:hAnsi="Times New Roman"/>
          <w:sz w:val="22"/>
          <w:lang w:val="es-ES_tradnl"/>
        </w:rPr>
        <w:t>sutrikimas</w:t>
      </w:r>
      <w:proofErr w:type="spellEnd"/>
      <w:r w:rsidRPr="00877301">
        <w:rPr>
          <w:rFonts w:ascii="Times New Roman" w:hAnsi="Times New Roman"/>
          <w:sz w:val="22"/>
          <w:lang w:val="es-ES_tradnl"/>
        </w:rPr>
        <w:t xml:space="preserve">, </w:t>
      </w:r>
      <w:proofErr w:type="spellStart"/>
      <w:r w:rsidRPr="00877301">
        <w:rPr>
          <w:rFonts w:ascii="Times New Roman" w:hAnsi="Times New Roman"/>
          <w:sz w:val="22"/>
          <w:lang w:val="es-ES_tradnl"/>
        </w:rPr>
        <w:t>tačiau</w:t>
      </w:r>
      <w:proofErr w:type="spellEnd"/>
      <w:r w:rsidRPr="00877301">
        <w:rPr>
          <w:rFonts w:ascii="Times New Roman" w:hAnsi="Times New Roman"/>
          <w:sz w:val="22"/>
          <w:lang w:val="es-ES_tradnl"/>
        </w:rPr>
        <w:t xml:space="preserve">, </w:t>
      </w:r>
      <w:proofErr w:type="spellStart"/>
      <w:r w:rsidRPr="00877301">
        <w:rPr>
          <w:rFonts w:ascii="Times New Roman" w:hAnsi="Times New Roman"/>
          <w:sz w:val="22"/>
          <w:lang w:val="es-ES_tradnl"/>
        </w:rPr>
        <w:t>kaip</w:t>
      </w:r>
      <w:proofErr w:type="spellEnd"/>
      <w:r w:rsidRPr="00877301">
        <w:rPr>
          <w:rFonts w:ascii="Times New Roman" w:hAnsi="Times New Roman"/>
          <w:sz w:val="22"/>
          <w:lang w:val="es-ES_tradnl"/>
        </w:rPr>
        <w:t xml:space="preserve"> ir </w:t>
      </w:r>
      <w:proofErr w:type="spellStart"/>
      <w:r w:rsidRPr="00877301">
        <w:rPr>
          <w:rFonts w:ascii="Times New Roman" w:hAnsi="Times New Roman"/>
          <w:sz w:val="22"/>
          <w:lang w:val="es-ES_tradnl"/>
        </w:rPr>
        <w:t>vartojant</w:t>
      </w:r>
      <w:proofErr w:type="spellEnd"/>
      <w:r w:rsidRPr="00877301">
        <w:rPr>
          <w:rFonts w:ascii="Times New Roman" w:hAnsi="Times New Roman"/>
          <w:sz w:val="22"/>
          <w:lang w:val="es-ES_tradnl"/>
        </w:rPr>
        <w:t xml:space="preserve"> </w:t>
      </w:r>
      <w:proofErr w:type="spellStart"/>
      <w:r w:rsidRPr="00877301">
        <w:rPr>
          <w:rFonts w:ascii="Times New Roman" w:hAnsi="Times New Roman"/>
          <w:sz w:val="22"/>
          <w:lang w:val="es-ES_tradnl"/>
        </w:rPr>
        <w:t>kitų</w:t>
      </w:r>
      <w:proofErr w:type="spellEnd"/>
      <w:r w:rsidRPr="00877301">
        <w:rPr>
          <w:rFonts w:ascii="Times New Roman" w:hAnsi="Times New Roman"/>
          <w:sz w:val="22"/>
          <w:lang w:val="es-ES_tradnl"/>
        </w:rPr>
        <w:t xml:space="preserve"> NVNU, </w:t>
      </w:r>
      <w:proofErr w:type="spellStart"/>
      <w:r w:rsidRPr="00877301">
        <w:rPr>
          <w:rFonts w:ascii="Times New Roman" w:hAnsi="Times New Roman"/>
          <w:sz w:val="22"/>
          <w:lang w:val="es-ES_tradnl"/>
        </w:rPr>
        <w:t>reikia</w:t>
      </w:r>
      <w:proofErr w:type="spellEnd"/>
      <w:r w:rsidRPr="00877301">
        <w:rPr>
          <w:rFonts w:ascii="Times New Roman" w:hAnsi="Times New Roman"/>
          <w:sz w:val="22"/>
          <w:lang w:val="es-ES_tradnl"/>
        </w:rPr>
        <w:t xml:space="preserve"> </w:t>
      </w:r>
      <w:proofErr w:type="spellStart"/>
      <w:r w:rsidRPr="00877301">
        <w:rPr>
          <w:rFonts w:ascii="Times New Roman" w:hAnsi="Times New Roman"/>
          <w:sz w:val="22"/>
          <w:lang w:val="es-ES_tradnl"/>
        </w:rPr>
        <w:t>imtis</w:t>
      </w:r>
      <w:proofErr w:type="spellEnd"/>
      <w:r w:rsidRPr="00877301">
        <w:rPr>
          <w:rFonts w:ascii="Times New Roman" w:hAnsi="Times New Roman"/>
          <w:sz w:val="22"/>
          <w:lang w:val="es-ES_tradnl"/>
        </w:rPr>
        <w:t xml:space="preserve"> </w:t>
      </w:r>
      <w:proofErr w:type="spellStart"/>
      <w:r w:rsidRPr="00877301">
        <w:rPr>
          <w:rFonts w:ascii="Times New Roman" w:hAnsi="Times New Roman"/>
          <w:sz w:val="22"/>
          <w:lang w:val="es-ES_tradnl"/>
        </w:rPr>
        <w:t>atsargumo</w:t>
      </w:r>
      <w:proofErr w:type="spellEnd"/>
      <w:r w:rsidRPr="00877301">
        <w:rPr>
          <w:rFonts w:ascii="Times New Roman" w:hAnsi="Times New Roman"/>
          <w:sz w:val="22"/>
          <w:lang w:val="es-ES_tradnl"/>
        </w:rPr>
        <w:t xml:space="preserve"> </w:t>
      </w:r>
      <w:proofErr w:type="spellStart"/>
      <w:r w:rsidRPr="00877301">
        <w:rPr>
          <w:rFonts w:ascii="Times New Roman" w:hAnsi="Times New Roman"/>
          <w:sz w:val="22"/>
          <w:lang w:val="es-ES_tradnl"/>
        </w:rPr>
        <w:t>priemonių</w:t>
      </w:r>
      <w:proofErr w:type="spellEnd"/>
      <w:r w:rsidRPr="00877301">
        <w:rPr>
          <w:rFonts w:ascii="Times New Roman" w:hAnsi="Times New Roman"/>
          <w:sz w:val="22"/>
          <w:lang w:val="es-ES_tradnl"/>
        </w:rPr>
        <w:t xml:space="preserve"> (</w:t>
      </w:r>
      <w:proofErr w:type="spellStart"/>
      <w:r w:rsidRPr="00877301">
        <w:rPr>
          <w:rFonts w:ascii="Times New Roman" w:hAnsi="Times New Roman"/>
          <w:sz w:val="22"/>
          <w:lang w:val="es-ES_tradnl"/>
        </w:rPr>
        <w:t>žr</w:t>
      </w:r>
      <w:proofErr w:type="spellEnd"/>
      <w:r w:rsidRPr="00877301">
        <w:rPr>
          <w:rFonts w:ascii="Times New Roman" w:hAnsi="Times New Roman"/>
          <w:sz w:val="22"/>
          <w:lang w:val="es-ES_tradnl"/>
        </w:rPr>
        <w:t xml:space="preserve">. 4.4 </w:t>
      </w:r>
      <w:proofErr w:type="spellStart"/>
      <w:r w:rsidRPr="00877301">
        <w:rPr>
          <w:rFonts w:ascii="Times New Roman" w:hAnsi="Times New Roman"/>
          <w:sz w:val="22"/>
          <w:lang w:val="es-ES_tradnl"/>
        </w:rPr>
        <w:t>skyrių</w:t>
      </w:r>
      <w:proofErr w:type="spellEnd"/>
      <w:r w:rsidRPr="00877301">
        <w:rPr>
          <w:rFonts w:ascii="Times New Roman" w:hAnsi="Times New Roman"/>
          <w:sz w:val="22"/>
          <w:lang w:val="es-ES_tradnl"/>
        </w:rPr>
        <w:t>).</w:t>
      </w:r>
    </w:p>
    <w:p w14:paraId="2073ABC7" w14:textId="77777777" w:rsidR="009B7BBB" w:rsidRPr="00AC6C3D" w:rsidRDefault="009B7BBB" w:rsidP="009B7BBB">
      <w:pPr>
        <w:outlineLvl w:val="0"/>
        <w:rPr>
          <w:rFonts w:ascii="Times New Roman" w:hAnsi="Times New Roman"/>
          <w:i/>
          <w:sz w:val="22"/>
          <w:lang w:val="es-ES_tradnl"/>
        </w:rPr>
      </w:pPr>
    </w:p>
    <w:p w14:paraId="1091C691" w14:textId="77777777" w:rsidR="009B7BBB" w:rsidRPr="00AC6C3D" w:rsidRDefault="009B7BBB" w:rsidP="009B7BBB">
      <w:pPr>
        <w:outlineLvl w:val="0"/>
        <w:rPr>
          <w:rFonts w:ascii="Times New Roman" w:hAnsi="Times New Roman"/>
          <w:i/>
          <w:sz w:val="22"/>
          <w:szCs w:val="22"/>
          <w:lang w:val="es-ES_tradnl"/>
        </w:rPr>
      </w:pPr>
      <w:proofErr w:type="spellStart"/>
      <w:r w:rsidRPr="00877301">
        <w:rPr>
          <w:rFonts w:ascii="Times New Roman" w:hAnsi="Times New Roman"/>
          <w:i/>
          <w:sz w:val="22"/>
          <w:szCs w:val="22"/>
          <w:lang w:val="es-ES_tradnl"/>
        </w:rPr>
        <w:t>Pacientams</w:t>
      </w:r>
      <w:proofErr w:type="spellEnd"/>
      <w:r w:rsidRPr="00877301">
        <w:rPr>
          <w:rFonts w:ascii="Times New Roman" w:hAnsi="Times New Roman"/>
          <w:i/>
          <w:sz w:val="22"/>
          <w:szCs w:val="22"/>
          <w:lang w:val="es-ES_tradnl"/>
        </w:rPr>
        <w:t xml:space="preserve">, </w:t>
      </w:r>
      <w:proofErr w:type="spellStart"/>
      <w:r w:rsidRPr="00877301">
        <w:rPr>
          <w:rFonts w:ascii="Times New Roman" w:hAnsi="Times New Roman"/>
          <w:i/>
          <w:sz w:val="22"/>
          <w:szCs w:val="22"/>
          <w:lang w:val="es-ES_tradnl"/>
        </w:rPr>
        <w:t>kurių</w:t>
      </w:r>
      <w:proofErr w:type="spellEnd"/>
      <w:r w:rsidRPr="00877301">
        <w:rPr>
          <w:rFonts w:ascii="Times New Roman" w:hAnsi="Times New Roman"/>
          <w:i/>
          <w:sz w:val="22"/>
          <w:szCs w:val="22"/>
          <w:lang w:val="es-ES_tradnl"/>
        </w:rPr>
        <w:t xml:space="preserve"> </w:t>
      </w:r>
      <w:proofErr w:type="spellStart"/>
      <w:r w:rsidRPr="00877301">
        <w:rPr>
          <w:rFonts w:ascii="Times New Roman" w:hAnsi="Times New Roman"/>
          <w:i/>
          <w:sz w:val="22"/>
          <w:szCs w:val="22"/>
          <w:lang w:val="es-ES_tradnl"/>
        </w:rPr>
        <w:t>kepenų</w:t>
      </w:r>
      <w:proofErr w:type="spellEnd"/>
      <w:r w:rsidRPr="00877301">
        <w:rPr>
          <w:rFonts w:ascii="Times New Roman" w:hAnsi="Times New Roman"/>
          <w:i/>
          <w:sz w:val="22"/>
          <w:szCs w:val="22"/>
          <w:lang w:val="es-ES_tradnl"/>
        </w:rPr>
        <w:t xml:space="preserve"> </w:t>
      </w:r>
      <w:proofErr w:type="spellStart"/>
      <w:r w:rsidRPr="00877301">
        <w:rPr>
          <w:rFonts w:ascii="Times New Roman" w:hAnsi="Times New Roman"/>
          <w:i/>
          <w:sz w:val="22"/>
          <w:szCs w:val="22"/>
          <w:lang w:val="es-ES_tradnl"/>
        </w:rPr>
        <w:t>funkcija</w:t>
      </w:r>
      <w:proofErr w:type="spellEnd"/>
      <w:r w:rsidRPr="00877301">
        <w:rPr>
          <w:rFonts w:ascii="Times New Roman" w:hAnsi="Times New Roman"/>
          <w:i/>
          <w:sz w:val="22"/>
          <w:szCs w:val="22"/>
          <w:lang w:val="es-ES_tradnl"/>
        </w:rPr>
        <w:t xml:space="preserve"> </w:t>
      </w:r>
      <w:proofErr w:type="spellStart"/>
      <w:r w:rsidRPr="00877301">
        <w:rPr>
          <w:rFonts w:ascii="Times New Roman" w:hAnsi="Times New Roman"/>
          <w:i/>
          <w:sz w:val="22"/>
          <w:szCs w:val="22"/>
          <w:lang w:val="es-ES_tradnl"/>
        </w:rPr>
        <w:t>sutrikusi</w:t>
      </w:r>
      <w:proofErr w:type="spellEnd"/>
    </w:p>
    <w:p w14:paraId="437B50EA" w14:textId="77777777" w:rsidR="009B7BBB" w:rsidRPr="00AC6C3D" w:rsidRDefault="009B7BBB" w:rsidP="009B7BBB">
      <w:pPr>
        <w:rPr>
          <w:rFonts w:ascii="Times New Roman" w:hAnsi="Times New Roman"/>
          <w:sz w:val="22"/>
          <w:szCs w:val="22"/>
          <w:lang w:val="es-ES_tradnl"/>
        </w:rPr>
      </w:pPr>
      <w:proofErr w:type="spellStart"/>
      <w:r w:rsidRPr="00877301">
        <w:rPr>
          <w:rFonts w:ascii="Times New Roman" w:hAnsi="Times New Roman"/>
          <w:sz w:val="22"/>
          <w:szCs w:val="22"/>
          <w:lang w:val="es-ES_tradnl"/>
        </w:rPr>
        <w:t>Yra</w:t>
      </w:r>
      <w:proofErr w:type="spellEnd"/>
      <w:r w:rsidRPr="00877301">
        <w:rPr>
          <w:rFonts w:ascii="Times New Roman" w:hAnsi="Times New Roman"/>
          <w:sz w:val="22"/>
          <w:szCs w:val="22"/>
          <w:lang w:val="es-ES_tradnl"/>
        </w:rPr>
        <w:t xml:space="preserve"> </w:t>
      </w:r>
      <w:proofErr w:type="spellStart"/>
      <w:r w:rsidRPr="00877301">
        <w:rPr>
          <w:rFonts w:ascii="Times New Roman" w:hAnsi="Times New Roman"/>
          <w:sz w:val="22"/>
          <w:szCs w:val="22"/>
          <w:lang w:val="es-ES_tradnl"/>
        </w:rPr>
        <w:t>tam</w:t>
      </w:r>
      <w:proofErr w:type="spellEnd"/>
      <w:r w:rsidRPr="00877301">
        <w:rPr>
          <w:rFonts w:ascii="Times New Roman" w:hAnsi="Times New Roman"/>
          <w:sz w:val="22"/>
          <w:szCs w:val="22"/>
          <w:lang w:val="es-ES_tradnl"/>
        </w:rPr>
        <w:t xml:space="preserve"> </w:t>
      </w:r>
      <w:proofErr w:type="spellStart"/>
      <w:r w:rsidRPr="00877301">
        <w:rPr>
          <w:rFonts w:ascii="Times New Roman" w:hAnsi="Times New Roman"/>
          <w:sz w:val="22"/>
          <w:szCs w:val="22"/>
          <w:lang w:val="es-ES_tradnl"/>
        </w:rPr>
        <w:t>tikrų</w:t>
      </w:r>
      <w:proofErr w:type="spellEnd"/>
      <w:r w:rsidRPr="00877301">
        <w:rPr>
          <w:rFonts w:ascii="Times New Roman" w:hAnsi="Times New Roman"/>
          <w:sz w:val="22"/>
          <w:szCs w:val="22"/>
          <w:lang w:val="es-ES_tradnl"/>
        </w:rPr>
        <w:t xml:space="preserve"> </w:t>
      </w:r>
      <w:proofErr w:type="spellStart"/>
      <w:r w:rsidRPr="00877301">
        <w:rPr>
          <w:rFonts w:ascii="Times New Roman" w:hAnsi="Times New Roman"/>
          <w:sz w:val="22"/>
          <w:szCs w:val="22"/>
          <w:lang w:val="es-ES_tradnl"/>
        </w:rPr>
        <w:t>įrodymų</w:t>
      </w:r>
      <w:proofErr w:type="spellEnd"/>
      <w:r w:rsidRPr="00877301">
        <w:rPr>
          <w:rFonts w:ascii="Times New Roman" w:hAnsi="Times New Roman"/>
          <w:sz w:val="22"/>
          <w:szCs w:val="22"/>
          <w:lang w:val="es-ES_tradnl"/>
        </w:rPr>
        <w:t xml:space="preserve">, </w:t>
      </w:r>
      <w:proofErr w:type="spellStart"/>
      <w:r w:rsidRPr="00877301">
        <w:rPr>
          <w:rFonts w:ascii="Times New Roman" w:hAnsi="Times New Roman"/>
          <w:sz w:val="22"/>
          <w:szCs w:val="22"/>
          <w:lang w:val="es-ES_tradnl"/>
        </w:rPr>
        <w:t>kad</w:t>
      </w:r>
      <w:proofErr w:type="spellEnd"/>
      <w:r w:rsidRPr="00877301">
        <w:rPr>
          <w:rFonts w:ascii="Times New Roman" w:hAnsi="Times New Roman"/>
          <w:sz w:val="22"/>
          <w:szCs w:val="22"/>
          <w:lang w:val="es-ES_tradnl"/>
        </w:rPr>
        <w:t xml:space="preserve"> </w:t>
      </w:r>
      <w:proofErr w:type="spellStart"/>
      <w:r w:rsidRPr="00877301">
        <w:rPr>
          <w:rFonts w:ascii="Times New Roman" w:hAnsi="Times New Roman"/>
          <w:sz w:val="22"/>
          <w:szCs w:val="22"/>
          <w:lang w:val="es-ES_tradnl"/>
        </w:rPr>
        <w:t>Ace</w:t>
      </w:r>
      <w:r w:rsidR="00292641">
        <w:rPr>
          <w:rFonts w:ascii="Times New Roman" w:hAnsi="Times New Roman"/>
          <w:sz w:val="22"/>
          <w:szCs w:val="22"/>
          <w:lang w:val="es-ES_tradnl"/>
        </w:rPr>
        <w:t>c</w:t>
      </w:r>
      <w:r w:rsidRPr="00877301">
        <w:rPr>
          <w:rFonts w:ascii="Times New Roman" w:hAnsi="Times New Roman"/>
          <w:sz w:val="22"/>
          <w:szCs w:val="22"/>
          <w:lang w:val="es-ES_tradnl"/>
        </w:rPr>
        <w:t>lofenac</w:t>
      </w:r>
      <w:proofErr w:type="spellEnd"/>
      <w:r w:rsidRPr="00877301">
        <w:rPr>
          <w:rFonts w:ascii="Times New Roman" w:hAnsi="Times New Roman"/>
          <w:sz w:val="22"/>
          <w:szCs w:val="22"/>
          <w:lang w:val="es-ES_tradnl"/>
        </w:rPr>
        <w:t xml:space="preserve"> </w:t>
      </w:r>
      <w:proofErr w:type="spellStart"/>
      <w:r>
        <w:rPr>
          <w:rFonts w:ascii="Times New Roman" w:hAnsi="Times New Roman"/>
          <w:sz w:val="22"/>
          <w:szCs w:val="22"/>
          <w:lang w:val="es-ES_tradnl"/>
        </w:rPr>
        <w:t>Rivopharm</w:t>
      </w:r>
      <w:proofErr w:type="spellEnd"/>
      <w:r w:rsidRPr="00877301">
        <w:rPr>
          <w:rFonts w:ascii="Times New Roman" w:hAnsi="Times New Roman"/>
          <w:sz w:val="22"/>
          <w:szCs w:val="22"/>
          <w:lang w:val="es-ES_tradnl"/>
        </w:rPr>
        <w:t xml:space="preserve"> 100 mg </w:t>
      </w:r>
      <w:proofErr w:type="spellStart"/>
      <w:r w:rsidRPr="00877301">
        <w:rPr>
          <w:rFonts w:ascii="Times New Roman" w:hAnsi="Times New Roman"/>
          <w:sz w:val="22"/>
          <w:szCs w:val="22"/>
          <w:lang w:val="es-ES_tradnl"/>
        </w:rPr>
        <w:t>plėvele</w:t>
      </w:r>
      <w:proofErr w:type="spellEnd"/>
      <w:r w:rsidRPr="00877301">
        <w:rPr>
          <w:rFonts w:ascii="Times New Roman" w:hAnsi="Times New Roman"/>
          <w:sz w:val="22"/>
          <w:szCs w:val="22"/>
          <w:lang w:val="es-ES_tradnl"/>
        </w:rPr>
        <w:t xml:space="preserve"> </w:t>
      </w:r>
      <w:proofErr w:type="spellStart"/>
      <w:r w:rsidRPr="00877301">
        <w:rPr>
          <w:rFonts w:ascii="Times New Roman" w:hAnsi="Times New Roman"/>
          <w:sz w:val="22"/>
          <w:szCs w:val="22"/>
          <w:lang w:val="es-ES_tradnl"/>
        </w:rPr>
        <w:t>dengtų</w:t>
      </w:r>
      <w:proofErr w:type="spellEnd"/>
      <w:r w:rsidRPr="00877301">
        <w:rPr>
          <w:rFonts w:ascii="Times New Roman" w:hAnsi="Times New Roman"/>
          <w:sz w:val="22"/>
          <w:szCs w:val="22"/>
          <w:lang w:val="es-ES_tradnl"/>
        </w:rPr>
        <w:t xml:space="preserve"> </w:t>
      </w:r>
      <w:proofErr w:type="spellStart"/>
      <w:r w:rsidRPr="00877301">
        <w:rPr>
          <w:rFonts w:ascii="Times New Roman" w:hAnsi="Times New Roman"/>
          <w:sz w:val="22"/>
          <w:szCs w:val="22"/>
          <w:lang w:val="es-ES_tradnl"/>
        </w:rPr>
        <w:t>tablečių</w:t>
      </w:r>
      <w:proofErr w:type="spellEnd"/>
      <w:r w:rsidRPr="00877301">
        <w:rPr>
          <w:rFonts w:ascii="Times New Roman" w:hAnsi="Times New Roman"/>
          <w:sz w:val="22"/>
          <w:szCs w:val="22"/>
          <w:lang w:val="es-ES_tradnl"/>
        </w:rPr>
        <w:t xml:space="preserve"> </w:t>
      </w:r>
      <w:proofErr w:type="spellStart"/>
      <w:r w:rsidRPr="00877301">
        <w:rPr>
          <w:rFonts w:ascii="Times New Roman" w:hAnsi="Times New Roman"/>
          <w:sz w:val="22"/>
          <w:szCs w:val="22"/>
          <w:lang w:val="es-ES_tradnl"/>
        </w:rPr>
        <w:t>dozę</w:t>
      </w:r>
      <w:proofErr w:type="spellEnd"/>
      <w:r w:rsidRPr="00877301">
        <w:rPr>
          <w:rFonts w:ascii="Times New Roman" w:hAnsi="Times New Roman"/>
          <w:sz w:val="22"/>
          <w:szCs w:val="22"/>
          <w:lang w:val="es-ES_tradnl"/>
        </w:rPr>
        <w:t xml:space="preserve"> </w:t>
      </w:r>
      <w:proofErr w:type="spellStart"/>
      <w:r w:rsidRPr="00877301">
        <w:rPr>
          <w:rFonts w:ascii="Times New Roman" w:hAnsi="Times New Roman"/>
          <w:sz w:val="22"/>
          <w:szCs w:val="22"/>
          <w:lang w:val="es-ES_tradnl"/>
        </w:rPr>
        <w:t>reikia</w:t>
      </w:r>
      <w:proofErr w:type="spellEnd"/>
      <w:r w:rsidRPr="00877301">
        <w:rPr>
          <w:rFonts w:ascii="Times New Roman" w:hAnsi="Times New Roman"/>
          <w:sz w:val="22"/>
          <w:szCs w:val="22"/>
          <w:lang w:val="es-ES_tradnl"/>
        </w:rPr>
        <w:t xml:space="preserve"> </w:t>
      </w:r>
      <w:proofErr w:type="spellStart"/>
      <w:r w:rsidRPr="00877301">
        <w:rPr>
          <w:rFonts w:ascii="Times New Roman" w:hAnsi="Times New Roman"/>
          <w:sz w:val="22"/>
          <w:szCs w:val="22"/>
          <w:lang w:val="es-ES_tradnl"/>
        </w:rPr>
        <w:t>mažinti</w:t>
      </w:r>
      <w:proofErr w:type="spellEnd"/>
      <w:r w:rsidRPr="00877301">
        <w:rPr>
          <w:rFonts w:ascii="Times New Roman" w:hAnsi="Times New Roman"/>
          <w:sz w:val="22"/>
          <w:szCs w:val="22"/>
          <w:lang w:val="es-ES_tradnl"/>
        </w:rPr>
        <w:t xml:space="preserve"> </w:t>
      </w:r>
      <w:proofErr w:type="spellStart"/>
      <w:r w:rsidRPr="00877301">
        <w:rPr>
          <w:rFonts w:ascii="Times New Roman" w:hAnsi="Times New Roman"/>
          <w:sz w:val="22"/>
          <w:szCs w:val="22"/>
          <w:lang w:val="es-ES_tradnl"/>
        </w:rPr>
        <w:t>pacientams</w:t>
      </w:r>
      <w:proofErr w:type="spellEnd"/>
      <w:r w:rsidRPr="00877301">
        <w:rPr>
          <w:rFonts w:ascii="Times New Roman" w:hAnsi="Times New Roman"/>
          <w:sz w:val="22"/>
          <w:szCs w:val="22"/>
          <w:lang w:val="es-ES_tradnl"/>
        </w:rPr>
        <w:t xml:space="preserve">, </w:t>
      </w:r>
      <w:proofErr w:type="spellStart"/>
      <w:r w:rsidRPr="00877301">
        <w:rPr>
          <w:rFonts w:ascii="Times New Roman" w:hAnsi="Times New Roman"/>
          <w:sz w:val="22"/>
          <w:szCs w:val="22"/>
          <w:lang w:val="es-ES_tradnl"/>
        </w:rPr>
        <w:t>kurių</w:t>
      </w:r>
      <w:proofErr w:type="spellEnd"/>
      <w:r w:rsidRPr="00877301">
        <w:rPr>
          <w:rFonts w:ascii="Times New Roman" w:hAnsi="Times New Roman"/>
          <w:sz w:val="22"/>
          <w:szCs w:val="22"/>
          <w:lang w:val="es-ES_tradnl"/>
        </w:rPr>
        <w:t xml:space="preserve"> </w:t>
      </w:r>
      <w:proofErr w:type="spellStart"/>
      <w:r w:rsidRPr="00877301">
        <w:rPr>
          <w:rFonts w:ascii="Times New Roman" w:hAnsi="Times New Roman"/>
          <w:sz w:val="22"/>
          <w:szCs w:val="22"/>
          <w:lang w:val="es-ES_tradnl"/>
        </w:rPr>
        <w:t>kepenų</w:t>
      </w:r>
      <w:proofErr w:type="spellEnd"/>
      <w:r w:rsidRPr="00877301">
        <w:rPr>
          <w:rFonts w:ascii="Times New Roman" w:hAnsi="Times New Roman"/>
          <w:sz w:val="22"/>
          <w:szCs w:val="22"/>
          <w:lang w:val="es-ES_tradnl"/>
        </w:rPr>
        <w:t xml:space="preserve"> </w:t>
      </w:r>
      <w:proofErr w:type="spellStart"/>
      <w:r w:rsidRPr="00877301">
        <w:rPr>
          <w:rFonts w:ascii="Times New Roman" w:hAnsi="Times New Roman"/>
          <w:sz w:val="22"/>
          <w:szCs w:val="22"/>
          <w:lang w:val="es-ES_tradnl"/>
        </w:rPr>
        <w:t>funkcija</w:t>
      </w:r>
      <w:proofErr w:type="spellEnd"/>
      <w:r w:rsidRPr="00877301">
        <w:rPr>
          <w:rFonts w:ascii="Times New Roman" w:hAnsi="Times New Roman"/>
          <w:sz w:val="22"/>
          <w:szCs w:val="22"/>
          <w:lang w:val="es-ES_tradnl"/>
        </w:rPr>
        <w:t xml:space="preserve"> </w:t>
      </w:r>
      <w:proofErr w:type="spellStart"/>
      <w:r w:rsidRPr="00877301">
        <w:rPr>
          <w:rFonts w:ascii="Times New Roman" w:hAnsi="Times New Roman"/>
          <w:sz w:val="22"/>
          <w:szCs w:val="22"/>
          <w:lang w:val="es-ES_tradnl"/>
        </w:rPr>
        <w:t>sutrikusi</w:t>
      </w:r>
      <w:proofErr w:type="spellEnd"/>
      <w:r w:rsidRPr="00877301">
        <w:rPr>
          <w:rFonts w:ascii="Times New Roman" w:hAnsi="Times New Roman"/>
          <w:sz w:val="22"/>
          <w:szCs w:val="22"/>
          <w:lang w:val="es-ES_tradnl"/>
        </w:rPr>
        <w:t xml:space="preserve">, ir </w:t>
      </w:r>
      <w:proofErr w:type="spellStart"/>
      <w:r w:rsidRPr="00877301">
        <w:rPr>
          <w:rFonts w:ascii="Times New Roman" w:hAnsi="Times New Roman"/>
          <w:sz w:val="22"/>
          <w:szCs w:val="22"/>
          <w:lang w:val="es-ES_tradnl"/>
        </w:rPr>
        <w:t>rekomenduojama</w:t>
      </w:r>
      <w:proofErr w:type="spellEnd"/>
      <w:r w:rsidRPr="00877301">
        <w:rPr>
          <w:rFonts w:ascii="Times New Roman" w:hAnsi="Times New Roman"/>
          <w:sz w:val="22"/>
          <w:szCs w:val="22"/>
          <w:lang w:val="es-ES_tradnl"/>
        </w:rPr>
        <w:t xml:space="preserve"> </w:t>
      </w:r>
      <w:proofErr w:type="spellStart"/>
      <w:r w:rsidRPr="00877301">
        <w:rPr>
          <w:rFonts w:ascii="Times New Roman" w:hAnsi="Times New Roman"/>
          <w:sz w:val="22"/>
          <w:szCs w:val="22"/>
          <w:lang w:val="es-ES_tradnl"/>
        </w:rPr>
        <w:t>pradinė</w:t>
      </w:r>
      <w:proofErr w:type="spellEnd"/>
      <w:r w:rsidRPr="00877301">
        <w:rPr>
          <w:rFonts w:ascii="Times New Roman" w:hAnsi="Times New Roman"/>
          <w:sz w:val="22"/>
          <w:szCs w:val="22"/>
          <w:lang w:val="es-ES_tradnl"/>
        </w:rPr>
        <w:t xml:space="preserve"> paros </w:t>
      </w:r>
      <w:proofErr w:type="spellStart"/>
      <w:r w:rsidRPr="00877301">
        <w:rPr>
          <w:rFonts w:ascii="Times New Roman" w:hAnsi="Times New Roman"/>
          <w:sz w:val="22"/>
          <w:szCs w:val="22"/>
          <w:lang w:val="es-ES_tradnl"/>
        </w:rPr>
        <w:t>dozė</w:t>
      </w:r>
      <w:proofErr w:type="spellEnd"/>
      <w:r w:rsidRPr="00877301">
        <w:rPr>
          <w:rFonts w:ascii="Times New Roman" w:hAnsi="Times New Roman"/>
          <w:sz w:val="22"/>
          <w:szCs w:val="22"/>
          <w:lang w:val="es-ES_tradnl"/>
        </w:rPr>
        <w:t xml:space="preserve"> </w:t>
      </w:r>
      <w:proofErr w:type="spellStart"/>
      <w:r w:rsidRPr="00877301">
        <w:rPr>
          <w:rFonts w:ascii="Times New Roman" w:hAnsi="Times New Roman"/>
          <w:sz w:val="22"/>
          <w:szCs w:val="22"/>
          <w:lang w:val="es-ES_tradnl"/>
        </w:rPr>
        <w:t>yra</w:t>
      </w:r>
      <w:proofErr w:type="spellEnd"/>
      <w:r w:rsidRPr="00877301">
        <w:rPr>
          <w:rFonts w:ascii="Times New Roman" w:hAnsi="Times New Roman"/>
          <w:sz w:val="22"/>
          <w:szCs w:val="22"/>
          <w:lang w:val="es-ES_tradnl"/>
        </w:rPr>
        <w:t xml:space="preserve"> 100 mg.</w:t>
      </w:r>
    </w:p>
    <w:p w14:paraId="6CDBE93C" w14:textId="77777777" w:rsidR="009B7BBB" w:rsidRPr="00AC6C3D" w:rsidRDefault="009B7BBB" w:rsidP="009B7BBB">
      <w:pPr>
        <w:rPr>
          <w:rFonts w:ascii="Times New Roman" w:hAnsi="Times New Roman"/>
          <w:sz w:val="22"/>
          <w:szCs w:val="22"/>
          <w:lang w:val="es-ES_tradnl"/>
        </w:rPr>
      </w:pPr>
    </w:p>
    <w:p w14:paraId="4B8FA6E5" w14:textId="77777777" w:rsidR="009B7BBB" w:rsidRPr="00AC6C3D" w:rsidRDefault="009B7BBB" w:rsidP="009B7BBB">
      <w:pPr>
        <w:rPr>
          <w:rFonts w:ascii="Times New Roman" w:hAnsi="Times New Roman"/>
          <w:sz w:val="22"/>
          <w:szCs w:val="22"/>
          <w:u w:val="single"/>
          <w:lang w:val="es-ES_tradnl"/>
        </w:rPr>
      </w:pPr>
      <w:proofErr w:type="spellStart"/>
      <w:r w:rsidRPr="00877301">
        <w:rPr>
          <w:rFonts w:ascii="Times New Roman" w:hAnsi="Times New Roman"/>
          <w:sz w:val="22"/>
          <w:szCs w:val="22"/>
          <w:u w:val="single"/>
          <w:lang w:val="es-ES_tradnl"/>
        </w:rPr>
        <w:t>Vartojimo</w:t>
      </w:r>
      <w:proofErr w:type="spellEnd"/>
      <w:r w:rsidRPr="00877301">
        <w:rPr>
          <w:rFonts w:ascii="Times New Roman" w:hAnsi="Times New Roman"/>
          <w:sz w:val="22"/>
          <w:szCs w:val="22"/>
          <w:u w:val="single"/>
          <w:lang w:val="es-ES_tradnl"/>
        </w:rPr>
        <w:t xml:space="preserve"> </w:t>
      </w:r>
      <w:proofErr w:type="spellStart"/>
      <w:r w:rsidRPr="00877301">
        <w:rPr>
          <w:rFonts w:ascii="Times New Roman" w:hAnsi="Times New Roman"/>
          <w:sz w:val="22"/>
          <w:szCs w:val="22"/>
          <w:u w:val="single"/>
          <w:lang w:val="es-ES_tradnl"/>
        </w:rPr>
        <w:t>metodas</w:t>
      </w:r>
      <w:proofErr w:type="spellEnd"/>
    </w:p>
    <w:p w14:paraId="61028205" w14:textId="77777777" w:rsidR="009B7BBB" w:rsidRPr="00AC6C3D" w:rsidRDefault="009B7BBB" w:rsidP="009B7BBB">
      <w:pPr>
        <w:rPr>
          <w:rFonts w:ascii="Times New Roman" w:hAnsi="Times New Roman"/>
          <w:sz w:val="22"/>
          <w:szCs w:val="22"/>
          <w:lang w:val="es-ES_tradnl"/>
        </w:rPr>
      </w:pPr>
      <w:proofErr w:type="spellStart"/>
      <w:r w:rsidRPr="00877301">
        <w:rPr>
          <w:rFonts w:ascii="Times New Roman" w:hAnsi="Times New Roman"/>
          <w:sz w:val="22"/>
          <w:szCs w:val="22"/>
          <w:lang w:val="es-ES_tradnl"/>
        </w:rPr>
        <w:t>Aceclofenac</w:t>
      </w:r>
      <w:proofErr w:type="spellEnd"/>
      <w:r w:rsidRPr="00877301">
        <w:rPr>
          <w:rFonts w:ascii="Times New Roman" w:hAnsi="Times New Roman"/>
          <w:sz w:val="22"/>
          <w:szCs w:val="22"/>
          <w:lang w:val="es-ES_tradnl"/>
        </w:rPr>
        <w:t xml:space="preserve"> </w:t>
      </w:r>
      <w:proofErr w:type="spellStart"/>
      <w:r>
        <w:rPr>
          <w:rFonts w:ascii="Times New Roman" w:hAnsi="Times New Roman"/>
          <w:sz w:val="22"/>
          <w:szCs w:val="22"/>
          <w:lang w:val="es-ES_tradnl"/>
        </w:rPr>
        <w:t>Rivopharm</w:t>
      </w:r>
      <w:proofErr w:type="spellEnd"/>
      <w:r w:rsidRPr="00877301">
        <w:rPr>
          <w:rFonts w:ascii="Times New Roman" w:hAnsi="Times New Roman"/>
          <w:sz w:val="22"/>
          <w:szCs w:val="22"/>
          <w:lang w:val="es-ES_tradnl"/>
        </w:rPr>
        <w:t xml:space="preserve"> 100 mg </w:t>
      </w:r>
      <w:proofErr w:type="spellStart"/>
      <w:r w:rsidRPr="00877301">
        <w:rPr>
          <w:rFonts w:ascii="Times New Roman" w:hAnsi="Times New Roman"/>
          <w:sz w:val="22"/>
          <w:szCs w:val="22"/>
          <w:lang w:val="es-ES_tradnl"/>
        </w:rPr>
        <w:t>plėvele</w:t>
      </w:r>
      <w:proofErr w:type="spellEnd"/>
      <w:r w:rsidRPr="00877301">
        <w:rPr>
          <w:rFonts w:ascii="Times New Roman" w:hAnsi="Times New Roman"/>
          <w:sz w:val="22"/>
          <w:szCs w:val="22"/>
          <w:lang w:val="es-ES_tradnl"/>
        </w:rPr>
        <w:t xml:space="preserve"> </w:t>
      </w:r>
      <w:proofErr w:type="spellStart"/>
      <w:r w:rsidRPr="00877301">
        <w:rPr>
          <w:rFonts w:ascii="Times New Roman" w:hAnsi="Times New Roman"/>
          <w:sz w:val="22"/>
          <w:szCs w:val="22"/>
          <w:lang w:val="es-ES_tradnl"/>
        </w:rPr>
        <w:t>dengtos</w:t>
      </w:r>
      <w:proofErr w:type="spellEnd"/>
      <w:r w:rsidRPr="00877301">
        <w:rPr>
          <w:rFonts w:ascii="Times New Roman" w:hAnsi="Times New Roman"/>
          <w:sz w:val="22"/>
          <w:szCs w:val="22"/>
          <w:lang w:val="es-ES_tradnl"/>
        </w:rPr>
        <w:t xml:space="preserve"> </w:t>
      </w:r>
      <w:proofErr w:type="spellStart"/>
      <w:r w:rsidRPr="00877301">
        <w:rPr>
          <w:rFonts w:ascii="Times New Roman" w:hAnsi="Times New Roman"/>
          <w:sz w:val="22"/>
          <w:szCs w:val="22"/>
          <w:lang w:val="es-ES_tradnl"/>
        </w:rPr>
        <w:t>tabletės</w:t>
      </w:r>
      <w:proofErr w:type="spellEnd"/>
      <w:r w:rsidRPr="00877301">
        <w:rPr>
          <w:rFonts w:ascii="Times New Roman" w:hAnsi="Times New Roman"/>
          <w:sz w:val="22"/>
          <w:szCs w:val="22"/>
          <w:lang w:val="es-ES_tradnl"/>
        </w:rPr>
        <w:t xml:space="preserve"> </w:t>
      </w:r>
      <w:proofErr w:type="spellStart"/>
      <w:r w:rsidRPr="00877301">
        <w:rPr>
          <w:rFonts w:ascii="Times New Roman" w:hAnsi="Times New Roman"/>
          <w:sz w:val="22"/>
          <w:szCs w:val="22"/>
          <w:lang w:val="es-ES_tradnl"/>
        </w:rPr>
        <w:t>yra</w:t>
      </w:r>
      <w:proofErr w:type="spellEnd"/>
      <w:r w:rsidRPr="00877301">
        <w:rPr>
          <w:rFonts w:ascii="Times New Roman" w:hAnsi="Times New Roman"/>
          <w:sz w:val="22"/>
          <w:szCs w:val="22"/>
          <w:lang w:val="es-ES_tradnl"/>
        </w:rPr>
        <w:t xml:space="preserve"> </w:t>
      </w:r>
      <w:proofErr w:type="spellStart"/>
      <w:r w:rsidRPr="00877301">
        <w:rPr>
          <w:rFonts w:ascii="Times New Roman" w:hAnsi="Times New Roman"/>
          <w:sz w:val="22"/>
          <w:szCs w:val="22"/>
          <w:lang w:val="es-ES_tradnl"/>
        </w:rPr>
        <w:t>tiekiamos</w:t>
      </w:r>
      <w:proofErr w:type="spellEnd"/>
      <w:r w:rsidRPr="00877301">
        <w:rPr>
          <w:rFonts w:ascii="Times New Roman" w:hAnsi="Times New Roman"/>
          <w:sz w:val="22"/>
          <w:szCs w:val="22"/>
          <w:lang w:val="es-ES_tradnl"/>
        </w:rPr>
        <w:t xml:space="preserve"> </w:t>
      </w:r>
      <w:proofErr w:type="spellStart"/>
      <w:r w:rsidRPr="00877301">
        <w:rPr>
          <w:rFonts w:ascii="Times New Roman" w:hAnsi="Times New Roman"/>
          <w:sz w:val="22"/>
          <w:szCs w:val="22"/>
          <w:lang w:val="es-ES_tradnl"/>
        </w:rPr>
        <w:t>geriamąja</w:t>
      </w:r>
      <w:proofErr w:type="spellEnd"/>
      <w:r w:rsidRPr="00877301">
        <w:rPr>
          <w:rFonts w:ascii="Times New Roman" w:hAnsi="Times New Roman"/>
          <w:sz w:val="22"/>
          <w:szCs w:val="22"/>
          <w:lang w:val="es-ES_tradnl"/>
        </w:rPr>
        <w:t xml:space="preserve"> forma ir </w:t>
      </w:r>
      <w:proofErr w:type="spellStart"/>
      <w:r w:rsidRPr="00877301">
        <w:rPr>
          <w:rFonts w:ascii="Times New Roman" w:hAnsi="Times New Roman"/>
          <w:sz w:val="22"/>
          <w:szCs w:val="22"/>
          <w:lang w:val="es-ES_tradnl"/>
        </w:rPr>
        <w:t>turi</w:t>
      </w:r>
      <w:proofErr w:type="spellEnd"/>
      <w:r w:rsidRPr="00877301">
        <w:rPr>
          <w:rFonts w:ascii="Times New Roman" w:hAnsi="Times New Roman"/>
          <w:sz w:val="22"/>
          <w:szCs w:val="22"/>
          <w:lang w:val="es-ES_tradnl"/>
        </w:rPr>
        <w:t xml:space="preserve"> </w:t>
      </w:r>
      <w:proofErr w:type="spellStart"/>
      <w:r w:rsidRPr="00877301">
        <w:rPr>
          <w:rFonts w:ascii="Times New Roman" w:hAnsi="Times New Roman"/>
          <w:sz w:val="22"/>
          <w:szCs w:val="22"/>
          <w:lang w:val="es-ES_tradnl"/>
        </w:rPr>
        <w:t>būti</w:t>
      </w:r>
      <w:proofErr w:type="spellEnd"/>
      <w:r w:rsidRPr="00877301">
        <w:rPr>
          <w:rFonts w:ascii="Times New Roman" w:hAnsi="Times New Roman"/>
          <w:sz w:val="22"/>
          <w:szCs w:val="22"/>
          <w:lang w:val="es-ES_tradnl"/>
        </w:rPr>
        <w:t xml:space="preserve"> </w:t>
      </w:r>
      <w:proofErr w:type="spellStart"/>
      <w:r w:rsidRPr="00877301">
        <w:rPr>
          <w:rFonts w:ascii="Times New Roman" w:hAnsi="Times New Roman"/>
          <w:sz w:val="22"/>
          <w:szCs w:val="22"/>
          <w:lang w:val="es-ES_tradnl"/>
        </w:rPr>
        <w:t>nuryjamos</w:t>
      </w:r>
      <w:proofErr w:type="spellEnd"/>
      <w:r w:rsidRPr="00877301">
        <w:rPr>
          <w:rFonts w:ascii="Times New Roman" w:hAnsi="Times New Roman"/>
          <w:sz w:val="22"/>
          <w:szCs w:val="22"/>
          <w:lang w:val="es-ES_tradnl"/>
        </w:rPr>
        <w:t xml:space="preserve"> </w:t>
      </w:r>
      <w:proofErr w:type="spellStart"/>
      <w:r w:rsidRPr="00877301">
        <w:rPr>
          <w:rFonts w:ascii="Times New Roman" w:hAnsi="Times New Roman"/>
          <w:sz w:val="22"/>
          <w:szCs w:val="22"/>
          <w:lang w:val="es-ES_tradnl"/>
        </w:rPr>
        <w:t>nesmulkintos</w:t>
      </w:r>
      <w:proofErr w:type="spellEnd"/>
      <w:r w:rsidRPr="00877301">
        <w:rPr>
          <w:rFonts w:ascii="Times New Roman" w:hAnsi="Times New Roman"/>
          <w:sz w:val="22"/>
          <w:szCs w:val="22"/>
          <w:lang w:val="es-ES_tradnl"/>
        </w:rPr>
        <w:t xml:space="preserve">, </w:t>
      </w:r>
      <w:proofErr w:type="spellStart"/>
      <w:r w:rsidRPr="00877301">
        <w:rPr>
          <w:rFonts w:ascii="Times New Roman" w:hAnsi="Times New Roman"/>
          <w:sz w:val="22"/>
          <w:szCs w:val="22"/>
          <w:lang w:val="es-ES_tradnl"/>
        </w:rPr>
        <w:t>užsigeriant</w:t>
      </w:r>
      <w:proofErr w:type="spellEnd"/>
      <w:r w:rsidRPr="00877301">
        <w:rPr>
          <w:rFonts w:ascii="Times New Roman" w:hAnsi="Times New Roman"/>
          <w:sz w:val="22"/>
          <w:szCs w:val="22"/>
          <w:lang w:val="es-ES_tradnl"/>
        </w:rPr>
        <w:t xml:space="preserve"> </w:t>
      </w:r>
      <w:proofErr w:type="spellStart"/>
      <w:r w:rsidRPr="00877301">
        <w:rPr>
          <w:rFonts w:ascii="Times New Roman" w:hAnsi="Times New Roman"/>
          <w:sz w:val="22"/>
          <w:szCs w:val="22"/>
          <w:lang w:val="es-ES_tradnl"/>
        </w:rPr>
        <w:t>pakankamu</w:t>
      </w:r>
      <w:proofErr w:type="spellEnd"/>
      <w:r w:rsidRPr="00877301">
        <w:rPr>
          <w:rFonts w:ascii="Times New Roman" w:hAnsi="Times New Roman"/>
          <w:sz w:val="22"/>
          <w:szCs w:val="22"/>
          <w:lang w:val="es-ES_tradnl"/>
        </w:rPr>
        <w:t xml:space="preserve"> </w:t>
      </w:r>
      <w:proofErr w:type="spellStart"/>
      <w:r w:rsidRPr="00877301">
        <w:rPr>
          <w:rFonts w:ascii="Times New Roman" w:hAnsi="Times New Roman"/>
          <w:sz w:val="22"/>
          <w:szCs w:val="22"/>
          <w:lang w:val="es-ES_tradnl"/>
        </w:rPr>
        <w:t>skysčio</w:t>
      </w:r>
      <w:proofErr w:type="spellEnd"/>
      <w:r w:rsidRPr="00877301">
        <w:rPr>
          <w:rFonts w:ascii="Times New Roman" w:hAnsi="Times New Roman"/>
          <w:sz w:val="22"/>
          <w:szCs w:val="22"/>
          <w:lang w:val="es-ES_tradnl"/>
        </w:rPr>
        <w:t xml:space="preserve"> </w:t>
      </w:r>
      <w:proofErr w:type="spellStart"/>
      <w:r w:rsidRPr="00877301">
        <w:rPr>
          <w:rFonts w:ascii="Times New Roman" w:hAnsi="Times New Roman"/>
          <w:sz w:val="22"/>
          <w:szCs w:val="22"/>
          <w:lang w:val="es-ES_tradnl"/>
        </w:rPr>
        <w:t>kiekiu</w:t>
      </w:r>
      <w:proofErr w:type="spellEnd"/>
      <w:r w:rsidRPr="00877301">
        <w:rPr>
          <w:rFonts w:ascii="Times New Roman" w:hAnsi="Times New Roman"/>
          <w:sz w:val="22"/>
          <w:szCs w:val="22"/>
          <w:lang w:val="es-ES_tradnl"/>
        </w:rPr>
        <w:t xml:space="preserve">. </w:t>
      </w:r>
    </w:p>
    <w:p w14:paraId="3842EA0F" w14:textId="77777777" w:rsidR="009B7BBB" w:rsidRPr="001613F0" w:rsidRDefault="009B7BBB" w:rsidP="009B7BBB">
      <w:pPr>
        <w:rPr>
          <w:rFonts w:ascii="Times New Roman" w:hAnsi="Times New Roman"/>
          <w:sz w:val="22"/>
          <w:szCs w:val="22"/>
          <w:lang w:val="it-CH"/>
        </w:rPr>
      </w:pPr>
      <w:r w:rsidRPr="001613F0">
        <w:rPr>
          <w:rFonts w:ascii="Times New Roman" w:hAnsi="Times New Roman"/>
          <w:sz w:val="22"/>
          <w:szCs w:val="22"/>
          <w:lang w:val="it-CH"/>
        </w:rPr>
        <w:t>Geriausiai vartoti valgant arba po valgio. Sveikiems savanoriams Ace</w:t>
      </w:r>
      <w:r w:rsidR="00292641">
        <w:rPr>
          <w:rFonts w:ascii="Times New Roman" w:hAnsi="Times New Roman"/>
          <w:sz w:val="22"/>
          <w:szCs w:val="22"/>
          <w:lang w:val="it-CH"/>
        </w:rPr>
        <w:t>c</w:t>
      </w:r>
      <w:r w:rsidRPr="001613F0">
        <w:rPr>
          <w:rFonts w:ascii="Times New Roman" w:hAnsi="Times New Roman"/>
          <w:sz w:val="22"/>
          <w:szCs w:val="22"/>
          <w:lang w:val="it-CH"/>
        </w:rPr>
        <w:t xml:space="preserve">lofenac </w:t>
      </w:r>
      <w:r>
        <w:rPr>
          <w:rFonts w:ascii="Times New Roman" w:hAnsi="Times New Roman"/>
          <w:sz w:val="22"/>
          <w:szCs w:val="22"/>
          <w:lang w:val="it-CH"/>
        </w:rPr>
        <w:t>Rivopharm</w:t>
      </w:r>
      <w:r w:rsidRPr="004F6FDA">
        <w:rPr>
          <w:rFonts w:ascii="Times New Roman" w:hAnsi="Times New Roman"/>
          <w:sz w:val="22"/>
          <w:szCs w:val="22"/>
          <w:lang w:val="it-CH"/>
        </w:rPr>
        <w:t xml:space="preserve"> </w:t>
      </w:r>
      <w:r w:rsidRPr="001613F0">
        <w:rPr>
          <w:rFonts w:ascii="Times New Roman" w:hAnsi="Times New Roman"/>
          <w:sz w:val="22"/>
          <w:szCs w:val="22"/>
          <w:lang w:val="it-CH"/>
        </w:rPr>
        <w:t>100</w:t>
      </w:r>
      <w:r>
        <w:rPr>
          <w:rFonts w:ascii="Times New Roman" w:hAnsi="Times New Roman"/>
          <w:sz w:val="22"/>
          <w:szCs w:val="22"/>
          <w:lang w:val="it-CH"/>
        </w:rPr>
        <w:t> mg</w:t>
      </w:r>
      <w:r w:rsidRPr="001613F0">
        <w:rPr>
          <w:rFonts w:ascii="Times New Roman" w:hAnsi="Times New Roman"/>
          <w:sz w:val="22"/>
          <w:szCs w:val="22"/>
          <w:lang w:val="it-CH"/>
        </w:rPr>
        <w:t xml:space="preserve"> plėvele dengtų tablečių pavartojus po valgio ir nevalgius, kito tik absorbcijos greitis, bet ne apimtis.</w:t>
      </w:r>
    </w:p>
    <w:p w14:paraId="7A1A1F08" w14:textId="77777777" w:rsidR="009B7BBB" w:rsidRPr="001613F0" w:rsidRDefault="009B7BBB" w:rsidP="009B7BBB">
      <w:pPr>
        <w:rPr>
          <w:rFonts w:ascii="Times New Roman" w:hAnsi="Times New Roman"/>
          <w:sz w:val="22"/>
          <w:szCs w:val="22"/>
          <w:lang w:val="it-CH"/>
        </w:rPr>
      </w:pPr>
    </w:p>
    <w:p w14:paraId="57257116" w14:textId="77777777" w:rsidR="009B7BBB" w:rsidRPr="001613F0" w:rsidRDefault="009B7BBB" w:rsidP="009B7BBB">
      <w:pPr>
        <w:ind w:left="567" w:hanging="567"/>
        <w:outlineLvl w:val="0"/>
        <w:rPr>
          <w:rFonts w:ascii="Times New Roman" w:hAnsi="Times New Roman"/>
          <w:b/>
          <w:sz w:val="22"/>
          <w:szCs w:val="22"/>
          <w:lang w:val="it-CH"/>
        </w:rPr>
      </w:pPr>
      <w:r w:rsidRPr="001613F0">
        <w:rPr>
          <w:rFonts w:ascii="Times New Roman" w:hAnsi="Times New Roman"/>
          <w:b/>
          <w:sz w:val="22"/>
          <w:szCs w:val="22"/>
          <w:lang w:val="it-CH"/>
        </w:rPr>
        <w:t>4.3</w:t>
      </w:r>
      <w:r w:rsidRPr="001613F0">
        <w:rPr>
          <w:rFonts w:ascii="Times New Roman" w:hAnsi="Times New Roman"/>
          <w:b/>
          <w:sz w:val="22"/>
          <w:szCs w:val="22"/>
          <w:lang w:val="it-CH"/>
        </w:rPr>
        <w:tab/>
        <w:t>Kontraindikacijos</w:t>
      </w:r>
    </w:p>
    <w:p w14:paraId="52704A82" w14:textId="77777777" w:rsidR="009B7BBB" w:rsidRPr="001613F0" w:rsidRDefault="009B7BBB" w:rsidP="009B7BBB">
      <w:pPr>
        <w:rPr>
          <w:rFonts w:ascii="Times New Roman" w:hAnsi="Times New Roman"/>
          <w:sz w:val="22"/>
          <w:szCs w:val="22"/>
          <w:lang w:val="it-CH"/>
        </w:rPr>
      </w:pPr>
    </w:p>
    <w:p w14:paraId="38E73E2F" w14:textId="77777777" w:rsidR="009B7BBB" w:rsidRPr="001613F0" w:rsidRDefault="009B7BBB" w:rsidP="009B7BBB">
      <w:pPr>
        <w:rPr>
          <w:rFonts w:ascii="Times New Roman" w:hAnsi="Times New Roman"/>
          <w:sz w:val="22"/>
          <w:szCs w:val="22"/>
          <w:lang w:val="it-CH"/>
        </w:rPr>
      </w:pPr>
      <w:r w:rsidRPr="001613F0">
        <w:rPr>
          <w:rFonts w:ascii="Times New Roman" w:hAnsi="Times New Roman"/>
          <w:sz w:val="22"/>
          <w:szCs w:val="22"/>
          <w:lang w:val="it-CH"/>
        </w:rPr>
        <w:t>Padidėjęs jautrumas aceklofenakui arba bet kuriai 6.1 skyriuje nurodytai pagalbinei medžiagai.</w:t>
      </w:r>
    </w:p>
    <w:p w14:paraId="1A496C90" w14:textId="77777777" w:rsidR="009B7BBB" w:rsidRPr="001613F0" w:rsidRDefault="009B7BBB" w:rsidP="009B7BBB">
      <w:pPr>
        <w:rPr>
          <w:rFonts w:ascii="Times New Roman" w:hAnsi="Times New Roman"/>
          <w:sz w:val="22"/>
          <w:szCs w:val="22"/>
          <w:lang w:val="it-CH"/>
        </w:rPr>
      </w:pPr>
    </w:p>
    <w:p w14:paraId="0DD6A1D6" w14:textId="77777777" w:rsidR="009B7BBB" w:rsidRPr="001613F0" w:rsidRDefault="009B7BBB" w:rsidP="009B7BBB">
      <w:pPr>
        <w:rPr>
          <w:rFonts w:ascii="Times New Roman" w:hAnsi="Times New Roman"/>
          <w:sz w:val="22"/>
          <w:szCs w:val="22"/>
          <w:lang w:val="it-CH"/>
        </w:rPr>
      </w:pPr>
      <w:r w:rsidRPr="001613F0">
        <w:rPr>
          <w:rFonts w:ascii="Times New Roman" w:hAnsi="Times New Roman"/>
          <w:sz w:val="22"/>
          <w:szCs w:val="22"/>
          <w:lang w:val="it-CH"/>
        </w:rPr>
        <w:t>Pacientams, kuriems yra arba anksčiau yra buvusi atsinaujinanti pepsin</w:t>
      </w:r>
      <w:r>
        <w:rPr>
          <w:rFonts w:ascii="Times New Roman" w:hAnsi="Times New Roman"/>
          <w:sz w:val="22"/>
          <w:szCs w:val="22"/>
          <w:lang w:val="lt-LT"/>
        </w:rPr>
        <w:t>ė</w:t>
      </w:r>
      <w:r w:rsidRPr="001613F0">
        <w:rPr>
          <w:rFonts w:ascii="Times New Roman" w:hAnsi="Times New Roman"/>
          <w:sz w:val="22"/>
          <w:szCs w:val="22"/>
          <w:lang w:val="it-CH"/>
        </w:rPr>
        <w:t xml:space="preserve"> opa</w:t>
      </w:r>
      <w:r w:rsidR="00292641">
        <w:rPr>
          <w:rFonts w:ascii="Times New Roman" w:hAnsi="Times New Roman"/>
          <w:sz w:val="22"/>
          <w:szCs w:val="22"/>
          <w:lang w:val="it-CH"/>
        </w:rPr>
        <w:t xml:space="preserve"> </w:t>
      </w:r>
      <w:r w:rsidRPr="001613F0">
        <w:rPr>
          <w:rFonts w:ascii="Times New Roman" w:hAnsi="Times New Roman"/>
          <w:sz w:val="22"/>
          <w:szCs w:val="22"/>
          <w:lang w:val="it-CH"/>
        </w:rPr>
        <w:t>/</w:t>
      </w:r>
      <w:r w:rsidR="00292641">
        <w:rPr>
          <w:rFonts w:ascii="Times New Roman" w:hAnsi="Times New Roman"/>
          <w:sz w:val="22"/>
          <w:szCs w:val="22"/>
          <w:lang w:val="it-CH"/>
        </w:rPr>
        <w:t xml:space="preserve"> </w:t>
      </w:r>
      <w:r w:rsidRPr="001613F0">
        <w:rPr>
          <w:rFonts w:ascii="Times New Roman" w:hAnsi="Times New Roman"/>
          <w:sz w:val="22"/>
          <w:szCs w:val="22"/>
          <w:lang w:val="it-CH"/>
        </w:rPr>
        <w:t>hemoragija (dviejų ar daugiau atskirų epizodų atvejai, kai patvirtintas išopėjimas arba kraujavimas).</w:t>
      </w:r>
    </w:p>
    <w:p w14:paraId="7E0B5A31" w14:textId="77777777" w:rsidR="009B7BBB" w:rsidRPr="001613F0" w:rsidRDefault="009B7BBB" w:rsidP="009B7BBB">
      <w:pPr>
        <w:rPr>
          <w:rFonts w:ascii="Times New Roman" w:hAnsi="Times New Roman"/>
          <w:sz w:val="22"/>
          <w:szCs w:val="22"/>
          <w:lang w:val="it-CH"/>
        </w:rPr>
      </w:pPr>
    </w:p>
    <w:p w14:paraId="149006A2" w14:textId="77777777" w:rsidR="009B7BBB" w:rsidRPr="001613F0" w:rsidRDefault="009B7BBB" w:rsidP="009B7BBB">
      <w:pPr>
        <w:rPr>
          <w:rFonts w:ascii="Times New Roman" w:hAnsi="Times New Roman"/>
          <w:sz w:val="22"/>
          <w:szCs w:val="22"/>
          <w:lang w:val="it-CH"/>
        </w:rPr>
      </w:pPr>
      <w:r w:rsidRPr="001613F0">
        <w:rPr>
          <w:rFonts w:ascii="Times New Roman" w:hAnsi="Times New Roman"/>
          <w:sz w:val="22"/>
          <w:szCs w:val="22"/>
          <w:lang w:val="it-CH"/>
        </w:rPr>
        <w:t>NVNU draudžiama vartoti pacientams, kuriems ibuprofenas, aspirinas ar kiti nesteroidiniai vaistai nuo uždegimo anksčiau yra sukėlę padidėjusio jautrumo reakcijų (pvz., bronch</w:t>
      </w:r>
      <w:r w:rsidR="00292641" w:rsidRPr="00292641">
        <w:rPr>
          <w:rFonts w:ascii="Times New Roman" w:hAnsi="Times New Roman"/>
          <w:sz w:val="22"/>
          <w:szCs w:val="22"/>
          <w:lang w:val="it-CH"/>
        </w:rPr>
        <w:t>inę</w:t>
      </w:r>
      <w:r w:rsidRPr="001613F0">
        <w:rPr>
          <w:rFonts w:ascii="Times New Roman" w:hAnsi="Times New Roman"/>
          <w:sz w:val="22"/>
          <w:szCs w:val="22"/>
          <w:lang w:val="it-CH"/>
        </w:rPr>
        <w:t xml:space="preserve"> astmą, rinitą, an</w:t>
      </w:r>
      <w:r>
        <w:rPr>
          <w:rFonts w:ascii="Times New Roman" w:hAnsi="Times New Roman"/>
          <w:sz w:val="22"/>
          <w:szCs w:val="22"/>
          <w:lang w:val="it-CH"/>
        </w:rPr>
        <w:t>g</w:t>
      </w:r>
      <w:r w:rsidRPr="001613F0">
        <w:rPr>
          <w:rFonts w:ascii="Times New Roman" w:hAnsi="Times New Roman"/>
          <w:sz w:val="22"/>
          <w:szCs w:val="22"/>
          <w:lang w:val="it-CH"/>
        </w:rPr>
        <w:t>ioneurozinę edemą ar dilgėlinę).</w:t>
      </w:r>
    </w:p>
    <w:p w14:paraId="745B4000" w14:textId="77777777" w:rsidR="009B7BBB" w:rsidRPr="001613F0" w:rsidRDefault="009B7BBB" w:rsidP="009B7BBB">
      <w:pPr>
        <w:rPr>
          <w:rFonts w:ascii="Times New Roman" w:hAnsi="Times New Roman"/>
          <w:sz w:val="22"/>
          <w:szCs w:val="22"/>
          <w:lang w:val="it-CH"/>
        </w:rPr>
      </w:pPr>
    </w:p>
    <w:p w14:paraId="6BB34751" w14:textId="77777777" w:rsidR="009B7BBB" w:rsidRPr="001613F0" w:rsidRDefault="009B7BBB" w:rsidP="009B7BBB">
      <w:pPr>
        <w:rPr>
          <w:rFonts w:ascii="Times New Roman" w:hAnsi="Times New Roman"/>
          <w:sz w:val="22"/>
          <w:szCs w:val="22"/>
          <w:lang w:val="it-CH"/>
        </w:rPr>
      </w:pPr>
      <w:r w:rsidRPr="001613F0">
        <w:rPr>
          <w:rFonts w:ascii="Times New Roman" w:hAnsi="Times New Roman"/>
          <w:sz w:val="22"/>
          <w:szCs w:val="22"/>
          <w:lang w:val="it-CH"/>
        </w:rPr>
        <w:t>Pacientams, kurie aktyviai kraujuoja arba yra nustatyta kraujuojanti diatezė.</w:t>
      </w:r>
    </w:p>
    <w:p w14:paraId="57C3F06D" w14:textId="77777777" w:rsidR="009B7BBB" w:rsidRPr="001613F0" w:rsidRDefault="009B7BBB" w:rsidP="009B7BBB">
      <w:pPr>
        <w:rPr>
          <w:rFonts w:ascii="Times New Roman" w:hAnsi="Times New Roman"/>
          <w:sz w:val="22"/>
          <w:szCs w:val="22"/>
          <w:lang w:val="it-CH"/>
        </w:rPr>
      </w:pPr>
    </w:p>
    <w:p w14:paraId="12EB6522" w14:textId="77777777" w:rsidR="009B7BBB" w:rsidRPr="00C02AE3" w:rsidRDefault="009B7BBB" w:rsidP="009B7BBB">
      <w:pPr>
        <w:rPr>
          <w:rFonts w:ascii="Times New Roman" w:hAnsi="Times New Roman"/>
          <w:sz w:val="22"/>
          <w:lang w:val="it-CH"/>
        </w:rPr>
      </w:pPr>
      <w:r w:rsidRPr="00C02AE3">
        <w:rPr>
          <w:rFonts w:ascii="Times New Roman" w:hAnsi="Times New Roman"/>
          <w:sz w:val="22"/>
          <w:lang w:val="it-CH"/>
        </w:rPr>
        <w:t>Sunkus kepenų ir inkstų nepakankamumas (</w:t>
      </w:r>
      <w:r>
        <w:rPr>
          <w:rFonts w:ascii="Times New Roman" w:hAnsi="Times New Roman"/>
          <w:sz w:val="22"/>
          <w:szCs w:val="22"/>
          <w:lang w:val="lt-LT"/>
        </w:rPr>
        <w:t xml:space="preserve">žr. </w:t>
      </w:r>
      <w:r w:rsidRPr="00C02AE3">
        <w:rPr>
          <w:rFonts w:ascii="Times New Roman" w:hAnsi="Times New Roman"/>
          <w:sz w:val="22"/>
          <w:lang w:val="it-CH"/>
        </w:rPr>
        <w:t>4.4 skyri</w:t>
      </w:r>
      <w:r>
        <w:rPr>
          <w:rFonts w:ascii="Times New Roman" w:hAnsi="Times New Roman"/>
          <w:sz w:val="22"/>
          <w:szCs w:val="22"/>
          <w:lang w:val="lt-LT"/>
        </w:rPr>
        <w:t>ų)</w:t>
      </w:r>
      <w:r w:rsidRPr="00C02AE3">
        <w:rPr>
          <w:rFonts w:ascii="Times New Roman" w:hAnsi="Times New Roman"/>
          <w:sz w:val="22"/>
          <w:lang w:val="it-CH"/>
        </w:rPr>
        <w:t>.</w:t>
      </w:r>
    </w:p>
    <w:p w14:paraId="6B939387" w14:textId="77777777" w:rsidR="009B7BBB" w:rsidRPr="00C02AE3" w:rsidRDefault="009B7BBB" w:rsidP="009B7BBB">
      <w:pPr>
        <w:rPr>
          <w:rFonts w:ascii="Times New Roman" w:hAnsi="Times New Roman"/>
          <w:sz w:val="22"/>
          <w:lang w:val="it-CH"/>
        </w:rPr>
      </w:pPr>
    </w:p>
    <w:p w14:paraId="178F9B81" w14:textId="77777777" w:rsidR="009B7BBB" w:rsidRPr="00C02AE3" w:rsidRDefault="009B7BBB" w:rsidP="009B7BBB">
      <w:pPr>
        <w:rPr>
          <w:rFonts w:ascii="Times New Roman" w:hAnsi="Times New Roman"/>
          <w:sz w:val="22"/>
          <w:lang w:val="it-CH"/>
        </w:rPr>
      </w:pPr>
      <w:r w:rsidRPr="00C02AE3">
        <w:rPr>
          <w:rFonts w:ascii="Times New Roman" w:hAnsi="Times New Roman"/>
          <w:sz w:val="22"/>
          <w:lang w:val="it-CH"/>
        </w:rPr>
        <w:t>Nustatytas stazinis širdies nepakankamumas (II-IV stadijos pagal NYHA), išeminė širdies liga, periferinių arterijų liga ir (arba) galvos smegenų kraujotakos sutrikimas.</w:t>
      </w:r>
    </w:p>
    <w:p w14:paraId="7B4D6845" w14:textId="77777777" w:rsidR="009B7BBB" w:rsidRPr="00C02AE3" w:rsidRDefault="009B7BBB" w:rsidP="009B7BBB">
      <w:pPr>
        <w:rPr>
          <w:rFonts w:ascii="Times New Roman" w:hAnsi="Times New Roman"/>
          <w:sz w:val="22"/>
          <w:lang w:val="it-CH"/>
        </w:rPr>
      </w:pPr>
    </w:p>
    <w:p w14:paraId="63A6190C" w14:textId="77777777" w:rsidR="009B7BBB" w:rsidRPr="00C02AE3" w:rsidRDefault="009B7BBB" w:rsidP="009B7BBB">
      <w:pPr>
        <w:rPr>
          <w:rFonts w:ascii="Times New Roman" w:hAnsi="Times New Roman"/>
          <w:sz w:val="22"/>
          <w:lang w:val="it-CH"/>
        </w:rPr>
      </w:pPr>
      <w:r w:rsidRPr="00C02AE3">
        <w:rPr>
          <w:rFonts w:ascii="Times New Roman" w:hAnsi="Times New Roman"/>
          <w:sz w:val="22"/>
          <w:lang w:val="it-CH"/>
        </w:rPr>
        <w:t>Pacientams, kuriems jau anksčiau yra buvę kraujavimo iš virškinimo trakto ar virškinimo trakto prakiurimo atvejų, susijusių su gydymu NVNU.</w:t>
      </w:r>
    </w:p>
    <w:p w14:paraId="761BD678" w14:textId="77777777" w:rsidR="009B7BBB" w:rsidRPr="00C02AE3" w:rsidRDefault="009B7BBB" w:rsidP="009B7BBB">
      <w:pPr>
        <w:rPr>
          <w:rFonts w:ascii="Times New Roman" w:hAnsi="Times New Roman"/>
          <w:sz w:val="22"/>
          <w:lang w:val="it-CH"/>
        </w:rPr>
      </w:pPr>
    </w:p>
    <w:p w14:paraId="24FFB620" w14:textId="77777777" w:rsidR="009B7BBB" w:rsidRPr="00C02AE3" w:rsidRDefault="009B7BBB" w:rsidP="009B7BBB">
      <w:pPr>
        <w:rPr>
          <w:rFonts w:ascii="Times New Roman" w:hAnsi="Times New Roman"/>
          <w:sz w:val="22"/>
          <w:lang w:val="it-CH"/>
        </w:rPr>
      </w:pPr>
      <w:r w:rsidRPr="00C02AE3">
        <w:rPr>
          <w:rFonts w:ascii="Times New Roman" w:hAnsi="Times New Roman"/>
          <w:sz w:val="22"/>
          <w:lang w:val="it-CH"/>
        </w:rPr>
        <w:t>Ace</w:t>
      </w:r>
      <w:r w:rsidR="00292641">
        <w:rPr>
          <w:rFonts w:ascii="Times New Roman" w:hAnsi="Times New Roman"/>
          <w:sz w:val="22"/>
          <w:lang w:val="it-CH"/>
        </w:rPr>
        <w:t>c</w:t>
      </w:r>
      <w:r w:rsidRPr="00C02AE3">
        <w:rPr>
          <w:rFonts w:ascii="Times New Roman" w:hAnsi="Times New Roman"/>
          <w:sz w:val="22"/>
          <w:lang w:val="it-CH"/>
        </w:rPr>
        <w:t xml:space="preserve">lofenac </w:t>
      </w:r>
      <w:r>
        <w:rPr>
          <w:rFonts w:ascii="Times New Roman" w:hAnsi="Times New Roman"/>
          <w:sz w:val="22"/>
          <w:lang w:val="it-CH"/>
        </w:rPr>
        <w:t>Rivopharm</w:t>
      </w:r>
      <w:r w:rsidRPr="00C02AE3">
        <w:rPr>
          <w:rFonts w:ascii="Times New Roman" w:hAnsi="Times New Roman"/>
          <w:sz w:val="22"/>
          <w:lang w:val="it-CH"/>
        </w:rPr>
        <w:t xml:space="preserve"> 100 mg plėvele dengtų tablečių negalima skirti nėščiosioms, ypač paskutiniųjų trijų nėštumo mėnesių laikotarpiu, mėginančioms pastoti moterims ir žindyvėms, nebent tam yra įtikinamų priežasčių. Reikia skirti mažiausią veiksmingą dozę (žr. 4.6 skyrių).</w:t>
      </w:r>
    </w:p>
    <w:p w14:paraId="00FABF46" w14:textId="77777777" w:rsidR="009B7BBB" w:rsidRPr="00C02AE3" w:rsidRDefault="009B7BBB" w:rsidP="009B7BBB">
      <w:pPr>
        <w:ind w:left="567" w:hanging="567"/>
        <w:outlineLvl w:val="0"/>
        <w:rPr>
          <w:rFonts w:ascii="Times New Roman" w:hAnsi="Times New Roman"/>
          <w:b/>
          <w:sz w:val="22"/>
          <w:lang w:val="it-CH"/>
        </w:rPr>
      </w:pPr>
    </w:p>
    <w:p w14:paraId="2E888525" w14:textId="77777777" w:rsidR="009B7BBB" w:rsidRPr="00C02AE3" w:rsidRDefault="009B7BBB" w:rsidP="009B7BBB">
      <w:pPr>
        <w:ind w:left="567" w:hanging="567"/>
        <w:outlineLvl w:val="0"/>
        <w:rPr>
          <w:rFonts w:ascii="Times New Roman" w:hAnsi="Times New Roman"/>
          <w:b/>
          <w:sz w:val="22"/>
          <w:lang w:val="it-CH"/>
        </w:rPr>
      </w:pPr>
      <w:r w:rsidRPr="00C02AE3">
        <w:rPr>
          <w:rFonts w:ascii="Times New Roman" w:hAnsi="Times New Roman"/>
          <w:b/>
          <w:sz w:val="22"/>
          <w:lang w:val="it-CH"/>
        </w:rPr>
        <w:t>4.4</w:t>
      </w:r>
      <w:r w:rsidRPr="00C02AE3">
        <w:rPr>
          <w:rFonts w:ascii="Times New Roman" w:hAnsi="Times New Roman"/>
          <w:b/>
          <w:sz w:val="22"/>
          <w:lang w:val="it-CH"/>
        </w:rPr>
        <w:tab/>
        <w:t>Specialūs įspėjimai ir atsargumo priemonės</w:t>
      </w:r>
    </w:p>
    <w:p w14:paraId="4668B66E" w14:textId="77777777" w:rsidR="009B7BBB" w:rsidRPr="00C02AE3" w:rsidRDefault="009B7BBB" w:rsidP="009B7BBB">
      <w:pPr>
        <w:rPr>
          <w:rFonts w:ascii="Times New Roman" w:hAnsi="Times New Roman"/>
          <w:sz w:val="22"/>
          <w:lang w:val="it-CH"/>
        </w:rPr>
      </w:pPr>
    </w:p>
    <w:p w14:paraId="3A2B8512" w14:textId="77777777" w:rsidR="009B7BBB" w:rsidRPr="00C02AE3" w:rsidRDefault="009B7BBB" w:rsidP="009B7BBB">
      <w:pPr>
        <w:rPr>
          <w:rFonts w:ascii="Times New Roman" w:hAnsi="Times New Roman"/>
          <w:sz w:val="22"/>
          <w:lang w:val="it-CH"/>
        </w:rPr>
      </w:pPr>
      <w:r w:rsidRPr="00C02AE3">
        <w:rPr>
          <w:rFonts w:ascii="Times New Roman" w:hAnsi="Times New Roman"/>
          <w:sz w:val="22"/>
          <w:lang w:val="it-CH"/>
        </w:rPr>
        <w:t>Nepageidaujamą poveikį galima sumažinti vartojant mažiausią veiksmingą dozę tru</w:t>
      </w:r>
      <w:r w:rsidR="00292641">
        <w:rPr>
          <w:rFonts w:ascii="Times New Roman" w:hAnsi="Times New Roman"/>
          <w:sz w:val="22"/>
          <w:lang w:val="it-CH"/>
        </w:rPr>
        <w:t>m</w:t>
      </w:r>
      <w:r w:rsidRPr="00C02AE3">
        <w:rPr>
          <w:rFonts w:ascii="Times New Roman" w:hAnsi="Times New Roman"/>
          <w:sz w:val="22"/>
          <w:lang w:val="it-CH"/>
        </w:rPr>
        <w:t>piausią laikotarpį, kuris reikalingas simptomų kontrolei (žr. 4.2 skyrių ir toliau „Virškinimo trakto, širdies ir kraujagyslių rizika“).</w:t>
      </w:r>
    </w:p>
    <w:p w14:paraId="329CE34C" w14:textId="77777777" w:rsidR="009B7BBB" w:rsidRPr="00C02AE3" w:rsidRDefault="009B7BBB" w:rsidP="009B7BBB">
      <w:pPr>
        <w:rPr>
          <w:rFonts w:ascii="Times New Roman" w:hAnsi="Times New Roman"/>
          <w:sz w:val="22"/>
          <w:lang w:val="it-CH"/>
        </w:rPr>
      </w:pPr>
      <w:r w:rsidRPr="00C02AE3">
        <w:rPr>
          <w:rFonts w:ascii="Times New Roman" w:hAnsi="Times New Roman"/>
          <w:sz w:val="22"/>
          <w:lang w:val="it-CH"/>
        </w:rPr>
        <w:t>Reikia vengti vartoti Ace</w:t>
      </w:r>
      <w:r w:rsidR="00292641">
        <w:rPr>
          <w:rFonts w:ascii="Times New Roman" w:hAnsi="Times New Roman"/>
          <w:sz w:val="22"/>
          <w:lang w:val="it-CH"/>
        </w:rPr>
        <w:t>c</w:t>
      </w:r>
      <w:r w:rsidRPr="00C02AE3">
        <w:rPr>
          <w:rFonts w:ascii="Times New Roman" w:hAnsi="Times New Roman"/>
          <w:sz w:val="22"/>
          <w:lang w:val="it-CH"/>
        </w:rPr>
        <w:t xml:space="preserve">lofenac </w:t>
      </w:r>
      <w:r>
        <w:rPr>
          <w:rFonts w:ascii="Times New Roman" w:hAnsi="Times New Roman"/>
          <w:sz w:val="22"/>
          <w:lang w:val="it-CH"/>
        </w:rPr>
        <w:t>Rivopharm</w:t>
      </w:r>
      <w:r w:rsidRPr="00C02AE3">
        <w:rPr>
          <w:rFonts w:ascii="Times New Roman" w:hAnsi="Times New Roman"/>
          <w:sz w:val="22"/>
          <w:lang w:val="it-CH"/>
        </w:rPr>
        <w:t xml:space="preserve"> 100 mg plėvele dengtų tablečių kartu su NVNU, įskaitant ir selektyvius ciklooksigenazės-2 inhibitorius (žr. 4.5 skyrių).</w:t>
      </w:r>
    </w:p>
    <w:p w14:paraId="47C8B9B1" w14:textId="77777777" w:rsidR="009B7BBB" w:rsidRPr="00C02AE3" w:rsidRDefault="009B7BBB" w:rsidP="009B7BBB">
      <w:pPr>
        <w:outlineLvl w:val="0"/>
        <w:rPr>
          <w:rFonts w:ascii="Times New Roman" w:hAnsi="Times New Roman"/>
          <w:i/>
          <w:sz w:val="22"/>
          <w:lang w:val="it-CH"/>
        </w:rPr>
      </w:pPr>
    </w:p>
    <w:p w14:paraId="7A88A865" w14:textId="77777777" w:rsidR="009B7BBB" w:rsidRPr="00C02AE3" w:rsidRDefault="009B7BBB" w:rsidP="009B7BBB">
      <w:pPr>
        <w:outlineLvl w:val="0"/>
        <w:rPr>
          <w:rFonts w:ascii="Times New Roman" w:hAnsi="Times New Roman"/>
          <w:i/>
          <w:sz w:val="22"/>
          <w:lang w:val="it-CH"/>
        </w:rPr>
      </w:pPr>
      <w:r w:rsidRPr="00C02AE3">
        <w:rPr>
          <w:rFonts w:ascii="Times New Roman" w:hAnsi="Times New Roman"/>
          <w:i/>
          <w:sz w:val="22"/>
          <w:lang w:val="it-CH"/>
        </w:rPr>
        <w:t>Senyvi pacientai</w:t>
      </w:r>
    </w:p>
    <w:p w14:paraId="67B11683" w14:textId="77777777" w:rsidR="009B7BBB" w:rsidRPr="00C02AE3" w:rsidRDefault="009B7BBB" w:rsidP="009B7BBB">
      <w:pPr>
        <w:rPr>
          <w:rFonts w:ascii="Times New Roman" w:hAnsi="Times New Roman"/>
          <w:sz w:val="22"/>
          <w:lang w:val="it-CH"/>
        </w:rPr>
      </w:pPr>
      <w:r w:rsidRPr="00C02AE3">
        <w:rPr>
          <w:rFonts w:ascii="Times New Roman" w:hAnsi="Times New Roman"/>
          <w:sz w:val="22"/>
          <w:lang w:val="it-CH"/>
        </w:rPr>
        <w:t>Senyviems pacientams NVNU sukeliamas šalutinis poveikis (ypač kraujavimas iš virškinimo trakto ir virškinimo trakto prakiurimas, kuris gali būti mirtinas) yra dažnesnis (žr. 4.2 skyrių).</w:t>
      </w:r>
    </w:p>
    <w:p w14:paraId="0FB9881E" w14:textId="77777777" w:rsidR="009B7BBB" w:rsidRPr="00C02AE3" w:rsidRDefault="009B7BBB" w:rsidP="009B7BBB">
      <w:pPr>
        <w:rPr>
          <w:rFonts w:ascii="Times New Roman" w:hAnsi="Times New Roman"/>
          <w:sz w:val="22"/>
          <w:lang w:val="it-CH"/>
        </w:rPr>
      </w:pPr>
    </w:p>
    <w:p w14:paraId="5BA7A949" w14:textId="77777777" w:rsidR="009B7BBB" w:rsidRPr="00C02AE3" w:rsidRDefault="009B7BBB" w:rsidP="009B7BBB">
      <w:pPr>
        <w:rPr>
          <w:rFonts w:ascii="Times New Roman" w:hAnsi="Times New Roman"/>
          <w:i/>
          <w:sz w:val="22"/>
          <w:lang w:val="it-CH"/>
        </w:rPr>
      </w:pPr>
      <w:r w:rsidRPr="00C02AE3">
        <w:rPr>
          <w:rFonts w:ascii="Times New Roman" w:hAnsi="Times New Roman"/>
          <w:i/>
          <w:sz w:val="22"/>
          <w:lang w:val="it-CH"/>
        </w:rPr>
        <w:t>Kvėpavimo sutrikimai</w:t>
      </w:r>
    </w:p>
    <w:p w14:paraId="4A162CD0" w14:textId="77777777" w:rsidR="009B7BBB" w:rsidRPr="00C02AE3" w:rsidRDefault="009B7BBB" w:rsidP="009B7BBB">
      <w:pPr>
        <w:rPr>
          <w:rFonts w:ascii="Times New Roman" w:hAnsi="Times New Roman"/>
          <w:sz w:val="22"/>
          <w:lang w:val="it-CH"/>
        </w:rPr>
      </w:pPr>
      <w:r w:rsidRPr="00C02AE3">
        <w:rPr>
          <w:rFonts w:ascii="Times New Roman" w:hAnsi="Times New Roman"/>
          <w:sz w:val="22"/>
          <w:lang w:val="it-CH"/>
        </w:rPr>
        <w:t>Pacientams, sergantiems ar sirgusiems bronchine astma, reikia skirti atsargiai, nes gauta pranešimų, jog tokiems pacientams NVNU skatina bronchų spazmus.</w:t>
      </w:r>
    </w:p>
    <w:p w14:paraId="4FC1F27D" w14:textId="77777777" w:rsidR="009B7BBB" w:rsidRPr="00C02AE3" w:rsidRDefault="009B7BBB" w:rsidP="009B7BBB">
      <w:pPr>
        <w:rPr>
          <w:rFonts w:ascii="Times New Roman" w:hAnsi="Times New Roman"/>
          <w:sz w:val="22"/>
          <w:lang w:val="it-CH"/>
        </w:rPr>
      </w:pPr>
    </w:p>
    <w:p w14:paraId="5E8097D3" w14:textId="77777777" w:rsidR="009B7BBB" w:rsidRPr="00C02AE3" w:rsidRDefault="009B7BBB" w:rsidP="009B7BBB">
      <w:pPr>
        <w:rPr>
          <w:rFonts w:ascii="Times New Roman" w:hAnsi="Times New Roman"/>
          <w:i/>
          <w:sz w:val="22"/>
          <w:lang w:val="it-CH"/>
        </w:rPr>
      </w:pPr>
      <w:r w:rsidRPr="00C02AE3">
        <w:rPr>
          <w:rFonts w:ascii="Times New Roman" w:hAnsi="Times New Roman"/>
          <w:i/>
          <w:sz w:val="22"/>
          <w:lang w:val="it-CH"/>
        </w:rPr>
        <w:t>Širdies ir kraujagyslių, inkstų ir kepenų sutrikimas</w:t>
      </w:r>
    </w:p>
    <w:p w14:paraId="064D6182" w14:textId="77777777" w:rsidR="009B7BBB" w:rsidRPr="00C02AE3" w:rsidRDefault="009B7BBB" w:rsidP="009B7BBB">
      <w:pPr>
        <w:rPr>
          <w:rFonts w:ascii="Times New Roman" w:hAnsi="Times New Roman"/>
          <w:sz w:val="22"/>
          <w:lang w:val="it-CH"/>
        </w:rPr>
      </w:pPr>
      <w:r w:rsidRPr="00C02AE3">
        <w:rPr>
          <w:rFonts w:ascii="Times New Roman" w:hAnsi="Times New Roman"/>
          <w:sz w:val="22"/>
          <w:lang w:val="it-CH"/>
        </w:rPr>
        <w:t>NVNU vartojimas gali sukelti nuo dozės priklausomą prostaglandinų susidarymo susilpnėjimą ir skatinti inkstų nepakankamumą. Pacientams, kuriems yra inkstų funkcijos, širdies sutrikimas, kepenų disfunkcija, vartojantiems diuretikų bei senyviems asmenims tokios reakcijos rizika yra didesnė. Šių pacientų inkstų funkciją reikia stebėti (žr. 4.3 skyrių).</w:t>
      </w:r>
    </w:p>
    <w:p w14:paraId="61A26242" w14:textId="77777777" w:rsidR="009B7BBB" w:rsidRPr="00C02AE3" w:rsidRDefault="009B7BBB" w:rsidP="009B7BBB">
      <w:pPr>
        <w:rPr>
          <w:rFonts w:ascii="Times New Roman" w:hAnsi="Times New Roman"/>
          <w:sz w:val="22"/>
          <w:lang w:val="it-CH"/>
        </w:rPr>
      </w:pPr>
    </w:p>
    <w:p w14:paraId="2DA07A5C" w14:textId="77777777" w:rsidR="009B7BBB" w:rsidRPr="00C02AE3" w:rsidRDefault="009B7BBB" w:rsidP="009B7BBB">
      <w:pPr>
        <w:rPr>
          <w:rFonts w:ascii="Times New Roman" w:hAnsi="Times New Roman"/>
          <w:i/>
          <w:sz w:val="22"/>
          <w:lang w:val="it-CH"/>
        </w:rPr>
      </w:pPr>
      <w:r w:rsidRPr="00C02AE3">
        <w:rPr>
          <w:rFonts w:ascii="Times New Roman" w:hAnsi="Times New Roman"/>
          <w:i/>
          <w:sz w:val="22"/>
          <w:lang w:val="it-CH"/>
        </w:rPr>
        <w:t>Poveikis inkstams</w:t>
      </w:r>
    </w:p>
    <w:p w14:paraId="57F88F9D" w14:textId="77777777" w:rsidR="00BD7F20" w:rsidRDefault="009B7BBB" w:rsidP="009B7BBB">
      <w:pPr>
        <w:rPr>
          <w:rFonts w:ascii="Times New Roman" w:hAnsi="Times New Roman"/>
          <w:sz w:val="22"/>
          <w:lang w:val="it-CH"/>
        </w:rPr>
      </w:pPr>
      <w:r w:rsidRPr="00C02AE3">
        <w:rPr>
          <w:rFonts w:ascii="Times New Roman" w:hAnsi="Times New Roman"/>
          <w:sz w:val="22"/>
          <w:lang w:val="it-CH"/>
        </w:rPr>
        <w:t xml:space="preserve">Būtina turėti omenyje prostaglandinų svarbą inkstų kraujotakai pacientams, kurių širdies ar inkstų funkcija sutrikusi, kurie yra gydomi diuretikais ar sveiksta po didelės apimties operacijos. </w:t>
      </w:r>
    </w:p>
    <w:p w14:paraId="0082E2FC" w14:textId="2EC0DAF0" w:rsidR="009B7BBB" w:rsidRPr="005D4628" w:rsidRDefault="00BD7F20" w:rsidP="009B7BBB">
      <w:pPr>
        <w:rPr>
          <w:rFonts w:ascii="Times New Roman" w:hAnsi="Times New Roman"/>
          <w:sz w:val="22"/>
          <w:lang w:val="lt-LT"/>
        </w:rPr>
      </w:pPr>
      <w:r w:rsidRPr="00CB0220">
        <w:rPr>
          <w:rFonts w:ascii="Times New Roman" w:hAnsi="Times New Roman"/>
          <w:sz w:val="22"/>
          <w:szCs w:val="22"/>
          <w:lang w:val="lt-LT"/>
        </w:rPr>
        <w:lastRenderedPageBreak/>
        <w:t>Atsargiai skirti ir stebėti reikia pacientams, sergantiems lengvu ar vidutinio sunkumo inkstų funkcijos sutrikimu</w:t>
      </w:r>
      <w:r>
        <w:rPr>
          <w:rFonts w:ascii="Times New Roman" w:hAnsi="Times New Roman"/>
          <w:sz w:val="22"/>
          <w:szCs w:val="22"/>
          <w:lang w:val="lt-LT"/>
        </w:rPr>
        <w:t xml:space="preserve">, nes NVNU vartojimas gali </w:t>
      </w:r>
      <w:r w:rsidR="00583974">
        <w:rPr>
          <w:rFonts w:ascii="Times New Roman" w:hAnsi="Times New Roman"/>
          <w:sz w:val="22"/>
          <w:szCs w:val="22"/>
          <w:lang w:val="lt-LT"/>
        </w:rPr>
        <w:t xml:space="preserve">sutrikdyti </w:t>
      </w:r>
      <w:r>
        <w:rPr>
          <w:rFonts w:ascii="Times New Roman" w:hAnsi="Times New Roman"/>
          <w:sz w:val="22"/>
          <w:szCs w:val="22"/>
          <w:lang w:val="lt-LT"/>
        </w:rPr>
        <w:t>inkstų funkcij</w:t>
      </w:r>
      <w:r w:rsidR="00583974">
        <w:rPr>
          <w:rFonts w:ascii="Times New Roman" w:hAnsi="Times New Roman"/>
          <w:sz w:val="22"/>
          <w:szCs w:val="22"/>
          <w:lang w:val="lt-LT"/>
        </w:rPr>
        <w:t>ą</w:t>
      </w:r>
      <w:r>
        <w:rPr>
          <w:rFonts w:ascii="Times New Roman" w:hAnsi="Times New Roman"/>
          <w:sz w:val="22"/>
          <w:szCs w:val="22"/>
          <w:lang w:val="lt-LT"/>
        </w:rPr>
        <w:t xml:space="preserve">. </w:t>
      </w:r>
      <w:r w:rsidRPr="00CB0220">
        <w:rPr>
          <w:rFonts w:ascii="Times New Roman" w:hAnsi="Times New Roman"/>
          <w:sz w:val="22"/>
          <w:szCs w:val="22"/>
          <w:lang w:val="lt-LT"/>
        </w:rPr>
        <w:t>Turi būti vartojama mažiausia veiksminga dozė ir reguliariai stebima inkstų funkcija.</w:t>
      </w:r>
      <w:r w:rsidR="009B7BBB" w:rsidRPr="005D4628">
        <w:rPr>
          <w:rFonts w:ascii="Times New Roman" w:hAnsi="Times New Roman"/>
          <w:sz w:val="22"/>
          <w:lang w:val="lt-LT"/>
        </w:rPr>
        <w:t>Nutraukus gydymą Ace</w:t>
      </w:r>
      <w:r w:rsidR="006E2691" w:rsidRPr="005D4628">
        <w:rPr>
          <w:rFonts w:ascii="Times New Roman" w:hAnsi="Times New Roman"/>
          <w:sz w:val="22"/>
          <w:lang w:val="lt-LT"/>
        </w:rPr>
        <w:t>c</w:t>
      </w:r>
      <w:r w:rsidR="009B7BBB" w:rsidRPr="005D4628">
        <w:rPr>
          <w:rFonts w:ascii="Times New Roman" w:hAnsi="Times New Roman"/>
          <w:sz w:val="22"/>
          <w:lang w:val="lt-LT"/>
        </w:rPr>
        <w:t>lofenac Rivopharm 100 mg plėvele dengtomis tabletėmis poveikis inkstų funkcijai paprastai išnyksta.</w:t>
      </w:r>
    </w:p>
    <w:p w14:paraId="384A7C91" w14:textId="77777777" w:rsidR="009B7BBB" w:rsidRPr="005D4628" w:rsidRDefault="009B7BBB" w:rsidP="009B7BBB">
      <w:pPr>
        <w:rPr>
          <w:rFonts w:ascii="Times New Roman" w:hAnsi="Times New Roman"/>
          <w:sz w:val="22"/>
          <w:lang w:val="lt-LT"/>
        </w:rPr>
      </w:pPr>
    </w:p>
    <w:p w14:paraId="1C99A829" w14:textId="77777777" w:rsidR="009B7BBB" w:rsidRPr="005D4628" w:rsidRDefault="009B7BBB" w:rsidP="009B7BBB">
      <w:pPr>
        <w:rPr>
          <w:rFonts w:ascii="Times New Roman" w:hAnsi="Times New Roman"/>
          <w:i/>
          <w:sz w:val="22"/>
          <w:lang w:val="lt-LT"/>
        </w:rPr>
      </w:pPr>
      <w:r w:rsidRPr="005D4628">
        <w:rPr>
          <w:rFonts w:ascii="Times New Roman" w:hAnsi="Times New Roman"/>
          <w:i/>
          <w:sz w:val="22"/>
          <w:lang w:val="lt-LT"/>
        </w:rPr>
        <w:t>Poveikis kepenims</w:t>
      </w:r>
    </w:p>
    <w:p w14:paraId="4DD4F7E6" w14:textId="77777777" w:rsidR="009B7BBB" w:rsidRPr="005D4628" w:rsidRDefault="009B7BBB" w:rsidP="009B7BBB">
      <w:pPr>
        <w:rPr>
          <w:rFonts w:ascii="Times New Roman" w:hAnsi="Times New Roman"/>
          <w:sz w:val="22"/>
          <w:lang w:val="lt-LT"/>
        </w:rPr>
      </w:pPr>
      <w:r w:rsidRPr="005D4628">
        <w:rPr>
          <w:rFonts w:ascii="Times New Roman" w:hAnsi="Times New Roman"/>
          <w:sz w:val="22"/>
          <w:lang w:val="lt-LT"/>
        </w:rPr>
        <w:t>Esant pastoviai nenormaliems ar pablogėjus kepenų funkcijos tyrimų rezultatams, išsivysčius atitinkamiems kepenų ligos klinikiniams požymiams ar simptomams, pasireiškus kitokiems simptomams (eozinofilijai, bėrimui), Ace</w:t>
      </w:r>
      <w:r w:rsidR="004D56BA" w:rsidRPr="005D4628">
        <w:rPr>
          <w:rFonts w:ascii="Times New Roman" w:hAnsi="Times New Roman"/>
          <w:sz w:val="22"/>
          <w:lang w:val="lt-LT"/>
        </w:rPr>
        <w:t>c</w:t>
      </w:r>
      <w:r w:rsidRPr="005D4628">
        <w:rPr>
          <w:rFonts w:ascii="Times New Roman" w:hAnsi="Times New Roman"/>
          <w:sz w:val="22"/>
          <w:lang w:val="lt-LT"/>
        </w:rPr>
        <w:t>lofenac Rivopharm 100 mg plėvele dengtų tablečių vartojimą būtina nutraukti. Pacientus, sergančius lengvu ar vidutinio sunkumo kepenų funkcijos sutrikimu, reikia atidžiai stebėti. Hepatitas gali atsirasti be prodrominių simptomų.</w:t>
      </w:r>
    </w:p>
    <w:p w14:paraId="7E370592" w14:textId="77777777" w:rsidR="009B7BBB" w:rsidRPr="005D4628" w:rsidRDefault="009B7BBB" w:rsidP="009B7BBB">
      <w:pPr>
        <w:outlineLvl w:val="0"/>
        <w:rPr>
          <w:rFonts w:ascii="Times New Roman" w:hAnsi="Times New Roman"/>
          <w:sz w:val="22"/>
          <w:lang w:val="lt-LT"/>
        </w:rPr>
      </w:pPr>
    </w:p>
    <w:p w14:paraId="1FDDBC22" w14:textId="77777777" w:rsidR="009B7BBB" w:rsidRPr="005D4628" w:rsidRDefault="009B7BBB" w:rsidP="009B7BBB">
      <w:pPr>
        <w:outlineLvl w:val="0"/>
        <w:rPr>
          <w:rFonts w:ascii="Times New Roman" w:hAnsi="Times New Roman"/>
          <w:sz w:val="22"/>
          <w:lang w:val="lt-LT"/>
        </w:rPr>
      </w:pPr>
      <w:r w:rsidRPr="005D4628">
        <w:rPr>
          <w:rFonts w:ascii="Times New Roman" w:hAnsi="Times New Roman"/>
          <w:sz w:val="22"/>
          <w:lang w:val="lt-LT"/>
        </w:rPr>
        <w:t>Ace</w:t>
      </w:r>
      <w:r w:rsidR="004D56BA" w:rsidRPr="005D4628">
        <w:rPr>
          <w:rFonts w:ascii="Times New Roman" w:hAnsi="Times New Roman"/>
          <w:sz w:val="22"/>
          <w:lang w:val="lt-LT"/>
        </w:rPr>
        <w:t>c</w:t>
      </w:r>
      <w:r w:rsidRPr="005D4628">
        <w:rPr>
          <w:rFonts w:ascii="Times New Roman" w:hAnsi="Times New Roman"/>
          <w:sz w:val="22"/>
          <w:lang w:val="lt-LT"/>
        </w:rPr>
        <w:t>lofenac Rivopharm 100 mg plėvele dengtų tablečių vartojimas kepenų porfirija sergantiems pacientams gali sukelti porfirijos priepuolį.</w:t>
      </w:r>
    </w:p>
    <w:p w14:paraId="18873534" w14:textId="77777777" w:rsidR="009B7BBB" w:rsidRPr="005D4628" w:rsidRDefault="009B7BBB" w:rsidP="009B7BBB">
      <w:pPr>
        <w:outlineLvl w:val="0"/>
        <w:rPr>
          <w:rFonts w:ascii="Times New Roman" w:hAnsi="Times New Roman"/>
          <w:i/>
          <w:sz w:val="22"/>
          <w:lang w:val="lt-LT"/>
        </w:rPr>
      </w:pPr>
    </w:p>
    <w:p w14:paraId="1610BEFF" w14:textId="77777777" w:rsidR="009B7BBB" w:rsidRPr="005D4628" w:rsidRDefault="009B7BBB" w:rsidP="009B7BBB">
      <w:pPr>
        <w:outlineLvl w:val="0"/>
        <w:rPr>
          <w:rFonts w:ascii="Times New Roman" w:hAnsi="Times New Roman"/>
          <w:i/>
          <w:sz w:val="22"/>
          <w:lang w:val="lt-LT"/>
        </w:rPr>
      </w:pPr>
      <w:r w:rsidRPr="005D4628">
        <w:rPr>
          <w:rFonts w:ascii="Times New Roman" w:hAnsi="Times New Roman"/>
          <w:i/>
          <w:sz w:val="22"/>
          <w:lang w:val="lt-LT"/>
        </w:rPr>
        <w:t>Poveikis širdies ir kraujagyslių sistemai ir smegenų kraujotakai</w:t>
      </w:r>
    </w:p>
    <w:p w14:paraId="1B7BEB78" w14:textId="77777777" w:rsidR="009B7BBB" w:rsidRPr="006870D0" w:rsidRDefault="009B7BBB" w:rsidP="009B7BBB">
      <w:pPr>
        <w:rPr>
          <w:rFonts w:ascii="Times New Roman" w:hAnsi="Times New Roman"/>
          <w:sz w:val="22"/>
          <w:szCs w:val="22"/>
          <w:lang w:val="lt-LT"/>
        </w:rPr>
      </w:pPr>
      <w:r w:rsidRPr="0067268C">
        <w:rPr>
          <w:rFonts w:ascii="Times New Roman" w:hAnsi="Times New Roman"/>
          <w:sz w:val="22"/>
          <w:szCs w:val="22"/>
          <w:lang w:val="lt-LT"/>
        </w:rPr>
        <w:t>Pacientams, kuriems yra</w:t>
      </w:r>
      <w:r w:rsidRPr="005D4628">
        <w:rPr>
          <w:rFonts w:ascii="Times New Roman" w:hAnsi="Times New Roman"/>
          <w:sz w:val="22"/>
          <w:lang w:val="lt-LT"/>
        </w:rPr>
        <w:t xml:space="preserve"> stazinis širdies nepakankamumas (NYHA-I)</w:t>
      </w:r>
      <w:r w:rsidRPr="0067268C">
        <w:rPr>
          <w:rFonts w:ascii="Times New Roman" w:hAnsi="Times New Roman"/>
          <w:sz w:val="22"/>
          <w:szCs w:val="22"/>
          <w:lang w:val="lt-LT"/>
        </w:rPr>
        <w:t xml:space="preserve"> </w:t>
      </w:r>
      <w:r>
        <w:rPr>
          <w:rFonts w:ascii="Times New Roman" w:hAnsi="Times New Roman"/>
          <w:sz w:val="22"/>
          <w:szCs w:val="22"/>
          <w:lang w:val="lt-LT"/>
        </w:rPr>
        <w:t xml:space="preserve">ir  kuriems yra </w:t>
      </w:r>
      <w:r w:rsidRPr="0067268C">
        <w:rPr>
          <w:rFonts w:ascii="Times New Roman" w:hAnsi="Times New Roman"/>
          <w:sz w:val="22"/>
          <w:szCs w:val="22"/>
          <w:lang w:val="lt-LT"/>
        </w:rPr>
        <w:t>reikšmingų širdies ir kraujagyslių sutrikimų pasireiškimo rizikos veiksnių (pvz., hipertenzija, hiperlipidemija, cukrinis diabetas, rūkymas), aceklofenako galima skirti tik prieš tai atidžiai apsvarsčius.</w:t>
      </w:r>
    </w:p>
    <w:p w14:paraId="7C052239" w14:textId="77777777" w:rsidR="009B7BBB" w:rsidRPr="005D4628" w:rsidRDefault="009B7BBB" w:rsidP="009B7BBB">
      <w:pPr>
        <w:outlineLvl w:val="0"/>
        <w:rPr>
          <w:rFonts w:ascii="Times New Roman" w:hAnsi="Times New Roman"/>
          <w:sz w:val="22"/>
          <w:lang w:val="lt-LT"/>
        </w:rPr>
      </w:pPr>
    </w:p>
    <w:p w14:paraId="6BFED76B" w14:textId="77777777" w:rsidR="009B7BBB" w:rsidRPr="005D4628" w:rsidRDefault="009B7BBB" w:rsidP="009B7BBB">
      <w:pPr>
        <w:rPr>
          <w:rFonts w:ascii="Times New Roman" w:hAnsi="Times New Roman"/>
          <w:sz w:val="22"/>
          <w:lang w:val="lt-LT"/>
        </w:rPr>
      </w:pPr>
      <w:r w:rsidRPr="005D4628">
        <w:rPr>
          <w:rFonts w:ascii="Times New Roman" w:hAnsi="Times New Roman"/>
          <w:sz w:val="22"/>
          <w:lang w:val="lt-LT"/>
        </w:rPr>
        <w:t xml:space="preserve">Pacientams, anksčiau sirgusiems arterine hipertenzija ir (arba) lengvu staziniu širdies nepakankamumu  (NYHA-I), reikalingas tinkamas stebėjimas ir konsultacija, nes buvo pranešama apie skysčių susilaikymą organizme ir edemą, susijusius su NVNU vartojimu. </w:t>
      </w:r>
    </w:p>
    <w:p w14:paraId="2A9B27AC" w14:textId="77777777" w:rsidR="009B7BBB" w:rsidRDefault="009B7BBB" w:rsidP="009B7BBB">
      <w:pPr>
        <w:rPr>
          <w:rFonts w:ascii="Times New Roman" w:hAnsi="Times New Roman"/>
          <w:sz w:val="22"/>
          <w:szCs w:val="22"/>
          <w:lang w:val="lt-LT"/>
        </w:rPr>
      </w:pPr>
    </w:p>
    <w:p w14:paraId="1D4DB872" w14:textId="77777777" w:rsidR="009B7BBB" w:rsidRPr="001613F0" w:rsidRDefault="009B7BBB" w:rsidP="009B7BBB">
      <w:pPr>
        <w:rPr>
          <w:rFonts w:ascii="Times New Roman" w:hAnsi="Times New Roman"/>
          <w:sz w:val="22"/>
          <w:szCs w:val="22"/>
          <w:lang w:val="lt-LT"/>
        </w:rPr>
      </w:pPr>
      <w:r w:rsidRPr="0067268C">
        <w:rPr>
          <w:rFonts w:ascii="Times New Roman" w:hAnsi="Times New Roman"/>
          <w:sz w:val="22"/>
          <w:szCs w:val="22"/>
          <w:lang w:val="lt-LT"/>
        </w:rPr>
        <w:t>Kadangi aceklofenako keliama širdies ir kraujagyslių sutrikimo pasireiškimo rizika gali didėti vartojant didesnę dozę ir esant ilgesnei ekspozicijai, reikia skirti mažiausią veiksmingą paros dozę trumpiausią laikotarpį. Periodiškai reikia įvertinti paciento poreikį simptominiam skausmo malšinimui ir atsaką į gydymą.</w:t>
      </w:r>
    </w:p>
    <w:p w14:paraId="49A9A16A" w14:textId="77777777" w:rsidR="009B7BBB" w:rsidRPr="001613F0" w:rsidRDefault="009B7BBB" w:rsidP="009B7BBB">
      <w:pPr>
        <w:rPr>
          <w:rFonts w:ascii="Times New Roman" w:hAnsi="Times New Roman"/>
          <w:sz w:val="22"/>
          <w:szCs w:val="22"/>
          <w:lang w:val="lt-LT"/>
        </w:rPr>
      </w:pPr>
    </w:p>
    <w:p w14:paraId="0BA23B99" w14:textId="77777777" w:rsidR="009B7BBB" w:rsidRPr="001613F0" w:rsidRDefault="009B7BBB" w:rsidP="009B7BBB">
      <w:pPr>
        <w:rPr>
          <w:rFonts w:ascii="Times New Roman" w:hAnsi="Times New Roman"/>
          <w:sz w:val="22"/>
          <w:szCs w:val="22"/>
          <w:lang w:val="lt-LT"/>
        </w:rPr>
      </w:pPr>
      <w:r w:rsidRPr="001613F0">
        <w:rPr>
          <w:rFonts w:ascii="Times New Roman" w:hAnsi="Times New Roman"/>
          <w:sz w:val="22"/>
          <w:szCs w:val="22"/>
          <w:lang w:val="lt-LT"/>
        </w:rPr>
        <w:t xml:space="preserve">Pacientams, kuriems yra buvęs cerebrovaskulinis kraujavimas, aceklofenako reikia skirti atsargiai ir juos atidžiai stebėti. </w:t>
      </w:r>
    </w:p>
    <w:p w14:paraId="69D5191F" w14:textId="77777777" w:rsidR="009B7BBB" w:rsidRPr="001613F0" w:rsidRDefault="009B7BBB" w:rsidP="009B7BBB">
      <w:pPr>
        <w:rPr>
          <w:rFonts w:ascii="Times New Roman" w:hAnsi="Times New Roman"/>
          <w:i/>
          <w:sz w:val="22"/>
          <w:szCs w:val="22"/>
          <w:lang w:val="lt-LT"/>
        </w:rPr>
      </w:pPr>
    </w:p>
    <w:p w14:paraId="2F31B179" w14:textId="77777777" w:rsidR="009B7BBB" w:rsidRPr="001613F0" w:rsidRDefault="009B7BBB" w:rsidP="009B7BBB">
      <w:pPr>
        <w:rPr>
          <w:rFonts w:ascii="Times New Roman" w:hAnsi="Times New Roman"/>
          <w:sz w:val="22"/>
          <w:szCs w:val="22"/>
          <w:lang w:val="lt-LT"/>
        </w:rPr>
      </w:pPr>
      <w:r w:rsidRPr="001613F0">
        <w:rPr>
          <w:rFonts w:ascii="Times New Roman" w:hAnsi="Times New Roman"/>
          <w:i/>
          <w:sz w:val="22"/>
          <w:szCs w:val="22"/>
          <w:lang w:val="lt-LT"/>
        </w:rPr>
        <w:t>Kraujavimo iš virškinimo trakto</w:t>
      </w:r>
      <w:r w:rsidRPr="001613F0">
        <w:rPr>
          <w:rFonts w:ascii="Times New Roman" w:hAnsi="Times New Roman"/>
          <w:sz w:val="22"/>
          <w:szCs w:val="22"/>
          <w:lang w:val="lt-LT"/>
        </w:rPr>
        <w:t xml:space="preserve">, </w:t>
      </w:r>
      <w:r w:rsidRPr="001613F0">
        <w:rPr>
          <w:rFonts w:ascii="Times New Roman" w:hAnsi="Times New Roman"/>
          <w:i/>
          <w:sz w:val="22"/>
          <w:szCs w:val="22"/>
          <w:lang w:val="lt-LT"/>
        </w:rPr>
        <w:t>virškinimo trakto išopėjimas ar prakiurimas</w:t>
      </w:r>
    </w:p>
    <w:p w14:paraId="2072486C" w14:textId="77777777" w:rsidR="009B7BBB" w:rsidRPr="001613F0" w:rsidRDefault="009B7BBB" w:rsidP="009B7BBB">
      <w:pPr>
        <w:rPr>
          <w:rFonts w:ascii="Times New Roman" w:hAnsi="Times New Roman"/>
          <w:sz w:val="22"/>
          <w:szCs w:val="22"/>
          <w:lang w:val="lt-LT"/>
        </w:rPr>
      </w:pPr>
      <w:r w:rsidRPr="001613F0">
        <w:rPr>
          <w:rFonts w:ascii="Times New Roman" w:hAnsi="Times New Roman"/>
          <w:sz w:val="22"/>
          <w:szCs w:val="22"/>
          <w:lang w:val="lt-LT"/>
        </w:rPr>
        <w:t xml:space="preserve">Buvo gauta pranešimų, kad vartojant visus NVNU bet kuriuo gydymo laikotarpiu, su perspėjamaisiais simptomais ar be jų, arba, kai jau anksčiau buvo pasireiškę sunkių virškinimo trakto sutrikimų, atsirado kraujavimas iš virškinimo trakto, virškinimo trakto išopėjimas ar prakiurimas, kurie gali būti mirtini. </w:t>
      </w:r>
    </w:p>
    <w:p w14:paraId="5B512C6D" w14:textId="379BE98D" w:rsidR="009B7BBB" w:rsidRPr="001613F0" w:rsidRDefault="009B7BBB" w:rsidP="009B7BBB">
      <w:pPr>
        <w:rPr>
          <w:rFonts w:ascii="Times New Roman" w:hAnsi="Times New Roman"/>
          <w:sz w:val="22"/>
          <w:szCs w:val="22"/>
          <w:lang w:val="lt-LT"/>
        </w:rPr>
      </w:pPr>
      <w:r w:rsidRPr="001613F0">
        <w:rPr>
          <w:rFonts w:ascii="Times New Roman" w:hAnsi="Times New Roman"/>
          <w:sz w:val="22"/>
          <w:szCs w:val="22"/>
          <w:lang w:val="lt-LT"/>
        </w:rPr>
        <w:t xml:space="preserve">Būtina atidžiai stebėti pacientus, kuriems pasireiškia virškinimo trakto sutrikimo simptomai, </w:t>
      </w:r>
      <w:r w:rsidR="00BD7F20">
        <w:rPr>
          <w:rFonts w:ascii="Times New Roman" w:hAnsi="Times New Roman"/>
          <w:sz w:val="22"/>
          <w:szCs w:val="22"/>
          <w:lang w:val="lt-LT"/>
        </w:rPr>
        <w:t>apimantys viršutin</w:t>
      </w:r>
      <w:r w:rsidR="00610E1A">
        <w:rPr>
          <w:rFonts w:ascii="Times New Roman" w:hAnsi="Times New Roman"/>
          <w:sz w:val="22"/>
          <w:szCs w:val="22"/>
          <w:lang w:val="lt-LT"/>
        </w:rPr>
        <w:t>ę</w:t>
      </w:r>
      <w:r w:rsidR="00BD7F20">
        <w:rPr>
          <w:rFonts w:ascii="Times New Roman" w:hAnsi="Times New Roman"/>
          <w:sz w:val="22"/>
          <w:szCs w:val="22"/>
          <w:lang w:val="lt-LT"/>
        </w:rPr>
        <w:t xml:space="preserve"> ar apatinę virškinimo trakto dalį, </w:t>
      </w:r>
      <w:r w:rsidR="00610E1A">
        <w:rPr>
          <w:rFonts w:ascii="Times New Roman" w:hAnsi="Times New Roman"/>
          <w:sz w:val="22"/>
          <w:szCs w:val="22"/>
          <w:lang w:val="lt-LT"/>
        </w:rPr>
        <w:t xml:space="preserve">kai </w:t>
      </w:r>
      <w:r w:rsidRPr="001613F0">
        <w:rPr>
          <w:rFonts w:ascii="Times New Roman" w:hAnsi="Times New Roman"/>
          <w:sz w:val="22"/>
          <w:szCs w:val="22"/>
          <w:lang w:val="lt-LT"/>
        </w:rPr>
        <w:t>anksčiau buvo įtariamas virškinimo trakto išopėjimas, opinis kolitas arba Krono (</w:t>
      </w:r>
      <w:r w:rsidRPr="00C02AE3">
        <w:rPr>
          <w:rFonts w:ascii="Times New Roman" w:hAnsi="Times New Roman"/>
          <w:i/>
          <w:sz w:val="22"/>
          <w:szCs w:val="22"/>
          <w:lang w:val="lt-LT"/>
        </w:rPr>
        <w:t>Crohn</w:t>
      </w:r>
      <w:r w:rsidRPr="001613F0">
        <w:rPr>
          <w:rFonts w:ascii="Times New Roman" w:hAnsi="Times New Roman"/>
          <w:sz w:val="22"/>
          <w:szCs w:val="22"/>
          <w:lang w:val="lt-LT"/>
        </w:rPr>
        <w:t xml:space="preserve">) liga ir hemoraginė diatezė </w:t>
      </w:r>
      <w:r w:rsidR="00BD7F20">
        <w:rPr>
          <w:rFonts w:ascii="Times New Roman" w:hAnsi="Times New Roman"/>
          <w:sz w:val="22"/>
          <w:szCs w:val="22"/>
          <w:lang w:val="lt-LT"/>
        </w:rPr>
        <w:t>ar perforacija</w:t>
      </w:r>
      <w:r w:rsidR="0067424B">
        <w:rPr>
          <w:rFonts w:ascii="Times New Roman" w:hAnsi="Times New Roman"/>
          <w:sz w:val="22"/>
          <w:szCs w:val="22"/>
          <w:lang w:val="lt-LT"/>
        </w:rPr>
        <w:t xml:space="preserve">, </w:t>
      </w:r>
      <w:r w:rsidRPr="001613F0">
        <w:rPr>
          <w:rFonts w:ascii="Times New Roman" w:hAnsi="Times New Roman"/>
          <w:sz w:val="22"/>
          <w:szCs w:val="22"/>
          <w:lang w:val="lt-LT"/>
        </w:rPr>
        <w:t>arba kraujo sutrikimai</w:t>
      </w:r>
      <w:r w:rsidR="0067424B">
        <w:rPr>
          <w:rFonts w:ascii="Times New Roman" w:hAnsi="Times New Roman"/>
          <w:sz w:val="22"/>
          <w:szCs w:val="22"/>
          <w:lang w:val="lt-LT"/>
        </w:rPr>
        <w:t>, nes šių ligų simptomai gali pasunkėti (žr. 4.8 skyrių)</w:t>
      </w:r>
      <w:r w:rsidRPr="001613F0">
        <w:rPr>
          <w:rFonts w:ascii="Times New Roman" w:hAnsi="Times New Roman"/>
          <w:sz w:val="22"/>
          <w:szCs w:val="22"/>
          <w:lang w:val="lt-LT"/>
        </w:rPr>
        <w:t xml:space="preserve">. </w:t>
      </w:r>
    </w:p>
    <w:p w14:paraId="54223F97" w14:textId="77777777" w:rsidR="009B7BBB" w:rsidRPr="001613F0" w:rsidRDefault="009B7BBB" w:rsidP="009B7BBB">
      <w:pPr>
        <w:rPr>
          <w:rFonts w:ascii="Times New Roman" w:hAnsi="Times New Roman"/>
          <w:sz w:val="22"/>
          <w:szCs w:val="22"/>
          <w:lang w:val="lt-LT"/>
        </w:rPr>
      </w:pPr>
      <w:r w:rsidRPr="001613F0">
        <w:rPr>
          <w:rFonts w:ascii="Times New Roman" w:hAnsi="Times New Roman"/>
          <w:sz w:val="22"/>
          <w:szCs w:val="22"/>
          <w:lang w:val="lt-LT"/>
        </w:rPr>
        <w:t>Kraujavimo iš virškinimo trakto, virškinimo trakto išopėjimo ar prakiurimo rizika yra didesnė didinant NVNU dozes, pacientams, kuriems jau anksčiau yra buvę opų, ypač jei jos buvo lydimos hemoragijos ar prakiurimo komplikacijų (žr. 4.3 skyrių), taip pat vyresniems pacientams. Tokiems pacientams gydymo pradžioje reikia skirti mažiausią įmanomą dozę.Tokiems pacientams, taip pat ir pacientams, kuriems kartu reikia vartoti mažas aspirino dozes ar kitus vaistus, kurie, tikėtina, didina riziką virškinimo traktui, reikalinga apsvarstyti kombinuoto gydymo apsauginiais vaistais (pvz., mizoprostoliu arba protonų siurblio inhibitoriais) taikymą (žr. toliau 4.5 skyrių).</w:t>
      </w:r>
    </w:p>
    <w:p w14:paraId="40EE7692" w14:textId="77777777" w:rsidR="009B7BBB" w:rsidRPr="001613F0" w:rsidRDefault="009B7BBB" w:rsidP="009B7BBB">
      <w:pPr>
        <w:rPr>
          <w:rFonts w:ascii="Times New Roman" w:hAnsi="Times New Roman"/>
          <w:sz w:val="22"/>
          <w:szCs w:val="22"/>
          <w:lang w:val="lt-LT"/>
        </w:rPr>
      </w:pPr>
    </w:p>
    <w:p w14:paraId="17479C67" w14:textId="77777777" w:rsidR="009B7BBB" w:rsidRPr="001613F0" w:rsidRDefault="009B7BBB" w:rsidP="009B7BBB">
      <w:pPr>
        <w:rPr>
          <w:rFonts w:ascii="Times New Roman" w:hAnsi="Times New Roman"/>
          <w:sz w:val="22"/>
          <w:szCs w:val="22"/>
          <w:lang w:val="lt-LT"/>
        </w:rPr>
      </w:pPr>
      <w:r w:rsidRPr="001613F0">
        <w:rPr>
          <w:rFonts w:ascii="Times New Roman" w:hAnsi="Times New Roman"/>
          <w:sz w:val="22"/>
          <w:szCs w:val="22"/>
          <w:lang w:val="lt-LT"/>
        </w:rPr>
        <w:t>Pacientai, kuriems anksčiau buvo pasireiškę toksinių virškinimo trakto pažeidimų, ypač senyvi pacientai ir ypač gydymo pradžioje, turi pranešti apie bet kokius neįprastus simptomus, pasireiškiančius pilvo srityje (ypač esant kraujavimui iš virškinimo trakto).</w:t>
      </w:r>
    </w:p>
    <w:p w14:paraId="3147DB55" w14:textId="77777777" w:rsidR="009B7BBB" w:rsidRPr="001613F0" w:rsidRDefault="009B7BBB" w:rsidP="009B7BBB">
      <w:pPr>
        <w:rPr>
          <w:rFonts w:ascii="Times New Roman" w:hAnsi="Times New Roman"/>
          <w:sz w:val="22"/>
          <w:szCs w:val="22"/>
          <w:lang w:val="lt-LT"/>
        </w:rPr>
      </w:pPr>
    </w:p>
    <w:p w14:paraId="2CB62366" w14:textId="77777777" w:rsidR="009B7BBB" w:rsidRPr="001613F0" w:rsidRDefault="009B7BBB" w:rsidP="009B7BBB">
      <w:pPr>
        <w:rPr>
          <w:rFonts w:ascii="Times New Roman" w:hAnsi="Times New Roman"/>
          <w:sz w:val="22"/>
          <w:szCs w:val="22"/>
          <w:lang w:val="lt-LT"/>
        </w:rPr>
      </w:pPr>
      <w:r w:rsidRPr="001613F0">
        <w:rPr>
          <w:rFonts w:ascii="Times New Roman" w:hAnsi="Times New Roman"/>
          <w:sz w:val="22"/>
          <w:szCs w:val="22"/>
          <w:lang w:val="lt-LT"/>
        </w:rPr>
        <w:t>Atsargiai vartoti pacientams, kartu vartojantiems vaistinius preparatus, galinčius didinti opų ar kraujavimo riziką, tokius kaip sisteminio poveikio kortikosteroid</w:t>
      </w:r>
      <w:r>
        <w:rPr>
          <w:rFonts w:ascii="Times New Roman" w:hAnsi="Times New Roman"/>
          <w:sz w:val="22"/>
          <w:szCs w:val="22"/>
          <w:lang w:val="lt-LT"/>
        </w:rPr>
        <w:t>us</w:t>
      </w:r>
      <w:r w:rsidRPr="001613F0">
        <w:rPr>
          <w:rFonts w:ascii="Times New Roman" w:hAnsi="Times New Roman"/>
          <w:sz w:val="22"/>
          <w:szCs w:val="22"/>
          <w:lang w:val="lt-LT"/>
        </w:rPr>
        <w:t>, antikoaguliant</w:t>
      </w:r>
      <w:r>
        <w:rPr>
          <w:rFonts w:ascii="Times New Roman" w:hAnsi="Times New Roman"/>
          <w:sz w:val="22"/>
          <w:szCs w:val="22"/>
          <w:lang w:val="lt-LT"/>
        </w:rPr>
        <w:t>us</w:t>
      </w:r>
      <w:r w:rsidRPr="001613F0">
        <w:rPr>
          <w:rFonts w:ascii="Times New Roman" w:hAnsi="Times New Roman"/>
          <w:sz w:val="22"/>
          <w:szCs w:val="22"/>
          <w:lang w:val="lt-LT"/>
        </w:rPr>
        <w:t xml:space="preserve"> (pvz., varfarinas), selektyv</w:t>
      </w:r>
      <w:r>
        <w:rPr>
          <w:rFonts w:ascii="Times New Roman" w:hAnsi="Times New Roman"/>
          <w:sz w:val="22"/>
          <w:szCs w:val="22"/>
          <w:lang w:val="lt-LT"/>
        </w:rPr>
        <w:t>iu</w:t>
      </w:r>
      <w:r w:rsidRPr="001613F0">
        <w:rPr>
          <w:rFonts w:ascii="Times New Roman" w:hAnsi="Times New Roman"/>
          <w:sz w:val="22"/>
          <w:szCs w:val="22"/>
          <w:lang w:val="lt-LT"/>
        </w:rPr>
        <w:t>s serotonino reabsorbcijos inhibitori</w:t>
      </w:r>
      <w:r>
        <w:rPr>
          <w:rFonts w:ascii="Times New Roman" w:hAnsi="Times New Roman"/>
          <w:sz w:val="22"/>
          <w:szCs w:val="22"/>
          <w:lang w:val="lt-LT"/>
        </w:rPr>
        <w:t>us</w:t>
      </w:r>
      <w:r w:rsidRPr="001613F0">
        <w:rPr>
          <w:rFonts w:ascii="Times New Roman" w:hAnsi="Times New Roman"/>
          <w:sz w:val="22"/>
          <w:szCs w:val="22"/>
          <w:lang w:val="lt-LT"/>
        </w:rPr>
        <w:t xml:space="preserve"> ar trombocitų agregaciją slopinan</w:t>
      </w:r>
      <w:r>
        <w:rPr>
          <w:rFonts w:ascii="Times New Roman" w:hAnsi="Times New Roman"/>
          <w:sz w:val="22"/>
          <w:szCs w:val="22"/>
          <w:lang w:val="lt-LT"/>
        </w:rPr>
        <w:t>čius</w:t>
      </w:r>
      <w:r w:rsidRPr="001613F0">
        <w:rPr>
          <w:rFonts w:ascii="Times New Roman" w:hAnsi="Times New Roman"/>
          <w:sz w:val="22"/>
          <w:szCs w:val="22"/>
          <w:lang w:val="lt-LT"/>
        </w:rPr>
        <w:t xml:space="preserve"> vaist</w:t>
      </w:r>
      <w:r>
        <w:rPr>
          <w:rFonts w:ascii="Times New Roman" w:hAnsi="Times New Roman"/>
          <w:sz w:val="22"/>
          <w:szCs w:val="22"/>
          <w:lang w:val="lt-LT"/>
        </w:rPr>
        <w:t>us</w:t>
      </w:r>
      <w:r w:rsidRPr="001613F0">
        <w:rPr>
          <w:rFonts w:ascii="Times New Roman" w:hAnsi="Times New Roman"/>
          <w:sz w:val="22"/>
          <w:szCs w:val="22"/>
          <w:lang w:val="lt-LT"/>
        </w:rPr>
        <w:t xml:space="preserve"> (pvz., aspirinas) (žr. 4.5 skyrių).</w:t>
      </w:r>
    </w:p>
    <w:p w14:paraId="6278B986" w14:textId="77777777" w:rsidR="009B7BBB" w:rsidRPr="001613F0" w:rsidRDefault="009B7BBB" w:rsidP="009B7BBB">
      <w:pPr>
        <w:rPr>
          <w:rFonts w:ascii="Times New Roman" w:hAnsi="Times New Roman"/>
          <w:sz w:val="22"/>
          <w:szCs w:val="22"/>
          <w:lang w:val="lt-LT"/>
        </w:rPr>
      </w:pPr>
      <w:r w:rsidRPr="001613F0">
        <w:rPr>
          <w:rFonts w:ascii="Times New Roman" w:hAnsi="Times New Roman"/>
          <w:sz w:val="22"/>
          <w:szCs w:val="22"/>
          <w:lang w:val="lt-LT"/>
        </w:rPr>
        <w:lastRenderedPageBreak/>
        <w:t xml:space="preserve"> </w:t>
      </w:r>
    </w:p>
    <w:p w14:paraId="4C722FBB" w14:textId="77777777" w:rsidR="009B7BBB" w:rsidRPr="001613F0" w:rsidRDefault="009B7BBB" w:rsidP="009B7BBB">
      <w:pPr>
        <w:rPr>
          <w:rFonts w:ascii="Times New Roman" w:hAnsi="Times New Roman"/>
          <w:sz w:val="22"/>
          <w:szCs w:val="22"/>
          <w:lang w:val="lt-LT"/>
        </w:rPr>
      </w:pPr>
      <w:r w:rsidRPr="001613F0">
        <w:rPr>
          <w:rFonts w:ascii="Times New Roman" w:hAnsi="Times New Roman"/>
          <w:sz w:val="22"/>
          <w:szCs w:val="22"/>
          <w:lang w:val="lt-LT"/>
        </w:rPr>
        <w:t>Pacientams, vartojantiems aceklofenako, pasireiškus virškinimo trakto išopėjimui ar kraujavimui iš virškinimo trakto, gydymas šiuo vaistiniu preparatu turi būti nutrauktas.</w:t>
      </w:r>
    </w:p>
    <w:p w14:paraId="539E01E8" w14:textId="77777777" w:rsidR="009B7BBB" w:rsidRPr="001613F0" w:rsidRDefault="009B7BBB" w:rsidP="009B7BBB">
      <w:pPr>
        <w:rPr>
          <w:rFonts w:ascii="Times New Roman" w:hAnsi="Times New Roman"/>
          <w:sz w:val="22"/>
          <w:szCs w:val="22"/>
          <w:lang w:val="lt-LT"/>
        </w:rPr>
      </w:pPr>
    </w:p>
    <w:p w14:paraId="1C5DE640" w14:textId="77777777" w:rsidR="009B7BBB" w:rsidRPr="001613F0" w:rsidRDefault="009B7BBB" w:rsidP="009B7BBB">
      <w:pPr>
        <w:rPr>
          <w:rFonts w:ascii="Times New Roman" w:hAnsi="Times New Roman"/>
          <w:sz w:val="22"/>
          <w:szCs w:val="22"/>
          <w:lang w:val="lt-LT"/>
        </w:rPr>
      </w:pPr>
      <w:r w:rsidRPr="001613F0">
        <w:rPr>
          <w:rFonts w:ascii="Times New Roman" w:hAnsi="Times New Roman"/>
          <w:sz w:val="22"/>
          <w:szCs w:val="22"/>
          <w:lang w:val="lt-LT"/>
        </w:rPr>
        <w:t xml:space="preserve"> </w:t>
      </w:r>
    </w:p>
    <w:p w14:paraId="5956F280" w14:textId="77777777" w:rsidR="009B7BBB" w:rsidRPr="00C02AE3" w:rsidRDefault="009B7BBB" w:rsidP="009B7BBB">
      <w:pPr>
        <w:rPr>
          <w:rFonts w:ascii="Times New Roman" w:hAnsi="Times New Roman"/>
          <w:i/>
          <w:sz w:val="22"/>
          <w:lang w:val="lt-LT"/>
        </w:rPr>
      </w:pPr>
      <w:r w:rsidRPr="00C02AE3">
        <w:rPr>
          <w:rFonts w:ascii="Times New Roman" w:hAnsi="Times New Roman"/>
          <w:i/>
          <w:sz w:val="22"/>
          <w:lang w:val="lt-LT"/>
        </w:rPr>
        <w:t>Sisteminė raudonoji vilkligė ir mišrios jungiamojo audinio ligos</w:t>
      </w:r>
    </w:p>
    <w:p w14:paraId="77A1FCC0" w14:textId="77777777" w:rsidR="009B7BBB" w:rsidRPr="00C02AE3" w:rsidRDefault="009B7BBB" w:rsidP="009B7BBB">
      <w:pPr>
        <w:rPr>
          <w:rFonts w:ascii="Times New Roman" w:hAnsi="Times New Roman"/>
          <w:sz w:val="22"/>
          <w:lang w:val="lt-LT"/>
        </w:rPr>
      </w:pPr>
      <w:r w:rsidRPr="00C02AE3">
        <w:rPr>
          <w:rFonts w:ascii="Times New Roman" w:hAnsi="Times New Roman"/>
          <w:sz w:val="22"/>
          <w:lang w:val="lt-LT"/>
        </w:rPr>
        <w:t>Pacientams, kuriems yra sisteminė raudonoji vilkligė  ir mišrių jungiamojo audinio sutrikimų, gali didėti aseptinio meningito rizika (žr. 4.8 skyrių).</w:t>
      </w:r>
    </w:p>
    <w:p w14:paraId="1C6A534E" w14:textId="77777777" w:rsidR="009B7BBB" w:rsidRPr="00C02AE3" w:rsidRDefault="009B7BBB" w:rsidP="009B7BBB">
      <w:pPr>
        <w:rPr>
          <w:rFonts w:ascii="Times New Roman" w:hAnsi="Times New Roman"/>
          <w:sz w:val="22"/>
          <w:lang w:val="lt-LT"/>
        </w:rPr>
      </w:pPr>
    </w:p>
    <w:p w14:paraId="360A8D0F" w14:textId="77777777" w:rsidR="009B7BBB" w:rsidRPr="00C02AE3" w:rsidRDefault="009B7BBB" w:rsidP="009B7BBB">
      <w:pPr>
        <w:rPr>
          <w:rFonts w:ascii="Times New Roman" w:hAnsi="Times New Roman"/>
          <w:i/>
          <w:sz w:val="22"/>
          <w:lang w:val="lt-LT"/>
        </w:rPr>
      </w:pPr>
      <w:r w:rsidRPr="00C02AE3">
        <w:rPr>
          <w:rFonts w:ascii="Times New Roman" w:hAnsi="Times New Roman"/>
          <w:i/>
          <w:sz w:val="22"/>
          <w:lang w:val="lt-LT"/>
        </w:rPr>
        <w:t>Odos reakcijos</w:t>
      </w:r>
    </w:p>
    <w:p w14:paraId="4DD25B5B" w14:textId="77777777" w:rsidR="009B7BBB" w:rsidRPr="00C02AE3" w:rsidRDefault="009B7BBB" w:rsidP="009B7BBB">
      <w:pPr>
        <w:rPr>
          <w:rFonts w:ascii="Times New Roman" w:hAnsi="Times New Roman"/>
          <w:sz w:val="22"/>
          <w:lang w:val="lt-LT"/>
        </w:rPr>
      </w:pPr>
      <w:r w:rsidRPr="00C02AE3">
        <w:rPr>
          <w:rFonts w:ascii="Times New Roman" w:hAnsi="Times New Roman"/>
          <w:sz w:val="22"/>
          <w:lang w:val="lt-LT"/>
        </w:rPr>
        <w:t>Labai retai buvo pranešama apie NVNU sukeltas sunkias odos reakcijas, kai kurias iš jų mirtinas, įskaitant eksfoliacinį dermatitą, Stivenso-D</w:t>
      </w:r>
      <w:r>
        <w:rPr>
          <w:rFonts w:ascii="Times New Roman" w:hAnsi="Times New Roman"/>
          <w:sz w:val="22"/>
          <w:szCs w:val="22"/>
          <w:lang w:val="lt-LT"/>
        </w:rPr>
        <w:t>žonsono (</w:t>
      </w:r>
      <w:r w:rsidRPr="00C02AE3">
        <w:rPr>
          <w:rFonts w:ascii="Times New Roman" w:hAnsi="Times New Roman"/>
          <w:i/>
          <w:sz w:val="22"/>
          <w:lang w:val="lt-LT"/>
        </w:rPr>
        <w:t>Stevenso-Johnson</w:t>
      </w:r>
      <w:r w:rsidRPr="00C02AE3">
        <w:rPr>
          <w:rFonts w:ascii="Times New Roman" w:hAnsi="Times New Roman"/>
          <w:sz w:val="22"/>
          <w:lang w:val="lt-LT"/>
        </w:rPr>
        <w:t>) sindromą ir toksinę epidermio nekrolizę (žr. 4.8 skyrių). Didžiausias šių reakcijų pavojus yra gydymo pradžioje: dažniausiai šios reakcijos pasireiškė per pirmąjį gydymo mėnesį. Ace</w:t>
      </w:r>
      <w:r w:rsidR="004D56BA">
        <w:rPr>
          <w:rFonts w:ascii="Times New Roman" w:hAnsi="Times New Roman"/>
          <w:sz w:val="22"/>
          <w:lang w:val="lt-LT"/>
        </w:rPr>
        <w:t>c</w:t>
      </w:r>
      <w:r w:rsidRPr="00C02AE3">
        <w:rPr>
          <w:rFonts w:ascii="Times New Roman" w:hAnsi="Times New Roman"/>
          <w:sz w:val="22"/>
          <w:lang w:val="lt-LT"/>
        </w:rPr>
        <w:t xml:space="preserve">lofenac </w:t>
      </w:r>
      <w:r>
        <w:rPr>
          <w:rFonts w:ascii="Times New Roman" w:hAnsi="Times New Roman"/>
          <w:sz w:val="22"/>
          <w:lang w:val="lt-LT"/>
        </w:rPr>
        <w:t>Rivopharm</w:t>
      </w:r>
      <w:r w:rsidRPr="00C02AE3">
        <w:rPr>
          <w:rFonts w:ascii="Times New Roman" w:hAnsi="Times New Roman"/>
          <w:sz w:val="22"/>
          <w:lang w:val="lt-LT"/>
        </w:rPr>
        <w:t xml:space="preserve"> 100 mg plėvele dengtų tablečių vartojimas turi būti nutrauktas vos tik pasirodžius pirmiesiems bėrimo, gleivinės pažeidimų ar kitiems padidėjusio jautrumo simptomams. </w:t>
      </w:r>
    </w:p>
    <w:p w14:paraId="1A0782E9" w14:textId="77777777" w:rsidR="009B7BBB" w:rsidRPr="00C02AE3" w:rsidRDefault="009B7BBB" w:rsidP="009B7BBB">
      <w:pPr>
        <w:rPr>
          <w:rFonts w:ascii="Times New Roman" w:hAnsi="Times New Roman"/>
          <w:sz w:val="22"/>
          <w:lang w:val="lt-LT"/>
        </w:rPr>
      </w:pPr>
    </w:p>
    <w:p w14:paraId="2D35D7BF" w14:textId="77777777" w:rsidR="009B7BBB" w:rsidRPr="00C02AE3" w:rsidRDefault="009B7BBB" w:rsidP="009B7BBB">
      <w:pPr>
        <w:rPr>
          <w:rFonts w:ascii="Times New Roman" w:hAnsi="Times New Roman"/>
          <w:sz w:val="22"/>
          <w:lang w:val="lt-LT"/>
        </w:rPr>
      </w:pPr>
      <w:r w:rsidRPr="00C02AE3">
        <w:rPr>
          <w:rFonts w:ascii="Times New Roman" w:hAnsi="Times New Roman"/>
          <w:sz w:val="22"/>
          <w:lang w:val="lt-LT"/>
        </w:rPr>
        <w:t xml:space="preserve">Ypač vėjaraupiai gali sukelti sunkias odos ir minkštųjų audinių infekcijų komplikacijas. </w:t>
      </w:r>
    </w:p>
    <w:p w14:paraId="05A28F96" w14:textId="77777777" w:rsidR="009B7BBB" w:rsidRPr="00C02AE3" w:rsidRDefault="009B7BBB" w:rsidP="009B7BBB">
      <w:pPr>
        <w:rPr>
          <w:rFonts w:ascii="Times New Roman" w:hAnsi="Times New Roman"/>
          <w:sz w:val="22"/>
          <w:lang w:val="lt-LT"/>
        </w:rPr>
      </w:pPr>
      <w:r w:rsidRPr="00C02AE3">
        <w:rPr>
          <w:rFonts w:ascii="Times New Roman" w:hAnsi="Times New Roman"/>
          <w:sz w:val="22"/>
          <w:lang w:val="lt-LT"/>
        </w:rPr>
        <w:t>Iki šiol negalima atmesti tikimybės, kad NVNU pasunkina šias infekcijas, todėl sergant vėjaraupiais patartina Ace</w:t>
      </w:r>
      <w:r w:rsidR="004D56BA">
        <w:rPr>
          <w:rFonts w:ascii="Times New Roman" w:hAnsi="Times New Roman"/>
          <w:sz w:val="22"/>
          <w:lang w:val="lt-LT"/>
        </w:rPr>
        <w:t>c</w:t>
      </w:r>
      <w:r w:rsidRPr="00C02AE3">
        <w:rPr>
          <w:rFonts w:ascii="Times New Roman" w:hAnsi="Times New Roman"/>
          <w:sz w:val="22"/>
          <w:lang w:val="lt-LT"/>
        </w:rPr>
        <w:t xml:space="preserve">lofenac </w:t>
      </w:r>
      <w:r>
        <w:rPr>
          <w:rFonts w:ascii="Times New Roman" w:hAnsi="Times New Roman"/>
          <w:sz w:val="22"/>
          <w:lang w:val="lt-LT"/>
        </w:rPr>
        <w:t>Rivopharm</w:t>
      </w:r>
      <w:r w:rsidRPr="00C02AE3">
        <w:rPr>
          <w:rFonts w:ascii="Times New Roman" w:hAnsi="Times New Roman"/>
          <w:sz w:val="22"/>
          <w:lang w:val="lt-LT"/>
        </w:rPr>
        <w:t xml:space="preserve"> 100 mg plėvele dengtų tablečių  nevartoti.</w:t>
      </w:r>
    </w:p>
    <w:p w14:paraId="486B0EC3" w14:textId="77777777" w:rsidR="009B7BBB" w:rsidRPr="00C02AE3" w:rsidRDefault="009B7BBB" w:rsidP="009B7BBB">
      <w:pPr>
        <w:rPr>
          <w:rFonts w:ascii="Times New Roman" w:hAnsi="Times New Roman"/>
          <w:sz w:val="22"/>
          <w:lang w:val="lt-LT"/>
        </w:rPr>
      </w:pPr>
    </w:p>
    <w:p w14:paraId="4E221B31" w14:textId="77777777" w:rsidR="009B7BBB" w:rsidRPr="00C02AE3" w:rsidRDefault="009B7BBB" w:rsidP="009B7BBB">
      <w:pPr>
        <w:rPr>
          <w:rFonts w:ascii="Times New Roman" w:hAnsi="Times New Roman"/>
          <w:i/>
          <w:sz w:val="22"/>
          <w:lang w:val="lt-LT"/>
        </w:rPr>
      </w:pPr>
      <w:r w:rsidRPr="00C02AE3">
        <w:rPr>
          <w:rFonts w:ascii="Times New Roman" w:hAnsi="Times New Roman"/>
          <w:i/>
          <w:sz w:val="22"/>
          <w:lang w:val="lt-LT"/>
        </w:rPr>
        <w:t>Moterų vaisingumo sutrikimas</w:t>
      </w:r>
    </w:p>
    <w:p w14:paraId="0D7A042A" w14:textId="77777777" w:rsidR="009B7BBB" w:rsidRPr="00C02AE3" w:rsidRDefault="009B7BBB" w:rsidP="009B7BBB">
      <w:pPr>
        <w:rPr>
          <w:rFonts w:ascii="Times New Roman" w:hAnsi="Times New Roman"/>
          <w:sz w:val="22"/>
          <w:lang w:val="lt-LT"/>
        </w:rPr>
      </w:pPr>
      <w:r w:rsidRPr="00C02AE3">
        <w:rPr>
          <w:rFonts w:ascii="Times New Roman" w:hAnsi="Times New Roman"/>
          <w:sz w:val="22"/>
          <w:lang w:val="lt-LT"/>
        </w:rPr>
        <w:t>Ace</w:t>
      </w:r>
      <w:r w:rsidR="004D56BA">
        <w:rPr>
          <w:rFonts w:ascii="Times New Roman" w:hAnsi="Times New Roman"/>
          <w:sz w:val="22"/>
          <w:lang w:val="lt-LT"/>
        </w:rPr>
        <w:t>c</w:t>
      </w:r>
      <w:r w:rsidRPr="00C02AE3">
        <w:rPr>
          <w:rFonts w:ascii="Times New Roman" w:hAnsi="Times New Roman"/>
          <w:sz w:val="22"/>
          <w:lang w:val="lt-LT"/>
        </w:rPr>
        <w:t xml:space="preserve">lofenac </w:t>
      </w:r>
      <w:r>
        <w:rPr>
          <w:rFonts w:ascii="Times New Roman" w:hAnsi="Times New Roman"/>
          <w:sz w:val="22"/>
          <w:lang w:val="lt-LT"/>
        </w:rPr>
        <w:t>Rivopharm</w:t>
      </w:r>
      <w:r w:rsidRPr="00C02AE3">
        <w:rPr>
          <w:rFonts w:ascii="Times New Roman" w:hAnsi="Times New Roman"/>
          <w:sz w:val="22"/>
          <w:lang w:val="lt-LT"/>
        </w:rPr>
        <w:t xml:space="preserve"> 100 mg plėvele dengtų tablečių vartojimas gali turėti įtakos vaisingumui ir jų nerekomenduojama skirti moterims, bandančioms pastoti. Reikėtų apsvarstyti Ace</w:t>
      </w:r>
      <w:r w:rsidR="004D56BA">
        <w:rPr>
          <w:rFonts w:ascii="Times New Roman" w:hAnsi="Times New Roman"/>
          <w:sz w:val="22"/>
          <w:lang w:val="lt-LT"/>
        </w:rPr>
        <w:t>c</w:t>
      </w:r>
      <w:r w:rsidRPr="00C02AE3">
        <w:rPr>
          <w:rFonts w:ascii="Times New Roman" w:hAnsi="Times New Roman"/>
          <w:sz w:val="22"/>
          <w:lang w:val="lt-LT"/>
        </w:rPr>
        <w:t>lofenac</w:t>
      </w:r>
      <w:r w:rsidRPr="00C02AE3">
        <w:rPr>
          <w:lang w:val="lt-LT"/>
        </w:rPr>
        <w:t xml:space="preserve"> </w:t>
      </w:r>
      <w:r>
        <w:rPr>
          <w:rFonts w:ascii="Times New Roman" w:hAnsi="Times New Roman"/>
          <w:sz w:val="22"/>
          <w:lang w:val="lt-LT"/>
        </w:rPr>
        <w:t>Rivopharm</w:t>
      </w:r>
      <w:r w:rsidRPr="00C02AE3">
        <w:rPr>
          <w:rFonts w:ascii="Times New Roman" w:hAnsi="Times New Roman"/>
          <w:sz w:val="22"/>
          <w:lang w:val="lt-LT"/>
        </w:rPr>
        <w:t xml:space="preserve"> 100 mg plėvele dengtų tablečių vartojimo nutraukimą moterims, kurioms sunku pastoti, ar toms, kurioms yra tiriamos nevaisingumo priežastys. </w:t>
      </w:r>
    </w:p>
    <w:p w14:paraId="1CFE7F2D" w14:textId="77777777" w:rsidR="009B7BBB" w:rsidRPr="00C02AE3" w:rsidRDefault="009B7BBB" w:rsidP="009B7BBB">
      <w:pPr>
        <w:outlineLvl w:val="0"/>
        <w:rPr>
          <w:rFonts w:ascii="Times New Roman" w:hAnsi="Times New Roman"/>
          <w:i/>
          <w:sz w:val="22"/>
          <w:lang w:val="lt-LT"/>
        </w:rPr>
      </w:pPr>
    </w:p>
    <w:p w14:paraId="6A619280" w14:textId="77777777" w:rsidR="009B7BBB" w:rsidRPr="00C02AE3" w:rsidRDefault="009B7BBB" w:rsidP="009B7BBB">
      <w:pPr>
        <w:outlineLvl w:val="0"/>
        <w:rPr>
          <w:rStyle w:val="hps"/>
          <w:rFonts w:ascii="Times New Roman" w:hAnsi="Times New Roman"/>
          <w:sz w:val="22"/>
          <w:lang w:val="lt-LT"/>
        </w:rPr>
      </w:pPr>
      <w:r w:rsidRPr="00C02AE3">
        <w:rPr>
          <w:rFonts w:ascii="Times New Roman" w:hAnsi="Times New Roman"/>
          <w:i/>
          <w:sz w:val="22"/>
          <w:lang w:val="lt-LT"/>
        </w:rPr>
        <w:t xml:space="preserve">Padidėjiusio jautrumo reakcijos </w:t>
      </w:r>
    </w:p>
    <w:p w14:paraId="3C3E1855" w14:textId="77777777" w:rsidR="009B7BBB" w:rsidRPr="00C02AE3" w:rsidRDefault="009B7BBB" w:rsidP="009B7BBB">
      <w:pPr>
        <w:rPr>
          <w:rFonts w:ascii="Times New Roman" w:hAnsi="Times New Roman"/>
          <w:sz w:val="22"/>
          <w:lang w:val="lt-LT"/>
        </w:rPr>
      </w:pPr>
      <w:r w:rsidRPr="00C02AE3">
        <w:rPr>
          <w:rStyle w:val="hps"/>
          <w:rFonts w:ascii="Times New Roman" w:hAnsi="Times New Roman"/>
          <w:sz w:val="22"/>
          <w:lang w:val="lt-LT"/>
        </w:rPr>
        <w:t>Kaip ir vartojant kitų</w:t>
      </w:r>
      <w:r w:rsidRPr="00C02AE3">
        <w:rPr>
          <w:rFonts w:ascii="Times New Roman" w:hAnsi="Times New Roman"/>
          <w:sz w:val="22"/>
          <w:lang w:val="lt-LT"/>
        </w:rPr>
        <w:t xml:space="preserve"> </w:t>
      </w:r>
      <w:r w:rsidRPr="00C02AE3">
        <w:rPr>
          <w:rStyle w:val="hps"/>
          <w:rFonts w:ascii="Times New Roman" w:hAnsi="Times New Roman"/>
          <w:sz w:val="22"/>
          <w:lang w:val="lt-LT"/>
        </w:rPr>
        <w:t>NVNU</w:t>
      </w:r>
      <w:r w:rsidRPr="00C02AE3">
        <w:rPr>
          <w:rFonts w:ascii="Times New Roman" w:hAnsi="Times New Roman"/>
          <w:sz w:val="22"/>
          <w:lang w:val="lt-LT"/>
        </w:rPr>
        <w:t xml:space="preserve">, alerginės reakcijos, </w:t>
      </w:r>
      <w:r w:rsidRPr="00C02AE3">
        <w:rPr>
          <w:rStyle w:val="hps"/>
          <w:rFonts w:ascii="Times New Roman" w:hAnsi="Times New Roman"/>
          <w:sz w:val="22"/>
          <w:lang w:val="lt-LT"/>
        </w:rPr>
        <w:t>įskaitant</w:t>
      </w:r>
      <w:r w:rsidRPr="00C02AE3">
        <w:rPr>
          <w:rFonts w:ascii="Times New Roman" w:hAnsi="Times New Roman"/>
          <w:sz w:val="22"/>
          <w:lang w:val="lt-LT"/>
        </w:rPr>
        <w:t xml:space="preserve"> </w:t>
      </w:r>
      <w:r w:rsidRPr="00C02AE3">
        <w:rPr>
          <w:rStyle w:val="hps"/>
          <w:rFonts w:ascii="Times New Roman" w:hAnsi="Times New Roman"/>
          <w:sz w:val="22"/>
          <w:lang w:val="lt-LT"/>
        </w:rPr>
        <w:t>anafilaksines</w:t>
      </w:r>
      <w:r w:rsidRPr="00C02AE3">
        <w:rPr>
          <w:rFonts w:ascii="Times New Roman" w:hAnsi="Times New Roman"/>
          <w:sz w:val="22"/>
          <w:lang w:val="lt-LT"/>
        </w:rPr>
        <w:t xml:space="preserve"> </w:t>
      </w:r>
      <w:r w:rsidRPr="00C02AE3">
        <w:rPr>
          <w:rStyle w:val="hps"/>
          <w:rFonts w:ascii="Times New Roman" w:hAnsi="Times New Roman"/>
          <w:sz w:val="22"/>
          <w:lang w:val="lt-LT"/>
        </w:rPr>
        <w:t>/</w:t>
      </w:r>
      <w:r w:rsidRPr="00C02AE3">
        <w:rPr>
          <w:rFonts w:ascii="Times New Roman" w:hAnsi="Times New Roman"/>
          <w:sz w:val="22"/>
          <w:lang w:val="lt-LT"/>
        </w:rPr>
        <w:t xml:space="preserve"> </w:t>
      </w:r>
      <w:r w:rsidRPr="00C02AE3">
        <w:rPr>
          <w:rStyle w:val="hps"/>
          <w:rFonts w:ascii="Times New Roman" w:hAnsi="Times New Roman"/>
          <w:sz w:val="22"/>
          <w:lang w:val="lt-LT"/>
        </w:rPr>
        <w:t>anafilaktoidines reakcijas</w:t>
      </w:r>
      <w:r w:rsidRPr="00C02AE3">
        <w:rPr>
          <w:rFonts w:ascii="Times New Roman" w:hAnsi="Times New Roman"/>
          <w:sz w:val="22"/>
          <w:lang w:val="lt-LT"/>
        </w:rPr>
        <w:t xml:space="preserve">, </w:t>
      </w:r>
      <w:r w:rsidRPr="00C02AE3">
        <w:rPr>
          <w:rStyle w:val="hps"/>
          <w:rFonts w:ascii="Times New Roman" w:hAnsi="Times New Roman"/>
          <w:sz w:val="22"/>
          <w:lang w:val="lt-LT"/>
        </w:rPr>
        <w:t>taip pat gali</w:t>
      </w:r>
      <w:r w:rsidRPr="00C02AE3">
        <w:rPr>
          <w:rFonts w:ascii="Times New Roman" w:hAnsi="Times New Roman"/>
          <w:sz w:val="22"/>
          <w:lang w:val="lt-LT"/>
        </w:rPr>
        <w:t xml:space="preserve"> </w:t>
      </w:r>
      <w:r w:rsidRPr="00C02AE3">
        <w:rPr>
          <w:rStyle w:val="hps"/>
          <w:rFonts w:ascii="Times New Roman" w:hAnsi="Times New Roman"/>
          <w:sz w:val="22"/>
          <w:lang w:val="lt-LT"/>
        </w:rPr>
        <w:t>atsirasti</w:t>
      </w:r>
      <w:r w:rsidRPr="00C02AE3">
        <w:rPr>
          <w:rFonts w:ascii="Times New Roman" w:hAnsi="Times New Roman"/>
          <w:sz w:val="22"/>
          <w:lang w:val="lt-LT"/>
        </w:rPr>
        <w:t xml:space="preserve"> </w:t>
      </w:r>
      <w:r w:rsidRPr="00C02AE3">
        <w:rPr>
          <w:rStyle w:val="hps"/>
          <w:rFonts w:ascii="Times New Roman" w:hAnsi="Times New Roman"/>
          <w:sz w:val="22"/>
          <w:lang w:val="lt-LT"/>
        </w:rPr>
        <w:t>be</w:t>
      </w:r>
      <w:r w:rsidRPr="00C02AE3">
        <w:rPr>
          <w:rFonts w:ascii="Times New Roman" w:hAnsi="Times New Roman"/>
          <w:sz w:val="22"/>
          <w:lang w:val="lt-LT"/>
        </w:rPr>
        <w:t xml:space="preserve"> </w:t>
      </w:r>
      <w:r w:rsidRPr="00C02AE3">
        <w:rPr>
          <w:rStyle w:val="hps"/>
          <w:rFonts w:ascii="Times New Roman" w:hAnsi="Times New Roman"/>
          <w:sz w:val="22"/>
          <w:lang w:val="lt-LT"/>
        </w:rPr>
        <w:t>ankstesnio</w:t>
      </w:r>
      <w:r w:rsidRPr="00C02AE3">
        <w:rPr>
          <w:rFonts w:ascii="Times New Roman" w:hAnsi="Times New Roman"/>
          <w:sz w:val="22"/>
          <w:lang w:val="lt-LT"/>
        </w:rPr>
        <w:t xml:space="preserve"> </w:t>
      </w:r>
      <w:r w:rsidRPr="00C02AE3">
        <w:rPr>
          <w:rStyle w:val="hps"/>
          <w:rFonts w:ascii="Times New Roman" w:hAnsi="Times New Roman"/>
          <w:sz w:val="22"/>
          <w:lang w:val="lt-LT"/>
        </w:rPr>
        <w:t>kontakto su</w:t>
      </w:r>
      <w:r w:rsidRPr="00C02AE3">
        <w:rPr>
          <w:rFonts w:ascii="Times New Roman" w:hAnsi="Times New Roman"/>
          <w:sz w:val="22"/>
          <w:lang w:val="lt-LT"/>
        </w:rPr>
        <w:t xml:space="preserve"> </w:t>
      </w:r>
      <w:r w:rsidRPr="00C02AE3">
        <w:rPr>
          <w:rStyle w:val="hps"/>
          <w:rFonts w:ascii="Times New Roman" w:hAnsi="Times New Roman"/>
          <w:sz w:val="22"/>
          <w:lang w:val="lt-LT"/>
        </w:rPr>
        <w:t>vaistu</w:t>
      </w:r>
      <w:r w:rsidRPr="00C02AE3">
        <w:rPr>
          <w:rFonts w:ascii="Times New Roman" w:hAnsi="Times New Roman"/>
          <w:sz w:val="22"/>
          <w:lang w:val="lt-LT"/>
        </w:rPr>
        <w:t>.</w:t>
      </w:r>
    </w:p>
    <w:p w14:paraId="35385AEF" w14:textId="77777777" w:rsidR="009B7BBB" w:rsidRPr="00C02AE3" w:rsidRDefault="009B7BBB" w:rsidP="009B7BBB">
      <w:pPr>
        <w:rPr>
          <w:rFonts w:ascii="Times New Roman" w:hAnsi="Times New Roman"/>
          <w:sz w:val="22"/>
          <w:lang w:val="lt-LT"/>
        </w:rPr>
      </w:pPr>
    </w:p>
    <w:p w14:paraId="4E05456F" w14:textId="77777777" w:rsidR="009B7BBB" w:rsidRPr="00C02AE3" w:rsidRDefault="009B7BBB" w:rsidP="009B7BBB">
      <w:pPr>
        <w:outlineLvl w:val="0"/>
        <w:rPr>
          <w:rFonts w:ascii="Times New Roman" w:hAnsi="Times New Roman"/>
          <w:sz w:val="22"/>
          <w:lang w:val="lt-LT"/>
        </w:rPr>
      </w:pPr>
      <w:r w:rsidRPr="00C02AE3">
        <w:rPr>
          <w:rFonts w:ascii="Times New Roman" w:hAnsi="Times New Roman"/>
          <w:i/>
          <w:spacing w:val="-3"/>
          <w:sz w:val="22"/>
          <w:lang w:val="lt-LT"/>
        </w:rPr>
        <w:t xml:space="preserve">Hematologinis poveikis </w:t>
      </w:r>
    </w:p>
    <w:p w14:paraId="3B459F85" w14:textId="77777777" w:rsidR="009B7BBB" w:rsidRPr="00C02AE3" w:rsidRDefault="009B7BBB" w:rsidP="009B7BBB">
      <w:pPr>
        <w:outlineLvl w:val="0"/>
        <w:rPr>
          <w:rFonts w:ascii="Times New Roman" w:hAnsi="Times New Roman"/>
          <w:sz w:val="22"/>
          <w:lang w:val="lt-LT"/>
        </w:rPr>
      </w:pPr>
      <w:r w:rsidRPr="00C02AE3">
        <w:rPr>
          <w:rFonts w:ascii="Times New Roman" w:hAnsi="Times New Roman"/>
          <w:sz w:val="22"/>
          <w:lang w:val="lt-LT"/>
        </w:rPr>
        <w:t>Ace</w:t>
      </w:r>
      <w:r w:rsidR="004D56BA">
        <w:rPr>
          <w:rFonts w:ascii="Times New Roman" w:hAnsi="Times New Roman"/>
          <w:sz w:val="22"/>
          <w:lang w:val="lt-LT"/>
        </w:rPr>
        <w:t>c</w:t>
      </w:r>
      <w:r w:rsidRPr="00C02AE3">
        <w:rPr>
          <w:rFonts w:ascii="Times New Roman" w:hAnsi="Times New Roman"/>
          <w:sz w:val="22"/>
          <w:lang w:val="lt-LT"/>
        </w:rPr>
        <w:t>lofenac</w:t>
      </w:r>
      <w:r w:rsidRPr="00C02AE3">
        <w:rPr>
          <w:lang w:val="lt-LT"/>
        </w:rPr>
        <w:t xml:space="preserve"> </w:t>
      </w:r>
      <w:r>
        <w:rPr>
          <w:rFonts w:ascii="Times New Roman" w:hAnsi="Times New Roman"/>
          <w:sz w:val="22"/>
          <w:lang w:val="lt-LT"/>
        </w:rPr>
        <w:t>Rivopharm</w:t>
      </w:r>
      <w:r w:rsidRPr="00C02AE3">
        <w:rPr>
          <w:rFonts w:ascii="Times New Roman" w:hAnsi="Times New Roman"/>
          <w:sz w:val="22"/>
          <w:lang w:val="lt-LT"/>
        </w:rPr>
        <w:t xml:space="preserve"> 100 mg plėvele dengtos tabletės</w:t>
      </w:r>
      <w:r w:rsidRPr="00C02AE3">
        <w:rPr>
          <w:rFonts w:ascii="Times New Roman" w:hAnsi="Times New Roman"/>
          <w:spacing w:val="-3"/>
          <w:sz w:val="22"/>
          <w:lang w:val="lt-LT"/>
        </w:rPr>
        <w:t xml:space="preserve"> gali grįžtamai slopinti trombocitų agregaciją (žr. 4.5 skyrių).</w:t>
      </w:r>
    </w:p>
    <w:p w14:paraId="7905963E" w14:textId="5B5DF73E" w:rsidR="009B7BBB" w:rsidRPr="00C02AE3" w:rsidRDefault="009B7BBB" w:rsidP="009B7BBB">
      <w:pPr>
        <w:rPr>
          <w:rFonts w:ascii="Times New Roman" w:hAnsi="Times New Roman"/>
          <w:sz w:val="22"/>
          <w:lang w:val="lt-LT"/>
        </w:rPr>
      </w:pPr>
      <w:r w:rsidRPr="00C02AE3">
        <w:rPr>
          <w:rFonts w:ascii="Times New Roman" w:hAnsi="Times New Roman"/>
          <w:sz w:val="22"/>
          <w:lang w:val="lt-LT"/>
        </w:rPr>
        <w:t>Aceklofenako reikia vengti pacientams, kuriems vartojant NVNU arba metamizolo, atsirado anemija, agranulocitozė ar trombocitopenija.</w:t>
      </w:r>
    </w:p>
    <w:p w14:paraId="6661BC10" w14:textId="77777777" w:rsidR="009B7BBB" w:rsidRPr="00C02AE3" w:rsidRDefault="009B7BBB" w:rsidP="009B7BBB">
      <w:pPr>
        <w:rPr>
          <w:rFonts w:ascii="Times New Roman" w:hAnsi="Times New Roman"/>
          <w:sz w:val="22"/>
          <w:lang w:val="lt-LT"/>
        </w:rPr>
      </w:pPr>
    </w:p>
    <w:p w14:paraId="4E788F3F" w14:textId="77777777" w:rsidR="009B7BBB" w:rsidRPr="00C02AE3" w:rsidRDefault="009B7BBB" w:rsidP="009B7BBB">
      <w:pPr>
        <w:rPr>
          <w:rFonts w:ascii="Times New Roman" w:hAnsi="Times New Roman"/>
          <w:sz w:val="22"/>
          <w:lang w:val="lt-LT"/>
        </w:rPr>
      </w:pPr>
      <w:r w:rsidRPr="00C02AE3">
        <w:rPr>
          <w:rFonts w:ascii="Times New Roman" w:hAnsi="Times New Roman"/>
          <w:i/>
          <w:sz w:val="22"/>
          <w:lang w:val="lt-LT"/>
        </w:rPr>
        <w:t>Ilgalaikis gydymas</w:t>
      </w:r>
    </w:p>
    <w:p w14:paraId="021C5123" w14:textId="77777777" w:rsidR="009B7BBB" w:rsidRDefault="009B7BBB" w:rsidP="009B7BBB">
      <w:pPr>
        <w:rPr>
          <w:rFonts w:ascii="Times New Roman" w:hAnsi="Times New Roman"/>
          <w:sz w:val="22"/>
          <w:lang w:val="lt-LT"/>
        </w:rPr>
      </w:pPr>
      <w:r w:rsidRPr="00C02AE3">
        <w:rPr>
          <w:rFonts w:ascii="Times New Roman" w:hAnsi="Times New Roman"/>
          <w:sz w:val="22"/>
          <w:lang w:val="lt-LT"/>
        </w:rPr>
        <w:t>Visi pacientai, ilgą laiką vartojantys NVNU, atsargumo dėlei turi būti stebimi (t. y. turi būti stebima inkstų, kepenų funkcija (gali padidėti kepenų ferment</w:t>
      </w:r>
      <w:r w:rsidR="004D56BA" w:rsidRPr="004D56BA">
        <w:rPr>
          <w:rFonts w:ascii="Times New Roman" w:hAnsi="Times New Roman"/>
          <w:sz w:val="22"/>
          <w:lang w:val="lt-LT"/>
        </w:rPr>
        <w:t>ų</w:t>
      </w:r>
      <w:r w:rsidRPr="00C02AE3">
        <w:rPr>
          <w:rFonts w:ascii="Times New Roman" w:hAnsi="Times New Roman"/>
          <w:sz w:val="22"/>
          <w:lang w:val="lt-LT"/>
        </w:rPr>
        <w:t xml:space="preserve"> aktyvumas) ir kraujo rodikliai.</w:t>
      </w:r>
    </w:p>
    <w:p w14:paraId="3B7749C4" w14:textId="77777777" w:rsidR="0067424B" w:rsidRDefault="0067424B" w:rsidP="009B7BBB">
      <w:pPr>
        <w:rPr>
          <w:rFonts w:ascii="Times New Roman" w:hAnsi="Times New Roman"/>
          <w:sz w:val="22"/>
          <w:lang w:val="lt-LT"/>
        </w:rPr>
      </w:pPr>
    </w:p>
    <w:p w14:paraId="268EE293" w14:textId="3CB2ACE4" w:rsidR="0067424B" w:rsidRPr="00976E8A" w:rsidRDefault="0067424B" w:rsidP="009B7BBB">
      <w:pPr>
        <w:rPr>
          <w:rFonts w:ascii="Times New Roman" w:hAnsi="Times New Roman"/>
          <w:i/>
          <w:iCs/>
          <w:sz w:val="22"/>
          <w:lang w:val="lt-LT"/>
        </w:rPr>
      </w:pPr>
      <w:r w:rsidRPr="00976E8A">
        <w:rPr>
          <w:rFonts w:ascii="Times New Roman" w:hAnsi="Times New Roman"/>
          <w:i/>
          <w:iCs/>
          <w:sz w:val="22"/>
          <w:lang w:val="lt-LT"/>
        </w:rPr>
        <w:t>Pagalbinės medžiagos</w:t>
      </w:r>
    </w:p>
    <w:p w14:paraId="09ADBCF6" w14:textId="5DB93E10" w:rsidR="0067424B" w:rsidRPr="00C02AE3" w:rsidRDefault="0067424B" w:rsidP="009B7BBB">
      <w:pPr>
        <w:rPr>
          <w:rFonts w:ascii="Times New Roman" w:hAnsi="Times New Roman"/>
          <w:sz w:val="22"/>
          <w:lang w:val="lt-LT"/>
        </w:rPr>
      </w:pPr>
      <w:r>
        <w:rPr>
          <w:rFonts w:ascii="Times New Roman" w:hAnsi="Times New Roman"/>
          <w:sz w:val="22"/>
          <w:lang w:val="lt-LT"/>
        </w:rPr>
        <w:t>Kiekvienoje š</w:t>
      </w:r>
      <w:r w:rsidRPr="00976E8A">
        <w:rPr>
          <w:rFonts w:ascii="Times New Roman" w:hAnsi="Times New Roman"/>
          <w:sz w:val="22"/>
          <w:lang w:val="lt-LT"/>
        </w:rPr>
        <w:t>io vaist</w:t>
      </w:r>
      <w:r>
        <w:rPr>
          <w:rFonts w:ascii="Times New Roman" w:hAnsi="Times New Roman"/>
          <w:sz w:val="22"/>
          <w:lang w:val="lt-LT"/>
        </w:rPr>
        <w:t>inio preparato tabletėje</w:t>
      </w:r>
      <w:r w:rsidRPr="00976E8A">
        <w:rPr>
          <w:rFonts w:ascii="Times New Roman" w:hAnsi="Times New Roman"/>
          <w:sz w:val="22"/>
          <w:lang w:val="lt-LT"/>
        </w:rPr>
        <w:t xml:space="preserve"> yra mažiau kaip 1 mmol (23 mg) natrio, t.y. jis beveik neturi reikšmės.</w:t>
      </w:r>
    </w:p>
    <w:p w14:paraId="136158C0" w14:textId="77777777" w:rsidR="009B7BBB" w:rsidRPr="00C02AE3" w:rsidRDefault="009B7BBB" w:rsidP="009B7BBB">
      <w:pPr>
        <w:rPr>
          <w:rFonts w:ascii="Times New Roman" w:hAnsi="Times New Roman"/>
          <w:sz w:val="22"/>
          <w:lang w:val="lt-LT"/>
        </w:rPr>
      </w:pPr>
    </w:p>
    <w:p w14:paraId="1896779A" w14:textId="77777777" w:rsidR="009B7BBB" w:rsidRPr="00AC6C3D" w:rsidRDefault="009B7BBB" w:rsidP="009B7BBB">
      <w:pPr>
        <w:ind w:left="540" w:hanging="540"/>
        <w:rPr>
          <w:rFonts w:ascii="Times New Roman" w:hAnsi="Times New Roman"/>
          <w:b/>
          <w:sz w:val="22"/>
          <w:szCs w:val="22"/>
          <w:lang w:val="lt-LT"/>
        </w:rPr>
      </w:pPr>
      <w:r w:rsidRPr="00C02AE3">
        <w:rPr>
          <w:rFonts w:ascii="Times New Roman" w:hAnsi="Times New Roman"/>
          <w:sz w:val="22"/>
          <w:lang w:val="lt-LT"/>
        </w:rPr>
        <w:t xml:space="preserve"> </w:t>
      </w:r>
      <w:r w:rsidRPr="00877301">
        <w:rPr>
          <w:rFonts w:ascii="Times New Roman" w:hAnsi="Times New Roman"/>
          <w:b/>
          <w:sz w:val="22"/>
          <w:szCs w:val="22"/>
          <w:lang w:val="lt-LT"/>
        </w:rPr>
        <w:t>4.5</w:t>
      </w:r>
      <w:r w:rsidRPr="00877301">
        <w:rPr>
          <w:rFonts w:ascii="Times New Roman" w:hAnsi="Times New Roman"/>
          <w:b/>
          <w:sz w:val="22"/>
          <w:szCs w:val="22"/>
          <w:lang w:val="lt-LT"/>
        </w:rPr>
        <w:tab/>
        <w:t>Sąveika su kitais vaistiniais preparatais ir kitokia sąveika</w:t>
      </w:r>
    </w:p>
    <w:p w14:paraId="5F76FBC0" w14:textId="77777777" w:rsidR="009B7BBB" w:rsidRPr="00AC6C3D" w:rsidRDefault="009B7BBB" w:rsidP="009B7BBB">
      <w:pPr>
        <w:rPr>
          <w:rFonts w:ascii="Times New Roman" w:hAnsi="Times New Roman"/>
          <w:sz w:val="22"/>
          <w:szCs w:val="22"/>
          <w:lang w:val="lt-LT"/>
        </w:rPr>
      </w:pPr>
    </w:p>
    <w:p w14:paraId="72A4E66A" w14:textId="3CCB0AE4" w:rsidR="009B7BBB" w:rsidRPr="00AC6C3D" w:rsidRDefault="009B7BBB" w:rsidP="009B7BBB">
      <w:pPr>
        <w:rPr>
          <w:rFonts w:ascii="Times New Roman" w:hAnsi="Times New Roman"/>
          <w:i/>
          <w:sz w:val="22"/>
          <w:szCs w:val="22"/>
          <w:lang w:val="lt-LT"/>
        </w:rPr>
      </w:pPr>
      <w:r w:rsidRPr="00877301">
        <w:rPr>
          <w:rFonts w:ascii="Times New Roman" w:hAnsi="Times New Roman"/>
          <w:i/>
          <w:sz w:val="22"/>
          <w:szCs w:val="22"/>
          <w:lang w:val="lt-LT"/>
        </w:rPr>
        <w:t>Kiti analgetikai, įskaitant selektyvius ciklooksigenazės</w:t>
      </w:r>
      <w:r w:rsidR="006D33CD">
        <w:rPr>
          <w:rFonts w:ascii="Times New Roman" w:hAnsi="Times New Roman"/>
          <w:i/>
          <w:sz w:val="22"/>
          <w:szCs w:val="22"/>
          <w:lang w:val="lt-LT"/>
        </w:rPr>
        <w:t>-</w:t>
      </w:r>
      <w:r w:rsidRPr="00877301">
        <w:rPr>
          <w:rFonts w:ascii="Times New Roman" w:hAnsi="Times New Roman"/>
          <w:i/>
          <w:sz w:val="22"/>
          <w:szCs w:val="22"/>
          <w:lang w:val="lt-LT"/>
        </w:rPr>
        <w:t>2 inhibitorius</w:t>
      </w:r>
    </w:p>
    <w:p w14:paraId="3B285F67" w14:textId="7F45A124" w:rsidR="009B7BBB" w:rsidRPr="00AC6C3D" w:rsidRDefault="009B7BBB" w:rsidP="009B7BBB">
      <w:pPr>
        <w:rPr>
          <w:rFonts w:ascii="Times New Roman" w:hAnsi="Times New Roman"/>
          <w:sz w:val="22"/>
          <w:szCs w:val="22"/>
          <w:lang w:val="lt-LT"/>
        </w:rPr>
      </w:pPr>
      <w:r w:rsidRPr="00877301">
        <w:rPr>
          <w:rFonts w:ascii="Times New Roman" w:hAnsi="Times New Roman"/>
          <w:sz w:val="22"/>
          <w:szCs w:val="22"/>
          <w:lang w:val="lt-LT"/>
        </w:rPr>
        <w:t>Vengti kartu vartoti du arba daugiau NVNU (įskaitant aspiriną), nes gali didėti nepageidaujamo poveikio rizika</w:t>
      </w:r>
      <w:r w:rsidR="006B1DCF">
        <w:rPr>
          <w:rFonts w:ascii="Times New Roman" w:hAnsi="Times New Roman"/>
          <w:sz w:val="22"/>
          <w:szCs w:val="22"/>
          <w:lang w:val="lt-LT"/>
        </w:rPr>
        <w:t xml:space="preserve">, įskaitant </w:t>
      </w:r>
      <w:r w:rsidR="006B1DCF" w:rsidRPr="005D4628">
        <w:rPr>
          <w:rFonts w:ascii="Times New Roman" w:hAnsi="Times New Roman"/>
          <w:sz w:val="22"/>
          <w:lang w:val="lt-LT"/>
        </w:rPr>
        <w:t>kraujavimo iš virškinimo trakto riziką</w:t>
      </w:r>
      <w:r w:rsidRPr="00877301">
        <w:rPr>
          <w:rFonts w:ascii="Times New Roman" w:hAnsi="Times New Roman"/>
          <w:sz w:val="22"/>
          <w:szCs w:val="22"/>
          <w:lang w:val="lt-LT"/>
        </w:rPr>
        <w:t xml:space="preserve"> (žr. 4.4 skyrių).</w:t>
      </w:r>
    </w:p>
    <w:p w14:paraId="16E0C5AB" w14:textId="77777777" w:rsidR="009B7BBB" w:rsidRPr="00AC6C3D" w:rsidRDefault="009B7BBB" w:rsidP="009B7BBB">
      <w:pPr>
        <w:rPr>
          <w:rFonts w:ascii="Times New Roman" w:hAnsi="Times New Roman"/>
          <w:sz w:val="22"/>
          <w:szCs w:val="22"/>
          <w:lang w:val="lt-LT"/>
        </w:rPr>
      </w:pPr>
    </w:p>
    <w:p w14:paraId="480BDD07" w14:textId="77777777" w:rsidR="009B7BBB" w:rsidRPr="001613F0" w:rsidRDefault="009B7BBB" w:rsidP="009B7BBB">
      <w:pPr>
        <w:rPr>
          <w:rFonts w:ascii="Times New Roman" w:hAnsi="Times New Roman"/>
          <w:i/>
          <w:sz w:val="22"/>
          <w:szCs w:val="22"/>
          <w:lang w:val="it-CH"/>
        </w:rPr>
      </w:pPr>
      <w:r w:rsidRPr="001613F0">
        <w:rPr>
          <w:rFonts w:ascii="Times New Roman" w:hAnsi="Times New Roman"/>
          <w:i/>
          <w:sz w:val="22"/>
          <w:szCs w:val="22"/>
          <w:lang w:val="it-CH"/>
        </w:rPr>
        <w:t>Antihipertenziniai preparatai</w:t>
      </w:r>
    </w:p>
    <w:p w14:paraId="0A2B4052" w14:textId="77777777" w:rsidR="009B7BBB" w:rsidRPr="001613F0" w:rsidRDefault="009B7BBB" w:rsidP="009B7BBB">
      <w:pPr>
        <w:rPr>
          <w:rFonts w:ascii="Times New Roman" w:hAnsi="Times New Roman"/>
          <w:sz w:val="22"/>
          <w:szCs w:val="22"/>
          <w:lang w:val="it-CH"/>
        </w:rPr>
      </w:pPr>
      <w:r w:rsidRPr="001613F0">
        <w:rPr>
          <w:rFonts w:ascii="Times New Roman" w:hAnsi="Times New Roman"/>
          <w:sz w:val="22"/>
          <w:szCs w:val="22"/>
          <w:lang w:val="it-CH"/>
        </w:rPr>
        <w:t xml:space="preserve">Antihipertenzinis poveikis silpnėja. Ūmaus inkstų nepakankamumo, kuris dažniausiai yra grįžtamas, rizika gali padidėti kai kuriems pacientams, kurių inkstų funkcija yra sutrikusi (pvz., patyrusiems dehidrataciją bei senyviems pacientams ), kai AKF inhibitoriai arba angiotenzino-II antagonistai yra derinami su NVNU. Dėl šios priežasties derinys turi būti vartojamas atsargiai, ypač senyvų pacientų. </w:t>
      </w:r>
      <w:r w:rsidRPr="001613F0">
        <w:rPr>
          <w:rFonts w:ascii="Times New Roman" w:hAnsi="Times New Roman"/>
          <w:sz w:val="22"/>
          <w:szCs w:val="22"/>
          <w:lang w:val="it-CH"/>
        </w:rPr>
        <w:lastRenderedPageBreak/>
        <w:t xml:space="preserve">Pacientai turėtų išgerti reikiamą kiekį skysčių, dėmesys turėtų būti skiriamas inkstų funkcijos stebėsenai pradėjus kartu taikomą gydymą, vėliau – turi būti atliekama periodinė stebėsena.  </w:t>
      </w:r>
    </w:p>
    <w:p w14:paraId="384F370C" w14:textId="77777777" w:rsidR="009B7BBB" w:rsidRPr="001613F0" w:rsidRDefault="009B7BBB" w:rsidP="009B7BBB">
      <w:pPr>
        <w:rPr>
          <w:rFonts w:ascii="Times New Roman" w:hAnsi="Times New Roman"/>
          <w:sz w:val="22"/>
          <w:szCs w:val="22"/>
          <w:lang w:val="it-CH"/>
        </w:rPr>
      </w:pPr>
    </w:p>
    <w:p w14:paraId="51FF961C" w14:textId="77777777" w:rsidR="009B7BBB" w:rsidRPr="001613F0" w:rsidRDefault="009B7BBB" w:rsidP="009B7BBB">
      <w:pPr>
        <w:rPr>
          <w:rFonts w:ascii="Times New Roman" w:hAnsi="Times New Roman"/>
          <w:i/>
          <w:sz w:val="22"/>
          <w:szCs w:val="22"/>
          <w:lang w:val="it-CH"/>
        </w:rPr>
      </w:pPr>
      <w:r w:rsidRPr="001613F0">
        <w:rPr>
          <w:rFonts w:ascii="Times New Roman" w:hAnsi="Times New Roman"/>
          <w:i/>
          <w:sz w:val="22"/>
          <w:szCs w:val="22"/>
          <w:lang w:val="it-CH"/>
        </w:rPr>
        <w:t>Diuretikai</w:t>
      </w:r>
    </w:p>
    <w:p w14:paraId="552E8657" w14:textId="77777777" w:rsidR="009B7BBB" w:rsidRPr="001613F0" w:rsidRDefault="009B7BBB" w:rsidP="009B7BBB">
      <w:pPr>
        <w:rPr>
          <w:rFonts w:ascii="Times New Roman" w:hAnsi="Times New Roman"/>
          <w:sz w:val="22"/>
          <w:szCs w:val="22"/>
          <w:lang w:val="it-CH"/>
        </w:rPr>
      </w:pPr>
      <w:r w:rsidRPr="001613F0">
        <w:rPr>
          <w:rFonts w:ascii="Times New Roman" w:hAnsi="Times New Roman"/>
          <w:sz w:val="22"/>
          <w:szCs w:val="22"/>
          <w:lang w:val="it-CH"/>
        </w:rPr>
        <w:t xml:space="preserve">Diuretikų poveikis silpnėja. Diuretikai gali didinti nefrotoksinį NVNU poveikį. Nenustatytas aceklofenako poveikis kraujospūdžio kontrolei, kai aceklofenakas vartojamas su bendrofluazidu nors negali būti atmesta sąveikos su kitais diuretikais  galimybė. </w:t>
      </w:r>
    </w:p>
    <w:p w14:paraId="74E48D19" w14:textId="77777777" w:rsidR="009B7BBB" w:rsidRPr="001613F0" w:rsidRDefault="009B7BBB" w:rsidP="009B7BBB">
      <w:pPr>
        <w:rPr>
          <w:rFonts w:ascii="Times New Roman" w:hAnsi="Times New Roman"/>
          <w:sz w:val="22"/>
          <w:szCs w:val="22"/>
          <w:lang w:val="it-CH"/>
        </w:rPr>
      </w:pPr>
      <w:r w:rsidRPr="001613F0">
        <w:rPr>
          <w:rFonts w:ascii="Times New Roman" w:hAnsi="Times New Roman"/>
          <w:sz w:val="22"/>
          <w:szCs w:val="22"/>
          <w:lang w:val="it-CH"/>
        </w:rPr>
        <w:t xml:space="preserve">Kartu taikant gydymą kalį tausojančiais diuretikais, reikia  stebėti kalio kiekį kraujo serume. </w:t>
      </w:r>
    </w:p>
    <w:p w14:paraId="7F05DB95" w14:textId="77777777" w:rsidR="009B7BBB" w:rsidRPr="001613F0" w:rsidRDefault="009B7BBB" w:rsidP="009B7BBB">
      <w:pPr>
        <w:rPr>
          <w:rFonts w:ascii="Times New Roman" w:hAnsi="Times New Roman"/>
          <w:sz w:val="22"/>
          <w:szCs w:val="22"/>
          <w:lang w:val="it-CH"/>
        </w:rPr>
      </w:pPr>
    </w:p>
    <w:p w14:paraId="1EC5EBBA" w14:textId="77777777" w:rsidR="009B7BBB" w:rsidRPr="001613F0" w:rsidRDefault="009B7BBB" w:rsidP="009B7BBB">
      <w:pPr>
        <w:rPr>
          <w:rFonts w:ascii="Times New Roman" w:hAnsi="Times New Roman"/>
          <w:i/>
          <w:sz w:val="22"/>
          <w:szCs w:val="22"/>
          <w:lang w:val="it-CH"/>
        </w:rPr>
      </w:pPr>
      <w:r w:rsidRPr="001613F0">
        <w:rPr>
          <w:rFonts w:ascii="Times New Roman" w:hAnsi="Times New Roman"/>
          <w:i/>
          <w:sz w:val="22"/>
          <w:szCs w:val="22"/>
          <w:lang w:val="it-CH"/>
        </w:rPr>
        <w:t>Širdį veikiantys glikozidai, tokie kaip digoksinas</w:t>
      </w:r>
    </w:p>
    <w:p w14:paraId="29F0F725" w14:textId="77777777" w:rsidR="009B7BBB" w:rsidRPr="001613F0" w:rsidRDefault="009B7BBB" w:rsidP="009B7BBB">
      <w:pPr>
        <w:rPr>
          <w:rFonts w:ascii="Times New Roman" w:hAnsi="Times New Roman"/>
          <w:sz w:val="22"/>
          <w:szCs w:val="22"/>
          <w:lang w:val="it-CH"/>
        </w:rPr>
      </w:pPr>
      <w:r w:rsidRPr="001613F0">
        <w:rPr>
          <w:rFonts w:ascii="Times New Roman" w:hAnsi="Times New Roman"/>
          <w:sz w:val="22"/>
          <w:szCs w:val="22"/>
          <w:lang w:val="it-CH"/>
        </w:rPr>
        <w:t xml:space="preserve">NVNU gali pasunkinti širdies nepakankamumą, sumažinti GFG (glomerulų filtracijos greitį) ir padidinti glikozido koncentraciją plazmoje. Šio derinio reikia vengti, nebent būtų galima dažnai stebėti glikozido koncentraciją. </w:t>
      </w:r>
    </w:p>
    <w:p w14:paraId="1C45FF3D" w14:textId="77777777" w:rsidR="009B7BBB" w:rsidRPr="001613F0" w:rsidRDefault="009B7BBB" w:rsidP="009B7BBB">
      <w:pPr>
        <w:rPr>
          <w:rFonts w:ascii="Times New Roman" w:hAnsi="Times New Roman"/>
          <w:sz w:val="22"/>
          <w:szCs w:val="22"/>
          <w:lang w:val="it-CH"/>
        </w:rPr>
      </w:pPr>
    </w:p>
    <w:p w14:paraId="445D94DC" w14:textId="77777777" w:rsidR="009B7BBB" w:rsidRPr="001613F0" w:rsidRDefault="009B7BBB" w:rsidP="009B7BBB">
      <w:pPr>
        <w:rPr>
          <w:rFonts w:ascii="Times New Roman" w:hAnsi="Times New Roman"/>
          <w:i/>
          <w:sz w:val="22"/>
          <w:szCs w:val="22"/>
          <w:lang w:val="it-CH"/>
        </w:rPr>
      </w:pPr>
      <w:r w:rsidRPr="001613F0">
        <w:rPr>
          <w:rFonts w:ascii="Times New Roman" w:hAnsi="Times New Roman"/>
          <w:i/>
          <w:sz w:val="22"/>
          <w:szCs w:val="22"/>
          <w:lang w:val="it-CH"/>
        </w:rPr>
        <w:t>Litis</w:t>
      </w:r>
    </w:p>
    <w:p w14:paraId="5524A39F" w14:textId="77777777" w:rsidR="009B7BBB" w:rsidRPr="001613F0" w:rsidRDefault="009B7BBB" w:rsidP="009B7BBB">
      <w:pPr>
        <w:rPr>
          <w:rFonts w:ascii="Times New Roman" w:hAnsi="Times New Roman"/>
          <w:sz w:val="22"/>
          <w:szCs w:val="22"/>
          <w:lang w:val="it-CH"/>
        </w:rPr>
      </w:pPr>
      <w:r w:rsidRPr="001613F0">
        <w:rPr>
          <w:rFonts w:ascii="Times New Roman" w:hAnsi="Times New Roman"/>
          <w:sz w:val="22"/>
          <w:szCs w:val="22"/>
          <w:lang w:val="it-CH"/>
        </w:rPr>
        <w:t xml:space="preserve">Kai kurie NVNU slopina ličio klirensą per inkstus, dėl ko padidėja ličio koncentracija kraujo serume. Šio derinio reikia vengti, nebent būtų galima dažnai stebėti ličio koncentraciją. </w:t>
      </w:r>
    </w:p>
    <w:p w14:paraId="79A5F395" w14:textId="77777777" w:rsidR="009B7BBB" w:rsidRPr="001613F0" w:rsidRDefault="009B7BBB" w:rsidP="009B7BBB">
      <w:pPr>
        <w:rPr>
          <w:rFonts w:ascii="Times New Roman" w:hAnsi="Times New Roman"/>
          <w:sz w:val="22"/>
          <w:szCs w:val="22"/>
          <w:lang w:val="it-CH"/>
        </w:rPr>
      </w:pPr>
    </w:p>
    <w:p w14:paraId="6E7E9FC0" w14:textId="77777777" w:rsidR="009B7BBB" w:rsidRPr="001613F0" w:rsidRDefault="009B7BBB" w:rsidP="009B7BBB">
      <w:pPr>
        <w:rPr>
          <w:rFonts w:ascii="Times New Roman" w:hAnsi="Times New Roman"/>
          <w:i/>
          <w:sz w:val="22"/>
          <w:szCs w:val="22"/>
          <w:lang w:val="it-CH"/>
        </w:rPr>
      </w:pPr>
      <w:r w:rsidRPr="001613F0">
        <w:rPr>
          <w:rFonts w:ascii="Times New Roman" w:hAnsi="Times New Roman"/>
          <w:i/>
          <w:sz w:val="22"/>
          <w:szCs w:val="22"/>
          <w:lang w:val="it-CH"/>
        </w:rPr>
        <w:t xml:space="preserve">Metotreksatas </w:t>
      </w:r>
    </w:p>
    <w:p w14:paraId="0AC37613" w14:textId="77777777" w:rsidR="009B7BBB" w:rsidRPr="001613F0" w:rsidRDefault="009B7BBB" w:rsidP="009B7BBB">
      <w:pPr>
        <w:rPr>
          <w:rFonts w:ascii="Times New Roman" w:hAnsi="Times New Roman"/>
          <w:sz w:val="22"/>
          <w:szCs w:val="22"/>
          <w:lang w:val="it-CH"/>
        </w:rPr>
      </w:pPr>
      <w:r w:rsidRPr="001613F0">
        <w:rPr>
          <w:rFonts w:ascii="Times New Roman" w:hAnsi="Times New Roman"/>
          <w:sz w:val="22"/>
          <w:szCs w:val="22"/>
          <w:lang w:val="it-CH"/>
        </w:rPr>
        <w:t>Reikia turėti omenyje galimą NVNU sąveiką su metotreksatu, net ir skiriant mažas metotreksato dozes, ypač pacientams, kurių inkstų funkcija susilpnėjusi. Jei šį derinį skirti būtina, reikia stebėti inkstų funkciją. Atsargumas reikalingas jeigu laiko tarpas tarp NVNU  ir metotreksato vartojimo ne ilgesnis nei 24 valandos, nes NVNU gali didinti koncentraciją plazmoje ir sąlygoti  toksinio poveikio didėjimą.</w:t>
      </w:r>
    </w:p>
    <w:p w14:paraId="07956AFB" w14:textId="77777777" w:rsidR="009B7BBB" w:rsidRPr="001613F0" w:rsidRDefault="009B7BBB" w:rsidP="009B7BBB">
      <w:pPr>
        <w:rPr>
          <w:rFonts w:ascii="Times New Roman" w:hAnsi="Times New Roman"/>
          <w:i/>
          <w:sz w:val="22"/>
          <w:szCs w:val="22"/>
          <w:lang w:val="it-CH"/>
        </w:rPr>
      </w:pPr>
    </w:p>
    <w:p w14:paraId="0A35DBE1" w14:textId="77777777" w:rsidR="009B7BBB" w:rsidRPr="001613F0" w:rsidRDefault="009B7BBB" w:rsidP="009B7BBB">
      <w:pPr>
        <w:rPr>
          <w:rFonts w:ascii="Times New Roman" w:hAnsi="Times New Roman"/>
          <w:i/>
          <w:sz w:val="22"/>
          <w:szCs w:val="22"/>
          <w:lang w:val="it-CH"/>
        </w:rPr>
      </w:pPr>
      <w:r w:rsidRPr="001613F0">
        <w:rPr>
          <w:rFonts w:ascii="Times New Roman" w:hAnsi="Times New Roman"/>
          <w:i/>
          <w:sz w:val="22"/>
          <w:szCs w:val="22"/>
          <w:lang w:val="it-CH"/>
        </w:rPr>
        <w:t>Mifepristonas</w:t>
      </w:r>
    </w:p>
    <w:p w14:paraId="4F40FF29" w14:textId="77777777" w:rsidR="009B7BBB" w:rsidRPr="001613F0" w:rsidRDefault="009B7BBB" w:rsidP="009B7BBB">
      <w:pPr>
        <w:rPr>
          <w:rFonts w:ascii="Times New Roman" w:hAnsi="Times New Roman"/>
          <w:sz w:val="22"/>
          <w:szCs w:val="22"/>
          <w:lang w:val="it-CH"/>
        </w:rPr>
      </w:pPr>
      <w:r w:rsidRPr="001613F0">
        <w:rPr>
          <w:rFonts w:ascii="Times New Roman" w:hAnsi="Times New Roman"/>
          <w:sz w:val="22"/>
          <w:szCs w:val="22"/>
          <w:lang w:val="it-CH"/>
        </w:rPr>
        <w:t>Pavartojus mifepristono, 8-12 parų negalima vartoti NVNU, nes gali susilpnėti mifepristono poveikis.</w:t>
      </w:r>
    </w:p>
    <w:p w14:paraId="0B89991F" w14:textId="77777777" w:rsidR="009B7BBB" w:rsidRPr="001613F0" w:rsidRDefault="009B7BBB" w:rsidP="009B7BBB">
      <w:pPr>
        <w:rPr>
          <w:rFonts w:ascii="Times New Roman" w:hAnsi="Times New Roman"/>
          <w:sz w:val="22"/>
          <w:szCs w:val="22"/>
          <w:lang w:val="it-CH"/>
        </w:rPr>
      </w:pPr>
    </w:p>
    <w:p w14:paraId="38C3E9D8" w14:textId="77777777" w:rsidR="009B7BBB" w:rsidRPr="001613F0" w:rsidRDefault="009B7BBB" w:rsidP="009B7BBB">
      <w:pPr>
        <w:rPr>
          <w:rFonts w:ascii="Times New Roman" w:hAnsi="Times New Roman"/>
          <w:i/>
          <w:sz w:val="22"/>
          <w:szCs w:val="22"/>
          <w:lang w:val="it-CH"/>
        </w:rPr>
      </w:pPr>
      <w:r w:rsidRPr="001613F0">
        <w:rPr>
          <w:rFonts w:ascii="Times New Roman" w:hAnsi="Times New Roman"/>
          <w:i/>
          <w:sz w:val="22"/>
          <w:szCs w:val="22"/>
          <w:lang w:val="it-CH"/>
        </w:rPr>
        <w:t xml:space="preserve">Kortikosteroidai </w:t>
      </w:r>
    </w:p>
    <w:p w14:paraId="4EEEC40E" w14:textId="77777777" w:rsidR="009B7BBB" w:rsidRPr="001613F0" w:rsidRDefault="009B7BBB" w:rsidP="009B7BBB">
      <w:pPr>
        <w:rPr>
          <w:rFonts w:ascii="Times New Roman" w:hAnsi="Times New Roman"/>
          <w:sz w:val="22"/>
          <w:szCs w:val="22"/>
          <w:lang w:val="it-CH"/>
        </w:rPr>
      </w:pPr>
      <w:r w:rsidRPr="001613F0">
        <w:rPr>
          <w:rFonts w:ascii="Times New Roman" w:hAnsi="Times New Roman"/>
          <w:sz w:val="22"/>
          <w:szCs w:val="22"/>
          <w:lang w:val="it-CH"/>
        </w:rPr>
        <w:t xml:space="preserve">Padidėja virškinimo trakto išopėjimo ar kraujavimo iš virškinimo trakto rizika (žr. 4.4 skyrių). </w:t>
      </w:r>
    </w:p>
    <w:p w14:paraId="38E43CF4" w14:textId="77777777" w:rsidR="009B7BBB" w:rsidRPr="001613F0" w:rsidRDefault="009B7BBB" w:rsidP="009B7BBB">
      <w:pPr>
        <w:rPr>
          <w:rFonts w:ascii="Times New Roman" w:hAnsi="Times New Roman"/>
          <w:sz w:val="22"/>
          <w:szCs w:val="22"/>
          <w:lang w:val="it-CH"/>
        </w:rPr>
      </w:pPr>
    </w:p>
    <w:p w14:paraId="27033DC0" w14:textId="77777777" w:rsidR="009B7BBB" w:rsidRPr="001613F0" w:rsidRDefault="009B7BBB" w:rsidP="009B7BBB">
      <w:pPr>
        <w:rPr>
          <w:rFonts w:ascii="Times New Roman" w:hAnsi="Times New Roman"/>
          <w:i/>
          <w:sz w:val="22"/>
          <w:szCs w:val="22"/>
          <w:lang w:val="it-CH"/>
        </w:rPr>
      </w:pPr>
      <w:r w:rsidRPr="001613F0">
        <w:rPr>
          <w:rFonts w:ascii="Times New Roman" w:hAnsi="Times New Roman"/>
          <w:i/>
          <w:sz w:val="22"/>
          <w:szCs w:val="22"/>
          <w:lang w:val="it-CH"/>
        </w:rPr>
        <w:t xml:space="preserve">Antikoaguliantai </w:t>
      </w:r>
    </w:p>
    <w:p w14:paraId="4264B1D0" w14:textId="77777777" w:rsidR="009B7BBB" w:rsidRPr="001613F0" w:rsidRDefault="009B7BBB" w:rsidP="009B7BBB">
      <w:pPr>
        <w:rPr>
          <w:rFonts w:ascii="Times New Roman" w:hAnsi="Times New Roman"/>
          <w:sz w:val="22"/>
          <w:szCs w:val="22"/>
          <w:lang w:val="it-CH"/>
        </w:rPr>
      </w:pPr>
      <w:r w:rsidRPr="001613F0">
        <w:rPr>
          <w:rFonts w:ascii="Times New Roman" w:hAnsi="Times New Roman"/>
          <w:sz w:val="22"/>
          <w:szCs w:val="22"/>
          <w:lang w:val="it-CH"/>
        </w:rPr>
        <w:t>NVNU gali sustiprinti antikoaguliantų, pvz., varfarino, poveikį (žr. 4.4 skyrių). Pacientai, kuriems taikomas kombinuotas gydymas antikoaguliantais ir Ace</w:t>
      </w:r>
      <w:r w:rsidR="00CC7FF8">
        <w:rPr>
          <w:rFonts w:ascii="Times New Roman" w:hAnsi="Times New Roman"/>
          <w:sz w:val="22"/>
          <w:szCs w:val="22"/>
          <w:lang w:val="it-CH"/>
        </w:rPr>
        <w:t>c</w:t>
      </w:r>
      <w:r w:rsidRPr="001613F0">
        <w:rPr>
          <w:rFonts w:ascii="Times New Roman" w:hAnsi="Times New Roman"/>
          <w:sz w:val="22"/>
          <w:szCs w:val="22"/>
          <w:lang w:val="it-CH"/>
        </w:rPr>
        <w:t xml:space="preserve">lofenac </w:t>
      </w:r>
      <w:r>
        <w:rPr>
          <w:rFonts w:ascii="Times New Roman" w:hAnsi="Times New Roman"/>
          <w:sz w:val="22"/>
          <w:szCs w:val="22"/>
          <w:lang w:val="it-CH"/>
        </w:rPr>
        <w:t>Rivopharm</w:t>
      </w:r>
      <w:r w:rsidRPr="00541FF3">
        <w:rPr>
          <w:rFonts w:ascii="Times New Roman" w:hAnsi="Times New Roman"/>
          <w:sz w:val="22"/>
          <w:szCs w:val="22"/>
          <w:lang w:val="it-CH"/>
        </w:rPr>
        <w:t xml:space="preserve"> </w:t>
      </w:r>
      <w:r w:rsidRPr="001613F0">
        <w:rPr>
          <w:rFonts w:ascii="Times New Roman" w:hAnsi="Times New Roman"/>
          <w:sz w:val="22"/>
          <w:szCs w:val="22"/>
          <w:lang w:val="it-CH"/>
        </w:rPr>
        <w:t>100</w:t>
      </w:r>
      <w:r>
        <w:rPr>
          <w:rFonts w:ascii="Times New Roman" w:hAnsi="Times New Roman"/>
          <w:sz w:val="22"/>
          <w:szCs w:val="22"/>
          <w:lang w:val="it-CH"/>
        </w:rPr>
        <w:t xml:space="preserve"> mg </w:t>
      </w:r>
      <w:r w:rsidRPr="001613F0">
        <w:rPr>
          <w:rFonts w:ascii="Times New Roman" w:hAnsi="Times New Roman"/>
          <w:sz w:val="22"/>
          <w:szCs w:val="22"/>
          <w:lang w:val="it-CH"/>
        </w:rPr>
        <w:t xml:space="preserve"> plėvele dengtomis tabletėmis, turi būti atidžiai stebimi. </w:t>
      </w:r>
    </w:p>
    <w:p w14:paraId="2C0641D8" w14:textId="77777777" w:rsidR="009B7BBB" w:rsidRPr="001613F0" w:rsidRDefault="009B7BBB" w:rsidP="009B7BBB">
      <w:pPr>
        <w:rPr>
          <w:rFonts w:ascii="Times New Roman" w:hAnsi="Times New Roman"/>
          <w:sz w:val="22"/>
          <w:szCs w:val="22"/>
          <w:lang w:val="it-CH"/>
        </w:rPr>
      </w:pPr>
    </w:p>
    <w:p w14:paraId="0718C7AD" w14:textId="77777777" w:rsidR="009B7BBB" w:rsidRPr="001613F0" w:rsidRDefault="009B7BBB" w:rsidP="009B7BBB">
      <w:pPr>
        <w:tabs>
          <w:tab w:val="left" w:pos="567"/>
        </w:tabs>
        <w:rPr>
          <w:rFonts w:ascii="Times New Roman" w:hAnsi="Times New Roman"/>
          <w:szCs w:val="22"/>
          <w:lang w:val="it-CH"/>
        </w:rPr>
      </w:pPr>
      <w:r w:rsidRPr="00C02AE3">
        <w:rPr>
          <w:rFonts w:ascii="Times New Roman" w:hAnsi="Times New Roman"/>
          <w:i/>
          <w:sz w:val="22"/>
          <w:szCs w:val="22"/>
          <w:lang w:val="it-CH"/>
        </w:rPr>
        <w:t>Chinolonų grupės antibakteriniai vaistai</w:t>
      </w:r>
      <w:r w:rsidRPr="001613F0">
        <w:rPr>
          <w:rFonts w:ascii="Times New Roman" w:hAnsi="Times New Roman"/>
          <w:szCs w:val="22"/>
          <w:lang w:val="it-CH"/>
        </w:rPr>
        <w:t xml:space="preserve">. </w:t>
      </w:r>
    </w:p>
    <w:p w14:paraId="5CB0E0E8" w14:textId="77777777" w:rsidR="009B7BBB" w:rsidRPr="001613F0" w:rsidRDefault="009B7BBB" w:rsidP="009B7BBB">
      <w:pPr>
        <w:rPr>
          <w:rFonts w:ascii="Times New Roman" w:hAnsi="Times New Roman"/>
          <w:sz w:val="22"/>
          <w:szCs w:val="22"/>
          <w:lang w:val="it-CH"/>
        </w:rPr>
      </w:pPr>
      <w:r w:rsidRPr="001613F0">
        <w:rPr>
          <w:rFonts w:ascii="Times New Roman" w:hAnsi="Times New Roman"/>
          <w:sz w:val="22"/>
          <w:szCs w:val="22"/>
          <w:lang w:val="it-CH"/>
        </w:rPr>
        <w:t xml:space="preserve">Tyrimai su gyvūnais rodo, kad NVNU ir chinolonų grupės antibiotikų vartojimas kartu gali didinti traukulių riziką. Pacientams, kartu vartojantiems NVNU ir chinolonų, gali didėti traukulių atsiradimo rizika.  </w:t>
      </w:r>
    </w:p>
    <w:p w14:paraId="08B112CE" w14:textId="77777777" w:rsidR="009B7BBB" w:rsidRPr="001613F0" w:rsidRDefault="009B7BBB" w:rsidP="009B7BBB">
      <w:pPr>
        <w:rPr>
          <w:rFonts w:ascii="Times New Roman" w:hAnsi="Times New Roman"/>
          <w:szCs w:val="22"/>
          <w:lang w:val="it-CH"/>
        </w:rPr>
      </w:pPr>
    </w:p>
    <w:p w14:paraId="0C2B193E" w14:textId="77777777" w:rsidR="009B7BBB" w:rsidRPr="001613F0" w:rsidRDefault="009B7BBB" w:rsidP="009B7BBB">
      <w:pPr>
        <w:rPr>
          <w:rFonts w:ascii="Times New Roman" w:hAnsi="Times New Roman"/>
          <w:i/>
          <w:sz w:val="22"/>
          <w:szCs w:val="22"/>
          <w:lang w:val="it-CH"/>
        </w:rPr>
      </w:pPr>
      <w:r w:rsidRPr="001613F0">
        <w:rPr>
          <w:rFonts w:ascii="Times New Roman" w:hAnsi="Times New Roman"/>
          <w:i/>
          <w:sz w:val="22"/>
          <w:szCs w:val="22"/>
          <w:lang w:val="it-CH"/>
        </w:rPr>
        <w:t xml:space="preserve">Trombocitų agregaciją slopinantys preparatai ir selektyvūs serotonino atgalinio sugrąžinimo inhibitoriai (SSRI). </w:t>
      </w:r>
    </w:p>
    <w:p w14:paraId="6C742009" w14:textId="77777777" w:rsidR="009B7BBB" w:rsidRPr="001613F0" w:rsidRDefault="009B7BBB" w:rsidP="009B7BBB">
      <w:pPr>
        <w:rPr>
          <w:rFonts w:ascii="Times New Roman" w:hAnsi="Times New Roman"/>
          <w:sz w:val="22"/>
          <w:szCs w:val="22"/>
          <w:lang w:val="it-CH"/>
        </w:rPr>
      </w:pPr>
      <w:r w:rsidRPr="001613F0">
        <w:rPr>
          <w:rFonts w:ascii="Times New Roman" w:hAnsi="Times New Roman"/>
          <w:sz w:val="22"/>
          <w:szCs w:val="22"/>
          <w:lang w:val="it-CH"/>
        </w:rPr>
        <w:t xml:space="preserve">Padidina kraujavimo iš virškinimo trakto riziką (žr. 4.4 skyrių). </w:t>
      </w:r>
    </w:p>
    <w:p w14:paraId="3DFDE22B" w14:textId="77777777" w:rsidR="009B7BBB" w:rsidRPr="001613F0" w:rsidRDefault="009B7BBB" w:rsidP="009B7BBB">
      <w:pPr>
        <w:rPr>
          <w:rFonts w:ascii="Times New Roman" w:hAnsi="Times New Roman"/>
          <w:sz w:val="22"/>
          <w:szCs w:val="22"/>
          <w:lang w:val="it-CH"/>
        </w:rPr>
      </w:pPr>
    </w:p>
    <w:p w14:paraId="4FDA70D9" w14:textId="77777777" w:rsidR="009B7BBB" w:rsidRPr="001613F0" w:rsidRDefault="009B7BBB" w:rsidP="009B7BBB">
      <w:pPr>
        <w:outlineLvl w:val="0"/>
        <w:rPr>
          <w:rFonts w:ascii="Times New Roman" w:hAnsi="Times New Roman"/>
          <w:i/>
          <w:sz w:val="22"/>
          <w:szCs w:val="22"/>
          <w:lang w:val="it-CH"/>
        </w:rPr>
      </w:pPr>
      <w:r w:rsidRPr="001613F0">
        <w:rPr>
          <w:rFonts w:ascii="Times New Roman" w:hAnsi="Times New Roman"/>
          <w:i/>
          <w:sz w:val="22"/>
          <w:szCs w:val="22"/>
          <w:lang w:val="it-CH"/>
        </w:rPr>
        <w:t xml:space="preserve">Ciklosporinas, takrolimuzas </w:t>
      </w:r>
    </w:p>
    <w:p w14:paraId="0A281DE3" w14:textId="77777777" w:rsidR="009B7BBB" w:rsidRPr="001613F0" w:rsidRDefault="009B7BBB" w:rsidP="009B7BBB">
      <w:pPr>
        <w:rPr>
          <w:rFonts w:ascii="Times New Roman" w:hAnsi="Times New Roman"/>
          <w:sz w:val="22"/>
          <w:szCs w:val="22"/>
          <w:lang w:val="it-CH"/>
        </w:rPr>
      </w:pPr>
      <w:r w:rsidRPr="001613F0">
        <w:rPr>
          <w:rFonts w:ascii="Times New Roman" w:hAnsi="Times New Roman"/>
          <w:sz w:val="22"/>
          <w:szCs w:val="22"/>
          <w:lang w:val="it-CH"/>
        </w:rPr>
        <w:t xml:space="preserve">Manoma, kad NVNU vartojimas kartu su ciklosporinu arba takrolimuzu padidina nefrotoksiškumo riziką dėl sumažėjusios prostaciklino sintezės inkstuose, todėl yra svarbu kombinuoto gydymo metu atidžiai stebėti paciento inkstų funkciją. </w:t>
      </w:r>
    </w:p>
    <w:p w14:paraId="400F33E7" w14:textId="77777777" w:rsidR="009B7BBB" w:rsidRPr="001613F0" w:rsidRDefault="009B7BBB" w:rsidP="009B7BBB">
      <w:pPr>
        <w:outlineLvl w:val="0"/>
        <w:rPr>
          <w:rFonts w:ascii="Times New Roman" w:hAnsi="Times New Roman"/>
          <w:sz w:val="22"/>
          <w:szCs w:val="22"/>
          <w:lang w:val="it-CH"/>
        </w:rPr>
      </w:pPr>
    </w:p>
    <w:p w14:paraId="224705BA" w14:textId="77777777" w:rsidR="009B7BBB" w:rsidRPr="001613F0" w:rsidRDefault="009B7BBB" w:rsidP="009B7BBB">
      <w:pPr>
        <w:outlineLvl w:val="0"/>
        <w:rPr>
          <w:rFonts w:ascii="Times New Roman" w:hAnsi="Times New Roman"/>
          <w:i/>
          <w:sz w:val="22"/>
          <w:szCs w:val="22"/>
          <w:lang w:val="it-CH"/>
        </w:rPr>
      </w:pPr>
      <w:r w:rsidRPr="001613F0">
        <w:rPr>
          <w:rFonts w:ascii="Times New Roman" w:hAnsi="Times New Roman"/>
          <w:i/>
          <w:sz w:val="22"/>
          <w:szCs w:val="22"/>
          <w:lang w:val="it-CH"/>
        </w:rPr>
        <w:t xml:space="preserve">Zidovudinas </w:t>
      </w:r>
    </w:p>
    <w:p w14:paraId="19B37E20" w14:textId="77777777" w:rsidR="009B7BBB" w:rsidRPr="001613F0" w:rsidRDefault="009B7BBB" w:rsidP="009B7BBB">
      <w:pPr>
        <w:rPr>
          <w:rFonts w:ascii="Times New Roman" w:hAnsi="Times New Roman"/>
          <w:sz w:val="22"/>
          <w:szCs w:val="22"/>
          <w:lang w:val="it-CH"/>
        </w:rPr>
      </w:pPr>
      <w:r w:rsidRPr="001613F0">
        <w:rPr>
          <w:rFonts w:ascii="Times New Roman" w:hAnsi="Times New Roman"/>
          <w:sz w:val="22"/>
          <w:szCs w:val="22"/>
          <w:lang w:val="it-CH"/>
        </w:rPr>
        <w:t xml:space="preserve">Kai NVNU yra vartojamas su zidovudinu, padidėja hemotoksiškumo rizika. Yra požymių, jog hemofilija sergantiems ŽIV (+) pacientams padidėja hemoartrozių ir hematomos rizika, kai kartu vartojami zidovudinas ir ibuprofenas. </w:t>
      </w:r>
    </w:p>
    <w:p w14:paraId="15FA4507" w14:textId="77777777" w:rsidR="009B7BBB" w:rsidRPr="001613F0" w:rsidRDefault="009B7BBB" w:rsidP="009B7BBB">
      <w:pPr>
        <w:outlineLvl w:val="0"/>
        <w:rPr>
          <w:rFonts w:ascii="Times New Roman" w:hAnsi="Times New Roman"/>
          <w:sz w:val="22"/>
          <w:szCs w:val="22"/>
          <w:lang w:val="it-CH"/>
        </w:rPr>
      </w:pPr>
    </w:p>
    <w:p w14:paraId="3D36E83F" w14:textId="77777777" w:rsidR="009B7BBB" w:rsidRPr="001613F0" w:rsidRDefault="009B7BBB" w:rsidP="009B7BBB">
      <w:pPr>
        <w:outlineLvl w:val="0"/>
        <w:rPr>
          <w:rFonts w:ascii="Times New Roman" w:hAnsi="Times New Roman"/>
          <w:i/>
          <w:sz w:val="22"/>
          <w:szCs w:val="22"/>
          <w:lang w:val="it-CH"/>
        </w:rPr>
      </w:pPr>
      <w:r w:rsidRPr="00C02AE3">
        <w:rPr>
          <w:rFonts w:ascii="Times New Roman" w:hAnsi="Times New Roman"/>
          <w:i/>
          <w:sz w:val="22"/>
          <w:szCs w:val="22"/>
          <w:u w:val="single"/>
          <w:lang w:val="it-CH"/>
        </w:rPr>
        <w:t>Vaist</w:t>
      </w:r>
      <w:r>
        <w:rPr>
          <w:rFonts w:ascii="Times New Roman" w:hAnsi="Times New Roman"/>
          <w:i/>
          <w:sz w:val="22"/>
          <w:szCs w:val="22"/>
          <w:u w:val="single"/>
          <w:lang w:val="it-CH"/>
        </w:rPr>
        <w:t>ini</w:t>
      </w:r>
      <w:r w:rsidRPr="00C02AE3">
        <w:rPr>
          <w:rFonts w:ascii="Times New Roman" w:hAnsi="Times New Roman"/>
          <w:i/>
          <w:sz w:val="22"/>
          <w:szCs w:val="22"/>
          <w:u w:val="single"/>
          <w:lang w:val="it-CH"/>
        </w:rPr>
        <w:t xml:space="preserve">ai </w:t>
      </w:r>
      <w:r>
        <w:rPr>
          <w:rFonts w:ascii="Times New Roman" w:hAnsi="Times New Roman"/>
          <w:i/>
          <w:sz w:val="22"/>
          <w:szCs w:val="22"/>
          <w:u w:val="single"/>
          <w:lang w:val="it-CH"/>
        </w:rPr>
        <w:t xml:space="preserve">preparatai </w:t>
      </w:r>
      <w:r w:rsidRPr="00C02AE3">
        <w:rPr>
          <w:rFonts w:ascii="Times New Roman" w:hAnsi="Times New Roman"/>
          <w:i/>
          <w:sz w:val="22"/>
          <w:szCs w:val="22"/>
          <w:u w:val="single"/>
          <w:lang w:val="it-CH"/>
        </w:rPr>
        <w:t>cukriniam diabetui gydyti</w:t>
      </w:r>
      <w:r w:rsidRPr="001613F0">
        <w:rPr>
          <w:rFonts w:ascii="Times New Roman" w:hAnsi="Times New Roman"/>
          <w:i/>
          <w:sz w:val="22"/>
          <w:szCs w:val="22"/>
          <w:lang w:val="it-CH"/>
        </w:rPr>
        <w:t xml:space="preserve"> </w:t>
      </w:r>
    </w:p>
    <w:p w14:paraId="7E789665" w14:textId="77777777" w:rsidR="009B7BBB" w:rsidRPr="001613F0" w:rsidRDefault="009B7BBB" w:rsidP="009B7BBB">
      <w:pPr>
        <w:rPr>
          <w:rFonts w:ascii="Times New Roman" w:hAnsi="Times New Roman"/>
          <w:sz w:val="22"/>
          <w:szCs w:val="22"/>
          <w:lang w:val="it-CH"/>
        </w:rPr>
      </w:pPr>
      <w:r w:rsidRPr="001613F0">
        <w:rPr>
          <w:rFonts w:ascii="Times New Roman" w:hAnsi="Times New Roman"/>
          <w:sz w:val="22"/>
          <w:szCs w:val="22"/>
          <w:lang w:val="it-CH"/>
        </w:rPr>
        <w:lastRenderedPageBreak/>
        <w:t>Klinikinių tyrimų metu nustatyta, jog diklofenakas gali būti vartojamas kartu su geriamaisiais</w:t>
      </w:r>
      <w:r>
        <w:rPr>
          <w:rFonts w:ascii="Times New Roman" w:hAnsi="Times New Roman"/>
          <w:sz w:val="22"/>
          <w:szCs w:val="22"/>
          <w:lang w:val="it-CH"/>
        </w:rPr>
        <w:t xml:space="preserve"> vaistiniais preparatais cukriniam diabetui gydyti</w:t>
      </w:r>
      <w:r w:rsidRPr="001613F0">
        <w:rPr>
          <w:rFonts w:ascii="Times New Roman" w:hAnsi="Times New Roman"/>
          <w:sz w:val="22"/>
          <w:szCs w:val="22"/>
          <w:lang w:val="it-CH"/>
        </w:rPr>
        <w:t xml:space="preserve">, nedarydamas įtakos jų klinikiniam poveikiui. Tačiau </w:t>
      </w:r>
      <w:r w:rsidRPr="001613F0">
        <w:rPr>
          <w:rStyle w:val="hps"/>
          <w:rFonts w:ascii="Times New Roman" w:hAnsi="Times New Roman"/>
          <w:sz w:val="22"/>
          <w:szCs w:val="22"/>
          <w:lang w:val="it-CH"/>
        </w:rPr>
        <w:t>buvo</w:t>
      </w:r>
      <w:r w:rsidRPr="001613F0">
        <w:rPr>
          <w:rFonts w:ascii="Times New Roman" w:hAnsi="Times New Roman"/>
          <w:sz w:val="22"/>
          <w:szCs w:val="22"/>
          <w:lang w:val="it-CH"/>
        </w:rPr>
        <w:t xml:space="preserve"> </w:t>
      </w:r>
      <w:r w:rsidRPr="001613F0">
        <w:rPr>
          <w:rStyle w:val="hps"/>
          <w:rFonts w:ascii="Times New Roman" w:hAnsi="Times New Roman"/>
          <w:sz w:val="22"/>
          <w:szCs w:val="22"/>
          <w:lang w:val="it-CH"/>
        </w:rPr>
        <w:t>pavienių pranešimų apie</w:t>
      </w:r>
      <w:r w:rsidRPr="001613F0">
        <w:rPr>
          <w:rFonts w:ascii="Times New Roman" w:hAnsi="Times New Roman"/>
          <w:sz w:val="22"/>
          <w:szCs w:val="22"/>
          <w:lang w:val="it-CH"/>
        </w:rPr>
        <w:t xml:space="preserve"> </w:t>
      </w:r>
      <w:r w:rsidRPr="001613F0">
        <w:rPr>
          <w:rStyle w:val="hps"/>
          <w:rFonts w:ascii="Times New Roman" w:hAnsi="Times New Roman"/>
          <w:sz w:val="22"/>
          <w:szCs w:val="22"/>
          <w:lang w:val="it-CH"/>
        </w:rPr>
        <w:t>hipoglikeminį</w:t>
      </w:r>
      <w:r w:rsidRPr="001613F0">
        <w:rPr>
          <w:rFonts w:ascii="Times New Roman" w:hAnsi="Times New Roman"/>
          <w:sz w:val="22"/>
          <w:szCs w:val="22"/>
          <w:lang w:val="it-CH"/>
        </w:rPr>
        <w:t xml:space="preserve"> </w:t>
      </w:r>
      <w:r w:rsidRPr="001613F0">
        <w:rPr>
          <w:rStyle w:val="hps"/>
          <w:rFonts w:ascii="Times New Roman" w:hAnsi="Times New Roman"/>
          <w:sz w:val="22"/>
          <w:szCs w:val="22"/>
          <w:lang w:val="it-CH"/>
        </w:rPr>
        <w:t>ir</w:t>
      </w:r>
      <w:r w:rsidRPr="001613F0">
        <w:rPr>
          <w:rFonts w:ascii="Times New Roman" w:hAnsi="Times New Roman"/>
          <w:sz w:val="22"/>
          <w:szCs w:val="22"/>
          <w:lang w:val="it-CH"/>
        </w:rPr>
        <w:t xml:space="preserve"> </w:t>
      </w:r>
      <w:r w:rsidRPr="001613F0">
        <w:rPr>
          <w:rStyle w:val="hps"/>
          <w:rFonts w:ascii="Times New Roman" w:hAnsi="Times New Roman"/>
          <w:sz w:val="22"/>
          <w:szCs w:val="22"/>
          <w:lang w:val="it-CH"/>
        </w:rPr>
        <w:t>hiperglikeminį</w:t>
      </w:r>
      <w:r w:rsidRPr="001613F0">
        <w:rPr>
          <w:rFonts w:ascii="Times New Roman" w:hAnsi="Times New Roman"/>
          <w:sz w:val="22"/>
          <w:szCs w:val="22"/>
          <w:lang w:val="it-CH"/>
        </w:rPr>
        <w:t xml:space="preserve"> </w:t>
      </w:r>
      <w:r w:rsidRPr="001613F0">
        <w:rPr>
          <w:rStyle w:val="hps"/>
          <w:rFonts w:ascii="Times New Roman" w:hAnsi="Times New Roman"/>
          <w:sz w:val="22"/>
          <w:szCs w:val="22"/>
          <w:lang w:val="it-CH"/>
        </w:rPr>
        <w:t>poveikį.</w:t>
      </w:r>
      <w:r w:rsidRPr="001613F0">
        <w:rPr>
          <w:rFonts w:ascii="Times New Roman" w:hAnsi="Times New Roman"/>
          <w:sz w:val="22"/>
          <w:szCs w:val="22"/>
          <w:lang w:val="it-CH"/>
        </w:rPr>
        <w:t xml:space="preserve"> Taigi, skiriant </w:t>
      </w:r>
      <w:r>
        <w:rPr>
          <w:rFonts w:ascii="Times New Roman" w:hAnsi="Times New Roman"/>
          <w:sz w:val="22"/>
          <w:szCs w:val="22"/>
          <w:lang w:val="it-CH"/>
        </w:rPr>
        <w:t>Aceclofenac Rivopharm</w:t>
      </w:r>
      <w:r w:rsidRPr="001613F0">
        <w:rPr>
          <w:rFonts w:ascii="Times New Roman" w:hAnsi="Times New Roman"/>
          <w:sz w:val="22"/>
          <w:szCs w:val="22"/>
          <w:lang w:val="it-CH"/>
        </w:rPr>
        <w:t xml:space="preserve"> 100</w:t>
      </w:r>
      <w:r>
        <w:rPr>
          <w:rFonts w:ascii="Times New Roman" w:hAnsi="Times New Roman"/>
          <w:sz w:val="22"/>
          <w:szCs w:val="22"/>
          <w:lang w:val="it-CH"/>
        </w:rPr>
        <w:t xml:space="preserve"> mg </w:t>
      </w:r>
      <w:r w:rsidRPr="001613F0">
        <w:rPr>
          <w:rFonts w:ascii="Times New Roman" w:hAnsi="Times New Roman"/>
          <w:sz w:val="22"/>
          <w:szCs w:val="22"/>
          <w:lang w:val="it-CH"/>
        </w:rPr>
        <w:t xml:space="preserve"> plėvele dengtų tablečių, dėmesys turėtų būti skiriamas vaistinių preparatų, galinčių sukelti hipoglikemiją, dozės derinimui. </w:t>
      </w:r>
    </w:p>
    <w:p w14:paraId="732E94E7" w14:textId="77777777" w:rsidR="009B7BBB" w:rsidRPr="001613F0" w:rsidRDefault="009B7BBB" w:rsidP="009B7BBB">
      <w:pPr>
        <w:rPr>
          <w:szCs w:val="22"/>
          <w:lang w:val="it-CH"/>
        </w:rPr>
      </w:pPr>
    </w:p>
    <w:p w14:paraId="5D1357A1" w14:textId="77777777" w:rsidR="009B7BBB" w:rsidRPr="001613F0" w:rsidRDefault="009B7BBB" w:rsidP="009B7BBB">
      <w:pPr>
        <w:rPr>
          <w:rFonts w:ascii="Times New Roman" w:hAnsi="Times New Roman"/>
          <w:i/>
          <w:sz w:val="22"/>
          <w:szCs w:val="22"/>
          <w:lang w:val="it-CH"/>
        </w:rPr>
      </w:pPr>
      <w:r w:rsidRPr="001613F0">
        <w:rPr>
          <w:rFonts w:ascii="Times New Roman" w:hAnsi="Times New Roman"/>
          <w:i/>
          <w:sz w:val="22"/>
          <w:szCs w:val="22"/>
          <w:lang w:val="it-CH"/>
        </w:rPr>
        <w:t>Kiti NVNU</w:t>
      </w:r>
    </w:p>
    <w:p w14:paraId="4A15A31D" w14:textId="77777777" w:rsidR="009B7BBB" w:rsidRPr="001613F0" w:rsidRDefault="009B7BBB" w:rsidP="009B7BBB">
      <w:pPr>
        <w:rPr>
          <w:rFonts w:ascii="Times New Roman" w:hAnsi="Times New Roman"/>
          <w:sz w:val="22"/>
          <w:szCs w:val="22"/>
          <w:lang w:val="it-CH"/>
        </w:rPr>
      </w:pPr>
      <w:r w:rsidRPr="001613F0">
        <w:rPr>
          <w:rFonts w:ascii="Times New Roman" w:hAnsi="Times New Roman"/>
          <w:sz w:val="22"/>
          <w:szCs w:val="22"/>
          <w:lang w:val="it-CH"/>
        </w:rPr>
        <w:t xml:space="preserve">Kartu taikomas gydymas aspirinu  ir kitais NVNU gali padidinti šalutinio poveikio dažnį, įskaitant kraujavimo iš virškinimo trakto riziką. </w:t>
      </w:r>
    </w:p>
    <w:p w14:paraId="3B1F7164" w14:textId="77777777" w:rsidR="009B7BBB" w:rsidRPr="001613F0" w:rsidRDefault="009B7BBB" w:rsidP="009B7BBB">
      <w:pPr>
        <w:rPr>
          <w:rFonts w:ascii="Times New Roman" w:hAnsi="Times New Roman"/>
          <w:sz w:val="22"/>
          <w:szCs w:val="22"/>
          <w:lang w:val="it-CH"/>
        </w:rPr>
      </w:pPr>
    </w:p>
    <w:p w14:paraId="404DEBB6" w14:textId="77777777" w:rsidR="009B7BBB" w:rsidRPr="001613F0" w:rsidRDefault="009B7BBB" w:rsidP="009B7BBB">
      <w:pPr>
        <w:ind w:left="567" w:hanging="567"/>
        <w:outlineLvl w:val="0"/>
        <w:rPr>
          <w:rFonts w:ascii="Times New Roman" w:hAnsi="Times New Roman"/>
          <w:b/>
          <w:sz w:val="22"/>
          <w:szCs w:val="22"/>
          <w:lang w:val="it-CH"/>
        </w:rPr>
      </w:pPr>
      <w:r w:rsidRPr="001613F0">
        <w:rPr>
          <w:rFonts w:ascii="Times New Roman" w:hAnsi="Times New Roman"/>
          <w:b/>
          <w:sz w:val="22"/>
          <w:szCs w:val="22"/>
          <w:lang w:val="it-CH"/>
        </w:rPr>
        <w:t>4.6</w:t>
      </w:r>
      <w:r w:rsidRPr="001613F0">
        <w:rPr>
          <w:rFonts w:ascii="Times New Roman" w:hAnsi="Times New Roman"/>
          <w:b/>
          <w:sz w:val="22"/>
          <w:szCs w:val="22"/>
          <w:lang w:val="it-CH"/>
        </w:rPr>
        <w:tab/>
        <w:t>Vaisingumas, nėštumo ir žindymo laikotarpis</w:t>
      </w:r>
      <w:r w:rsidRPr="001613F0">
        <w:rPr>
          <w:rFonts w:ascii="Times New Roman" w:hAnsi="Times New Roman"/>
          <w:sz w:val="22"/>
          <w:szCs w:val="22"/>
          <w:lang w:val="it-CH"/>
        </w:rPr>
        <w:t xml:space="preserve"> </w:t>
      </w:r>
    </w:p>
    <w:p w14:paraId="08586B8E" w14:textId="77777777" w:rsidR="009B7BBB" w:rsidRPr="001613F0" w:rsidRDefault="009B7BBB" w:rsidP="009B7BBB">
      <w:pPr>
        <w:rPr>
          <w:rFonts w:ascii="Times New Roman" w:hAnsi="Times New Roman"/>
          <w:sz w:val="22"/>
          <w:szCs w:val="22"/>
          <w:lang w:val="it-CH"/>
        </w:rPr>
      </w:pPr>
    </w:p>
    <w:p w14:paraId="4322D02C" w14:textId="77777777" w:rsidR="009B7BBB" w:rsidRPr="001613F0" w:rsidRDefault="009B7BBB" w:rsidP="009B7BBB">
      <w:pPr>
        <w:outlineLvl w:val="0"/>
        <w:rPr>
          <w:rFonts w:ascii="Times New Roman" w:hAnsi="Times New Roman"/>
          <w:i/>
          <w:sz w:val="22"/>
          <w:szCs w:val="22"/>
          <w:lang w:val="it-CH"/>
        </w:rPr>
      </w:pPr>
      <w:r w:rsidRPr="001613F0">
        <w:rPr>
          <w:rFonts w:ascii="Times New Roman" w:hAnsi="Times New Roman"/>
          <w:i/>
          <w:sz w:val="22"/>
          <w:szCs w:val="22"/>
          <w:lang w:val="it-CH"/>
        </w:rPr>
        <w:t xml:space="preserve">Nėštumas </w:t>
      </w:r>
    </w:p>
    <w:p w14:paraId="2998FA8F" w14:textId="77777777" w:rsidR="009B7BBB" w:rsidRPr="001613F0" w:rsidRDefault="009B7BBB" w:rsidP="009B7BBB">
      <w:pPr>
        <w:rPr>
          <w:rFonts w:ascii="Times New Roman" w:hAnsi="Times New Roman"/>
          <w:sz w:val="22"/>
          <w:szCs w:val="22"/>
          <w:lang w:val="it-CH"/>
        </w:rPr>
      </w:pPr>
      <w:r w:rsidRPr="001613F0">
        <w:rPr>
          <w:rFonts w:ascii="Times New Roman" w:hAnsi="Times New Roman"/>
          <w:sz w:val="22"/>
          <w:szCs w:val="22"/>
          <w:lang w:val="it-CH"/>
        </w:rPr>
        <w:t xml:space="preserve">Informacijos apie aceklofenako vartojimą nėštumo metu  nėra. </w:t>
      </w:r>
    </w:p>
    <w:p w14:paraId="6CD0F9DE" w14:textId="77777777" w:rsidR="009B7BBB" w:rsidRPr="001613F0" w:rsidRDefault="009B7BBB" w:rsidP="009B7BBB">
      <w:pPr>
        <w:rPr>
          <w:rFonts w:ascii="Times New Roman" w:hAnsi="Times New Roman"/>
          <w:sz w:val="22"/>
          <w:szCs w:val="22"/>
          <w:lang w:val="it-CH"/>
        </w:rPr>
      </w:pPr>
      <w:r w:rsidRPr="001613F0">
        <w:rPr>
          <w:rFonts w:ascii="Times New Roman" w:hAnsi="Times New Roman"/>
          <w:sz w:val="22"/>
          <w:szCs w:val="22"/>
          <w:lang w:val="it-CH"/>
        </w:rPr>
        <w:t xml:space="preserve">Prostaglandinų sintezės slopinimas gali neigiamai paveikti nėštumą ir / arba embriono / vaisiaus vystymąsi.  Epidemiologinių tyrimų duomenys rodo padidėjusią persileidimo, širdies sklaidos ydų bei pilvo sienos plyšio riziką, jei prostaglandinų sintezės inhibitoriai buvo vartojami ankstyvojo nėštumo metu. Absoliuti širdies ir kraujagyslių sistemos sklaidos ydų rizika padidėjo nuo mažiau kaip 1 % iki apytiksliai 1,5 %. Manoma, jog rizika didėja kartu su gydymo doze ir trukme. </w:t>
      </w:r>
    </w:p>
    <w:p w14:paraId="5DD90CE6" w14:textId="77777777" w:rsidR="006B1DCF" w:rsidRDefault="009B7BBB" w:rsidP="009B7BBB">
      <w:pPr>
        <w:rPr>
          <w:rFonts w:ascii="Times New Roman" w:hAnsi="Times New Roman"/>
          <w:sz w:val="22"/>
          <w:szCs w:val="22"/>
          <w:lang w:val="it-CH"/>
        </w:rPr>
      </w:pPr>
      <w:r w:rsidRPr="001613F0">
        <w:rPr>
          <w:rFonts w:ascii="Times New Roman" w:hAnsi="Times New Roman"/>
          <w:sz w:val="22"/>
          <w:szCs w:val="22"/>
          <w:lang w:val="it-CH"/>
        </w:rPr>
        <w:t xml:space="preserve">Gyvūnams prostaglandinų sintezės inhibitorių vartojimas sukėlė padidėjusią embriono žūties prieš implantaciją ir po jos </w:t>
      </w:r>
      <w:r w:rsidR="00CC7FF8">
        <w:rPr>
          <w:rFonts w:ascii="Times New Roman" w:hAnsi="Times New Roman"/>
          <w:sz w:val="22"/>
          <w:szCs w:val="22"/>
          <w:lang w:val="it-CH"/>
        </w:rPr>
        <w:t>bei</w:t>
      </w:r>
      <w:r w:rsidRPr="001613F0">
        <w:rPr>
          <w:rFonts w:ascii="Times New Roman" w:hAnsi="Times New Roman"/>
          <w:sz w:val="22"/>
          <w:szCs w:val="22"/>
          <w:lang w:val="it-CH"/>
        </w:rPr>
        <w:t xml:space="preserve"> embriono / vaisiaus mirtingumo riziką. Be to, pranešta apie padažnėjusius įvairius, tarp jų širdies ir kraujagyslių, apsigimimus gyvūnams, kuriems organogenezės laikotarpiu  buvo duodama prostaglandinų sintezės inhibitorių. </w:t>
      </w:r>
    </w:p>
    <w:p w14:paraId="280EA326" w14:textId="0707CA4E" w:rsidR="009B7BBB" w:rsidRPr="005D4628" w:rsidRDefault="006B1DCF" w:rsidP="009B7BBB">
      <w:pPr>
        <w:rPr>
          <w:rFonts w:ascii="Times New Roman" w:hAnsi="Times New Roman"/>
          <w:sz w:val="22"/>
          <w:lang w:val="lt-LT"/>
        </w:rPr>
      </w:pPr>
      <w:r w:rsidRPr="00CB0220">
        <w:rPr>
          <w:rFonts w:ascii="Times New Roman" w:hAnsi="Times New Roman"/>
          <w:sz w:val="22"/>
          <w:szCs w:val="22"/>
          <w:lang w:val="lt-LT"/>
        </w:rPr>
        <w:t>Nuo 20 –osios nėštumo savaitės aceklofenakas, dėl vaisiaus inkstų disfunkcijos, gali sukelti oligohidrmanioną. Tai gali nutikti netrukus po gydymo pradžios ir paprastai  išnyksta nutraukus vartojimą. Be to, buvo pranešta apie arterinio latako susiaurėjimą, atsiradusį aceklofenako pavartojus antrojo nėštumo trimestro laikotarpiu ir dažniausiai išnykstantį gydym</w:t>
      </w:r>
      <w:r w:rsidR="00AE6E90">
        <w:rPr>
          <w:rFonts w:ascii="Times New Roman" w:hAnsi="Times New Roman"/>
          <w:sz w:val="22"/>
          <w:szCs w:val="22"/>
          <w:lang w:val="lt-LT"/>
        </w:rPr>
        <w:t>ą</w:t>
      </w:r>
      <w:r w:rsidRPr="00CB0220">
        <w:rPr>
          <w:rFonts w:ascii="Times New Roman" w:hAnsi="Times New Roman"/>
          <w:sz w:val="22"/>
          <w:szCs w:val="22"/>
          <w:lang w:val="lt-LT"/>
        </w:rPr>
        <w:t xml:space="preserve"> nutrauk</w:t>
      </w:r>
      <w:r w:rsidR="00AE6E90">
        <w:rPr>
          <w:rFonts w:ascii="Times New Roman" w:hAnsi="Times New Roman"/>
          <w:sz w:val="22"/>
          <w:szCs w:val="22"/>
          <w:lang w:val="lt-LT"/>
        </w:rPr>
        <w:t>us</w:t>
      </w:r>
      <w:r>
        <w:rPr>
          <w:rFonts w:ascii="Times New Roman" w:hAnsi="Times New Roman"/>
          <w:sz w:val="22"/>
          <w:szCs w:val="22"/>
          <w:lang w:val="lt-LT"/>
        </w:rPr>
        <w:t xml:space="preserve"> Todėl </w:t>
      </w:r>
      <w:r w:rsidRPr="005D4628">
        <w:rPr>
          <w:rFonts w:ascii="Times New Roman" w:hAnsi="Times New Roman"/>
          <w:sz w:val="22"/>
          <w:lang w:val="lt-LT"/>
        </w:rPr>
        <w:t>p</w:t>
      </w:r>
      <w:r w:rsidR="009B7BBB" w:rsidRPr="005D4628">
        <w:rPr>
          <w:rFonts w:ascii="Times New Roman" w:hAnsi="Times New Roman"/>
          <w:sz w:val="22"/>
          <w:lang w:val="lt-LT"/>
        </w:rPr>
        <w:t xml:space="preserve">irmojo ir antrojo nėštumo trimestrų metu aceklofenakas </w:t>
      </w:r>
      <w:r w:rsidR="009B7BBB" w:rsidRPr="005D4628">
        <w:rPr>
          <w:rStyle w:val="hps"/>
          <w:rFonts w:ascii="Times New Roman" w:hAnsi="Times New Roman"/>
          <w:sz w:val="22"/>
          <w:lang w:val="lt-LT"/>
        </w:rPr>
        <w:t>neturėtų būti vartojamas,</w:t>
      </w:r>
      <w:r w:rsidR="009B7BBB" w:rsidRPr="005D4628">
        <w:rPr>
          <w:rFonts w:ascii="Times New Roman" w:hAnsi="Times New Roman"/>
          <w:sz w:val="22"/>
          <w:lang w:val="lt-LT"/>
        </w:rPr>
        <w:t xml:space="preserve"> </w:t>
      </w:r>
      <w:r w:rsidR="009B7BBB" w:rsidRPr="005D4628">
        <w:rPr>
          <w:rStyle w:val="hps"/>
          <w:rFonts w:ascii="Times New Roman" w:hAnsi="Times New Roman"/>
          <w:sz w:val="22"/>
          <w:lang w:val="lt-LT"/>
        </w:rPr>
        <w:t>išskyrus neabejotinai būtinus atvejus</w:t>
      </w:r>
      <w:r w:rsidR="009B7BBB" w:rsidRPr="005D4628">
        <w:rPr>
          <w:rFonts w:ascii="Times New Roman" w:hAnsi="Times New Roman"/>
          <w:sz w:val="22"/>
          <w:lang w:val="lt-LT"/>
        </w:rPr>
        <w:t xml:space="preserve">. Jeigu aceklofenako vartoja moteris, mėginanti pastoti, arba vaistas vartojamas pirmo bei antro nėštumo trimestrų metu, dozė turi </w:t>
      </w:r>
      <w:r w:rsidR="009B7BBB" w:rsidRPr="005D4628">
        <w:rPr>
          <w:rStyle w:val="hps"/>
          <w:rFonts w:ascii="Times New Roman" w:hAnsi="Times New Roman"/>
          <w:sz w:val="22"/>
          <w:lang w:val="lt-LT"/>
        </w:rPr>
        <w:t>būti kuo mažesnė,</w:t>
      </w:r>
      <w:r w:rsidR="009B7BBB" w:rsidRPr="005D4628">
        <w:rPr>
          <w:rFonts w:ascii="Times New Roman" w:hAnsi="Times New Roman"/>
          <w:sz w:val="22"/>
          <w:lang w:val="lt-LT"/>
        </w:rPr>
        <w:t xml:space="preserve"> </w:t>
      </w:r>
      <w:r w:rsidR="009B7BBB" w:rsidRPr="005D4628">
        <w:rPr>
          <w:rStyle w:val="hps"/>
          <w:rFonts w:ascii="Times New Roman" w:hAnsi="Times New Roman"/>
          <w:sz w:val="22"/>
          <w:lang w:val="lt-LT"/>
        </w:rPr>
        <w:t>o</w:t>
      </w:r>
      <w:r w:rsidR="009B7BBB" w:rsidRPr="005D4628">
        <w:rPr>
          <w:rFonts w:ascii="Times New Roman" w:hAnsi="Times New Roman"/>
          <w:sz w:val="22"/>
          <w:lang w:val="lt-LT"/>
        </w:rPr>
        <w:t xml:space="preserve"> </w:t>
      </w:r>
      <w:r w:rsidR="009B7BBB" w:rsidRPr="005D4628">
        <w:rPr>
          <w:rStyle w:val="hps"/>
          <w:rFonts w:ascii="Times New Roman" w:hAnsi="Times New Roman"/>
          <w:sz w:val="22"/>
          <w:lang w:val="lt-LT"/>
        </w:rPr>
        <w:t>gydymo trukmė</w:t>
      </w:r>
      <w:r w:rsidR="009B7BBB" w:rsidRPr="005D4628">
        <w:rPr>
          <w:rFonts w:ascii="Times New Roman" w:hAnsi="Times New Roman"/>
          <w:sz w:val="22"/>
          <w:lang w:val="lt-LT"/>
        </w:rPr>
        <w:t xml:space="preserve"> </w:t>
      </w:r>
      <w:r w:rsidR="009B7BBB" w:rsidRPr="005D4628">
        <w:rPr>
          <w:rStyle w:val="hps"/>
          <w:rFonts w:ascii="Times New Roman" w:hAnsi="Times New Roman"/>
          <w:sz w:val="22"/>
          <w:lang w:val="lt-LT"/>
        </w:rPr>
        <w:t>- kuo trumpesnė</w:t>
      </w:r>
      <w:r w:rsidR="009B7BBB" w:rsidRPr="005D4628">
        <w:rPr>
          <w:rFonts w:ascii="Times New Roman" w:hAnsi="Times New Roman"/>
          <w:sz w:val="22"/>
          <w:lang w:val="lt-LT"/>
        </w:rPr>
        <w:t xml:space="preserve">. </w:t>
      </w:r>
      <w:r w:rsidRPr="00CB0220">
        <w:rPr>
          <w:rFonts w:ascii="Times New Roman" w:hAnsi="Times New Roman"/>
          <w:sz w:val="22"/>
          <w:szCs w:val="22"/>
          <w:lang w:val="lt-LT"/>
        </w:rPr>
        <w:t>Jei nuo 20 –osios nėštumo savaitės keletą dienų vartojama aceklofenako, reikia spręsti dėl antenatalinės oligohidramniono bei arterinio latako susiaurėjimo stebėsenos. Nustačius oligohidramnioną ar arterinio latako susiaurėjimą, aceklofenako vartojimą būtina nutraukti.</w:t>
      </w:r>
    </w:p>
    <w:p w14:paraId="5495B90D" w14:textId="77777777" w:rsidR="009B7BBB" w:rsidRPr="005D4628" w:rsidRDefault="009B7BBB" w:rsidP="009B7BBB">
      <w:pPr>
        <w:rPr>
          <w:rFonts w:ascii="Times New Roman" w:hAnsi="Times New Roman"/>
          <w:sz w:val="22"/>
          <w:lang w:val="lt-LT"/>
        </w:rPr>
      </w:pPr>
    </w:p>
    <w:p w14:paraId="0EE9162C" w14:textId="77777777" w:rsidR="009B7BBB" w:rsidRPr="001613F0" w:rsidRDefault="009B7BBB" w:rsidP="009B7BBB">
      <w:pPr>
        <w:rPr>
          <w:rFonts w:ascii="Times New Roman" w:hAnsi="Times New Roman"/>
          <w:sz w:val="22"/>
          <w:szCs w:val="22"/>
          <w:lang w:val="it-CH"/>
        </w:rPr>
      </w:pPr>
      <w:r w:rsidRPr="001613F0">
        <w:rPr>
          <w:rFonts w:ascii="Times New Roman" w:hAnsi="Times New Roman"/>
          <w:sz w:val="22"/>
          <w:szCs w:val="22"/>
          <w:lang w:val="it-CH"/>
        </w:rPr>
        <w:t xml:space="preserve">Trečiojo nėštumo trimestro metu visi prostaglandinų sintezės inhibitoriai vaisiui gali sukelti: </w:t>
      </w:r>
    </w:p>
    <w:p w14:paraId="1F043F6C" w14:textId="7609E0C3" w:rsidR="009B7BBB" w:rsidRPr="001613F0" w:rsidRDefault="009B7BBB" w:rsidP="009B7BBB">
      <w:pPr>
        <w:pStyle w:val="Sraopastraipa"/>
        <w:numPr>
          <w:ilvl w:val="0"/>
          <w:numId w:val="21"/>
        </w:numPr>
        <w:rPr>
          <w:rFonts w:ascii="Times New Roman" w:hAnsi="Times New Roman"/>
          <w:sz w:val="22"/>
          <w:szCs w:val="22"/>
          <w:lang w:val="it-CH"/>
        </w:rPr>
      </w:pPr>
      <w:r w:rsidRPr="001613F0">
        <w:rPr>
          <w:rFonts w:ascii="Times New Roman" w:hAnsi="Times New Roman"/>
          <w:sz w:val="22"/>
          <w:szCs w:val="22"/>
          <w:lang w:val="it-CH"/>
        </w:rPr>
        <w:t xml:space="preserve">toksinį poveikį širdžiai ir plaučiams, t. y. priešlaikinį arterinio vaisiaus latako </w:t>
      </w:r>
      <w:r w:rsidR="00882CCB">
        <w:rPr>
          <w:rFonts w:ascii="Times New Roman" w:hAnsi="Times New Roman"/>
          <w:sz w:val="22"/>
          <w:szCs w:val="22"/>
          <w:lang w:val="it-CH"/>
        </w:rPr>
        <w:t>susiaur</w:t>
      </w:r>
      <w:r w:rsidR="00882CCB">
        <w:rPr>
          <w:rFonts w:ascii="Times New Roman" w:hAnsi="Times New Roman"/>
          <w:sz w:val="22"/>
          <w:szCs w:val="22"/>
          <w:lang w:val="lt-LT"/>
        </w:rPr>
        <w:t>ėjimą</w:t>
      </w:r>
      <w:r w:rsidR="001153D2">
        <w:rPr>
          <w:rFonts w:ascii="Times New Roman" w:hAnsi="Times New Roman"/>
          <w:sz w:val="22"/>
          <w:szCs w:val="22"/>
          <w:lang w:val="lt-LT"/>
        </w:rPr>
        <w:t xml:space="preserve"> ar </w:t>
      </w:r>
      <w:r w:rsidRPr="001613F0">
        <w:rPr>
          <w:rFonts w:ascii="Times New Roman" w:hAnsi="Times New Roman"/>
          <w:sz w:val="22"/>
          <w:szCs w:val="22"/>
          <w:lang w:val="it-CH"/>
        </w:rPr>
        <w:t>užsivėrimą bei arterinio kraujo spaudimo padidėjimą plaučiuose;</w:t>
      </w:r>
    </w:p>
    <w:p w14:paraId="0101D6DF" w14:textId="1B38A880" w:rsidR="009B7BBB" w:rsidRPr="001613F0" w:rsidRDefault="009B7BBB" w:rsidP="009B7BBB">
      <w:pPr>
        <w:pStyle w:val="Sraopastraipa"/>
        <w:numPr>
          <w:ilvl w:val="0"/>
          <w:numId w:val="21"/>
        </w:numPr>
        <w:rPr>
          <w:rFonts w:ascii="Times New Roman" w:hAnsi="Times New Roman"/>
          <w:sz w:val="22"/>
          <w:szCs w:val="22"/>
          <w:lang w:val="it-CH"/>
        </w:rPr>
      </w:pPr>
      <w:r w:rsidRPr="001613F0">
        <w:rPr>
          <w:rFonts w:ascii="Times New Roman" w:hAnsi="Times New Roman"/>
          <w:sz w:val="22"/>
          <w:szCs w:val="22"/>
          <w:lang w:val="it-CH"/>
        </w:rPr>
        <w:t>inkstų pažeidimą</w:t>
      </w:r>
      <w:r w:rsidR="006B1DCF">
        <w:rPr>
          <w:rFonts w:ascii="Times New Roman" w:hAnsi="Times New Roman"/>
          <w:sz w:val="22"/>
          <w:szCs w:val="22"/>
          <w:lang w:val="it-CH"/>
        </w:rPr>
        <w:t xml:space="preserve"> (žiūrėti aukščiau)</w:t>
      </w:r>
      <w:r w:rsidRPr="001613F0">
        <w:rPr>
          <w:rFonts w:ascii="Times New Roman" w:hAnsi="Times New Roman"/>
          <w:sz w:val="22"/>
          <w:szCs w:val="22"/>
          <w:lang w:val="it-CH"/>
        </w:rPr>
        <w:t xml:space="preserve">, kuris gali sukelti inkstų funkcijos nepakankamumą ir vaisiaus vandenų sumažėjimą. </w:t>
      </w:r>
    </w:p>
    <w:p w14:paraId="3E9CEB2C" w14:textId="77777777" w:rsidR="009B7BBB" w:rsidRPr="001613F0" w:rsidRDefault="009B7BBB" w:rsidP="009B7BBB">
      <w:pPr>
        <w:rPr>
          <w:rFonts w:ascii="Times New Roman" w:hAnsi="Times New Roman"/>
          <w:sz w:val="22"/>
          <w:szCs w:val="22"/>
          <w:lang w:val="it-CH"/>
        </w:rPr>
      </w:pPr>
    </w:p>
    <w:p w14:paraId="24F6DFBD" w14:textId="77777777" w:rsidR="009B7BBB" w:rsidRPr="001613F0" w:rsidRDefault="009B7BBB" w:rsidP="009B7BBB">
      <w:pPr>
        <w:rPr>
          <w:rFonts w:ascii="Times New Roman" w:hAnsi="Times New Roman"/>
          <w:sz w:val="22"/>
          <w:szCs w:val="22"/>
          <w:lang w:val="it-CH"/>
        </w:rPr>
      </w:pPr>
      <w:r w:rsidRPr="001613F0">
        <w:rPr>
          <w:rFonts w:ascii="Times New Roman" w:hAnsi="Times New Roman"/>
          <w:sz w:val="22"/>
          <w:szCs w:val="22"/>
          <w:lang w:val="it-CH"/>
        </w:rPr>
        <w:t xml:space="preserve">Baigiantis nėštumo laikotarpiui, motinai ir naujagimiui: </w:t>
      </w:r>
    </w:p>
    <w:p w14:paraId="2DF2120E" w14:textId="77777777" w:rsidR="009B7BBB" w:rsidRPr="001613F0" w:rsidRDefault="009B7BBB" w:rsidP="009B7BBB">
      <w:pPr>
        <w:numPr>
          <w:ilvl w:val="0"/>
          <w:numId w:val="5"/>
        </w:numPr>
        <w:rPr>
          <w:rFonts w:ascii="Times New Roman" w:hAnsi="Times New Roman"/>
          <w:sz w:val="22"/>
          <w:szCs w:val="22"/>
          <w:lang w:val="it-CH"/>
        </w:rPr>
      </w:pPr>
      <w:r w:rsidRPr="001613F0">
        <w:rPr>
          <w:rFonts w:ascii="Times New Roman" w:hAnsi="Times New Roman"/>
          <w:sz w:val="22"/>
          <w:szCs w:val="22"/>
          <w:lang w:val="it-CH"/>
        </w:rPr>
        <w:t xml:space="preserve">net labai maža vaistinio preparato dozė gali ilginti kraujavimo laiką ir slopinti trombocitų agregaciją; </w:t>
      </w:r>
    </w:p>
    <w:p w14:paraId="3AAB65FF" w14:textId="77777777" w:rsidR="009B7BBB" w:rsidRPr="001613F0" w:rsidRDefault="009B7BBB" w:rsidP="009B7BBB">
      <w:pPr>
        <w:numPr>
          <w:ilvl w:val="0"/>
          <w:numId w:val="5"/>
        </w:numPr>
        <w:rPr>
          <w:rFonts w:ascii="Times New Roman" w:hAnsi="Times New Roman"/>
          <w:sz w:val="22"/>
          <w:szCs w:val="22"/>
          <w:lang w:val="it-CH"/>
        </w:rPr>
      </w:pPr>
      <w:r w:rsidRPr="001613F0">
        <w:rPr>
          <w:rFonts w:ascii="Times New Roman" w:hAnsi="Times New Roman"/>
          <w:sz w:val="22"/>
          <w:szCs w:val="22"/>
          <w:lang w:val="it-CH"/>
        </w:rPr>
        <w:t xml:space="preserve">gali slopinti gimdos susitraukimus, dėl to gimdymas gali užsitęsti arba jo trukmė pailgėti. </w:t>
      </w:r>
    </w:p>
    <w:p w14:paraId="5C74C958" w14:textId="77777777" w:rsidR="009B7BBB" w:rsidRPr="001613F0" w:rsidRDefault="009B7BBB" w:rsidP="009B7BBB">
      <w:pPr>
        <w:rPr>
          <w:rFonts w:ascii="Times New Roman" w:hAnsi="Times New Roman"/>
          <w:sz w:val="22"/>
          <w:szCs w:val="22"/>
          <w:lang w:val="it-CH"/>
        </w:rPr>
      </w:pPr>
    </w:p>
    <w:p w14:paraId="075D096B" w14:textId="77777777" w:rsidR="009B7BBB" w:rsidRPr="001613F0" w:rsidRDefault="009B7BBB" w:rsidP="009B7BBB">
      <w:pPr>
        <w:rPr>
          <w:rFonts w:ascii="Times New Roman" w:hAnsi="Times New Roman"/>
          <w:sz w:val="22"/>
          <w:szCs w:val="22"/>
          <w:lang w:val="it-CH"/>
        </w:rPr>
      </w:pPr>
      <w:r w:rsidRPr="001613F0">
        <w:rPr>
          <w:rFonts w:ascii="Times New Roman" w:hAnsi="Times New Roman"/>
          <w:sz w:val="22"/>
          <w:szCs w:val="22"/>
          <w:lang w:val="it-CH"/>
        </w:rPr>
        <w:t xml:space="preserve">Dėl šių priežačių paskutiniųjų trijų nėštumo mėnesių laikotarpiu aceklofenako vartoti negalima (žr. 4.3 skyrių). </w:t>
      </w:r>
    </w:p>
    <w:p w14:paraId="173EF62F" w14:textId="77777777" w:rsidR="009B7BBB" w:rsidRPr="001613F0" w:rsidRDefault="009B7BBB" w:rsidP="009B7BBB">
      <w:pPr>
        <w:rPr>
          <w:rFonts w:ascii="Times New Roman" w:hAnsi="Times New Roman"/>
          <w:sz w:val="22"/>
          <w:szCs w:val="22"/>
          <w:lang w:val="it-CH"/>
        </w:rPr>
      </w:pPr>
    </w:p>
    <w:p w14:paraId="65773845" w14:textId="77777777" w:rsidR="009B7BBB" w:rsidRPr="001613F0" w:rsidRDefault="009B7BBB" w:rsidP="009B7BBB">
      <w:pPr>
        <w:outlineLvl w:val="0"/>
        <w:rPr>
          <w:rFonts w:ascii="Times New Roman" w:hAnsi="Times New Roman"/>
          <w:i/>
          <w:sz w:val="22"/>
          <w:szCs w:val="22"/>
          <w:lang w:val="it-CH"/>
        </w:rPr>
      </w:pPr>
      <w:r w:rsidRPr="001613F0">
        <w:rPr>
          <w:rFonts w:ascii="Times New Roman" w:hAnsi="Times New Roman"/>
          <w:i/>
          <w:sz w:val="22"/>
          <w:szCs w:val="22"/>
          <w:lang w:val="it-CH"/>
        </w:rPr>
        <w:t xml:space="preserve">Žindymas </w:t>
      </w:r>
    </w:p>
    <w:p w14:paraId="29B6AF0C" w14:textId="77777777" w:rsidR="009B7BBB" w:rsidRPr="001613F0" w:rsidRDefault="009B7BBB" w:rsidP="009B7BBB">
      <w:pPr>
        <w:rPr>
          <w:rFonts w:ascii="Times New Roman" w:hAnsi="Times New Roman"/>
          <w:sz w:val="22"/>
          <w:szCs w:val="22"/>
          <w:lang w:val="it-CH"/>
        </w:rPr>
      </w:pPr>
      <w:r w:rsidRPr="001613F0">
        <w:rPr>
          <w:rStyle w:val="hps"/>
          <w:rFonts w:ascii="Times New Roman" w:hAnsi="Times New Roman"/>
          <w:sz w:val="22"/>
          <w:szCs w:val="22"/>
          <w:lang w:val="it-CH"/>
        </w:rPr>
        <w:t>Nėra žinoma,</w:t>
      </w:r>
      <w:r w:rsidRPr="001613F0">
        <w:rPr>
          <w:rFonts w:ascii="Times New Roman" w:hAnsi="Times New Roman"/>
          <w:sz w:val="22"/>
          <w:szCs w:val="22"/>
          <w:lang w:val="it-CH"/>
        </w:rPr>
        <w:t xml:space="preserve"> </w:t>
      </w:r>
      <w:r w:rsidRPr="001613F0">
        <w:rPr>
          <w:rStyle w:val="hps"/>
          <w:rFonts w:ascii="Times New Roman" w:hAnsi="Times New Roman"/>
          <w:sz w:val="22"/>
          <w:szCs w:val="22"/>
          <w:lang w:val="it-CH"/>
        </w:rPr>
        <w:t>ar</w:t>
      </w:r>
      <w:r w:rsidRPr="001613F0">
        <w:rPr>
          <w:rFonts w:ascii="Times New Roman" w:hAnsi="Times New Roman"/>
          <w:sz w:val="22"/>
          <w:szCs w:val="22"/>
          <w:lang w:val="it-CH"/>
        </w:rPr>
        <w:t xml:space="preserve"> </w:t>
      </w:r>
      <w:r w:rsidRPr="001613F0">
        <w:rPr>
          <w:rStyle w:val="hps"/>
          <w:rFonts w:ascii="Times New Roman" w:hAnsi="Times New Roman"/>
          <w:sz w:val="22"/>
          <w:szCs w:val="22"/>
          <w:lang w:val="it-CH"/>
        </w:rPr>
        <w:t>aceklofenakas</w:t>
      </w:r>
      <w:r w:rsidRPr="001613F0">
        <w:rPr>
          <w:rFonts w:ascii="Times New Roman" w:hAnsi="Times New Roman"/>
          <w:sz w:val="22"/>
          <w:szCs w:val="22"/>
          <w:lang w:val="it-CH"/>
        </w:rPr>
        <w:t xml:space="preserve"> </w:t>
      </w:r>
      <w:r w:rsidRPr="001613F0">
        <w:rPr>
          <w:rStyle w:val="hps"/>
          <w:rFonts w:ascii="Times New Roman" w:hAnsi="Times New Roman"/>
          <w:sz w:val="22"/>
          <w:szCs w:val="22"/>
          <w:lang w:val="it-CH"/>
        </w:rPr>
        <w:t>išsiskiria</w:t>
      </w:r>
      <w:r w:rsidRPr="001613F0">
        <w:rPr>
          <w:rFonts w:ascii="Times New Roman" w:hAnsi="Times New Roman"/>
          <w:sz w:val="22"/>
          <w:szCs w:val="22"/>
          <w:lang w:val="it-CH"/>
        </w:rPr>
        <w:t xml:space="preserve"> </w:t>
      </w:r>
      <w:r w:rsidRPr="001613F0">
        <w:rPr>
          <w:rStyle w:val="hps"/>
          <w:rFonts w:ascii="Times New Roman" w:hAnsi="Times New Roman"/>
          <w:sz w:val="22"/>
          <w:szCs w:val="22"/>
          <w:lang w:val="it-CH"/>
        </w:rPr>
        <w:t>į motinos</w:t>
      </w:r>
      <w:r w:rsidRPr="001613F0">
        <w:rPr>
          <w:rFonts w:ascii="Times New Roman" w:hAnsi="Times New Roman"/>
          <w:sz w:val="22"/>
          <w:szCs w:val="22"/>
          <w:lang w:val="it-CH"/>
        </w:rPr>
        <w:t xml:space="preserve"> </w:t>
      </w:r>
      <w:r w:rsidRPr="001613F0">
        <w:rPr>
          <w:rStyle w:val="hps"/>
          <w:rFonts w:ascii="Times New Roman" w:hAnsi="Times New Roman"/>
          <w:sz w:val="22"/>
          <w:szCs w:val="22"/>
          <w:lang w:val="it-CH"/>
        </w:rPr>
        <w:t>pieną</w:t>
      </w:r>
      <w:r w:rsidRPr="001613F0">
        <w:rPr>
          <w:rFonts w:ascii="Times New Roman" w:hAnsi="Times New Roman"/>
          <w:sz w:val="22"/>
          <w:szCs w:val="22"/>
          <w:lang w:val="it-CH"/>
        </w:rPr>
        <w:t xml:space="preserve">. </w:t>
      </w:r>
    </w:p>
    <w:p w14:paraId="60661C20" w14:textId="77777777" w:rsidR="009B7BBB" w:rsidRPr="001613F0" w:rsidRDefault="009B7BBB" w:rsidP="009B7BBB">
      <w:pPr>
        <w:rPr>
          <w:rFonts w:ascii="Times New Roman" w:hAnsi="Times New Roman"/>
          <w:sz w:val="22"/>
          <w:szCs w:val="22"/>
          <w:lang w:val="it-CH"/>
        </w:rPr>
      </w:pPr>
      <w:r w:rsidRPr="001613F0">
        <w:rPr>
          <w:rStyle w:val="hps"/>
          <w:rFonts w:ascii="Times New Roman" w:hAnsi="Times New Roman"/>
          <w:sz w:val="22"/>
          <w:szCs w:val="22"/>
          <w:lang w:val="it-CH"/>
        </w:rPr>
        <w:t>Žymaus žymėto</w:t>
      </w:r>
      <w:r w:rsidRPr="001613F0">
        <w:rPr>
          <w:rFonts w:ascii="Times New Roman" w:hAnsi="Times New Roman"/>
          <w:sz w:val="22"/>
          <w:szCs w:val="22"/>
          <w:lang w:val="it-CH"/>
        </w:rPr>
        <w:t xml:space="preserve"> </w:t>
      </w:r>
      <w:r w:rsidRPr="001613F0">
        <w:rPr>
          <w:rStyle w:val="hps"/>
          <w:rFonts w:ascii="Times New Roman" w:hAnsi="Times New Roman"/>
          <w:sz w:val="22"/>
          <w:szCs w:val="22"/>
          <w:lang w:val="it-CH"/>
        </w:rPr>
        <w:t>(14C</w:t>
      </w:r>
      <w:r w:rsidRPr="001613F0">
        <w:rPr>
          <w:rFonts w:ascii="Times New Roman" w:hAnsi="Times New Roman"/>
          <w:sz w:val="22"/>
          <w:szCs w:val="22"/>
          <w:lang w:val="it-CH"/>
        </w:rPr>
        <w:t xml:space="preserve">) </w:t>
      </w:r>
      <w:r w:rsidRPr="001613F0">
        <w:rPr>
          <w:rStyle w:val="hps"/>
          <w:rFonts w:ascii="Times New Roman" w:hAnsi="Times New Roman"/>
          <w:sz w:val="22"/>
          <w:szCs w:val="22"/>
          <w:lang w:val="it-CH"/>
        </w:rPr>
        <w:t>aceklofenako perdavimo</w:t>
      </w:r>
      <w:r w:rsidRPr="001613F0">
        <w:rPr>
          <w:rFonts w:ascii="Times New Roman" w:hAnsi="Times New Roman"/>
          <w:sz w:val="22"/>
          <w:szCs w:val="22"/>
          <w:lang w:val="it-CH"/>
        </w:rPr>
        <w:t xml:space="preserve"> </w:t>
      </w:r>
      <w:r w:rsidRPr="001613F0">
        <w:rPr>
          <w:rStyle w:val="hps"/>
          <w:rFonts w:ascii="Times New Roman" w:hAnsi="Times New Roman"/>
          <w:sz w:val="22"/>
          <w:szCs w:val="22"/>
          <w:lang w:val="it-CH"/>
        </w:rPr>
        <w:t>į</w:t>
      </w:r>
      <w:r w:rsidRPr="001613F0">
        <w:rPr>
          <w:rFonts w:ascii="Times New Roman" w:hAnsi="Times New Roman"/>
          <w:sz w:val="22"/>
          <w:szCs w:val="22"/>
          <w:lang w:val="it-CH"/>
        </w:rPr>
        <w:t xml:space="preserve"> </w:t>
      </w:r>
      <w:r w:rsidRPr="001613F0">
        <w:rPr>
          <w:rStyle w:val="hps"/>
          <w:rFonts w:ascii="Times New Roman" w:hAnsi="Times New Roman"/>
          <w:sz w:val="22"/>
          <w:szCs w:val="22"/>
          <w:lang w:val="it-CH"/>
        </w:rPr>
        <w:t>žindomų</w:t>
      </w:r>
      <w:r w:rsidRPr="001613F0">
        <w:rPr>
          <w:rFonts w:ascii="Times New Roman" w:hAnsi="Times New Roman"/>
          <w:sz w:val="22"/>
          <w:szCs w:val="22"/>
          <w:lang w:val="it-CH"/>
        </w:rPr>
        <w:t xml:space="preserve"> </w:t>
      </w:r>
      <w:r w:rsidRPr="001613F0">
        <w:rPr>
          <w:rStyle w:val="hps"/>
          <w:rFonts w:ascii="Times New Roman" w:hAnsi="Times New Roman"/>
          <w:sz w:val="22"/>
          <w:szCs w:val="22"/>
          <w:lang w:val="it-CH"/>
        </w:rPr>
        <w:t>žiurkių</w:t>
      </w:r>
      <w:r w:rsidRPr="001613F0">
        <w:rPr>
          <w:rFonts w:ascii="Times New Roman" w:hAnsi="Times New Roman"/>
          <w:sz w:val="22"/>
          <w:szCs w:val="22"/>
          <w:lang w:val="it-CH"/>
        </w:rPr>
        <w:t xml:space="preserve"> </w:t>
      </w:r>
      <w:r w:rsidRPr="001613F0">
        <w:rPr>
          <w:rStyle w:val="hps"/>
          <w:rFonts w:ascii="Times New Roman" w:hAnsi="Times New Roman"/>
          <w:sz w:val="22"/>
          <w:szCs w:val="22"/>
          <w:lang w:val="it-CH"/>
        </w:rPr>
        <w:t>pieną nenustatyta.</w:t>
      </w:r>
    </w:p>
    <w:p w14:paraId="4851DD61" w14:textId="77777777" w:rsidR="009B7BBB" w:rsidRPr="001613F0" w:rsidRDefault="009B7BBB" w:rsidP="009B7BBB">
      <w:pPr>
        <w:rPr>
          <w:rFonts w:ascii="Times New Roman" w:hAnsi="Times New Roman"/>
          <w:sz w:val="22"/>
          <w:szCs w:val="22"/>
          <w:lang w:val="it-CH"/>
        </w:rPr>
      </w:pPr>
    </w:p>
    <w:p w14:paraId="07A69F58" w14:textId="77777777" w:rsidR="009B7BBB" w:rsidRPr="001613F0" w:rsidRDefault="009B7BBB" w:rsidP="009B7BBB">
      <w:pPr>
        <w:rPr>
          <w:rFonts w:ascii="Times New Roman" w:hAnsi="Times New Roman"/>
          <w:sz w:val="22"/>
          <w:szCs w:val="22"/>
          <w:lang w:val="it-CH"/>
        </w:rPr>
      </w:pPr>
      <w:r w:rsidRPr="001613F0">
        <w:rPr>
          <w:rFonts w:ascii="Times New Roman" w:hAnsi="Times New Roman"/>
          <w:sz w:val="22"/>
          <w:szCs w:val="22"/>
          <w:lang w:val="it-CH"/>
        </w:rPr>
        <w:t xml:space="preserve">Todėl nėštumo ir žindymo laikotarpiu reikia vengti vartoti aceklofenako nebent gydymo nauda didesnė nei galimas pavojus vaisiui. </w:t>
      </w:r>
    </w:p>
    <w:p w14:paraId="1E3BA2ED" w14:textId="77777777" w:rsidR="009B7BBB" w:rsidRPr="001613F0" w:rsidRDefault="009B7BBB" w:rsidP="009B7BBB">
      <w:pPr>
        <w:tabs>
          <w:tab w:val="left" w:pos="-720"/>
          <w:tab w:val="left" w:pos="0"/>
        </w:tabs>
        <w:jc w:val="both"/>
        <w:outlineLvl w:val="0"/>
        <w:rPr>
          <w:rFonts w:ascii="Times New Roman" w:hAnsi="Times New Roman"/>
          <w:i/>
          <w:sz w:val="22"/>
          <w:szCs w:val="22"/>
          <w:lang w:val="it-CH"/>
        </w:rPr>
      </w:pPr>
    </w:p>
    <w:p w14:paraId="70E61B29" w14:textId="77777777" w:rsidR="009B7BBB" w:rsidRPr="001613F0" w:rsidRDefault="009B7BBB" w:rsidP="009B7BBB">
      <w:pPr>
        <w:tabs>
          <w:tab w:val="left" w:pos="-720"/>
          <w:tab w:val="left" w:pos="0"/>
        </w:tabs>
        <w:jc w:val="both"/>
        <w:outlineLvl w:val="0"/>
        <w:rPr>
          <w:rFonts w:ascii="Times New Roman" w:hAnsi="Times New Roman"/>
          <w:i/>
          <w:sz w:val="22"/>
          <w:szCs w:val="22"/>
          <w:lang w:val="it-CH"/>
        </w:rPr>
      </w:pPr>
      <w:r w:rsidRPr="001613F0">
        <w:rPr>
          <w:rFonts w:ascii="Times New Roman" w:hAnsi="Times New Roman"/>
          <w:i/>
          <w:sz w:val="22"/>
          <w:szCs w:val="22"/>
          <w:lang w:val="it-CH"/>
        </w:rPr>
        <w:t>Vaisingumas</w:t>
      </w:r>
    </w:p>
    <w:p w14:paraId="46ACF585" w14:textId="77777777" w:rsidR="009B7BBB" w:rsidRPr="001613F0" w:rsidRDefault="009B7BBB" w:rsidP="009B7BBB">
      <w:pPr>
        <w:rPr>
          <w:szCs w:val="22"/>
          <w:lang w:val="it-CH"/>
        </w:rPr>
      </w:pPr>
      <w:r w:rsidRPr="001613F0">
        <w:rPr>
          <w:rFonts w:ascii="Times New Roman" w:hAnsi="Times New Roman"/>
          <w:sz w:val="22"/>
          <w:szCs w:val="22"/>
          <w:lang w:val="it-CH"/>
        </w:rPr>
        <w:lastRenderedPageBreak/>
        <w:t xml:space="preserve">Aceklofenako vartojimas gali mažinti moters vaisingumą, todėl ketinančioms pastoti moterims rekomenduojama šio vaisto nevartoti. Reikia apsvarstyti, ar moterims, kurios sunkiai pastoja arba kurioms atliekami tyrimai dėl nevaisingumo, nereikia nutraukti </w:t>
      </w:r>
      <w:r>
        <w:rPr>
          <w:rFonts w:ascii="Times New Roman" w:hAnsi="Times New Roman"/>
          <w:sz w:val="22"/>
          <w:szCs w:val="22"/>
          <w:lang w:val="it-CH"/>
        </w:rPr>
        <w:t>Aceclofenac Rivopharm</w:t>
      </w:r>
      <w:r w:rsidRPr="001613F0">
        <w:rPr>
          <w:rFonts w:ascii="Times New Roman" w:hAnsi="Times New Roman"/>
          <w:sz w:val="22"/>
          <w:szCs w:val="22"/>
          <w:lang w:val="it-CH"/>
        </w:rPr>
        <w:t xml:space="preserve"> 100 mg plėvele dengtų tablečių vartojimo.</w:t>
      </w:r>
      <w:r w:rsidRPr="001613F0">
        <w:rPr>
          <w:szCs w:val="22"/>
          <w:lang w:val="it-CH"/>
        </w:rPr>
        <w:t xml:space="preserve"> </w:t>
      </w:r>
    </w:p>
    <w:p w14:paraId="7453D272" w14:textId="77777777" w:rsidR="009B7BBB" w:rsidRPr="001613F0" w:rsidRDefault="009B7BBB" w:rsidP="009B7BBB">
      <w:pPr>
        <w:rPr>
          <w:rFonts w:ascii="Times New Roman" w:hAnsi="Times New Roman"/>
          <w:sz w:val="22"/>
          <w:szCs w:val="22"/>
          <w:lang w:val="it-CH"/>
        </w:rPr>
      </w:pPr>
    </w:p>
    <w:p w14:paraId="4EBD452B" w14:textId="77777777" w:rsidR="009B7BBB" w:rsidRPr="001613F0" w:rsidRDefault="009B7BBB" w:rsidP="009B7BBB">
      <w:pPr>
        <w:ind w:left="567" w:hanging="567"/>
        <w:outlineLvl w:val="0"/>
        <w:rPr>
          <w:rFonts w:ascii="Times New Roman" w:hAnsi="Times New Roman"/>
          <w:b/>
          <w:sz w:val="22"/>
          <w:szCs w:val="22"/>
          <w:lang w:val="it-CH"/>
        </w:rPr>
      </w:pPr>
      <w:r w:rsidRPr="001613F0">
        <w:rPr>
          <w:rFonts w:ascii="Times New Roman" w:hAnsi="Times New Roman"/>
          <w:b/>
          <w:sz w:val="22"/>
          <w:szCs w:val="22"/>
          <w:lang w:val="it-CH"/>
        </w:rPr>
        <w:t>4.7</w:t>
      </w:r>
      <w:r w:rsidRPr="001613F0">
        <w:rPr>
          <w:rFonts w:ascii="Times New Roman" w:hAnsi="Times New Roman"/>
          <w:b/>
          <w:sz w:val="22"/>
          <w:szCs w:val="22"/>
          <w:lang w:val="it-CH"/>
        </w:rPr>
        <w:tab/>
        <w:t>Poveikis gebėjimui vairuoti ir valdyti mechanizmus</w:t>
      </w:r>
    </w:p>
    <w:p w14:paraId="4E134FDF" w14:textId="77777777" w:rsidR="009B7BBB" w:rsidRPr="001613F0" w:rsidRDefault="009B7BBB" w:rsidP="009B7BBB">
      <w:pPr>
        <w:rPr>
          <w:rFonts w:ascii="Times New Roman" w:hAnsi="Times New Roman"/>
          <w:b/>
          <w:sz w:val="22"/>
          <w:szCs w:val="22"/>
          <w:lang w:val="it-CH"/>
        </w:rPr>
      </w:pPr>
    </w:p>
    <w:p w14:paraId="55EC0244" w14:textId="6146E5A3" w:rsidR="009B7BBB" w:rsidRPr="001613F0" w:rsidRDefault="009B7BBB" w:rsidP="009B7BBB">
      <w:pPr>
        <w:rPr>
          <w:rFonts w:ascii="Times New Roman" w:hAnsi="Times New Roman"/>
          <w:sz w:val="22"/>
          <w:szCs w:val="22"/>
          <w:lang w:val="it-CH"/>
        </w:rPr>
      </w:pPr>
      <w:r w:rsidRPr="001613F0">
        <w:rPr>
          <w:rFonts w:ascii="Times New Roman" w:hAnsi="Times New Roman"/>
          <w:sz w:val="22"/>
          <w:szCs w:val="22"/>
          <w:lang w:val="it-CH"/>
        </w:rPr>
        <w:t>Pacientams, vartojantiems NVNU, gali pasireikšti nepadeidaujamas poveikis: svaigulys, mieguistumas, nuovargis ir regos sutrikimai</w:t>
      </w:r>
      <w:r w:rsidR="006B1DCF">
        <w:rPr>
          <w:rFonts w:ascii="Times New Roman" w:hAnsi="Times New Roman"/>
          <w:sz w:val="22"/>
          <w:szCs w:val="22"/>
          <w:lang w:val="it-CH"/>
        </w:rPr>
        <w:t xml:space="preserve"> ar kiti centrinės nervų sistemos sutrikimai</w:t>
      </w:r>
      <w:r w:rsidRPr="001613F0">
        <w:rPr>
          <w:rFonts w:ascii="Times New Roman" w:hAnsi="Times New Roman"/>
          <w:sz w:val="22"/>
          <w:szCs w:val="22"/>
          <w:lang w:val="it-CH"/>
        </w:rPr>
        <w:t>. Jei taip nutinka, pacientai turėtų susilaikyti nuo vairavimo ir mechanizmų valdymo.</w:t>
      </w:r>
    </w:p>
    <w:p w14:paraId="5A1FC5E4" w14:textId="77777777" w:rsidR="009B7BBB" w:rsidRPr="004A6F8C" w:rsidRDefault="009B7BBB" w:rsidP="009B7BBB">
      <w:pPr>
        <w:pStyle w:val="Default"/>
        <w:rPr>
          <w:b/>
          <w:color w:val="auto"/>
          <w:sz w:val="22"/>
          <w:szCs w:val="22"/>
          <w:lang w:val="lt-LT"/>
        </w:rPr>
      </w:pPr>
    </w:p>
    <w:p w14:paraId="0FF797D8" w14:textId="77777777" w:rsidR="009B7BBB" w:rsidRPr="004A6F8C" w:rsidRDefault="009B7BBB" w:rsidP="009B7BBB">
      <w:pPr>
        <w:ind w:left="567" w:hanging="567"/>
        <w:outlineLvl w:val="0"/>
        <w:rPr>
          <w:rFonts w:ascii="Times New Roman" w:hAnsi="Times New Roman"/>
          <w:b/>
          <w:sz w:val="22"/>
          <w:szCs w:val="22"/>
          <w:lang w:val="lt-LT"/>
        </w:rPr>
      </w:pPr>
      <w:r w:rsidRPr="004A6F8C">
        <w:rPr>
          <w:rFonts w:ascii="Times New Roman" w:hAnsi="Times New Roman"/>
          <w:b/>
          <w:sz w:val="22"/>
          <w:szCs w:val="22"/>
          <w:lang w:val="lt-LT"/>
        </w:rPr>
        <w:t>4.8</w:t>
      </w:r>
      <w:r w:rsidRPr="004A6F8C">
        <w:rPr>
          <w:rFonts w:ascii="Times New Roman" w:hAnsi="Times New Roman"/>
          <w:b/>
          <w:sz w:val="22"/>
          <w:szCs w:val="22"/>
          <w:lang w:val="lt-LT"/>
        </w:rPr>
        <w:tab/>
        <w:t>Nepageidaujamas poveikis</w:t>
      </w:r>
    </w:p>
    <w:p w14:paraId="2888EF0B" w14:textId="77777777" w:rsidR="009B7BBB" w:rsidRPr="004A6F8C" w:rsidRDefault="009B7BBB" w:rsidP="009B7BBB">
      <w:pPr>
        <w:pStyle w:val="Default"/>
        <w:rPr>
          <w:b/>
          <w:color w:val="auto"/>
          <w:sz w:val="22"/>
          <w:szCs w:val="22"/>
          <w:lang w:val="lt-LT"/>
        </w:rPr>
      </w:pPr>
    </w:p>
    <w:p w14:paraId="28474DF7" w14:textId="77777777" w:rsidR="009B7BBB" w:rsidRPr="004A6F8C" w:rsidRDefault="009B7BBB" w:rsidP="009B7BBB">
      <w:pPr>
        <w:pStyle w:val="Default"/>
        <w:outlineLvl w:val="0"/>
        <w:rPr>
          <w:i/>
          <w:color w:val="auto"/>
          <w:sz w:val="22"/>
          <w:szCs w:val="22"/>
          <w:lang w:val="lt-LT"/>
        </w:rPr>
      </w:pPr>
      <w:r w:rsidRPr="004A6F8C">
        <w:rPr>
          <w:i/>
          <w:color w:val="auto"/>
          <w:sz w:val="22"/>
          <w:szCs w:val="22"/>
          <w:lang w:val="lt-LT"/>
        </w:rPr>
        <w:t>Virškinimo traktas</w:t>
      </w:r>
    </w:p>
    <w:p w14:paraId="5286D5D2" w14:textId="77777777" w:rsidR="009B7BBB" w:rsidRPr="004A6F8C" w:rsidRDefault="009B7BBB" w:rsidP="009B7BBB">
      <w:pPr>
        <w:pStyle w:val="Default"/>
        <w:rPr>
          <w:color w:val="auto"/>
          <w:sz w:val="22"/>
          <w:szCs w:val="22"/>
          <w:lang w:val="lt-LT"/>
        </w:rPr>
      </w:pPr>
      <w:r w:rsidRPr="004A6F8C">
        <w:rPr>
          <w:color w:val="auto"/>
          <w:sz w:val="22"/>
          <w:szCs w:val="22"/>
          <w:lang w:val="lt-LT"/>
        </w:rPr>
        <w:t xml:space="preserve">Dažniausiai stebimas nepageidaujamas poveikis virškinimo traktui. </w:t>
      </w:r>
      <w:r>
        <w:rPr>
          <w:color w:val="auto"/>
          <w:sz w:val="22"/>
          <w:szCs w:val="22"/>
          <w:lang w:val="lt-LT"/>
        </w:rPr>
        <w:t>G</w:t>
      </w:r>
      <w:r w:rsidRPr="004A6F8C">
        <w:rPr>
          <w:color w:val="auto"/>
          <w:sz w:val="22"/>
          <w:szCs w:val="22"/>
          <w:lang w:val="lt-LT"/>
        </w:rPr>
        <w:t>ali išsivystyti pepsinės opos, kraujavimas iš virškinimo trakto ar jo prakiurimas, kuris kartais būna mirtinas, ypač senyviems pacientams (žr. 4.4 skyrių). Po vartojimo buvo pranešta apie pykinimo, vėmimo, diarėjos, flatulencijos, vidurių užkietėjimo, dispepsijos, pilvo skausmo, melenos, vėmimo krauju, opinio stomatito</w:t>
      </w:r>
      <w:r>
        <w:rPr>
          <w:color w:val="auto"/>
          <w:sz w:val="22"/>
          <w:szCs w:val="22"/>
          <w:lang w:val="lt-LT"/>
        </w:rPr>
        <w:t xml:space="preserve"> bei </w:t>
      </w:r>
      <w:r w:rsidRPr="004A6F8C">
        <w:rPr>
          <w:color w:val="auto"/>
          <w:sz w:val="22"/>
          <w:szCs w:val="22"/>
          <w:lang w:val="lt-LT"/>
        </w:rPr>
        <w:t xml:space="preserve"> kolito ir Krono </w:t>
      </w:r>
      <w:r w:rsidRPr="004A6F8C">
        <w:rPr>
          <w:color w:val="auto"/>
          <w:sz w:val="22"/>
          <w:szCs w:val="22"/>
        </w:rPr>
        <w:t>(</w:t>
      </w:r>
      <w:r w:rsidRPr="00C02AE3">
        <w:rPr>
          <w:i/>
          <w:color w:val="auto"/>
          <w:sz w:val="22"/>
          <w:szCs w:val="22"/>
        </w:rPr>
        <w:t>Crohn</w:t>
      </w:r>
      <w:r w:rsidRPr="004A6F8C">
        <w:rPr>
          <w:color w:val="auto"/>
          <w:sz w:val="22"/>
          <w:szCs w:val="22"/>
        </w:rPr>
        <w:t>)</w:t>
      </w:r>
      <w:r w:rsidRPr="004A6F8C">
        <w:rPr>
          <w:color w:val="auto"/>
          <w:sz w:val="22"/>
          <w:szCs w:val="22"/>
          <w:lang w:val="lt-LT"/>
        </w:rPr>
        <w:t xml:space="preserve"> ligos pasunkėjimo atvejus (žr. 4.4 skyrių).</w:t>
      </w:r>
      <w:r>
        <w:rPr>
          <w:color w:val="auto"/>
          <w:sz w:val="22"/>
          <w:szCs w:val="22"/>
          <w:lang w:val="lt-LT"/>
        </w:rPr>
        <w:t xml:space="preserve"> Rečiau pasitaikė gastrito atvejų, labai retai pranešta apie pankreatitą.</w:t>
      </w:r>
    </w:p>
    <w:p w14:paraId="19C5B202" w14:textId="77777777" w:rsidR="009B7BBB" w:rsidRPr="004A6F8C" w:rsidRDefault="009B7BBB" w:rsidP="009B7BBB">
      <w:pPr>
        <w:pStyle w:val="Default"/>
        <w:rPr>
          <w:color w:val="auto"/>
          <w:sz w:val="22"/>
          <w:szCs w:val="22"/>
          <w:lang w:val="lt-LT"/>
        </w:rPr>
      </w:pPr>
    </w:p>
    <w:p w14:paraId="504AAC99" w14:textId="77777777" w:rsidR="009B7BBB" w:rsidRPr="0000515F" w:rsidRDefault="009B7BBB" w:rsidP="009B7BBB">
      <w:pPr>
        <w:pStyle w:val="Default"/>
        <w:rPr>
          <w:i/>
          <w:color w:val="auto"/>
          <w:sz w:val="22"/>
          <w:szCs w:val="22"/>
          <w:lang w:val="lt-LT"/>
        </w:rPr>
      </w:pPr>
      <w:r w:rsidRPr="0000515F">
        <w:rPr>
          <w:i/>
          <w:color w:val="auto"/>
          <w:sz w:val="22"/>
          <w:szCs w:val="22"/>
          <w:lang w:val="lt-LT"/>
        </w:rPr>
        <w:t>Padidėjęs jautrumas</w:t>
      </w:r>
    </w:p>
    <w:p w14:paraId="5BCC5A6C" w14:textId="77777777" w:rsidR="009B7BBB" w:rsidRDefault="009B7BBB" w:rsidP="009B7BBB">
      <w:pPr>
        <w:pStyle w:val="Default"/>
        <w:rPr>
          <w:color w:val="auto"/>
          <w:sz w:val="22"/>
          <w:szCs w:val="22"/>
          <w:lang w:val="lt-LT"/>
        </w:rPr>
      </w:pPr>
      <w:r>
        <w:rPr>
          <w:color w:val="auto"/>
          <w:sz w:val="22"/>
          <w:szCs w:val="22"/>
          <w:lang w:val="lt-LT"/>
        </w:rPr>
        <w:t>Gauta pranešimų apie padidėjusio jautrumo reakcijas, pasireiškusias po NVNU vartojimo. Tai gali būti (a) nespecifinės alerginės reakcijos ir (b) anafilaksinės reakcijos, susijusios su kvėpavimo sistemos reaktyvumu, t.y., bronch</w:t>
      </w:r>
      <w:r w:rsidR="00CC7FF8" w:rsidRPr="00CC7FF8">
        <w:rPr>
          <w:color w:val="auto"/>
          <w:sz w:val="22"/>
          <w:szCs w:val="22"/>
          <w:lang w:val="lt-LT"/>
        </w:rPr>
        <w:t>ine</w:t>
      </w:r>
      <w:r>
        <w:rPr>
          <w:color w:val="auto"/>
          <w:sz w:val="22"/>
          <w:szCs w:val="22"/>
          <w:lang w:val="lt-LT"/>
        </w:rPr>
        <w:t xml:space="preserve"> astma, jos pasunkėjimas, bronchų spazmas ar dusulys, arba (c) įvairios odos reakcijos, įskaitant įvairaus pobūdžio bėrimą, niežėjimą, dilgėlinę, purpurą, angioneurozinę edemą ir žymiai rečiau – eksfoliacinę bei pūslinę dermatozę (įskaitant toksinę epidermio nekrolizę ir daugiaformę raudonę (</w:t>
      </w:r>
      <w:r>
        <w:rPr>
          <w:i/>
          <w:color w:val="auto"/>
          <w:sz w:val="22"/>
          <w:szCs w:val="22"/>
          <w:lang w:val="lt-LT"/>
        </w:rPr>
        <w:t xml:space="preserve">erythema multiforme </w:t>
      </w:r>
      <w:r>
        <w:rPr>
          <w:color w:val="auto"/>
          <w:sz w:val="22"/>
          <w:szCs w:val="22"/>
          <w:lang w:val="lt-LT"/>
        </w:rPr>
        <w:t>)).</w:t>
      </w:r>
    </w:p>
    <w:p w14:paraId="49B5D034" w14:textId="77777777" w:rsidR="009B7BBB" w:rsidRDefault="009B7BBB" w:rsidP="009B7BBB">
      <w:pPr>
        <w:pStyle w:val="Default"/>
        <w:rPr>
          <w:color w:val="auto"/>
          <w:sz w:val="22"/>
          <w:szCs w:val="22"/>
          <w:lang w:val="lt-LT"/>
        </w:rPr>
      </w:pPr>
    </w:p>
    <w:p w14:paraId="5F01351A" w14:textId="77777777" w:rsidR="009B7BBB" w:rsidRPr="0000515F" w:rsidRDefault="009B7BBB" w:rsidP="009B7BBB">
      <w:pPr>
        <w:pStyle w:val="Default"/>
        <w:rPr>
          <w:i/>
          <w:color w:val="auto"/>
          <w:sz w:val="22"/>
          <w:szCs w:val="22"/>
          <w:lang w:val="lt-LT"/>
        </w:rPr>
      </w:pPr>
      <w:r w:rsidRPr="0000515F">
        <w:rPr>
          <w:i/>
          <w:color w:val="auto"/>
          <w:sz w:val="22"/>
          <w:szCs w:val="22"/>
          <w:lang w:val="lt-LT"/>
        </w:rPr>
        <w:t>Širdies ir kraujagyslių bei smegenų kraujotakos sutrikimai</w:t>
      </w:r>
    </w:p>
    <w:p w14:paraId="4C5F1AF5" w14:textId="77777777" w:rsidR="009B7BBB" w:rsidRDefault="009B7BBB" w:rsidP="009B7BBB">
      <w:pPr>
        <w:pStyle w:val="Default"/>
        <w:rPr>
          <w:color w:val="auto"/>
          <w:sz w:val="22"/>
          <w:szCs w:val="22"/>
          <w:lang w:val="lt-LT"/>
        </w:rPr>
      </w:pPr>
    </w:p>
    <w:p w14:paraId="779A1426" w14:textId="77777777" w:rsidR="009B7BBB" w:rsidRPr="001613F0" w:rsidRDefault="009B7BBB" w:rsidP="009B7BBB">
      <w:pPr>
        <w:autoSpaceDE w:val="0"/>
        <w:autoSpaceDN w:val="0"/>
        <w:adjustRightInd w:val="0"/>
        <w:rPr>
          <w:rFonts w:ascii="Times New Roman" w:eastAsiaTheme="minorHAnsi" w:hAnsi="Times New Roman"/>
          <w:sz w:val="22"/>
          <w:szCs w:val="22"/>
          <w:lang w:val="lt-LT"/>
        </w:rPr>
      </w:pPr>
      <w:r w:rsidRPr="001613F0">
        <w:rPr>
          <w:rFonts w:ascii="Times New Roman" w:eastAsiaTheme="minorHAnsi" w:hAnsi="Times New Roman"/>
          <w:sz w:val="22"/>
          <w:szCs w:val="22"/>
          <w:lang w:val="lt-LT"/>
        </w:rPr>
        <w:t>Aceklofenakas ir struktūriškai giminingas, ir metabolizuojamas į diklofenaką, kuris, kaip nuosekliai rodo didesnė dalis klinikinių bei epidemiologinių duomenų, didina bendrąją arterijų trombozinių reiškinių (miokardo infarkto ar insulto, ypač vartojant dideles dozes ir ilgalaikio gydymo metu) riziką. Epidemiologiniai duomenys taip pat parodė, kad su aceklofenako vartojimu yra susijusi didesnė ūmaus koronarinio sindromo ir miokardo infarkto rizika (žr. 4.3 ir 4.4 skyrius).</w:t>
      </w:r>
    </w:p>
    <w:p w14:paraId="6D03EC44" w14:textId="77777777" w:rsidR="009B7BBB" w:rsidRPr="001613F0" w:rsidRDefault="009B7BBB" w:rsidP="009B7BBB">
      <w:pPr>
        <w:autoSpaceDE w:val="0"/>
        <w:autoSpaceDN w:val="0"/>
        <w:adjustRightInd w:val="0"/>
        <w:rPr>
          <w:rFonts w:ascii="Helvetica" w:eastAsiaTheme="minorHAnsi" w:hAnsi="Helvetica" w:cs="Helvetica"/>
          <w:sz w:val="22"/>
          <w:szCs w:val="22"/>
          <w:lang w:val="lt-LT"/>
        </w:rPr>
      </w:pPr>
    </w:p>
    <w:p w14:paraId="4A8BCD49" w14:textId="77777777" w:rsidR="009B7BBB" w:rsidRPr="004A6F8C" w:rsidRDefault="009B7BBB" w:rsidP="009B7BBB">
      <w:pPr>
        <w:pStyle w:val="Default"/>
        <w:rPr>
          <w:color w:val="auto"/>
          <w:sz w:val="22"/>
          <w:szCs w:val="22"/>
          <w:lang w:val="lt-LT"/>
        </w:rPr>
      </w:pPr>
      <w:r>
        <w:rPr>
          <w:color w:val="auto"/>
          <w:sz w:val="22"/>
          <w:szCs w:val="22"/>
          <w:lang w:val="lt-LT"/>
        </w:rPr>
        <w:t>Labai retai b</w:t>
      </w:r>
      <w:r w:rsidRPr="004A6F8C">
        <w:rPr>
          <w:color w:val="auto"/>
          <w:sz w:val="22"/>
          <w:szCs w:val="22"/>
          <w:lang w:val="lt-LT"/>
        </w:rPr>
        <w:t>uvo pranešama apie sunkias su NVNU vartojimu susijusias odos ir minkštųjų audinių infekcijų komplikacijas sergant vėjaraupiais.</w:t>
      </w:r>
    </w:p>
    <w:p w14:paraId="704F489A" w14:textId="77777777" w:rsidR="009B7BBB" w:rsidRDefault="009B7BBB" w:rsidP="009B7BBB">
      <w:pPr>
        <w:pStyle w:val="Default"/>
        <w:rPr>
          <w:color w:val="auto"/>
          <w:sz w:val="22"/>
          <w:szCs w:val="22"/>
          <w:lang w:val="lt-LT"/>
        </w:rPr>
      </w:pPr>
    </w:p>
    <w:p w14:paraId="2CA1290B" w14:textId="77777777" w:rsidR="009B7BBB" w:rsidRDefault="009B7BBB" w:rsidP="009B7BBB">
      <w:pPr>
        <w:pStyle w:val="Default"/>
        <w:rPr>
          <w:color w:val="auto"/>
          <w:sz w:val="22"/>
          <w:szCs w:val="22"/>
          <w:lang w:val="lt-LT"/>
        </w:rPr>
      </w:pPr>
      <w:r>
        <w:rPr>
          <w:color w:val="auto"/>
          <w:sz w:val="22"/>
          <w:szCs w:val="22"/>
          <w:lang w:val="lt-LT"/>
        </w:rPr>
        <w:t>Kitas rečiau pasitaikantis nepageidaujamas poveikis</w:t>
      </w:r>
    </w:p>
    <w:p w14:paraId="3DB05075" w14:textId="77777777" w:rsidR="009B7BBB" w:rsidRDefault="009B7BBB" w:rsidP="009B7BBB">
      <w:pPr>
        <w:pStyle w:val="Default"/>
        <w:rPr>
          <w:color w:val="auto"/>
          <w:sz w:val="22"/>
          <w:szCs w:val="22"/>
          <w:lang w:val="lt-LT"/>
        </w:rPr>
      </w:pPr>
    </w:p>
    <w:p w14:paraId="300B5A98" w14:textId="77777777" w:rsidR="009B7BBB" w:rsidRDefault="009B7BBB" w:rsidP="009B7BBB">
      <w:pPr>
        <w:pStyle w:val="Default"/>
        <w:rPr>
          <w:color w:val="auto"/>
          <w:sz w:val="22"/>
          <w:szCs w:val="22"/>
          <w:lang w:val="lt-LT"/>
        </w:rPr>
      </w:pPr>
      <w:r w:rsidRPr="006C68B3">
        <w:rPr>
          <w:i/>
          <w:color w:val="auto"/>
          <w:sz w:val="22"/>
          <w:szCs w:val="22"/>
          <w:lang w:val="lt-LT"/>
        </w:rPr>
        <w:t>Inkstų sutrikimai</w:t>
      </w:r>
      <w:r>
        <w:rPr>
          <w:color w:val="auto"/>
          <w:sz w:val="22"/>
          <w:szCs w:val="22"/>
          <w:lang w:val="lt-LT"/>
        </w:rPr>
        <w:t>: intersticinis nefritas</w:t>
      </w:r>
      <w:r w:rsidR="002335F8">
        <w:rPr>
          <w:color w:val="auto"/>
          <w:sz w:val="22"/>
          <w:szCs w:val="22"/>
          <w:lang w:val="lt-LT"/>
        </w:rPr>
        <w:t>.</w:t>
      </w:r>
    </w:p>
    <w:p w14:paraId="3E9F34A3" w14:textId="77777777" w:rsidR="009B7BBB" w:rsidRDefault="009B7BBB" w:rsidP="009B7BBB">
      <w:pPr>
        <w:pStyle w:val="Default"/>
        <w:rPr>
          <w:color w:val="auto"/>
          <w:sz w:val="22"/>
          <w:szCs w:val="22"/>
          <w:lang w:val="lt-LT"/>
        </w:rPr>
      </w:pPr>
    </w:p>
    <w:p w14:paraId="7CB32CA0" w14:textId="77777777" w:rsidR="009B7BBB" w:rsidRDefault="009B7BBB" w:rsidP="009B7BBB">
      <w:pPr>
        <w:pStyle w:val="Default"/>
        <w:rPr>
          <w:color w:val="auto"/>
          <w:sz w:val="22"/>
          <w:szCs w:val="22"/>
          <w:lang w:val="lt-LT"/>
        </w:rPr>
      </w:pPr>
      <w:r w:rsidRPr="006C68B3">
        <w:rPr>
          <w:i/>
          <w:color w:val="auto"/>
          <w:sz w:val="22"/>
          <w:szCs w:val="22"/>
          <w:lang w:val="lt-LT"/>
        </w:rPr>
        <w:t>Kepenų sutrikimai</w:t>
      </w:r>
      <w:r>
        <w:rPr>
          <w:color w:val="auto"/>
          <w:sz w:val="22"/>
          <w:szCs w:val="22"/>
          <w:lang w:val="lt-LT"/>
        </w:rPr>
        <w:t>: sutrikusi kepenų funkcija, hepatitas ir gelta.</w:t>
      </w:r>
    </w:p>
    <w:p w14:paraId="00C3E70C" w14:textId="77777777" w:rsidR="009B7BBB" w:rsidRDefault="009B7BBB" w:rsidP="009B7BBB">
      <w:pPr>
        <w:pStyle w:val="Default"/>
        <w:rPr>
          <w:color w:val="auto"/>
          <w:sz w:val="22"/>
          <w:szCs w:val="22"/>
          <w:lang w:val="lt-LT"/>
        </w:rPr>
      </w:pPr>
    </w:p>
    <w:p w14:paraId="768360A4" w14:textId="77777777" w:rsidR="009B7BBB" w:rsidRDefault="009B7BBB" w:rsidP="009B7BBB">
      <w:pPr>
        <w:pStyle w:val="Default"/>
        <w:rPr>
          <w:color w:val="auto"/>
          <w:sz w:val="22"/>
          <w:szCs w:val="22"/>
          <w:lang w:val="lt-LT"/>
        </w:rPr>
      </w:pPr>
      <w:r w:rsidRPr="006C68B3">
        <w:rPr>
          <w:i/>
          <w:color w:val="auto"/>
          <w:sz w:val="22"/>
          <w:szCs w:val="22"/>
          <w:lang w:val="lt-LT"/>
        </w:rPr>
        <w:t>Nervų sistemos ir jutimų sutrikimai</w:t>
      </w:r>
      <w:r>
        <w:rPr>
          <w:color w:val="auto"/>
          <w:sz w:val="22"/>
          <w:szCs w:val="22"/>
          <w:lang w:val="lt-LT"/>
        </w:rPr>
        <w:t>: optinio nervo neuritas, aseptinis meningitas (ypač pacientams, sergantiems autoimuninėmis ligomis, tokiomis kaip sisteminė raudonoji vilkligė, mišrios jung</w:t>
      </w:r>
      <w:r w:rsidR="00CC7FF8">
        <w:rPr>
          <w:color w:val="auto"/>
          <w:sz w:val="22"/>
          <w:szCs w:val="22"/>
          <w:lang w:val="lt-LT"/>
        </w:rPr>
        <w:t>i</w:t>
      </w:r>
      <w:r>
        <w:rPr>
          <w:color w:val="auto"/>
          <w:sz w:val="22"/>
          <w:szCs w:val="22"/>
          <w:lang w:val="lt-LT"/>
        </w:rPr>
        <w:t>amojo audinio ligos), pasireiškiantis tokiais simptomais, kaip kaklo stingumas, galvos skausmas, pykinimas, vėmimas, karščiavimas arba dezorientacija (žr. 4.4 skyrių), suglumimas, haliucinacijos ir mieguistumas.</w:t>
      </w:r>
    </w:p>
    <w:p w14:paraId="291F7701" w14:textId="77777777" w:rsidR="009B7BBB" w:rsidRDefault="009B7BBB" w:rsidP="009B7BBB">
      <w:pPr>
        <w:pStyle w:val="Default"/>
        <w:rPr>
          <w:color w:val="auto"/>
          <w:sz w:val="22"/>
          <w:szCs w:val="22"/>
          <w:lang w:val="lt-LT"/>
        </w:rPr>
      </w:pPr>
    </w:p>
    <w:p w14:paraId="3725374F" w14:textId="77777777" w:rsidR="009B7BBB" w:rsidRPr="006C68B3" w:rsidRDefault="009B7BBB" w:rsidP="009B7BBB">
      <w:pPr>
        <w:pStyle w:val="Default"/>
        <w:rPr>
          <w:i/>
          <w:color w:val="auto"/>
          <w:sz w:val="22"/>
          <w:szCs w:val="22"/>
          <w:lang w:val="lt-LT"/>
        </w:rPr>
      </w:pPr>
      <w:r w:rsidRPr="006C68B3">
        <w:rPr>
          <w:i/>
          <w:color w:val="auto"/>
          <w:sz w:val="22"/>
          <w:szCs w:val="22"/>
          <w:lang w:val="lt-LT"/>
        </w:rPr>
        <w:t xml:space="preserve">Kraujo sutrikimai: </w:t>
      </w:r>
      <w:r w:rsidRPr="0084297C">
        <w:rPr>
          <w:color w:val="auto"/>
          <w:sz w:val="22"/>
          <w:szCs w:val="22"/>
          <w:lang w:val="lt-LT"/>
        </w:rPr>
        <w:t>agranulocitozė, ap</w:t>
      </w:r>
      <w:r w:rsidR="00CC7FF8">
        <w:rPr>
          <w:color w:val="auto"/>
          <w:sz w:val="22"/>
          <w:szCs w:val="22"/>
          <w:lang w:val="lt-LT"/>
        </w:rPr>
        <w:t>l</w:t>
      </w:r>
      <w:r w:rsidRPr="0084297C">
        <w:rPr>
          <w:color w:val="auto"/>
          <w:sz w:val="22"/>
          <w:szCs w:val="22"/>
          <w:lang w:val="lt-LT"/>
        </w:rPr>
        <w:t>astinė anemija</w:t>
      </w:r>
      <w:r w:rsidRPr="006C68B3">
        <w:rPr>
          <w:i/>
          <w:color w:val="auto"/>
          <w:sz w:val="22"/>
          <w:szCs w:val="22"/>
          <w:lang w:val="lt-LT"/>
        </w:rPr>
        <w:t>.</w:t>
      </w:r>
    </w:p>
    <w:p w14:paraId="29C7924A" w14:textId="77777777" w:rsidR="009B7BBB" w:rsidRDefault="009B7BBB" w:rsidP="009B7BBB">
      <w:pPr>
        <w:pStyle w:val="Default"/>
        <w:rPr>
          <w:color w:val="auto"/>
          <w:sz w:val="22"/>
          <w:szCs w:val="22"/>
          <w:lang w:val="lt-LT"/>
        </w:rPr>
      </w:pPr>
    </w:p>
    <w:p w14:paraId="6843EA63" w14:textId="77777777" w:rsidR="009B7BBB" w:rsidRDefault="009B7BBB" w:rsidP="009B7BBB">
      <w:pPr>
        <w:pStyle w:val="Default"/>
        <w:rPr>
          <w:sz w:val="22"/>
          <w:szCs w:val="22"/>
        </w:rPr>
      </w:pPr>
      <w:r w:rsidRPr="006C68B3">
        <w:rPr>
          <w:i/>
          <w:color w:val="auto"/>
          <w:sz w:val="22"/>
          <w:szCs w:val="22"/>
          <w:lang w:val="lt-LT"/>
        </w:rPr>
        <w:t>Odos sutrikimai:</w:t>
      </w:r>
      <w:r>
        <w:rPr>
          <w:color w:val="auto"/>
          <w:sz w:val="22"/>
          <w:szCs w:val="22"/>
          <w:lang w:val="lt-LT"/>
        </w:rPr>
        <w:t xml:space="preserve"> pūslinės reakcijos, įskaitant </w:t>
      </w:r>
      <w:r w:rsidRPr="00C02AE3">
        <w:rPr>
          <w:i/>
          <w:sz w:val="22"/>
          <w:szCs w:val="22"/>
        </w:rPr>
        <w:t>Stevens-Johnson</w:t>
      </w:r>
      <w:r w:rsidRPr="004A6F8C">
        <w:rPr>
          <w:sz w:val="22"/>
          <w:szCs w:val="22"/>
        </w:rPr>
        <w:t xml:space="preserve"> sindromą ir toksinę epidermio nekrolizę</w:t>
      </w:r>
      <w:r>
        <w:rPr>
          <w:sz w:val="22"/>
          <w:szCs w:val="22"/>
        </w:rPr>
        <w:t xml:space="preserve"> (labai retai). Padidėjęs jautrumas šviesai.</w:t>
      </w:r>
    </w:p>
    <w:p w14:paraId="1083B913" w14:textId="77777777" w:rsidR="009B7BBB" w:rsidRDefault="009B7BBB" w:rsidP="009B7BBB">
      <w:pPr>
        <w:pStyle w:val="Default"/>
        <w:rPr>
          <w:sz w:val="22"/>
          <w:szCs w:val="22"/>
        </w:rPr>
      </w:pPr>
    </w:p>
    <w:p w14:paraId="285FD0F7" w14:textId="77777777" w:rsidR="009B7BBB" w:rsidRDefault="009B7BBB" w:rsidP="009B7BBB">
      <w:pPr>
        <w:pStyle w:val="Default"/>
        <w:rPr>
          <w:sz w:val="22"/>
          <w:szCs w:val="22"/>
        </w:rPr>
      </w:pPr>
      <w:r>
        <w:rPr>
          <w:sz w:val="22"/>
          <w:szCs w:val="22"/>
        </w:rPr>
        <w:lastRenderedPageBreak/>
        <w:t>Pasireiškus sunkioms nepageidaujamoms reakcijoms, Acec</w:t>
      </w:r>
      <w:r w:rsidR="00217D64">
        <w:rPr>
          <w:sz w:val="22"/>
          <w:szCs w:val="22"/>
        </w:rPr>
        <w:t>l</w:t>
      </w:r>
      <w:r>
        <w:rPr>
          <w:sz w:val="22"/>
          <w:szCs w:val="22"/>
        </w:rPr>
        <w:t>ofenac Rivopharm</w:t>
      </w:r>
      <w:r w:rsidRPr="00CD5EB4">
        <w:rPr>
          <w:sz w:val="22"/>
          <w:szCs w:val="22"/>
        </w:rPr>
        <w:t xml:space="preserve"> </w:t>
      </w:r>
      <w:r>
        <w:rPr>
          <w:sz w:val="22"/>
          <w:szCs w:val="22"/>
        </w:rPr>
        <w:t>100 mg plėvele dengtų tablečių vartojimą būtina nutraukti.</w:t>
      </w:r>
    </w:p>
    <w:p w14:paraId="7EE05D02" w14:textId="77777777" w:rsidR="009B7BBB" w:rsidRPr="004A6F8C" w:rsidRDefault="009B7BBB" w:rsidP="009B7BBB">
      <w:pPr>
        <w:pStyle w:val="Default"/>
        <w:rPr>
          <w:color w:val="auto"/>
          <w:sz w:val="22"/>
          <w:szCs w:val="22"/>
          <w:lang w:val="lt-LT"/>
        </w:rPr>
      </w:pPr>
    </w:p>
    <w:p w14:paraId="005D084C" w14:textId="77777777" w:rsidR="009B7BBB" w:rsidRPr="0084297C" w:rsidRDefault="009B7BBB" w:rsidP="009B7BBB">
      <w:pPr>
        <w:autoSpaceDE w:val="0"/>
        <w:contextualSpacing/>
        <w:rPr>
          <w:rFonts w:ascii="Times New Roman" w:hAnsi="Times New Roman"/>
          <w:sz w:val="22"/>
          <w:szCs w:val="22"/>
          <w:lang w:val="lt-LT"/>
        </w:rPr>
      </w:pPr>
      <w:r w:rsidRPr="0084297C">
        <w:rPr>
          <w:rFonts w:ascii="Times New Roman" w:hAnsi="Times New Roman"/>
          <w:sz w:val="22"/>
          <w:szCs w:val="22"/>
          <w:lang w:val="lt-LT"/>
        </w:rPr>
        <w:t xml:space="preserve">Toliau yra išvardytas nepageidaujamas poveikis, sugrupuotas pagal organų sistemų klases ir pasireiškimo dažnį: labai dažnas (≥1/10); dažnas (nuo </w:t>
      </w:r>
      <w:r w:rsidRPr="0084297C">
        <w:rPr>
          <w:rFonts w:ascii="Times New Roman" w:hAnsi="Times New Roman"/>
          <w:b/>
          <w:bCs/>
          <w:sz w:val="22"/>
          <w:szCs w:val="22"/>
        </w:rPr>
        <w:sym w:font="Symbol" w:char="F0B3"/>
      </w:r>
      <w:r w:rsidRPr="001613F0">
        <w:rPr>
          <w:rFonts w:ascii="Times New Roman" w:hAnsi="Times New Roman"/>
          <w:b/>
          <w:bCs/>
          <w:sz w:val="22"/>
          <w:szCs w:val="22"/>
          <w:lang w:val="lt-LT"/>
        </w:rPr>
        <w:t> </w:t>
      </w:r>
      <w:r w:rsidRPr="001613F0">
        <w:rPr>
          <w:rFonts w:ascii="Times New Roman" w:hAnsi="Times New Roman"/>
          <w:bCs/>
          <w:sz w:val="22"/>
          <w:szCs w:val="22"/>
          <w:lang w:val="lt-LT"/>
        </w:rPr>
        <w:t xml:space="preserve">1/100 iki &lt; 1/10); nedažnas (nuo </w:t>
      </w:r>
      <w:r w:rsidRPr="0084297C">
        <w:rPr>
          <w:rFonts w:ascii="Times New Roman" w:hAnsi="Times New Roman"/>
          <w:bCs/>
          <w:sz w:val="22"/>
          <w:szCs w:val="22"/>
        </w:rPr>
        <w:sym w:font="Symbol" w:char="F0B3"/>
      </w:r>
      <w:r w:rsidRPr="001613F0">
        <w:rPr>
          <w:rFonts w:ascii="Times New Roman" w:hAnsi="Times New Roman"/>
          <w:bCs/>
          <w:sz w:val="22"/>
          <w:szCs w:val="22"/>
          <w:lang w:val="lt-LT"/>
        </w:rPr>
        <w:t xml:space="preserve"> 1/1000 iki &lt; 1/100); retas (nuo </w:t>
      </w:r>
      <w:r w:rsidRPr="0084297C">
        <w:rPr>
          <w:rFonts w:ascii="Times New Roman" w:hAnsi="Times New Roman"/>
          <w:bCs/>
          <w:sz w:val="22"/>
          <w:szCs w:val="22"/>
        </w:rPr>
        <w:sym w:font="Symbol" w:char="F0B3"/>
      </w:r>
      <w:r w:rsidRPr="001613F0">
        <w:rPr>
          <w:rFonts w:ascii="Times New Roman" w:hAnsi="Times New Roman"/>
          <w:bCs/>
          <w:sz w:val="22"/>
          <w:szCs w:val="22"/>
          <w:lang w:val="lt-LT"/>
        </w:rPr>
        <w:t> 1/10 000 iki &lt; 1/1000); labai retas (&lt;1/10 000)</w:t>
      </w:r>
      <w:r w:rsidRPr="0084297C">
        <w:rPr>
          <w:rFonts w:ascii="Times New Roman" w:hAnsi="Times New Roman"/>
          <w:sz w:val="22"/>
          <w:szCs w:val="22"/>
          <w:lang w:val="lt-LT"/>
        </w:rPr>
        <w:t xml:space="preserve"> ir nežinomas (negali būti apskaičiuotas pagal turimus duomenis).</w:t>
      </w:r>
      <w:r>
        <w:rPr>
          <w:rFonts w:ascii="Times New Roman" w:hAnsi="Times New Roman"/>
          <w:sz w:val="22"/>
          <w:szCs w:val="22"/>
          <w:lang w:val="lt-LT"/>
        </w:rPr>
        <w:t xml:space="preserve"> Kiekvienoje grupėje nepageidaujamas poveikis pateikiamas mažėjančio sunkumo seka.</w:t>
      </w:r>
    </w:p>
    <w:p w14:paraId="0C13F4C0" w14:textId="77777777" w:rsidR="009B7BBB" w:rsidRPr="004A6F8C" w:rsidRDefault="009B7BBB" w:rsidP="009B7BBB">
      <w:pPr>
        <w:rPr>
          <w:rFonts w:ascii="Times New Roman" w:hAnsi="Times New Roman"/>
          <w:sz w:val="22"/>
          <w:szCs w:val="22"/>
          <w:lang w:val="lt-LT"/>
        </w:rPr>
      </w:pPr>
    </w:p>
    <w:tbl>
      <w:tblPr>
        <w:tblW w:w="847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87"/>
        <w:gridCol w:w="1587"/>
        <w:gridCol w:w="1588"/>
        <w:gridCol w:w="1588"/>
        <w:gridCol w:w="2122"/>
      </w:tblGrid>
      <w:tr w:rsidR="009B7BBB" w:rsidRPr="004A6F8C" w14:paraId="2F1BDF4B" w14:textId="77777777" w:rsidTr="0036798C">
        <w:tc>
          <w:tcPr>
            <w:tcW w:w="1587" w:type="dxa"/>
          </w:tcPr>
          <w:p w14:paraId="74A11282" w14:textId="77777777" w:rsidR="009B7BBB" w:rsidRPr="004A6F8C" w:rsidRDefault="009B7BBB" w:rsidP="00292641">
            <w:pPr>
              <w:rPr>
                <w:rFonts w:ascii="Times New Roman" w:hAnsi="Times New Roman"/>
                <w:b/>
                <w:sz w:val="22"/>
                <w:lang w:val="lt-LT"/>
              </w:rPr>
            </w:pPr>
            <w:r w:rsidRPr="004A6F8C">
              <w:rPr>
                <w:rFonts w:ascii="Times New Roman" w:hAnsi="Times New Roman"/>
                <w:b/>
                <w:sz w:val="22"/>
                <w:szCs w:val="22"/>
                <w:lang w:val="lt-LT"/>
              </w:rPr>
              <w:br w:type="page"/>
            </w:r>
          </w:p>
          <w:p w14:paraId="62500C9C" w14:textId="77777777" w:rsidR="009B7BBB" w:rsidRPr="004A6F8C" w:rsidRDefault="009B7BBB" w:rsidP="00292641">
            <w:pPr>
              <w:jc w:val="center"/>
              <w:rPr>
                <w:rFonts w:ascii="Times New Roman" w:hAnsi="Times New Roman"/>
                <w:b/>
                <w:sz w:val="22"/>
                <w:lang w:val="de-DE"/>
              </w:rPr>
            </w:pPr>
            <w:proofErr w:type="spellStart"/>
            <w:r w:rsidRPr="004A6F8C">
              <w:rPr>
                <w:rFonts w:ascii="Times New Roman" w:hAnsi="Times New Roman"/>
                <w:b/>
                <w:sz w:val="22"/>
                <w:szCs w:val="22"/>
                <w:lang w:val="de-DE"/>
              </w:rPr>
              <w:t>Organų</w:t>
            </w:r>
            <w:proofErr w:type="spellEnd"/>
            <w:r w:rsidRPr="004A6F8C">
              <w:rPr>
                <w:rFonts w:ascii="Times New Roman" w:hAnsi="Times New Roman"/>
                <w:b/>
                <w:sz w:val="22"/>
                <w:szCs w:val="22"/>
                <w:lang w:val="de-DE"/>
              </w:rPr>
              <w:t xml:space="preserve"> </w:t>
            </w:r>
            <w:proofErr w:type="spellStart"/>
            <w:r w:rsidRPr="004A6F8C">
              <w:rPr>
                <w:rFonts w:ascii="Times New Roman" w:hAnsi="Times New Roman"/>
                <w:b/>
                <w:sz w:val="22"/>
                <w:szCs w:val="22"/>
                <w:lang w:val="de-DE"/>
              </w:rPr>
              <w:t>sistemų</w:t>
            </w:r>
            <w:proofErr w:type="spellEnd"/>
            <w:r w:rsidRPr="004A6F8C">
              <w:rPr>
                <w:rFonts w:ascii="Times New Roman" w:hAnsi="Times New Roman"/>
                <w:b/>
                <w:sz w:val="22"/>
                <w:szCs w:val="22"/>
                <w:lang w:val="de-DE"/>
              </w:rPr>
              <w:t xml:space="preserve"> </w:t>
            </w:r>
            <w:proofErr w:type="spellStart"/>
            <w:r w:rsidRPr="004A6F8C">
              <w:rPr>
                <w:rFonts w:ascii="Times New Roman" w:hAnsi="Times New Roman"/>
                <w:b/>
                <w:sz w:val="22"/>
                <w:szCs w:val="22"/>
                <w:lang w:val="de-DE"/>
              </w:rPr>
              <w:t>klasė</w:t>
            </w:r>
            <w:proofErr w:type="spellEnd"/>
            <w:r w:rsidRPr="004A6F8C">
              <w:rPr>
                <w:rFonts w:ascii="Times New Roman" w:hAnsi="Times New Roman"/>
                <w:b/>
                <w:sz w:val="22"/>
                <w:szCs w:val="22"/>
                <w:lang w:val="de-DE"/>
              </w:rPr>
              <w:t xml:space="preserve"> </w:t>
            </w:r>
          </w:p>
        </w:tc>
        <w:tc>
          <w:tcPr>
            <w:tcW w:w="1587" w:type="dxa"/>
          </w:tcPr>
          <w:p w14:paraId="3400B648" w14:textId="77777777" w:rsidR="009B7BBB" w:rsidRPr="004A6F8C" w:rsidRDefault="009B7BBB" w:rsidP="00292641">
            <w:pPr>
              <w:jc w:val="center"/>
              <w:rPr>
                <w:rFonts w:ascii="Times New Roman" w:hAnsi="Times New Roman"/>
                <w:b/>
                <w:sz w:val="22"/>
              </w:rPr>
            </w:pPr>
            <w:proofErr w:type="spellStart"/>
            <w:r w:rsidRPr="004A6F8C">
              <w:rPr>
                <w:rFonts w:ascii="Times New Roman" w:hAnsi="Times New Roman"/>
                <w:b/>
                <w:sz w:val="22"/>
                <w:szCs w:val="22"/>
              </w:rPr>
              <w:t>Dažn</w:t>
            </w:r>
            <w:r>
              <w:rPr>
                <w:rFonts w:ascii="Times New Roman" w:hAnsi="Times New Roman"/>
                <w:b/>
                <w:sz w:val="22"/>
                <w:szCs w:val="22"/>
              </w:rPr>
              <w:t>as</w:t>
            </w:r>
            <w:proofErr w:type="spellEnd"/>
          </w:p>
          <w:p w14:paraId="1A5DBA6E" w14:textId="77777777" w:rsidR="009B7BBB" w:rsidRPr="004A6F8C" w:rsidRDefault="009B7BBB" w:rsidP="00292641">
            <w:pPr>
              <w:jc w:val="center"/>
              <w:rPr>
                <w:rFonts w:ascii="Times New Roman" w:hAnsi="Times New Roman"/>
                <w:b/>
                <w:sz w:val="22"/>
              </w:rPr>
            </w:pPr>
            <w:r w:rsidRPr="004A6F8C">
              <w:rPr>
                <w:rFonts w:ascii="Times New Roman" w:hAnsi="Times New Roman"/>
                <w:b/>
                <w:sz w:val="22"/>
                <w:szCs w:val="22"/>
              </w:rPr>
              <w:t>(</w:t>
            </w:r>
            <w:proofErr w:type="spellStart"/>
            <w:r w:rsidRPr="004A6F8C">
              <w:rPr>
                <w:rFonts w:ascii="Times New Roman" w:hAnsi="Times New Roman"/>
                <w:b/>
                <w:sz w:val="22"/>
                <w:szCs w:val="22"/>
              </w:rPr>
              <w:t>nuo</w:t>
            </w:r>
            <w:proofErr w:type="spellEnd"/>
            <w:r w:rsidRPr="004A6F8C">
              <w:rPr>
                <w:rFonts w:ascii="Times New Roman" w:hAnsi="Times New Roman"/>
                <w:b/>
                <w:sz w:val="22"/>
                <w:szCs w:val="22"/>
              </w:rPr>
              <w:t xml:space="preserve"> </w:t>
            </w:r>
            <w:r w:rsidRPr="004A6F8C">
              <w:rPr>
                <w:rFonts w:ascii="Times New Roman" w:hAnsi="Times New Roman"/>
                <w:b/>
                <w:sz w:val="22"/>
                <w:szCs w:val="22"/>
              </w:rPr>
              <w:sym w:font="Symbol" w:char="F0B3"/>
            </w:r>
            <w:r w:rsidRPr="004A6F8C">
              <w:rPr>
                <w:rFonts w:ascii="Times New Roman" w:hAnsi="Times New Roman"/>
                <w:b/>
                <w:sz w:val="22"/>
                <w:szCs w:val="22"/>
              </w:rPr>
              <w:t> </w:t>
            </w:r>
            <w:r w:rsidR="00217D64">
              <w:rPr>
                <w:rFonts w:ascii="Times New Roman" w:hAnsi="Times New Roman"/>
                <w:b/>
                <w:sz w:val="22"/>
                <w:szCs w:val="22"/>
              </w:rPr>
              <w:t xml:space="preserve"> </w:t>
            </w:r>
            <w:r w:rsidRPr="004A6F8C">
              <w:rPr>
                <w:rFonts w:ascii="Times New Roman" w:hAnsi="Times New Roman"/>
                <w:b/>
                <w:sz w:val="22"/>
                <w:szCs w:val="22"/>
              </w:rPr>
              <w:t xml:space="preserve">1/100 </w:t>
            </w:r>
            <w:proofErr w:type="spellStart"/>
            <w:r w:rsidRPr="004A6F8C">
              <w:rPr>
                <w:rFonts w:ascii="Times New Roman" w:hAnsi="Times New Roman"/>
                <w:b/>
                <w:sz w:val="22"/>
                <w:szCs w:val="22"/>
              </w:rPr>
              <w:t>iki</w:t>
            </w:r>
            <w:proofErr w:type="spellEnd"/>
            <w:r w:rsidRPr="004A6F8C">
              <w:rPr>
                <w:rFonts w:ascii="Times New Roman" w:hAnsi="Times New Roman"/>
                <w:b/>
                <w:sz w:val="22"/>
                <w:szCs w:val="22"/>
              </w:rPr>
              <w:t xml:space="preserve"> &lt; </w:t>
            </w:r>
            <w:r w:rsidR="00217D64">
              <w:rPr>
                <w:rFonts w:ascii="Times New Roman" w:hAnsi="Times New Roman"/>
                <w:b/>
                <w:sz w:val="22"/>
                <w:szCs w:val="22"/>
              </w:rPr>
              <w:t xml:space="preserve"> </w:t>
            </w:r>
            <w:r w:rsidRPr="004A6F8C">
              <w:rPr>
                <w:rFonts w:ascii="Times New Roman" w:hAnsi="Times New Roman"/>
                <w:b/>
                <w:sz w:val="22"/>
                <w:szCs w:val="22"/>
              </w:rPr>
              <w:t>1/10)</w:t>
            </w:r>
          </w:p>
        </w:tc>
        <w:tc>
          <w:tcPr>
            <w:tcW w:w="1588" w:type="dxa"/>
          </w:tcPr>
          <w:p w14:paraId="18C5D260" w14:textId="77777777" w:rsidR="009B7BBB" w:rsidRPr="004A6F8C" w:rsidRDefault="009B7BBB" w:rsidP="00292641">
            <w:pPr>
              <w:jc w:val="center"/>
              <w:rPr>
                <w:rFonts w:ascii="Times New Roman" w:hAnsi="Times New Roman"/>
                <w:b/>
                <w:sz w:val="22"/>
              </w:rPr>
            </w:pPr>
            <w:proofErr w:type="spellStart"/>
            <w:r w:rsidRPr="004A6F8C">
              <w:rPr>
                <w:rFonts w:ascii="Times New Roman" w:hAnsi="Times New Roman"/>
                <w:b/>
                <w:sz w:val="22"/>
                <w:szCs w:val="22"/>
              </w:rPr>
              <w:t>Nedažn</w:t>
            </w:r>
            <w:r>
              <w:rPr>
                <w:rFonts w:ascii="Times New Roman" w:hAnsi="Times New Roman"/>
                <w:b/>
                <w:sz w:val="22"/>
                <w:szCs w:val="22"/>
              </w:rPr>
              <w:t>as</w:t>
            </w:r>
            <w:proofErr w:type="spellEnd"/>
          </w:p>
          <w:p w14:paraId="78245A21" w14:textId="77777777" w:rsidR="009B7BBB" w:rsidRPr="004A6F8C" w:rsidRDefault="009B7BBB" w:rsidP="00292641">
            <w:pPr>
              <w:jc w:val="center"/>
              <w:rPr>
                <w:rFonts w:ascii="Times New Roman" w:hAnsi="Times New Roman"/>
                <w:b/>
                <w:sz w:val="22"/>
              </w:rPr>
            </w:pPr>
            <w:r w:rsidRPr="004A6F8C">
              <w:rPr>
                <w:rFonts w:ascii="Times New Roman" w:hAnsi="Times New Roman"/>
                <w:b/>
                <w:sz w:val="22"/>
                <w:szCs w:val="22"/>
              </w:rPr>
              <w:t>(</w:t>
            </w:r>
            <w:proofErr w:type="spellStart"/>
            <w:r w:rsidRPr="004A6F8C">
              <w:rPr>
                <w:rFonts w:ascii="Times New Roman" w:hAnsi="Times New Roman"/>
                <w:b/>
                <w:sz w:val="22"/>
                <w:szCs w:val="22"/>
              </w:rPr>
              <w:t>nuo</w:t>
            </w:r>
            <w:proofErr w:type="spellEnd"/>
            <w:r w:rsidRPr="004A6F8C">
              <w:rPr>
                <w:rFonts w:ascii="Times New Roman" w:hAnsi="Times New Roman"/>
                <w:b/>
                <w:sz w:val="22"/>
                <w:szCs w:val="22"/>
              </w:rPr>
              <w:t xml:space="preserve"> </w:t>
            </w:r>
            <w:r w:rsidRPr="004A6F8C">
              <w:rPr>
                <w:rFonts w:ascii="Times New Roman" w:hAnsi="Times New Roman"/>
                <w:b/>
                <w:sz w:val="22"/>
                <w:szCs w:val="22"/>
              </w:rPr>
              <w:sym w:font="Symbol" w:char="F0B3"/>
            </w:r>
            <w:r w:rsidRPr="004A6F8C">
              <w:rPr>
                <w:rFonts w:ascii="Times New Roman" w:hAnsi="Times New Roman"/>
                <w:b/>
                <w:sz w:val="22"/>
                <w:szCs w:val="22"/>
              </w:rPr>
              <w:t> </w:t>
            </w:r>
            <w:r w:rsidR="00217D64">
              <w:rPr>
                <w:rFonts w:ascii="Times New Roman" w:hAnsi="Times New Roman"/>
                <w:b/>
                <w:sz w:val="22"/>
                <w:szCs w:val="22"/>
              </w:rPr>
              <w:t xml:space="preserve"> </w:t>
            </w:r>
            <w:r w:rsidRPr="004A6F8C">
              <w:rPr>
                <w:rFonts w:ascii="Times New Roman" w:hAnsi="Times New Roman"/>
                <w:b/>
                <w:sz w:val="22"/>
                <w:szCs w:val="22"/>
              </w:rPr>
              <w:t xml:space="preserve">1/1000 </w:t>
            </w:r>
            <w:proofErr w:type="spellStart"/>
            <w:r w:rsidRPr="004A6F8C">
              <w:rPr>
                <w:rFonts w:ascii="Times New Roman" w:hAnsi="Times New Roman"/>
                <w:b/>
                <w:sz w:val="22"/>
                <w:szCs w:val="22"/>
              </w:rPr>
              <w:t>iki</w:t>
            </w:r>
            <w:proofErr w:type="spellEnd"/>
            <w:r w:rsidRPr="004A6F8C">
              <w:rPr>
                <w:rFonts w:ascii="Times New Roman" w:hAnsi="Times New Roman"/>
                <w:b/>
                <w:sz w:val="22"/>
                <w:szCs w:val="22"/>
              </w:rPr>
              <w:t xml:space="preserve"> &lt; </w:t>
            </w:r>
            <w:r w:rsidR="00217D64">
              <w:rPr>
                <w:rFonts w:ascii="Times New Roman" w:hAnsi="Times New Roman"/>
                <w:b/>
                <w:sz w:val="22"/>
                <w:szCs w:val="22"/>
              </w:rPr>
              <w:t xml:space="preserve"> </w:t>
            </w:r>
            <w:r w:rsidRPr="004A6F8C">
              <w:rPr>
                <w:rFonts w:ascii="Times New Roman" w:hAnsi="Times New Roman"/>
                <w:b/>
                <w:sz w:val="22"/>
                <w:szCs w:val="22"/>
              </w:rPr>
              <w:t>1/100)</w:t>
            </w:r>
          </w:p>
        </w:tc>
        <w:tc>
          <w:tcPr>
            <w:tcW w:w="1588" w:type="dxa"/>
          </w:tcPr>
          <w:p w14:paraId="25A2991A" w14:textId="77777777" w:rsidR="009B7BBB" w:rsidRPr="004A6F8C" w:rsidRDefault="009B7BBB" w:rsidP="00292641">
            <w:pPr>
              <w:jc w:val="center"/>
              <w:rPr>
                <w:rFonts w:ascii="Times New Roman" w:hAnsi="Times New Roman"/>
                <w:b/>
                <w:sz w:val="22"/>
              </w:rPr>
            </w:pPr>
            <w:r w:rsidRPr="004A6F8C">
              <w:rPr>
                <w:rFonts w:ascii="Times New Roman" w:hAnsi="Times New Roman"/>
                <w:b/>
                <w:sz w:val="22"/>
                <w:szCs w:val="22"/>
              </w:rPr>
              <w:t>Ret</w:t>
            </w:r>
            <w:r>
              <w:rPr>
                <w:rFonts w:ascii="Times New Roman" w:hAnsi="Times New Roman"/>
                <w:b/>
                <w:sz w:val="22"/>
                <w:szCs w:val="22"/>
              </w:rPr>
              <w:t>as</w:t>
            </w:r>
          </w:p>
          <w:p w14:paraId="69D850B0" w14:textId="77777777" w:rsidR="009B7BBB" w:rsidRPr="004A6F8C" w:rsidRDefault="009B7BBB" w:rsidP="00292641">
            <w:pPr>
              <w:jc w:val="center"/>
              <w:rPr>
                <w:rFonts w:ascii="Times New Roman" w:hAnsi="Times New Roman"/>
                <w:b/>
                <w:sz w:val="22"/>
              </w:rPr>
            </w:pPr>
            <w:r w:rsidRPr="004A6F8C">
              <w:rPr>
                <w:rFonts w:ascii="Times New Roman" w:hAnsi="Times New Roman"/>
                <w:b/>
                <w:sz w:val="22"/>
                <w:szCs w:val="22"/>
              </w:rPr>
              <w:t>(</w:t>
            </w:r>
            <w:proofErr w:type="spellStart"/>
            <w:r w:rsidRPr="004A6F8C">
              <w:rPr>
                <w:rFonts w:ascii="Times New Roman" w:hAnsi="Times New Roman"/>
                <w:b/>
                <w:sz w:val="22"/>
                <w:szCs w:val="22"/>
              </w:rPr>
              <w:t>nuo</w:t>
            </w:r>
            <w:proofErr w:type="spellEnd"/>
            <w:r w:rsidRPr="004A6F8C">
              <w:rPr>
                <w:rFonts w:ascii="Times New Roman" w:hAnsi="Times New Roman"/>
                <w:b/>
                <w:sz w:val="22"/>
                <w:szCs w:val="22"/>
              </w:rPr>
              <w:t xml:space="preserve"> </w:t>
            </w:r>
            <w:r w:rsidRPr="004A6F8C">
              <w:rPr>
                <w:rFonts w:ascii="Times New Roman" w:hAnsi="Times New Roman"/>
                <w:b/>
                <w:sz w:val="22"/>
                <w:szCs w:val="22"/>
              </w:rPr>
              <w:sym w:font="Symbol" w:char="F0B3"/>
            </w:r>
            <w:r w:rsidRPr="004A6F8C">
              <w:rPr>
                <w:rFonts w:ascii="Times New Roman" w:hAnsi="Times New Roman"/>
                <w:b/>
                <w:sz w:val="22"/>
                <w:szCs w:val="22"/>
              </w:rPr>
              <w:t> </w:t>
            </w:r>
            <w:r w:rsidR="00217D64">
              <w:rPr>
                <w:rFonts w:ascii="Times New Roman" w:hAnsi="Times New Roman"/>
                <w:b/>
                <w:sz w:val="22"/>
                <w:szCs w:val="22"/>
              </w:rPr>
              <w:t xml:space="preserve"> </w:t>
            </w:r>
            <w:r w:rsidRPr="004A6F8C">
              <w:rPr>
                <w:rFonts w:ascii="Times New Roman" w:hAnsi="Times New Roman"/>
                <w:b/>
                <w:sz w:val="22"/>
                <w:szCs w:val="22"/>
              </w:rPr>
              <w:t xml:space="preserve">1/10 000 </w:t>
            </w:r>
            <w:proofErr w:type="spellStart"/>
            <w:r w:rsidRPr="004A6F8C">
              <w:rPr>
                <w:rFonts w:ascii="Times New Roman" w:hAnsi="Times New Roman"/>
                <w:b/>
                <w:sz w:val="22"/>
                <w:szCs w:val="22"/>
              </w:rPr>
              <w:t>iki</w:t>
            </w:r>
            <w:proofErr w:type="spellEnd"/>
            <w:r w:rsidRPr="004A6F8C">
              <w:rPr>
                <w:rFonts w:ascii="Times New Roman" w:hAnsi="Times New Roman"/>
                <w:b/>
                <w:sz w:val="22"/>
                <w:szCs w:val="22"/>
              </w:rPr>
              <w:t xml:space="preserve"> &lt; 1/1000)</w:t>
            </w:r>
          </w:p>
        </w:tc>
        <w:tc>
          <w:tcPr>
            <w:tcW w:w="2122" w:type="dxa"/>
          </w:tcPr>
          <w:p w14:paraId="2A9C4C67" w14:textId="77777777" w:rsidR="009B7BBB" w:rsidRPr="004A6F8C" w:rsidRDefault="009B7BBB" w:rsidP="00292641">
            <w:pPr>
              <w:jc w:val="center"/>
              <w:rPr>
                <w:rFonts w:ascii="Times New Roman" w:hAnsi="Times New Roman"/>
                <w:b/>
                <w:sz w:val="22"/>
              </w:rPr>
            </w:pPr>
            <w:proofErr w:type="spellStart"/>
            <w:r w:rsidRPr="004A6F8C">
              <w:rPr>
                <w:rFonts w:ascii="Times New Roman" w:hAnsi="Times New Roman"/>
                <w:b/>
                <w:sz w:val="22"/>
                <w:szCs w:val="22"/>
              </w:rPr>
              <w:t>Labai</w:t>
            </w:r>
            <w:proofErr w:type="spellEnd"/>
            <w:r w:rsidRPr="004A6F8C">
              <w:rPr>
                <w:rFonts w:ascii="Times New Roman" w:hAnsi="Times New Roman"/>
                <w:b/>
                <w:sz w:val="22"/>
                <w:szCs w:val="22"/>
              </w:rPr>
              <w:t xml:space="preserve"> </w:t>
            </w:r>
            <w:proofErr w:type="spellStart"/>
            <w:r w:rsidRPr="004A6F8C">
              <w:rPr>
                <w:rFonts w:ascii="Times New Roman" w:hAnsi="Times New Roman"/>
                <w:b/>
                <w:sz w:val="22"/>
                <w:szCs w:val="22"/>
              </w:rPr>
              <w:t>ret</w:t>
            </w:r>
            <w:r>
              <w:rPr>
                <w:rFonts w:ascii="Times New Roman" w:hAnsi="Times New Roman"/>
                <w:b/>
                <w:sz w:val="22"/>
                <w:szCs w:val="22"/>
              </w:rPr>
              <w:t>as</w:t>
            </w:r>
            <w:proofErr w:type="spellEnd"/>
            <w:r>
              <w:rPr>
                <w:rFonts w:ascii="Times New Roman" w:hAnsi="Times New Roman"/>
                <w:b/>
                <w:sz w:val="22"/>
                <w:szCs w:val="22"/>
              </w:rPr>
              <w:t xml:space="preserve"> (</w:t>
            </w:r>
            <w:proofErr w:type="spellStart"/>
            <w:r>
              <w:rPr>
                <w:rFonts w:ascii="Times New Roman" w:hAnsi="Times New Roman"/>
                <w:b/>
                <w:sz w:val="22"/>
                <w:szCs w:val="22"/>
              </w:rPr>
              <w:t>pavieniai</w:t>
            </w:r>
            <w:proofErr w:type="spellEnd"/>
            <w:r>
              <w:rPr>
                <w:rFonts w:ascii="Times New Roman" w:hAnsi="Times New Roman"/>
                <w:b/>
                <w:sz w:val="22"/>
                <w:szCs w:val="22"/>
              </w:rPr>
              <w:t xml:space="preserve"> </w:t>
            </w:r>
            <w:proofErr w:type="spellStart"/>
            <w:r>
              <w:rPr>
                <w:rFonts w:ascii="Times New Roman" w:hAnsi="Times New Roman"/>
                <w:b/>
                <w:sz w:val="22"/>
                <w:szCs w:val="22"/>
              </w:rPr>
              <w:t>atvejai</w:t>
            </w:r>
            <w:proofErr w:type="spellEnd"/>
            <w:r>
              <w:rPr>
                <w:rFonts w:ascii="Times New Roman" w:hAnsi="Times New Roman"/>
                <w:b/>
                <w:sz w:val="22"/>
                <w:szCs w:val="22"/>
              </w:rPr>
              <w:t>)</w:t>
            </w:r>
          </w:p>
          <w:p w14:paraId="492BC470" w14:textId="77777777" w:rsidR="009B7BBB" w:rsidRPr="004A6F8C" w:rsidRDefault="009B7BBB" w:rsidP="00292641">
            <w:pPr>
              <w:jc w:val="center"/>
              <w:rPr>
                <w:rFonts w:ascii="Times New Roman" w:hAnsi="Times New Roman"/>
                <w:b/>
                <w:sz w:val="22"/>
              </w:rPr>
            </w:pPr>
            <w:r w:rsidRPr="004A6F8C">
              <w:rPr>
                <w:rFonts w:ascii="Times New Roman" w:hAnsi="Times New Roman"/>
                <w:b/>
                <w:sz w:val="22"/>
                <w:szCs w:val="22"/>
              </w:rPr>
              <w:t>(&lt;</w:t>
            </w:r>
            <w:r w:rsidR="00217D64">
              <w:rPr>
                <w:rFonts w:ascii="Times New Roman" w:hAnsi="Times New Roman"/>
                <w:b/>
                <w:sz w:val="22"/>
                <w:szCs w:val="22"/>
              </w:rPr>
              <w:t xml:space="preserve"> </w:t>
            </w:r>
            <w:r w:rsidRPr="004A6F8C">
              <w:rPr>
                <w:rFonts w:ascii="Times New Roman" w:hAnsi="Times New Roman"/>
                <w:b/>
                <w:sz w:val="22"/>
                <w:szCs w:val="22"/>
              </w:rPr>
              <w:t>1/10 000</w:t>
            </w:r>
            <w:r w:rsidRPr="004A6F8C">
              <w:rPr>
                <w:rFonts w:ascii="Times New Roman" w:hAnsi="Times New Roman"/>
                <w:b/>
                <w:bCs/>
                <w:sz w:val="22"/>
                <w:szCs w:val="22"/>
              </w:rPr>
              <w:t>)</w:t>
            </w:r>
            <w:r w:rsidRPr="004A6F8C">
              <w:rPr>
                <w:rFonts w:ascii="Times New Roman" w:hAnsi="Times New Roman"/>
                <w:b/>
                <w:sz w:val="22"/>
                <w:szCs w:val="22"/>
              </w:rPr>
              <w:t xml:space="preserve"> </w:t>
            </w:r>
          </w:p>
        </w:tc>
      </w:tr>
      <w:tr w:rsidR="009B7BBB" w:rsidRPr="004A6F8C" w14:paraId="0DFDF321" w14:textId="77777777" w:rsidTr="0036798C">
        <w:tc>
          <w:tcPr>
            <w:tcW w:w="1587" w:type="dxa"/>
          </w:tcPr>
          <w:p w14:paraId="5B521B95" w14:textId="77777777" w:rsidR="009B7BBB" w:rsidRPr="00AC6C3D" w:rsidRDefault="009B7BBB" w:rsidP="00292641">
            <w:pPr>
              <w:rPr>
                <w:rFonts w:ascii="Times New Roman" w:hAnsi="Times New Roman"/>
                <w:sz w:val="22"/>
                <w:lang w:val="es-ES_tradnl"/>
              </w:rPr>
            </w:pPr>
            <w:proofErr w:type="spellStart"/>
            <w:r w:rsidRPr="00877301">
              <w:rPr>
                <w:rFonts w:ascii="Times New Roman" w:hAnsi="Times New Roman"/>
                <w:sz w:val="22"/>
                <w:szCs w:val="22"/>
                <w:lang w:val="es-ES_tradnl"/>
              </w:rPr>
              <w:t>Kraujo</w:t>
            </w:r>
            <w:proofErr w:type="spellEnd"/>
            <w:r w:rsidRPr="00877301">
              <w:rPr>
                <w:rFonts w:ascii="Times New Roman" w:hAnsi="Times New Roman"/>
                <w:sz w:val="22"/>
                <w:szCs w:val="22"/>
                <w:lang w:val="es-ES_tradnl"/>
              </w:rPr>
              <w:t xml:space="preserve"> ir </w:t>
            </w:r>
            <w:proofErr w:type="spellStart"/>
            <w:r w:rsidRPr="00877301">
              <w:rPr>
                <w:rFonts w:ascii="Times New Roman" w:hAnsi="Times New Roman"/>
                <w:sz w:val="22"/>
                <w:szCs w:val="22"/>
                <w:lang w:val="es-ES_tradnl"/>
              </w:rPr>
              <w:t>limfinės</w:t>
            </w:r>
            <w:proofErr w:type="spellEnd"/>
            <w:r w:rsidRPr="00877301">
              <w:rPr>
                <w:rFonts w:ascii="Times New Roman" w:hAnsi="Times New Roman"/>
                <w:sz w:val="22"/>
                <w:szCs w:val="22"/>
                <w:lang w:val="es-ES_tradnl"/>
              </w:rPr>
              <w:t xml:space="preserve"> </w:t>
            </w:r>
            <w:proofErr w:type="spellStart"/>
            <w:r w:rsidRPr="00877301">
              <w:rPr>
                <w:rFonts w:ascii="Times New Roman" w:hAnsi="Times New Roman"/>
                <w:sz w:val="22"/>
                <w:szCs w:val="22"/>
                <w:lang w:val="es-ES_tradnl"/>
              </w:rPr>
              <w:t>sistemos</w:t>
            </w:r>
            <w:proofErr w:type="spellEnd"/>
            <w:r w:rsidRPr="00877301">
              <w:rPr>
                <w:rFonts w:ascii="Times New Roman" w:hAnsi="Times New Roman"/>
                <w:sz w:val="22"/>
                <w:szCs w:val="22"/>
                <w:lang w:val="es-ES_tradnl"/>
              </w:rPr>
              <w:t xml:space="preserve"> </w:t>
            </w:r>
            <w:proofErr w:type="spellStart"/>
            <w:r w:rsidRPr="00877301">
              <w:rPr>
                <w:rFonts w:ascii="Times New Roman" w:hAnsi="Times New Roman"/>
                <w:sz w:val="22"/>
                <w:szCs w:val="22"/>
                <w:lang w:val="es-ES_tradnl"/>
              </w:rPr>
              <w:t>sutrikimai</w:t>
            </w:r>
            <w:proofErr w:type="spellEnd"/>
          </w:p>
        </w:tc>
        <w:tc>
          <w:tcPr>
            <w:tcW w:w="1587" w:type="dxa"/>
          </w:tcPr>
          <w:p w14:paraId="77F90D13" w14:textId="77777777" w:rsidR="009B7BBB" w:rsidRPr="00AC6C3D" w:rsidRDefault="009B7BBB" w:rsidP="00292641">
            <w:pPr>
              <w:rPr>
                <w:rFonts w:ascii="Times New Roman" w:hAnsi="Times New Roman"/>
                <w:sz w:val="22"/>
                <w:lang w:val="es-ES_tradnl"/>
              </w:rPr>
            </w:pPr>
          </w:p>
        </w:tc>
        <w:tc>
          <w:tcPr>
            <w:tcW w:w="1588" w:type="dxa"/>
          </w:tcPr>
          <w:p w14:paraId="28778BF6" w14:textId="77777777" w:rsidR="009B7BBB" w:rsidRPr="00AC6C3D" w:rsidRDefault="009B7BBB" w:rsidP="00292641">
            <w:pPr>
              <w:rPr>
                <w:rFonts w:ascii="Times New Roman" w:hAnsi="Times New Roman"/>
                <w:sz w:val="22"/>
                <w:lang w:val="es-ES_tradnl"/>
              </w:rPr>
            </w:pPr>
          </w:p>
        </w:tc>
        <w:tc>
          <w:tcPr>
            <w:tcW w:w="1588" w:type="dxa"/>
          </w:tcPr>
          <w:p w14:paraId="0D41322A" w14:textId="77777777" w:rsidR="009B7BBB" w:rsidRPr="004A6F8C" w:rsidRDefault="009B7BBB" w:rsidP="00292641">
            <w:pPr>
              <w:rPr>
                <w:rFonts w:ascii="Times New Roman" w:hAnsi="Times New Roman"/>
                <w:sz w:val="22"/>
              </w:rPr>
            </w:pPr>
            <w:proofErr w:type="spellStart"/>
            <w:r w:rsidRPr="004A6F8C">
              <w:rPr>
                <w:rFonts w:ascii="Times New Roman" w:hAnsi="Times New Roman"/>
                <w:sz w:val="22"/>
                <w:szCs w:val="22"/>
              </w:rPr>
              <w:t>Anemija</w:t>
            </w:r>
            <w:proofErr w:type="spellEnd"/>
          </w:p>
        </w:tc>
        <w:tc>
          <w:tcPr>
            <w:tcW w:w="2122" w:type="dxa"/>
          </w:tcPr>
          <w:p w14:paraId="3D2FC864" w14:textId="689B3A0D" w:rsidR="006B1DCF" w:rsidRDefault="006B1DCF" w:rsidP="00292641">
            <w:pPr>
              <w:rPr>
                <w:rFonts w:ascii="Times New Roman" w:hAnsi="Times New Roman"/>
                <w:sz w:val="22"/>
                <w:szCs w:val="22"/>
              </w:rPr>
            </w:pPr>
            <w:proofErr w:type="spellStart"/>
            <w:r>
              <w:rPr>
                <w:rFonts w:ascii="Times New Roman" w:hAnsi="Times New Roman"/>
                <w:sz w:val="22"/>
                <w:szCs w:val="22"/>
              </w:rPr>
              <w:t>Kaulų</w:t>
            </w:r>
            <w:proofErr w:type="spellEnd"/>
            <w:r>
              <w:rPr>
                <w:rFonts w:ascii="Times New Roman" w:hAnsi="Times New Roman"/>
                <w:sz w:val="22"/>
                <w:szCs w:val="22"/>
              </w:rPr>
              <w:t xml:space="preserve"> </w:t>
            </w:r>
            <w:proofErr w:type="spellStart"/>
            <w:r>
              <w:rPr>
                <w:rFonts w:ascii="Times New Roman" w:hAnsi="Times New Roman"/>
                <w:sz w:val="22"/>
                <w:szCs w:val="22"/>
              </w:rPr>
              <w:t>čiulpų</w:t>
            </w:r>
            <w:proofErr w:type="spellEnd"/>
            <w:r>
              <w:rPr>
                <w:rFonts w:ascii="Times New Roman" w:hAnsi="Times New Roman"/>
                <w:sz w:val="22"/>
                <w:szCs w:val="22"/>
              </w:rPr>
              <w:t xml:space="preserve"> </w:t>
            </w:r>
            <w:proofErr w:type="spellStart"/>
            <w:r>
              <w:rPr>
                <w:rFonts w:ascii="Times New Roman" w:hAnsi="Times New Roman"/>
                <w:sz w:val="22"/>
                <w:szCs w:val="22"/>
              </w:rPr>
              <w:t>slopinimas</w:t>
            </w:r>
            <w:proofErr w:type="spellEnd"/>
          </w:p>
          <w:p w14:paraId="192E27E9" w14:textId="195A6DB7" w:rsidR="009B7BBB" w:rsidRPr="004A6F8C" w:rsidRDefault="009B7BBB" w:rsidP="00292641">
            <w:pPr>
              <w:rPr>
                <w:rFonts w:ascii="Times New Roman" w:hAnsi="Times New Roman"/>
                <w:sz w:val="22"/>
              </w:rPr>
            </w:pPr>
            <w:proofErr w:type="spellStart"/>
            <w:r w:rsidRPr="004A6F8C">
              <w:rPr>
                <w:rFonts w:ascii="Times New Roman" w:hAnsi="Times New Roman"/>
                <w:sz w:val="22"/>
                <w:szCs w:val="22"/>
              </w:rPr>
              <w:t>Granuliocitopenija</w:t>
            </w:r>
            <w:proofErr w:type="spellEnd"/>
          </w:p>
          <w:p w14:paraId="1ABDE765" w14:textId="77777777" w:rsidR="009B7BBB" w:rsidRPr="004A6F8C" w:rsidRDefault="009B7BBB" w:rsidP="00292641">
            <w:pPr>
              <w:rPr>
                <w:rFonts w:ascii="Times New Roman" w:hAnsi="Times New Roman"/>
                <w:sz w:val="22"/>
              </w:rPr>
            </w:pPr>
            <w:proofErr w:type="spellStart"/>
            <w:r w:rsidRPr="004A6F8C">
              <w:rPr>
                <w:rFonts w:ascii="Times New Roman" w:hAnsi="Times New Roman"/>
                <w:sz w:val="22"/>
                <w:szCs w:val="22"/>
              </w:rPr>
              <w:t>Trombocitopenija</w:t>
            </w:r>
            <w:proofErr w:type="spellEnd"/>
          </w:p>
          <w:p w14:paraId="0262C7B1" w14:textId="77777777" w:rsidR="009B7BBB" w:rsidRPr="004A6F8C" w:rsidRDefault="009B7BBB" w:rsidP="00292641">
            <w:pPr>
              <w:rPr>
                <w:rFonts w:ascii="Times New Roman" w:hAnsi="Times New Roman"/>
                <w:sz w:val="22"/>
              </w:rPr>
            </w:pPr>
            <w:proofErr w:type="spellStart"/>
            <w:r w:rsidRPr="004A6F8C">
              <w:rPr>
                <w:rFonts w:ascii="Times New Roman" w:hAnsi="Times New Roman"/>
                <w:sz w:val="22"/>
                <w:szCs w:val="22"/>
              </w:rPr>
              <w:t>Neutropenija</w:t>
            </w:r>
            <w:proofErr w:type="spellEnd"/>
          </w:p>
          <w:p w14:paraId="2293750B" w14:textId="77777777" w:rsidR="009B7BBB" w:rsidRPr="004A6F8C" w:rsidRDefault="009B7BBB" w:rsidP="00292641">
            <w:pPr>
              <w:rPr>
                <w:rFonts w:ascii="Times New Roman" w:hAnsi="Times New Roman"/>
                <w:sz w:val="22"/>
              </w:rPr>
            </w:pPr>
            <w:proofErr w:type="spellStart"/>
            <w:r w:rsidRPr="004A6F8C">
              <w:rPr>
                <w:rFonts w:ascii="Times New Roman" w:hAnsi="Times New Roman"/>
                <w:sz w:val="22"/>
                <w:szCs w:val="22"/>
              </w:rPr>
              <w:t>Hemolizinė</w:t>
            </w:r>
            <w:proofErr w:type="spellEnd"/>
            <w:r w:rsidRPr="004A6F8C">
              <w:rPr>
                <w:rFonts w:ascii="Times New Roman" w:hAnsi="Times New Roman"/>
                <w:sz w:val="22"/>
                <w:szCs w:val="22"/>
              </w:rPr>
              <w:t xml:space="preserve"> </w:t>
            </w:r>
            <w:proofErr w:type="spellStart"/>
            <w:r w:rsidRPr="004A6F8C">
              <w:rPr>
                <w:rFonts w:ascii="Times New Roman" w:hAnsi="Times New Roman"/>
                <w:sz w:val="22"/>
                <w:szCs w:val="22"/>
              </w:rPr>
              <w:t>anemija</w:t>
            </w:r>
            <w:proofErr w:type="spellEnd"/>
          </w:p>
        </w:tc>
      </w:tr>
      <w:tr w:rsidR="009B7BBB" w:rsidRPr="004A6F8C" w14:paraId="04B61B88" w14:textId="77777777" w:rsidTr="0036798C">
        <w:tc>
          <w:tcPr>
            <w:tcW w:w="1587" w:type="dxa"/>
          </w:tcPr>
          <w:p w14:paraId="6264F215" w14:textId="77777777" w:rsidR="009B7BBB" w:rsidRPr="004A6F8C" w:rsidRDefault="009B7BBB" w:rsidP="00292641">
            <w:pPr>
              <w:rPr>
                <w:rFonts w:ascii="Times New Roman" w:hAnsi="Times New Roman"/>
                <w:sz w:val="22"/>
              </w:rPr>
            </w:pPr>
            <w:proofErr w:type="spellStart"/>
            <w:r w:rsidRPr="004A6F8C">
              <w:rPr>
                <w:rFonts w:ascii="Times New Roman" w:hAnsi="Times New Roman"/>
                <w:sz w:val="22"/>
                <w:szCs w:val="22"/>
              </w:rPr>
              <w:t>Imuninės</w:t>
            </w:r>
            <w:proofErr w:type="spellEnd"/>
            <w:r w:rsidRPr="004A6F8C">
              <w:rPr>
                <w:rFonts w:ascii="Times New Roman" w:hAnsi="Times New Roman"/>
                <w:sz w:val="22"/>
                <w:szCs w:val="22"/>
              </w:rPr>
              <w:t xml:space="preserve"> </w:t>
            </w:r>
            <w:proofErr w:type="spellStart"/>
            <w:r w:rsidRPr="004A6F8C">
              <w:rPr>
                <w:rFonts w:ascii="Times New Roman" w:hAnsi="Times New Roman"/>
                <w:sz w:val="22"/>
                <w:szCs w:val="22"/>
              </w:rPr>
              <w:t>sistemos</w:t>
            </w:r>
            <w:proofErr w:type="spellEnd"/>
            <w:r w:rsidRPr="004A6F8C">
              <w:rPr>
                <w:rFonts w:ascii="Times New Roman" w:hAnsi="Times New Roman"/>
                <w:sz w:val="22"/>
                <w:szCs w:val="22"/>
              </w:rPr>
              <w:t xml:space="preserve"> </w:t>
            </w:r>
            <w:proofErr w:type="spellStart"/>
            <w:r w:rsidRPr="004A6F8C">
              <w:rPr>
                <w:rFonts w:ascii="Times New Roman" w:hAnsi="Times New Roman"/>
                <w:sz w:val="22"/>
                <w:szCs w:val="22"/>
              </w:rPr>
              <w:t>sutrikimai</w:t>
            </w:r>
            <w:proofErr w:type="spellEnd"/>
          </w:p>
        </w:tc>
        <w:tc>
          <w:tcPr>
            <w:tcW w:w="1587" w:type="dxa"/>
          </w:tcPr>
          <w:p w14:paraId="55A7F934" w14:textId="77777777" w:rsidR="009B7BBB" w:rsidRPr="004A6F8C" w:rsidRDefault="009B7BBB" w:rsidP="00292641">
            <w:pPr>
              <w:rPr>
                <w:rFonts w:ascii="Times New Roman" w:hAnsi="Times New Roman"/>
                <w:sz w:val="22"/>
              </w:rPr>
            </w:pPr>
          </w:p>
        </w:tc>
        <w:tc>
          <w:tcPr>
            <w:tcW w:w="1588" w:type="dxa"/>
          </w:tcPr>
          <w:p w14:paraId="2810171C" w14:textId="77777777" w:rsidR="009B7BBB" w:rsidRPr="004A6F8C" w:rsidRDefault="009B7BBB" w:rsidP="00292641">
            <w:pPr>
              <w:rPr>
                <w:rFonts w:ascii="Times New Roman" w:hAnsi="Times New Roman"/>
                <w:sz w:val="22"/>
              </w:rPr>
            </w:pPr>
          </w:p>
        </w:tc>
        <w:tc>
          <w:tcPr>
            <w:tcW w:w="1588" w:type="dxa"/>
          </w:tcPr>
          <w:p w14:paraId="0C535123" w14:textId="77777777" w:rsidR="009B7BBB" w:rsidRPr="004A6F8C" w:rsidRDefault="009B7BBB" w:rsidP="00292641">
            <w:pPr>
              <w:rPr>
                <w:rFonts w:ascii="Times New Roman" w:hAnsi="Times New Roman"/>
                <w:sz w:val="22"/>
              </w:rPr>
            </w:pPr>
            <w:proofErr w:type="spellStart"/>
            <w:r w:rsidRPr="004A6F8C">
              <w:rPr>
                <w:rFonts w:ascii="Times New Roman" w:hAnsi="Times New Roman"/>
                <w:sz w:val="22"/>
                <w:szCs w:val="22"/>
              </w:rPr>
              <w:t>Anafilaksinė</w:t>
            </w:r>
            <w:proofErr w:type="spellEnd"/>
            <w:r w:rsidRPr="004A6F8C">
              <w:rPr>
                <w:rFonts w:ascii="Times New Roman" w:hAnsi="Times New Roman"/>
                <w:sz w:val="22"/>
                <w:szCs w:val="22"/>
              </w:rPr>
              <w:t xml:space="preserve"> </w:t>
            </w:r>
            <w:proofErr w:type="spellStart"/>
            <w:r w:rsidRPr="004A6F8C">
              <w:rPr>
                <w:rFonts w:ascii="Times New Roman" w:hAnsi="Times New Roman"/>
                <w:sz w:val="22"/>
                <w:szCs w:val="22"/>
              </w:rPr>
              <w:t>reakcija</w:t>
            </w:r>
            <w:proofErr w:type="spellEnd"/>
            <w:r w:rsidRPr="004A6F8C">
              <w:rPr>
                <w:rFonts w:ascii="Times New Roman" w:hAnsi="Times New Roman"/>
                <w:sz w:val="22"/>
                <w:szCs w:val="22"/>
              </w:rPr>
              <w:t xml:space="preserve"> (</w:t>
            </w:r>
            <w:proofErr w:type="spellStart"/>
            <w:r w:rsidRPr="004A6F8C">
              <w:rPr>
                <w:rFonts w:ascii="Times New Roman" w:hAnsi="Times New Roman"/>
                <w:sz w:val="22"/>
                <w:szCs w:val="22"/>
              </w:rPr>
              <w:t>įskaitant</w:t>
            </w:r>
            <w:proofErr w:type="spellEnd"/>
            <w:r w:rsidRPr="004A6F8C">
              <w:rPr>
                <w:rFonts w:ascii="Times New Roman" w:hAnsi="Times New Roman"/>
                <w:sz w:val="22"/>
                <w:szCs w:val="22"/>
              </w:rPr>
              <w:t xml:space="preserve"> </w:t>
            </w:r>
            <w:proofErr w:type="spellStart"/>
            <w:r w:rsidRPr="004A6F8C">
              <w:rPr>
                <w:rFonts w:ascii="Times New Roman" w:hAnsi="Times New Roman"/>
                <w:sz w:val="22"/>
                <w:szCs w:val="22"/>
              </w:rPr>
              <w:t>šoką</w:t>
            </w:r>
            <w:proofErr w:type="spellEnd"/>
            <w:r w:rsidRPr="004A6F8C">
              <w:rPr>
                <w:rFonts w:ascii="Times New Roman" w:hAnsi="Times New Roman"/>
                <w:sz w:val="22"/>
                <w:szCs w:val="22"/>
              </w:rPr>
              <w:t>)</w:t>
            </w:r>
          </w:p>
          <w:p w14:paraId="735C5586" w14:textId="77777777" w:rsidR="009B7BBB" w:rsidRPr="004A6F8C" w:rsidRDefault="009B7BBB" w:rsidP="00292641">
            <w:pPr>
              <w:rPr>
                <w:rFonts w:ascii="Times New Roman" w:hAnsi="Times New Roman"/>
                <w:sz w:val="22"/>
              </w:rPr>
            </w:pPr>
            <w:proofErr w:type="spellStart"/>
            <w:r w:rsidRPr="004A6F8C">
              <w:rPr>
                <w:rFonts w:ascii="Times New Roman" w:hAnsi="Times New Roman"/>
                <w:sz w:val="22"/>
                <w:szCs w:val="22"/>
              </w:rPr>
              <w:t>Padidėjęs</w:t>
            </w:r>
            <w:proofErr w:type="spellEnd"/>
            <w:r w:rsidRPr="004A6F8C">
              <w:rPr>
                <w:rFonts w:ascii="Times New Roman" w:hAnsi="Times New Roman"/>
                <w:sz w:val="22"/>
                <w:szCs w:val="22"/>
              </w:rPr>
              <w:t xml:space="preserve"> </w:t>
            </w:r>
            <w:proofErr w:type="spellStart"/>
            <w:r w:rsidRPr="004A6F8C">
              <w:rPr>
                <w:rFonts w:ascii="Times New Roman" w:hAnsi="Times New Roman"/>
                <w:sz w:val="22"/>
                <w:szCs w:val="22"/>
              </w:rPr>
              <w:t>jautrumas</w:t>
            </w:r>
            <w:proofErr w:type="spellEnd"/>
          </w:p>
        </w:tc>
        <w:tc>
          <w:tcPr>
            <w:tcW w:w="2122" w:type="dxa"/>
          </w:tcPr>
          <w:p w14:paraId="3849DD28" w14:textId="77777777" w:rsidR="009B7BBB" w:rsidRPr="004A6F8C" w:rsidRDefault="009B7BBB" w:rsidP="00292641">
            <w:pPr>
              <w:rPr>
                <w:rFonts w:ascii="Times New Roman" w:hAnsi="Times New Roman"/>
                <w:sz w:val="22"/>
              </w:rPr>
            </w:pPr>
          </w:p>
        </w:tc>
      </w:tr>
      <w:tr w:rsidR="009B7BBB" w:rsidRPr="004A6F8C" w14:paraId="26C1EE7A" w14:textId="77777777" w:rsidTr="0036798C">
        <w:tc>
          <w:tcPr>
            <w:tcW w:w="1587" w:type="dxa"/>
          </w:tcPr>
          <w:p w14:paraId="594AD545" w14:textId="77777777" w:rsidR="009B7BBB" w:rsidRPr="004A6F8C" w:rsidRDefault="009B7BBB" w:rsidP="00292641">
            <w:pPr>
              <w:rPr>
                <w:rFonts w:ascii="Times New Roman" w:hAnsi="Times New Roman"/>
                <w:sz w:val="22"/>
              </w:rPr>
            </w:pPr>
            <w:proofErr w:type="spellStart"/>
            <w:r w:rsidRPr="004A6F8C">
              <w:rPr>
                <w:rFonts w:ascii="Times New Roman" w:hAnsi="Times New Roman"/>
                <w:sz w:val="22"/>
                <w:szCs w:val="22"/>
              </w:rPr>
              <w:t>Metabolizmo</w:t>
            </w:r>
            <w:proofErr w:type="spellEnd"/>
            <w:r w:rsidRPr="004A6F8C">
              <w:rPr>
                <w:rFonts w:ascii="Times New Roman" w:hAnsi="Times New Roman"/>
                <w:sz w:val="22"/>
                <w:szCs w:val="22"/>
              </w:rPr>
              <w:t xml:space="preserve"> </w:t>
            </w:r>
            <w:proofErr w:type="spellStart"/>
            <w:r w:rsidRPr="004A6F8C">
              <w:rPr>
                <w:rFonts w:ascii="Times New Roman" w:hAnsi="Times New Roman"/>
                <w:sz w:val="22"/>
                <w:szCs w:val="22"/>
              </w:rPr>
              <w:t>ir</w:t>
            </w:r>
            <w:proofErr w:type="spellEnd"/>
            <w:r w:rsidRPr="004A6F8C">
              <w:rPr>
                <w:rFonts w:ascii="Times New Roman" w:hAnsi="Times New Roman"/>
                <w:sz w:val="22"/>
                <w:szCs w:val="22"/>
              </w:rPr>
              <w:t xml:space="preserve"> </w:t>
            </w:r>
            <w:proofErr w:type="spellStart"/>
            <w:r w:rsidRPr="004A6F8C">
              <w:rPr>
                <w:rFonts w:ascii="Times New Roman" w:hAnsi="Times New Roman"/>
                <w:sz w:val="22"/>
                <w:szCs w:val="22"/>
              </w:rPr>
              <w:t>mitybos</w:t>
            </w:r>
            <w:proofErr w:type="spellEnd"/>
            <w:r w:rsidRPr="004A6F8C">
              <w:rPr>
                <w:rFonts w:ascii="Times New Roman" w:hAnsi="Times New Roman"/>
                <w:sz w:val="22"/>
                <w:szCs w:val="22"/>
              </w:rPr>
              <w:t xml:space="preserve"> </w:t>
            </w:r>
            <w:proofErr w:type="spellStart"/>
            <w:r w:rsidRPr="004A6F8C">
              <w:rPr>
                <w:rFonts w:ascii="Times New Roman" w:hAnsi="Times New Roman"/>
                <w:sz w:val="22"/>
                <w:szCs w:val="22"/>
              </w:rPr>
              <w:t>sutrikimai</w:t>
            </w:r>
            <w:proofErr w:type="spellEnd"/>
          </w:p>
        </w:tc>
        <w:tc>
          <w:tcPr>
            <w:tcW w:w="1587" w:type="dxa"/>
          </w:tcPr>
          <w:p w14:paraId="26E49FFE" w14:textId="77777777" w:rsidR="009B7BBB" w:rsidRPr="004A6F8C" w:rsidRDefault="009B7BBB" w:rsidP="00292641">
            <w:pPr>
              <w:rPr>
                <w:rFonts w:ascii="Times New Roman" w:hAnsi="Times New Roman"/>
                <w:sz w:val="22"/>
              </w:rPr>
            </w:pPr>
          </w:p>
        </w:tc>
        <w:tc>
          <w:tcPr>
            <w:tcW w:w="1588" w:type="dxa"/>
          </w:tcPr>
          <w:p w14:paraId="2BDAAAA4" w14:textId="77777777" w:rsidR="009B7BBB" w:rsidRPr="004A6F8C" w:rsidRDefault="009B7BBB" w:rsidP="00292641">
            <w:pPr>
              <w:rPr>
                <w:rFonts w:ascii="Times New Roman" w:hAnsi="Times New Roman"/>
                <w:sz w:val="22"/>
              </w:rPr>
            </w:pPr>
          </w:p>
        </w:tc>
        <w:tc>
          <w:tcPr>
            <w:tcW w:w="1588" w:type="dxa"/>
          </w:tcPr>
          <w:p w14:paraId="7ED12779" w14:textId="77777777" w:rsidR="009B7BBB" w:rsidRPr="004A6F8C" w:rsidRDefault="009B7BBB" w:rsidP="00292641">
            <w:pPr>
              <w:rPr>
                <w:rFonts w:ascii="Times New Roman" w:hAnsi="Times New Roman"/>
                <w:sz w:val="22"/>
              </w:rPr>
            </w:pPr>
          </w:p>
        </w:tc>
        <w:tc>
          <w:tcPr>
            <w:tcW w:w="2122" w:type="dxa"/>
          </w:tcPr>
          <w:p w14:paraId="38E43B41" w14:textId="77777777" w:rsidR="009B7BBB" w:rsidRPr="004A6F8C" w:rsidRDefault="009B7BBB" w:rsidP="00292641">
            <w:pPr>
              <w:rPr>
                <w:rFonts w:ascii="Times New Roman" w:hAnsi="Times New Roman"/>
                <w:sz w:val="22"/>
              </w:rPr>
            </w:pPr>
            <w:proofErr w:type="spellStart"/>
            <w:r w:rsidRPr="004A6F8C">
              <w:rPr>
                <w:rFonts w:ascii="Times New Roman" w:hAnsi="Times New Roman"/>
                <w:sz w:val="22"/>
                <w:szCs w:val="22"/>
              </w:rPr>
              <w:t>Hiperkalemija</w:t>
            </w:r>
            <w:proofErr w:type="spellEnd"/>
          </w:p>
        </w:tc>
      </w:tr>
      <w:tr w:rsidR="009B7BBB" w:rsidRPr="004A6F8C" w14:paraId="10642C60" w14:textId="77777777" w:rsidTr="0036798C">
        <w:tc>
          <w:tcPr>
            <w:tcW w:w="1587" w:type="dxa"/>
          </w:tcPr>
          <w:p w14:paraId="78E68B32" w14:textId="77777777" w:rsidR="009B7BBB" w:rsidRPr="004A6F8C" w:rsidRDefault="009B7BBB" w:rsidP="00292641">
            <w:pPr>
              <w:rPr>
                <w:rFonts w:ascii="Times New Roman" w:hAnsi="Times New Roman"/>
                <w:sz w:val="22"/>
              </w:rPr>
            </w:pPr>
            <w:proofErr w:type="spellStart"/>
            <w:r w:rsidRPr="004A6F8C">
              <w:rPr>
                <w:rFonts w:ascii="Times New Roman" w:hAnsi="Times New Roman"/>
                <w:sz w:val="22"/>
                <w:szCs w:val="22"/>
              </w:rPr>
              <w:t>Psichikos</w:t>
            </w:r>
            <w:proofErr w:type="spellEnd"/>
            <w:r w:rsidRPr="004A6F8C">
              <w:rPr>
                <w:rFonts w:ascii="Times New Roman" w:hAnsi="Times New Roman"/>
                <w:sz w:val="22"/>
                <w:szCs w:val="22"/>
              </w:rPr>
              <w:t xml:space="preserve"> </w:t>
            </w:r>
            <w:proofErr w:type="spellStart"/>
            <w:r w:rsidRPr="004A6F8C">
              <w:rPr>
                <w:rFonts w:ascii="Times New Roman" w:hAnsi="Times New Roman"/>
                <w:sz w:val="22"/>
                <w:szCs w:val="22"/>
              </w:rPr>
              <w:t>sutrikimai</w:t>
            </w:r>
            <w:proofErr w:type="spellEnd"/>
          </w:p>
        </w:tc>
        <w:tc>
          <w:tcPr>
            <w:tcW w:w="1587" w:type="dxa"/>
          </w:tcPr>
          <w:p w14:paraId="3F76E4F1" w14:textId="77777777" w:rsidR="009B7BBB" w:rsidRPr="004A6F8C" w:rsidRDefault="009B7BBB" w:rsidP="00292641">
            <w:pPr>
              <w:rPr>
                <w:rFonts w:ascii="Times New Roman" w:hAnsi="Times New Roman"/>
                <w:sz w:val="22"/>
              </w:rPr>
            </w:pPr>
          </w:p>
        </w:tc>
        <w:tc>
          <w:tcPr>
            <w:tcW w:w="1588" w:type="dxa"/>
          </w:tcPr>
          <w:p w14:paraId="4F39BB0E" w14:textId="77777777" w:rsidR="009B7BBB" w:rsidRPr="004A6F8C" w:rsidRDefault="009B7BBB" w:rsidP="00292641">
            <w:pPr>
              <w:rPr>
                <w:rFonts w:ascii="Times New Roman" w:hAnsi="Times New Roman"/>
                <w:sz w:val="22"/>
              </w:rPr>
            </w:pPr>
          </w:p>
        </w:tc>
        <w:tc>
          <w:tcPr>
            <w:tcW w:w="1588" w:type="dxa"/>
          </w:tcPr>
          <w:p w14:paraId="74C9E931" w14:textId="77777777" w:rsidR="009B7BBB" w:rsidRPr="004A6F8C" w:rsidRDefault="009B7BBB" w:rsidP="00292641">
            <w:pPr>
              <w:rPr>
                <w:rFonts w:ascii="Times New Roman" w:hAnsi="Times New Roman"/>
                <w:sz w:val="22"/>
              </w:rPr>
            </w:pPr>
          </w:p>
        </w:tc>
        <w:tc>
          <w:tcPr>
            <w:tcW w:w="2122" w:type="dxa"/>
          </w:tcPr>
          <w:p w14:paraId="0103E63B" w14:textId="77777777" w:rsidR="009B7BBB" w:rsidRPr="004A6F8C" w:rsidRDefault="009B7BBB" w:rsidP="00292641">
            <w:pPr>
              <w:rPr>
                <w:rFonts w:ascii="Times New Roman" w:hAnsi="Times New Roman"/>
                <w:sz w:val="22"/>
              </w:rPr>
            </w:pPr>
            <w:proofErr w:type="spellStart"/>
            <w:r w:rsidRPr="004A6F8C">
              <w:rPr>
                <w:rFonts w:ascii="Times New Roman" w:hAnsi="Times New Roman"/>
                <w:sz w:val="22"/>
                <w:szCs w:val="22"/>
              </w:rPr>
              <w:t>Depresija</w:t>
            </w:r>
            <w:proofErr w:type="spellEnd"/>
          </w:p>
          <w:p w14:paraId="0DA4086E" w14:textId="77777777" w:rsidR="009B7BBB" w:rsidRPr="004A6F8C" w:rsidRDefault="009B7BBB" w:rsidP="00292641">
            <w:pPr>
              <w:rPr>
                <w:rFonts w:ascii="Times New Roman" w:hAnsi="Times New Roman"/>
                <w:sz w:val="22"/>
              </w:rPr>
            </w:pPr>
            <w:proofErr w:type="spellStart"/>
            <w:r w:rsidRPr="004A6F8C">
              <w:rPr>
                <w:rFonts w:ascii="Times New Roman" w:hAnsi="Times New Roman"/>
                <w:sz w:val="22"/>
                <w:szCs w:val="22"/>
              </w:rPr>
              <w:t>Nenormalūs</w:t>
            </w:r>
            <w:proofErr w:type="spellEnd"/>
            <w:r w:rsidRPr="004A6F8C">
              <w:rPr>
                <w:rFonts w:ascii="Times New Roman" w:hAnsi="Times New Roman"/>
                <w:sz w:val="22"/>
                <w:szCs w:val="22"/>
              </w:rPr>
              <w:t xml:space="preserve"> </w:t>
            </w:r>
            <w:proofErr w:type="spellStart"/>
            <w:r w:rsidRPr="004A6F8C">
              <w:rPr>
                <w:rFonts w:ascii="Times New Roman" w:hAnsi="Times New Roman"/>
                <w:sz w:val="22"/>
                <w:szCs w:val="22"/>
              </w:rPr>
              <w:t>sapnai</w:t>
            </w:r>
            <w:proofErr w:type="spellEnd"/>
          </w:p>
          <w:p w14:paraId="68E410C4" w14:textId="77777777" w:rsidR="009B7BBB" w:rsidRPr="004A6F8C" w:rsidRDefault="009B7BBB" w:rsidP="00292641">
            <w:pPr>
              <w:rPr>
                <w:rFonts w:ascii="Times New Roman" w:hAnsi="Times New Roman"/>
                <w:sz w:val="22"/>
              </w:rPr>
            </w:pPr>
            <w:r w:rsidRPr="004A6F8C">
              <w:rPr>
                <w:rFonts w:ascii="Times New Roman" w:hAnsi="Times New Roman"/>
                <w:sz w:val="22"/>
                <w:szCs w:val="22"/>
              </w:rPr>
              <w:t>Nemiga</w:t>
            </w:r>
          </w:p>
        </w:tc>
      </w:tr>
      <w:tr w:rsidR="009B7BBB" w:rsidRPr="00AC6C3D" w14:paraId="15D872E8" w14:textId="77777777" w:rsidTr="0036798C">
        <w:tc>
          <w:tcPr>
            <w:tcW w:w="1587" w:type="dxa"/>
          </w:tcPr>
          <w:p w14:paraId="6E070FBA" w14:textId="77777777" w:rsidR="009B7BBB" w:rsidRPr="004A6F8C" w:rsidRDefault="009B7BBB" w:rsidP="00292641">
            <w:pPr>
              <w:rPr>
                <w:rFonts w:ascii="Times New Roman" w:hAnsi="Times New Roman"/>
                <w:sz w:val="22"/>
              </w:rPr>
            </w:pPr>
            <w:proofErr w:type="spellStart"/>
            <w:r w:rsidRPr="004A6F8C">
              <w:rPr>
                <w:rFonts w:ascii="Times New Roman" w:hAnsi="Times New Roman"/>
                <w:sz w:val="22"/>
                <w:szCs w:val="22"/>
              </w:rPr>
              <w:t>Nervų</w:t>
            </w:r>
            <w:proofErr w:type="spellEnd"/>
            <w:r w:rsidRPr="004A6F8C">
              <w:rPr>
                <w:rFonts w:ascii="Times New Roman" w:hAnsi="Times New Roman"/>
                <w:sz w:val="22"/>
                <w:szCs w:val="22"/>
              </w:rPr>
              <w:t xml:space="preserve"> </w:t>
            </w:r>
            <w:proofErr w:type="spellStart"/>
            <w:r w:rsidRPr="004A6F8C">
              <w:rPr>
                <w:rFonts w:ascii="Times New Roman" w:hAnsi="Times New Roman"/>
                <w:sz w:val="22"/>
                <w:szCs w:val="22"/>
              </w:rPr>
              <w:t>sistemos</w:t>
            </w:r>
            <w:proofErr w:type="spellEnd"/>
            <w:r w:rsidRPr="004A6F8C">
              <w:rPr>
                <w:rFonts w:ascii="Times New Roman" w:hAnsi="Times New Roman"/>
                <w:sz w:val="22"/>
                <w:szCs w:val="22"/>
              </w:rPr>
              <w:t xml:space="preserve"> </w:t>
            </w:r>
            <w:proofErr w:type="spellStart"/>
            <w:r w:rsidRPr="004A6F8C">
              <w:rPr>
                <w:rFonts w:ascii="Times New Roman" w:hAnsi="Times New Roman"/>
                <w:sz w:val="22"/>
                <w:szCs w:val="22"/>
              </w:rPr>
              <w:t>sutrikimai</w:t>
            </w:r>
            <w:proofErr w:type="spellEnd"/>
          </w:p>
        </w:tc>
        <w:tc>
          <w:tcPr>
            <w:tcW w:w="1587" w:type="dxa"/>
          </w:tcPr>
          <w:p w14:paraId="1FF33CE5" w14:textId="77777777" w:rsidR="009B7BBB" w:rsidRPr="004A6F8C" w:rsidRDefault="009B7BBB" w:rsidP="00292641">
            <w:pPr>
              <w:rPr>
                <w:rFonts w:ascii="Times New Roman" w:hAnsi="Times New Roman"/>
                <w:sz w:val="22"/>
              </w:rPr>
            </w:pPr>
            <w:proofErr w:type="spellStart"/>
            <w:r w:rsidRPr="004A6F8C">
              <w:rPr>
                <w:rFonts w:ascii="Times New Roman" w:hAnsi="Times New Roman"/>
                <w:sz w:val="22"/>
                <w:szCs w:val="22"/>
              </w:rPr>
              <w:t>Svaigulys</w:t>
            </w:r>
            <w:proofErr w:type="spellEnd"/>
          </w:p>
        </w:tc>
        <w:tc>
          <w:tcPr>
            <w:tcW w:w="1588" w:type="dxa"/>
          </w:tcPr>
          <w:p w14:paraId="5173ED70" w14:textId="77777777" w:rsidR="009B7BBB" w:rsidRPr="004A6F8C" w:rsidRDefault="009B7BBB" w:rsidP="00292641">
            <w:pPr>
              <w:rPr>
                <w:rFonts w:ascii="Times New Roman" w:hAnsi="Times New Roman"/>
                <w:sz w:val="22"/>
              </w:rPr>
            </w:pPr>
          </w:p>
        </w:tc>
        <w:tc>
          <w:tcPr>
            <w:tcW w:w="1588" w:type="dxa"/>
          </w:tcPr>
          <w:p w14:paraId="6768D021" w14:textId="77777777" w:rsidR="009B7BBB" w:rsidRPr="004A6F8C" w:rsidRDefault="009B7BBB" w:rsidP="00292641">
            <w:pPr>
              <w:rPr>
                <w:rFonts w:ascii="Times New Roman" w:hAnsi="Times New Roman"/>
                <w:sz w:val="22"/>
              </w:rPr>
            </w:pPr>
          </w:p>
        </w:tc>
        <w:tc>
          <w:tcPr>
            <w:tcW w:w="2122" w:type="dxa"/>
          </w:tcPr>
          <w:p w14:paraId="3B057827" w14:textId="77777777" w:rsidR="009B7BBB" w:rsidRPr="00AC6C3D" w:rsidRDefault="009B7BBB" w:rsidP="00292641">
            <w:pPr>
              <w:rPr>
                <w:rFonts w:ascii="Times New Roman" w:hAnsi="Times New Roman"/>
                <w:sz w:val="22"/>
                <w:lang w:val="es-ES_tradnl"/>
              </w:rPr>
            </w:pPr>
            <w:proofErr w:type="spellStart"/>
            <w:r w:rsidRPr="00877301">
              <w:rPr>
                <w:rFonts w:ascii="Times New Roman" w:hAnsi="Times New Roman"/>
                <w:sz w:val="22"/>
                <w:szCs w:val="22"/>
                <w:lang w:val="es-ES_tradnl"/>
              </w:rPr>
              <w:t>Parestezija</w:t>
            </w:r>
            <w:proofErr w:type="spellEnd"/>
          </w:p>
          <w:p w14:paraId="5BDF34CD" w14:textId="77777777" w:rsidR="009B7BBB" w:rsidRPr="00AC6C3D" w:rsidRDefault="009B7BBB" w:rsidP="00292641">
            <w:pPr>
              <w:rPr>
                <w:rFonts w:ascii="Times New Roman" w:hAnsi="Times New Roman"/>
                <w:sz w:val="22"/>
                <w:lang w:val="es-ES_tradnl"/>
              </w:rPr>
            </w:pPr>
            <w:proofErr w:type="spellStart"/>
            <w:r w:rsidRPr="00877301">
              <w:rPr>
                <w:rFonts w:ascii="Times New Roman" w:hAnsi="Times New Roman"/>
                <w:sz w:val="22"/>
                <w:szCs w:val="22"/>
                <w:lang w:val="es-ES_tradnl"/>
              </w:rPr>
              <w:t>Tremoras</w:t>
            </w:r>
            <w:proofErr w:type="spellEnd"/>
          </w:p>
          <w:p w14:paraId="1CF98500" w14:textId="77777777" w:rsidR="009B7BBB" w:rsidRPr="00AC6C3D" w:rsidRDefault="009B7BBB" w:rsidP="00292641">
            <w:pPr>
              <w:rPr>
                <w:rFonts w:ascii="Times New Roman" w:hAnsi="Times New Roman"/>
                <w:sz w:val="22"/>
                <w:lang w:val="es-ES_tradnl"/>
              </w:rPr>
            </w:pPr>
            <w:proofErr w:type="spellStart"/>
            <w:r w:rsidRPr="00877301">
              <w:rPr>
                <w:rFonts w:ascii="Times New Roman" w:hAnsi="Times New Roman"/>
                <w:sz w:val="22"/>
                <w:szCs w:val="22"/>
                <w:lang w:val="es-ES_tradnl"/>
              </w:rPr>
              <w:t>Mieguistumas</w:t>
            </w:r>
            <w:proofErr w:type="spellEnd"/>
          </w:p>
          <w:p w14:paraId="2B701363" w14:textId="77777777" w:rsidR="009B7BBB" w:rsidRPr="00AC6C3D" w:rsidRDefault="009B7BBB" w:rsidP="00292641">
            <w:pPr>
              <w:rPr>
                <w:rFonts w:ascii="Times New Roman" w:hAnsi="Times New Roman"/>
                <w:sz w:val="22"/>
                <w:lang w:val="es-ES_tradnl"/>
              </w:rPr>
            </w:pPr>
            <w:proofErr w:type="spellStart"/>
            <w:r w:rsidRPr="00877301">
              <w:rPr>
                <w:rFonts w:ascii="Times New Roman" w:hAnsi="Times New Roman"/>
                <w:sz w:val="22"/>
                <w:szCs w:val="22"/>
                <w:lang w:val="es-ES_tradnl"/>
              </w:rPr>
              <w:t>Galvos</w:t>
            </w:r>
            <w:proofErr w:type="spellEnd"/>
            <w:r w:rsidRPr="00877301">
              <w:rPr>
                <w:rFonts w:ascii="Times New Roman" w:hAnsi="Times New Roman"/>
                <w:sz w:val="22"/>
                <w:szCs w:val="22"/>
                <w:lang w:val="es-ES_tradnl"/>
              </w:rPr>
              <w:t xml:space="preserve"> </w:t>
            </w:r>
            <w:proofErr w:type="spellStart"/>
            <w:r w:rsidRPr="00877301">
              <w:rPr>
                <w:rFonts w:ascii="Times New Roman" w:hAnsi="Times New Roman"/>
                <w:sz w:val="22"/>
                <w:szCs w:val="22"/>
                <w:lang w:val="es-ES_tradnl"/>
              </w:rPr>
              <w:t>skausmas</w:t>
            </w:r>
            <w:proofErr w:type="spellEnd"/>
          </w:p>
          <w:p w14:paraId="05A49443" w14:textId="77777777" w:rsidR="009B7BBB" w:rsidRPr="00AC6C3D" w:rsidRDefault="009B7BBB" w:rsidP="00292641">
            <w:pPr>
              <w:rPr>
                <w:rFonts w:ascii="Times New Roman" w:hAnsi="Times New Roman"/>
                <w:sz w:val="22"/>
                <w:lang w:val="es-ES_tradnl"/>
              </w:rPr>
            </w:pPr>
            <w:proofErr w:type="spellStart"/>
            <w:r w:rsidRPr="00877301">
              <w:rPr>
                <w:rFonts w:ascii="Times New Roman" w:hAnsi="Times New Roman"/>
                <w:sz w:val="22"/>
                <w:szCs w:val="22"/>
                <w:lang w:val="es-ES_tradnl"/>
              </w:rPr>
              <w:t>Disgeuzija</w:t>
            </w:r>
            <w:proofErr w:type="spellEnd"/>
            <w:r w:rsidRPr="00877301">
              <w:rPr>
                <w:rFonts w:ascii="Times New Roman" w:hAnsi="Times New Roman"/>
                <w:sz w:val="22"/>
                <w:szCs w:val="22"/>
                <w:lang w:val="es-ES_tradnl"/>
              </w:rPr>
              <w:t xml:space="preserve"> (</w:t>
            </w:r>
            <w:proofErr w:type="spellStart"/>
            <w:r w:rsidRPr="00877301">
              <w:rPr>
                <w:rFonts w:ascii="Times New Roman" w:hAnsi="Times New Roman"/>
                <w:sz w:val="22"/>
                <w:szCs w:val="22"/>
                <w:lang w:val="es-ES_tradnl"/>
              </w:rPr>
              <w:t>skonio</w:t>
            </w:r>
            <w:proofErr w:type="spellEnd"/>
            <w:r w:rsidRPr="00877301">
              <w:rPr>
                <w:rFonts w:ascii="Times New Roman" w:hAnsi="Times New Roman"/>
                <w:sz w:val="22"/>
                <w:szCs w:val="22"/>
                <w:lang w:val="es-ES_tradnl"/>
              </w:rPr>
              <w:t xml:space="preserve"> </w:t>
            </w:r>
            <w:proofErr w:type="spellStart"/>
            <w:r w:rsidRPr="00877301">
              <w:rPr>
                <w:rFonts w:ascii="Times New Roman" w:hAnsi="Times New Roman"/>
                <w:sz w:val="22"/>
                <w:szCs w:val="22"/>
                <w:lang w:val="es-ES_tradnl"/>
              </w:rPr>
              <w:t>jutimo</w:t>
            </w:r>
            <w:proofErr w:type="spellEnd"/>
            <w:r w:rsidRPr="00877301">
              <w:rPr>
                <w:rFonts w:ascii="Times New Roman" w:hAnsi="Times New Roman"/>
                <w:sz w:val="22"/>
                <w:szCs w:val="22"/>
                <w:lang w:val="es-ES_tradnl"/>
              </w:rPr>
              <w:t xml:space="preserve"> </w:t>
            </w:r>
            <w:proofErr w:type="spellStart"/>
            <w:r w:rsidRPr="00877301">
              <w:rPr>
                <w:rFonts w:ascii="Times New Roman" w:hAnsi="Times New Roman"/>
                <w:sz w:val="22"/>
                <w:szCs w:val="22"/>
                <w:lang w:val="es-ES_tradnl"/>
              </w:rPr>
              <w:t>sutrikimas</w:t>
            </w:r>
            <w:proofErr w:type="spellEnd"/>
            <w:r w:rsidRPr="00877301">
              <w:rPr>
                <w:rFonts w:ascii="Times New Roman" w:hAnsi="Times New Roman"/>
                <w:sz w:val="22"/>
                <w:szCs w:val="22"/>
                <w:lang w:val="es-ES_tradnl"/>
              </w:rPr>
              <w:t>)</w:t>
            </w:r>
          </w:p>
        </w:tc>
      </w:tr>
      <w:tr w:rsidR="009B7BBB" w:rsidRPr="004A6F8C" w14:paraId="07E526EC" w14:textId="77777777" w:rsidTr="0036798C">
        <w:tc>
          <w:tcPr>
            <w:tcW w:w="1587" w:type="dxa"/>
          </w:tcPr>
          <w:p w14:paraId="2BBCFA56" w14:textId="77777777" w:rsidR="009B7BBB" w:rsidRPr="004A6F8C" w:rsidRDefault="009B7BBB" w:rsidP="00292641">
            <w:pPr>
              <w:rPr>
                <w:rFonts w:ascii="Times New Roman" w:hAnsi="Times New Roman"/>
                <w:sz w:val="22"/>
              </w:rPr>
            </w:pPr>
            <w:proofErr w:type="spellStart"/>
            <w:r w:rsidRPr="004A6F8C">
              <w:rPr>
                <w:rFonts w:ascii="Times New Roman" w:hAnsi="Times New Roman"/>
                <w:sz w:val="22"/>
                <w:szCs w:val="22"/>
              </w:rPr>
              <w:t>Akių</w:t>
            </w:r>
            <w:proofErr w:type="spellEnd"/>
            <w:r w:rsidRPr="004A6F8C">
              <w:rPr>
                <w:rFonts w:ascii="Times New Roman" w:hAnsi="Times New Roman"/>
                <w:sz w:val="22"/>
                <w:szCs w:val="22"/>
              </w:rPr>
              <w:t xml:space="preserve"> </w:t>
            </w:r>
            <w:proofErr w:type="spellStart"/>
            <w:r w:rsidRPr="004A6F8C">
              <w:rPr>
                <w:rFonts w:ascii="Times New Roman" w:hAnsi="Times New Roman"/>
                <w:sz w:val="22"/>
                <w:szCs w:val="22"/>
              </w:rPr>
              <w:t>sutrikimai</w:t>
            </w:r>
            <w:proofErr w:type="spellEnd"/>
          </w:p>
        </w:tc>
        <w:tc>
          <w:tcPr>
            <w:tcW w:w="1587" w:type="dxa"/>
          </w:tcPr>
          <w:p w14:paraId="0BDC76BC" w14:textId="77777777" w:rsidR="009B7BBB" w:rsidRPr="004A6F8C" w:rsidRDefault="009B7BBB" w:rsidP="00292641">
            <w:pPr>
              <w:rPr>
                <w:rFonts w:ascii="Times New Roman" w:hAnsi="Times New Roman"/>
                <w:sz w:val="22"/>
              </w:rPr>
            </w:pPr>
          </w:p>
        </w:tc>
        <w:tc>
          <w:tcPr>
            <w:tcW w:w="1588" w:type="dxa"/>
          </w:tcPr>
          <w:p w14:paraId="23C3B455" w14:textId="77777777" w:rsidR="009B7BBB" w:rsidRPr="004A6F8C" w:rsidRDefault="009B7BBB" w:rsidP="00292641">
            <w:pPr>
              <w:rPr>
                <w:rFonts w:ascii="Times New Roman" w:hAnsi="Times New Roman"/>
                <w:sz w:val="22"/>
              </w:rPr>
            </w:pPr>
          </w:p>
        </w:tc>
        <w:tc>
          <w:tcPr>
            <w:tcW w:w="1588" w:type="dxa"/>
          </w:tcPr>
          <w:p w14:paraId="25E9F6E6" w14:textId="77777777" w:rsidR="009B7BBB" w:rsidRPr="004A6F8C" w:rsidRDefault="009B7BBB" w:rsidP="00292641">
            <w:pPr>
              <w:rPr>
                <w:rFonts w:ascii="Times New Roman" w:hAnsi="Times New Roman"/>
                <w:sz w:val="22"/>
              </w:rPr>
            </w:pPr>
            <w:proofErr w:type="spellStart"/>
            <w:r w:rsidRPr="004A6F8C">
              <w:rPr>
                <w:rFonts w:ascii="Times New Roman" w:hAnsi="Times New Roman"/>
                <w:sz w:val="22"/>
                <w:szCs w:val="22"/>
              </w:rPr>
              <w:t>Regos</w:t>
            </w:r>
            <w:proofErr w:type="spellEnd"/>
            <w:r w:rsidRPr="004A6F8C">
              <w:rPr>
                <w:rFonts w:ascii="Times New Roman" w:hAnsi="Times New Roman"/>
                <w:sz w:val="22"/>
                <w:szCs w:val="22"/>
              </w:rPr>
              <w:t xml:space="preserve"> </w:t>
            </w:r>
            <w:proofErr w:type="spellStart"/>
            <w:r w:rsidRPr="004A6F8C">
              <w:rPr>
                <w:rFonts w:ascii="Times New Roman" w:hAnsi="Times New Roman"/>
                <w:sz w:val="22"/>
                <w:szCs w:val="22"/>
              </w:rPr>
              <w:t>sutrikimas</w:t>
            </w:r>
            <w:proofErr w:type="spellEnd"/>
          </w:p>
        </w:tc>
        <w:tc>
          <w:tcPr>
            <w:tcW w:w="2122" w:type="dxa"/>
          </w:tcPr>
          <w:p w14:paraId="1BB19D1D" w14:textId="77777777" w:rsidR="009B7BBB" w:rsidRPr="004A6F8C" w:rsidRDefault="009B7BBB" w:rsidP="00292641">
            <w:pPr>
              <w:rPr>
                <w:rFonts w:ascii="Times New Roman" w:hAnsi="Times New Roman"/>
                <w:sz w:val="22"/>
              </w:rPr>
            </w:pPr>
          </w:p>
        </w:tc>
      </w:tr>
      <w:tr w:rsidR="009B7BBB" w:rsidRPr="004A6F8C" w14:paraId="1DE6180F" w14:textId="77777777" w:rsidTr="0036798C">
        <w:tc>
          <w:tcPr>
            <w:tcW w:w="1587" w:type="dxa"/>
          </w:tcPr>
          <w:p w14:paraId="7D12E6D9" w14:textId="77777777" w:rsidR="009B7BBB" w:rsidRPr="004A6F8C" w:rsidRDefault="009B7BBB" w:rsidP="00292641">
            <w:pPr>
              <w:rPr>
                <w:rFonts w:ascii="Times New Roman" w:hAnsi="Times New Roman"/>
                <w:sz w:val="22"/>
              </w:rPr>
            </w:pPr>
            <w:proofErr w:type="spellStart"/>
            <w:r w:rsidRPr="004A6F8C">
              <w:rPr>
                <w:rFonts w:ascii="Times New Roman" w:hAnsi="Times New Roman"/>
                <w:sz w:val="22"/>
                <w:szCs w:val="22"/>
              </w:rPr>
              <w:t>Ausų</w:t>
            </w:r>
            <w:proofErr w:type="spellEnd"/>
            <w:r w:rsidRPr="004A6F8C">
              <w:rPr>
                <w:rFonts w:ascii="Times New Roman" w:hAnsi="Times New Roman"/>
                <w:sz w:val="22"/>
                <w:szCs w:val="22"/>
              </w:rPr>
              <w:t xml:space="preserve"> </w:t>
            </w:r>
            <w:proofErr w:type="spellStart"/>
            <w:r w:rsidRPr="004A6F8C">
              <w:rPr>
                <w:rFonts w:ascii="Times New Roman" w:hAnsi="Times New Roman"/>
                <w:sz w:val="22"/>
                <w:szCs w:val="22"/>
              </w:rPr>
              <w:t>ir</w:t>
            </w:r>
            <w:proofErr w:type="spellEnd"/>
            <w:r w:rsidRPr="004A6F8C">
              <w:rPr>
                <w:rFonts w:ascii="Times New Roman" w:hAnsi="Times New Roman"/>
                <w:sz w:val="22"/>
                <w:szCs w:val="22"/>
              </w:rPr>
              <w:t xml:space="preserve"> </w:t>
            </w:r>
            <w:proofErr w:type="spellStart"/>
            <w:r w:rsidRPr="004A6F8C">
              <w:rPr>
                <w:rFonts w:ascii="Times New Roman" w:hAnsi="Times New Roman"/>
                <w:sz w:val="22"/>
                <w:szCs w:val="22"/>
              </w:rPr>
              <w:t>labirintų</w:t>
            </w:r>
            <w:proofErr w:type="spellEnd"/>
            <w:r w:rsidRPr="004A6F8C">
              <w:rPr>
                <w:rFonts w:ascii="Times New Roman" w:hAnsi="Times New Roman"/>
                <w:sz w:val="22"/>
                <w:szCs w:val="22"/>
              </w:rPr>
              <w:t xml:space="preserve"> </w:t>
            </w:r>
            <w:proofErr w:type="spellStart"/>
            <w:r w:rsidRPr="004A6F8C">
              <w:rPr>
                <w:rFonts w:ascii="Times New Roman" w:hAnsi="Times New Roman"/>
                <w:sz w:val="22"/>
                <w:szCs w:val="22"/>
              </w:rPr>
              <w:t>sutrikimai</w:t>
            </w:r>
            <w:proofErr w:type="spellEnd"/>
          </w:p>
        </w:tc>
        <w:tc>
          <w:tcPr>
            <w:tcW w:w="1587" w:type="dxa"/>
          </w:tcPr>
          <w:p w14:paraId="592F1F19" w14:textId="77777777" w:rsidR="009B7BBB" w:rsidRPr="004A6F8C" w:rsidRDefault="009B7BBB" w:rsidP="00292641">
            <w:pPr>
              <w:rPr>
                <w:rFonts w:ascii="Times New Roman" w:hAnsi="Times New Roman"/>
                <w:sz w:val="22"/>
              </w:rPr>
            </w:pPr>
          </w:p>
        </w:tc>
        <w:tc>
          <w:tcPr>
            <w:tcW w:w="1588" w:type="dxa"/>
          </w:tcPr>
          <w:p w14:paraId="7FC8DD1E" w14:textId="77777777" w:rsidR="009B7BBB" w:rsidRPr="004A6F8C" w:rsidRDefault="009B7BBB" w:rsidP="00292641">
            <w:pPr>
              <w:rPr>
                <w:rFonts w:ascii="Times New Roman" w:hAnsi="Times New Roman"/>
                <w:sz w:val="22"/>
              </w:rPr>
            </w:pPr>
          </w:p>
        </w:tc>
        <w:tc>
          <w:tcPr>
            <w:tcW w:w="1588" w:type="dxa"/>
          </w:tcPr>
          <w:p w14:paraId="57D7BC56" w14:textId="77777777" w:rsidR="009B7BBB" w:rsidRPr="004A6F8C" w:rsidRDefault="009B7BBB" w:rsidP="00292641">
            <w:pPr>
              <w:rPr>
                <w:rFonts w:ascii="Times New Roman" w:hAnsi="Times New Roman"/>
                <w:sz w:val="22"/>
              </w:rPr>
            </w:pPr>
          </w:p>
        </w:tc>
        <w:tc>
          <w:tcPr>
            <w:tcW w:w="2122" w:type="dxa"/>
          </w:tcPr>
          <w:p w14:paraId="0A611393" w14:textId="77777777" w:rsidR="009B7BBB" w:rsidRPr="00FD2B39" w:rsidRDefault="009B7BBB" w:rsidP="00217D64">
            <w:pPr>
              <w:contextualSpacing/>
              <w:rPr>
                <w:rFonts w:ascii="Times New Roman" w:hAnsi="Times New Roman"/>
                <w:sz w:val="22"/>
              </w:rPr>
            </w:pPr>
            <w:r w:rsidRPr="00FD2B39">
              <w:rPr>
                <w:rFonts w:ascii="Times New Roman" w:hAnsi="Times New Roman"/>
                <w:sz w:val="22"/>
                <w:szCs w:val="22"/>
              </w:rPr>
              <w:t>Vertigo</w:t>
            </w:r>
          </w:p>
          <w:p w14:paraId="4938AA32" w14:textId="77777777" w:rsidR="009B7BBB" w:rsidRPr="004A6F8C" w:rsidRDefault="009B7BBB" w:rsidP="00217D64">
            <w:pPr>
              <w:rPr>
                <w:rFonts w:ascii="Times New Roman" w:hAnsi="Times New Roman"/>
                <w:sz w:val="22"/>
              </w:rPr>
            </w:pPr>
            <w:proofErr w:type="spellStart"/>
            <w:r w:rsidRPr="004A6F8C">
              <w:rPr>
                <w:rFonts w:ascii="Times New Roman" w:hAnsi="Times New Roman"/>
                <w:sz w:val="22"/>
                <w:szCs w:val="22"/>
              </w:rPr>
              <w:t>Spengimas</w:t>
            </w:r>
            <w:proofErr w:type="spellEnd"/>
            <w:r w:rsidRPr="004A6F8C">
              <w:rPr>
                <w:rFonts w:ascii="Times New Roman" w:hAnsi="Times New Roman"/>
                <w:sz w:val="22"/>
                <w:szCs w:val="22"/>
              </w:rPr>
              <w:t xml:space="preserve"> </w:t>
            </w:r>
            <w:proofErr w:type="spellStart"/>
            <w:r w:rsidRPr="004A6F8C">
              <w:rPr>
                <w:rFonts w:ascii="Times New Roman" w:hAnsi="Times New Roman"/>
                <w:sz w:val="22"/>
                <w:szCs w:val="22"/>
              </w:rPr>
              <w:t>ausyse</w:t>
            </w:r>
            <w:proofErr w:type="spellEnd"/>
          </w:p>
        </w:tc>
      </w:tr>
      <w:tr w:rsidR="009B7BBB" w:rsidRPr="004A6F8C" w14:paraId="5AD5DE53" w14:textId="77777777" w:rsidTr="0036798C">
        <w:tc>
          <w:tcPr>
            <w:tcW w:w="1587" w:type="dxa"/>
          </w:tcPr>
          <w:p w14:paraId="1F35AD66" w14:textId="77777777" w:rsidR="009B7BBB" w:rsidRPr="004A6F8C" w:rsidRDefault="009B7BBB" w:rsidP="00292641">
            <w:pPr>
              <w:rPr>
                <w:rFonts w:ascii="Times New Roman" w:hAnsi="Times New Roman"/>
                <w:sz w:val="22"/>
              </w:rPr>
            </w:pPr>
            <w:proofErr w:type="spellStart"/>
            <w:r w:rsidRPr="004A6F8C">
              <w:rPr>
                <w:rFonts w:ascii="Times New Roman" w:hAnsi="Times New Roman"/>
                <w:sz w:val="22"/>
                <w:szCs w:val="22"/>
              </w:rPr>
              <w:t>Širdies</w:t>
            </w:r>
            <w:proofErr w:type="spellEnd"/>
            <w:r w:rsidRPr="004A6F8C">
              <w:rPr>
                <w:rFonts w:ascii="Times New Roman" w:hAnsi="Times New Roman"/>
                <w:sz w:val="22"/>
                <w:szCs w:val="22"/>
              </w:rPr>
              <w:t xml:space="preserve"> </w:t>
            </w:r>
            <w:proofErr w:type="spellStart"/>
            <w:r w:rsidRPr="004A6F8C">
              <w:rPr>
                <w:rFonts w:ascii="Times New Roman" w:hAnsi="Times New Roman"/>
                <w:sz w:val="22"/>
                <w:szCs w:val="22"/>
              </w:rPr>
              <w:t>sutrikimai</w:t>
            </w:r>
            <w:proofErr w:type="spellEnd"/>
          </w:p>
        </w:tc>
        <w:tc>
          <w:tcPr>
            <w:tcW w:w="1587" w:type="dxa"/>
          </w:tcPr>
          <w:p w14:paraId="6949F380" w14:textId="77777777" w:rsidR="009B7BBB" w:rsidRPr="004A6F8C" w:rsidRDefault="009B7BBB" w:rsidP="00292641">
            <w:pPr>
              <w:rPr>
                <w:rFonts w:ascii="Times New Roman" w:hAnsi="Times New Roman"/>
                <w:sz w:val="22"/>
              </w:rPr>
            </w:pPr>
          </w:p>
        </w:tc>
        <w:tc>
          <w:tcPr>
            <w:tcW w:w="1588" w:type="dxa"/>
          </w:tcPr>
          <w:p w14:paraId="550F6059" w14:textId="77777777" w:rsidR="009B7BBB" w:rsidRPr="004A6F8C" w:rsidRDefault="009B7BBB" w:rsidP="00292641">
            <w:pPr>
              <w:rPr>
                <w:rFonts w:ascii="Times New Roman" w:hAnsi="Times New Roman"/>
                <w:sz w:val="22"/>
              </w:rPr>
            </w:pPr>
          </w:p>
        </w:tc>
        <w:tc>
          <w:tcPr>
            <w:tcW w:w="1588" w:type="dxa"/>
          </w:tcPr>
          <w:p w14:paraId="49F010EC" w14:textId="77777777" w:rsidR="009B7BBB" w:rsidRPr="004A6F8C" w:rsidRDefault="009B7BBB" w:rsidP="00292641">
            <w:pPr>
              <w:rPr>
                <w:rFonts w:ascii="Times New Roman" w:hAnsi="Times New Roman"/>
                <w:sz w:val="22"/>
              </w:rPr>
            </w:pPr>
            <w:proofErr w:type="spellStart"/>
            <w:r w:rsidRPr="004A6F8C">
              <w:rPr>
                <w:rFonts w:ascii="Times New Roman" w:hAnsi="Times New Roman"/>
                <w:sz w:val="22"/>
                <w:szCs w:val="22"/>
              </w:rPr>
              <w:t>Širdies</w:t>
            </w:r>
            <w:proofErr w:type="spellEnd"/>
            <w:r w:rsidRPr="004A6F8C">
              <w:rPr>
                <w:rFonts w:ascii="Times New Roman" w:hAnsi="Times New Roman"/>
                <w:sz w:val="22"/>
                <w:szCs w:val="22"/>
              </w:rPr>
              <w:t xml:space="preserve"> </w:t>
            </w:r>
            <w:proofErr w:type="spellStart"/>
            <w:r w:rsidRPr="004A6F8C">
              <w:rPr>
                <w:rFonts w:ascii="Times New Roman" w:hAnsi="Times New Roman"/>
                <w:sz w:val="22"/>
                <w:szCs w:val="22"/>
              </w:rPr>
              <w:t>nepakankamumas</w:t>
            </w:r>
            <w:proofErr w:type="spellEnd"/>
          </w:p>
        </w:tc>
        <w:tc>
          <w:tcPr>
            <w:tcW w:w="2122" w:type="dxa"/>
          </w:tcPr>
          <w:p w14:paraId="19C5F85E" w14:textId="77777777" w:rsidR="009B7BBB" w:rsidRPr="004A6F8C" w:rsidRDefault="009B7BBB" w:rsidP="00292641">
            <w:pPr>
              <w:rPr>
                <w:rFonts w:ascii="Times New Roman" w:hAnsi="Times New Roman"/>
                <w:sz w:val="22"/>
              </w:rPr>
            </w:pPr>
            <w:proofErr w:type="spellStart"/>
            <w:r w:rsidRPr="004A6F8C">
              <w:rPr>
                <w:rFonts w:ascii="Times New Roman" w:hAnsi="Times New Roman"/>
                <w:sz w:val="22"/>
                <w:szCs w:val="22"/>
              </w:rPr>
              <w:t>Smarkus</w:t>
            </w:r>
            <w:proofErr w:type="spellEnd"/>
            <w:r w:rsidRPr="004A6F8C">
              <w:rPr>
                <w:rFonts w:ascii="Times New Roman" w:hAnsi="Times New Roman"/>
                <w:sz w:val="22"/>
                <w:szCs w:val="22"/>
              </w:rPr>
              <w:t xml:space="preserve"> </w:t>
            </w:r>
            <w:proofErr w:type="spellStart"/>
            <w:r w:rsidRPr="004A6F8C">
              <w:rPr>
                <w:rFonts w:ascii="Times New Roman" w:hAnsi="Times New Roman"/>
                <w:sz w:val="22"/>
                <w:szCs w:val="22"/>
              </w:rPr>
              <w:t>širdies</w:t>
            </w:r>
            <w:proofErr w:type="spellEnd"/>
            <w:r w:rsidRPr="004A6F8C">
              <w:rPr>
                <w:rFonts w:ascii="Times New Roman" w:hAnsi="Times New Roman"/>
                <w:sz w:val="22"/>
                <w:szCs w:val="22"/>
              </w:rPr>
              <w:t xml:space="preserve"> </w:t>
            </w:r>
            <w:proofErr w:type="spellStart"/>
            <w:r w:rsidRPr="004A6F8C">
              <w:rPr>
                <w:rFonts w:ascii="Times New Roman" w:hAnsi="Times New Roman"/>
                <w:sz w:val="22"/>
                <w:szCs w:val="22"/>
              </w:rPr>
              <w:t>plakimas</w:t>
            </w:r>
            <w:proofErr w:type="spellEnd"/>
          </w:p>
        </w:tc>
      </w:tr>
      <w:tr w:rsidR="009B7BBB" w:rsidRPr="005D64FC" w14:paraId="25952AF2" w14:textId="77777777" w:rsidTr="0036798C">
        <w:tc>
          <w:tcPr>
            <w:tcW w:w="1587" w:type="dxa"/>
          </w:tcPr>
          <w:p w14:paraId="59BF0E7C" w14:textId="77777777" w:rsidR="009B7BBB" w:rsidRPr="004A6F8C" w:rsidRDefault="009B7BBB" w:rsidP="00292641">
            <w:pPr>
              <w:rPr>
                <w:rFonts w:ascii="Times New Roman" w:hAnsi="Times New Roman"/>
                <w:sz w:val="22"/>
              </w:rPr>
            </w:pPr>
            <w:proofErr w:type="spellStart"/>
            <w:r w:rsidRPr="004A6F8C">
              <w:rPr>
                <w:rFonts w:ascii="Times New Roman" w:hAnsi="Times New Roman"/>
                <w:sz w:val="22"/>
                <w:szCs w:val="22"/>
              </w:rPr>
              <w:t>Kraujagyslių</w:t>
            </w:r>
            <w:proofErr w:type="spellEnd"/>
            <w:r w:rsidRPr="004A6F8C">
              <w:rPr>
                <w:rFonts w:ascii="Times New Roman" w:hAnsi="Times New Roman"/>
                <w:sz w:val="22"/>
                <w:szCs w:val="22"/>
              </w:rPr>
              <w:t xml:space="preserve"> </w:t>
            </w:r>
            <w:proofErr w:type="spellStart"/>
            <w:r w:rsidRPr="004A6F8C">
              <w:rPr>
                <w:rFonts w:ascii="Times New Roman" w:hAnsi="Times New Roman"/>
                <w:sz w:val="22"/>
                <w:szCs w:val="22"/>
              </w:rPr>
              <w:t>sutrikimai</w:t>
            </w:r>
            <w:proofErr w:type="spellEnd"/>
          </w:p>
        </w:tc>
        <w:tc>
          <w:tcPr>
            <w:tcW w:w="1587" w:type="dxa"/>
          </w:tcPr>
          <w:p w14:paraId="119BA050" w14:textId="77777777" w:rsidR="009B7BBB" w:rsidRPr="004A6F8C" w:rsidRDefault="009B7BBB" w:rsidP="00292641">
            <w:pPr>
              <w:rPr>
                <w:rFonts w:ascii="Times New Roman" w:hAnsi="Times New Roman"/>
                <w:sz w:val="22"/>
              </w:rPr>
            </w:pPr>
          </w:p>
        </w:tc>
        <w:tc>
          <w:tcPr>
            <w:tcW w:w="1588" w:type="dxa"/>
          </w:tcPr>
          <w:p w14:paraId="1A61DACE" w14:textId="77777777" w:rsidR="009B7BBB" w:rsidRPr="004A6F8C" w:rsidRDefault="009B7BBB" w:rsidP="00292641">
            <w:pPr>
              <w:rPr>
                <w:rFonts w:ascii="Times New Roman" w:hAnsi="Times New Roman"/>
                <w:sz w:val="22"/>
              </w:rPr>
            </w:pPr>
          </w:p>
        </w:tc>
        <w:tc>
          <w:tcPr>
            <w:tcW w:w="1588" w:type="dxa"/>
          </w:tcPr>
          <w:p w14:paraId="3713DE16" w14:textId="77777777" w:rsidR="009B7BBB" w:rsidRPr="004A6F8C" w:rsidRDefault="009B7BBB" w:rsidP="00292641">
            <w:pPr>
              <w:rPr>
                <w:rFonts w:ascii="Times New Roman" w:hAnsi="Times New Roman"/>
                <w:sz w:val="22"/>
                <w:lang w:val="de-DE"/>
              </w:rPr>
            </w:pPr>
            <w:proofErr w:type="spellStart"/>
            <w:r w:rsidRPr="004A6F8C">
              <w:rPr>
                <w:rFonts w:ascii="Times New Roman" w:hAnsi="Times New Roman"/>
                <w:sz w:val="22"/>
                <w:szCs w:val="22"/>
                <w:lang w:val="de-DE"/>
              </w:rPr>
              <w:t>Arterinė</w:t>
            </w:r>
            <w:proofErr w:type="spellEnd"/>
            <w:r w:rsidRPr="004A6F8C">
              <w:rPr>
                <w:rFonts w:ascii="Times New Roman" w:hAnsi="Times New Roman"/>
                <w:sz w:val="22"/>
                <w:szCs w:val="22"/>
                <w:lang w:val="de-DE"/>
              </w:rPr>
              <w:t xml:space="preserve"> </w:t>
            </w:r>
            <w:proofErr w:type="spellStart"/>
            <w:r w:rsidRPr="004A6F8C">
              <w:rPr>
                <w:rFonts w:ascii="Times New Roman" w:hAnsi="Times New Roman"/>
                <w:sz w:val="22"/>
                <w:szCs w:val="22"/>
                <w:lang w:val="de-DE"/>
              </w:rPr>
              <w:t>hipertenzija</w:t>
            </w:r>
            <w:proofErr w:type="spellEnd"/>
            <w:r w:rsidRPr="004A6F8C">
              <w:rPr>
                <w:rFonts w:ascii="Times New Roman" w:hAnsi="Times New Roman"/>
                <w:sz w:val="22"/>
                <w:szCs w:val="22"/>
                <w:lang w:val="de-DE"/>
              </w:rPr>
              <w:t xml:space="preserve"> </w:t>
            </w:r>
          </w:p>
        </w:tc>
        <w:tc>
          <w:tcPr>
            <w:tcW w:w="2122" w:type="dxa"/>
          </w:tcPr>
          <w:p w14:paraId="103BD640" w14:textId="77777777" w:rsidR="009B7BBB" w:rsidRPr="00255BCB" w:rsidRDefault="009B7BBB" w:rsidP="00292641">
            <w:pPr>
              <w:rPr>
                <w:rFonts w:ascii="Times New Roman" w:hAnsi="Times New Roman"/>
                <w:sz w:val="22"/>
                <w:lang w:val="de-DE"/>
              </w:rPr>
            </w:pPr>
            <w:proofErr w:type="spellStart"/>
            <w:r w:rsidRPr="00255BCB">
              <w:rPr>
                <w:rFonts w:ascii="Times New Roman" w:hAnsi="Times New Roman"/>
                <w:sz w:val="22"/>
                <w:szCs w:val="22"/>
                <w:lang w:val="de-DE"/>
              </w:rPr>
              <w:t>Paraudimas</w:t>
            </w:r>
            <w:proofErr w:type="spellEnd"/>
          </w:p>
          <w:p w14:paraId="62970A13" w14:textId="77777777" w:rsidR="009B7BBB" w:rsidRPr="004A6F8C" w:rsidRDefault="009B7BBB" w:rsidP="00292641">
            <w:pPr>
              <w:rPr>
                <w:rFonts w:ascii="Times New Roman" w:hAnsi="Times New Roman"/>
                <w:sz w:val="22"/>
                <w:lang w:val="de-DE"/>
              </w:rPr>
            </w:pPr>
            <w:proofErr w:type="spellStart"/>
            <w:r w:rsidRPr="00255BCB">
              <w:rPr>
                <w:rFonts w:ascii="Times New Roman" w:hAnsi="Times New Roman"/>
                <w:sz w:val="22"/>
                <w:szCs w:val="22"/>
                <w:lang w:val="de-DE"/>
              </w:rPr>
              <w:t>Kraujo</w:t>
            </w:r>
            <w:proofErr w:type="spellEnd"/>
            <w:r w:rsidRPr="00255BCB">
              <w:rPr>
                <w:rFonts w:ascii="Times New Roman" w:hAnsi="Times New Roman"/>
                <w:sz w:val="22"/>
                <w:szCs w:val="22"/>
                <w:lang w:val="de-DE"/>
              </w:rPr>
              <w:t xml:space="preserve"> </w:t>
            </w:r>
            <w:proofErr w:type="spellStart"/>
            <w:r w:rsidRPr="00255BCB">
              <w:rPr>
                <w:rFonts w:ascii="Times New Roman" w:hAnsi="Times New Roman"/>
                <w:sz w:val="22"/>
                <w:szCs w:val="22"/>
                <w:lang w:val="de-DE"/>
              </w:rPr>
              <w:t>samplūdis</w:t>
            </w:r>
            <w:proofErr w:type="spellEnd"/>
            <w:r w:rsidRPr="00255BCB">
              <w:rPr>
                <w:rFonts w:ascii="Times New Roman" w:hAnsi="Times New Roman"/>
                <w:sz w:val="22"/>
                <w:szCs w:val="22"/>
                <w:lang w:val="de-DE"/>
              </w:rPr>
              <w:t xml:space="preserve"> į </w:t>
            </w:r>
            <w:proofErr w:type="spellStart"/>
            <w:r w:rsidRPr="00255BCB">
              <w:rPr>
                <w:rFonts w:ascii="Times New Roman" w:hAnsi="Times New Roman"/>
                <w:sz w:val="22"/>
                <w:szCs w:val="22"/>
                <w:lang w:val="de-DE"/>
              </w:rPr>
              <w:t>veidą</w:t>
            </w:r>
            <w:proofErr w:type="spellEnd"/>
          </w:p>
          <w:p w14:paraId="576A56EA" w14:textId="77777777" w:rsidR="009B7BBB" w:rsidRPr="004A6F8C" w:rsidRDefault="009B7BBB" w:rsidP="00292641">
            <w:pPr>
              <w:rPr>
                <w:rFonts w:ascii="Times New Roman" w:hAnsi="Times New Roman"/>
                <w:sz w:val="22"/>
                <w:lang w:val="de-DE"/>
              </w:rPr>
            </w:pPr>
            <w:proofErr w:type="spellStart"/>
            <w:r w:rsidRPr="004A6F8C">
              <w:rPr>
                <w:rFonts w:ascii="Times New Roman" w:hAnsi="Times New Roman"/>
                <w:sz w:val="22"/>
                <w:szCs w:val="22"/>
                <w:lang w:val="de-DE"/>
              </w:rPr>
              <w:t>Vaskulitas</w:t>
            </w:r>
            <w:proofErr w:type="spellEnd"/>
          </w:p>
        </w:tc>
      </w:tr>
      <w:tr w:rsidR="009B7BBB" w:rsidRPr="004A6F8C" w14:paraId="6C7A62E3" w14:textId="77777777" w:rsidTr="0036798C">
        <w:tc>
          <w:tcPr>
            <w:tcW w:w="1587" w:type="dxa"/>
          </w:tcPr>
          <w:p w14:paraId="669D5AE1" w14:textId="77777777" w:rsidR="009B7BBB" w:rsidRPr="004A6F8C" w:rsidRDefault="009B7BBB" w:rsidP="00292641">
            <w:pPr>
              <w:rPr>
                <w:rFonts w:ascii="Times New Roman" w:hAnsi="Times New Roman"/>
                <w:sz w:val="22"/>
                <w:lang w:val="de-DE"/>
              </w:rPr>
            </w:pPr>
            <w:proofErr w:type="spellStart"/>
            <w:r w:rsidRPr="004A6F8C">
              <w:rPr>
                <w:rFonts w:ascii="Times New Roman" w:hAnsi="Times New Roman"/>
                <w:sz w:val="22"/>
                <w:szCs w:val="22"/>
                <w:lang w:val="de-DE"/>
              </w:rPr>
              <w:t>Kvėpavimo</w:t>
            </w:r>
            <w:proofErr w:type="spellEnd"/>
            <w:r w:rsidRPr="004A6F8C">
              <w:rPr>
                <w:rFonts w:ascii="Times New Roman" w:hAnsi="Times New Roman"/>
                <w:sz w:val="22"/>
                <w:szCs w:val="22"/>
                <w:lang w:val="de-DE"/>
              </w:rPr>
              <w:t xml:space="preserve"> </w:t>
            </w:r>
            <w:proofErr w:type="spellStart"/>
            <w:r w:rsidRPr="004A6F8C">
              <w:rPr>
                <w:rFonts w:ascii="Times New Roman" w:hAnsi="Times New Roman"/>
                <w:sz w:val="22"/>
                <w:szCs w:val="22"/>
                <w:lang w:val="de-DE"/>
              </w:rPr>
              <w:t>sistemos</w:t>
            </w:r>
            <w:proofErr w:type="spellEnd"/>
            <w:r w:rsidRPr="004A6F8C">
              <w:rPr>
                <w:rFonts w:ascii="Times New Roman" w:hAnsi="Times New Roman"/>
                <w:sz w:val="22"/>
                <w:szCs w:val="22"/>
                <w:lang w:val="de-DE"/>
              </w:rPr>
              <w:t xml:space="preserve">, </w:t>
            </w:r>
            <w:proofErr w:type="spellStart"/>
            <w:r w:rsidRPr="004A6F8C">
              <w:rPr>
                <w:rFonts w:ascii="Times New Roman" w:hAnsi="Times New Roman"/>
                <w:sz w:val="22"/>
                <w:szCs w:val="22"/>
                <w:lang w:val="de-DE"/>
              </w:rPr>
              <w:t>krūtinės</w:t>
            </w:r>
            <w:proofErr w:type="spellEnd"/>
            <w:r w:rsidRPr="004A6F8C">
              <w:rPr>
                <w:rFonts w:ascii="Times New Roman" w:hAnsi="Times New Roman"/>
                <w:sz w:val="22"/>
                <w:szCs w:val="22"/>
                <w:lang w:val="de-DE"/>
              </w:rPr>
              <w:t xml:space="preserve"> </w:t>
            </w:r>
            <w:proofErr w:type="spellStart"/>
            <w:r w:rsidRPr="004A6F8C">
              <w:rPr>
                <w:rFonts w:ascii="Times New Roman" w:hAnsi="Times New Roman"/>
                <w:sz w:val="22"/>
                <w:szCs w:val="22"/>
                <w:lang w:val="de-DE"/>
              </w:rPr>
              <w:t>ląstos</w:t>
            </w:r>
            <w:proofErr w:type="spellEnd"/>
            <w:r w:rsidRPr="004A6F8C">
              <w:rPr>
                <w:rFonts w:ascii="Times New Roman" w:hAnsi="Times New Roman"/>
                <w:sz w:val="22"/>
                <w:szCs w:val="22"/>
                <w:lang w:val="de-DE"/>
              </w:rPr>
              <w:t xml:space="preserve"> </w:t>
            </w:r>
            <w:proofErr w:type="spellStart"/>
            <w:r w:rsidRPr="004A6F8C">
              <w:rPr>
                <w:rFonts w:ascii="Times New Roman" w:hAnsi="Times New Roman"/>
                <w:sz w:val="22"/>
                <w:szCs w:val="22"/>
                <w:lang w:val="de-DE"/>
              </w:rPr>
              <w:t>ir</w:t>
            </w:r>
            <w:proofErr w:type="spellEnd"/>
            <w:r w:rsidRPr="004A6F8C">
              <w:rPr>
                <w:rFonts w:ascii="Times New Roman" w:hAnsi="Times New Roman"/>
                <w:sz w:val="22"/>
                <w:szCs w:val="22"/>
                <w:lang w:val="de-DE"/>
              </w:rPr>
              <w:t xml:space="preserve"> </w:t>
            </w:r>
            <w:proofErr w:type="spellStart"/>
            <w:r w:rsidRPr="004A6F8C">
              <w:rPr>
                <w:rFonts w:ascii="Times New Roman" w:hAnsi="Times New Roman"/>
                <w:sz w:val="22"/>
                <w:szCs w:val="22"/>
                <w:lang w:val="de-DE"/>
              </w:rPr>
              <w:t>tarpuplaučio</w:t>
            </w:r>
            <w:proofErr w:type="spellEnd"/>
            <w:r w:rsidRPr="004A6F8C">
              <w:rPr>
                <w:rFonts w:ascii="Times New Roman" w:hAnsi="Times New Roman"/>
                <w:sz w:val="22"/>
                <w:szCs w:val="22"/>
                <w:lang w:val="de-DE"/>
              </w:rPr>
              <w:t xml:space="preserve"> </w:t>
            </w:r>
            <w:proofErr w:type="spellStart"/>
            <w:r w:rsidRPr="004A6F8C">
              <w:rPr>
                <w:rFonts w:ascii="Times New Roman" w:hAnsi="Times New Roman"/>
                <w:sz w:val="22"/>
                <w:szCs w:val="22"/>
                <w:lang w:val="de-DE"/>
              </w:rPr>
              <w:t>sutrikimai</w:t>
            </w:r>
            <w:proofErr w:type="spellEnd"/>
          </w:p>
        </w:tc>
        <w:tc>
          <w:tcPr>
            <w:tcW w:w="1587" w:type="dxa"/>
          </w:tcPr>
          <w:p w14:paraId="3DB46931" w14:textId="77777777" w:rsidR="009B7BBB" w:rsidRPr="004A6F8C" w:rsidRDefault="009B7BBB" w:rsidP="00292641">
            <w:pPr>
              <w:rPr>
                <w:rFonts w:ascii="Times New Roman" w:hAnsi="Times New Roman"/>
                <w:sz w:val="22"/>
                <w:lang w:val="de-DE"/>
              </w:rPr>
            </w:pPr>
          </w:p>
        </w:tc>
        <w:tc>
          <w:tcPr>
            <w:tcW w:w="1588" w:type="dxa"/>
          </w:tcPr>
          <w:p w14:paraId="4D345584" w14:textId="77777777" w:rsidR="009B7BBB" w:rsidRPr="004A6F8C" w:rsidRDefault="009B7BBB" w:rsidP="00292641">
            <w:pPr>
              <w:rPr>
                <w:rFonts w:ascii="Times New Roman" w:hAnsi="Times New Roman"/>
                <w:sz w:val="22"/>
                <w:lang w:val="de-DE"/>
              </w:rPr>
            </w:pPr>
          </w:p>
        </w:tc>
        <w:tc>
          <w:tcPr>
            <w:tcW w:w="1588" w:type="dxa"/>
          </w:tcPr>
          <w:p w14:paraId="6BC18530" w14:textId="77777777" w:rsidR="009B7BBB" w:rsidRPr="004A6F8C" w:rsidRDefault="009B7BBB" w:rsidP="00292641">
            <w:pPr>
              <w:rPr>
                <w:rFonts w:ascii="Times New Roman" w:hAnsi="Times New Roman"/>
                <w:sz w:val="22"/>
              </w:rPr>
            </w:pPr>
            <w:proofErr w:type="spellStart"/>
            <w:r w:rsidRPr="004A6F8C">
              <w:rPr>
                <w:rFonts w:ascii="Times New Roman" w:hAnsi="Times New Roman"/>
                <w:sz w:val="22"/>
                <w:szCs w:val="22"/>
              </w:rPr>
              <w:t>Dispnėja</w:t>
            </w:r>
            <w:proofErr w:type="spellEnd"/>
          </w:p>
          <w:p w14:paraId="7A1F7347" w14:textId="77777777" w:rsidR="009B7BBB" w:rsidRPr="004A6F8C" w:rsidRDefault="009B7BBB" w:rsidP="00292641">
            <w:pPr>
              <w:rPr>
                <w:rFonts w:ascii="Times New Roman" w:hAnsi="Times New Roman"/>
                <w:sz w:val="22"/>
              </w:rPr>
            </w:pPr>
          </w:p>
        </w:tc>
        <w:tc>
          <w:tcPr>
            <w:tcW w:w="2122" w:type="dxa"/>
          </w:tcPr>
          <w:p w14:paraId="239659EA" w14:textId="77777777" w:rsidR="009B7BBB" w:rsidRDefault="009B7BBB" w:rsidP="00292641">
            <w:pPr>
              <w:rPr>
                <w:rFonts w:ascii="Times New Roman" w:hAnsi="Times New Roman"/>
                <w:sz w:val="22"/>
              </w:rPr>
            </w:pPr>
            <w:proofErr w:type="spellStart"/>
            <w:r w:rsidRPr="004A6F8C">
              <w:rPr>
                <w:rFonts w:ascii="Times New Roman" w:hAnsi="Times New Roman"/>
                <w:sz w:val="22"/>
                <w:szCs w:val="22"/>
              </w:rPr>
              <w:t>Bronchų</w:t>
            </w:r>
            <w:proofErr w:type="spellEnd"/>
            <w:r w:rsidRPr="004A6F8C">
              <w:rPr>
                <w:rFonts w:ascii="Times New Roman" w:hAnsi="Times New Roman"/>
                <w:sz w:val="22"/>
                <w:szCs w:val="22"/>
              </w:rPr>
              <w:t xml:space="preserve"> </w:t>
            </w:r>
            <w:proofErr w:type="spellStart"/>
            <w:r w:rsidRPr="004A6F8C">
              <w:rPr>
                <w:rFonts w:ascii="Times New Roman" w:hAnsi="Times New Roman"/>
                <w:sz w:val="22"/>
                <w:szCs w:val="22"/>
              </w:rPr>
              <w:t>spazmas</w:t>
            </w:r>
            <w:proofErr w:type="spellEnd"/>
          </w:p>
          <w:p w14:paraId="5A0427DE" w14:textId="77777777" w:rsidR="009B7BBB" w:rsidRPr="004A6F8C" w:rsidRDefault="009B7BBB" w:rsidP="00292641">
            <w:pPr>
              <w:rPr>
                <w:rFonts w:ascii="Times New Roman" w:hAnsi="Times New Roman"/>
                <w:sz w:val="22"/>
              </w:rPr>
            </w:pPr>
            <w:proofErr w:type="spellStart"/>
            <w:r w:rsidRPr="00255BCB">
              <w:rPr>
                <w:rFonts w:ascii="Times New Roman" w:hAnsi="Times New Roman"/>
                <w:sz w:val="22"/>
                <w:szCs w:val="22"/>
              </w:rPr>
              <w:t>Stridoras</w:t>
            </w:r>
            <w:proofErr w:type="spellEnd"/>
          </w:p>
        </w:tc>
      </w:tr>
      <w:tr w:rsidR="009B7BBB" w:rsidRPr="004A6F8C" w14:paraId="184C6F2B" w14:textId="77777777" w:rsidTr="0036798C">
        <w:tc>
          <w:tcPr>
            <w:tcW w:w="1587" w:type="dxa"/>
          </w:tcPr>
          <w:p w14:paraId="2E30863E" w14:textId="77777777" w:rsidR="009B7BBB" w:rsidRPr="004A6F8C" w:rsidRDefault="009B7BBB" w:rsidP="00292641">
            <w:pPr>
              <w:rPr>
                <w:rFonts w:ascii="Times New Roman" w:hAnsi="Times New Roman"/>
                <w:sz w:val="22"/>
              </w:rPr>
            </w:pPr>
            <w:proofErr w:type="spellStart"/>
            <w:r w:rsidRPr="004A6F8C">
              <w:rPr>
                <w:rFonts w:ascii="Times New Roman" w:hAnsi="Times New Roman"/>
                <w:sz w:val="22"/>
                <w:szCs w:val="22"/>
              </w:rPr>
              <w:t>Virškinimo</w:t>
            </w:r>
            <w:proofErr w:type="spellEnd"/>
            <w:r w:rsidRPr="004A6F8C">
              <w:rPr>
                <w:rFonts w:ascii="Times New Roman" w:hAnsi="Times New Roman"/>
                <w:sz w:val="22"/>
                <w:szCs w:val="22"/>
              </w:rPr>
              <w:t xml:space="preserve"> </w:t>
            </w:r>
            <w:proofErr w:type="spellStart"/>
            <w:r w:rsidRPr="004A6F8C">
              <w:rPr>
                <w:rFonts w:ascii="Times New Roman" w:hAnsi="Times New Roman"/>
                <w:sz w:val="22"/>
                <w:szCs w:val="22"/>
              </w:rPr>
              <w:t>trakto</w:t>
            </w:r>
            <w:proofErr w:type="spellEnd"/>
            <w:r w:rsidRPr="004A6F8C">
              <w:rPr>
                <w:rFonts w:ascii="Times New Roman" w:hAnsi="Times New Roman"/>
                <w:sz w:val="22"/>
                <w:szCs w:val="22"/>
              </w:rPr>
              <w:t xml:space="preserve"> </w:t>
            </w:r>
            <w:proofErr w:type="spellStart"/>
            <w:r w:rsidRPr="004A6F8C">
              <w:rPr>
                <w:rFonts w:ascii="Times New Roman" w:hAnsi="Times New Roman"/>
                <w:sz w:val="22"/>
                <w:szCs w:val="22"/>
              </w:rPr>
              <w:t>sutrikimai</w:t>
            </w:r>
            <w:proofErr w:type="spellEnd"/>
          </w:p>
        </w:tc>
        <w:tc>
          <w:tcPr>
            <w:tcW w:w="1587" w:type="dxa"/>
          </w:tcPr>
          <w:p w14:paraId="169AC208" w14:textId="77777777" w:rsidR="009B7BBB" w:rsidRPr="00AC6C3D" w:rsidRDefault="009B7BBB" w:rsidP="00292641">
            <w:pPr>
              <w:rPr>
                <w:rFonts w:ascii="Times New Roman" w:hAnsi="Times New Roman"/>
                <w:sz w:val="22"/>
                <w:lang w:val="es-ES_tradnl"/>
              </w:rPr>
            </w:pPr>
            <w:proofErr w:type="spellStart"/>
            <w:r w:rsidRPr="00877301">
              <w:rPr>
                <w:rFonts w:ascii="Times New Roman" w:hAnsi="Times New Roman"/>
                <w:sz w:val="22"/>
                <w:szCs w:val="22"/>
                <w:lang w:val="es-ES_tradnl"/>
              </w:rPr>
              <w:t>Dispepsija</w:t>
            </w:r>
            <w:proofErr w:type="spellEnd"/>
          </w:p>
          <w:p w14:paraId="4A1267A6" w14:textId="77777777" w:rsidR="009B7BBB" w:rsidRPr="00AC6C3D" w:rsidRDefault="009B7BBB" w:rsidP="00292641">
            <w:pPr>
              <w:rPr>
                <w:rFonts w:ascii="Times New Roman" w:hAnsi="Times New Roman"/>
                <w:sz w:val="22"/>
                <w:lang w:val="es-ES_tradnl"/>
              </w:rPr>
            </w:pPr>
            <w:proofErr w:type="spellStart"/>
            <w:r w:rsidRPr="00877301">
              <w:rPr>
                <w:rFonts w:ascii="Times New Roman" w:hAnsi="Times New Roman"/>
                <w:sz w:val="22"/>
                <w:szCs w:val="22"/>
                <w:lang w:val="es-ES_tradnl"/>
              </w:rPr>
              <w:t>Pilvo</w:t>
            </w:r>
            <w:proofErr w:type="spellEnd"/>
            <w:r w:rsidRPr="00877301">
              <w:rPr>
                <w:rFonts w:ascii="Times New Roman" w:hAnsi="Times New Roman"/>
                <w:sz w:val="22"/>
                <w:szCs w:val="22"/>
                <w:lang w:val="es-ES_tradnl"/>
              </w:rPr>
              <w:t xml:space="preserve"> </w:t>
            </w:r>
            <w:proofErr w:type="spellStart"/>
            <w:r w:rsidRPr="00877301">
              <w:rPr>
                <w:rFonts w:ascii="Times New Roman" w:hAnsi="Times New Roman"/>
                <w:sz w:val="22"/>
                <w:szCs w:val="22"/>
                <w:lang w:val="es-ES_tradnl"/>
              </w:rPr>
              <w:t>skausmas</w:t>
            </w:r>
            <w:proofErr w:type="spellEnd"/>
          </w:p>
          <w:p w14:paraId="3F1F34BB" w14:textId="77777777" w:rsidR="009B7BBB" w:rsidRPr="00AC6C3D" w:rsidRDefault="009B7BBB" w:rsidP="00292641">
            <w:pPr>
              <w:rPr>
                <w:rFonts w:ascii="Times New Roman" w:hAnsi="Times New Roman"/>
                <w:sz w:val="22"/>
                <w:lang w:val="es-ES_tradnl"/>
              </w:rPr>
            </w:pPr>
            <w:proofErr w:type="spellStart"/>
            <w:r w:rsidRPr="00877301">
              <w:rPr>
                <w:rFonts w:ascii="Times New Roman" w:hAnsi="Times New Roman"/>
                <w:sz w:val="22"/>
                <w:szCs w:val="22"/>
                <w:lang w:val="es-ES_tradnl"/>
              </w:rPr>
              <w:t>Pykinimas</w:t>
            </w:r>
            <w:proofErr w:type="spellEnd"/>
          </w:p>
          <w:p w14:paraId="2B36B337" w14:textId="77777777" w:rsidR="009B7BBB" w:rsidRPr="00AC6C3D" w:rsidRDefault="009B7BBB" w:rsidP="00292641">
            <w:pPr>
              <w:rPr>
                <w:rFonts w:ascii="Times New Roman" w:hAnsi="Times New Roman"/>
                <w:sz w:val="22"/>
                <w:lang w:val="es-ES_tradnl"/>
              </w:rPr>
            </w:pPr>
            <w:proofErr w:type="spellStart"/>
            <w:r w:rsidRPr="00877301">
              <w:rPr>
                <w:rFonts w:ascii="Times New Roman" w:hAnsi="Times New Roman"/>
                <w:sz w:val="22"/>
                <w:szCs w:val="22"/>
                <w:lang w:val="es-ES_tradnl"/>
              </w:rPr>
              <w:lastRenderedPageBreak/>
              <w:t>Diarėja</w:t>
            </w:r>
            <w:proofErr w:type="spellEnd"/>
          </w:p>
        </w:tc>
        <w:tc>
          <w:tcPr>
            <w:tcW w:w="1588" w:type="dxa"/>
          </w:tcPr>
          <w:p w14:paraId="6C86112E" w14:textId="77777777" w:rsidR="009B7BBB" w:rsidRPr="00AC6C3D" w:rsidRDefault="009B7BBB" w:rsidP="00292641">
            <w:pPr>
              <w:rPr>
                <w:rFonts w:ascii="Times New Roman" w:hAnsi="Times New Roman"/>
                <w:sz w:val="22"/>
                <w:lang w:val="es-ES_tradnl"/>
              </w:rPr>
            </w:pPr>
            <w:proofErr w:type="spellStart"/>
            <w:r w:rsidRPr="00877301">
              <w:rPr>
                <w:rFonts w:ascii="Times New Roman" w:hAnsi="Times New Roman"/>
                <w:sz w:val="22"/>
                <w:szCs w:val="22"/>
                <w:lang w:val="es-ES_tradnl"/>
              </w:rPr>
              <w:lastRenderedPageBreak/>
              <w:t>Flatulencija</w:t>
            </w:r>
            <w:proofErr w:type="spellEnd"/>
          </w:p>
          <w:p w14:paraId="6E4E077F" w14:textId="77777777" w:rsidR="009B7BBB" w:rsidRPr="00AC6C3D" w:rsidRDefault="009B7BBB" w:rsidP="00292641">
            <w:pPr>
              <w:rPr>
                <w:rFonts w:ascii="Times New Roman" w:hAnsi="Times New Roman"/>
                <w:sz w:val="22"/>
                <w:lang w:val="es-ES_tradnl"/>
              </w:rPr>
            </w:pPr>
            <w:proofErr w:type="spellStart"/>
            <w:r w:rsidRPr="00877301">
              <w:rPr>
                <w:rFonts w:ascii="Times New Roman" w:hAnsi="Times New Roman"/>
                <w:sz w:val="22"/>
                <w:szCs w:val="22"/>
                <w:lang w:val="es-ES_tradnl"/>
              </w:rPr>
              <w:t>Gastritas</w:t>
            </w:r>
            <w:proofErr w:type="spellEnd"/>
          </w:p>
          <w:p w14:paraId="428281A8" w14:textId="77777777" w:rsidR="009B7BBB" w:rsidRPr="00AC6C3D" w:rsidRDefault="009B7BBB" w:rsidP="00292641">
            <w:pPr>
              <w:rPr>
                <w:rFonts w:ascii="Times New Roman" w:hAnsi="Times New Roman"/>
                <w:sz w:val="22"/>
                <w:lang w:val="es-ES_tradnl"/>
              </w:rPr>
            </w:pPr>
            <w:proofErr w:type="spellStart"/>
            <w:r w:rsidRPr="00877301">
              <w:rPr>
                <w:rFonts w:ascii="Times New Roman" w:hAnsi="Times New Roman"/>
                <w:sz w:val="22"/>
                <w:szCs w:val="22"/>
                <w:lang w:val="es-ES_tradnl"/>
              </w:rPr>
              <w:lastRenderedPageBreak/>
              <w:t>Vidurių</w:t>
            </w:r>
            <w:proofErr w:type="spellEnd"/>
            <w:r w:rsidRPr="00877301">
              <w:rPr>
                <w:rFonts w:ascii="Times New Roman" w:hAnsi="Times New Roman"/>
                <w:sz w:val="22"/>
                <w:szCs w:val="22"/>
                <w:lang w:val="es-ES_tradnl"/>
              </w:rPr>
              <w:t xml:space="preserve"> </w:t>
            </w:r>
            <w:proofErr w:type="spellStart"/>
            <w:r w:rsidRPr="00877301">
              <w:rPr>
                <w:rFonts w:ascii="Times New Roman" w:hAnsi="Times New Roman"/>
                <w:sz w:val="22"/>
                <w:szCs w:val="22"/>
                <w:lang w:val="es-ES_tradnl"/>
              </w:rPr>
              <w:t>užkietėjimas</w:t>
            </w:r>
            <w:proofErr w:type="spellEnd"/>
          </w:p>
          <w:p w14:paraId="23B4E0E0" w14:textId="77777777" w:rsidR="009B7BBB" w:rsidRPr="00AC6C3D" w:rsidRDefault="009B7BBB" w:rsidP="00292641">
            <w:pPr>
              <w:rPr>
                <w:rFonts w:ascii="Times New Roman" w:hAnsi="Times New Roman"/>
                <w:sz w:val="22"/>
                <w:lang w:val="es-ES_tradnl"/>
              </w:rPr>
            </w:pPr>
            <w:proofErr w:type="spellStart"/>
            <w:r w:rsidRPr="00877301">
              <w:rPr>
                <w:rFonts w:ascii="Times New Roman" w:hAnsi="Times New Roman"/>
                <w:sz w:val="22"/>
                <w:szCs w:val="22"/>
                <w:lang w:val="es-ES_tradnl"/>
              </w:rPr>
              <w:t>Vėmimas</w:t>
            </w:r>
            <w:proofErr w:type="spellEnd"/>
          </w:p>
          <w:p w14:paraId="6D23B8DB" w14:textId="77777777" w:rsidR="009B7BBB" w:rsidRPr="00AC6C3D" w:rsidRDefault="009B7BBB" w:rsidP="00292641">
            <w:pPr>
              <w:rPr>
                <w:rFonts w:ascii="Times New Roman" w:hAnsi="Times New Roman"/>
                <w:sz w:val="22"/>
                <w:lang w:val="es-ES_tradnl"/>
              </w:rPr>
            </w:pPr>
            <w:proofErr w:type="spellStart"/>
            <w:r w:rsidRPr="00877301">
              <w:rPr>
                <w:rFonts w:ascii="Times New Roman" w:hAnsi="Times New Roman"/>
                <w:sz w:val="22"/>
                <w:szCs w:val="22"/>
                <w:lang w:val="es-ES_tradnl"/>
              </w:rPr>
              <w:t>Burnos</w:t>
            </w:r>
            <w:proofErr w:type="spellEnd"/>
            <w:r w:rsidRPr="00877301">
              <w:rPr>
                <w:rFonts w:ascii="Times New Roman" w:hAnsi="Times New Roman"/>
                <w:sz w:val="22"/>
                <w:szCs w:val="22"/>
                <w:lang w:val="es-ES_tradnl"/>
              </w:rPr>
              <w:t xml:space="preserve"> </w:t>
            </w:r>
            <w:proofErr w:type="spellStart"/>
            <w:r w:rsidRPr="00877301">
              <w:rPr>
                <w:rFonts w:ascii="Times New Roman" w:hAnsi="Times New Roman"/>
                <w:sz w:val="22"/>
                <w:szCs w:val="22"/>
                <w:lang w:val="es-ES_tradnl"/>
              </w:rPr>
              <w:t>išopėjimas</w:t>
            </w:r>
            <w:proofErr w:type="spellEnd"/>
          </w:p>
        </w:tc>
        <w:tc>
          <w:tcPr>
            <w:tcW w:w="1588" w:type="dxa"/>
          </w:tcPr>
          <w:p w14:paraId="0E778E57" w14:textId="77777777" w:rsidR="009B7BBB" w:rsidRPr="00AC6C3D" w:rsidRDefault="009B7BBB" w:rsidP="00292641">
            <w:pPr>
              <w:rPr>
                <w:rFonts w:ascii="Times New Roman" w:hAnsi="Times New Roman"/>
                <w:sz w:val="22"/>
                <w:lang w:val="es-ES_tradnl"/>
              </w:rPr>
            </w:pPr>
            <w:r w:rsidRPr="00877301">
              <w:rPr>
                <w:rFonts w:ascii="Times New Roman" w:hAnsi="Times New Roman"/>
                <w:sz w:val="22"/>
                <w:szCs w:val="22"/>
                <w:lang w:val="es-ES_tradnl"/>
              </w:rPr>
              <w:lastRenderedPageBreak/>
              <w:t xml:space="preserve">Melena </w:t>
            </w:r>
          </w:p>
          <w:p w14:paraId="1B9C5EEC" w14:textId="77777777" w:rsidR="009B7BBB" w:rsidRPr="00AC6C3D" w:rsidRDefault="009B7BBB" w:rsidP="00292641">
            <w:pPr>
              <w:rPr>
                <w:rFonts w:ascii="Times New Roman" w:hAnsi="Times New Roman"/>
                <w:sz w:val="22"/>
                <w:lang w:val="es-ES_tradnl"/>
              </w:rPr>
            </w:pPr>
            <w:proofErr w:type="spellStart"/>
            <w:r w:rsidRPr="00877301">
              <w:rPr>
                <w:rFonts w:ascii="Times New Roman" w:hAnsi="Times New Roman"/>
                <w:sz w:val="22"/>
                <w:szCs w:val="22"/>
                <w:lang w:val="es-ES_tradnl"/>
              </w:rPr>
              <w:lastRenderedPageBreak/>
              <w:t>Kraujavimas</w:t>
            </w:r>
            <w:proofErr w:type="spellEnd"/>
            <w:r w:rsidRPr="00877301">
              <w:rPr>
                <w:rFonts w:ascii="Times New Roman" w:hAnsi="Times New Roman"/>
                <w:sz w:val="22"/>
                <w:szCs w:val="22"/>
                <w:lang w:val="es-ES_tradnl"/>
              </w:rPr>
              <w:t xml:space="preserve"> </w:t>
            </w:r>
            <w:proofErr w:type="spellStart"/>
            <w:r w:rsidRPr="00877301">
              <w:rPr>
                <w:rFonts w:ascii="Times New Roman" w:hAnsi="Times New Roman"/>
                <w:sz w:val="22"/>
                <w:szCs w:val="22"/>
                <w:lang w:val="es-ES_tradnl"/>
              </w:rPr>
              <w:t>iš</w:t>
            </w:r>
            <w:proofErr w:type="spellEnd"/>
            <w:r w:rsidRPr="00877301">
              <w:rPr>
                <w:rFonts w:ascii="Times New Roman" w:hAnsi="Times New Roman"/>
                <w:sz w:val="22"/>
                <w:szCs w:val="22"/>
                <w:lang w:val="es-ES_tradnl"/>
              </w:rPr>
              <w:t xml:space="preserve"> </w:t>
            </w:r>
            <w:proofErr w:type="spellStart"/>
            <w:r w:rsidRPr="00877301">
              <w:rPr>
                <w:rFonts w:ascii="Times New Roman" w:hAnsi="Times New Roman"/>
                <w:sz w:val="22"/>
                <w:szCs w:val="22"/>
                <w:lang w:val="es-ES_tradnl"/>
              </w:rPr>
              <w:t>virškinimo</w:t>
            </w:r>
            <w:proofErr w:type="spellEnd"/>
            <w:r w:rsidRPr="00877301">
              <w:rPr>
                <w:rFonts w:ascii="Times New Roman" w:hAnsi="Times New Roman"/>
                <w:sz w:val="22"/>
                <w:szCs w:val="22"/>
                <w:lang w:val="es-ES_tradnl"/>
              </w:rPr>
              <w:t xml:space="preserve"> </w:t>
            </w:r>
            <w:proofErr w:type="spellStart"/>
            <w:r w:rsidRPr="00877301">
              <w:rPr>
                <w:rFonts w:ascii="Times New Roman" w:hAnsi="Times New Roman"/>
                <w:sz w:val="22"/>
                <w:szCs w:val="22"/>
                <w:lang w:val="es-ES_tradnl"/>
              </w:rPr>
              <w:t>trakto</w:t>
            </w:r>
            <w:proofErr w:type="spellEnd"/>
          </w:p>
          <w:p w14:paraId="58F249DE" w14:textId="77777777" w:rsidR="009B7BBB" w:rsidRPr="00AC6C3D" w:rsidRDefault="009B7BBB" w:rsidP="00292641">
            <w:pPr>
              <w:rPr>
                <w:rFonts w:ascii="Times New Roman" w:hAnsi="Times New Roman"/>
                <w:sz w:val="22"/>
                <w:lang w:val="es-ES_tradnl"/>
              </w:rPr>
            </w:pPr>
            <w:proofErr w:type="spellStart"/>
            <w:r w:rsidRPr="00877301">
              <w:rPr>
                <w:rFonts w:ascii="Times New Roman" w:hAnsi="Times New Roman"/>
                <w:sz w:val="22"/>
                <w:szCs w:val="22"/>
                <w:lang w:val="es-ES_tradnl"/>
              </w:rPr>
              <w:t>Virškinimo</w:t>
            </w:r>
            <w:proofErr w:type="spellEnd"/>
            <w:r w:rsidRPr="00877301">
              <w:rPr>
                <w:rFonts w:ascii="Times New Roman" w:hAnsi="Times New Roman"/>
                <w:sz w:val="22"/>
                <w:szCs w:val="22"/>
                <w:lang w:val="es-ES_tradnl"/>
              </w:rPr>
              <w:t xml:space="preserve"> </w:t>
            </w:r>
            <w:proofErr w:type="spellStart"/>
            <w:r w:rsidRPr="00877301">
              <w:rPr>
                <w:rFonts w:ascii="Times New Roman" w:hAnsi="Times New Roman"/>
                <w:sz w:val="22"/>
                <w:szCs w:val="22"/>
                <w:lang w:val="es-ES_tradnl"/>
              </w:rPr>
              <w:t>trakto</w:t>
            </w:r>
            <w:proofErr w:type="spellEnd"/>
            <w:r w:rsidRPr="00877301">
              <w:rPr>
                <w:rFonts w:ascii="Times New Roman" w:hAnsi="Times New Roman"/>
                <w:sz w:val="22"/>
                <w:szCs w:val="22"/>
                <w:lang w:val="es-ES_tradnl"/>
              </w:rPr>
              <w:t xml:space="preserve"> </w:t>
            </w:r>
            <w:proofErr w:type="spellStart"/>
            <w:r w:rsidRPr="00877301">
              <w:rPr>
                <w:rFonts w:ascii="Times New Roman" w:hAnsi="Times New Roman"/>
                <w:sz w:val="22"/>
                <w:szCs w:val="22"/>
                <w:lang w:val="es-ES_tradnl"/>
              </w:rPr>
              <w:t>išopėjimas</w:t>
            </w:r>
            <w:proofErr w:type="spellEnd"/>
            <w:r w:rsidRPr="00877301">
              <w:rPr>
                <w:rFonts w:ascii="Times New Roman" w:hAnsi="Times New Roman"/>
                <w:sz w:val="22"/>
                <w:szCs w:val="22"/>
                <w:lang w:val="es-ES_tradnl"/>
              </w:rPr>
              <w:t xml:space="preserve"> </w:t>
            </w:r>
          </w:p>
          <w:p w14:paraId="6208A416" w14:textId="77777777" w:rsidR="009B7BBB" w:rsidRPr="00AC6C3D" w:rsidRDefault="009B7BBB" w:rsidP="00292641">
            <w:pPr>
              <w:rPr>
                <w:rFonts w:ascii="Times New Roman" w:hAnsi="Times New Roman"/>
                <w:sz w:val="22"/>
                <w:lang w:val="es-ES_tradnl"/>
              </w:rPr>
            </w:pPr>
          </w:p>
        </w:tc>
        <w:tc>
          <w:tcPr>
            <w:tcW w:w="2122" w:type="dxa"/>
          </w:tcPr>
          <w:p w14:paraId="008BC30D" w14:textId="77777777" w:rsidR="009B7BBB" w:rsidRPr="00AC6C3D" w:rsidRDefault="009B7BBB" w:rsidP="00292641">
            <w:pPr>
              <w:rPr>
                <w:rFonts w:ascii="Times New Roman" w:hAnsi="Times New Roman"/>
                <w:sz w:val="22"/>
                <w:lang w:val="es-ES_tradnl"/>
              </w:rPr>
            </w:pPr>
            <w:proofErr w:type="spellStart"/>
            <w:r w:rsidRPr="00877301">
              <w:rPr>
                <w:rFonts w:ascii="Times New Roman" w:hAnsi="Times New Roman"/>
                <w:sz w:val="22"/>
                <w:szCs w:val="22"/>
                <w:lang w:val="es-ES_tradnl"/>
              </w:rPr>
              <w:lastRenderedPageBreak/>
              <w:t>Stomatitas</w:t>
            </w:r>
            <w:proofErr w:type="spellEnd"/>
            <w:r w:rsidRPr="00877301">
              <w:rPr>
                <w:rFonts w:ascii="Times New Roman" w:hAnsi="Times New Roman"/>
                <w:sz w:val="22"/>
                <w:szCs w:val="22"/>
                <w:lang w:val="es-ES_tradnl"/>
              </w:rPr>
              <w:t xml:space="preserve"> </w:t>
            </w:r>
          </w:p>
          <w:p w14:paraId="0CC68226" w14:textId="77777777" w:rsidR="009B7BBB" w:rsidRPr="00AC6C3D" w:rsidRDefault="009B7BBB" w:rsidP="00292641">
            <w:pPr>
              <w:rPr>
                <w:rFonts w:ascii="Times New Roman" w:hAnsi="Times New Roman"/>
                <w:sz w:val="22"/>
                <w:lang w:val="es-ES_tradnl"/>
              </w:rPr>
            </w:pPr>
            <w:proofErr w:type="spellStart"/>
            <w:r w:rsidRPr="00877301">
              <w:rPr>
                <w:rFonts w:ascii="Times New Roman" w:hAnsi="Times New Roman"/>
                <w:sz w:val="22"/>
                <w:szCs w:val="22"/>
                <w:lang w:val="es-ES_tradnl"/>
              </w:rPr>
              <w:t>Žarnos</w:t>
            </w:r>
            <w:proofErr w:type="spellEnd"/>
            <w:r w:rsidRPr="00877301">
              <w:rPr>
                <w:rFonts w:ascii="Times New Roman" w:hAnsi="Times New Roman"/>
                <w:sz w:val="22"/>
                <w:szCs w:val="22"/>
                <w:lang w:val="es-ES_tradnl"/>
              </w:rPr>
              <w:t xml:space="preserve"> </w:t>
            </w:r>
            <w:proofErr w:type="spellStart"/>
            <w:r w:rsidRPr="00877301">
              <w:rPr>
                <w:rFonts w:ascii="Times New Roman" w:hAnsi="Times New Roman"/>
                <w:sz w:val="22"/>
                <w:szCs w:val="22"/>
                <w:lang w:val="es-ES_tradnl"/>
              </w:rPr>
              <w:t>prakiurimas</w:t>
            </w:r>
            <w:proofErr w:type="spellEnd"/>
            <w:r w:rsidRPr="00877301">
              <w:rPr>
                <w:rFonts w:ascii="Times New Roman" w:hAnsi="Times New Roman"/>
                <w:sz w:val="22"/>
                <w:szCs w:val="22"/>
                <w:lang w:val="es-ES_tradnl"/>
              </w:rPr>
              <w:t xml:space="preserve"> </w:t>
            </w:r>
            <w:proofErr w:type="spellStart"/>
            <w:r w:rsidRPr="00877301">
              <w:rPr>
                <w:rFonts w:ascii="Times New Roman" w:hAnsi="Times New Roman"/>
                <w:sz w:val="22"/>
                <w:szCs w:val="22"/>
                <w:lang w:val="es-ES_tradnl"/>
              </w:rPr>
              <w:t>Krono</w:t>
            </w:r>
            <w:proofErr w:type="spellEnd"/>
            <w:r w:rsidRPr="00877301">
              <w:rPr>
                <w:rFonts w:ascii="Times New Roman" w:hAnsi="Times New Roman"/>
                <w:sz w:val="22"/>
                <w:szCs w:val="22"/>
                <w:lang w:val="es-ES_tradnl"/>
              </w:rPr>
              <w:t xml:space="preserve"> (</w:t>
            </w:r>
            <w:r w:rsidRPr="00877301">
              <w:rPr>
                <w:rFonts w:ascii="Times New Roman" w:hAnsi="Times New Roman"/>
                <w:i/>
                <w:sz w:val="22"/>
                <w:szCs w:val="22"/>
                <w:lang w:val="es-ES_tradnl"/>
              </w:rPr>
              <w:t>Crohn</w:t>
            </w:r>
            <w:r w:rsidRPr="00877301">
              <w:rPr>
                <w:rFonts w:ascii="Times New Roman" w:hAnsi="Times New Roman"/>
                <w:sz w:val="22"/>
                <w:szCs w:val="22"/>
                <w:lang w:val="es-ES_tradnl"/>
              </w:rPr>
              <w:t xml:space="preserve">) </w:t>
            </w:r>
            <w:proofErr w:type="spellStart"/>
            <w:r w:rsidRPr="00877301">
              <w:rPr>
                <w:rFonts w:ascii="Times New Roman" w:hAnsi="Times New Roman"/>
                <w:sz w:val="22"/>
                <w:szCs w:val="22"/>
                <w:lang w:val="es-ES_tradnl"/>
              </w:rPr>
              <w:t>ligos</w:t>
            </w:r>
            <w:proofErr w:type="spellEnd"/>
            <w:r w:rsidRPr="00877301">
              <w:rPr>
                <w:rFonts w:ascii="Times New Roman" w:hAnsi="Times New Roman"/>
                <w:sz w:val="22"/>
                <w:szCs w:val="22"/>
                <w:lang w:val="es-ES_tradnl"/>
              </w:rPr>
              <w:t xml:space="preserve"> </w:t>
            </w:r>
            <w:r w:rsidRPr="00877301">
              <w:rPr>
                <w:rFonts w:ascii="Times New Roman" w:hAnsi="Times New Roman"/>
                <w:sz w:val="22"/>
                <w:szCs w:val="22"/>
                <w:lang w:val="es-ES_tradnl"/>
              </w:rPr>
              <w:lastRenderedPageBreak/>
              <w:t xml:space="preserve">ir </w:t>
            </w:r>
            <w:proofErr w:type="spellStart"/>
            <w:r w:rsidRPr="00877301">
              <w:rPr>
                <w:rFonts w:ascii="Times New Roman" w:hAnsi="Times New Roman"/>
                <w:sz w:val="22"/>
                <w:szCs w:val="22"/>
                <w:lang w:val="es-ES_tradnl"/>
              </w:rPr>
              <w:t>opinio</w:t>
            </w:r>
            <w:proofErr w:type="spellEnd"/>
            <w:r w:rsidRPr="00877301">
              <w:rPr>
                <w:rFonts w:ascii="Times New Roman" w:hAnsi="Times New Roman"/>
                <w:sz w:val="22"/>
                <w:szCs w:val="22"/>
                <w:lang w:val="es-ES_tradnl"/>
              </w:rPr>
              <w:t xml:space="preserve"> </w:t>
            </w:r>
            <w:proofErr w:type="spellStart"/>
            <w:r w:rsidRPr="00877301">
              <w:rPr>
                <w:rFonts w:ascii="Times New Roman" w:hAnsi="Times New Roman"/>
                <w:sz w:val="22"/>
                <w:szCs w:val="22"/>
                <w:lang w:val="es-ES_tradnl"/>
              </w:rPr>
              <w:t>kolito</w:t>
            </w:r>
            <w:proofErr w:type="spellEnd"/>
            <w:r w:rsidRPr="00877301">
              <w:rPr>
                <w:rFonts w:ascii="Times New Roman" w:hAnsi="Times New Roman"/>
                <w:sz w:val="22"/>
                <w:szCs w:val="22"/>
                <w:lang w:val="es-ES_tradnl"/>
              </w:rPr>
              <w:t xml:space="preserve"> </w:t>
            </w:r>
            <w:proofErr w:type="spellStart"/>
            <w:r w:rsidRPr="00877301">
              <w:rPr>
                <w:rFonts w:ascii="Times New Roman" w:hAnsi="Times New Roman"/>
                <w:sz w:val="22"/>
                <w:szCs w:val="22"/>
                <w:lang w:val="es-ES_tradnl"/>
              </w:rPr>
              <w:t>pasunkėjimas</w:t>
            </w:r>
            <w:proofErr w:type="spellEnd"/>
            <w:r w:rsidRPr="00877301">
              <w:rPr>
                <w:rFonts w:ascii="Times New Roman" w:hAnsi="Times New Roman"/>
                <w:sz w:val="22"/>
                <w:szCs w:val="22"/>
                <w:lang w:val="es-ES_tradnl"/>
              </w:rPr>
              <w:t xml:space="preserve"> </w:t>
            </w:r>
            <w:proofErr w:type="spellStart"/>
            <w:r w:rsidRPr="00877301">
              <w:rPr>
                <w:rFonts w:ascii="Times New Roman" w:hAnsi="Times New Roman"/>
                <w:sz w:val="22"/>
                <w:szCs w:val="22"/>
                <w:lang w:val="es-ES_tradnl"/>
              </w:rPr>
              <w:t>Hematemezė</w:t>
            </w:r>
            <w:proofErr w:type="spellEnd"/>
          </w:p>
          <w:p w14:paraId="367B96AA" w14:textId="77777777" w:rsidR="009B7BBB" w:rsidRPr="00AC6C3D" w:rsidRDefault="009B7BBB" w:rsidP="00292641">
            <w:pPr>
              <w:rPr>
                <w:rFonts w:ascii="Times New Roman" w:hAnsi="Times New Roman"/>
                <w:sz w:val="22"/>
                <w:lang w:val="es-ES_tradnl"/>
              </w:rPr>
            </w:pPr>
          </w:p>
          <w:p w14:paraId="3E4FD934" w14:textId="77777777" w:rsidR="009B7BBB" w:rsidRPr="004A6F8C" w:rsidRDefault="009B7BBB" w:rsidP="00292641">
            <w:pPr>
              <w:rPr>
                <w:rFonts w:ascii="Times New Roman" w:hAnsi="Times New Roman"/>
                <w:sz w:val="22"/>
              </w:rPr>
            </w:pPr>
            <w:proofErr w:type="spellStart"/>
            <w:r w:rsidRPr="004A6F8C">
              <w:rPr>
                <w:rFonts w:ascii="Times New Roman" w:hAnsi="Times New Roman"/>
                <w:sz w:val="22"/>
                <w:szCs w:val="22"/>
              </w:rPr>
              <w:t>Pankreatitas</w:t>
            </w:r>
            <w:proofErr w:type="spellEnd"/>
          </w:p>
        </w:tc>
      </w:tr>
      <w:tr w:rsidR="009B7BBB" w:rsidRPr="004A6F8C" w14:paraId="5DF62DF3" w14:textId="77777777" w:rsidTr="0036798C">
        <w:tc>
          <w:tcPr>
            <w:tcW w:w="1587" w:type="dxa"/>
          </w:tcPr>
          <w:p w14:paraId="47517ED7" w14:textId="77777777" w:rsidR="009B7BBB" w:rsidRPr="004A6F8C" w:rsidRDefault="009B7BBB" w:rsidP="00292641">
            <w:pPr>
              <w:rPr>
                <w:rFonts w:ascii="Times New Roman" w:hAnsi="Times New Roman"/>
                <w:sz w:val="22"/>
              </w:rPr>
            </w:pPr>
            <w:proofErr w:type="spellStart"/>
            <w:r w:rsidRPr="004A6F8C">
              <w:rPr>
                <w:rFonts w:ascii="Times New Roman" w:hAnsi="Times New Roman"/>
                <w:sz w:val="22"/>
                <w:szCs w:val="22"/>
              </w:rPr>
              <w:lastRenderedPageBreak/>
              <w:t>Kepenų</w:t>
            </w:r>
            <w:proofErr w:type="spellEnd"/>
            <w:r w:rsidRPr="004A6F8C">
              <w:rPr>
                <w:rFonts w:ascii="Times New Roman" w:hAnsi="Times New Roman"/>
                <w:sz w:val="22"/>
                <w:szCs w:val="22"/>
              </w:rPr>
              <w:t xml:space="preserve">, </w:t>
            </w:r>
            <w:proofErr w:type="spellStart"/>
            <w:r w:rsidRPr="004A6F8C">
              <w:rPr>
                <w:rFonts w:ascii="Times New Roman" w:hAnsi="Times New Roman"/>
                <w:sz w:val="22"/>
                <w:szCs w:val="22"/>
              </w:rPr>
              <w:t>tulžies</w:t>
            </w:r>
            <w:proofErr w:type="spellEnd"/>
            <w:r w:rsidRPr="004A6F8C">
              <w:rPr>
                <w:rFonts w:ascii="Times New Roman" w:hAnsi="Times New Roman"/>
                <w:sz w:val="22"/>
                <w:szCs w:val="22"/>
              </w:rPr>
              <w:t xml:space="preserve"> </w:t>
            </w:r>
            <w:proofErr w:type="spellStart"/>
            <w:r w:rsidRPr="004A6F8C">
              <w:rPr>
                <w:rFonts w:ascii="Times New Roman" w:hAnsi="Times New Roman"/>
                <w:sz w:val="22"/>
                <w:szCs w:val="22"/>
              </w:rPr>
              <w:t>pūslės</w:t>
            </w:r>
            <w:proofErr w:type="spellEnd"/>
            <w:r w:rsidRPr="004A6F8C">
              <w:rPr>
                <w:rFonts w:ascii="Times New Roman" w:hAnsi="Times New Roman"/>
                <w:sz w:val="22"/>
                <w:szCs w:val="22"/>
              </w:rPr>
              <w:t xml:space="preserve"> </w:t>
            </w:r>
            <w:proofErr w:type="spellStart"/>
            <w:r w:rsidRPr="004A6F8C">
              <w:rPr>
                <w:rFonts w:ascii="Times New Roman" w:hAnsi="Times New Roman"/>
                <w:sz w:val="22"/>
                <w:szCs w:val="22"/>
              </w:rPr>
              <w:t>ir</w:t>
            </w:r>
            <w:proofErr w:type="spellEnd"/>
            <w:r w:rsidRPr="004A6F8C">
              <w:rPr>
                <w:rFonts w:ascii="Times New Roman" w:hAnsi="Times New Roman"/>
                <w:sz w:val="22"/>
                <w:szCs w:val="22"/>
              </w:rPr>
              <w:t xml:space="preserve"> </w:t>
            </w:r>
            <w:proofErr w:type="spellStart"/>
            <w:r w:rsidRPr="004A6F8C">
              <w:rPr>
                <w:rFonts w:ascii="Times New Roman" w:hAnsi="Times New Roman"/>
                <w:sz w:val="22"/>
                <w:szCs w:val="22"/>
              </w:rPr>
              <w:t>latakų</w:t>
            </w:r>
            <w:proofErr w:type="spellEnd"/>
            <w:r w:rsidRPr="004A6F8C">
              <w:rPr>
                <w:rFonts w:ascii="Times New Roman" w:hAnsi="Times New Roman"/>
                <w:sz w:val="22"/>
                <w:szCs w:val="22"/>
              </w:rPr>
              <w:t xml:space="preserve"> </w:t>
            </w:r>
            <w:proofErr w:type="spellStart"/>
            <w:r w:rsidRPr="004A6F8C">
              <w:rPr>
                <w:rFonts w:ascii="Times New Roman" w:hAnsi="Times New Roman"/>
                <w:sz w:val="22"/>
                <w:szCs w:val="22"/>
              </w:rPr>
              <w:t>sutrikimai</w:t>
            </w:r>
            <w:proofErr w:type="spellEnd"/>
          </w:p>
        </w:tc>
        <w:tc>
          <w:tcPr>
            <w:tcW w:w="1587" w:type="dxa"/>
          </w:tcPr>
          <w:p w14:paraId="1C7BDD1E" w14:textId="77777777" w:rsidR="009B7BBB" w:rsidRPr="004A6F8C" w:rsidRDefault="009B7BBB" w:rsidP="00292641">
            <w:pPr>
              <w:rPr>
                <w:rFonts w:ascii="Times New Roman" w:hAnsi="Times New Roman"/>
                <w:sz w:val="22"/>
              </w:rPr>
            </w:pPr>
            <w:proofErr w:type="spellStart"/>
            <w:r w:rsidRPr="004A6F8C">
              <w:rPr>
                <w:rFonts w:ascii="Times New Roman" w:hAnsi="Times New Roman"/>
                <w:sz w:val="22"/>
                <w:szCs w:val="22"/>
              </w:rPr>
              <w:t>Padidėjęs</w:t>
            </w:r>
            <w:proofErr w:type="spellEnd"/>
            <w:r w:rsidRPr="004A6F8C">
              <w:rPr>
                <w:rFonts w:ascii="Times New Roman" w:hAnsi="Times New Roman"/>
                <w:sz w:val="22"/>
                <w:szCs w:val="22"/>
              </w:rPr>
              <w:t xml:space="preserve"> </w:t>
            </w:r>
            <w:proofErr w:type="spellStart"/>
            <w:r w:rsidRPr="004A6F8C">
              <w:rPr>
                <w:rFonts w:ascii="Times New Roman" w:hAnsi="Times New Roman"/>
                <w:sz w:val="22"/>
                <w:szCs w:val="22"/>
              </w:rPr>
              <w:t>kepenų</w:t>
            </w:r>
            <w:proofErr w:type="spellEnd"/>
            <w:r w:rsidRPr="004A6F8C">
              <w:rPr>
                <w:rFonts w:ascii="Times New Roman" w:hAnsi="Times New Roman"/>
                <w:sz w:val="22"/>
                <w:szCs w:val="22"/>
              </w:rPr>
              <w:t xml:space="preserve"> </w:t>
            </w:r>
            <w:proofErr w:type="spellStart"/>
            <w:r w:rsidRPr="004A6F8C">
              <w:rPr>
                <w:rFonts w:ascii="Times New Roman" w:hAnsi="Times New Roman"/>
                <w:sz w:val="22"/>
                <w:szCs w:val="22"/>
              </w:rPr>
              <w:t>fermentų</w:t>
            </w:r>
            <w:proofErr w:type="spellEnd"/>
            <w:r w:rsidRPr="004A6F8C">
              <w:rPr>
                <w:rFonts w:ascii="Times New Roman" w:hAnsi="Times New Roman"/>
                <w:sz w:val="22"/>
                <w:szCs w:val="22"/>
              </w:rPr>
              <w:t xml:space="preserve"> </w:t>
            </w:r>
            <w:proofErr w:type="spellStart"/>
            <w:r w:rsidRPr="004A6F8C">
              <w:rPr>
                <w:rFonts w:ascii="Times New Roman" w:hAnsi="Times New Roman"/>
                <w:sz w:val="22"/>
                <w:szCs w:val="22"/>
              </w:rPr>
              <w:t>aktyvumas</w:t>
            </w:r>
            <w:proofErr w:type="spellEnd"/>
          </w:p>
        </w:tc>
        <w:tc>
          <w:tcPr>
            <w:tcW w:w="1588" w:type="dxa"/>
          </w:tcPr>
          <w:p w14:paraId="56DE87A9" w14:textId="77777777" w:rsidR="009B7BBB" w:rsidRPr="004A6F8C" w:rsidRDefault="009B7BBB" w:rsidP="00292641">
            <w:pPr>
              <w:rPr>
                <w:rFonts w:ascii="Times New Roman" w:hAnsi="Times New Roman"/>
                <w:sz w:val="22"/>
              </w:rPr>
            </w:pPr>
          </w:p>
        </w:tc>
        <w:tc>
          <w:tcPr>
            <w:tcW w:w="1588" w:type="dxa"/>
          </w:tcPr>
          <w:p w14:paraId="32074E57" w14:textId="77777777" w:rsidR="009B7BBB" w:rsidRPr="004A6F8C" w:rsidRDefault="009B7BBB" w:rsidP="00292641">
            <w:pPr>
              <w:rPr>
                <w:rFonts w:ascii="Times New Roman" w:hAnsi="Times New Roman"/>
                <w:sz w:val="22"/>
              </w:rPr>
            </w:pPr>
          </w:p>
        </w:tc>
        <w:tc>
          <w:tcPr>
            <w:tcW w:w="2122" w:type="dxa"/>
          </w:tcPr>
          <w:p w14:paraId="5D552151" w14:textId="77777777" w:rsidR="009B7BBB" w:rsidRPr="004A6F8C" w:rsidRDefault="009B7BBB" w:rsidP="00292641">
            <w:pPr>
              <w:rPr>
                <w:rFonts w:ascii="Times New Roman" w:hAnsi="Times New Roman"/>
                <w:sz w:val="22"/>
              </w:rPr>
            </w:pPr>
            <w:proofErr w:type="spellStart"/>
            <w:r w:rsidRPr="004A6F8C">
              <w:rPr>
                <w:rFonts w:ascii="Times New Roman" w:hAnsi="Times New Roman"/>
                <w:sz w:val="22"/>
                <w:szCs w:val="22"/>
              </w:rPr>
              <w:t>Kepenų</w:t>
            </w:r>
            <w:proofErr w:type="spellEnd"/>
            <w:r w:rsidRPr="004A6F8C">
              <w:rPr>
                <w:rFonts w:ascii="Times New Roman" w:hAnsi="Times New Roman"/>
                <w:sz w:val="22"/>
                <w:szCs w:val="22"/>
              </w:rPr>
              <w:t xml:space="preserve"> </w:t>
            </w:r>
            <w:proofErr w:type="spellStart"/>
            <w:r w:rsidRPr="004A6F8C">
              <w:rPr>
                <w:rFonts w:ascii="Times New Roman" w:hAnsi="Times New Roman"/>
                <w:sz w:val="22"/>
                <w:szCs w:val="22"/>
              </w:rPr>
              <w:t>pažeidimas</w:t>
            </w:r>
            <w:proofErr w:type="spellEnd"/>
          </w:p>
          <w:p w14:paraId="25EC05BB" w14:textId="77777777" w:rsidR="009B7BBB" w:rsidRDefault="009B7BBB" w:rsidP="00292641">
            <w:pPr>
              <w:rPr>
                <w:rFonts w:ascii="Times New Roman" w:hAnsi="Times New Roman"/>
                <w:sz w:val="22"/>
              </w:rPr>
            </w:pPr>
            <w:r w:rsidRPr="004A6F8C">
              <w:rPr>
                <w:rFonts w:ascii="Times New Roman" w:hAnsi="Times New Roman"/>
                <w:sz w:val="22"/>
                <w:szCs w:val="22"/>
              </w:rPr>
              <w:t>(</w:t>
            </w:r>
            <w:proofErr w:type="spellStart"/>
            <w:r w:rsidRPr="004A6F8C">
              <w:rPr>
                <w:rFonts w:ascii="Times New Roman" w:hAnsi="Times New Roman"/>
                <w:sz w:val="22"/>
                <w:szCs w:val="22"/>
              </w:rPr>
              <w:t>įskaitant</w:t>
            </w:r>
            <w:proofErr w:type="spellEnd"/>
            <w:r w:rsidRPr="004A6F8C">
              <w:rPr>
                <w:rFonts w:ascii="Times New Roman" w:hAnsi="Times New Roman"/>
                <w:sz w:val="22"/>
                <w:szCs w:val="22"/>
              </w:rPr>
              <w:t xml:space="preserve"> </w:t>
            </w:r>
            <w:proofErr w:type="spellStart"/>
            <w:r w:rsidRPr="004A6F8C">
              <w:rPr>
                <w:rFonts w:ascii="Times New Roman" w:hAnsi="Times New Roman"/>
                <w:sz w:val="22"/>
                <w:szCs w:val="22"/>
              </w:rPr>
              <w:t>hepatitą</w:t>
            </w:r>
            <w:proofErr w:type="spellEnd"/>
            <w:r w:rsidRPr="004A6F8C">
              <w:rPr>
                <w:rFonts w:ascii="Times New Roman" w:hAnsi="Times New Roman"/>
                <w:sz w:val="22"/>
                <w:szCs w:val="22"/>
              </w:rPr>
              <w:t>)</w:t>
            </w:r>
          </w:p>
          <w:p w14:paraId="6AA4A096" w14:textId="77777777" w:rsidR="009B7BBB" w:rsidRPr="004A6F8C" w:rsidRDefault="009B7BBB" w:rsidP="00292641">
            <w:pPr>
              <w:rPr>
                <w:rFonts w:ascii="Times New Roman" w:hAnsi="Times New Roman"/>
                <w:sz w:val="22"/>
              </w:rPr>
            </w:pPr>
            <w:proofErr w:type="spellStart"/>
            <w:r>
              <w:rPr>
                <w:rFonts w:ascii="Times New Roman" w:hAnsi="Times New Roman"/>
                <w:sz w:val="22"/>
                <w:szCs w:val="22"/>
              </w:rPr>
              <w:t>Gelta</w:t>
            </w:r>
            <w:proofErr w:type="spellEnd"/>
          </w:p>
          <w:p w14:paraId="48B18989" w14:textId="77777777" w:rsidR="009B7BBB" w:rsidRPr="004A6F8C" w:rsidRDefault="009B7BBB" w:rsidP="00292641">
            <w:pPr>
              <w:rPr>
                <w:rFonts w:ascii="Times New Roman" w:hAnsi="Times New Roman"/>
                <w:sz w:val="22"/>
              </w:rPr>
            </w:pPr>
            <w:proofErr w:type="spellStart"/>
            <w:r w:rsidRPr="004A6F8C">
              <w:rPr>
                <w:rFonts w:ascii="Times New Roman" w:hAnsi="Times New Roman"/>
                <w:sz w:val="22"/>
                <w:szCs w:val="22"/>
              </w:rPr>
              <w:t>Padidėjęs</w:t>
            </w:r>
            <w:proofErr w:type="spellEnd"/>
            <w:r w:rsidRPr="004A6F8C">
              <w:rPr>
                <w:rFonts w:ascii="Times New Roman" w:hAnsi="Times New Roman"/>
                <w:sz w:val="22"/>
                <w:szCs w:val="22"/>
              </w:rPr>
              <w:t xml:space="preserve"> </w:t>
            </w:r>
            <w:proofErr w:type="spellStart"/>
            <w:r w:rsidRPr="004A6F8C">
              <w:rPr>
                <w:rFonts w:ascii="Times New Roman" w:hAnsi="Times New Roman"/>
                <w:sz w:val="22"/>
                <w:szCs w:val="22"/>
              </w:rPr>
              <w:t>šarminės</w:t>
            </w:r>
            <w:proofErr w:type="spellEnd"/>
            <w:r w:rsidRPr="004A6F8C">
              <w:rPr>
                <w:rFonts w:ascii="Times New Roman" w:hAnsi="Times New Roman"/>
                <w:sz w:val="22"/>
                <w:szCs w:val="22"/>
              </w:rPr>
              <w:t xml:space="preserve"> </w:t>
            </w:r>
            <w:proofErr w:type="spellStart"/>
            <w:r w:rsidRPr="004A6F8C">
              <w:rPr>
                <w:rFonts w:ascii="Times New Roman" w:hAnsi="Times New Roman"/>
                <w:sz w:val="22"/>
                <w:szCs w:val="22"/>
              </w:rPr>
              <w:t>fosfatazės</w:t>
            </w:r>
            <w:proofErr w:type="spellEnd"/>
            <w:r w:rsidRPr="004A6F8C">
              <w:rPr>
                <w:rFonts w:ascii="Times New Roman" w:hAnsi="Times New Roman"/>
                <w:sz w:val="22"/>
                <w:szCs w:val="22"/>
              </w:rPr>
              <w:t xml:space="preserve"> </w:t>
            </w:r>
            <w:proofErr w:type="spellStart"/>
            <w:r w:rsidRPr="004A6F8C">
              <w:rPr>
                <w:rFonts w:ascii="Times New Roman" w:hAnsi="Times New Roman"/>
                <w:sz w:val="22"/>
                <w:szCs w:val="22"/>
              </w:rPr>
              <w:t>kiekis</w:t>
            </w:r>
            <w:proofErr w:type="spellEnd"/>
            <w:r w:rsidRPr="004A6F8C">
              <w:rPr>
                <w:rFonts w:ascii="Times New Roman" w:hAnsi="Times New Roman"/>
                <w:sz w:val="22"/>
                <w:szCs w:val="22"/>
              </w:rPr>
              <w:t xml:space="preserve"> </w:t>
            </w:r>
            <w:proofErr w:type="spellStart"/>
            <w:r w:rsidRPr="004A6F8C">
              <w:rPr>
                <w:rFonts w:ascii="Times New Roman" w:hAnsi="Times New Roman"/>
                <w:sz w:val="22"/>
                <w:szCs w:val="22"/>
              </w:rPr>
              <w:t>kraujyje</w:t>
            </w:r>
            <w:proofErr w:type="spellEnd"/>
            <w:r w:rsidRPr="004A6F8C">
              <w:rPr>
                <w:rFonts w:ascii="Times New Roman" w:hAnsi="Times New Roman"/>
                <w:sz w:val="22"/>
                <w:szCs w:val="22"/>
              </w:rPr>
              <w:t xml:space="preserve"> </w:t>
            </w:r>
          </w:p>
        </w:tc>
      </w:tr>
      <w:tr w:rsidR="009B7BBB" w:rsidRPr="004A6F8C" w14:paraId="7F87476B" w14:textId="77777777" w:rsidTr="0036798C">
        <w:tc>
          <w:tcPr>
            <w:tcW w:w="1587" w:type="dxa"/>
          </w:tcPr>
          <w:p w14:paraId="484DB3AB" w14:textId="77777777" w:rsidR="009B7BBB" w:rsidRPr="001613F0" w:rsidRDefault="009B7BBB" w:rsidP="00292641">
            <w:pPr>
              <w:rPr>
                <w:rFonts w:ascii="Times New Roman" w:hAnsi="Times New Roman"/>
                <w:sz w:val="22"/>
                <w:lang w:val="it-CH"/>
              </w:rPr>
            </w:pPr>
            <w:r w:rsidRPr="001613F0">
              <w:rPr>
                <w:rFonts w:ascii="Times New Roman" w:hAnsi="Times New Roman"/>
                <w:sz w:val="22"/>
                <w:szCs w:val="22"/>
                <w:lang w:val="it-CH"/>
              </w:rPr>
              <w:t>Odos ir poodinio audinio sutrikimai</w:t>
            </w:r>
          </w:p>
        </w:tc>
        <w:tc>
          <w:tcPr>
            <w:tcW w:w="1587" w:type="dxa"/>
          </w:tcPr>
          <w:p w14:paraId="67F292A4" w14:textId="77777777" w:rsidR="009B7BBB" w:rsidRPr="001613F0" w:rsidRDefault="009B7BBB" w:rsidP="00292641">
            <w:pPr>
              <w:rPr>
                <w:rFonts w:ascii="Times New Roman" w:hAnsi="Times New Roman"/>
                <w:sz w:val="22"/>
                <w:lang w:val="it-CH"/>
              </w:rPr>
            </w:pPr>
          </w:p>
        </w:tc>
        <w:tc>
          <w:tcPr>
            <w:tcW w:w="1588" w:type="dxa"/>
          </w:tcPr>
          <w:p w14:paraId="5FF09084" w14:textId="77777777" w:rsidR="009B7BBB" w:rsidRPr="004A6F8C" w:rsidRDefault="009B7BBB" w:rsidP="00292641">
            <w:pPr>
              <w:rPr>
                <w:rFonts w:ascii="Times New Roman" w:hAnsi="Times New Roman"/>
                <w:sz w:val="22"/>
              </w:rPr>
            </w:pPr>
            <w:proofErr w:type="spellStart"/>
            <w:r w:rsidRPr="004A6F8C">
              <w:rPr>
                <w:rFonts w:ascii="Times New Roman" w:hAnsi="Times New Roman"/>
                <w:sz w:val="22"/>
                <w:szCs w:val="22"/>
              </w:rPr>
              <w:t>Niežėjimas</w:t>
            </w:r>
            <w:proofErr w:type="spellEnd"/>
          </w:p>
          <w:p w14:paraId="2AE50A38" w14:textId="77777777" w:rsidR="009B7BBB" w:rsidRPr="004A6F8C" w:rsidRDefault="009B7BBB" w:rsidP="00292641">
            <w:pPr>
              <w:rPr>
                <w:rFonts w:ascii="Times New Roman" w:hAnsi="Times New Roman"/>
                <w:sz w:val="22"/>
              </w:rPr>
            </w:pPr>
            <w:proofErr w:type="spellStart"/>
            <w:r w:rsidRPr="004A6F8C">
              <w:rPr>
                <w:rFonts w:ascii="Times New Roman" w:hAnsi="Times New Roman"/>
                <w:sz w:val="22"/>
                <w:szCs w:val="22"/>
              </w:rPr>
              <w:t>Bėrimas</w:t>
            </w:r>
            <w:proofErr w:type="spellEnd"/>
          </w:p>
          <w:p w14:paraId="2FC5E042" w14:textId="77777777" w:rsidR="009B7BBB" w:rsidRPr="004A6F8C" w:rsidRDefault="009B7BBB" w:rsidP="00292641">
            <w:pPr>
              <w:rPr>
                <w:rFonts w:ascii="Times New Roman" w:hAnsi="Times New Roman"/>
                <w:sz w:val="22"/>
              </w:rPr>
            </w:pPr>
            <w:proofErr w:type="spellStart"/>
            <w:r w:rsidRPr="004A6F8C">
              <w:rPr>
                <w:rFonts w:ascii="Times New Roman" w:hAnsi="Times New Roman"/>
                <w:sz w:val="22"/>
                <w:szCs w:val="22"/>
              </w:rPr>
              <w:t>Dermatitas</w:t>
            </w:r>
            <w:proofErr w:type="spellEnd"/>
          </w:p>
          <w:p w14:paraId="55391C9E" w14:textId="77777777" w:rsidR="009B7BBB" w:rsidRPr="004A6F8C" w:rsidRDefault="009B7BBB" w:rsidP="00292641">
            <w:pPr>
              <w:rPr>
                <w:rFonts w:ascii="Times New Roman" w:hAnsi="Times New Roman"/>
                <w:sz w:val="22"/>
              </w:rPr>
            </w:pPr>
            <w:proofErr w:type="spellStart"/>
            <w:r w:rsidRPr="004A6F8C">
              <w:rPr>
                <w:rFonts w:ascii="Times New Roman" w:hAnsi="Times New Roman"/>
                <w:sz w:val="22"/>
                <w:szCs w:val="22"/>
              </w:rPr>
              <w:t>Dilgėlinė</w:t>
            </w:r>
            <w:proofErr w:type="spellEnd"/>
          </w:p>
        </w:tc>
        <w:tc>
          <w:tcPr>
            <w:tcW w:w="1588" w:type="dxa"/>
          </w:tcPr>
          <w:p w14:paraId="0B0BAEAC" w14:textId="77777777" w:rsidR="009B7BBB" w:rsidRPr="004A6F8C" w:rsidRDefault="009B7BBB" w:rsidP="00292641">
            <w:pPr>
              <w:rPr>
                <w:rFonts w:ascii="Times New Roman" w:hAnsi="Times New Roman"/>
                <w:sz w:val="22"/>
              </w:rPr>
            </w:pPr>
            <w:r w:rsidRPr="004A6F8C">
              <w:rPr>
                <w:rFonts w:ascii="Times New Roman" w:hAnsi="Times New Roman"/>
                <w:sz w:val="22"/>
                <w:szCs w:val="22"/>
              </w:rPr>
              <w:t>Angioedema</w:t>
            </w:r>
          </w:p>
        </w:tc>
        <w:tc>
          <w:tcPr>
            <w:tcW w:w="2122" w:type="dxa"/>
          </w:tcPr>
          <w:p w14:paraId="5A38A4B8" w14:textId="77777777" w:rsidR="009B7BBB" w:rsidRPr="004A6F8C" w:rsidRDefault="009B7BBB" w:rsidP="00292641">
            <w:pPr>
              <w:rPr>
                <w:rFonts w:ascii="Times New Roman" w:hAnsi="Times New Roman"/>
                <w:sz w:val="22"/>
              </w:rPr>
            </w:pPr>
            <w:r w:rsidRPr="004A6F8C">
              <w:rPr>
                <w:rFonts w:ascii="Times New Roman" w:hAnsi="Times New Roman"/>
                <w:sz w:val="22"/>
                <w:szCs w:val="22"/>
              </w:rPr>
              <w:t>Purpura</w:t>
            </w:r>
          </w:p>
          <w:p w14:paraId="4A141570" w14:textId="77777777" w:rsidR="009B7BBB" w:rsidRPr="004A6F8C" w:rsidRDefault="009B7BBB" w:rsidP="00292641">
            <w:pPr>
              <w:rPr>
                <w:rFonts w:ascii="Times New Roman" w:hAnsi="Times New Roman"/>
                <w:sz w:val="22"/>
              </w:rPr>
            </w:pPr>
            <w:proofErr w:type="spellStart"/>
            <w:r w:rsidRPr="004A6F8C">
              <w:rPr>
                <w:rFonts w:ascii="Times New Roman" w:hAnsi="Times New Roman"/>
                <w:sz w:val="22"/>
                <w:szCs w:val="22"/>
              </w:rPr>
              <w:t>Sunkios</w:t>
            </w:r>
            <w:proofErr w:type="spellEnd"/>
            <w:r w:rsidRPr="004A6F8C">
              <w:rPr>
                <w:rFonts w:ascii="Times New Roman" w:hAnsi="Times New Roman"/>
                <w:sz w:val="22"/>
                <w:szCs w:val="22"/>
              </w:rPr>
              <w:t xml:space="preserve"> </w:t>
            </w:r>
            <w:proofErr w:type="spellStart"/>
            <w:r w:rsidRPr="004A6F8C">
              <w:rPr>
                <w:rFonts w:ascii="Times New Roman" w:hAnsi="Times New Roman"/>
                <w:sz w:val="22"/>
                <w:szCs w:val="22"/>
              </w:rPr>
              <w:t>odos</w:t>
            </w:r>
            <w:proofErr w:type="spellEnd"/>
            <w:r w:rsidRPr="004A6F8C">
              <w:rPr>
                <w:rFonts w:ascii="Times New Roman" w:hAnsi="Times New Roman"/>
                <w:sz w:val="22"/>
                <w:szCs w:val="22"/>
              </w:rPr>
              <w:t xml:space="preserve"> </w:t>
            </w:r>
            <w:proofErr w:type="spellStart"/>
            <w:r w:rsidRPr="004A6F8C">
              <w:rPr>
                <w:rFonts w:ascii="Times New Roman" w:hAnsi="Times New Roman"/>
                <w:sz w:val="22"/>
                <w:szCs w:val="22"/>
              </w:rPr>
              <w:t>ir</w:t>
            </w:r>
            <w:proofErr w:type="spellEnd"/>
            <w:r w:rsidRPr="004A6F8C">
              <w:rPr>
                <w:rFonts w:ascii="Times New Roman" w:hAnsi="Times New Roman"/>
                <w:sz w:val="22"/>
                <w:szCs w:val="22"/>
              </w:rPr>
              <w:t xml:space="preserve"> </w:t>
            </w:r>
            <w:proofErr w:type="spellStart"/>
            <w:r w:rsidRPr="004A6F8C">
              <w:rPr>
                <w:rFonts w:ascii="Times New Roman" w:hAnsi="Times New Roman"/>
                <w:sz w:val="22"/>
                <w:szCs w:val="22"/>
              </w:rPr>
              <w:t>gleivinių</w:t>
            </w:r>
            <w:proofErr w:type="spellEnd"/>
            <w:r w:rsidRPr="004A6F8C">
              <w:rPr>
                <w:rFonts w:ascii="Times New Roman" w:hAnsi="Times New Roman"/>
                <w:sz w:val="22"/>
                <w:szCs w:val="22"/>
              </w:rPr>
              <w:t xml:space="preserve"> </w:t>
            </w:r>
            <w:proofErr w:type="spellStart"/>
            <w:r w:rsidRPr="004A6F8C">
              <w:rPr>
                <w:rFonts w:ascii="Times New Roman" w:hAnsi="Times New Roman"/>
                <w:sz w:val="22"/>
                <w:szCs w:val="22"/>
              </w:rPr>
              <w:t>reakcijos</w:t>
            </w:r>
            <w:proofErr w:type="spellEnd"/>
            <w:r w:rsidRPr="004A6F8C">
              <w:rPr>
                <w:rFonts w:ascii="Times New Roman" w:hAnsi="Times New Roman"/>
                <w:sz w:val="22"/>
                <w:szCs w:val="22"/>
              </w:rPr>
              <w:t xml:space="preserve">, </w:t>
            </w:r>
            <w:proofErr w:type="spellStart"/>
            <w:r w:rsidRPr="004A6F8C">
              <w:rPr>
                <w:rFonts w:ascii="Times New Roman" w:hAnsi="Times New Roman"/>
                <w:sz w:val="22"/>
                <w:szCs w:val="22"/>
              </w:rPr>
              <w:t>įskaitant</w:t>
            </w:r>
            <w:proofErr w:type="spellEnd"/>
            <w:r w:rsidRPr="004A6F8C">
              <w:rPr>
                <w:rFonts w:ascii="Times New Roman" w:hAnsi="Times New Roman"/>
                <w:sz w:val="22"/>
                <w:szCs w:val="22"/>
              </w:rPr>
              <w:t xml:space="preserve"> </w:t>
            </w:r>
            <w:r w:rsidRPr="00C02AE3">
              <w:rPr>
                <w:rFonts w:ascii="Times New Roman" w:hAnsi="Times New Roman"/>
                <w:i/>
                <w:sz w:val="22"/>
                <w:szCs w:val="22"/>
              </w:rPr>
              <w:t>Stevens-Johnson</w:t>
            </w:r>
            <w:r w:rsidRPr="004A6F8C">
              <w:rPr>
                <w:rFonts w:ascii="Times New Roman" w:hAnsi="Times New Roman"/>
                <w:sz w:val="22"/>
                <w:szCs w:val="22"/>
              </w:rPr>
              <w:t xml:space="preserve"> </w:t>
            </w:r>
            <w:proofErr w:type="spellStart"/>
            <w:r w:rsidRPr="004A6F8C">
              <w:rPr>
                <w:rFonts w:ascii="Times New Roman" w:hAnsi="Times New Roman"/>
                <w:sz w:val="22"/>
                <w:szCs w:val="22"/>
              </w:rPr>
              <w:t>sindromą</w:t>
            </w:r>
            <w:proofErr w:type="spellEnd"/>
            <w:r w:rsidRPr="004A6F8C">
              <w:rPr>
                <w:rFonts w:ascii="Times New Roman" w:hAnsi="Times New Roman"/>
                <w:sz w:val="22"/>
                <w:szCs w:val="22"/>
              </w:rPr>
              <w:t xml:space="preserve"> </w:t>
            </w:r>
            <w:proofErr w:type="spellStart"/>
            <w:r w:rsidRPr="004A6F8C">
              <w:rPr>
                <w:rFonts w:ascii="Times New Roman" w:hAnsi="Times New Roman"/>
                <w:sz w:val="22"/>
                <w:szCs w:val="22"/>
              </w:rPr>
              <w:t>ir</w:t>
            </w:r>
            <w:proofErr w:type="spellEnd"/>
            <w:r w:rsidRPr="004A6F8C">
              <w:rPr>
                <w:rFonts w:ascii="Times New Roman" w:hAnsi="Times New Roman"/>
                <w:sz w:val="22"/>
                <w:szCs w:val="22"/>
              </w:rPr>
              <w:t xml:space="preserve"> </w:t>
            </w:r>
            <w:proofErr w:type="spellStart"/>
            <w:r w:rsidRPr="004A6F8C">
              <w:rPr>
                <w:rFonts w:ascii="Times New Roman" w:hAnsi="Times New Roman"/>
                <w:sz w:val="22"/>
                <w:szCs w:val="22"/>
              </w:rPr>
              <w:t>toksinę</w:t>
            </w:r>
            <w:proofErr w:type="spellEnd"/>
            <w:r w:rsidRPr="004A6F8C">
              <w:rPr>
                <w:rFonts w:ascii="Times New Roman" w:hAnsi="Times New Roman"/>
                <w:sz w:val="22"/>
                <w:szCs w:val="22"/>
              </w:rPr>
              <w:t xml:space="preserve"> </w:t>
            </w:r>
            <w:proofErr w:type="spellStart"/>
            <w:r w:rsidRPr="004A6F8C">
              <w:rPr>
                <w:rFonts w:ascii="Times New Roman" w:hAnsi="Times New Roman"/>
                <w:sz w:val="22"/>
                <w:szCs w:val="22"/>
              </w:rPr>
              <w:t>epidermio</w:t>
            </w:r>
            <w:proofErr w:type="spellEnd"/>
            <w:r w:rsidRPr="004A6F8C">
              <w:rPr>
                <w:rFonts w:ascii="Times New Roman" w:hAnsi="Times New Roman"/>
                <w:sz w:val="22"/>
                <w:szCs w:val="22"/>
              </w:rPr>
              <w:t xml:space="preserve"> </w:t>
            </w:r>
            <w:proofErr w:type="spellStart"/>
            <w:r w:rsidRPr="004A6F8C">
              <w:rPr>
                <w:rFonts w:ascii="Times New Roman" w:hAnsi="Times New Roman"/>
                <w:sz w:val="22"/>
                <w:szCs w:val="22"/>
              </w:rPr>
              <w:t>nekrolizę</w:t>
            </w:r>
            <w:proofErr w:type="spellEnd"/>
          </w:p>
        </w:tc>
      </w:tr>
      <w:tr w:rsidR="009B7BBB" w:rsidRPr="004A6F8C" w14:paraId="7F0D521E" w14:textId="77777777" w:rsidTr="0036798C">
        <w:tc>
          <w:tcPr>
            <w:tcW w:w="1587" w:type="dxa"/>
          </w:tcPr>
          <w:p w14:paraId="03CBDCFE" w14:textId="77777777" w:rsidR="009B7BBB" w:rsidRPr="004A6F8C" w:rsidRDefault="009B7BBB" w:rsidP="00292641">
            <w:pPr>
              <w:rPr>
                <w:rFonts w:ascii="Times New Roman" w:hAnsi="Times New Roman"/>
                <w:sz w:val="22"/>
              </w:rPr>
            </w:pPr>
            <w:proofErr w:type="spellStart"/>
            <w:r w:rsidRPr="004A6F8C">
              <w:rPr>
                <w:rFonts w:ascii="Times New Roman" w:hAnsi="Times New Roman"/>
                <w:sz w:val="22"/>
                <w:szCs w:val="22"/>
              </w:rPr>
              <w:t>Inkstų</w:t>
            </w:r>
            <w:proofErr w:type="spellEnd"/>
            <w:r w:rsidRPr="004A6F8C">
              <w:rPr>
                <w:rFonts w:ascii="Times New Roman" w:hAnsi="Times New Roman"/>
                <w:sz w:val="22"/>
                <w:szCs w:val="22"/>
              </w:rPr>
              <w:t xml:space="preserve"> </w:t>
            </w:r>
            <w:proofErr w:type="spellStart"/>
            <w:r w:rsidRPr="004A6F8C">
              <w:rPr>
                <w:rFonts w:ascii="Times New Roman" w:hAnsi="Times New Roman"/>
                <w:sz w:val="22"/>
                <w:szCs w:val="22"/>
              </w:rPr>
              <w:t>ir</w:t>
            </w:r>
            <w:proofErr w:type="spellEnd"/>
            <w:r w:rsidRPr="004A6F8C">
              <w:rPr>
                <w:rFonts w:ascii="Times New Roman" w:hAnsi="Times New Roman"/>
                <w:sz w:val="22"/>
                <w:szCs w:val="22"/>
              </w:rPr>
              <w:t xml:space="preserve"> </w:t>
            </w:r>
            <w:proofErr w:type="spellStart"/>
            <w:r w:rsidRPr="004A6F8C">
              <w:rPr>
                <w:rFonts w:ascii="Times New Roman" w:hAnsi="Times New Roman"/>
                <w:sz w:val="22"/>
                <w:szCs w:val="22"/>
              </w:rPr>
              <w:t>šlapimo</w:t>
            </w:r>
            <w:proofErr w:type="spellEnd"/>
            <w:r w:rsidRPr="004A6F8C">
              <w:rPr>
                <w:rFonts w:ascii="Times New Roman" w:hAnsi="Times New Roman"/>
                <w:sz w:val="22"/>
                <w:szCs w:val="22"/>
              </w:rPr>
              <w:t xml:space="preserve"> </w:t>
            </w:r>
            <w:proofErr w:type="spellStart"/>
            <w:r w:rsidRPr="004A6F8C">
              <w:rPr>
                <w:rFonts w:ascii="Times New Roman" w:hAnsi="Times New Roman"/>
                <w:sz w:val="22"/>
                <w:szCs w:val="22"/>
              </w:rPr>
              <w:t>takų</w:t>
            </w:r>
            <w:proofErr w:type="spellEnd"/>
            <w:r w:rsidRPr="004A6F8C">
              <w:rPr>
                <w:rFonts w:ascii="Times New Roman" w:hAnsi="Times New Roman"/>
                <w:sz w:val="22"/>
                <w:szCs w:val="22"/>
              </w:rPr>
              <w:t xml:space="preserve"> </w:t>
            </w:r>
            <w:proofErr w:type="spellStart"/>
            <w:r w:rsidRPr="004A6F8C">
              <w:rPr>
                <w:rFonts w:ascii="Times New Roman" w:hAnsi="Times New Roman"/>
                <w:sz w:val="22"/>
                <w:szCs w:val="22"/>
              </w:rPr>
              <w:t>sutrikimai</w:t>
            </w:r>
            <w:proofErr w:type="spellEnd"/>
          </w:p>
        </w:tc>
        <w:tc>
          <w:tcPr>
            <w:tcW w:w="1587" w:type="dxa"/>
          </w:tcPr>
          <w:p w14:paraId="3EE9BF56" w14:textId="77777777" w:rsidR="009B7BBB" w:rsidRPr="004A6F8C" w:rsidRDefault="009B7BBB" w:rsidP="00292641">
            <w:pPr>
              <w:rPr>
                <w:rFonts w:ascii="Times New Roman" w:hAnsi="Times New Roman"/>
                <w:sz w:val="22"/>
              </w:rPr>
            </w:pPr>
          </w:p>
        </w:tc>
        <w:tc>
          <w:tcPr>
            <w:tcW w:w="1588" w:type="dxa"/>
          </w:tcPr>
          <w:p w14:paraId="285E0F86" w14:textId="77777777" w:rsidR="009B7BBB" w:rsidRPr="004A6F8C" w:rsidRDefault="009B7BBB" w:rsidP="00292641">
            <w:pPr>
              <w:rPr>
                <w:rFonts w:ascii="Times New Roman" w:hAnsi="Times New Roman"/>
                <w:sz w:val="22"/>
              </w:rPr>
            </w:pPr>
            <w:proofErr w:type="spellStart"/>
            <w:r w:rsidRPr="004A6F8C">
              <w:rPr>
                <w:rFonts w:ascii="Times New Roman" w:hAnsi="Times New Roman"/>
                <w:sz w:val="22"/>
                <w:szCs w:val="22"/>
              </w:rPr>
              <w:t>Padidėjęs</w:t>
            </w:r>
            <w:proofErr w:type="spellEnd"/>
            <w:r w:rsidRPr="004A6F8C">
              <w:rPr>
                <w:rFonts w:ascii="Times New Roman" w:hAnsi="Times New Roman"/>
                <w:sz w:val="22"/>
                <w:szCs w:val="22"/>
              </w:rPr>
              <w:t xml:space="preserve"> </w:t>
            </w:r>
            <w:proofErr w:type="spellStart"/>
            <w:r w:rsidRPr="004A6F8C">
              <w:rPr>
                <w:rFonts w:ascii="Times New Roman" w:hAnsi="Times New Roman"/>
                <w:sz w:val="22"/>
                <w:szCs w:val="22"/>
              </w:rPr>
              <w:t>šlapalo</w:t>
            </w:r>
            <w:proofErr w:type="spellEnd"/>
            <w:r w:rsidRPr="004A6F8C">
              <w:rPr>
                <w:rFonts w:ascii="Times New Roman" w:hAnsi="Times New Roman"/>
                <w:sz w:val="22"/>
                <w:szCs w:val="22"/>
              </w:rPr>
              <w:t xml:space="preserve"> </w:t>
            </w:r>
            <w:proofErr w:type="spellStart"/>
            <w:r w:rsidRPr="004A6F8C">
              <w:rPr>
                <w:rFonts w:ascii="Times New Roman" w:hAnsi="Times New Roman"/>
                <w:sz w:val="22"/>
                <w:szCs w:val="22"/>
              </w:rPr>
              <w:t>kiekis</w:t>
            </w:r>
            <w:proofErr w:type="spellEnd"/>
            <w:r w:rsidRPr="004A6F8C">
              <w:rPr>
                <w:rFonts w:ascii="Times New Roman" w:hAnsi="Times New Roman"/>
                <w:sz w:val="22"/>
                <w:szCs w:val="22"/>
              </w:rPr>
              <w:t xml:space="preserve"> </w:t>
            </w:r>
            <w:proofErr w:type="spellStart"/>
            <w:r w:rsidRPr="004A6F8C">
              <w:rPr>
                <w:rFonts w:ascii="Times New Roman" w:hAnsi="Times New Roman"/>
                <w:sz w:val="22"/>
                <w:szCs w:val="22"/>
              </w:rPr>
              <w:t>kraujyje</w:t>
            </w:r>
            <w:proofErr w:type="spellEnd"/>
          </w:p>
          <w:p w14:paraId="3B8653E2" w14:textId="77777777" w:rsidR="009B7BBB" w:rsidRPr="004A6F8C" w:rsidRDefault="009B7BBB" w:rsidP="00292641">
            <w:pPr>
              <w:rPr>
                <w:rFonts w:ascii="Times New Roman" w:hAnsi="Times New Roman"/>
                <w:sz w:val="22"/>
              </w:rPr>
            </w:pPr>
            <w:proofErr w:type="spellStart"/>
            <w:r w:rsidRPr="0076707D">
              <w:rPr>
                <w:rFonts w:ascii="Times New Roman" w:hAnsi="Times New Roman"/>
                <w:sz w:val="22"/>
                <w:szCs w:val="22"/>
              </w:rPr>
              <w:t>Padidėjęs</w:t>
            </w:r>
            <w:proofErr w:type="spellEnd"/>
            <w:r w:rsidRPr="0076707D">
              <w:rPr>
                <w:rFonts w:ascii="Times New Roman" w:hAnsi="Times New Roman"/>
                <w:sz w:val="22"/>
                <w:szCs w:val="22"/>
              </w:rPr>
              <w:t xml:space="preserve"> </w:t>
            </w:r>
            <w:proofErr w:type="spellStart"/>
            <w:r w:rsidRPr="0076707D">
              <w:rPr>
                <w:rFonts w:ascii="Times New Roman" w:hAnsi="Times New Roman"/>
                <w:sz w:val="22"/>
                <w:szCs w:val="22"/>
              </w:rPr>
              <w:t>kreatinino</w:t>
            </w:r>
            <w:proofErr w:type="spellEnd"/>
            <w:r w:rsidRPr="0076707D">
              <w:rPr>
                <w:rFonts w:ascii="Times New Roman" w:hAnsi="Times New Roman"/>
                <w:sz w:val="22"/>
                <w:szCs w:val="22"/>
              </w:rPr>
              <w:t xml:space="preserve"> </w:t>
            </w:r>
            <w:proofErr w:type="spellStart"/>
            <w:r w:rsidRPr="0076707D">
              <w:rPr>
                <w:rFonts w:ascii="Times New Roman" w:hAnsi="Times New Roman"/>
                <w:sz w:val="22"/>
                <w:szCs w:val="22"/>
              </w:rPr>
              <w:t>kiekis</w:t>
            </w:r>
            <w:proofErr w:type="spellEnd"/>
            <w:r w:rsidRPr="0076707D">
              <w:rPr>
                <w:rFonts w:ascii="Times New Roman" w:hAnsi="Times New Roman"/>
                <w:sz w:val="22"/>
                <w:szCs w:val="22"/>
              </w:rPr>
              <w:t xml:space="preserve"> </w:t>
            </w:r>
            <w:proofErr w:type="spellStart"/>
            <w:r w:rsidRPr="0076707D">
              <w:rPr>
                <w:rFonts w:ascii="Times New Roman" w:hAnsi="Times New Roman"/>
                <w:sz w:val="22"/>
                <w:szCs w:val="22"/>
              </w:rPr>
              <w:t>kraujyje</w:t>
            </w:r>
            <w:proofErr w:type="spellEnd"/>
          </w:p>
        </w:tc>
        <w:tc>
          <w:tcPr>
            <w:tcW w:w="1588" w:type="dxa"/>
          </w:tcPr>
          <w:p w14:paraId="2B4CD487" w14:textId="77777777" w:rsidR="009B7BBB" w:rsidRPr="004A6F8C" w:rsidRDefault="009B7BBB" w:rsidP="00292641">
            <w:pPr>
              <w:rPr>
                <w:rFonts w:ascii="Times New Roman" w:hAnsi="Times New Roman"/>
                <w:sz w:val="22"/>
              </w:rPr>
            </w:pPr>
          </w:p>
        </w:tc>
        <w:tc>
          <w:tcPr>
            <w:tcW w:w="2122" w:type="dxa"/>
          </w:tcPr>
          <w:p w14:paraId="3D820733" w14:textId="77777777" w:rsidR="009B7BBB" w:rsidRPr="004A6F8C" w:rsidRDefault="009B7BBB" w:rsidP="00292641">
            <w:pPr>
              <w:rPr>
                <w:rFonts w:ascii="Times New Roman" w:hAnsi="Times New Roman"/>
                <w:sz w:val="22"/>
                <w:lang w:val="de-DE"/>
              </w:rPr>
            </w:pPr>
            <w:proofErr w:type="spellStart"/>
            <w:r w:rsidRPr="004A6F8C">
              <w:rPr>
                <w:rFonts w:ascii="Times New Roman" w:hAnsi="Times New Roman"/>
                <w:sz w:val="22"/>
                <w:szCs w:val="22"/>
                <w:lang w:val="de-DE"/>
              </w:rPr>
              <w:t>Inkstų</w:t>
            </w:r>
            <w:proofErr w:type="spellEnd"/>
            <w:r w:rsidRPr="004A6F8C">
              <w:rPr>
                <w:rFonts w:ascii="Times New Roman" w:hAnsi="Times New Roman"/>
                <w:sz w:val="22"/>
                <w:szCs w:val="22"/>
                <w:lang w:val="de-DE"/>
              </w:rPr>
              <w:t xml:space="preserve"> </w:t>
            </w:r>
            <w:proofErr w:type="spellStart"/>
            <w:r w:rsidRPr="004A6F8C">
              <w:rPr>
                <w:rFonts w:ascii="Times New Roman" w:hAnsi="Times New Roman"/>
                <w:sz w:val="22"/>
                <w:szCs w:val="22"/>
                <w:lang w:val="de-DE"/>
              </w:rPr>
              <w:t>funkcijos</w:t>
            </w:r>
            <w:proofErr w:type="spellEnd"/>
            <w:r w:rsidRPr="004A6F8C">
              <w:rPr>
                <w:rFonts w:ascii="Times New Roman" w:hAnsi="Times New Roman"/>
                <w:sz w:val="22"/>
                <w:szCs w:val="22"/>
                <w:lang w:val="de-DE"/>
              </w:rPr>
              <w:t xml:space="preserve"> </w:t>
            </w:r>
            <w:proofErr w:type="spellStart"/>
            <w:r w:rsidRPr="004A6F8C">
              <w:rPr>
                <w:rFonts w:ascii="Times New Roman" w:hAnsi="Times New Roman"/>
                <w:sz w:val="22"/>
                <w:szCs w:val="22"/>
                <w:lang w:val="de-DE"/>
              </w:rPr>
              <w:t>nepakankamumas</w:t>
            </w:r>
            <w:proofErr w:type="spellEnd"/>
            <w:r w:rsidRPr="004A6F8C">
              <w:rPr>
                <w:rFonts w:ascii="Times New Roman" w:hAnsi="Times New Roman"/>
                <w:sz w:val="22"/>
                <w:szCs w:val="22"/>
                <w:lang w:val="de-DE"/>
              </w:rPr>
              <w:t xml:space="preserve"> </w:t>
            </w:r>
            <w:proofErr w:type="spellStart"/>
            <w:r w:rsidRPr="004A6F8C">
              <w:rPr>
                <w:rFonts w:ascii="Times New Roman" w:hAnsi="Times New Roman"/>
                <w:sz w:val="22"/>
                <w:szCs w:val="22"/>
                <w:lang w:val="de-DE"/>
              </w:rPr>
              <w:t>Nefrozinis</w:t>
            </w:r>
            <w:proofErr w:type="spellEnd"/>
            <w:r w:rsidRPr="004A6F8C">
              <w:rPr>
                <w:rFonts w:ascii="Times New Roman" w:hAnsi="Times New Roman"/>
                <w:sz w:val="22"/>
                <w:szCs w:val="22"/>
                <w:lang w:val="de-DE"/>
              </w:rPr>
              <w:t xml:space="preserve"> </w:t>
            </w:r>
            <w:proofErr w:type="spellStart"/>
            <w:r w:rsidRPr="004A6F8C">
              <w:rPr>
                <w:rFonts w:ascii="Times New Roman" w:hAnsi="Times New Roman"/>
                <w:sz w:val="22"/>
                <w:szCs w:val="22"/>
                <w:lang w:val="de-DE"/>
              </w:rPr>
              <w:t>sindromas</w:t>
            </w:r>
            <w:proofErr w:type="spellEnd"/>
          </w:p>
          <w:p w14:paraId="405B064B" w14:textId="77777777" w:rsidR="009B7BBB" w:rsidRPr="004A6F8C" w:rsidRDefault="009B7BBB" w:rsidP="00292641">
            <w:pPr>
              <w:rPr>
                <w:rFonts w:ascii="Times New Roman" w:hAnsi="Times New Roman"/>
                <w:sz w:val="22"/>
                <w:lang w:val="de-DE"/>
              </w:rPr>
            </w:pPr>
          </w:p>
        </w:tc>
      </w:tr>
      <w:tr w:rsidR="009B7BBB" w:rsidRPr="004A6F8C" w14:paraId="457AD807" w14:textId="77777777" w:rsidTr="0036798C">
        <w:tc>
          <w:tcPr>
            <w:tcW w:w="1587" w:type="dxa"/>
          </w:tcPr>
          <w:p w14:paraId="3D145829" w14:textId="77777777" w:rsidR="009B7BBB" w:rsidRPr="00AC6C3D" w:rsidRDefault="009B7BBB" w:rsidP="00292641">
            <w:pPr>
              <w:rPr>
                <w:rFonts w:ascii="Times New Roman" w:hAnsi="Times New Roman"/>
                <w:sz w:val="22"/>
              </w:rPr>
            </w:pPr>
            <w:proofErr w:type="spellStart"/>
            <w:r w:rsidRPr="00877301">
              <w:rPr>
                <w:rFonts w:ascii="Times New Roman" w:hAnsi="Times New Roman"/>
                <w:sz w:val="22"/>
                <w:szCs w:val="22"/>
              </w:rPr>
              <w:t>Bendrieji</w:t>
            </w:r>
            <w:proofErr w:type="spellEnd"/>
            <w:r w:rsidRPr="00877301">
              <w:rPr>
                <w:rFonts w:ascii="Times New Roman" w:hAnsi="Times New Roman"/>
                <w:sz w:val="22"/>
                <w:szCs w:val="22"/>
              </w:rPr>
              <w:t xml:space="preserve"> </w:t>
            </w:r>
            <w:proofErr w:type="spellStart"/>
            <w:r w:rsidRPr="00877301">
              <w:rPr>
                <w:rFonts w:ascii="Times New Roman" w:hAnsi="Times New Roman"/>
                <w:sz w:val="22"/>
                <w:szCs w:val="22"/>
              </w:rPr>
              <w:t>sutrikimai</w:t>
            </w:r>
            <w:proofErr w:type="spellEnd"/>
            <w:r w:rsidRPr="00877301">
              <w:rPr>
                <w:rFonts w:ascii="Times New Roman" w:hAnsi="Times New Roman"/>
                <w:sz w:val="22"/>
                <w:szCs w:val="22"/>
              </w:rPr>
              <w:t xml:space="preserve"> </w:t>
            </w:r>
            <w:proofErr w:type="spellStart"/>
            <w:r w:rsidRPr="00877301">
              <w:rPr>
                <w:rFonts w:ascii="Times New Roman" w:hAnsi="Times New Roman"/>
                <w:sz w:val="22"/>
                <w:szCs w:val="22"/>
              </w:rPr>
              <w:t>ir</w:t>
            </w:r>
            <w:proofErr w:type="spellEnd"/>
            <w:r w:rsidRPr="00877301">
              <w:rPr>
                <w:rFonts w:ascii="Times New Roman" w:hAnsi="Times New Roman"/>
                <w:sz w:val="22"/>
                <w:szCs w:val="22"/>
              </w:rPr>
              <w:t xml:space="preserve"> </w:t>
            </w:r>
            <w:proofErr w:type="spellStart"/>
            <w:r w:rsidRPr="00877301">
              <w:rPr>
                <w:rFonts w:ascii="Times New Roman" w:hAnsi="Times New Roman"/>
                <w:sz w:val="22"/>
                <w:szCs w:val="22"/>
              </w:rPr>
              <w:t>vartojimo</w:t>
            </w:r>
            <w:proofErr w:type="spellEnd"/>
            <w:r w:rsidRPr="00877301">
              <w:rPr>
                <w:rFonts w:ascii="Times New Roman" w:hAnsi="Times New Roman"/>
                <w:sz w:val="22"/>
                <w:szCs w:val="22"/>
              </w:rPr>
              <w:t xml:space="preserve"> </w:t>
            </w:r>
            <w:proofErr w:type="spellStart"/>
            <w:r w:rsidRPr="00877301">
              <w:rPr>
                <w:rFonts w:ascii="Times New Roman" w:hAnsi="Times New Roman"/>
                <w:sz w:val="22"/>
                <w:szCs w:val="22"/>
              </w:rPr>
              <w:t>vietos</w:t>
            </w:r>
            <w:proofErr w:type="spellEnd"/>
            <w:r w:rsidRPr="00877301">
              <w:rPr>
                <w:rFonts w:ascii="Times New Roman" w:hAnsi="Times New Roman"/>
                <w:sz w:val="22"/>
                <w:szCs w:val="22"/>
              </w:rPr>
              <w:t xml:space="preserve"> </w:t>
            </w:r>
            <w:proofErr w:type="spellStart"/>
            <w:r w:rsidRPr="00877301">
              <w:rPr>
                <w:rFonts w:ascii="Times New Roman" w:hAnsi="Times New Roman"/>
                <w:sz w:val="22"/>
                <w:szCs w:val="22"/>
              </w:rPr>
              <w:t>pažeidimai</w:t>
            </w:r>
            <w:proofErr w:type="spellEnd"/>
            <w:r w:rsidRPr="00877301">
              <w:rPr>
                <w:rFonts w:ascii="Times New Roman" w:hAnsi="Times New Roman"/>
                <w:sz w:val="22"/>
                <w:szCs w:val="22"/>
              </w:rPr>
              <w:t xml:space="preserve"> </w:t>
            </w:r>
          </w:p>
        </w:tc>
        <w:tc>
          <w:tcPr>
            <w:tcW w:w="1587" w:type="dxa"/>
          </w:tcPr>
          <w:p w14:paraId="5087021F" w14:textId="77777777" w:rsidR="009B7BBB" w:rsidRPr="00AC6C3D" w:rsidRDefault="009B7BBB" w:rsidP="00292641">
            <w:pPr>
              <w:rPr>
                <w:rFonts w:ascii="Times New Roman" w:hAnsi="Times New Roman"/>
                <w:sz w:val="22"/>
              </w:rPr>
            </w:pPr>
          </w:p>
        </w:tc>
        <w:tc>
          <w:tcPr>
            <w:tcW w:w="1588" w:type="dxa"/>
          </w:tcPr>
          <w:p w14:paraId="6669484F" w14:textId="77777777" w:rsidR="009B7BBB" w:rsidRPr="00AC6C3D" w:rsidRDefault="009B7BBB" w:rsidP="00292641">
            <w:pPr>
              <w:rPr>
                <w:rFonts w:ascii="Times New Roman" w:hAnsi="Times New Roman"/>
                <w:sz w:val="22"/>
              </w:rPr>
            </w:pPr>
          </w:p>
        </w:tc>
        <w:tc>
          <w:tcPr>
            <w:tcW w:w="1588" w:type="dxa"/>
          </w:tcPr>
          <w:p w14:paraId="7007F1DD" w14:textId="77777777" w:rsidR="009B7BBB" w:rsidRPr="00AC6C3D" w:rsidRDefault="009B7BBB" w:rsidP="00292641">
            <w:pPr>
              <w:rPr>
                <w:rFonts w:ascii="Times New Roman" w:hAnsi="Times New Roman"/>
                <w:sz w:val="22"/>
              </w:rPr>
            </w:pPr>
          </w:p>
        </w:tc>
        <w:tc>
          <w:tcPr>
            <w:tcW w:w="2122" w:type="dxa"/>
          </w:tcPr>
          <w:p w14:paraId="7BD68C17" w14:textId="77777777" w:rsidR="009B7BBB" w:rsidRPr="004A6F8C" w:rsidRDefault="009B7BBB" w:rsidP="00292641">
            <w:pPr>
              <w:rPr>
                <w:rFonts w:ascii="Times New Roman" w:hAnsi="Times New Roman"/>
                <w:sz w:val="22"/>
              </w:rPr>
            </w:pPr>
            <w:proofErr w:type="spellStart"/>
            <w:r w:rsidRPr="004A6F8C">
              <w:rPr>
                <w:rFonts w:ascii="Times New Roman" w:hAnsi="Times New Roman"/>
                <w:sz w:val="22"/>
                <w:szCs w:val="22"/>
              </w:rPr>
              <w:t>Edema</w:t>
            </w:r>
            <w:proofErr w:type="spellEnd"/>
          </w:p>
          <w:p w14:paraId="70C94244" w14:textId="77777777" w:rsidR="009B7BBB" w:rsidRPr="004A6F8C" w:rsidRDefault="009B7BBB" w:rsidP="00292641">
            <w:pPr>
              <w:rPr>
                <w:rFonts w:ascii="Times New Roman" w:hAnsi="Times New Roman"/>
                <w:sz w:val="22"/>
              </w:rPr>
            </w:pPr>
            <w:proofErr w:type="spellStart"/>
            <w:r w:rsidRPr="004A6F8C">
              <w:rPr>
                <w:rFonts w:ascii="Times New Roman" w:hAnsi="Times New Roman"/>
                <w:sz w:val="22"/>
                <w:szCs w:val="22"/>
              </w:rPr>
              <w:t>Nuovargis</w:t>
            </w:r>
            <w:proofErr w:type="spellEnd"/>
          </w:p>
          <w:p w14:paraId="74002AE7" w14:textId="77777777" w:rsidR="009B7BBB" w:rsidRPr="004A6F8C" w:rsidRDefault="009B7BBB" w:rsidP="00292641">
            <w:pPr>
              <w:rPr>
                <w:rFonts w:ascii="Times New Roman" w:hAnsi="Times New Roman"/>
                <w:sz w:val="22"/>
              </w:rPr>
            </w:pPr>
            <w:proofErr w:type="spellStart"/>
            <w:r w:rsidRPr="004A6F8C">
              <w:rPr>
                <w:rFonts w:ascii="Times New Roman" w:hAnsi="Times New Roman"/>
                <w:sz w:val="22"/>
                <w:szCs w:val="22"/>
              </w:rPr>
              <w:t>Kojų</w:t>
            </w:r>
            <w:proofErr w:type="spellEnd"/>
            <w:r w:rsidRPr="004A6F8C">
              <w:rPr>
                <w:rFonts w:ascii="Times New Roman" w:hAnsi="Times New Roman"/>
                <w:sz w:val="22"/>
                <w:szCs w:val="22"/>
              </w:rPr>
              <w:t xml:space="preserve"> </w:t>
            </w:r>
            <w:proofErr w:type="spellStart"/>
            <w:r w:rsidRPr="004A6F8C">
              <w:rPr>
                <w:rFonts w:ascii="Times New Roman" w:hAnsi="Times New Roman"/>
                <w:sz w:val="22"/>
                <w:szCs w:val="22"/>
              </w:rPr>
              <w:t>mėšlungis</w:t>
            </w:r>
            <w:proofErr w:type="spellEnd"/>
          </w:p>
        </w:tc>
      </w:tr>
      <w:tr w:rsidR="009B7BBB" w:rsidRPr="004A6F8C" w14:paraId="4AAC4D93" w14:textId="77777777" w:rsidTr="0036798C">
        <w:tc>
          <w:tcPr>
            <w:tcW w:w="1587" w:type="dxa"/>
          </w:tcPr>
          <w:p w14:paraId="14BE64FB" w14:textId="77777777" w:rsidR="009B7BBB" w:rsidRPr="004A6F8C" w:rsidRDefault="009B7BBB" w:rsidP="00292641">
            <w:pPr>
              <w:rPr>
                <w:rFonts w:ascii="Times New Roman" w:hAnsi="Times New Roman"/>
                <w:sz w:val="22"/>
              </w:rPr>
            </w:pPr>
            <w:proofErr w:type="spellStart"/>
            <w:r w:rsidRPr="004A6F8C">
              <w:rPr>
                <w:rFonts w:ascii="Times New Roman" w:hAnsi="Times New Roman"/>
                <w:sz w:val="22"/>
                <w:szCs w:val="22"/>
              </w:rPr>
              <w:t>Tyrimai</w:t>
            </w:r>
            <w:proofErr w:type="spellEnd"/>
          </w:p>
        </w:tc>
        <w:tc>
          <w:tcPr>
            <w:tcW w:w="1587" w:type="dxa"/>
          </w:tcPr>
          <w:p w14:paraId="67349BE4" w14:textId="77777777" w:rsidR="009B7BBB" w:rsidRPr="004A6F8C" w:rsidRDefault="009B7BBB" w:rsidP="00292641">
            <w:pPr>
              <w:rPr>
                <w:rFonts w:ascii="Times New Roman" w:hAnsi="Times New Roman"/>
                <w:sz w:val="22"/>
              </w:rPr>
            </w:pPr>
          </w:p>
        </w:tc>
        <w:tc>
          <w:tcPr>
            <w:tcW w:w="1588" w:type="dxa"/>
          </w:tcPr>
          <w:p w14:paraId="684D6832" w14:textId="77777777" w:rsidR="009B7BBB" w:rsidRPr="004A6F8C" w:rsidRDefault="009B7BBB" w:rsidP="00292641">
            <w:pPr>
              <w:rPr>
                <w:rFonts w:ascii="Times New Roman" w:hAnsi="Times New Roman"/>
                <w:sz w:val="22"/>
              </w:rPr>
            </w:pPr>
          </w:p>
        </w:tc>
        <w:tc>
          <w:tcPr>
            <w:tcW w:w="1588" w:type="dxa"/>
          </w:tcPr>
          <w:p w14:paraId="7CA3355B" w14:textId="77777777" w:rsidR="009B7BBB" w:rsidRPr="004A6F8C" w:rsidRDefault="009B7BBB" w:rsidP="00292641">
            <w:pPr>
              <w:rPr>
                <w:rFonts w:ascii="Times New Roman" w:hAnsi="Times New Roman"/>
                <w:sz w:val="22"/>
              </w:rPr>
            </w:pPr>
          </w:p>
        </w:tc>
        <w:tc>
          <w:tcPr>
            <w:tcW w:w="2122" w:type="dxa"/>
          </w:tcPr>
          <w:p w14:paraId="1C42D32E" w14:textId="77777777" w:rsidR="009B7BBB" w:rsidRPr="004A6F8C" w:rsidRDefault="009B7BBB" w:rsidP="00292641">
            <w:pPr>
              <w:rPr>
                <w:rFonts w:ascii="Times New Roman" w:hAnsi="Times New Roman"/>
                <w:sz w:val="22"/>
              </w:rPr>
            </w:pPr>
            <w:proofErr w:type="spellStart"/>
            <w:r w:rsidRPr="004A6F8C">
              <w:rPr>
                <w:rFonts w:ascii="Times New Roman" w:hAnsi="Times New Roman"/>
                <w:sz w:val="22"/>
                <w:szCs w:val="22"/>
              </w:rPr>
              <w:t>Padidėjęs</w:t>
            </w:r>
            <w:proofErr w:type="spellEnd"/>
            <w:r w:rsidRPr="004A6F8C">
              <w:rPr>
                <w:rFonts w:ascii="Times New Roman" w:hAnsi="Times New Roman"/>
                <w:sz w:val="22"/>
                <w:szCs w:val="22"/>
              </w:rPr>
              <w:t xml:space="preserve"> </w:t>
            </w:r>
            <w:proofErr w:type="spellStart"/>
            <w:r w:rsidRPr="004A6F8C">
              <w:rPr>
                <w:rFonts w:ascii="Times New Roman" w:hAnsi="Times New Roman"/>
                <w:sz w:val="22"/>
                <w:szCs w:val="22"/>
              </w:rPr>
              <w:t>kūno</w:t>
            </w:r>
            <w:proofErr w:type="spellEnd"/>
            <w:r w:rsidRPr="004A6F8C">
              <w:rPr>
                <w:rFonts w:ascii="Times New Roman" w:hAnsi="Times New Roman"/>
                <w:sz w:val="22"/>
                <w:szCs w:val="22"/>
              </w:rPr>
              <w:t xml:space="preserve"> </w:t>
            </w:r>
            <w:proofErr w:type="spellStart"/>
            <w:r w:rsidRPr="004A6F8C">
              <w:rPr>
                <w:rFonts w:ascii="Times New Roman" w:hAnsi="Times New Roman"/>
                <w:sz w:val="22"/>
                <w:szCs w:val="22"/>
              </w:rPr>
              <w:t>svoris</w:t>
            </w:r>
            <w:proofErr w:type="spellEnd"/>
          </w:p>
        </w:tc>
      </w:tr>
    </w:tbl>
    <w:p w14:paraId="4F28CD47" w14:textId="77777777" w:rsidR="009B7BBB" w:rsidRDefault="009B7BBB" w:rsidP="009B7BBB">
      <w:pPr>
        <w:rPr>
          <w:rFonts w:ascii="Times New Roman" w:hAnsi="Times New Roman"/>
          <w:sz w:val="22"/>
          <w:szCs w:val="22"/>
          <w:lang w:val="lt-LT"/>
        </w:rPr>
      </w:pPr>
    </w:p>
    <w:p w14:paraId="6B580491" w14:textId="77777777" w:rsidR="009B7BBB" w:rsidRPr="00BB19E2" w:rsidRDefault="009B7BBB" w:rsidP="009B7BBB">
      <w:pPr>
        <w:rPr>
          <w:rFonts w:ascii="Times New Roman" w:hAnsi="Times New Roman"/>
          <w:sz w:val="22"/>
          <w:szCs w:val="22"/>
          <w:u w:val="single"/>
          <w:lang w:val="lt-LT"/>
        </w:rPr>
      </w:pPr>
      <w:r w:rsidRPr="00BB19E2">
        <w:rPr>
          <w:rFonts w:ascii="Times New Roman" w:hAnsi="Times New Roman"/>
          <w:sz w:val="22"/>
          <w:szCs w:val="22"/>
          <w:u w:val="single"/>
          <w:lang w:val="lt-LT"/>
        </w:rPr>
        <w:t>Pranešimas apie įtariamas nepageidaujamas reakcijas</w:t>
      </w:r>
    </w:p>
    <w:p w14:paraId="5B01BBBB" w14:textId="2A78A049" w:rsidR="009B7BBB" w:rsidRPr="00976E8A" w:rsidRDefault="009B7BBB" w:rsidP="00496D66">
      <w:pPr>
        <w:tabs>
          <w:tab w:val="left" w:pos="567"/>
        </w:tabs>
        <w:autoSpaceDE w:val="0"/>
        <w:autoSpaceDN w:val="0"/>
        <w:adjustRightInd w:val="0"/>
        <w:spacing w:line="260" w:lineRule="exact"/>
        <w:rPr>
          <w:rFonts w:ascii="Times New Roman" w:hAnsi="Times New Roman"/>
          <w:noProof/>
          <w:snapToGrid w:val="0"/>
          <w:sz w:val="22"/>
          <w:lang w:val="lt-LT"/>
        </w:rPr>
      </w:pPr>
      <w:r w:rsidRPr="009D3C4B">
        <w:rPr>
          <w:rFonts w:ascii="Times New Roman" w:hAnsi="Times New Roman"/>
          <w:noProof/>
          <w:snapToGrid w:val="0"/>
          <w:sz w:val="22"/>
          <w:lang w:val="lt-LT"/>
        </w:rPr>
        <w:t>Svarbu pranešti apie įtariamas nepageidaujamas reakcijas, pastebėtas po vaistinio preparato registracijos, nes tai leidžia nuolat stebėti vaistinio preparato naudos ir rizikos santykį.</w:t>
      </w:r>
      <w:r w:rsidRPr="009D3C4B">
        <w:rPr>
          <w:rFonts w:ascii="Times New Roman" w:hAnsi="Times New Roman"/>
          <w:snapToGrid w:val="0"/>
          <w:sz w:val="22"/>
          <w:lang w:val="lt-LT"/>
        </w:rPr>
        <w:t xml:space="preserve"> </w:t>
      </w:r>
      <w:r w:rsidRPr="009D3C4B">
        <w:rPr>
          <w:rFonts w:ascii="Times New Roman" w:hAnsi="Times New Roman"/>
          <w:noProof/>
          <w:snapToGrid w:val="0"/>
          <w:sz w:val="22"/>
          <w:lang w:val="lt-LT"/>
        </w:rPr>
        <w:t xml:space="preserve">Sveikatos priežiūros specialistai turi pranešti apie bet kokias įtariamas nepageidaujamas reakcijas, </w:t>
      </w:r>
      <w:r w:rsidR="00496D66">
        <w:rPr>
          <w:rFonts w:ascii="Times New Roman" w:hAnsi="Times New Roman"/>
          <w:noProof/>
          <w:snapToGrid w:val="0"/>
          <w:sz w:val="22"/>
          <w:lang w:val="lt-LT"/>
        </w:rPr>
        <w:t xml:space="preserve">tiesiogiai </w:t>
      </w:r>
      <w:r w:rsidRPr="009D3C4B">
        <w:rPr>
          <w:rFonts w:ascii="Times New Roman" w:hAnsi="Times New Roman"/>
          <w:noProof/>
          <w:snapToGrid w:val="0"/>
          <w:sz w:val="22"/>
          <w:lang w:val="lt-LT"/>
        </w:rPr>
        <w:t xml:space="preserve">užpildę </w:t>
      </w:r>
      <w:r w:rsidR="00496D66">
        <w:rPr>
          <w:rFonts w:ascii="Times New Roman" w:hAnsi="Times New Roman"/>
          <w:noProof/>
          <w:snapToGrid w:val="0"/>
          <w:sz w:val="22"/>
          <w:lang w:val="lt-LT"/>
        </w:rPr>
        <w:t xml:space="preserve">pranešimo formą </w:t>
      </w:r>
      <w:r w:rsidRPr="009D3C4B">
        <w:rPr>
          <w:rFonts w:ascii="Times New Roman" w:hAnsi="Times New Roman"/>
          <w:noProof/>
          <w:snapToGrid w:val="0"/>
          <w:sz w:val="22"/>
          <w:lang w:val="lt-LT"/>
        </w:rPr>
        <w:t>internet</w:t>
      </w:r>
      <w:r w:rsidR="00496D66">
        <w:rPr>
          <w:rFonts w:ascii="Times New Roman" w:hAnsi="Times New Roman"/>
          <w:noProof/>
          <w:snapToGrid w:val="0"/>
          <w:sz w:val="22"/>
          <w:lang w:val="lt-LT"/>
        </w:rPr>
        <w:t>u</w:t>
      </w:r>
      <w:r w:rsidRPr="009D3C4B">
        <w:rPr>
          <w:rFonts w:ascii="Times New Roman" w:hAnsi="Times New Roman"/>
          <w:noProof/>
          <w:snapToGrid w:val="0"/>
          <w:sz w:val="22"/>
          <w:lang w:val="lt-LT"/>
        </w:rPr>
        <w:t xml:space="preserve"> </w:t>
      </w:r>
      <w:r w:rsidR="00496D66" w:rsidRPr="00496D66">
        <w:rPr>
          <w:rFonts w:ascii="Times New Roman" w:hAnsi="Times New Roman"/>
          <w:noProof/>
          <w:snapToGrid w:val="0"/>
          <w:sz w:val="22"/>
          <w:lang w:val="lt-LT"/>
        </w:rPr>
        <w:t>Tarnybos Vaistinių preparatų informacinėje sistemoje </w:t>
      </w:r>
      <w:hyperlink r:id="rId10" w:history="1">
        <w:r w:rsidR="00976E8A" w:rsidRPr="00C65633">
          <w:rPr>
            <w:rStyle w:val="Hipersaitas"/>
            <w:rFonts w:ascii="Times New Roman" w:hAnsi="Times New Roman"/>
            <w:noProof/>
            <w:snapToGrid w:val="0"/>
            <w:sz w:val="22"/>
            <w:lang w:val="lt-LT"/>
          </w:rPr>
          <w:t>https://vapris.vvkt.lt/vvkt-web/public/nrvSpecialist</w:t>
        </w:r>
      </w:hyperlink>
      <w:r w:rsidR="00976E8A">
        <w:rPr>
          <w:rFonts w:ascii="Times New Roman" w:hAnsi="Times New Roman"/>
          <w:noProof/>
          <w:snapToGrid w:val="0"/>
          <w:sz w:val="22"/>
          <w:lang w:val="lt-LT"/>
        </w:rPr>
        <w:t xml:space="preserve"> </w:t>
      </w:r>
      <w:r w:rsidR="00496D66" w:rsidRPr="00496D66">
        <w:rPr>
          <w:rFonts w:ascii="Times New Roman" w:hAnsi="Times New Roman"/>
          <w:noProof/>
          <w:snapToGrid w:val="0"/>
          <w:sz w:val="22"/>
          <w:lang w:val="lt-LT"/>
        </w:rPr>
        <w:t>arba užpildę Sveikatos priežiūros ar farmacijos specialisto pranešimo apie įtariamą nepageidaujamą reakciją (ĮNR) formą, kuri skelbiama </w:t>
      </w:r>
      <w:hyperlink r:id="rId11" w:history="1">
        <w:r w:rsidR="00976E8A" w:rsidRPr="00C65633">
          <w:rPr>
            <w:rStyle w:val="Hipersaitas"/>
            <w:rFonts w:ascii="Times New Roman" w:hAnsi="Times New Roman"/>
            <w:noProof/>
            <w:snapToGrid w:val="0"/>
            <w:sz w:val="22"/>
            <w:lang w:val="lt-LT"/>
          </w:rPr>
          <w:t>https://www.vvkt.lt/index.php?1399030386</w:t>
        </w:r>
      </w:hyperlink>
      <w:r w:rsidR="00496D66" w:rsidRPr="00496D66">
        <w:rPr>
          <w:rFonts w:ascii="Times New Roman" w:hAnsi="Times New Roman"/>
          <w:noProof/>
          <w:snapToGrid w:val="0"/>
          <w:sz w:val="22"/>
          <w:lang w:val="lt-LT"/>
        </w:rPr>
        <w:t>, ir atsiųsti elektroniniu paštu (adresu </w:t>
      </w:r>
      <w:hyperlink r:id="rId12" w:history="1">
        <w:r w:rsidR="00C1090E" w:rsidRPr="00C65633">
          <w:rPr>
            <w:rStyle w:val="Hipersaitas"/>
            <w:rFonts w:ascii="Times New Roman" w:hAnsi="Times New Roman"/>
            <w:noProof/>
            <w:snapToGrid w:val="0"/>
            <w:sz w:val="22"/>
            <w:lang w:val="lt-LT"/>
          </w:rPr>
          <w:t>NepageidaujamaR@vvkt.lt</w:t>
        </w:r>
      </w:hyperlink>
      <w:r w:rsidR="00496D66" w:rsidRPr="00496D66">
        <w:rPr>
          <w:rFonts w:ascii="Times New Roman" w:hAnsi="Times New Roman"/>
          <w:noProof/>
          <w:snapToGrid w:val="0"/>
          <w:sz w:val="22"/>
          <w:lang w:val="lt-LT"/>
        </w:rPr>
        <w:t>).</w:t>
      </w:r>
    </w:p>
    <w:p w14:paraId="6C8BE27A" w14:textId="77777777" w:rsidR="009B7BBB" w:rsidRPr="00D842B5" w:rsidRDefault="009B7BBB" w:rsidP="009B7BBB">
      <w:pPr>
        <w:rPr>
          <w:rFonts w:ascii="Times New Roman" w:hAnsi="Times New Roman"/>
          <w:sz w:val="22"/>
          <w:szCs w:val="22"/>
          <w:lang w:val="lt-LT"/>
        </w:rPr>
      </w:pPr>
    </w:p>
    <w:p w14:paraId="4D7C5197" w14:textId="77777777" w:rsidR="009B7BBB" w:rsidRPr="004A6F8C" w:rsidRDefault="009B7BBB" w:rsidP="009B7BBB">
      <w:pPr>
        <w:ind w:left="567" w:hanging="567"/>
        <w:outlineLvl w:val="0"/>
        <w:rPr>
          <w:rFonts w:ascii="Times New Roman" w:hAnsi="Times New Roman"/>
          <w:b/>
          <w:sz w:val="22"/>
          <w:szCs w:val="22"/>
          <w:lang w:val="lt-LT"/>
        </w:rPr>
      </w:pPr>
      <w:r w:rsidRPr="004A6F8C">
        <w:rPr>
          <w:rFonts w:ascii="Times New Roman" w:hAnsi="Times New Roman"/>
          <w:b/>
          <w:sz w:val="22"/>
          <w:szCs w:val="22"/>
          <w:lang w:val="lt-LT"/>
        </w:rPr>
        <w:t>4.9</w:t>
      </w:r>
      <w:r w:rsidRPr="004A6F8C">
        <w:rPr>
          <w:rFonts w:ascii="Times New Roman" w:hAnsi="Times New Roman"/>
          <w:b/>
          <w:sz w:val="22"/>
          <w:szCs w:val="22"/>
          <w:lang w:val="lt-LT"/>
        </w:rPr>
        <w:tab/>
        <w:t>Perdozavimas</w:t>
      </w:r>
    </w:p>
    <w:p w14:paraId="3552DDA8" w14:textId="77777777" w:rsidR="009B7BBB" w:rsidRPr="00C02AE3" w:rsidRDefault="009B7BBB" w:rsidP="009B7BBB">
      <w:pPr>
        <w:rPr>
          <w:lang w:val="lt-LT"/>
        </w:rPr>
      </w:pPr>
    </w:p>
    <w:p w14:paraId="470E3AAA" w14:textId="77777777" w:rsidR="009B7BBB" w:rsidRPr="004D7E06" w:rsidRDefault="009B7BBB" w:rsidP="009B7BBB">
      <w:pPr>
        <w:rPr>
          <w:rFonts w:ascii="Times New Roman" w:hAnsi="Times New Roman"/>
          <w:sz w:val="22"/>
          <w:szCs w:val="22"/>
          <w:lang w:val="lt-LT"/>
        </w:rPr>
      </w:pPr>
      <w:r w:rsidRPr="00C02AE3">
        <w:rPr>
          <w:rFonts w:ascii="Times New Roman" w:hAnsi="Times New Roman"/>
          <w:sz w:val="22"/>
          <w:lang w:val="lt-LT"/>
        </w:rPr>
        <w:t>Pagalba ūmaus apsinuodijimo NVNU atveju iš esmės susideda iš palaikomųjų priemonių ir simptominio gydymo.</w:t>
      </w:r>
    </w:p>
    <w:p w14:paraId="07ED7449" w14:textId="77777777" w:rsidR="009B7BBB" w:rsidRDefault="009B7BBB" w:rsidP="009B7BBB">
      <w:pPr>
        <w:pStyle w:val="Default"/>
        <w:numPr>
          <w:ilvl w:val="0"/>
          <w:numId w:val="23"/>
        </w:numPr>
        <w:rPr>
          <w:color w:val="auto"/>
          <w:sz w:val="22"/>
          <w:szCs w:val="22"/>
          <w:lang w:val="lt-LT"/>
        </w:rPr>
      </w:pPr>
      <w:r>
        <w:rPr>
          <w:color w:val="auto"/>
          <w:sz w:val="22"/>
          <w:szCs w:val="22"/>
          <w:lang w:val="lt-LT"/>
        </w:rPr>
        <w:t>Simptomai</w:t>
      </w:r>
    </w:p>
    <w:p w14:paraId="3B92D6E8" w14:textId="77777777" w:rsidR="009B7BBB" w:rsidRDefault="009B7BBB" w:rsidP="009B7BBB">
      <w:pPr>
        <w:pStyle w:val="Default"/>
        <w:ind w:left="720"/>
        <w:rPr>
          <w:color w:val="auto"/>
          <w:sz w:val="22"/>
          <w:szCs w:val="22"/>
          <w:lang w:val="lt-LT"/>
        </w:rPr>
      </w:pPr>
    </w:p>
    <w:p w14:paraId="0B4B5994" w14:textId="77777777" w:rsidR="009B7BBB" w:rsidRDefault="009B7BBB" w:rsidP="009B7BBB">
      <w:pPr>
        <w:pStyle w:val="Default"/>
        <w:rPr>
          <w:color w:val="auto"/>
          <w:sz w:val="22"/>
          <w:szCs w:val="22"/>
          <w:lang w:val="lt-LT"/>
        </w:rPr>
      </w:pPr>
      <w:r w:rsidRPr="004A6F8C">
        <w:rPr>
          <w:color w:val="auto"/>
          <w:sz w:val="22"/>
          <w:szCs w:val="22"/>
          <w:lang w:val="lt-LT"/>
        </w:rPr>
        <w:t>Simptomai:</w:t>
      </w:r>
      <w:r w:rsidRPr="004D7E06">
        <w:rPr>
          <w:color w:val="auto"/>
          <w:sz w:val="22"/>
          <w:szCs w:val="22"/>
          <w:lang w:val="lt-LT"/>
        </w:rPr>
        <w:t xml:space="preserve"> </w:t>
      </w:r>
      <w:r w:rsidRPr="004A6F8C">
        <w:rPr>
          <w:color w:val="auto"/>
          <w:sz w:val="22"/>
          <w:szCs w:val="22"/>
          <w:lang w:val="lt-LT"/>
        </w:rPr>
        <w:t>galvos skausmas</w:t>
      </w:r>
      <w:r>
        <w:rPr>
          <w:color w:val="auto"/>
          <w:sz w:val="22"/>
          <w:szCs w:val="22"/>
          <w:lang w:val="lt-LT"/>
        </w:rPr>
        <w:t>,</w:t>
      </w:r>
      <w:r w:rsidRPr="004A6F8C">
        <w:rPr>
          <w:color w:val="auto"/>
          <w:sz w:val="22"/>
          <w:szCs w:val="22"/>
          <w:lang w:val="lt-LT"/>
        </w:rPr>
        <w:t xml:space="preserve"> pykinimas, vėmimas, skrandžio skausmas, </w:t>
      </w:r>
      <w:r>
        <w:rPr>
          <w:color w:val="auto"/>
          <w:sz w:val="22"/>
          <w:szCs w:val="22"/>
          <w:lang w:val="lt-LT"/>
        </w:rPr>
        <w:t xml:space="preserve">virškinimo trakto sudirginimas, kraujavimas iš virškinimo trakto, retai viduriavimas, dezorientacija, susijaudinimas, koma, </w:t>
      </w:r>
      <w:r w:rsidRPr="004A6F8C">
        <w:rPr>
          <w:color w:val="auto"/>
          <w:sz w:val="22"/>
          <w:szCs w:val="22"/>
          <w:lang w:val="lt-LT"/>
        </w:rPr>
        <w:t>mieguistumas</w:t>
      </w:r>
      <w:r>
        <w:rPr>
          <w:color w:val="auto"/>
          <w:sz w:val="22"/>
          <w:szCs w:val="22"/>
          <w:lang w:val="lt-LT"/>
        </w:rPr>
        <w:t>,</w:t>
      </w:r>
      <w:r w:rsidRPr="004A6F8C">
        <w:rPr>
          <w:color w:val="auto"/>
          <w:sz w:val="22"/>
          <w:szCs w:val="22"/>
          <w:lang w:val="lt-LT"/>
        </w:rPr>
        <w:t xml:space="preserve"> svaigulys,</w:t>
      </w:r>
      <w:r>
        <w:rPr>
          <w:color w:val="auto"/>
          <w:sz w:val="22"/>
          <w:szCs w:val="22"/>
          <w:lang w:val="lt-LT"/>
        </w:rPr>
        <w:t xml:space="preserve"> spengimas ausyse, hipotenzija, kvėpavimo slopinimas, alpulys, pavieniais atvejais – traukuliai. Sunkaus apsinuodijimo atveju galimi ūmus inkstų nepakankamumas ir kepenų pažeidimas.</w:t>
      </w:r>
    </w:p>
    <w:p w14:paraId="64B82754" w14:textId="77777777" w:rsidR="009B7BBB" w:rsidRDefault="009B7BBB" w:rsidP="009B7BBB">
      <w:pPr>
        <w:pStyle w:val="Default"/>
        <w:numPr>
          <w:ilvl w:val="0"/>
          <w:numId w:val="23"/>
        </w:numPr>
        <w:rPr>
          <w:color w:val="auto"/>
          <w:sz w:val="22"/>
          <w:szCs w:val="22"/>
          <w:lang w:val="lt-LT"/>
        </w:rPr>
      </w:pPr>
      <w:r>
        <w:rPr>
          <w:color w:val="auto"/>
          <w:sz w:val="22"/>
          <w:szCs w:val="22"/>
          <w:lang w:val="lt-LT"/>
        </w:rPr>
        <w:t>Gydymas</w:t>
      </w:r>
    </w:p>
    <w:p w14:paraId="07C9B3EF" w14:textId="77777777" w:rsidR="009B7BBB" w:rsidRDefault="009B7BBB" w:rsidP="009B7BBB">
      <w:pPr>
        <w:pStyle w:val="Default"/>
        <w:rPr>
          <w:color w:val="auto"/>
          <w:sz w:val="22"/>
          <w:szCs w:val="22"/>
          <w:lang w:val="lt-LT"/>
        </w:rPr>
      </w:pPr>
      <w:r>
        <w:rPr>
          <w:color w:val="auto"/>
          <w:sz w:val="22"/>
          <w:szCs w:val="22"/>
          <w:lang w:val="lt-LT"/>
        </w:rPr>
        <w:t xml:space="preserve">Pacientams skiriamas reikiamas simptominis gydymas </w:t>
      </w:r>
    </w:p>
    <w:p w14:paraId="6008994F" w14:textId="11D0AD31" w:rsidR="009B7BBB" w:rsidRDefault="009B7BBB" w:rsidP="009B7BBB">
      <w:pPr>
        <w:pStyle w:val="Default"/>
        <w:rPr>
          <w:color w:val="auto"/>
          <w:sz w:val="22"/>
          <w:szCs w:val="22"/>
          <w:lang w:val="lt-LT"/>
        </w:rPr>
      </w:pPr>
      <w:r>
        <w:rPr>
          <w:color w:val="auto"/>
          <w:sz w:val="22"/>
          <w:szCs w:val="22"/>
          <w:lang w:val="lt-LT"/>
        </w:rPr>
        <w:lastRenderedPageBreak/>
        <w:t xml:space="preserve">Išgėrus dozę, galinčią sukelti apsinuodijimą, ne vėliau kaip vienos valandos laikotarpiu gali būti tikslinga skirti aktyvintosios anglies. Antraip, suaugusiesiems, </w:t>
      </w:r>
      <w:r w:rsidR="00041A96">
        <w:rPr>
          <w:color w:val="auto"/>
          <w:sz w:val="22"/>
          <w:szCs w:val="22"/>
          <w:lang w:val="lt-LT"/>
        </w:rPr>
        <w:t>i</w:t>
      </w:r>
      <w:r>
        <w:rPr>
          <w:color w:val="auto"/>
          <w:sz w:val="22"/>
          <w:szCs w:val="22"/>
          <w:lang w:val="lt-LT"/>
        </w:rPr>
        <w:t>šgėrusiems galimai gyvybei pavojingą dozę,</w:t>
      </w:r>
      <w:r w:rsidRPr="00D9117D">
        <w:rPr>
          <w:color w:val="auto"/>
          <w:sz w:val="22"/>
          <w:szCs w:val="22"/>
          <w:lang w:val="lt-LT"/>
        </w:rPr>
        <w:t xml:space="preserve"> </w:t>
      </w:r>
      <w:r>
        <w:rPr>
          <w:color w:val="auto"/>
          <w:sz w:val="22"/>
          <w:szCs w:val="22"/>
          <w:lang w:val="lt-LT"/>
        </w:rPr>
        <w:t xml:space="preserve">ne vėliau kaip vienos valandos laikotarpiu gali būti tikslingas skrandžio plovimas. </w:t>
      </w:r>
    </w:p>
    <w:p w14:paraId="44EE6276" w14:textId="77777777" w:rsidR="009B7BBB" w:rsidRPr="004A6F8C" w:rsidRDefault="009B7BBB" w:rsidP="009B7BBB">
      <w:pPr>
        <w:pStyle w:val="Default"/>
        <w:rPr>
          <w:color w:val="auto"/>
          <w:sz w:val="22"/>
          <w:szCs w:val="22"/>
          <w:lang w:val="lt-LT"/>
        </w:rPr>
      </w:pPr>
      <w:r>
        <w:rPr>
          <w:color w:val="auto"/>
          <w:sz w:val="22"/>
          <w:szCs w:val="22"/>
          <w:lang w:val="lt-LT"/>
        </w:rPr>
        <w:t>Specifinis gydymas, toks kaip</w:t>
      </w:r>
      <w:r w:rsidRPr="008A22F5">
        <w:rPr>
          <w:color w:val="auto"/>
          <w:sz w:val="22"/>
          <w:szCs w:val="22"/>
          <w:lang w:val="lt-LT"/>
        </w:rPr>
        <w:t xml:space="preserve"> </w:t>
      </w:r>
      <w:r w:rsidRPr="004A6F8C">
        <w:rPr>
          <w:color w:val="auto"/>
          <w:sz w:val="22"/>
          <w:szCs w:val="22"/>
          <w:lang w:val="lt-LT"/>
        </w:rPr>
        <w:t>dializė ar hemoperfuzija gali nepašalinti NVNU dėl gero NVNU jungimosi prie baltymų ir stipraus metabolizmo.</w:t>
      </w:r>
    </w:p>
    <w:p w14:paraId="08441EE3" w14:textId="77777777" w:rsidR="009B7BBB" w:rsidRDefault="009B7BBB" w:rsidP="009B7BBB">
      <w:pPr>
        <w:pStyle w:val="Default"/>
        <w:rPr>
          <w:color w:val="auto"/>
          <w:sz w:val="22"/>
          <w:szCs w:val="22"/>
          <w:lang w:val="lt-LT"/>
        </w:rPr>
      </w:pPr>
    </w:p>
    <w:p w14:paraId="3861B206" w14:textId="77777777" w:rsidR="009B7BBB" w:rsidRDefault="009B7BBB" w:rsidP="009B7BBB">
      <w:pPr>
        <w:pStyle w:val="Default"/>
        <w:rPr>
          <w:color w:val="auto"/>
          <w:sz w:val="22"/>
          <w:szCs w:val="22"/>
          <w:lang w:val="lt-LT"/>
        </w:rPr>
      </w:pPr>
      <w:r>
        <w:rPr>
          <w:color w:val="auto"/>
          <w:sz w:val="22"/>
          <w:szCs w:val="22"/>
          <w:lang w:val="lt-LT"/>
        </w:rPr>
        <w:t>Būtina užtikrinti pakankamą šlapinim</w:t>
      </w:r>
      <w:r w:rsidR="006B608F" w:rsidRPr="006B608F">
        <w:rPr>
          <w:color w:val="auto"/>
          <w:sz w:val="22"/>
          <w:szCs w:val="22"/>
          <w:lang w:val="lt-LT"/>
        </w:rPr>
        <w:t>ą</w:t>
      </w:r>
      <w:r>
        <w:rPr>
          <w:color w:val="auto"/>
          <w:sz w:val="22"/>
          <w:szCs w:val="22"/>
          <w:lang w:val="lt-LT"/>
        </w:rPr>
        <w:t>si.</w:t>
      </w:r>
    </w:p>
    <w:p w14:paraId="16F75591" w14:textId="77777777" w:rsidR="009B7BBB" w:rsidRDefault="009B7BBB" w:rsidP="009B7BBB">
      <w:pPr>
        <w:pStyle w:val="Default"/>
        <w:rPr>
          <w:color w:val="auto"/>
          <w:sz w:val="22"/>
          <w:szCs w:val="22"/>
          <w:lang w:val="lt-LT"/>
        </w:rPr>
      </w:pPr>
      <w:r>
        <w:rPr>
          <w:color w:val="auto"/>
          <w:sz w:val="22"/>
          <w:szCs w:val="22"/>
          <w:lang w:val="lt-LT"/>
        </w:rPr>
        <w:t>Reikia atidžiai stebėti inkstų ir kepenų funkciją.</w:t>
      </w:r>
    </w:p>
    <w:p w14:paraId="299A56CC" w14:textId="77777777" w:rsidR="009B7BBB" w:rsidRDefault="009B7BBB" w:rsidP="009B7BBB">
      <w:pPr>
        <w:pStyle w:val="Default"/>
        <w:rPr>
          <w:color w:val="auto"/>
          <w:sz w:val="22"/>
          <w:szCs w:val="22"/>
          <w:lang w:val="lt-LT"/>
        </w:rPr>
      </w:pPr>
      <w:r>
        <w:rPr>
          <w:color w:val="auto"/>
          <w:sz w:val="22"/>
          <w:szCs w:val="22"/>
          <w:lang w:val="lt-LT"/>
        </w:rPr>
        <w:t>Po galinčios sukelti apsinuodijimą dozės pavartojimo, pacientus reikia stebėti mažiausiai keturias valandas.</w:t>
      </w:r>
    </w:p>
    <w:p w14:paraId="21008FA7" w14:textId="77777777" w:rsidR="009B7BBB" w:rsidRDefault="009B7BBB" w:rsidP="009B7BBB">
      <w:pPr>
        <w:pStyle w:val="Default"/>
        <w:rPr>
          <w:color w:val="auto"/>
          <w:sz w:val="22"/>
          <w:szCs w:val="22"/>
          <w:lang w:val="lt-LT"/>
        </w:rPr>
      </w:pPr>
      <w:r>
        <w:rPr>
          <w:color w:val="auto"/>
          <w:sz w:val="22"/>
          <w:szCs w:val="22"/>
          <w:lang w:val="lt-LT"/>
        </w:rPr>
        <w:t>Dažnų arba užsitęsusių traukulių atveju pacientams į veną reikia suleisti diazepamo.</w:t>
      </w:r>
    </w:p>
    <w:p w14:paraId="2D93AE58" w14:textId="77777777" w:rsidR="009B7BBB" w:rsidRDefault="009B7BBB" w:rsidP="009B7BBB">
      <w:pPr>
        <w:pStyle w:val="Default"/>
        <w:rPr>
          <w:color w:val="auto"/>
          <w:sz w:val="22"/>
          <w:szCs w:val="22"/>
          <w:lang w:val="lt-LT"/>
        </w:rPr>
      </w:pPr>
      <w:r>
        <w:rPr>
          <w:color w:val="auto"/>
          <w:sz w:val="22"/>
          <w:szCs w:val="22"/>
          <w:lang w:val="lt-LT"/>
        </w:rPr>
        <w:t>Kitos priemonės skiriamos atsižvelgiant į paciento klinikinę būklę.</w:t>
      </w:r>
    </w:p>
    <w:p w14:paraId="1594340C" w14:textId="77777777" w:rsidR="009B7BBB" w:rsidRPr="004A6F8C" w:rsidRDefault="009B7BBB" w:rsidP="009B7BBB">
      <w:pPr>
        <w:pStyle w:val="Default"/>
        <w:rPr>
          <w:color w:val="auto"/>
          <w:sz w:val="22"/>
          <w:szCs w:val="22"/>
          <w:lang w:val="lt-LT"/>
        </w:rPr>
      </w:pPr>
      <w:r w:rsidRPr="004A6F8C">
        <w:rPr>
          <w:color w:val="auto"/>
          <w:sz w:val="22"/>
          <w:szCs w:val="22"/>
          <w:lang w:val="lt-LT"/>
        </w:rPr>
        <w:t xml:space="preserve">Iš esmės, ūminio apsinuodijimo NVNU atveju skiriamas komplikacijų, tokių kaip hipotenzija, inkstų funkcijos nepakankamumas, konvulsijos, virškinimo trakto dirginimas ir kvėpavimo susilpnėjimas, palaikomasis ir simptominis gydymas. </w:t>
      </w:r>
    </w:p>
    <w:p w14:paraId="719D6E2C" w14:textId="77777777" w:rsidR="009B7BBB" w:rsidRPr="004A6F8C" w:rsidRDefault="009B7BBB" w:rsidP="009B7BBB">
      <w:pPr>
        <w:rPr>
          <w:rFonts w:ascii="Times New Roman" w:hAnsi="Times New Roman"/>
          <w:b/>
          <w:sz w:val="22"/>
          <w:szCs w:val="22"/>
          <w:lang w:val="lt-LT"/>
        </w:rPr>
      </w:pPr>
    </w:p>
    <w:p w14:paraId="3F988891" w14:textId="77777777" w:rsidR="009B7BBB" w:rsidRPr="004A6F8C" w:rsidRDefault="009B7BBB" w:rsidP="009B7BBB">
      <w:pPr>
        <w:rPr>
          <w:rFonts w:ascii="Times New Roman" w:hAnsi="Times New Roman"/>
          <w:b/>
          <w:sz w:val="22"/>
          <w:szCs w:val="22"/>
          <w:lang w:val="lt-LT"/>
        </w:rPr>
      </w:pPr>
    </w:p>
    <w:p w14:paraId="59BC02CF" w14:textId="77777777" w:rsidR="009B7BBB" w:rsidRPr="004A6F8C" w:rsidRDefault="009B7BBB" w:rsidP="009B7BBB">
      <w:pPr>
        <w:ind w:left="567" w:hanging="567"/>
        <w:outlineLvl w:val="0"/>
        <w:rPr>
          <w:rFonts w:ascii="Times New Roman" w:hAnsi="Times New Roman"/>
          <w:b/>
          <w:caps/>
          <w:sz w:val="22"/>
          <w:szCs w:val="22"/>
          <w:lang w:val="lt-LT"/>
        </w:rPr>
      </w:pPr>
      <w:r w:rsidRPr="004A6F8C">
        <w:rPr>
          <w:rFonts w:ascii="Times New Roman" w:hAnsi="Times New Roman"/>
          <w:b/>
          <w:caps/>
          <w:sz w:val="22"/>
          <w:szCs w:val="22"/>
          <w:lang w:val="lt-LT"/>
        </w:rPr>
        <w:t>5.</w:t>
      </w:r>
      <w:r w:rsidRPr="004A6F8C">
        <w:rPr>
          <w:rFonts w:ascii="Times New Roman" w:hAnsi="Times New Roman"/>
          <w:b/>
          <w:caps/>
          <w:sz w:val="22"/>
          <w:szCs w:val="22"/>
          <w:lang w:val="lt-LT"/>
        </w:rPr>
        <w:tab/>
      </w:r>
      <w:r w:rsidRPr="004A6F8C">
        <w:rPr>
          <w:rFonts w:ascii="Times New Roman" w:hAnsi="Times New Roman"/>
          <w:b/>
          <w:sz w:val="22"/>
          <w:szCs w:val="22"/>
          <w:lang w:val="lt-LT"/>
        </w:rPr>
        <w:t xml:space="preserve">FARMAKOLOGINĖS </w:t>
      </w:r>
      <w:r w:rsidRPr="004A6F8C">
        <w:rPr>
          <w:rFonts w:ascii="Times New Roman" w:hAnsi="Times New Roman"/>
          <w:b/>
          <w:caps/>
          <w:sz w:val="22"/>
          <w:szCs w:val="22"/>
          <w:lang w:val="lt-LT"/>
        </w:rPr>
        <w:t>savybės</w:t>
      </w:r>
    </w:p>
    <w:p w14:paraId="1CC49AC4" w14:textId="77777777" w:rsidR="009B7BBB" w:rsidRPr="004A6F8C" w:rsidRDefault="009B7BBB" w:rsidP="009B7BBB">
      <w:pPr>
        <w:ind w:left="567" w:hanging="567"/>
        <w:rPr>
          <w:rFonts w:ascii="Times New Roman" w:hAnsi="Times New Roman"/>
          <w:sz w:val="22"/>
          <w:szCs w:val="22"/>
          <w:lang w:val="lt-LT"/>
        </w:rPr>
      </w:pPr>
    </w:p>
    <w:p w14:paraId="3D720355" w14:textId="77777777" w:rsidR="009B7BBB" w:rsidRPr="004A6F8C" w:rsidRDefault="009B7BBB" w:rsidP="009B7BBB">
      <w:pPr>
        <w:ind w:left="567" w:hanging="567"/>
        <w:outlineLvl w:val="0"/>
        <w:rPr>
          <w:rFonts w:ascii="Times New Roman" w:hAnsi="Times New Roman"/>
          <w:b/>
          <w:sz w:val="22"/>
          <w:szCs w:val="22"/>
          <w:lang w:val="lt-LT"/>
        </w:rPr>
      </w:pPr>
      <w:r w:rsidRPr="004A6F8C">
        <w:rPr>
          <w:rFonts w:ascii="Times New Roman" w:hAnsi="Times New Roman"/>
          <w:b/>
          <w:sz w:val="22"/>
          <w:szCs w:val="22"/>
          <w:lang w:val="lt-LT"/>
        </w:rPr>
        <w:t>5.1</w:t>
      </w:r>
      <w:r w:rsidRPr="004A6F8C">
        <w:rPr>
          <w:rFonts w:ascii="Times New Roman" w:hAnsi="Times New Roman"/>
          <w:b/>
          <w:sz w:val="22"/>
          <w:szCs w:val="22"/>
          <w:lang w:val="lt-LT"/>
        </w:rPr>
        <w:tab/>
        <w:t xml:space="preserve">Farmakodinaminės savybės </w:t>
      </w:r>
    </w:p>
    <w:p w14:paraId="59F69B36" w14:textId="77777777" w:rsidR="009B7BBB" w:rsidRPr="004A6F8C" w:rsidRDefault="009B7BBB" w:rsidP="009B7BBB">
      <w:pPr>
        <w:rPr>
          <w:rFonts w:ascii="Times New Roman" w:hAnsi="Times New Roman"/>
          <w:b/>
          <w:sz w:val="22"/>
          <w:szCs w:val="22"/>
          <w:lang w:val="lt-LT"/>
        </w:rPr>
      </w:pPr>
    </w:p>
    <w:p w14:paraId="64AD3D75" w14:textId="77777777" w:rsidR="009B7BBB" w:rsidRPr="004A6F8C" w:rsidRDefault="009B7BBB" w:rsidP="009B7BBB">
      <w:pPr>
        <w:outlineLvl w:val="0"/>
        <w:rPr>
          <w:rFonts w:ascii="Times New Roman" w:hAnsi="Times New Roman"/>
          <w:i/>
          <w:sz w:val="22"/>
          <w:szCs w:val="22"/>
          <w:lang w:val="lt-LT"/>
        </w:rPr>
      </w:pPr>
      <w:r w:rsidRPr="004A6F8C">
        <w:rPr>
          <w:rFonts w:ascii="Times New Roman" w:hAnsi="Times New Roman"/>
          <w:i/>
          <w:sz w:val="22"/>
          <w:szCs w:val="22"/>
          <w:lang w:val="lt-LT"/>
        </w:rPr>
        <w:t>Farmakoterapinė grupė</w:t>
      </w:r>
    </w:p>
    <w:p w14:paraId="651B9F59" w14:textId="77777777" w:rsidR="009B7BBB" w:rsidRPr="00AC6C3D" w:rsidRDefault="009B7BBB" w:rsidP="009B7BBB">
      <w:pPr>
        <w:rPr>
          <w:rFonts w:ascii="Times New Roman" w:hAnsi="Times New Roman"/>
          <w:i/>
          <w:sz w:val="22"/>
          <w:szCs w:val="22"/>
          <w:lang w:val="lt-LT"/>
        </w:rPr>
      </w:pPr>
      <w:r w:rsidRPr="00877301">
        <w:rPr>
          <w:rFonts w:ascii="Times New Roman" w:hAnsi="Times New Roman"/>
          <w:sz w:val="22"/>
          <w:szCs w:val="22"/>
          <w:lang w:val="lt-LT"/>
        </w:rPr>
        <w:t xml:space="preserve">Nesteroidiniai priešuždegiminiai ir antireumatiniai preparatai, nesteroidiniai, acto rūgšties dariniai ir susiję junginiai. </w:t>
      </w:r>
    </w:p>
    <w:p w14:paraId="6FBCFE1C" w14:textId="77777777" w:rsidR="009B7BBB" w:rsidRPr="00AC6C3D" w:rsidRDefault="009B7BBB" w:rsidP="009B7BBB">
      <w:pPr>
        <w:rPr>
          <w:rFonts w:ascii="Times New Roman" w:hAnsi="Times New Roman"/>
          <w:i/>
          <w:sz w:val="22"/>
          <w:szCs w:val="22"/>
          <w:lang w:val="lt-LT"/>
        </w:rPr>
      </w:pPr>
    </w:p>
    <w:p w14:paraId="406D5DC6" w14:textId="77777777" w:rsidR="009B7BBB" w:rsidRPr="00AC6C3D" w:rsidRDefault="009B7BBB" w:rsidP="009B7BBB">
      <w:pPr>
        <w:outlineLvl w:val="0"/>
        <w:rPr>
          <w:rFonts w:ascii="Times New Roman" w:hAnsi="Times New Roman"/>
          <w:sz w:val="22"/>
          <w:szCs w:val="22"/>
          <w:lang w:val="lt-LT"/>
        </w:rPr>
      </w:pPr>
      <w:r w:rsidRPr="00877301">
        <w:rPr>
          <w:rFonts w:ascii="Times New Roman" w:hAnsi="Times New Roman"/>
          <w:i/>
          <w:sz w:val="22"/>
          <w:szCs w:val="22"/>
          <w:lang w:val="lt-LT"/>
        </w:rPr>
        <w:t xml:space="preserve">ATC kodas: </w:t>
      </w:r>
      <w:r w:rsidRPr="00877301">
        <w:rPr>
          <w:rFonts w:ascii="Times New Roman" w:hAnsi="Times New Roman"/>
          <w:sz w:val="22"/>
          <w:szCs w:val="22"/>
          <w:lang w:val="lt-LT"/>
        </w:rPr>
        <w:t xml:space="preserve">M01AB16 </w:t>
      </w:r>
    </w:p>
    <w:p w14:paraId="3EB35A75" w14:textId="77777777" w:rsidR="009B7BBB" w:rsidRPr="00AC6C3D" w:rsidRDefault="009B7BBB" w:rsidP="009B7BBB">
      <w:pPr>
        <w:rPr>
          <w:rFonts w:ascii="Times New Roman" w:hAnsi="Times New Roman"/>
          <w:sz w:val="22"/>
          <w:szCs w:val="22"/>
          <w:lang w:val="lt-LT"/>
        </w:rPr>
      </w:pPr>
    </w:p>
    <w:p w14:paraId="01A21911" w14:textId="77777777" w:rsidR="009B7BBB" w:rsidRPr="00AC6C3D" w:rsidRDefault="009B7BBB" w:rsidP="009B7BBB">
      <w:pPr>
        <w:rPr>
          <w:rFonts w:ascii="Times New Roman" w:hAnsi="Times New Roman"/>
          <w:sz w:val="22"/>
          <w:szCs w:val="22"/>
          <w:lang w:val="lt-LT"/>
        </w:rPr>
      </w:pPr>
      <w:r w:rsidRPr="00877301">
        <w:rPr>
          <w:rFonts w:ascii="Times New Roman" w:hAnsi="Times New Roman"/>
          <w:sz w:val="22"/>
          <w:szCs w:val="22"/>
          <w:lang w:val="lt-LT"/>
        </w:rPr>
        <w:t xml:space="preserve">Aceklofenakas yra nesteroidinė medžiaga, pasižyminti priešuždegiminiu ir analgetiniu poveikiu. Aceklofenako poveikio mechanizmas yra paremtas prostaglandinų sintezės slopinimu. Aceklofenakas yra stiprus prostaglandinų susidaryme dalyvaujančio fermento ciklooksigenazės inhibitorius. </w:t>
      </w:r>
    </w:p>
    <w:p w14:paraId="42A85D7E" w14:textId="77777777" w:rsidR="009B7BBB" w:rsidRPr="00AC6C3D" w:rsidRDefault="009B7BBB" w:rsidP="009B7BBB">
      <w:pPr>
        <w:rPr>
          <w:rFonts w:ascii="Times New Roman" w:hAnsi="Times New Roman"/>
          <w:sz w:val="22"/>
          <w:szCs w:val="22"/>
          <w:lang w:val="lt-LT"/>
        </w:rPr>
      </w:pPr>
    </w:p>
    <w:p w14:paraId="50178D14" w14:textId="77777777" w:rsidR="009B7BBB" w:rsidRPr="00AC6C3D" w:rsidRDefault="009B7BBB" w:rsidP="009B7BBB">
      <w:pPr>
        <w:ind w:left="567" w:hanging="567"/>
        <w:outlineLvl w:val="0"/>
        <w:rPr>
          <w:rFonts w:ascii="Times New Roman" w:hAnsi="Times New Roman"/>
          <w:b/>
          <w:sz w:val="22"/>
          <w:szCs w:val="22"/>
          <w:lang w:val="lt-LT"/>
        </w:rPr>
      </w:pPr>
      <w:r w:rsidRPr="00877301">
        <w:rPr>
          <w:rFonts w:ascii="Times New Roman" w:hAnsi="Times New Roman"/>
          <w:b/>
          <w:sz w:val="22"/>
          <w:szCs w:val="22"/>
          <w:lang w:val="lt-LT"/>
        </w:rPr>
        <w:t>5.2</w:t>
      </w:r>
      <w:r w:rsidRPr="00877301">
        <w:rPr>
          <w:rFonts w:ascii="Times New Roman" w:hAnsi="Times New Roman"/>
          <w:b/>
          <w:sz w:val="22"/>
          <w:szCs w:val="22"/>
          <w:lang w:val="lt-LT"/>
        </w:rPr>
        <w:tab/>
        <w:t xml:space="preserve">Farmakokinetinės savybės </w:t>
      </w:r>
    </w:p>
    <w:p w14:paraId="328C298F" w14:textId="77777777" w:rsidR="009B7BBB" w:rsidRPr="00AC6C3D" w:rsidRDefault="009B7BBB" w:rsidP="009B7BBB">
      <w:pPr>
        <w:rPr>
          <w:rFonts w:ascii="Times New Roman" w:hAnsi="Times New Roman"/>
          <w:sz w:val="22"/>
          <w:szCs w:val="22"/>
          <w:lang w:val="lt-LT"/>
        </w:rPr>
      </w:pPr>
    </w:p>
    <w:p w14:paraId="46231F00" w14:textId="77777777" w:rsidR="009B7BBB" w:rsidRDefault="009B7BBB" w:rsidP="009B7BBB">
      <w:pPr>
        <w:rPr>
          <w:rFonts w:ascii="Times New Roman" w:hAnsi="Times New Roman"/>
          <w:sz w:val="22"/>
          <w:szCs w:val="22"/>
          <w:lang w:val="pl-PL"/>
        </w:rPr>
      </w:pPr>
      <w:r w:rsidRPr="00877301">
        <w:rPr>
          <w:rFonts w:ascii="Times New Roman" w:hAnsi="Times New Roman"/>
          <w:sz w:val="22"/>
          <w:szCs w:val="22"/>
          <w:lang w:val="lt-LT"/>
        </w:rPr>
        <w:t xml:space="preserve">Pavartojus per burną, nepakitęs aceklofenakas yra greitai ir visiškai absorbuojamas. </w:t>
      </w:r>
      <w:r w:rsidRPr="004A6F8C">
        <w:rPr>
          <w:rFonts w:ascii="Times New Roman" w:hAnsi="Times New Roman"/>
          <w:sz w:val="22"/>
          <w:szCs w:val="22"/>
          <w:lang w:val="pl-PL"/>
        </w:rPr>
        <w:t xml:space="preserve">Išgėrus didžiausia aceklofenako koncentracija plazmoje yra pasiekiama  maždaug po 1,25 - 3 valandų. Aceklofenakas prasiskverbia į sinovinį skystį, kuriame koncentracija siekia apytiksliai </w:t>
      </w:r>
      <w:r>
        <w:rPr>
          <w:rFonts w:ascii="Times New Roman" w:hAnsi="Times New Roman"/>
          <w:sz w:val="22"/>
          <w:szCs w:val="22"/>
          <w:lang w:val="pl-PL"/>
        </w:rPr>
        <w:t>57</w:t>
      </w:r>
      <w:r w:rsidRPr="004A6F8C">
        <w:rPr>
          <w:rFonts w:ascii="Times New Roman" w:hAnsi="Times New Roman"/>
          <w:sz w:val="22"/>
          <w:szCs w:val="22"/>
          <w:lang w:val="pl-PL"/>
        </w:rPr>
        <w:t xml:space="preserve"> % koncentracijos plazmoje. </w:t>
      </w:r>
    </w:p>
    <w:p w14:paraId="4C692ADA" w14:textId="77777777" w:rsidR="009B7BBB" w:rsidRPr="004A6F8C" w:rsidRDefault="009B7BBB" w:rsidP="009B7BBB">
      <w:pPr>
        <w:rPr>
          <w:rFonts w:ascii="Times New Roman" w:hAnsi="Times New Roman"/>
          <w:sz w:val="22"/>
          <w:szCs w:val="22"/>
          <w:lang w:val="pl-PL"/>
        </w:rPr>
      </w:pPr>
      <w:r w:rsidRPr="004A6F8C">
        <w:rPr>
          <w:rFonts w:ascii="Times New Roman" w:hAnsi="Times New Roman"/>
          <w:sz w:val="22"/>
          <w:szCs w:val="22"/>
          <w:lang w:val="pl-PL"/>
        </w:rPr>
        <w:t xml:space="preserve">Pasiskirstymo tūris apytiksliai lygus </w:t>
      </w:r>
      <w:r>
        <w:rPr>
          <w:rFonts w:ascii="Times New Roman" w:hAnsi="Times New Roman"/>
          <w:sz w:val="22"/>
          <w:szCs w:val="22"/>
          <w:lang w:val="pl-PL"/>
        </w:rPr>
        <w:t>25</w:t>
      </w:r>
      <w:r w:rsidRPr="004A6F8C">
        <w:rPr>
          <w:rFonts w:ascii="Times New Roman" w:hAnsi="Times New Roman"/>
          <w:sz w:val="22"/>
          <w:szCs w:val="22"/>
          <w:lang w:val="pl-PL"/>
        </w:rPr>
        <w:t xml:space="preserve"> l. </w:t>
      </w:r>
    </w:p>
    <w:p w14:paraId="799DBD97" w14:textId="77777777" w:rsidR="009B7BBB" w:rsidRDefault="009B7BBB" w:rsidP="009B7BBB">
      <w:pPr>
        <w:rPr>
          <w:rFonts w:ascii="Times New Roman" w:hAnsi="Times New Roman"/>
          <w:sz w:val="22"/>
          <w:szCs w:val="22"/>
          <w:lang w:val="pl-PL"/>
        </w:rPr>
      </w:pPr>
    </w:p>
    <w:p w14:paraId="24857C6A" w14:textId="58242A3E" w:rsidR="00041A96" w:rsidRDefault="009B7BBB" w:rsidP="009B7BBB">
      <w:pPr>
        <w:rPr>
          <w:rFonts w:ascii="Times New Roman" w:hAnsi="Times New Roman"/>
          <w:sz w:val="22"/>
          <w:szCs w:val="22"/>
          <w:lang w:val="pl-PL"/>
        </w:rPr>
      </w:pPr>
      <w:r w:rsidRPr="004A6F8C">
        <w:rPr>
          <w:rFonts w:ascii="Times New Roman" w:hAnsi="Times New Roman"/>
          <w:sz w:val="22"/>
          <w:szCs w:val="22"/>
          <w:lang w:val="pl-PL"/>
        </w:rPr>
        <w:t>Vidutinis pusinis eliminacijos iš plazmos laikas yra 4 valandos.</w:t>
      </w:r>
      <w:r w:rsidRPr="004A6F8C" w:rsidDel="00277FB9">
        <w:rPr>
          <w:rFonts w:ascii="Times New Roman" w:hAnsi="Times New Roman"/>
          <w:sz w:val="22"/>
          <w:szCs w:val="22"/>
          <w:lang w:val="pl-PL"/>
        </w:rPr>
        <w:t xml:space="preserve"> </w:t>
      </w:r>
      <w:r w:rsidRPr="004A6F8C">
        <w:rPr>
          <w:rFonts w:ascii="Times New Roman" w:hAnsi="Times New Roman"/>
          <w:sz w:val="22"/>
          <w:szCs w:val="22"/>
          <w:lang w:val="pl-PL"/>
        </w:rPr>
        <w:t xml:space="preserve">Aceklofenakas gerai jungiasi prie plazmos baltymų (&gt; 99 %). </w:t>
      </w:r>
      <w:r>
        <w:rPr>
          <w:rFonts w:ascii="Times New Roman" w:hAnsi="Times New Roman"/>
          <w:sz w:val="22"/>
          <w:szCs w:val="22"/>
          <w:lang w:val="pl-PL"/>
        </w:rPr>
        <w:t xml:space="preserve">Kraujyje didžioji dalis aceklofenako cirkuliuoja nepakitusiu pavidalu. </w:t>
      </w:r>
    </w:p>
    <w:p w14:paraId="337F463D" w14:textId="76C95316" w:rsidR="009B7BBB" w:rsidRPr="004A6F8C" w:rsidRDefault="009B7BBB" w:rsidP="009B7BBB">
      <w:pPr>
        <w:rPr>
          <w:rFonts w:ascii="Times New Roman" w:hAnsi="Times New Roman"/>
          <w:sz w:val="22"/>
          <w:szCs w:val="22"/>
          <w:lang w:val="pl-PL"/>
        </w:rPr>
      </w:pPr>
      <w:r>
        <w:rPr>
          <w:rFonts w:ascii="Times New Roman" w:hAnsi="Times New Roman"/>
          <w:sz w:val="22"/>
          <w:szCs w:val="22"/>
          <w:lang w:val="pl-PL"/>
        </w:rPr>
        <w:t>4’</w:t>
      </w:r>
      <w:r w:rsidR="00035544">
        <w:rPr>
          <w:rFonts w:ascii="Times New Roman" w:hAnsi="Times New Roman"/>
          <w:sz w:val="22"/>
          <w:szCs w:val="22"/>
          <w:lang w:val="pl-PL"/>
        </w:rPr>
        <w:t>-</w:t>
      </w:r>
      <w:r>
        <w:rPr>
          <w:rFonts w:ascii="Times New Roman" w:hAnsi="Times New Roman"/>
          <w:sz w:val="22"/>
          <w:szCs w:val="22"/>
          <w:lang w:val="pl-PL"/>
        </w:rPr>
        <w:t xml:space="preserve">hidroksiaceklofenakas yra pagrindinis plazmoje aptinkamas metabolitas.  </w:t>
      </w:r>
    </w:p>
    <w:p w14:paraId="34B659B8" w14:textId="77777777" w:rsidR="009B7BBB" w:rsidRPr="004A6F8C" w:rsidRDefault="009B7BBB" w:rsidP="009B7BBB">
      <w:pPr>
        <w:rPr>
          <w:rFonts w:ascii="Times New Roman" w:hAnsi="Times New Roman"/>
          <w:sz w:val="22"/>
          <w:szCs w:val="22"/>
          <w:lang w:val="pl-PL"/>
        </w:rPr>
      </w:pPr>
      <w:r w:rsidRPr="004A6F8C">
        <w:rPr>
          <w:rFonts w:ascii="Times New Roman" w:hAnsi="Times New Roman"/>
          <w:sz w:val="22"/>
          <w:szCs w:val="22"/>
          <w:lang w:val="pl-PL"/>
        </w:rPr>
        <w:t xml:space="preserve">Apytiksliai du trečdaliai suvartotos dozės išsiskiria su šlapimu, daugiausiai konjuguotų hidroksimetabolitų forma. </w:t>
      </w:r>
    </w:p>
    <w:p w14:paraId="529CAD3A" w14:textId="77777777" w:rsidR="009B7BBB" w:rsidRPr="004A6F8C" w:rsidRDefault="009B7BBB" w:rsidP="009B7BBB">
      <w:pPr>
        <w:rPr>
          <w:rFonts w:ascii="Times New Roman" w:hAnsi="Times New Roman"/>
          <w:sz w:val="22"/>
          <w:szCs w:val="22"/>
          <w:lang w:val="pl-PL"/>
        </w:rPr>
      </w:pPr>
    </w:p>
    <w:p w14:paraId="5FAE6B8D" w14:textId="77777777" w:rsidR="009B7BBB" w:rsidRPr="004A6F8C" w:rsidRDefault="009B7BBB" w:rsidP="009B7BBB">
      <w:pPr>
        <w:rPr>
          <w:rFonts w:ascii="Times New Roman" w:hAnsi="Times New Roman"/>
          <w:sz w:val="22"/>
          <w:szCs w:val="22"/>
          <w:lang w:val="pl-PL"/>
        </w:rPr>
      </w:pPr>
      <w:r w:rsidRPr="004A6F8C">
        <w:rPr>
          <w:rFonts w:ascii="Times New Roman" w:hAnsi="Times New Roman"/>
          <w:sz w:val="22"/>
          <w:szCs w:val="22"/>
          <w:lang w:val="pl-PL"/>
        </w:rPr>
        <w:t xml:space="preserve">Aceklofenakas </w:t>
      </w:r>
      <w:r>
        <w:rPr>
          <w:rFonts w:ascii="Times New Roman" w:hAnsi="Times New Roman"/>
          <w:sz w:val="22"/>
          <w:szCs w:val="22"/>
          <w:lang w:val="pl-PL"/>
        </w:rPr>
        <w:t xml:space="preserve">iš dalies </w:t>
      </w:r>
      <w:r w:rsidRPr="004A6F8C">
        <w:rPr>
          <w:rFonts w:ascii="Times New Roman" w:hAnsi="Times New Roman"/>
          <w:sz w:val="22"/>
          <w:szCs w:val="22"/>
          <w:lang w:val="pl-PL"/>
        </w:rPr>
        <w:t>yra metabolizuojamas į diklofenak</w:t>
      </w:r>
      <w:r>
        <w:rPr>
          <w:rFonts w:ascii="Times New Roman" w:hAnsi="Times New Roman"/>
          <w:sz w:val="22"/>
          <w:szCs w:val="22"/>
          <w:lang w:val="pl-PL"/>
        </w:rPr>
        <w:t>ą</w:t>
      </w:r>
      <w:r w:rsidRPr="004A6F8C">
        <w:rPr>
          <w:rFonts w:ascii="Times New Roman" w:hAnsi="Times New Roman"/>
          <w:sz w:val="22"/>
          <w:szCs w:val="22"/>
          <w:lang w:val="pl-PL"/>
        </w:rPr>
        <w:t xml:space="preserve">. </w:t>
      </w:r>
    </w:p>
    <w:p w14:paraId="4160E620" w14:textId="77777777" w:rsidR="009B7BBB" w:rsidRPr="004A6F8C" w:rsidRDefault="009B7BBB" w:rsidP="009B7BBB">
      <w:pPr>
        <w:rPr>
          <w:rFonts w:ascii="Times New Roman" w:hAnsi="Times New Roman"/>
          <w:sz w:val="22"/>
          <w:szCs w:val="22"/>
          <w:lang w:val="pl-PL"/>
        </w:rPr>
      </w:pPr>
    </w:p>
    <w:p w14:paraId="3D6934AA" w14:textId="77777777" w:rsidR="009B7BBB" w:rsidRPr="004A6F8C" w:rsidRDefault="009B7BBB" w:rsidP="009B7BBB">
      <w:pPr>
        <w:rPr>
          <w:rFonts w:ascii="Times New Roman" w:hAnsi="Times New Roman"/>
          <w:sz w:val="22"/>
          <w:szCs w:val="22"/>
          <w:lang w:val="pl-PL"/>
        </w:rPr>
      </w:pPr>
      <w:r w:rsidRPr="004A6F8C">
        <w:rPr>
          <w:rFonts w:ascii="Times New Roman" w:hAnsi="Times New Roman"/>
          <w:sz w:val="22"/>
          <w:szCs w:val="22"/>
          <w:lang w:val="pl-PL"/>
        </w:rPr>
        <w:t xml:space="preserve">Aceklofenako farmakokinetikos pokyčių senyviems pacientams nenustatyta. </w:t>
      </w:r>
    </w:p>
    <w:p w14:paraId="08162BD6" w14:textId="77777777" w:rsidR="009B7BBB" w:rsidRPr="004A6F8C" w:rsidRDefault="009B7BBB" w:rsidP="009B7BBB">
      <w:pPr>
        <w:rPr>
          <w:rFonts w:ascii="Times New Roman" w:hAnsi="Times New Roman"/>
          <w:sz w:val="22"/>
          <w:szCs w:val="22"/>
          <w:lang w:val="pl-PL"/>
        </w:rPr>
      </w:pPr>
      <w:r w:rsidRPr="004A6F8C">
        <w:rPr>
          <w:rFonts w:ascii="Times New Roman" w:hAnsi="Times New Roman"/>
          <w:sz w:val="22"/>
          <w:szCs w:val="22"/>
          <w:lang w:val="pl-PL"/>
        </w:rPr>
        <w:t xml:space="preserve"> </w:t>
      </w:r>
    </w:p>
    <w:p w14:paraId="559C6E8F" w14:textId="77777777" w:rsidR="009B7BBB" w:rsidRPr="004A6F8C" w:rsidRDefault="009B7BBB" w:rsidP="009B7BBB">
      <w:pPr>
        <w:rPr>
          <w:rFonts w:ascii="Times New Roman" w:hAnsi="Times New Roman"/>
          <w:b/>
          <w:sz w:val="22"/>
          <w:szCs w:val="22"/>
          <w:lang w:val="pl-PL"/>
        </w:rPr>
      </w:pPr>
    </w:p>
    <w:p w14:paraId="6D4A382B" w14:textId="77777777" w:rsidR="009B7BBB" w:rsidRPr="004A6F8C" w:rsidRDefault="009B7BBB" w:rsidP="009B7BBB">
      <w:pPr>
        <w:ind w:left="540" w:hanging="540"/>
        <w:outlineLvl w:val="0"/>
        <w:rPr>
          <w:rFonts w:ascii="Times New Roman" w:hAnsi="Times New Roman"/>
          <w:b/>
          <w:sz w:val="22"/>
          <w:szCs w:val="22"/>
          <w:lang w:val="pl-PL"/>
        </w:rPr>
      </w:pPr>
      <w:r w:rsidRPr="004A6F8C">
        <w:rPr>
          <w:rFonts w:ascii="Times New Roman" w:hAnsi="Times New Roman"/>
          <w:b/>
          <w:sz w:val="22"/>
          <w:szCs w:val="22"/>
          <w:lang w:val="pl-PL"/>
        </w:rPr>
        <w:t>5.3</w:t>
      </w:r>
      <w:r w:rsidRPr="004A6F8C">
        <w:rPr>
          <w:rFonts w:ascii="Times New Roman" w:hAnsi="Times New Roman"/>
          <w:b/>
          <w:sz w:val="22"/>
          <w:szCs w:val="22"/>
          <w:lang w:val="pl-PL"/>
        </w:rPr>
        <w:tab/>
        <w:t>Ikiklinikinių saugumo tyrimų duomenys</w:t>
      </w:r>
    </w:p>
    <w:p w14:paraId="5359A9C1" w14:textId="77777777" w:rsidR="009B7BBB" w:rsidRPr="004A6F8C" w:rsidRDefault="009B7BBB" w:rsidP="009B7BBB">
      <w:pPr>
        <w:rPr>
          <w:rFonts w:ascii="Times New Roman" w:hAnsi="Times New Roman"/>
          <w:sz w:val="22"/>
          <w:szCs w:val="22"/>
          <w:lang w:val="pl-PL"/>
        </w:rPr>
      </w:pPr>
    </w:p>
    <w:p w14:paraId="31D22CC0" w14:textId="77777777" w:rsidR="009B7BBB" w:rsidRDefault="009B7BBB" w:rsidP="009B7BBB">
      <w:pPr>
        <w:rPr>
          <w:rFonts w:ascii="Times New Roman" w:hAnsi="Times New Roman"/>
          <w:sz w:val="22"/>
          <w:szCs w:val="22"/>
          <w:lang w:val="pl-PL"/>
        </w:rPr>
      </w:pPr>
      <w:r>
        <w:rPr>
          <w:rFonts w:ascii="Times New Roman" w:hAnsi="Times New Roman"/>
          <w:sz w:val="22"/>
          <w:szCs w:val="22"/>
          <w:lang w:val="pl-PL"/>
        </w:rPr>
        <w:t>Ikiklinikinių tyrimų rezultatai rodo, kad aceklofenako poveikis yra toks pat,</w:t>
      </w:r>
      <w:r w:rsidRPr="004A6F8C">
        <w:rPr>
          <w:rFonts w:ascii="Times New Roman" w:hAnsi="Times New Roman"/>
          <w:sz w:val="22"/>
          <w:szCs w:val="22"/>
          <w:lang w:val="pl-PL"/>
        </w:rPr>
        <w:t xml:space="preserve"> kuris paprastai stebimas vartojant NVNU.</w:t>
      </w:r>
      <w:r w:rsidRPr="004A6F8C" w:rsidDel="00E825EF">
        <w:rPr>
          <w:rFonts w:ascii="Times New Roman" w:hAnsi="Times New Roman"/>
          <w:sz w:val="22"/>
          <w:szCs w:val="22"/>
          <w:lang w:val="pl-PL"/>
        </w:rPr>
        <w:t xml:space="preserve"> </w:t>
      </w:r>
      <w:r w:rsidRPr="004A6F8C">
        <w:rPr>
          <w:rFonts w:ascii="Times New Roman" w:hAnsi="Times New Roman"/>
          <w:sz w:val="22"/>
          <w:szCs w:val="22"/>
          <w:lang w:val="pl-PL"/>
        </w:rPr>
        <w:t xml:space="preserve">Pagrindinis organas – taikinys yra virškinimo traktas. </w:t>
      </w:r>
      <w:r>
        <w:rPr>
          <w:rFonts w:ascii="Times New Roman" w:hAnsi="Times New Roman"/>
          <w:sz w:val="22"/>
          <w:szCs w:val="22"/>
          <w:lang w:val="pl-PL"/>
        </w:rPr>
        <w:t>Negauta jokių netikėtų duomenų.</w:t>
      </w:r>
    </w:p>
    <w:p w14:paraId="670BA135" w14:textId="77777777" w:rsidR="009B7BBB" w:rsidRDefault="009B7BBB" w:rsidP="009B7BBB">
      <w:pPr>
        <w:rPr>
          <w:rFonts w:ascii="Times New Roman" w:hAnsi="Times New Roman"/>
          <w:sz w:val="22"/>
          <w:szCs w:val="22"/>
          <w:lang w:val="pl-PL"/>
        </w:rPr>
      </w:pPr>
      <w:r>
        <w:rPr>
          <w:rFonts w:ascii="Times New Roman" w:hAnsi="Times New Roman"/>
          <w:sz w:val="22"/>
          <w:szCs w:val="22"/>
          <w:lang w:val="pl-PL"/>
        </w:rPr>
        <w:t xml:space="preserve">Trijų  </w:t>
      </w:r>
      <w:r w:rsidRPr="006C68B3">
        <w:rPr>
          <w:rFonts w:ascii="Times New Roman" w:hAnsi="Times New Roman"/>
          <w:i/>
          <w:sz w:val="22"/>
          <w:szCs w:val="22"/>
          <w:lang w:val="pl-PL"/>
        </w:rPr>
        <w:t>in vitro</w:t>
      </w:r>
      <w:r>
        <w:rPr>
          <w:rFonts w:ascii="Times New Roman" w:hAnsi="Times New Roman"/>
          <w:sz w:val="22"/>
          <w:szCs w:val="22"/>
          <w:lang w:val="pl-PL"/>
        </w:rPr>
        <w:t xml:space="preserve"> tyrimų ir vieno </w:t>
      </w:r>
      <w:r w:rsidRPr="006C68B3">
        <w:rPr>
          <w:rFonts w:ascii="Times New Roman" w:hAnsi="Times New Roman"/>
          <w:i/>
          <w:sz w:val="22"/>
          <w:szCs w:val="22"/>
          <w:lang w:val="pl-PL"/>
        </w:rPr>
        <w:t>in vivo</w:t>
      </w:r>
      <w:r>
        <w:rPr>
          <w:rFonts w:ascii="Times New Roman" w:hAnsi="Times New Roman"/>
          <w:sz w:val="22"/>
          <w:szCs w:val="22"/>
          <w:lang w:val="pl-PL"/>
        </w:rPr>
        <w:t xml:space="preserve"> su pelėmis atlikto tyrimo rezultatai parodė, jog aceklofenakui  nebūdingas joks mutageninis poveikis. </w:t>
      </w:r>
    </w:p>
    <w:p w14:paraId="443457D4" w14:textId="77777777" w:rsidR="009B7BBB" w:rsidRDefault="009B7BBB" w:rsidP="009B7BBB">
      <w:pPr>
        <w:rPr>
          <w:rFonts w:ascii="Times New Roman" w:hAnsi="Times New Roman"/>
          <w:sz w:val="22"/>
          <w:szCs w:val="22"/>
          <w:lang w:val="pl-PL"/>
        </w:rPr>
      </w:pPr>
      <w:r>
        <w:rPr>
          <w:rFonts w:ascii="Times New Roman" w:hAnsi="Times New Roman"/>
          <w:sz w:val="22"/>
          <w:szCs w:val="22"/>
          <w:lang w:val="pl-PL"/>
        </w:rPr>
        <w:t xml:space="preserve">Aceklofenako </w:t>
      </w:r>
      <w:r w:rsidRPr="004A6F8C">
        <w:rPr>
          <w:rFonts w:ascii="Times New Roman" w:hAnsi="Times New Roman"/>
          <w:sz w:val="22"/>
          <w:szCs w:val="22"/>
          <w:lang w:val="pl-PL"/>
        </w:rPr>
        <w:t>tyrimai su pelėmis  ir žiurkėmis neparodė jokio karcinogeninio poveikio.</w:t>
      </w:r>
    </w:p>
    <w:p w14:paraId="271A373C" w14:textId="77777777" w:rsidR="009B7BBB" w:rsidRPr="004A6F8C" w:rsidRDefault="009B7BBB" w:rsidP="009B7BBB">
      <w:pPr>
        <w:rPr>
          <w:rFonts w:ascii="Times New Roman" w:hAnsi="Times New Roman"/>
          <w:sz w:val="22"/>
          <w:szCs w:val="22"/>
          <w:lang w:val="pl-PL"/>
        </w:rPr>
      </w:pPr>
      <w:r w:rsidRPr="004A6F8C">
        <w:rPr>
          <w:rFonts w:ascii="Times New Roman" w:hAnsi="Times New Roman"/>
          <w:sz w:val="22"/>
          <w:szCs w:val="22"/>
          <w:lang w:val="pl-PL"/>
        </w:rPr>
        <w:lastRenderedPageBreak/>
        <w:t xml:space="preserve">Tyrimai su gyvūnais rodo, kad nebuvo teratogeninio poveikio žiurkėms, nors jų sisteminė ekspozicija buvo maža, o triušių gydymas aceklofenaku (10 mg/kg per parą) sukėlė morfologinių pokyčių triušių embrionams. </w:t>
      </w:r>
    </w:p>
    <w:p w14:paraId="33C5BCC2" w14:textId="77777777" w:rsidR="009B7BBB" w:rsidRPr="004A6F8C" w:rsidRDefault="009B7BBB" w:rsidP="009B7BBB">
      <w:pPr>
        <w:rPr>
          <w:rFonts w:ascii="Times New Roman" w:hAnsi="Times New Roman"/>
          <w:sz w:val="22"/>
          <w:szCs w:val="22"/>
          <w:lang w:val="pl-PL"/>
        </w:rPr>
      </w:pPr>
    </w:p>
    <w:p w14:paraId="43E72EA6" w14:textId="77777777" w:rsidR="009B7BBB" w:rsidRPr="004A6F8C" w:rsidRDefault="009B7BBB" w:rsidP="009B7BBB">
      <w:pPr>
        <w:tabs>
          <w:tab w:val="left" w:pos="567"/>
        </w:tabs>
        <w:rPr>
          <w:rFonts w:ascii="Times New Roman" w:hAnsi="Times New Roman"/>
          <w:sz w:val="22"/>
          <w:szCs w:val="22"/>
          <w:lang w:val="pl-PL"/>
        </w:rPr>
      </w:pPr>
    </w:p>
    <w:p w14:paraId="16F57DC9" w14:textId="77777777" w:rsidR="009B7BBB" w:rsidRPr="004A6F8C" w:rsidRDefault="009B7BBB" w:rsidP="009B7BBB">
      <w:pPr>
        <w:tabs>
          <w:tab w:val="left" w:pos="567"/>
        </w:tabs>
        <w:outlineLvl w:val="0"/>
        <w:rPr>
          <w:rFonts w:ascii="Times New Roman" w:hAnsi="Times New Roman"/>
          <w:b/>
          <w:sz w:val="22"/>
          <w:szCs w:val="22"/>
          <w:lang w:val="pl-PL"/>
        </w:rPr>
      </w:pPr>
      <w:r w:rsidRPr="004A6F8C">
        <w:rPr>
          <w:rFonts w:ascii="Times New Roman" w:hAnsi="Times New Roman"/>
          <w:b/>
          <w:sz w:val="22"/>
          <w:szCs w:val="22"/>
          <w:lang w:val="pl-PL"/>
        </w:rPr>
        <w:t>6.</w:t>
      </w:r>
      <w:r w:rsidRPr="004A6F8C">
        <w:rPr>
          <w:rFonts w:ascii="Times New Roman" w:hAnsi="Times New Roman"/>
          <w:b/>
          <w:sz w:val="22"/>
          <w:szCs w:val="22"/>
          <w:lang w:val="pl-PL"/>
        </w:rPr>
        <w:tab/>
        <w:t>FARMACINĖ INFORMACIJA</w:t>
      </w:r>
    </w:p>
    <w:p w14:paraId="62E73593" w14:textId="77777777" w:rsidR="009B7BBB" w:rsidRPr="004A6F8C" w:rsidRDefault="009B7BBB" w:rsidP="009B7BBB">
      <w:pPr>
        <w:tabs>
          <w:tab w:val="left" w:pos="567"/>
        </w:tabs>
        <w:rPr>
          <w:rFonts w:ascii="Times New Roman" w:hAnsi="Times New Roman"/>
          <w:b/>
          <w:sz w:val="22"/>
          <w:szCs w:val="22"/>
          <w:lang w:val="pl-PL"/>
        </w:rPr>
      </w:pPr>
    </w:p>
    <w:p w14:paraId="5AFF3306" w14:textId="77777777" w:rsidR="009B7BBB" w:rsidRPr="004A6F8C" w:rsidRDefault="009B7BBB" w:rsidP="009B7BBB">
      <w:pPr>
        <w:tabs>
          <w:tab w:val="left" w:pos="567"/>
        </w:tabs>
        <w:outlineLvl w:val="0"/>
        <w:rPr>
          <w:rFonts w:ascii="Times New Roman" w:hAnsi="Times New Roman"/>
          <w:b/>
          <w:sz w:val="22"/>
          <w:szCs w:val="22"/>
          <w:lang w:val="pl-PL"/>
        </w:rPr>
      </w:pPr>
      <w:r w:rsidRPr="004A6F8C">
        <w:rPr>
          <w:rFonts w:ascii="Times New Roman" w:hAnsi="Times New Roman"/>
          <w:b/>
          <w:sz w:val="22"/>
          <w:szCs w:val="22"/>
          <w:lang w:val="pl-PL"/>
        </w:rPr>
        <w:t>6.1</w:t>
      </w:r>
      <w:r w:rsidRPr="004A6F8C">
        <w:rPr>
          <w:rFonts w:ascii="Times New Roman" w:hAnsi="Times New Roman"/>
          <w:b/>
          <w:sz w:val="22"/>
          <w:szCs w:val="22"/>
          <w:lang w:val="pl-PL"/>
        </w:rPr>
        <w:tab/>
        <w:t>Pagalbinių medžiagų sąrašas</w:t>
      </w:r>
    </w:p>
    <w:p w14:paraId="0B55593B" w14:textId="77777777" w:rsidR="009B7BBB" w:rsidRPr="004A6F8C" w:rsidRDefault="009B7BBB" w:rsidP="009B7BBB">
      <w:pPr>
        <w:rPr>
          <w:rFonts w:ascii="Times New Roman" w:hAnsi="Times New Roman"/>
          <w:sz w:val="22"/>
          <w:szCs w:val="22"/>
          <w:lang w:val="pl-PL"/>
        </w:rPr>
      </w:pPr>
    </w:p>
    <w:p w14:paraId="644CDD0F" w14:textId="77777777" w:rsidR="009B7BBB" w:rsidRPr="004A6F8C" w:rsidRDefault="009B7BBB" w:rsidP="009B7BBB">
      <w:pPr>
        <w:rPr>
          <w:rFonts w:ascii="Times New Roman" w:hAnsi="Times New Roman"/>
          <w:i/>
          <w:sz w:val="22"/>
          <w:szCs w:val="22"/>
          <w:lang w:val="pl-PL"/>
        </w:rPr>
      </w:pPr>
      <w:r w:rsidRPr="004A6F8C">
        <w:rPr>
          <w:rFonts w:ascii="Times New Roman" w:hAnsi="Times New Roman"/>
          <w:i/>
          <w:sz w:val="22"/>
          <w:szCs w:val="22"/>
          <w:lang w:val="pl-PL"/>
        </w:rPr>
        <w:t xml:space="preserve">Tabletės branduolys: </w:t>
      </w:r>
    </w:p>
    <w:p w14:paraId="73C9843A" w14:textId="77777777" w:rsidR="009B7BBB" w:rsidRDefault="009B7BBB" w:rsidP="009B7BBB">
      <w:pPr>
        <w:rPr>
          <w:rFonts w:ascii="Times New Roman" w:hAnsi="Times New Roman"/>
          <w:sz w:val="22"/>
          <w:szCs w:val="22"/>
          <w:lang w:val="pl-PL"/>
        </w:rPr>
      </w:pPr>
      <w:r>
        <w:rPr>
          <w:rFonts w:ascii="Times New Roman" w:hAnsi="Times New Roman"/>
          <w:sz w:val="22"/>
          <w:szCs w:val="22"/>
          <w:lang w:val="pl-PL"/>
        </w:rPr>
        <w:t>Mikrokristalinė celiuliozė (E460i)</w:t>
      </w:r>
    </w:p>
    <w:p w14:paraId="14E2A7F9" w14:textId="77777777" w:rsidR="009B7BBB" w:rsidRPr="004A6F8C" w:rsidRDefault="009B7BBB" w:rsidP="009B7BBB">
      <w:pPr>
        <w:rPr>
          <w:rFonts w:ascii="Times New Roman" w:hAnsi="Times New Roman"/>
          <w:sz w:val="22"/>
          <w:szCs w:val="22"/>
          <w:lang w:val="pl-PL"/>
        </w:rPr>
      </w:pPr>
      <w:r w:rsidRPr="004A6F8C">
        <w:rPr>
          <w:rFonts w:ascii="Times New Roman" w:hAnsi="Times New Roman"/>
          <w:sz w:val="22"/>
          <w:szCs w:val="22"/>
          <w:lang w:val="pl-PL"/>
        </w:rPr>
        <w:t>Kroskarmeliozės natrio druska</w:t>
      </w:r>
    </w:p>
    <w:p w14:paraId="5652BB85" w14:textId="77777777" w:rsidR="009B7BBB" w:rsidRDefault="009B7BBB" w:rsidP="009B7BBB">
      <w:pPr>
        <w:rPr>
          <w:rFonts w:ascii="Times New Roman" w:hAnsi="Times New Roman"/>
          <w:sz w:val="22"/>
          <w:szCs w:val="22"/>
          <w:lang w:val="pl-PL"/>
        </w:rPr>
      </w:pPr>
      <w:r>
        <w:rPr>
          <w:rFonts w:ascii="Times New Roman" w:hAnsi="Times New Roman"/>
          <w:sz w:val="22"/>
          <w:szCs w:val="22"/>
          <w:lang w:val="pl-PL"/>
        </w:rPr>
        <w:t>Kopo</w:t>
      </w:r>
      <w:r w:rsidRPr="004A6F8C">
        <w:rPr>
          <w:rFonts w:ascii="Times New Roman" w:hAnsi="Times New Roman"/>
          <w:sz w:val="22"/>
          <w:szCs w:val="22"/>
          <w:lang w:val="pl-PL"/>
        </w:rPr>
        <w:t xml:space="preserve">vidonas </w:t>
      </w:r>
    </w:p>
    <w:p w14:paraId="3EF0C2C5" w14:textId="77777777" w:rsidR="009B7BBB" w:rsidRDefault="009B7BBB" w:rsidP="009B7BBB">
      <w:pPr>
        <w:rPr>
          <w:rFonts w:ascii="Times New Roman" w:hAnsi="Times New Roman"/>
          <w:sz w:val="22"/>
          <w:szCs w:val="22"/>
          <w:lang w:val="pl-PL"/>
        </w:rPr>
      </w:pPr>
      <w:r>
        <w:rPr>
          <w:rFonts w:ascii="Times New Roman" w:hAnsi="Times New Roman"/>
          <w:sz w:val="22"/>
          <w:szCs w:val="22"/>
          <w:lang w:val="pl-PL"/>
        </w:rPr>
        <w:t>Talkas (E553b)</w:t>
      </w:r>
    </w:p>
    <w:p w14:paraId="356CD729" w14:textId="77777777" w:rsidR="009B7BBB" w:rsidRDefault="009B7BBB" w:rsidP="009B7BBB">
      <w:pPr>
        <w:rPr>
          <w:rFonts w:ascii="Times New Roman" w:hAnsi="Times New Roman"/>
          <w:sz w:val="22"/>
          <w:szCs w:val="22"/>
          <w:lang w:val="pl-PL"/>
        </w:rPr>
      </w:pPr>
      <w:r>
        <w:rPr>
          <w:rFonts w:ascii="Times New Roman" w:hAnsi="Times New Roman"/>
          <w:sz w:val="22"/>
          <w:szCs w:val="22"/>
          <w:lang w:val="pl-PL"/>
        </w:rPr>
        <w:t>Koloidinis bevandenis silicio dioksidas</w:t>
      </w:r>
    </w:p>
    <w:p w14:paraId="2B870056" w14:textId="77777777" w:rsidR="009B7BBB" w:rsidRPr="004A6F8C" w:rsidRDefault="009B7BBB" w:rsidP="009B7BBB">
      <w:pPr>
        <w:rPr>
          <w:rFonts w:ascii="Times New Roman" w:hAnsi="Times New Roman"/>
          <w:sz w:val="22"/>
          <w:szCs w:val="22"/>
          <w:lang w:val="pl-PL"/>
        </w:rPr>
      </w:pPr>
      <w:r w:rsidRPr="004A6F8C">
        <w:rPr>
          <w:rFonts w:ascii="Times New Roman" w:hAnsi="Times New Roman"/>
          <w:sz w:val="22"/>
          <w:szCs w:val="22"/>
          <w:lang w:val="pl-PL"/>
        </w:rPr>
        <w:t>Glicerolio distearatas</w:t>
      </w:r>
    </w:p>
    <w:p w14:paraId="75249ECF" w14:textId="77777777" w:rsidR="009B7BBB" w:rsidRPr="004A6F8C" w:rsidRDefault="009B7BBB" w:rsidP="009B7BBB">
      <w:pPr>
        <w:rPr>
          <w:rFonts w:ascii="Times New Roman" w:hAnsi="Times New Roman"/>
          <w:i/>
          <w:sz w:val="22"/>
          <w:szCs w:val="22"/>
          <w:lang w:val="pl-PL"/>
        </w:rPr>
      </w:pPr>
    </w:p>
    <w:p w14:paraId="18ED548D" w14:textId="77777777" w:rsidR="009B7BBB" w:rsidRPr="004A6F8C" w:rsidRDefault="009B7BBB" w:rsidP="009B7BBB">
      <w:pPr>
        <w:rPr>
          <w:rFonts w:ascii="Times New Roman" w:hAnsi="Times New Roman"/>
          <w:sz w:val="22"/>
          <w:szCs w:val="22"/>
          <w:lang w:val="pl-PL"/>
        </w:rPr>
      </w:pPr>
      <w:r w:rsidRPr="004A6F8C">
        <w:rPr>
          <w:rFonts w:ascii="Times New Roman" w:hAnsi="Times New Roman"/>
          <w:i/>
          <w:sz w:val="22"/>
          <w:szCs w:val="22"/>
          <w:lang w:val="pl-PL"/>
        </w:rPr>
        <w:t>Tabletės plėvelė</w:t>
      </w:r>
      <w:r>
        <w:rPr>
          <w:rFonts w:ascii="Times New Roman" w:hAnsi="Times New Roman"/>
          <w:i/>
          <w:sz w:val="22"/>
          <w:szCs w:val="22"/>
          <w:lang w:val="pl-PL"/>
        </w:rPr>
        <w:t xml:space="preserve"> Opadry O3A0280002</w:t>
      </w:r>
      <w:r w:rsidRPr="004A6F8C">
        <w:rPr>
          <w:rFonts w:ascii="Times New Roman" w:hAnsi="Times New Roman"/>
          <w:i/>
          <w:sz w:val="22"/>
          <w:szCs w:val="22"/>
          <w:lang w:val="pl-PL"/>
        </w:rPr>
        <w:t>:</w:t>
      </w:r>
      <w:r w:rsidRPr="004A6F8C">
        <w:rPr>
          <w:rFonts w:ascii="Times New Roman" w:hAnsi="Times New Roman"/>
          <w:sz w:val="22"/>
          <w:szCs w:val="22"/>
          <w:lang w:val="pl-PL"/>
        </w:rPr>
        <w:t xml:space="preserve"> </w:t>
      </w:r>
    </w:p>
    <w:p w14:paraId="63D167AF" w14:textId="77777777" w:rsidR="009B7BBB" w:rsidRPr="004A6F8C" w:rsidRDefault="009B7BBB" w:rsidP="009B7BBB">
      <w:pPr>
        <w:rPr>
          <w:rFonts w:ascii="Times New Roman" w:hAnsi="Times New Roman"/>
          <w:i/>
          <w:sz w:val="22"/>
          <w:szCs w:val="22"/>
          <w:lang w:val="pl-PL"/>
        </w:rPr>
      </w:pPr>
      <w:r>
        <w:rPr>
          <w:rFonts w:ascii="Times New Roman" w:hAnsi="Times New Roman"/>
          <w:sz w:val="22"/>
          <w:szCs w:val="22"/>
          <w:lang w:val="pl-PL"/>
        </w:rPr>
        <w:t>HPMC 2910</w:t>
      </w:r>
      <w:r w:rsidR="000D55B3">
        <w:rPr>
          <w:rFonts w:ascii="Times New Roman" w:hAnsi="Times New Roman"/>
          <w:sz w:val="22"/>
          <w:szCs w:val="22"/>
          <w:lang w:val="pl-PL"/>
        </w:rPr>
        <w:t xml:space="preserve"> </w:t>
      </w:r>
      <w:r>
        <w:rPr>
          <w:rFonts w:ascii="Times New Roman" w:hAnsi="Times New Roman"/>
          <w:sz w:val="22"/>
          <w:szCs w:val="22"/>
          <w:lang w:val="pl-PL"/>
        </w:rPr>
        <w:t>/</w:t>
      </w:r>
      <w:r w:rsidR="000D55B3">
        <w:rPr>
          <w:rFonts w:ascii="Times New Roman" w:hAnsi="Times New Roman"/>
          <w:sz w:val="22"/>
          <w:szCs w:val="22"/>
          <w:lang w:val="pl-PL"/>
        </w:rPr>
        <w:t xml:space="preserve"> </w:t>
      </w:r>
      <w:r w:rsidRPr="004A6F8C">
        <w:rPr>
          <w:rFonts w:ascii="Times New Roman" w:hAnsi="Times New Roman"/>
          <w:sz w:val="22"/>
          <w:szCs w:val="22"/>
          <w:lang w:val="pl-PL"/>
        </w:rPr>
        <w:t>Hipromeliozė</w:t>
      </w:r>
    </w:p>
    <w:p w14:paraId="738382D5" w14:textId="77777777" w:rsidR="009B7BBB" w:rsidRPr="004A6F8C" w:rsidRDefault="009B7BBB" w:rsidP="009B7BBB">
      <w:pPr>
        <w:rPr>
          <w:rFonts w:ascii="Times New Roman" w:hAnsi="Times New Roman"/>
          <w:sz w:val="22"/>
          <w:szCs w:val="22"/>
          <w:lang w:val="pl-PL"/>
        </w:rPr>
      </w:pPr>
      <w:r w:rsidRPr="004A6F8C">
        <w:rPr>
          <w:rFonts w:ascii="Times New Roman" w:hAnsi="Times New Roman"/>
          <w:sz w:val="22"/>
          <w:szCs w:val="22"/>
          <w:lang w:val="pl-PL"/>
        </w:rPr>
        <w:t>Mikrokristalinė celiuliozė</w:t>
      </w:r>
    </w:p>
    <w:p w14:paraId="173F128D" w14:textId="77777777" w:rsidR="009B7BBB" w:rsidRPr="004A6F8C" w:rsidRDefault="009B7BBB" w:rsidP="009B7BBB">
      <w:pPr>
        <w:rPr>
          <w:rFonts w:ascii="Times New Roman" w:hAnsi="Times New Roman"/>
          <w:sz w:val="22"/>
          <w:szCs w:val="22"/>
          <w:lang w:val="pl-PL"/>
        </w:rPr>
      </w:pPr>
      <w:r w:rsidRPr="004A6F8C">
        <w:rPr>
          <w:rFonts w:ascii="Times New Roman" w:hAnsi="Times New Roman"/>
          <w:sz w:val="22"/>
          <w:szCs w:val="22"/>
          <w:lang w:val="pl-PL"/>
        </w:rPr>
        <w:t>Titano dioksidas (E171)</w:t>
      </w:r>
    </w:p>
    <w:p w14:paraId="69B777B9" w14:textId="77777777" w:rsidR="009B7BBB" w:rsidRPr="004A6F8C" w:rsidRDefault="009B7BBB" w:rsidP="009B7BBB">
      <w:pPr>
        <w:rPr>
          <w:rFonts w:ascii="Times New Roman" w:hAnsi="Times New Roman"/>
          <w:sz w:val="22"/>
          <w:szCs w:val="22"/>
          <w:lang w:val="pl-PL"/>
        </w:rPr>
      </w:pPr>
      <w:r>
        <w:rPr>
          <w:rFonts w:ascii="Times New Roman" w:hAnsi="Times New Roman"/>
          <w:sz w:val="22"/>
          <w:szCs w:val="22"/>
          <w:lang w:val="pl-PL"/>
        </w:rPr>
        <w:t>Polioksilo 40 (m</w:t>
      </w:r>
      <w:r w:rsidRPr="004A6F8C">
        <w:rPr>
          <w:rFonts w:ascii="Times New Roman" w:hAnsi="Times New Roman"/>
          <w:sz w:val="22"/>
          <w:szCs w:val="22"/>
          <w:lang w:val="pl-PL"/>
        </w:rPr>
        <w:t>akrogolio</w:t>
      </w:r>
      <w:r>
        <w:rPr>
          <w:rFonts w:ascii="Times New Roman" w:hAnsi="Times New Roman"/>
          <w:sz w:val="22"/>
          <w:szCs w:val="22"/>
          <w:lang w:val="pl-PL"/>
        </w:rPr>
        <w:t>)</w:t>
      </w:r>
      <w:r w:rsidRPr="004A6F8C">
        <w:rPr>
          <w:rFonts w:ascii="Times New Roman" w:hAnsi="Times New Roman"/>
          <w:sz w:val="22"/>
          <w:szCs w:val="22"/>
          <w:lang w:val="pl-PL"/>
        </w:rPr>
        <w:t xml:space="preserve"> stearatas</w:t>
      </w:r>
    </w:p>
    <w:p w14:paraId="3E78DF81" w14:textId="77777777" w:rsidR="009B7BBB" w:rsidRPr="004A6F8C" w:rsidRDefault="009B7BBB" w:rsidP="009B7BBB">
      <w:pPr>
        <w:rPr>
          <w:rFonts w:ascii="Times New Roman" w:hAnsi="Times New Roman"/>
          <w:sz w:val="22"/>
          <w:szCs w:val="22"/>
          <w:lang w:val="pl-PL"/>
        </w:rPr>
      </w:pPr>
    </w:p>
    <w:p w14:paraId="3E2335E6" w14:textId="77777777" w:rsidR="009B7BBB" w:rsidRPr="004A6F8C" w:rsidRDefault="009B7BBB" w:rsidP="009B7BBB">
      <w:pPr>
        <w:tabs>
          <w:tab w:val="left" w:pos="567"/>
        </w:tabs>
        <w:outlineLvl w:val="0"/>
        <w:rPr>
          <w:rFonts w:ascii="Times New Roman" w:hAnsi="Times New Roman"/>
          <w:sz w:val="22"/>
          <w:szCs w:val="22"/>
          <w:lang w:val="pl-PL"/>
        </w:rPr>
      </w:pPr>
      <w:r w:rsidRPr="004A6F8C">
        <w:rPr>
          <w:rFonts w:ascii="Times New Roman" w:hAnsi="Times New Roman"/>
          <w:b/>
          <w:sz w:val="22"/>
          <w:szCs w:val="22"/>
          <w:lang w:val="pl-PL"/>
        </w:rPr>
        <w:t>6.2</w:t>
      </w:r>
      <w:r w:rsidRPr="004A6F8C">
        <w:rPr>
          <w:rFonts w:ascii="Times New Roman" w:hAnsi="Times New Roman"/>
          <w:b/>
          <w:sz w:val="22"/>
          <w:szCs w:val="22"/>
          <w:lang w:val="pl-PL"/>
        </w:rPr>
        <w:tab/>
        <w:t>Nesuderinamumas</w:t>
      </w:r>
    </w:p>
    <w:p w14:paraId="67D790D1" w14:textId="77777777" w:rsidR="009B7BBB" w:rsidRPr="004A6F8C" w:rsidRDefault="009B7BBB" w:rsidP="009B7BBB">
      <w:pPr>
        <w:rPr>
          <w:rFonts w:ascii="Times New Roman" w:hAnsi="Times New Roman"/>
          <w:sz w:val="22"/>
          <w:szCs w:val="22"/>
          <w:lang w:val="pl-PL"/>
        </w:rPr>
      </w:pPr>
    </w:p>
    <w:p w14:paraId="53DBA114" w14:textId="77777777" w:rsidR="009B7BBB" w:rsidRPr="004A6F8C" w:rsidRDefault="009B7BBB" w:rsidP="009B7BBB">
      <w:pPr>
        <w:outlineLvl w:val="0"/>
        <w:rPr>
          <w:rFonts w:ascii="Times New Roman" w:hAnsi="Times New Roman"/>
          <w:sz w:val="22"/>
          <w:szCs w:val="22"/>
          <w:lang w:val="pl-PL"/>
        </w:rPr>
      </w:pPr>
      <w:r>
        <w:rPr>
          <w:rFonts w:ascii="Times New Roman" w:hAnsi="Times New Roman"/>
          <w:sz w:val="22"/>
          <w:szCs w:val="22"/>
          <w:lang w:val="pl-PL"/>
        </w:rPr>
        <w:t>Duomenys nebūtini</w:t>
      </w:r>
      <w:r w:rsidRPr="004A6F8C">
        <w:rPr>
          <w:rFonts w:ascii="Times New Roman" w:hAnsi="Times New Roman"/>
          <w:sz w:val="22"/>
          <w:szCs w:val="22"/>
          <w:lang w:val="pl-PL"/>
        </w:rPr>
        <w:t>.</w:t>
      </w:r>
    </w:p>
    <w:p w14:paraId="2BBF5F79" w14:textId="77777777" w:rsidR="009B7BBB" w:rsidRPr="004A6F8C" w:rsidRDefault="009B7BBB" w:rsidP="009B7BBB">
      <w:pPr>
        <w:rPr>
          <w:rFonts w:ascii="Times New Roman" w:hAnsi="Times New Roman"/>
          <w:sz w:val="22"/>
          <w:szCs w:val="22"/>
          <w:lang w:val="pl-PL"/>
        </w:rPr>
      </w:pPr>
    </w:p>
    <w:p w14:paraId="67BE6B50" w14:textId="77777777" w:rsidR="009B7BBB" w:rsidRPr="004A6F8C" w:rsidRDefault="009B7BBB" w:rsidP="009B7BBB">
      <w:pPr>
        <w:ind w:left="567" w:hanging="567"/>
        <w:outlineLvl w:val="0"/>
        <w:rPr>
          <w:rFonts w:ascii="Times New Roman" w:hAnsi="Times New Roman"/>
          <w:b/>
          <w:sz w:val="22"/>
          <w:szCs w:val="22"/>
          <w:lang w:val="pl-PL"/>
        </w:rPr>
      </w:pPr>
      <w:r w:rsidRPr="004A6F8C">
        <w:rPr>
          <w:rFonts w:ascii="Times New Roman" w:hAnsi="Times New Roman"/>
          <w:b/>
          <w:sz w:val="22"/>
          <w:szCs w:val="22"/>
          <w:lang w:val="pl-PL"/>
        </w:rPr>
        <w:t>6.3</w:t>
      </w:r>
      <w:r w:rsidRPr="004A6F8C">
        <w:rPr>
          <w:rFonts w:ascii="Times New Roman" w:hAnsi="Times New Roman"/>
          <w:b/>
          <w:sz w:val="22"/>
          <w:szCs w:val="22"/>
          <w:lang w:val="pl-PL"/>
        </w:rPr>
        <w:tab/>
        <w:t>Tinkamumo laikas</w:t>
      </w:r>
    </w:p>
    <w:p w14:paraId="0F27CB69" w14:textId="77777777" w:rsidR="009B7BBB" w:rsidRPr="004A6F8C" w:rsidRDefault="009B7BBB" w:rsidP="009B7BBB">
      <w:pPr>
        <w:rPr>
          <w:rFonts w:ascii="Times New Roman" w:hAnsi="Times New Roman"/>
          <w:sz w:val="22"/>
          <w:szCs w:val="22"/>
          <w:lang w:val="pl-PL"/>
        </w:rPr>
      </w:pPr>
    </w:p>
    <w:p w14:paraId="04B32B7A" w14:textId="77777777" w:rsidR="009B7BBB" w:rsidRPr="004A6F8C" w:rsidRDefault="009B7BBB" w:rsidP="009B7BBB">
      <w:pPr>
        <w:rPr>
          <w:rFonts w:ascii="Times New Roman" w:hAnsi="Times New Roman"/>
          <w:sz w:val="22"/>
          <w:szCs w:val="22"/>
          <w:lang w:val="pl-PL"/>
        </w:rPr>
      </w:pPr>
      <w:r>
        <w:rPr>
          <w:rFonts w:ascii="Times New Roman" w:hAnsi="Times New Roman"/>
          <w:sz w:val="22"/>
          <w:szCs w:val="22"/>
          <w:lang w:val="pl-PL"/>
        </w:rPr>
        <w:t xml:space="preserve">3 </w:t>
      </w:r>
      <w:r w:rsidRPr="004A6F8C">
        <w:rPr>
          <w:rFonts w:ascii="Times New Roman" w:hAnsi="Times New Roman"/>
          <w:sz w:val="22"/>
          <w:szCs w:val="22"/>
          <w:lang w:val="pl-PL"/>
        </w:rPr>
        <w:t>metai.</w:t>
      </w:r>
    </w:p>
    <w:p w14:paraId="6897A0DD" w14:textId="77777777" w:rsidR="009B7BBB" w:rsidRPr="004A6F8C" w:rsidRDefault="009B7BBB" w:rsidP="009B7BBB">
      <w:pPr>
        <w:rPr>
          <w:rFonts w:ascii="Times New Roman" w:hAnsi="Times New Roman"/>
          <w:sz w:val="22"/>
          <w:szCs w:val="22"/>
          <w:lang w:val="pl-PL"/>
        </w:rPr>
      </w:pPr>
    </w:p>
    <w:p w14:paraId="1C032B4F" w14:textId="77777777" w:rsidR="009B7BBB" w:rsidRPr="004A6F8C" w:rsidRDefault="009B7BBB" w:rsidP="009B7BBB">
      <w:pPr>
        <w:ind w:left="567" w:hanging="567"/>
        <w:outlineLvl w:val="0"/>
        <w:rPr>
          <w:rFonts w:ascii="Times New Roman" w:hAnsi="Times New Roman"/>
          <w:b/>
          <w:sz w:val="22"/>
          <w:szCs w:val="22"/>
          <w:lang w:val="pl-PL"/>
        </w:rPr>
      </w:pPr>
      <w:r w:rsidRPr="004A6F8C">
        <w:rPr>
          <w:rFonts w:ascii="Times New Roman" w:hAnsi="Times New Roman"/>
          <w:b/>
          <w:sz w:val="22"/>
          <w:szCs w:val="22"/>
          <w:lang w:val="pl-PL"/>
        </w:rPr>
        <w:t>6.4</w:t>
      </w:r>
      <w:r w:rsidRPr="004A6F8C">
        <w:rPr>
          <w:rFonts w:ascii="Times New Roman" w:hAnsi="Times New Roman"/>
          <w:b/>
          <w:sz w:val="22"/>
          <w:szCs w:val="22"/>
          <w:lang w:val="pl-PL"/>
        </w:rPr>
        <w:tab/>
        <w:t>Specialios laikymo sąlygos</w:t>
      </w:r>
    </w:p>
    <w:p w14:paraId="40A13431" w14:textId="77777777" w:rsidR="009B7BBB" w:rsidRPr="004A6F8C" w:rsidRDefault="009B7BBB" w:rsidP="009B7BBB">
      <w:pPr>
        <w:rPr>
          <w:rFonts w:ascii="Times New Roman" w:hAnsi="Times New Roman"/>
          <w:b/>
          <w:sz w:val="22"/>
          <w:szCs w:val="22"/>
          <w:lang w:val="pl-PL"/>
        </w:rPr>
      </w:pPr>
    </w:p>
    <w:p w14:paraId="035C0203" w14:textId="77777777" w:rsidR="009B7BBB" w:rsidRPr="004A6F8C" w:rsidRDefault="009B7BBB" w:rsidP="009B7BBB">
      <w:pPr>
        <w:rPr>
          <w:rFonts w:ascii="Times New Roman" w:hAnsi="Times New Roman"/>
          <w:sz w:val="22"/>
          <w:szCs w:val="22"/>
          <w:lang w:val="pl-PL"/>
        </w:rPr>
      </w:pPr>
      <w:r w:rsidRPr="0000515F">
        <w:rPr>
          <w:rFonts w:ascii="Times New Roman" w:hAnsi="Times New Roman"/>
          <w:noProof/>
          <w:sz w:val="22"/>
          <w:szCs w:val="22"/>
          <w:lang w:val="lt-LT"/>
        </w:rPr>
        <w:t>Šiam vaistiniam preparatui specialių laikymo sąlygų nereikia</w:t>
      </w:r>
      <w:r w:rsidRPr="004A6F8C">
        <w:rPr>
          <w:rFonts w:ascii="Times New Roman" w:hAnsi="Times New Roman"/>
          <w:sz w:val="22"/>
          <w:szCs w:val="22"/>
          <w:lang w:val="pl-PL"/>
        </w:rPr>
        <w:t xml:space="preserve">. </w:t>
      </w:r>
    </w:p>
    <w:p w14:paraId="7BC5E821" w14:textId="77777777" w:rsidR="009B7BBB" w:rsidRPr="004A6F8C" w:rsidRDefault="009B7BBB" w:rsidP="009B7BBB">
      <w:pPr>
        <w:rPr>
          <w:rFonts w:ascii="Times New Roman" w:hAnsi="Times New Roman"/>
          <w:sz w:val="22"/>
          <w:szCs w:val="22"/>
          <w:lang w:val="pl-PL"/>
        </w:rPr>
      </w:pPr>
    </w:p>
    <w:p w14:paraId="72673F48" w14:textId="77777777" w:rsidR="009B7BBB" w:rsidRPr="004A6F8C" w:rsidRDefault="009B7BBB" w:rsidP="009B7BBB">
      <w:pPr>
        <w:numPr>
          <w:ilvl w:val="1"/>
          <w:numId w:val="6"/>
        </w:numPr>
        <w:outlineLvl w:val="0"/>
        <w:rPr>
          <w:rFonts w:ascii="Times New Roman" w:hAnsi="Times New Roman"/>
          <w:b/>
          <w:sz w:val="22"/>
          <w:szCs w:val="22"/>
        </w:rPr>
      </w:pPr>
      <w:proofErr w:type="spellStart"/>
      <w:r>
        <w:rPr>
          <w:rFonts w:ascii="Times New Roman" w:hAnsi="Times New Roman"/>
          <w:b/>
          <w:sz w:val="22"/>
          <w:szCs w:val="22"/>
        </w:rPr>
        <w:t>Talpyklės</w:t>
      </w:r>
      <w:proofErr w:type="spellEnd"/>
      <w:r>
        <w:rPr>
          <w:rFonts w:ascii="Times New Roman" w:hAnsi="Times New Roman"/>
          <w:b/>
          <w:sz w:val="22"/>
          <w:szCs w:val="22"/>
        </w:rPr>
        <w:t xml:space="preserve"> </w:t>
      </w:r>
      <w:proofErr w:type="spellStart"/>
      <w:r>
        <w:rPr>
          <w:rFonts w:ascii="Times New Roman" w:hAnsi="Times New Roman"/>
          <w:b/>
          <w:sz w:val="22"/>
          <w:szCs w:val="22"/>
        </w:rPr>
        <w:t>pobūdis</w:t>
      </w:r>
      <w:proofErr w:type="spellEnd"/>
      <w:r w:rsidRPr="004A6F8C">
        <w:rPr>
          <w:rFonts w:ascii="Times New Roman" w:hAnsi="Times New Roman"/>
          <w:b/>
          <w:sz w:val="22"/>
          <w:szCs w:val="22"/>
        </w:rPr>
        <w:t xml:space="preserve"> </w:t>
      </w:r>
      <w:proofErr w:type="spellStart"/>
      <w:r w:rsidRPr="004A6F8C">
        <w:rPr>
          <w:rFonts w:ascii="Times New Roman" w:hAnsi="Times New Roman"/>
          <w:b/>
          <w:sz w:val="22"/>
          <w:szCs w:val="22"/>
        </w:rPr>
        <w:t>ir</w:t>
      </w:r>
      <w:proofErr w:type="spellEnd"/>
      <w:r w:rsidRPr="004A6F8C">
        <w:rPr>
          <w:rFonts w:ascii="Times New Roman" w:hAnsi="Times New Roman"/>
          <w:b/>
          <w:sz w:val="22"/>
          <w:szCs w:val="22"/>
        </w:rPr>
        <w:t xml:space="preserve"> </w:t>
      </w:r>
      <w:proofErr w:type="spellStart"/>
      <w:r w:rsidRPr="004A6F8C">
        <w:rPr>
          <w:rFonts w:ascii="Times New Roman" w:hAnsi="Times New Roman"/>
          <w:b/>
          <w:sz w:val="22"/>
          <w:szCs w:val="22"/>
        </w:rPr>
        <w:t>jos</w:t>
      </w:r>
      <w:proofErr w:type="spellEnd"/>
      <w:r w:rsidRPr="004A6F8C">
        <w:rPr>
          <w:rFonts w:ascii="Times New Roman" w:hAnsi="Times New Roman"/>
          <w:b/>
          <w:sz w:val="22"/>
          <w:szCs w:val="22"/>
        </w:rPr>
        <w:t xml:space="preserve"> </w:t>
      </w:r>
      <w:proofErr w:type="spellStart"/>
      <w:r w:rsidRPr="004A6F8C">
        <w:rPr>
          <w:rFonts w:ascii="Times New Roman" w:hAnsi="Times New Roman"/>
          <w:b/>
          <w:sz w:val="22"/>
          <w:szCs w:val="22"/>
        </w:rPr>
        <w:t>turinys</w:t>
      </w:r>
      <w:proofErr w:type="spellEnd"/>
    </w:p>
    <w:p w14:paraId="7DF3B2C0" w14:textId="77777777" w:rsidR="009B7BBB" w:rsidRPr="004A6F8C" w:rsidRDefault="009B7BBB" w:rsidP="009B7BBB">
      <w:pPr>
        <w:rPr>
          <w:rFonts w:ascii="Times New Roman" w:hAnsi="Times New Roman"/>
          <w:sz w:val="22"/>
          <w:szCs w:val="22"/>
        </w:rPr>
      </w:pPr>
    </w:p>
    <w:p w14:paraId="091D6ADC" w14:textId="159EDC91" w:rsidR="009B7BBB" w:rsidRPr="004A6F8C" w:rsidRDefault="009B7BBB" w:rsidP="009B7BBB">
      <w:pPr>
        <w:rPr>
          <w:rFonts w:ascii="Times New Roman" w:hAnsi="Times New Roman"/>
          <w:sz w:val="22"/>
          <w:szCs w:val="22"/>
        </w:rPr>
      </w:pPr>
      <w:proofErr w:type="spellStart"/>
      <w:r>
        <w:rPr>
          <w:rFonts w:ascii="Times New Roman" w:hAnsi="Times New Roman"/>
          <w:sz w:val="22"/>
          <w:szCs w:val="22"/>
        </w:rPr>
        <w:t>Aceclofenac</w:t>
      </w:r>
      <w:proofErr w:type="spellEnd"/>
      <w:r>
        <w:rPr>
          <w:rFonts w:ascii="Times New Roman" w:hAnsi="Times New Roman"/>
          <w:sz w:val="22"/>
          <w:szCs w:val="22"/>
        </w:rPr>
        <w:t xml:space="preserve"> </w:t>
      </w:r>
      <w:proofErr w:type="spellStart"/>
      <w:r>
        <w:rPr>
          <w:rFonts w:ascii="Times New Roman" w:hAnsi="Times New Roman"/>
          <w:sz w:val="22"/>
          <w:szCs w:val="22"/>
        </w:rPr>
        <w:t>Rivopharm</w:t>
      </w:r>
      <w:proofErr w:type="spellEnd"/>
      <w:r>
        <w:rPr>
          <w:rFonts w:ascii="Times New Roman" w:hAnsi="Times New Roman"/>
          <w:sz w:val="22"/>
          <w:szCs w:val="22"/>
        </w:rPr>
        <w:t xml:space="preserve"> </w:t>
      </w:r>
      <w:r w:rsidRPr="004A6F8C">
        <w:rPr>
          <w:rFonts w:ascii="Times New Roman" w:hAnsi="Times New Roman"/>
          <w:sz w:val="22"/>
          <w:szCs w:val="22"/>
        </w:rPr>
        <w:t>100</w:t>
      </w:r>
      <w:r>
        <w:rPr>
          <w:rFonts w:ascii="Times New Roman" w:hAnsi="Times New Roman"/>
          <w:sz w:val="22"/>
          <w:szCs w:val="22"/>
        </w:rPr>
        <w:t> </w:t>
      </w:r>
      <w:r w:rsidRPr="004A6F8C">
        <w:rPr>
          <w:rFonts w:ascii="Times New Roman" w:hAnsi="Times New Roman"/>
          <w:sz w:val="22"/>
          <w:szCs w:val="22"/>
        </w:rPr>
        <w:t xml:space="preserve">mg </w:t>
      </w:r>
      <w:proofErr w:type="spellStart"/>
      <w:r w:rsidRPr="004A6F8C">
        <w:rPr>
          <w:rFonts w:ascii="Times New Roman" w:hAnsi="Times New Roman"/>
          <w:sz w:val="22"/>
          <w:szCs w:val="22"/>
        </w:rPr>
        <w:t>plėvele</w:t>
      </w:r>
      <w:proofErr w:type="spellEnd"/>
      <w:r w:rsidRPr="004A6F8C">
        <w:rPr>
          <w:rFonts w:ascii="Times New Roman" w:hAnsi="Times New Roman"/>
          <w:sz w:val="22"/>
          <w:szCs w:val="22"/>
        </w:rPr>
        <w:t xml:space="preserve"> </w:t>
      </w:r>
      <w:proofErr w:type="spellStart"/>
      <w:r w:rsidRPr="004A6F8C">
        <w:rPr>
          <w:rFonts w:ascii="Times New Roman" w:hAnsi="Times New Roman"/>
          <w:sz w:val="22"/>
          <w:szCs w:val="22"/>
        </w:rPr>
        <w:t>dengtos</w:t>
      </w:r>
      <w:proofErr w:type="spellEnd"/>
      <w:r w:rsidRPr="004A6F8C">
        <w:rPr>
          <w:rFonts w:ascii="Times New Roman" w:hAnsi="Times New Roman"/>
          <w:sz w:val="22"/>
          <w:szCs w:val="22"/>
        </w:rPr>
        <w:t xml:space="preserve"> </w:t>
      </w:r>
      <w:proofErr w:type="spellStart"/>
      <w:r w:rsidRPr="004A6F8C">
        <w:rPr>
          <w:rFonts w:ascii="Times New Roman" w:hAnsi="Times New Roman"/>
          <w:sz w:val="22"/>
          <w:szCs w:val="22"/>
        </w:rPr>
        <w:t>tabletės</w:t>
      </w:r>
      <w:proofErr w:type="spellEnd"/>
      <w:r w:rsidRPr="004A6F8C">
        <w:rPr>
          <w:rFonts w:ascii="Times New Roman" w:hAnsi="Times New Roman"/>
          <w:sz w:val="22"/>
          <w:szCs w:val="22"/>
        </w:rPr>
        <w:t xml:space="preserve"> </w:t>
      </w:r>
      <w:proofErr w:type="spellStart"/>
      <w:r>
        <w:rPr>
          <w:rFonts w:ascii="Times New Roman" w:hAnsi="Times New Roman"/>
          <w:sz w:val="22"/>
          <w:szCs w:val="22"/>
        </w:rPr>
        <w:t>yra</w:t>
      </w:r>
      <w:proofErr w:type="spellEnd"/>
      <w:r>
        <w:rPr>
          <w:rFonts w:ascii="Times New Roman" w:hAnsi="Times New Roman"/>
          <w:sz w:val="22"/>
          <w:szCs w:val="22"/>
        </w:rPr>
        <w:t xml:space="preserve"> </w:t>
      </w:r>
      <w:proofErr w:type="spellStart"/>
      <w:r>
        <w:rPr>
          <w:rFonts w:ascii="Times New Roman" w:hAnsi="Times New Roman"/>
          <w:sz w:val="22"/>
          <w:szCs w:val="22"/>
        </w:rPr>
        <w:t>supakuotos</w:t>
      </w:r>
      <w:proofErr w:type="spellEnd"/>
      <w:r w:rsidRPr="004A6F8C">
        <w:rPr>
          <w:rFonts w:ascii="Times New Roman" w:hAnsi="Times New Roman"/>
          <w:sz w:val="22"/>
          <w:szCs w:val="22"/>
        </w:rPr>
        <w:t xml:space="preserve"> Al</w:t>
      </w:r>
      <w:r w:rsidR="007C1228">
        <w:rPr>
          <w:rFonts w:ascii="Times New Roman" w:hAnsi="Times New Roman"/>
          <w:sz w:val="22"/>
          <w:szCs w:val="22"/>
        </w:rPr>
        <w:t xml:space="preserve"> </w:t>
      </w:r>
      <w:r w:rsidRPr="004A6F8C">
        <w:rPr>
          <w:rFonts w:ascii="Times New Roman" w:hAnsi="Times New Roman"/>
          <w:sz w:val="22"/>
          <w:szCs w:val="22"/>
        </w:rPr>
        <w:t>/</w:t>
      </w:r>
      <w:r w:rsidR="007C1228">
        <w:rPr>
          <w:rFonts w:ascii="Times New Roman" w:hAnsi="Times New Roman"/>
          <w:sz w:val="22"/>
          <w:szCs w:val="22"/>
        </w:rPr>
        <w:t xml:space="preserve"> </w:t>
      </w:r>
      <w:r w:rsidRPr="004A6F8C">
        <w:rPr>
          <w:rFonts w:ascii="Times New Roman" w:hAnsi="Times New Roman"/>
          <w:sz w:val="22"/>
          <w:szCs w:val="22"/>
        </w:rPr>
        <w:t xml:space="preserve">Al </w:t>
      </w:r>
      <w:proofErr w:type="spellStart"/>
      <w:r w:rsidRPr="004A6F8C">
        <w:rPr>
          <w:rFonts w:ascii="Times New Roman" w:hAnsi="Times New Roman"/>
          <w:sz w:val="22"/>
          <w:szCs w:val="22"/>
        </w:rPr>
        <w:t>lizdinės</w:t>
      </w:r>
      <w:r>
        <w:rPr>
          <w:rFonts w:ascii="Times New Roman" w:hAnsi="Times New Roman"/>
          <w:sz w:val="22"/>
          <w:szCs w:val="22"/>
        </w:rPr>
        <w:t>e</w:t>
      </w:r>
      <w:proofErr w:type="spellEnd"/>
      <w:r w:rsidRPr="004A6F8C">
        <w:rPr>
          <w:rFonts w:ascii="Times New Roman" w:hAnsi="Times New Roman"/>
          <w:sz w:val="22"/>
          <w:szCs w:val="22"/>
        </w:rPr>
        <w:t xml:space="preserve"> </w:t>
      </w:r>
      <w:proofErr w:type="spellStart"/>
      <w:r w:rsidRPr="004A6F8C">
        <w:rPr>
          <w:rFonts w:ascii="Times New Roman" w:hAnsi="Times New Roman"/>
          <w:sz w:val="22"/>
          <w:szCs w:val="22"/>
        </w:rPr>
        <w:t>plokštelės</w:t>
      </w:r>
      <w:r>
        <w:rPr>
          <w:rFonts w:ascii="Times New Roman" w:hAnsi="Times New Roman"/>
          <w:sz w:val="22"/>
          <w:szCs w:val="22"/>
        </w:rPr>
        <w:t>e</w:t>
      </w:r>
      <w:proofErr w:type="spellEnd"/>
      <w:r w:rsidRPr="004A6F8C">
        <w:rPr>
          <w:rFonts w:ascii="Times New Roman" w:hAnsi="Times New Roman"/>
          <w:sz w:val="22"/>
          <w:szCs w:val="22"/>
        </w:rPr>
        <w:t xml:space="preserve">. </w:t>
      </w:r>
      <w:proofErr w:type="spellStart"/>
      <w:r w:rsidRPr="004A6F8C">
        <w:rPr>
          <w:rFonts w:ascii="Times New Roman" w:hAnsi="Times New Roman"/>
          <w:sz w:val="22"/>
          <w:szCs w:val="22"/>
        </w:rPr>
        <w:t>Kartono</w:t>
      </w:r>
      <w:proofErr w:type="spellEnd"/>
      <w:r w:rsidRPr="004A6F8C">
        <w:rPr>
          <w:rFonts w:ascii="Times New Roman" w:hAnsi="Times New Roman"/>
          <w:sz w:val="22"/>
          <w:szCs w:val="22"/>
        </w:rPr>
        <w:t xml:space="preserve"> </w:t>
      </w:r>
      <w:proofErr w:type="spellStart"/>
      <w:r w:rsidRPr="004A6F8C">
        <w:rPr>
          <w:rFonts w:ascii="Times New Roman" w:hAnsi="Times New Roman"/>
          <w:sz w:val="22"/>
          <w:szCs w:val="22"/>
        </w:rPr>
        <w:t>dėžutėje</w:t>
      </w:r>
      <w:proofErr w:type="spellEnd"/>
      <w:r w:rsidRPr="004A6F8C">
        <w:rPr>
          <w:rFonts w:ascii="Times New Roman" w:hAnsi="Times New Roman"/>
          <w:sz w:val="22"/>
          <w:szCs w:val="22"/>
        </w:rPr>
        <w:t xml:space="preserve"> </w:t>
      </w:r>
      <w:proofErr w:type="spellStart"/>
      <w:r w:rsidRPr="004A6F8C">
        <w:rPr>
          <w:rFonts w:ascii="Times New Roman" w:hAnsi="Times New Roman"/>
          <w:sz w:val="22"/>
          <w:szCs w:val="22"/>
        </w:rPr>
        <w:t>yra</w:t>
      </w:r>
      <w:proofErr w:type="spellEnd"/>
      <w:r w:rsidRPr="004A6F8C">
        <w:rPr>
          <w:rFonts w:ascii="Times New Roman" w:hAnsi="Times New Roman"/>
          <w:sz w:val="22"/>
          <w:szCs w:val="22"/>
        </w:rPr>
        <w:t xml:space="preserve"> 20, </w:t>
      </w:r>
      <w:r>
        <w:rPr>
          <w:rFonts w:ascii="Times New Roman" w:hAnsi="Times New Roman"/>
          <w:sz w:val="22"/>
          <w:szCs w:val="22"/>
        </w:rPr>
        <w:t xml:space="preserve">30, 40, </w:t>
      </w:r>
      <w:r w:rsidRPr="004A6F8C">
        <w:rPr>
          <w:rFonts w:ascii="Times New Roman" w:hAnsi="Times New Roman"/>
          <w:sz w:val="22"/>
          <w:szCs w:val="22"/>
        </w:rPr>
        <w:t>60</w:t>
      </w:r>
      <w:r>
        <w:rPr>
          <w:rFonts w:ascii="Times New Roman" w:hAnsi="Times New Roman"/>
          <w:sz w:val="22"/>
          <w:szCs w:val="22"/>
        </w:rPr>
        <w:t xml:space="preserve">, 90, 100 </w:t>
      </w:r>
      <w:proofErr w:type="spellStart"/>
      <w:r>
        <w:rPr>
          <w:rFonts w:ascii="Times New Roman" w:hAnsi="Times New Roman"/>
          <w:sz w:val="22"/>
          <w:szCs w:val="22"/>
        </w:rPr>
        <w:t>arba</w:t>
      </w:r>
      <w:proofErr w:type="spellEnd"/>
      <w:r>
        <w:rPr>
          <w:rFonts w:ascii="Times New Roman" w:hAnsi="Times New Roman"/>
          <w:sz w:val="22"/>
          <w:szCs w:val="22"/>
        </w:rPr>
        <w:t xml:space="preserve"> 180</w:t>
      </w:r>
      <w:r w:rsidRPr="004A6F8C">
        <w:rPr>
          <w:rFonts w:ascii="Times New Roman" w:hAnsi="Times New Roman"/>
          <w:sz w:val="22"/>
          <w:szCs w:val="22"/>
        </w:rPr>
        <w:t xml:space="preserve"> </w:t>
      </w:r>
      <w:proofErr w:type="spellStart"/>
      <w:r w:rsidRPr="004A6F8C">
        <w:rPr>
          <w:rFonts w:ascii="Times New Roman" w:hAnsi="Times New Roman"/>
          <w:sz w:val="22"/>
          <w:szCs w:val="22"/>
        </w:rPr>
        <w:t>tablečių</w:t>
      </w:r>
      <w:proofErr w:type="spellEnd"/>
      <w:r w:rsidRPr="004A6F8C">
        <w:rPr>
          <w:rFonts w:ascii="Times New Roman" w:hAnsi="Times New Roman"/>
          <w:sz w:val="22"/>
          <w:szCs w:val="22"/>
        </w:rPr>
        <w:t xml:space="preserve">. </w:t>
      </w:r>
    </w:p>
    <w:p w14:paraId="48993E2E" w14:textId="77777777" w:rsidR="009B7BBB" w:rsidRDefault="009B7BBB" w:rsidP="009B7BBB">
      <w:pPr>
        <w:rPr>
          <w:rFonts w:ascii="Times New Roman" w:hAnsi="Times New Roman"/>
          <w:sz w:val="22"/>
          <w:szCs w:val="22"/>
        </w:rPr>
      </w:pPr>
    </w:p>
    <w:p w14:paraId="39F356C2" w14:textId="77777777" w:rsidR="009B7BBB" w:rsidRPr="004A6F8C" w:rsidRDefault="009B7BBB" w:rsidP="009B7BBB">
      <w:pPr>
        <w:rPr>
          <w:rFonts w:ascii="Times New Roman" w:hAnsi="Times New Roman"/>
          <w:sz w:val="22"/>
          <w:szCs w:val="22"/>
          <w:u w:val="single"/>
        </w:rPr>
      </w:pPr>
      <w:proofErr w:type="spellStart"/>
      <w:r w:rsidRPr="004A6F8C">
        <w:rPr>
          <w:rFonts w:ascii="Times New Roman" w:hAnsi="Times New Roman"/>
          <w:sz w:val="22"/>
          <w:szCs w:val="22"/>
        </w:rPr>
        <w:t>Gali</w:t>
      </w:r>
      <w:proofErr w:type="spellEnd"/>
      <w:r w:rsidRPr="004A6F8C">
        <w:rPr>
          <w:rFonts w:ascii="Times New Roman" w:hAnsi="Times New Roman"/>
          <w:sz w:val="22"/>
          <w:szCs w:val="22"/>
        </w:rPr>
        <w:t xml:space="preserve"> </w:t>
      </w:r>
      <w:proofErr w:type="spellStart"/>
      <w:r w:rsidRPr="004A6F8C">
        <w:rPr>
          <w:rFonts w:ascii="Times New Roman" w:hAnsi="Times New Roman"/>
          <w:sz w:val="22"/>
          <w:szCs w:val="22"/>
        </w:rPr>
        <w:t>būti</w:t>
      </w:r>
      <w:proofErr w:type="spellEnd"/>
      <w:r w:rsidRPr="004A6F8C">
        <w:rPr>
          <w:rFonts w:ascii="Times New Roman" w:hAnsi="Times New Roman"/>
          <w:sz w:val="22"/>
          <w:szCs w:val="22"/>
        </w:rPr>
        <w:t xml:space="preserve"> </w:t>
      </w:r>
      <w:proofErr w:type="spellStart"/>
      <w:r w:rsidRPr="004A6F8C">
        <w:rPr>
          <w:rFonts w:ascii="Times New Roman" w:hAnsi="Times New Roman"/>
          <w:sz w:val="22"/>
          <w:szCs w:val="22"/>
        </w:rPr>
        <w:t>tiekiamos</w:t>
      </w:r>
      <w:proofErr w:type="spellEnd"/>
      <w:r w:rsidRPr="004A6F8C">
        <w:rPr>
          <w:rFonts w:ascii="Times New Roman" w:hAnsi="Times New Roman"/>
          <w:sz w:val="22"/>
          <w:szCs w:val="22"/>
        </w:rPr>
        <w:t xml:space="preserve"> ne </w:t>
      </w:r>
      <w:proofErr w:type="spellStart"/>
      <w:r w:rsidRPr="004A6F8C">
        <w:rPr>
          <w:rFonts w:ascii="Times New Roman" w:hAnsi="Times New Roman"/>
          <w:sz w:val="22"/>
          <w:szCs w:val="22"/>
        </w:rPr>
        <w:t>visų</w:t>
      </w:r>
      <w:proofErr w:type="spellEnd"/>
      <w:r w:rsidRPr="004A6F8C">
        <w:rPr>
          <w:rFonts w:ascii="Times New Roman" w:hAnsi="Times New Roman"/>
          <w:sz w:val="22"/>
          <w:szCs w:val="22"/>
        </w:rPr>
        <w:t xml:space="preserve"> </w:t>
      </w:r>
      <w:proofErr w:type="spellStart"/>
      <w:r w:rsidRPr="004A6F8C">
        <w:rPr>
          <w:rFonts w:ascii="Times New Roman" w:hAnsi="Times New Roman"/>
          <w:sz w:val="22"/>
          <w:szCs w:val="22"/>
        </w:rPr>
        <w:t>dydžių</w:t>
      </w:r>
      <w:proofErr w:type="spellEnd"/>
      <w:r w:rsidRPr="004A6F8C">
        <w:rPr>
          <w:rFonts w:ascii="Times New Roman" w:hAnsi="Times New Roman"/>
          <w:sz w:val="22"/>
          <w:szCs w:val="22"/>
        </w:rPr>
        <w:t xml:space="preserve"> </w:t>
      </w:r>
      <w:proofErr w:type="spellStart"/>
      <w:r w:rsidRPr="004A6F8C">
        <w:rPr>
          <w:rFonts w:ascii="Times New Roman" w:hAnsi="Times New Roman"/>
          <w:sz w:val="22"/>
          <w:szCs w:val="22"/>
        </w:rPr>
        <w:t>pakuotės</w:t>
      </w:r>
      <w:proofErr w:type="spellEnd"/>
      <w:r w:rsidRPr="004A6F8C">
        <w:rPr>
          <w:rFonts w:ascii="Times New Roman" w:hAnsi="Times New Roman"/>
          <w:sz w:val="22"/>
          <w:szCs w:val="22"/>
        </w:rPr>
        <w:t>.</w:t>
      </w:r>
    </w:p>
    <w:p w14:paraId="47542778" w14:textId="77777777" w:rsidR="009B7BBB" w:rsidRPr="004A6F8C" w:rsidRDefault="009B7BBB" w:rsidP="009B7BBB">
      <w:pPr>
        <w:rPr>
          <w:rFonts w:ascii="Times New Roman" w:hAnsi="Times New Roman"/>
          <w:sz w:val="22"/>
          <w:szCs w:val="22"/>
        </w:rPr>
      </w:pPr>
    </w:p>
    <w:p w14:paraId="027AFC04" w14:textId="77777777" w:rsidR="009B7BBB" w:rsidRPr="004A6F8C" w:rsidRDefault="009B7BBB" w:rsidP="009B7BBB">
      <w:pPr>
        <w:ind w:left="567" w:hanging="567"/>
        <w:outlineLvl w:val="0"/>
        <w:rPr>
          <w:rFonts w:ascii="Times New Roman" w:hAnsi="Times New Roman"/>
          <w:b/>
          <w:sz w:val="22"/>
          <w:szCs w:val="22"/>
        </w:rPr>
      </w:pPr>
      <w:r w:rsidRPr="004A6F8C">
        <w:rPr>
          <w:rFonts w:ascii="Times New Roman" w:hAnsi="Times New Roman"/>
          <w:b/>
          <w:sz w:val="22"/>
          <w:szCs w:val="22"/>
        </w:rPr>
        <w:t>6.6</w:t>
      </w:r>
      <w:r w:rsidRPr="004A6F8C">
        <w:rPr>
          <w:rFonts w:ascii="Times New Roman" w:hAnsi="Times New Roman"/>
          <w:b/>
          <w:sz w:val="22"/>
          <w:szCs w:val="22"/>
        </w:rPr>
        <w:tab/>
      </w:r>
      <w:proofErr w:type="spellStart"/>
      <w:r w:rsidRPr="004A6F8C">
        <w:rPr>
          <w:rFonts w:ascii="Times New Roman" w:hAnsi="Times New Roman"/>
          <w:b/>
          <w:sz w:val="22"/>
          <w:szCs w:val="22"/>
        </w:rPr>
        <w:t>Specialūs</w:t>
      </w:r>
      <w:proofErr w:type="spellEnd"/>
      <w:r w:rsidRPr="004A6F8C">
        <w:rPr>
          <w:rFonts w:ascii="Times New Roman" w:hAnsi="Times New Roman"/>
          <w:b/>
          <w:sz w:val="22"/>
          <w:szCs w:val="22"/>
        </w:rPr>
        <w:t xml:space="preserve"> </w:t>
      </w:r>
      <w:proofErr w:type="spellStart"/>
      <w:r w:rsidRPr="004A6F8C">
        <w:rPr>
          <w:rFonts w:ascii="Times New Roman" w:hAnsi="Times New Roman"/>
          <w:b/>
          <w:sz w:val="22"/>
          <w:szCs w:val="22"/>
        </w:rPr>
        <w:t>reikalavimai</w:t>
      </w:r>
      <w:proofErr w:type="spellEnd"/>
      <w:r w:rsidRPr="004A6F8C">
        <w:rPr>
          <w:rFonts w:ascii="Times New Roman" w:hAnsi="Times New Roman"/>
          <w:b/>
          <w:sz w:val="22"/>
          <w:szCs w:val="22"/>
        </w:rPr>
        <w:t xml:space="preserve"> </w:t>
      </w:r>
      <w:proofErr w:type="spellStart"/>
      <w:r w:rsidRPr="004A6F8C">
        <w:rPr>
          <w:rFonts w:ascii="Times New Roman" w:hAnsi="Times New Roman"/>
          <w:b/>
          <w:sz w:val="22"/>
          <w:szCs w:val="22"/>
        </w:rPr>
        <w:t>atliekoms</w:t>
      </w:r>
      <w:proofErr w:type="spellEnd"/>
      <w:r w:rsidRPr="004A6F8C">
        <w:rPr>
          <w:rFonts w:ascii="Times New Roman" w:hAnsi="Times New Roman"/>
          <w:b/>
          <w:sz w:val="22"/>
          <w:szCs w:val="22"/>
        </w:rPr>
        <w:t xml:space="preserve"> </w:t>
      </w:r>
      <w:proofErr w:type="spellStart"/>
      <w:r w:rsidRPr="004A6F8C">
        <w:rPr>
          <w:rFonts w:ascii="Times New Roman" w:hAnsi="Times New Roman"/>
          <w:b/>
          <w:sz w:val="22"/>
          <w:szCs w:val="22"/>
        </w:rPr>
        <w:t>tvarkyti</w:t>
      </w:r>
      <w:proofErr w:type="spellEnd"/>
    </w:p>
    <w:p w14:paraId="4322DBA0" w14:textId="77777777" w:rsidR="009B7BBB" w:rsidRPr="004A6F8C" w:rsidRDefault="009B7BBB" w:rsidP="009B7BBB">
      <w:pPr>
        <w:rPr>
          <w:rFonts w:ascii="Times New Roman" w:hAnsi="Times New Roman"/>
          <w:sz w:val="22"/>
          <w:szCs w:val="22"/>
        </w:rPr>
      </w:pPr>
    </w:p>
    <w:p w14:paraId="2B506F7B" w14:textId="77777777" w:rsidR="009B7BBB" w:rsidRPr="004A6F8C" w:rsidRDefault="009B7BBB" w:rsidP="009B7BBB">
      <w:pPr>
        <w:outlineLvl w:val="0"/>
        <w:rPr>
          <w:rFonts w:ascii="Times New Roman" w:hAnsi="Times New Roman"/>
          <w:sz w:val="22"/>
          <w:szCs w:val="22"/>
        </w:rPr>
      </w:pPr>
      <w:proofErr w:type="spellStart"/>
      <w:r w:rsidRPr="004A6F8C">
        <w:rPr>
          <w:rFonts w:ascii="Times New Roman" w:hAnsi="Times New Roman"/>
          <w:sz w:val="22"/>
          <w:szCs w:val="22"/>
        </w:rPr>
        <w:t>Specialių</w:t>
      </w:r>
      <w:proofErr w:type="spellEnd"/>
      <w:r w:rsidRPr="004A6F8C">
        <w:rPr>
          <w:rFonts w:ascii="Times New Roman" w:hAnsi="Times New Roman"/>
          <w:sz w:val="22"/>
          <w:szCs w:val="22"/>
        </w:rPr>
        <w:t xml:space="preserve"> </w:t>
      </w:r>
      <w:proofErr w:type="spellStart"/>
      <w:r w:rsidRPr="004A6F8C">
        <w:rPr>
          <w:rFonts w:ascii="Times New Roman" w:hAnsi="Times New Roman"/>
          <w:sz w:val="22"/>
          <w:szCs w:val="22"/>
        </w:rPr>
        <w:t>reikalavimų</w:t>
      </w:r>
      <w:proofErr w:type="spellEnd"/>
      <w:r w:rsidRPr="004A6F8C">
        <w:rPr>
          <w:rFonts w:ascii="Times New Roman" w:hAnsi="Times New Roman"/>
          <w:sz w:val="22"/>
          <w:szCs w:val="22"/>
        </w:rPr>
        <w:t xml:space="preserve"> </w:t>
      </w:r>
      <w:proofErr w:type="spellStart"/>
      <w:r w:rsidRPr="004A6F8C">
        <w:rPr>
          <w:rFonts w:ascii="Times New Roman" w:hAnsi="Times New Roman"/>
          <w:sz w:val="22"/>
          <w:szCs w:val="22"/>
        </w:rPr>
        <w:t>nėra</w:t>
      </w:r>
      <w:proofErr w:type="spellEnd"/>
      <w:r w:rsidRPr="004A6F8C">
        <w:rPr>
          <w:rFonts w:ascii="Times New Roman" w:hAnsi="Times New Roman"/>
          <w:sz w:val="22"/>
          <w:szCs w:val="22"/>
        </w:rPr>
        <w:t>.</w:t>
      </w:r>
    </w:p>
    <w:p w14:paraId="47D190CF" w14:textId="77777777" w:rsidR="009B7BBB" w:rsidRPr="004A6F8C" w:rsidRDefault="009B7BBB" w:rsidP="009B7BBB">
      <w:pPr>
        <w:rPr>
          <w:rFonts w:ascii="Times New Roman" w:hAnsi="Times New Roman"/>
          <w:sz w:val="22"/>
          <w:szCs w:val="22"/>
        </w:rPr>
      </w:pPr>
    </w:p>
    <w:p w14:paraId="4DAD27D8" w14:textId="77777777" w:rsidR="009B7BBB" w:rsidRPr="004A6F8C" w:rsidRDefault="009B7BBB" w:rsidP="009B7BBB">
      <w:pPr>
        <w:rPr>
          <w:rFonts w:ascii="Times New Roman" w:hAnsi="Times New Roman"/>
          <w:sz w:val="22"/>
          <w:szCs w:val="22"/>
        </w:rPr>
      </w:pPr>
    </w:p>
    <w:p w14:paraId="06DE70B9" w14:textId="77777777" w:rsidR="009B7BBB" w:rsidRPr="00AC6C3D" w:rsidRDefault="009B7BBB" w:rsidP="009B7BBB">
      <w:pPr>
        <w:ind w:left="567" w:hanging="567"/>
        <w:outlineLvl w:val="0"/>
        <w:rPr>
          <w:rFonts w:ascii="Times New Roman" w:hAnsi="Times New Roman"/>
          <w:b/>
          <w:caps/>
          <w:sz w:val="22"/>
          <w:szCs w:val="22"/>
        </w:rPr>
      </w:pPr>
      <w:r w:rsidRPr="00877301">
        <w:rPr>
          <w:rFonts w:ascii="Times New Roman" w:hAnsi="Times New Roman"/>
          <w:b/>
          <w:caps/>
          <w:sz w:val="22"/>
          <w:szCs w:val="22"/>
        </w:rPr>
        <w:t>7.</w:t>
      </w:r>
      <w:r w:rsidRPr="00877301">
        <w:rPr>
          <w:rFonts w:ascii="Times New Roman" w:hAnsi="Times New Roman"/>
          <w:b/>
          <w:caps/>
          <w:sz w:val="22"/>
          <w:szCs w:val="22"/>
        </w:rPr>
        <w:tab/>
      </w:r>
      <w:r>
        <w:rPr>
          <w:rFonts w:ascii="Times New Roman" w:hAnsi="Times New Roman"/>
          <w:b/>
          <w:caps/>
          <w:sz w:val="22"/>
          <w:szCs w:val="22"/>
        </w:rPr>
        <w:t>REGISTRUOTOJAS</w:t>
      </w:r>
    </w:p>
    <w:p w14:paraId="1E972839" w14:textId="77777777" w:rsidR="009B7BBB" w:rsidRDefault="009B7BBB" w:rsidP="009B7BBB">
      <w:pPr>
        <w:spacing w:line="276" w:lineRule="auto"/>
        <w:ind w:right="518"/>
        <w:jc w:val="both"/>
        <w:rPr>
          <w:rFonts w:ascii="Times New Roman" w:hAnsi="Times New Roman"/>
          <w:sz w:val="22"/>
          <w:szCs w:val="22"/>
          <w:lang w:eastAsia="de-DE"/>
        </w:rPr>
      </w:pPr>
    </w:p>
    <w:p w14:paraId="27EEE355" w14:textId="77777777" w:rsidR="009B7BBB" w:rsidRPr="009B1F67" w:rsidRDefault="009B7BBB" w:rsidP="009B7BBB">
      <w:pPr>
        <w:ind w:right="516"/>
        <w:jc w:val="both"/>
        <w:rPr>
          <w:rFonts w:ascii="Times New Roman" w:hAnsi="Times New Roman"/>
          <w:sz w:val="22"/>
          <w:szCs w:val="22"/>
          <w:lang w:val="lt-LT" w:eastAsia="de-DE"/>
        </w:rPr>
      </w:pPr>
      <w:r>
        <w:rPr>
          <w:rFonts w:ascii="Times New Roman" w:hAnsi="Times New Roman"/>
          <w:sz w:val="22"/>
          <w:szCs w:val="22"/>
          <w:lang w:val="lt-LT" w:eastAsia="de-DE"/>
        </w:rPr>
        <w:t>Rivopharm</w:t>
      </w:r>
      <w:r w:rsidRPr="009B1F67">
        <w:rPr>
          <w:rFonts w:ascii="Times New Roman" w:hAnsi="Times New Roman"/>
          <w:sz w:val="22"/>
          <w:szCs w:val="22"/>
          <w:lang w:val="lt-LT" w:eastAsia="de-DE"/>
        </w:rPr>
        <w:t xml:space="preserve"> Ltd.</w:t>
      </w:r>
    </w:p>
    <w:p w14:paraId="421A78BC" w14:textId="4BE4F92E" w:rsidR="00C87EEC" w:rsidRDefault="00C87EEC" w:rsidP="009B7BBB">
      <w:pPr>
        <w:ind w:right="516"/>
        <w:jc w:val="both"/>
        <w:rPr>
          <w:rFonts w:ascii="Times New Roman" w:hAnsi="Times New Roman"/>
          <w:sz w:val="22"/>
          <w:szCs w:val="22"/>
          <w:lang w:val="lt-LT" w:eastAsia="de-DE"/>
        </w:rPr>
      </w:pPr>
      <w:bookmarkStart w:id="0" w:name="_Hlk196912086"/>
      <w:r w:rsidRPr="00676078">
        <w:rPr>
          <w:rFonts w:ascii="Times New Roman" w:hAnsi="Times New Roman"/>
          <w:sz w:val="22"/>
          <w:szCs w:val="22"/>
          <w:lang w:val="en-US" w:eastAsia="de-DE"/>
        </w:rPr>
        <w:t>5th Floor, Block A, The Atrium, Blackthorn</w:t>
      </w:r>
      <w:bookmarkEnd w:id="0"/>
      <w:r w:rsidR="009B7BBB">
        <w:rPr>
          <w:rFonts w:ascii="Times New Roman" w:hAnsi="Times New Roman"/>
          <w:sz w:val="22"/>
          <w:szCs w:val="22"/>
          <w:lang w:val="lt-LT" w:eastAsia="de-DE"/>
        </w:rPr>
        <w:t xml:space="preserve"> </w:t>
      </w:r>
      <w:proofErr w:type="spellStart"/>
      <w:r w:rsidR="009B7BBB">
        <w:rPr>
          <w:rFonts w:ascii="Times New Roman" w:hAnsi="Times New Roman"/>
          <w:sz w:val="22"/>
          <w:szCs w:val="22"/>
          <w:lang w:val="lt-LT" w:eastAsia="de-DE"/>
        </w:rPr>
        <w:t>Road</w:t>
      </w:r>
      <w:proofErr w:type="spellEnd"/>
      <w:r w:rsidR="009B7BBB">
        <w:rPr>
          <w:rFonts w:ascii="Times New Roman" w:hAnsi="Times New Roman"/>
          <w:sz w:val="22"/>
          <w:szCs w:val="22"/>
          <w:lang w:val="lt-LT" w:eastAsia="de-DE"/>
        </w:rPr>
        <w:t xml:space="preserve"> </w:t>
      </w:r>
    </w:p>
    <w:p w14:paraId="51AEC23E" w14:textId="2A3835B9" w:rsidR="009B7BBB" w:rsidRPr="009B1F67" w:rsidRDefault="009B7BBB" w:rsidP="009B7BBB">
      <w:pPr>
        <w:ind w:right="516"/>
        <w:jc w:val="both"/>
        <w:rPr>
          <w:rFonts w:ascii="Times New Roman" w:hAnsi="Times New Roman"/>
          <w:sz w:val="22"/>
          <w:szCs w:val="22"/>
          <w:lang w:val="lt-LT" w:eastAsia="de-DE"/>
        </w:rPr>
      </w:pPr>
      <w:proofErr w:type="spellStart"/>
      <w:r>
        <w:rPr>
          <w:rFonts w:ascii="Times New Roman" w:hAnsi="Times New Roman"/>
          <w:sz w:val="22"/>
          <w:szCs w:val="22"/>
          <w:lang w:val="lt-LT" w:eastAsia="de-DE"/>
        </w:rPr>
        <w:t>Sandyford</w:t>
      </w:r>
      <w:proofErr w:type="spellEnd"/>
      <w:r w:rsidR="00C87EEC">
        <w:rPr>
          <w:rFonts w:ascii="Times New Roman" w:hAnsi="Times New Roman"/>
          <w:sz w:val="22"/>
          <w:szCs w:val="22"/>
          <w:lang w:val="lt-LT" w:eastAsia="de-DE"/>
        </w:rPr>
        <w:t xml:space="preserve">, </w:t>
      </w:r>
      <w:r w:rsidRPr="009B1F67">
        <w:rPr>
          <w:rFonts w:ascii="Times New Roman" w:hAnsi="Times New Roman"/>
          <w:sz w:val="22"/>
          <w:szCs w:val="22"/>
          <w:lang w:val="lt-LT" w:eastAsia="de-DE"/>
        </w:rPr>
        <w:t xml:space="preserve">Dublin </w:t>
      </w:r>
      <w:r>
        <w:rPr>
          <w:rFonts w:ascii="Times New Roman" w:hAnsi="Times New Roman"/>
          <w:sz w:val="22"/>
          <w:szCs w:val="22"/>
          <w:lang w:val="lt-LT" w:eastAsia="de-DE"/>
        </w:rPr>
        <w:t>18</w:t>
      </w:r>
    </w:p>
    <w:p w14:paraId="385EB165" w14:textId="77777777" w:rsidR="009B7BBB" w:rsidRPr="003D2CA4" w:rsidRDefault="009B7BBB" w:rsidP="009B7BBB">
      <w:pPr>
        <w:ind w:right="516"/>
        <w:jc w:val="both"/>
        <w:rPr>
          <w:sz w:val="24"/>
          <w:lang w:val="lt-LT" w:eastAsia="de-DE"/>
        </w:rPr>
      </w:pPr>
      <w:r w:rsidRPr="009B1F67">
        <w:rPr>
          <w:rFonts w:ascii="Times New Roman" w:hAnsi="Times New Roman"/>
          <w:sz w:val="22"/>
          <w:szCs w:val="22"/>
          <w:lang w:val="lt-LT" w:eastAsia="de-DE"/>
        </w:rPr>
        <w:t>Airija</w:t>
      </w:r>
    </w:p>
    <w:p w14:paraId="23C8469C" w14:textId="77777777" w:rsidR="009B7BBB" w:rsidRPr="00534B66" w:rsidRDefault="009B7BBB" w:rsidP="009B7BBB">
      <w:pPr>
        <w:rPr>
          <w:rFonts w:ascii="Times New Roman" w:hAnsi="Times New Roman"/>
          <w:sz w:val="22"/>
          <w:szCs w:val="22"/>
          <w:lang w:val="lt-LT"/>
        </w:rPr>
      </w:pPr>
    </w:p>
    <w:p w14:paraId="55499D1F" w14:textId="77777777" w:rsidR="009B7BBB" w:rsidRPr="00534B66" w:rsidRDefault="009B7BBB" w:rsidP="009B7BBB">
      <w:pPr>
        <w:rPr>
          <w:rFonts w:ascii="Times New Roman" w:hAnsi="Times New Roman"/>
          <w:sz w:val="22"/>
          <w:szCs w:val="22"/>
          <w:lang w:val="lt-LT"/>
        </w:rPr>
      </w:pPr>
    </w:p>
    <w:p w14:paraId="041D8EEC" w14:textId="77777777" w:rsidR="009B7BBB" w:rsidRPr="00534B66" w:rsidRDefault="009B7BBB" w:rsidP="009B7BBB">
      <w:pPr>
        <w:ind w:left="567" w:hanging="567"/>
        <w:outlineLvl w:val="0"/>
        <w:rPr>
          <w:rFonts w:ascii="Times New Roman" w:hAnsi="Times New Roman"/>
          <w:b/>
          <w:caps/>
          <w:sz w:val="22"/>
          <w:szCs w:val="22"/>
          <w:lang w:val="lt-LT"/>
        </w:rPr>
      </w:pPr>
      <w:r w:rsidRPr="00534B66">
        <w:rPr>
          <w:rFonts w:ascii="Times New Roman" w:hAnsi="Times New Roman"/>
          <w:b/>
          <w:caps/>
          <w:sz w:val="22"/>
          <w:szCs w:val="22"/>
          <w:lang w:val="lt-LT"/>
        </w:rPr>
        <w:t>8.</w:t>
      </w:r>
      <w:r w:rsidRPr="00534B66">
        <w:rPr>
          <w:rFonts w:ascii="Times New Roman" w:hAnsi="Times New Roman"/>
          <w:b/>
          <w:caps/>
          <w:sz w:val="22"/>
          <w:szCs w:val="22"/>
          <w:lang w:val="lt-LT"/>
        </w:rPr>
        <w:tab/>
      </w:r>
      <w:r>
        <w:rPr>
          <w:rFonts w:ascii="Times New Roman" w:hAnsi="Times New Roman"/>
          <w:b/>
          <w:caps/>
          <w:sz w:val="22"/>
          <w:szCs w:val="22"/>
          <w:lang w:val="lt-LT"/>
        </w:rPr>
        <w:t>REGISTRACIJOS</w:t>
      </w:r>
      <w:r w:rsidRPr="00534B66">
        <w:rPr>
          <w:rFonts w:ascii="Times New Roman" w:hAnsi="Times New Roman"/>
          <w:b/>
          <w:caps/>
          <w:sz w:val="22"/>
          <w:szCs w:val="22"/>
          <w:lang w:val="lt-LT"/>
        </w:rPr>
        <w:t xml:space="preserve"> PAŽYMĖJIMO numeris (-iai) </w:t>
      </w:r>
    </w:p>
    <w:p w14:paraId="7D00B358" w14:textId="77777777" w:rsidR="009B7BBB" w:rsidRPr="00534B66" w:rsidRDefault="009B7BBB" w:rsidP="009B7BBB">
      <w:pPr>
        <w:rPr>
          <w:rFonts w:ascii="Times New Roman" w:hAnsi="Times New Roman"/>
          <w:sz w:val="22"/>
          <w:szCs w:val="22"/>
          <w:lang w:val="lt-LT"/>
        </w:rPr>
      </w:pPr>
    </w:p>
    <w:p w14:paraId="3609CC22" w14:textId="77777777" w:rsidR="00A935A4" w:rsidRPr="00A935A4" w:rsidRDefault="00A935A4" w:rsidP="00A935A4">
      <w:pPr>
        <w:rPr>
          <w:rFonts w:ascii="Times New Roman" w:hAnsi="Times New Roman"/>
          <w:sz w:val="22"/>
          <w:szCs w:val="22"/>
          <w:lang w:val="lt-LT"/>
        </w:rPr>
      </w:pPr>
      <w:r w:rsidRPr="00A935A4">
        <w:rPr>
          <w:rFonts w:ascii="Times New Roman" w:hAnsi="Times New Roman"/>
          <w:sz w:val="22"/>
          <w:szCs w:val="22"/>
          <w:lang w:val="lt-LT"/>
        </w:rPr>
        <w:lastRenderedPageBreak/>
        <w:t>LT/1/15/3683/001 – N20</w:t>
      </w:r>
    </w:p>
    <w:p w14:paraId="30E8F6F7" w14:textId="77777777" w:rsidR="00A935A4" w:rsidRPr="00A935A4" w:rsidRDefault="00A935A4" w:rsidP="00A935A4">
      <w:pPr>
        <w:rPr>
          <w:rFonts w:ascii="Times New Roman" w:hAnsi="Times New Roman"/>
          <w:sz w:val="22"/>
          <w:szCs w:val="22"/>
          <w:lang w:val="lt-LT"/>
        </w:rPr>
      </w:pPr>
      <w:r w:rsidRPr="00A935A4">
        <w:rPr>
          <w:rFonts w:ascii="Times New Roman" w:hAnsi="Times New Roman"/>
          <w:sz w:val="22"/>
          <w:szCs w:val="22"/>
          <w:lang w:val="lt-LT"/>
        </w:rPr>
        <w:t>LT/1/15/3683/002 – N30</w:t>
      </w:r>
    </w:p>
    <w:p w14:paraId="74572790" w14:textId="77777777" w:rsidR="00A935A4" w:rsidRPr="00A935A4" w:rsidRDefault="00A935A4" w:rsidP="00A935A4">
      <w:pPr>
        <w:rPr>
          <w:rFonts w:ascii="Times New Roman" w:hAnsi="Times New Roman"/>
          <w:sz w:val="22"/>
          <w:szCs w:val="22"/>
          <w:lang w:val="lt-LT"/>
        </w:rPr>
      </w:pPr>
      <w:r w:rsidRPr="00A935A4">
        <w:rPr>
          <w:rFonts w:ascii="Times New Roman" w:hAnsi="Times New Roman"/>
          <w:sz w:val="22"/>
          <w:szCs w:val="22"/>
          <w:lang w:val="lt-LT"/>
        </w:rPr>
        <w:t>LT/1/15/3683/003 – N40</w:t>
      </w:r>
    </w:p>
    <w:p w14:paraId="4E95A43E" w14:textId="77777777" w:rsidR="00A935A4" w:rsidRPr="00A935A4" w:rsidRDefault="00A935A4" w:rsidP="00A935A4">
      <w:pPr>
        <w:rPr>
          <w:rFonts w:ascii="Times New Roman" w:hAnsi="Times New Roman"/>
          <w:sz w:val="22"/>
          <w:szCs w:val="22"/>
          <w:lang w:val="lt-LT"/>
        </w:rPr>
      </w:pPr>
      <w:r w:rsidRPr="00A935A4">
        <w:rPr>
          <w:rFonts w:ascii="Times New Roman" w:hAnsi="Times New Roman"/>
          <w:sz w:val="22"/>
          <w:szCs w:val="22"/>
          <w:lang w:val="lt-LT"/>
        </w:rPr>
        <w:t>LT/1/15/3683/004 – N60</w:t>
      </w:r>
    </w:p>
    <w:p w14:paraId="5DCAABC6" w14:textId="77777777" w:rsidR="00A935A4" w:rsidRPr="00A935A4" w:rsidRDefault="00A935A4" w:rsidP="00A935A4">
      <w:pPr>
        <w:rPr>
          <w:rFonts w:ascii="Times New Roman" w:hAnsi="Times New Roman"/>
          <w:sz w:val="22"/>
          <w:szCs w:val="22"/>
          <w:lang w:val="lt-LT"/>
        </w:rPr>
      </w:pPr>
      <w:r w:rsidRPr="00A935A4">
        <w:rPr>
          <w:rFonts w:ascii="Times New Roman" w:hAnsi="Times New Roman"/>
          <w:sz w:val="22"/>
          <w:szCs w:val="22"/>
          <w:lang w:val="lt-LT"/>
        </w:rPr>
        <w:t>LT/1/15/3683/005 – N90</w:t>
      </w:r>
    </w:p>
    <w:p w14:paraId="432CAF2F" w14:textId="77777777" w:rsidR="00A935A4" w:rsidRPr="00A935A4" w:rsidRDefault="00A935A4" w:rsidP="00A935A4">
      <w:pPr>
        <w:rPr>
          <w:rFonts w:ascii="Times New Roman" w:hAnsi="Times New Roman"/>
          <w:sz w:val="22"/>
          <w:szCs w:val="22"/>
          <w:lang w:val="lt-LT"/>
        </w:rPr>
      </w:pPr>
      <w:r w:rsidRPr="00A935A4">
        <w:rPr>
          <w:rFonts w:ascii="Times New Roman" w:hAnsi="Times New Roman"/>
          <w:sz w:val="22"/>
          <w:szCs w:val="22"/>
          <w:lang w:val="lt-LT"/>
        </w:rPr>
        <w:t>LT/1/15/3683/006 – N100</w:t>
      </w:r>
    </w:p>
    <w:p w14:paraId="2F18E8A3" w14:textId="24497944" w:rsidR="009B7BBB" w:rsidRDefault="00A935A4" w:rsidP="00A935A4">
      <w:pPr>
        <w:rPr>
          <w:rFonts w:ascii="Times New Roman" w:hAnsi="Times New Roman"/>
          <w:sz w:val="22"/>
          <w:szCs w:val="22"/>
          <w:lang w:val="lt-LT"/>
        </w:rPr>
      </w:pPr>
      <w:r w:rsidRPr="00A935A4">
        <w:rPr>
          <w:rFonts w:ascii="Times New Roman" w:hAnsi="Times New Roman"/>
          <w:sz w:val="22"/>
          <w:szCs w:val="22"/>
          <w:lang w:val="lt-LT"/>
        </w:rPr>
        <w:t>LT/1/15/3683/007 – N180</w:t>
      </w:r>
    </w:p>
    <w:p w14:paraId="31BDDB5A" w14:textId="77777777" w:rsidR="00A935A4" w:rsidRDefault="00A935A4" w:rsidP="00A935A4">
      <w:pPr>
        <w:rPr>
          <w:rFonts w:ascii="Times New Roman" w:hAnsi="Times New Roman"/>
          <w:sz w:val="22"/>
          <w:szCs w:val="22"/>
          <w:lang w:val="lt-LT"/>
        </w:rPr>
      </w:pPr>
    </w:p>
    <w:p w14:paraId="69A16F0F" w14:textId="77777777" w:rsidR="009B7BBB" w:rsidRPr="00534B66" w:rsidRDefault="009B7BBB" w:rsidP="009B7BBB">
      <w:pPr>
        <w:rPr>
          <w:rFonts w:ascii="Times New Roman" w:hAnsi="Times New Roman"/>
          <w:sz w:val="22"/>
          <w:szCs w:val="22"/>
          <w:lang w:val="lt-LT"/>
        </w:rPr>
      </w:pPr>
    </w:p>
    <w:p w14:paraId="712E74FA" w14:textId="77777777" w:rsidR="009B7BBB" w:rsidRPr="00534B66" w:rsidRDefault="009B7BBB" w:rsidP="009B7BBB">
      <w:pPr>
        <w:ind w:left="567" w:hanging="567"/>
        <w:outlineLvl w:val="0"/>
        <w:rPr>
          <w:rFonts w:ascii="Times New Roman" w:hAnsi="Times New Roman"/>
          <w:b/>
          <w:caps/>
          <w:sz w:val="22"/>
          <w:szCs w:val="22"/>
          <w:lang w:val="lt-LT"/>
        </w:rPr>
      </w:pPr>
      <w:r w:rsidRPr="00534B66">
        <w:rPr>
          <w:rFonts w:ascii="Times New Roman" w:hAnsi="Times New Roman"/>
          <w:b/>
          <w:caps/>
          <w:sz w:val="22"/>
          <w:szCs w:val="22"/>
          <w:lang w:val="lt-LT"/>
        </w:rPr>
        <w:t>9.</w:t>
      </w:r>
      <w:r w:rsidRPr="00534B66">
        <w:rPr>
          <w:rFonts w:ascii="Times New Roman" w:hAnsi="Times New Roman"/>
          <w:b/>
          <w:caps/>
          <w:sz w:val="22"/>
          <w:szCs w:val="22"/>
          <w:lang w:val="lt-LT"/>
        </w:rPr>
        <w:tab/>
      </w:r>
      <w:r>
        <w:rPr>
          <w:rFonts w:ascii="Times New Roman" w:hAnsi="Times New Roman"/>
          <w:b/>
          <w:sz w:val="22"/>
          <w:szCs w:val="22"/>
          <w:lang w:val="lt-LT"/>
        </w:rPr>
        <w:t xml:space="preserve">REGISTRAVIMO / PERREGISTRAVIMO </w:t>
      </w:r>
      <w:r w:rsidRPr="00534B66">
        <w:rPr>
          <w:rFonts w:ascii="Times New Roman" w:hAnsi="Times New Roman"/>
          <w:b/>
          <w:sz w:val="22"/>
          <w:szCs w:val="22"/>
          <w:lang w:val="lt-LT"/>
        </w:rPr>
        <w:t xml:space="preserve"> DATA</w:t>
      </w:r>
    </w:p>
    <w:p w14:paraId="1E4A958E" w14:textId="77777777" w:rsidR="009B7BBB" w:rsidRPr="00534B66" w:rsidRDefault="009B7BBB" w:rsidP="009B7BBB">
      <w:pPr>
        <w:rPr>
          <w:rFonts w:ascii="Times New Roman" w:hAnsi="Times New Roman"/>
          <w:sz w:val="22"/>
          <w:szCs w:val="22"/>
          <w:lang w:val="lt-LT"/>
        </w:rPr>
      </w:pPr>
    </w:p>
    <w:p w14:paraId="2E583072" w14:textId="77777777" w:rsidR="009B7BBB" w:rsidRPr="00534B66" w:rsidRDefault="009B7BBB" w:rsidP="009B7BBB">
      <w:pPr>
        <w:rPr>
          <w:rFonts w:ascii="Times New Roman" w:hAnsi="Times New Roman"/>
          <w:sz w:val="22"/>
          <w:szCs w:val="22"/>
          <w:lang w:val="lt-LT"/>
        </w:rPr>
      </w:pPr>
      <w:r>
        <w:rPr>
          <w:rFonts w:ascii="Times New Roman" w:hAnsi="Times New Roman"/>
          <w:sz w:val="22"/>
          <w:szCs w:val="22"/>
          <w:lang w:val="lt-LT"/>
        </w:rPr>
        <w:t xml:space="preserve">Registravimo data  2015 m. vasario </w:t>
      </w:r>
      <w:r w:rsidRPr="00442A6E">
        <w:rPr>
          <w:rFonts w:ascii="Times New Roman" w:hAnsi="Times New Roman"/>
          <w:sz w:val="22"/>
          <w:szCs w:val="22"/>
          <w:lang w:val="lt-LT"/>
        </w:rPr>
        <w:t>25 d.</w:t>
      </w:r>
    </w:p>
    <w:p w14:paraId="08474050" w14:textId="7D9B1726" w:rsidR="009B7BBB" w:rsidRPr="00792D8B" w:rsidRDefault="00B60F1C" w:rsidP="009B7BBB">
      <w:pPr>
        <w:rPr>
          <w:rFonts w:ascii="Times New Roman" w:hAnsi="Times New Roman"/>
          <w:sz w:val="22"/>
          <w:lang w:val="it-CH"/>
        </w:rPr>
      </w:pPr>
      <w:r w:rsidRPr="00792D8B">
        <w:rPr>
          <w:rFonts w:ascii="Times New Roman" w:hAnsi="Times New Roman"/>
          <w:sz w:val="22"/>
          <w:lang w:val="it-CH"/>
        </w:rPr>
        <w:t xml:space="preserve">Paskutinio perregistravimo data </w:t>
      </w:r>
      <w:r w:rsidR="00A935A4">
        <w:rPr>
          <w:rFonts w:ascii="Times New Roman" w:hAnsi="Times New Roman"/>
          <w:sz w:val="22"/>
          <w:lang w:val="it-CH"/>
        </w:rPr>
        <w:t>2022 m. sausio 28 d.</w:t>
      </w:r>
    </w:p>
    <w:p w14:paraId="307AE7B3" w14:textId="77777777" w:rsidR="00B60F1C" w:rsidRDefault="00B60F1C" w:rsidP="009B7BBB">
      <w:pPr>
        <w:rPr>
          <w:rFonts w:ascii="Times New Roman" w:hAnsi="Times New Roman"/>
          <w:sz w:val="22"/>
          <w:szCs w:val="22"/>
          <w:lang w:val="lt-LT"/>
        </w:rPr>
      </w:pPr>
    </w:p>
    <w:p w14:paraId="76177F10" w14:textId="77777777" w:rsidR="009B7BBB" w:rsidRPr="00534B66" w:rsidRDefault="009B7BBB" w:rsidP="009B7BBB">
      <w:pPr>
        <w:rPr>
          <w:rFonts w:ascii="Times New Roman" w:hAnsi="Times New Roman"/>
          <w:sz w:val="22"/>
          <w:szCs w:val="22"/>
          <w:lang w:val="lt-LT"/>
        </w:rPr>
      </w:pPr>
    </w:p>
    <w:p w14:paraId="7E727C20" w14:textId="77777777" w:rsidR="009B7BBB" w:rsidRPr="00534B66" w:rsidRDefault="009B7BBB" w:rsidP="009B7BBB">
      <w:pPr>
        <w:pStyle w:val="PI-1EMEASMCA"/>
        <w:rPr>
          <w:lang w:val="lt-LT"/>
        </w:rPr>
      </w:pPr>
      <w:r w:rsidRPr="00534B66">
        <w:rPr>
          <w:caps/>
          <w:lang w:val="lt-LT"/>
        </w:rPr>
        <w:t>10.</w:t>
      </w:r>
      <w:r w:rsidRPr="00534B66">
        <w:rPr>
          <w:caps/>
          <w:lang w:val="lt-LT"/>
        </w:rPr>
        <w:tab/>
        <w:t>teksto peržiūro</w:t>
      </w:r>
      <w:r w:rsidRPr="00534B66">
        <w:rPr>
          <w:lang w:val="lt-LT"/>
        </w:rPr>
        <w:t>S DATA</w:t>
      </w:r>
    </w:p>
    <w:p w14:paraId="0910C673" w14:textId="3B4A9E9E" w:rsidR="009B7BBB" w:rsidRPr="00534B66" w:rsidRDefault="009B7BBB" w:rsidP="009B7BBB">
      <w:pPr>
        <w:pStyle w:val="PI-1EMEASMCA"/>
        <w:rPr>
          <w:lang w:val="lt-LT"/>
        </w:rPr>
      </w:pPr>
    </w:p>
    <w:p w14:paraId="6399CFC4" w14:textId="445D18F2" w:rsidR="009B7BBB" w:rsidRPr="00534B66" w:rsidRDefault="00105EDB" w:rsidP="00105EDB">
      <w:pPr>
        <w:tabs>
          <w:tab w:val="left" w:pos="567"/>
        </w:tabs>
        <w:rPr>
          <w:rFonts w:ascii="Times New Roman" w:hAnsi="Times New Roman"/>
          <w:sz w:val="22"/>
          <w:szCs w:val="22"/>
          <w:lang w:val="lt-LT"/>
        </w:rPr>
      </w:pPr>
      <w:r>
        <w:rPr>
          <w:rFonts w:ascii="Times New Roman" w:hAnsi="Times New Roman"/>
          <w:sz w:val="22"/>
          <w:szCs w:val="22"/>
          <w:lang w:val="lt-LT"/>
        </w:rPr>
        <w:t>202</w:t>
      </w:r>
      <w:r w:rsidR="003248C6">
        <w:rPr>
          <w:rFonts w:ascii="Times New Roman" w:hAnsi="Times New Roman"/>
          <w:sz w:val="22"/>
          <w:szCs w:val="22"/>
          <w:lang w:val="lt-LT"/>
        </w:rPr>
        <w:t>5</w:t>
      </w:r>
      <w:r>
        <w:rPr>
          <w:rFonts w:ascii="Times New Roman" w:hAnsi="Times New Roman"/>
          <w:sz w:val="22"/>
          <w:szCs w:val="22"/>
          <w:lang w:val="lt-LT"/>
        </w:rPr>
        <w:t xml:space="preserve"> m. gegužės </w:t>
      </w:r>
      <w:r w:rsidR="00AB6CD1">
        <w:rPr>
          <w:rFonts w:ascii="Times New Roman" w:hAnsi="Times New Roman"/>
          <w:sz w:val="22"/>
          <w:szCs w:val="22"/>
          <w:lang w:val="lt-LT"/>
        </w:rPr>
        <w:t>6</w:t>
      </w:r>
      <w:bookmarkStart w:id="1" w:name="_GoBack"/>
      <w:bookmarkEnd w:id="1"/>
      <w:r w:rsidR="003248C6">
        <w:rPr>
          <w:rFonts w:ascii="Times New Roman" w:hAnsi="Times New Roman"/>
          <w:sz w:val="22"/>
          <w:szCs w:val="22"/>
          <w:lang w:val="lt-LT"/>
        </w:rPr>
        <w:t xml:space="preserve"> </w:t>
      </w:r>
      <w:r>
        <w:rPr>
          <w:rFonts w:ascii="Times New Roman" w:hAnsi="Times New Roman"/>
          <w:sz w:val="22"/>
          <w:szCs w:val="22"/>
          <w:lang w:val="lt-LT"/>
        </w:rPr>
        <w:t>d.</w:t>
      </w:r>
    </w:p>
    <w:p w14:paraId="671A4BEE" w14:textId="77777777" w:rsidR="00A935A4" w:rsidRDefault="00A935A4" w:rsidP="009B7BBB">
      <w:pPr>
        <w:pStyle w:val="Paprastasistekstas"/>
        <w:tabs>
          <w:tab w:val="left" w:pos="5954"/>
          <w:tab w:val="left" w:pos="6237"/>
          <w:tab w:val="left" w:pos="6663"/>
          <w:tab w:val="left" w:pos="6946"/>
        </w:tabs>
        <w:rPr>
          <w:rFonts w:ascii="Times New Roman" w:hAnsi="Times New Roman"/>
          <w:noProof/>
          <w:sz w:val="22"/>
          <w:szCs w:val="22"/>
          <w:lang w:val="lt-LT"/>
        </w:rPr>
      </w:pPr>
    </w:p>
    <w:p w14:paraId="1EC46F91" w14:textId="77777777" w:rsidR="009B7BBB" w:rsidRPr="00CE71D0" w:rsidRDefault="009B7BBB" w:rsidP="009B7BBB">
      <w:pPr>
        <w:pStyle w:val="Paprastasistekstas"/>
        <w:tabs>
          <w:tab w:val="left" w:pos="5954"/>
          <w:tab w:val="left" w:pos="6237"/>
          <w:tab w:val="left" w:pos="6663"/>
          <w:tab w:val="left" w:pos="6946"/>
        </w:tabs>
        <w:rPr>
          <w:rFonts w:ascii="Times New Roman" w:hAnsi="Times New Roman"/>
          <w:sz w:val="22"/>
          <w:szCs w:val="22"/>
          <w:lang w:val="lt-LT"/>
        </w:rPr>
      </w:pPr>
      <w:r w:rsidRPr="00CE71D0">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CE71D0">
        <w:rPr>
          <w:rFonts w:ascii="Times New Roman" w:hAnsi="Times New Roman"/>
          <w:i/>
          <w:noProof/>
          <w:sz w:val="22"/>
          <w:szCs w:val="22"/>
          <w:lang w:val="lt-LT"/>
        </w:rPr>
        <w:t xml:space="preserve"> </w:t>
      </w:r>
      <w:hyperlink r:id="rId13" w:history="1">
        <w:r w:rsidRPr="00C02AE3">
          <w:rPr>
            <w:rStyle w:val="Hipersaitas"/>
            <w:rFonts w:ascii="Times New Roman" w:hAnsi="Times New Roman"/>
            <w:noProof/>
            <w:sz w:val="22"/>
            <w:szCs w:val="22"/>
            <w:lang w:val="lt-LT"/>
          </w:rPr>
          <w:t>http://www.</w:t>
        </w:r>
        <w:proofErr w:type="spellStart"/>
        <w:r w:rsidRPr="00C02AE3">
          <w:rPr>
            <w:rStyle w:val="Hipersaitas"/>
            <w:rFonts w:ascii="Times New Roman" w:hAnsi="Times New Roman"/>
            <w:sz w:val="22"/>
            <w:szCs w:val="22"/>
            <w:lang w:val="lt-LT"/>
          </w:rPr>
          <w:t>vvkt.lt</w:t>
        </w:r>
        <w:proofErr w:type="spellEnd"/>
      </w:hyperlink>
    </w:p>
    <w:p w14:paraId="70F8CD96" w14:textId="77777777" w:rsidR="009B7BBB" w:rsidRPr="00534B66" w:rsidRDefault="009B7BBB" w:rsidP="009B7BBB">
      <w:pPr>
        <w:tabs>
          <w:tab w:val="left" w:pos="567"/>
        </w:tabs>
        <w:jc w:val="center"/>
        <w:rPr>
          <w:rFonts w:ascii="Times New Roman" w:hAnsi="Times New Roman"/>
          <w:sz w:val="22"/>
          <w:szCs w:val="22"/>
          <w:lang w:val="lt-LT"/>
        </w:rPr>
      </w:pPr>
    </w:p>
    <w:p w14:paraId="13F3F160" w14:textId="77777777" w:rsidR="009B7BBB" w:rsidRPr="00534B66" w:rsidRDefault="009B7BBB" w:rsidP="009B7BBB">
      <w:pPr>
        <w:tabs>
          <w:tab w:val="left" w:pos="567"/>
        </w:tabs>
        <w:jc w:val="center"/>
        <w:rPr>
          <w:rFonts w:ascii="Times New Roman" w:hAnsi="Times New Roman"/>
          <w:sz w:val="22"/>
          <w:szCs w:val="22"/>
          <w:lang w:val="lt-LT"/>
        </w:rPr>
      </w:pPr>
    </w:p>
    <w:p w14:paraId="107FA959" w14:textId="77777777" w:rsidR="009B7BBB" w:rsidRPr="00534B66" w:rsidRDefault="009B7BBB" w:rsidP="009B7BBB">
      <w:pPr>
        <w:tabs>
          <w:tab w:val="left" w:pos="567"/>
        </w:tabs>
        <w:jc w:val="center"/>
        <w:rPr>
          <w:rFonts w:ascii="Times New Roman" w:hAnsi="Times New Roman"/>
          <w:sz w:val="22"/>
          <w:szCs w:val="22"/>
          <w:lang w:val="lt-LT"/>
        </w:rPr>
      </w:pPr>
    </w:p>
    <w:p w14:paraId="0C907B06" w14:textId="77777777" w:rsidR="009B7BBB" w:rsidRPr="00534B66" w:rsidRDefault="009B7BBB" w:rsidP="009B7BBB">
      <w:pPr>
        <w:tabs>
          <w:tab w:val="left" w:pos="567"/>
        </w:tabs>
        <w:jc w:val="center"/>
        <w:rPr>
          <w:rFonts w:ascii="Times New Roman" w:hAnsi="Times New Roman"/>
          <w:sz w:val="22"/>
          <w:szCs w:val="22"/>
          <w:lang w:val="lt-LT"/>
        </w:rPr>
      </w:pPr>
    </w:p>
    <w:p w14:paraId="1DCC57CB" w14:textId="77777777" w:rsidR="009B7BBB" w:rsidRPr="00534B66" w:rsidRDefault="009B7BBB" w:rsidP="009B7BBB">
      <w:pPr>
        <w:tabs>
          <w:tab w:val="left" w:pos="567"/>
        </w:tabs>
        <w:jc w:val="center"/>
        <w:rPr>
          <w:rFonts w:ascii="Times New Roman" w:hAnsi="Times New Roman"/>
          <w:sz w:val="22"/>
          <w:szCs w:val="22"/>
          <w:lang w:val="lt-LT"/>
        </w:rPr>
      </w:pPr>
    </w:p>
    <w:p w14:paraId="4350CC94" w14:textId="77777777" w:rsidR="009B7BBB" w:rsidRPr="00534B66" w:rsidRDefault="009B7BBB" w:rsidP="009B7BBB">
      <w:pPr>
        <w:tabs>
          <w:tab w:val="left" w:pos="567"/>
        </w:tabs>
        <w:jc w:val="center"/>
        <w:rPr>
          <w:rFonts w:ascii="Times New Roman" w:hAnsi="Times New Roman"/>
          <w:sz w:val="22"/>
          <w:szCs w:val="22"/>
          <w:lang w:val="lt-LT"/>
        </w:rPr>
      </w:pPr>
      <w:r w:rsidRPr="00534B66">
        <w:rPr>
          <w:rFonts w:ascii="Times New Roman" w:hAnsi="Times New Roman"/>
          <w:sz w:val="22"/>
          <w:szCs w:val="22"/>
          <w:lang w:val="lt-LT"/>
        </w:rPr>
        <w:br w:type="page"/>
      </w:r>
    </w:p>
    <w:p w14:paraId="0DC52EB3" w14:textId="77777777" w:rsidR="009B7BBB" w:rsidRPr="00534B66" w:rsidRDefault="009B7BBB" w:rsidP="009B7BBB">
      <w:pPr>
        <w:tabs>
          <w:tab w:val="left" w:pos="567"/>
        </w:tabs>
        <w:jc w:val="center"/>
        <w:rPr>
          <w:rFonts w:ascii="Times New Roman" w:hAnsi="Times New Roman"/>
          <w:sz w:val="22"/>
          <w:szCs w:val="22"/>
          <w:lang w:val="lt-LT"/>
        </w:rPr>
      </w:pPr>
    </w:p>
    <w:p w14:paraId="609D2FD7" w14:textId="77777777" w:rsidR="009B7BBB" w:rsidRPr="00534B66" w:rsidRDefault="009B7BBB" w:rsidP="009B7BBB">
      <w:pPr>
        <w:tabs>
          <w:tab w:val="left" w:pos="567"/>
        </w:tabs>
        <w:jc w:val="center"/>
        <w:rPr>
          <w:rFonts w:ascii="Times New Roman" w:hAnsi="Times New Roman"/>
          <w:sz w:val="22"/>
          <w:szCs w:val="22"/>
          <w:lang w:val="lt-LT"/>
        </w:rPr>
      </w:pPr>
    </w:p>
    <w:p w14:paraId="09412865" w14:textId="77777777" w:rsidR="009B7BBB" w:rsidRPr="00534B66" w:rsidRDefault="009B7BBB" w:rsidP="009B7BBB">
      <w:pPr>
        <w:tabs>
          <w:tab w:val="left" w:pos="567"/>
        </w:tabs>
        <w:jc w:val="center"/>
        <w:rPr>
          <w:rFonts w:ascii="Times New Roman" w:hAnsi="Times New Roman"/>
          <w:sz w:val="22"/>
          <w:szCs w:val="22"/>
          <w:lang w:val="lt-LT"/>
        </w:rPr>
      </w:pPr>
    </w:p>
    <w:p w14:paraId="23B763A4" w14:textId="77777777" w:rsidR="009B7BBB" w:rsidRPr="00534B66" w:rsidRDefault="009B7BBB" w:rsidP="009B7BBB">
      <w:pPr>
        <w:tabs>
          <w:tab w:val="left" w:pos="567"/>
        </w:tabs>
        <w:jc w:val="center"/>
        <w:rPr>
          <w:rFonts w:ascii="Times New Roman" w:hAnsi="Times New Roman"/>
          <w:sz w:val="22"/>
          <w:szCs w:val="22"/>
          <w:lang w:val="lt-LT"/>
        </w:rPr>
      </w:pPr>
    </w:p>
    <w:p w14:paraId="4D763FDA" w14:textId="77777777" w:rsidR="009B7BBB" w:rsidRPr="00534B66" w:rsidRDefault="009B7BBB" w:rsidP="009B7BBB">
      <w:pPr>
        <w:tabs>
          <w:tab w:val="left" w:pos="567"/>
        </w:tabs>
        <w:jc w:val="center"/>
        <w:rPr>
          <w:rFonts w:ascii="Times New Roman" w:hAnsi="Times New Roman"/>
          <w:sz w:val="22"/>
          <w:szCs w:val="22"/>
          <w:lang w:val="lt-LT"/>
        </w:rPr>
      </w:pPr>
    </w:p>
    <w:p w14:paraId="4C7C6DA7" w14:textId="77777777" w:rsidR="009B7BBB" w:rsidRPr="00534B66" w:rsidRDefault="009B7BBB" w:rsidP="009B7BBB">
      <w:pPr>
        <w:tabs>
          <w:tab w:val="left" w:pos="567"/>
        </w:tabs>
        <w:jc w:val="center"/>
        <w:rPr>
          <w:rFonts w:ascii="Times New Roman" w:hAnsi="Times New Roman"/>
          <w:sz w:val="22"/>
          <w:szCs w:val="22"/>
          <w:lang w:val="lt-LT"/>
        </w:rPr>
      </w:pPr>
    </w:p>
    <w:p w14:paraId="5C87893E" w14:textId="77777777" w:rsidR="009B7BBB" w:rsidRDefault="009B7BBB" w:rsidP="009B7BBB">
      <w:pPr>
        <w:pStyle w:val="TTEMEASMCA"/>
        <w:tabs>
          <w:tab w:val="left" w:pos="1296"/>
          <w:tab w:val="left" w:pos="2592"/>
          <w:tab w:val="left" w:pos="3888"/>
          <w:tab w:val="left" w:pos="5184"/>
          <w:tab w:val="left" w:pos="6480"/>
          <w:tab w:val="left" w:pos="7776"/>
        </w:tabs>
        <w:rPr>
          <w:lang w:val="cs-CZ"/>
        </w:rPr>
      </w:pPr>
    </w:p>
    <w:p w14:paraId="56A8E6BD" w14:textId="77777777" w:rsidR="009B7BBB" w:rsidRDefault="009B7BBB" w:rsidP="009B7BBB">
      <w:pPr>
        <w:pStyle w:val="TTEMEASMCA"/>
        <w:tabs>
          <w:tab w:val="left" w:pos="1296"/>
          <w:tab w:val="left" w:pos="2592"/>
          <w:tab w:val="left" w:pos="3888"/>
          <w:tab w:val="left" w:pos="5184"/>
          <w:tab w:val="left" w:pos="6480"/>
          <w:tab w:val="left" w:pos="7776"/>
        </w:tabs>
        <w:rPr>
          <w:lang w:val="cs-CZ"/>
        </w:rPr>
      </w:pPr>
    </w:p>
    <w:p w14:paraId="28A8CAFC" w14:textId="77777777" w:rsidR="009B7BBB" w:rsidRDefault="009B7BBB" w:rsidP="009B7BBB">
      <w:pPr>
        <w:pStyle w:val="TTEMEASMCA"/>
        <w:tabs>
          <w:tab w:val="left" w:pos="1296"/>
          <w:tab w:val="left" w:pos="2592"/>
          <w:tab w:val="left" w:pos="3888"/>
          <w:tab w:val="left" w:pos="5184"/>
          <w:tab w:val="left" w:pos="6480"/>
          <w:tab w:val="left" w:pos="7776"/>
        </w:tabs>
        <w:rPr>
          <w:lang w:val="cs-CZ"/>
        </w:rPr>
      </w:pPr>
    </w:p>
    <w:p w14:paraId="6E7FF5B8" w14:textId="77777777" w:rsidR="009B7BBB" w:rsidRDefault="009B7BBB" w:rsidP="009B7BBB">
      <w:pPr>
        <w:pStyle w:val="TTEMEASMCA"/>
        <w:tabs>
          <w:tab w:val="left" w:pos="1296"/>
          <w:tab w:val="left" w:pos="2592"/>
          <w:tab w:val="left" w:pos="3888"/>
          <w:tab w:val="left" w:pos="5184"/>
          <w:tab w:val="left" w:pos="6480"/>
          <w:tab w:val="left" w:pos="7776"/>
        </w:tabs>
        <w:rPr>
          <w:lang w:val="cs-CZ"/>
        </w:rPr>
      </w:pPr>
    </w:p>
    <w:p w14:paraId="3E027B52" w14:textId="77777777" w:rsidR="009B7BBB" w:rsidRDefault="009B7BBB" w:rsidP="009B7BBB">
      <w:pPr>
        <w:pStyle w:val="TTEMEASMCA"/>
        <w:tabs>
          <w:tab w:val="left" w:pos="1296"/>
          <w:tab w:val="left" w:pos="2592"/>
          <w:tab w:val="left" w:pos="3888"/>
          <w:tab w:val="left" w:pos="5184"/>
          <w:tab w:val="left" w:pos="6480"/>
          <w:tab w:val="left" w:pos="7776"/>
        </w:tabs>
        <w:rPr>
          <w:lang w:val="cs-CZ"/>
        </w:rPr>
      </w:pPr>
    </w:p>
    <w:p w14:paraId="0041CCCA" w14:textId="77777777" w:rsidR="009B7BBB" w:rsidRDefault="009B7BBB" w:rsidP="009B7BBB">
      <w:pPr>
        <w:pStyle w:val="TTEMEASMCA"/>
        <w:tabs>
          <w:tab w:val="left" w:pos="1296"/>
          <w:tab w:val="left" w:pos="2592"/>
          <w:tab w:val="left" w:pos="3888"/>
          <w:tab w:val="left" w:pos="5184"/>
          <w:tab w:val="left" w:pos="6480"/>
          <w:tab w:val="left" w:pos="7776"/>
        </w:tabs>
        <w:rPr>
          <w:lang w:val="cs-CZ"/>
        </w:rPr>
      </w:pPr>
    </w:p>
    <w:p w14:paraId="775A063F" w14:textId="77777777" w:rsidR="009B7BBB" w:rsidRDefault="009B7BBB" w:rsidP="009B7BBB">
      <w:pPr>
        <w:pStyle w:val="TTEMEASMCA"/>
        <w:tabs>
          <w:tab w:val="left" w:pos="1296"/>
          <w:tab w:val="left" w:pos="2592"/>
          <w:tab w:val="left" w:pos="3888"/>
          <w:tab w:val="left" w:pos="5184"/>
          <w:tab w:val="left" w:pos="6480"/>
          <w:tab w:val="left" w:pos="7776"/>
        </w:tabs>
        <w:rPr>
          <w:lang w:val="cs-CZ"/>
        </w:rPr>
      </w:pPr>
    </w:p>
    <w:p w14:paraId="53AE86D0" w14:textId="77777777" w:rsidR="009B7BBB" w:rsidRDefault="009B7BBB" w:rsidP="009B7BBB">
      <w:pPr>
        <w:pStyle w:val="TTEMEASMCA"/>
        <w:tabs>
          <w:tab w:val="left" w:pos="1296"/>
          <w:tab w:val="left" w:pos="2592"/>
          <w:tab w:val="left" w:pos="3888"/>
          <w:tab w:val="left" w:pos="5184"/>
          <w:tab w:val="left" w:pos="6480"/>
          <w:tab w:val="left" w:pos="7776"/>
        </w:tabs>
        <w:rPr>
          <w:lang w:val="cs-CZ"/>
        </w:rPr>
      </w:pPr>
    </w:p>
    <w:p w14:paraId="6976BF63" w14:textId="77777777" w:rsidR="009B7BBB" w:rsidRDefault="009B7BBB" w:rsidP="009B7BBB">
      <w:pPr>
        <w:pStyle w:val="TTEMEASMCA"/>
        <w:tabs>
          <w:tab w:val="left" w:pos="1296"/>
          <w:tab w:val="left" w:pos="2592"/>
          <w:tab w:val="left" w:pos="3888"/>
          <w:tab w:val="left" w:pos="5184"/>
          <w:tab w:val="left" w:pos="6480"/>
          <w:tab w:val="left" w:pos="7776"/>
        </w:tabs>
        <w:rPr>
          <w:lang w:val="cs-CZ"/>
        </w:rPr>
      </w:pPr>
    </w:p>
    <w:p w14:paraId="0B993367" w14:textId="77777777" w:rsidR="009B7BBB" w:rsidRDefault="009B7BBB" w:rsidP="009B7BBB">
      <w:pPr>
        <w:pStyle w:val="TTEMEASMCA"/>
        <w:tabs>
          <w:tab w:val="left" w:pos="1296"/>
          <w:tab w:val="left" w:pos="2592"/>
          <w:tab w:val="left" w:pos="3888"/>
          <w:tab w:val="left" w:pos="5184"/>
          <w:tab w:val="left" w:pos="6480"/>
          <w:tab w:val="left" w:pos="7776"/>
        </w:tabs>
        <w:rPr>
          <w:lang w:val="cs-CZ"/>
        </w:rPr>
      </w:pPr>
    </w:p>
    <w:p w14:paraId="0F55A241" w14:textId="77777777" w:rsidR="009B7BBB" w:rsidRDefault="009B7BBB" w:rsidP="009B7BBB">
      <w:pPr>
        <w:pStyle w:val="TTEMEASMCA"/>
        <w:tabs>
          <w:tab w:val="left" w:pos="1296"/>
          <w:tab w:val="left" w:pos="2592"/>
          <w:tab w:val="left" w:pos="3888"/>
          <w:tab w:val="left" w:pos="5184"/>
          <w:tab w:val="left" w:pos="6480"/>
          <w:tab w:val="left" w:pos="7776"/>
        </w:tabs>
        <w:rPr>
          <w:lang w:val="cs-CZ"/>
        </w:rPr>
      </w:pPr>
    </w:p>
    <w:p w14:paraId="633E550D" w14:textId="77777777" w:rsidR="009B7BBB" w:rsidRDefault="009B7BBB" w:rsidP="009B7BBB">
      <w:pPr>
        <w:pStyle w:val="TTEMEASMCA"/>
        <w:tabs>
          <w:tab w:val="left" w:pos="1296"/>
          <w:tab w:val="left" w:pos="2592"/>
          <w:tab w:val="left" w:pos="3888"/>
          <w:tab w:val="left" w:pos="5184"/>
          <w:tab w:val="left" w:pos="6480"/>
          <w:tab w:val="left" w:pos="7776"/>
        </w:tabs>
        <w:rPr>
          <w:lang w:val="cs-CZ"/>
        </w:rPr>
      </w:pPr>
    </w:p>
    <w:p w14:paraId="6951D1D3" w14:textId="77777777" w:rsidR="009B7BBB" w:rsidRDefault="009B7BBB" w:rsidP="009B7BBB">
      <w:pPr>
        <w:pStyle w:val="TTEMEASMCA"/>
        <w:tabs>
          <w:tab w:val="left" w:pos="1296"/>
          <w:tab w:val="left" w:pos="2592"/>
          <w:tab w:val="left" w:pos="3888"/>
          <w:tab w:val="left" w:pos="5184"/>
          <w:tab w:val="left" w:pos="6480"/>
          <w:tab w:val="left" w:pos="7776"/>
        </w:tabs>
        <w:rPr>
          <w:lang w:val="cs-CZ"/>
        </w:rPr>
      </w:pPr>
    </w:p>
    <w:p w14:paraId="02EB8065" w14:textId="77777777" w:rsidR="009B7BBB" w:rsidRDefault="009B7BBB" w:rsidP="009B7BBB">
      <w:pPr>
        <w:pStyle w:val="TTEMEASMCA"/>
        <w:tabs>
          <w:tab w:val="left" w:pos="1296"/>
          <w:tab w:val="left" w:pos="2592"/>
          <w:tab w:val="left" w:pos="3888"/>
          <w:tab w:val="left" w:pos="5184"/>
          <w:tab w:val="left" w:pos="6480"/>
          <w:tab w:val="left" w:pos="7776"/>
        </w:tabs>
        <w:rPr>
          <w:lang w:val="cs-CZ"/>
        </w:rPr>
      </w:pPr>
    </w:p>
    <w:p w14:paraId="1FA95605" w14:textId="77777777" w:rsidR="009B7BBB" w:rsidRDefault="009B7BBB" w:rsidP="009B7BBB">
      <w:pPr>
        <w:pStyle w:val="TTEMEASMCA"/>
        <w:tabs>
          <w:tab w:val="left" w:pos="1296"/>
          <w:tab w:val="left" w:pos="2592"/>
          <w:tab w:val="left" w:pos="3888"/>
          <w:tab w:val="left" w:pos="5184"/>
          <w:tab w:val="left" w:pos="6480"/>
          <w:tab w:val="left" w:pos="7776"/>
        </w:tabs>
        <w:rPr>
          <w:lang w:val="cs-CZ"/>
        </w:rPr>
      </w:pPr>
    </w:p>
    <w:p w14:paraId="3E55C18E" w14:textId="77777777" w:rsidR="009B7BBB" w:rsidRDefault="009B7BBB" w:rsidP="009B7BBB">
      <w:pPr>
        <w:pStyle w:val="TTEMEASMCA"/>
        <w:tabs>
          <w:tab w:val="left" w:pos="1296"/>
          <w:tab w:val="left" w:pos="2592"/>
          <w:tab w:val="left" w:pos="3888"/>
          <w:tab w:val="left" w:pos="5184"/>
          <w:tab w:val="left" w:pos="6480"/>
          <w:tab w:val="left" w:pos="7776"/>
        </w:tabs>
        <w:rPr>
          <w:lang w:val="cs-CZ"/>
        </w:rPr>
      </w:pPr>
    </w:p>
    <w:p w14:paraId="7AEF36DB" w14:textId="77777777" w:rsidR="009B7BBB" w:rsidRDefault="009B7BBB" w:rsidP="009B7BBB">
      <w:pPr>
        <w:pStyle w:val="TTEMEASMCA"/>
        <w:tabs>
          <w:tab w:val="left" w:pos="1296"/>
          <w:tab w:val="left" w:pos="2592"/>
          <w:tab w:val="left" w:pos="3888"/>
          <w:tab w:val="left" w:pos="5184"/>
          <w:tab w:val="left" w:pos="6480"/>
          <w:tab w:val="left" w:pos="7776"/>
        </w:tabs>
        <w:rPr>
          <w:lang w:val="cs-CZ"/>
        </w:rPr>
      </w:pPr>
    </w:p>
    <w:p w14:paraId="46185A55" w14:textId="77777777" w:rsidR="009B7BBB" w:rsidRPr="00ED5A6F" w:rsidRDefault="009B7BBB" w:rsidP="009B7BBB">
      <w:pPr>
        <w:pStyle w:val="TTEMEASMCA"/>
        <w:tabs>
          <w:tab w:val="left" w:pos="1296"/>
          <w:tab w:val="left" w:pos="2592"/>
          <w:tab w:val="left" w:pos="3888"/>
          <w:tab w:val="left" w:pos="5184"/>
          <w:tab w:val="left" w:pos="6480"/>
          <w:tab w:val="left" w:pos="7776"/>
        </w:tabs>
        <w:rPr>
          <w:lang w:val="cs-CZ"/>
        </w:rPr>
      </w:pPr>
      <w:r w:rsidRPr="00ED5A6F">
        <w:rPr>
          <w:lang w:val="cs-CZ"/>
        </w:rPr>
        <w:t>II PRIEDAS</w:t>
      </w:r>
    </w:p>
    <w:p w14:paraId="2F4E4293" w14:textId="77777777" w:rsidR="009B7BBB" w:rsidRPr="00ED5A6F" w:rsidRDefault="009B7BBB" w:rsidP="009B7BBB">
      <w:pPr>
        <w:pStyle w:val="TTEMEASMCA"/>
        <w:tabs>
          <w:tab w:val="left" w:pos="1296"/>
          <w:tab w:val="left" w:pos="2592"/>
          <w:tab w:val="left" w:pos="3888"/>
          <w:tab w:val="left" w:pos="5184"/>
          <w:tab w:val="left" w:pos="6480"/>
          <w:tab w:val="left" w:pos="7776"/>
        </w:tabs>
        <w:rPr>
          <w:lang w:val="cs-CZ"/>
        </w:rPr>
      </w:pPr>
    </w:p>
    <w:p w14:paraId="685CD71E" w14:textId="77777777" w:rsidR="009B7BBB" w:rsidRPr="00ED5A6F" w:rsidRDefault="009B7BBB" w:rsidP="009B7BBB">
      <w:pPr>
        <w:pStyle w:val="TTEMEASMCA"/>
        <w:tabs>
          <w:tab w:val="left" w:pos="1296"/>
          <w:tab w:val="left" w:pos="2592"/>
          <w:tab w:val="left" w:pos="3888"/>
          <w:tab w:val="left" w:pos="5184"/>
          <w:tab w:val="left" w:pos="6480"/>
          <w:tab w:val="left" w:pos="7776"/>
        </w:tabs>
        <w:rPr>
          <w:lang w:val="cs-CZ"/>
        </w:rPr>
      </w:pPr>
      <w:r>
        <w:rPr>
          <w:lang w:val="cs-CZ"/>
        </w:rPr>
        <w:t xml:space="preserve">REGISTRACIJOS </w:t>
      </w:r>
      <w:r w:rsidRPr="00ED5A6F">
        <w:rPr>
          <w:lang w:val="cs-CZ"/>
        </w:rPr>
        <w:t xml:space="preserve"> SĄLYGOS</w:t>
      </w:r>
    </w:p>
    <w:p w14:paraId="4CB5924F" w14:textId="77777777" w:rsidR="009B7BBB" w:rsidRPr="001613F0" w:rsidRDefault="009B7BBB" w:rsidP="009B7BBB">
      <w:pPr>
        <w:pStyle w:val="BTEMEASMCA"/>
        <w:rPr>
          <w:lang w:val="cs-CZ"/>
        </w:rPr>
      </w:pPr>
    </w:p>
    <w:p w14:paraId="6CBAB691" w14:textId="77777777" w:rsidR="009B7BBB" w:rsidRPr="00C02AE3" w:rsidRDefault="009B7BBB" w:rsidP="009B7BBB">
      <w:pPr>
        <w:tabs>
          <w:tab w:val="left" w:pos="1701"/>
        </w:tabs>
        <w:spacing w:line="260" w:lineRule="exact"/>
        <w:ind w:left="1701" w:right="567" w:hanging="567"/>
        <w:rPr>
          <w:rFonts w:ascii="Times New Roman" w:hAnsi="Times New Roman"/>
          <w:b/>
          <w:noProof/>
          <w:snapToGrid w:val="0"/>
          <w:sz w:val="22"/>
          <w:szCs w:val="22"/>
          <w:lang w:val="cs-CZ"/>
        </w:rPr>
      </w:pPr>
      <w:r w:rsidRPr="00C02AE3">
        <w:rPr>
          <w:rFonts w:ascii="Times New Roman" w:hAnsi="Times New Roman"/>
          <w:b/>
          <w:noProof/>
          <w:snapToGrid w:val="0"/>
          <w:sz w:val="22"/>
          <w:szCs w:val="22"/>
          <w:lang w:val="cs-CZ"/>
        </w:rPr>
        <w:t>A.</w:t>
      </w:r>
      <w:r w:rsidRPr="00C02AE3">
        <w:rPr>
          <w:rFonts w:ascii="Times New Roman" w:hAnsi="Times New Roman"/>
          <w:b/>
          <w:noProof/>
          <w:snapToGrid w:val="0"/>
          <w:sz w:val="22"/>
          <w:szCs w:val="22"/>
          <w:lang w:val="cs-CZ"/>
        </w:rPr>
        <w:tab/>
        <w:t>GAMINTOJAS (-AI), ATSAKINGAS (-I) UŽ SERIJŲ IŠLEIDIMĄ</w:t>
      </w:r>
    </w:p>
    <w:p w14:paraId="51FAB8A8" w14:textId="77777777" w:rsidR="009B7BBB" w:rsidRPr="00C02AE3" w:rsidRDefault="009B7BBB" w:rsidP="009B7BBB">
      <w:pPr>
        <w:tabs>
          <w:tab w:val="left" w:pos="1701"/>
        </w:tabs>
        <w:spacing w:line="260" w:lineRule="exact"/>
        <w:ind w:left="567" w:right="567" w:hanging="567"/>
        <w:rPr>
          <w:rFonts w:ascii="Times New Roman" w:hAnsi="Times New Roman"/>
          <w:noProof/>
          <w:snapToGrid w:val="0"/>
          <w:sz w:val="22"/>
          <w:szCs w:val="22"/>
          <w:lang w:val="cs-CZ"/>
        </w:rPr>
      </w:pPr>
    </w:p>
    <w:p w14:paraId="1A8AF919" w14:textId="77777777" w:rsidR="009B7BBB" w:rsidRPr="00C02AE3" w:rsidRDefault="009B7BBB" w:rsidP="009B7BBB">
      <w:pPr>
        <w:tabs>
          <w:tab w:val="left" w:pos="1701"/>
        </w:tabs>
        <w:spacing w:line="260" w:lineRule="exact"/>
        <w:ind w:left="1701" w:right="567" w:hanging="567"/>
        <w:rPr>
          <w:rFonts w:ascii="Times New Roman" w:hAnsi="Times New Roman"/>
          <w:b/>
          <w:snapToGrid w:val="0"/>
          <w:sz w:val="22"/>
          <w:szCs w:val="22"/>
          <w:lang w:val="cs-CZ"/>
        </w:rPr>
      </w:pPr>
      <w:r w:rsidRPr="00C02AE3">
        <w:rPr>
          <w:rFonts w:ascii="Times New Roman" w:hAnsi="Times New Roman"/>
          <w:b/>
          <w:snapToGrid w:val="0"/>
          <w:sz w:val="22"/>
          <w:szCs w:val="22"/>
          <w:lang w:val="cs-CZ"/>
        </w:rPr>
        <w:t>B.</w:t>
      </w:r>
      <w:r w:rsidRPr="00C02AE3">
        <w:rPr>
          <w:rFonts w:ascii="Times New Roman" w:hAnsi="Times New Roman"/>
          <w:b/>
          <w:snapToGrid w:val="0"/>
          <w:sz w:val="22"/>
          <w:szCs w:val="22"/>
          <w:lang w:val="cs-CZ"/>
        </w:rPr>
        <w:tab/>
        <w:t>TIEKIMO IR VARTOJIMO SĄLYGOS AR APRIBOJIMAI</w:t>
      </w:r>
    </w:p>
    <w:p w14:paraId="6082F56B" w14:textId="77777777" w:rsidR="009B7BBB" w:rsidRPr="001613F0" w:rsidRDefault="009B7BBB" w:rsidP="009B7BBB">
      <w:pPr>
        <w:tabs>
          <w:tab w:val="left" w:pos="567"/>
        </w:tabs>
        <w:jc w:val="center"/>
        <w:rPr>
          <w:rFonts w:ascii="Times New Roman" w:hAnsi="Times New Roman"/>
          <w:sz w:val="22"/>
          <w:szCs w:val="22"/>
          <w:lang w:val="cs-CZ"/>
        </w:rPr>
      </w:pPr>
    </w:p>
    <w:p w14:paraId="1B0DF2B3" w14:textId="77777777" w:rsidR="009B7BBB" w:rsidRDefault="009B7BBB" w:rsidP="009B7BBB">
      <w:pPr>
        <w:tabs>
          <w:tab w:val="left" w:pos="567"/>
        </w:tabs>
        <w:jc w:val="center"/>
        <w:rPr>
          <w:rFonts w:ascii="Times New Roman" w:hAnsi="Times New Roman"/>
          <w:sz w:val="22"/>
          <w:szCs w:val="22"/>
          <w:lang w:val="cs-CZ"/>
        </w:rPr>
      </w:pPr>
      <w:r>
        <w:rPr>
          <w:rFonts w:ascii="Times New Roman" w:hAnsi="Times New Roman"/>
          <w:sz w:val="22"/>
          <w:szCs w:val="22"/>
          <w:lang w:val="cs-CZ"/>
        </w:rPr>
        <w:br w:type="page"/>
      </w:r>
    </w:p>
    <w:p w14:paraId="012474EE" w14:textId="77777777" w:rsidR="009B7BBB" w:rsidRPr="00C02AE3" w:rsidRDefault="009B7BBB" w:rsidP="009B7BBB">
      <w:pPr>
        <w:ind w:left="567" w:hanging="567"/>
        <w:rPr>
          <w:rFonts w:ascii="Times New Roman" w:hAnsi="Times New Roman"/>
          <w:b/>
          <w:snapToGrid w:val="0"/>
          <w:sz w:val="22"/>
          <w:szCs w:val="22"/>
          <w:lang w:val="cs-CZ"/>
        </w:rPr>
      </w:pPr>
      <w:r w:rsidRPr="00C02AE3">
        <w:rPr>
          <w:rFonts w:ascii="Times New Roman" w:hAnsi="Times New Roman"/>
          <w:b/>
          <w:snapToGrid w:val="0"/>
          <w:sz w:val="22"/>
          <w:szCs w:val="22"/>
          <w:lang w:val="cs-CZ"/>
        </w:rPr>
        <w:lastRenderedPageBreak/>
        <w:t>A.</w:t>
      </w:r>
      <w:r w:rsidRPr="00C02AE3">
        <w:rPr>
          <w:rFonts w:ascii="Times New Roman" w:hAnsi="Times New Roman"/>
          <w:b/>
          <w:snapToGrid w:val="0"/>
          <w:sz w:val="22"/>
          <w:szCs w:val="22"/>
          <w:lang w:val="cs-CZ"/>
        </w:rPr>
        <w:tab/>
        <w:t>GAMINTOJAS (-AI), ATSAKINGAS (-I) UŽ SERIJŲ IŠLEIDIMĄ</w:t>
      </w:r>
    </w:p>
    <w:p w14:paraId="6EA66EE7" w14:textId="77777777" w:rsidR="009B7BBB" w:rsidRPr="00C02AE3" w:rsidRDefault="009B7BBB" w:rsidP="009B7BBB">
      <w:pPr>
        <w:pStyle w:val="FreeForm"/>
        <w:tabs>
          <w:tab w:val="left" w:pos="1296"/>
          <w:tab w:val="left" w:pos="2592"/>
          <w:tab w:val="left" w:pos="3888"/>
          <w:tab w:val="left" w:pos="5184"/>
          <w:tab w:val="left" w:pos="6480"/>
          <w:tab w:val="left" w:pos="7776"/>
        </w:tabs>
        <w:rPr>
          <w:sz w:val="22"/>
          <w:szCs w:val="22"/>
          <w:shd w:val="clear" w:color="auto" w:fill="FFFF00"/>
        </w:rPr>
      </w:pPr>
    </w:p>
    <w:p w14:paraId="01F986B7" w14:textId="77777777" w:rsidR="009B7BBB" w:rsidRPr="003A5ACC" w:rsidRDefault="009B7BBB" w:rsidP="009B7BBB">
      <w:pPr>
        <w:pStyle w:val="BTuEMEASMCA"/>
        <w:rPr>
          <w:lang w:val="cs-CZ"/>
        </w:rPr>
      </w:pPr>
      <w:r w:rsidRPr="003A5ACC">
        <w:rPr>
          <w:lang w:val="cs-CZ"/>
        </w:rPr>
        <w:t>Gamintojo (-ų), atsakingo (-ų) už serijų išleidimą, pavadinimas (-ai) ir adresas (-ai)</w:t>
      </w:r>
    </w:p>
    <w:p w14:paraId="5CB1BD9F" w14:textId="77777777" w:rsidR="009B7BBB" w:rsidRPr="003A5ACC" w:rsidRDefault="009B7BBB" w:rsidP="009B7BBB">
      <w:pPr>
        <w:pStyle w:val="BTEMEASMCA"/>
        <w:rPr>
          <w:lang w:val="cs-CZ"/>
        </w:rPr>
      </w:pPr>
    </w:p>
    <w:p w14:paraId="7E50238A" w14:textId="77777777" w:rsidR="009D4EC8" w:rsidRPr="009D4EC8" w:rsidRDefault="009D4EC8" w:rsidP="009D4EC8">
      <w:pPr>
        <w:rPr>
          <w:rFonts w:ascii="Times New Roman" w:hAnsi="Times New Roman"/>
          <w:sz w:val="22"/>
          <w:szCs w:val="22"/>
          <w:lang w:val="lt-LT" w:eastAsia="lt-LT"/>
        </w:rPr>
      </w:pPr>
      <w:r w:rsidRPr="009D4EC8">
        <w:rPr>
          <w:rFonts w:ascii="Times New Roman" w:hAnsi="Times New Roman"/>
          <w:sz w:val="22"/>
          <w:szCs w:val="22"/>
          <w:lang w:val="lt-LT" w:eastAsia="lt-LT"/>
        </w:rPr>
        <w:t>Holsten Pharma GmbH</w:t>
      </w:r>
    </w:p>
    <w:p w14:paraId="637062A3" w14:textId="77777777" w:rsidR="009D4EC8" w:rsidRPr="009D4EC8" w:rsidRDefault="009D4EC8" w:rsidP="009D4EC8">
      <w:pPr>
        <w:rPr>
          <w:rFonts w:ascii="Times New Roman" w:hAnsi="Times New Roman"/>
          <w:sz w:val="22"/>
          <w:szCs w:val="22"/>
          <w:lang w:val="lt-LT" w:eastAsia="lt-LT"/>
        </w:rPr>
      </w:pPr>
      <w:r w:rsidRPr="009D4EC8">
        <w:rPr>
          <w:rFonts w:ascii="Times New Roman" w:hAnsi="Times New Roman"/>
          <w:sz w:val="22"/>
          <w:szCs w:val="22"/>
          <w:lang w:val="lt-LT" w:eastAsia="lt-LT"/>
        </w:rPr>
        <w:t>Hahnstraße 31-35</w:t>
      </w:r>
    </w:p>
    <w:p w14:paraId="6984EAA4" w14:textId="77777777" w:rsidR="009D4EC8" w:rsidRPr="009D4EC8" w:rsidRDefault="009D4EC8" w:rsidP="009D4EC8">
      <w:pPr>
        <w:rPr>
          <w:rFonts w:ascii="Times New Roman" w:hAnsi="Times New Roman"/>
          <w:sz w:val="22"/>
          <w:szCs w:val="22"/>
          <w:lang w:val="lt-LT" w:eastAsia="lt-LT"/>
        </w:rPr>
      </w:pPr>
      <w:r w:rsidRPr="009D4EC8">
        <w:rPr>
          <w:rFonts w:ascii="Times New Roman" w:hAnsi="Times New Roman"/>
          <w:sz w:val="22"/>
          <w:szCs w:val="22"/>
          <w:lang w:val="lt-LT" w:eastAsia="lt-LT"/>
        </w:rPr>
        <w:t xml:space="preserve">60528 Frankfurt am Main </w:t>
      </w:r>
    </w:p>
    <w:p w14:paraId="2B2A9735" w14:textId="77777777" w:rsidR="009D4EC8" w:rsidRPr="009D4EC8" w:rsidRDefault="009D4EC8" w:rsidP="009D4EC8">
      <w:pPr>
        <w:rPr>
          <w:rFonts w:ascii="Times New Roman" w:hAnsi="Times New Roman"/>
          <w:sz w:val="22"/>
          <w:szCs w:val="22"/>
          <w:lang w:val="lt-LT" w:eastAsia="lt-LT"/>
        </w:rPr>
      </w:pPr>
      <w:r w:rsidRPr="009D4EC8">
        <w:rPr>
          <w:rFonts w:ascii="Times New Roman" w:hAnsi="Times New Roman"/>
          <w:sz w:val="22"/>
          <w:szCs w:val="22"/>
          <w:lang w:val="lt-LT" w:eastAsia="lt-LT"/>
        </w:rPr>
        <w:t>Vokietija</w:t>
      </w:r>
    </w:p>
    <w:p w14:paraId="1BF788E0" w14:textId="77777777" w:rsidR="009D4EC8" w:rsidRPr="00DE78C9" w:rsidRDefault="009D4EC8" w:rsidP="009D4EC8">
      <w:pPr>
        <w:pStyle w:val="BTEMEASMCA"/>
        <w:rPr>
          <w:shd w:val="clear" w:color="auto" w:fill="FFFF00"/>
          <w:lang w:val="cs-CZ"/>
        </w:rPr>
      </w:pPr>
    </w:p>
    <w:p w14:paraId="024AAAD5" w14:textId="77777777" w:rsidR="009B7BBB" w:rsidRPr="00DE78C9" w:rsidRDefault="009B7BBB" w:rsidP="009B7BBB">
      <w:pPr>
        <w:tabs>
          <w:tab w:val="left" w:pos="567"/>
        </w:tabs>
        <w:ind w:left="567" w:hanging="567"/>
        <w:rPr>
          <w:rFonts w:ascii="Times New Roman" w:hAnsi="Times New Roman"/>
          <w:snapToGrid w:val="0"/>
          <w:sz w:val="22"/>
          <w:szCs w:val="22"/>
          <w:lang w:val="cs-CZ"/>
        </w:rPr>
      </w:pPr>
      <w:bookmarkStart w:id="2" w:name="TOC129243254"/>
      <w:r w:rsidRPr="00DE78C9">
        <w:rPr>
          <w:rFonts w:ascii="Times New Roman" w:hAnsi="Times New Roman"/>
          <w:b/>
          <w:noProof/>
          <w:snapToGrid w:val="0"/>
          <w:sz w:val="22"/>
          <w:szCs w:val="22"/>
          <w:lang w:val="cs-CZ"/>
        </w:rPr>
        <w:t>B.</w:t>
      </w:r>
      <w:r w:rsidRPr="00DE78C9">
        <w:rPr>
          <w:rFonts w:ascii="Times New Roman" w:hAnsi="Times New Roman"/>
          <w:b/>
          <w:snapToGrid w:val="0"/>
          <w:sz w:val="22"/>
          <w:szCs w:val="22"/>
          <w:lang w:val="cs-CZ"/>
        </w:rPr>
        <w:tab/>
      </w:r>
      <w:r w:rsidRPr="00DE78C9">
        <w:rPr>
          <w:rFonts w:ascii="Times New Roman" w:hAnsi="Times New Roman"/>
          <w:b/>
          <w:noProof/>
          <w:snapToGrid w:val="0"/>
          <w:sz w:val="22"/>
          <w:szCs w:val="22"/>
          <w:lang w:val="cs-CZ"/>
        </w:rPr>
        <w:t>TIEKIMO IR VARTOJIMO SĄLYGOS AR APRIBOJIMAI</w:t>
      </w:r>
    </w:p>
    <w:p w14:paraId="05885C5D" w14:textId="77777777" w:rsidR="009B7BBB" w:rsidRPr="00DE78C9" w:rsidRDefault="009B7BBB" w:rsidP="009B7BBB">
      <w:pPr>
        <w:tabs>
          <w:tab w:val="left" w:pos="567"/>
        </w:tabs>
        <w:spacing w:line="260" w:lineRule="exact"/>
        <w:rPr>
          <w:rFonts w:ascii="Times New Roman" w:hAnsi="Times New Roman"/>
          <w:snapToGrid w:val="0"/>
          <w:sz w:val="22"/>
          <w:szCs w:val="22"/>
          <w:lang w:val="cs-CZ"/>
        </w:rPr>
      </w:pPr>
    </w:p>
    <w:bookmarkEnd w:id="2"/>
    <w:p w14:paraId="5B4C0AFE" w14:textId="77777777" w:rsidR="009B7BBB" w:rsidRPr="00AC6C3D" w:rsidRDefault="009B7BBB" w:rsidP="009B7BBB">
      <w:pPr>
        <w:pStyle w:val="BTEMEASMCA"/>
        <w:rPr>
          <w:lang w:val="es-ES_tradnl"/>
        </w:rPr>
      </w:pPr>
      <w:proofErr w:type="spellStart"/>
      <w:r w:rsidRPr="00877301">
        <w:rPr>
          <w:lang w:val="es-ES_tradnl"/>
        </w:rPr>
        <w:t>Receptinis</w:t>
      </w:r>
      <w:proofErr w:type="spellEnd"/>
      <w:r w:rsidRPr="00877301">
        <w:rPr>
          <w:lang w:val="es-ES_tradnl"/>
        </w:rPr>
        <w:t xml:space="preserve"> </w:t>
      </w:r>
      <w:proofErr w:type="spellStart"/>
      <w:r w:rsidRPr="00877301">
        <w:rPr>
          <w:lang w:val="es-ES_tradnl"/>
        </w:rPr>
        <w:t>vaistinis</w:t>
      </w:r>
      <w:proofErr w:type="spellEnd"/>
      <w:r w:rsidRPr="00877301">
        <w:rPr>
          <w:lang w:val="es-ES_tradnl"/>
        </w:rPr>
        <w:t xml:space="preserve"> </w:t>
      </w:r>
      <w:proofErr w:type="spellStart"/>
      <w:r w:rsidRPr="00877301">
        <w:rPr>
          <w:lang w:val="es-ES_tradnl"/>
        </w:rPr>
        <w:t>preparatas</w:t>
      </w:r>
      <w:proofErr w:type="spellEnd"/>
      <w:r w:rsidRPr="00877301">
        <w:rPr>
          <w:lang w:val="es-ES_tradnl"/>
        </w:rPr>
        <w:t>.</w:t>
      </w:r>
    </w:p>
    <w:p w14:paraId="0F4E8D61" w14:textId="77777777" w:rsidR="009B7BBB" w:rsidRPr="00AC6C3D" w:rsidRDefault="009B7BBB" w:rsidP="009B7BBB">
      <w:pPr>
        <w:pStyle w:val="BTEMEASMCA"/>
        <w:rPr>
          <w:shd w:val="clear" w:color="auto" w:fill="FFFF00"/>
          <w:lang w:val="es-ES_tradnl"/>
        </w:rPr>
      </w:pPr>
    </w:p>
    <w:p w14:paraId="539287FF" w14:textId="77777777" w:rsidR="009B7BBB" w:rsidRPr="00AC6C3D" w:rsidRDefault="009B7BBB" w:rsidP="009B7BBB">
      <w:pPr>
        <w:tabs>
          <w:tab w:val="left" w:pos="567"/>
        </w:tabs>
        <w:jc w:val="center"/>
        <w:rPr>
          <w:rFonts w:ascii="Times New Roman" w:hAnsi="Times New Roman"/>
          <w:sz w:val="22"/>
          <w:szCs w:val="22"/>
          <w:lang w:val="es-ES_tradnl"/>
        </w:rPr>
      </w:pPr>
    </w:p>
    <w:p w14:paraId="37781F99" w14:textId="77777777" w:rsidR="009B7BBB" w:rsidRPr="00AC6C3D" w:rsidRDefault="009B7BBB" w:rsidP="009B7BBB">
      <w:pPr>
        <w:tabs>
          <w:tab w:val="left" w:pos="567"/>
        </w:tabs>
        <w:jc w:val="center"/>
        <w:rPr>
          <w:rFonts w:ascii="Times New Roman" w:hAnsi="Times New Roman"/>
          <w:sz w:val="22"/>
          <w:szCs w:val="22"/>
          <w:lang w:val="es-ES_tradnl"/>
        </w:rPr>
      </w:pPr>
      <w:r w:rsidRPr="00877301">
        <w:rPr>
          <w:rFonts w:ascii="Times New Roman" w:hAnsi="Times New Roman"/>
          <w:sz w:val="22"/>
          <w:szCs w:val="22"/>
          <w:lang w:val="es-ES_tradnl"/>
        </w:rPr>
        <w:br w:type="page"/>
      </w:r>
    </w:p>
    <w:p w14:paraId="166101E2" w14:textId="77777777" w:rsidR="009B7BBB" w:rsidRPr="00AC6C3D" w:rsidRDefault="009B7BBB" w:rsidP="009B7BBB">
      <w:pPr>
        <w:tabs>
          <w:tab w:val="left" w:pos="567"/>
        </w:tabs>
        <w:jc w:val="center"/>
        <w:rPr>
          <w:rFonts w:ascii="Times New Roman" w:hAnsi="Times New Roman"/>
          <w:sz w:val="22"/>
          <w:szCs w:val="22"/>
          <w:lang w:val="es-ES_tradnl"/>
        </w:rPr>
      </w:pPr>
    </w:p>
    <w:p w14:paraId="2291F1A7" w14:textId="77777777" w:rsidR="009B7BBB" w:rsidRPr="00AC6C3D" w:rsidRDefault="009B7BBB" w:rsidP="009B7BBB">
      <w:pPr>
        <w:tabs>
          <w:tab w:val="left" w:pos="567"/>
        </w:tabs>
        <w:jc w:val="center"/>
        <w:rPr>
          <w:rFonts w:ascii="Times New Roman" w:hAnsi="Times New Roman"/>
          <w:sz w:val="22"/>
          <w:szCs w:val="22"/>
          <w:lang w:val="es-ES_tradnl"/>
        </w:rPr>
      </w:pPr>
    </w:p>
    <w:p w14:paraId="53F05022" w14:textId="77777777" w:rsidR="009B7BBB" w:rsidRPr="00AC6C3D" w:rsidRDefault="009B7BBB" w:rsidP="009B7BBB">
      <w:pPr>
        <w:tabs>
          <w:tab w:val="left" w:pos="567"/>
        </w:tabs>
        <w:jc w:val="center"/>
        <w:rPr>
          <w:rFonts w:ascii="Times New Roman" w:hAnsi="Times New Roman"/>
          <w:sz w:val="22"/>
          <w:szCs w:val="22"/>
          <w:lang w:val="es-ES_tradnl"/>
        </w:rPr>
      </w:pPr>
    </w:p>
    <w:p w14:paraId="453F1898" w14:textId="77777777" w:rsidR="009B7BBB" w:rsidRPr="00AC6C3D" w:rsidRDefault="009B7BBB" w:rsidP="009B7BBB">
      <w:pPr>
        <w:tabs>
          <w:tab w:val="left" w:pos="567"/>
        </w:tabs>
        <w:jc w:val="center"/>
        <w:rPr>
          <w:rFonts w:ascii="Times New Roman" w:hAnsi="Times New Roman"/>
          <w:sz w:val="22"/>
          <w:szCs w:val="22"/>
          <w:lang w:val="es-ES_tradnl"/>
        </w:rPr>
      </w:pPr>
    </w:p>
    <w:p w14:paraId="209F5CCE" w14:textId="77777777" w:rsidR="009B7BBB" w:rsidRPr="00AC6C3D" w:rsidRDefault="009B7BBB" w:rsidP="009B7BBB">
      <w:pPr>
        <w:tabs>
          <w:tab w:val="left" w:pos="567"/>
        </w:tabs>
        <w:jc w:val="center"/>
        <w:rPr>
          <w:rFonts w:ascii="Times New Roman" w:hAnsi="Times New Roman"/>
          <w:sz w:val="22"/>
          <w:szCs w:val="22"/>
          <w:lang w:val="es-ES_tradnl"/>
        </w:rPr>
      </w:pPr>
    </w:p>
    <w:p w14:paraId="1CB81FA8" w14:textId="77777777" w:rsidR="009B7BBB" w:rsidRPr="00AC6C3D" w:rsidRDefault="009B7BBB" w:rsidP="009B7BBB">
      <w:pPr>
        <w:tabs>
          <w:tab w:val="left" w:pos="567"/>
        </w:tabs>
        <w:jc w:val="center"/>
        <w:rPr>
          <w:rFonts w:ascii="Times New Roman" w:hAnsi="Times New Roman"/>
          <w:sz w:val="22"/>
          <w:szCs w:val="22"/>
          <w:lang w:val="es-ES_tradnl"/>
        </w:rPr>
      </w:pPr>
    </w:p>
    <w:p w14:paraId="5EA33B2F" w14:textId="77777777" w:rsidR="009B7BBB" w:rsidRPr="00AC6C3D" w:rsidRDefault="009B7BBB" w:rsidP="009B7BBB">
      <w:pPr>
        <w:tabs>
          <w:tab w:val="left" w:pos="567"/>
        </w:tabs>
        <w:jc w:val="center"/>
        <w:rPr>
          <w:rFonts w:ascii="Times New Roman" w:hAnsi="Times New Roman"/>
          <w:sz w:val="22"/>
          <w:szCs w:val="22"/>
          <w:lang w:val="es-ES_tradnl"/>
        </w:rPr>
      </w:pPr>
    </w:p>
    <w:p w14:paraId="37225B08" w14:textId="77777777" w:rsidR="009B7BBB" w:rsidRPr="00AC6C3D" w:rsidRDefault="009B7BBB" w:rsidP="009B7BBB">
      <w:pPr>
        <w:tabs>
          <w:tab w:val="left" w:pos="567"/>
        </w:tabs>
        <w:jc w:val="center"/>
        <w:rPr>
          <w:rFonts w:ascii="Times New Roman" w:hAnsi="Times New Roman"/>
          <w:sz w:val="22"/>
          <w:szCs w:val="22"/>
          <w:lang w:val="es-ES_tradnl"/>
        </w:rPr>
      </w:pPr>
    </w:p>
    <w:p w14:paraId="3C0B1D65" w14:textId="77777777" w:rsidR="009B7BBB" w:rsidRPr="00AC6C3D" w:rsidRDefault="009B7BBB" w:rsidP="009B7BBB">
      <w:pPr>
        <w:tabs>
          <w:tab w:val="left" w:pos="567"/>
        </w:tabs>
        <w:jc w:val="center"/>
        <w:rPr>
          <w:rFonts w:ascii="Times New Roman" w:hAnsi="Times New Roman"/>
          <w:sz w:val="22"/>
          <w:szCs w:val="22"/>
          <w:lang w:val="es-ES_tradnl"/>
        </w:rPr>
      </w:pPr>
    </w:p>
    <w:p w14:paraId="11737D37" w14:textId="77777777" w:rsidR="009B7BBB" w:rsidRPr="00AC6C3D" w:rsidRDefault="009B7BBB" w:rsidP="009B7BBB">
      <w:pPr>
        <w:tabs>
          <w:tab w:val="left" w:pos="567"/>
        </w:tabs>
        <w:jc w:val="center"/>
        <w:rPr>
          <w:rFonts w:ascii="Times New Roman" w:hAnsi="Times New Roman"/>
          <w:sz w:val="22"/>
          <w:szCs w:val="22"/>
          <w:lang w:val="es-ES_tradnl"/>
        </w:rPr>
      </w:pPr>
    </w:p>
    <w:p w14:paraId="16977270" w14:textId="77777777" w:rsidR="009B7BBB" w:rsidRPr="00AC6C3D" w:rsidRDefault="009B7BBB" w:rsidP="009B7BBB">
      <w:pPr>
        <w:tabs>
          <w:tab w:val="left" w:pos="567"/>
        </w:tabs>
        <w:jc w:val="center"/>
        <w:rPr>
          <w:rFonts w:ascii="Times New Roman" w:hAnsi="Times New Roman"/>
          <w:sz w:val="22"/>
          <w:szCs w:val="22"/>
          <w:lang w:val="es-ES_tradnl"/>
        </w:rPr>
      </w:pPr>
    </w:p>
    <w:p w14:paraId="4B0DE2CB" w14:textId="77777777" w:rsidR="009B7BBB" w:rsidRPr="00AC6C3D" w:rsidRDefault="009B7BBB" w:rsidP="009B7BBB">
      <w:pPr>
        <w:tabs>
          <w:tab w:val="left" w:pos="567"/>
        </w:tabs>
        <w:jc w:val="center"/>
        <w:rPr>
          <w:rFonts w:ascii="Times New Roman" w:hAnsi="Times New Roman"/>
          <w:sz w:val="22"/>
          <w:szCs w:val="22"/>
          <w:lang w:val="es-ES_tradnl"/>
        </w:rPr>
      </w:pPr>
    </w:p>
    <w:p w14:paraId="6EC250BF" w14:textId="77777777" w:rsidR="009B7BBB" w:rsidRPr="00AC6C3D" w:rsidRDefault="009B7BBB" w:rsidP="009B7BBB">
      <w:pPr>
        <w:tabs>
          <w:tab w:val="left" w:pos="567"/>
        </w:tabs>
        <w:jc w:val="center"/>
        <w:rPr>
          <w:rFonts w:ascii="Times New Roman" w:hAnsi="Times New Roman"/>
          <w:sz w:val="22"/>
          <w:szCs w:val="22"/>
          <w:lang w:val="es-ES_tradnl"/>
        </w:rPr>
      </w:pPr>
    </w:p>
    <w:p w14:paraId="2FA0A8C6" w14:textId="77777777" w:rsidR="009B7BBB" w:rsidRPr="00AC6C3D" w:rsidRDefault="009B7BBB" w:rsidP="009B7BBB">
      <w:pPr>
        <w:tabs>
          <w:tab w:val="left" w:pos="567"/>
        </w:tabs>
        <w:jc w:val="center"/>
        <w:rPr>
          <w:rFonts w:ascii="Times New Roman" w:hAnsi="Times New Roman"/>
          <w:sz w:val="22"/>
          <w:szCs w:val="22"/>
          <w:lang w:val="es-ES_tradnl"/>
        </w:rPr>
      </w:pPr>
    </w:p>
    <w:p w14:paraId="4177714C" w14:textId="77777777" w:rsidR="009B7BBB" w:rsidRPr="00AC6C3D" w:rsidRDefault="009B7BBB" w:rsidP="009B7BBB">
      <w:pPr>
        <w:tabs>
          <w:tab w:val="left" w:pos="567"/>
        </w:tabs>
        <w:jc w:val="center"/>
        <w:rPr>
          <w:rFonts w:ascii="Times New Roman" w:hAnsi="Times New Roman"/>
          <w:sz w:val="22"/>
          <w:szCs w:val="22"/>
          <w:lang w:val="es-ES_tradnl"/>
        </w:rPr>
      </w:pPr>
    </w:p>
    <w:p w14:paraId="1E424162" w14:textId="77777777" w:rsidR="009B7BBB" w:rsidRPr="00AC6C3D" w:rsidRDefault="009B7BBB" w:rsidP="009B7BBB">
      <w:pPr>
        <w:tabs>
          <w:tab w:val="left" w:pos="567"/>
        </w:tabs>
        <w:jc w:val="center"/>
        <w:rPr>
          <w:rFonts w:ascii="Times New Roman" w:hAnsi="Times New Roman"/>
          <w:sz w:val="22"/>
          <w:szCs w:val="22"/>
          <w:lang w:val="es-ES_tradnl"/>
        </w:rPr>
      </w:pPr>
    </w:p>
    <w:p w14:paraId="6ED31F18" w14:textId="77777777" w:rsidR="009B7BBB" w:rsidRPr="00AC6C3D" w:rsidRDefault="009B7BBB" w:rsidP="009B7BBB">
      <w:pPr>
        <w:tabs>
          <w:tab w:val="left" w:pos="567"/>
        </w:tabs>
        <w:jc w:val="center"/>
        <w:rPr>
          <w:rFonts w:ascii="Times New Roman" w:hAnsi="Times New Roman"/>
          <w:sz w:val="22"/>
          <w:szCs w:val="22"/>
          <w:lang w:val="es-ES_tradnl"/>
        </w:rPr>
      </w:pPr>
    </w:p>
    <w:p w14:paraId="345CDB66" w14:textId="77777777" w:rsidR="009B7BBB" w:rsidRPr="00AC6C3D" w:rsidRDefault="009B7BBB" w:rsidP="009B7BBB">
      <w:pPr>
        <w:tabs>
          <w:tab w:val="left" w:pos="567"/>
        </w:tabs>
        <w:jc w:val="center"/>
        <w:rPr>
          <w:rFonts w:ascii="Times New Roman" w:hAnsi="Times New Roman"/>
          <w:sz w:val="22"/>
          <w:szCs w:val="22"/>
          <w:lang w:val="es-ES_tradnl"/>
        </w:rPr>
      </w:pPr>
    </w:p>
    <w:p w14:paraId="69599F4F" w14:textId="77777777" w:rsidR="009B7BBB" w:rsidRPr="00AC6C3D" w:rsidRDefault="009B7BBB" w:rsidP="009B7BBB">
      <w:pPr>
        <w:tabs>
          <w:tab w:val="left" w:pos="567"/>
        </w:tabs>
        <w:jc w:val="center"/>
        <w:rPr>
          <w:rFonts w:ascii="Times New Roman" w:hAnsi="Times New Roman"/>
          <w:sz w:val="22"/>
          <w:szCs w:val="22"/>
          <w:lang w:val="es-ES_tradnl"/>
        </w:rPr>
      </w:pPr>
    </w:p>
    <w:p w14:paraId="2E418FF0" w14:textId="77777777" w:rsidR="009B7BBB" w:rsidRPr="00AC6C3D" w:rsidRDefault="009B7BBB" w:rsidP="009B7BBB">
      <w:pPr>
        <w:tabs>
          <w:tab w:val="left" w:pos="567"/>
        </w:tabs>
        <w:jc w:val="center"/>
        <w:rPr>
          <w:rFonts w:ascii="Times New Roman" w:hAnsi="Times New Roman"/>
          <w:sz w:val="22"/>
          <w:szCs w:val="22"/>
          <w:lang w:val="es-ES_tradnl"/>
        </w:rPr>
      </w:pPr>
    </w:p>
    <w:p w14:paraId="243BB5CB" w14:textId="77777777" w:rsidR="009B7BBB" w:rsidRPr="00AC6C3D" w:rsidRDefault="009B7BBB" w:rsidP="009B7BBB">
      <w:pPr>
        <w:tabs>
          <w:tab w:val="left" w:pos="567"/>
        </w:tabs>
        <w:jc w:val="center"/>
        <w:rPr>
          <w:rFonts w:ascii="Times New Roman" w:hAnsi="Times New Roman"/>
          <w:sz w:val="22"/>
          <w:szCs w:val="22"/>
          <w:lang w:val="es-ES_tradnl"/>
        </w:rPr>
      </w:pPr>
    </w:p>
    <w:p w14:paraId="21B9EACA" w14:textId="77777777" w:rsidR="009B7BBB" w:rsidRPr="00AC6C3D" w:rsidRDefault="009B7BBB" w:rsidP="009B7BBB">
      <w:pPr>
        <w:tabs>
          <w:tab w:val="left" w:pos="567"/>
        </w:tabs>
        <w:jc w:val="center"/>
        <w:rPr>
          <w:rFonts w:ascii="Times New Roman" w:hAnsi="Times New Roman"/>
          <w:sz w:val="22"/>
          <w:szCs w:val="22"/>
          <w:lang w:val="es-ES_tradnl"/>
        </w:rPr>
      </w:pPr>
    </w:p>
    <w:p w14:paraId="74710A24" w14:textId="77777777" w:rsidR="009B7BBB" w:rsidRPr="00AC6C3D" w:rsidRDefault="009B7BBB" w:rsidP="009B7BBB">
      <w:pPr>
        <w:tabs>
          <w:tab w:val="left" w:pos="567"/>
        </w:tabs>
        <w:jc w:val="center"/>
        <w:rPr>
          <w:rFonts w:ascii="Times New Roman" w:hAnsi="Times New Roman"/>
          <w:sz w:val="22"/>
          <w:szCs w:val="22"/>
          <w:lang w:val="es-ES_tradnl"/>
        </w:rPr>
      </w:pPr>
    </w:p>
    <w:p w14:paraId="2F9F0136" w14:textId="77777777" w:rsidR="009B7BBB" w:rsidRDefault="009B7BBB" w:rsidP="009B7BBB">
      <w:pPr>
        <w:pStyle w:val="TTEMEASMCA"/>
        <w:tabs>
          <w:tab w:val="left" w:pos="1296"/>
          <w:tab w:val="left" w:pos="2592"/>
          <w:tab w:val="left" w:pos="3888"/>
          <w:tab w:val="left" w:pos="5184"/>
          <w:tab w:val="left" w:pos="6480"/>
          <w:tab w:val="left" w:pos="7776"/>
        </w:tabs>
        <w:rPr>
          <w:lang w:val="cs-CZ"/>
        </w:rPr>
      </w:pPr>
      <w:bookmarkStart w:id="3" w:name="TOC129243259"/>
      <w:r>
        <w:rPr>
          <w:lang w:val="cs-CZ"/>
        </w:rPr>
        <w:t>III PRIEDAS</w:t>
      </w:r>
      <w:bookmarkEnd w:id="3"/>
    </w:p>
    <w:p w14:paraId="01FE5175" w14:textId="77777777" w:rsidR="009B7BBB" w:rsidRPr="00AC6C3D" w:rsidRDefault="009B7BBB" w:rsidP="009B7BBB">
      <w:pPr>
        <w:pStyle w:val="BTEMEASMCA"/>
        <w:rPr>
          <w:lang w:val="es-ES_tradnl"/>
        </w:rPr>
      </w:pPr>
    </w:p>
    <w:p w14:paraId="1487AB01" w14:textId="77777777" w:rsidR="009B7BBB" w:rsidRDefault="009B7BBB" w:rsidP="009B7BBB">
      <w:pPr>
        <w:pStyle w:val="TTEMEASMCA"/>
        <w:tabs>
          <w:tab w:val="left" w:pos="1296"/>
          <w:tab w:val="left" w:pos="2592"/>
          <w:tab w:val="left" w:pos="3888"/>
          <w:tab w:val="left" w:pos="5184"/>
          <w:tab w:val="left" w:pos="6480"/>
          <w:tab w:val="left" w:pos="7776"/>
        </w:tabs>
        <w:rPr>
          <w:lang w:val="cs-CZ"/>
        </w:rPr>
      </w:pPr>
      <w:bookmarkStart w:id="4" w:name="TOC129243260"/>
      <w:r>
        <w:rPr>
          <w:lang w:val="cs-CZ"/>
        </w:rPr>
        <w:t>ŽENKLINIMAS IR PAKUOTĖS LAPELIS</w:t>
      </w:r>
      <w:bookmarkEnd w:id="4"/>
    </w:p>
    <w:p w14:paraId="33B8135E" w14:textId="77777777" w:rsidR="009B7BBB" w:rsidRDefault="009B7BBB" w:rsidP="009B7BBB">
      <w:pPr>
        <w:pStyle w:val="FreeForm"/>
        <w:tabs>
          <w:tab w:val="left" w:pos="1296"/>
          <w:tab w:val="left" w:pos="2592"/>
          <w:tab w:val="left" w:pos="3888"/>
          <w:tab w:val="left" w:pos="5184"/>
          <w:tab w:val="left" w:pos="6480"/>
          <w:tab w:val="left" w:pos="7776"/>
        </w:tabs>
        <w:rPr>
          <w:sz w:val="22"/>
        </w:rPr>
      </w:pPr>
      <w:r>
        <w:br w:type="page"/>
      </w:r>
    </w:p>
    <w:p w14:paraId="37CBCB00" w14:textId="77777777" w:rsidR="009B7BBB" w:rsidRPr="00AC6C3D" w:rsidRDefault="009B7BBB" w:rsidP="009B7BBB">
      <w:pPr>
        <w:pStyle w:val="BTEMEASMCA"/>
        <w:rPr>
          <w:lang w:val="es-ES_tradnl"/>
        </w:rPr>
      </w:pPr>
    </w:p>
    <w:p w14:paraId="20378E47" w14:textId="77777777" w:rsidR="009B7BBB" w:rsidRPr="00AC6C3D" w:rsidRDefault="009B7BBB" w:rsidP="009B7BBB">
      <w:pPr>
        <w:pStyle w:val="BTEMEASMCA"/>
        <w:rPr>
          <w:lang w:val="es-ES_tradnl"/>
        </w:rPr>
      </w:pPr>
    </w:p>
    <w:p w14:paraId="0E59F404" w14:textId="77777777" w:rsidR="009B7BBB" w:rsidRPr="00AC6C3D" w:rsidRDefault="009B7BBB" w:rsidP="009B7BBB">
      <w:pPr>
        <w:pStyle w:val="BTEMEASMCA"/>
        <w:rPr>
          <w:lang w:val="es-ES_tradnl"/>
        </w:rPr>
      </w:pPr>
    </w:p>
    <w:p w14:paraId="2BF2F61A" w14:textId="77777777" w:rsidR="009B7BBB" w:rsidRPr="00AC6C3D" w:rsidRDefault="009B7BBB" w:rsidP="009B7BBB">
      <w:pPr>
        <w:tabs>
          <w:tab w:val="left" w:pos="567"/>
        </w:tabs>
        <w:jc w:val="center"/>
        <w:rPr>
          <w:rFonts w:ascii="Times New Roman" w:hAnsi="Times New Roman"/>
          <w:sz w:val="22"/>
          <w:szCs w:val="22"/>
          <w:lang w:val="es-ES_tradnl"/>
        </w:rPr>
      </w:pPr>
    </w:p>
    <w:p w14:paraId="22D80336" w14:textId="77777777" w:rsidR="009B7BBB" w:rsidRPr="00AC6C3D" w:rsidRDefault="009B7BBB" w:rsidP="009B7BBB">
      <w:pPr>
        <w:tabs>
          <w:tab w:val="left" w:pos="567"/>
        </w:tabs>
        <w:jc w:val="center"/>
        <w:rPr>
          <w:rFonts w:ascii="Times New Roman" w:hAnsi="Times New Roman"/>
          <w:sz w:val="22"/>
          <w:szCs w:val="22"/>
          <w:lang w:val="es-ES_tradnl"/>
        </w:rPr>
      </w:pPr>
    </w:p>
    <w:p w14:paraId="53FFF832" w14:textId="77777777" w:rsidR="009B7BBB" w:rsidRPr="00AC6C3D" w:rsidRDefault="009B7BBB" w:rsidP="009B7BBB">
      <w:pPr>
        <w:tabs>
          <w:tab w:val="left" w:pos="567"/>
        </w:tabs>
        <w:jc w:val="center"/>
        <w:rPr>
          <w:rFonts w:ascii="Times New Roman" w:hAnsi="Times New Roman"/>
          <w:sz w:val="22"/>
          <w:szCs w:val="22"/>
          <w:lang w:val="es-ES_tradnl"/>
        </w:rPr>
      </w:pPr>
    </w:p>
    <w:p w14:paraId="1DE17E3E" w14:textId="77777777" w:rsidR="009B7BBB" w:rsidRPr="00AC6C3D" w:rsidRDefault="009B7BBB" w:rsidP="009B7BBB">
      <w:pPr>
        <w:tabs>
          <w:tab w:val="left" w:pos="567"/>
        </w:tabs>
        <w:jc w:val="center"/>
        <w:rPr>
          <w:rFonts w:ascii="Times New Roman" w:hAnsi="Times New Roman"/>
          <w:sz w:val="22"/>
          <w:szCs w:val="22"/>
          <w:lang w:val="es-ES_tradnl"/>
        </w:rPr>
      </w:pPr>
    </w:p>
    <w:p w14:paraId="6EB4CF76" w14:textId="77777777" w:rsidR="009B7BBB" w:rsidRPr="00AC6C3D" w:rsidRDefault="009B7BBB" w:rsidP="009B7BBB">
      <w:pPr>
        <w:tabs>
          <w:tab w:val="left" w:pos="567"/>
        </w:tabs>
        <w:jc w:val="center"/>
        <w:rPr>
          <w:rFonts w:ascii="Times New Roman" w:hAnsi="Times New Roman"/>
          <w:sz w:val="22"/>
          <w:szCs w:val="22"/>
          <w:lang w:val="es-ES_tradnl"/>
        </w:rPr>
      </w:pPr>
    </w:p>
    <w:p w14:paraId="2987D1E3" w14:textId="77777777" w:rsidR="009B7BBB" w:rsidRPr="00AC6C3D" w:rsidRDefault="009B7BBB" w:rsidP="009B7BBB">
      <w:pPr>
        <w:tabs>
          <w:tab w:val="left" w:pos="567"/>
        </w:tabs>
        <w:jc w:val="center"/>
        <w:rPr>
          <w:rFonts w:ascii="Times New Roman" w:hAnsi="Times New Roman"/>
          <w:sz w:val="22"/>
          <w:szCs w:val="22"/>
          <w:lang w:val="es-ES_tradnl"/>
        </w:rPr>
      </w:pPr>
    </w:p>
    <w:p w14:paraId="5A8BBA38" w14:textId="77777777" w:rsidR="009B7BBB" w:rsidRPr="00AC6C3D" w:rsidRDefault="009B7BBB" w:rsidP="009B7BBB">
      <w:pPr>
        <w:tabs>
          <w:tab w:val="left" w:pos="567"/>
        </w:tabs>
        <w:jc w:val="center"/>
        <w:rPr>
          <w:rFonts w:ascii="Times New Roman" w:hAnsi="Times New Roman"/>
          <w:sz w:val="22"/>
          <w:szCs w:val="22"/>
          <w:lang w:val="es-ES_tradnl"/>
        </w:rPr>
      </w:pPr>
    </w:p>
    <w:p w14:paraId="3D73DE7F" w14:textId="77777777" w:rsidR="009B7BBB" w:rsidRPr="00AC6C3D" w:rsidRDefault="009B7BBB" w:rsidP="009B7BBB">
      <w:pPr>
        <w:tabs>
          <w:tab w:val="left" w:pos="567"/>
        </w:tabs>
        <w:jc w:val="center"/>
        <w:rPr>
          <w:rFonts w:ascii="Times New Roman" w:hAnsi="Times New Roman"/>
          <w:sz w:val="22"/>
          <w:szCs w:val="22"/>
          <w:lang w:val="es-ES_tradnl"/>
        </w:rPr>
      </w:pPr>
    </w:p>
    <w:p w14:paraId="212B740C" w14:textId="77777777" w:rsidR="009B7BBB" w:rsidRPr="00AC6C3D" w:rsidRDefault="009B7BBB" w:rsidP="009B7BBB">
      <w:pPr>
        <w:tabs>
          <w:tab w:val="left" w:pos="567"/>
        </w:tabs>
        <w:jc w:val="center"/>
        <w:rPr>
          <w:rFonts w:ascii="Times New Roman" w:hAnsi="Times New Roman"/>
          <w:sz w:val="22"/>
          <w:szCs w:val="22"/>
          <w:lang w:val="es-ES_tradnl"/>
        </w:rPr>
      </w:pPr>
    </w:p>
    <w:p w14:paraId="1B0FB5E5" w14:textId="77777777" w:rsidR="009B7BBB" w:rsidRPr="00AC6C3D" w:rsidRDefault="009B7BBB" w:rsidP="009B7BBB">
      <w:pPr>
        <w:tabs>
          <w:tab w:val="left" w:pos="567"/>
        </w:tabs>
        <w:jc w:val="center"/>
        <w:rPr>
          <w:rFonts w:ascii="Times New Roman" w:hAnsi="Times New Roman"/>
          <w:sz w:val="22"/>
          <w:szCs w:val="22"/>
          <w:lang w:val="es-ES_tradnl"/>
        </w:rPr>
      </w:pPr>
    </w:p>
    <w:p w14:paraId="44C1DB3F" w14:textId="77777777" w:rsidR="009B7BBB" w:rsidRPr="00AC6C3D" w:rsidRDefault="009B7BBB" w:rsidP="009B7BBB">
      <w:pPr>
        <w:tabs>
          <w:tab w:val="left" w:pos="567"/>
        </w:tabs>
        <w:jc w:val="center"/>
        <w:rPr>
          <w:rFonts w:ascii="Times New Roman" w:hAnsi="Times New Roman"/>
          <w:sz w:val="22"/>
          <w:szCs w:val="22"/>
          <w:lang w:val="es-ES_tradnl"/>
        </w:rPr>
      </w:pPr>
    </w:p>
    <w:p w14:paraId="5C04DD8C" w14:textId="77777777" w:rsidR="009B7BBB" w:rsidRPr="00AC6C3D" w:rsidRDefault="009B7BBB" w:rsidP="009B7BBB">
      <w:pPr>
        <w:tabs>
          <w:tab w:val="left" w:pos="567"/>
        </w:tabs>
        <w:jc w:val="center"/>
        <w:rPr>
          <w:rFonts w:ascii="Times New Roman" w:hAnsi="Times New Roman"/>
          <w:sz w:val="22"/>
          <w:szCs w:val="22"/>
          <w:lang w:val="es-ES_tradnl"/>
        </w:rPr>
      </w:pPr>
    </w:p>
    <w:p w14:paraId="41B41FA6" w14:textId="77777777" w:rsidR="009B7BBB" w:rsidRPr="00AC6C3D" w:rsidRDefault="009B7BBB" w:rsidP="009B7BBB">
      <w:pPr>
        <w:tabs>
          <w:tab w:val="left" w:pos="567"/>
        </w:tabs>
        <w:jc w:val="center"/>
        <w:rPr>
          <w:rFonts w:ascii="Times New Roman" w:hAnsi="Times New Roman"/>
          <w:sz w:val="22"/>
          <w:szCs w:val="22"/>
          <w:lang w:val="es-ES_tradnl"/>
        </w:rPr>
      </w:pPr>
    </w:p>
    <w:p w14:paraId="362EEA56" w14:textId="77777777" w:rsidR="009B7BBB" w:rsidRPr="00AC6C3D" w:rsidRDefault="009B7BBB" w:rsidP="009B7BBB">
      <w:pPr>
        <w:tabs>
          <w:tab w:val="left" w:pos="567"/>
        </w:tabs>
        <w:jc w:val="center"/>
        <w:rPr>
          <w:rFonts w:ascii="Times New Roman" w:hAnsi="Times New Roman"/>
          <w:sz w:val="22"/>
          <w:szCs w:val="22"/>
          <w:lang w:val="es-ES_tradnl"/>
        </w:rPr>
      </w:pPr>
    </w:p>
    <w:p w14:paraId="40E0C693" w14:textId="77777777" w:rsidR="009B7BBB" w:rsidRPr="00AC6C3D" w:rsidRDefault="009B7BBB" w:rsidP="009B7BBB">
      <w:pPr>
        <w:tabs>
          <w:tab w:val="left" w:pos="567"/>
        </w:tabs>
        <w:jc w:val="center"/>
        <w:rPr>
          <w:rFonts w:ascii="Times New Roman" w:hAnsi="Times New Roman"/>
          <w:sz w:val="22"/>
          <w:szCs w:val="22"/>
          <w:lang w:val="es-ES_tradnl"/>
        </w:rPr>
      </w:pPr>
    </w:p>
    <w:p w14:paraId="0A2ECD5F" w14:textId="77777777" w:rsidR="009B7BBB" w:rsidRPr="00AC6C3D" w:rsidRDefault="009B7BBB" w:rsidP="009B7BBB">
      <w:pPr>
        <w:tabs>
          <w:tab w:val="left" w:pos="567"/>
        </w:tabs>
        <w:jc w:val="center"/>
        <w:rPr>
          <w:rFonts w:ascii="Times New Roman" w:hAnsi="Times New Roman"/>
          <w:sz w:val="22"/>
          <w:szCs w:val="22"/>
          <w:lang w:val="es-ES_tradnl"/>
        </w:rPr>
      </w:pPr>
    </w:p>
    <w:p w14:paraId="4089726E" w14:textId="77777777" w:rsidR="009B7BBB" w:rsidRPr="00AC6C3D" w:rsidRDefault="009B7BBB" w:rsidP="009B7BBB">
      <w:pPr>
        <w:tabs>
          <w:tab w:val="left" w:pos="567"/>
        </w:tabs>
        <w:jc w:val="center"/>
        <w:rPr>
          <w:rFonts w:ascii="Times New Roman" w:hAnsi="Times New Roman"/>
          <w:sz w:val="22"/>
          <w:szCs w:val="22"/>
          <w:lang w:val="es-ES_tradnl"/>
        </w:rPr>
      </w:pPr>
    </w:p>
    <w:p w14:paraId="73F7B349" w14:textId="77777777" w:rsidR="009B7BBB" w:rsidRDefault="009B7BBB" w:rsidP="009B7BBB">
      <w:pPr>
        <w:pStyle w:val="TTEMEASMCA"/>
        <w:tabs>
          <w:tab w:val="left" w:pos="1296"/>
          <w:tab w:val="left" w:pos="2592"/>
          <w:tab w:val="left" w:pos="3888"/>
          <w:tab w:val="left" w:pos="5184"/>
          <w:tab w:val="left" w:pos="6480"/>
          <w:tab w:val="left" w:pos="7776"/>
        </w:tabs>
        <w:rPr>
          <w:lang w:val="cs-CZ"/>
        </w:rPr>
      </w:pPr>
      <w:bookmarkStart w:id="5" w:name="TOC129243261"/>
    </w:p>
    <w:p w14:paraId="00A5E2BF" w14:textId="77777777" w:rsidR="009B7BBB" w:rsidRDefault="009B7BBB" w:rsidP="009B7BBB">
      <w:pPr>
        <w:pStyle w:val="TTEMEASMCA"/>
        <w:tabs>
          <w:tab w:val="left" w:pos="1296"/>
          <w:tab w:val="left" w:pos="2592"/>
          <w:tab w:val="left" w:pos="3888"/>
          <w:tab w:val="left" w:pos="5184"/>
          <w:tab w:val="left" w:pos="6480"/>
          <w:tab w:val="left" w:pos="7776"/>
        </w:tabs>
        <w:rPr>
          <w:lang w:val="cs-CZ"/>
        </w:rPr>
      </w:pPr>
    </w:p>
    <w:p w14:paraId="76F86A29" w14:textId="77777777" w:rsidR="009B7BBB" w:rsidRDefault="009B7BBB" w:rsidP="009B7BBB">
      <w:pPr>
        <w:pStyle w:val="TTEMEASMCA"/>
        <w:tabs>
          <w:tab w:val="left" w:pos="1296"/>
          <w:tab w:val="left" w:pos="2592"/>
          <w:tab w:val="left" w:pos="3888"/>
          <w:tab w:val="left" w:pos="5184"/>
          <w:tab w:val="left" w:pos="6480"/>
          <w:tab w:val="left" w:pos="7776"/>
        </w:tabs>
        <w:rPr>
          <w:lang w:val="cs-CZ"/>
        </w:rPr>
      </w:pPr>
    </w:p>
    <w:p w14:paraId="330DB09D" w14:textId="77777777" w:rsidR="009B7BBB" w:rsidRDefault="009B7BBB" w:rsidP="009B7BBB">
      <w:pPr>
        <w:pStyle w:val="TTEMEASMCA"/>
        <w:tabs>
          <w:tab w:val="left" w:pos="1296"/>
          <w:tab w:val="left" w:pos="2592"/>
          <w:tab w:val="left" w:pos="3888"/>
          <w:tab w:val="left" w:pos="5184"/>
          <w:tab w:val="left" w:pos="6480"/>
          <w:tab w:val="left" w:pos="7776"/>
        </w:tabs>
        <w:rPr>
          <w:lang w:val="cs-CZ"/>
        </w:rPr>
      </w:pPr>
      <w:r>
        <w:rPr>
          <w:lang w:val="cs-CZ"/>
        </w:rPr>
        <w:t>A. ŽENKLINIMAS</w:t>
      </w:r>
      <w:bookmarkEnd w:id="5"/>
    </w:p>
    <w:p w14:paraId="2F3D56DF" w14:textId="77777777" w:rsidR="009B7BBB" w:rsidRDefault="009B7BBB" w:rsidP="009B7BBB">
      <w:pPr>
        <w:pStyle w:val="FreeForm"/>
        <w:tabs>
          <w:tab w:val="left" w:pos="1296"/>
          <w:tab w:val="left" w:pos="2592"/>
          <w:tab w:val="left" w:pos="3888"/>
          <w:tab w:val="left" w:pos="5184"/>
          <w:tab w:val="left" w:pos="6480"/>
          <w:tab w:val="left" w:pos="7776"/>
        </w:tabs>
      </w:pPr>
      <w:r>
        <w:br w:type="page"/>
      </w:r>
    </w:p>
    <w:p w14:paraId="5F3A68B3" w14:textId="77777777" w:rsidR="009B7BBB" w:rsidRDefault="009B7BBB" w:rsidP="009B7BBB">
      <w:pPr>
        <w:pStyle w:val="FreeForm"/>
        <w:tabs>
          <w:tab w:val="left" w:pos="1296"/>
          <w:tab w:val="left" w:pos="2592"/>
          <w:tab w:val="left" w:pos="3888"/>
          <w:tab w:val="left" w:pos="5184"/>
          <w:tab w:val="left" w:pos="6480"/>
          <w:tab w:val="left" w:pos="7776"/>
        </w:tabs>
      </w:pPr>
    </w:p>
    <w:p w14:paraId="5ECF8400" w14:textId="77777777" w:rsidR="009B7BBB" w:rsidRPr="00DB1940" w:rsidRDefault="009B7BBB" w:rsidP="009B7BBB">
      <w:pPr>
        <w:pStyle w:val="Betarp"/>
        <w:pBdr>
          <w:top w:val="single" w:sz="4" w:space="0" w:color="000000"/>
          <w:left w:val="single" w:sz="4" w:space="0" w:color="000000"/>
          <w:bottom w:val="single" w:sz="4" w:space="0" w:color="000000"/>
          <w:right w:val="single" w:sz="4" w:space="0" w:color="000000"/>
        </w:pBdr>
        <w:tabs>
          <w:tab w:val="left" w:pos="1296"/>
          <w:tab w:val="left" w:pos="2592"/>
          <w:tab w:val="left" w:pos="3888"/>
          <w:tab w:val="left" w:pos="5184"/>
          <w:tab w:val="left" w:pos="6480"/>
          <w:tab w:val="left" w:pos="7776"/>
          <w:tab w:val="left" w:pos="8564"/>
        </w:tabs>
        <w:rPr>
          <w:rFonts w:ascii="Times New Roman" w:hAnsi="Times New Roman"/>
          <w:b/>
          <w:lang w:val="cs-CZ"/>
        </w:rPr>
      </w:pPr>
      <w:r w:rsidRPr="00DB1940">
        <w:rPr>
          <w:rFonts w:ascii="Times New Roman" w:hAnsi="Times New Roman"/>
          <w:b/>
          <w:lang w:val="cs-CZ"/>
        </w:rPr>
        <w:t>INFORMACIJA ANT IŠORINĖS PAKUOTĖS</w:t>
      </w:r>
    </w:p>
    <w:p w14:paraId="5A07E032" w14:textId="77777777" w:rsidR="009B7BBB" w:rsidRPr="00DB1940" w:rsidRDefault="009B7BBB" w:rsidP="009B7BBB">
      <w:pPr>
        <w:pStyle w:val="Betarp"/>
        <w:pBdr>
          <w:top w:val="single" w:sz="4" w:space="0" w:color="000000"/>
          <w:left w:val="single" w:sz="4" w:space="0" w:color="000000"/>
          <w:bottom w:val="single" w:sz="4" w:space="0" w:color="000000"/>
          <w:right w:val="single" w:sz="4" w:space="0" w:color="000000"/>
        </w:pBdr>
        <w:tabs>
          <w:tab w:val="left" w:pos="1296"/>
          <w:tab w:val="left" w:pos="2592"/>
          <w:tab w:val="left" w:pos="3888"/>
          <w:tab w:val="left" w:pos="5184"/>
          <w:tab w:val="left" w:pos="6480"/>
          <w:tab w:val="left" w:pos="7776"/>
          <w:tab w:val="left" w:pos="8564"/>
        </w:tabs>
        <w:rPr>
          <w:rFonts w:ascii="Times New Roman" w:hAnsi="Times New Roman"/>
          <w:b/>
          <w:lang w:val="cs-CZ"/>
        </w:rPr>
      </w:pPr>
    </w:p>
    <w:p w14:paraId="7B30C317" w14:textId="77777777" w:rsidR="009B7BBB" w:rsidRPr="00DB1940" w:rsidRDefault="009B7BBB" w:rsidP="009B7BBB">
      <w:pPr>
        <w:pStyle w:val="Betarp"/>
        <w:pBdr>
          <w:top w:val="single" w:sz="4" w:space="0" w:color="000000"/>
          <w:left w:val="single" w:sz="4" w:space="0" w:color="000000"/>
          <w:bottom w:val="single" w:sz="4" w:space="0" w:color="000000"/>
          <w:right w:val="single" w:sz="4" w:space="0" w:color="000000"/>
        </w:pBdr>
        <w:tabs>
          <w:tab w:val="left" w:pos="1296"/>
          <w:tab w:val="left" w:pos="2592"/>
          <w:tab w:val="left" w:pos="3888"/>
          <w:tab w:val="left" w:pos="5184"/>
          <w:tab w:val="left" w:pos="6480"/>
          <w:tab w:val="left" w:pos="7776"/>
          <w:tab w:val="left" w:pos="8564"/>
        </w:tabs>
        <w:rPr>
          <w:rFonts w:ascii="Times New Roman" w:hAnsi="Times New Roman"/>
          <w:b/>
          <w:lang w:val="cs-CZ"/>
        </w:rPr>
      </w:pPr>
      <w:r w:rsidRPr="00DB1940">
        <w:rPr>
          <w:rFonts w:ascii="Times New Roman" w:hAnsi="Times New Roman"/>
          <w:b/>
          <w:lang w:val="cs-CZ"/>
        </w:rPr>
        <w:t>KARTONO DĖŽUTĖ</w:t>
      </w:r>
    </w:p>
    <w:p w14:paraId="18B93CE6" w14:textId="77777777" w:rsidR="009B7BBB" w:rsidRPr="001613F0" w:rsidRDefault="009B7BBB" w:rsidP="009B7BBB">
      <w:pPr>
        <w:pStyle w:val="BTEMEASMCA"/>
        <w:rPr>
          <w:lang w:val="cs-CZ"/>
        </w:rPr>
      </w:pPr>
    </w:p>
    <w:p w14:paraId="1561FAA1" w14:textId="77777777" w:rsidR="009B7BBB" w:rsidRPr="001613F0" w:rsidRDefault="009B7BBB" w:rsidP="009B7BBB">
      <w:pPr>
        <w:pStyle w:val="BTEMEASMCA"/>
        <w:rPr>
          <w:lang w:val="cs-CZ"/>
        </w:rPr>
      </w:pPr>
    </w:p>
    <w:p w14:paraId="6AD8B95E" w14:textId="77777777" w:rsidR="009B7BBB" w:rsidRPr="001613F0" w:rsidRDefault="009B7BBB" w:rsidP="009B7BBB">
      <w:pPr>
        <w:pStyle w:val="PI-1labEMEASMCA"/>
        <w:tabs>
          <w:tab w:val="left" w:pos="1296"/>
          <w:tab w:val="left" w:pos="2592"/>
          <w:tab w:val="left" w:pos="3888"/>
          <w:tab w:val="left" w:pos="5184"/>
          <w:tab w:val="left" w:pos="6480"/>
          <w:tab w:val="left" w:pos="7776"/>
        </w:tabs>
        <w:rPr>
          <w:rFonts w:ascii="Times New Roman" w:hAnsi="Times New Roman"/>
          <w:lang w:val="cs-CZ"/>
        </w:rPr>
      </w:pPr>
      <w:r w:rsidRPr="001613F0">
        <w:rPr>
          <w:rFonts w:ascii="Times New Roman" w:hAnsi="Times New Roman"/>
          <w:lang w:val="cs-CZ"/>
        </w:rPr>
        <w:t>1.</w:t>
      </w:r>
      <w:r w:rsidRPr="001613F0">
        <w:rPr>
          <w:rFonts w:ascii="Times New Roman" w:hAnsi="Times New Roman"/>
          <w:lang w:val="cs-CZ"/>
        </w:rPr>
        <w:tab/>
        <w:t>VAISTINIO PREPARATO PAVADINIMAS</w:t>
      </w:r>
    </w:p>
    <w:p w14:paraId="174C44E9" w14:textId="77777777" w:rsidR="009B7BBB" w:rsidRPr="001613F0" w:rsidRDefault="009B7BBB" w:rsidP="009B7BBB">
      <w:pPr>
        <w:pStyle w:val="BTEMEASMCA"/>
        <w:rPr>
          <w:lang w:val="cs-CZ"/>
        </w:rPr>
      </w:pPr>
    </w:p>
    <w:p w14:paraId="63FC5890" w14:textId="77777777" w:rsidR="009B7BBB" w:rsidRPr="001613F0" w:rsidRDefault="009B7BBB" w:rsidP="009B7BBB">
      <w:pPr>
        <w:outlineLvl w:val="0"/>
        <w:rPr>
          <w:rFonts w:ascii="Times New Roman" w:hAnsi="Times New Roman"/>
          <w:sz w:val="22"/>
          <w:szCs w:val="22"/>
          <w:lang w:val="cs-CZ"/>
        </w:rPr>
      </w:pPr>
      <w:r>
        <w:rPr>
          <w:rFonts w:ascii="Times New Roman" w:hAnsi="Times New Roman"/>
          <w:sz w:val="22"/>
          <w:szCs w:val="22"/>
          <w:lang w:val="cs-CZ"/>
        </w:rPr>
        <w:t>Aceclofenac Rivopharm</w:t>
      </w:r>
      <w:r w:rsidRPr="001613F0">
        <w:rPr>
          <w:rFonts w:ascii="Times New Roman" w:hAnsi="Times New Roman"/>
          <w:sz w:val="22"/>
          <w:szCs w:val="22"/>
          <w:lang w:val="cs-CZ"/>
        </w:rPr>
        <w:t xml:space="preserve"> 100</w:t>
      </w:r>
      <w:r>
        <w:rPr>
          <w:rFonts w:ascii="Times New Roman" w:hAnsi="Times New Roman"/>
          <w:sz w:val="22"/>
          <w:szCs w:val="22"/>
          <w:lang w:val="cs-CZ"/>
        </w:rPr>
        <w:t> </w:t>
      </w:r>
      <w:r w:rsidRPr="001613F0">
        <w:rPr>
          <w:rFonts w:ascii="Times New Roman" w:hAnsi="Times New Roman"/>
          <w:sz w:val="22"/>
          <w:szCs w:val="22"/>
          <w:lang w:val="cs-CZ"/>
        </w:rPr>
        <w:t xml:space="preserve">mg plėvele dengtos tabletės </w:t>
      </w:r>
    </w:p>
    <w:p w14:paraId="62DE75CF" w14:textId="77777777" w:rsidR="009B7BBB" w:rsidRPr="001613F0" w:rsidRDefault="009B7BBB" w:rsidP="009B7BBB">
      <w:pPr>
        <w:pStyle w:val="BTEMEASMCA"/>
        <w:rPr>
          <w:lang w:val="cs-CZ"/>
        </w:rPr>
      </w:pPr>
      <w:r w:rsidRPr="001613F0">
        <w:rPr>
          <w:lang w:val="cs-CZ"/>
        </w:rPr>
        <w:t>Aceklofenakas</w:t>
      </w:r>
    </w:p>
    <w:p w14:paraId="0B5A7CD0" w14:textId="77777777" w:rsidR="009B7BBB" w:rsidRDefault="009B7BBB" w:rsidP="009B7BBB">
      <w:pPr>
        <w:pStyle w:val="BTEMEASMCA"/>
        <w:rPr>
          <w:lang w:val="cs-CZ"/>
        </w:rPr>
      </w:pPr>
    </w:p>
    <w:p w14:paraId="2972FFA5" w14:textId="77777777" w:rsidR="009B7BBB" w:rsidRPr="001613F0" w:rsidRDefault="009B7BBB" w:rsidP="009B7BBB">
      <w:pPr>
        <w:pStyle w:val="BTEMEASMCA"/>
        <w:rPr>
          <w:lang w:val="cs-CZ"/>
        </w:rPr>
      </w:pPr>
    </w:p>
    <w:p w14:paraId="3BC62CBE" w14:textId="77777777" w:rsidR="009B7BBB" w:rsidRPr="001613F0" w:rsidRDefault="009B7BBB" w:rsidP="009B7BBB">
      <w:pPr>
        <w:pStyle w:val="PI-1labEMEASMCA"/>
        <w:tabs>
          <w:tab w:val="left" w:pos="1296"/>
          <w:tab w:val="left" w:pos="2592"/>
          <w:tab w:val="left" w:pos="3888"/>
          <w:tab w:val="left" w:pos="5184"/>
          <w:tab w:val="left" w:pos="6480"/>
          <w:tab w:val="left" w:pos="7776"/>
        </w:tabs>
        <w:rPr>
          <w:rFonts w:ascii="Times New Roman" w:hAnsi="Times New Roman"/>
          <w:lang w:val="cs-CZ"/>
        </w:rPr>
      </w:pPr>
      <w:r w:rsidRPr="001613F0">
        <w:rPr>
          <w:rFonts w:ascii="Times New Roman" w:hAnsi="Times New Roman"/>
          <w:lang w:val="cs-CZ"/>
        </w:rPr>
        <w:t>2.</w:t>
      </w:r>
      <w:r w:rsidRPr="001613F0">
        <w:rPr>
          <w:rFonts w:ascii="Times New Roman" w:hAnsi="Times New Roman"/>
          <w:lang w:val="cs-CZ"/>
        </w:rPr>
        <w:tab/>
      </w:r>
      <w:r w:rsidRPr="003A5ACC">
        <w:rPr>
          <w:rFonts w:ascii="Times New Roman" w:hAnsi="Times New Roman"/>
          <w:snapToGrid w:val="0"/>
          <w:szCs w:val="24"/>
          <w:lang w:val="lt-LT"/>
        </w:rPr>
        <w:t>VEIKLIOJI (-IOS) MEDŽIAGA (-OS) IR JOS (-Ų) KIEKIS (-IAI)</w:t>
      </w:r>
    </w:p>
    <w:p w14:paraId="3CAF39A9" w14:textId="77777777" w:rsidR="009B7BBB" w:rsidRPr="001613F0" w:rsidRDefault="009B7BBB" w:rsidP="009B7BBB">
      <w:pPr>
        <w:pStyle w:val="BTEMEASMCA"/>
        <w:rPr>
          <w:lang w:val="cs-CZ"/>
        </w:rPr>
      </w:pPr>
    </w:p>
    <w:p w14:paraId="2943CA8F" w14:textId="77777777" w:rsidR="009B7BBB" w:rsidRPr="002D299D" w:rsidRDefault="009B7BBB" w:rsidP="009B7BBB">
      <w:pPr>
        <w:pStyle w:val="BTEMEASMCA"/>
        <w:rPr>
          <w:lang w:val="hu-HU"/>
        </w:rPr>
      </w:pPr>
      <w:r>
        <w:rPr>
          <w:lang w:val="hu-HU"/>
        </w:rPr>
        <w:t>Kiek</w:t>
      </w:r>
      <w:r w:rsidRPr="002D299D">
        <w:rPr>
          <w:lang w:val="hu-HU"/>
        </w:rPr>
        <w:t>vienoje plėvele dengtoje tabletėje yra 100</w:t>
      </w:r>
      <w:r>
        <w:rPr>
          <w:lang w:val="hu-HU"/>
        </w:rPr>
        <w:t> </w:t>
      </w:r>
      <w:r w:rsidRPr="002D299D">
        <w:rPr>
          <w:lang w:val="hu-HU"/>
        </w:rPr>
        <w:t>mg aceklofenako.</w:t>
      </w:r>
    </w:p>
    <w:p w14:paraId="28BE9256" w14:textId="77777777" w:rsidR="009B7BBB" w:rsidRPr="001613F0" w:rsidRDefault="009B7BBB" w:rsidP="009B7BBB">
      <w:pPr>
        <w:pStyle w:val="BTEMEASMCA"/>
        <w:rPr>
          <w:lang w:val="cs-CZ"/>
        </w:rPr>
      </w:pPr>
    </w:p>
    <w:p w14:paraId="3200C489" w14:textId="77777777" w:rsidR="009B7BBB" w:rsidRPr="001613F0" w:rsidRDefault="009B7BBB" w:rsidP="009B7BBB">
      <w:pPr>
        <w:pStyle w:val="BTEMEASMCA"/>
        <w:rPr>
          <w:lang w:val="cs-CZ"/>
        </w:rPr>
      </w:pPr>
    </w:p>
    <w:p w14:paraId="628086B2" w14:textId="77777777" w:rsidR="009B7BBB" w:rsidRPr="001613F0" w:rsidRDefault="009B7BBB" w:rsidP="009B7BBB">
      <w:pPr>
        <w:pStyle w:val="PI-1labEMEASMCA"/>
        <w:tabs>
          <w:tab w:val="left" w:pos="1296"/>
          <w:tab w:val="left" w:pos="2592"/>
          <w:tab w:val="left" w:pos="3888"/>
          <w:tab w:val="left" w:pos="5184"/>
          <w:tab w:val="left" w:pos="6480"/>
          <w:tab w:val="left" w:pos="7776"/>
        </w:tabs>
        <w:rPr>
          <w:rFonts w:ascii="Times New Roman" w:hAnsi="Times New Roman"/>
          <w:shd w:val="clear" w:color="auto" w:fill="C0C0C0"/>
          <w:lang w:val="cs-CZ"/>
        </w:rPr>
      </w:pPr>
      <w:r w:rsidRPr="001613F0">
        <w:rPr>
          <w:rFonts w:ascii="Times New Roman" w:hAnsi="Times New Roman"/>
          <w:lang w:val="cs-CZ"/>
        </w:rPr>
        <w:t>3.</w:t>
      </w:r>
      <w:r w:rsidRPr="001613F0">
        <w:rPr>
          <w:rFonts w:ascii="Times New Roman" w:hAnsi="Times New Roman"/>
          <w:lang w:val="cs-CZ"/>
        </w:rPr>
        <w:tab/>
        <w:t>PAGALBINIŲ MEDŽIAGŲ SĄRAŠAS</w:t>
      </w:r>
    </w:p>
    <w:p w14:paraId="77BC4D14" w14:textId="77777777" w:rsidR="009B7BBB" w:rsidRPr="001613F0" w:rsidRDefault="009B7BBB" w:rsidP="009B7BBB">
      <w:pPr>
        <w:pStyle w:val="BTEMEASMCA"/>
        <w:rPr>
          <w:lang w:val="cs-CZ"/>
        </w:rPr>
      </w:pPr>
    </w:p>
    <w:p w14:paraId="0DE5E01F" w14:textId="77777777" w:rsidR="009B7BBB" w:rsidRPr="001613F0" w:rsidRDefault="009B7BBB" w:rsidP="009B7BBB">
      <w:pPr>
        <w:pStyle w:val="BTEMEASMCA"/>
        <w:rPr>
          <w:lang w:val="cs-CZ"/>
        </w:rPr>
      </w:pPr>
    </w:p>
    <w:p w14:paraId="46D3AF72" w14:textId="77777777" w:rsidR="009B7BBB" w:rsidRPr="001613F0" w:rsidRDefault="009B7BBB" w:rsidP="009B7BBB">
      <w:pPr>
        <w:pStyle w:val="PI-1labEMEASMCA"/>
        <w:tabs>
          <w:tab w:val="left" w:pos="1296"/>
          <w:tab w:val="left" w:pos="2592"/>
          <w:tab w:val="left" w:pos="3888"/>
          <w:tab w:val="left" w:pos="5184"/>
          <w:tab w:val="left" w:pos="6480"/>
          <w:tab w:val="left" w:pos="7776"/>
        </w:tabs>
        <w:rPr>
          <w:rFonts w:ascii="Times New Roman" w:hAnsi="Times New Roman"/>
          <w:lang w:val="cs-CZ"/>
        </w:rPr>
      </w:pPr>
      <w:r w:rsidRPr="001613F0">
        <w:rPr>
          <w:rFonts w:ascii="Times New Roman" w:hAnsi="Times New Roman"/>
          <w:lang w:val="cs-CZ"/>
        </w:rPr>
        <w:t>4.</w:t>
      </w:r>
      <w:r w:rsidRPr="001613F0">
        <w:rPr>
          <w:rFonts w:ascii="Times New Roman" w:hAnsi="Times New Roman"/>
          <w:lang w:val="cs-CZ"/>
        </w:rPr>
        <w:tab/>
        <w:t>FARMACINĖ FORMA IR KIEKIS PAKUOTĖJE</w:t>
      </w:r>
    </w:p>
    <w:p w14:paraId="41FE8C5E" w14:textId="77777777" w:rsidR="009B7BBB" w:rsidRPr="001613F0" w:rsidRDefault="009B7BBB" w:rsidP="009B7BBB">
      <w:pPr>
        <w:pStyle w:val="BTEMEASMCA"/>
        <w:rPr>
          <w:lang w:val="cs-CZ"/>
        </w:rPr>
      </w:pPr>
    </w:p>
    <w:p w14:paraId="5D5BD7D3" w14:textId="77777777" w:rsidR="009B7BBB" w:rsidRPr="001613F0" w:rsidRDefault="009B7BBB" w:rsidP="009B7BBB">
      <w:pPr>
        <w:rPr>
          <w:rFonts w:ascii="Times New Roman" w:hAnsi="Times New Roman"/>
          <w:sz w:val="22"/>
          <w:szCs w:val="22"/>
          <w:lang w:val="cs-CZ"/>
        </w:rPr>
      </w:pPr>
      <w:r w:rsidRPr="001613F0">
        <w:rPr>
          <w:rFonts w:ascii="Times New Roman" w:hAnsi="Times New Roman"/>
          <w:sz w:val="22"/>
          <w:szCs w:val="22"/>
          <w:lang w:val="cs-CZ"/>
        </w:rPr>
        <w:t>Plėvele dengtos tabletės</w:t>
      </w:r>
    </w:p>
    <w:p w14:paraId="2773A626" w14:textId="77777777" w:rsidR="009B7BBB" w:rsidRPr="001613F0" w:rsidRDefault="009B7BBB" w:rsidP="009B7BBB">
      <w:pPr>
        <w:rPr>
          <w:rFonts w:ascii="Times New Roman" w:hAnsi="Times New Roman"/>
          <w:sz w:val="22"/>
          <w:szCs w:val="22"/>
          <w:lang w:val="cs-CZ"/>
        </w:rPr>
      </w:pPr>
    </w:p>
    <w:p w14:paraId="1AB9DA3F" w14:textId="77777777" w:rsidR="009B7BBB" w:rsidRPr="001613F0" w:rsidRDefault="009B7BBB" w:rsidP="009B7BBB">
      <w:pPr>
        <w:rPr>
          <w:rFonts w:ascii="Times New Roman" w:hAnsi="Times New Roman"/>
          <w:noProof/>
          <w:sz w:val="22"/>
          <w:szCs w:val="22"/>
          <w:lang w:val="cs-CZ"/>
        </w:rPr>
      </w:pPr>
      <w:r w:rsidRPr="001613F0">
        <w:rPr>
          <w:rFonts w:ascii="Times New Roman" w:hAnsi="Times New Roman"/>
          <w:noProof/>
          <w:sz w:val="22"/>
          <w:szCs w:val="22"/>
          <w:lang w:val="cs-CZ"/>
        </w:rPr>
        <w:t xml:space="preserve">20 </w:t>
      </w:r>
      <w:r w:rsidRPr="008F7B6A">
        <w:rPr>
          <w:rFonts w:ascii="Times New Roman" w:hAnsi="Times New Roman"/>
          <w:sz w:val="22"/>
          <w:szCs w:val="22"/>
          <w:lang w:val="hu-HU"/>
        </w:rPr>
        <w:t>plėvele dengtų tablečių</w:t>
      </w:r>
    </w:p>
    <w:p w14:paraId="66F65F94" w14:textId="77777777" w:rsidR="009B7BBB" w:rsidRPr="001613F0" w:rsidRDefault="009B7BBB" w:rsidP="009B7BBB">
      <w:pPr>
        <w:rPr>
          <w:rFonts w:ascii="Times New Roman" w:hAnsi="Times New Roman"/>
          <w:noProof/>
          <w:sz w:val="22"/>
          <w:szCs w:val="22"/>
          <w:highlight w:val="lightGray"/>
          <w:lang w:val="cs-CZ"/>
        </w:rPr>
      </w:pPr>
      <w:r w:rsidRPr="001613F0">
        <w:rPr>
          <w:rFonts w:ascii="Times New Roman" w:hAnsi="Times New Roman"/>
          <w:noProof/>
          <w:sz w:val="22"/>
          <w:szCs w:val="22"/>
          <w:highlight w:val="lightGray"/>
          <w:lang w:val="cs-CZ"/>
        </w:rPr>
        <w:t xml:space="preserve">30 </w:t>
      </w:r>
      <w:r w:rsidRPr="008F7B6A">
        <w:rPr>
          <w:rFonts w:ascii="Times New Roman" w:hAnsi="Times New Roman"/>
          <w:sz w:val="22"/>
          <w:szCs w:val="22"/>
          <w:highlight w:val="lightGray"/>
          <w:lang w:val="hu-HU"/>
        </w:rPr>
        <w:t>plėvele dengtų tablečių</w:t>
      </w:r>
    </w:p>
    <w:p w14:paraId="14BD8F8E" w14:textId="77777777" w:rsidR="009B7BBB" w:rsidRPr="001613F0" w:rsidRDefault="009B7BBB" w:rsidP="009B7BBB">
      <w:pPr>
        <w:rPr>
          <w:rFonts w:ascii="Times New Roman" w:hAnsi="Times New Roman"/>
          <w:noProof/>
          <w:sz w:val="22"/>
          <w:szCs w:val="22"/>
          <w:highlight w:val="lightGray"/>
          <w:lang w:val="cs-CZ"/>
        </w:rPr>
      </w:pPr>
      <w:r w:rsidRPr="001613F0">
        <w:rPr>
          <w:rFonts w:ascii="Times New Roman" w:hAnsi="Times New Roman"/>
          <w:noProof/>
          <w:sz w:val="22"/>
          <w:szCs w:val="22"/>
          <w:highlight w:val="lightGray"/>
          <w:lang w:val="cs-CZ"/>
        </w:rPr>
        <w:t xml:space="preserve">40 </w:t>
      </w:r>
      <w:r w:rsidRPr="008F7B6A">
        <w:rPr>
          <w:rFonts w:ascii="Times New Roman" w:hAnsi="Times New Roman"/>
          <w:sz w:val="22"/>
          <w:szCs w:val="22"/>
          <w:highlight w:val="lightGray"/>
          <w:lang w:val="hu-HU"/>
        </w:rPr>
        <w:t>plėvele dengtų tablečių</w:t>
      </w:r>
    </w:p>
    <w:p w14:paraId="4738E572" w14:textId="77777777" w:rsidR="009B7BBB" w:rsidRPr="001613F0" w:rsidRDefault="009B7BBB" w:rsidP="009B7BBB">
      <w:pPr>
        <w:rPr>
          <w:rFonts w:ascii="Times New Roman" w:hAnsi="Times New Roman"/>
          <w:noProof/>
          <w:sz w:val="22"/>
          <w:szCs w:val="22"/>
          <w:highlight w:val="lightGray"/>
          <w:lang w:val="cs-CZ"/>
        </w:rPr>
      </w:pPr>
      <w:r w:rsidRPr="001613F0">
        <w:rPr>
          <w:rFonts w:ascii="Times New Roman" w:hAnsi="Times New Roman"/>
          <w:noProof/>
          <w:sz w:val="22"/>
          <w:szCs w:val="22"/>
          <w:highlight w:val="lightGray"/>
          <w:lang w:val="cs-CZ"/>
        </w:rPr>
        <w:t xml:space="preserve">60 </w:t>
      </w:r>
      <w:r w:rsidRPr="008F7B6A">
        <w:rPr>
          <w:rFonts w:ascii="Times New Roman" w:hAnsi="Times New Roman"/>
          <w:sz w:val="22"/>
          <w:szCs w:val="22"/>
          <w:highlight w:val="lightGray"/>
          <w:lang w:val="hu-HU"/>
        </w:rPr>
        <w:t>plėvele dengtų tablečių</w:t>
      </w:r>
    </w:p>
    <w:p w14:paraId="6CC71C5B" w14:textId="77777777" w:rsidR="009B7BBB" w:rsidRPr="001613F0" w:rsidRDefault="009B7BBB" w:rsidP="009B7BBB">
      <w:pPr>
        <w:rPr>
          <w:rFonts w:ascii="Times New Roman" w:hAnsi="Times New Roman"/>
          <w:noProof/>
          <w:sz w:val="22"/>
          <w:szCs w:val="22"/>
          <w:highlight w:val="lightGray"/>
          <w:lang w:val="cs-CZ"/>
        </w:rPr>
      </w:pPr>
      <w:r w:rsidRPr="001613F0">
        <w:rPr>
          <w:rFonts w:ascii="Times New Roman" w:hAnsi="Times New Roman"/>
          <w:noProof/>
          <w:sz w:val="22"/>
          <w:szCs w:val="22"/>
          <w:highlight w:val="lightGray"/>
          <w:lang w:val="cs-CZ"/>
        </w:rPr>
        <w:t xml:space="preserve">90 </w:t>
      </w:r>
      <w:r w:rsidRPr="008F7B6A">
        <w:rPr>
          <w:rFonts w:ascii="Times New Roman" w:hAnsi="Times New Roman"/>
          <w:sz w:val="22"/>
          <w:szCs w:val="22"/>
          <w:highlight w:val="lightGray"/>
          <w:lang w:val="hu-HU"/>
        </w:rPr>
        <w:t>plėvele dengtų tablečių</w:t>
      </w:r>
    </w:p>
    <w:p w14:paraId="2D97B603" w14:textId="77777777" w:rsidR="009B7BBB" w:rsidRPr="001613F0" w:rsidRDefault="009B7BBB" w:rsidP="009B7BBB">
      <w:pPr>
        <w:rPr>
          <w:rFonts w:ascii="Times New Roman" w:hAnsi="Times New Roman"/>
          <w:noProof/>
          <w:sz w:val="22"/>
          <w:szCs w:val="22"/>
          <w:highlight w:val="lightGray"/>
          <w:lang w:val="cs-CZ"/>
        </w:rPr>
      </w:pPr>
      <w:r w:rsidRPr="001613F0">
        <w:rPr>
          <w:rFonts w:ascii="Times New Roman" w:hAnsi="Times New Roman"/>
          <w:noProof/>
          <w:sz w:val="22"/>
          <w:szCs w:val="22"/>
          <w:highlight w:val="lightGray"/>
          <w:lang w:val="cs-CZ"/>
        </w:rPr>
        <w:t xml:space="preserve">100 </w:t>
      </w:r>
      <w:r w:rsidRPr="008F7B6A">
        <w:rPr>
          <w:rFonts w:ascii="Times New Roman" w:hAnsi="Times New Roman"/>
          <w:sz w:val="22"/>
          <w:szCs w:val="22"/>
          <w:highlight w:val="lightGray"/>
          <w:lang w:val="hu-HU"/>
        </w:rPr>
        <w:t>plėvele dengtų tablečių</w:t>
      </w:r>
    </w:p>
    <w:p w14:paraId="302E5ABF" w14:textId="77777777" w:rsidR="009B7BBB" w:rsidRPr="001613F0" w:rsidRDefault="009B7BBB" w:rsidP="009B7BBB">
      <w:pPr>
        <w:rPr>
          <w:rFonts w:ascii="Times New Roman" w:hAnsi="Times New Roman"/>
          <w:noProof/>
          <w:sz w:val="22"/>
          <w:szCs w:val="22"/>
          <w:highlight w:val="lightGray"/>
          <w:lang w:val="cs-CZ"/>
        </w:rPr>
      </w:pPr>
      <w:r w:rsidRPr="001613F0">
        <w:rPr>
          <w:rFonts w:ascii="Times New Roman" w:hAnsi="Times New Roman"/>
          <w:noProof/>
          <w:sz w:val="22"/>
          <w:szCs w:val="22"/>
          <w:highlight w:val="lightGray"/>
          <w:lang w:val="cs-CZ"/>
        </w:rPr>
        <w:t xml:space="preserve">180 </w:t>
      </w:r>
      <w:r w:rsidRPr="008F7B6A">
        <w:rPr>
          <w:rFonts w:ascii="Times New Roman" w:hAnsi="Times New Roman"/>
          <w:sz w:val="22"/>
          <w:szCs w:val="22"/>
          <w:highlight w:val="lightGray"/>
          <w:lang w:val="hu-HU"/>
        </w:rPr>
        <w:t>plėvele dengtų tablečių</w:t>
      </w:r>
    </w:p>
    <w:p w14:paraId="7D5C1A10" w14:textId="77777777" w:rsidR="009B7BBB" w:rsidRPr="001613F0" w:rsidRDefault="009B7BBB" w:rsidP="009B7BBB">
      <w:pPr>
        <w:pStyle w:val="BTEMEASMCA"/>
        <w:rPr>
          <w:lang w:val="cs-CZ"/>
        </w:rPr>
      </w:pPr>
    </w:p>
    <w:p w14:paraId="5160DF5B" w14:textId="77777777" w:rsidR="009B7BBB" w:rsidRPr="001613F0" w:rsidRDefault="009B7BBB" w:rsidP="009B7BBB">
      <w:pPr>
        <w:pStyle w:val="BTEMEASMCA"/>
        <w:rPr>
          <w:lang w:val="cs-CZ"/>
        </w:rPr>
      </w:pPr>
    </w:p>
    <w:p w14:paraId="0C659688" w14:textId="77777777" w:rsidR="009B7BBB" w:rsidRPr="00AC6C3D" w:rsidRDefault="009B7BBB" w:rsidP="009B7BBB">
      <w:pPr>
        <w:pStyle w:val="PI-1labEMEASMCA"/>
        <w:tabs>
          <w:tab w:val="left" w:pos="1296"/>
          <w:tab w:val="left" w:pos="2592"/>
          <w:tab w:val="left" w:pos="3888"/>
          <w:tab w:val="left" w:pos="5184"/>
          <w:tab w:val="left" w:pos="6480"/>
          <w:tab w:val="left" w:pos="7776"/>
        </w:tabs>
        <w:rPr>
          <w:rFonts w:ascii="Times New Roman" w:hAnsi="Times New Roman"/>
          <w:shd w:val="clear" w:color="auto" w:fill="C0C0C0"/>
          <w:lang w:val="es-ES_tradnl"/>
        </w:rPr>
      </w:pPr>
      <w:r w:rsidRPr="00877301">
        <w:rPr>
          <w:rFonts w:ascii="Times New Roman" w:hAnsi="Times New Roman"/>
          <w:lang w:val="es-ES_tradnl"/>
        </w:rPr>
        <w:t>5.</w:t>
      </w:r>
      <w:r w:rsidRPr="00877301">
        <w:rPr>
          <w:rFonts w:ascii="Times New Roman" w:hAnsi="Times New Roman"/>
          <w:lang w:val="es-ES_tradnl"/>
        </w:rPr>
        <w:tab/>
        <w:t>VARTOJIMO METODAS IR BŪDAS (-AI)</w:t>
      </w:r>
    </w:p>
    <w:p w14:paraId="304C852C" w14:textId="77777777" w:rsidR="009B7BBB" w:rsidRPr="00AC6C3D" w:rsidRDefault="009B7BBB" w:rsidP="009B7BBB">
      <w:pPr>
        <w:pStyle w:val="BTEMEASMCA"/>
        <w:rPr>
          <w:lang w:val="es-ES_tradnl"/>
        </w:rPr>
      </w:pPr>
    </w:p>
    <w:p w14:paraId="029DB172" w14:textId="77777777" w:rsidR="009B7BBB" w:rsidRPr="00DB1940" w:rsidRDefault="009B7BBB" w:rsidP="009B7BBB">
      <w:pPr>
        <w:pStyle w:val="Betarp"/>
        <w:tabs>
          <w:tab w:val="left" w:pos="1296"/>
          <w:tab w:val="left" w:pos="2592"/>
          <w:tab w:val="left" w:pos="3888"/>
          <w:tab w:val="left" w:pos="5184"/>
          <w:tab w:val="left" w:pos="6480"/>
          <w:tab w:val="left" w:pos="7776"/>
        </w:tabs>
        <w:rPr>
          <w:rFonts w:ascii="Times New Roman" w:hAnsi="Times New Roman"/>
          <w:lang w:val="cs-CZ"/>
        </w:rPr>
      </w:pPr>
      <w:r w:rsidRPr="00DB1940">
        <w:rPr>
          <w:rFonts w:ascii="Times New Roman" w:hAnsi="Times New Roman"/>
          <w:lang w:val="cs-CZ"/>
        </w:rPr>
        <w:t>Vartoti per burną.</w:t>
      </w:r>
    </w:p>
    <w:p w14:paraId="76AD0853" w14:textId="77777777" w:rsidR="009B7BBB" w:rsidRPr="001613F0" w:rsidRDefault="009B7BBB" w:rsidP="009B7BBB">
      <w:pPr>
        <w:pStyle w:val="BTEMEASMCA"/>
        <w:rPr>
          <w:lang w:val="cs-CZ"/>
        </w:rPr>
      </w:pPr>
      <w:r w:rsidRPr="001613F0">
        <w:rPr>
          <w:lang w:val="cs-CZ"/>
        </w:rPr>
        <w:t>Prieš vartojimą perskaitykite pakuotės lapelį.</w:t>
      </w:r>
    </w:p>
    <w:p w14:paraId="672554E9" w14:textId="77777777" w:rsidR="009B7BBB" w:rsidRPr="001613F0" w:rsidRDefault="009B7BBB" w:rsidP="009B7BBB">
      <w:pPr>
        <w:pStyle w:val="BTEMEASMCA"/>
        <w:rPr>
          <w:lang w:val="cs-CZ"/>
        </w:rPr>
      </w:pPr>
    </w:p>
    <w:p w14:paraId="1E3749AF" w14:textId="77777777" w:rsidR="009B7BBB" w:rsidRPr="001613F0" w:rsidRDefault="009B7BBB" w:rsidP="009B7BBB">
      <w:pPr>
        <w:pStyle w:val="BTEMEASMCA"/>
        <w:rPr>
          <w:lang w:val="cs-CZ"/>
        </w:rPr>
      </w:pPr>
    </w:p>
    <w:p w14:paraId="4A128CA6" w14:textId="77777777" w:rsidR="009B7BBB" w:rsidRPr="001613F0" w:rsidRDefault="009B7BBB" w:rsidP="009B7BBB">
      <w:pPr>
        <w:pStyle w:val="PI-1labEMEASMCA"/>
        <w:tabs>
          <w:tab w:val="left" w:pos="1296"/>
          <w:tab w:val="left" w:pos="2592"/>
          <w:tab w:val="left" w:pos="3888"/>
          <w:tab w:val="left" w:pos="5184"/>
          <w:tab w:val="left" w:pos="6480"/>
          <w:tab w:val="left" w:pos="7776"/>
        </w:tabs>
        <w:rPr>
          <w:rFonts w:ascii="Times New Roman" w:hAnsi="Times New Roman"/>
          <w:lang w:val="cs-CZ"/>
        </w:rPr>
      </w:pPr>
      <w:r w:rsidRPr="001613F0">
        <w:rPr>
          <w:rFonts w:ascii="Times New Roman" w:hAnsi="Times New Roman"/>
          <w:lang w:val="cs-CZ"/>
        </w:rPr>
        <w:t>6.</w:t>
      </w:r>
      <w:r w:rsidRPr="001613F0">
        <w:rPr>
          <w:rFonts w:ascii="Times New Roman" w:hAnsi="Times New Roman"/>
          <w:lang w:val="cs-CZ"/>
        </w:rPr>
        <w:tab/>
        <w:t>SPECIALUS ĮSPĖJIMAS, KAD VAISTINĮ PREPARATĄ BŪTINA LAIKYTI VAIKAMS NEPASTEBIMOJE IR NEPASIEKIAMOJE VIETOJE</w:t>
      </w:r>
    </w:p>
    <w:p w14:paraId="44AAA07C" w14:textId="77777777" w:rsidR="009B7BBB" w:rsidRPr="001613F0" w:rsidRDefault="009B7BBB" w:rsidP="009B7BBB">
      <w:pPr>
        <w:pStyle w:val="BTEMEASMCA"/>
        <w:rPr>
          <w:lang w:val="cs-CZ"/>
        </w:rPr>
      </w:pPr>
    </w:p>
    <w:p w14:paraId="60DB8944" w14:textId="77777777" w:rsidR="009B7BBB" w:rsidRPr="00EA0009" w:rsidRDefault="009B7BBB" w:rsidP="009B7BBB">
      <w:pPr>
        <w:pStyle w:val="BTEMEASMCA"/>
        <w:rPr>
          <w:lang w:val="cs-CZ"/>
        </w:rPr>
      </w:pPr>
      <w:r w:rsidRPr="00EA0009">
        <w:rPr>
          <w:lang w:val="cs-CZ"/>
        </w:rPr>
        <w:t>Laikyti vaikams nepastebimoje ir nepasiekiamoje vietoje.</w:t>
      </w:r>
    </w:p>
    <w:p w14:paraId="612DD5D6" w14:textId="77777777" w:rsidR="009B7BBB" w:rsidRPr="00EA0009" w:rsidRDefault="009B7BBB" w:rsidP="009B7BBB">
      <w:pPr>
        <w:pStyle w:val="BTEMEASMCA"/>
        <w:rPr>
          <w:lang w:val="cs-CZ"/>
        </w:rPr>
      </w:pPr>
    </w:p>
    <w:p w14:paraId="36714E4E" w14:textId="77777777" w:rsidR="009B7BBB" w:rsidRPr="00EA0009" w:rsidRDefault="009B7BBB" w:rsidP="009B7BBB">
      <w:pPr>
        <w:pStyle w:val="BTEMEASMCA"/>
        <w:rPr>
          <w:lang w:val="cs-CZ"/>
        </w:rPr>
      </w:pPr>
    </w:p>
    <w:p w14:paraId="33D5DED4" w14:textId="77777777" w:rsidR="009B7BBB" w:rsidRPr="00EA0009" w:rsidRDefault="009B7BBB" w:rsidP="009B7BBB">
      <w:pPr>
        <w:pStyle w:val="PI-1labEMEASMCA"/>
        <w:tabs>
          <w:tab w:val="left" w:pos="1296"/>
          <w:tab w:val="left" w:pos="2592"/>
          <w:tab w:val="left" w:pos="3888"/>
          <w:tab w:val="left" w:pos="5184"/>
          <w:tab w:val="left" w:pos="6480"/>
          <w:tab w:val="left" w:pos="7776"/>
        </w:tabs>
        <w:rPr>
          <w:rFonts w:ascii="Times New Roman" w:hAnsi="Times New Roman"/>
          <w:shd w:val="clear" w:color="auto" w:fill="C0C0C0"/>
          <w:lang w:val="cs-CZ"/>
        </w:rPr>
      </w:pPr>
      <w:r w:rsidRPr="00EA0009">
        <w:rPr>
          <w:rFonts w:ascii="Times New Roman" w:hAnsi="Times New Roman"/>
          <w:lang w:val="cs-CZ"/>
        </w:rPr>
        <w:t>7.</w:t>
      </w:r>
      <w:r w:rsidRPr="00EA0009">
        <w:rPr>
          <w:rFonts w:ascii="Times New Roman" w:hAnsi="Times New Roman"/>
          <w:lang w:val="cs-CZ"/>
        </w:rPr>
        <w:tab/>
        <w:t>KITAS (-I) SPECIALUS (-ŪS) ĮSPĖJIMAS (-AI) (JEI REIKIA)</w:t>
      </w:r>
    </w:p>
    <w:p w14:paraId="2ED23259" w14:textId="77777777" w:rsidR="009B7BBB" w:rsidRPr="00EA0009" w:rsidRDefault="009B7BBB" w:rsidP="009B7BBB">
      <w:pPr>
        <w:pStyle w:val="BTEMEASMCA"/>
        <w:rPr>
          <w:lang w:val="cs-CZ"/>
        </w:rPr>
      </w:pPr>
    </w:p>
    <w:p w14:paraId="50E2572C" w14:textId="77777777" w:rsidR="009B7BBB" w:rsidRPr="00EA0009" w:rsidRDefault="009B7BBB" w:rsidP="009B7BBB">
      <w:pPr>
        <w:pStyle w:val="BTEMEASMCA"/>
        <w:rPr>
          <w:lang w:val="cs-CZ"/>
        </w:rPr>
      </w:pPr>
    </w:p>
    <w:p w14:paraId="163720D5" w14:textId="77777777" w:rsidR="009B7BBB" w:rsidRPr="00EA0009" w:rsidRDefault="009B7BBB" w:rsidP="009B7BBB">
      <w:pPr>
        <w:pStyle w:val="PI-1labEMEASMCA"/>
        <w:tabs>
          <w:tab w:val="left" w:pos="1296"/>
          <w:tab w:val="left" w:pos="2592"/>
          <w:tab w:val="left" w:pos="3888"/>
          <w:tab w:val="left" w:pos="5184"/>
          <w:tab w:val="left" w:pos="6480"/>
          <w:tab w:val="left" w:pos="7776"/>
        </w:tabs>
        <w:rPr>
          <w:rFonts w:ascii="Times New Roman" w:hAnsi="Times New Roman"/>
          <w:shd w:val="clear" w:color="auto" w:fill="C0C0C0"/>
          <w:lang w:val="cs-CZ"/>
        </w:rPr>
      </w:pPr>
      <w:r w:rsidRPr="00EA0009">
        <w:rPr>
          <w:rFonts w:ascii="Times New Roman" w:hAnsi="Times New Roman"/>
          <w:lang w:val="cs-CZ"/>
        </w:rPr>
        <w:t>8.</w:t>
      </w:r>
      <w:r w:rsidRPr="00EA0009">
        <w:rPr>
          <w:rFonts w:ascii="Times New Roman" w:hAnsi="Times New Roman"/>
          <w:lang w:val="cs-CZ"/>
        </w:rPr>
        <w:tab/>
        <w:t>TINKAMUMO LAIKAS</w:t>
      </w:r>
    </w:p>
    <w:p w14:paraId="5BF349CB" w14:textId="77777777" w:rsidR="009B7BBB" w:rsidRPr="00EA0009" w:rsidRDefault="009B7BBB" w:rsidP="009B7BBB">
      <w:pPr>
        <w:pStyle w:val="BTEMEASMCA"/>
        <w:rPr>
          <w:lang w:val="cs-CZ"/>
        </w:rPr>
      </w:pPr>
    </w:p>
    <w:p w14:paraId="1F62D65A" w14:textId="77777777" w:rsidR="009B7BBB" w:rsidRPr="00DB1940" w:rsidRDefault="009B7BBB" w:rsidP="009B7BBB">
      <w:pPr>
        <w:pStyle w:val="Betarp"/>
        <w:tabs>
          <w:tab w:val="left" w:pos="1296"/>
          <w:tab w:val="left" w:pos="2592"/>
          <w:tab w:val="left" w:pos="3888"/>
          <w:tab w:val="left" w:pos="5184"/>
          <w:tab w:val="left" w:pos="6480"/>
          <w:tab w:val="left" w:pos="7776"/>
        </w:tabs>
        <w:rPr>
          <w:rFonts w:ascii="Times New Roman" w:hAnsi="Times New Roman"/>
          <w:lang w:val="cs-CZ"/>
        </w:rPr>
      </w:pPr>
      <w:r w:rsidRPr="00DB1940">
        <w:rPr>
          <w:rFonts w:ascii="Times New Roman" w:hAnsi="Times New Roman"/>
          <w:lang w:val="cs-CZ"/>
        </w:rPr>
        <w:t xml:space="preserve">Tinka iki </w:t>
      </w:r>
      <w:r w:rsidRPr="00DB1940">
        <w:rPr>
          <w:rFonts w:ascii="Times New Roman" w:eastAsia="Times New Roman" w:hAnsi="Times New Roman"/>
          <w:color w:val="auto"/>
          <w:lang w:val="cs-CZ"/>
        </w:rPr>
        <w:t>{mm/MMMM}</w:t>
      </w:r>
    </w:p>
    <w:p w14:paraId="2DC5F9DC" w14:textId="77777777" w:rsidR="009B7BBB" w:rsidRPr="00EA0009" w:rsidRDefault="009B7BBB" w:rsidP="009B7BBB">
      <w:pPr>
        <w:pStyle w:val="BTEMEASMCA"/>
        <w:rPr>
          <w:lang w:val="cs-CZ"/>
        </w:rPr>
      </w:pPr>
    </w:p>
    <w:p w14:paraId="1F0F4B7C" w14:textId="77777777" w:rsidR="009B7BBB" w:rsidRPr="00EA0009" w:rsidRDefault="009B7BBB" w:rsidP="009B7BBB">
      <w:pPr>
        <w:pStyle w:val="BTEMEASMCA"/>
        <w:rPr>
          <w:lang w:val="cs-CZ"/>
        </w:rPr>
      </w:pPr>
    </w:p>
    <w:p w14:paraId="28CF905E" w14:textId="77777777" w:rsidR="009B7BBB" w:rsidRPr="00EA0009" w:rsidRDefault="009B7BBB" w:rsidP="009B7BBB">
      <w:pPr>
        <w:pStyle w:val="PI-1labEMEASMCA"/>
        <w:tabs>
          <w:tab w:val="left" w:pos="1296"/>
          <w:tab w:val="left" w:pos="2592"/>
          <w:tab w:val="left" w:pos="3888"/>
          <w:tab w:val="left" w:pos="5184"/>
          <w:tab w:val="left" w:pos="6480"/>
          <w:tab w:val="left" w:pos="7776"/>
        </w:tabs>
        <w:rPr>
          <w:rFonts w:ascii="Times New Roman" w:hAnsi="Times New Roman"/>
          <w:lang w:val="cs-CZ"/>
        </w:rPr>
      </w:pPr>
      <w:r w:rsidRPr="00EA0009">
        <w:rPr>
          <w:rFonts w:ascii="Times New Roman" w:hAnsi="Times New Roman"/>
          <w:lang w:val="cs-CZ"/>
        </w:rPr>
        <w:t>9.</w:t>
      </w:r>
      <w:r w:rsidRPr="00EA0009">
        <w:rPr>
          <w:rFonts w:ascii="Times New Roman" w:hAnsi="Times New Roman"/>
          <w:lang w:val="cs-CZ"/>
        </w:rPr>
        <w:tab/>
        <w:t>SPECIALIOS LAIKYMO SĄLYGOS</w:t>
      </w:r>
    </w:p>
    <w:p w14:paraId="3DE22217" w14:textId="77777777" w:rsidR="009B7BBB" w:rsidRPr="00EA0009" w:rsidRDefault="009B7BBB" w:rsidP="009B7BBB">
      <w:pPr>
        <w:pStyle w:val="BTEMEASMCA"/>
        <w:rPr>
          <w:lang w:val="cs-CZ"/>
        </w:rPr>
      </w:pPr>
    </w:p>
    <w:p w14:paraId="2742B22F" w14:textId="77777777" w:rsidR="009B7BBB" w:rsidRPr="00EA0009" w:rsidRDefault="009B7BBB" w:rsidP="009B7BBB">
      <w:pPr>
        <w:pStyle w:val="BTEMEASMCA"/>
        <w:rPr>
          <w:lang w:val="cs-CZ"/>
        </w:rPr>
      </w:pPr>
    </w:p>
    <w:p w14:paraId="44BA8925" w14:textId="77777777" w:rsidR="009B7BBB" w:rsidRPr="00EA0009" w:rsidRDefault="009B7BBB" w:rsidP="009B7BBB">
      <w:pPr>
        <w:pStyle w:val="BTEMEASMCA"/>
        <w:rPr>
          <w:lang w:val="cs-CZ"/>
        </w:rPr>
      </w:pPr>
    </w:p>
    <w:p w14:paraId="432C22A3" w14:textId="77777777" w:rsidR="009B7BBB" w:rsidRPr="00EA0009" w:rsidRDefault="009B7BBB" w:rsidP="009B7BBB">
      <w:pPr>
        <w:pStyle w:val="PI-1labEMEASMCA"/>
        <w:tabs>
          <w:tab w:val="left" w:pos="1296"/>
          <w:tab w:val="left" w:pos="2592"/>
          <w:tab w:val="left" w:pos="3888"/>
          <w:tab w:val="left" w:pos="5184"/>
          <w:tab w:val="left" w:pos="6480"/>
          <w:tab w:val="left" w:pos="7776"/>
        </w:tabs>
        <w:rPr>
          <w:rFonts w:ascii="Times New Roman" w:hAnsi="Times New Roman"/>
          <w:lang w:val="cs-CZ"/>
        </w:rPr>
      </w:pPr>
      <w:r w:rsidRPr="00EA0009">
        <w:rPr>
          <w:rFonts w:ascii="Times New Roman" w:hAnsi="Times New Roman"/>
          <w:lang w:val="cs-CZ"/>
        </w:rPr>
        <w:t>10.</w:t>
      </w:r>
      <w:r w:rsidRPr="00EA0009">
        <w:rPr>
          <w:rFonts w:ascii="Times New Roman" w:hAnsi="Times New Roman"/>
          <w:lang w:val="cs-CZ"/>
        </w:rPr>
        <w:tab/>
        <w:t>SPECIALIOS ATSARGUMO PRIEMONĖS DĖL NESUVARTOTO VAISTINIO PREPARATO AR JO ATLIEKŲ TVARKYMO (JEI REIKIA)</w:t>
      </w:r>
    </w:p>
    <w:p w14:paraId="0F39AB06" w14:textId="77777777" w:rsidR="009B7BBB" w:rsidRPr="00EA0009" w:rsidRDefault="009B7BBB" w:rsidP="009B7BBB">
      <w:pPr>
        <w:pStyle w:val="BTEMEASMCA"/>
        <w:rPr>
          <w:lang w:val="cs-CZ"/>
        </w:rPr>
      </w:pPr>
    </w:p>
    <w:p w14:paraId="3262B68F" w14:textId="77777777" w:rsidR="009B7BBB" w:rsidRPr="00EA0009" w:rsidRDefault="009B7BBB" w:rsidP="009B7BBB">
      <w:pPr>
        <w:pStyle w:val="BTEMEASMCA"/>
        <w:rPr>
          <w:lang w:val="cs-CZ"/>
        </w:rPr>
      </w:pPr>
    </w:p>
    <w:p w14:paraId="10025A54" w14:textId="77777777" w:rsidR="009B7BBB" w:rsidRPr="00EA0009" w:rsidRDefault="009B7BBB" w:rsidP="009B7BBB">
      <w:pPr>
        <w:pStyle w:val="PI-1labEMEASMCA"/>
        <w:tabs>
          <w:tab w:val="left" w:pos="1296"/>
          <w:tab w:val="left" w:pos="2592"/>
          <w:tab w:val="left" w:pos="3888"/>
          <w:tab w:val="left" w:pos="5184"/>
          <w:tab w:val="left" w:pos="6480"/>
          <w:tab w:val="left" w:pos="7776"/>
        </w:tabs>
        <w:rPr>
          <w:rFonts w:ascii="Times New Roman" w:hAnsi="Times New Roman"/>
          <w:lang w:val="cs-CZ"/>
        </w:rPr>
      </w:pPr>
      <w:r w:rsidRPr="00EA0009">
        <w:rPr>
          <w:rFonts w:ascii="Times New Roman" w:hAnsi="Times New Roman"/>
          <w:lang w:val="cs-CZ"/>
        </w:rPr>
        <w:t>11.</w:t>
      </w:r>
      <w:r w:rsidRPr="00EA0009">
        <w:rPr>
          <w:rFonts w:ascii="Times New Roman" w:hAnsi="Times New Roman"/>
          <w:lang w:val="cs-CZ"/>
        </w:rPr>
        <w:tab/>
      </w:r>
      <w:r>
        <w:rPr>
          <w:rFonts w:ascii="Times New Roman" w:hAnsi="Times New Roman"/>
          <w:lang w:val="cs-CZ"/>
        </w:rPr>
        <w:t xml:space="preserve">REGISTRUOTOJO </w:t>
      </w:r>
      <w:r w:rsidRPr="00EA0009">
        <w:rPr>
          <w:rFonts w:ascii="Times New Roman" w:hAnsi="Times New Roman"/>
          <w:lang w:val="cs-CZ"/>
        </w:rPr>
        <w:t xml:space="preserve"> PAVADINIMAS IR ADRESAS</w:t>
      </w:r>
    </w:p>
    <w:p w14:paraId="454FFBD7" w14:textId="77777777" w:rsidR="009B7BBB" w:rsidRPr="00EA0009" w:rsidRDefault="009B7BBB" w:rsidP="009B7B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lang w:val="cs-CZ"/>
        </w:rPr>
      </w:pPr>
    </w:p>
    <w:p w14:paraId="287D5135" w14:textId="77777777" w:rsidR="009B7BBB" w:rsidRPr="00DE78C9" w:rsidRDefault="009B7BBB" w:rsidP="009B7BBB">
      <w:pPr>
        <w:ind w:right="518"/>
        <w:jc w:val="both"/>
        <w:rPr>
          <w:rFonts w:ascii="Times New Roman" w:hAnsi="Times New Roman"/>
          <w:sz w:val="22"/>
          <w:szCs w:val="22"/>
          <w:lang w:val="cs-CZ" w:eastAsia="de-DE"/>
        </w:rPr>
      </w:pPr>
      <w:r>
        <w:rPr>
          <w:rFonts w:ascii="Times New Roman" w:hAnsi="Times New Roman"/>
          <w:sz w:val="22"/>
          <w:szCs w:val="22"/>
          <w:lang w:val="cs-CZ" w:eastAsia="de-DE"/>
        </w:rPr>
        <w:t>Rivopharm</w:t>
      </w:r>
      <w:r w:rsidRPr="00DE78C9">
        <w:rPr>
          <w:rFonts w:ascii="Times New Roman" w:hAnsi="Times New Roman"/>
          <w:sz w:val="22"/>
          <w:szCs w:val="22"/>
          <w:lang w:val="cs-CZ" w:eastAsia="de-DE"/>
        </w:rPr>
        <w:t xml:space="preserve"> Ltd.</w:t>
      </w:r>
    </w:p>
    <w:p w14:paraId="0CEE7EEF" w14:textId="654C8583" w:rsidR="00C87EEC" w:rsidRDefault="00C87EEC" w:rsidP="009B7BBB">
      <w:pPr>
        <w:ind w:right="518"/>
        <w:jc w:val="both"/>
        <w:rPr>
          <w:rFonts w:ascii="Times New Roman" w:hAnsi="Times New Roman"/>
          <w:sz w:val="22"/>
          <w:szCs w:val="22"/>
          <w:lang w:val="lt-LT" w:eastAsia="de-DE"/>
        </w:rPr>
      </w:pPr>
      <w:r w:rsidRPr="00C87EEC">
        <w:rPr>
          <w:rFonts w:ascii="Times New Roman" w:hAnsi="Times New Roman"/>
          <w:sz w:val="22"/>
          <w:szCs w:val="22"/>
          <w:lang w:val="lt-LT" w:eastAsia="de-DE"/>
        </w:rPr>
        <w:t xml:space="preserve">5th </w:t>
      </w:r>
      <w:proofErr w:type="spellStart"/>
      <w:r w:rsidRPr="00C87EEC">
        <w:rPr>
          <w:rFonts w:ascii="Times New Roman" w:hAnsi="Times New Roman"/>
          <w:sz w:val="22"/>
          <w:szCs w:val="22"/>
          <w:lang w:val="lt-LT" w:eastAsia="de-DE"/>
        </w:rPr>
        <w:t>Floor</w:t>
      </w:r>
      <w:proofErr w:type="spellEnd"/>
      <w:r w:rsidRPr="00C87EEC">
        <w:rPr>
          <w:rFonts w:ascii="Times New Roman" w:hAnsi="Times New Roman"/>
          <w:sz w:val="22"/>
          <w:szCs w:val="22"/>
          <w:lang w:val="lt-LT" w:eastAsia="de-DE"/>
        </w:rPr>
        <w:t xml:space="preserve">, </w:t>
      </w:r>
      <w:proofErr w:type="spellStart"/>
      <w:r w:rsidRPr="00C87EEC">
        <w:rPr>
          <w:rFonts w:ascii="Times New Roman" w:hAnsi="Times New Roman"/>
          <w:sz w:val="22"/>
          <w:szCs w:val="22"/>
          <w:lang w:val="lt-LT" w:eastAsia="de-DE"/>
        </w:rPr>
        <w:t>Block</w:t>
      </w:r>
      <w:proofErr w:type="spellEnd"/>
      <w:r w:rsidRPr="00C87EEC">
        <w:rPr>
          <w:rFonts w:ascii="Times New Roman" w:hAnsi="Times New Roman"/>
          <w:sz w:val="22"/>
          <w:szCs w:val="22"/>
          <w:lang w:val="lt-LT" w:eastAsia="de-DE"/>
        </w:rPr>
        <w:t xml:space="preserve"> A, </w:t>
      </w:r>
      <w:proofErr w:type="spellStart"/>
      <w:r w:rsidRPr="00C87EEC">
        <w:rPr>
          <w:rFonts w:ascii="Times New Roman" w:hAnsi="Times New Roman"/>
          <w:sz w:val="22"/>
          <w:szCs w:val="22"/>
          <w:lang w:val="lt-LT" w:eastAsia="de-DE"/>
        </w:rPr>
        <w:t>The</w:t>
      </w:r>
      <w:proofErr w:type="spellEnd"/>
      <w:r w:rsidRPr="00C87EEC">
        <w:rPr>
          <w:rFonts w:ascii="Times New Roman" w:hAnsi="Times New Roman"/>
          <w:sz w:val="22"/>
          <w:szCs w:val="22"/>
          <w:lang w:val="lt-LT" w:eastAsia="de-DE"/>
        </w:rPr>
        <w:t xml:space="preserve"> </w:t>
      </w:r>
      <w:proofErr w:type="spellStart"/>
      <w:r w:rsidRPr="00C87EEC">
        <w:rPr>
          <w:rFonts w:ascii="Times New Roman" w:hAnsi="Times New Roman"/>
          <w:sz w:val="22"/>
          <w:szCs w:val="22"/>
          <w:lang w:val="lt-LT" w:eastAsia="de-DE"/>
        </w:rPr>
        <w:t>Atrium</w:t>
      </w:r>
      <w:proofErr w:type="spellEnd"/>
      <w:r w:rsidRPr="00C87EEC">
        <w:rPr>
          <w:rFonts w:ascii="Times New Roman" w:hAnsi="Times New Roman"/>
          <w:sz w:val="22"/>
          <w:szCs w:val="22"/>
          <w:lang w:val="lt-LT" w:eastAsia="de-DE"/>
        </w:rPr>
        <w:t xml:space="preserve">, </w:t>
      </w:r>
      <w:proofErr w:type="spellStart"/>
      <w:r w:rsidRPr="00C87EEC">
        <w:rPr>
          <w:rFonts w:ascii="Times New Roman" w:hAnsi="Times New Roman"/>
          <w:sz w:val="22"/>
          <w:szCs w:val="22"/>
          <w:lang w:val="lt-LT" w:eastAsia="de-DE"/>
        </w:rPr>
        <w:t>Blackthorn</w:t>
      </w:r>
      <w:proofErr w:type="spellEnd"/>
      <w:r w:rsidRPr="00C87EEC" w:rsidDel="00C87EEC">
        <w:rPr>
          <w:rFonts w:ascii="Times New Roman" w:hAnsi="Times New Roman"/>
          <w:sz w:val="22"/>
          <w:szCs w:val="22"/>
          <w:lang w:val="lt-LT" w:eastAsia="de-DE"/>
        </w:rPr>
        <w:t xml:space="preserve"> </w:t>
      </w:r>
      <w:proofErr w:type="spellStart"/>
      <w:r w:rsidR="009B7BBB">
        <w:rPr>
          <w:rFonts w:ascii="Times New Roman" w:hAnsi="Times New Roman"/>
          <w:sz w:val="22"/>
          <w:szCs w:val="22"/>
          <w:lang w:val="lt-LT" w:eastAsia="de-DE"/>
        </w:rPr>
        <w:t>Road</w:t>
      </w:r>
      <w:proofErr w:type="spellEnd"/>
      <w:r w:rsidR="009B7BBB">
        <w:rPr>
          <w:rFonts w:ascii="Times New Roman" w:hAnsi="Times New Roman"/>
          <w:sz w:val="22"/>
          <w:szCs w:val="22"/>
          <w:lang w:val="lt-LT" w:eastAsia="de-DE"/>
        </w:rPr>
        <w:t xml:space="preserve"> </w:t>
      </w:r>
    </w:p>
    <w:p w14:paraId="415CF728" w14:textId="43AACED4" w:rsidR="009B7BBB" w:rsidRPr="00FD2B39" w:rsidRDefault="009B7BBB" w:rsidP="009B7BBB">
      <w:pPr>
        <w:ind w:right="518"/>
        <w:jc w:val="both"/>
        <w:rPr>
          <w:rFonts w:ascii="Times New Roman" w:hAnsi="Times New Roman"/>
          <w:sz w:val="22"/>
          <w:szCs w:val="22"/>
          <w:lang w:val="cs-CZ" w:eastAsia="de-DE"/>
        </w:rPr>
      </w:pPr>
      <w:proofErr w:type="spellStart"/>
      <w:r>
        <w:rPr>
          <w:rFonts w:ascii="Times New Roman" w:hAnsi="Times New Roman"/>
          <w:sz w:val="22"/>
          <w:szCs w:val="22"/>
          <w:lang w:val="lt-LT" w:eastAsia="de-DE"/>
        </w:rPr>
        <w:t>Sandyford</w:t>
      </w:r>
      <w:proofErr w:type="spellEnd"/>
      <w:r w:rsidR="00C87EEC">
        <w:rPr>
          <w:rFonts w:ascii="Times New Roman" w:hAnsi="Times New Roman"/>
          <w:sz w:val="22"/>
          <w:szCs w:val="22"/>
          <w:lang w:val="lt-LT" w:eastAsia="de-DE"/>
        </w:rPr>
        <w:t xml:space="preserve">, </w:t>
      </w:r>
      <w:r w:rsidRPr="00FD2B39">
        <w:rPr>
          <w:rFonts w:ascii="Times New Roman" w:hAnsi="Times New Roman"/>
          <w:sz w:val="22"/>
          <w:szCs w:val="22"/>
          <w:lang w:val="cs-CZ" w:eastAsia="de-DE"/>
        </w:rPr>
        <w:t>Dublin 18</w:t>
      </w:r>
    </w:p>
    <w:p w14:paraId="26828C54" w14:textId="77777777" w:rsidR="009B7BBB" w:rsidRPr="003D2CA4" w:rsidRDefault="009B7BBB" w:rsidP="009B7BBB">
      <w:pPr>
        <w:ind w:right="518"/>
        <w:jc w:val="both"/>
        <w:rPr>
          <w:sz w:val="24"/>
          <w:lang w:val="lt-LT" w:eastAsia="de-DE"/>
        </w:rPr>
      </w:pPr>
      <w:r w:rsidRPr="00FD2B39">
        <w:rPr>
          <w:rFonts w:ascii="Times New Roman" w:hAnsi="Times New Roman"/>
          <w:sz w:val="22"/>
          <w:szCs w:val="22"/>
          <w:lang w:val="cs-CZ" w:eastAsia="de-DE"/>
        </w:rPr>
        <w:t>Airija</w:t>
      </w:r>
    </w:p>
    <w:p w14:paraId="794E4156" w14:textId="77777777" w:rsidR="009B7BBB" w:rsidRPr="00FD2B39" w:rsidRDefault="009B7BBB" w:rsidP="009B7BBB">
      <w:pPr>
        <w:pStyle w:val="BTEMEASMCA"/>
        <w:rPr>
          <w:lang w:val="cs-CZ"/>
        </w:rPr>
      </w:pPr>
    </w:p>
    <w:p w14:paraId="4A2D83BE" w14:textId="77777777" w:rsidR="009B7BBB" w:rsidRPr="00FD2B39" w:rsidRDefault="009B7BBB" w:rsidP="009B7BBB">
      <w:pPr>
        <w:pStyle w:val="BTEMEASMCA"/>
        <w:rPr>
          <w:lang w:val="cs-CZ"/>
        </w:rPr>
      </w:pPr>
    </w:p>
    <w:p w14:paraId="4F23E178" w14:textId="77777777" w:rsidR="009B7BBB" w:rsidRPr="00FD2B39" w:rsidRDefault="009B7BBB" w:rsidP="009B7BBB">
      <w:pPr>
        <w:pStyle w:val="PI-1labEMEASMCA"/>
        <w:tabs>
          <w:tab w:val="left" w:pos="1296"/>
          <w:tab w:val="left" w:pos="2592"/>
          <w:tab w:val="left" w:pos="3888"/>
          <w:tab w:val="left" w:pos="5184"/>
          <w:tab w:val="left" w:pos="6480"/>
          <w:tab w:val="left" w:pos="7776"/>
        </w:tabs>
        <w:rPr>
          <w:rFonts w:ascii="Times New Roman" w:hAnsi="Times New Roman"/>
          <w:lang w:val="cs-CZ"/>
        </w:rPr>
      </w:pPr>
      <w:r w:rsidRPr="00FD2B39">
        <w:rPr>
          <w:rFonts w:ascii="Times New Roman" w:hAnsi="Times New Roman"/>
          <w:lang w:val="cs-CZ"/>
        </w:rPr>
        <w:t>12.</w:t>
      </w:r>
      <w:r w:rsidRPr="00FD2B39">
        <w:rPr>
          <w:rFonts w:ascii="Times New Roman" w:hAnsi="Times New Roman"/>
          <w:lang w:val="cs-CZ"/>
        </w:rPr>
        <w:tab/>
        <w:t>REGISTRACIJOS  PAŽYMĖJIMO NUMERIS (-IAI)</w:t>
      </w:r>
    </w:p>
    <w:p w14:paraId="2E8DA371" w14:textId="77777777" w:rsidR="009B7BBB" w:rsidRPr="00FD2B39" w:rsidRDefault="009B7BBB" w:rsidP="009B7BBB">
      <w:pPr>
        <w:pStyle w:val="BTEMEASMCA"/>
        <w:rPr>
          <w:lang w:val="cs-CZ"/>
        </w:rPr>
      </w:pPr>
    </w:p>
    <w:p w14:paraId="1943AA39" w14:textId="77777777" w:rsidR="00A935A4" w:rsidRPr="0036798C" w:rsidRDefault="00A935A4" w:rsidP="00A935A4">
      <w:pPr>
        <w:pStyle w:val="BTEMEASMCA"/>
        <w:rPr>
          <w:shd w:val="clear" w:color="auto" w:fill="D9D9D9" w:themeFill="background1" w:themeFillShade="D9"/>
          <w:lang w:val="cs-CZ"/>
        </w:rPr>
      </w:pPr>
      <w:r w:rsidRPr="0036798C">
        <w:rPr>
          <w:lang w:val="cs-CZ"/>
        </w:rPr>
        <w:t xml:space="preserve">LT/1/15/3683/001 </w:t>
      </w:r>
      <w:r w:rsidRPr="0036798C">
        <w:rPr>
          <w:shd w:val="clear" w:color="auto" w:fill="D9D9D9" w:themeFill="background1" w:themeFillShade="D9"/>
          <w:lang w:val="cs-CZ"/>
        </w:rPr>
        <w:t>– N20</w:t>
      </w:r>
    </w:p>
    <w:p w14:paraId="53E61BD5" w14:textId="77777777" w:rsidR="00A935A4" w:rsidRPr="0036798C" w:rsidRDefault="00A935A4" w:rsidP="00A935A4">
      <w:pPr>
        <w:pStyle w:val="BTEMEASMCA"/>
        <w:rPr>
          <w:shd w:val="clear" w:color="auto" w:fill="D9D9D9" w:themeFill="background1" w:themeFillShade="D9"/>
          <w:lang w:val="cs-CZ"/>
        </w:rPr>
      </w:pPr>
      <w:r w:rsidRPr="0036798C">
        <w:rPr>
          <w:shd w:val="clear" w:color="auto" w:fill="D9D9D9" w:themeFill="background1" w:themeFillShade="D9"/>
          <w:lang w:val="cs-CZ"/>
        </w:rPr>
        <w:t>LT/1/15/3683/002 – N30</w:t>
      </w:r>
    </w:p>
    <w:p w14:paraId="3DC68D06" w14:textId="77777777" w:rsidR="00A935A4" w:rsidRPr="00A935A4" w:rsidRDefault="00A935A4" w:rsidP="00A935A4">
      <w:pPr>
        <w:pStyle w:val="BTEMEASMCA"/>
        <w:rPr>
          <w:shd w:val="clear" w:color="auto" w:fill="D9D9D9" w:themeFill="background1" w:themeFillShade="D9"/>
          <w:lang w:val="sv-SE"/>
        </w:rPr>
      </w:pPr>
      <w:r w:rsidRPr="00A935A4">
        <w:rPr>
          <w:shd w:val="clear" w:color="auto" w:fill="D9D9D9" w:themeFill="background1" w:themeFillShade="D9"/>
          <w:lang w:val="sv-SE"/>
        </w:rPr>
        <w:t>LT/1/15/3683/003 – N40</w:t>
      </w:r>
    </w:p>
    <w:p w14:paraId="051D066F" w14:textId="77777777" w:rsidR="00A935A4" w:rsidRPr="00A935A4" w:rsidRDefault="00A935A4" w:rsidP="00A935A4">
      <w:pPr>
        <w:pStyle w:val="BTEMEASMCA"/>
        <w:rPr>
          <w:shd w:val="clear" w:color="auto" w:fill="D9D9D9" w:themeFill="background1" w:themeFillShade="D9"/>
          <w:lang w:val="sv-SE"/>
        </w:rPr>
      </w:pPr>
      <w:r w:rsidRPr="00A935A4">
        <w:rPr>
          <w:shd w:val="clear" w:color="auto" w:fill="D9D9D9" w:themeFill="background1" w:themeFillShade="D9"/>
          <w:lang w:val="sv-SE"/>
        </w:rPr>
        <w:t>LT/1/15/3683/004 – N60</w:t>
      </w:r>
    </w:p>
    <w:p w14:paraId="458C8F57" w14:textId="77777777" w:rsidR="00A935A4" w:rsidRPr="00A935A4" w:rsidRDefault="00A935A4" w:rsidP="00A935A4">
      <w:pPr>
        <w:pStyle w:val="BTEMEASMCA"/>
        <w:rPr>
          <w:shd w:val="clear" w:color="auto" w:fill="D9D9D9" w:themeFill="background1" w:themeFillShade="D9"/>
          <w:lang w:val="sv-SE"/>
        </w:rPr>
      </w:pPr>
      <w:r w:rsidRPr="00A935A4">
        <w:rPr>
          <w:shd w:val="clear" w:color="auto" w:fill="D9D9D9" w:themeFill="background1" w:themeFillShade="D9"/>
          <w:lang w:val="sv-SE"/>
        </w:rPr>
        <w:t>LT/1/15/3683/005 – N90</w:t>
      </w:r>
    </w:p>
    <w:p w14:paraId="3C63CD3B" w14:textId="77777777" w:rsidR="00A935A4" w:rsidRPr="00A935A4" w:rsidRDefault="00A935A4" w:rsidP="00A935A4">
      <w:pPr>
        <w:pStyle w:val="BTEMEASMCA"/>
        <w:rPr>
          <w:shd w:val="clear" w:color="auto" w:fill="D9D9D9" w:themeFill="background1" w:themeFillShade="D9"/>
          <w:lang w:val="sv-SE"/>
        </w:rPr>
      </w:pPr>
      <w:r w:rsidRPr="00A935A4">
        <w:rPr>
          <w:shd w:val="clear" w:color="auto" w:fill="D9D9D9" w:themeFill="background1" w:themeFillShade="D9"/>
          <w:lang w:val="sv-SE"/>
        </w:rPr>
        <w:t>LT/1/15/3683/006 – N100</w:t>
      </w:r>
    </w:p>
    <w:p w14:paraId="1C984858" w14:textId="5BC514FE" w:rsidR="009B7BBB" w:rsidRPr="00A935A4" w:rsidRDefault="00A935A4" w:rsidP="00A935A4">
      <w:pPr>
        <w:pStyle w:val="BTEMEASMCA"/>
        <w:rPr>
          <w:shd w:val="clear" w:color="auto" w:fill="D9D9D9" w:themeFill="background1" w:themeFillShade="D9"/>
          <w:lang w:val="sv-SE"/>
        </w:rPr>
      </w:pPr>
      <w:r w:rsidRPr="00A935A4">
        <w:rPr>
          <w:shd w:val="clear" w:color="auto" w:fill="D9D9D9" w:themeFill="background1" w:themeFillShade="D9"/>
          <w:lang w:val="sv-SE"/>
        </w:rPr>
        <w:t>LT/1/15/3683/007 – N180</w:t>
      </w:r>
    </w:p>
    <w:p w14:paraId="32C335D5" w14:textId="77777777" w:rsidR="00A935A4" w:rsidRPr="00DE78C9" w:rsidRDefault="00A935A4" w:rsidP="00A935A4">
      <w:pPr>
        <w:pStyle w:val="BTEMEASMCA"/>
        <w:rPr>
          <w:lang w:val="sv-SE"/>
        </w:rPr>
      </w:pPr>
    </w:p>
    <w:p w14:paraId="191C0CCC" w14:textId="77777777" w:rsidR="009B7BBB" w:rsidRPr="00DE78C9" w:rsidRDefault="009B7BBB" w:rsidP="009B7BBB">
      <w:pPr>
        <w:pStyle w:val="BTEMEASMCA"/>
        <w:rPr>
          <w:lang w:val="sv-SE"/>
        </w:rPr>
      </w:pPr>
    </w:p>
    <w:p w14:paraId="6423A3C2" w14:textId="77777777" w:rsidR="009B7BBB" w:rsidRPr="00AC6C3D" w:rsidRDefault="009B7BBB" w:rsidP="009B7BBB">
      <w:pPr>
        <w:pStyle w:val="PI-1labEMEASMCA"/>
        <w:tabs>
          <w:tab w:val="left" w:pos="1296"/>
          <w:tab w:val="left" w:pos="2592"/>
          <w:tab w:val="left" w:pos="3888"/>
          <w:tab w:val="left" w:pos="5184"/>
          <w:tab w:val="left" w:pos="6480"/>
          <w:tab w:val="left" w:pos="7776"/>
        </w:tabs>
        <w:rPr>
          <w:rFonts w:ascii="Times New Roman" w:hAnsi="Times New Roman"/>
          <w:lang w:val="es-ES_tradnl"/>
        </w:rPr>
      </w:pPr>
      <w:r w:rsidRPr="00877301">
        <w:rPr>
          <w:rFonts w:ascii="Times New Roman" w:hAnsi="Times New Roman"/>
          <w:lang w:val="es-ES_tradnl"/>
        </w:rPr>
        <w:t>13.</w:t>
      </w:r>
      <w:r w:rsidRPr="00877301">
        <w:rPr>
          <w:rFonts w:ascii="Times New Roman" w:hAnsi="Times New Roman"/>
          <w:lang w:val="es-ES_tradnl"/>
        </w:rPr>
        <w:tab/>
        <w:t>SERIJOS NUMERIS</w:t>
      </w:r>
    </w:p>
    <w:p w14:paraId="464E256A" w14:textId="77777777" w:rsidR="009B7BBB" w:rsidRPr="00AC6C3D" w:rsidRDefault="009B7BBB" w:rsidP="009B7BBB">
      <w:pPr>
        <w:pStyle w:val="BTEMEASMCA"/>
        <w:rPr>
          <w:lang w:val="es-ES_tradnl"/>
        </w:rPr>
      </w:pPr>
    </w:p>
    <w:p w14:paraId="3EFE287A" w14:textId="77777777" w:rsidR="009B7BBB" w:rsidRPr="00DB1940" w:rsidRDefault="009B7BBB" w:rsidP="009B7BBB">
      <w:pPr>
        <w:pStyle w:val="Betarp"/>
        <w:tabs>
          <w:tab w:val="left" w:pos="1296"/>
          <w:tab w:val="left" w:pos="2592"/>
          <w:tab w:val="left" w:pos="3888"/>
          <w:tab w:val="left" w:pos="5184"/>
          <w:tab w:val="left" w:pos="6480"/>
          <w:tab w:val="left" w:pos="7776"/>
        </w:tabs>
        <w:rPr>
          <w:rFonts w:ascii="Times New Roman" w:hAnsi="Times New Roman"/>
          <w:lang w:val="cs-CZ"/>
        </w:rPr>
      </w:pPr>
      <w:r w:rsidRPr="00DB1940">
        <w:rPr>
          <w:rFonts w:ascii="Times New Roman" w:hAnsi="Times New Roman"/>
          <w:lang w:val="cs-CZ"/>
        </w:rPr>
        <w:t>Serija</w:t>
      </w:r>
    </w:p>
    <w:p w14:paraId="3763A969" w14:textId="77777777" w:rsidR="009B7BBB" w:rsidRPr="00AC6C3D" w:rsidRDefault="009B7BBB" w:rsidP="009B7BBB">
      <w:pPr>
        <w:pStyle w:val="BTEMEASMCA"/>
        <w:rPr>
          <w:lang w:val="es-ES_tradnl"/>
        </w:rPr>
      </w:pPr>
    </w:p>
    <w:p w14:paraId="0566F9DD" w14:textId="77777777" w:rsidR="009B7BBB" w:rsidRPr="00AC6C3D" w:rsidRDefault="009B7BBB" w:rsidP="009B7BBB">
      <w:pPr>
        <w:pStyle w:val="BTEMEASMCA"/>
        <w:rPr>
          <w:lang w:val="es-ES_tradnl"/>
        </w:rPr>
      </w:pPr>
    </w:p>
    <w:p w14:paraId="5A8C4928" w14:textId="77777777" w:rsidR="009B7BBB" w:rsidRPr="00AC6C3D" w:rsidRDefault="009B7BBB" w:rsidP="009B7BBB">
      <w:pPr>
        <w:pStyle w:val="PI-1labEMEASMCA"/>
        <w:tabs>
          <w:tab w:val="left" w:pos="1296"/>
          <w:tab w:val="left" w:pos="2592"/>
          <w:tab w:val="left" w:pos="3888"/>
          <w:tab w:val="left" w:pos="5184"/>
          <w:tab w:val="left" w:pos="6480"/>
          <w:tab w:val="left" w:pos="7776"/>
        </w:tabs>
        <w:rPr>
          <w:rFonts w:ascii="Times New Roman" w:hAnsi="Times New Roman"/>
          <w:lang w:val="es-ES_tradnl"/>
        </w:rPr>
      </w:pPr>
      <w:r w:rsidRPr="00877301">
        <w:rPr>
          <w:rFonts w:ascii="Times New Roman" w:hAnsi="Times New Roman"/>
          <w:lang w:val="es-ES_tradnl"/>
        </w:rPr>
        <w:t>14.</w:t>
      </w:r>
      <w:r w:rsidRPr="00877301">
        <w:rPr>
          <w:rFonts w:ascii="Times New Roman" w:hAnsi="Times New Roman"/>
          <w:lang w:val="es-ES_tradnl"/>
        </w:rPr>
        <w:tab/>
        <w:t>PARDAVIMO (IŠDAVIMO) TVARKA</w:t>
      </w:r>
    </w:p>
    <w:p w14:paraId="52DF745F" w14:textId="77777777" w:rsidR="009B7BBB" w:rsidRPr="00AC6C3D" w:rsidRDefault="009B7BBB" w:rsidP="009B7BBB">
      <w:pPr>
        <w:pStyle w:val="BTEMEASMCA"/>
        <w:rPr>
          <w:lang w:val="es-ES_tradnl"/>
        </w:rPr>
      </w:pPr>
    </w:p>
    <w:p w14:paraId="61804F7B" w14:textId="77777777" w:rsidR="009B7BBB" w:rsidRPr="00AC6C3D" w:rsidRDefault="009B7BBB" w:rsidP="009B7BBB">
      <w:pPr>
        <w:pStyle w:val="BTEMEASMCA"/>
        <w:rPr>
          <w:lang w:val="es-ES_tradnl"/>
        </w:rPr>
      </w:pPr>
      <w:proofErr w:type="spellStart"/>
      <w:r w:rsidRPr="00877301">
        <w:rPr>
          <w:lang w:val="es-ES_tradnl"/>
        </w:rPr>
        <w:t>Receptinis</w:t>
      </w:r>
      <w:proofErr w:type="spellEnd"/>
      <w:r w:rsidRPr="00877301">
        <w:rPr>
          <w:lang w:val="es-ES_tradnl"/>
        </w:rPr>
        <w:t xml:space="preserve"> </w:t>
      </w:r>
      <w:proofErr w:type="spellStart"/>
      <w:r w:rsidRPr="00877301">
        <w:rPr>
          <w:lang w:val="es-ES_tradnl"/>
        </w:rPr>
        <w:t>vaist</w:t>
      </w:r>
      <w:r>
        <w:rPr>
          <w:lang w:val="es-ES_tradnl"/>
        </w:rPr>
        <w:t>as</w:t>
      </w:r>
      <w:proofErr w:type="spellEnd"/>
    </w:p>
    <w:p w14:paraId="1275FBE6" w14:textId="77777777" w:rsidR="009B7BBB" w:rsidRPr="00AC6C3D" w:rsidRDefault="009B7BBB" w:rsidP="009B7BBB">
      <w:pPr>
        <w:pStyle w:val="BTEMEASMCA"/>
        <w:rPr>
          <w:lang w:val="es-ES_tradnl"/>
        </w:rPr>
      </w:pPr>
    </w:p>
    <w:p w14:paraId="534D74B4" w14:textId="77777777" w:rsidR="009B7BBB" w:rsidRPr="00AC6C3D" w:rsidRDefault="009B7BBB" w:rsidP="009B7BBB">
      <w:pPr>
        <w:pStyle w:val="BTEMEASMCA"/>
        <w:rPr>
          <w:lang w:val="es-ES_tradnl"/>
        </w:rPr>
      </w:pPr>
    </w:p>
    <w:p w14:paraId="5D830889" w14:textId="77777777" w:rsidR="009B7BBB" w:rsidRPr="00AC6C3D" w:rsidRDefault="009B7BBB" w:rsidP="009B7BBB">
      <w:pPr>
        <w:pStyle w:val="PI-1labEMEASMCA"/>
        <w:tabs>
          <w:tab w:val="left" w:pos="1296"/>
          <w:tab w:val="left" w:pos="2592"/>
          <w:tab w:val="left" w:pos="3888"/>
          <w:tab w:val="left" w:pos="5184"/>
          <w:tab w:val="left" w:pos="6480"/>
          <w:tab w:val="left" w:pos="7776"/>
        </w:tabs>
        <w:rPr>
          <w:rFonts w:ascii="Times New Roman" w:hAnsi="Times New Roman"/>
          <w:lang w:val="es-ES_tradnl"/>
        </w:rPr>
      </w:pPr>
      <w:r w:rsidRPr="00877301">
        <w:rPr>
          <w:rFonts w:ascii="Times New Roman" w:hAnsi="Times New Roman"/>
          <w:lang w:val="es-ES_tradnl"/>
        </w:rPr>
        <w:t>15.</w:t>
      </w:r>
      <w:r w:rsidRPr="00877301">
        <w:rPr>
          <w:rFonts w:ascii="Times New Roman" w:hAnsi="Times New Roman"/>
          <w:lang w:val="es-ES_tradnl"/>
        </w:rPr>
        <w:tab/>
        <w:t>VARTOJIMO INSTRUKCIJA</w:t>
      </w:r>
    </w:p>
    <w:p w14:paraId="06EB663C" w14:textId="77777777" w:rsidR="009B7BBB" w:rsidRPr="00AC6C3D" w:rsidRDefault="009B7BBB" w:rsidP="009B7BBB">
      <w:pPr>
        <w:pStyle w:val="BTEMEASMCA"/>
        <w:rPr>
          <w:lang w:val="es-ES_tradnl"/>
        </w:rPr>
      </w:pPr>
    </w:p>
    <w:p w14:paraId="0FBDC5F2" w14:textId="77777777" w:rsidR="009B7BBB" w:rsidRPr="00AC6C3D" w:rsidRDefault="009B7BBB" w:rsidP="009B7BBB">
      <w:pPr>
        <w:pStyle w:val="BTEMEASMCA"/>
        <w:rPr>
          <w:lang w:val="es-ES_tradnl"/>
        </w:rPr>
      </w:pPr>
    </w:p>
    <w:p w14:paraId="7E5F8697" w14:textId="77777777" w:rsidR="009B7BBB" w:rsidRPr="00AC6C3D" w:rsidRDefault="009B7BBB" w:rsidP="009B7BBB">
      <w:pPr>
        <w:pStyle w:val="PI-1labEMEASMCA"/>
        <w:tabs>
          <w:tab w:val="left" w:pos="1296"/>
          <w:tab w:val="left" w:pos="2592"/>
          <w:tab w:val="left" w:pos="3888"/>
          <w:tab w:val="left" w:pos="5184"/>
          <w:tab w:val="left" w:pos="6480"/>
          <w:tab w:val="left" w:pos="7776"/>
        </w:tabs>
        <w:rPr>
          <w:rFonts w:ascii="Times New Roman" w:hAnsi="Times New Roman"/>
          <w:lang w:val="es-ES_tradnl"/>
        </w:rPr>
      </w:pPr>
      <w:r w:rsidRPr="00877301">
        <w:rPr>
          <w:rFonts w:ascii="Times New Roman" w:hAnsi="Times New Roman"/>
          <w:lang w:val="es-ES_tradnl"/>
        </w:rPr>
        <w:t>16.</w:t>
      </w:r>
      <w:r w:rsidRPr="00877301">
        <w:rPr>
          <w:rFonts w:ascii="Times New Roman" w:hAnsi="Times New Roman"/>
          <w:lang w:val="es-ES_tradnl"/>
        </w:rPr>
        <w:tab/>
        <w:t>INFORMACIJA BRAILIO RAŠTU</w:t>
      </w:r>
    </w:p>
    <w:p w14:paraId="31BB391B" w14:textId="77777777" w:rsidR="009B7BBB" w:rsidRPr="00AC6C3D" w:rsidRDefault="009B7BBB" w:rsidP="009B7BBB">
      <w:pPr>
        <w:pStyle w:val="BTEMEASMCA"/>
        <w:rPr>
          <w:lang w:val="es-ES_tradnl"/>
        </w:rPr>
      </w:pPr>
    </w:p>
    <w:p w14:paraId="768A8A29" w14:textId="77777777" w:rsidR="009B7BBB" w:rsidRPr="00AC6C3D" w:rsidRDefault="009B7BBB" w:rsidP="009B7BBB">
      <w:pPr>
        <w:outlineLvl w:val="0"/>
        <w:rPr>
          <w:rFonts w:ascii="Times New Roman" w:hAnsi="Times New Roman"/>
          <w:sz w:val="22"/>
          <w:szCs w:val="22"/>
          <w:lang w:val="es-ES_tradnl"/>
        </w:rPr>
      </w:pPr>
      <w:proofErr w:type="spellStart"/>
      <w:r w:rsidRPr="00877301">
        <w:rPr>
          <w:rFonts w:ascii="Times New Roman" w:hAnsi="Times New Roman"/>
          <w:sz w:val="22"/>
          <w:szCs w:val="22"/>
          <w:lang w:val="es-ES_tradnl"/>
        </w:rPr>
        <w:t>Aceclofenac</w:t>
      </w:r>
      <w:proofErr w:type="spellEnd"/>
      <w:r w:rsidRPr="00877301">
        <w:rPr>
          <w:rFonts w:ascii="Times New Roman" w:hAnsi="Times New Roman"/>
          <w:sz w:val="22"/>
          <w:szCs w:val="22"/>
          <w:lang w:val="es-ES_tradnl"/>
        </w:rPr>
        <w:t xml:space="preserve"> </w:t>
      </w:r>
      <w:proofErr w:type="spellStart"/>
      <w:r>
        <w:rPr>
          <w:rFonts w:ascii="Times New Roman" w:hAnsi="Times New Roman"/>
          <w:sz w:val="22"/>
          <w:szCs w:val="22"/>
          <w:lang w:val="es-ES_tradnl"/>
        </w:rPr>
        <w:t>Rivopharm</w:t>
      </w:r>
      <w:proofErr w:type="spellEnd"/>
      <w:r w:rsidRPr="00877301">
        <w:rPr>
          <w:rFonts w:ascii="Times New Roman" w:hAnsi="Times New Roman"/>
          <w:sz w:val="22"/>
          <w:szCs w:val="22"/>
          <w:lang w:val="es-ES_tradnl"/>
        </w:rPr>
        <w:t xml:space="preserve"> 100 mg </w:t>
      </w:r>
      <w:proofErr w:type="spellStart"/>
      <w:r w:rsidRPr="00877301">
        <w:rPr>
          <w:rFonts w:ascii="Times New Roman" w:hAnsi="Times New Roman"/>
          <w:sz w:val="22"/>
          <w:szCs w:val="22"/>
          <w:lang w:val="es-ES_tradnl"/>
        </w:rPr>
        <w:t>plėvele</w:t>
      </w:r>
      <w:proofErr w:type="spellEnd"/>
      <w:r w:rsidRPr="00877301">
        <w:rPr>
          <w:rFonts w:ascii="Times New Roman" w:hAnsi="Times New Roman"/>
          <w:sz w:val="22"/>
          <w:szCs w:val="22"/>
          <w:lang w:val="es-ES_tradnl"/>
        </w:rPr>
        <w:t xml:space="preserve"> </w:t>
      </w:r>
      <w:proofErr w:type="spellStart"/>
      <w:r w:rsidRPr="00877301">
        <w:rPr>
          <w:rFonts w:ascii="Times New Roman" w:hAnsi="Times New Roman"/>
          <w:sz w:val="22"/>
          <w:szCs w:val="22"/>
          <w:lang w:val="es-ES_tradnl"/>
        </w:rPr>
        <w:t>dengtos</w:t>
      </w:r>
      <w:proofErr w:type="spellEnd"/>
      <w:r w:rsidRPr="00877301">
        <w:rPr>
          <w:rFonts w:ascii="Times New Roman" w:hAnsi="Times New Roman"/>
          <w:sz w:val="22"/>
          <w:szCs w:val="22"/>
          <w:lang w:val="es-ES_tradnl"/>
        </w:rPr>
        <w:t xml:space="preserve"> </w:t>
      </w:r>
      <w:proofErr w:type="spellStart"/>
      <w:r w:rsidRPr="00877301">
        <w:rPr>
          <w:rFonts w:ascii="Times New Roman" w:hAnsi="Times New Roman"/>
          <w:sz w:val="22"/>
          <w:szCs w:val="22"/>
          <w:lang w:val="es-ES_tradnl"/>
        </w:rPr>
        <w:t>tabletės</w:t>
      </w:r>
      <w:proofErr w:type="spellEnd"/>
      <w:r w:rsidRPr="00877301">
        <w:rPr>
          <w:rFonts w:ascii="Times New Roman" w:hAnsi="Times New Roman"/>
          <w:sz w:val="22"/>
          <w:szCs w:val="22"/>
          <w:lang w:val="es-ES_tradnl"/>
        </w:rPr>
        <w:t xml:space="preserve"> </w:t>
      </w:r>
    </w:p>
    <w:p w14:paraId="3BE3406E" w14:textId="77777777" w:rsidR="009B7BBB" w:rsidRPr="00AC6C3D" w:rsidRDefault="009B7BBB" w:rsidP="009B7BBB">
      <w:pPr>
        <w:pStyle w:val="BTEMEASMCA"/>
        <w:rPr>
          <w:lang w:val="es-ES_tradnl"/>
        </w:rPr>
      </w:pPr>
    </w:p>
    <w:p w14:paraId="182B876B" w14:textId="77777777" w:rsidR="009B7BBB" w:rsidRPr="00B04C21" w:rsidRDefault="009B7BBB" w:rsidP="009B7BBB">
      <w:pPr>
        <w:rPr>
          <w:lang w:val="lt-LT"/>
        </w:rPr>
      </w:pPr>
    </w:p>
    <w:tbl>
      <w:tblPr>
        <w:tblStyle w:val="Lentelstinklelis"/>
        <w:tblW w:w="0" w:type="auto"/>
        <w:tblLook w:val="04A0" w:firstRow="1" w:lastRow="0" w:firstColumn="1" w:lastColumn="0" w:noHBand="0" w:noVBand="1"/>
      </w:tblPr>
      <w:tblGrid>
        <w:gridCol w:w="9060"/>
      </w:tblGrid>
      <w:tr w:rsidR="009B7BBB" w:rsidRPr="005D64FC" w14:paraId="0DC918D4" w14:textId="77777777" w:rsidTr="0036798C">
        <w:tc>
          <w:tcPr>
            <w:tcW w:w="9650" w:type="dxa"/>
          </w:tcPr>
          <w:p w14:paraId="58F6C3F9" w14:textId="77777777" w:rsidR="009B7BBB" w:rsidRPr="00B04C21" w:rsidRDefault="009B7BBB" w:rsidP="00292641">
            <w:pPr>
              <w:tabs>
                <w:tab w:val="left" w:pos="675"/>
              </w:tabs>
              <w:rPr>
                <w:lang w:val="lt-LT"/>
              </w:rPr>
            </w:pPr>
            <w:r w:rsidRPr="00DE78C9">
              <w:rPr>
                <w:rFonts w:ascii="Times New Roman" w:hAnsi="Times New Roman"/>
                <w:b/>
                <w:noProof/>
                <w:sz w:val="22"/>
                <w:szCs w:val="22"/>
                <w:lang w:val="es-ES_tradnl"/>
              </w:rPr>
              <w:t>17.</w:t>
            </w:r>
            <w:r w:rsidRPr="00DE78C9">
              <w:rPr>
                <w:rFonts w:ascii="Times New Roman" w:hAnsi="Times New Roman"/>
                <w:b/>
                <w:noProof/>
                <w:sz w:val="22"/>
                <w:szCs w:val="22"/>
                <w:lang w:val="es-ES_tradnl"/>
              </w:rPr>
              <w:tab/>
              <w:t>UNIKALUS IDENTIFIKATORIUS – 2D BRŪKŠNINIS KODAS</w:t>
            </w:r>
          </w:p>
        </w:tc>
      </w:tr>
    </w:tbl>
    <w:p w14:paraId="76CA29AB" w14:textId="77777777" w:rsidR="009B7BBB" w:rsidRPr="00B04C21" w:rsidRDefault="009B7BBB" w:rsidP="009B7BBB">
      <w:pPr>
        <w:rPr>
          <w:lang w:val="lt-LT"/>
        </w:rPr>
      </w:pPr>
    </w:p>
    <w:p w14:paraId="44AD8F37" w14:textId="77777777" w:rsidR="009B7BBB" w:rsidRPr="00DE78C9" w:rsidRDefault="009B7BBB" w:rsidP="009B7BBB">
      <w:pPr>
        <w:rPr>
          <w:rFonts w:ascii="Times New Roman" w:hAnsi="Times New Roman"/>
          <w:sz w:val="22"/>
          <w:szCs w:val="22"/>
          <w:lang w:val="es-ES_tradnl"/>
        </w:rPr>
      </w:pPr>
      <w:r w:rsidRPr="00DE78C9">
        <w:rPr>
          <w:rFonts w:ascii="Times New Roman" w:hAnsi="Times New Roman"/>
          <w:sz w:val="22"/>
          <w:szCs w:val="22"/>
          <w:highlight w:val="lightGray"/>
          <w:lang w:val="es-ES_tradnl"/>
        </w:rPr>
        <w:t xml:space="preserve">2D </w:t>
      </w:r>
      <w:proofErr w:type="spellStart"/>
      <w:r w:rsidRPr="00DE78C9">
        <w:rPr>
          <w:rFonts w:ascii="Times New Roman" w:hAnsi="Times New Roman"/>
          <w:sz w:val="22"/>
          <w:szCs w:val="22"/>
          <w:highlight w:val="lightGray"/>
          <w:lang w:val="es-ES_tradnl"/>
        </w:rPr>
        <w:t>brūkšninis</w:t>
      </w:r>
      <w:proofErr w:type="spellEnd"/>
      <w:r w:rsidRPr="00DE78C9">
        <w:rPr>
          <w:rFonts w:ascii="Times New Roman" w:hAnsi="Times New Roman"/>
          <w:sz w:val="22"/>
          <w:szCs w:val="22"/>
          <w:highlight w:val="lightGray"/>
          <w:lang w:val="es-ES_tradnl"/>
        </w:rPr>
        <w:t xml:space="preserve"> </w:t>
      </w:r>
      <w:proofErr w:type="spellStart"/>
      <w:r w:rsidRPr="00DE78C9">
        <w:rPr>
          <w:rFonts w:ascii="Times New Roman" w:hAnsi="Times New Roman"/>
          <w:sz w:val="22"/>
          <w:szCs w:val="22"/>
          <w:highlight w:val="lightGray"/>
          <w:lang w:val="es-ES_tradnl"/>
        </w:rPr>
        <w:t>kodas</w:t>
      </w:r>
      <w:proofErr w:type="spellEnd"/>
      <w:r w:rsidRPr="00DE78C9">
        <w:rPr>
          <w:rFonts w:ascii="Times New Roman" w:hAnsi="Times New Roman"/>
          <w:sz w:val="22"/>
          <w:szCs w:val="22"/>
          <w:highlight w:val="lightGray"/>
          <w:lang w:val="es-ES_tradnl"/>
        </w:rPr>
        <w:t xml:space="preserve"> su </w:t>
      </w:r>
      <w:proofErr w:type="spellStart"/>
      <w:r w:rsidRPr="00DE78C9">
        <w:rPr>
          <w:rFonts w:ascii="Times New Roman" w:hAnsi="Times New Roman"/>
          <w:sz w:val="22"/>
          <w:szCs w:val="22"/>
          <w:highlight w:val="lightGray"/>
          <w:lang w:val="es-ES_tradnl"/>
        </w:rPr>
        <w:t>nurodytu</w:t>
      </w:r>
      <w:proofErr w:type="spellEnd"/>
      <w:r w:rsidRPr="00DE78C9">
        <w:rPr>
          <w:rFonts w:ascii="Times New Roman" w:hAnsi="Times New Roman"/>
          <w:sz w:val="22"/>
          <w:szCs w:val="22"/>
          <w:highlight w:val="lightGray"/>
          <w:lang w:val="es-ES_tradnl"/>
        </w:rPr>
        <w:t xml:space="preserve"> </w:t>
      </w:r>
      <w:proofErr w:type="spellStart"/>
      <w:r w:rsidRPr="00DE78C9">
        <w:rPr>
          <w:rFonts w:ascii="Times New Roman" w:hAnsi="Times New Roman"/>
          <w:sz w:val="22"/>
          <w:szCs w:val="22"/>
          <w:highlight w:val="lightGray"/>
          <w:lang w:val="es-ES_tradnl"/>
        </w:rPr>
        <w:t>unikaliu</w:t>
      </w:r>
      <w:proofErr w:type="spellEnd"/>
      <w:r w:rsidRPr="00DE78C9">
        <w:rPr>
          <w:rFonts w:ascii="Times New Roman" w:hAnsi="Times New Roman"/>
          <w:sz w:val="22"/>
          <w:szCs w:val="22"/>
          <w:highlight w:val="lightGray"/>
          <w:lang w:val="es-ES_tradnl"/>
        </w:rPr>
        <w:t xml:space="preserve"> </w:t>
      </w:r>
      <w:proofErr w:type="spellStart"/>
      <w:r w:rsidRPr="00DE78C9">
        <w:rPr>
          <w:rFonts w:ascii="Times New Roman" w:hAnsi="Times New Roman"/>
          <w:sz w:val="22"/>
          <w:szCs w:val="22"/>
          <w:highlight w:val="lightGray"/>
          <w:lang w:val="es-ES_tradnl"/>
        </w:rPr>
        <w:t>identifikatoriumi</w:t>
      </w:r>
      <w:proofErr w:type="spellEnd"/>
      <w:r w:rsidRPr="00DE78C9">
        <w:rPr>
          <w:rFonts w:ascii="Times New Roman" w:hAnsi="Times New Roman"/>
          <w:sz w:val="22"/>
          <w:szCs w:val="22"/>
          <w:highlight w:val="lightGray"/>
          <w:lang w:val="es-ES_tradnl"/>
        </w:rPr>
        <w:t>.</w:t>
      </w:r>
    </w:p>
    <w:p w14:paraId="515C01D4" w14:textId="77777777" w:rsidR="009B7BBB" w:rsidRDefault="009B7BBB" w:rsidP="009B7BBB">
      <w:pPr>
        <w:rPr>
          <w:lang w:val="lt-LT"/>
        </w:rPr>
      </w:pPr>
    </w:p>
    <w:p w14:paraId="51BEFB7B" w14:textId="77777777" w:rsidR="009B7BBB" w:rsidRPr="00B04C21" w:rsidRDefault="009B7BBB" w:rsidP="009B7BBB">
      <w:pPr>
        <w:rPr>
          <w:lang w:val="lt-LT"/>
        </w:rPr>
      </w:pPr>
    </w:p>
    <w:tbl>
      <w:tblPr>
        <w:tblStyle w:val="Lentelstinklelis"/>
        <w:tblW w:w="0" w:type="auto"/>
        <w:tblLook w:val="04A0" w:firstRow="1" w:lastRow="0" w:firstColumn="1" w:lastColumn="0" w:noHBand="0" w:noVBand="1"/>
      </w:tblPr>
      <w:tblGrid>
        <w:gridCol w:w="9060"/>
      </w:tblGrid>
      <w:tr w:rsidR="009B7BBB" w:rsidRPr="00CD6FDA" w14:paraId="0CBDE960" w14:textId="77777777" w:rsidTr="0036798C">
        <w:tc>
          <w:tcPr>
            <w:tcW w:w="9650" w:type="dxa"/>
          </w:tcPr>
          <w:p w14:paraId="26C272E1" w14:textId="77777777" w:rsidR="009B7BBB" w:rsidRPr="00B04C21" w:rsidRDefault="009B7BBB" w:rsidP="00292641">
            <w:pPr>
              <w:tabs>
                <w:tab w:val="left" w:pos="851"/>
              </w:tabs>
              <w:rPr>
                <w:b/>
                <w:lang w:val="lt-LT"/>
              </w:rPr>
            </w:pPr>
            <w:r w:rsidRPr="00DE78C9">
              <w:rPr>
                <w:rFonts w:ascii="Times New Roman" w:hAnsi="Times New Roman"/>
                <w:b/>
                <w:noProof/>
                <w:sz w:val="22"/>
                <w:szCs w:val="22"/>
                <w:lang w:val="es-ES_tradnl"/>
              </w:rPr>
              <w:t xml:space="preserve">18. </w:t>
            </w:r>
            <w:r w:rsidRPr="00DE78C9">
              <w:rPr>
                <w:rFonts w:ascii="Times New Roman" w:hAnsi="Times New Roman"/>
                <w:b/>
                <w:noProof/>
                <w:sz w:val="22"/>
                <w:szCs w:val="22"/>
                <w:lang w:val="es-ES_tradnl"/>
              </w:rPr>
              <w:tab/>
              <w:t>UNIKALUS IDENTIFIKATORIUS – ŽMONĖMS SUPRANTAMI DUOMENYS</w:t>
            </w:r>
          </w:p>
        </w:tc>
      </w:tr>
    </w:tbl>
    <w:p w14:paraId="6CAEADDC" w14:textId="77777777" w:rsidR="009B7BBB" w:rsidRPr="00B04C21" w:rsidRDefault="009B7BBB" w:rsidP="009B7BBB">
      <w:pPr>
        <w:rPr>
          <w:lang w:val="lt-LT"/>
        </w:rPr>
      </w:pPr>
    </w:p>
    <w:p w14:paraId="0450D4A6" w14:textId="77777777" w:rsidR="009B7BBB" w:rsidRPr="00DE78C9" w:rsidRDefault="009B7BBB" w:rsidP="009B7BBB">
      <w:pPr>
        <w:rPr>
          <w:rFonts w:ascii="Times New Roman" w:hAnsi="Times New Roman"/>
          <w:sz w:val="22"/>
          <w:szCs w:val="22"/>
          <w:lang w:val="es-ES_tradnl"/>
        </w:rPr>
      </w:pPr>
      <w:r w:rsidRPr="00DE78C9">
        <w:rPr>
          <w:rFonts w:ascii="Times New Roman" w:hAnsi="Times New Roman"/>
          <w:sz w:val="22"/>
          <w:szCs w:val="22"/>
          <w:lang w:val="es-ES_tradnl"/>
        </w:rPr>
        <w:t>PC: {</w:t>
      </w:r>
      <w:proofErr w:type="spellStart"/>
      <w:r w:rsidRPr="00DE78C9">
        <w:rPr>
          <w:rFonts w:ascii="Times New Roman" w:hAnsi="Times New Roman"/>
          <w:sz w:val="22"/>
          <w:szCs w:val="22"/>
          <w:lang w:val="es-ES_tradnl"/>
        </w:rPr>
        <w:t>numeris</w:t>
      </w:r>
      <w:proofErr w:type="spellEnd"/>
      <w:r w:rsidRPr="00DE78C9">
        <w:rPr>
          <w:rFonts w:ascii="Times New Roman" w:hAnsi="Times New Roman"/>
          <w:sz w:val="22"/>
          <w:szCs w:val="22"/>
          <w:lang w:val="es-ES_tradnl"/>
        </w:rPr>
        <w:t xml:space="preserve">} </w:t>
      </w:r>
    </w:p>
    <w:p w14:paraId="2BFAA45F" w14:textId="77777777" w:rsidR="009B7BBB" w:rsidRPr="00DE78C9" w:rsidRDefault="009B7BBB" w:rsidP="009B7BBB">
      <w:pPr>
        <w:rPr>
          <w:rFonts w:ascii="Times New Roman" w:hAnsi="Times New Roman"/>
          <w:sz w:val="22"/>
          <w:szCs w:val="22"/>
          <w:lang w:val="es-ES_tradnl"/>
        </w:rPr>
      </w:pPr>
      <w:r w:rsidRPr="00DE78C9">
        <w:rPr>
          <w:rFonts w:ascii="Times New Roman" w:hAnsi="Times New Roman"/>
          <w:sz w:val="22"/>
          <w:szCs w:val="22"/>
          <w:lang w:val="es-ES_tradnl"/>
        </w:rPr>
        <w:t>SN: {</w:t>
      </w:r>
      <w:proofErr w:type="spellStart"/>
      <w:r w:rsidRPr="00DE78C9">
        <w:rPr>
          <w:rFonts w:ascii="Times New Roman" w:hAnsi="Times New Roman"/>
          <w:sz w:val="22"/>
          <w:szCs w:val="22"/>
          <w:lang w:val="es-ES_tradnl"/>
        </w:rPr>
        <w:t>numeris</w:t>
      </w:r>
      <w:proofErr w:type="spellEnd"/>
      <w:r w:rsidRPr="00DE78C9">
        <w:rPr>
          <w:rFonts w:ascii="Times New Roman" w:hAnsi="Times New Roman"/>
          <w:sz w:val="22"/>
          <w:szCs w:val="22"/>
          <w:lang w:val="es-ES_tradnl"/>
        </w:rPr>
        <w:t xml:space="preserve">} </w:t>
      </w:r>
    </w:p>
    <w:p w14:paraId="49808F9A" w14:textId="77777777" w:rsidR="009B7BBB" w:rsidRPr="00DE78C9" w:rsidRDefault="009B7BBB" w:rsidP="009B7BBB">
      <w:pPr>
        <w:rPr>
          <w:rFonts w:ascii="Times New Roman" w:hAnsi="Times New Roman"/>
          <w:sz w:val="22"/>
          <w:szCs w:val="22"/>
          <w:lang w:val="es-ES_tradnl"/>
        </w:rPr>
      </w:pPr>
      <w:r w:rsidRPr="00DE78C9">
        <w:rPr>
          <w:rFonts w:ascii="Times New Roman" w:hAnsi="Times New Roman"/>
          <w:sz w:val="22"/>
          <w:szCs w:val="22"/>
          <w:highlight w:val="lightGray"/>
          <w:lang w:val="es-ES_tradnl"/>
        </w:rPr>
        <w:t>NN: {</w:t>
      </w:r>
      <w:proofErr w:type="spellStart"/>
      <w:r w:rsidRPr="00DE78C9">
        <w:rPr>
          <w:rFonts w:ascii="Times New Roman" w:hAnsi="Times New Roman"/>
          <w:sz w:val="22"/>
          <w:szCs w:val="22"/>
          <w:highlight w:val="lightGray"/>
          <w:lang w:val="es-ES_tradnl"/>
        </w:rPr>
        <w:t>numeris</w:t>
      </w:r>
      <w:proofErr w:type="spellEnd"/>
      <w:r w:rsidRPr="00DE78C9">
        <w:rPr>
          <w:rFonts w:ascii="Times New Roman" w:hAnsi="Times New Roman"/>
          <w:sz w:val="22"/>
          <w:szCs w:val="22"/>
          <w:highlight w:val="lightGray"/>
          <w:lang w:val="es-ES_tradnl"/>
        </w:rPr>
        <w:t>}</w:t>
      </w:r>
      <w:r w:rsidRPr="00DE78C9">
        <w:rPr>
          <w:rFonts w:ascii="Times New Roman" w:hAnsi="Times New Roman"/>
          <w:sz w:val="22"/>
          <w:szCs w:val="22"/>
          <w:lang w:val="es-ES_tradnl"/>
        </w:rPr>
        <w:t xml:space="preserve"> </w:t>
      </w:r>
    </w:p>
    <w:p w14:paraId="6411DE89" w14:textId="77777777" w:rsidR="009B7BBB" w:rsidRPr="00DE78C9" w:rsidRDefault="009B7BBB" w:rsidP="009B7BBB">
      <w:pPr>
        <w:rPr>
          <w:rFonts w:ascii="Times New Roman" w:hAnsi="Times New Roman"/>
          <w:sz w:val="22"/>
          <w:szCs w:val="22"/>
          <w:lang w:val="es-ES_tradnl"/>
        </w:rPr>
      </w:pPr>
    </w:p>
    <w:p w14:paraId="1C931493" w14:textId="77777777" w:rsidR="009B7BBB" w:rsidRDefault="009B7BBB" w:rsidP="009B7BBB">
      <w:pPr>
        <w:pStyle w:val="FreeForm"/>
        <w:tabs>
          <w:tab w:val="left" w:pos="1296"/>
          <w:tab w:val="left" w:pos="2592"/>
          <w:tab w:val="left" w:pos="3888"/>
          <w:tab w:val="left" w:pos="5184"/>
          <w:tab w:val="left" w:pos="6480"/>
          <w:tab w:val="left" w:pos="7776"/>
        </w:tabs>
        <w:rPr>
          <w:sz w:val="22"/>
        </w:rPr>
      </w:pPr>
      <w:r>
        <w:rPr>
          <w:sz w:val="22"/>
        </w:rPr>
        <w:br w:type="page"/>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7BBB" w:rsidRPr="002D299D" w14:paraId="789ED3E4" w14:textId="77777777" w:rsidTr="0036798C">
        <w:trPr>
          <w:trHeight w:val="785"/>
        </w:trPr>
        <w:tc>
          <w:tcPr>
            <w:tcW w:w="9287" w:type="dxa"/>
          </w:tcPr>
          <w:p w14:paraId="518906F8" w14:textId="77777777" w:rsidR="009B7BBB" w:rsidRPr="00AC6C3D" w:rsidRDefault="009B7BBB" w:rsidP="00292641">
            <w:pPr>
              <w:rPr>
                <w:rFonts w:ascii="Times New Roman" w:hAnsi="Times New Roman"/>
                <w:b/>
                <w:sz w:val="22"/>
                <w:lang w:val="cs-CZ"/>
              </w:rPr>
            </w:pPr>
            <w:r w:rsidRPr="00877301">
              <w:rPr>
                <w:rFonts w:ascii="Times New Roman" w:hAnsi="Times New Roman"/>
                <w:b/>
                <w:sz w:val="22"/>
                <w:lang w:val="cs-CZ"/>
              </w:rPr>
              <w:lastRenderedPageBreak/>
              <w:t>MINIMALI INFORMACIJA ANT LIZDINIŲ PLOKŠTELIŲ ARBA DVISLUOKSNIŲ JUOSTELIŲ</w:t>
            </w:r>
          </w:p>
          <w:p w14:paraId="10DD4172" w14:textId="77777777" w:rsidR="009B7BBB" w:rsidRPr="00AC6C3D" w:rsidRDefault="009B7BBB" w:rsidP="00292641">
            <w:pPr>
              <w:rPr>
                <w:rFonts w:ascii="Times New Roman" w:hAnsi="Times New Roman"/>
                <w:b/>
                <w:sz w:val="22"/>
                <w:lang w:val="cs-CZ"/>
              </w:rPr>
            </w:pPr>
          </w:p>
          <w:p w14:paraId="132474BB" w14:textId="77777777" w:rsidR="009B7BBB" w:rsidRPr="002D299D" w:rsidRDefault="009B7BBB" w:rsidP="00292641">
            <w:pPr>
              <w:rPr>
                <w:rFonts w:ascii="Times New Roman" w:hAnsi="Times New Roman"/>
                <w:b/>
                <w:sz w:val="22"/>
              </w:rPr>
            </w:pPr>
            <w:r w:rsidRPr="002D299D">
              <w:rPr>
                <w:rFonts w:ascii="Times New Roman" w:hAnsi="Times New Roman"/>
                <w:b/>
                <w:sz w:val="22"/>
                <w:szCs w:val="22"/>
              </w:rPr>
              <w:t>LIZDINĖ PLOKŠTELĖ</w:t>
            </w:r>
          </w:p>
        </w:tc>
      </w:tr>
    </w:tbl>
    <w:p w14:paraId="0033C73F" w14:textId="77777777" w:rsidR="009B7BBB" w:rsidRPr="002D299D" w:rsidRDefault="009B7BBB" w:rsidP="009B7BBB">
      <w:pPr>
        <w:rPr>
          <w:rFonts w:ascii="Times New Roman" w:hAnsi="Times New Roman"/>
          <w:b/>
          <w:sz w:val="22"/>
          <w:szCs w:val="22"/>
        </w:rPr>
      </w:pPr>
    </w:p>
    <w:p w14:paraId="5D6F6146" w14:textId="77777777" w:rsidR="009B7BBB" w:rsidRPr="002D299D" w:rsidRDefault="009B7BBB" w:rsidP="009B7BBB">
      <w:pPr>
        <w:rPr>
          <w:rFonts w:ascii="Times New Roman" w:hAnsi="Times New Roman"/>
          <w:b/>
          <w:sz w:val="22"/>
          <w:szCs w:val="22"/>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7BBB" w:rsidRPr="002D299D" w14:paraId="6337F0D5" w14:textId="77777777" w:rsidTr="0036798C">
        <w:tc>
          <w:tcPr>
            <w:tcW w:w="9287" w:type="dxa"/>
          </w:tcPr>
          <w:p w14:paraId="14F3ACC6" w14:textId="77777777" w:rsidR="009B7BBB" w:rsidRPr="002D299D" w:rsidRDefault="009B7BBB" w:rsidP="00292641">
            <w:pPr>
              <w:tabs>
                <w:tab w:val="left" w:pos="142"/>
              </w:tabs>
              <w:ind w:left="567" w:hanging="567"/>
              <w:rPr>
                <w:rFonts w:ascii="Times New Roman" w:hAnsi="Times New Roman"/>
                <w:b/>
                <w:sz w:val="22"/>
              </w:rPr>
            </w:pPr>
            <w:r w:rsidRPr="002D299D">
              <w:rPr>
                <w:rFonts w:ascii="Times New Roman" w:hAnsi="Times New Roman"/>
                <w:b/>
                <w:sz w:val="22"/>
                <w:szCs w:val="22"/>
              </w:rPr>
              <w:t>1.</w:t>
            </w:r>
            <w:r w:rsidRPr="002D299D">
              <w:rPr>
                <w:rFonts w:ascii="Times New Roman" w:hAnsi="Times New Roman"/>
                <w:b/>
                <w:sz w:val="22"/>
                <w:szCs w:val="22"/>
              </w:rPr>
              <w:tab/>
            </w:r>
            <w:r w:rsidRPr="002D299D">
              <w:rPr>
                <w:rFonts w:ascii="Times New Roman" w:hAnsi="Times New Roman"/>
                <w:b/>
                <w:caps/>
                <w:sz w:val="22"/>
                <w:szCs w:val="22"/>
              </w:rPr>
              <w:t>Vaistinio preparato pavadinimas</w:t>
            </w:r>
          </w:p>
        </w:tc>
      </w:tr>
    </w:tbl>
    <w:p w14:paraId="741F1177" w14:textId="77777777" w:rsidR="009B7BBB" w:rsidRPr="002D299D" w:rsidRDefault="009B7BBB" w:rsidP="009B7BBB">
      <w:pPr>
        <w:ind w:left="567" w:hanging="567"/>
        <w:rPr>
          <w:rFonts w:ascii="Times New Roman" w:hAnsi="Times New Roman"/>
          <w:sz w:val="22"/>
          <w:szCs w:val="22"/>
        </w:rPr>
      </w:pPr>
    </w:p>
    <w:p w14:paraId="66EDE642" w14:textId="77777777" w:rsidR="009B7BBB" w:rsidRPr="004A6F8C" w:rsidRDefault="009B7BBB" w:rsidP="009B7BBB">
      <w:pPr>
        <w:outlineLvl w:val="0"/>
        <w:rPr>
          <w:rFonts w:ascii="Times New Roman" w:hAnsi="Times New Roman"/>
          <w:sz w:val="22"/>
          <w:szCs w:val="22"/>
        </w:rPr>
      </w:pPr>
      <w:proofErr w:type="spellStart"/>
      <w:r>
        <w:rPr>
          <w:rFonts w:ascii="Times New Roman" w:hAnsi="Times New Roman"/>
          <w:sz w:val="22"/>
          <w:szCs w:val="22"/>
        </w:rPr>
        <w:t>Aceclofenac</w:t>
      </w:r>
      <w:proofErr w:type="spellEnd"/>
      <w:r>
        <w:rPr>
          <w:rFonts w:ascii="Times New Roman" w:hAnsi="Times New Roman"/>
          <w:sz w:val="22"/>
          <w:szCs w:val="22"/>
        </w:rPr>
        <w:t xml:space="preserve"> </w:t>
      </w:r>
      <w:proofErr w:type="spellStart"/>
      <w:r>
        <w:rPr>
          <w:rFonts w:ascii="Times New Roman" w:hAnsi="Times New Roman"/>
          <w:sz w:val="22"/>
          <w:szCs w:val="22"/>
        </w:rPr>
        <w:t>Rivopharm</w:t>
      </w:r>
      <w:proofErr w:type="spellEnd"/>
      <w:r w:rsidRPr="004A6F8C">
        <w:rPr>
          <w:rFonts w:ascii="Times New Roman" w:hAnsi="Times New Roman"/>
          <w:sz w:val="22"/>
          <w:szCs w:val="22"/>
        </w:rPr>
        <w:t xml:space="preserve"> 100</w:t>
      </w:r>
      <w:r>
        <w:rPr>
          <w:rFonts w:ascii="Times New Roman" w:hAnsi="Times New Roman"/>
          <w:sz w:val="22"/>
          <w:szCs w:val="22"/>
        </w:rPr>
        <w:t> </w:t>
      </w:r>
      <w:r w:rsidRPr="004A6F8C">
        <w:rPr>
          <w:rFonts w:ascii="Times New Roman" w:hAnsi="Times New Roman"/>
          <w:sz w:val="22"/>
          <w:szCs w:val="22"/>
        </w:rPr>
        <w:t xml:space="preserve">mg </w:t>
      </w:r>
      <w:proofErr w:type="spellStart"/>
      <w:r w:rsidRPr="004A6F8C">
        <w:rPr>
          <w:rFonts w:ascii="Times New Roman" w:hAnsi="Times New Roman"/>
          <w:sz w:val="22"/>
          <w:szCs w:val="22"/>
        </w:rPr>
        <w:t>plėvele</w:t>
      </w:r>
      <w:proofErr w:type="spellEnd"/>
      <w:r w:rsidRPr="004A6F8C">
        <w:rPr>
          <w:rFonts w:ascii="Times New Roman" w:hAnsi="Times New Roman"/>
          <w:sz w:val="22"/>
          <w:szCs w:val="22"/>
        </w:rPr>
        <w:t xml:space="preserve"> </w:t>
      </w:r>
      <w:proofErr w:type="spellStart"/>
      <w:r w:rsidRPr="004A6F8C">
        <w:rPr>
          <w:rFonts w:ascii="Times New Roman" w:hAnsi="Times New Roman"/>
          <w:sz w:val="22"/>
          <w:szCs w:val="22"/>
        </w:rPr>
        <w:t>dengtos</w:t>
      </w:r>
      <w:proofErr w:type="spellEnd"/>
      <w:r w:rsidRPr="004A6F8C">
        <w:rPr>
          <w:rFonts w:ascii="Times New Roman" w:hAnsi="Times New Roman"/>
          <w:sz w:val="22"/>
          <w:szCs w:val="22"/>
        </w:rPr>
        <w:t xml:space="preserve"> </w:t>
      </w:r>
      <w:proofErr w:type="spellStart"/>
      <w:r w:rsidRPr="004A6F8C">
        <w:rPr>
          <w:rFonts w:ascii="Times New Roman" w:hAnsi="Times New Roman"/>
          <w:sz w:val="22"/>
          <w:szCs w:val="22"/>
        </w:rPr>
        <w:t>tabletės</w:t>
      </w:r>
      <w:proofErr w:type="spellEnd"/>
      <w:r w:rsidRPr="004A6F8C">
        <w:rPr>
          <w:rFonts w:ascii="Times New Roman" w:hAnsi="Times New Roman"/>
          <w:sz w:val="22"/>
          <w:szCs w:val="22"/>
        </w:rPr>
        <w:t xml:space="preserve"> </w:t>
      </w:r>
    </w:p>
    <w:p w14:paraId="4FA75EB2" w14:textId="77777777" w:rsidR="009B7BBB" w:rsidRPr="00DB1940" w:rsidRDefault="009B7BBB" w:rsidP="009B7BBB">
      <w:pPr>
        <w:pStyle w:val="BTEMEASMCA"/>
      </w:pPr>
      <w:proofErr w:type="spellStart"/>
      <w:r w:rsidRPr="00DB1940">
        <w:t>Aceklofenakas</w:t>
      </w:r>
      <w:proofErr w:type="spellEnd"/>
    </w:p>
    <w:p w14:paraId="62E8C201" w14:textId="77777777" w:rsidR="009B7BBB" w:rsidRPr="002D299D" w:rsidRDefault="009B7BBB" w:rsidP="009B7BBB">
      <w:pPr>
        <w:rPr>
          <w:rFonts w:ascii="Times New Roman" w:hAnsi="Times New Roman"/>
          <w:b/>
          <w:sz w:val="22"/>
          <w:szCs w:val="22"/>
        </w:rPr>
      </w:pPr>
    </w:p>
    <w:p w14:paraId="16679D6C" w14:textId="77777777" w:rsidR="009B7BBB" w:rsidRPr="002D299D" w:rsidRDefault="009B7BBB" w:rsidP="009B7BBB">
      <w:pPr>
        <w:rPr>
          <w:rFonts w:ascii="Times New Roman" w:hAnsi="Times New Roman"/>
          <w:b/>
          <w:sz w:val="22"/>
          <w:szCs w:val="22"/>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7BBB" w:rsidRPr="002D299D" w14:paraId="785E4C4F" w14:textId="77777777" w:rsidTr="0036798C">
        <w:tc>
          <w:tcPr>
            <w:tcW w:w="9287" w:type="dxa"/>
          </w:tcPr>
          <w:p w14:paraId="200EF1C8" w14:textId="77777777" w:rsidR="009B7BBB" w:rsidRPr="002D299D" w:rsidRDefault="009B7BBB" w:rsidP="00292641">
            <w:pPr>
              <w:tabs>
                <w:tab w:val="left" w:pos="142"/>
              </w:tabs>
              <w:ind w:left="567" w:hanging="567"/>
              <w:rPr>
                <w:rFonts w:ascii="Times New Roman" w:hAnsi="Times New Roman"/>
                <w:b/>
                <w:sz w:val="22"/>
              </w:rPr>
            </w:pPr>
            <w:r w:rsidRPr="002D299D">
              <w:rPr>
                <w:rFonts w:ascii="Times New Roman" w:hAnsi="Times New Roman"/>
                <w:b/>
                <w:sz w:val="22"/>
                <w:szCs w:val="22"/>
              </w:rPr>
              <w:t>2.</w:t>
            </w:r>
            <w:r w:rsidRPr="002D299D">
              <w:rPr>
                <w:rFonts w:ascii="Times New Roman" w:hAnsi="Times New Roman"/>
                <w:b/>
                <w:sz w:val="22"/>
                <w:szCs w:val="22"/>
              </w:rPr>
              <w:tab/>
            </w:r>
            <w:r>
              <w:rPr>
                <w:rFonts w:ascii="Times New Roman" w:hAnsi="Times New Roman"/>
                <w:b/>
                <w:caps/>
                <w:sz w:val="22"/>
                <w:szCs w:val="22"/>
              </w:rPr>
              <w:t xml:space="preserve">REGISTRUOTOJO </w:t>
            </w:r>
            <w:r w:rsidRPr="002D299D">
              <w:rPr>
                <w:rFonts w:ascii="Times New Roman" w:hAnsi="Times New Roman"/>
                <w:b/>
                <w:caps/>
                <w:sz w:val="22"/>
                <w:szCs w:val="22"/>
              </w:rPr>
              <w:t xml:space="preserve"> pavadinimas</w:t>
            </w:r>
          </w:p>
        </w:tc>
      </w:tr>
    </w:tbl>
    <w:p w14:paraId="54A27DEA" w14:textId="77777777" w:rsidR="009B7BBB" w:rsidRPr="002D299D" w:rsidRDefault="009B7BBB" w:rsidP="009B7BBB">
      <w:pPr>
        <w:rPr>
          <w:rFonts w:ascii="Times New Roman" w:hAnsi="Times New Roman"/>
          <w:b/>
          <w:sz w:val="22"/>
          <w:szCs w:val="22"/>
        </w:rPr>
      </w:pPr>
    </w:p>
    <w:p w14:paraId="78C566BA" w14:textId="77777777" w:rsidR="009B7BBB" w:rsidRPr="003D2CA4" w:rsidRDefault="009B7BBB" w:rsidP="009B7BBB">
      <w:pPr>
        <w:spacing w:line="276" w:lineRule="auto"/>
        <w:ind w:right="518"/>
        <w:jc w:val="both"/>
        <w:rPr>
          <w:rFonts w:ascii="Times New Roman" w:hAnsi="Times New Roman"/>
          <w:sz w:val="22"/>
          <w:szCs w:val="22"/>
          <w:lang w:eastAsia="de-DE"/>
        </w:rPr>
      </w:pPr>
      <w:r>
        <w:rPr>
          <w:rFonts w:ascii="Times New Roman" w:hAnsi="Times New Roman"/>
          <w:sz w:val="22"/>
          <w:szCs w:val="22"/>
          <w:lang w:eastAsia="de-DE"/>
        </w:rPr>
        <w:t xml:space="preserve">Rivopharm </w:t>
      </w:r>
      <w:r w:rsidRPr="003D2CA4">
        <w:rPr>
          <w:rFonts w:ascii="Times New Roman" w:hAnsi="Times New Roman"/>
          <w:sz w:val="22"/>
          <w:szCs w:val="22"/>
          <w:lang w:eastAsia="de-DE"/>
        </w:rPr>
        <w:t>Ltd.</w:t>
      </w:r>
    </w:p>
    <w:p w14:paraId="4802DCEA" w14:textId="77777777" w:rsidR="009B7BBB" w:rsidRPr="002D299D" w:rsidRDefault="009B7BBB" w:rsidP="009B7BBB">
      <w:pPr>
        <w:autoSpaceDE w:val="0"/>
        <w:autoSpaceDN w:val="0"/>
        <w:adjustRightInd w:val="0"/>
        <w:rPr>
          <w:rFonts w:ascii="Times New Roman" w:hAnsi="Times New Roman"/>
          <w:sz w:val="22"/>
          <w:szCs w:val="22"/>
        </w:rPr>
      </w:pPr>
    </w:p>
    <w:p w14:paraId="30E1D3DA" w14:textId="77777777" w:rsidR="009B7BBB" w:rsidRPr="002D299D" w:rsidRDefault="009B7BBB" w:rsidP="009B7BBB">
      <w:pPr>
        <w:rPr>
          <w:rFonts w:ascii="Times New Roman" w:hAnsi="Times New Roman"/>
          <w:b/>
          <w:sz w:val="22"/>
          <w:szCs w:val="22"/>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7BBB" w:rsidRPr="002D299D" w14:paraId="40AAE6A0" w14:textId="77777777" w:rsidTr="0036798C">
        <w:tc>
          <w:tcPr>
            <w:tcW w:w="9287" w:type="dxa"/>
          </w:tcPr>
          <w:p w14:paraId="628919AD" w14:textId="77777777" w:rsidR="009B7BBB" w:rsidRPr="002D299D" w:rsidRDefault="009B7BBB" w:rsidP="00292641">
            <w:pPr>
              <w:tabs>
                <w:tab w:val="left" w:pos="142"/>
              </w:tabs>
              <w:ind w:left="567" w:hanging="567"/>
              <w:rPr>
                <w:rFonts w:ascii="Times New Roman" w:hAnsi="Times New Roman"/>
                <w:b/>
                <w:sz w:val="22"/>
              </w:rPr>
            </w:pPr>
            <w:r w:rsidRPr="002D299D">
              <w:rPr>
                <w:rFonts w:ascii="Times New Roman" w:hAnsi="Times New Roman"/>
                <w:b/>
                <w:sz w:val="22"/>
                <w:szCs w:val="22"/>
              </w:rPr>
              <w:t>3.</w:t>
            </w:r>
            <w:r w:rsidRPr="002D299D">
              <w:rPr>
                <w:rFonts w:ascii="Times New Roman" w:hAnsi="Times New Roman"/>
                <w:b/>
                <w:sz w:val="22"/>
                <w:szCs w:val="22"/>
              </w:rPr>
              <w:tab/>
            </w:r>
            <w:r w:rsidRPr="002D299D">
              <w:rPr>
                <w:rFonts w:ascii="Times New Roman" w:hAnsi="Times New Roman"/>
                <w:b/>
                <w:caps/>
                <w:sz w:val="22"/>
                <w:szCs w:val="22"/>
              </w:rPr>
              <w:t>tinkamumo laikas</w:t>
            </w:r>
          </w:p>
        </w:tc>
      </w:tr>
    </w:tbl>
    <w:p w14:paraId="775E6DBA" w14:textId="77777777" w:rsidR="009B7BBB" w:rsidRPr="002D299D" w:rsidRDefault="009B7BBB" w:rsidP="009B7BBB">
      <w:pPr>
        <w:rPr>
          <w:rFonts w:ascii="Times New Roman" w:hAnsi="Times New Roman"/>
          <w:b/>
          <w:sz w:val="22"/>
          <w:szCs w:val="22"/>
        </w:rPr>
      </w:pPr>
    </w:p>
    <w:p w14:paraId="7CA45E18" w14:textId="77777777" w:rsidR="009B7BBB" w:rsidRPr="008F7B6A" w:rsidRDefault="009B7BBB" w:rsidP="009B7BBB">
      <w:pPr>
        <w:pStyle w:val="BTEMEASMCA"/>
      </w:pPr>
      <w:r w:rsidRPr="008F7B6A">
        <w:t>EXP {mm/MMMM}</w:t>
      </w:r>
    </w:p>
    <w:p w14:paraId="48BAC3B7" w14:textId="77777777" w:rsidR="009B7BBB" w:rsidRPr="008F7B6A" w:rsidRDefault="009B7BBB" w:rsidP="009B7BBB">
      <w:pPr>
        <w:rPr>
          <w:rFonts w:ascii="Times New Roman" w:hAnsi="Times New Roman"/>
          <w:sz w:val="22"/>
          <w:szCs w:val="22"/>
        </w:rPr>
      </w:pPr>
    </w:p>
    <w:p w14:paraId="3FF32D34" w14:textId="77777777" w:rsidR="009B7BBB" w:rsidRPr="008F7B6A" w:rsidRDefault="009B7BBB" w:rsidP="009B7BBB">
      <w:pPr>
        <w:rPr>
          <w:rFonts w:ascii="Times New Roman" w:hAnsi="Times New Roman"/>
          <w:sz w:val="22"/>
          <w:szCs w:val="22"/>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7BBB" w:rsidRPr="008F7B6A" w14:paraId="54D9CD14" w14:textId="77777777" w:rsidTr="0036798C">
        <w:tc>
          <w:tcPr>
            <w:tcW w:w="9287" w:type="dxa"/>
          </w:tcPr>
          <w:p w14:paraId="6F1A090B" w14:textId="77777777" w:rsidR="009B7BBB" w:rsidRPr="008F7B6A" w:rsidRDefault="009B7BBB" w:rsidP="00292641">
            <w:pPr>
              <w:tabs>
                <w:tab w:val="left" w:pos="142"/>
              </w:tabs>
              <w:ind w:left="567" w:hanging="567"/>
              <w:rPr>
                <w:rFonts w:ascii="Times New Roman" w:hAnsi="Times New Roman"/>
                <w:b/>
                <w:sz w:val="22"/>
              </w:rPr>
            </w:pPr>
            <w:r w:rsidRPr="008F7B6A">
              <w:rPr>
                <w:rFonts w:ascii="Times New Roman" w:hAnsi="Times New Roman"/>
                <w:b/>
                <w:sz w:val="22"/>
                <w:szCs w:val="22"/>
              </w:rPr>
              <w:t>4.</w:t>
            </w:r>
            <w:r w:rsidRPr="008F7B6A">
              <w:rPr>
                <w:rFonts w:ascii="Times New Roman" w:hAnsi="Times New Roman"/>
                <w:b/>
                <w:sz w:val="22"/>
                <w:szCs w:val="22"/>
              </w:rPr>
              <w:tab/>
            </w:r>
            <w:r w:rsidRPr="008F7B6A">
              <w:rPr>
                <w:rFonts w:ascii="Times New Roman" w:hAnsi="Times New Roman"/>
                <w:b/>
                <w:caps/>
                <w:sz w:val="22"/>
                <w:szCs w:val="22"/>
              </w:rPr>
              <w:t>serijos numeris</w:t>
            </w:r>
          </w:p>
        </w:tc>
      </w:tr>
    </w:tbl>
    <w:p w14:paraId="429D4943" w14:textId="77777777" w:rsidR="009B7BBB" w:rsidRPr="008F7B6A" w:rsidRDefault="009B7BBB" w:rsidP="009B7BBB">
      <w:pPr>
        <w:ind w:right="113"/>
        <w:rPr>
          <w:rFonts w:ascii="Times New Roman" w:hAnsi="Times New Roman"/>
          <w:sz w:val="22"/>
          <w:szCs w:val="22"/>
        </w:rPr>
      </w:pPr>
    </w:p>
    <w:p w14:paraId="271076BE" w14:textId="77777777" w:rsidR="009B7BBB" w:rsidRPr="008F7B6A" w:rsidRDefault="009B7BBB" w:rsidP="009B7BBB">
      <w:pPr>
        <w:ind w:right="113"/>
        <w:rPr>
          <w:rFonts w:ascii="Times New Roman" w:hAnsi="Times New Roman"/>
          <w:noProof/>
          <w:sz w:val="22"/>
          <w:szCs w:val="22"/>
        </w:rPr>
      </w:pPr>
      <w:r w:rsidRPr="008F7B6A">
        <w:rPr>
          <w:rFonts w:ascii="Times New Roman" w:hAnsi="Times New Roman"/>
          <w:noProof/>
          <w:sz w:val="22"/>
          <w:szCs w:val="22"/>
        </w:rPr>
        <w:t xml:space="preserve">Lot: </w:t>
      </w:r>
    </w:p>
    <w:p w14:paraId="3DA823FA" w14:textId="77777777" w:rsidR="009B7BBB" w:rsidRPr="002D299D" w:rsidRDefault="009B7BBB" w:rsidP="009B7BBB">
      <w:pPr>
        <w:ind w:right="113"/>
        <w:rPr>
          <w:rFonts w:ascii="Times New Roman" w:hAnsi="Times New Roman"/>
          <w:sz w:val="22"/>
          <w:szCs w:val="22"/>
        </w:rPr>
      </w:pPr>
    </w:p>
    <w:p w14:paraId="7678F633" w14:textId="77777777" w:rsidR="009B7BBB" w:rsidRPr="002D299D" w:rsidRDefault="009B7BBB" w:rsidP="009B7BBB">
      <w:pPr>
        <w:ind w:right="113"/>
        <w:rPr>
          <w:rFonts w:ascii="Times New Roman" w:hAnsi="Times New Roman"/>
          <w:sz w:val="22"/>
          <w:szCs w:val="22"/>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7BBB" w:rsidRPr="002D299D" w14:paraId="5B83F51D" w14:textId="77777777" w:rsidTr="0036798C">
        <w:tc>
          <w:tcPr>
            <w:tcW w:w="9287" w:type="dxa"/>
          </w:tcPr>
          <w:p w14:paraId="1989EE34" w14:textId="77777777" w:rsidR="009B7BBB" w:rsidRPr="002D299D" w:rsidRDefault="009B7BBB" w:rsidP="00292641">
            <w:pPr>
              <w:tabs>
                <w:tab w:val="left" w:pos="142"/>
              </w:tabs>
              <w:ind w:left="567" w:hanging="567"/>
              <w:rPr>
                <w:rFonts w:ascii="Times New Roman" w:hAnsi="Times New Roman"/>
                <w:b/>
                <w:sz w:val="22"/>
              </w:rPr>
            </w:pPr>
            <w:r w:rsidRPr="002D299D">
              <w:rPr>
                <w:rFonts w:ascii="Times New Roman" w:hAnsi="Times New Roman"/>
                <w:b/>
                <w:sz w:val="22"/>
                <w:szCs w:val="22"/>
              </w:rPr>
              <w:t>5.</w:t>
            </w:r>
            <w:r w:rsidRPr="002D299D">
              <w:rPr>
                <w:rFonts w:ascii="Times New Roman" w:hAnsi="Times New Roman"/>
                <w:b/>
                <w:sz w:val="22"/>
                <w:szCs w:val="22"/>
              </w:rPr>
              <w:tab/>
              <w:t>KITA</w:t>
            </w:r>
          </w:p>
        </w:tc>
      </w:tr>
    </w:tbl>
    <w:p w14:paraId="705F4A86" w14:textId="77777777" w:rsidR="009B7BBB" w:rsidRPr="002D299D" w:rsidRDefault="009B7BBB" w:rsidP="009B7BBB">
      <w:pPr>
        <w:ind w:right="113"/>
        <w:rPr>
          <w:rFonts w:ascii="Times New Roman" w:hAnsi="Times New Roman"/>
          <w:sz w:val="22"/>
          <w:szCs w:val="22"/>
        </w:rPr>
      </w:pPr>
    </w:p>
    <w:p w14:paraId="12BAF397" w14:textId="77777777" w:rsidR="009B7BBB" w:rsidRDefault="009B7BBB" w:rsidP="009B7BBB">
      <w:pPr>
        <w:tabs>
          <w:tab w:val="left" w:pos="567"/>
        </w:tabs>
        <w:jc w:val="center"/>
        <w:rPr>
          <w:rFonts w:ascii="Times New Roman" w:hAnsi="Times New Roman"/>
          <w:sz w:val="22"/>
          <w:szCs w:val="22"/>
        </w:rPr>
      </w:pPr>
    </w:p>
    <w:p w14:paraId="291F938A" w14:textId="77777777" w:rsidR="009B7BBB" w:rsidRPr="004A6F8C" w:rsidRDefault="009B7BBB" w:rsidP="009B7BBB">
      <w:pPr>
        <w:tabs>
          <w:tab w:val="left" w:pos="567"/>
        </w:tabs>
        <w:jc w:val="center"/>
        <w:rPr>
          <w:rFonts w:ascii="Times New Roman" w:hAnsi="Times New Roman"/>
          <w:sz w:val="22"/>
          <w:szCs w:val="22"/>
        </w:rPr>
      </w:pPr>
    </w:p>
    <w:p w14:paraId="3B6BEB00" w14:textId="77777777" w:rsidR="009B7BBB" w:rsidRDefault="009B7BBB" w:rsidP="009B7BBB">
      <w:pPr>
        <w:tabs>
          <w:tab w:val="left" w:pos="567"/>
        </w:tabs>
        <w:jc w:val="center"/>
        <w:rPr>
          <w:rFonts w:ascii="Times New Roman" w:hAnsi="Times New Roman"/>
          <w:sz w:val="22"/>
          <w:szCs w:val="22"/>
        </w:rPr>
      </w:pPr>
      <w:r>
        <w:rPr>
          <w:rFonts w:ascii="Times New Roman" w:hAnsi="Times New Roman"/>
          <w:sz w:val="22"/>
          <w:szCs w:val="22"/>
        </w:rPr>
        <w:br w:type="page"/>
      </w:r>
    </w:p>
    <w:p w14:paraId="36233EFC" w14:textId="77777777" w:rsidR="009B7BBB" w:rsidRDefault="009B7BBB" w:rsidP="009B7BBB">
      <w:pPr>
        <w:tabs>
          <w:tab w:val="left" w:pos="567"/>
        </w:tabs>
        <w:rPr>
          <w:rFonts w:ascii="Times New Roman" w:hAnsi="Times New Roman"/>
          <w:sz w:val="22"/>
          <w:szCs w:val="22"/>
        </w:rPr>
      </w:pPr>
    </w:p>
    <w:p w14:paraId="0134172D" w14:textId="77777777" w:rsidR="009B7BBB" w:rsidRDefault="009B7BBB" w:rsidP="009B7BBB">
      <w:pPr>
        <w:tabs>
          <w:tab w:val="left" w:pos="567"/>
        </w:tabs>
        <w:rPr>
          <w:rFonts w:ascii="Times New Roman" w:hAnsi="Times New Roman"/>
          <w:sz w:val="22"/>
          <w:szCs w:val="22"/>
        </w:rPr>
      </w:pPr>
    </w:p>
    <w:p w14:paraId="4669D3B7" w14:textId="77777777" w:rsidR="009B7BBB" w:rsidRDefault="009B7BBB" w:rsidP="009B7BBB">
      <w:pPr>
        <w:tabs>
          <w:tab w:val="left" w:pos="567"/>
        </w:tabs>
        <w:rPr>
          <w:rFonts w:ascii="Times New Roman" w:hAnsi="Times New Roman"/>
          <w:sz w:val="22"/>
          <w:szCs w:val="22"/>
        </w:rPr>
      </w:pPr>
    </w:p>
    <w:p w14:paraId="64EC006D" w14:textId="77777777" w:rsidR="009B7BBB" w:rsidRDefault="009B7BBB" w:rsidP="009B7BBB">
      <w:pPr>
        <w:tabs>
          <w:tab w:val="left" w:pos="567"/>
        </w:tabs>
        <w:rPr>
          <w:rFonts w:ascii="Times New Roman" w:hAnsi="Times New Roman"/>
          <w:sz w:val="22"/>
          <w:szCs w:val="22"/>
        </w:rPr>
      </w:pPr>
    </w:p>
    <w:p w14:paraId="4CD93EF2" w14:textId="77777777" w:rsidR="009B7BBB" w:rsidRDefault="009B7BBB" w:rsidP="009B7BBB">
      <w:pPr>
        <w:tabs>
          <w:tab w:val="left" w:pos="567"/>
        </w:tabs>
        <w:rPr>
          <w:rFonts w:ascii="Times New Roman" w:hAnsi="Times New Roman"/>
          <w:sz w:val="22"/>
          <w:szCs w:val="22"/>
        </w:rPr>
      </w:pPr>
    </w:p>
    <w:p w14:paraId="4550B297" w14:textId="77777777" w:rsidR="009B7BBB" w:rsidRDefault="009B7BBB" w:rsidP="009B7BBB">
      <w:pPr>
        <w:tabs>
          <w:tab w:val="left" w:pos="567"/>
        </w:tabs>
        <w:rPr>
          <w:rFonts w:ascii="Times New Roman" w:hAnsi="Times New Roman"/>
          <w:sz w:val="22"/>
          <w:szCs w:val="22"/>
        </w:rPr>
      </w:pPr>
    </w:p>
    <w:p w14:paraId="43E01B2E" w14:textId="77777777" w:rsidR="009B7BBB" w:rsidRDefault="009B7BBB" w:rsidP="009B7BBB">
      <w:pPr>
        <w:tabs>
          <w:tab w:val="left" w:pos="567"/>
        </w:tabs>
        <w:rPr>
          <w:rFonts w:ascii="Times New Roman" w:hAnsi="Times New Roman"/>
          <w:sz w:val="22"/>
          <w:szCs w:val="22"/>
        </w:rPr>
      </w:pPr>
    </w:p>
    <w:p w14:paraId="077F82C4" w14:textId="77777777" w:rsidR="009B7BBB" w:rsidRDefault="009B7BBB" w:rsidP="009B7BBB">
      <w:pPr>
        <w:tabs>
          <w:tab w:val="left" w:pos="567"/>
        </w:tabs>
        <w:rPr>
          <w:rFonts w:ascii="Times New Roman" w:hAnsi="Times New Roman"/>
          <w:sz w:val="22"/>
          <w:szCs w:val="22"/>
        </w:rPr>
      </w:pPr>
    </w:p>
    <w:p w14:paraId="41C83E85" w14:textId="77777777" w:rsidR="009B7BBB" w:rsidRDefault="009B7BBB" w:rsidP="009B7BBB">
      <w:pPr>
        <w:tabs>
          <w:tab w:val="left" w:pos="567"/>
        </w:tabs>
        <w:rPr>
          <w:rFonts w:ascii="Times New Roman" w:hAnsi="Times New Roman"/>
          <w:sz w:val="22"/>
          <w:szCs w:val="22"/>
        </w:rPr>
      </w:pPr>
    </w:p>
    <w:p w14:paraId="3A133953" w14:textId="77777777" w:rsidR="009B7BBB" w:rsidRDefault="009B7BBB" w:rsidP="009B7BBB">
      <w:pPr>
        <w:tabs>
          <w:tab w:val="left" w:pos="567"/>
        </w:tabs>
        <w:rPr>
          <w:rFonts w:ascii="Times New Roman" w:hAnsi="Times New Roman"/>
          <w:sz w:val="22"/>
          <w:szCs w:val="22"/>
        </w:rPr>
      </w:pPr>
    </w:p>
    <w:p w14:paraId="0E8B0A29" w14:textId="77777777" w:rsidR="009B7BBB" w:rsidRDefault="009B7BBB" w:rsidP="009B7BBB">
      <w:pPr>
        <w:tabs>
          <w:tab w:val="left" w:pos="567"/>
        </w:tabs>
        <w:rPr>
          <w:rFonts w:ascii="Times New Roman" w:hAnsi="Times New Roman"/>
          <w:sz w:val="22"/>
          <w:szCs w:val="22"/>
        </w:rPr>
      </w:pPr>
    </w:p>
    <w:p w14:paraId="071174AE" w14:textId="77777777" w:rsidR="009B7BBB" w:rsidRDefault="009B7BBB" w:rsidP="009B7BBB">
      <w:pPr>
        <w:tabs>
          <w:tab w:val="left" w:pos="567"/>
        </w:tabs>
        <w:rPr>
          <w:rFonts w:ascii="Times New Roman" w:hAnsi="Times New Roman"/>
          <w:sz w:val="22"/>
          <w:szCs w:val="22"/>
        </w:rPr>
      </w:pPr>
    </w:p>
    <w:p w14:paraId="43B5EA03" w14:textId="77777777" w:rsidR="009B7BBB" w:rsidRDefault="009B7BBB" w:rsidP="009B7BBB">
      <w:pPr>
        <w:tabs>
          <w:tab w:val="left" w:pos="567"/>
        </w:tabs>
        <w:rPr>
          <w:rFonts w:ascii="Times New Roman" w:hAnsi="Times New Roman"/>
          <w:sz w:val="22"/>
          <w:szCs w:val="22"/>
        </w:rPr>
      </w:pPr>
    </w:p>
    <w:p w14:paraId="34DF54C6" w14:textId="77777777" w:rsidR="009B7BBB" w:rsidRDefault="009B7BBB" w:rsidP="009B7BBB">
      <w:pPr>
        <w:tabs>
          <w:tab w:val="left" w:pos="567"/>
        </w:tabs>
        <w:rPr>
          <w:rFonts w:ascii="Times New Roman" w:hAnsi="Times New Roman"/>
          <w:sz w:val="22"/>
          <w:szCs w:val="22"/>
        </w:rPr>
      </w:pPr>
    </w:p>
    <w:p w14:paraId="76C4080B" w14:textId="77777777" w:rsidR="009B7BBB" w:rsidRDefault="009B7BBB" w:rsidP="009B7BBB">
      <w:pPr>
        <w:tabs>
          <w:tab w:val="left" w:pos="567"/>
        </w:tabs>
        <w:rPr>
          <w:rFonts w:ascii="Times New Roman" w:hAnsi="Times New Roman"/>
          <w:sz w:val="22"/>
          <w:szCs w:val="22"/>
        </w:rPr>
      </w:pPr>
    </w:p>
    <w:p w14:paraId="59757F36" w14:textId="77777777" w:rsidR="009B7BBB" w:rsidRDefault="009B7BBB" w:rsidP="009B7BBB">
      <w:pPr>
        <w:tabs>
          <w:tab w:val="left" w:pos="567"/>
        </w:tabs>
        <w:rPr>
          <w:rFonts w:ascii="Times New Roman" w:hAnsi="Times New Roman"/>
          <w:sz w:val="22"/>
          <w:szCs w:val="22"/>
        </w:rPr>
      </w:pPr>
    </w:p>
    <w:p w14:paraId="0B9E2625" w14:textId="77777777" w:rsidR="009B7BBB" w:rsidRDefault="009B7BBB" w:rsidP="009B7BBB">
      <w:pPr>
        <w:tabs>
          <w:tab w:val="left" w:pos="567"/>
        </w:tabs>
        <w:rPr>
          <w:rFonts w:ascii="Times New Roman" w:hAnsi="Times New Roman"/>
          <w:sz w:val="22"/>
          <w:szCs w:val="22"/>
        </w:rPr>
      </w:pPr>
    </w:p>
    <w:p w14:paraId="4D29FFA8" w14:textId="77777777" w:rsidR="009B7BBB" w:rsidRDefault="009B7BBB" w:rsidP="009B7BBB">
      <w:pPr>
        <w:tabs>
          <w:tab w:val="left" w:pos="567"/>
        </w:tabs>
        <w:rPr>
          <w:rFonts w:ascii="Times New Roman" w:hAnsi="Times New Roman"/>
          <w:sz w:val="22"/>
          <w:szCs w:val="22"/>
        </w:rPr>
      </w:pPr>
    </w:p>
    <w:p w14:paraId="5F419BEF" w14:textId="77777777" w:rsidR="009B7BBB" w:rsidRDefault="009B7BBB" w:rsidP="009B7BBB">
      <w:pPr>
        <w:tabs>
          <w:tab w:val="left" w:pos="567"/>
        </w:tabs>
        <w:rPr>
          <w:rFonts w:ascii="Times New Roman" w:hAnsi="Times New Roman"/>
          <w:sz w:val="22"/>
          <w:szCs w:val="22"/>
        </w:rPr>
      </w:pPr>
    </w:p>
    <w:p w14:paraId="7307F9BC" w14:textId="77777777" w:rsidR="009B7BBB" w:rsidRDefault="009B7BBB" w:rsidP="009B7BBB">
      <w:pPr>
        <w:tabs>
          <w:tab w:val="left" w:pos="567"/>
        </w:tabs>
        <w:rPr>
          <w:rFonts w:ascii="Times New Roman" w:hAnsi="Times New Roman"/>
          <w:sz w:val="22"/>
          <w:szCs w:val="22"/>
        </w:rPr>
      </w:pPr>
    </w:p>
    <w:p w14:paraId="1404A04E" w14:textId="77777777" w:rsidR="009B7BBB" w:rsidRDefault="009B7BBB" w:rsidP="009B7BBB">
      <w:pPr>
        <w:tabs>
          <w:tab w:val="left" w:pos="567"/>
        </w:tabs>
        <w:rPr>
          <w:rFonts w:ascii="Times New Roman" w:hAnsi="Times New Roman"/>
          <w:sz w:val="22"/>
          <w:szCs w:val="22"/>
        </w:rPr>
      </w:pPr>
    </w:p>
    <w:p w14:paraId="10867F52" w14:textId="77777777" w:rsidR="009B7BBB" w:rsidRDefault="009B7BBB" w:rsidP="009B7BBB">
      <w:pPr>
        <w:tabs>
          <w:tab w:val="left" w:pos="567"/>
        </w:tabs>
        <w:rPr>
          <w:rFonts w:ascii="Times New Roman" w:hAnsi="Times New Roman"/>
          <w:sz w:val="22"/>
          <w:szCs w:val="22"/>
        </w:rPr>
      </w:pPr>
    </w:p>
    <w:p w14:paraId="12CF1BFF" w14:textId="77777777" w:rsidR="009B7BBB" w:rsidRPr="004A6F8C" w:rsidRDefault="009B7BBB" w:rsidP="009B7BBB">
      <w:pPr>
        <w:tabs>
          <w:tab w:val="left" w:pos="567"/>
        </w:tabs>
        <w:rPr>
          <w:rFonts w:ascii="Times New Roman" w:hAnsi="Times New Roman"/>
          <w:sz w:val="22"/>
          <w:szCs w:val="22"/>
        </w:rPr>
      </w:pPr>
    </w:p>
    <w:p w14:paraId="2E71C9BF" w14:textId="77777777" w:rsidR="009B7BBB" w:rsidRPr="004A6F8C" w:rsidRDefault="009B7BBB" w:rsidP="009B7BBB">
      <w:pPr>
        <w:pStyle w:val="TTEMEASMCA"/>
        <w:ind w:left="0" w:firstLine="0"/>
        <w:rPr>
          <w:lang w:val="lt-LT"/>
        </w:rPr>
      </w:pPr>
      <w:bookmarkStart w:id="6" w:name="_Toc129243137"/>
      <w:bookmarkStart w:id="7" w:name="_Toc129243262"/>
      <w:r w:rsidRPr="004A6F8C">
        <w:rPr>
          <w:lang w:val="lt-LT"/>
        </w:rPr>
        <w:t>B. PAKUOTĖS LAPELIS</w:t>
      </w:r>
      <w:bookmarkEnd w:id="6"/>
      <w:bookmarkEnd w:id="7"/>
    </w:p>
    <w:p w14:paraId="5E55827F" w14:textId="77777777" w:rsidR="009B7BBB" w:rsidRPr="004A6F8C" w:rsidRDefault="009B7BBB" w:rsidP="009B7BBB">
      <w:pPr>
        <w:pStyle w:val="TTEMEASMCA"/>
        <w:rPr>
          <w:lang w:val="lt-LT"/>
        </w:rPr>
      </w:pPr>
      <w:r w:rsidRPr="004A6F8C">
        <w:rPr>
          <w:lang w:val="lt-LT"/>
        </w:rPr>
        <w:br w:type="page"/>
      </w:r>
    </w:p>
    <w:p w14:paraId="117C2160" w14:textId="77777777" w:rsidR="009B7BBB" w:rsidRPr="004A6F8C" w:rsidRDefault="009B7BBB" w:rsidP="009B7BBB">
      <w:pPr>
        <w:jc w:val="center"/>
        <w:outlineLvl w:val="0"/>
        <w:rPr>
          <w:rFonts w:ascii="Times New Roman" w:hAnsi="Times New Roman"/>
          <w:b/>
          <w:noProof/>
          <w:sz w:val="22"/>
          <w:szCs w:val="22"/>
        </w:rPr>
      </w:pPr>
      <w:r w:rsidRPr="004A6F8C">
        <w:rPr>
          <w:rFonts w:ascii="Times New Roman" w:hAnsi="Times New Roman"/>
          <w:b/>
          <w:noProof/>
          <w:sz w:val="22"/>
          <w:szCs w:val="22"/>
        </w:rPr>
        <w:lastRenderedPageBreak/>
        <w:t>Pakuotės lapelis: informacija vartotojui</w:t>
      </w:r>
    </w:p>
    <w:p w14:paraId="62190E2E" w14:textId="77777777" w:rsidR="009B7BBB" w:rsidRDefault="009B7BBB" w:rsidP="009B7BBB">
      <w:pPr>
        <w:numPr>
          <w:ilvl w:val="12"/>
          <w:numId w:val="0"/>
        </w:numPr>
        <w:jc w:val="center"/>
        <w:rPr>
          <w:rFonts w:ascii="Times New Roman" w:hAnsi="Times New Roman"/>
          <w:b/>
          <w:sz w:val="22"/>
          <w:szCs w:val="22"/>
        </w:rPr>
      </w:pPr>
    </w:p>
    <w:p w14:paraId="7641DE4A" w14:textId="77777777" w:rsidR="009B7BBB" w:rsidRPr="004A6F8C" w:rsidRDefault="009B7BBB" w:rsidP="009B7BBB">
      <w:pPr>
        <w:numPr>
          <w:ilvl w:val="12"/>
          <w:numId w:val="0"/>
        </w:numPr>
        <w:jc w:val="center"/>
        <w:rPr>
          <w:rFonts w:ascii="Times New Roman" w:hAnsi="Times New Roman"/>
          <w:b/>
          <w:sz w:val="22"/>
          <w:szCs w:val="22"/>
        </w:rPr>
      </w:pPr>
      <w:proofErr w:type="spellStart"/>
      <w:r>
        <w:rPr>
          <w:rFonts w:ascii="Times New Roman" w:hAnsi="Times New Roman"/>
          <w:b/>
          <w:sz w:val="22"/>
          <w:szCs w:val="22"/>
        </w:rPr>
        <w:t>Aceclofenac</w:t>
      </w:r>
      <w:proofErr w:type="spellEnd"/>
      <w:r>
        <w:rPr>
          <w:rFonts w:ascii="Times New Roman" w:hAnsi="Times New Roman"/>
          <w:b/>
          <w:sz w:val="22"/>
          <w:szCs w:val="22"/>
        </w:rPr>
        <w:t xml:space="preserve"> </w:t>
      </w:r>
      <w:proofErr w:type="spellStart"/>
      <w:r>
        <w:rPr>
          <w:rFonts w:ascii="Times New Roman" w:hAnsi="Times New Roman"/>
          <w:b/>
          <w:sz w:val="22"/>
          <w:szCs w:val="22"/>
        </w:rPr>
        <w:t>Rivopharm</w:t>
      </w:r>
      <w:proofErr w:type="spellEnd"/>
      <w:r w:rsidRPr="004A6F8C">
        <w:rPr>
          <w:rFonts w:ascii="Times New Roman" w:hAnsi="Times New Roman"/>
          <w:b/>
          <w:sz w:val="22"/>
          <w:szCs w:val="22"/>
        </w:rPr>
        <w:t xml:space="preserve"> 100</w:t>
      </w:r>
      <w:r>
        <w:rPr>
          <w:rFonts w:ascii="Times New Roman" w:hAnsi="Times New Roman"/>
          <w:b/>
          <w:sz w:val="22"/>
          <w:szCs w:val="22"/>
        </w:rPr>
        <w:t> </w:t>
      </w:r>
      <w:r w:rsidRPr="004A6F8C">
        <w:rPr>
          <w:rFonts w:ascii="Times New Roman" w:hAnsi="Times New Roman"/>
          <w:b/>
          <w:sz w:val="22"/>
          <w:szCs w:val="22"/>
        </w:rPr>
        <w:t xml:space="preserve">mg </w:t>
      </w:r>
      <w:proofErr w:type="spellStart"/>
      <w:r w:rsidRPr="004A6F8C">
        <w:rPr>
          <w:rFonts w:ascii="Times New Roman" w:hAnsi="Times New Roman"/>
          <w:b/>
          <w:sz w:val="22"/>
          <w:szCs w:val="22"/>
        </w:rPr>
        <w:t>plėvele</w:t>
      </w:r>
      <w:proofErr w:type="spellEnd"/>
      <w:r w:rsidRPr="004A6F8C">
        <w:rPr>
          <w:rFonts w:ascii="Times New Roman" w:hAnsi="Times New Roman"/>
          <w:b/>
          <w:sz w:val="22"/>
          <w:szCs w:val="22"/>
        </w:rPr>
        <w:t xml:space="preserve"> </w:t>
      </w:r>
      <w:proofErr w:type="spellStart"/>
      <w:r w:rsidRPr="004A6F8C">
        <w:rPr>
          <w:rFonts w:ascii="Times New Roman" w:hAnsi="Times New Roman"/>
          <w:b/>
          <w:sz w:val="22"/>
          <w:szCs w:val="22"/>
        </w:rPr>
        <w:t>dengtos</w:t>
      </w:r>
      <w:proofErr w:type="spellEnd"/>
      <w:r w:rsidRPr="004A6F8C">
        <w:rPr>
          <w:rFonts w:ascii="Times New Roman" w:hAnsi="Times New Roman"/>
          <w:b/>
          <w:sz w:val="22"/>
          <w:szCs w:val="22"/>
        </w:rPr>
        <w:t xml:space="preserve"> </w:t>
      </w:r>
      <w:proofErr w:type="spellStart"/>
      <w:r w:rsidRPr="004A6F8C">
        <w:rPr>
          <w:rFonts w:ascii="Times New Roman" w:hAnsi="Times New Roman"/>
          <w:b/>
          <w:sz w:val="22"/>
          <w:szCs w:val="22"/>
        </w:rPr>
        <w:t>tabletės</w:t>
      </w:r>
      <w:proofErr w:type="spellEnd"/>
    </w:p>
    <w:p w14:paraId="57F9A615" w14:textId="77777777" w:rsidR="009B7BBB" w:rsidRPr="004A6F8C" w:rsidRDefault="009B7BBB" w:rsidP="009B7BBB">
      <w:pPr>
        <w:numPr>
          <w:ilvl w:val="12"/>
          <w:numId w:val="0"/>
        </w:numPr>
        <w:jc w:val="center"/>
        <w:rPr>
          <w:rFonts w:ascii="Times New Roman" w:hAnsi="Times New Roman"/>
          <w:sz w:val="22"/>
          <w:szCs w:val="22"/>
        </w:rPr>
      </w:pPr>
      <w:proofErr w:type="spellStart"/>
      <w:r w:rsidRPr="004A6F8C">
        <w:rPr>
          <w:rFonts w:ascii="Times New Roman" w:hAnsi="Times New Roman"/>
          <w:sz w:val="22"/>
          <w:szCs w:val="22"/>
        </w:rPr>
        <w:t>Aceklofenakas</w:t>
      </w:r>
      <w:proofErr w:type="spellEnd"/>
    </w:p>
    <w:p w14:paraId="1F654E5F" w14:textId="77777777" w:rsidR="009B7BBB" w:rsidRPr="004A6F8C" w:rsidRDefault="009B7BBB" w:rsidP="009B7BBB">
      <w:pPr>
        <w:rPr>
          <w:rFonts w:ascii="Times New Roman" w:hAnsi="Times New Roman"/>
          <w:sz w:val="22"/>
          <w:szCs w:val="22"/>
        </w:rPr>
      </w:pPr>
    </w:p>
    <w:p w14:paraId="0C7C44B8" w14:textId="77777777" w:rsidR="009B7BBB" w:rsidRPr="004A6F8C" w:rsidRDefault="009B7BBB" w:rsidP="00D14F1B">
      <w:pPr>
        <w:pStyle w:val="BTbEMEASMCA"/>
      </w:pPr>
      <w:proofErr w:type="spellStart"/>
      <w:r w:rsidRPr="004A6F8C">
        <w:t>Atidžiai</w:t>
      </w:r>
      <w:proofErr w:type="spellEnd"/>
      <w:r w:rsidRPr="004A6F8C">
        <w:t xml:space="preserve"> </w:t>
      </w:r>
      <w:proofErr w:type="spellStart"/>
      <w:r w:rsidRPr="004A6F8C">
        <w:t>perskaitykite</w:t>
      </w:r>
      <w:proofErr w:type="spellEnd"/>
      <w:r w:rsidRPr="004A6F8C">
        <w:t xml:space="preserve"> </w:t>
      </w:r>
      <w:proofErr w:type="spellStart"/>
      <w:r w:rsidRPr="004A6F8C">
        <w:t>visą</w:t>
      </w:r>
      <w:proofErr w:type="spellEnd"/>
      <w:r w:rsidRPr="004A6F8C">
        <w:t xml:space="preserve"> </w:t>
      </w:r>
      <w:proofErr w:type="spellStart"/>
      <w:r w:rsidRPr="004A6F8C">
        <w:t>šį</w:t>
      </w:r>
      <w:proofErr w:type="spellEnd"/>
      <w:r w:rsidRPr="004A6F8C">
        <w:t xml:space="preserve"> </w:t>
      </w:r>
      <w:proofErr w:type="spellStart"/>
      <w:r w:rsidRPr="004A6F8C">
        <w:t>lapelį</w:t>
      </w:r>
      <w:proofErr w:type="spellEnd"/>
      <w:r w:rsidRPr="004A6F8C">
        <w:t xml:space="preserve">, </w:t>
      </w:r>
      <w:proofErr w:type="spellStart"/>
      <w:r w:rsidRPr="004A6F8C">
        <w:t>prieš</w:t>
      </w:r>
      <w:proofErr w:type="spellEnd"/>
      <w:r w:rsidRPr="004A6F8C">
        <w:t xml:space="preserve"> </w:t>
      </w:r>
      <w:proofErr w:type="spellStart"/>
      <w:r w:rsidRPr="004A6F8C">
        <w:t>pradėdami</w:t>
      </w:r>
      <w:proofErr w:type="spellEnd"/>
      <w:r w:rsidRPr="004A6F8C">
        <w:t xml:space="preserve"> </w:t>
      </w:r>
      <w:proofErr w:type="spellStart"/>
      <w:r w:rsidRPr="004A6F8C">
        <w:t>vartoti</w:t>
      </w:r>
      <w:proofErr w:type="spellEnd"/>
      <w:r w:rsidRPr="004A6F8C">
        <w:t xml:space="preserve"> </w:t>
      </w:r>
      <w:proofErr w:type="spellStart"/>
      <w:r w:rsidRPr="004A6F8C">
        <w:t>vaistą</w:t>
      </w:r>
      <w:proofErr w:type="spellEnd"/>
      <w:r w:rsidRPr="004A6F8C">
        <w:t xml:space="preserve">, </w:t>
      </w:r>
      <w:proofErr w:type="spellStart"/>
      <w:r w:rsidRPr="004A6F8C">
        <w:t>nes</w:t>
      </w:r>
      <w:proofErr w:type="spellEnd"/>
      <w:r w:rsidRPr="004A6F8C">
        <w:t xml:space="preserve"> </w:t>
      </w:r>
      <w:proofErr w:type="spellStart"/>
      <w:r w:rsidRPr="004A6F8C">
        <w:t>jame</w:t>
      </w:r>
      <w:proofErr w:type="spellEnd"/>
      <w:r w:rsidRPr="004A6F8C">
        <w:t xml:space="preserve"> </w:t>
      </w:r>
      <w:proofErr w:type="spellStart"/>
      <w:r w:rsidRPr="004A6F8C">
        <w:t>pateikiam</w:t>
      </w:r>
      <w:r>
        <w:t>a</w:t>
      </w:r>
      <w:proofErr w:type="spellEnd"/>
      <w:r w:rsidRPr="004A6F8C">
        <w:t xml:space="preserve"> </w:t>
      </w:r>
      <w:proofErr w:type="spellStart"/>
      <w:r w:rsidRPr="004A6F8C">
        <w:t>Jums</w:t>
      </w:r>
      <w:proofErr w:type="spellEnd"/>
      <w:r w:rsidRPr="004A6F8C">
        <w:t xml:space="preserve"> </w:t>
      </w:r>
      <w:proofErr w:type="spellStart"/>
      <w:r w:rsidRPr="004A6F8C">
        <w:t>svarbi</w:t>
      </w:r>
      <w:proofErr w:type="spellEnd"/>
      <w:r w:rsidRPr="004A6F8C">
        <w:t xml:space="preserve"> </w:t>
      </w:r>
      <w:proofErr w:type="spellStart"/>
      <w:r w:rsidRPr="004A6F8C">
        <w:t>informacija</w:t>
      </w:r>
      <w:proofErr w:type="spellEnd"/>
      <w:r w:rsidRPr="004A6F8C">
        <w:t>.</w:t>
      </w:r>
    </w:p>
    <w:p w14:paraId="1664EEC9" w14:textId="77777777" w:rsidR="009B7BBB" w:rsidRPr="00792D8B" w:rsidRDefault="009B7BBB" w:rsidP="009B7BBB">
      <w:pPr>
        <w:pStyle w:val="BT-EMEASMCA"/>
      </w:pPr>
      <w:proofErr w:type="spellStart"/>
      <w:r w:rsidRPr="00792D8B">
        <w:t>Neišmeskite</w:t>
      </w:r>
      <w:proofErr w:type="spellEnd"/>
      <w:r w:rsidRPr="00792D8B">
        <w:t xml:space="preserve"> </w:t>
      </w:r>
      <w:proofErr w:type="spellStart"/>
      <w:r w:rsidRPr="00792D8B">
        <w:t>šio</w:t>
      </w:r>
      <w:proofErr w:type="spellEnd"/>
      <w:r w:rsidRPr="00792D8B">
        <w:t xml:space="preserve"> </w:t>
      </w:r>
      <w:proofErr w:type="spellStart"/>
      <w:r w:rsidRPr="00792D8B">
        <w:t>lapelio</w:t>
      </w:r>
      <w:proofErr w:type="spellEnd"/>
      <w:r w:rsidRPr="00792D8B">
        <w:t xml:space="preserve">, </w:t>
      </w:r>
      <w:proofErr w:type="spellStart"/>
      <w:r w:rsidRPr="00792D8B">
        <w:t>nes</w:t>
      </w:r>
      <w:proofErr w:type="spellEnd"/>
      <w:r w:rsidRPr="00792D8B">
        <w:t xml:space="preserve"> </w:t>
      </w:r>
      <w:proofErr w:type="spellStart"/>
      <w:r w:rsidRPr="00792D8B">
        <w:t>vėl</w:t>
      </w:r>
      <w:proofErr w:type="spellEnd"/>
      <w:r w:rsidRPr="00792D8B">
        <w:t xml:space="preserve"> </w:t>
      </w:r>
      <w:proofErr w:type="spellStart"/>
      <w:r w:rsidRPr="00792D8B">
        <w:t>gali</w:t>
      </w:r>
      <w:proofErr w:type="spellEnd"/>
      <w:r w:rsidRPr="00792D8B">
        <w:t xml:space="preserve"> </w:t>
      </w:r>
      <w:proofErr w:type="spellStart"/>
      <w:r w:rsidRPr="00792D8B">
        <w:t>prireikti</w:t>
      </w:r>
      <w:proofErr w:type="spellEnd"/>
      <w:r w:rsidRPr="00792D8B">
        <w:t xml:space="preserve"> </w:t>
      </w:r>
      <w:proofErr w:type="spellStart"/>
      <w:r w:rsidRPr="00792D8B">
        <w:t>jį</w:t>
      </w:r>
      <w:proofErr w:type="spellEnd"/>
      <w:r w:rsidRPr="00792D8B">
        <w:t xml:space="preserve"> </w:t>
      </w:r>
      <w:proofErr w:type="spellStart"/>
      <w:r w:rsidRPr="00792D8B">
        <w:t>perskaityti</w:t>
      </w:r>
      <w:proofErr w:type="spellEnd"/>
      <w:r w:rsidRPr="00792D8B">
        <w:t>.</w:t>
      </w:r>
    </w:p>
    <w:p w14:paraId="39294161" w14:textId="77777777" w:rsidR="009B7BBB" w:rsidRPr="00792D8B" w:rsidRDefault="009B7BBB" w:rsidP="009B7BBB">
      <w:pPr>
        <w:pStyle w:val="BT-EMEASMCA"/>
      </w:pPr>
      <w:proofErr w:type="spellStart"/>
      <w:r w:rsidRPr="00792D8B">
        <w:t>Jeigu</w:t>
      </w:r>
      <w:proofErr w:type="spellEnd"/>
      <w:r w:rsidRPr="00792D8B">
        <w:t xml:space="preserve"> </w:t>
      </w:r>
      <w:proofErr w:type="spellStart"/>
      <w:r w:rsidRPr="00792D8B">
        <w:t>kiltų</w:t>
      </w:r>
      <w:proofErr w:type="spellEnd"/>
      <w:r w:rsidRPr="00792D8B">
        <w:t xml:space="preserve"> </w:t>
      </w:r>
      <w:proofErr w:type="spellStart"/>
      <w:r w:rsidRPr="00792D8B">
        <w:t>daugiau</w:t>
      </w:r>
      <w:proofErr w:type="spellEnd"/>
      <w:r w:rsidRPr="00792D8B">
        <w:t xml:space="preserve"> </w:t>
      </w:r>
      <w:proofErr w:type="spellStart"/>
      <w:r w:rsidRPr="00792D8B">
        <w:t>klausimų</w:t>
      </w:r>
      <w:proofErr w:type="spellEnd"/>
      <w:r w:rsidRPr="00792D8B">
        <w:t xml:space="preserve">, </w:t>
      </w:r>
      <w:proofErr w:type="spellStart"/>
      <w:r w:rsidRPr="00792D8B">
        <w:t>kreipkitės</w:t>
      </w:r>
      <w:proofErr w:type="spellEnd"/>
      <w:r w:rsidRPr="00792D8B">
        <w:t xml:space="preserve"> į </w:t>
      </w:r>
      <w:proofErr w:type="spellStart"/>
      <w:r w:rsidRPr="00792D8B">
        <w:t>gydytoją</w:t>
      </w:r>
      <w:proofErr w:type="spellEnd"/>
      <w:r w:rsidRPr="00792D8B">
        <w:t xml:space="preserve"> </w:t>
      </w:r>
      <w:proofErr w:type="spellStart"/>
      <w:r w:rsidRPr="00792D8B">
        <w:t>arba</w:t>
      </w:r>
      <w:proofErr w:type="spellEnd"/>
      <w:r w:rsidRPr="00792D8B">
        <w:t xml:space="preserve"> </w:t>
      </w:r>
      <w:proofErr w:type="spellStart"/>
      <w:r w:rsidRPr="00792D8B">
        <w:t>vaistininką</w:t>
      </w:r>
      <w:proofErr w:type="spellEnd"/>
      <w:r w:rsidRPr="00792D8B">
        <w:t>.</w:t>
      </w:r>
    </w:p>
    <w:p w14:paraId="7EBDEE17" w14:textId="77777777" w:rsidR="009B7BBB" w:rsidRPr="00792D8B" w:rsidRDefault="009B7BBB" w:rsidP="009B7BBB">
      <w:pPr>
        <w:pStyle w:val="BT-EMEASMCA"/>
      </w:pPr>
      <w:proofErr w:type="spellStart"/>
      <w:r w:rsidRPr="00792D8B">
        <w:t>Šis</w:t>
      </w:r>
      <w:proofErr w:type="spellEnd"/>
      <w:r w:rsidRPr="00792D8B">
        <w:t xml:space="preserve"> </w:t>
      </w:r>
      <w:proofErr w:type="spellStart"/>
      <w:r w:rsidRPr="00792D8B">
        <w:t>vaistas</w:t>
      </w:r>
      <w:proofErr w:type="spellEnd"/>
      <w:r w:rsidRPr="00792D8B">
        <w:t xml:space="preserve"> </w:t>
      </w:r>
      <w:proofErr w:type="spellStart"/>
      <w:r w:rsidRPr="00792D8B">
        <w:t>skirtas</w:t>
      </w:r>
      <w:proofErr w:type="spellEnd"/>
      <w:r w:rsidRPr="00792D8B">
        <w:t xml:space="preserve"> </w:t>
      </w:r>
      <w:proofErr w:type="spellStart"/>
      <w:r w:rsidRPr="00792D8B">
        <w:t>tik</w:t>
      </w:r>
      <w:proofErr w:type="spellEnd"/>
      <w:r w:rsidRPr="00792D8B">
        <w:t xml:space="preserve"> </w:t>
      </w:r>
      <w:proofErr w:type="spellStart"/>
      <w:r w:rsidRPr="00792D8B">
        <w:t>Jums</w:t>
      </w:r>
      <w:proofErr w:type="spellEnd"/>
      <w:r w:rsidRPr="00792D8B">
        <w:t xml:space="preserve">, </w:t>
      </w:r>
      <w:proofErr w:type="spellStart"/>
      <w:r w:rsidRPr="00792D8B">
        <w:t>todėl</w:t>
      </w:r>
      <w:proofErr w:type="spellEnd"/>
      <w:r w:rsidRPr="00792D8B">
        <w:t xml:space="preserve"> </w:t>
      </w:r>
      <w:proofErr w:type="spellStart"/>
      <w:r w:rsidRPr="00792D8B">
        <w:t>kitiems</w:t>
      </w:r>
      <w:proofErr w:type="spellEnd"/>
      <w:r w:rsidRPr="00792D8B">
        <w:t xml:space="preserve"> </w:t>
      </w:r>
      <w:proofErr w:type="spellStart"/>
      <w:r w:rsidRPr="00792D8B">
        <w:t>žmonėms</w:t>
      </w:r>
      <w:proofErr w:type="spellEnd"/>
      <w:r w:rsidRPr="00792D8B">
        <w:t xml:space="preserve"> jo </w:t>
      </w:r>
      <w:proofErr w:type="spellStart"/>
      <w:r w:rsidRPr="00792D8B">
        <w:t>duoti</w:t>
      </w:r>
      <w:proofErr w:type="spellEnd"/>
      <w:r w:rsidRPr="00792D8B">
        <w:t xml:space="preserve"> </w:t>
      </w:r>
      <w:proofErr w:type="spellStart"/>
      <w:r w:rsidRPr="00792D8B">
        <w:t>negalima</w:t>
      </w:r>
      <w:proofErr w:type="spellEnd"/>
      <w:r w:rsidRPr="00792D8B">
        <w:t xml:space="preserve">. </w:t>
      </w:r>
      <w:proofErr w:type="spellStart"/>
      <w:r w:rsidRPr="00792D8B">
        <w:t>Vaistas</w:t>
      </w:r>
      <w:proofErr w:type="spellEnd"/>
      <w:r w:rsidRPr="00792D8B">
        <w:t xml:space="preserve"> </w:t>
      </w:r>
      <w:proofErr w:type="spellStart"/>
      <w:r w:rsidRPr="00792D8B">
        <w:t>gali</w:t>
      </w:r>
      <w:proofErr w:type="spellEnd"/>
      <w:r w:rsidRPr="00792D8B">
        <w:t xml:space="preserve"> </w:t>
      </w:r>
      <w:proofErr w:type="spellStart"/>
      <w:r w:rsidRPr="00792D8B">
        <w:t>jiems</w:t>
      </w:r>
      <w:proofErr w:type="spellEnd"/>
      <w:r w:rsidRPr="00792D8B">
        <w:t xml:space="preserve"> </w:t>
      </w:r>
      <w:proofErr w:type="spellStart"/>
      <w:r w:rsidRPr="00792D8B">
        <w:t>pakenkti</w:t>
      </w:r>
      <w:proofErr w:type="spellEnd"/>
      <w:r w:rsidRPr="00792D8B">
        <w:t xml:space="preserve"> (net </w:t>
      </w:r>
      <w:proofErr w:type="spellStart"/>
      <w:r w:rsidRPr="00792D8B">
        <w:t>tiems</w:t>
      </w:r>
      <w:proofErr w:type="spellEnd"/>
      <w:r w:rsidRPr="00792D8B">
        <w:t xml:space="preserve">, </w:t>
      </w:r>
      <w:proofErr w:type="spellStart"/>
      <w:r w:rsidRPr="00792D8B">
        <w:t>kurių</w:t>
      </w:r>
      <w:proofErr w:type="spellEnd"/>
      <w:r w:rsidRPr="00792D8B">
        <w:t xml:space="preserve"> </w:t>
      </w:r>
      <w:proofErr w:type="spellStart"/>
      <w:r w:rsidRPr="00792D8B">
        <w:t>ligos</w:t>
      </w:r>
      <w:proofErr w:type="spellEnd"/>
      <w:r w:rsidRPr="00792D8B">
        <w:t xml:space="preserve"> </w:t>
      </w:r>
      <w:proofErr w:type="spellStart"/>
      <w:r w:rsidRPr="00792D8B">
        <w:t>požymiai</w:t>
      </w:r>
      <w:proofErr w:type="spellEnd"/>
      <w:r w:rsidRPr="00792D8B">
        <w:t xml:space="preserve"> </w:t>
      </w:r>
      <w:proofErr w:type="spellStart"/>
      <w:r w:rsidRPr="00792D8B">
        <w:t>yra</w:t>
      </w:r>
      <w:proofErr w:type="spellEnd"/>
      <w:r w:rsidRPr="00792D8B">
        <w:t xml:space="preserve"> </w:t>
      </w:r>
      <w:proofErr w:type="spellStart"/>
      <w:r w:rsidRPr="00792D8B">
        <w:t>tokie</w:t>
      </w:r>
      <w:proofErr w:type="spellEnd"/>
      <w:r w:rsidRPr="00792D8B">
        <w:t xml:space="preserve"> </w:t>
      </w:r>
      <w:proofErr w:type="spellStart"/>
      <w:r w:rsidRPr="00792D8B">
        <w:t>patys</w:t>
      </w:r>
      <w:proofErr w:type="spellEnd"/>
      <w:r w:rsidRPr="00792D8B">
        <w:t xml:space="preserve"> </w:t>
      </w:r>
      <w:proofErr w:type="spellStart"/>
      <w:r w:rsidRPr="00792D8B">
        <w:t>kaip</w:t>
      </w:r>
      <w:proofErr w:type="spellEnd"/>
      <w:r w:rsidRPr="00792D8B">
        <w:t xml:space="preserve"> </w:t>
      </w:r>
      <w:proofErr w:type="spellStart"/>
      <w:r w:rsidRPr="00792D8B">
        <w:t>Jūsų</w:t>
      </w:r>
      <w:proofErr w:type="spellEnd"/>
      <w:r w:rsidRPr="00792D8B">
        <w:t>).</w:t>
      </w:r>
    </w:p>
    <w:p w14:paraId="5763EFF9" w14:textId="77777777" w:rsidR="009B7BBB" w:rsidRPr="004A6F8C" w:rsidRDefault="009B7BBB" w:rsidP="009B7BBB">
      <w:pPr>
        <w:pStyle w:val="BT-EMEASMCA"/>
      </w:pPr>
      <w:proofErr w:type="spellStart"/>
      <w:r w:rsidRPr="00792D8B">
        <w:t>Jeigu</w:t>
      </w:r>
      <w:proofErr w:type="spellEnd"/>
      <w:r w:rsidRPr="00792D8B">
        <w:t xml:space="preserve"> </w:t>
      </w:r>
      <w:proofErr w:type="spellStart"/>
      <w:r w:rsidRPr="00792D8B">
        <w:t>pasireiškė</w:t>
      </w:r>
      <w:proofErr w:type="spellEnd"/>
      <w:r w:rsidRPr="00792D8B">
        <w:t xml:space="preserve"> </w:t>
      </w:r>
      <w:proofErr w:type="spellStart"/>
      <w:r w:rsidRPr="00792D8B">
        <w:t>šalutinis</w:t>
      </w:r>
      <w:proofErr w:type="spellEnd"/>
      <w:r w:rsidRPr="00792D8B">
        <w:t xml:space="preserve"> </w:t>
      </w:r>
      <w:proofErr w:type="spellStart"/>
      <w:r w:rsidRPr="00792D8B">
        <w:t>poveikis</w:t>
      </w:r>
      <w:proofErr w:type="spellEnd"/>
      <w:r w:rsidRPr="00792D8B">
        <w:t xml:space="preserve"> (net </w:t>
      </w:r>
      <w:proofErr w:type="spellStart"/>
      <w:r w:rsidRPr="00792D8B">
        <w:t>jeigu</w:t>
      </w:r>
      <w:proofErr w:type="spellEnd"/>
      <w:r w:rsidRPr="00792D8B">
        <w:t xml:space="preserve"> </w:t>
      </w:r>
      <w:proofErr w:type="spellStart"/>
      <w:r w:rsidRPr="00792D8B">
        <w:t>jis</w:t>
      </w:r>
      <w:proofErr w:type="spellEnd"/>
      <w:r w:rsidRPr="00792D8B">
        <w:t xml:space="preserve"> </w:t>
      </w:r>
      <w:proofErr w:type="spellStart"/>
      <w:r w:rsidRPr="00792D8B">
        <w:t>šiame</w:t>
      </w:r>
      <w:proofErr w:type="spellEnd"/>
      <w:r w:rsidRPr="00792D8B">
        <w:t xml:space="preserve"> </w:t>
      </w:r>
      <w:proofErr w:type="spellStart"/>
      <w:r w:rsidRPr="00792D8B">
        <w:t>lapelyje</w:t>
      </w:r>
      <w:proofErr w:type="spellEnd"/>
      <w:r w:rsidRPr="00792D8B">
        <w:t xml:space="preserve"> </w:t>
      </w:r>
      <w:proofErr w:type="spellStart"/>
      <w:r w:rsidRPr="00792D8B">
        <w:t>nenurodytas</w:t>
      </w:r>
      <w:proofErr w:type="spellEnd"/>
      <w:r w:rsidRPr="00792D8B">
        <w:t xml:space="preserve">), </w:t>
      </w:r>
      <w:proofErr w:type="spellStart"/>
      <w:r w:rsidRPr="00792D8B">
        <w:t>kreipkitės</w:t>
      </w:r>
      <w:proofErr w:type="spellEnd"/>
      <w:r w:rsidRPr="00792D8B">
        <w:t xml:space="preserve"> į </w:t>
      </w:r>
      <w:proofErr w:type="spellStart"/>
      <w:r w:rsidRPr="00792D8B">
        <w:t>gydytoją</w:t>
      </w:r>
      <w:proofErr w:type="spellEnd"/>
      <w:r w:rsidRPr="00792D8B">
        <w:t xml:space="preserve"> </w:t>
      </w:r>
      <w:proofErr w:type="spellStart"/>
      <w:r w:rsidRPr="00792D8B">
        <w:t>arba</w:t>
      </w:r>
      <w:proofErr w:type="spellEnd"/>
      <w:r w:rsidRPr="00792D8B">
        <w:t xml:space="preserve"> </w:t>
      </w:r>
      <w:proofErr w:type="spellStart"/>
      <w:r w:rsidRPr="00792D8B">
        <w:t>vaistininką</w:t>
      </w:r>
      <w:proofErr w:type="spellEnd"/>
      <w:r w:rsidRPr="00792D8B">
        <w:t xml:space="preserve">. </w:t>
      </w:r>
      <w:r>
        <w:rPr>
          <w:lang w:val="lt-LT"/>
        </w:rPr>
        <w:t>Žr. 4 skyrių.</w:t>
      </w:r>
    </w:p>
    <w:p w14:paraId="2FFA1AF8" w14:textId="77777777" w:rsidR="009B7BBB" w:rsidRPr="004A6F8C" w:rsidRDefault="009B7BBB" w:rsidP="009B7BBB">
      <w:pPr>
        <w:numPr>
          <w:ilvl w:val="12"/>
          <w:numId w:val="0"/>
        </w:numPr>
        <w:ind w:right="-2"/>
        <w:outlineLvl w:val="0"/>
        <w:rPr>
          <w:rFonts w:ascii="Times New Roman" w:hAnsi="Times New Roman"/>
          <w:b/>
          <w:sz w:val="22"/>
          <w:szCs w:val="22"/>
        </w:rPr>
      </w:pPr>
    </w:p>
    <w:p w14:paraId="28E96B12" w14:textId="77777777" w:rsidR="009B7BBB" w:rsidRPr="004A6F8C" w:rsidRDefault="009B7BBB" w:rsidP="00D14F1B">
      <w:pPr>
        <w:pStyle w:val="BTbEMEASMCA"/>
        <w:rPr>
          <w:lang w:val="pl-PL"/>
        </w:rPr>
      </w:pPr>
      <w:r w:rsidRPr="004A6F8C">
        <w:rPr>
          <w:lang w:val="pl-PL"/>
        </w:rPr>
        <w:t xml:space="preserve">Apie ką rašoma šiame lapelyje? </w:t>
      </w:r>
    </w:p>
    <w:p w14:paraId="1DBD5640" w14:textId="77777777" w:rsidR="009B7BBB" w:rsidRPr="00AC6C3D" w:rsidRDefault="009B7BBB" w:rsidP="009B7BBB">
      <w:pPr>
        <w:pStyle w:val="BTEMEASMCA"/>
        <w:tabs>
          <w:tab w:val="left" w:pos="567"/>
        </w:tabs>
        <w:rPr>
          <w:lang w:val="pl-PL"/>
        </w:rPr>
      </w:pPr>
      <w:r w:rsidRPr="00877301">
        <w:rPr>
          <w:lang w:val="pl-PL"/>
        </w:rPr>
        <w:t>1.</w:t>
      </w:r>
      <w:r w:rsidRPr="00877301">
        <w:rPr>
          <w:lang w:val="pl-PL"/>
        </w:rPr>
        <w:tab/>
        <w:t xml:space="preserve">Kas yra </w:t>
      </w:r>
      <w:r>
        <w:rPr>
          <w:lang w:val="pl-PL"/>
        </w:rPr>
        <w:t>Aceclofenac Rivopharm</w:t>
      </w:r>
      <w:r w:rsidRPr="001613F0">
        <w:rPr>
          <w:lang w:val="pl-PL"/>
        </w:rPr>
        <w:t xml:space="preserve"> </w:t>
      </w:r>
      <w:r w:rsidRPr="00A731F8">
        <w:rPr>
          <w:lang w:val="lt-LT"/>
        </w:rPr>
        <w:t xml:space="preserve">tabletės </w:t>
      </w:r>
      <w:r w:rsidRPr="00877301">
        <w:rPr>
          <w:lang w:val="pl-PL"/>
        </w:rPr>
        <w:t>ir kam jos vartojamos</w:t>
      </w:r>
    </w:p>
    <w:p w14:paraId="03A29E62" w14:textId="77777777" w:rsidR="009B7BBB" w:rsidRPr="00AC6C3D" w:rsidRDefault="009B7BBB" w:rsidP="009B7BBB">
      <w:pPr>
        <w:pStyle w:val="BTEMEASMCA"/>
        <w:tabs>
          <w:tab w:val="left" w:pos="567"/>
        </w:tabs>
        <w:rPr>
          <w:lang w:val="pl-PL"/>
        </w:rPr>
      </w:pPr>
      <w:r w:rsidRPr="00877301">
        <w:rPr>
          <w:lang w:val="pl-PL"/>
        </w:rPr>
        <w:t>2.</w:t>
      </w:r>
      <w:r w:rsidRPr="00877301">
        <w:rPr>
          <w:lang w:val="pl-PL"/>
        </w:rPr>
        <w:tab/>
        <w:t xml:space="preserve">Kas žinotina prieš vartojant Aceclofenac </w:t>
      </w:r>
      <w:r>
        <w:rPr>
          <w:lang w:val="pl-PL"/>
        </w:rPr>
        <w:t>Rivopharm</w:t>
      </w:r>
      <w:r w:rsidRPr="00877301">
        <w:rPr>
          <w:lang w:val="pl-PL"/>
        </w:rPr>
        <w:t xml:space="preserve"> </w:t>
      </w:r>
      <w:r w:rsidRPr="00A731F8">
        <w:rPr>
          <w:lang w:val="lt-LT"/>
        </w:rPr>
        <w:t>tablet</w:t>
      </w:r>
      <w:r>
        <w:rPr>
          <w:lang w:val="lt-LT"/>
        </w:rPr>
        <w:t>e</w:t>
      </w:r>
      <w:r w:rsidRPr="00A731F8">
        <w:rPr>
          <w:lang w:val="lt-LT"/>
        </w:rPr>
        <w:t xml:space="preserve">s </w:t>
      </w:r>
    </w:p>
    <w:p w14:paraId="10A2D3DF" w14:textId="77777777" w:rsidR="009B7BBB" w:rsidRPr="00AC6C3D" w:rsidRDefault="009B7BBB" w:rsidP="009B7BBB">
      <w:pPr>
        <w:pStyle w:val="BTEMEASMCA"/>
        <w:tabs>
          <w:tab w:val="left" w:pos="567"/>
        </w:tabs>
        <w:rPr>
          <w:lang w:val="pl-PL"/>
        </w:rPr>
      </w:pPr>
      <w:r w:rsidRPr="00877301">
        <w:rPr>
          <w:lang w:val="pl-PL"/>
        </w:rPr>
        <w:t>3.</w:t>
      </w:r>
      <w:r w:rsidRPr="00877301">
        <w:rPr>
          <w:lang w:val="pl-PL"/>
        </w:rPr>
        <w:tab/>
        <w:t xml:space="preserve">Kaip vartoti Aceclofenac </w:t>
      </w:r>
      <w:r>
        <w:rPr>
          <w:lang w:val="pl-PL"/>
        </w:rPr>
        <w:t>Rivopharm</w:t>
      </w:r>
      <w:r w:rsidRPr="00877301">
        <w:rPr>
          <w:lang w:val="pl-PL"/>
        </w:rPr>
        <w:t xml:space="preserve"> </w:t>
      </w:r>
      <w:r w:rsidRPr="00A731F8">
        <w:rPr>
          <w:lang w:val="lt-LT"/>
        </w:rPr>
        <w:t>tablet</w:t>
      </w:r>
      <w:r>
        <w:rPr>
          <w:lang w:val="lt-LT"/>
        </w:rPr>
        <w:t>e</w:t>
      </w:r>
      <w:r w:rsidRPr="00A731F8">
        <w:rPr>
          <w:lang w:val="lt-LT"/>
        </w:rPr>
        <w:t xml:space="preserve">s </w:t>
      </w:r>
    </w:p>
    <w:p w14:paraId="51A6C350" w14:textId="77777777" w:rsidR="009B7BBB" w:rsidRPr="00AC6C3D" w:rsidRDefault="009B7BBB" w:rsidP="009B7BBB">
      <w:pPr>
        <w:pStyle w:val="BTEMEASMCA"/>
        <w:tabs>
          <w:tab w:val="left" w:pos="567"/>
        </w:tabs>
        <w:rPr>
          <w:lang w:val="pl-PL"/>
        </w:rPr>
      </w:pPr>
      <w:r w:rsidRPr="00877301">
        <w:rPr>
          <w:lang w:val="pl-PL"/>
        </w:rPr>
        <w:t>4.</w:t>
      </w:r>
      <w:r w:rsidRPr="00877301">
        <w:rPr>
          <w:lang w:val="pl-PL"/>
        </w:rPr>
        <w:tab/>
        <w:t>Galimas šalutinis poveikis</w:t>
      </w:r>
    </w:p>
    <w:p w14:paraId="059FC1D6" w14:textId="77777777" w:rsidR="009B7BBB" w:rsidRPr="00AC6C3D" w:rsidRDefault="009B7BBB" w:rsidP="009B7BBB">
      <w:pPr>
        <w:pStyle w:val="BTEMEASMCA"/>
        <w:tabs>
          <w:tab w:val="left" w:pos="567"/>
        </w:tabs>
        <w:rPr>
          <w:lang w:val="pl-PL"/>
        </w:rPr>
      </w:pPr>
      <w:r w:rsidRPr="00877301">
        <w:rPr>
          <w:lang w:val="pl-PL"/>
        </w:rPr>
        <w:t>5.</w:t>
      </w:r>
      <w:r w:rsidRPr="00877301">
        <w:rPr>
          <w:lang w:val="pl-PL"/>
        </w:rPr>
        <w:tab/>
        <w:t xml:space="preserve">Kaip laikyti Aceclofenac </w:t>
      </w:r>
      <w:r>
        <w:rPr>
          <w:lang w:val="pl-PL"/>
        </w:rPr>
        <w:t>Rivopharm</w:t>
      </w:r>
      <w:r w:rsidRPr="00877301">
        <w:rPr>
          <w:lang w:val="pl-PL"/>
        </w:rPr>
        <w:t xml:space="preserve"> </w:t>
      </w:r>
      <w:r w:rsidRPr="00A731F8">
        <w:rPr>
          <w:lang w:val="lt-LT"/>
        </w:rPr>
        <w:t>tablet</w:t>
      </w:r>
      <w:r>
        <w:rPr>
          <w:lang w:val="lt-LT"/>
        </w:rPr>
        <w:t>e</w:t>
      </w:r>
      <w:r w:rsidRPr="00A731F8">
        <w:rPr>
          <w:lang w:val="lt-LT"/>
        </w:rPr>
        <w:t xml:space="preserve">s </w:t>
      </w:r>
    </w:p>
    <w:p w14:paraId="5CDBE630" w14:textId="77777777" w:rsidR="009B7BBB" w:rsidRPr="00AC6C3D" w:rsidRDefault="009B7BBB" w:rsidP="009B7BBB">
      <w:pPr>
        <w:pStyle w:val="BTEMEASMCA"/>
        <w:tabs>
          <w:tab w:val="left" w:pos="567"/>
        </w:tabs>
        <w:rPr>
          <w:lang w:val="pl-PL"/>
        </w:rPr>
      </w:pPr>
      <w:r w:rsidRPr="00877301">
        <w:rPr>
          <w:lang w:val="pl-PL"/>
        </w:rPr>
        <w:t>6.</w:t>
      </w:r>
      <w:r w:rsidRPr="00877301">
        <w:rPr>
          <w:lang w:val="pl-PL"/>
        </w:rPr>
        <w:tab/>
        <w:t>Pakuotės turinys ir kita informacija</w:t>
      </w:r>
    </w:p>
    <w:p w14:paraId="7B1AA928" w14:textId="77777777" w:rsidR="009B7BBB" w:rsidRPr="00AC6C3D" w:rsidRDefault="009B7BBB" w:rsidP="009B7BBB">
      <w:pPr>
        <w:numPr>
          <w:ilvl w:val="12"/>
          <w:numId w:val="0"/>
        </w:numPr>
        <w:rPr>
          <w:rFonts w:ascii="Times New Roman" w:hAnsi="Times New Roman"/>
          <w:sz w:val="22"/>
          <w:szCs w:val="22"/>
          <w:lang w:val="pl-PL"/>
        </w:rPr>
      </w:pPr>
    </w:p>
    <w:p w14:paraId="48D86F0C" w14:textId="77777777" w:rsidR="009B7BBB" w:rsidRPr="00AC6C3D" w:rsidRDefault="009B7BBB" w:rsidP="009B7BBB">
      <w:pPr>
        <w:numPr>
          <w:ilvl w:val="12"/>
          <w:numId w:val="0"/>
        </w:numPr>
        <w:tabs>
          <w:tab w:val="left" w:pos="708"/>
        </w:tabs>
        <w:rPr>
          <w:rFonts w:ascii="Times New Roman" w:hAnsi="Times New Roman"/>
          <w:sz w:val="22"/>
          <w:szCs w:val="22"/>
          <w:lang w:val="pl-PL"/>
        </w:rPr>
      </w:pPr>
    </w:p>
    <w:p w14:paraId="32290197" w14:textId="77777777" w:rsidR="009B7BBB" w:rsidRPr="00AC6C3D" w:rsidRDefault="009B7BBB" w:rsidP="009B7BBB">
      <w:pPr>
        <w:pStyle w:val="PI-1EMEASMCA"/>
        <w:rPr>
          <w:lang w:val="pl-PL"/>
        </w:rPr>
      </w:pPr>
      <w:r w:rsidRPr="00877301">
        <w:rPr>
          <w:lang w:val="pl-PL"/>
        </w:rPr>
        <w:t>1.</w:t>
      </w:r>
      <w:r w:rsidRPr="00877301">
        <w:rPr>
          <w:lang w:val="pl-PL"/>
        </w:rPr>
        <w:tab/>
        <w:t xml:space="preserve">Kas yra Aceclofenac </w:t>
      </w:r>
      <w:r>
        <w:rPr>
          <w:lang w:val="pl-PL"/>
        </w:rPr>
        <w:t>Rivopharm</w:t>
      </w:r>
      <w:r w:rsidRPr="00877301">
        <w:rPr>
          <w:lang w:val="pl-PL"/>
        </w:rPr>
        <w:t xml:space="preserve"> </w:t>
      </w:r>
      <w:r>
        <w:rPr>
          <w:lang w:val="lt-LT"/>
        </w:rPr>
        <w:t xml:space="preserve">tabletės </w:t>
      </w:r>
      <w:r w:rsidRPr="00877301">
        <w:rPr>
          <w:lang w:val="pl-PL"/>
        </w:rPr>
        <w:t xml:space="preserve">ir kam jos vartojamos </w:t>
      </w:r>
    </w:p>
    <w:p w14:paraId="6A2EDCB6" w14:textId="77777777" w:rsidR="009B7BBB" w:rsidRPr="00AC6C3D" w:rsidRDefault="009B7BBB" w:rsidP="009B7BBB">
      <w:pPr>
        <w:tabs>
          <w:tab w:val="left" w:pos="1290"/>
        </w:tabs>
        <w:ind w:right="-2"/>
        <w:rPr>
          <w:rFonts w:ascii="Times New Roman" w:hAnsi="Times New Roman"/>
          <w:sz w:val="22"/>
          <w:szCs w:val="22"/>
          <w:lang w:val="pl-PL"/>
        </w:rPr>
      </w:pPr>
    </w:p>
    <w:p w14:paraId="22D630AC" w14:textId="77777777" w:rsidR="009B7BBB" w:rsidRDefault="009B7BBB" w:rsidP="009B7BBB">
      <w:pPr>
        <w:tabs>
          <w:tab w:val="left" w:pos="1290"/>
        </w:tabs>
        <w:ind w:right="-2"/>
        <w:rPr>
          <w:rFonts w:ascii="Times New Roman" w:hAnsi="Times New Roman"/>
          <w:sz w:val="22"/>
          <w:szCs w:val="22"/>
          <w:lang w:val="lt-LT"/>
        </w:rPr>
      </w:pPr>
      <w:r w:rsidRPr="00877301">
        <w:rPr>
          <w:rFonts w:ascii="Times New Roman" w:hAnsi="Times New Roman"/>
          <w:sz w:val="22"/>
          <w:szCs w:val="22"/>
          <w:lang w:val="pl-PL"/>
        </w:rPr>
        <w:t xml:space="preserve">Aceclofenac </w:t>
      </w:r>
      <w:r>
        <w:rPr>
          <w:rFonts w:ascii="Times New Roman" w:hAnsi="Times New Roman"/>
          <w:sz w:val="22"/>
          <w:szCs w:val="22"/>
          <w:lang w:val="pl-PL"/>
        </w:rPr>
        <w:t>Rivopharm</w:t>
      </w:r>
      <w:r w:rsidRPr="00877301">
        <w:rPr>
          <w:rFonts w:ascii="Times New Roman" w:hAnsi="Times New Roman"/>
          <w:sz w:val="22"/>
          <w:szCs w:val="22"/>
          <w:lang w:val="pl-PL"/>
        </w:rPr>
        <w:t xml:space="preserve"> tablečių </w:t>
      </w:r>
      <w:r>
        <w:rPr>
          <w:rFonts w:ascii="Times New Roman" w:hAnsi="Times New Roman"/>
          <w:sz w:val="22"/>
          <w:szCs w:val="22"/>
          <w:lang w:val="lt-LT"/>
        </w:rPr>
        <w:t xml:space="preserve">veiklioji medžiaga yra aceklofenakas. Jis priklauso vadinamųjų nesteroidinių vaistų nuo uždegimo (NVNU) grupei. </w:t>
      </w:r>
    </w:p>
    <w:p w14:paraId="0E16084F" w14:textId="77777777" w:rsidR="009B7BBB" w:rsidRDefault="009B7BBB" w:rsidP="009B7BBB">
      <w:pPr>
        <w:tabs>
          <w:tab w:val="left" w:pos="1290"/>
        </w:tabs>
        <w:ind w:right="-2"/>
        <w:rPr>
          <w:rFonts w:ascii="Times New Roman" w:hAnsi="Times New Roman"/>
          <w:sz w:val="22"/>
          <w:szCs w:val="22"/>
          <w:lang w:val="lt-LT"/>
        </w:rPr>
      </w:pPr>
      <w:r>
        <w:rPr>
          <w:rFonts w:ascii="Times New Roman" w:hAnsi="Times New Roman"/>
          <w:sz w:val="22"/>
          <w:szCs w:val="22"/>
          <w:lang w:val="lt-LT"/>
        </w:rPr>
        <w:t>Aceclofenac Rivopharm tabletės vartojamos skausmui ir uždegimui mažinti pacientams, kuriems yra:</w:t>
      </w:r>
    </w:p>
    <w:p w14:paraId="7E497FA9" w14:textId="77777777" w:rsidR="009B7BBB" w:rsidRDefault="009B7BBB" w:rsidP="009B7BBB">
      <w:pPr>
        <w:tabs>
          <w:tab w:val="left" w:pos="1290"/>
        </w:tabs>
        <w:ind w:right="-2"/>
        <w:rPr>
          <w:rFonts w:ascii="Times New Roman" w:hAnsi="Times New Roman"/>
          <w:sz w:val="22"/>
          <w:szCs w:val="22"/>
          <w:lang w:val="lt-LT"/>
        </w:rPr>
      </w:pPr>
      <w:r>
        <w:rPr>
          <w:rFonts w:ascii="Times New Roman" w:hAnsi="Times New Roman"/>
          <w:sz w:val="22"/>
          <w:szCs w:val="22"/>
          <w:lang w:val="lt-LT"/>
        </w:rPr>
        <w:t xml:space="preserve">● </w:t>
      </w:r>
      <w:r w:rsidR="00913FCD">
        <w:rPr>
          <w:rFonts w:ascii="Times New Roman" w:hAnsi="Times New Roman"/>
          <w:sz w:val="22"/>
          <w:szCs w:val="22"/>
          <w:lang w:val="lt-LT"/>
        </w:rPr>
        <w:t>s</w:t>
      </w:r>
      <w:r>
        <w:rPr>
          <w:rFonts w:ascii="Times New Roman" w:hAnsi="Times New Roman"/>
          <w:sz w:val="22"/>
          <w:szCs w:val="22"/>
          <w:lang w:val="lt-LT"/>
        </w:rPr>
        <w:t xml:space="preserve">ąnarių artritas (osteoartritas). Šia liga paprastai serga vyresni nei 50 metų žmonės ir ji sukelia </w:t>
      </w:r>
    </w:p>
    <w:p w14:paraId="64B362BD" w14:textId="77777777" w:rsidR="009B7BBB" w:rsidRDefault="009B7BBB" w:rsidP="009B7BBB">
      <w:pPr>
        <w:tabs>
          <w:tab w:val="left" w:pos="1290"/>
        </w:tabs>
        <w:ind w:right="-2"/>
        <w:rPr>
          <w:rFonts w:ascii="Times New Roman" w:hAnsi="Times New Roman"/>
          <w:sz w:val="22"/>
          <w:szCs w:val="22"/>
          <w:lang w:val="lt-LT"/>
        </w:rPr>
      </w:pPr>
      <w:r>
        <w:rPr>
          <w:rFonts w:ascii="Times New Roman" w:hAnsi="Times New Roman"/>
          <w:sz w:val="22"/>
          <w:szCs w:val="22"/>
          <w:lang w:val="lt-LT"/>
        </w:rPr>
        <w:t xml:space="preserve">    sąnario kremzlės ir šalia esančio kaulinio audinio irimą</w:t>
      </w:r>
      <w:r w:rsidR="00913FCD">
        <w:rPr>
          <w:rFonts w:ascii="Times New Roman" w:hAnsi="Times New Roman"/>
          <w:sz w:val="22"/>
          <w:szCs w:val="22"/>
          <w:lang w:val="lt-LT"/>
        </w:rPr>
        <w:t>;</w:t>
      </w:r>
    </w:p>
    <w:p w14:paraId="50DFDFAD" w14:textId="77777777" w:rsidR="009B7BBB" w:rsidRDefault="009B7BBB" w:rsidP="009B7BBB">
      <w:pPr>
        <w:tabs>
          <w:tab w:val="left" w:pos="1290"/>
        </w:tabs>
        <w:ind w:right="-2"/>
        <w:rPr>
          <w:rFonts w:ascii="Times New Roman" w:hAnsi="Times New Roman"/>
          <w:sz w:val="22"/>
          <w:szCs w:val="22"/>
          <w:lang w:val="lt-LT"/>
        </w:rPr>
      </w:pPr>
      <w:r>
        <w:rPr>
          <w:rFonts w:ascii="Times New Roman" w:hAnsi="Times New Roman"/>
          <w:sz w:val="22"/>
          <w:szCs w:val="22"/>
          <w:lang w:val="lt-LT"/>
        </w:rPr>
        <w:t xml:space="preserve">● </w:t>
      </w:r>
      <w:r w:rsidR="00913FCD">
        <w:rPr>
          <w:rFonts w:ascii="Times New Roman" w:hAnsi="Times New Roman"/>
          <w:sz w:val="22"/>
          <w:szCs w:val="22"/>
          <w:lang w:val="lt-LT"/>
        </w:rPr>
        <w:t>a</w:t>
      </w:r>
      <w:r>
        <w:rPr>
          <w:rFonts w:ascii="Times New Roman" w:hAnsi="Times New Roman"/>
          <w:sz w:val="22"/>
          <w:szCs w:val="22"/>
          <w:lang w:val="lt-LT"/>
        </w:rPr>
        <w:t>utoimuninė liga, sukelianti lėtinį sąnarių uždegimą (reumatoidinis artritas)</w:t>
      </w:r>
      <w:r w:rsidR="00913FCD">
        <w:rPr>
          <w:rFonts w:ascii="Times New Roman" w:hAnsi="Times New Roman"/>
          <w:sz w:val="22"/>
          <w:szCs w:val="22"/>
          <w:lang w:val="lt-LT"/>
        </w:rPr>
        <w:t>;</w:t>
      </w:r>
    </w:p>
    <w:p w14:paraId="3794C2B8" w14:textId="77777777" w:rsidR="009B7BBB" w:rsidRPr="001613F0" w:rsidRDefault="009B7BBB" w:rsidP="009B7BBB">
      <w:pPr>
        <w:tabs>
          <w:tab w:val="left" w:pos="1290"/>
        </w:tabs>
        <w:ind w:right="-2"/>
        <w:rPr>
          <w:rFonts w:ascii="Times New Roman" w:hAnsi="Times New Roman"/>
          <w:sz w:val="22"/>
          <w:szCs w:val="22"/>
          <w:lang w:val="lt-LT"/>
        </w:rPr>
      </w:pPr>
      <w:r>
        <w:rPr>
          <w:rFonts w:ascii="Times New Roman" w:hAnsi="Times New Roman"/>
          <w:sz w:val="22"/>
          <w:szCs w:val="22"/>
          <w:lang w:val="lt-LT"/>
        </w:rPr>
        <w:t xml:space="preserve">● </w:t>
      </w:r>
      <w:r w:rsidR="00913FCD">
        <w:rPr>
          <w:rFonts w:ascii="Times New Roman" w:hAnsi="Times New Roman"/>
          <w:sz w:val="22"/>
          <w:szCs w:val="22"/>
          <w:lang w:val="lt-LT"/>
        </w:rPr>
        <w:t>s</w:t>
      </w:r>
      <w:r>
        <w:rPr>
          <w:rFonts w:ascii="Times New Roman" w:hAnsi="Times New Roman"/>
          <w:sz w:val="22"/>
          <w:szCs w:val="22"/>
          <w:lang w:val="lt-LT"/>
        </w:rPr>
        <w:t>tuburo artritas, kuris gali sąlygoti stuburo slankstelių suaugimą (</w:t>
      </w:r>
      <w:r w:rsidRPr="001613F0">
        <w:rPr>
          <w:rFonts w:ascii="Times New Roman" w:hAnsi="Times New Roman"/>
          <w:sz w:val="22"/>
          <w:szCs w:val="22"/>
          <w:lang w:val="lt-LT"/>
        </w:rPr>
        <w:t>ankilozuojantis spondiloartritas).</w:t>
      </w:r>
      <w:r>
        <w:rPr>
          <w:rFonts w:ascii="Times New Roman" w:hAnsi="Times New Roman"/>
          <w:sz w:val="22"/>
          <w:szCs w:val="22"/>
          <w:lang w:val="lt-LT"/>
        </w:rPr>
        <w:t xml:space="preserve"> </w:t>
      </w:r>
    </w:p>
    <w:p w14:paraId="60FEE2A3" w14:textId="77777777" w:rsidR="009B7BBB" w:rsidRPr="001613F0" w:rsidRDefault="009B7BBB" w:rsidP="009B7BBB">
      <w:pPr>
        <w:tabs>
          <w:tab w:val="left" w:pos="1290"/>
        </w:tabs>
        <w:ind w:right="-2"/>
        <w:rPr>
          <w:rFonts w:ascii="Times New Roman" w:hAnsi="Times New Roman"/>
          <w:sz w:val="22"/>
          <w:szCs w:val="22"/>
          <w:lang w:val="lt-LT"/>
        </w:rPr>
      </w:pPr>
    </w:p>
    <w:p w14:paraId="2D49603B" w14:textId="77777777" w:rsidR="009B7BBB" w:rsidRPr="001613F0" w:rsidRDefault="009B7BBB" w:rsidP="009B7BBB">
      <w:pPr>
        <w:tabs>
          <w:tab w:val="left" w:pos="1290"/>
        </w:tabs>
        <w:ind w:right="-2"/>
        <w:rPr>
          <w:rFonts w:ascii="Times New Roman" w:hAnsi="Times New Roman"/>
          <w:sz w:val="22"/>
          <w:szCs w:val="22"/>
          <w:lang w:val="lt-LT"/>
        </w:rPr>
      </w:pPr>
    </w:p>
    <w:p w14:paraId="72FD892D" w14:textId="77777777" w:rsidR="009B7BBB" w:rsidRPr="001613F0" w:rsidRDefault="009B7BBB" w:rsidP="009B7BBB">
      <w:pPr>
        <w:numPr>
          <w:ilvl w:val="0"/>
          <w:numId w:val="2"/>
        </w:numPr>
        <w:rPr>
          <w:rFonts w:ascii="Times New Roman" w:hAnsi="Times New Roman"/>
          <w:b/>
          <w:sz w:val="22"/>
          <w:szCs w:val="22"/>
          <w:lang w:val="lt-LT"/>
        </w:rPr>
      </w:pPr>
      <w:r w:rsidRPr="001613F0">
        <w:rPr>
          <w:rFonts w:ascii="Times New Roman" w:hAnsi="Times New Roman"/>
          <w:b/>
          <w:bCs/>
          <w:sz w:val="22"/>
          <w:szCs w:val="22"/>
          <w:lang w:val="lt-LT"/>
        </w:rPr>
        <w:t>Kas žinotina prieš vartojant</w:t>
      </w:r>
      <w:r w:rsidRPr="001613F0">
        <w:rPr>
          <w:rFonts w:ascii="Times New Roman" w:hAnsi="Times New Roman"/>
          <w:b/>
          <w:sz w:val="22"/>
          <w:szCs w:val="22"/>
          <w:lang w:val="lt-LT"/>
        </w:rPr>
        <w:t xml:space="preserve"> </w:t>
      </w:r>
      <w:r>
        <w:rPr>
          <w:rFonts w:ascii="Times New Roman" w:hAnsi="Times New Roman"/>
          <w:b/>
          <w:sz w:val="22"/>
          <w:szCs w:val="22"/>
          <w:lang w:val="lt-LT"/>
        </w:rPr>
        <w:t>Aceclofenac Rivopharm</w:t>
      </w:r>
      <w:r w:rsidRPr="001613F0">
        <w:rPr>
          <w:rFonts w:ascii="Times New Roman" w:hAnsi="Times New Roman"/>
          <w:b/>
          <w:sz w:val="22"/>
          <w:szCs w:val="22"/>
          <w:lang w:val="lt-LT"/>
        </w:rPr>
        <w:t xml:space="preserve"> </w:t>
      </w:r>
      <w:r w:rsidRPr="0000515F">
        <w:rPr>
          <w:rFonts w:ascii="Times New Roman" w:hAnsi="Times New Roman"/>
          <w:b/>
          <w:sz w:val="22"/>
          <w:szCs w:val="22"/>
          <w:lang w:val="lt-LT"/>
        </w:rPr>
        <w:t>tabletes</w:t>
      </w:r>
      <w:r>
        <w:rPr>
          <w:lang w:val="lt-LT"/>
        </w:rPr>
        <w:t xml:space="preserve"> </w:t>
      </w:r>
    </w:p>
    <w:p w14:paraId="03848A13" w14:textId="77777777" w:rsidR="009B7BBB" w:rsidRPr="001613F0" w:rsidRDefault="009B7BBB" w:rsidP="009B7BBB">
      <w:pPr>
        <w:rPr>
          <w:rFonts w:ascii="Times New Roman" w:hAnsi="Times New Roman"/>
          <w:sz w:val="22"/>
          <w:szCs w:val="22"/>
          <w:lang w:val="lt-LT"/>
        </w:rPr>
      </w:pPr>
    </w:p>
    <w:p w14:paraId="0EB19ECC" w14:textId="26111E69" w:rsidR="009B7BBB" w:rsidRPr="004A6F8C" w:rsidRDefault="009B7BBB" w:rsidP="009B7BBB">
      <w:pPr>
        <w:rPr>
          <w:rFonts w:ascii="Times New Roman" w:hAnsi="Times New Roman"/>
          <w:sz w:val="22"/>
          <w:szCs w:val="22"/>
        </w:rPr>
      </w:pPr>
      <w:proofErr w:type="spellStart"/>
      <w:r>
        <w:rPr>
          <w:rFonts w:ascii="Times New Roman" w:hAnsi="Times New Roman"/>
          <w:b/>
          <w:sz w:val="22"/>
          <w:szCs w:val="22"/>
        </w:rPr>
        <w:t>Aceclofenac</w:t>
      </w:r>
      <w:proofErr w:type="spellEnd"/>
      <w:r>
        <w:rPr>
          <w:rFonts w:ascii="Times New Roman" w:hAnsi="Times New Roman"/>
          <w:b/>
          <w:sz w:val="22"/>
          <w:szCs w:val="22"/>
        </w:rPr>
        <w:t xml:space="preserve"> </w:t>
      </w:r>
      <w:proofErr w:type="spellStart"/>
      <w:r>
        <w:rPr>
          <w:rFonts w:ascii="Times New Roman" w:hAnsi="Times New Roman"/>
          <w:b/>
          <w:sz w:val="22"/>
          <w:szCs w:val="22"/>
        </w:rPr>
        <w:t>Rivopharm</w:t>
      </w:r>
      <w:proofErr w:type="spellEnd"/>
      <w:r>
        <w:rPr>
          <w:rFonts w:ascii="Times New Roman" w:hAnsi="Times New Roman"/>
          <w:b/>
          <w:sz w:val="22"/>
          <w:szCs w:val="22"/>
        </w:rPr>
        <w:t xml:space="preserve"> </w:t>
      </w:r>
      <w:proofErr w:type="spellStart"/>
      <w:r>
        <w:rPr>
          <w:rFonts w:ascii="Times New Roman" w:hAnsi="Times New Roman"/>
          <w:b/>
          <w:sz w:val="22"/>
          <w:szCs w:val="22"/>
        </w:rPr>
        <w:t>table</w:t>
      </w:r>
      <w:r w:rsidR="000F4163">
        <w:rPr>
          <w:rFonts w:ascii="Times New Roman" w:hAnsi="Times New Roman"/>
          <w:b/>
          <w:sz w:val="22"/>
          <w:szCs w:val="22"/>
        </w:rPr>
        <w:t>tes</w:t>
      </w:r>
      <w:proofErr w:type="spellEnd"/>
      <w:r>
        <w:rPr>
          <w:rFonts w:ascii="Times New Roman" w:hAnsi="Times New Roman"/>
          <w:b/>
          <w:sz w:val="22"/>
          <w:szCs w:val="22"/>
        </w:rPr>
        <w:t xml:space="preserve"> </w:t>
      </w:r>
      <w:proofErr w:type="spellStart"/>
      <w:r w:rsidRPr="004A6F8C">
        <w:rPr>
          <w:rFonts w:ascii="Times New Roman" w:hAnsi="Times New Roman"/>
          <w:b/>
          <w:bCs/>
          <w:sz w:val="22"/>
          <w:szCs w:val="22"/>
        </w:rPr>
        <w:t>vartoti</w:t>
      </w:r>
      <w:proofErr w:type="spellEnd"/>
      <w:r w:rsidRPr="004A6F8C">
        <w:rPr>
          <w:rFonts w:ascii="Times New Roman" w:hAnsi="Times New Roman"/>
          <w:b/>
          <w:bCs/>
          <w:sz w:val="22"/>
          <w:szCs w:val="22"/>
        </w:rPr>
        <w:t xml:space="preserve"> </w:t>
      </w:r>
      <w:proofErr w:type="spellStart"/>
      <w:r w:rsidR="000F4163">
        <w:rPr>
          <w:rFonts w:ascii="Times New Roman" w:hAnsi="Times New Roman"/>
          <w:b/>
          <w:bCs/>
          <w:sz w:val="22"/>
          <w:szCs w:val="22"/>
        </w:rPr>
        <w:t>draud</w:t>
      </w:r>
      <w:r w:rsidR="000F4163">
        <w:rPr>
          <w:rFonts w:ascii="Times New Roman" w:hAnsi="Times New Roman"/>
          <w:b/>
          <w:bCs/>
          <w:sz w:val="22"/>
          <w:szCs w:val="22"/>
          <w:lang w:val="lt-LT"/>
        </w:rPr>
        <w:t>žiama</w:t>
      </w:r>
      <w:proofErr w:type="spellEnd"/>
      <w:r w:rsidR="000F4163">
        <w:rPr>
          <w:rFonts w:ascii="Times New Roman" w:hAnsi="Times New Roman"/>
          <w:b/>
          <w:bCs/>
          <w:sz w:val="22"/>
          <w:szCs w:val="22"/>
          <w:lang w:val="lt-LT"/>
        </w:rPr>
        <w:t>:</w:t>
      </w:r>
      <w:r w:rsidR="000F4163" w:rsidRPr="004A6F8C">
        <w:rPr>
          <w:rFonts w:ascii="Times New Roman" w:hAnsi="Times New Roman"/>
          <w:b/>
          <w:bCs/>
          <w:sz w:val="22"/>
          <w:szCs w:val="22"/>
        </w:rPr>
        <w:t xml:space="preserve"> </w:t>
      </w:r>
    </w:p>
    <w:p w14:paraId="4F25ABCF" w14:textId="77777777" w:rsidR="009B7BBB" w:rsidRDefault="009B7BBB" w:rsidP="009B7BBB">
      <w:pPr>
        <w:numPr>
          <w:ilvl w:val="0"/>
          <w:numId w:val="3"/>
        </w:numPr>
        <w:rPr>
          <w:rFonts w:ascii="Times New Roman" w:hAnsi="Times New Roman"/>
          <w:sz w:val="22"/>
          <w:szCs w:val="22"/>
        </w:rPr>
      </w:pPr>
      <w:proofErr w:type="spellStart"/>
      <w:r w:rsidRPr="004A6F8C">
        <w:rPr>
          <w:rFonts w:ascii="Times New Roman" w:hAnsi="Times New Roman"/>
          <w:sz w:val="22"/>
          <w:szCs w:val="22"/>
        </w:rPr>
        <w:t>Jeigu</w:t>
      </w:r>
      <w:proofErr w:type="spellEnd"/>
      <w:r w:rsidRPr="004A6F8C">
        <w:rPr>
          <w:rFonts w:ascii="Times New Roman" w:hAnsi="Times New Roman"/>
          <w:sz w:val="22"/>
          <w:szCs w:val="22"/>
        </w:rPr>
        <w:t xml:space="preserve"> </w:t>
      </w:r>
      <w:proofErr w:type="spellStart"/>
      <w:r w:rsidRPr="004A6F8C">
        <w:rPr>
          <w:rFonts w:ascii="Times New Roman" w:hAnsi="Times New Roman"/>
          <w:sz w:val="22"/>
          <w:szCs w:val="22"/>
        </w:rPr>
        <w:t>yra</w:t>
      </w:r>
      <w:proofErr w:type="spellEnd"/>
      <w:r w:rsidRPr="004A6F8C">
        <w:rPr>
          <w:rFonts w:ascii="Times New Roman" w:hAnsi="Times New Roman"/>
          <w:sz w:val="22"/>
          <w:szCs w:val="22"/>
        </w:rPr>
        <w:t xml:space="preserve"> </w:t>
      </w:r>
      <w:proofErr w:type="spellStart"/>
      <w:r w:rsidRPr="004A6F8C">
        <w:rPr>
          <w:rFonts w:ascii="Times New Roman" w:hAnsi="Times New Roman"/>
          <w:sz w:val="22"/>
          <w:szCs w:val="22"/>
        </w:rPr>
        <w:t>alergija</w:t>
      </w:r>
      <w:proofErr w:type="spellEnd"/>
      <w:r w:rsidRPr="004A6F8C">
        <w:rPr>
          <w:rFonts w:ascii="Times New Roman" w:hAnsi="Times New Roman"/>
          <w:sz w:val="22"/>
          <w:szCs w:val="22"/>
        </w:rPr>
        <w:t xml:space="preserve"> </w:t>
      </w:r>
      <w:proofErr w:type="spellStart"/>
      <w:r w:rsidRPr="004A6F8C">
        <w:rPr>
          <w:rFonts w:ascii="Times New Roman" w:hAnsi="Times New Roman"/>
          <w:sz w:val="22"/>
          <w:szCs w:val="22"/>
        </w:rPr>
        <w:t>aceklofenakui</w:t>
      </w:r>
      <w:proofErr w:type="spellEnd"/>
      <w:r w:rsidRPr="004A6F8C">
        <w:rPr>
          <w:rFonts w:ascii="Times New Roman" w:hAnsi="Times New Roman"/>
          <w:sz w:val="22"/>
          <w:szCs w:val="22"/>
        </w:rPr>
        <w:t xml:space="preserve"> </w:t>
      </w:r>
      <w:proofErr w:type="spellStart"/>
      <w:r w:rsidRPr="004A6F8C">
        <w:rPr>
          <w:rFonts w:ascii="Times New Roman" w:hAnsi="Times New Roman"/>
          <w:sz w:val="22"/>
          <w:szCs w:val="22"/>
        </w:rPr>
        <w:t>arba</w:t>
      </w:r>
      <w:proofErr w:type="spellEnd"/>
      <w:r w:rsidRPr="004A6F8C">
        <w:rPr>
          <w:rFonts w:ascii="Times New Roman" w:hAnsi="Times New Roman"/>
          <w:sz w:val="22"/>
          <w:szCs w:val="22"/>
        </w:rPr>
        <w:t xml:space="preserve"> bet </w:t>
      </w:r>
      <w:proofErr w:type="spellStart"/>
      <w:r w:rsidRPr="004A6F8C">
        <w:rPr>
          <w:rFonts w:ascii="Times New Roman" w:hAnsi="Times New Roman"/>
          <w:sz w:val="22"/>
          <w:szCs w:val="22"/>
        </w:rPr>
        <w:t>kuriai</w:t>
      </w:r>
      <w:proofErr w:type="spellEnd"/>
      <w:r w:rsidRPr="004A6F8C">
        <w:rPr>
          <w:rFonts w:ascii="Times New Roman" w:hAnsi="Times New Roman"/>
          <w:sz w:val="22"/>
          <w:szCs w:val="22"/>
        </w:rPr>
        <w:t xml:space="preserve"> </w:t>
      </w:r>
      <w:proofErr w:type="spellStart"/>
      <w:r w:rsidRPr="004A6F8C">
        <w:rPr>
          <w:rFonts w:ascii="Times New Roman" w:hAnsi="Times New Roman"/>
          <w:sz w:val="22"/>
          <w:szCs w:val="22"/>
        </w:rPr>
        <w:t>pagalbinei</w:t>
      </w:r>
      <w:proofErr w:type="spellEnd"/>
      <w:r w:rsidRPr="004A6F8C">
        <w:rPr>
          <w:rFonts w:ascii="Times New Roman" w:hAnsi="Times New Roman"/>
          <w:sz w:val="22"/>
          <w:szCs w:val="22"/>
        </w:rPr>
        <w:t xml:space="preserve"> </w:t>
      </w:r>
      <w:proofErr w:type="spellStart"/>
      <w:r w:rsidRPr="004A6F8C">
        <w:rPr>
          <w:rFonts w:ascii="Times New Roman" w:hAnsi="Times New Roman"/>
          <w:sz w:val="22"/>
          <w:szCs w:val="22"/>
        </w:rPr>
        <w:t>šio</w:t>
      </w:r>
      <w:proofErr w:type="spellEnd"/>
      <w:r w:rsidRPr="004A6F8C">
        <w:rPr>
          <w:rFonts w:ascii="Times New Roman" w:hAnsi="Times New Roman"/>
          <w:sz w:val="22"/>
          <w:szCs w:val="22"/>
        </w:rPr>
        <w:t xml:space="preserve"> </w:t>
      </w:r>
      <w:proofErr w:type="spellStart"/>
      <w:r w:rsidRPr="004A6F8C">
        <w:rPr>
          <w:rFonts w:ascii="Times New Roman" w:hAnsi="Times New Roman"/>
          <w:sz w:val="22"/>
          <w:szCs w:val="22"/>
        </w:rPr>
        <w:t>vaisto</w:t>
      </w:r>
      <w:proofErr w:type="spellEnd"/>
      <w:r w:rsidRPr="004A6F8C">
        <w:rPr>
          <w:rFonts w:ascii="Times New Roman" w:hAnsi="Times New Roman"/>
          <w:sz w:val="22"/>
          <w:szCs w:val="22"/>
        </w:rPr>
        <w:t xml:space="preserve"> </w:t>
      </w:r>
      <w:proofErr w:type="spellStart"/>
      <w:r w:rsidRPr="004A6F8C">
        <w:rPr>
          <w:rFonts w:ascii="Times New Roman" w:hAnsi="Times New Roman"/>
          <w:sz w:val="22"/>
          <w:szCs w:val="22"/>
        </w:rPr>
        <w:t>medžiagai</w:t>
      </w:r>
      <w:proofErr w:type="spellEnd"/>
      <w:r w:rsidRPr="004A6F8C">
        <w:rPr>
          <w:rFonts w:ascii="Times New Roman" w:hAnsi="Times New Roman"/>
          <w:sz w:val="22"/>
          <w:szCs w:val="22"/>
        </w:rPr>
        <w:t xml:space="preserve"> (</w:t>
      </w:r>
      <w:proofErr w:type="spellStart"/>
      <w:r w:rsidRPr="004A6F8C">
        <w:rPr>
          <w:rFonts w:ascii="Times New Roman" w:hAnsi="Times New Roman"/>
          <w:sz w:val="22"/>
          <w:szCs w:val="22"/>
        </w:rPr>
        <w:t>jos</w:t>
      </w:r>
      <w:proofErr w:type="spellEnd"/>
      <w:r w:rsidRPr="004A6F8C">
        <w:rPr>
          <w:rFonts w:ascii="Times New Roman" w:hAnsi="Times New Roman"/>
          <w:sz w:val="22"/>
          <w:szCs w:val="22"/>
        </w:rPr>
        <w:t xml:space="preserve"> </w:t>
      </w:r>
      <w:proofErr w:type="spellStart"/>
      <w:r w:rsidRPr="004A6F8C">
        <w:rPr>
          <w:rFonts w:ascii="Times New Roman" w:hAnsi="Times New Roman"/>
          <w:sz w:val="22"/>
          <w:szCs w:val="22"/>
        </w:rPr>
        <w:t>išvardytos</w:t>
      </w:r>
      <w:proofErr w:type="spellEnd"/>
      <w:r w:rsidRPr="004A6F8C">
        <w:rPr>
          <w:rFonts w:ascii="Times New Roman" w:hAnsi="Times New Roman"/>
          <w:sz w:val="22"/>
          <w:szCs w:val="22"/>
        </w:rPr>
        <w:t xml:space="preserve"> 6 </w:t>
      </w:r>
      <w:proofErr w:type="spellStart"/>
      <w:r w:rsidRPr="004A6F8C">
        <w:rPr>
          <w:rFonts w:ascii="Times New Roman" w:hAnsi="Times New Roman"/>
          <w:sz w:val="22"/>
          <w:szCs w:val="22"/>
        </w:rPr>
        <w:t>skyriuje</w:t>
      </w:r>
      <w:proofErr w:type="spellEnd"/>
      <w:r w:rsidRPr="004A6F8C">
        <w:rPr>
          <w:rFonts w:ascii="Times New Roman" w:hAnsi="Times New Roman"/>
          <w:sz w:val="22"/>
          <w:szCs w:val="22"/>
        </w:rPr>
        <w:t>).</w:t>
      </w:r>
    </w:p>
    <w:p w14:paraId="733D0AC6" w14:textId="77777777" w:rsidR="009B7BBB" w:rsidRPr="004A6F8C" w:rsidRDefault="009B7BBB" w:rsidP="009B7BBB">
      <w:pPr>
        <w:numPr>
          <w:ilvl w:val="0"/>
          <w:numId w:val="3"/>
        </w:numPr>
        <w:rPr>
          <w:rFonts w:ascii="Times New Roman" w:hAnsi="Times New Roman"/>
          <w:sz w:val="22"/>
          <w:szCs w:val="22"/>
        </w:rPr>
      </w:pPr>
      <w:proofErr w:type="spellStart"/>
      <w:r w:rsidRPr="004A6F8C">
        <w:rPr>
          <w:rFonts w:ascii="Times New Roman" w:hAnsi="Times New Roman"/>
          <w:sz w:val="22"/>
          <w:szCs w:val="22"/>
        </w:rPr>
        <w:t>Jeigu</w:t>
      </w:r>
      <w:proofErr w:type="spellEnd"/>
      <w:r w:rsidRPr="004A6F8C">
        <w:rPr>
          <w:rFonts w:ascii="Times New Roman" w:hAnsi="Times New Roman"/>
          <w:sz w:val="22"/>
          <w:szCs w:val="22"/>
        </w:rPr>
        <w:t xml:space="preserve"> </w:t>
      </w:r>
      <w:proofErr w:type="spellStart"/>
      <w:r w:rsidRPr="004A6F8C">
        <w:rPr>
          <w:rFonts w:ascii="Times New Roman" w:hAnsi="Times New Roman"/>
          <w:sz w:val="22"/>
          <w:szCs w:val="22"/>
        </w:rPr>
        <w:t>yra</w:t>
      </w:r>
      <w:proofErr w:type="spellEnd"/>
      <w:r w:rsidRPr="004A6F8C">
        <w:rPr>
          <w:rFonts w:ascii="Times New Roman" w:hAnsi="Times New Roman"/>
          <w:sz w:val="22"/>
          <w:szCs w:val="22"/>
        </w:rPr>
        <w:t xml:space="preserve"> </w:t>
      </w:r>
      <w:proofErr w:type="spellStart"/>
      <w:r w:rsidRPr="004A6F8C">
        <w:rPr>
          <w:rFonts w:ascii="Times New Roman" w:hAnsi="Times New Roman"/>
          <w:sz w:val="22"/>
          <w:szCs w:val="22"/>
        </w:rPr>
        <w:t>alergija</w:t>
      </w:r>
      <w:proofErr w:type="spellEnd"/>
      <w:r w:rsidRPr="004A6F8C">
        <w:rPr>
          <w:rFonts w:ascii="Times New Roman" w:hAnsi="Times New Roman"/>
          <w:sz w:val="22"/>
          <w:szCs w:val="22"/>
        </w:rPr>
        <w:t xml:space="preserve"> </w:t>
      </w:r>
      <w:proofErr w:type="spellStart"/>
      <w:r>
        <w:rPr>
          <w:rFonts w:ascii="Times New Roman" w:hAnsi="Times New Roman"/>
          <w:sz w:val="22"/>
          <w:szCs w:val="22"/>
        </w:rPr>
        <w:t>aspirinui</w:t>
      </w:r>
      <w:proofErr w:type="spellEnd"/>
      <w:r>
        <w:rPr>
          <w:rFonts w:ascii="Times New Roman" w:hAnsi="Times New Roman"/>
          <w:sz w:val="22"/>
          <w:szCs w:val="22"/>
        </w:rPr>
        <w:t xml:space="preserve"> </w:t>
      </w:r>
      <w:proofErr w:type="spellStart"/>
      <w:r w:rsidRPr="004A6F8C">
        <w:rPr>
          <w:rFonts w:ascii="Times New Roman" w:hAnsi="Times New Roman"/>
          <w:sz w:val="22"/>
          <w:szCs w:val="22"/>
        </w:rPr>
        <w:t>arba</w:t>
      </w:r>
      <w:proofErr w:type="spellEnd"/>
      <w:r w:rsidRPr="004A6F8C">
        <w:rPr>
          <w:rFonts w:ascii="Times New Roman" w:hAnsi="Times New Roman"/>
          <w:sz w:val="22"/>
          <w:szCs w:val="22"/>
        </w:rPr>
        <w:t xml:space="preserve"> bet </w:t>
      </w:r>
      <w:proofErr w:type="spellStart"/>
      <w:r w:rsidRPr="004A6F8C">
        <w:rPr>
          <w:rFonts w:ascii="Times New Roman" w:hAnsi="Times New Roman"/>
          <w:sz w:val="22"/>
          <w:szCs w:val="22"/>
        </w:rPr>
        <w:t>kuria</w:t>
      </w:r>
      <w:r>
        <w:rPr>
          <w:rFonts w:ascii="Times New Roman" w:hAnsi="Times New Roman"/>
          <w:sz w:val="22"/>
          <w:szCs w:val="22"/>
        </w:rPr>
        <w:t>m</w:t>
      </w:r>
      <w:proofErr w:type="spellEnd"/>
      <w:r w:rsidRPr="004A6F8C">
        <w:rPr>
          <w:rFonts w:ascii="Times New Roman" w:hAnsi="Times New Roman"/>
          <w:sz w:val="22"/>
          <w:szCs w:val="22"/>
        </w:rPr>
        <w:t xml:space="preserve"> </w:t>
      </w:r>
      <w:proofErr w:type="spellStart"/>
      <w:r>
        <w:rPr>
          <w:rFonts w:ascii="Times New Roman" w:hAnsi="Times New Roman"/>
          <w:sz w:val="22"/>
          <w:szCs w:val="22"/>
        </w:rPr>
        <w:t>kitam</w:t>
      </w:r>
      <w:proofErr w:type="spellEnd"/>
      <w:r>
        <w:rPr>
          <w:rFonts w:ascii="Times New Roman" w:hAnsi="Times New Roman"/>
          <w:sz w:val="22"/>
          <w:szCs w:val="22"/>
        </w:rPr>
        <w:t xml:space="preserve"> NVNU (</w:t>
      </w:r>
      <w:proofErr w:type="spellStart"/>
      <w:r>
        <w:rPr>
          <w:rFonts w:ascii="Times New Roman" w:hAnsi="Times New Roman"/>
          <w:sz w:val="22"/>
          <w:szCs w:val="22"/>
        </w:rPr>
        <w:t>pvz</w:t>
      </w:r>
      <w:proofErr w:type="spellEnd"/>
      <w:r>
        <w:rPr>
          <w:rFonts w:ascii="Times New Roman" w:hAnsi="Times New Roman"/>
          <w:sz w:val="22"/>
          <w:szCs w:val="22"/>
        </w:rPr>
        <w:t xml:space="preserve">., </w:t>
      </w:r>
      <w:proofErr w:type="spellStart"/>
      <w:r>
        <w:rPr>
          <w:rFonts w:ascii="Times New Roman" w:hAnsi="Times New Roman"/>
          <w:sz w:val="22"/>
          <w:szCs w:val="22"/>
        </w:rPr>
        <w:t>ibuprofenui</w:t>
      </w:r>
      <w:proofErr w:type="spellEnd"/>
      <w:r>
        <w:rPr>
          <w:rFonts w:ascii="Times New Roman" w:hAnsi="Times New Roman"/>
          <w:sz w:val="22"/>
          <w:szCs w:val="22"/>
        </w:rPr>
        <w:t xml:space="preserve">, </w:t>
      </w:r>
      <w:proofErr w:type="spellStart"/>
      <w:r>
        <w:rPr>
          <w:rFonts w:ascii="Times New Roman" w:hAnsi="Times New Roman"/>
          <w:sz w:val="22"/>
          <w:szCs w:val="22"/>
        </w:rPr>
        <w:t>naproksenui</w:t>
      </w:r>
      <w:proofErr w:type="spellEnd"/>
      <w:r>
        <w:rPr>
          <w:rFonts w:ascii="Times New Roman" w:hAnsi="Times New Roman"/>
          <w:sz w:val="22"/>
          <w:szCs w:val="22"/>
        </w:rPr>
        <w:t xml:space="preserve"> </w:t>
      </w:r>
      <w:proofErr w:type="spellStart"/>
      <w:r>
        <w:rPr>
          <w:rFonts w:ascii="Times New Roman" w:hAnsi="Times New Roman"/>
          <w:sz w:val="22"/>
          <w:szCs w:val="22"/>
        </w:rPr>
        <w:t>arba</w:t>
      </w:r>
      <w:proofErr w:type="spellEnd"/>
      <w:r>
        <w:rPr>
          <w:rFonts w:ascii="Times New Roman" w:hAnsi="Times New Roman"/>
          <w:sz w:val="22"/>
          <w:szCs w:val="22"/>
        </w:rPr>
        <w:t xml:space="preserve"> </w:t>
      </w:r>
      <w:proofErr w:type="spellStart"/>
      <w:r>
        <w:rPr>
          <w:rFonts w:ascii="Times New Roman" w:hAnsi="Times New Roman"/>
          <w:sz w:val="22"/>
          <w:szCs w:val="22"/>
        </w:rPr>
        <w:t>diklofenakui</w:t>
      </w:r>
      <w:proofErr w:type="spellEnd"/>
      <w:r>
        <w:rPr>
          <w:rFonts w:ascii="Times New Roman" w:hAnsi="Times New Roman"/>
          <w:sz w:val="22"/>
          <w:szCs w:val="22"/>
        </w:rPr>
        <w:t xml:space="preserve">). </w:t>
      </w:r>
    </w:p>
    <w:p w14:paraId="07D34153" w14:textId="77777777" w:rsidR="009B7BBB" w:rsidRDefault="009B7BBB" w:rsidP="009B7BBB">
      <w:pPr>
        <w:numPr>
          <w:ilvl w:val="0"/>
          <w:numId w:val="3"/>
        </w:numPr>
        <w:rPr>
          <w:rFonts w:ascii="Times New Roman" w:hAnsi="Times New Roman"/>
          <w:sz w:val="22"/>
          <w:szCs w:val="22"/>
        </w:rPr>
      </w:pPr>
      <w:proofErr w:type="spellStart"/>
      <w:r w:rsidRPr="004A6F8C">
        <w:rPr>
          <w:rFonts w:ascii="Times New Roman" w:hAnsi="Times New Roman"/>
          <w:sz w:val="22"/>
          <w:szCs w:val="22"/>
        </w:rPr>
        <w:t>Jeigu</w:t>
      </w:r>
      <w:proofErr w:type="spellEnd"/>
      <w:r w:rsidRPr="004A6F8C">
        <w:rPr>
          <w:rFonts w:ascii="Times New Roman" w:hAnsi="Times New Roman"/>
          <w:sz w:val="22"/>
          <w:szCs w:val="22"/>
        </w:rPr>
        <w:t xml:space="preserve"> </w:t>
      </w:r>
      <w:proofErr w:type="spellStart"/>
      <w:r>
        <w:rPr>
          <w:rFonts w:ascii="Times New Roman" w:hAnsi="Times New Roman"/>
          <w:sz w:val="22"/>
          <w:szCs w:val="22"/>
        </w:rPr>
        <w:t>anksčiau</w:t>
      </w:r>
      <w:proofErr w:type="spellEnd"/>
      <w:r>
        <w:rPr>
          <w:rFonts w:ascii="Times New Roman" w:hAnsi="Times New Roman"/>
          <w:sz w:val="22"/>
          <w:szCs w:val="22"/>
        </w:rPr>
        <w:t xml:space="preserve"> </w:t>
      </w:r>
      <w:proofErr w:type="spellStart"/>
      <w:r>
        <w:rPr>
          <w:rFonts w:ascii="Times New Roman" w:hAnsi="Times New Roman"/>
          <w:sz w:val="22"/>
          <w:szCs w:val="22"/>
        </w:rPr>
        <w:t>pavartojus</w:t>
      </w:r>
      <w:proofErr w:type="spellEnd"/>
      <w:r>
        <w:rPr>
          <w:rFonts w:ascii="Times New Roman" w:hAnsi="Times New Roman"/>
          <w:sz w:val="22"/>
          <w:szCs w:val="22"/>
        </w:rPr>
        <w:t xml:space="preserve"> </w:t>
      </w:r>
      <w:proofErr w:type="spellStart"/>
      <w:r>
        <w:rPr>
          <w:rFonts w:ascii="Times New Roman" w:hAnsi="Times New Roman"/>
          <w:sz w:val="22"/>
          <w:szCs w:val="22"/>
        </w:rPr>
        <w:t>aspirino</w:t>
      </w:r>
      <w:proofErr w:type="spellEnd"/>
      <w:r>
        <w:rPr>
          <w:rFonts w:ascii="Times New Roman" w:hAnsi="Times New Roman"/>
          <w:sz w:val="22"/>
          <w:szCs w:val="22"/>
        </w:rPr>
        <w:t xml:space="preserve"> </w:t>
      </w:r>
      <w:proofErr w:type="spellStart"/>
      <w:r>
        <w:rPr>
          <w:rFonts w:ascii="Times New Roman" w:hAnsi="Times New Roman"/>
          <w:sz w:val="22"/>
          <w:szCs w:val="22"/>
        </w:rPr>
        <w:t>arba</w:t>
      </w:r>
      <w:proofErr w:type="spellEnd"/>
      <w:r>
        <w:rPr>
          <w:rFonts w:ascii="Times New Roman" w:hAnsi="Times New Roman"/>
          <w:sz w:val="22"/>
          <w:szCs w:val="22"/>
        </w:rPr>
        <w:t xml:space="preserve"> bet </w:t>
      </w:r>
      <w:proofErr w:type="spellStart"/>
      <w:r>
        <w:rPr>
          <w:rFonts w:ascii="Times New Roman" w:hAnsi="Times New Roman"/>
          <w:sz w:val="22"/>
          <w:szCs w:val="22"/>
        </w:rPr>
        <w:t>kurio</w:t>
      </w:r>
      <w:proofErr w:type="spellEnd"/>
      <w:r>
        <w:rPr>
          <w:rFonts w:ascii="Times New Roman" w:hAnsi="Times New Roman"/>
          <w:sz w:val="22"/>
          <w:szCs w:val="22"/>
        </w:rPr>
        <w:t xml:space="preserve"> </w:t>
      </w:r>
      <w:proofErr w:type="spellStart"/>
      <w:r>
        <w:rPr>
          <w:rFonts w:ascii="Times New Roman" w:hAnsi="Times New Roman"/>
          <w:sz w:val="22"/>
          <w:szCs w:val="22"/>
        </w:rPr>
        <w:t>kito</w:t>
      </w:r>
      <w:proofErr w:type="spellEnd"/>
      <w:r>
        <w:rPr>
          <w:rFonts w:ascii="Times New Roman" w:hAnsi="Times New Roman"/>
          <w:sz w:val="22"/>
          <w:szCs w:val="22"/>
        </w:rPr>
        <w:t xml:space="preserve"> NVNU </w:t>
      </w:r>
      <w:proofErr w:type="spellStart"/>
      <w:r>
        <w:rPr>
          <w:rFonts w:ascii="Times New Roman" w:hAnsi="Times New Roman"/>
          <w:sz w:val="22"/>
          <w:szCs w:val="22"/>
        </w:rPr>
        <w:t>pasireiškė</w:t>
      </w:r>
      <w:proofErr w:type="spellEnd"/>
      <w:r>
        <w:rPr>
          <w:rFonts w:ascii="Times New Roman" w:hAnsi="Times New Roman"/>
          <w:sz w:val="22"/>
          <w:szCs w:val="22"/>
        </w:rPr>
        <w:t>:</w:t>
      </w:r>
    </w:p>
    <w:p w14:paraId="4E7DB623" w14:textId="77777777" w:rsidR="009B7BBB" w:rsidRPr="008A3F84" w:rsidRDefault="009B7BBB" w:rsidP="009B7BBB">
      <w:pPr>
        <w:pStyle w:val="Sraopastraipa"/>
        <w:numPr>
          <w:ilvl w:val="0"/>
          <w:numId w:val="24"/>
        </w:numPr>
        <w:ind w:left="851" w:hanging="284"/>
        <w:rPr>
          <w:rFonts w:ascii="Times New Roman" w:hAnsi="Times New Roman"/>
          <w:sz w:val="22"/>
          <w:szCs w:val="22"/>
        </w:rPr>
      </w:pPr>
      <w:proofErr w:type="spellStart"/>
      <w:r w:rsidRPr="008A3F84">
        <w:rPr>
          <w:rFonts w:ascii="Times New Roman" w:hAnsi="Times New Roman"/>
          <w:sz w:val="22"/>
          <w:szCs w:val="22"/>
        </w:rPr>
        <w:t>bronch</w:t>
      </w:r>
      <w:r w:rsidR="00913FCD">
        <w:rPr>
          <w:rFonts w:ascii="Times New Roman" w:hAnsi="Times New Roman"/>
          <w:sz w:val="22"/>
          <w:szCs w:val="22"/>
        </w:rPr>
        <w:t>inės</w:t>
      </w:r>
      <w:proofErr w:type="spellEnd"/>
      <w:r w:rsidRPr="008A3F84">
        <w:rPr>
          <w:rFonts w:ascii="Times New Roman" w:hAnsi="Times New Roman"/>
          <w:sz w:val="22"/>
          <w:szCs w:val="22"/>
        </w:rPr>
        <w:t xml:space="preserve"> </w:t>
      </w:r>
      <w:proofErr w:type="spellStart"/>
      <w:r w:rsidRPr="008A3F84">
        <w:rPr>
          <w:rFonts w:ascii="Times New Roman" w:hAnsi="Times New Roman"/>
          <w:sz w:val="22"/>
          <w:szCs w:val="22"/>
        </w:rPr>
        <w:t>astmos</w:t>
      </w:r>
      <w:proofErr w:type="spellEnd"/>
      <w:r w:rsidRPr="008A3F84">
        <w:rPr>
          <w:rFonts w:ascii="Times New Roman" w:hAnsi="Times New Roman"/>
          <w:sz w:val="22"/>
          <w:szCs w:val="22"/>
        </w:rPr>
        <w:t xml:space="preserve">  </w:t>
      </w:r>
      <w:proofErr w:type="spellStart"/>
      <w:r w:rsidRPr="008A3F84">
        <w:rPr>
          <w:rFonts w:ascii="Times New Roman" w:hAnsi="Times New Roman"/>
          <w:sz w:val="22"/>
          <w:szCs w:val="22"/>
        </w:rPr>
        <w:t>priepuolis</w:t>
      </w:r>
      <w:proofErr w:type="spellEnd"/>
      <w:r w:rsidR="00913FCD">
        <w:rPr>
          <w:rFonts w:ascii="Times New Roman" w:hAnsi="Times New Roman"/>
          <w:sz w:val="22"/>
          <w:szCs w:val="22"/>
        </w:rPr>
        <w:t>;</w:t>
      </w:r>
    </w:p>
    <w:p w14:paraId="47C14444" w14:textId="77777777" w:rsidR="009B7BBB" w:rsidRPr="008A3F84" w:rsidRDefault="009B7BBB" w:rsidP="009B7BBB">
      <w:pPr>
        <w:pStyle w:val="Sraopastraipa"/>
        <w:numPr>
          <w:ilvl w:val="0"/>
          <w:numId w:val="24"/>
        </w:numPr>
        <w:ind w:left="851" w:hanging="284"/>
        <w:rPr>
          <w:rFonts w:ascii="Times New Roman" w:hAnsi="Times New Roman"/>
          <w:sz w:val="22"/>
          <w:szCs w:val="22"/>
        </w:rPr>
      </w:pPr>
      <w:proofErr w:type="spellStart"/>
      <w:r w:rsidRPr="008A3F84">
        <w:rPr>
          <w:rFonts w:ascii="Times New Roman" w:hAnsi="Times New Roman"/>
          <w:sz w:val="22"/>
          <w:szCs w:val="22"/>
        </w:rPr>
        <w:t>sloga</w:t>
      </w:r>
      <w:proofErr w:type="spellEnd"/>
      <w:r w:rsidRPr="008A3F84">
        <w:rPr>
          <w:rFonts w:ascii="Times New Roman" w:hAnsi="Times New Roman"/>
          <w:sz w:val="22"/>
          <w:szCs w:val="22"/>
        </w:rPr>
        <w:t xml:space="preserve">, </w:t>
      </w:r>
      <w:proofErr w:type="spellStart"/>
      <w:r w:rsidRPr="008A3F84">
        <w:rPr>
          <w:rFonts w:ascii="Times New Roman" w:hAnsi="Times New Roman"/>
          <w:sz w:val="22"/>
          <w:szCs w:val="22"/>
        </w:rPr>
        <w:t>niežėjimas</w:t>
      </w:r>
      <w:proofErr w:type="spellEnd"/>
      <w:r w:rsidRPr="008A3F84">
        <w:rPr>
          <w:rFonts w:ascii="Times New Roman" w:hAnsi="Times New Roman"/>
          <w:sz w:val="22"/>
          <w:szCs w:val="22"/>
        </w:rPr>
        <w:t xml:space="preserve"> </w:t>
      </w:r>
      <w:proofErr w:type="spellStart"/>
      <w:r w:rsidRPr="008A3F84">
        <w:rPr>
          <w:rFonts w:ascii="Times New Roman" w:hAnsi="Times New Roman"/>
          <w:sz w:val="22"/>
          <w:szCs w:val="22"/>
        </w:rPr>
        <w:t>ir</w:t>
      </w:r>
      <w:proofErr w:type="spellEnd"/>
      <w:r w:rsidRPr="008A3F84">
        <w:rPr>
          <w:rFonts w:ascii="Times New Roman" w:hAnsi="Times New Roman"/>
          <w:sz w:val="22"/>
          <w:szCs w:val="22"/>
        </w:rPr>
        <w:t xml:space="preserve"> (</w:t>
      </w:r>
      <w:proofErr w:type="spellStart"/>
      <w:r w:rsidRPr="008A3F84">
        <w:rPr>
          <w:rFonts w:ascii="Times New Roman" w:hAnsi="Times New Roman"/>
          <w:sz w:val="22"/>
          <w:szCs w:val="22"/>
        </w:rPr>
        <w:t>arba</w:t>
      </w:r>
      <w:proofErr w:type="spellEnd"/>
      <w:r w:rsidRPr="008A3F84">
        <w:rPr>
          <w:rFonts w:ascii="Times New Roman" w:hAnsi="Times New Roman"/>
          <w:sz w:val="22"/>
          <w:szCs w:val="22"/>
        </w:rPr>
        <w:t xml:space="preserve">) </w:t>
      </w:r>
      <w:proofErr w:type="spellStart"/>
      <w:r w:rsidRPr="008A3F84">
        <w:rPr>
          <w:rFonts w:ascii="Times New Roman" w:hAnsi="Times New Roman"/>
          <w:sz w:val="22"/>
          <w:szCs w:val="22"/>
        </w:rPr>
        <w:t>čiaudulys</w:t>
      </w:r>
      <w:proofErr w:type="spellEnd"/>
      <w:r w:rsidRPr="008A3F84">
        <w:rPr>
          <w:rFonts w:ascii="Times New Roman" w:hAnsi="Times New Roman"/>
          <w:sz w:val="22"/>
          <w:szCs w:val="22"/>
        </w:rPr>
        <w:t xml:space="preserve"> (</w:t>
      </w:r>
      <w:proofErr w:type="spellStart"/>
      <w:r w:rsidRPr="008A3F84">
        <w:rPr>
          <w:rFonts w:ascii="Times New Roman" w:hAnsi="Times New Roman"/>
          <w:sz w:val="22"/>
          <w:szCs w:val="22"/>
        </w:rPr>
        <w:t>nosies</w:t>
      </w:r>
      <w:proofErr w:type="spellEnd"/>
      <w:r w:rsidRPr="008A3F84">
        <w:rPr>
          <w:rFonts w:ascii="Times New Roman" w:hAnsi="Times New Roman"/>
          <w:sz w:val="22"/>
          <w:szCs w:val="22"/>
        </w:rPr>
        <w:t xml:space="preserve"> </w:t>
      </w:r>
      <w:proofErr w:type="spellStart"/>
      <w:r w:rsidRPr="008A3F84">
        <w:rPr>
          <w:rFonts w:ascii="Times New Roman" w:hAnsi="Times New Roman"/>
          <w:sz w:val="22"/>
          <w:szCs w:val="22"/>
        </w:rPr>
        <w:t>sudirginimas</w:t>
      </w:r>
      <w:proofErr w:type="spellEnd"/>
      <w:r w:rsidRPr="008A3F84">
        <w:rPr>
          <w:rFonts w:ascii="Times New Roman" w:hAnsi="Times New Roman"/>
          <w:sz w:val="22"/>
          <w:szCs w:val="22"/>
        </w:rPr>
        <w:t>)</w:t>
      </w:r>
      <w:r w:rsidR="00297E44">
        <w:rPr>
          <w:rFonts w:ascii="Times New Roman" w:hAnsi="Times New Roman"/>
          <w:sz w:val="22"/>
          <w:szCs w:val="22"/>
        </w:rPr>
        <w:t>;</w:t>
      </w:r>
    </w:p>
    <w:p w14:paraId="5C64BF97" w14:textId="77777777" w:rsidR="009B7BBB" w:rsidRPr="008A3F84" w:rsidRDefault="009B7BBB" w:rsidP="009B7BBB">
      <w:pPr>
        <w:pStyle w:val="Sraopastraipa"/>
        <w:numPr>
          <w:ilvl w:val="0"/>
          <w:numId w:val="24"/>
        </w:numPr>
        <w:ind w:left="851" w:hanging="284"/>
        <w:rPr>
          <w:rFonts w:ascii="Times New Roman" w:hAnsi="Times New Roman"/>
          <w:sz w:val="22"/>
          <w:szCs w:val="22"/>
        </w:rPr>
      </w:pPr>
      <w:proofErr w:type="spellStart"/>
      <w:r w:rsidRPr="008A3F84">
        <w:rPr>
          <w:rFonts w:ascii="Times New Roman" w:hAnsi="Times New Roman"/>
          <w:sz w:val="22"/>
          <w:szCs w:val="22"/>
        </w:rPr>
        <w:t>odos</w:t>
      </w:r>
      <w:proofErr w:type="spellEnd"/>
      <w:r w:rsidRPr="008A3F84">
        <w:rPr>
          <w:rFonts w:ascii="Times New Roman" w:hAnsi="Times New Roman"/>
          <w:sz w:val="22"/>
          <w:szCs w:val="22"/>
        </w:rPr>
        <w:t xml:space="preserve"> </w:t>
      </w:r>
      <w:proofErr w:type="spellStart"/>
      <w:r w:rsidRPr="008A3F84">
        <w:rPr>
          <w:rFonts w:ascii="Times New Roman" w:hAnsi="Times New Roman"/>
          <w:sz w:val="22"/>
          <w:szCs w:val="22"/>
        </w:rPr>
        <w:t>bėrimas</w:t>
      </w:r>
      <w:proofErr w:type="spellEnd"/>
      <w:r w:rsidRPr="008A3F84">
        <w:rPr>
          <w:rFonts w:ascii="Times New Roman" w:hAnsi="Times New Roman"/>
          <w:sz w:val="22"/>
          <w:szCs w:val="22"/>
        </w:rPr>
        <w:t xml:space="preserve"> </w:t>
      </w:r>
      <w:proofErr w:type="spellStart"/>
      <w:r w:rsidRPr="008A3F84">
        <w:rPr>
          <w:rFonts w:ascii="Times New Roman" w:hAnsi="Times New Roman"/>
          <w:sz w:val="22"/>
          <w:szCs w:val="22"/>
        </w:rPr>
        <w:t>iškilusiomis</w:t>
      </w:r>
      <w:proofErr w:type="spellEnd"/>
      <w:r w:rsidRPr="008A3F84">
        <w:rPr>
          <w:rFonts w:ascii="Times New Roman" w:hAnsi="Times New Roman"/>
          <w:sz w:val="22"/>
          <w:szCs w:val="22"/>
        </w:rPr>
        <w:t xml:space="preserve">, </w:t>
      </w:r>
      <w:proofErr w:type="spellStart"/>
      <w:r w:rsidRPr="008A3F84">
        <w:rPr>
          <w:rFonts w:ascii="Times New Roman" w:hAnsi="Times New Roman"/>
          <w:sz w:val="22"/>
          <w:szCs w:val="22"/>
        </w:rPr>
        <w:t>raudonomis</w:t>
      </w:r>
      <w:proofErr w:type="spellEnd"/>
      <w:r w:rsidRPr="008A3F84">
        <w:rPr>
          <w:rFonts w:ascii="Times New Roman" w:hAnsi="Times New Roman"/>
          <w:sz w:val="22"/>
          <w:szCs w:val="22"/>
        </w:rPr>
        <w:t xml:space="preserve"> </w:t>
      </w:r>
      <w:proofErr w:type="spellStart"/>
      <w:r w:rsidRPr="008A3F84">
        <w:rPr>
          <w:rFonts w:ascii="Times New Roman" w:hAnsi="Times New Roman"/>
          <w:sz w:val="22"/>
          <w:szCs w:val="22"/>
        </w:rPr>
        <w:t>apvaliomis</w:t>
      </w:r>
      <w:proofErr w:type="spellEnd"/>
      <w:r w:rsidRPr="008A3F84">
        <w:rPr>
          <w:rFonts w:ascii="Times New Roman" w:hAnsi="Times New Roman"/>
          <w:sz w:val="22"/>
          <w:szCs w:val="22"/>
        </w:rPr>
        <w:t xml:space="preserve"> </w:t>
      </w:r>
      <w:proofErr w:type="spellStart"/>
      <w:r w:rsidRPr="008A3F84">
        <w:rPr>
          <w:rFonts w:ascii="Times New Roman" w:hAnsi="Times New Roman"/>
          <w:sz w:val="22"/>
          <w:szCs w:val="22"/>
        </w:rPr>
        <w:t>dėmėmis</w:t>
      </w:r>
      <w:proofErr w:type="spellEnd"/>
      <w:r w:rsidRPr="008A3F84">
        <w:rPr>
          <w:rFonts w:ascii="Times New Roman" w:hAnsi="Times New Roman"/>
          <w:sz w:val="22"/>
          <w:szCs w:val="22"/>
        </w:rPr>
        <w:t xml:space="preserve">, </w:t>
      </w:r>
      <w:proofErr w:type="spellStart"/>
      <w:r w:rsidRPr="008A3F84">
        <w:rPr>
          <w:rFonts w:ascii="Times New Roman" w:hAnsi="Times New Roman"/>
          <w:sz w:val="22"/>
          <w:szCs w:val="22"/>
        </w:rPr>
        <w:t>su</w:t>
      </w:r>
      <w:proofErr w:type="spellEnd"/>
      <w:r w:rsidRPr="008A3F84">
        <w:rPr>
          <w:rFonts w:ascii="Times New Roman" w:hAnsi="Times New Roman"/>
          <w:sz w:val="22"/>
          <w:szCs w:val="22"/>
        </w:rPr>
        <w:t xml:space="preserve"> </w:t>
      </w:r>
      <w:proofErr w:type="spellStart"/>
      <w:r w:rsidRPr="008A3F84">
        <w:rPr>
          <w:rFonts w:ascii="Times New Roman" w:hAnsi="Times New Roman"/>
          <w:sz w:val="22"/>
          <w:szCs w:val="22"/>
        </w:rPr>
        <w:t>niežuliu</w:t>
      </w:r>
      <w:proofErr w:type="spellEnd"/>
      <w:r w:rsidRPr="008A3F84">
        <w:rPr>
          <w:rFonts w:ascii="Times New Roman" w:hAnsi="Times New Roman"/>
          <w:sz w:val="22"/>
          <w:szCs w:val="22"/>
        </w:rPr>
        <w:t xml:space="preserve">, </w:t>
      </w:r>
      <w:proofErr w:type="spellStart"/>
      <w:r w:rsidRPr="008A3F84">
        <w:rPr>
          <w:rFonts w:ascii="Times New Roman" w:hAnsi="Times New Roman"/>
          <w:sz w:val="22"/>
          <w:szCs w:val="22"/>
        </w:rPr>
        <w:t>dilgsėjimu</w:t>
      </w:r>
      <w:proofErr w:type="spellEnd"/>
      <w:r w:rsidRPr="008A3F84">
        <w:rPr>
          <w:rFonts w:ascii="Times New Roman" w:hAnsi="Times New Roman"/>
          <w:sz w:val="22"/>
          <w:szCs w:val="22"/>
        </w:rPr>
        <w:t xml:space="preserve"> </w:t>
      </w:r>
      <w:proofErr w:type="spellStart"/>
      <w:r w:rsidRPr="008A3F84">
        <w:rPr>
          <w:rFonts w:ascii="Times New Roman" w:hAnsi="Times New Roman"/>
          <w:sz w:val="22"/>
          <w:szCs w:val="22"/>
        </w:rPr>
        <w:t>ar</w:t>
      </w:r>
      <w:proofErr w:type="spellEnd"/>
    </w:p>
    <w:p w14:paraId="2016EA5C" w14:textId="77777777" w:rsidR="009B7BBB" w:rsidRPr="00FD2B39" w:rsidRDefault="009B7BBB" w:rsidP="00FD2B39">
      <w:pPr>
        <w:ind w:left="851"/>
        <w:rPr>
          <w:rFonts w:ascii="Times New Roman" w:hAnsi="Times New Roman"/>
          <w:sz w:val="22"/>
          <w:szCs w:val="22"/>
        </w:rPr>
      </w:pPr>
      <w:proofErr w:type="spellStart"/>
      <w:proofErr w:type="gramStart"/>
      <w:r w:rsidRPr="00FD2B39">
        <w:rPr>
          <w:rFonts w:ascii="Times New Roman" w:hAnsi="Times New Roman"/>
          <w:sz w:val="22"/>
          <w:szCs w:val="22"/>
        </w:rPr>
        <w:t>deginimo</w:t>
      </w:r>
      <w:proofErr w:type="spellEnd"/>
      <w:proofErr w:type="gramEnd"/>
      <w:r w:rsidRPr="00FD2B39">
        <w:rPr>
          <w:rFonts w:ascii="Times New Roman" w:hAnsi="Times New Roman"/>
          <w:sz w:val="22"/>
          <w:szCs w:val="22"/>
        </w:rPr>
        <w:t xml:space="preserve"> </w:t>
      </w:r>
      <w:proofErr w:type="spellStart"/>
      <w:r w:rsidRPr="00FD2B39">
        <w:rPr>
          <w:rFonts w:ascii="Times New Roman" w:hAnsi="Times New Roman"/>
          <w:sz w:val="22"/>
          <w:szCs w:val="22"/>
        </w:rPr>
        <w:t>jutimu</w:t>
      </w:r>
      <w:proofErr w:type="spellEnd"/>
      <w:r w:rsidR="00297E44">
        <w:rPr>
          <w:rFonts w:ascii="Times New Roman" w:hAnsi="Times New Roman"/>
          <w:sz w:val="22"/>
          <w:szCs w:val="22"/>
        </w:rPr>
        <w:t>;</w:t>
      </w:r>
    </w:p>
    <w:p w14:paraId="2A29917B" w14:textId="77777777" w:rsidR="009B7BBB" w:rsidRPr="008A3F84" w:rsidRDefault="009B7BBB" w:rsidP="009B7BBB">
      <w:pPr>
        <w:pStyle w:val="Sraopastraipa"/>
        <w:numPr>
          <w:ilvl w:val="0"/>
          <w:numId w:val="24"/>
        </w:numPr>
        <w:ind w:left="851" w:hanging="284"/>
        <w:rPr>
          <w:rFonts w:ascii="Times New Roman" w:hAnsi="Times New Roman"/>
          <w:sz w:val="22"/>
          <w:szCs w:val="22"/>
        </w:rPr>
      </w:pPr>
      <w:proofErr w:type="spellStart"/>
      <w:r w:rsidRPr="008A3F84">
        <w:rPr>
          <w:rFonts w:ascii="Times New Roman" w:hAnsi="Times New Roman"/>
          <w:sz w:val="22"/>
          <w:szCs w:val="22"/>
        </w:rPr>
        <w:t>sunki</w:t>
      </w:r>
      <w:proofErr w:type="spellEnd"/>
      <w:r w:rsidRPr="008A3F84">
        <w:rPr>
          <w:rFonts w:ascii="Times New Roman" w:hAnsi="Times New Roman"/>
          <w:sz w:val="22"/>
          <w:szCs w:val="22"/>
        </w:rPr>
        <w:t xml:space="preserve"> </w:t>
      </w:r>
      <w:proofErr w:type="spellStart"/>
      <w:r w:rsidRPr="008A3F84">
        <w:rPr>
          <w:rFonts w:ascii="Times New Roman" w:hAnsi="Times New Roman"/>
          <w:sz w:val="22"/>
          <w:szCs w:val="22"/>
        </w:rPr>
        <w:t>alerginė</w:t>
      </w:r>
      <w:proofErr w:type="spellEnd"/>
      <w:r w:rsidRPr="008A3F84">
        <w:rPr>
          <w:rFonts w:ascii="Times New Roman" w:hAnsi="Times New Roman"/>
          <w:sz w:val="22"/>
          <w:szCs w:val="22"/>
        </w:rPr>
        <w:t xml:space="preserve"> </w:t>
      </w:r>
      <w:proofErr w:type="spellStart"/>
      <w:r w:rsidRPr="008A3F84">
        <w:rPr>
          <w:rFonts w:ascii="Times New Roman" w:hAnsi="Times New Roman"/>
          <w:sz w:val="22"/>
          <w:szCs w:val="22"/>
        </w:rPr>
        <w:t>reakcija</w:t>
      </w:r>
      <w:proofErr w:type="spellEnd"/>
      <w:r w:rsidRPr="008A3F84">
        <w:rPr>
          <w:rFonts w:ascii="Times New Roman" w:hAnsi="Times New Roman"/>
          <w:sz w:val="22"/>
          <w:szCs w:val="22"/>
        </w:rPr>
        <w:t xml:space="preserve"> (</w:t>
      </w:r>
      <w:proofErr w:type="spellStart"/>
      <w:r w:rsidRPr="008A3F84">
        <w:rPr>
          <w:rFonts w:ascii="Times New Roman" w:hAnsi="Times New Roman"/>
          <w:sz w:val="22"/>
          <w:szCs w:val="22"/>
        </w:rPr>
        <w:t>anafilaksinis</w:t>
      </w:r>
      <w:proofErr w:type="spellEnd"/>
      <w:r w:rsidRPr="008A3F84">
        <w:rPr>
          <w:rFonts w:ascii="Times New Roman" w:hAnsi="Times New Roman"/>
          <w:sz w:val="22"/>
          <w:szCs w:val="22"/>
        </w:rPr>
        <w:t xml:space="preserve"> </w:t>
      </w:r>
      <w:proofErr w:type="spellStart"/>
      <w:r w:rsidRPr="008A3F84">
        <w:rPr>
          <w:rFonts w:ascii="Times New Roman" w:hAnsi="Times New Roman"/>
          <w:sz w:val="22"/>
          <w:szCs w:val="22"/>
        </w:rPr>
        <w:t>šokas</w:t>
      </w:r>
      <w:proofErr w:type="spellEnd"/>
      <w:r w:rsidRPr="008A3F84">
        <w:rPr>
          <w:rFonts w:ascii="Times New Roman" w:hAnsi="Times New Roman"/>
          <w:sz w:val="22"/>
          <w:szCs w:val="22"/>
        </w:rPr>
        <w:t xml:space="preserve">), </w:t>
      </w:r>
      <w:proofErr w:type="spellStart"/>
      <w:r w:rsidRPr="008A3F84">
        <w:rPr>
          <w:rFonts w:ascii="Times New Roman" w:hAnsi="Times New Roman"/>
          <w:sz w:val="22"/>
          <w:szCs w:val="22"/>
        </w:rPr>
        <w:t>pasireiškusi</w:t>
      </w:r>
      <w:proofErr w:type="spellEnd"/>
      <w:r w:rsidRPr="008A3F84">
        <w:rPr>
          <w:rFonts w:ascii="Times New Roman" w:hAnsi="Times New Roman"/>
          <w:sz w:val="22"/>
          <w:szCs w:val="22"/>
        </w:rPr>
        <w:t xml:space="preserve"> </w:t>
      </w:r>
      <w:proofErr w:type="spellStart"/>
      <w:r w:rsidRPr="008A3F84">
        <w:rPr>
          <w:rFonts w:ascii="Times New Roman" w:hAnsi="Times New Roman"/>
          <w:sz w:val="22"/>
          <w:szCs w:val="22"/>
        </w:rPr>
        <w:t>pasunkėjusiu</w:t>
      </w:r>
      <w:proofErr w:type="spellEnd"/>
      <w:r w:rsidRPr="008A3F84">
        <w:rPr>
          <w:rFonts w:ascii="Times New Roman" w:hAnsi="Times New Roman"/>
          <w:sz w:val="22"/>
          <w:szCs w:val="22"/>
        </w:rPr>
        <w:t xml:space="preserve"> </w:t>
      </w:r>
      <w:proofErr w:type="spellStart"/>
      <w:r w:rsidRPr="008A3F84">
        <w:rPr>
          <w:rFonts w:ascii="Times New Roman" w:hAnsi="Times New Roman"/>
          <w:sz w:val="22"/>
          <w:szCs w:val="22"/>
        </w:rPr>
        <w:t>kvėpavimu</w:t>
      </w:r>
      <w:proofErr w:type="spellEnd"/>
      <w:r w:rsidRPr="008A3F84">
        <w:rPr>
          <w:rFonts w:ascii="Times New Roman" w:hAnsi="Times New Roman"/>
          <w:sz w:val="22"/>
          <w:szCs w:val="22"/>
        </w:rPr>
        <w:t>,</w:t>
      </w:r>
    </w:p>
    <w:p w14:paraId="17BEEF28" w14:textId="77777777" w:rsidR="009B7BBB" w:rsidRPr="00FD2B39" w:rsidRDefault="009B7BBB" w:rsidP="00FD2B39">
      <w:pPr>
        <w:ind w:left="851"/>
        <w:rPr>
          <w:rFonts w:ascii="Times New Roman" w:hAnsi="Times New Roman"/>
          <w:sz w:val="22"/>
          <w:szCs w:val="22"/>
        </w:rPr>
      </w:pPr>
      <w:proofErr w:type="spellStart"/>
      <w:r w:rsidRPr="00FD2B39">
        <w:rPr>
          <w:rFonts w:ascii="Times New Roman" w:hAnsi="Times New Roman"/>
          <w:sz w:val="22"/>
          <w:szCs w:val="22"/>
        </w:rPr>
        <w:t>švokštimu</w:t>
      </w:r>
      <w:proofErr w:type="spellEnd"/>
      <w:r w:rsidRPr="00FD2B39">
        <w:rPr>
          <w:rFonts w:ascii="Times New Roman" w:hAnsi="Times New Roman"/>
          <w:sz w:val="22"/>
          <w:szCs w:val="22"/>
        </w:rPr>
        <w:t xml:space="preserve">, </w:t>
      </w:r>
      <w:proofErr w:type="spellStart"/>
      <w:r w:rsidRPr="00FD2B39">
        <w:rPr>
          <w:rFonts w:ascii="Times New Roman" w:hAnsi="Times New Roman"/>
          <w:sz w:val="22"/>
          <w:szCs w:val="22"/>
        </w:rPr>
        <w:t>pilvo</w:t>
      </w:r>
      <w:proofErr w:type="spellEnd"/>
      <w:r w:rsidRPr="00FD2B39">
        <w:rPr>
          <w:rFonts w:ascii="Times New Roman" w:hAnsi="Times New Roman"/>
          <w:sz w:val="22"/>
          <w:szCs w:val="22"/>
        </w:rPr>
        <w:t xml:space="preserve"> </w:t>
      </w:r>
      <w:proofErr w:type="spellStart"/>
      <w:r w:rsidRPr="00FD2B39">
        <w:rPr>
          <w:rFonts w:ascii="Times New Roman" w:hAnsi="Times New Roman"/>
          <w:sz w:val="22"/>
          <w:szCs w:val="22"/>
        </w:rPr>
        <w:t>skausmu</w:t>
      </w:r>
      <w:proofErr w:type="spellEnd"/>
      <w:r w:rsidRPr="00FD2B39">
        <w:rPr>
          <w:rFonts w:ascii="Times New Roman" w:hAnsi="Times New Roman"/>
          <w:sz w:val="22"/>
          <w:szCs w:val="22"/>
        </w:rPr>
        <w:t xml:space="preserve"> </w:t>
      </w:r>
      <w:proofErr w:type="spellStart"/>
      <w:r w:rsidRPr="00FD2B39">
        <w:rPr>
          <w:rFonts w:ascii="Times New Roman" w:hAnsi="Times New Roman"/>
          <w:sz w:val="22"/>
          <w:szCs w:val="22"/>
        </w:rPr>
        <w:t>ir</w:t>
      </w:r>
      <w:proofErr w:type="spellEnd"/>
      <w:r w:rsidRPr="00FD2B39">
        <w:rPr>
          <w:rFonts w:ascii="Times New Roman" w:hAnsi="Times New Roman"/>
          <w:sz w:val="22"/>
          <w:szCs w:val="22"/>
        </w:rPr>
        <w:t xml:space="preserve"> </w:t>
      </w:r>
      <w:proofErr w:type="spellStart"/>
      <w:r w:rsidRPr="00FD2B39">
        <w:rPr>
          <w:rFonts w:ascii="Times New Roman" w:hAnsi="Times New Roman"/>
          <w:sz w:val="22"/>
          <w:szCs w:val="22"/>
        </w:rPr>
        <w:t>vėmimu</w:t>
      </w:r>
      <w:proofErr w:type="spellEnd"/>
      <w:r w:rsidR="00297E44">
        <w:rPr>
          <w:rFonts w:ascii="Times New Roman" w:hAnsi="Times New Roman"/>
          <w:sz w:val="22"/>
          <w:szCs w:val="22"/>
        </w:rPr>
        <w:t>.</w:t>
      </w:r>
    </w:p>
    <w:p w14:paraId="12E99259" w14:textId="77777777" w:rsidR="009B7BBB" w:rsidRDefault="00AC0BC0" w:rsidP="009B7BBB">
      <w:pPr>
        <w:pStyle w:val="Sraopastraipa"/>
        <w:numPr>
          <w:ilvl w:val="0"/>
          <w:numId w:val="3"/>
        </w:numPr>
        <w:rPr>
          <w:rFonts w:ascii="Times New Roman" w:hAnsi="Times New Roman"/>
          <w:sz w:val="22"/>
          <w:szCs w:val="22"/>
        </w:rPr>
      </w:pPr>
      <w:proofErr w:type="spellStart"/>
      <w:r>
        <w:rPr>
          <w:rFonts w:ascii="Times New Roman" w:hAnsi="Times New Roman"/>
          <w:sz w:val="22"/>
          <w:szCs w:val="22"/>
        </w:rPr>
        <w:t>J</w:t>
      </w:r>
      <w:r w:rsidR="009B7BBB">
        <w:rPr>
          <w:rFonts w:ascii="Times New Roman" w:hAnsi="Times New Roman"/>
          <w:sz w:val="22"/>
          <w:szCs w:val="22"/>
        </w:rPr>
        <w:t>eigu</w:t>
      </w:r>
      <w:proofErr w:type="spellEnd"/>
      <w:r w:rsidR="009B7BBB">
        <w:rPr>
          <w:rFonts w:ascii="Times New Roman" w:hAnsi="Times New Roman"/>
          <w:sz w:val="22"/>
          <w:szCs w:val="22"/>
        </w:rPr>
        <w:t xml:space="preserve"> </w:t>
      </w:r>
      <w:proofErr w:type="spellStart"/>
      <w:r w:rsidR="009B7BBB">
        <w:rPr>
          <w:rFonts w:ascii="Times New Roman" w:hAnsi="Times New Roman"/>
          <w:sz w:val="22"/>
          <w:szCs w:val="22"/>
        </w:rPr>
        <w:t>yra</w:t>
      </w:r>
      <w:proofErr w:type="spellEnd"/>
      <w:r w:rsidR="009B7BBB">
        <w:rPr>
          <w:rFonts w:ascii="Times New Roman" w:hAnsi="Times New Roman"/>
          <w:sz w:val="22"/>
          <w:szCs w:val="22"/>
        </w:rPr>
        <w:t xml:space="preserve"> </w:t>
      </w:r>
      <w:proofErr w:type="spellStart"/>
      <w:r w:rsidR="009B7BBB">
        <w:rPr>
          <w:rFonts w:ascii="Times New Roman" w:hAnsi="Times New Roman"/>
          <w:sz w:val="22"/>
          <w:szCs w:val="22"/>
        </w:rPr>
        <w:t>ar</w:t>
      </w:r>
      <w:proofErr w:type="spellEnd"/>
      <w:r w:rsidR="009B7BBB">
        <w:rPr>
          <w:rFonts w:ascii="Times New Roman" w:hAnsi="Times New Roman"/>
          <w:sz w:val="22"/>
          <w:szCs w:val="22"/>
        </w:rPr>
        <w:t xml:space="preserve"> </w:t>
      </w:r>
      <w:proofErr w:type="spellStart"/>
      <w:r w:rsidR="009B7BBB">
        <w:rPr>
          <w:rFonts w:ascii="Times New Roman" w:hAnsi="Times New Roman"/>
          <w:sz w:val="22"/>
          <w:szCs w:val="22"/>
        </w:rPr>
        <w:t>buvo</w:t>
      </w:r>
      <w:proofErr w:type="spellEnd"/>
      <w:r w:rsidR="009B7BBB">
        <w:rPr>
          <w:rFonts w:ascii="Times New Roman" w:hAnsi="Times New Roman"/>
          <w:sz w:val="22"/>
          <w:szCs w:val="22"/>
        </w:rPr>
        <w:t xml:space="preserve">, </w:t>
      </w:r>
      <w:proofErr w:type="spellStart"/>
      <w:r w:rsidR="009B7BBB">
        <w:rPr>
          <w:rFonts w:ascii="Times New Roman" w:hAnsi="Times New Roman"/>
          <w:sz w:val="22"/>
          <w:szCs w:val="22"/>
        </w:rPr>
        <w:t>arba</w:t>
      </w:r>
      <w:proofErr w:type="spellEnd"/>
      <w:r w:rsidR="009B7BBB">
        <w:rPr>
          <w:rFonts w:ascii="Times New Roman" w:hAnsi="Times New Roman"/>
          <w:sz w:val="22"/>
          <w:szCs w:val="22"/>
        </w:rPr>
        <w:t xml:space="preserve"> </w:t>
      </w:r>
      <w:proofErr w:type="spellStart"/>
      <w:r w:rsidR="009B7BBB">
        <w:rPr>
          <w:rFonts w:ascii="Times New Roman" w:hAnsi="Times New Roman"/>
          <w:sz w:val="22"/>
          <w:szCs w:val="22"/>
        </w:rPr>
        <w:t>įtariama</w:t>
      </w:r>
      <w:proofErr w:type="spellEnd"/>
      <w:r w:rsidR="009B7BBB">
        <w:rPr>
          <w:rFonts w:ascii="Times New Roman" w:hAnsi="Times New Roman"/>
          <w:sz w:val="22"/>
          <w:szCs w:val="22"/>
        </w:rPr>
        <w:t xml:space="preserve"> </w:t>
      </w:r>
      <w:proofErr w:type="spellStart"/>
      <w:r w:rsidR="009B7BBB">
        <w:rPr>
          <w:rFonts w:ascii="Times New Roman" w:hAnsi="Times New Roman"/>
          <w:sz w:val="22"/>
          <w:szCs w:val="22"/>
        </w:rPr>
        <w:t>skrandžio</w:t>
      </w:r>
      <w:proofErr w:type="spellEnd"/>
      <w:r w:rsidR="009B7BBB">
        <w:rPr>
          <w:rFonts w:ascii="Times New Roman" w:hAnsi="Times New Roman"/>
          <w:sz w:val="22"/>
          <w:szCs w:val="22"/>
        </w:rPr>
        <w:t xml:space="preserve"> </w:t>
      </w:r>
      <w:proofErr w:type="spellStart"/>
      <w:r w:rsidR="009B7BBB">
        <w:rPr>
          <w:rFonts w:ascii="Times New Roman" w:hAnsi="Times New Roman"/>
          <w:sz w:val="22"/>
          <w:szCs w:val="22"/>
        </w:rPr>
        <w:t>opa</w:t>
      </w:r>
      <w:proofErr w:type="spellEnd"/>
      <w:r w:rsidR="009B7BBB">
        <w:rPr>
          <w:rFonts w:ascii="Times New Roman" w:hAnsi="Times New Roman"/>
          <w:sz w:val="22"/>
          <w:szCs w:val="22"/>
        </w:rPr>
        <w:t xml:space="preserve"> </w:t>
      </w:r>
      <w:proofErr w:type="spellStart"/>
      <w:r w:rsidR="009B7BBB">
        <w:rPr>
          <w:rFonts w:ascii="Times New Roman" w:hAnsi="Times New Roman"/>
          <w:sz w:val="22"/>
          <w:szCs w:val="22"/>
        </w:rPr>
        <w:t>ar</w:t>
      </w:r>
      <w:proofErr w:type="spellEnd"/>
      <w:r w:rsidR="009B7BBB">
        <w:rPr>
          <w:rFonts w:ascii="Times New Roman" w:hAnsi="Times New Roman"/>
          <w:sz w:val="22"/>
          <w:szCs w:val="22"/>
        </w:rPr>
        <w:t xml:space="preserve"> </w:t>
      </w:r>
      <w:proofErr w:type="spellStart"/>
      <w:r w:rsidR="009B7BBB">
        <w:rPr>
          <w:rFonts w:ascii="Times New Roman" w:hAnsi="Times New Roman"/>
          <w:sz w:val="22"/>
          <w:szCs w:val="22"/>
        </w:rPr>
        <w:t>kraujavimas</w:t>
      </w:r>
      <w:proofErr w:type="spellEnd"/>
      <w:r w:rsidR="009B7BBB">
        <w:rPr>
          <w:rFonts w:ascii="Times New Roman" w:hAnsi="Times New Roman"/>
          <w:sz w:val="22"/>
          <w:szCs w:val="22"/>
        </w:rPr>
        <w:t xml:space="preserve"> </w:t>
      </w:r>
      <w:proofErr w:type="spellStart"/>
      <w:r w:rsidR="009B7BBB">
        <w:rPr>
          <w:rFonts w:ascii="Times New Roman" w:hAnsi="Times New Roman"/>
          <w:sz w:val="22"/>
          <w:szCs w:val="22"/>
        </w:rPr>
        <w:t>iš</w:t>
      </w:r>
      <w:proofErr w:type="spellEnd"/>
      <w:r w:rsidR="009B7BBB">
        <w:rPr>
          <w:rFonts w:ascii="Times New Roman" w:hAnsi="Times New Roman"/>
          <w:sz w:val="22"/>
          <w:szCs w:val="22"/>
        </w:rPr>
        <w:t xml:space="preserve"> </w:t>
      </w:r>
      <w:proofErr w:type="spellStart"/>
      <w:r w:rsidR="009B7BBB">
        <w:rPr>
          <w:rFonts w:ascii="Times New Roman" w:hAnsi="Times New Roman"/>
          <w:sz w:val="22"/>
          <w:szCs w:val="22"/>
        </w:rPr>
        <w:t>žarnyno</w:t>
      </w:r>
      <w:proofErr w:type="spellEnd"/>
      <w:r w:rsidR="009B7BBB">
        <w:rPr>
          <w:rFonts w:ascii="Times New Roman" w:hAnsi="Times New Roman"/>
          <w:sz w:val="22"/>
          <w:szCs w:val="22"/>
        </w:rPr>
        <w:t>.</w:t>
      </w:r>
    </w:p>
    <w:p w14:paraId="25A01861" w14:textId="77777777" w:rsidR="009B7BBB" w:rsidRPr="00DE78C9" w:rsidRDefault="00AC0BC0" w:rsidP="009B7BBB">
      <w:pPr>
        <w:pStyle w:val="Sraopastraipa"/>
        <w:numPr>
          <w:ilvl w:val="0"/>
          <w:numId w:val="3"/>
        </w:numPr>
        <w:rPr>
          <w:rFonts w:ascii="Times New Roman" w:hAnsi="Times New Roman"/>
          <w:sz w:val="22"/>
          <w:szCs w:val="22"/>
          <w:lang w:val="sv-SE"/>
        </w:rPr>
      </w:pPr>
      <w:r>
        <w:rPr>
          <w:rFonts w:ascii="Times New Roman" w:hAnsi="Times New Roman"/>
          <w:sz w:val="22"/>
          <w:szCs w:val="22"/>
          <w:lang w:val="sv-SE"/>
        </w:rPr>
        <w:t>J</w:t>
      </w:r>
      <w:r w:rsidR="009B7BBB" w:rsidRPr="00DE78C9">
        <w:rPr>
          <w:rFonts w:ascii="Times New Roman" w:hAnsi="Times New Roman"/>
          <w:sz w:val="22"/>
          <w:szCs w:val="22"/>
          <w:lang w:val="sv-SE"/>
        </w:rPr>
        <w:t>eigu sergate sunkia inkstų liga.</w:t>
      </w:r>
    </w:p>
    <w:p w14:paraId="09D415FC" w14:textId="77777777" w:rsidR="009B7BBB" w:rsidRPr="00DE78C9" w:rsidRDefault="00AC0BC0" w:rsidP="009B7BBB">
      <w:pPr>
        <w:pStyle w:val="Sraopastraipa"/>
        <w:numPr>
          <w:ilvl w:val="0"/>
          <w:numId w:val="3"/>
        </w:numPr>
        <w:rPr>
          <w:rFonts w:ascii="Times New Roman" w:hAnsi="Times New Roman"/>
          <w:sz w:val="22"/>
          <w:szCs w:val="22"/>
          <w:lang w:val="sv-SE"/>
        </w:rPr>
      </w:pPr>
      <w:r>
        <w:rPr>
          <w:rFonts w:ascii="Times New Roman" w:hAnsi="Times New Roman"/>
          <w:sz w:val="22"/>
          <w:szCs w:val="22"/>
          <w:lang w:val="sv-SE"/>
        </w:rPr>
        <w:t>J</w:t>
      </w:r>
      <w:r w:rsidR="009B7BBB" w:rsidRPr="00DE78C9">
        <w:rPr>
          <w:rFonts w:ascii="Times New Roman" w:hAnsi="Times New Roman"/>
          <w:sz w:val="22"/>
          <w:szCs w:val="22"/>
          <w:lang w:val="sv-SE"/>
        </w:rPr>
        <w:t>eigu nustatytas ar įtariamas kepenų veiklos sutrikimas.</w:t>
      </w:r>
    </w:p>
    <w:p w14:paraId="285C28BC" w14:textId="77777777" w:rsidR="009B7BBB" w:rsidRPr="00DE78C9" w:rsidRDefault="00AC0BC0" w:rsidP="009B7BBB">
      <w:pPr>
        <w:pStyle w:val="Sraopastraipa"/>
        <w:numPr>
          <w:ilvl w:val="0"/>
          <w:numId w:val="3"/>
        </w:numPr>
        <w:rPr>
          <w:rFonts w:ascii="Times New Roman" w:hAnsi="Times New Roman"/>
          <w:sz w:val="22"/>
          <w:szCs w:val="22"/>
          <w:lang w:val="sv-SE"/>
        </w:rPr>
      </w:pPr>
      <w:r>
        <w:rPr>
          <w:rFonts w:ascii="Times New Roman" w:hAnsi="Times New Roman"/>
          <w:sz w:val="22"/>
          <w:szCs w:val="22"/>
          <w:lang w:val="sv-SE"/>
        </w:rPr>
        <w:t>J</w:t>
      </w:r>
      <w:r w:rsidR="009B7BBB" w:rsidRPr="00DE78C9">
        <w:rPr>
          <w:rFonts w:ascii="Times New Roman" w:hAnsi="Times New Roman"/>
          <w:sz w:val="22"/>
          <w:szCs w:val="22"/>
          <w:lang w:val="sv-SE"/>
        </w:rPr>
        <w:t>eigu esate nėščia arba žindote kūdikį (nebent gydytojas nusprendė, kad vartoti būtina).</w:t>
      </w:r>
    </w:p>
    <w:p w14:paraId="72937302" w14:textId="77777777" w:rsidR="009B7BBB" w:rsidRPr="00DE78C9" w:rsidRDefault="00AC0BC0" w:rsidP="009B7BBB">
      <w:pPr>
        <w:numPr>
          <w:ilvl w:val="0"/>
          <w:numId w:val="3"/>
        </w:numPr>
        <w:rPr>
          <w:rFonts w:ascii="Times New Roman" w:hAnsi="Times New Roman"/>
          <w:sz w:val="22"/>
          <w:szCs w:val="22"/>
          <w:lang w:val="sv-SE"/>
        </w:rPr>
      </w:pPr>
      <w:r>
        <w:rPr>
          <w:rFonts w:ascii="Times New Roman" w:hAnsi="Times New Roman"/>
          <w:sz w:val="22"/>
          <w:szCs w:val="22"/>
          <w:lang w:val="sv-SE"/>
        </w:rPr>
        <w:t>J</w:t>
      </w:r>
      <w:r w:rsidR="009B7BBB" w:rsidRPr="00DE78C9">
        <w:rPr>
          <w:rFonts w:ascii="Times New Roman" w:hAnsi="Times New Roman"/>
          <w:sz w:val="22"/>
          <w:szCs w:val="22"/>
          <w:lang w:val="sv-SE"/>
        </w:rPr>
        <w:t>eigu kraujuojate ar turite polinkį kraujuoti.</w:t>
      </w:r>
    </w:p>
    <w:p w14:paraId="1DB01534" w14:textId="77777777" w:rsidR="009B7BBB" w:rsidRPr="00DE78C9" w:rsidRDefault="00AC0BC0" w:rsidP="00287851">
      <w:pPr>
        <w:numPr>
          <w:ilvl w:val="0"/>
          <w:numId w:val="3"/>
        </w:numPr>
        <w:rPr>
          <w:rFonts w:ascii="Times New Roman" w:hAnsi="Times New Roman"/>
          <w:sz w:val="22"/>
          <w:szCs w:val="22"/>
          <w:lang w:val="sv-SE"/>
        </w:rPr>
      </w:pPr>
      <w:r>
        <w:rPr>
          <w:rFonts w:ascii="Times New Roman" w:hAnsi="Times New Roman"/>
          <w:sz w:val="22"/>
          <w:szCs w:val="22"/>
          <w:lang w:val="sv-SE"/>
        </w:rPr>
        <w:t>J</w:t>
      </w:r>
      <w:r w:rsidR="009B7BBB" w:rsidRPr="00DE78C9">
        <w:rPr>
          <w:rFonts w:ascii="Times New Roman" w:hAnsi="Times New Roman"/>
          <w:sz w:val="22"/>
          <w:szCs w:val="22"/>
          <w:lang w:val="sv-SE"/>
        </w:rPr>
        <w:t xml:space="preserve">eigu Jums nustatyta širdies liga ir (arba) smegenų kraujagyslių liga, pvz., jei yra buvęs širdies priepuolis, insultas, </w:t>
      </w:r>
      <w:r w:rsidR="00287851" w:rsidRPr="00287851">
        <w:rPr>
          <w:rFonts w:ascii="Times New Roman" w:hAnsi="Times New Roman"/>
          <w:sz w:val="22"/>
          <w:szCs w:val="22"/>
          <w:lang w:val="sv-SE"/>
        </w:rPr>
        <w:t>⹂</w:t>
      </w:r>
      <w:r w:rsidR="009B7BBB" w:rsidRPr="00DE78C9">
        <w:rPr>
          <w:rFonts w:ascii="Times New Roman" w:hAnsi="Times New Roman"/>
          <w:sz w:val="22"/>
          <w:szCs w:val="22"/>
          <w:lang w:val="sv-SE"/>
        </w:rPr>
        <w:t>mini” insultas (praeinantysis smegenų išemijos priepuolis) arba buvo užsikimšusios širdies ar galvos kraujagyslės, arba Jums buvo atlikta operacija siekiant išvalyti arba šuntuoti užsikimšusias kraujagysles.</w:t>
      </w:r>
    </w:p>
    <w:p w14:paraId="072A40F0" w14:textId="77777777" w:rsidR="009B7BBB" w:rsidRPr="00DE78C9" w:rsidRDefault="00297E44" w:rsidP="009B7BBB">
      <w:pPr>
        <w:numPr>
          <w:ilvl w:val="0"/>
          <w:numId w:val="3"/>
        </w:numPr>
        <w:rPr>
          <w:rFonts w:ascii="Times New Roman" w:hAnsi="Times New Roman"/>
          <w:sz w:val="22"/>
          <w:szCs w:val="22"/>
          <w:lang w:val="sv-SE"/>
        </w:rPr>
      </w:pPr>
      <w:r>
        <w:rPr>
          <w:rFonts w:ascii="Times New Roman" w:hAnsi="Times New Roman"/>
          <w:sz w:val="22"/>
          <w:szCs w:val="22"/>
          <w:lang w:val="sv-SE"/>
        </w:rPr>
        <w:lastRenderedPageBreak/>
        <w:t>J</w:t>
      </w:r>
      <w:r w:rsidR="009B7BBB" w:rsidRPr="00DE78C9">
        <w:rPr>
          <w:rFonts w:ascii="Times New Roman" w:hAnsi="Times New Roman"/>
          <w:sz w:val="22"/>
          <w:szCs w:val="22"/>
          <w:lang w:val="sv-SE"/>
        </w:rPr>
        <w:t>eigu Jums yra arba anksčiau buvo sutrikusi kraujotaka (periferinių arterijų liga).</w:t>
      </w:r>
    </w:p>
    <w:p w14:paraId="7B09F0E1" w14:textId="77777777" w:rsidR="009B7BBB" w:rsidRPr="00DE78C9" w:rsidRDefault="009B7BBB" w:rsidP="009B7BBB">
      <w:pPr>
        <w:pStyle w:val="Sraopastraipa"/>
        <w:ind w:left="360"/>
        <w:rPr>
          <w:rFonts w:ascii="Times New Roman" w:hAnsi="Times New Roman"/>
          <w:sz w:val="22"/>
          <w:szCs w:val="22"/>
          <w:lang w:val="sv-SE"/>
        </w:rPr>
      </w:pPr>
      <w:r w:rsidRPr="00DE78C9">
        <w:rPr>
          <w:rFonts w:ascii="Times New Roman" w:hAnsi="Times New Roman"/>
          <w:sz w:val="22"/>
          <w:szCs w:val="22"/>
          <w:lang w:val="sv-SE"/>
        </w:rPr>
        <w:t xml:space="preserve"> </w:t>
      </w:r>
    </w:p>
    <w:p w14:paraId="6A87A359" w14:textId="77777777" w:rsidR="009B7BBB" w:rsidRPr="00DE78C9" w:rsidRDefault="009B7BBB" w:rsidP="009B7BBB">
      <w:pPr>
        <w:numPr>
          <w:ilvl w:val="12"/>
          <w:numId w:val="0"/>
        </w:numPr>
        <w:ind w:right="-2"/>
        <w:outlineLvl w:val="0"/>
        <w:rPr>
          <w:rFonts w:ascii="Times New Roman" w:hAnsi="Times New Roman"/>
          <w:b/>
          <w:bCs/>
          <w:noProof/>
          <w:sz w:val="22"/>
          <w:szCs w:val="22"/>
          <w:lang w:val="sv-SE"/>
        </w:rPr>
      </w:pPr>
    </w:p>
    <w:p w14:paraId="7092819E" w14:textId="77777777" w:rsidR="009B7BBB" w:rsidRPr="00DE78C9" w:rsidRDefault="009B7BBB" w:rsidP="009B7BBB">
      <w:pPr>
        <w:numPr>
          <w:ilvl w:val="12"/>
          <w:numId w:val="0"/>
        </w:numPr>
        <w:ind w:right="-2"/>
        <w:outlineLvl w:val="0"/>
        <w:rPr>
          <w:rFonts w:ascii="Times New Roman" w:hAnsi="Times New Roman"/>
          <w:b/>
          <w:sz w:val="22"/>
          <w:szCs w:val="22"/>
          <w:lang w:val="sv-SE"/>
        </w:rPr>
      </w:pPr>
      <w:r w:rsidRPr="00DE78C9">
        <w:rPr>
          <w:rFonts w:ascii="Times New Roman" w:hAnsi="Times New Roman"/>
          <w:b/>
          <w:bCs/>
          <w:noProof/>
          <w:sz w:val="22"/>
          <w:szCs w:val="22"/>
          <w:lang w:val="sv-SE"/>
        </w:rPr>
        <w:t>Įspėjimai ir</w:t>
      </w:r>
      <w:r w:rsidRPr="00DE78C9">
        <w:rPr>
          <w:rFonts w:ascii="Times New Roman" w:hAnsi="Times New Roman"/>
          <w:b/>
          <w:sz w:val="22"/>
          <w:szCs w:val="22"/>
          <w:lang w:val="sv-SE"/>
        </w:rPr>
        <w:t xml:space="preserve"> atsargumo </w:t>
      </w:r>
      <w:r w:rsidRPr="00DE78C9">
        <w:rPr>
          <w:rFonts w:ascii="Times New Roman" w:hAnsi="Times New Roman"/>
          <w:b/>
          <w:bCs/>
          <w:noProof/>
          <w:sz w:val="22"/>
          <w:szCs w:val="22"/>
          <w:lang w:val="sv-SE"/>
        </w:rPr>
        <w:t xml:space="preserve">priemonės </w:t>
      </w:r>
    </w:p>
    <w:p w14:paraId="3F838701" w14:textId="77777777" w:rsidR="009B7BBB" w:rsidRPr="00DE78C9" w:rsidRDefault="009B7BBB" w:rsidP="009B7BBB">
      <w:pPr>
        <w:ind w:right="-2"/>
        <w:outlineLvl w:val="0"/>
        <w:rPr>
          <w:rFonts w:ascii="Times New Roman" w:hAnsi="Times New Roman"/>
          <w:noProof/>
          <w:sz w:val="22"/>
          <w:szCs w:val="22"/>
          <w:lang w:val="sv-SE"/>
        </w:rPr>
      </w:pPr>
    </w:p>
    <w:p w14:paraId="33DF0DE7" w14:textId="4CA2B858" w:rsidR="009B7BBB" w:rsidRPr="00DE78C9" w:rsidRDefault="00220E68" w:rsidP="009B7BBB">
      <w:pPr>
        <w:ind w:right="-2"/>
        <w:outlineLvl w:val="0"/>
        <w:rPr>
          <w:rFonts w:ascii="Times New Roman" w:hAnsi="Times New Roman"/>
          <w:sz w:val="22"/>
          <w:szCs w:val="22"/>
          <w:lang w:val="sv-SE"/>
        </w:rPr>
      </w:pPr>
      <w:r>
        <w:rPr>
          <w:rFonts w:ascii="Times New Roman" w:hAnsi="Times New Roman"/>
          <w:noProof/>
          <w:sz w:val="22"/>
          <w:szCs w:val="22"/>
          <w:lang w:val="sv-SE"/>
        </w:rPr>
        <w:t>P</w:t>
      </w:r>
      <w:r w:rsidRPr="00DE78C9">
        <w:rPr>
          <w:rFonts w:ascii="Times New Roman" w:hAnsi="Times New Roman"/>
          <w:noProof/>
          <w:sz w:val="22"/>
          <w:szCs w:val="22"/>
          <w:lang w:val="sv-SE"/>
        </w:rPr>
        <w:t>asitarkite su gydytoju</w:t>
      </w:r>
      <w:r w:rsidR="003B7871">
        <w:rPr>
          <w:rFonts w:ascii="Times New Roman" w:hAnsi="Times New Roman"/>
          <w:noProof/>
          <w:sz w:val="22"/>
          <w:szCs w:val="22"/>
          <w:lang w:val="sv-SE"/>
        </w:rPr>
        <w:t>, p</w:t>
      </w:r>
      <w:r w:rsidR="009B7BBB" w:rsidRPr="00DE78C9">
        <w:rPr>
          <w:rFonts w:ascii="Times New Roman" w:hAnsi="Times New Roman"/>
          <w:noProof/>
          <w:sz w:val="22"/>
          <w:szCs w:val="22"/>
          <w:lang w:val="sv-SE"/>
        </w:rPr>
        <w:t>rieš</w:t>
      </w:r>
      <w:r w:rsidR="009B7BBB" w:rsidRPr="00DE78C9">
        <w:rPr>
          <w:rFonts w:ascii="Times New Roman" w:hAnsi="Times New Roman"/>
          <w:sz w:val="22"/>
          <w:szCs w:val="22"/>
          <w:lang w:val="sv-SE"/>
        </w:rPr>
        <w:t xml:space="preserve"> pradėdami vartoti Aceclofenac </w:t>
      </w:r>
      <w:r w:rsidR="009B7BBB">
        <w:rPr>
          <w:rFonts w:ascii="Times New Roman" w:hAnsi="Times New Roman"/>
          <w:sz w:val="22"/>
          <w:szCs w:val="22"/>
          <w:lang w:val="sv-SE"/>
        </w:rPr>
        <w:t>Rivopharm</w:t>
      </w:r>
      <w:r w:rsidR="009B7BBB" w:rsidRPr="00DE78C9">
        <w:rPr>
          <w:rFonts w:ascii="Times New Roman" w:hAnsi="Times New Roman"/>
          <w:sz w:val="22"/>
          <w:szCs w:val="22"/>
          <w:lang w:val="sv-SE"/>
        </w:rPr>
        <w:t xml:space="preserve"> tabletes:</w:t>
      </w:r>
    </w:p>
    <w:p w14:paraId="0F2516E9" w14:textId="77777777" w:rsidR="009B7BBB" w:rsidRPr="00DE78C9" w:rsidRDefault="009B7BBB" w:rsidP="009B7BBB">
      <w:pPr>
        <w:ind w:right="-2"/>
        <w:outlineLvl w:val="0"/>
        <w:rPr>
          <w:rFonts w:ascii="Times New Roman" w:hAnsi="Times New Roman"/>
          <w:sz w:val="22"/>
          <w:szCs w:val="22"/>
          <w:lang w:val="sv-SE"/>
        </w:rPr>
      </w:pPr>
      <w:r w:rsidRPr="00DE78C9">
        <w:rPr>
          <w:rFonts w:ascii="Times New Roman" w:hAnsi="Times New Roman"/>
          <w:sz w:val="22"/>
          <w:szCs w:val="22"/>
          <w:lang w:val="sv-SE"/>
        </w:rPr>
        <w:t xml:space="preserve">● jeigu </w:t>
      </w:r>
      <w:r w:rsidRPr="00DE78C9">
        <w:rPr>
          <w:rFonts w:ascii="Times New Roman" w:hAnsi="Times New Roman"/>
          <w:noProof/>
          <w:sz w:val="22"/>
          <w:szCs w:val="22"/>
          <w:lang w:val="sv-SE"/>
        </w:rPr>
        <w:t>sergate</w:t>
      </w:r>
      <w:r w:rsidRPr="00DE78C9">
        <w:rPr>
          <w:rFonts w:ascii="Times New Roman" w:hAnsi="Times New Roman"/>
          <w:sz w:val="22"/>
          <w:szCs w:val="22"/>
          <w:lang w:val="sv-SE"/>
        </w:rPr>
        <w:t xml:space="preserve"> bet kurios formos kepenų ar inkstų liga</w:t>
      </w:r>
      <w:r w:rsidR="00DB761D">
        <w:rPr>
          <w:rFonts w:ascii="Times New Roman" w:hAnsi="Times New Roman"/>
          <w:sz w:val="22"/>
          <w:szCs w:val="22"/>
          <w:lang w:val="sv-SE"/>
        </w:rPr>
        <w:t>;</w:t>
      </w:r>
    </w:p>
    <w:p w14:paraId="1CECA0C5" w14:textId="77777777" w:rsidR="009B7BBB" w:rsidRPr="00DE78C9" w:rsidRDefault="009B7BBB" w:rsidP="009B7BBB">
      <w:pPr>
        <w:ind w:right="-2"/>
        <w:outlineLvl w:val="0"/>
        <w:rPr>
          <w:rFonts w:ascii="Times New Roman" w:hAnsi="Times New Roman"/>
          <w:sz w:val="22"/>
          <w:szCs w:val="22"/>
          <w:lang w:val="sv-SE"/>
        </w:rPr>
      </w:pPr>
      <w:r w:rsidRPr="00DE78C9">
        <w:rPr>
          <w:rFonts w:ascii="Times New Roman" w:hAnsi="Times New Roman"/>
          <w:sz w:val="22"/>
          <w:szCs w:val="22"/>
          <w:lang w:val="sv-SE"/>
        </w:rPr>
        <w:t>● jeigu Jums yra bet kuris iš toliau išvardytų virškinimo trakto sutrikimų:</w:t>
      </w:r>
    </w:p>
    <w:p w14:paraId="3CE05AEA" w14:textId="77777777" w:rsidR="009B7BBB" w:rsidRPr="008A3F84" w:rsidRDefault="009B7BBB" w:rsidP="009B7BBB">
      <w:pPr>
        <w:pStyle w:val="Sraopastraipa"/>
        <w:numPr>
          <w:ilvl w:val="0"/>
          <w:numId w:val="25"/>
        </w:numPr>
        <w:ind w:right="-2"/>
        <w:outlineLvl w:val="0"/>
        <w:rPr>
          <w:rFonts w:ascii="Times New Roman" w:hAnsi="Times New Roman"/>
          <w:sz w:val="22"/>
          <w:szCs w:val="22"/>
          <w:lang w:val="es-ES_tradnl"/>
        </w:rPr>
      </w:pPr>
      <w:proofErr w:type="spellStart"/>
      <w:r w:rsidRPr="008A3F84">
        <w:rPr>
          <w:rFonts w:ascii="Times New Roman" w:hAnsi="Times New Roman"/>
          <w:sz w:val="22"/>
          <w:szCs w:val="22"/>
          <w:lang w:val="es-ES_tradnl"/>
        </w:rPr>
        <w:t>uždegiminė</w:t>
      </w:r>
      <w:proofErr w:type="spellEnd"/>
      <w:r w:rsidRPr="008A3F84">
        <w:rPr>
          <w:rFonts w:ascii="Times New Roman" w:hAnsi="Times New Roman"/>
          <w:sz w:val="22"/>
          <w:szCs w:val="22"/>
          <w:lang w:val="es-ES_tradnl"/>
        </w:rPr>
        <w:t xml:space="preserve"> </w:t>
      </w:r>
      <w:proofErr w:type="spellStart"/>
      <w:r w:rsidRPr="008A3F84">
        <w:rPr>
          <w:rFonts w:ascii="Times New Roman" w:hAnsi="Times New Roman"/>
          <w:sz w:val="22"/>
          <w:szCs w:val="22"/>
          <w:lang w:val="es-ES_tradnl"/>
        </w:rPr>
        <w:t>žarnyno</w:t>
      </w:r>
      <w:proofErr w:type="spellEnd"/>
      <w:r w:rsidRPr="008A3F84">
        <w:rPr>
          <w:rFonts w:ascii="Times New Roman" w:hAnsi="Times New Roman"/>
          <w:sz w:val="22"/>
          <w:szCs w:val="22"/>
          <w:lang w:val="es-ES_tradnl"/>
        </w:rPr>
        <w:t xml:space="preserve"> liga (</w:t>
      </w:r>
      <w:proofErr w:type="spellStart"/>
      <w:r w:rsidRPr="008A3F84">
        <w:rPr>
          <w:rFonts w:ascii="Times New Roman" w:hAnsi="Times New Roman"/>
          <w:sz w:val="22"/>
          <w:szCs w:val="22"/>
          <w:lang w:val="es-ES_tradnl"/>
        </w:rPr>
        <w:t>opinis</w:t>
      </w:r>
      <w:proofErr w:type="spellEnd"/>
      <w:r w:rsidRPr="008A3F84">
        <w:rPr>
          <w:rFonts w:ascii="Times New Roman" w:hAnsi="Times New Roman"/>
          <w:sz w:val="22"/>
          <w:szCs w:val="22"/>
          <w:lang w:val="es-ES_tradnl"/>
        </w:rPr>
        <w:t xml:space="preserve"> </w:t>
      </w:r>
      <w:proofErr w:type="spellStart"/>
      <w:r w:rsidRPr="008A3F84">
        <w:rPr>
          <w:rFonts w:ascii="Times New Roman" w:hAnsi="Times New Roman"/>
          <w:sz w:val="22"/>
          <w:szCs w:val="22"/>
          <w:lang w:val="es-ES_tradnl"/>
        </w:rPr>
        <w:t>kolitas</w:t>
      </w:r>
      <w:proofErr w:type="spellEnd"/>
      <w:r w:rsidRPr="008A3F84">
        <w:rPr>
          <w:rFonts w:ascii="Times New Roman" w:hAnsi="Times New Roman"/>
          <w:sz w:val="22"/>
          <w:szCs w:val="22"/>
          <w:lang w:val="es-ES_tradnl"/>
        </w:rPr>
        <w:t>)</w:t>
      </w:r>
      <w:r w:rsidR="00287851">
        <w:rPr>
          <w:rFonts w:ascii="Times New Roman" w:hAnsi="Times New Roman"/>
          <w:sz w:val="22"/>
          <w:szCs w:val="22"/>
          <w:lang w:val="es-ES_tradnl"/>
        </w:rPr>
        <w:t>;</w:t>
      </w:r>
    </w:p>
    <w:p w14:paraId="060CA970" w14:textId="77777777" w:rsidR="009B7BBB" w:rsidRPr="008A3F84" w:rsidRDefault="009B7BBB" w:rsidP="009B7BBB">
      <w:pPr>
        <w:pStyle w:val="Sraopastraipa"/>
        <w:numPr>
          <w:ilvl w:val="0"/>
          <w:numId w:val="25"/>
        </w:numPr>
        <w:ind w:right="-2"/>
        <w:outlineLvl w:val="0"/>
        <w:rPr>
          <w:rFonts w:ascii="Times New Roman" w:hAnsi="Times New Roman"/>
          <w:noProof/>
          <w:sz w:val="22"/>
          <w:szCs w:val="22"/>
          <w:lang w:val="es-ES_tradnl"/>
        </w:rPr>
      </w:pPr>
      <w:proofErr w:type="spellStart"/>
      <w:r w:rsidRPr="008A3F84">
        <w:rPr>
          <w:rFonts w:ascii="Times New Roman" w:hAnsi="Times New Roman"/>
          <w:sz w:val="22"/>
          <w:szCs w:val="22"/>
          <w:lang w:val="es-ES_tradnl"/>
        </w:rPr>
        <w:t>lėtinė</w:t>
      </w:r>
      <w:proofErr w:type="spellEnd"/>
      <w:r w:rsidRPr="008A3F84">
        <w:rPr>
          <w:rFonts w:ascii="Times New Roman" w:hAnsi="Times New Roman"/>
          <w:sz w:val="22"/>
          <w:szCs w:val="22"/>
          <w:lang w:val="es-ES_tradnl"/>
        </w:rPr>
        <w:t xml:space="preserve"> </w:t>
      </w:r>
      <w:proofErr w:type="spellStart"/>
      <w:r w:rsidRPr="008A3F84">
        <w:rPr>
          <w:rFonts w:ascii="Times New Roman" w:hAnsi="Times New Roman"/>
          <w:sz w:val="22"/>
          <w:szCs w:val="22"/>
          <w:lang w:val="es-ES_tradnl"/>
        </w:rPr>
        <w:t>uždegiminė</w:t>
      </w:r>
      <w:proofErr w:type="spellEnd"/>
      <w:r w:rsidRPr="008A3F84">
        <w:rPr>
          <w:rFonts w:ascii="Times New Roman" w:hAnsi="Times New Roman"/>
          <w:sz w:val="22"/>
          <w:szCs w:val="22"/>
          <w:lang w:val="es-ES_tradnl"/>
        </w:rPr>
        <w:t xml:space="preserve"> </w:t>
      </w:r>
      <w:proofErr w:type="spellStart"/>
      <w:r w:rsidRPr="008A3F84">
        <w:rPr>
          <w:rFonts w:ascii="Times New Roman" w:hAnsi="Times New Roman"/>
          <w:sz w:val="22"/>
          <w:szCs w:val="22"/>
          <w:lang w:val="es-ES_tradnl"/>
        </w:rPr>
        <w:t>žarnyno</w:t>
      </w:r>
      <w:proofErr w:type="spellEnd"/>
      <w:r w:rsidRPr="008A3F84">
        <w:rPr>
          <w:rFonts w:ascii="Times New Roman" w:hAnsi="Times New Roman"/>
          <w:sz w:val="22"/>
          <w:szCs w:val="22"/>
          <w:lang w:val="es-ES_tradnl"/>
        </w:rPr>
        <w:t xml:space="preserve"> liga (</w:t>
      </w:r>
      <w:proofErr w:type="spellStart"/>
      <w:r w:rsidRPr="008A3F84">
        <w:rPr>
          <w:rFonts w:ascii="Times New Roman" w:hAnsi="Times New Roman"/>
          <w:noProof/>
          <w:sz w:val="22"/>
          <w:szCs w:val="22"/>
          <w:lang w:val="es-ES_tradnl"/>
        </w:rPr>
        <w:t>Krono</w:t>
      </w:r>
      <w:proofErr w:type="spellEnd"/>
      <w:r w:rsidRPr="008A3F84">
        <w:rPr>
          <w:rFonts w:ascii="Times New Roman" w:hAnsi="Times New Roman"/>
          <w:noProof/>
          <w:sz w:val="22"/>
          <w:szCs w:val="22"/>
          <w:lang w:val="es-ES_tradnl"/>
        </w:rPr>
        <w:t xml:space="preserve"> (</w:t>
      </w:r>
      <w:r w:rsidRPr="008A3F84">
        <w:rPr>
          <w:rFonts w:ascii="Times New Roman" w:hAnsi="Times New Roman"/>
          <w:i/>
          <w:noProof/>
          <w:sz w:val="22"/>
          <w:szCs w:val="22"/>
          <w:lang w:val="es-ES_tradnl"/>
        </w:rPr>
        <w:t>Crohn</w:t>
      </w:r>
      <w:r w:rsidRPr="008A3F84">
        <w:rPr>
          <w:rFonts w:ascii="Times New Roman" w:hAnsi="Times New Roman"/>
          <w:noProof/>
          <w:sz w:val="22"/>
          <w:szCs w:val="22"/>
          <w:lang w:val="es-ES_tradnl"/>
        </w:rPr>
        <w:t>) liga)</w:t>
      </w:r>
      <w:r w:rsidR="00287851">
        <w:rPr>
          <w:rFonts w:ascii="Times New Roman" w:hAnsi="Times New Roman"/>
          <w:noProof/>
          <w:sz w:val="22"/>
          <w:szCs w:val="22"/>
          <w:lang w:val="es-ES_tradnl"/>
        </w:rPr>
        <w:t>;</w:t>
      </w:r>
    </w:p>
    <w:p w14:paraId="2ECCECC7" w14:textId="77777777" w:rsidR="009B7BBB" w:rsidRPr="008A3F84" w:rsidRDefault="009B7BBB" w:rsidP="009B7BBB">
      <w:pPr>
        <w:pStyle w:val="Sraopastraipa"/>
        <w:numPr>
          <w:ilvl w:val="0"/>
          <w:numId w:val="25"/>
        </w:numPr>
        <w:ind w:right="-2"/>
        <w:outlineLvl w:val="0"/>
        <w:rPr>
          <w:rFonts w:ascii="Times New Roman" w:hAnsi="Times New Roman"/>
          <w:noProof/>
          <w:sz w:val="22"/>
          <w:szCs w:val="22"/>
          <w:lang w:val="es-ES_tradnl"/>
        </w:rPr>
      </w:pPr>
      <w:r w:rsidRPr="008A3F84">
        <w:rPr>
          <w:rFonts w:ascii="Times New Roman" w:hAnsi="Times New Roman"/>
          <w:noProof/>
          <w:sz w:val="22"/>
          <w:szCs w:val="22"/>
          <w:lang w:val="es-ES_tradnl"/>
        </w:rPr>
        <w:t>išopėjimas, kraujavimas arba prakiurimas</w:t>
      </w:r>
      <w:r w:rsidR="00287851">
        <w:rPr>
          <w:rFonts w:ascii="Times New Roman" w:hAnsi="Times New Roman"/>
          <w:noProof/>
          <w:sz w:val="22"/>
          <w:szCs w:val="22"/>
          <w:lang w:val="es-ES_tradnl"/>
        </w:rPr>
        <w:t>;</w:t>
      </w:r>
    </w:p>
    <w:p w14:paraId="06A465E3" w14:textId="77777777" w:rsidR="009B7BBB" w:rsidRPr="008A3F84" w:rsidRDefault="009B7BBB" w:rsidP="009B7BBB">
      <w:pPr>
        <w:pStyle w:val="Sraopastraipa"/>
        <w:numPr>
          <w:ilvl w:val="0"/>
          <w:numId w:val="25"/>
        </w:numPr>
        <w:ind w:right="-2"/>
        <w:outlineLvl w:val="0"/>
        <w:rPr>
          <w:rFonts w:ascii="Times New Roman" w:hAnsi="Times New Roman"/>
          <w:noProof/>
          <w:sz w:val="22"/>
          <w:szCs w:val="22"/>
          <w:lang w:val="es-ES_tradnl"/>
        </w:rPr>
      </w:pPr>
      <w:r w:rsidRPr="008A3F84">
        <w:rPr>
          <w:rFonts w:ascii="Times New Roman" w:hAnsi="Times New Roman"/>
          <w:noProof/>
          <w:sz w:val="22"/>
          <w:szCs w:val="22"/>
          <w:lang w:val="es-ES_tradnl"/>
        </w:rPr>
        <w:t>kraujo sutrikimų</w:t>
      </w:r>
      <w:r w:rsidR="00287851">
        <w:rPr>
          <w:rFonts w:ascii="Times New Roman" w:hAnsi="Times New Roman"/>
          <w:noProof/>
          <w:sz w:val="22"/>
          <w:szCs w:val="22"/>
          <w:lang w:val="es-ES_tradnl"/>
        </w:rPr>
        <w:t>;</w:t>
      </w:r>
    </w:p>
    <w:p w14:paraId="6BE575E7" w14:textId="77777777" w:rsidR="009B7BBB" w:rsidRPr="00AC6C3D" w:rsidRDefault="009B7BBB" w:rsidP="009B7BBB">
      <w:pPr>
        <w:ind w:right="-2"/>
        <w:outlineLvl w:val="0"/>
        <w:rPr>
          <w:rFonts w:ascii="Times New Roman" w:hAnsi="Times New Roman"/>
          <w:sz w:val="22"/>
          <w:szCs w:val="22"/>
          <w:lang w:val="es-ES_tradnl"/>
        </w:rPr>
      </w:pPr>
      <w:r w:rsidRPr="00877301">
        <w:rPr>
          <w:rFonts w:ascii="Times New Roman" w:hAnsi="Times New Roman"/>
          <w:sz w:val="22"/>
          <w:szCs w:val="22"/>
          <w:lang w:val="es-ES_tradnl"/>
        </w:rPr>
        <w:t xml:space="preserve">● </w:t>
      </w:r>
      <w:proofErr w:type="spellStart"/>
      <w:r w:rsidRPr="00877301">
        <w:rPr>
          <w:rFonts w:ascii="Times New Roman" w:hAnsi="Times New Roman"/>
          <w:sz w:val="22"/>
          <w:szCs w:val="22"/>
          <w:lang w:val="es-ES_tradnl"/>
        </w:rPr>
        <w:t>jeigu</w:t>
      </w:r>
      <w:proofErr w:type="spellEnd"/>
      <w:r w:rsidRPr="00877301">
        <w:rPr>
          <w:rFonts w:ascii="Times New Roman" w:hAnsi="Times New Roman"/>
          <w:sz w:val="22"/>
          <w:szCs w:val="22"/>
          <w:lang w:val="es-ES_tradnl"/>
        </w:rPr>
        <w:t xml:space="preserve"> </w:t>
      </w:r>
      <w:proofErr w:type="spellStart"/>
      <w:r w:rsidRPr="00877301">
        <w:rPr>
          <w:rFonts w:ascii="Times New Roman" w:hAnsi="Times New Roman"/>
          <w:sz w:val="22"/>
          <w:szCs w:val="22"/>
          <w:lang w:val="es-ES_tradnl"/>
        </w:rPr>
        <w:t>sergate</w:t>
      </w:r>
      <w:proofErr w:type="spellEnd"/>
      <w:r w:rsidRPr="00877301">
        <w:rPr>
          <w:rFonts w:ascii="Times New Roman" w:hAnsi="Times New Roman"/>
          <w:sz w:val="22"/>
          <w:szCs w:val="22"/>
          <w:lang w:val="es-ES_tradnl"/>
        </w:rPr>
        <w:t xml:space="preserve"> </w:t>
      </w:r>
      <w:proofErr w:type="spellStart"/>
      <w:r w:rsidRPr="00877301">
        <w:rPr>
          <w:rFonts w:ascii="Times New Roman" w:hAnsi="Times New Roman"/>
          <w:sz w:val="22"/>
          <w:szCs w:val="22"/>
          <w:lang w:val="es-ES_tradnl"/>
        </w:rPr>
        <w:t>bronch</w:t>
      </w:r>
      <w:r w:rsidR="0053376B">
        <w:rPr>
          <w:rFonts w:ascii="Times New Roman" w:hAnsi="Times New Roman"/>
          <w:sz w:val="22"/>
          <w:szCs w:val="22"/>
          <w:lang w:val="es-ES_tradnl"/>
        </w:rPr>
        <w:t>ine</w:t>
      </w:r>
      <w:proofErr w:type="spellEnd"/>
      <w:r w:rsidRPr="00877301">
        <w:rPr>
          <w:rFonts w:ascii="Times New Roman" w:hAnsi="Times New Roman"/>
          <w:sz w:val="22"/>
          <w:szCs w:val="22"/>
          <w:lang w:val="es-ES_tradnl"/>
        </w:rPr>
        <w:t xml:space="preserve"> </w:t>
      </w:r>
      <w:proofErr w:type="spellStart"/>
      <w:r w:rsidRPr="00877301">
        <w:rPr>
          <w:rFonts w:ascii="Times New Roman" w:hAnsi="Times New Roman"/>
          <w:sz w:val="22"/>
          <w:szCs w:val="22"/>
          <w:lang w:val="es-ES_tradnl"/>
        </w:rPr>
        <w:t>astma</w:t>
      </w:r>
      <w:proofErr w:type="spellEnd"/>
      <w:r w:rsidRPr="00877301">
        <w:rPr>
          <w:rFonts w:ascii="Times New Roman" w:hAnsi="Times New Roman"/>
          <w:sz w:val="22"/>
          <w:szCs w:val="22"/>
          <w:lang w:val="es-ES_tradnl"/>
        </w:rPr>
        <w:t xml:space="preserve"> </w:t>
      </w:r>
      <w:proofErr w:type="spellStart"/>
      <w:r w:rsidRPr="00877301">
        <w:rPr>
          <w:rFonts w:ascii="Times New Roman" w:hAnsi="Times New Roman"/>
          <w:sz w:val="22"/>
          <w:szCs w:val="22"/>
          <w:lang w:val="es-ES_tradnl"/>
        </w:rPr>
        <w:t>ar</w:t>
      </w:r>
      <w:proofErr w:type="spellEnd"/>
      <w:r w:rsidRPr="00877301">
        <w:rPr>
          <w:rFonts w:ascii="Times New Roman" w:hAnsi="Times New Roman"/>
          <w:sz w:val="22"/>
          <w:szCs w:val="22"/>
          <w:lang w:val="es-ES_tradnl"/>
        </w:rPr>
        <w:t xml:space="preserve"> </w:t>
      </w:r>
      <w:proofErr w:type="spellStart"/>
      <w:r w:rsidRPr="00877301">
        <w:rPr>
          <w:rFonts w:ascii="Times New Roman" w:hAnsi="Times New Roman"/>
          <w:sz w:val="22"/>
          <w:szCs w:val="22"/>
          <w:lang w:val="es-ES_tradnl"/>
        </w:rPr>
        <w:t>yra</w:t>
      </w:r>
      <w:proofErr w:type="spellEnd"/>
      <w:r w:rsidRPr="00877301">
        <w:rPr>
          <w:rFonts w:ascii="Times New Roman" w:hAnsi="Times New Roman"/>
          <w:sz w:val="22"/>
          <w:szCs w:val="22"/>
          <w:lang w:val="es-ES_tradnl"/>
        </w:rPr>
        <w:t xml:space="preserve"> </w:t>
      </w:r>
      <w:proofErr w:type="spellStart"/>
      <w:r w:rsidRPr="00877301">
        <w:rPr>
          <w:rFonts w:ascii="Times New Roman" w:hAnsi="Times New Roman"/>
          <w:sz w:val="22"/>
          <w:szCs w:val="22"/>
          <w:lang w:val="es-ES_tradnl"/>
        </w:rPr>
        <w:t>kitų</w:t>
      </w:r>
      <w:proofErr w:type="spellEnd"/>
      <w:r w:rsidRPr="00877301">
        <w:rPr>
          <w:rFonts w:ascii="Times New Roman" w:hAnsi="Times New Roman"/>
          <w:sz w:val="22"/>
          <w:szCs w:val="22"/>
          <w:lang w:val="es-ES_tradnl"/>
        </w:rPr>
        <w:t xml:space="preserve"> </w:t>
      </w:r>
      <w:proofErr w:type="spellStart"/>
      <w:r w:rsidRPr="00877301">
        <w:rPr>
          <w:rFonts w:ascii="Times New Roman" w:hAnsi="Times New Roman"/>
          <w:sz w:val="22"/>
          <w:szCs w:val="22"/>
          <w:lang w:val="es-ES_tradnl"/>
        </w:rPr>
        <w:t>kvėpavimo</w:t>
      </w:r>
      <w:proofErr w:type="spellEnd"/>
      <w:r w:rsidRPr="00877301">
        <w:rPr>
          <w:rFonts w:ascii="Times New Roman" w:hAnsi="Times New Roman"/>
          <w:sz w:val="22"/>
          <w:szCs w:val="22"/>
          <w:lang w:val="es-ES_tradnl"/>
        </w:rPr>
        <w:t xml:space="preserve"> </w:t>
      </w:r>
      <w:proofErr w:type="spellStart"/>
      <w:r w:rsidRPr="00877301">
        <w:rPr>
          <w:rFonts w:ascii="Times New Roman" w:hAnsi="Times New Roman"/>
          <w:sz w:val="22"/>
          <w:szCs w:val="22"/>
          <w:lang w:val="es-ES_tradnl"/>
        </w:rPr>
        <w:t>sutrikimų</w:t>
      </w:r>
      <w:proofErr w:type="spellEnd"/>
      <w:r w:rsidR="00287851">
        <w:rPr>
          <w:rFonts w:ascii="Times New Roman" w:hAnsi="Times New Roman"/>
          <w:sz w:val="22"/>
          <w:szCs w:val="22"/>
          <w:lang w:val="es-ES_tradnl"/>
        </w:rPr>
        <w:t>;</w:t>
      </w:r>
    </w:p>
    <w:p w14:paraId="5CE900D9" w14:textId="77777777" w:rsidR="009B7BBB" w:rsidRPr="00AC6C3D" w:rsidRDefault="009B7BBB" w:rsidP="009B7BBB">
      <w:pPr>
        <w:ind w:right="-2"/>
        <w:outlineLvl w:val="0"/>
        <w:rPr>
          <w:rFonts w:ascii="Times New Roman" w:hAnsi="Times New Roman"/>
          <w:sz w:val="22"/>
          <w:szCs w:val="22"/>
          <w:lang w:val="es-ES_tradnl"/>
        </w:rPr>
      </w:pPr>
      <w:r w:rsidRPr="00877301">
        <w:rPr>
          <w:rFonts w:ascii="Times New Roman" w:hAnsi="Times New Roman"/>
          <w:sz w:val="22"/>
          <w:szCs w:val="22"/>
          <w:lang w:val="es-ES_tradnl"/>
        </w:rPr>
        <w:t xml:space="preserve">● </w:t>
      </w:r>
      <w:proofErr w:type="spellStart"/>
      <w:r w:rsidRPr="00877301">
        <w:rPr>
          <w:rFonts w:ascii="Times New Roman" w:hAnsi="Times New Roman"/>
          <w:sz w:val="22"/>
          <w:szCs w:val="22"/>
          <w:lang w:val="es-ES_tradnl"/>
        </w:rPr>
        <w:t>jeigu</w:t>
      </w:r>
      <w:proofErr w:type="spellEnd"/>
      <w:r w:rsidRPr="00877301">
        <w:rPr>
          <w:rFonts w:ascii="Times New Roman" w:hAnsi="Times New Roman"/>
          <w:sz w:val="22"/>
          <w:szCs w:val="22"/>
          <w:lang w:val="es-ES_tradnl"/>
        </w:rPr>
        <w:t xml:space="preserve"> </w:t>
      </w:r>
      <w:proofErr w:type="spellStart"/>
      <w:r w:rsidRPr="00877301">
        <w:rPr>
          <w:rFonts w:ascii="Times New Roman" w:hAnsi="Times New Roman"/>
          <w:sz w:val="22"/>
          <w:szCs w:val="22"/>
          <w:lang w:val="es-ES_tradnl"/>
        </w:rPr>
        <w:t>sergate</w:t>
      </w:r>
      <w:proofErr w:type="spellEnd"/>
      <w:r w:rsidRPr="00877301">
        <w:rPr>
          <w:rFonts w:ascii="Times New Roman" w:hAnsi="Times New Roman"/>
          <w:sz w:val="22"/>
          <w:szCs w:val="22"/>
          <w:lang w:val="es-ES_tradnl"/>
        </w:rPr>
        <w:t xml:space="preserve"> </w:t>
      </w:r>
      <w:proofErr w:type="spellStart"/>
      <w:r w:rsidRPr="00877301">
        <w:rPr>
          <w:rFonts w:ascii="Times New Roman" w:hAnsi="Times New Roman"/>
          <w:sz w:val="22"/>
          <w:szCs w:val="22"/>
          <w:lang w:val="es-ES_tradnl"/>
        </w:rPr>
        <w:t>kraujo</w:t>
      </w:r>
      <w:proofErr w:type="spellEnd"/>
      <w:r w:rsidRPr="00877301">
        <w:rPr>
          <w:rFonts w:ascii="Times New Roman" w:hAnsi="Times New Roman"/>
          <w:sz w:val="22"/>
          <w:szCs w:val="22"/>
          <w:lang w:val="es-ES_tradnl"/>
        </w:rPr>
        <w:t xml:space="preserve"> liga, </w:t>
      </w:r>
      <w:proofErr w:type="spellStart"/>
      <w:r w:rsidRPr="00877301">
        <w:rPr>
          <w:rFonts w:ascii="Times New Roman" w:hAnsi="Times New Roman"/>
          <w:sz w:val="22"/>
          <w:szCs w:val="22"/>
          <w:lang w:val="es-ES_tradnl"/>
        </w:rPr>
        <w:t>vadinama</w:t>
      </w:r>
      <w:proofErr w:type="spellEnd"/>
      <w:r w:rsidRPr="00877301">
        <w:rPr>
          <w:rFonts w:ascii="Times New Roman" w:hAnsi="Times New Roman"/>
          <w:sz w:val="22"/>
          <w:szCs w:val="22"/>
          <w:lang w:val="es-ES_tradnl"/>
        </w:rPr>
        <w:t xml:space="preserve"> </w:t>
      </w:r>
      <w:proofErr w:type="spellStart"/>
      <w:r w:rsidRPr="00877301">
        <w:rPr>
          <w:rFonts w:ascii="Times New Roman" w:hAnsi="Times New Roman"/>
          <w:sz w:val="22"/>
          <w:szCs w:val="22"/>
          <w:lang w:val="es-ES_tradnl"/>
        </w:rPr>
        <w:t>porfirija</w:t>
      </w:r>
      <w:proofErr w:type="spellEnd"/>
      <w:r w:rsidR="00287851">
        <w:rPr>
          <w:rFonts w:ascii="Times New Roman" w:hAnsi="Times New Roman"/>
          <w:sz w:val="22"/>
          <w:szCs w:val="22"/>
          <w:lang w:val="es-ES_tradnl"/>
        </w:rPr>
        <w:t>;</w:t>
      </w:r>
    </w:p>
    <w:p w14:paraId="71D26E41" w14:textId="77777777" w:rsidR="009B7BBB" w:rsidRPr="00AC6C3D" w:rsidRDefault="009B7BBB" w:rsidP="009B7BBB">
      <w:pPr>
        <w:ind w:right="-2"/>
        <w:outlineLvl w:val="0"/>
        <w:rPr>
          <w:rFonts w:ascii="Times New Roman" w:hAnsi="Times New Roman"/>
          <w:sz w:val="22"/>
          <w:szCs w:val="22"/>
          <w:lang w:val="es-ES_tradnl"/>
        </w:rPr>
      </w:pPr>
      <w:r w:rsidRPr="00877301">
        <w:rPr>
          <w:rFonts w:ascii="Times New Roman" w:hAnsi="Times New Roman"/>
          <w:sz w:val="22"/>
          <w:szCs w:val="22"/>
          <w:lang w:val="es-ES_tradnl"/>
        </w:rPr>
        <w:t xml:space="preserve">● </w:t>
      </w:r>
      <w:proofErr w:type="spellStart"/>
      <w:r w:rsidRPr="00877301">
        <w:rPr>
          <w:rFonts w:ascii="Times New Roman" w:hAnsi="Times New Roman"/>
          <w:sz w:val="22"/>
          <w:szCs w:val="22"/>
          <w:lang w:val="es-ES_tradnl"/>
        </w:rPr>
        <w:t>jeigu</w:t>
      </w:r>
      <w:proofErr w:type="spellEnd"/>
      <w:r w:rsidRPr="00877301">
        <w:rPr>
          <w:rFonts w:ascii="Times New Roman" w:hAnsi="Times New Roman"/>
          <w:sz w:val="22"/>
          <w:szCs w:val="22"/>
          <w:lang w:val="es-ES_tradnl"/>
        </w:rPr>
        <w:t xml:space="preserve"> </w:t>
      </w:r>
      <w:proofErr w:type="spellStart"/>
      <w:r w:rsidRPr="00877301">
        <w:rPr>
          <w:rFonts w:ascii="Times New Roman" w:hAnsi="Times New Roman"/>
          <w:sz w:val="22"/>
          <w:szCs w:val="22"/>
          <w:lang w:val="es-ES_tradnl"/>
        </w:rPr>
        <w:t>sergate</w:t>
      </w:r>
      <w:proofErr w:type="spellEnd"/>
      <w:r w:rsidRPr="00877301">
        <w:rPr>
          <w:rFonts w:ascii="Times New Roman" w:hAnsi="Times New Roman"/>
          <w:sz w:val="22"/>
          <w:szCs w:val="22"/>
          <w:lang w:val="es-ES_tradnl"/>
        </w:rPr>
        <w:t xml:space="preserve"> </w:t>
      </w:r>
      <w:proofErr w:type="spellStart"/>
      <w:r w:rsidRPr="00877301">
        <w:rPr>
          <w:rFonts w:ascii="Times New Roman" w:hAnsi="Times New Roman"/>
          <w:sz w:val="22"/>
          <w:szCs w:val="22"/>
          <w:lang w:val="es-ES_tradnl"/>
        </w:rPr>
        <w:t>vėjaraupiais</w:t>
      </w:r>
      <w:proofErr w:type="spellEnd"/>
      <w:r w:rsidRPr="00877301">
        <w:rPr>
          <w:rFonts w:ascii="Times New Roman" w:hAnsi="Times New Roman"/>
          <w:sz w:val="22"/>
          <w:szCs w:val="22"/>
          <w:lang w:val="es-ES_tradnl"/>
        </w:rPr>
        <w:t xml:space="preserve">, </w:t>
      </w:r>
      <w:proofErr w:type="spellStart"/>
      <w:r w:rsidRPr="00877301">
        <w:rPr>
          <w:rFonts w:ascii="Times New Roman" w:hAnsi="Times New Roman"/>
          <w:sz w:val="22"/>
          <w:szCs w:val="22"/>
          <w:lang w:val="es-ES_tradnl"/>
        </w:rPr>
        <w:t>venkite</w:t>
      </w:r>
      <w:proofErr w:type="spellEnd"/>
      <w:r w:rsidRPr="00877301">
        <w:rPr>
          <w:rFonts w:ascii="Times New Roman" w:hAnsi="Times New Roman"/>
          <w:sz w:val="22"/>
          <w:szCs w:val="22"/>
          <w:lang w:val="es-ES_tradnl"/>
        </w:rPr>
        <w:t xml:space="preserve"> </w:t>
      </w:r>
      <w:proofErr w:type="spellStart"/>
      <w:r w:rsidRPr="00877301">
        <w:rPr>
          <w:rFonts w:ascii="Times New Roman" w:hAnsi="Times New Roman"/>
          <w:sz w:val="22"/>
          <w:szCs w:val="22"/>
          <w:lang w:val="es-ES_tradnl"/>
        </w:rPr>
        <w:t>vartoti</w:t>
      </w:r>
      <w:proofErr w:type="spellEnd"/>
      <w:r w:rsidRPr="00877301">
        <w:rPr>
          <w:rFonts w:ascii="Times New Roman" w:hAnsi="Times New Roman"/>
          <w:sz w:val="22"/>
          <w:szCs w:val="22"/>
          <w:lang w:val="es-ES_tradnl"/>
        </w:rPr>
        <w:t xml:space="preserve"> </w:t>
      </w:r>
      <w:proofErr w:type="spellStart"/>
      <w:r w:rsidRPr="00877301">
        <w:rPr>
          <w:rFonts w:ascii="Times New Roman" w:hAnsi="Times New Roman"/>
          <w:sz w:val="22"/>
          <w:szCs w:val="22"/>
          <w:lang w:val="es-ES_tradnl"/>
        </w:rPr>
        <w:t>šio</w:t>
      </w:r>
      <w:proofErr w:type="spellEnd"/>
      <w:r w:rsidRPr="00877301">
        <w:rPr>
          <w:rFonts w:ascii="Times New Roman" w:hAnsi="Times New Roman"/>
          <w:sz w:val="22"/>
          <w:szCs w:val="22"/>
          <w:lang w:val="es-ES_tradnl"/>
        </w:rPr>
        <w:t xml:space="preserve"> </w:t>
      </w:r>
      <w:proofErr w:type="spellStart"/>
      <w:r w:rsidRPr="00877301">
        <w:rPr>
          <w:rFonts w:ascii="Times New Roman" w:hAnsi="Times New Roman"/>
          <w:sz w:val="22"/>
          <w:szCs w:val="22"/>
          <w:lang w:val="es-ES_tradnl"/>
        </w:rPr>
        <w:t>vaisto</w:t>
      </w:r>
      <w:proofErr w:type="spellEnd"/>
      <w:r w:rsidRPr="00877301">
        <w:rPr>
          <w:rFonts w:ascii="Times New Roman" w:hAnsi="Times New Roman"/>
          <w:sz w:val="22"/>
          <w:szCs w:val="22"/>
          <w:lang w:val="es-ES_tradnl"/>
        </w:rPr>
        <w:t xml:space="preserve">, </w:t>
      </w:r>
      <w:proofErr w:type="spellStart"/>
      <w:r w:rsidRPr="00877301">
        <w:rPr>
          <w:rFonts w:ascii="Times New Roman" w:hAnsi="Times New Roman"/>
          <w:sz w:val="22"/>
          <w:szCs w:val="22"/>
          <w:lang w:val="es-ES_tradnl"/>
        </w:rPr>
        <w:t>nes</w:t>
      </w:r>
      <w:proofErr w:type="spellEnd"/>
      <w:r w:rsidRPr="00877301">
        <w:rPr>
          <w:rFonts w:ascii="Times New Roman" w:hAnsi="Times New Roman"/>
          <w:sz w:val="22"/>
          <w:szCs w:val="22"/>
          <w:lang w:val="es-ES_tradnl"/>
        </w:rPr>
        <w:t xml:space="preserve"> </w:t>
      </w:r>
      <w:proofErr w:type="spellStart"/>
      <w:r w:rsidRPr="00877301">
        <w:rPr>
          <w:rFonts w:ascii="Times New Roman" w:hAnsi="Times New Roman"/>
          <w:sz w:val="22"/>
          <w:szCs w:val="22"/>
          <w:lang w:val="es-ES_tradnl"/>
        </w:rPr>
        <w:t>vartojimas</w:t>
      </w:r>
      <w:proofErr w:type="spellEnd"/>
      <w:r w:rsidRPr="00877301">
        <w:rPr>
          <w:rFonts w:ascii="Times New Roman" w:hAnsi="Times New Roman"/>
          <w:sz w:val="22"/>
          <w:szCs w:val="22"/>
          <w:lang w:val="es-ES_tradnl"/>
        </w:rPr>
        <w:t xml:space="preserve"> </w:t>
      </w:r>
      <w:proofErr w:type="spellStart"/>
      <w:r w:rsidRPr="00877301">
        <w:rPr>
          <w:rFonts w:ascii="Times New Roman" w:hAnsi="Times New Roman"/>
          <w:sz w:val="22"/>
          <w:szCs w:val="22"/>
          <w:lang w:val="es-ES_tradnl"/>
        </w:rPr>
        <w:t>susijęs</w:t>
      </w:r>
      <w:proofErr w:type="spellEnd"/>
      <w:r w:rsidRPr="00877301">
        <w:rPr>
          <w:rFonts w:ascii="Times New Roman" w:hAnsi="Times New Roman"/>
          <w:sz w:val="22"/>
          <w:szCs w:val="22"/>
          <w:lang w:val="es-ES_tradnl"/>
        </w:rPr>
        <w:t xml:space="preserve"> su reta </w:t>
      </w:r>
      <w:proofErr w:type="spellStart"/>
      <w:r w:rsidRPr="00877301">
        <w:rPr>
          <w:rFonts w:ascii="Times New Roman" w:hAnsi="Times New Roman"/>
          <w:sz w:val="22"/>
          <w:szCs w:val="22"/>
          <w:lang w:val="es-ES_tradnl"/>
        </w:rPr>
        <w:t>sunkia</w:t>
      </w:r>
      <w:proofErr w:type="spellEnd"/>
      <w:r w:rsidRPr="00877301">
        <w:rPr>
          <w:rFonts w:ascii="Times New Roman" w:hAnsi="Times New Roman"/>
          <w:sz w:val="22"/>
          <w:szCs w:val="22"/>
          <w:lang w:val="es-ES_tradnl"/>
        </w:rPr>
        <w:t xml:space="preserve"> </w:t>
      </w:r>
      <w:proofErr w:type="spellStart"/>
      <w:r w:rsidRPr="00877301">
        <w:rPr>
          <w:rFonts w:ascii="Times New Roman" w:hAnsi="Times New Roman"/>
          <w:sz w:val="22"/>
          <w:szCs w:val="22"/>
          <w:lang w:val="es-ES_tradnl"/>
        </w:rPr>
        <w:t>odos</w:t>
      </w:r>
      <w:proofErr w:type="spellEnd"/>
      <w:r w:rsidRPr="00877301">
        <w:rPr>
          <w:rFonts w:ascii="Times New Roman" w:hAnsi="Times New Roman"/>
          <w:sz w:val="22"/>
          <w:szCs w:val="22"/>
          <w:lang w:val="es-ES_tradnl"/>
        </w:rPr>
        <w:t xml:space="preserve"> </w:t>
      </w:r>
    </w:p>
    <w:p w14:paraId="30DCA342" w14:textId="60F1F649" w:rsidR="009B7BBB" w:rsidRPr="00AC6C3D" w:rsidRDefault="009B7BBB" w:rsidP="009B7BBB">
      <w:pPr>
        <w:ind w:right="-2"/>
        <w:outlineLvl w:val="0"/>
        <w:rPr>
          <w:rFonts w:ascii="Times New Roman" w:hAnsi="Times New Roman"/>
          <w:sz w:val="22"/>
          <w:szCs w:val="22"/>
          <w:lang w:val="es-ES_tradnl"/>
        </w:rPr>
      </w:pPr>
      <w:r w:rsidRPr="00877301">
        <w:rPr>
          <w:rFonts w:ascii="Times New Roman" w:hAnsi="Times New Roman"/>
          <w:sz w:val="22"/>
          <w:szCs w:val="22"/>
          <w:lang w:val="es-ES_tradnl"/>
        </w:rPr>
        <w:t xml:space="preserve">   </w:t>
      </w:r>
      <w:proofErr w:type="spellStart"/>
      <w:r w:rsidR="00BB31D9">
        <w:rPr>
          <w:rFonts w:ascii="Times New Roman" w:hAnsi="Times New Roman"/>
          <w:sz w:val="22"/>
          <w:szCs w:val="22"/>
          <w:lang w:val="es-ES_tradnl"/>
        </w:rPr>
        <w:t>i</w:t>
      </w:r>
      <w:r w:rsidRPr="00877301">
        <w:rPr>
          <w:rFonts w:ascii="Times New Roman" w:hAnsi="Times New Roman"/>
          <w:sz w:val="22"/>
          <w:szCs w:val="22"/>
          <w:lang w:val="es-ES_tradnl"/>
        </w:rPr>
        <w:t>nfekcija</w:t>
      </w:r>
      <w:proofErr w:type="spellEnd"/>
      <w:r w:rsidR="00287851">
        <w:rPr>
          <w:rFonts w:ascii="Times New Roman" w:hAnsi="Times New Roman"/>
          <w:sz w:val="22"/>
          <w:szCs w:val="22"/>
          <w:lang w:val="es-ES_tradnl"/>
        </w:rPr>
        <w:t>;</w:t>
      </w:r>
    </w:p>
    <w:p w14:paraId="1B6FE755" w14:textId="77777777" w:rsidR="009B7BBB" w:rsidRPr="00AC6C3D" w:rsidRDefault="009B7BBB" w:rsidP="009B7BBB">
      <w:pPr>
        <w:ind w:right="-2"/>
        <w:outlineLvl w:val="0"/>
        <w:rPr>
          <w:rFonts w:ascii="Times New Roman" w:hAnsi="Times New Roman"/>
          <w:sz w:val="22"/>
          <w:szCs w:val="22"/>
          <w:lang w:val="es-ES_tradnl"/>
        </w:rPr>
      </w:pPr>
      <w:r w:rsidRPr="00877301">
        <w:rPr>
          <w:rFonts w:ascii="Times New Roman" w:hAnsi="Times New Roman"/>
          <w:sz w:val="22"/>
          <w:szCs w:val="22"/>
          <w:lang w:val="es-ES_tradnl"/>
        </w:rPr>
        <w:t xml:space="preserve">● </w:t>
      </w:r>
      <w:proofErr w:type="spellStart"/>
      <w:r w:rsidRPr="00877301">
        <w:rPr>
          <w:rFonts w:ascii="Times New Roman" w:hAnsi="Times New Roman"/>
          <w:sz w:val="22"/>
          <w:szCs w:val="22"/>
          <w:lang w:val="es-ES_tradnl"/>
        </w:rPr>
        <w:t>jeigu</w:t>
      </w:r>
      <w:proofErr w:type="spellEnd"/>
      <w:r w:rsidRPr="00877301">
        <w:rPr>
          <w:rFonts w:ascii="Times New Roman" w:hAnsi="Times New Roman"/>
          <w:sz w:val="22"/>
          <w:szCs w:val="22"/>
          <w:lang w:val="es-ES_tradnl"/>
        </w:rPr>
        <w:t xml:space="preserve"> </w:t>
      </w:r>
      <w:proofErr w:type="spellStart"/>
      <w:r w:rsidRPr="00877301">
        <w:rPr>
          <w:rFonts w:ascii="Times New Roman" w:hAnsi="Times New Roman"/>
          <w:sz w:val="22"/>
          <w:szCs w:val="22"/>
          <w:lang w:val="es-ES_tradnl"/>
        </w:rPr>
        <w:t>sveikstate</w:t>
      </w:r>
      <w:proofErr w:type="spellEnd"/>
      <w:r w:rsidRPr="00877301">
        <w:rPr>
          <w:rFonts w:ascii="Times New Roman" w:hAnsi="Times New Roman"/>
          <w:sz w:val="22"/>
          <w:szCs w:val="22"/>
          <w:lang w:val="es-ES_tradnl"/>
        </w:rPr>
        <w:t xml:space="preserve"> </w:t>
      </w:r>
      <w:proofErr w:type="spellStart"/>
      <w:r w:rsidRPr="00877301">
        <w:rPr>
          <w:rFonts w:ascii="Times New Roman" w:hAnsi="Times New Roman"/>
          <w:sz w:val="22"/>
          <w:szCs w:val="22"/>
          <w:lang w:val="es-ES_tradnl"/>
        </w:rPr>
        <w:t>po</w:t>
      </w:r>
      <w:proofErr w:type="spellEnd"/>
      <w:r w:rsidRPr="00877301">
        <w:rPr>
          <w:rFonts w:ascii="Times New Roman" w:hAnsi="Times New Roman"/>
          <w:sz w:val="22"/>
          <w:szCs w:val="22"/>
          <w:lang w:val="es-ES_tradnl"/>
        </w:rPr>
        <w:t xml:space="preserve"> </w:t>
      </w:r>
      <w:proofErr w:type="spellStart"/>
      <w:r w:rsidRPr="00877301">
        <w:rPr>
          <w:rFonts w:ascii="Times New Roman" w:hAnsi="Times New Roman"/>
          <w:sz w:val="22"/>
          <w:szCs w:val="22"/>
          <w:lang w:val="es-ES_tradnl"/>
        </w:rPr>
        <w:t>didelės</w:t>
      </w:r>
      <w:proofErr w:type="spellEnd"/>
      <w:r w:rsidRPr="00877301">
        <w:rPr>
          <w:rFonts w:ascii="Times New Roman" w:hAnsi="Times New Roman"/>
          <w:sz w:val="22"/>
          <w:szCs w:val="22"/>
          <w:lang w:val="es-ES_tradnl"/>
        </w:rPr>
        <w:t xml:space="preserve"> </w:t>
      </w:r>
      <w:proofErr w:type="spellStart"/>
      <w:r w:rsidRPr="00877301">
        <w:rPr>
          <w:rFonts w:ascii="Times New Roman" w:hAnsi="Times New Roman"/>
          <w:sz w:val="22"/>
          <w:szCs w:val="22"/>
          <w:lang w:val="es-ES_tradnl"/>
        </w:rPr>
        <w:t>apimties</w:t>
      </w:r>
      <w:proofErr w:type="spellEnd"/>
      <w:r w:rsidRPr="00877301">
        <w:rPr>
          <w:rFonts w:ascii="Times New Roman" w:hAnsi="Times New Roman"/>
          <w:sz w:val="22"/>
          <w:szCs w:val="22"/>
          <w:lang w:val="es-ES_tradnl"/>
        </w:rPr>
        <w:t xml:space="preserve"> </w:t>
      </w:r>
      <w:proofErr w:type="spellStart"/>
      <w:r w:rsidRPr="00877301">
        <w:rPr>
          <w:rFonts w:ascii="Times New Roman" w:hAnsi="Times New Roman"/>
          <w:sz w:val="22"/>
          <w:szCs w:val="22"/>
          <w:lang w:val="es-ES_tradnl"/>
        </w:rPr>
        <w:t>operacijos</w:t>
      </w:r>
      <w:proofErr w:type="spellEnd"/>
      <w:r w:rsidR="00287851">
        <w:rPr>
          <w:rFonts w:ascii="Times New Roman" w:hAnsi="Times New Roman"/>
          <w:sz w:val="22"/>
          <w:szCs w:val="22"/>
          <w:lang w:val="es-ES_tradnl"/>
        </w:rPr>
        <w:t>;</w:t>
      </w:r>
    </w:p>
    <w:p w14:paraId="2F0A5EE1" w14:textId="77777777" w:rsidR="009B7BBB" w:rsidRPr="00AC6C3D" w:rsidRDefault="009B7BBB" w:rsidP="009B7BBB">
      <w:pPr>
        <w:ind w:right="-2"/>
        <w:outlineLvl w:val="0"/>
        <w:rPr>
          <w:rFonts w:ascii="Times New Roman" w:hAnsi="Times New Roman"/>
          <w:sz w:val="22"/>
          <w:szCs w:val="22"/>
          <w:lang w:val="es-ES_tradnl"/>
        </w:rPr>
      </w:pPr>
      <w:r w:rsidRPr="00877301">
        <w:rPr>
          <w:rFonts w:ascii="Times New Roman" w:hAnsi="Times New Roman"/>
          <w:sz w:val="22"/>
          <w:szCs w:val="22"/>
          <w:lang w:val="es-ES_tradnl"/>
        </w:rPr>
        <w:t xml:space="preserve">● </w:t>
      </w:r>
      <w:proofErr w:type="spellStart"/>
      <w:r w:rsidRPr="00877301">
        <w:rPr>
          <w:rFonts w:ascii="Times New Roman" w:hAnsi="Times New Roman"/>
          <w:sz w:val="22"/>
          <w:szCs w:val="22"/>
          <w:lang w:val="es-ES_tradnl"/>
        </w:rPr>
        <w:t>jeigu</w:t>
      </w:r>
      <w:proofErr w:type="spellEnd"/>
      <w:r w:rsidRPr="00877301">
        <w:rPr>
          <w:rFonts w:ascii="Times New Roman" w:hAnsi="Times New Roman"/>
          <w:sz w:val="22"/>
          <w:szCs w:val="22"/>
          <w:lang w:val="es-ES_tradnl"/>
        </w:rPr>
        <w:t xml:space="preserve"> </w:t>
      </w:r>
      <w:proofErr w:type="spellStart"/>
      <w:r w:rsidRPr="00877301">
        <w:rPr>
          <w:rFonts w:ascii="Times New Roman" w:hAnsi="Times New Roman"/>
          <w:sz w:val="22"/>
          <w:szCs w:val="22"/>
          <w:lang w:val="es-ES_tradnl"/>
        </w:rPr>
        <w:t>esate</w:t>
      </w:r>
      <w:proofErr w:type="spellEnd"/>
      <w:r w:rsidRPr="00877301">
        <w:rPr>
          <w:rFonts w:ascii="Times New Roman" w:hAnsi="Times New Roman"/>
          <w:sz w:val="22"/>
          <w:szCs w:val="22"/>
          <w:lang w:val="es-ES_tradnl"/>
        </w:rPr>
        <w:t xml:space="preserve"> </w:t>
      </w:r>
      <w:proofErr w:type="spellStart"/>
      <w:r w:rsidRPr="00877301">
        <w:rPr>
          <w:rFonts w:ascii="Times New Roman" w:hAnsi="Times New Roman"/>
          <w:sz w:val="22"/>
          <w:szCs w:val="22"/>
          <w:lang w:val="es-ES_tradnl"/>
        </w:rPr>
        <w:t>senyvo</w:t>
      </w:r>
      <w:proofErr w:type="spellEnd"/>
      <w:r w:rsidRPr="00877301">
        <w:rPr>
          <w:rFonts w:ascii="Times New Roman" w:hAnsi="Times New Roman"/>
          <w:sz w:val="22"/>
          <w:szCs w:val="22"/>
          <w:lang w:val="es-ES_tradnl"/>
        </w:rPr>
        <w:t xml:space="preserve"> </w:t>
      </w:r>
      <w:proofErr w:type="spellStart"/>
      <w:r w:rsidRPr="00877301">
        <w:rPr>
          <w:rFonts w:ascii="Times New Roman" w:hAnsi="Times New Roman"/>
          <w:sz w:val="22"/>
          <w:szCs w:val="22"/>
          <w:lang w:val="es-ES_tradnl"/>
        </w:rPr>
        <w:t>amžiaus</w:t>
      </w:r>
      <w:proofErr w:type="spellEnd"/>
      <w:r w:rsidRPr="00877301">
        <w:rPr>
          <w:rFonts w:ascii="Times New Roman" w:hAnsi="Times New Roman"/>
          <w:sz w:val="22"/>
          <w:szCs w:val="22"/>
          <w:lang w:val="es-ES_tradnl"/>
        </w:rPr>
        <w:t xml:space="preserve"> (</w:t>
      </w:r>
      <w:proofErr w:type="spellStart"/>
      <w:r w:rsidRPr="00877301">
        <w:rPr>
          <w:rFonts w:ascii="Times New Roman" w:hAnsi="Times New Roman"/>
          <w:sz w:val="22"/>
          <w:szCs w:val="22"/>
          <w:lang w:val="es-ES_tradnl"/>
        </w:rPr>
        <w:t>Jūsų</w:t>
      </w:r>
      <w:proofErr w:type="spellEnd"/>
      <w:r w:rsidRPr="00877301">
        <w:rPr>
          <w:rFonts w:ascii="Times New Roman" w:hAnsi="Times New Roman"/>
          <w:sz w:val="22"/>
          <w:szCs w:val="22"/>
          <w:lang w:val="es-ES_tradnl"/>
        </w:rPr>
        <w:t xml:space="preserve"> </w:t>
      </w:r>
      <w:proofErr w:type="spellStart"/>
      <w:r w:rsidRPr="00877301">
        <w:rPr>
          <w:rFonts w:ascii="Times New Roman" w:hAnsi="Times New Roman"/>
          <w:sz w:val="22"/>
          <w:szCs w:val="22"/>
          <w:lang w:val="es-ES_tradnl"/>
        </w:rPr>
        <w:t>gydytojas</w:t>
      </w:r>
      <w:proofErr w:type="spellEnd"/>
      <w:r w:rsidRPr="00877301">
        <w:rPr>
          <w:rFonts w:ascii="Times New Roman" w:hAnsi="Times New Roman"/>
          <w:sz w:val="22"/>
          <w:szCs w:val="22"/>
          <w:lang w:val="es-ES_tradnl"/>
        </w:rPr>
        <w:t xml:space="preserve"> </w:t>
      </w:r>
      <w:proofErr w:type="spellStart"/>
      <w:r w:rsidRPr="00877301">
        <w:rPr>
          <w:rFonts w:ascii="Times New Roman" w:hAnsi="Times New Roman"/>
          <w:sz w:val="22"/>
          <w:szCs w:val="22"/>
          <w:lang w:val="es-ES_tradnl"/>
        </w:rPr>
        <w:t>skirs</w:t>
      </w:r>
      <w:proofErr w:type="spellEnd"/>
      <w:r w:rsidRPr="00877301">
        <w:rPr>
          <w:rFonts w:ascii="Times New Roman" w:hAnsi="Times New Roman"/>
          <w:sz w:val="22"/>
          <w:szCs w:val="22"/>
          <w:lang w:val="es-ES_tradnl"/>
        </w:rPr>
        <w:t xml:space="preserve"> </w:t>
      </w:r>
      <w:proofErr w:type="spellStart"/>
      <w:r w:rsidRPr="00877301">
        <w:rPr>
          <w:rFonts w:ascii="Times New Roman" w:hAnsi="Times New Roman"/>
          <w:sz w:val="22"/>
          <w:szCs w:val="22"/>
          <w:lang w:val="es-ES_tradnl"/>
        </w:rPr>
        <w:t>Jums</w:t>
      </w:r>
      <w:proofErr w:type="spellEnd"/>
      <w:r w:rsidRPr="00877301">
        <w:rPr>
          <w:rFonts w:ascii="Times New Roman" w:hAnsi="Times New Roman"/>
          <w:sz w:val="22"/>
          <w:szCs w:val="22"/>
          <w:lang w:val="es-ES_tradnl"/>
        </w:rPr>
        <w:t xml:space="preserve"> </w:t>
      </w:r>
      <w:proofErr w:type="spellStart"/>
      <w:r w:rsidR="00913FCD">
        <w:rPr>
          <w:rFonts w:ascii="Times New Roman" w:hAnsi="Times New Roman"/>
          <w:sz w:val="22"/>
          <w:szCs w:val="22"/>
          <w:lang w:val="es-ES_tradnl"/>
        </w:rPr>
        <w:t>vartoti</w:t>
      </w:r>
      <w:proofErr w:type="spellEnd"/>
      <w:r w:rsidR="00913FCD">
        <w:rPr>
          <w:rFonts w:ascii="Times New Roman" w:hAnsi="Times New Roman"/>
          <w:sz w:val="22"/>
          <w:szCs w:val="22"/>
          <w:lang w:val="es-ES_tradnl"/>
        </w:rPr>
        <w:t xml:space="preserve"> </w:t>
      </w:r>
      <w:proofErr w:type="spellStart"/>
      <w:r w:rsidRPr="00877301">
        <w:rPr>
          <w:rFonts w:ascii="Times New Roman" w:hAnsi="Times New Roman"/>
          <w:sz w:val="22"/>
          <w:szCs w:val="22"/>
          <w:lang w:val="es-ES_tradnl"/>
        </w:rPr>
        <w:t>mažiausią</w:t>
      </w:r>
      <w:proofErr w:type="spellEnd"/>
      <w:r w:rsidRPr="00877301">
        <w:rPr>
          <w:rFonts w:ascii="Times New Roman" w:hAnsi="Times New Roman"/>
          <w:sz w:val="22"/>
          <w:szCs w:val="22"/>
          <w:lang w:val="es-ES_tradnl"/>
        </w:rPr>
        <w:t xml:space="preserve"> </w:t>
      </w:r>
      <w:proofErr w:type="spellStart"/>
      <w:r w:rsidRPr="00877301">
        <w:rPr>
          <w:rFonts w:ascii="Times New Roman" w:hAnsi="Times New Roman"/>
          <w:sz w:val="22"/>
          <w:szCs w:val="22"/>
          <w:lang w:val="es-ES_tradnl"/>
        </w:rPr>
        <w:t>veiksmingą</w:t>
      </w:r>
      <w:proofErr w:type="spellEnd"/>
      <w:r w:rsidRPr="00877301">
        <w:rPr>
          <w:rFonts w:ascii="Times New Roman" w:hAnsi="Times New Roman"/>
          <w:sz w:val="22"/>
          <w:szCs w:val="22"/>
          <w:lang w:val="es-ES_tradnl"/>
        </w:rPr>
        <w:t xml:space="preserve"> </w:t>
      </w:r>
      <w:proofErr w:type="spellStart"/>
      <w:r w:rsidRPr="00877301">
        <w:rPr>
          <w:rFonts w:ascii="Times New Roman" w:hAnsi="Times New Roman"/>
          <w:sz w:val="22"/>
          <w:szCs w:val="22"/>
          <w:lang w:val="es-ES_tradnl"/>
        </w:rPr>
        <w:t>dozę</w:t>
      </w:r>
      <w:proofErr w:type="spellEnd"/>
      <w:r w:rsidRPr="00877301">
        <w:rPr>
          <w:rFonts w:ascii="Times New Roman" w:hAnsi="Times New Roman"/>
          <w:sz w:val="22"/>
          <w:szCs w:val="22"/>
          <w:lang w:val="es-ES_tradnl"/>
        </w:rPr>
        <w:t xml:space="preserve"> </w:t>
      </w:r>
    </w:p>
    <w:p w14:paraId="3BE69DA7" w14:textId="77777777" w:rsidR="009B7BBB" w:rsidRPr="00AC6C3D" w:rsidRDefault="009B7BBB" w:rsidP="009B7BBB">
      <w:pPr>
        <w:ind w:right="-2"/>
        <w:outlineLvl w:val="0"/>
        <w:rPr>
          <w:rFonts w:ascii="Times New Roman" w:hAnsi="Times New Roman"/>
          <w:sz w:val="22"/>
          <w:szCs w:val="22"/>
          <w:lang w:val="es-ES_tradnl"/>
        </w:rPr>
      </w:pPr>
      <w:r w:rsidRPr="00877301">
        <w:rPr>
          <w:rFonts w:ascii="Times New Roman" w:hAnsi="Times New Roman"/>
          <w:sz w:val="22"/>
          <w:szCs w:val="22"/>
          <w:lang w:val="es-ES_tradnl"/>
        </w:rPr>
        <w:t xml:space="preserve">   </w:t>
      </w:r>
      <w:proofErr w:type="spellStart"/>
      <w:r w:rsidRPr="00877301">
        <w:rPr>
          <w:rFonts w:ascii="Times New Roman" w:hAnsi="Times New Roman"/>
          <w:sz w:val="22"/>
          <w:szCs w:val="22"/>
          <w:lang w:val="es-ES_tradnl"/>
        </w:rPr>
        <w:t>trumpiausią</w:t>
      </w:r>
      <w:proofErr w:type="spellEnd"/>
      <w:r w:rsidRPr="00877301">
        <w:rPr>
          <w:rFonts w:ascii="Times New Roman" w:hAnsi="Times New Roman"/>
          <w:sz w:val="22"/>
          <w:szCs w:val="22"/>
          <w:lang w:val="es-ES_tradnl"/>
        </w:rPr>
        <w:t xml:space="preserve"> </w:t>
      </w:r>
      <w:proofErr w:type="spellStart"/>
      <w:r w:rsidRPr="00877301">
        <w:rPr>
          <w:rFonts w:ascii="Times New Roman" w:hAnsi="Times New Roman"/>
          <w:sz w:val="22"/>
          <w:szCs w:val="22"/>
          <w:lang w:val="es-ES_tradnl"/>
        </w:rPr>
        <w:t>laik</w:t>
      </w:r>
      <w:r w:rsidR="00913FCD">
        <w:rPr>
          <w:rFonts w:ascii="Times New Roman" w:hAnsi="Times New Roman"/>
          <w:sz w:val="22"/>
          <w:szCs w:val="22"/>
          <w:lang w:val="es-ES_tradnl"/>
        </w:rPr>
        <w:t>otarpį</w:t>
      </w:r>
      <w:proofErr w:type="spellEnd"/>
      <w:r>
        <w:rPr>
          <w:rFonts w:ascii="Times New Roman" w:hAnsi="Times New Roman"/>
          <w:sz w:val="22"/>
          <w:szCs w:val="22"/>
          <w:lang w:val="es-ES_tradnl"/>
        </w:rPr>
        <w:t>)</w:t>
      </w:r>
      <w:r w:rsidRPr="00877301">
        <w:rPr>
          <w:rFonts w:ascii="Times New Roman" w:hAnsi="Times New Roman"/>
          <w:sz w:val="22"/>
          <w:szCs w:val="22"/>
          <w:lang w:val="es-ES_tradnl"/>
        </w:rPr>
        <w:t>.</w:t>
      </w:r>
    </w:p>
    <w:p w14:paraId="193AE730" w14:textId="77777777" w:rsidR="009B7BBB" w:rsidRPr="00AC6C3D" w:rsidRDefault="009B7BBB" w:rsidP="009B7BBB">
      <w:pPr>
        <w:ind w:right="-2"/>
        <w:outlineLvl w:val="0"/>
        <w:rPr>
          <w:rFonts w:ascii="Times New Roman" w:hAnsi="Times New Roman"/>
          <w:sz w:val="22"/>
          <w:szCs w:val="22"/>
          <w:lang w:val="es-ES_tradnl"/>
        </w:rPr>
      </w:pPr>
    </w:p>
    <w:p w14:paraId="03C3D5E9" w14:textId="77777777" w:rsidR="009B7BBB" w:rsidRPr="004A6F8C" w:rsidRDefault="009B7BBB" w:rsidP="009B7BBB">
      <w:pPr>
        <w:ind w:right="-2"/>
        <w:rPr>
          <w:rFonts w:ascii="Times New Roman" w:hAnsi="Times New Roman"/>
          <w:sz w:val="22"/>
          <w:szCs w:val="22"/>
          <w:lang w:val="pl-PL"/>
        </w:rPr>
      </w:pPr>
    </w:p>
    <w:p w14:paraId="0AF20B56" w14:textId="77777777" w:rsidR="009B7BBB" w:rsidRPr="004A6F8C" w:rsidRDefault="009B7BBB" w:rsidP="009B7BBB">
      <w:pPr>
        <w:ind w:right="-2"/>
        <w:rPr>
          <w:rFonts w:ascii="Times New Roman" w:hAnsi="Times New Roman"/>
          <w:b/>
          <w:sz w:val="22"/>
          <w:szCs w:val="22"/>
          <w:lang w:val="pl-PL"/>
        </w:rPr>
      </w:pPr>
      <w:r>
        <w:rPr>
          <w:rFonts w:ascii="Times New Roman" w:hAnsi="Times New Roman"/>
          <w:sz w:val="22"/>
          <w:szCs w:val="22"/>
          <w:lang w:val="pl-PL"/>
        </w:rPr>
        <w:t>Gali pasireikšti padidėjusio jautrumo reakcijų ir labai retai sunkių alerginių reakcijų (žr. 4 skyrių „Galimas šalutinis poveikis”).</w:t>
      </w:r>
      <w:r w:rsidDel="00CB0C25">
        <w:rPr>
          <w:rFonts w:ascii="Times New Roman" w:hAnsi="Times New Roman"/>
          <w:sz w:val="22"/>
          <w:szCs w:val="22"/>
          <w:lang w:val="pl-PL"/>
        </w:rPr>
        <w:t xml:space="preserve"> </w:t>
      </w:r>
      <w:r>
        <w:rPr>
          <w:rFonts w:ascii="Times New Roman" w:hAnsi="Times New Roman"/>
          <w:sz w:val="22"/>
          <w:szCs w:val="22"/>
          <w:lang w:val="pl-PL"/>
        </w:rPr>
        <w:t>P</w:t>
      </w:r>
      <w:r w:rsidRPr="004A6F8C">
        <w:rPr>
          <w:rFonts w:ascii="Times New Roman" w:hAnsi="Times New Roman"/>
          <w:sz w:val="22"/>
          <w:szCs w:val="22"/>
          <w:lang w:val="pl-PL"/>
        </w:rPr>
        <w:t xml:space="preserve">avojus yra didesnis pirmąjį gydymo mėnesį. Pasireiškus pirmiesiems odos bėrimo, gleivinių pažeidimo ar bet kokiems padidėjusio jautrumo požymiams, </w:t>
      </w:r>
      <w:r>
        <w:rPr>
          <w:rFonts w:ascii="Times New Roman" w:hAnsi="Times New Roman"/>
          <w:sz w:val="22"/>
          <w:szCs w:val="22"/>
          <w:lang w:val="pl-PL"/>
        </w:rPr>
        <w:t>Aceclofenac Rivopharm tablečių</w:t>
      </w:r>
      <w:r w:rsidRPr="004A6F8C">
        <w:rPr>
          <w:rFonts w:ascii="Times New Roman" w:hAnsi="Times New Roman"/>
          <w:sz w:val="22"/>
          <w:szCs w:val="22"/>
          <w:lang w:val="pl-PL"/>
        </w:rPr>
        <w:t xml:space="preserve"> vartojimą reikia nutraukti.</w:t>
      </w:r>
    </w:p>
    <w:p w14:paraId="02A9A4DC" w14:textId="77777777" w:rsidR="009B7BBB" w:rsidRDefault="009B7BBB" w:rsidP="009B7BBB">
      <w:pPr>
        <w:numPr>
          <w:ilvl w:val="12"/>
          <w:numId w:val="0"/>
        </w:numPr>
        <w:tabs>
          <w:tab w:val="left" w:pos="708"/>
        </w:tabs>
        <w:ind w:right="-2"/>
        <w:rPr>
          <w:rFonts w:ascii="Times New Roman" w:hAnsi="Times New Roman"/>
          <w:sz w:val="22"/>
          <w:szCs w:val="22"/>
          <w:lang w:val="pl-PL"/>
        </w:rPr>
      </w:pPr>
    </w:p>
    <w:p w14:paraId="41262B64" w14:textId="77777777" w:rsidR="009B7BBB" w:rsidRDefault="009B7BBB" w:rsidP="009B7BBB">
      <w:pPr>
        <w:numPr>
          <w:ilvl w:val="12"/>
          <w:numId w:val="0"/>
        </w:numPr>
        <w:tabs>
          <w:tab w:val="left" w:pos="708"/>
        </w:tabs>
        <w:ind w:right="-2"/>
        <w:rPr>
          <w:rFonts w:ascii="Times New Roman" w:hAnsi="Times New Roman"/>
          <w:sz w:val="22"/>
          <w:szCs w:val="22"/>
          <w:lang w:val="pl-PL"/>
        </w:rPr>
      </w:pPr>
      <w:r>
        <w:rPr>
          <w:rFonts w:ascii="Times New Roman" w:hAnsi="Times New Roman"/>
          <w:sz w:val="22"/>
          <w:szCs w:val="22"/>
          <w:lang w:val="pl-PL"/>
        </w:rPr>
        <w:t>Tokie vaistai, kaip Aceclofenac Rivopharm tabletės gali būti susiję su nežymiai padidėjusia  širdies priepuolio (miokardo infarkto) ar insulto rizika</w:t>
      </w:r>
      <w:r w:rsidR="00287851">
        <w:rPr>
          <w:rFonts w:ascii="Times New Roman" w:hAnsi="Times New Roman"/>
          <w:sz w:val="22"/>
          <w:szCs w:val="22"/>
          <w:lang w:val="pl-PL"/>
        </w:rPr>
        <w:t>.</w:t>
      </w:r>
    </w:p>
    <w:p w14:paraId="705B8042" w14:textId="77777777" w:rsidR="009B7BBB" w:rsidRPr="004A6F8C" w:rsidRDefault="009B7BBB" w:rsidP="009B7BBB">
      <w:pPr>
        <w:rPr>
          <w:rFonts w:ascii="Times New Roman" w:hAnsi="Times New Roman"/>
          <w:sz w:val="22"/>
          <w:szCs w:val="22"/>
          <w:lang w:val="pl-PL"/>
        </w:rPr>
      </w:pPr>
    </w:p>
    <w:p w14:paraId="01544829" w14:textId="77777777" w:rsidR="009B7BBB" w:rsidRPr="001613F0" w:rsidRDefault="009B7BBB" w:rsidP="009B7BBB">
      <w:pPr>
        <w:numPr>
          <w:ilvl w:val="0"/>
          <w:numId w:val="3"/>
        </w:numPr>
        <w:ind w:right="-2"/>
        <w:rPr>
          <w:rFonts w:ascii="Times New Roman" w:hAnsi="Times New Roman"/>
          <w:noProof/>
          <w:sz w:val="22"/>
          <w:szCs w:val="22"/>
          <w:lang w:val="pl-PL"/>
        </w:rPr>
      </w:pPr>
      <w:r w:rsidRPr="001613F0">
        <w:rPr>
          <w:rFonts w:ascii="Times New Roman" w:hAnsi="Times New Roman"/>
          <w:noProof/>
          <w:sz w:val="22"/>
          <w:szCs w:val="22"/>
          <w:lang w:val="pl-PL"/>
        </w:rPr>
        <w:t>Įsitikinkite, kad prieš Jums paskirdamas aceklofenako gydytojas žino, jog Jūs:</w:t>
      </w:r>
    </w:p>
    <w:p w14:paraId="1960FAD4" w14:textId="77777777" w:rsidR="009B7BBB" w:rsidRPr="00D842B5" w:rsidRDefault="009B7BBB" w:rsidP="009B7BBB">
      <w:pPr>
        <w:numPr>
          <w:ilvl w:val="0"/>
          <w:numId w:val="3"/>
        </w:numPr>
        <w:ind w:left="1134" w:right="-2" w:hanging="567"/>
        <w:rPr>
          <w:rFonts w:ascii="Times New Roman" w:hAnsi="Times New Roman"/>
          <w:noProof/>
          <w:sz w:val="22"/>
          <w:szCs w:val="22"/>
        </w:rPr>
      </w:pPr>
      <w:r w:rsidRPr="00D842B5">
        <w:rPr>
          <w:rFonts w:ascii="Times New Roman" w:hAnsi="Times New Roman"/>
          <w:noProof/>
          <w:sz w:val="22"/>
          <w:szCs w:val="22"/>
        </w:rPr>
        <w:t>rūkote;</w:t>
      </w:r>
    </w:p>
    <w:p w14:paraId="388357C1" w14:textId="77777777" w:rsidR="009B7BBB" w:rsidRPr="00D842B5" w:rsidRDefault="009B7BBB" w:rsidP="009B7BBB">
      <w:pPr>
        <w:numPr>
          <w:ilvl w:val="0"/>
          <w:numId w:val="3"/>
        </w:numPr>
        <w:ind w:left="1134" w:right="-2" w:hanging="567"/>
        <w:rPr>
          <w:rFonts w:ascii="Times New Roman" w:hAnsi="Times New Roman"/>
          <w:noProof/>
          <w:sz w:val="22"/>
          <w:szCs w:val="22"/>
        </w:rPr>
      </w:pPr>
      <w:r w:rsidRPr="00D842B5">
        <w:rPr>
          <w:rFonts w:ascii="Times New Roman" w:hAnsi="Times New Roman"/>
          <w:noProof/>
          <w:sz w:val="22"/>
          <w:szCs w:val="22"/>
        </w:rPr>
        <w:t>sergate cukriniu diabetu;</w:t>
      </w:r>
    </w:p>
    <w:p w14:paraId="21CA6A0F" w14:textId="77777777" w:rsidR="009B7BBB" w:rsidRPr="00D842B5" w:rsidRDefault="009B7BBB" w:rsidP="009B7BBB">
      <w:pPr>
        <w:numPr>
          <w:ilvl w:val="0"/>
          <w:numId w:val="3"/>
        </w:numPr>
        <w:ind w:left="1134" w:right="-2" w:hanging="567"/>
        <w:rPr>
          <w:rFonts w:ascii="Times New Roman" w:hAnsi="Times New Roman"/>
          <w:noProof/>
          <w:sz w:val="22"/>
          <w:szCs w:val="22"/>
        </w:rPr>
      </w:pPr>
      <w:r w:rsidRPr="00D842B5">
        <w:rPr>
          <w:rFonts w:ascii="Times New Roman" w:hAnsi="Times New Roman"/>
          <w:noProof/>
          <w:sz w:val="22"/>
          <w:szCs w:val="22"/>
        </w:rPr>
        <w:t>sergate krūtinės angina arba Jums yra susidarę kraujo krešulių, padidėjęs kraujospūdis, padidėjęs cholesterolio kiekis ar padidėjęs trigliceridų kiekis.</w:t>
      </w:r>
    </w:p>
    <w:p w14:paraId="6D5382A2" w14:textId="77777777" w:rsidR="009B7BBB" w:rsidRPr="001613F0" w:rsidRDefault="009B7BBB" w:rsidP="009B7BBB">
      <w:pPr>
        <w:ind w:right="-2"/>
        <w:rPr>
          <w:rFonts w:ascii="Times New Roman" w:hAnsi="Times New Roman"/>
          <w:sz w:val="22"/>
          <w:szCs w:val="22"/>
        </w:rPr>
      </w:pPr>
      <w:r w:rsidRPr="001613F0">
        <w:rPr>
          <w:rFonts w:ascii="Times New Roman" w:hAnsi="Times New Roman"/>
          <w:sz w:val="22"/>
          <w:szCs w:val="22"/>
        </w:rPr>
        <w:tab/>
      </w:r>
    </w:p>
    <w:p w14:paraId="37C7821B" w14:textId="77777777" w:rsidR="009B7BBB" w:rsidRDefault="009B7BBB" w:rsidP="009B7BBB">
      <w:pPr>
        <w:ind w:right="-2"/>
        <w:rPr>
          <w:rFonts w:ascii="Times New Roman" w:hAnsi="Times New Roman"/>
          <w:sz w:val="22"/>
          <w:szCs w:val="22"/>
        </w:rPr>
      </w:pPr>
      <w:proofErr w:type="spellStart"/>
      <w:r>
        <w:rPr>
          <w:rFonts w:ascii="Times New Roman" w:hAnsi="Times New Roman"/>
          <w:sz w:val="22"/>
          <w:szCs w:val="22"/>
        </w:rPr>
        <w:t>Šalutinį</w:t>
      </w:r>
      <w:proofErr w:type="spellEnd"/>
      <w:r>
        <w:rPr>
          <w:rFonts w:ascii="Times New Roman" w:hAnsi="Times New Roman"/>
          <w:sz w:val="22"/>
          <w:szCs w:val="22"/>
        </w:rPr>
        <w:t xml:space="preserve"> </w:t>
      </w:r>
      <w:proofErr w:type="spellStart"/>
      <w:r w:rsidRPr="004A6F8C">
        <w:rPr>
          <w:rFonts w:ascii="Times New Roman" w:hAnsi="Times New Roman"/>
          <w:sz w:val="22"/>
          <w:szCs w:val="22"/>
        </w:rPr>
        <w:t>poveikį</w:t>
      </w:r>
      <w:proofErr w:type="spellEnd"/>
      <w:r w:rsidRPr="004A6F8C">
        <w:rPr>
          <w:rFonts w:ascii="Times New Roman" w:hAnsi="Times New Roman"/>
          <w:sz w:val="22"/>
          <w:szCs w:val="22"/>
        </w:rPr>
        <w:t xml:space="preserve"> </w:t>
      </w:r>
      <w:proofErr w:type="spellStart"/>
      <w:r w:rsidRPr="004A6F8C">
        <w:rPr>
          <w:rFonts w:ascii="Times New Roman" w:hAnsi="Times New Roman"/>
          <w:sz w:val="22"/>
          <w:szCs w:val="22"/>
        </w:rPr>
        <w:t>galima</w:t>
      </w:r>
      <w:proofErr w:type="spellEnd"/>
      <w:r w:rsidRPr="004A6F8C">
        <w:rPr>
          <w:rFonts w:ascii="Times New Roman" w:hAnsi="Times New Roman"/>
          <w:sz w:val="22"/>
          <w:szCs w:val="22"/>
        </w:rPr>
        <w:t xml:space="preserve"> </w:t>
      </w:r>
      <w:proofErr w:type="spellStart"/>
      <w:r w:rsidRPr="004A6F8C">
        <w:rPr>
          <w:rFonts w:ascii="Times New Roman" w:hAnsi="Times New Roman"/>
          <w:sz w:val="22"/>
          <w:szCs w:val="22"/>
        </w:rPr>
        <w:t>sumažinti</w:t>
      </w:r>
      <w:proofErr w:type="spellEnd"/>
      <w:r w:rsidRPr="004A6F8C">
        <w:rPr>
          <w:rFonts w:ascii="Times New Roman" w:hAnsi="Times New Roman"/>
          <w:sz w:val="22"/>
          <w:szCs w:val="22"/>
        </w:rPr>
        <w:t xml:space="preserve"> </w:t>
      </w:r>
      <w:proofErr w:type="spellStart"/>
      <w:r w:rsidRPr="004A6F8C">
        <w:rPr>
          <w:rFonts w:ascii="Times New Roman" w:hAnsi="Times New Roman"/>
          <w:sz w:val="22"/>
          <w:szCs w:val="22"/>
        </w:rPr>
        <w:t>vartojant</w:t>
      </w:r>
      <w:proofErr w:type="spellEnd"/>
      <w:r w:rsidRPr="004A6F8C">
        <w:rPr>
          <w:rFonts w:ascii="Times New Roman" w:hAnsi="Times New Roman"/>
          <w:sz w:val="22"/>
          <w:szCs w:val="22"/>
        </w:rPr>
        <w:t xml:space="preserve"> </w:t>
      </w:r>
      <w:proofErr w:type="spellStart"/>
      <w:r w:rsidRPr="004A6F8C">
        <w:rPr>
          <w:rFonts w:ascii="Times New Roman" w:hAnsi="Times New Roman"/>
          <w:sz w:val="22"/>
          <w:szCs w:val="22"/>
        </w:rPr>
        <w:t>mažiausią</w:t>
      </w:r>
      <w:proofErr w:type="spellEnd"/>
      <w:r w:rsidRPr="004A6F8C">
        <w:rPr>
          <w:rFonts w:ascii="Times New Roman" w:hAnsi="Times New Roman"/>
          <w:sz w:val="22"/>
          <w:szCs w:val="22"/>
        </w:rPr>
        <w:t xml:space="preserve"> </w:t>
      </w:r>
      <w:proofErr w:type="spellStart"/>
      <w:r w:rsidRPr="004A6F8C">
        <w:rPr>
          <w:rFonts w:ascii="Times New Roman" w:hAnsi="Times New Roman"/>
          <w:sz w:val="22"/>
          <w:szCs w:val="22"/>
        </w:rPr>
        <w:t>veiksmingą</w:t>
      </w:r>
      <w:proofErr w:type="spellEnd"/>
      <w:r w:rsidRPr="004A6F8C">
        <w:rPr>
          <w:rFonts w:ascii="Times New Roman" w:hAnsi="Times New Roman"/>
          <w:sz w:val="22"/>
          <w:szCs w:val="22"/>
        </w:rPr>
        <w:t xml:space="preserve"> </w:t>
      </w:r>
      <w:proofErr w:type="spellStart"/>
      <w:r w:rsidRPr="004A6F8C">
        <w:rPr>
          <w:rFonts w:ascii="Times New Roman" w:hAnsi="Times New Roman"/>
          <w:sz w:val="22"/>
          <w:szCs w:val="22"/>
        </w:rPr>
        <w:t>dozę</w:t>
      </w:r>
      <w:proofErr w:type="spellEnd"/>
      <w:r w:rsidRPr="004A6F8C">
        <w:rPr>
          <w:rFonts w:ascii="Times New Roman" w:hAnsi="Times New Roman"/>
          <w:sz w:val="22"/>
          <w:szCs w:val="22"/>
        </w:rPr>
        <w:t xml:space="preserve"> </w:t>
      </w:r>
      <w:proofErr w:type="spellStart"/>
      <w:r w:rsidRPr="004A6F8C">
        <w:rPr>
          <w:rFonts w:ascii="Times New Roman" w:hAnsi="Times New Roman"/>
          <w:sz w:val="22"/>
          <w:szCs w:val="22"/>
        </w:rPr>
        <w:t>trumpiausią</w:t>
      </w:r>
      <w:proofErr w:type="spellEnd"/>
      <w:r w:rsidRPr="004A6F8C">
        <w:rPr>
          <w:rFonts w:ascii="Times New Roman" w:hAnsi="Times New Roman"/>
          <w:sz w:val="22"/>
          <w:szCs w:val="22"/>
        </w:rPr>
        <w:t xml:space="preserve"> </w:t>
      </w:r>
      <w:proofErr w:type="spellStart"/>
      <w:r w:rsidRPr="004A6F8C">
        <w:rPr>
          <w:rFonts w:ascii="Times New Roman" w:hAnsi="Times New Roman"/>
          <w:sz w:val="22"/>
          <w:szCs w:val="22"/>
        </w:rPr>
        <w:t>laikotarpį</w:t>
      </w:r>
      <w:proofErr w:type="spellEnd"/>
      <w:r>
        <w:rPr>
          <w:rFonts w:ascii="Times New Roman" w:hAnsi="Times New Roman"/>
          <w:sz w:val="22"/>
          <w:szCs w:val="22"/>
        </w:rPr>
        <w:t>.</w:t>
      </w:r>
    </w:p>
    <w:p w14:paraId="7BD70605" w14:textId="77777777" w:rsidR="009B7BBB" w:rsidRPr="001613F0" w:rsidRDefault="009B7BBB" w:rsidP="009B7BBB">
      <w:pPr>
        <w:ind w:right="-2"/>
        <w:rPr>
          <w:rFonts w:ascii="Times New Roman" w:hAnsi="Times New Roman"/>
          <w:noProof/>
          <w:sz w:val="22"/>
          <w:szCs w:val="22"/>
        </w:rPr>
      </w:pPr>
      <w:r w:rsidRPr="001613F0">
        <w:rPr>
          <w:rFonts w:ascii="Times New Roman" w:hAnsi="Times New Roman"/>
          <w:noProof/>
          <w:sz w:val="22"/>
          <w:szCs w:val="22"/>
        </w:rPr>
        <w:t>Bet kokia rizika labiau tikėtina vartojant dideles dozes ir ilgesnį laiką.</w:t>
      </w:r>
    </w:p>
    <w:p w14:paraId="030EE136" w14:textId="77777777" w:rsidR="009B7BBB" w:rsidRPr="001613F0" w:rsidRDefault="009B7BBB" w:rsidP="009B7BBB">
      <w:pPr>
        <w:ind w:right="-2"/>
        <w:rPr>
          <w:rFonts w:ascii="Times New Roman" w:hAnsi="Times New Roman"/>
          <w:noProof/>
          <w:sz w:val="22"/>
          <w:szCs w:val="22"/>
        </w:rPr>
      </w:pPr>
      <w:r w:rsidRPr="001613F0">
        <w:rPr>
          <w:rFonts w:ascii="Times New Roman" w:hAnsi="Times New Roman"/>
          <w:noProof/>
          <w:sz w:val="22"/>
          <w:szCs w:val="22"/>
        </w:rPr>
        <w:t>Neviršykite rekomenduojamos dozės ir gydymo trukmės.</w:t>
      </w:r>
    </w:p>
    <w:p w14:paraId="6CE27D9A" w14:textId="77777777" w:rsidR="009B7BBB" w:rsidRPr="001613F0" w:rsidRDefault="009B7BBB" w:rsidP="009B7BBB">
      <w:pPr>
        <w:ind w:right="-2"/>
        <w:rPr>
          <w:rFonts w:ascii="Times New Roman" w:hAnsi="Times New Roman"/>
          <w:noProof/>
          <w:sz w:val="22"/>
          <w:szCs w:val="22"/>
        </w:rPr>
      </w:pPr>
    </w:p>
    <w:p w14:paraId="689E0D6E" w14:textId="2A7B179B" w:rsidR="00E3550E" w:rsidRDefault="00E3550E" w:rsidP="009B7BBB">
      <w:pPr>
        <w:ind w:right="-2"/>
        <w:rPr>
          <w:rFonts w:ascii="Times New Roman" w:hAnsi="Times New Roman"/>
          <w:b/>
          <w:bCs/>
          <w:noProof/>
          <w:sz w:val="22"/>
          <w:szCs w:val="22"/>
        </w:rPr>
      </w:pPr>
      <w:r>
        <w:rPr>
          <w:rFonts w:ascii="Times New Roman" w:hAnsi="Times New Roman"/>
          <w:b/>
          <w:bCs/>
          <w:noProof/>
          <w:sz w:val="22"/>
          <w:szCs w:val="22"/>
        </w:rPr>
        <w:t>Vaikams</w:t>
      </w:r>
    </w:p>
    <w:p w14:paraId="369B40D7" w14:textId="77777777" w:rsidR="00E3550E" w:rsidRPr="00DE78C9" w:rsidRDefault="00E3550E" w:rsidP="00E3550E">
      <w:pPr>
        <w:rPr>
          <w:rFonts w:ascii="Times New Roman" w:hAnsi="Times New Roman"/>
          <w:sz w:val="22"/>
          <w:szCs w:val="22"/>
          <w:lang w:val="sv-SE"/>
        </w:rPr>
      </w:pPr>
      <w:r w:rsidRPr="00DE78C9">
        <w:rPr>
          <w:rFonts w:ascii="Times New Roman" w:hAnsi="Times New Roman"/>
          <w:sz w:val="22"/>
          <w:szCs w:val="22"/>
          <w:lang w:val="sv-SE"/>
        </w:rPr>
        <w:t>Aceklofenako tablečių vaikams vartoti nerekomenduojama.</w:t>
      </w:r>
    </w:p>
    <w:p w14:paraId="513910D1" w14:textId="77777777" w:rsidR="00E3550E" w:rsidRDefault="00E3550E" w:rsidP="009B7BBB">
      <w:pPr>
        <w:ind w:right="-2"/>
        <w:rPr>
          <w:rFonts w:ascii="Times New Roman" w:hAnsi="Times New Roman"/>
          <w:b/>
          <w:bCs/>
          <w:noProof/>
          <w:sz w:val="22"/>
          <w:szCs w:val="22"/>
        </w:rPr>
      </w:pPr>
    </w:p>
    <w:p w14:paraId="47F96480" w14:textId="31F03E98" w:rsidR="009B7BBB" w:rsidRPr="007F6C28" w:rsidRDefault="009B7BBB" w:rsidP="009B7BBB">
      <w:pPr>
        <w:ind w:right="-2"/>
        <w:rPr>
          <w:rFonts w:ascii="Times New Roman" w:hAnsi="Times New Roman"/>
          <w:b/>
          <w:bCs/>
          <w:noProof/>
          <w:sz w:val="22"/>
          <w:szCs w:val="22"/>
        </w:rPr>
      </w:pPr>
      <w:r w:rsidRPr="007F6C28">
        <w:rPr>
          <w:rFonts w:ascii="Times New Roman" w:hAnsi="Times New Roman"/>
          <w:b/>
          <w:bCs/>
          <w:noProof/>
          <w:sz w:val="22"/>
          <w:szCs w:val="22"/>
        </w:rPr>
        <w:t xml:space="preserve">Kiti vaistai ir </w:t>
      </w:r>
      <w:proofErr w:type="spellStart"/>
      <w:r w:rsidRPr="007F6C28">
        <w:rPr>
          <w:rFonts w:ascii="Times New Roman" w:hAnsi="Times New Roman"/>
          <w:b/>
          <w:sz w:val="22"/>
          <w:szCs w:val="22"/>
        </w:rPr>
        <w:t>Aceclofenac</w:t>
      </w:r>
      <w:proofErr w:type="spellEnd"/>
      <w:r w:rsidRPr="007F6C28">
        <w:rPr>
          <w:rFonts w:ascii="Times New Roman" w:hAnsi="Times New Roman"/>
          <w:b/>
          <w:sz w:val="22"/>
          <w:szCs w:val="22"/>
        </w:rPr>
        <w:t xml:space="preserve"> </w:t>
      </w:r>
      <w:proofErr w:type="spellStart"/>
      <w:r w:rsidRPr="007F6C28">
        <w:rPr>
          <w:rFonts w:ascii="Times New Roman" w:hAnsi="Times New Roman"/>
          <w:b/>
          <w:sz w:val="22"/>
          <w:szCs w:val="22"/>
        </w:rPr>
        <w:t>Rivopharm</w:t>
      </w:r>
      <w:proofErr w:type="spellEnd"/>
      <w:r w:rsidRPr="007F6C28">
        <w:rPr>
          <w:rFonts w:ascii="Times New Roman" w:hAnsi="Times New Roman"/>
          <w:b/>
          <w:sz w:val="22"/>
          <w:szCs w:val="22"/>
        </w:rPr>
        <w:t xml:space="preserve"> </w:t>
      </w:r>
      <w:r w:rsidRPr="0000515F">
        <w:rPr>
          <w:rFonts w:ascii="Times New Roman" w:hAnsi="Times New Roman"/>
          <w:b/>
          <w:sz w:val="22"/>
          <w:szCs w:val="22"/>
          <w:lang w:val="lt-LT"/>
        </w:rPr>
        <w:t xml:space="preserve">tabletės </w:t>
      </w:r>
    </w:p>
    <w:p w14:paraId="45914E1A" w14:textId="77777777" w:rsidR="009B7BBB" w:rsidRPr="00792D8B" w:rsidRDefault="009B7BBB" w:rsidP="009B7BBB">
      <w:pPr>
        <w:ind w:right="-2"/>
        <w:rPr>
          <w:rFonts w:ascii="Times New Roman" w:hAnsi="Times New Roman"/>
          <w:sz w:val="22"/>
        </w:rPr>
      </w:pPr>
      <w:proofErr w:type="spellStart"/>
      <w:r w:rsidRPr="00792D8B">
        <w:rPr>
          <w:rFonts w:ascii="Times New Roman" w:hAnsi="Times New Roman"/>
          <w:sz w:val="22"/>
        </w:rPr>
        <w:t>Jeigu</w:t>
      </w:r>
      <w:proofErr w:type="spellEnd"/>
      <w:r w:rsidRPr="00792D8B">
        <w:rPr>
          <w:rFonts w:ascii="Times New Roman" w:hAnsi="Times New Roman"/>
          <w:sz w:val="22"/>
        </w:rPr>
        <w:t xml:space="preserve"> </w:t>
      </w:r>
      <w:proofErr w:type="spellStart"/>
      <w:r w:rsidRPr="00792D8B">
        <w:rPr>
          <w:rFonts w:ascii="Times New Roman" w:hAnsi="Times New Roman"/>
          <w:sz w:val="22"/>
        </w:rPr>
        <w:t>vartojate</w:t>
      </w:r>
      <w:proofErr w:type="spellEnd"/>
      <w:r w:rsidRPr="00792D8B">
        <w:rPr>
          <w:rFonts w:ascii="Times New Roman" w:hAnsi="Times New Roman"/>
          <w:sz w:val="22"/>
        </w:rPr>
        <w:t xml:space="preserve"> </w:t>
      </w:r>
      <w:proofErr w:type="spellStart"/>
      <w:r w:rsidRPr="00792D8B">
        <w:rPr>
          <w:rFonts w:ascii="Times New Roman" w:hAnsi="Times New Roman"/>
          <w:sz w:val="22"/>
        </w:rPr>
        <w:t>ar</w:t>
      </w:r>
      <w:proofErr w:type="spellEnd"/>
      <w:r w:rsidRPr="00792D8B">
        <w:rPr>
          <w:rFonts w:ascii="Times New Roman" w:hAnsi="Times New Roman"/>
          <w:sz w:val="22"/>
        </w:rPr>
        <w:t xml:space="preserve"> </w:t>
      </w:r>
      <w:proofErr w:type="spellStart"/>
      <w:r w:rsidRPr="00792D8B">
        <w:rPr>
          <w:rFonts w:ascii="Times New Roman" w:hAnsi="Times New Roman"/>
          <w:sz w:val="22"/>
        </w:rPr>
        <w:t>neseniai</w:t>
      </w:r>
      <w:proofErr w:type="spellEnd"/>
      <w:r w:rsidRPr="00792D8B">
        <w:rPr>
          <w:rFonts w:ascii="Times New Roman" w:hAnsi="Times New Roman"/>
          <w:sz w:val="22"/>
        </w:rPr>
        <w:t xml:space="preserve"> </w:t>
      </w:r>
      <w:proofErr w:type="spellStart"/>
      <w:r w:rsidRPr="00792D8B">
        <w:rPr>
          <w:rFonts w:ascii="Times New Roman" w:hAnsi="Times New Roman"/>
          <w:sz w:val="22"/>
        </w:rPr>
        <w:t>vartojote</w:t>
      </w:r>
      <w:proofErr w:type="spellEnd"/>
      <w:r w:rsidRPr="00792D8B">
        <w:rPr>
          <w:rFonts w:ascii="Times New Roman" w:hAnsi="Times New Roman"/>
          <w:sz w:val="22"/>
        </w:rPr>
        <w:t xml:space="preserve"> </w:t>
      </w:r>
      <w:proofErr w:type="spellStart"/>
      <w:r w:rsidRPr="00792D8B">
        <w:rPr>
          <w:rFonts w:ascii="Times New Roman" w:hAnsi="Times New Roman"/>
          <w:sz w:val="22"/>
        </w:rPr>
        <w:t>kitų</w:t>
      </w:r>
      <w:proofErr w:type="spellEnd"/>
      <w:r w:rsidRPr="00792D8B">
        <w:rPr>
          <w:rFonts w:ascii="Times New Roman" w:hAnsi="Times New Roman"/>
          <w:sz w:val="22"/>
        </w:rPr>
        <w:t xml:space="preserve"> </w:t>
      </w:r>
      <w:proofErr w:type="spellStart"/>
      <w:r w:rsidRPr="00792D8B">
        <w:rPr>
          <w:rFonts w:ascii="Times New Roman" w:hAnsi="Times New Roman"/>
          <w:sz w:val="22"/>
        </w:rPr>
        <w:t>vaistų</w:t>
      </w:r>
      <w:proofErr w:type="spellEnd"/>
      <w:r w:rsidRPr="00792D8B">
        <w:rPr>
          <w:rFonts w:ascii="Times New Roman" w:hAnsi="Times New Roman"/>
          <w:sz w:val="22"/>
        </w:rPr>
        <w:t xml:space="preserve">, </w:t>
      </w:r>
      <w:proofErr w:type="spellStart"/>
      <w:r w:rsidRPr="00792D8B">
        <w:rPr>
          <w:rFonts w:ascii="Times New Roman" w:hAnsi="Times New Roman"/>
          <w:sz w:val="22"/>
        </w:rPr>
        <w:t>arba</w:t>
      </w:r>
      <w:proofErr w:type="spellEnd"/>
      <w:r w:rsidRPr="00792D8B">
        <w:rPr>
          <w:rFonts w:ascii="Times New Roman" w:hAnsi="Times New Roman"/>
          <w:sz w:val="22"/>
        </w:rPr>
        <w:t xml:space="preserve"> </w:t>
      </w:r>
      <w:proofErr w:type="spellStart"/>
      <w:r w:rsidRPr="00792D8B">
        <w:rPr>
          <w:rFonts w:ascii="Times New Roman" w:hAnsi="Times New Roman"/>
          <w:sz w:val="22"/>
        </w:rPr>
        <w:t>dėl</w:t>
      </w:r>
      <w:proofErr w:type="spellEnd"/>
      <w:r w:rsidRPr="00792D8B">
        <w:rPr>
          <w:rFonts w:ascii="Times New Roman" w:hAnsi="Times New Roman"/>
          <w:sz w:val="22"/>
        </w:rPr>
        <w:t xml:space="preserve"> to </w:t>
      </w:r>
      <w:proofErr w:type="spellStart"/>
      <w:r w:rsidRPr="00792D8B">
        <w:rPr>
          <w:rFonts w:ascii="Times New Roman" w:hAnsi="Times New Roman"/>
          <w:sz w:val="22"/>
        </w:rPr>
        <w:t>nesate</w:t>
      </w:r>
      <w:proofErr w:type="spellEnd"/>
      <w:r w:rsidRPr="00792D8B">
        <w:rPr>
          <w:rFonts w:ascii="Times New Roman" w:hAnsi="Times New Roman"/>
          <w:sz w:val="22"/>
        </w:rPr>
        <w:t xml:space="preserve"> </w:t>
      </w:r>
      <w:proofErr w:type="spellStart"/>
      <w:r w:rsidRPr="00792D8B">
        <w:rPr>
          <w:rFonts w:ascii="Times New Roman" w:hAnsi="Times New Roman"/>
          <w:sz w:val="22"/>
        </w:rPr>
        <w:t>tikri</w:t>
      </w:r>
      <w:proofErr w:type="spellEnd"/>
      <w:r w:rsidRPr="00792D8B">
        <w:rPr>
          <w:rFonts w:ascii="Times New Roman" w:hAnsi="Times New Roman"/>
          <w:sz w:val="22"/>
        </w:rPr>
        <w:t xml:space="preserve">, </w:t>
      </w:r>
      <w:proofErr w:type="spellStart"/>
      <w:r w:rsidRPr="00792D8B">
        <w:rPr>
          <w:rFonts w:ascii="Times New Roman" w:hAnsi="Times New Roman"/>
          <w:sz w:val="22"/>
        </w:rPr>
        <w:t>apie</w:t>
      </w:r>
      <w:proofErr w:type="spellEnd"/>
      <w:r w:rsidRPr="00792D8B">
        <w:rPr>
          <w:rFonts w:ascii="Times New Roman" w:hAnsi="Times New Roman"/>
          <w:sz w:val="22"/>
        </w:rPr>
        <w:t xml:space="preserve"> tai </w:t>
      </w:r>
      <w:proofErr w:type="spellStart"/>
      <w:r w:rsidRPr="00792D8B">
        <w:rPr>
          <w:rFonts w:ascii="Times New Roman" w:hAnsi="Times New Roman"/>
          <w:sz w:val="22"/>
        </w:rPr>
        <w:t>pasakykite</w:t>
      </w:r>
      <w:proofErr w:type="spellEnd"/>
      <w:r w:rsidRPr="00792D8B">
        <w:rPr>
          <w:rFonts w:ascii="Times New Roman" w:hAnsi="Times New Roman"/>
          <w:sz w:val="22"/>
        </w:rPr>
        <w:t xml:space="preserve"> </w:t>
      </w:r>
      <w:proofErr w:type="spellStart"/>
      <w:r w:rsidRPr="00792D8B">
        <w:rPr>
          <w:rFonts w:ascii="Times New Roman" w:hAnsi="Times New Roman"/>
          <w:sz w:val="22"/>
        </w:rPr>
        <w:t>gydytojui</w:t>
      </w:r>
      <w:proofErr w:type="spellEnd"/>
      <w:r w:rsidRPr="00792D8B">
        <w:rPr>
          <w:rFonts w:ascii="Times New Roman" w:hAnsi="Times New Roman"/>
          <w:sz w:val="22"/>
        </w:rPr>
        <w:t xml:space="preserve"> </w:t>
      </w:r>
      <w:proofErr w:type="spellStart"/>
      <w:r w:rsidRPr="00792D8B">
        <w:rPr>
          <w:rFonts w:ascii="Times New Roman" w:hAnsi="Times New Roman"/>
          <w:sz w:val="22"/>
        </w:rPr>
        <w:t>arba</w:t>
      </w:r>
      <w:proofErr w:type="spellEnd"/>
      <w:r w:rsidRPr="00792D8B">
        <w:rPr>
          <w:rFonts w:ascii="Times New Roman" w:hAnsi="Times New Roman"/>
          <w:sz w:val="22"/>
        </w:rPr>
        <w:t xml:space="preserve"> </w:t>
      </w:r>
      <w:proofErr w:type="spellStart"/>
      <w:r w:rsidRPr="00792D8B">
        <w:rPr>
          <w:rFonts w:ascii="Times New Roman" w:hAnsi="Times New Roman"/>
          <w:sz w:val="22"/>
        </w:rPr>
        <w:t>vaistininkui</w:t>
      </w:r>
      <w:proofErr w:type="spellEnd"/>
      <w:r w:rsidRPr="00792D8B">
        <w:rPr>
          <w:rFonts w:ascii="Times New Roman" w:hAnsi="Times New Roman"/>
          <w:sz w:val="22"/>
        </w:rPr>
        <w:t>.</w:t>
      </w:r>
    </w:p>
    <w:p w14:paraId="726E1FD9" w14:textId="77777777" w:rsidR="009B7BBB" w:rsidRPr="00792D8B" w:rsidRDefault="009B7BBB" w:rsidP="009B7BBB">
      <w:pPr>
        <w:ind w:right="-2"/>
        <w:rPr>
          <w:rFonts w:ascii="Times New Roman" w:hAnsi="Times New Roman"/>
          <w:sz w:val="22"/>
        </w:rPr>
      </w:pPr>
    </w:p>
    <w:p w14:paraId="05C8B0F6" w14:textId="77777777" w:rsidR="009B7BBB" w:rsidRPr="004A6F8C" w:rsidRDefault="009B7BBB" w:rsidP="009B7BBB">
      <w:pPr>
        <w:ind w:right="-2"/>
        <w:rPr>
          <w:rFonts w:ascii="Times New Roman" w:hAnsi="Times New Roman"/>
          <w:sz w:val="22"/>
          <w:szCs w:val="22"/>
        </w:rPr>
      </w:pPr>
      <w:proofErr w:type="spellStart"/>
      <w:r>
        <w:rPr>
          <w:rFonts w:ascii="Times New Roman" w:hAnsi="Times New Roman"/>
          <w:sz w:val="22"/>
          <w:szCs w:val="22"/>
        </w:rPr>
        <w:t>Pasakykite</w:t>
      </w:r>
      <w:proofErr w:type="spellEnd"/>
      <w:r>
        <w:rPr>
          <w:rFonts w:ascii="Times New Roman" w:hAnsi="Times New Roman"/>
          <w:sz w:val="22"/>
          <w:szCs w:val="22"/>
        </w:rPr>
        <w:t xml:space="preserve"> </w:t>
      </w:r>
      <w:proofErr w:type="spellStart"/>
      <w:r>
        <w:rPr>
          <w:rFonts w:ascii="Times New Roman" w:hAnsi="Times New Roman"/>
          <w:sz w:val="22"/>
          <w:szCs w:val="22"/>
        </w:rPr>
        <w:t>gydytojui</w:t>
      </w:r>
      <w:proofErr w:type="spellEnd"/>
      <w:r w:rsidRPr="004A6F8C">
        <w:rPr>
          <w:rFonts w:ascii="Times New Roman" w:hAnsi="Times New Roman"/>
          <w:sz w:val="22"/>
          <w:szCs w:val="22"/>
        </w:rPr>
        <w:t xml:space="preserve">, </w:t>
      </w:r>
      <w:proofErr w:type="spellStart"/>
      <w:r w:rsidRPr="004A6F8C">
        <w:rPr>
          <w:rFonts w:ascii="Times New Roman" w:hAnsi="Times New Roman"/>
          <w:sz w:val="22"/>
          <w:szCs w:val="22"/>
        </w:rPr>
        <w:t>jeigu</w:t>
      </w:r>
      <w:proofErr w:type="spellEnd"/>
      <w:r w:rsidRPr="004A6F8C">
        <w:rPr>
          <w:rFonts w:ascii="Times New Roman" w:hAnsi="Times New Roman"/>
          <w:sz w:val="22"/>
          <w:szCs w:val="22"/>
        </w:rPr>
        <w:t xml:space="preserve"> </w:t>
      </w:r>
      <w:proofErr w:type="spellStart"/>
      <w:r w:rsidRPr="004A6F8C">
        <w:rPr>
          <w:rFonts w:ascii="Times New Roman" w:hAnsi="Times New Roman"/>
          <w:sz w:val="22"/>
          <w:szCs w:val="22"/>
        </w:rPr>
        <w:t>vartojate</w:t>
      </w:r>
      <w:proofErr w:type="spellEnd"/>
      <w:r w:rsidRPr="004A6F8C">
        <w:rPr>
          <w:rFonts w:ascii="Times New Roman" w:hAnsi="Times New Roman"/>
          <w:sz w:val="22"/>
          <w:szCs w:val="22"/>
        </w:rPr>
        <w:t>:</w:t>
      </w:r>
    </w:p>
    <w:p w14:paraId="7F397AD8" w14:textId="77777777" w:rsidR="009B7BBB" w:rsidRPr="004A6F8C" w:rsidRDefault="009B7BBB" w:rsidP="009B7BBB">
      <w:pPr>
        <w:numPr>
          <w:ilvl w:val="0"/>
          <w:numId w:val="9"/>
        </w:numPr>
        <w:ind w:right="-2"/>
        <w:rPr>
          <w:rFonts w:ascii="Times New Roman" w:hAnsi="Times New Roman"/>
          <w:sz w:val="22"/>
          <w:szCs w:val="22"/>
        </w:rPr>
      </w:pPr>
      <w:proofErr w:type="spellStart"/>
      <w:r>
        <w:rPr>
          <w:rFonts w:ascii="Times New Roman" w:hAnsi="Times New Roman"/>
          <w:sz w:val="22"/>
          <w:szCs w:val="22"/>
        </w:rPr>
        <w:t>vaistų</w:t>
      </w:r>
      <w:proofErr w:type="spellEnd"/>
      <w:r>
        <w:rPr>
          <w:rFonts w:ascii="Times New Roman" w:hAnsi="Times New Roman"/>
          <w:sz w:val="22"/>
          <w:szCs w:val="22"/>
        </w:rPr>
        <w:t xml:space="preserve">, </w:t>
      </w:r>
      <w:proofErr w:type="spellStart"/>
      <w:r>
        <w:rPr>
          <w:rFonts w:ascii="Times New Roman" w:hAnsi="Times New Roman"/>
          <w:sz w:val="22"/>
          <w:szCs w:val="22"/>
        </w:rPr>
        <w:t>kuriais</w:t>
      </w:r>
      <w:proofErr w:type="spellEnd"/>
      <w:r>
        <w:rPr>
          <w:rFonts w:ascii="Times New Roman" w:hAnsi="Times New Roman"/>
          <w:sz w:val="22"/>
          <w:szCs w:val="22"/>
        </w:rPr>
        <w:t xml:space="preserve"> </w:t>
      </w:r>
      <w:proofErr w:type="spellStart"/>
      <w:r>
        <w:rPr>
          <w:rFonts w:ascii="Times New Roman" w:hAnsi="Times New Roman"/>
          <w:sz w:val="22"/>
          <w:szCs w:val="22"/>
        </w:rPr>
        <w:t>gydoma</w:t>
      </w:r>
      <w:proofErr w:type="spellEnd"/>
      <w:r>
        <w:rPr>
          <w:rFonts w:ascii="Times New Roman" w:hAnsi="Times New Roman"/>
          <w:sz w:val="22"/>
          <w:szCs w:val="22"/>
        </w:rPr>
        <w:t xml:space="preserve"> </w:t>
      </w:r>
      <w:proofErr w:type="spellStart"/>
      <w:r>
        <w:rPr>
          <w:rFonts w:ascii="Times New Roman" w:hAnsi="Times New Roman"/>
          <w:sz w:val="22"/>
          <w:szCs w:val="22"/>
        </w:rPr>
        <w:t>depresija</w:t>
      </w:r>
      <w:proofErr w:type="spellEnd"/>
      <w:r>
        <w:rPr>
          <w:rFonts w:ascii="Times New Roman" w:hAnsi="Times New Roman"/>
          <w:sz w:val="22"/>
          <w:szCs w:val="22"/>
        </w:rPr>
        <w:t xml:space="preserve"> </w:t>
      </w:r>
      <w:r w:rsidRPr="004A6F8C">
        <w:rPr>
          <w:rFonts w:ascii="Times New Roman" w:hAnsi="Times New Roman"/>
          <w:sz w:val="22"/>
          <w:szCs w:val="22"/>
        </w:rPr>
        <w:t>(</w:t>
      </w:r>
      <w:proofErr w:type="spellStart"/>
      <w:r>
        <w:rPr>
          <w:rFonts w:ascii="Times New Roman" w:hAnsi="Times New Roman"/>
          <w:sz w:val="22"/>
          <w:szCs w:val="22"/>
        </w:rPr>
        <w:t>selektyvių</w:t>
      </w:r>
      <w:proofErr w:type="spellEnd"/>
      <w:r>
        <w:rPr>
          <w:rFonts w:ascii="Times New Roman" w:hAnsi="Times New Roman"/>
          <w:sz w:val="22"/>
          <w:szCs w:val="22"/>
        </w:rPr>
        <w:t xml:space="preserve"> </w:t>
      </w:r>
      <w:proofErr w:type="spellStart"/>
      <w:r>
        <w:rPr>
          <w:rFonts w:ascii="Times New Roman" w:hAnsi="Times New Roman"/>
          <w:sz w:val="22"/>
          <w:szCs w:val="22"/>
        </w:rPr>
        <w:t>serotonino</w:t>
      </w:r>
      <w:proofErr w:type="spellEnd"/>
      <w:r>
        <w:rPr>
          <w:rFonts w:ascii="Times New Roman" w:hAnsi="Times New Roman"/>
          <w:sz w:val="22"/>
          <w:szCs w:val="22"/>
        </w:rPr>
        <w:t xml:space="preserve"> </w:t>
      </w:r>
      <w:proofErr w:type="spellStart"/>
      <w:r w:rsidRPr="0000515F">
        <w:rPr>
          <w:rFonts w:ascii="Times New Roman" w:hAnsi="Times New Roman"/>
          <w:sz w:val="22"/>
          <w:szCs w:val="22"/>
        </w:rPr>
        <w:t>atgalinio</w:t>
      </w:r>
      <w:proofErr w:type="spellEnd"/>
      <w:r w:rsidRPr="0000515F">
        <w:rPr>
          <w:rFonts w:ascii="Times New Roman" w:hAnsi="Times New Roman"/>
          <w:sz w:val="22"/>
          <w:szCs w:val="22"/>
        </w:rPr>
        <w:t xml:space="preserve"> </w:t>
      </w:r>
      <w:proofErr w:type="spellStart"/>
      <w:r w:rsidRPr="0000515F">
        <w:rPr>
          <w:rFonts w:ascii="Times New Roman" w:hAnsi="Times New Roman"/>
          <w:sz w:val="22"/>
          <w:szCs w:val="22"/>
        </w:rPr>
        <w:t>sugrąžinimo</w:t>
      </w:r>
      <w:proofErr w:type="spellEnd"/>
      <w:r w:rsidRPr="0000515F">
        <w:rPr>
          <w:rFonts w:ascii="Times New Roman" w:hAnsi="Times New Roman"/>
          <w:sz w:val="22"/>
          <w:szCs w:val="22"/>
        </w:rPr>
        <w:t xml:space="preserve"> </w:t>
      </w:r>
      <w:proofErr w:type="spellStart"/>
      <w:r w:rsidRPr="0000515F">
        <w:rPr>
          <w:rFonts w:ascii="Times New Roman" w:hAnsi="Times New Roman"/>
          <w:sz w:val="22"/>
          <w:szCs w:val="22"/>
        </w:rPr>
        <w:t>inhibitori</w:t>
      </w:r>
      <w:r>
        <w:rPr>
          <w:rFonts w:ascii="Times New Roman" w:hAnsi="Times New Roman"/>
          <w:sz w:val="22"/>
          <w:szCs w:val="22"/>
        </w:rPr>
        <w:t>ų</w:t>
      </w:r>
      <w:proofErr w:type="spellEnd"/>
      <w:r>
        <w:rPr>
          <w:rFonts w:ascii="Times New Roman" w:hAnsi="Times New Roman"/>
          <w:sz w:val="22"/>
          <w:szCs w:val="22"/>
        </w:rPr>
        <w:t xml:space="preserve">) </w:t>
      </w:r>
      <w:proofErr w:type="spellStart"/>
      <w:r>
        <w:rPr>
          <w:rFonts w:ascii="Times New Roman" w:hAnsi="Times New Roman"/>
          <w:sz w:val="22"/>
          <w:szCs w:val="22"/>
        </w:rPr>
        <w:t>arba</w:t>
      </w:r>
      <w:proofErr w:type="spellEnd"/>
      <w:r>
        <w:rPr>
          <w:rFonts w:ascii="Times New Roman" w:hAnsi="Times New Roman"/>
          <w:sz w:val="22"/>
          <w:szCs w:val="22"/>
        </w:rPr>
        <w:t xml:space="preserve"> </w:t>
      </w:r>
      <w:r w:rsidRPr="004A6F8C">
        <w:rPr>
          <w:rFonts w:ascii="Times New Roman" w:hAnsi="Times New Roman"/>
          <w:sz w:val="22"/>
          <w:szCs w:val="22"/>
        </w:rPr>
        <w:t xml:space="preserve"> </w:t>
      </w:r>
      <w:proofErr w:type="spellStart"/>
      <w:r>
        <w:rPr>
          <w:rFonts w:ascii="Times New Roman" w:hAnsi="Times New Roman"/>
          <w:sz w:val="22"/>
          <w:szCs w:val="22"/>
        </w:rPr>
        <w:t>maniakinė</w:t>
      </w:r>
      <w:proofErr w:type="spellEnd"/>
      <w:r>
        <w:rPr>
          <w:rFonts w:ascii="Times New Roman" w:hAnsi="Times New Roman"/>
          <w:sz w:val="22"/>
          <w:szCs w:val="22"/>
        </w:rPr>
        <w:t xml:space="preserve"> </w:t>
      </w:r>
      <w:proofErr w:type="spellStart"/>
      <w:r>
        <w:rPr>
          <w:rFonts w:ascii="Times New Roman" w:hAnsi="Times New Roman"/>
          <w:sz w:val="22"/>
          <w:szCs w:val="22"/>
        </w:rPr>
        <w:t>depresija</w:t>
      </w:r>
      <w:proofErr w:type="spellEnd"/>
      <w:r>
        <w:rPr>
          <w:rFonts w:ascii="Times New Roman" w:hAnsi="Times New Roman"/>
          <w:sz w:val="22"/>
          <w:szCs w:val="22"/>
        </w:rPr>
        <w:t xml:space="preserve"> (</w:t>
      </w:r>
      <w:proofErr w:type="spellStart"/>
      <w:r>
        <w:rPr>
          <w:rFonts w:ascii="Times New Roman" w:hAnsi="Times New Roman"/>
          <w:sz w:val="22"/>
          <w:szCs w:val="22"/>
        </w:rPr>
        <w:t>ličio</w:t>
      </w:r>
      <w:proofErr w:type="spellEnd"/>
      <w:r>
        <w:rPr>
          <w:rFonts w:ascii="Times New Roman" w:hAnsi="Times New Roman"/>
          <w:sz w:val="22"/>
          <w:szCs w:val="22"/>
        </w:rPr>
        <w:t>)</w:t>
      </w:r>
      <w:r w:rsidRPr="004A6F8C">
        <w:rPr>
          <w:rFonts w:ascii="Times New Roman" w:hAnsi="Times New Roman"/>
          <w:sz w:val="22"/>
          <w:szCs w:val="22"/>
        </w:rPr>
        <w:t xml:space="preserve">; </w:t>
      </w:r>
    </w:p>
    <w:p w14:paraId="5B2ABA7C" w14:textId="77777777" w:rsidR="009B7BBB" w:rsidRPr="004A6F8C" w:rsidRDefault="009B7BBB" w:rsidP="009B7BBB">
      <w:pPr>
        <w:numPr>
          <w:ilvl w:val="0"/>
          <w:numId w:val="9"/>
        </w:numPr>
        <w:ind w:right="-2"/>
        <w:rPr>
          <w:rFonts w:ascii="Times New Roman" w:hAnsi="Times New Roman"/>
          <w:sz w:val="22"/>
          <w:szCs w:val="22"/>
        </w:rPr>
      </w:pPr>
      <w:proofErr w:type="spellStart"/>
      <w:r>
        <w:rPr>
          <w:rFonts w:ascii="Times New Roman" w:hAnsi="Times New Roman"/>
          <w:sz w:val="22"/>
          <w:szCs w:val="22"/>
        </w:rPr>
        <w:t>vaistų</w:t>
      </w:r>
      <w:proofErr w:type="spellEnd"/>
      <w:r>
        <w:rPr>
          <w:rFonts w:ascii="Times New Roman" w:hAnsi="Times New Roman"/>
          <w:sz w:val="22"/>
          <w:szCs w:val="22"/>
        </w:rPr>
        <w:t xml:space="preserve"> </w:t>
      </w:r>
      <w:proofErr w:type="spellStart"/>
      <w:r w:rsidRPr="004A6F8C">
        <w:rPr>
          <w:rFonts w:ascii="Times New Roman" w:hAnsi="Times New Roman"/>
          <w:sz w:val="22"/>
          <w:szCs w:val="22"/>
        </w:rPr>
        <w:t>širdies</w:t>
      </w:r>
      <w:proofErr w:type="spellEnd"/>
      <w:r w:rsidRPr="004A6F8C">
        <w:rPr>
          <w:rFonts w:ascii="Times New Roman" w:hAnsi="Times New Roman"/>
          <w:sz w:val="22"/>
          <w:szCs w:val="22"/>
        </w:rPr>
        <w:t xml:space="preserve"> </w:t>
      </w:r>
      <w:proofErr w:type="spellStart"/>
      <w:r w:rsidRPr="004A6F8C">
        <w:rPr>
          <w:rFonts w:ascii="Times New Roman" w:hAnsi="Times New Roman"/>
          <w:sz w:val="22"/>
          <w:szCs w:val="22"/>
        </w:rPr>
        <w:t>nepakankamumui</w:t>
      </w:r>
      <w:proofErr w:type="spellEnd"/>
      <w:r w:rsidRPr="004A6F8C">
        <w:rPr>
          <w:rFonts w:ascii="Times New Roman" w:hAnsi="Times New Roman"/>
          <w:sz w:val="22"/>
          <w:szCs w:val="22"/>
        </w:rPr>
        <w:t xml:space="preserve"> </w:t>
      </w:r>
      <w:proofErr w:type="spellStart"/>
      <w:r w:rsidRPr="004A6F8C">
        <w:rPr>
          <w:rFonts w:ascii="Times New Roman" w:hAnsi="Times New Roman"/>
          <w:sz w:val="22"/>
          <w:szCs w:val="22"/>
        </w:rPr>
        <w:t>ir</w:t>
      </w:r>
      <w:proofErr w:type="spellEnd"/>
      <w:r w:rsidRPr="004A6F8C">
        <w:rPr>
          <w:rFonts w:ascii="Times New Roman" w:hAnsi="Times New Roman"/>
          <w:sz w:val="22"/>
          <w:szCs w:val="22"/>
        </w:rPr>
        <w:t xml:space="preserve"> </w:t>
      </w:r>
      <w:proofErr w:type="spellStart"/>
      <w:r w:rsidRPr="004A6F8C">
        <w:rPr>
          <w:rFonts w:ascii="Times New Roman" w:hAnsi="Times New Roman"/>
          <w:sz w:val="22"/>
          <w:szCs w:val="22"/>
        </w:rPr>
        <w:t>širdies</w:t>
      </w:r>
      <w:proofErr w:type="spellEnd"/>
      <w:r w:rsidRPr="004A6F8C">
        <w:rPr>
          <w:rFonts w:ascii="Times New Roman" w:hAnsi="Times New Roman"/>
          <w:sz w:val="22"/>
          <w:szCs w:val="22"/>
        </w:rPr>
        <w:t xml:space="preserve"> </w:t>
      </w:r>
      <w:proofErr w:type="spellStart"/>
      <w:r w:rsidRPr="004A6F8C">
        <w:rPr>
          <w:rFonts w:ascii="Times New Roman" w:hAnsi="Times New Roman"/>
          <w:sz w:val="22"/>
          <w:szCs w:val="22"/>
        </w:rPr>
        <w:t>ritmo</w:t>
      </w:r>
      <w:proofErr w:type="spellEnd"/>
      <w:r w:rsidRPr="004A6F8C">
        <w:rPr>
          <w:rFonts w:ascii="Times New Roman" w:hAnsi="Times New Roman"/>
          <w:sz w:val="22"/>
          <w:szCs w:val="22"/>
        </w:rPr>
        <w:t xml:space="preserve"> </w:t>
      </w:r>
      <w:proofErr w:type="spellStart"/>
      <w:r w:rsidRPr="004A6F8C">
        <w:rPr>
          <w:rFonts w:ascii="Times New Roman" w:hAnsi="Times New Roman"/>
          <w:sz w:val="22"/>
          <w:szCs w:val="22"/>
        </w:rPr>
        <w:t>sutrikimui</w:t>
      </w:r>
      <w:proofErr w:type="spellEnd"/>
      <w:r w:rsidRPr="004A6F8C">
        <w:rPr>
          <w:rFonts w:ascii="Times New Roman" w:hAnsi="Times New Roman"/>
          <w:sz w:val="22"/>
          <w:szCs w:val="22"/>
        </w:rPr>
        <w:t xml:space="preserve"> </w:t>
      </w:r>
      <w:proofErr w:type="spellStart"/>
      <w:r w:rsidRPr="004A6F8C">
        <w:rPr>
          <w:rFonts w:ascii="Times New Roman" w:hAnsi="Times New Roman"/>
          <w:sz w:val="22"/>
          <w:szCs w:val="22"/>
        </w:rPr>
        <w:t>gydyti</w:t>
      </w:r>
      <w:proofErr w:type="spellEnd"/>
      <w:r>
        <w:rPr>
          <w:rFonts w:ascii="Times New Roman" w:hAnsi="Times New Roman"/>
          <w:sz w:val="22"/>
          <w:szCs w:val="22"/>
        </w:rPr>
        <w:t xml:space="preserve"> (</w:t>
      </w:r>
      <w:proofErr w:type="spellStart"/>
      <w:r>
        <w:rPr>
          <w:rFonts w:ascii="Times New Roman" w:hAnsi="Times New Roman"/>
          <w:sz w:val="22"/>
          <w:szCs w:val="22"/>
        </w:rPr>
        <w:t>širdį</w:t>
      </w:r>
      <w:proofErr w:type="spellEnd"/>
      <w:r>
        <w:rPr>
          <w:rFonts w:ascii="Times New Roman" w:hAnsi="Times New Roman"/>
          <w:sz w:val="22"/>
          <w:szCs w:val="22"/>
        </w:rPr>
        <w:t xml:space="preserve"> </w:t>
      </w:r>
      <w:proofErr w:type="spellStart"/>
      <w:r>
        <w:rPr>
          <w:rFonts w:ascii="Times New Roman" w:hAnsi="Times New Roman"/>
          <w:sz w:val="22"/>
          <w:szCs w:val="22"/>
        </w:rPr>
        <w:t>veikiančių</w:t>
      </w:r>
      <w:proofErr w:type="spellEnd"/>
      <w:r>
        <w:rPr>
          <w:rFonts w:ascii="Times New Roman" w:hAnsi="Times New Roman"/>
          <w:sz w:val="22"/>
          <w:szCs w:val="22"/>
        </w:rPr>
        <w:t xml:space="preserve"> </w:t>
      </w:r>
      <w:proofErr w:type="spellStart"/>
      <w:r>
        <w:rPr>
          <w:rFonts w:ascii="Times New Roman" w:hAnsi="Times New Roman"/>
          <w:sz w:val="22"/>
          <w:szCs w:val="22"/>
        </w:rPr>
        <w:t>glikozidų</w:t>
      </w:r>
      <w:proofErr w:type="spellEnd"/>
      <w:r w:rsidRPr="004A6F8C">
        <w:rPr>
          <w:rFonts w:ascii="Times New Roman" w:hAnsi="Times New Roman"/>
          <w:sz w:val="22"/>
          <w:szCs w:val="22"/>
        </w:rPr>
        <w:t xml:space="preserve">); </w:t>
      </w:r>
    </w:p>
    <w:p w14:paraId="1141175E" w14:textId="77777777" w:rsidR="009B7BBB" w:rsidRDefault="009B7BBB" w:rsidP="009B7BBB">
      <w:pPr>
        <w:numPr>
          <w:ilvl w:val="0"/>
          <w:numId w:val="9"/>
        </w:numPr>
        <w:ind w:right="-2"/>
        <w:rPr>
          <w:rFonts w:ascii="Times New Roman" w:hAnsi="Times New Roman"/>
          <w:sz w:val="22"/>
          <w:szCs w:val="22"/>
        </w:rPr>
      </w:pPr>
      <w:proofErr w:type="spellStart"/>
      <w:r w:rsidRPr="004A6F8C">
        <w:rPr>
          <w:rFonts w:ascii="Times New Roman" w:hAnsi="Times New Roman"/>
          <w:sz w:val="22"/>
          <w:szCs w:val="22"/>
        </w:rPr>
        <w:t>vaist</w:t>
      </w:r>
      <w:r>
        <w:rPr>
          <w:rFonts w:ascii="Times New Roman" w:hAnsi="Times New Roman"/>
          <w:sz w:val="22"/>
          <w:szCs w:val="22"/>
        </w:rPr>
        <w:t>ų</w:t>
      </w:r>
      <w:proofErr w:type="spellEnd"/>
      <w:r w:rsidRPr="004A6F8C">
        <w:rPr>
          <w:rFonts w:ascii="Times New Roman" w:hAnsi="Times New Roman"/>
          <w:sz w:val="22"/>
          <w:szCs w:val="22"/>
        </w:rPr>
        <w:t xml:space="preserve"> </w:t>
      </w:r>
      <w:proofErr w:type="spellStart"/>
      <w:r w:rsidRPr="004A6F8C">
        <w:rPr>
          <w:rFonts w:ascii="Times New Roman" w:hAnsi="Times New Roman"/>
          <w:sz w:val="22"/>
          <w:szCs w:val="22"/>
        </w:rPr>
        <w:t>nuo</w:t>
      </w:r>
      <w:proofErr w:type="spellEnd"/>
      <w:r w:rsidRPr="004A6F8C">
        <w:rPr>
          <w:rFonts w:ascii="Times New Roman" w:hAnsi="Times New Roman"/>
          <w:sz w:val="22"/>
          <w:szCs w:val="22"/>
        </w:rPr>
        <w:t xml:space="preserve"> </w:t>
      </w:r>
      <w:proofErr w:type="spellStart"/>
      <w:r w:rsidRPr="004A6F8C">
        <w:rPr>
          <w:rFonts w:ascii="Times New Roman" w:hAnsi="Times New Roman"/>
          <w:sz w:val="22"/>
          <w:szCs w:val="22"/>
        </w:rPr>
        <w:t>aukšto</w:t>
      </w:r>
      <w:proofErr w:type="spellEnd"/>
      <w:r w:rsidRPr="004A6F8C">
        <w:rPr>
          <w:rFonts w:ascii="Times New Roman" w:hAnsi="Times New Roman"/>
          <w:sz w:val="22"/>
          <w:szCs w:val="22"/>
        </w:rPr>
        <w:t xml:space="preserve"> </w:t>
      </w:r>
      <w:proofErr w:type="spellStart"/>
      <w:r w:rsidRPr="004A6F8C">
        <w:rPr>
          <w:rFonts w:ascii="Times New Roman" w:hAnsi="Times New Roman"/>
          <w:sz w:val="22"/>
          <w:szCs w:val="22"/>
        </w:rPr>
        <w:t>arterinio</w:t>
      </w:r>
      <w:proofErr w:type="spellEnd"/>
      <w:r w:rsidRPr="004A6F8C">
        <w:rPr>
          <w:rFonts w:ascii="Times New Roman" w:hAnsi="Times New Roman"/>
          <w:sz w:val="22"/>
          <w:szCs w:val="22"/>
        </w:rPr>
        <w:t xml:space="preserve"> </w:t>
      </w:r>
      <w:proofErr w:type="spellStart"/>
      <w:r w:rsidRPr="004A6F8C">
        <w:rPr>
          <w:rFonts w:ascii="Times New Roman" w:hAnsi="Times New Roman"/>
          <w:sz w:val="22"/>
          <w:szCs w:val="22"/>
        </w:rPr>
        <w:t>kraujospūdžio</w:t>
      </w:r>
      <w:proofErr w:type="spellEnd"/>
      <w:r w:rsidRPr="004A6F8C">
        <w:rPr>
          <w:rFonts w:ascii="Times New Roman" w:hAnsi="Times New Roman"/>
          <w:sz w:val="22"/>
          <w:szCs w:val="22"/>
        </w:rPr>
        <w:t xml:space="preserve"> (</w:t>
      </w:r>
      <w:proofErr w:type="spellStart"/>
      <w:r>
        <w:rPr>
          <w:rFonts w:ascii="Times New Roman" w:hAnsi="Times New Roman"/>
          <w:sz w:val="22"/>
          <w:szCs w:val="22"/>
        </w:rPr>
        <w:t>antihipertenzinių</w:t>
      </w:r>
      <w:proofErr w:type="spellEnd"/>
      <w:r>
        <w:rPr>
          <w:rFonts w:ascii="Times New Roman" w:hAnsi="Times New Roman"/>
          <w:sz w:val="22"/>
          <w:szCs w:val="22"/>
        </w:rPr>
        <w:t xml:space="preserve"> </w:t>
      </w:r>
      <w:proofErr w:type="spellStart"/>
      <w:r>
        <w:rPr>
          <w:rFonts w:ascii="Times New Roman" w:hAnsi="Times New Roman"/>
          <w:sz w:val="22"/>
          <w:szCs w:val="22"/>
        </w:rPr>
        <w:t>vaistų</w:t>
      </w:r>
      <w:proofErr w:type="spellEnd"/>
      <w:r w:rsidRPr="004A6F8C">
        <w:rPr>
          <w:rFonts w:ascii="Times New Roman" w:hAnsi="Times New Roman"/>
          <w:sz w:val="22"/>
          <w:szCs w:val="22"/>
        </w:rPr>
        <w:t xml:space="preserve">); </w:t>
      </w:r>
    </w:p>
    <w:p w14:paraId="092A2F58" w14:textId="77777777" w:rsidR="009B7BBB" w:rsidRDefault="009B7BBB" w:rsidP="009B7BBB">
      <w:pPr>
        <w:numPr>
          <w:ilvl w:val="0"/>
          <w:numId w:val="9"/>
        </w:numPr>
        <w:ind w:right="-2"/>
        <w:rPr>
          <w:rFonts w:ascii="Times New Roman" w:hAnsi="Times New Roman"/>
          <w:sz w:val="22"/>
          <w:szCs w:val="22"/>
        </w:rPr>
      </w:pPr>
      <w:proofErr w:type="spellStart"/>
      <w:r>
        <w:rPr>
          <w:rFonts w:ascii="Times New Roman" w:hAnsi="Times New Roman"/>
          <w:sz w:val="22"/>
          <w:szCs w:val="22"/>
        </w:rPr>
        <w:t>chinolonų</w:t>
      </w:r>
      <w:proofErr w:type="spellEnd"/>
      <w:r>
        <w:rPr>
          <w:rFonts w:ascii="Times New Roman" w:hAnsi="Times New Roman"/>
          <w:sz w:val="22"/>
          <w:szCs w:val="22"/>
        </w:rPr>
        <w:t xml:space="preserve"> </w:t>
      </w:r>
      <w:proofErr w:type="spellStart"/>
      <w:r>
        <w:rPr>
          <w:rFonts w:ascii="Times New Roman" w:hAnsi="Times New Roman"/>
          <w:sz w:val="22"/>
          <w:szCs w:val="22"/>
        </w:rPr>
        <w:t>grupės</w:t>
      </w:r>
      <w:proofErr w:type="spellEnd"/>
      <w:r>
        <w:rPr>
          <w:rFonts w:ascii="Times New Roman" w:hAnsi="Times New Roman"/>
          <w:sz w:val="22"/>
          <w:szCs w:val="22"/>
        </w:rPr>
        <w:t xml:space="preserve"> </w:t>
      </w:r>
      <w:proofErr w:type="spellStart"/>
      <w:r>
        <w:rPr>
          <w:rFonts w:ascii="Times New Roman" w:hAnsi="Times New Roman"/>
          <w:sz w:val="22"/>
          <w:szCs w:val="22"/>
        </w:rPr>
        <w:t>antibiotikų</w:t>
      </w:r>
      <w:proofErr w:type="spellEnd"/>
      <w:r>
        <w:rPr>
          <w:rFonts w:ascii="Times New Roman" w:hAnsi="Times New Roman"/>
          <w:sz w:val="22"/>
          <w:szCs w:val="22"/>
        </w:rPr>
        <w:t>;</w:t>
      </w:r>
    </w:p>
    <w:p w14:paraId="3266ED4E" w14:textId="77777777" w:rsidR="009B7BBB" w:rsidRDefault="009B7BBB" w:rsidP="009B7BBB">
      <w:pPr>
        <w:numPr>
          <w:ilvl w:val="0"/>
          <w:numId w:val="9"/>
        </w:numPr>
        <w:ind w:right="-2"/>
        <w:rPr>
          <w:rFonts w:ascii="Times New Roman" w:hAnsi="Times New Roman"/>
          <w:sz w:val="22"/>
          <w:szCs w:val="22"/>
        </w:rPr>
      </w:pPr>
      <w:proofErr w:type="spellStart"/>
      <w:r>
        <w:rPr>
          <w:rFonts w:ascii="Times New Roman" w:hAnsi="Times New Roman"/>
          <w:sz w:val="22"/>
          <w:szCs w:val="22"/>
        </w:rPr>
        <w:t>šlapimą</w:t>
      </w:r>
      <w:proofErr w:type="spellEnd"/>
      <w:r>
        <w:rPr>
          <w:rFonts w:ascii="Times New Roman" w:hAnsi="Times New Roman"/>
          <w:sz w:val="22"/>
          <w:szCs w:val="22"/>
        </w:rPr>
        <w:t xml:space="preserve"> </w:t>
      </w:r>
      <w:proofErr w:type="spellStart"/>
      <w:r>
        <w:rPr>
          <w:rFonts w:ascii="Times New Roman" w:hAnsi="Times New Roman"/>
          <w:sz w:val="22"/>
          <w:szCs w:val="22"/>
        </w:rPr>
        <w:t>varančių</w:t>
      </w:r>
      <w:proofErr w:type="spellEnd"/>
      <w:r>
        <w:rPr>
          <w:rFonts w:ascii="Times New Roman" w:hAnsi="Times New Roman"/>
          <w:sz w:val="22"/>
          <w:szCs w:val="22"/>
        </w:rPr>
        <w:t xml:space="preserve"> </w:t>
      </w:r>
      <w:proofErr w:type="spellStart"/>
      <w:r>
        <w:rPr>
          <w:rFonts w:ascii="Times New Roman" w:hAnsi="Times New Roman"/>
          <w:sz w:val="22"/>
          <w:szCs w:val="22"/>
        </w:rPr>
        <w:t>vaistų</w:t>
      </w:r>
      <w:proofErr w:type="spellEnd"/>
      <w:r>
        <w:rPr>
          <w:rFonts w:ascii="Times New Roman" w:hAnsi="Times New Roman"/>
          <w:sz w:val="22"/>
          <w:szCs w:val="22"/>
        </w:rPr>
        <w:t xml:space="preserve"> (</w:t>
      </w:r>
      <w:proofErr w:type="spellStart"/>
      <w:r>
        <w:rPr>
          <w:rFonts w:ascii="Times New Roman" w:hAnsi="Times New Roman"/>
          <w:sz w:val="22"/>
          <w:szCs w:val="22"/>
        </w:rPr>
        <w:t>diuretikų</w:t>
      </w:r>
      <w:proofErr w:type="spellEnd"/>
      <w:r>
        <w:rPr>
          <w:rFonts w:ascii="Times New Roman" w:hAnsi="Times New Roman"/>
          <w:sz w:val="22"/>
          <w:szCs w:val="22"/>
        </w:rPr>
        <w:t>);</w:t>
      </w:r>
    </w:p>
    <w:p w14:paraId="31AA94DD" w14:textId="77777777" w:rsidR="009B7BBB" w:rsidRDefault="009B7BBB" w:rsidP="009B7BBB">
      <w:pPr>
        <w:numPr>
          <w:ilvl w:val="0"/>
          <w:numId w:val="9"/>
        </w:numPr>
        <w:ind w:right="-2"/>
        <w:rPr>
          <w:rFonts w:ascii="Times New Roman" w:hAnsi="Times New Roman"/>
          <w:sz w:val="22"/>
          <w:szCs w:val="22"/>
        </w:rPr>
      </w:pPr>
      <w:proofErr w:type="spellStart"/>
      <w:r>
        <w:rPr>
          <w:rFonts w:ascii="Times New Roman" w:hAnsi="Times New Roman"/>
          <w:sz w:val="22"/>
          <w:szCs w:val="22"/>
        </w:rPr>
        <w:t>kraujo</w:t>
      </w:r>
      <w:proofErr w:type="spellEnd"/>
      <w:r>
        <w:rPr>
          <w:rFonts w:ascii="Times New Roman" w:hAnsi="Times New Roman"/>
          <w:sz w:val="22"/>
          <w:szCs w:val="22"/>
        </w:rPr>
        <w:t xml:space="preserve"> </w:t>
      </w:r>
      <w:proofErr w:type="spellStart"/>
      <w:r>
        <w:rPr>
          <w:rFonts w:ascii="Times New Roman" w:hAnsi="Times New Roman"/>
          <w:sz w:val="22"/>
          <w:szCs w:val="22"/>
        </w:rPr>
        <w:t>krešumą</w:t>
      </w:r>
      <w:proofErr w:type="spellEnd"/>
      <w:r>
        <w:rPr>
          <w:rFonts w:ascii="Times New Roman" w:hAnsi="Times New Roman"/>
          <w:sz w:val="22"/>
          <w:szCs w:val="22"/>
        </w:rPr>
        <w:t xml:space="preserve"> </w:t>
      </w:r>
      <w:proofErr w:type="spellStart"/>
      <w:r>
        <w:rPr>
          <w:rFonts w:ascii="Times New Roman" w:hAnsi="Times New Roman"/>
          <w:sz w:val="22"/>
          <w:szCs w:val="22"/>
        </w:rPr>
        <w:t>mažinančių</w:t>
      </w:r>
      <w:proofErr w:type="spellEnd"/>
      <w:r>
        <w:rPr>
          <w:rFonts w:ascii="Times New Roman" w:hAnsi="Times New Roman"/>
          <w:sz w:val="22"/>
          <w:szCs w:val="22"/>
        </w:rPr>
        <w:t xml:space="preserve"> </w:t>
      </w:r>
      <w:proofErr w:type="spellStart"/>
      <w:r>
        <w:rPr>
          <w:rFonts w:ascii="Times New Roman" w:hAnsi="Times New Roman"/>
          <w:sz w:val="22"/>
          <w:szCs w:val="22"/>
        </w:rPr>
        <w:t>vaistų</w:t>
      </w:r>
      <w:proofErr w:type="spellEnd"/>
      <w:r>
        <w:rPr>
          <w:rFonts w:ascii="Times New Roman" w:hAnsi="Times New Roman"/>
          <w:sz w:val="22"/>
          <w:szCs w:val="22"/>
        </w:rPr>
        <w:t xml:space="preserve"> (</w:t>
      </w:r>
      <w:proofErr w:type="spellStart"/>
      <w:r>
        <w:rPr>
          <w:rFonts w:ascii="Times New Roman" w:hAnsi="Times New Roman"/>
          <w:sz w:val="22"/>
          <w:szCs w:val="22"/>
        </w:rPr>
        <w:t>antikoaguliantų</w:t>
      </w:r>
      <w:proofErr w:type="spellEnd"/>
      <w:r>
        <w:rPr>
          <w:rFonts w:ascii="Times New Roman" w:hAnsi="Times New Roman"/>
          <w:sz w:val="22"/>
          <w:szCs w:val="22"/>
        </w:rPr>
        <w:t xml:space="preserve">), </w:t>
      </w:r>
      <w:proofErr w:type="spellStart"/>
      <w:r>
        <w:rPr>
          <w:rFonts w:ascii="Times New Roman" w:hAnsi="Times New Roman"/>
          <w:sz w:val="22"/>
          <w:szCs w:val="22"/>
        </w:rPr>
        <w:t>tokių</w:t>
      </w:r>
      <w:proofErr w:type="spellEnd"/>
      <w:r>
        <w:rPr>
          <w:rFonts w:ascii="Times New Roman" w:hAnsi="Times New Roman"/>
          <w:sz w:val="22"/>
          <w:szCs w:val="22"/>
        </w:rPr>
        <w:t xml:space="preserve"> </w:t>
      </w:r>
      <w:proofErr w:type="spellStart"/>
      <w:r>
        <w:rPr>
          <w:rFonts w:ascii="Times New Roman" w:hAnsi="Times New Roman"/>
          <w:sz w:val="22"/>
          <w:szCs w:val="22"/>
        </w:rPr>
        <w:t>kaip</w:t>
      </w:r>
      <w:proofErr w:type="spellEnd"/>
      <w:r>
        <w:rPr>
          <w:rFonts w:ascii="Times New Roman" w:hAnsi="Times New Roman"/>
          <w:sz w:val="22"/>
          <w:szCs w:val="22"/>
        </w:rPr>
        <w:t xml:space="preserve"> </w:t>
      </w:r>
      <w:proofErr w:type="spellStart"/>
      <w:r>
        <w:rPr>
          <w:rFonts w:ascii="Times New Roman" w:hAnsi="Times New Roman"/>
          <w:sz w:val="22"/>
          <w:szCs w:val="22"/>
        </w:rPr>
        <w:t>varfarinas</w:t>
      </w:r>
      <w:proofErr w:type="spellEnd"/>
      <w:r>
        <w:rPr>
          <w:rFonts w:ascii="Times New Roman" w:hAnsi="Times New Roman"/>
          <w:sz w:val="22"/>
          <w:szCs w:val="22"/>
        </w:rPr>
        <w:t xml:space="preserve">, </w:t>
      </w:r>
      <w:proofErr w:type="spellStart"/>
      <w:r>
        <w:rPr>
          <w:rFonts w:ascii="Times New Roman" w:hAnsi="Times New Roman"/>
          <w:sz w:val="22"/>
          <w:szCs w:val="22"/>
        </w:rPr>
        <w:t>heparinas</w:t>
      </w:r>
      <w:proofErr w:type="spellEnd"/>
      <w:r>
        <w:rPr>
          <w:rFonts w:ascii="Times New Roman" w:hAnsi="Times New Roman"/>
          <w:sz w:val="22"/>
          <w:szCs w:val="22"/>
        </w:rPr>
        <w:t>;</w:t>
      </w:r>
    </w:p>
    <w:p w14:paraId="781DBFB8" w14:textId="77777777" w:rsidR="009B7BBB" w:rsidRPr="004A6F8C" w:rsidRDefault="009B7BBB" w:rsidP="009B7BBB">
      <w:pPr>
        <w:numPr>
          <w:ilvl w:val="0"/>
          <w:numId w:val="9"/>
        </w:numPr>
        <w:ind w:right="-2"/>
        <w:rPr>
          <w:rFonts w:ascii="Times New Roman" w:hAnsi="Times New Roman"/>
          <w:sz w:val="22"/>
          <w:szCs w:val="22"/>
        </w:rPr>
      </w:pPr>
      <w:proofErr w:type="spellStart"/>
      <w:r w:rsidRPr="004A6F8C">
        <w:rPr>
          <w:rFonts w:ascii="Times New Roman" w:hAnsi="Times New Roman"/>
          <w:sz w:val="22"/>
          <w:szCs w:val="22"/>
        </w:rPr>
        <w:t>metotreksat</w:t>
      </w:r>
      <w:r>
        <w:rPr>
          <w:rFonts w:ascii="Times New Roman" w:hAnsi="Times New Roman"/>
          <w:sz w:val="22"/>
          <w:szCs w:val="22"/>
        </w:rPr>
        <w:t>o</w:t>
      </w:r>
      <w:proofErr w:type="spellEnd"/>
      <w:r>
        <w:rPr>
          <w:rFonts w:ascii="Times New Roman" w:hAnsi="Times New Roman"/>
          <w:sz w:val="22"/>
          <w:szCs w:val="22"/>
        </w:rPr>
        <w:t xml:space="preserve">, </w:t>
      </w:r>
      <w:proofErr w:type="spellStart"/>
      <w:r>
        <w:rPr>
          <w:rFonts w:ascii="Times New Roman" w:hAnsi="Times New Roman"/>
          <w:sz w:val="22"/>
          <w:szCs w:val="22"/>
        </w:rPr>
        <w:t>vartojamo</w:t>
      </w:r>
      <w:proofErr w:type="spellEnd"/>
      <w:r>
        <w:rPr>
          <w:rFonts w:ascii="Times New Roman" w:hAnsi="Times New Roman"/>
          <w:sz w:val="22"/>
          <w:szCs w:val="22"/>
        </w:rPr>
        <w:t xml:space="preserve"> </w:t>
      </w:r>
      <w:proofErr w:type="spellStart"/>
      <w:r>
        <w:rPr>
          <w:rFonts w:ascii="Times New Roman" w:hAnsi="Times New Roman"/>
          <w:sz w:val="22"/>
          <w:szCs w:val="22"/>
        </w:rPr>
        <w:t>vėžiui</w:t>
      </w:r>
      <w:proofErr w:type="spellEnd"/>
      <w:r>
        <w:rPr>
          <w:rFonts w:ascii="Times New Roman" w:hAnsi="Times New Roman"/>
          <w:sz w:val="22"/>
          <w:szCs w:val="22"/>
        </w:rPr>
        <w:t xml:space="preserve"> </w:t>
      </w:r>
      <w:proofErr w:type="spellStart"/>
      <w:r>
        <w:rPr>
          <w:rFonts w:ascii="Times New Roman" w:hAnsi="Times New Roman"/>
          <w:sz w:val="22"/>
          <w:szCs w:val="22"/>
        </w:rPr>
        <w:t>ir</w:t>
      </w:r>
      <w:proofErr w:type="spellEnd"/>
      <w:r>
        <w:rPr>
          <w:rFonts w:ascii="Times New Roman" w:hAnsi="Times New Roman"/>
          <w:sz w:val="22"/>
          <w:szCs w:val="22"/>
        </w:rPr>
        <w:t xml:space="preserve"> </w:t>
      </w:r>
      <w:proofErr w:type="spellStart"/>
      <w:r>
        <w:rPr>
          <w:rFonts w:ascii="Times New Roman" w:hAnsi="Times New Roman"/>
          <w:sz w:val="22"/>
          <w:szCs w:val="22"/>
        </w:rPr>
        <w:t>autoimuninėms</w:t>
      </w:r>
      <w:proofErr w:type="spellEnd"/>
      <w:r>
        <w:rPr>
          <w:rFonts w:ascii="Times New Roman" w:hAnsi="Times New Roman"/>
          <w:sz w:val="22"/>
          <w:szCs w:val="22"/>
        </w:rPr>
        <w:t xml:space="preserve"> </w:t>
      </w:r>
      <w:proofErr w:type="spellStart"/>
      <w:r>
        <w:rPr>
          <w:rFonts w:ascii="Times New Roman" w:hAnsi="Times New Roman"/>
          <w:sz w:val="22"/>
          <w:szCs w:val="22"/>
        </w:rPr>
        <w:t>ligoms</w:t>
      </w:r>
      <w:proofErr w:type="spellEnd"/>
      <w:r>
        <w:rPr>
          <w:rFonts w:ascii="Times New Roman" w:hAnsi="Times New Roman"/>
          <w:sz w:val="22"/>
          <w:szCs w:val="22"/>
        </w:rPr>
        <w:t xml:space="preserve"> </w:t>
      </w:r>
      <w:proofErr w:type="spellStart"/>
      <w:r>
        <w:rPr>
          <w:rFonts w:ascii="Times New Roman" w:hAnsi="Times New Roman"/>
          <w:sz w:val="22"/>
          <w:szCs w:val="22"/>
        </w:rPr>
        <w:t>gydyti</w:t>
      </w:r>
      <w:proofErr w:type="spellEnd"/>
      <w:r w:rsidRPr="004A6F8C">
        <w:rPr>
          <w:rFonts w:ascii="Times New Roman" w:hAnsi="Times New Roman"/>
          <w:sz w:val="22"/>
          <w:szCs w:val="22"/>
        </w:rPr>
        <w:t xml:space="preserve">; </w:t>
      </w:r>
    </w:p>
    <w:p w14:paraId="2850E317" w14:textId="77777777" w:rsidR="009B7BBB" w:rsidRDefault="009B7BBB" w:rsidP="009B7BBB">
      <w:pPr>
        <w:numPr>
          <w:ilvl w:val="0"/>
          <w:numId w:val="9"/>
        </w:numPr>
        <w:ind w:right="-2"/>
        <w:rPr>
          <w:rFonts w:ascii="Times New Roman" w:hAnsi="Times New Roman"/>
          <w:sz w:val="22"/>
          <w:szCs w:val="22"/>
        </w:rPr>
      </w:pPr>
      <w:proofErr w:type="spellStart"/>
      <w:r>
        <w:rPr>
          <w:rFonts w:ascii="Times New Roman" w:hAnsi="Times New Roman"/>
          <w:sz w:val="22"/>
          <w:szCs w:val="22"/>
        </w:rPr>
        <w:t>mifepristono</w:t>
      </w:r>
      <w:proofErr w:type="spellEnd"/>
      <w:r>
        <w:rPr>
          <w:rFonts w:ascii="Times New Roman" w:hAnsi="Times New Roman"/>
          <w:sz w:val="22"/>
          <w:szCs w:val="22"/>
        </w:rPr>
        <w:t xml:space="preserve"> (</w:t>
      </w:r>
      <w:proofErr w:type="spellStart"/>
      <w:r>
        <w:rPr>
          <w:rFonts w:ascii="Times New Roman" w:hAnsi="Times New Roman"/>
          <w:sz w:val="22"/>
          <w:szCs w:val="22"/>
        </w:rPr>
        <w:t>abortui</w:t>
      </w:r>
      <w:proofErr w:type="spellEnd"/>
      <w:r>
        <w:rPr>
          <w:rFonts w:ascii="Times New Roman" w:hAnsi="Times New Roman"/>
          <w:sz w:val="22"/>
          <w:szCs w:val="22"/>
        </w:rPr>
        <w:t xml:space="preserve"> </w:t>
      </w:r>
      <w:proofErr w:type="spellStart"/>
      <w:r>
        <w:rPr>
          <w:rFonts w:ascii="Times New Roman" w:hAnsi="Times New Roman"/>
          <w:sz w:val="22"/>
          <w:szCs w:val="22"/>
        </w:rPr>
        <w:t>sukelti</w:t>
      </w:r>
      <w:proofErr w:type="spellEnd"/>
      <w:r>
        <w:rPr>
          <w:rFonts w:ascii="Times New Roman" w:hAnsi="Times New Roman"/>
          <w:sz w:val="22"/>
          <w:szCs w:val="22"/>
        </w:rPr>
        <w:t>);</w:t>
      </w:r>
    </w:p>
    <w:p w14:paraId="4224BCE7" w14:textId="77777777" w:rsidR="009B7BBB" w:rsidRDefault="009B7BBB" w:rsidP="009B7BBB">
      <w:pPr>
        <w:numPr>
          <w:ilvl w:val="0"/>
          <w:numId w:val="9"/>
        </w:numPr>
        <w:ind w:right="-2"/>
        <w:rPr>
          <w:rFonts w:ascii="Times New Roman" w:hAnsi="Times New Roman"/>
          <w:sz w:val="22"/>
          <w:szCs w:val="22"/>
        </w:rPr>
      </w:pPr>
      <w:r>
        <w:rPr>
          <w:rFonts w:ascii="Times New Roman" w:hAnsi="Times New Roman"/>
          <w:sz w:val="22"/>
          <w:szCs w:val="22"/>
        </w:rPr>
        <w:t xml:space="preserve">bet </w:t>
      </w:r>
      <w:proofErr w:type="spellStart"/>
      <w:r>
        <w:rPr>
          <w:rFonts w:ascii="Times New Roman" w:hAnsi="Times New Roman"/>
          <w:sz w:val="22"/>
          <w:szCs w:val="22"/>
        </w:rPr>
        <w:t>kurių</w:t>
      </w:r>
      <w:proofErr w:type="spellEnd"/>
      <w:r>
        <w:rPr>
          <w:rFonts w:ascii="Times New Roman" w:hAnsi="Times New Roman"/>
          <w:sz w:val="22"/>
          <w:szCs w:val="22"/>
        </w:rPr>
        <w:t xml:space="preserve"> </w:t>
      </w:r>
      <w:proofErr w:type="spellStart"/>
      <w:r>
        <w:rPr>
          <w:rFonts w:ascii="Times New Roman" w:hAnsi="Times New Roman"/>
          <w:sz w:val="22"/>
          <w:szCs w:val="22"/>
        </w:rPr>
        <w:t>steroidų</w:t>
      </w:r>
      <w:proofErr w:type="spellEnd"/>
      <w:r>
        <w:rPr>
          <w:rFonts w:ascii="Times New Roman" w:hAnsi="Times New Roman"/>
          <w:sz w:val="22"/>
          <w:szCs w:val="22"/>
        </w:rPr>
        <w:t xml:space="preserve"> (</w:t>
      </w:r>
      <w:proofErr w:type="spellStart"/>
      <w:r>
        <w:rPr>
          <w:rFonts w:ascii="Times New Roman" w:hAnsi="Times New Roman"/>
          <w:sz w:val="22"/>
          <w:szCs w:val="22"/>
        </w:rPr>
        <w:t>estrogenų</w:t>
      </w:r>
      <w:proofErr w:type="spellEnd"/>
      <w:r>
        <w:rPr>
          <w:rFonts w:ascii="Times New Roman" w:hAnsi="Times New Roman"/>
          <w:sz w:val="22"/>
          <w:szCs w:val="22"/>
        </w:rPr>
        <w:t xml:space="preserve">, </w:t>
      </w:r>
      <w:proofErr w:type="spellStart"/>
      <w:r>
        <w:rPr>
          <w:rFonts w:ascii="Times New Roman" w:hAnsi="Times New Roman"/>
          <w:sz w:val="22"/>
          <w:szCs w:val="22"/>
        </w:rPr>
        <w:t>androgenų</w:t>
      </w:r>
      <w:proofErr w:type="spellEnd"/>
      <w:r>
        <w:rPr>
          <w:rFonts w:ascii="Times New Roman" w:hAnsi="Times New Roman"/>
          <w:sz w:val="22"/>
          <w:szCs w:val="22"/>
        </w:rPr>
        <w:t xml:space="preserve"> </w:t>
      </w:r>
      <w:proofErr w:type="spellStart"/>
      <w:r>
        <w:rPr>
          <w:rFonts w:ascii="Times New Roman" w:hAnsi="Times New Roman"/>
          <w:sz w:val="22"/>
          <w:szCs w:val="22"/>
        </w:rPr>
        <w:t>arba</w:t>
      </w:r>
      <w:proofErr w:type="spellEnd"/>
      <w:r>
        <w:rPr>
          <w:rFonts w:ascii="Times New Roman" w:hAnsi="Times New Roman"/>
          <w:sz w:val="22"/>
          <w:szCs w:val="22"/>
        </w:rPr>
        <w:t xml:space="preserve"> </w:t>
      </w:r>
      <w:proofErr w:type="spellStart"/>
      <w:r>
        <w:rPr>
          <w:rFonts w:ascii="Times New Roman" w:hAnsi="Times New Roman"/>
          <w:sz w:val="22"/>
          <w:szCs w:val="22"/>
        </w:rPr>
        <w:t>gliukokortikoidų</w:t>
      </w:r>
      <w:proofErr w:type="spellEnd"/>
      <w:r>
        <w:rPr>
          <w:rFonts w:ascii="Times New Roman" w:hAnsi="Times New Roman"/>
          <w:sz w:val="22"/>
          <w:szCs w:val="22"/>
        </w:rPr>
        <w:t xml:space="preserve">); </w:t>
      </w:r>
    </w:p>
    <w:p w14:paraId="166FB1B4" w14:textId="77777777" w:rsidR="009B7BBB" w:rsidRDefault="009B7BBB" w:rsidP="009B7BBB">
      <w:pPr>
        <w:numPr>
          <w:ilvl w:val="0"/>
          <w:numId w:val="9"/>
        </w:numPr>
        <w:ind w:right="-2"/>
        <w:rPr>
          <w:rFonts w:ascii="Times New Roman" w:hAnsi="Times New Roman"/>
          <w:sz w:val="22"/>
          <w:szCs w:val="22"/>
        </w:rPr>
      </w:pPr>
      <w:proofErr w:type="spellStart"/>
      <w:r w:rsidRPr="004A6F8C">
        <w:rPr>
          <w:rFonts w:ascii="Times New Roman" w:hAnsi="Times New Roman"/>
          <w:sz w:val="22"/>
          <w:szCs w:val="22"/>
        </w:rPr>
        <w:lastRenderedPageBreak/>
        <w:t>vaist</w:t>
      </w:r>
      <w:r>
        <w:rPr>
          <w:rFonts w:ascii="Times New Roman" w:hAnsi="Times New Roman"/>
          <w:sz w:val="22"/>
          <w:szCs w:val="22"/>
        </w:rPr>
        <w:t>ų</w:t>
      </w:r>
      <w:proofErr w:type="spellEnd"/>
      <w:r w:rsidRPr="004A6F8C">
        <w:rPr>
          <w:rFonts w:ascii="Times New Roman" w:hAnsi="Times New Roman"/>
          <w:sz w:val="22"/>
          <w:szCs w:val="22"/>
        </w:rPr>
        <w:t xml:space="preserve">, </w:t>
      </w:r>
      <w:proofErr w:type="spellStart"/>
      <w:r w:rsidRPr="004A6F8C">
        <w:rPr>
          <w:rFonts w:ascii="Times New Roman" w:hAnsi="Times New Roman"/>
          <w:sz w:val="22"/>
          <w:szCs w:val="22"/>
        </w:rPr>
        <w:t>kurie</w:t>
      </w:r>
      <w:proofErr w:type="spellEnd"/>
      <w:r w:rsidRPr="004A6F8C">
        <w:rPr>
          <w:rFonts w:ascii="Times New Roman" w:hAnsi="Times New Roman"/>
          <w:sz w:val="22"/>
          <w:szCs w:val="22"/>
        </w:rPr>
        <w:t xml:space="preserve"> </w:t>
      </w:r>
      <w:proofErr w:type="spellStart"/>
      <w:r w:rsidRPr="004A6F8C">
        <w:rPr>
          <w:rFonts w:ascii="Times New Roman" w:hAnsi="Times New Roman"/>
          <w:sz w:val="22"/>
          <w:szCs w:val="22"/>
        </w:rPr>
        <w:t>slopina</w:t>
      </w:r>
      <w:proofErr w:type="spellEnd"/>
      <w:r w:rsidRPr="004A6F8C">
        <w:rPr>
          <w:rFonts w:ascii="Times New Roman" w:hAnsi="Times New Roman"/>
          <w:sz w:val="22"/>
          <w:szCs w:val="22"/>
        </w:rPr>
        <w:t xml:space="preserve"> </w:t>
      </w:r>
      <w:proofErr w:type="spellStart"/>
      <w:r w:rsidRPr="004A6F8C">
        <w:rPr>
          <w:rFonts w:ascii="Times New Roman" w:hAnsi="Times New Roman"/>
          <w:sz w:val="22"/>
          <w:szCs w:val="22"/>
        </w:rPr>
        <w:t>imuninę</w:t>
      </w:r>
      <w:proofErr w:type="spellEnd"/>
      <w:r w:rsidRPr="004A6F8C">
        <w:rPr>
          <w:rFonts w:ascii="Times New Roman" w:hAnsi="Times New Roman"/>
          <w:sz w:val="22"/>
          <w:szCs w:val="22"/>
        </w:rPr>
        <w:t xml:space="preserve"> </w:t>
      </w:r>
      <w:proofErr w:type="spellStart"/>
      <w:r w:rsidRPr="004A6F8C">
        <w:rPr>
          <w:rFonts w:ascii="Times New Roman" w:hAnsi="Times New Roman"/>
          <w:sz w:val="22"/>
          <w:szCs w:val="22"/>
        </w:rPr>
        <w:t>sistemą</w:t>
      </w:r>
      <w:proofErr w:type="spellEnd"/>
      <w:r w:rsidRPr="00C6779D">
        <w:rPr>
          <w:rFonts w:ascii="Times New Roman" w:hAnsi="Times New Roman"/>
          <w:sz w:val="22"/>
          <w:szCs w:val="22"/>
        </w:rPr>
        <w:t xml:space="preserve"> </w:t>
      </w:r>
      <w:r>
        <w:rPr>
          <w:rFonts w:ascii="Times New Roman" w:hAnsi="Times New Roman"/>
          <w:sz w:val="22"/>
          <w:szCs w:val="22"/>
        </w:rPr>
        <w:t>(</w:t>
      </w:r>
      <w:proofErr w:type="spellStart"/>
      <w:r w:rsidRPr="004A6F8C">
        <w:rPr>
          <w:rFonts w:ascii="Times New Roman" w:hAnsi="Times New Roman"/>
          <w:sz w:val="22"/>
          <w:szCs w:val="22"/>
        </w:rPr>
        <w:t>takrolimuz</w:t>
      </w:r>
      <w:r>
        <w:rPr>
          <w:rFonts w:ascii="Times New Roman" w:hAnsi="Times New Roman"/>
          <w:sz w:val="22"/>
          <w:szCs w:val="22"/>
        </w:rPr>
        <w:t>o</w:t>
      </w:r>
      <w:proofErr w:type="spellEnd"/>
      <w:r w:rsidRPr="004A6F8C">
        <w:rPr>
          <w:rFonts w:ascii="Times New Roman" w:hAnsi="Times New Roman"/>
          <w:sz w:val="22"/>
          <w:szCs w:val="22"/>
        </w:rPr>
        <w:t xml:space="preserve"> </w:t>
      </w:r>
      <w:proofErr w:type="spellStart"/>
      <w:r>
        <w:rPr>
          <w:rFonts w:ascii="Times New Roman" w:hAnsi="Times New Roman"/>
          <w:sz w:val="22"/>
          <w:szCs w:val="22"/>
        </w:rPr>
        <w:t>a</w:t>
      </w:r>
      <w:r w:rsidRPr="004A6F8C">
        <w:rPr>
          <w:rFonts w:ascii="Times New Roman" w:hAnsi="Times New Roman"/>
          <w:sz w:val="22"/>
          <w:szCs w:val="22"/>
        </w:rPr>
        <w:t>r</w:t>
      </w:r>
      <w:r>
        <w:rPr>
          <w:rFonts w:ascii="Times New Roman" w:hAnsi="Times New Roman"/>
          <w:sz w:val="22"/>
          <w:szCs w:val="22"/>
        </w:rPr>
        <w:t>ba</w:t>
      </w:r>
      <w:proofErr w:type="spellEnd"/>
      <w:r w:rsidRPr="004A6F8C">
        <w:rPr>
          <w:rFonts w:ascii="Times New Roman" w:hAnsi="Times New Roman"/>
          <w:sz w:val="22"/>
          <w:szCs w:val="22"/>
        </w:rPr>
        <w:t xml:space="preserve"> </w:t>
      </w:r>
      <w:proofErr w:type="spellStart"/>
      <w:r w:rsidRPr="004A6F8C">
        <w:rPr>
          <w:rFonts w:ascii="Times New Roman" w:hAnsi="Times New Roman"/>
          <w:sz w:val="22"/>
          <w:szCs w:val="22"/>
        </w:rPr>
        <w:t>ciklosporin</w:t>
      </w:r>
      <w:r>
        <w:rPr>
          <w:rFonts w:ascii="Times New Roman" w:hAnsi="Times New Roman"/>
          <w:sz w:val="22"/>
          <w:szCs w:val="22"/>
        </w:rPr>
        <w:t>o</w:t>
      </w:r>
      <w:proofErr w:type="spellEnd"/>
      <w:r>
        <w:rPr>
          <w:rFonts w:ascii="Times New Roman" w:hAnsi="Times New Roman"/>
          <w:sz w:val="22"/>
          <w:szCs w:val="22"/>
        </w:rPr>
        <w:t>);</w:t>
      </w:r>
    </w:p>
    <w:p w14:paraId="5600FA51" w14:textId="77777777" w:rsidR="009B7BBB" w:rsidRPr="004A6F8C" w:rsidRDefault="009B7BBB" w:rsidP="009B7BBB">
      <w:pPr>
        <w:numPr>
          <w:ilvl w:val="0"/>
          <w:numId w:val="9"/>
        </w:numPr>
        <w:ind w:right="-2"/>
        <w:rPr>
          <w:rFonts w:ascii="Times New Roman" w:hAnsi="Times New Roman"/>
          <w:sz w:val="22"/>
          <w:szCs w:val="22"/>
        </w:rPr>
      </w:pPr>
      <w:proofErr w:type="spellStart"/>
      <w:r w:rsidRPr="004A6F8C">
        <w:rPr>
          <w:rFonts w:ascii="Times New Roman" w:hAnsi="Times New Roman"/>
          <w:sz w:val="22"/>
          <w:szCs w:val="22"/>
        </w:rPr>
        <w:t>vaist</w:t>
      </w:r>
      <w:r>
        <w:rPr>
          <w:rFonts w:ascii="Times New Roman" w:hAnsi="Times New Roman"/>
          <w:sz w:val="22"/>
          <w:szCs w:val="22"/>
        </w:rPr>
        <w:t>ų</w:t>
      </w:r>
      <w:proofErr w:type="spellEnd"/>
      <w:r w:rsidRPr="004A6F8C">
        <w:rPr>
          <w:rFonts w:ascii="Times New Roman" w:hAnsi="Times New Roman"/>
          <w:sz w:val="22"/>
          <w:szCs w:val="22"/>
        </w:rPr>
        <w:t xml:space="preserve"> ŽIV </w:t>
      </w:r>
      <w:proofErr w:type="spellStart"/>
      <w:r w:rsidRPr="004A6F8C">
        <w:rPr>
          <w:rFonts w:ascii="Times New Roman" w:hAnsi="Times New Roman"/>
          <w:sz w:val="22"/>
          <w:szCs w:val="22"/>
        </w:rPr>
        <w:t>gydyti</w:t>
      </w:r>
      <w:proofErr w:type="spellEnd"/>
      <w:r>
        <w:rPr>
          <w:rFonts w:ascii="Times New Roman" w:hAnsi="Times New Roman"/>
          <w:sz w:val="22"/>
          <w:szCs w:val="22"/>
        </w:rPr>
        <w:t xml:space="preserve"> (</w:t>
      </w:r>
      <w:proofErr w:type="spellStart"/>
      <w:r>
        <w:rPr>
          <w:rFonts w:ascii="Times New Roman" w:hAnsi="Times New Roman"/>
          <w:sz w:val="22"/>
          <w:szCs w:val="22"/>
        </w:rPr>
        <w:t>zidovudino</w:t>
      </w:r>
      <w:proofErr w:type="spellEnd"/>
      <w:r>
        <w:rPr>
          <w:rFonts w:ascii="Times New Roman" w:hAnsi="Times New Roman"/>
          <w:sz w:val="22"/>
          <w:szCs w:val="22"/>
        </w:rPr>
        <w:t>);</w:t>
      </w:r>
    </w:p>
    <w:p w14:paraId="7E8FCA8A" w14:textId="77777777" w:rsidR="009B7BBB" w:rsidRPr="004A6F8C" w:rsidRDefault="009B7BBB" w:rsidP="009B7BBB">
      <w:pPr>
        <w:numPr>
          <w:ilvl w:val="0"/>
          <w:numId w:val="9"/>
        </w:numPr>
        <w:ind w:right="-2"/>
        <w:rPr>
          <w:rFonts w:ascii="Times New Roman" w:hAnsi="Times New Roman"/>
          <w:sz w:val="22"/>
          <w:szCs w:val="22"/>
        </w:rPr>
      </w:pPr>
      <w:proofErr w:type="spellStart"/>
      <w:r>
        <w:rPr>
          <w:rFonts w:ascii="Times New Roman" w:hAnsi="Times New Roman"/>
          <w:sz w:val="22"/>
          <w:szCs w:val="22"/>
        </w:rPr>
        <w:t>vaistų</w:t>
      </w:r>
      <w:proofErr w:type="spellEnd"/>
      <w:r>
        <w:rPr>
          <w:rFonts w:ascii="Times New Roman" w:hAnsi="Times New Roman"/>
          <w:sz w:val="22"/>
          <w:szCs w:val="22"/>
        </w:rPr>
        <w:t xml:space="preserve">, </w:t>
      </w:r>
      <w:proofErr w:type="spellStart"/>
      <w:r>
        <w:rPr>
          <w:rFonts w:ascii="Times New Roman" w:hAnsi="Times New Roman"/>
          <w:sz w:val="22"/>
          <w:szCs w:val="22"/>
        </w:rPr>
        <w:t>mažinančių</w:t>
      </w:r>
      <w:proofErr w:type="spellEnd"/>
      <w:r>
        <w:rPr>
          <w:rFonts w:ascii="Times New Roman" w:hAnsi="Times New Roman"/>
          <w:sz w:val="22"/>
          <w:szCs w:val="22"/>
        </w:rPr>
        <w:t xml:space="preserve"> </w:t>
      </w:r>
      <w:proofErr w:type="spellStart"/>
      <w:r>
        <w:rPr>
          <w:rFonts w:ascii="Times New Roman" w:hAnsi="Times New Roman"/>
          <w:sz w:val="22"/>
          <w:szCs w:val="22"/>
        </w:rPr>
        <w:t>cukraus</w:t>
      </w:r>
      <w:proofErr w:type="spellEnd"/>
      <w:r>
        <w:rPr>
          <w:rFonts w:ascii="Times New Roman" w:hAnsi="Times New Roman"/>
          <w:sz w:val="22"/>
          <w:szCs w:val="22"/>
        </w:rPr>
        <w:t xml:space="preserve"> </w:t>
      </w:r>
      <w:proofErr w:type="spellStart"/>
      <w:r>
        <w:rPr>
          <w:rFonts w:ascii="Times New Roman" w:hAnsi="Times New Roman"/>
          <w:sz w:val="22"/>
          <w:szCs w:val="22"/>
        </w:rPr>
        <w:t>kiekį</w:t>
      </w:r>
      <w:proofErr w:type="spellEnd"/>
      <w:r>
        <w:rPr>
          <w:rFonts w:ascii="Times New Roman" w:hAnsi="Times New Roman"/>
          <w:sz w:val="22"/>
          <w:szCs w:val="22"/>
        </w:rPr>
        <w:t xml:space="preserve"> </w:t>
      </w:r>
      <w:proofErr w:type="spellStart"/>
      <w:r>
        <w:rPr>
          <w:rFonts w:ascii="Times New Roman" w:hAnsi="Times New Roman"/>
          <w:sz w:val="22"/>
          <w:szCs w:val="22"/>
        </w:rPr>
        <w:t>kraujyje</w:t>
      </w:r>
      <w:proofErr w:type="spellEnd"/>
      <w:r>
        <w:rPr>
          <w:rFonts w:ascii="Times New Roman" w:hAnsi="Times New Roman"/>
          <w:sz w:val="22"/>
          <w:szCs w:val="22"/>
        </w:rPr>
        <w:t xml:space="preserve"> (</w:t>
      </w:r>
      <w:proofErr w:type="spellStart"/>
      <w:r w:rsidRPr="004A6F8C">
        <w:rPr>
          <w:rFonts w:ascii="Times New Roman" w:hAnsi="Times New Roman"/>
          <w:sz w:val="22"/>
          <w:szCs w:val="22"/>
        </w:rPr>
        <w:t>antidiabetini</w:t>
      </w:r>
      <w:r>
        <w:rPr>
          <w:rFonts w:ascii="Times New Roman" w:hAnsi="Times New Roman"/>
          <w:sz w:val="22"/>
          <w:szCs w:val="22"/>
        </w:rPr>
        <w:t>ų</w:t>
      </w:r>
      <w:proofErr w:type="spellEnd"/>
      <w:r w:rsidRPr="004A6F8C">
        <w:rPr>
          <w:rFonts w:ascii="Times New Roman" w:hAnsi="Times New Roman"/>
          <w:sz w:val="22"/>
          <w:szCs w:val="22"/>
        </w:rPr>
        <w:t xml:space="preserve"> </w:t>
      </w:r>
      <w:proofErr w:type="spellStart"/>
      <w:r w:rsidRPr="004A6F8C">
        <w:rPr>
          <w:rFonts w:ascii="Times New Roman" w:hAnsi="Times New Roman"/>
          <w:sz w:val="22"/>
          <w:szCs w:val="22"/>
        </w:rPr>
        <w:t>vaist</w:t>
      </w:r>
      <w:r>
        <w:rPr>
          <w:rFonts w:ascii="Times New Roman" w:hAnsi="Times New Roman"/>
          <w:sz w:val="22"/>
          <w:szCs w:val="22"/>
        </w:rPr>
        <w:t>ų</w:t>
      </w:r>
      <w:proofErr w:type="spellEnd"/>
      <w:r>
        <w:rPr>
          <w:rFonts w:ascii="Times New Roman" w:hAnsi="Times New Roman"/>
          <w:sz w:val="22"/>
          <w:szCs w:val="22"/>
        </w:rPr>
        <w:t>)</w:t>
      </w:r>
      <w:r w:rsidRPr="004A6F8C">
        <w:rPr>
          <w:rFonts w:ascii="Times New Roman" w:hAnsi="Times New Roman"/>
          <w:sz w:val="22"/>
          <w:szCs w:val="22"/>
        </w:rPr>
        <w:t xml:space="preserve">; </w:t>
      </w:r>
    </w:p>
    <w:p w14:paraId="6D5A1D85" w14:textId="77777777" w:rsidR="009B7BBB" w:rsidRPr="004A6F8C" w:rsidRDefault="009B7BBB" w:rsidP="009B7BBB">
      <w:pPr>
        <w:numPr>
          <w:ilvl w:val="0"/>
          <w:numId w:val="9"/>
        </w:numPr>
        <w:ind w:right="-2"/>
        <w:rPr>
          <w:rFonts w:ascii="Times New Roman" w:hAnsi="Times New Roman"/>
          <w:sz w:val="22"/>
          <w:szCs w:val="22"/>
        </w:rPr>
      </w:pPr>
      <w:r>
        <w:rPr>
          <w:rFonts w:ascii="Times New Roman" w:hAnsi="Times New Roman"/>
          <w:sz w:val="22"/>
          <w:szCs w:val="22"/>
        </w:rPr>
        <w:t xml:space="preserve">bet </w:t>
      </w:r>
      <w:proofErr w:type="spellStart"/>
      <w:r>
        <w:rPr>
          <w:rFonts w:ascii="Times New Roman" w:hAnsi="Times New Roman"/>
          <w:sz w:val="22"/>
          <w:szCs w:val="22"/>
        </w:rPr>
        <w:t>kurių</w:t>
      </w:r>
      <w:proofErr w:type="spellEnd"/>
      <w:r>
        <w:rPr>
          <w:rFonts w:ascii="Times New Roman" w:hAnsi="Times New Roman"/>
          <w:sz w:val="22"/>
          <w:szCs w:val="22"/>
        </w:rPr>
        <w:t xml:space="preserve"> </w:t>
      </w:r>
      <w:proofErr w:type="spellStart"/>
      <w:r>
        <w:rPr>
          <w:rFonts w:ascii="Times New Roman" w:hAnsi="Times New Roman"/>
          <w:sz w:val="22"/>
          <w:szCs w:val="22"/>
        </w:rPr>
        <w:t>kitų</w:t>
      </w:r>
      <w:proofErr w:type="spellEnd"/>
      <w:r>
        <w:rPr>
          <w:rFonts w:ascii="Times New Roman" w:hAnsi="Times New Roman"/>
          <w:sz w:val="22"/>
          <w:szCs w:val="22"/>
        </w:rPr>
        <w:t xml:space="preserve"> NVNU (</w:t>
      </w:r>
      <w:proofErr w:type="spellStart"/>
      <w:r>
        <w:rPr>
          <w:rFonts w:ascii="Times New Roman" w:hAnsi="Times New Roman"/>
          <w:sz w:val="22"/>
          <w:szCs w:val="22"/>
        </w:rPr>
        <w:t>aspirino</w:t>
      </w:r>
      <w:proofErr w:type="spellEnd"/>
      <w:r>
        <w:rPr>
          <w:rFonts w:ascii="Times New Roman" w:hAnsi="Times New Roman"/>
          <w:sz w:val="22"/>
          <w:szCs w:val="22"/>
        </w:rPr>
        <w:t xml:space="preserve">, </w:t>
      </w:r>
      <w:proofErr w:type="spellStart"/>
      <w:r>
        <w:rPr>
          <w:rFonts w:ascii="Times New Roman" w:hAnsi="Times New Roman"/>
          <w:sz w:val="22"/>
          <w:szCs w:val="22"/>
        </w:rPr>
        <w:t>ibuprofeno</w:t>
      </w:r>
      <w:proofErr w:type="spellEnd"/>
      <w:r>
        <w:rPr>
          <w:rFonts w:ascii="Times New Roman" w:hAnsi="Times New Roman"/>
          <w:sz w:val="22"/>
          <w:szCs w:val="22"/>
        </w:rPr>
        <w:t xml:space="preserve">, </w:t>
      </w:r>
      <w:proofErr w:type="spellStart"/>
      <w:r>
        <w:rPr>
          <w:rFonts w:ascii="Times New Roman" w:hAnsi="Times New Roman"/>
          <w:sz w:val="22"/>
          <w:szCs w:val="22"/>
        </w:rPr>
        <w:t>naprokseno</w:t>
      </w:r>
      <w:proofErr w:type="spellEnd"/>
      <w:r>
        <w:rPr>
          <w:rFonts w:ascii="Times New Roman" w:hAnsi="Times New Roman"/>
          <w:sz w:val="22"/>
          <w:szCs w:val="22"/>
        </w:rPr>
        <w:t xml:space="preserve">), </w:t>
      </w:r>
      <w:proofErr w:type="spellStart"/>
      <w:r>
        <w:rPr>
          <w:rFonts w:ascii="Times New Roman" w:hAnsi="Times New Roman"/>
          <w:sz w:val="22"/>
          <w:szCs w:val="22"/>
        </w:rPr>
        <w:t>įskaitant</w:t>
      </w:r>
      <w:proofErr w:type="spellEnd"/>
      <w:r>
        <w:rPr>
          <w:rFonts w:ascii="Times New Roman" w:hAnsi="Times New Roman"/>
          <w:sz w:val="22"/>
          <w:szCs w:val="22"/>
        </w:rPr>
        <w:t xml:space="preserve"> COX–2 </w:t>
      </w:r>
      <w:proofErr w:type="spellStart"/>
      <w:r>
        <w:rPr>
          <w:rFonts w:ascii="Times New Roman" w:hAnsi="Times New Roman"/>
          <w:sz w:val="22"/>
          <w:szCs w:val="22"/>
        </w:rPr>
        <w:t>inhibitorius</w:t>
      </w:r>
      <w:proofErr w:type="spellEnd"/>
      <w:r>
        <w:rPr>
          <w:rFonts w:ascii="Times New Roman" w:hAnsi="Times New Roman"/>
          <w:sz w:val="22"/>
          <w:szCs w:val="22"/>
        </w:rPr>
        <w:t xml:space="preserve">. </w:t>
      </w:r>
    </w:p>
    <w:p w14:paraId="352B6E3B" w14:textId="77777777" w:rsidR="009B7BBB" w:rsidRPr="004A6F8C" w:rsidRDefault="009B7BBB" w:rsidP="009B7BBB">
      <w:pPr>
        <w:ind w:right="-2"/>
        <w:rPr>
          <w:rFonts w:ascii="Times New Roman" w:hAnsi="Times New Roman"/>
          <w:sz w:val="22"/>
          <w:szCs w:val="22"/>
        </w:rPr>
      </w:pPr>
    </w:p>
    <w:p w14:paraId="5E308B19" w14:textId="77777777" w:rsidR="009B7BBB" w:rsidRPr="00DE78C9" w:rsidRDefault="009B7BBB" w:rsidP="009B7BBB">
      <w:pPr>
        <w:ind w:right="-2"/>
        <w:rPr>
          <w:rFonts w:ascii="Times New Roman" w:hAnsi="Times New Roman"/>
          <w:b/>
          <w:sz w:val="22"/>
          <w:szCs w:val="22"/>
        </w:rPr>
      </w:pPr>
      <w:proofErr w:type="spellStart"/>
      <w:r w:rsidRPr="00DE78C9">
        <w:rPr>
          <w:rFonts w:ascii="Times New Roman" w:hAnsi="Times New Roman"/>
          <w:b/>
          <w:sz w:val="22"/>
          <w:szCs w:val="22"/>
        </w:rPr>
        <w:t>Aceclofenac</w:t>
      </w:r>
      <w:proofErr w:type="spellEnd"/>
      <w:r w:rsidRPr="00DE78C9">
        <w:rPr>
          <w:rFonts w:ascii="Times New Roman" w:hAnsi="Times New Roman"/>
          <w:b/>
          <w:sz w:val="22"/>
          <w:szCs w:val="22"/>
        </w:rPr>
        <w:t xml:space="preserve"> </w:t>
      </w:r>
      <w:proofErr w:type="spellStart"/>
      <w:r>
        <w:rPr>
          <w:rFonts w:ascii="Times New Roman" w:hAnsi="Times New Roman"/>
          <w:b/>
          <w:sz w:val="22"/>
          <w:szCs w:val="22"/>
        </w:rPr>
        <w:t>Rivopharm</w:t>
      </w:r>
      <w:proofErr w:type="spellEnd"/>
      <w:r w:rsidRPr="00DE78C9">
        <w:rPr>
          <w:rFonts w:ascii="Times New Roman" w:hAnsi="Times New Roman"/>
          <w:b/>
          <w:sz w:val="22"/>
          <w:szCs w:val="22"/>
        </w:rPr>
        <w:t xml:space="preserve"> </w:t>
      </w:r>
      <w:proofErr w:type="spellStart"/>
      <w:r w:rsidRPr="00DE78C9">
        <w:rPr>
          <w:rFonts w:ascii="Times New Roman" w:hAnsi="Times New Roman"/>
          <w:b/>
          <w:sz w:val="22"/>
          <w:szCs w:val="22"/>
        </w:rPr>
        <w:t>tablečių</w:t>
      </w:r>
      <w:proofErr w:type="spellEnd"/>
      <w:r w:rsidRPr="00DE78C9">
        <w:rPr>
          <w:rFonts w:ascii="Times New Roman" w:hAnsi="Times New Roman"/>
          <w:b/>
          <w:sz w:val="22"/>
          <w:szCs w:val="22"/>
        </w:rPr>
        <w:t xml:space="preserve"> </w:t>
      </w:r>
      <w:proofErr w:type="spellStart"/>
      <w:r w:rsidRPr="00DE78C9">
        <w:rPr>
          <w:rFonts w:ascii="Times New Roman" w:hAnsi="Times New Roman"/>
          <w:b/>
          <w:sz w:val="22"/>
          <w:szCs w:val="22"/>
        </w:rPr>
        <w:t>vartojimas</w:t>
      </w:r>
      <w:proofErr w:type="spellEnd"/>
      <w:r w:rsidRPr="00DE78C9">
        <w:rPr>
          <w:rFonts w:ascii="Times New Roman" w:hAnsi="Times New Roman"/>
          <w:b/>
          <w:sz w:val="22"/>
          <w:szCs w:val="22"/>
        </w:rPr>
        <w:t xml:space="preserve"> </w:t>
      </w:r>
      <w:proofErr w:type="spellStart"/>
      <w:r w:rsidRPr="00DE78C9">
        <w:rPr>
          <w:rFonts w:ascii="Times New Roman" w:hAnsi="Times New Roman"/>
          <w:b/>
          <w:sz w:val="22"/>
          <w:szCs w:val="22"/>
        </w:rPr>
        <w:t>su</w:t>
      </w:r>
      <w:proofErr w:type="spellEnd"/>
      <w:r w:rsidRPr="00DE78C9">
        <w:rPr>
          <w:rFonts w:ascii="Times New Roman" w:hAnsi="Times New Roman"/>
          <w:b/>
          <w:sz w:val="22"/>
          <w:szCs w:val="22"/>
        </w:rPr>
        <w:t xml:space="preserve"> </w:t>
      </w:r>
      <w:proofErr w:type="spellStart"/>
      <w:r w:rsidRPr="00DE78C9">
        <w:rPr>
          <w:rFonts w:ascii="Times New Roman" w:hAnsi="Times New Roman"/>
          <w:b/>
          <w:sz w:val="22"/>
          <w:szCs w:val="22"/>
        </w:rPr>
        <w:t>maistu</w:t>
      </w:r>
      <w:proofErr w:type="spellEnd"/>
      <w:r w:rsidRPr="00DE78C9">
        <w:rPr>
          <w:rFonts w:ascii="Times New Roman" w:hAnsi="Times New Roman"/>
          <w:b/>
          <w:sz w:val="22"/>
          <w:szCs w:val="22"/>
        </w:rPr>
        <w:t xml:space="preserve"> </w:t>
      </w:r>
      <w:proofErr w:type="spellStart"/>
      <w:r w:rsidRPr="00DE78C9">
        <w:rPr>
          <w:rFonts w:ascii="Times New Roman" w:hAnsi="Times New Roman"/>
          <w:b/>
          <w:sz w:val="22"/>
          <w:szCs w:val="22"/>
        </w:rPr>
        <w:t>ir</w:t>
      </w:r>
      <w:proofErr w:type="spellEnd"/>
      <w:r w:rsidRPr="00DE78C9">
        <w:rPr>
          <w:rFonts w:ascii="Times New Roman" w:hAnsi="Times New Roman"/>
          <w:b/>
          <w:sz w:val="22"/>
          <w:szCs w:val="22"/>
        </w:rPr>
        <w:t xml:space="preserve"> </w:t>
      </w:r>
      <w:proofErr w:type="spellStart"/>
      <w:r w:rsidRPr="00DE78C9">
        <w:rPr>
          <w:rFonts w:ascii="Times New Roman" w:hAnsi="Times New Roman"/>
          <w:b/>
          <w:sz w:val="22"/>
          <w:szCs w:val="22"/>
        </w:rPr>
        <w:t>gėrimais</w:t>
      </w:r>
      <w:proofErr w:type="spellEnd"/>
    </w:p>
    <w:p w14:paraId="07552ABB" w14:textId="77777777" w:rsidR="009B7BBB" w:rsidRPr="0036798C" w:rsidRDefault="009B7BBB" w:rsidP="009B7BBB">
      <w:pPr>
        <w:ind w:right="-2"/>
        <w:rPr>
          <w:rFonts w:ascii="Times New Roman" w:hAnsi="Times New Roman"/>
          <w:sz w:val="22"/>
          <w:lang w:val="sv-SE"/>
        </w:rPr>
      </w:pPr>
      <w:r w:rsidRPr="0036798C">
        <w:rPr>
          <w:rFonts w:ascii="Times New Roman" w:hAnsi="Times New Roman"/>
          <w:sz w:val="22"/>
          <w:lang w:val="sv-SE"/>
        </w:rPr>
        <w:t>Aceclofenac Rivopharm tablet</w:t>
      </w:r>
      <w:r w:rsidR="004A38C9" w:rsidRPr="0036798C">
        <w:rPr>
          <w:rFonts w:ascii="Times New Roman" w:hAnsi="Times New Roman"/>
          <w:sz w:val="22"/>
          <w:lang w:val="sv-SE"/>
        </w:rPr>
        <w:t>e</w:t>
      </w:r>
      <w:r w:rsidRPr="0036798C">
        <w:rPr>
          <w:rFonts w:ascii="Times New Roman" w:hAnsi="Times New Roman"/>
          <w:sz w:val="22"/>
          <w:lang w:val="sv-SE"/>
        </w:rPr>
        <w:t xml:space="preserve">s geriausia vartoti valgant arba po valgio. </w:t>
      </w:r>
    </w:p>
    <w:p w14:paraId="695509F1" w14:textId="77777777" w:rsidR="009B7BBB" w:rsidRPr="0036798C" w:rsidRDefault="009B7BBB" w:rsidP="009B7BBB">
      <w:pPr>
        <w:ind w:right="-2"/>
        <w:rPr>
          <w:rFonts w:ascii="Times New Roman" w:hAnsi="Times New Roman"/>
          <w:b/>
          <w:sz w:val="22"/>
          <w:lang w:val="sv-SE"/>
        </w:rPr>
      </w:pPr>
    </w:p>
    <w:p w14:paraId="7E6B63B9" w14:textId="77777777" w:rsidR="009B7BBB" w:rsidRPr="0036798C" w:rsidRDefault="009B7BBB" w:rsidP="009B7BBB">
      <w:pPr>
        <w:ind w:right="-2"/>
        <w:rPr>
          <w:rFonts w:ascii="Times New Roman" w:hAnsi="Times New Roman"/>
          <w:b/>
          <w:sz w:val="22"/>
          <w:lang w:val="sv-SE"/>
        </w:rPr>
      </w:pPr>
      <w:r w:rsidRPr="0036798C">
        <w:rPr>
          <w:rFonts w:ascii="Times New Roman" w:hAnsi="Times New Roman"/>
          <w:b/>
          <w:sz w:val="22"/>
          <w:lang w:val="sv-SE"/>
        </w:rPr>
        <w:t>Nėštumas, žindymo laikotarpis ir vaisingumas</w:t>
      </w:r>
    </w:p>
    <w:p w14:paraId="78DDB61A" w14:textId="77777777" w:rsidR="009B7BBB" w:rsidRPr="0036798C" w:rsidRDefault="009B7BBB" w:rsidP="009B7BBB">
      <w:pPr>
        <w:ind w:right="-2"/>
        <w:rPr>
          <w:rFonts w:ascii="Times New Roman" w:hAnsi="Times New Roman"/>
          <w:sz w:val="22"/>
          <w:lang w:val="sv-SE"/>
        </w:rPr>
      </w:pPr>
      <w:r w:rsidRPr="0036798C">
        <w:rPr>
          <w:rFonts w:ascii="Times New Roman" w:hAnsi="Times New Roman"/>
          <w:sz w:val="22"/>
          <w:lang w:val="sv-SE"/>
        </w:rPr>
        <w:t>Jeigu esate nėščia, žindote kūdikį, manote, kad galbūt esate nėščia arba planuojate pastoti, prieš vartodama šį vaistą, pasitarkite su gydytoju.</w:t>
      </w:r>
    </w:p>
    <w:p w14:paraId="6C9FF40F" w14:textId="77777777" w:rsidR="009B7BBB" w:rsidRDefault="009B7BBB" w:rsidP="009B7BBB">
      <w:pPr>
        <w:ind w:right="-2"/>
        <w:rPr>
          <w:rFonts w:ascii="Times New Roman" w:hAnsi="Times New Roman"/>
          <w:sz w:val="22"/>
          <w:lang w:val="sv-SE"/>
        </w:rPr>
      </w:pPr>
    </w:p>
    <w:p w14:paraId="4DC19DEA" w14:textId="2B4013DA" w:rsidR="00D14F1B" w:rsidRPr="00042D7E" w:rsidRDefault="00D14F1B" w:rsidP="00D14F1B">
      <w:pPr>
        <w:ind w:right="-2"/>
        <w:rPr>
          <w:rFonts w:ascii="Times New Roman" w:hAnsi="Times New Roman"/>
          <w:lang w:val="sv-SE"/>
        </w:rPr>
      </w:pPr>
      <w:r w:rsidRPr="00042D7E">
        <w:rPr>
          <w:rFonts w:ascii="Times New Roman" w:hAnsi="Times New Roman"/>
          <w:sz w:val="22"/>
          <w:lang w:val="sv-SE"/>
        </w:rPr>
        <w:t xml:space="preserve">Nevartokite </w:t>
      </w:r>
      <w:r>
        <w:rPr>
          <w:rFonts w:ascii="Times New Roman" w:hAnsi="Times New Roman"/>
          <w:sz w:val="22"/>
          <w:lang w:val="sv-SE"/>
        </w:rPr>
        <w:t>Aceclofenac Rivopharm</w:t>
      </w:r>
      <w:r w:rsidRPr="00042D7E">
        <w:rPr>
          <w:rFonts w:ascii="Times New Roman" w:hAnsi="Times New Roman"/>
          <w:sz w:val="22"/>
          <w:lang w:val="sv-SE"/>
        </w:rPr>
        <w:t xml:space="preserve"> paskutiniuosius tris nėštumo mėnesius, nes tai gali pakenkti Jūsų dar negimusiam kūdikiui ar sukelti problemų gimdymo metu. Negimusiam kūdikiui gali atsirasti inkstų ar širdies sutrikimų. Vaistas gali didinti Jūsų ir jūsų kūdikio polinkį kraujuoti, o gimdymas gali būti vėlyvesnis ir trukti ilgiau nei tikėtasi</w:t>
      </w:r>
      <w:r w:rsidRPr="00042D7E">
        <w:rPr>
          <w:rFonts w:ascii="Times New Roman" w:hAnsi="Times New Roman"/>
          <w:sz w:val="22"/>
          <w:szCs w:val="22"/>
          <w:lang w:val="sv-SE"/>
        </w:rPr>
        <w:t>. Nevartokite Aceclofenac</w:t>
      </w:r>
      <w:r>
        <w:rPr>
          <w:rFonts w:ascii="Times New Roman" w:hAnsi="Times New Roman"/>
          <w:sz w:val="22"/>
          <w:lang w:val="sv-SE"/>
        </w:rPr>
        <w:t xml:space="preserve"> Rivopharm</w:t>
      </w:r>
      <w:r w:rsidRPr="00042D7E">
        <w:rPr>
          <w:rFonts w:ascii="Times New Roman" w:hAnsi="Times New Roman"/>
          <w:lang w:val="sv-SE"/>
        </w:rPr>
        <w:t xml:space="preserve">  </w:t>
      </w:r>
      <w:r w:rsidRPr="00042D7E">
        <w:rPr>
          <w:rFonts w:ascii="Times New Roman" w:hAnsi="Times New Roman"/>
          <w:sz w:val="22"/>
          <w:lang w:val="sv-SE"/>
        </w:rPr>
        <w:t xml:space="preserve">pirmuosius šešis nėštumo mėnesius, išskyrus neabejotinai būtinus atvejus ir tik gydytojui paskyrus. Jei Jums būtinas gydymas šiuo laikotarpiu arba stengiantis pastoti, reikia vartoti mažiausią dozę ir kuo trumpiau. Nuo 20-osios nėštumo savaitės </w:t>
      </w:r>
      <w:r>
        <w:rPr>
          <w:rFonts w:ascii="Times New Roman" w:hAnsi="Times New Roman"/>
          <w:sz w:val="22"/>
          <w:lang w:val="sv-SE"/>
        </w:rPr>
        <w:t>Aceclofenac Rivopharm</w:t>
      </w:r>
      <w:r w:rsidRPr="00042D7E">
        <w:rPr>
          <w:rFonts w:ascii="Times New Roman" w:hAnsi="Times New Roman"/>
          <w:sz w:val="22"/>
          <w:lang w:val="sv-SE"/>
        </w:rPr>
        <w:t>, vartojamas ilgiau kaip keletą dienų, dar negimusiam kūdikiui gali sukelti inkstų sutrikimų, sąlygojančių vaisiaus vandenų kiekio sumažėjimą (oligohidramnioną) ar arterinio latako (ductus arteriosus) susiaurėjimą vaiko širdyje. Jei Jums reikalingas ilgesnis nei keleto dienų gydymas, gydytojas gali rekomenduoti papildomą stebėjimą.</w:t>
      </w:r>
    </w:p>
    <w:p w14:paraId="17069109" w14:textId="77777777" w:rsidR="00D14F1B" w:rsidRPr="0036798C" w:rsidRDefault="00D14F1B" w:rsidP="009B7BBB">
      <w:pPr>
        <w:ind w:right="-2"/>
        <w:rPr>
          <w:rFonts w:ascii="Times New Roman" w:hAnsi="Times New Roman"/>
          <w:sz w:val="22"/>
          <w:lang w:val="sv-SE"/>
        </w:rPr>
      </w:pPr>
    </w:p>
    <w:p w14:paraId="7DB6883E" w14:textId="77777777" w:rsidR="00D14F1B" w:rsidRPr="00AC6C3D" w:rsidRDefault="00D14F1B" w:rsidP="00D14F1B">
      <w:pPr>
        <w:ind w:right="-2"/>
        <w:rPr>
          <w:rFonts w:ascii="Times New Roman" w:hAnsi="Times New Roman"/>
          <w:sz w:val="22"/>
          <w:szCs w:val="22"/>
          <w:lang w:val="es-ES_tradnl"/>
        </w:rPr>
      </w:pPr>
      <w:r w:rsidRPr="0036798C">
        <w:rPr>
          <w:rStyle w:val="hps"/>
          <w:rFonts w:ascii="Times New Roman" w:hAnsi="Times New Roman"/>
          <w:sz w:val="22"/>
          <w:lang w:val="sv-SE"/>
        </w:rPr>
        <w:t xml:space="preserve">Aceclofenac Rivopharm tablečių žindyvėms vartoti vengtina. </w:t>
      </w:r>
      <w:proofErr w:type="spellStart"/>
      <w:r w:rsidRPr="00877301">
        <w:rPr>
          <w:rStyle w:val="hps"/>
          <w:rFonts w:ascii="Times New Roman" w:hAnsi="Times New Roman"/>
          <w:sz w:val="22"/>
          <w:szCs w:val="22"/>
          <w:lang w:val="es-ES_tradnl"/>
        </w:rPr>
        <w:t>Nėra</w:t>
      </w:r>
      <w:proofErr w:type="spellEnd"/>
      <w:r w:rsidRPr="00877301">
        <w:rPr>
          <w:rStyle w:val="hps"/>
          <w:rFonts w:ascii="Times New Roman" w:hAnsi="Times New Roman"/>
          <w:sz w:val="22"/>
          <w:szCs w:val="22"/>
          <w:lang w:val="es-ES_tradnl"/>
        </w:rPr>
        <w:t xml:space="preserve"> </w:t>
      </w:r>
      <w:proofErr w:type="spellStart"/>
      <w:r w:rsidRPr="00877301">
        <w:rPr>
          <w:rStyle w:val="hps"/>
          <w:rFonts w:ascii="Times New Roman" w:hAnsi="Times New Roman"/>
          <w:sz w:val="22"/>
          <w:szCs w:val="22"/>
          <w:lang w:val="es-ES_tradnl"/>
        </w:rPr>
        <w:t>žinoma</w:t>
      </w:r>
      <w:proofErr w:type="spellEnd"/>
      <w:r w:rsidRPr="00877301">
        <w:rPr>
          <w:rStyle w:val="hps"/>
          <w:rFonts w:ascii="Times New Roman" w:hAnsi="Times New Roman"/>
          <w:sz w:val="22"/>
          <w:szCs w:val="22"/>
          <w:lang w:val="es-ES_tradnl"/>
        </w:rPr>
        <w:t>,</w:t>
      </w:r>
      <w:r w:rsidRPr="00877301">
        <w:rPr>
          <w:rStyle w:val="shorttext"/>
          <w:rFonts w:ascii="Times New Roman" w:hAnsi="Times New Roman"/>
          <w:sz w:val="22"/>
          <w:szCs w:val="22"/>
          <w:lang w:val="es-ES_tradnl"/>
        </w:rPr>
        <w:t xml:space="preserve"> </w:t>
      </w:r>
      <w:proofErr w:type="spellStart"/>
      <w:r w:rsidRPr="00877301">
        <w:rPr>
          <w:rStyle w:val="hps"/>
          <w:rFonts w:ascii="Times New Roman" w:hAnsi="Times New Roman"/>
          <w:sz w:val="22"/>
          <w:szCs w:val="22"/>
          <w:lang w:val="es-ES_tradnl"/>
        </w:rPr>
        <w:t>ar</w:t>
      </w:r>
      <w:proofErr w:type="spellEnd"/>
      <w:r w:rsidRPr="00877301">
        <w:rPr>
          <w:rStyle w:val="shorttext"/>
          <w:rFonts w:ascii="Times New Roman" w:hAnsi="Times New Roman"/>
          <w:sz w:val="22"/>
          <w:szCs w:val="22"/>
          <w:lang w:val="es-ES_tradnl"/>
        </w:rPr>
        <w:t xml:space="preserve"> </w:t>
      </w:r>
      <w:proofErr w:type="spellStart"/>
      <w:r w:rsidRPr="00877301">
        <w:rPr>
          <w:rStyle w:val="shorttext"/>
          <w:rFonts w:ascii="Times New Roman" w:hAnsi="Times New Roman"/>
          <w:sz w:val="22"/>
          <w:szCs w:val="22"/>
          <w:lang w:val="es-ES_tradnl"/>
        </w:rPr>
        <w:t>vaisto</w:t>
      </w:r>
      <w:proofErr w:type="spellEnd"/>
      <w:r w:rsidRPr="00877301">
        <w:rPr>
          <w:rStyle w:val="shorttext"/>
          <w:rFonts w:ascii="Times New Roman" w:hAnsi="Times New Roman"/>
          <w:sz w:val="22"/>
          <w:szCs w:val="22"/>
          <w:lang w:val="es-ES_tradnl"/>
        </w:rPr>
        <w:t xml:space="preserve"> </w:t>
      </w:r>
      <w:proofErr w:type="spellStart"/>
      <w:r w:rsidRPr="00877301">
        <w:rPr>
          <w:rStyle w:val="hps"/>
          <w:rFonts w:ascii="Times New Roman" w:hAnsi="Times New Roman"/>
          <w:sz w:val="22"/>
          <w:szCs w:val="22"/>
          <w:lang w:val="es-ES_tradnl"/>
        </w:rPr>
        <w:t>išsiskiria</w:t>
      </w:r>
      <w:proofErr w:type="spellEnd"/>
      <w:r w:rsidRPr="00877301">
        <w:rPr>
          <w:rStyle w:val="shorttext"/>
          <w:rFonts w:ascii="Times New Roman" w:hAnsi="Times New Roman"/>
          <w:sz w:val="22"/>
          <w:szCs w:val="22"/>
          <w:lang w:val="es-ES_tradnl"/>
        </w:rPr>
        <w:t xml:space="preserve"> </w:t>
      </w:r>
      <w:r w:rsidRPr="00877301">
        <w:rPr>
          <w:rStyle w:val="hps"/>
          <w:rFonts w:ascii="Times New Roman" w:hAnsi="Times New Roman"/>
          <w:sz w:val="22"/>
          <w:szCs w:val="22"/>
          <w:lang w:val="es-ES_tradnl"/>
        </w:rPr>
        <w:t xml:space="preserve">į </w:t>
      </w:r>
      <w:proofErr w:type="spellStart"/>
      <w:r w:rsidRPr="00877301">
        <w:rPr>
          <w:rStyle w:val="hps"/>
          <w:rFonts w:ascii="Times New Roman" w:hAnsi="Times New Roman"/>
          <w:sz w:val="22"/>
          <w:szCs w:val="22"/>
          <w:lang w:val="es-ES_tradnl"/>
        </w:rPr>
        <w:t>motinos</w:t>
      </w:r>
      <w:proofErr w:type="spellEnd"/>
      <w:r w:rsidRPr="00877301">
        <w:rPr>
          <w:rStyle w:val="hps"/>
          <w:rFonts w:ascii="Times New Roman" w:hAnsi="Times New Roman"/>
          <w:sz w:val="22"/>
          <w:szCs w:val="22"/>
          <w:lang w:val="es-ES_tradnl"/>
        </w:rPr>
        <w:t xml:space="preserve"> </w:t>
      </w:r>
      <w:proofErr w:type="spellStart"/>
      <w:r w:rsidRPr="00877301">
        <w:rPr>
          <w:rStyle w:val="hps"/>
          <w:rFonts w:ascii="Times New Roman" w:hAnsi="Times New Roman"/>
          <w:sz w:val="22"/>
          <w:szCs w:val="22"/>
          <w:lang w:val="es-ES_tradnl"/>
        </w:rPr>
        <w:t>pieną</w:t>
      </w:r>
      <w:proofErr w:type="spellEnd"/>
      <w:r w:rsidRPr="00877301">
        <w:rPr>
          <w:rFonts w:ascii="Times New Roman" w:hAnsi="Times New Roman"/>
          <w:sz w:val="22"/>
          <w:szCs w:val="22"/>
          <w:lang w:val="es-ES_tradnl"/>
        </w:rPr>
        <w:t xml:space="preserve">. </w:t>
      </w:r>
    </w:p>
    <w:p w14:paraId="5E95A77C" w14:textId="77777777" w:rsidR="00D14F1B" w:rsidRPr="00AC6C3D" w:rsidRDefault="00D14F1B" w:rsidP="00D14F1B">
      <w:pPr>
        <w:ind w:right="-2"/>
        <w:rPr>
          <w:rFonts w:ascii="Times New Roman" w:hAnsi="Times New Roman"/>
          <w:noProof/>
          <w:sz w:val="22"/>
          <w:szCs w:val="22"/>
          <w:lang w:val="es-ES_tradnl"/>
        </w:rPr>
      </w:pPr>
      <w:r w:rsidRPr="00877301">
        <w:rPr>
          <w:rFonts w:ascii="Times New Roman" w:hAnsi="Times New Roman"/>
          <w:noProof/>
          <w:sz w:val="22"/>
          <w:szCs w:val="22"/>
          <w:lang w:val="es-ES_tradnl"/>
        </w:rPr>
        <w:t>Žindymo laikotarpiu vartoti nerekomenduojama, nebent gydytojas nusprendė, jog tai būtina.</w:t>
      </w:r>
    </w:p>
    <w:p w14:paraId="00B63709" w14:textId="77777777" w:rsidR="00D14F1B" w:rsidRDefault="00D14F1B" w:rsidP="009B7BBB">
      <w:pPr>
        <w:ind w:right="-2"/>
        <w:rPr>
          <w:rFonts w:ascii="Times New Roman" w:hAnsi="Times New Roman"/>
          <w:sz w:val="22"/>
          <w:lang w:val="sv-SE"/>
        </w:rPr>
      </w:pPr>
    </w:p>
    <w:p w14:paraId="4F62E3F3" w14:textId="7F7D3063" w:rsidR="009B7BBB" w:rsidRPr="0036798C" w:rsidRDefault="009B7BBB" w:rsidP="009B7BBB">
      <w:pPr>
        <w:ind w:right="-2"/>
        <w:rPr>
          <w:rFonts w:ascii="Times New Roman" w:hAnsi="Times New Roman"/>
          <w:sz w:val="22"/>
          <w:lang w:val="sv-SE"/>
        </w:rPr>
      </w:pPr>
      <w:r w:rsidRPr="0036798C">
        <w:rPr>
          <w:rFonts w:ascii="Times New Roman" w:hAnsi="Times New Roman"/>
          <w:sz w:val="22"/>
          <w:lang w:val="sv-SE"/>
        </w:rPr>
        <w:t>Jeigu planuojate pastoti arba turite problemų, susijusių su negalėjimu pastoti, pasakykite gydytojui. NVNU gali trikdyti galėjimą pastoti.</w:t>
      </w:r>
    </w:p>
    <w:p w14:paraId="02411D6F" w14:textId="77777777" w:rsidR="009B7BBB" w:rsidRPr="0036798C" w:rsidRDefault="009B7BBB" w:rsidP="009B7BBB">
      <w:pPr>
        <w:ind w:right="-2"/>
        <w:rPr>
          <w:rFonts w:ascii="Times New Roman" w:hAnsi="Times New Roman"/>
          <w:sz w:val="22"/>
          <w:lang w:val="sv-SE"/>
        </w:rPr>
      </w:pPr>
    </w:p>
    <w:p w14:paraId="45D3549C" w14:textId="77777777" w:rsidR="009B7BBB" w:rsidRPr="00AC6C3D" w:rsidRDefault="009B7BBB" w:rsidP="009B7BBB">
      <w:pPr>
        <w:ind w:right="-2"/>
        <w:rPr>
          <w:rFonts w:ascii="Times New Roman" w:hAnsi="Times New Roman"/>
          <w:noProof/>
          <w:sz w:val="22"/>
          <w:szCs w:val="22"/>
          <w:lang w:val="es-ES_tradnl"/>
        </w:rPr>
      </w:pPr>
    </w:p>
    <w:p w14:paraId="5991D362" w14:textId="77777777" w:rsidR="009B7BBB" w:rsidRPr="00AC6C3D" w:rsidRDefault="009B7BBB" w:rsidP="009B7BBB">
      <w:pPr>
        <w:ind w:right="-2"/>
        <w:rPr>
          <w:rFonts w:ascii="Times New Roman" w:hAnsi="Times New Roman"/>
          <w:b/>
          <w:sz w:val="22"/>
          <w:szCs w:val="22"/>
          <w:lang w:val="es-ES_tradnl"/>
        </w:rPr>
      </w:pPr>
    </w:p>
    <w:p w14:paraId="4A674AD1" w14:textId="77777777" w:rsidR="009B7BBB" w:rsidRPr="00AC6C3D" w:rsidRDefault="009B7BBB" w:rsidP="009B7BBB">
      <w:pPr>
        <w:ind w:right="-2"/>
        <w:rPr>
          <w:rFonts w:ascii="Times New Roman" w:hAnsi="Times New Roman"/>
          <w:sz w:val="22"/>
          <w:szCs w:val="22"/>
          <w:lang w:val="es-ES_tradnl"/>
        </w:rPr>
      </w:pPr>
      <w:proofErr w:type="spellStart"/>
      <w:r w:rsidRPr="00877301">
        <w:rPr>
          <w:rFonts w:ascii="Times New Roman" w:hAnsi="Times New Roman"/>
          <w:b/>
          <w:sz w:val="22"/>
          <w:szCs w:val="22"/>
          <w:lang w:val="es-ES_tradnl"/>
        </w:rPr>
        <w:t>Vairavimas</w:t>
      </w:r>
      <w:proofErr w:type="spellEnd"/>
      <w:r w:rsidRPr="00877301">
        <w:rPr>
          <w:rFonts w:ascii="Times New Roman" w:hAnsi="Times New Roman"/>
          <w:b/>
          <w:sz w:val="22"/>
          <w:szCs w:val="22"/>
          <w:lang w:val="es-ES_tradnl"/>
        </w:rPr>
        <w:t xml:space="preserve"> ir </w:t>
      </w:r>
      <w:proofErr w:type="spellStart"/>
      <w:r w:rsidRPr="00877301">
        <w:rPr>
          <w:rFonts w:ascii="Times New Roman" w:hAnsi="Times New Roman"/>
          <w:b/>
          <w:sz w:val="22"/>
          <w:szCs w:val="22"/>
          <w:lang w:val="es-ES_tradnl"/>
        </w:rPr>
        <w:t>mechanizmų</w:t>
      </w:r>
      <w:proofErr w:type="spellEnd"/>
      <w:r w:rsidRPr="00877301">
        <w:rPr>
          <w:rFonts w:ascii="Times New Roman" w:hAnsi="Times New Roman"/>
          <w:b/>
          <w:sz w:val="22"/>
          <w:szCs w:val="22"/>
          <w:lang w:val="es-ES_tradnl"/>
        </w:rPr>
        <w:t xml:space="preserve"> </w:t>
      </w:r>
      <w:proofErr w:type="spellStart"/>
      <w:r w:rsidRPr="00877301">
        <w:rPr>
          <w:rFonts w:ascii="Times New Roman" w:hAnsi="Times New Roman"/>
          <w:b/>
          <w:sz w:val="22"/>
          <w:szCs w:val="22"/>
          <w:lang w:val="es-ES_tradnl"/>
        </w:rPr>
        <w:t>valdymas</w:t>
      </w:r>
      <w:proofErr w:type="spellEnd"/>
    </w:p>
    <w:p w14:paraId="77AE0332" w14:textId="77777777" w:rsidR="009B7BBB" w:rsidRPr="00AC6C3D" w:rsidRDefault="009B7BBB" w:rsidP="009B7BBB">
      <w:pPr>
        <w:ind w:right="-2"/>
        <w:rPr>
          <w:rFonts w:ascii="Times New Roman" w:hAnsi="Times New Roman"/>
          <w:sz w:val="22"/>
          <w:szCs w:val="22"/>
          <w:lang w:val="es-ES_tradnl"/>
        </w:rPr>
      </w:pPr>
      <w:proofErr w:type="spellStart"/>
      <w:r w:rsidRPr="00877301">
        <w:rPr>
          <w:rStyle w:val="hps"/>
          <w:rFonts w:ascii="Times New Roman" w:hAnsi="Times New Roman"/>
          <w:sz w:val="22"/>
          <w:szCs w:val="22"/>
          <w:lang w:val="es-ES_tradnl"/>
        </w:rPr>
        <w:t>Nevairuokite</w:t>
      </w:r>
      <w:proofErr w:type="spellEnd"/>
      <w:r w:rsidRPr="00877301">
        <w:rPr>
          <w:rStyle w:val="hps"/>
          <w:rFonts w:ascii="Times New Roman" w:hAnsi="Times New Roman"/>
          <w:sz w:val="22"/>
          <w:szCs w:val="22"/>
          <w:lang w:val="es-ES_tradnl"/>
        </w:rPr>
        <w:t xml:space="preserve"> ir </w:t>
      </w:r>
      <w:proofErr w:type="spellStart"/>
      <w:r w:rsidRPr="00877301">
        <w:rPr>
          <w:rStyle w:val="hps"/>
          <w:rFonts w:ascii="Times New Roman" w:hAnsi="Times New Roman"/>
          <w:sz w:val="22"/>
          <w:szCs w:val="22"/>
          <w:lang w:val="es-ES_tradnl"/>
        </w:rPr>
        <w:t>nevaldykite</w:t>
      </w:r>
      <w:proofErr w:type="spellEnd"/>
      <w:r w:rsidRPr="00877301">
        <w:rPr>
          <w:rFonts w:ascii="Times New Roman" w:hAnsi="Times New Roman"/>
          <w:sz w:val="22"/>
          <w:szCs w:val="22"/>
          <w:lang w:val="es-ES_tradnl"/>
        </w:rPr>
        <w:t xml:space="preserve"> </w:t>
      </w:r>
      <w:proofErr w:type="spellStart"/>
      <w:r w:rsidRPr="00877301">
        <w:rPr>
          <w:rStyle w:val="hps"/>
          <w:rFonts w:ascii="Times New Roman" w:hAnsi="Times New Roman"/>
          <w:sz w:val="22"/>
          <w:szCs w:val="22"/>
          <w:lang w:val="es-ES_tradnl"/>
        </w:rPr>
        <w:t>mechanizmų</w:t>
      </w:r>
      <w:proofErr w:type="spellEnd"/>
      <w:r w:rsidRPr="00877301">
        <w:rPr>
          <w:rFonts w:ascii="Times New Roman" w:hAnsi="Times New Roman"/>
          <w:sz w:val="22"/>
          <w:szCs w:val="22"/>
          <w:lang w:val="es-ES_tradnl"/>
        </w:rPr>
        <w:t xml:space="preserve">, </w:t>
      </w:r>
      <w:proofErr w:type="spellStart"/>
      <w:r w:rsidRPr="00877301">
        <w:rPr>
          <w:rFonts w:ascii="Times New Roman" w:hAnsi="Times New Roman"/>
          <w:sz w:val="22"/>
          <w:szCs w:val="22"/>
          <w:lang w:val="es-ES_tradnl"/>
        </w:rPr>
        <w:t>jei</w:t>
      </w:r>
      <w:proofErr w:type="spellEnd"/>
      <w:r w:rsidRPr="00877301">
        <w:rPr>
          <w:rFonts w:ascii="Times New Roman" w:hAnsi="Times New Roman"/>
          <w:sz w:val="22"/>
          <w:szCs w:val="22"/>
          <w:lang w:val="es-ES_tradnl"/>
        </w:rPr>
        <w:t xml:space="preserve"> </w:t>
      </w:r>
      <w:proofErr w:type="spellStart"/>
      <w:r w:rsidRPr="00877301">
        <w:rPr>
          <w:rStyle w:val="hps"/>
          <w:rFonts w:ascii="Times New Roman" w:hAnsi="Times New Roman"/>
          <w:sz w:val="22"/>
          <w:szCs w:val="22"/>
          <w:lang w:val="es-ES_tradnl"/>
        </w:rPr>
        <w:t>vartodami</w:t>
      </w:r>
      <w:proofErr w:type="spellEnd"/>
      <w:r w:rsidRPr="00877301">
        <w:rPr>
          <w:rFonts w:ascii="Times New Roman" w:hAnsi="Times New Roman"/>
          <w:sz w:val="22"/>
          <w:szCs w:val="22"/>
          <w:lang w:val="es-ES_tradnl"/>
        </w:rPr>
        <w:t xml:space="preserve"> </w:t>
      </w:r>
      <w:proofErr w:type="spellStart"/>
      <w:r w:rsidRPr="00877301">
        <w:rPr>
          <w:rStyle w:val="hps"/>
          <w:rFonts w:ascii="Times New Roman" w:hAnsi="Times New Roman"/>
          <w:sz w:val="22"/>
          <w:szCs w:val="22"/>
          <w:lang w:val="es-ES_tradnl"/>
        </w:rPr>
        <w:t>Aceclofenac</w:t>
      </w:r>
      <w:proofErr w:type="spellEnd"/>
      <w:r w:rsidRPr="00877301">
        <w:rPr>
          <w:rStyle w:val="hps"/>
          <w:rFonts w:ascii="Times New Roman" w:hAnsi="Times New Roman"/>
          <w:sz w:val="22"/>
          <w:szCs w:val="22"/>
          <w:lang w:val="es-ES_tradnl"/>
        </w:rPr>
        <w:t xml:space="preserve"> </w:t>
      </w:r>
      <w:proofErr w:type="spellStart"/>
      <w:r>
        <w:rPr>
          <w:rStyle w:val="hps"/>
          <w:rFonts w:ascii="Times New Roman" w:hAnsi="Times New Roman"/>
          <w:sz w:val="22"/>
          <w:szCs w:val="22"/>
          <w:lang w:val="es-ES_tradnl"/>
        </w:rPr>
        <w:t>Rivopharm</w:t>
      </w:r>
      <w:proofErr w:type="spellEnd"/>
      <w:r w:rsidRPr="00877301">
        <w:rPr>
          <w:rStyle w:val="hps"/>
          <w:rFonts w:ascii="Times New Roman" w:hAnsi="Times New Roman"/>
          <w:sz w:val="22"/>
          <w:szCs w:val="22"/>
          <w:lang w:val="es-ES_tradnl"/>
        </w:rPr>
        <w:t xml:space="preserve"> </w:t>
      </w:r>
      <w:proofErr w:type="spellStart"/>
      <w:r w:rsidRPr="00877301">
        <w:rPr>
          <w:rStyle w:val="hps"/>
          <w:rFonts w:ascii="Times New Roman" w:hAnsi="Times New Roman"/>
          <w:sz w:val="22"/>
          <w:szCs w:val="22"/>
          <w:lang w:val="es-ES_tradnl"/>
        </w:rPr>
        <w:t>tabletes</w:t>
      </w:r>
      <w:proofErr w:type="spellEnd"/>
      <w:r w:rsidRPr="00877301">
        <w:rPr>
          <w:rFonts w:ascii="Times New Roman" w:hAnsi="Times New Roman"/>
          <w:sz w:val="22"/>
          <w:szCs w:val="22"/>
          <w:lang w:val="es-ES_tradnl"/>
        </w:rPr>
        <w:t xml:space="preserve"> </w:t>
      </w:r>
      <w:proofErr w:type="spellStart"/>
      <w:r w:rsidRPr="00877301">
        <w:rPr>
          <w:rFonts w:ascii="Times New Roman" w:hAnsi="Times New Roman"/>
          <w:sz w:val="22"/>
          <w:szCs w:val="22"/>
          <w:lang w:val="es-ES_tradnl"/>
        </w:rPr>
        <w:t>pajutote</w:t>
      </w:r>
      <w:proofErr w:type="spellEnd"/>
      <w:r w:rsidRPr="00877301">
        <w:rPr>
          <w:rFonts w:ascii="Times New Roman" w:hAnsi="Times New Roman"/>
          <w:sz w:val="22"/>
          <w:szCs w:val="22"/>
          <w:lang w:val="es-ES_tradnl"/>
        </w:rPr>
        <w:t xml:space="preserve"> </w:t>
      </w:r>
      <w:proofErr w:type="spellStart"/>
      <w:r w:rsidRPr="00877301">
        <w:rPr>
          <w:rFonts w:ascii="Times New Roman" w:hAnsi="Times New Roman"/>
          <w:sz w:val="22"/>
          <w:szCs w:val="22"/>
          <w:lang w:val="es-ES_tradnl"/>
        </w:rPr>
        <w:t>svaigulį</w:t>
      </w:r>
      <w:proofErr w:type="spellEnd"/>
      <w:r w:rsidRPr="00877301">
        <w:rPr>
          <w:rStyle w:val="hps"/>
          <w:rFonts w:ascii="Times New Roman" w:hAnsi="Times New Roman"/>
          <w:sz w:val="22"/>
          <w:szCs w:val="22"/>
          <w:lang w:val="es-ES_tradnl"/>
        </w:rPr>
        <w:t xml:space="preserve">, </w:t>
      </w:r>
      <w:proofErr w:type="spellStart"/>
      <w:r w:rsidRPr="00877301">
        <w:rPr>
          <w:rStyle w:val="hps"/>
          <w:rFonts w:ascii="Times New Roman" w:hAnsi="Times New Roman"/>
          <w:sz w:val="22"/>
          <w:szCs w:val="22"/>
          <w:lang w:val="es-ES_tradnl"/>
        </w:rPr>
        <w:t>mieguistumą</w:t>
      </w:r>
      <w:proofErr w:type="spellEnd"/>
      <w:r w:rsidRPr="00877301">
        <w:rPr>
          <w:rStyle w:val="hps"/>
          <w:rFonts w:ascii="Times New Roman" w:hAnsi="Times New Roman"/>
          <w:sz w:val="22"/>
          <w:szCs w:val="22"/>
          <w:lang w:val="es-ES_tradnl"/>
        </w:rPr>
        <w:t xml:space="preserve">, </w:t>
      </w:r>
      <w:proofErr w:type="spellStart"/>
      <w:r w:rsidRPr="00877301">
        <w:rPr>
          <w:rStyle w:val="hps"/>
          <w:rFonts w:ascii="Times New Roman" w:hAnsi="Times New Roman"/>
          <w:sz w:val="22"/>
          <w:szCs w:val="22"/>
          <w:lang w:val="es-ES_tradnl"/>
        </w:rPr>
        <w:t>nuovargį</w:t>
      </w:r>
      <w:proofErr w:type="spellEnd"/>
      <w:r w:rsidRPr="00877301">
        <w:rPr>
          <w:rStyle w:val="hps"/>
          <w:rFonts w:ascii="Times New Roman" w:hAnsi="Times New Roman"/>
          <w:sz w:val="22"/>
          <w:szCs w:val="22"/>
          <w:lang w:val="es-ES_tradnl"/>
        </w:rPr>
        <w:t xml:space="preserve"> </w:t>
      </w:r>
      <w:proofErr w:type="spellStart"/>
      <w:r w:rsidRPr="00877301">
        <w:rPr>
          <w:rStyle w:val="hps"/>
          <w:rFonts w:ascii="Times New Roman" w:hAnsi="Times New Roman"/>
          <w:sz w:val="22"/>
          <w:szCs w:val="22"/>
          <w:lang w:val="es-ES_tradnl"/>
        </w:rPr>
        <w:t>ar</w:t>
      </w:r>
      <w:proofErr w:type="spellEnd"/>
      <w:r w:rsidRPr="00877301">
        <w:rPr>
          <w:rStyle w:val="hps"/>
          <w:rFonts w:ascii="Times New Roman" w:hAnsi="Times New Roman"/>
          <w:sz w:val="22"/>
          <w:szCs w:val="22"/>
          <w:lang w:val="es-ES_tradnl"/>
        </w:rPr>
        <w:t xml:space="preserve"> </w:t>
      </w:r>
      <w:proofErr w:type="spellStart"/>
      <w:r w:rsidRPr="00877301">
        <w:rPr>
          <w:rStyle w:val="hps"/>
          <w:rFonts w:ascii="Times New Roman" w:hAnsi="Times New Roman"/>
          <w:sz w:val="22"/>
          <w:szCs w:val="22"/>
          <w:lang w:val="es-ES_tradnl"/>
        </w:rPr>
        <w:t>bet</w:t>
      </w:r>
      <w:proofErr w:type="spellEnd"/>
      <w:r w:rsidRPr="00877301">
        <w:rPr>
          <w:rStyle w:val="hps"/>
          <w:rFonts w:ascii="Times New Roman" w:hAnsi="Times New Roman"/>
          <w:sz w:val="22"/>
          <w:szCs w:val="22"/>
          <w:lang w:val="es-ES_tradnl"/>
        </w:rPr>
        <w:t xml:space="preserve"> </w:t>
      </w:r>
      <w:proofErr w:type="spellStart"/>
      <w:r w:rsidRPr="00877301">
        <w:rPr>
          <w:rStyle w:val="hps"/>
          <w:rFonts w:ascii="Times New Roman" w:hAnsi="Times New Roman"/>
          <w:sz w:val="22"/>
          <w:szCs w:val="22"/>
          <w:lang w:val="es-ES_tradnl"/>
        </w:rPr>
        <w:t>kokius</w:t>
      </w:r>
      <w:proofErr w:type="spellEnd"/>
      <w:r w:rsidRPr="00877301">
        <w:rPr>
          <w:rStyle w:val="hps"/>
          <w:rFonts w:ascii="Times New Roman" w:hAnsi="Times New Roman"/>
          <w:sz w:val="22"/>
          <w:szCs w:val="22"/>
          <w:lang w:val="es-ES_tradnl"/>
        </w:rPr>
        <w:t xml:space="preserve"> regos </w:t>
      </w:r>
      <w:proofErr w:type="spellStart"/>
      <w:r w:rsidRPr="00877301">
        <w:rPr>
          <w:rStyle w:val="hps"/>
          <w:rFonts w:ascii="Times New Roman" w:hAnsi="Times New Roman"/>
          <w:sz w:val="22"/>
          <w:szCs w:val="22"/>
          <w:lang w:val="es-ES_tradnl"/>
        </w:rPr>
        <w:t>sutrikimus</w:t>
      </w:r>
      <w:proofErr w:type="spellEnd"/>
      <w:r w:rsidRPr="00877301">
        <w:rPr>
          <w:rStyle w:val="hps"/>
          <w:rFonts w:ascii="Times New Roman" w:hAnsi="Times New Roman"/>
          <w:sz w:val="22"/>
          <w:szCs w:val="22"/>
          <w:lang w:val="es-ES_tradnl"/>
        </w:rPr>
        <w:t>.</w:t>
      </w:r>
    </w:p>
    <w:p w14:paraId="69BD9C1C" w14:textId="77777777" w:rsidR="009B7BBB" w:rsidRDefault="009B7BBB" w:rsidP="009B7BBB">
      <w:pPr>
        <w:ind w:right="-2"/>
        <w:rPr>
          <w:rFonts w:ascii="Times New Roman" w:hAnsi="Times New Roman"/>
          <w:sz w:val="22"/>
          <w:szCs w:val="22"/>
          <w:lang w:val="es-ES_tradnl"/>
        </w:rPr>
      </w:pPr>
    </w:p>
    <w:p w14:paraId="667B8C49" w14:textId="71D3019E" w:rsidR="00D14F1B" w:rsidRPr="00142B03" w:rsidRDefault="00D14F1B" w:rsidP="009B7BBB">
      <w:pPr>
        <w:ind w:right="-2"/>
        <w:rPr>
          <w:rFonts w:ascii="Times New Roman" w:hAnsi="Times New Roman"/>
          <w:b/>
          <w:bCs/>
          <w:sz w:val="22"/>
          <w:szCs w:val="22"/>
          <w:lang w:val="es-ES_tradnl"/>
        </w:rPr>
      </w:pPr>
      <w:proofErr w:type="spellStart"/>
      <w:r w:rsidRPr="00142B03">
        <w:rPr>
          <w:rFonts w:ascii="Times New Roman" w:hAnsi="Times New Roman"/>
          <w:b/>
          <w:bCs/>
          <w:sz w:val="22"/>
          <w:szCs w:val="22"/>
          <w:lang w:val="es-ES_tradnl"/>
        </w:rPr>
        <w:t>Aceclofenac</w:t>
      </w:r>
      <w:proofErr w:type="spellEnd"/>
      <w:r w:rsidRPr="00142B03">
        <w:rPr>
          <w:rFonts w:ascii="Times New Roman" w:hAnsi="Times New Roman"/>
          <w:b/>
          <w:bCs/>
          <w:sz w:val="22"/>
          <w:szCs w:val="22"/>
          <w:lang w:val="es-ES_tradnl"/>
        </w:rPr>
        <w:t xml:space="preserve"> </w:t>
      </w:r>
      <w:proofErr w:type="spellStart"/>
      <w:r w:rsidRPr="00142B03">
        <w:rPr>
          <w:rFonts w:ascii="Times New Roman" w:hAnsi="Times New Roman"/>
          <w:b/>
          <w:bCs/>
          <w:sz w:val="22"/>
          <w:szCs w:val="22"/>
          <w:lang w:val="es-ES_tradnl"/>
        </w:rPr>
        <w:t>Rivopharm</w:t>
      </w:r>
      <w:proofErr w:type="spellEnd"/>
      <w:r w:rsidRPr="00142B03">
        <w:rPr>
          <w:rFonts w:ascii="Times New Roman" w:hAnsi="Times New Roman"/>
          <w:b/>
          <w:bCs/>
          <w:sz w:val="22"/>
          <w:szCs w:val="22"/>
          <w:lang w:val="es-ES_tradnl"/>
        </w:rPr>
        <w:t xml:space="preserve"> </w:t>
      </w:r>
      <w:proofErr w:type="spellStart"/>
      <w:r w:rsidR="004F5D54">
        <w:rPr>
          <w:rFonts w:ascii="Times New Roman" w:hAnsi="Times New Roman"/>
          <w:b/>
          <w:bCs/>
          <w:sz w:val="22"/>
          <w:szCs w:val="22"/>
          <w:lang w:val="es-ES_tradnl"/>
        </w:rPr>
        <w:t>table</w:t>
      </w:r>
      <w:r w:rsidR="004F5D54">
        <w:rPr>
          <w:rFonts w:ascii="Times New Roman" w:hAnsi="Times New Roman"/>
          <w:b/>
          <w:bCs/>
          <w:sz w:val="22"/>
          <w:szCs w:val="22"/>
          <w:lang w:val="lt-LT"/>
        </w:rPr>
        <w:t>čių</w:t>
      </w:r>
      <w:proofErr w:type="spellEnd"/>
      <w:r w:rsidR="004F5D54">
        <w:rPr>
          <w:rFonts w:ascii="Times New Roman" w:hAnsi="Times New Roman"/>
          <w:b/>
          <w:bCs/>
          <w:sz w:val="22"/>
          <w:szCs w:val="22"/>
          <w:lang w:val="lt-LT"/>
        </w:rPr>
        <w:t xml:space="preserve"> </w:t>
      </w:r>
      <w:proofErr w:type="spellStart"/>
      <w:r w:rsidRPr="00142B03">
        <w:rPr>
          <w:rFonts w:ascii="Times New Roman" w:hAnsi="Times New Roman"/>
          <w:b/>
          <w:bCs/>
          <w:sz w:val="22"/>
          <w:szCs w:val="22"/>
          <w:lang w:val="es-ES_tradnl"/>
        </w:rPr>
        <w:t>sudėtyje</w:t>
      </w:r>
      <w:proofErr w:type="spellEnd"/>
      <w:r w:rsidRPr="00142B03">
        <w:rPr>
          <w:rFonts w:ascii="Times New Roman" w:hAnsi="Times New Roman"/>
          <w:b/>
          <w:bCs/>
          <w:sz w:val="22"/>
          <w:szCs w:val="22"/>
          <w:lang w:val="es-ES_tradnl"/>
        </w:rPr>
        <w:t xml:space="preserve"> </w:t>
      </w:r>
      <w:proofErr w:type="spellStart"/>
      <w:r w:rsidRPr="00142B03">
        <w:rPr>
          <w:rFonts w:ascii="Times New Roman" w:hAnsi="Times New Roman"/>
          <w:b/>
          <w:bCs/>
          <w:sz w:val="22"/>
          <w:szCs w:val="22"/>
          <w:lang w:val="es-ES_tradnl"/>
        </w:rPr>
        <w:t>yra</w:t>
      </w:r>
      <w:proofErr w:type="spellEnd"/>
      <w:r w:rsidRPr="00142B03">
        <w:rPr>
          <w:rFonts w:ascii="Times New Roman" w:hAnsi="Times New Roman"/>
          <w:b/>
          <w:bCs/>
          <w:sz w:val="22"/>
          <w:szCs w:val="22"/>
          <w:lang w:val="es-ES_tradnl"/>
        </w:rPr>
        <w:t xml:space="preserve"> </w:t>
      </w:r>
      <w:proofErr w:type="spellStart"/>
      <w:r w:rsidRPr="00142B03">
        <w:rPr>
          <w:rFonts w:ascii="Times New Roman" w:hAnsi="Times New Roman"/>
          <w:b/>
          <w:bCs/>
          <w:sz w:val="22"/>
          <w:szCs w:val="22"/>
          <w:lang w:val="es-ES_tradnl"/>
        </w:rPr>
        <w:t>natrio</w:t>
      </w:r>
      <w:proofErr w:type="spellEnd"/>
    </w:p>
    <w:p w14:paraId="3DAE77DD" w14:textId="55AB184E" w:rsidR="00D14F1B" w:rsidRPr="00AC6C3D" w:rsidRDefault="00D14F1B" w:rsidP="009B7BBB">
      <w:pPr>
        <w:ind w:right="-2"/>
        <w:rPr>
          <w:rFonts w:ascii="Times New Roman" w:hAnsi="Times New Roman"/>
          <w:sz w:val="22"/>
          <w:szCs w:val="22"/>
          <w:lang w:val="es-ES_tradnl"/>
        </w:rPr>
      </w:pPr>
      <w:proofErr w:type="spellStart"/>
      <w:r>
        <w:rPr>
          <w:rFonts w:ascii="Times New Roman" w:hAnsi="Times New Roman"/>
          <w:sz w:val="22"/>
          <w:szCs w:val="22"/>
          <w:lang w:val="es-ES_tradnl"/>
        </w:rPr>
        <w:t>Kiekvienoje</w:t>
      </w:r>
      <w:proofErr w:type="spellEnd"/>
      <w:r>
        <w:rPr>
          <w:rFonts w:ascii="Times New Roman" w:hAnsi="Times New Roman"/>
          <w:sz w:val="22"/>
          <w:szCs w:val="22"/>
          <w:lang w:val="es-ES_tradnl"/>
        </w:rPr>
        <w:t xml:space="preserve"> </w:t>
      </w:r>
      <w:proofErr w:type="spellStart"/>
      <w:r>
        <w:rPr>
          <w:rFonts w:ascii="Times New Roman" w:hAnsi="Times New Roman"/>
          <w:sz w:val="22"/>
          <w:szCs w:val="22"/>
          <w:lang w:val="es-ES_tradnl"/>
        </w:rPr>
        <w:t>šio</w:t>
      </w:r>
      <w:proofErr w:type="spellEnd"/>
      <w:r>
        <w:rPr>
          <w:rFonts w:ascii="Times New Roman" w:hAnsi="Times New Roman"/>
          <w:sz w:val="22"/>
          <w:szCs w:val="22"/>
          <w:lang w:val="es-ES_tradnl"/>
        </w:rPr>
        <w:t xml:space="preserve"> </w:t>
      </w:r>
      <w:proofErr w:type="spellStart"/>
      <w:r>
        <w:rPr>
          <w:rFonts w:ascii="Times New Roman" w:hAnsi="Times New Roman"/>
          <w:sz w:val="22"/>
          <w:szCs w:val="22"/>
          <w:lang w:val="es-ES_tradnl"/>
        </w:rPr>
        <w:t>vaisto</w:t>
      </w:r>
      <w:proofErr w:type="spellEnd"/>
      <w:r>
        <w:rPr>
          <w:rFonts w:ascii="Times New Roman" w:hAnsi="Times New Roman"/>
          <w:sz w:val="22"/>
          <w:szCs w:val="22"/>
          <w:lang w:val="es-ES_tradnl"/>
        </w:rPr>
        <w:t xml:space="preserve"> </w:t>
      </w:r>
      <w:proofErr w:type="spellStart"/>
      <w:r>
        <w:rPr>
          <w:rFonts w:ascii="Times New Roman" w:hAnsi="Times New Roman"/>
          <w:sz w:val="22"/>
          <w:szCs w:val="22"/>
          <w:lang w:val="es-ES_tradnl"/>
        </w:rPr>
        <w:t>tabletėje</w:t>
      </w:r>
      <w:proofErr w:type="spellEnd"/>
      <w:r>
        <w:rPr>
          <w:rFonts w:ascii="Times New Roman" w:hAnsi="Times New Roman"/>
          <w:sz w:val="22"/>
          <w:szCs w:val="22"/>
          <w:lang w:val="es-ES_tradnl"/>
        </w:rPr>
        <w:t xml:space="preserve"> </w:t>
      </w:r>
      <w:proofErr w:type="spellStart"/>
      <w:r>
        <w:rPr>
          <w:rFonts w:ascii="Times New Roman" w:hAnsi="Times New Roman"/>
          <w:sz w:val="22"/>
          <w:szCs w:val="22"/>
          <w:lang w:val="es-ES_tradnl"/>
        </w:rPr>
        <w:t>yra</w:t>
      </w:r>
      <w:proofErr w:type="spellEnd"/>
      <w:r>
        <w:rPr>
          <w:rFonts w:ascii="Times New Roman" w:hAnsi="Times New Roman"/>
          <w:sz w:val="22"/>
          <w:szCs w:val="22"/>
          <w:lang w:val="es-ES_tradnl"/>
        </w:rPr>
        <w:t xml:space="preserve"> </w:t>
      </w:r>
      <w:proofErr w:type="spellStart"/>
      <w:r>
        <w:rPr>
          <w:rFonts w:ascii="Times New Roman" w:hAnsi="Times New Roman"/>
          <w:sz w:val="22"/>
          <w:szCs w:val="22"/>
          <w:lang w:val="es-ES_tradnl"/>
        </w:rPr>
        <w:t>mažiau</w:t>
      </w:r>
      <w:proofErr w:type="spellEnd"/>
      <w:r>
        <w:rPr>
          <w:rFonts w:ascii="Times New Roman" w:hAnsi="Times New Roman"/>
          <w:sz w:val="22"/>
          <w:szCs w:val="22"/>
          <w:lang w:val="es-ES_tradnl"/>
        </w:rPr>
        <w:t xml:space="preserve"> </w:t>
      </w:r>
      <w:proofErr w:type="spellStart"/>
      <w:r>
        <w:rPr>
          <w:rFonts w:ascii="Times New Roman" w:hAnsi="Times New Roman"/>
          <w:sz w:val="22"/>
          <w:szCs w:val="22"/>
          <w:lang w:val="es-ES_tradnl"/>
        </w:rPr>
        <w:t>kaip</w:t>
      </w:r>
      <w:proofErr w:type="spellEnd"/>
      <w:r>
        <w:rPr>
          <w:rFonts w:ascii="Times New Roman" w:hAnsi="Times New Roman"/>
          <w:sz w:val="22"/>
          <w:szCs w:val="22"/>
          <w:lang w:val="es-ES_tradnl"/>
        </w:rPr>
        <w:t xml:space="preserve"> 1 </w:t>
      </w:r>
      <w:proofErr w:type="spellStart"/>
      <w:r>
        <w:rPr>
          <w:rFonts w:ascii="Times New Roman" w:hAnsi="Times New Roman"/>
          <w:sz w:val="22"/>
          <w:szCs w:val="22"/>
          <w:lang w:val="es-ES_tradnl"/>
        </w:rPr>
        <w:t>mmol</w:t>
      </w:r>
      <w:proofErr w:type="spellEnd"/>
      <w:r>
        <w:rPr>
          <w:rFonts w:ascii="Times New Roman" w:hAnsi="Times New Roman"/>
          <w:sz w:val="22"/>
          <w:szCs w:val="22"/>
          <w:lang w:val="es-ES_tradnl"/>
        </w:rPr>
        <w:t xml:space="preserve"> (23 mg) </w:t>
      </w:r>
      <w:proofErr w:type="spellStart"/>
      <w:r>
        <w:rPr>
          <w:rFonts w:ascii="Times New Roman" w:hAnsi="Times New Roman"/>
          <w:sz w:val="22"/>
          <w:szCs w:val="22"/>
          <w:lang w:val="es-ES_tradnl"/>
        </w:rPr>
        <w:t>natrio</w:t>
      </w:r>
      <w:proofErr w:type="spellEnd"/>
      <w:r>
        <w:rPr>
          <w:rFonts w:ascii="Times New Roman" w:hAnsi="Times New Roman"/>
          <w:sz w:val="22"/>
          <w:szCs w:val="22"/>
          <w:lang w:val="es-ES_tradnl"/>
        </w:rPr>
        <w:t xml:space="preserve">, </w:t>
      </w:r>
      <w:proofErr w:type="spellStart"/>
      <w:r>
        <w:rPr>
          <w:rFonts w:ascii="Times New Roman" w:hAnsi="Times New Roman"/>
          <w:sz w:val="22"/>
          <w:szCs w:val="22"/>
          <w:lang w:val="es-ES_tradnl"/>
        </w:rPr>
        <w:t>t.y</w:t>
      </w:r>
      <w:proofErr w:type="spellEnd"/>
      <w:r>
        <w:rPr>
          <w:rFonts w:ascii="Times New Roman" w:hAnsi="Times New Roman"/>
          <w:sz w:val="22"/>
          <w:szCs w:val="22"/>
          <w:lang w:val="es-ES_tradnl"/>
        </w:rPr>
        <w:t xml:space="preserve">. jis </w:t>
      </w:r>
      <w:proofErr w:type="spellStart"/>
      <w:r>
        <w:rPr>
          <w:rFonts w:ascii="Times New Roman" w:hAnsi="Times New Roman"/>
          <w:sz w:val="22"/>
          <w:szCs w:val="22"/>
          <w:lang w:val="es-ES_tradnl"/>
        </w:rPr>
        <w:t>beveik</w:t>
      </w:r>
      <w:proofErr w:type="spellEnd"/>
      <w:r>
        <w:rPr>
          <w:rFonts w:ascii="Times New Roman" w:hAnsi="Times New Roman"/>
          <w:sz w:val="22"/>
          <w:szCs w:val="22"/>
          <w:lang w:val="es-ES_tradnl"/>
        </w:rPr>
        <w:t xml:space="preserve"> </w:t>
      </w:r>
      <w:proofErr w:type="spellStart"/>
      <w:r>
        <w:rPr>
          <w:rFonts w:ascii="Times New Roman" w:hAnsi="Times New Roman"/>
          <w:sz w:val="22"/>
          <w:szCs w:val="22"/>
          <w:lang w:val="es-ES_tradnl"/>
        </w:rPr>
        <w:t>neturi</w:t>
      </w:r>
      <w:proofErr w:type="spellEnd"/>
      <w:r>
        <w:rPr>
          <w:rFonts w:ascii="Times New Roman" w:hAnsi="Times New Roman"/>
          <w:sz w:val="22"/>
          <w:szCs w:val="22"/>
          <w:lang w:val="es-ES_tradnl"/>
        </w:rPr>
        <w:t xml:space="preserve"> </w:t>
      </w:r>
      <w:proofErr w:type="spellStart"/>
      <w:r>
        <w:rPr>
          <w:rFonts w:ascii="Times New Roman" w:hAnsi="Times New Roman"/>
          <w:sz w:val="22"/>
          <w:szCs w:val="22"/>
          <w:lang w:val="es-ES_tradnl"/>
        </w:rPr>
        <w:t>reikšmės</w:t>
      </w:r>
      <w:proofErr w:type="spellEnd"/>
      <w:r>
        <w:rPr>
          <w:rFonts w:ascii="Times New Roman" w:hAnsi="Times New Roman"/>
          <w:sz w:val="22"/>
          <w:szCs w:val="22"/>
          <w:lang w:val="es-ES_tradnl"/>
        </w:rPr>
        <w:t>.</w:t>
      </w:r>
    </w:p>
    <w:p w14:paraId="2A1ABD42" w14:textId="77777777" w:rsidR="009B7BBB" w:rsidRPr="00AC6C3D" w:rsidRDefault="009B7BBB" w:rsidP="009B7BBB">
      <w:pPr>
        <w:numPr>
          <w:ilvl w:val="12"/>
          <w:numId w:val="0"/>
        </w:numPr>
        <w:tabs>
          <w:tab w:val="left" w:pos="708"/>
        </w:tabs>
        <w:ind w:right="-2"/>
        <w:rPr>
          <w:rFonts w:ascii="Times New Roman" w:hAnsi="Times New Roman"/>
          <w:sz w:val="22"/>
          <w:szCs w:val="22"/>
          <w:lang w:val="es-ES_tradnl"/>
        </w:rPr>
      </w:pPr>
    </w:p>
    <w:p w14:paraId="5EDB53B5" w14:textId="77777777" w:rsidR="009B7BBB" w:rsidRPr="00DE78C9" w:rsidRDefault="009B7BBB" w:rsidP="009B7BBB">
      <w:pPr>
        <w:numPr>
          <w:ilvl w:val="0"/>
          <w:numId w:val="2"/>
        </w:numPr>
        <w:tabs>
          <w:tab w:val="clear" w:pos="570"/>
        </w:tabs>
        <w:ind w:right="-2"/>
        <w:rPr>
          <w:rFonts w:ascii="Times New Roman" w:hAnsi="Times New Roman"/>
          <w:b/>
          <w:sz w:val="22"/>
          <w:szCs w:val="22"/>
          <w:lang w:val="es-ES_tradnl"/>
        </w:rPr>
      </w:pPr>
      <w:r w:rsidRPr="00DE78C9">
        <w:rPr>
          <w:rFonts w:ascii="Times New Roman" w:hAnsi="Times New Roman"/>
          <w:b/>
          <w:bCs/>
          <w:noProof/>
          <w:sz w:val="22"/>
          <w:szCs w:val="22"/>
          <w:lang w:val="es-ES_tradnl"/>
        </w:rPr>
        <w:t>Kaip vartoti</w:t>
      </w:r>
      <w:r w:rsidRPr="00DE78C9">
        <w:rPr>
          <w:rFonts w:ascii="Times New Roman" w:hAnsi="Times New Roman"/>
          <w:b/>
          <w:sz w:val="22"/>
          <w:szCs w:val="22"/>
          <w:lang w:val="es-ES_tradnl"/>
        </w:rPr>
        <w:t xml:space="preserve"> </w:t>
      </w:r>
      <w:proofErr w:type="spellStart"/>
      <w:r w:rsidRPr="00DE78C9">
        <w:rPr>
          <w:rFonts w:ascii="Times New Roman" w:hAnsi="Times New Roman"/>
          <w:b/>
          <w:sz w:val="22"/>
          <w:szCs w:val="22"/>
          <w:lang w:val="es-ES_tradnl"/>
        </w:rPr>
        <w:t>Aceclofenac</w:t>
      </w:r>
      <w:proofErr w:type="spellEnd"/>
      <w:r w:rsidRPr="00DE78C9">
        <w:rPr>
          <w:rFonts w:ascii="Times New Roman" w:hAnsi="Times New Roman"/>
          <w:b/>
          <w:sz w:val="22"/>
          <w:szCs w:val="22"/>
          <w:lang w:val="es-ES_tradnl"/>
        </w:rPr>
        <w:t xml:space="preserve"> </w:t>
      </w:r>
      <w:proofErr w:type="spellStart"/>
      <w:r>
        <w:rPr>
          <w:rFonts w:ascii="Times New Roman" w:hAnsi="Times New Roman"/>
          <w:b/>
          <w:sz w:val="22"/>
          <w:szCs w:val="22"/>
          <w:lang w:val="es-ES_tradnl"/>
        </w:rPr>
        <w:t>Rivopharm</w:t>
      </w:r>
      <w:proofErr w:type="spellEnd"/>
      <w:r w:rsidRPr="00DE78C9">
        <w:rPr>
          <w:rFonts w:ascii="Times New Roman" w:hAnsi="Times New Roman"/>
          <w:b/>
          <w:sz w:val="22"/>
          <w:szCs w:val="22"/>
          <w:lang w:val="es-ES_tradnl"/>
        </w:rPr>
        <w:t xml:space="preserve"> </w:t>
      </w:r>
      <w:proofErr w:type="spellStart"/>
      <w:r w:rsidRPr="00DE78C9">
        <w:rPr>
          <w:rFonts w:ascii="Times New Roman" w:hAnsi="Times New Roman"/>
          <w:b/>
          <w:sz w:val="22"/>
          <w:szCs w:val="22"/>
          <w:lang w:val="es-ES_tradnl"/>
        </w:rPr>
        <w:t>tabletes</w:t>
      </w:r>
      <w:proofErr w:type="spellEnd"/>
    </w:p>
    <w:p w14:paraId="1F273294" w14:textId="77777777" w:rsidR="009B7BBB" w:rsidRPr="00DE78C9" w:rsidRDefault="009B7BBB" w:rsidP="009B7BBB">
      <w:pPr>
        <w:ind w:right="-2"/>
        <w:rPr>
          <w:rFonts w:ascii="Times New Roman" w:hAnsi="Times New Roman"/>
          <w:sz w:val="22"/>
          <w:szCs w:val="22"/>
          <w:lang w:val="es-ES_tradnl"/>
        </w:rPr>
      </w:pPr>
    </w:p>
    <w:p w14:paraId="3DCC19DA" w14:textId="77777777" w:rsidR="009B7BBB" w:rsidRPr="00DE78C9" w:rsidRDefault="009B7BBB" w:rsidP="009B7BBB">
      <w:pPr>
        <w:numPr>
          <w:ilvl w:val="12"/>
          <w:numId w:val="0"/>
        </w:numPr>
        <w:ind w:right="-2"/>
        <w:rPr>
          <w:rFonts w:ascii="Times New Roman" w:hAnsi="Times New Roman"/>
          <w:sz w:val="22"/>
          <w:szCs w:val="22"/>
          <w:lang w:val="es-ES_tradnl"/>
        </w:rPr>
      </w:pPr>
      <w:r w:rsidRPr="00DE78C9">
        <w:rPr>
          <w:rStyle w:val="hps"/>
          <w:rFonts w:ascii="Times New Roman" w:hAnsi="Times New Roman"/>
          <w:sz w:val="22"/>
          <w:szCs w:val="22"/>
          <w:lang w:val="es-ES_tradnl"/>
        </w:rPr>
        <w:t xml:space="preserve">Visada </w:t>
      </w:r>
      <w:proofErr w:type="spellStart"/>
      <w:r w:rsidRPr="00DE78C9">
        <w:rPr>
          <w:rStyle w:val="hps"/>
          <w:rFonts w:ascii="Times New Roman" w:hAnsi="Times New Roman"/>
          <w:sz w:val="22"/>
          <w:szCs w:val="22"/>
          <w:lang w:val="es-ES_tradnl"/>
        </w:rPr>
        <w:t>vartokite</w:t>
      </w:r>
      <w:proofErr w:type="spellEnd"/>
      <w:r w:rsidRPr="00DE78C9">
        <w:rPr>
          <w:rFonts w:ascii="Times New Roman" w:hAnsi="Times New Roman"/>
          <w:sz w:val="22"/>
          <w:szCs w:val="22"/>
          <w:lang w:val="es-ES_tradnl"/>
        </w:rPr>
        <w:t xml:space="preserve"> </w:t>
      </w:r>
      <w:proofErr w:type="spellStart"/>
      <w:r w:rsidRPr="00DE78C9">
        <w:rPr>
          <w:rStyle w:val="hps"/>
          <w:rFonts w:ascii="Times New Roman" w:hAnsi="Times New Roman"/>
          <w:sz w:val="22"/>
          <w:szCs w:val="22"/>
          <w:lang w:val="es-ES_tradnl"/>
        </w:rPr>
        <w:t>šį</w:t>
      </w:r>
      <w:proofErr w:type="spellEnd"/>
      <w:r w:rsidRPr="00DE78C9">
        <w:rPr>
          <w:rStyle w:val="hps"/>
          <w:rFonts w:ascii="Times New Roman" w:hAnsi="Times New Roman"/>
          <w:sz w:val="22"/>
          <w:szCs w:val="22"/>
          <w:lang w:val="es-ES_tradnl"/>
        </w:rPr>
        <w:t xml:space="preserve"> </w:t>
      </w:r>
      <w:proofErr w:type="spellStart"/>
      <w:r w:rsidRPr="00DE78C9">
        <w:rPr>
          <w:rStyle w:val="hps"/>
          <w:rFonts w:ascii="Times New Roman" w:hAnsi="Times New Roman"/>
          <w:sz w:val="22"/>
          <w:szCs w:val="22"/>
          <w:lang w:val="es-ES_tradnl"/>
        </w:rPr>
        <w:t>vaistą</w:t>
      </w:r>
      <w:proofErr w:type="spellEnd"/>
      <w:r w:rsidRPr="00DE78C9">
        <w:rPr>
          <w:rStyle w:val="hps"/>
          <w:rFonts w:ascii="Times New Roman" w:hAnsi="Times New Roman"/>
          <w:sz w:val="22"/>
          <w:szCs w:val="22"/>
          <w:lang w:val="es-ES_tradnl"/>
        </w:rPr>
        <w:t xml:space="preserve"> </w:t>
      </w:r>
      <w:proofErr w:type="spellStart"/>
      <w:r w:rsidRPr="00DE78C9">
        <w:rPr>
          <w:rStyle w:val="hps"/>
          <w:rFonts w:ascii="Times New Roman" w:hAnsi="Times New Roman"/>
          <w:sz w:val="22"/>
          <w:szCs w:val="22"/>
          <w:lang w:val="es-ES_tradnl"/>
        </w:rPr>
        <w:t>tiksliai</w:t>
      </w:r>
      <w:proofErr w:type="spellEnd"/>
      <w:r w:rsidRPr="00DE78C9">
        <w:rPr>
          <w:rStyle w:val="hps"/>
          <w:rFonts w:ascii="Times New Roman" w:hAnsi="Times New Roman"/>
          <w:sz w:val="22"/>
          <w:szCs w:val="22"/>
          <w:lang w:val="es-ES_tradnl"/>
        </w:rPr>
        <w:t xml:space="preserve">, </w:t>
      </w:r>
      <w:proofErr w:type="spellStart"/>
      <w:r w:rsidRPr="00DE78C9">
        <w:rPr>
          <w:rStyle w:val="hps"/>
          <w:rFonts w:ascii="Times New Roman" w:hAnsi="Times New Roman"/>
          <w:sz w:val="22"/>
          <w:szCs w:val="22"/>
          <w:lang w:val="es-ES_tradnl"/>
        </w:rPr>
        <w:t>kaip</w:t>
      </w:r>
      <w:proofErr w:type="spellEnd"/>
      <w:r w:rsidRPr="00DE78C9">
        <w:rPr>
          <w:rStyle w:val="hps"/>
          <w:rFonts w:ascii="Times New Roman" w:hAnsi="Times New Roman"/>
          <w:sz w:val="22"/>
          <w:szCs w:val="22"/>
          <w:lang w:val="es-ES_tradnl"/>
        </w:rPr>
        <w:t xml:space="preserve"> </w:t>
      </w:r>
      <w:proofErr w:type="spellStart"/>
      <w:r w:rsidRPr="00DE78C9">
        <w:rPr>
          <w:rStyle w:val="hps"/>
          <w:rFonts w:ascii="Times New Roman" w:hAnsi="Times New Roman"/>
          <w:sz w:val="22"/>
          <w:szCs w:val="22"/>
          <w:lang w:val="es-ES_tradnl"/>
        </w:rPr>
        <w:t>nurodė</w:t>
      </w:r>
      <w:proofErr w:type="spellEnd"/>
      <w:r w:rsidRPr="00DE78C9">
        <w:rPr>
          <w:rStyle w:val="hps"/>
          <w:rFonts w:ascii="Times New Roman" w:hAnsi="Times New Roman"/>
          <w:sz w:val="22"/>
          <w:szCs w:val="22"/>
          <w:lang w:val="es-ES_tradnl"/>
        </w:rPr>
        <w:t xml:space="preserve"> </w:t>
      </w:r>
      <w:proofErr w:type="spellStart"/>
      <w:r w:rsidRPr="00DE78C9">
        <w:rPr>
          <w:rStyle w:val="hps"/>
          <w:rFonts w:ascii="Times New Roman" w:hAnsi="Times New Roman"/>
          <w:sz w:val="22"/>
          <w:szCs w:val="22"/>
          <w:lang w:val="es-ES_tradnl"/>
        </w:rPr>
        <w:t>gydytojas</w:t>
      </w:r>
      <w:proofErr w:type="spellEnd"/>
      <w:r w:rsidRPr="00DE78C9">
        <w:rPr>
          <w:rStyle w:val="hps"/>
          <w:rFonts w:ascii="Times New Roman" w:hAnsi="Times New Roman"/>
          <w:sz w:val="22"/>
          <w:szCs w:val="22"/>
          <w:lang w:val="es-ES_tradnl"/>
        </w:rPr>
        <w:t xml:space="preserve"> </w:t>
      </w:r>
      <w:proofErr w:type="spellStart"/>
      <w:r w:rsidRPr="00DE78C9">
        <w:rPr>
          <w:rStyle w:val="hps"/>
          <w:rFonts w:ascii="Times New Roman" w:hAnsi="Times New Roman"/>
          <w:sz w:val="22"/>
          <w:szCs w:val="22"/>
          <w:lang w:val="es-ES_tradnl"/>
        </w:rPr>
        <w:t>arba</w:t>
      </w:r>
      <w:proofErr w:type="spellEnd"/>
      <w:r w:rsidRPr="00DE78C9">
        <w:rPr>
          <w:rStyle w:val="hps"/>
          <w:rFonts w:ascii="Times New Roman" w:hAnsi="Times New Roman"/>
          <w:sz w:val="22"/>
          <w:szCs w:val="22"/>
          <w:lang w:val="es-ES_tradnl"/>
        </w:rPr>
        <w:t xml:space="preserve"> </w:t>
      </w:r>
      <w:proofErr w:type="spellStart"/>
      <w:r w:rsidRPr="00DE78C9">
        <w:rPr>
          <w:rStyle w:val="hps"/>
          <w:rFonts w:ascii="Times New Roman" w:hAnsi="Times New Roman"/>
          <w:sz w:val="22"/>
          <w:szCs w:val="22"/>
          <w:lang w:val="es-ES_tradnl"/>
        </w:rPr>
        <w:t>vaistininkas</w:t>
      </w:r>
      <w:proofErr w:type="spellEnd"/>
      <w:r w:rsidRPr="00DE78C9">
        <w:rPr>
          <w:rFonts w:ascii="Times New Roman" w:hAnsi="Times New Roman"/>
          <w:sz w:val="22"/>
          <w:szCs w:val="22"/>
          <w:lang w:val="es-ES_tradnl"/>
        </w:rPr>
        <w:t xml:space="preserve">. </w:t>
      </w:r>
      <w:proofErr w:type="spellStart"/>
      <w:r w:rsidRPr="00DE78C9">
        <w:rPr>
          <w:rFonts w:ascii="Times New Roman" w:hAnsi="Times New Roman"/>
          <w:sz w:val="22"/>
          <w:szCs w:val="22"/>
          <w:lang w:val="es-ES_tradnl"/>
        </w:rPr>
        <w:t>Jums</w:t>
      </w:r>
      <w:proofErr w:type="spellEnd"/>
      <w:r w:rsidRPr="00DE78C9">
        <w:rPr>
          <w:rFonts w:ascii="Times New Roman" w:hAnsi="Times New Roman"/>
          <w:sz w:val="22"/>
          <w:szCs w:val="22"/>
          <w:lang w:val="es-ES_tradnl"/>
        </w:rPr>
        <w:t xml:space="preserve"> bus </w:t>
      </w:r>
      <w:proofErr w:type="spellStart"/>
      <w:r w:rsidRPr="00DE78C9">
        <w:rPr>
          <w:rFonts w:ascii="Times New Roman" w:hAnsi="Times New Roman"/>
          <w:sz w:val="22"/>
          <w:szCs w:val="22"/>
          <w:lang w:val="es-ES_tradnl"/>
        </w:rPr>
        <w:t>skirta</w:t>
      </w:r>
      <w:proofErr w:type="spellEnd"/>
      <w:r w:rsidRPr="00DE78C9">
        <w:rPr>
          <w:rFonts w:ascii="Times New Roman" w:hAnsi="Times New Roman"/>
          <w:sz w:val="22"/>
          <w:szCs w:val="22"/>
          <w:lang w:val="es-ES_tradnl"/>
        </w:rPr>
        <w:t xml:space="preserve"> </w:t>
      </w:r>
      <w:proofErr w:type="spellStart"/>
      <w:r w:rsidRPr="00DE78C9">
        <w:rPr>
          <w:rFonts w:ascii="Times New Roman" w:hAnsi="Times New Roman"/>
          <w:sz w:val="22"/>
          <w:szCs w:val="22"/>
          <w:lang w:val="es-ES_tradnl"/>
        </w:rPr>
        <w:t>mažiausia</w:t>
      </w:r>
      <w:proofErr w:type="spellEnd"/>
      <w:r w:rsidRPr="00DE78C9">
        <w:rPr>
          <w:rFonts w:ascii="Times New Roman" w:hAnsi="Times New Roman"/>
          <w:sz w:val="22"/>
          <w:szCs w:val="22"/>
          <w:lang w:val="es-ES_tradnl"/>
        </w:rPr>
        <w:t xml:space="preserve"> </w:t>
      </w:r>
      <w:proofErr w:type="spellStart"/>
      <w:r w:rsidRPr="00DE78C9">
        <w:rPr>
          <w:rFonts w:ascii="Times New Roman" w:hAnsi="Times New Roman"/>
          <w:sz w:val="22"/>
          <w:szCs w:val="22"/>
          <w:lang w:val="es-ES_tradnl"/>
        </w:rPr>
        <w:t>veiksminga</w:t>
      </w:r>
      <w:proofErr w:type="spellEnd"/>
      <w:r w:rsidRPr="00DE78C9">
        <w:rPr>
          <w:rFonts w:ascii="Times New Roman" w:hAnsi="Times New Roman"/>
          <w:sz w:val="22"/>
          <w:szCs w:val="22"/>
          <w:lang w:val="es-ES_tradnl"/>
        </w:rPr>
        <w:t xml:space="preserve"> </w:t>
      </w:r>
      <w:proofErr w:type="spellStart"/>
      <w:r w:rsidRPr="00DE78C9">
        <w:rPr>
          <w:rFonts w:ascii="Times New Roman" w:hAnsi="Times New Roman"/>
          <w:sz w:val="22"/>
          <w:szCs w:val="22"/>
          <w:lang w:val="es-ES_tradnl"/>
        </w:rPr>
        <w:t>dozė</w:t>
      </w:r>
      <w:proofErr w:type="spellEnd"/>
      <w:r w:rsidRPr="00DE78C9">
        <w:rPr>
          <w:rFonts w:ascii="Times New Roman" w:hAnsi="Times New Roman"/>
          <w:sz w:val="22"/>
          <w:szCs w:val="22"/>
          <w:lang w:val="es-ES_tradnl"/>
        </w:rPr>
        <w:t xml:space="preserve"> </w:t>
      </w:r>
      <w:proofErr w:type="spellStart"/>
      <w:r w:rsidRPr="00DE78C9">
        <w:rPr>
          <w:rFonts w:ascii="Times New Roman" w:hAnsi="Times New Roman"/>
          <w:sz w:val="22"/>
          <w:szCs w:val="22"/>
          <w:lang w:val="es-ES_tradnl"/>
        </w:rPr>
        <w:t>trumpiausią</w:t>
      </w:r>
      <w:proofErr w:type="spellEnd"/>
      <w:r w:rsidRPr="00DE78C9">
        <w:rPr>
          <w:rFonts w:ascii="Times New Roman" w:hAnsi="Times New Roman"/>
          <w:sz w:val="22"/>
          <w:szCs w:val="22"/>
          <w:lang w:val="es-ES_tradnl"/>
        </w:rPr>
        <w:t xml:space="preserve"> </w:t>
      </w:r>
      <w:proofErr w:type="spellStart"/>
      <w:r w:rsidRPr="00DE78C9">
        <w:rPr>
          <w:rFonts w:ascii="Times New Roman" w:hAnsi="Times New Roman"/>
          <w:sz w:val="22"/>
          <w:szCs w:val="22"/>
          <w:lang w:val="es-ES_tradnl"/>
        </w:rPr>
        <w:t>laikotarpį</w:t>
      </w:r>
      <w:proofErr w:type="spellEnd"/>
      <w:r w:rsidRPr="00DE78C9">
        <w:rPr>
          <w:rFonts w:ascii="Times New Roman" w:hAnsi="Times New Roman"/>
          <w:sz w:val="22"/>
          <w:szCs w:val="22"/>
          <w:lang w:val="es-ES_tradnl"/>
        </w:rPr>
        <w:t xml:space="preserve">, </w:t>
      </w:r>
      <w:proofErr w:type="spellStart"/>
      <w:r w:rsidRPr="00DE78C9">
        <w:rPr>
          <w:rFonts w:ascii="Times New Roman" w:hAnsi="Times New Roman"/>
          <w:sz w:val="22"/>
          <w:szCs w:val="22"/>
          <w:lang w:val="es-ES_tradnl"/>
        </w:rPr>
        <w:t>kad</w:t>
      </w:r>
      <w:proofErr w:type="spellEnd"/>
      <w:r w:rsidRPr="00DE78C9">
        <w:rPr>
          <w:rFonts w:ascii="Times New Roman" w:hAnsi="Times New Roman"/>
          <w:sz w:val="22"/>
          <w:szCs w:val="22"/>
          <w:lang w:val="es-ES_tradnl"/>
        </w:rPr>
        <w:t xml:space="preserve"> </w:t>
      </w:r>
      <w:proofErr w:type="spellStart"/>
      <w:r w:rsidRPr="00DE78C9">
        <w:rPr>
          <w:rFonts w:ascii="Times New Roman" w:hAnsi="Times New Roman"/>
          <w:sz w:val="22"/>
          <w:szCs w:val="22"/>
          <w:lang w:val="es-ES_tradnl"/>
        </w:rPr>
        <w:t>sumažėtų</w:t>
      </w:r>
      <w:proofErr w:type="spellEnd"/>
      <w:r w:rsidRPr="00DE78C9">
        <w:rPr>
          <w:rFonts w:ascii="Times New Roman" w:hAnsi="Times New Roman"/>
          <w:sz w:val="22"/>
          <w:szCs w:val="22"/>
          <w:lang w:val="es-ES_tradnl"/>
        </w:rPr>
        <w:t xml:space="preserve"> </w:t>
      </w:r>
      <w:proofErr w:type="spellStart"/>
      <w:r w:rsidRPr="00DE78C9">
        <w:rPr>
          <w:rFonts w:ascii="Times New Roman" w:hAnsi="Times New Roman"/>
          <w:sz w:val="22"/>
          <w:szCs w:val="22"/>
          <w:lang w:val="es-ES_tradnl"/>
        </w:rPr>
        <w:t>šalutinis</w:t>
      </w:r>
      <w:proofErr w:type="spellEnd"/>
      <w:r w:rsidRPr="00DE78C9">
        <w:rPr>
          <w:rFonts w:ascii="Times New Roman" w:hAnsi="Times New Roman"/>
          <w:sz w:val="22"/>
          <w:szCs w:val="22"/>
          <w:lang w:val="es-ES_tradnl"/>
        </w:rPr>
        <w:t xml:space="preserve"> </w:t>
      </w:r>
      <w:proofErr w:type="spellStart"/>
      <w:r w:rsidRPr="00DE78C9">
        <w:rPr>
          <w:rFonts w:ascii="Times New Roman" w:hAnsi="Times New Roman"/>
          <w:sz w:val="22"/>
          <w:szCs w:val="22"/>
          <w:lang w:val="es-ES_tradnl"/>
        </w:rPr>
        <w:t>poveikis</w:t>
      </w:r>
      <w:proofErr w:type="spellEnd"/>
      <w:r w:rsidRPr="00DE78C9">
        <w:rPr>
          <w:rFonts w:ascii="Times New Roman" w:hAnsi="Times New Roman"/>
          <w:sz w:val="22"/>
          <w:szCs w:val="22"/>
          <w:lang w:val="es-ES_tradnl"/>
        </w:rPr>
        <w:t xml:space="preserve">. </w:t>
      </w:r>
      <w:proofErr w:type="spellStart"/>
      <w:r w:rsidRPr="00DE78C9">
        <w:rPr>
          <w:rFonts w:ascii="Times New Roman" w:hAnsi="Times New Roman"/>
          <w:sz w:val="22"/>
          <w:szCs w:val="22"/>
          <w:lang w:val="es-ES_tradnl"/>
        </w:rPr>
        <w:t>Jei</w:t>
      </w:r>
      <w:proofErr w:type="spellEnd"/>
      <w:r w:rsidRPr="00DE78C9">
        <w:rPr>
          <w:rFonts w:ascii="Times New Roman" w:hAnsi="Times New Roman"/>
          <w:sz w:val="22"/>
          <w:szCs w:val="22"/>
          <w:lang w:val="es-ES_tradnl"/>
        </w:rPr>
        <w:t xml:space="preserve"> </w:t>
      </w:r>
      <w:proofErr w:type="spellStart"/>
      <w:r w:rsidRPr="00DE78C9">
        <w:rPr>
          <w:rFonts w:ascii="Times New Roman" w:hAnsi="Times New Roman"/>
          <w:sz w:val="22"/>
          <w:szCs w:val="22"/>
          <w:lang w:val="es-ES_tradnl"/>
        </w:rPr>
        <w:t>abejojate</w:t>
      </w:r>
      <w:proofErr w:type="spellEnd"/>
      <w:r w:rsidRPr="00DE78C9">
        <w:rPr>
          <w:rFonts w:ascii="Times New Roman" w:hAnsi="Times New Roman"/>
          <w:sz w:val="22"/>
          <w:szCs w:val="22"/>
          <w:lang w:val="es-ES_tradnl"/>
        </w:rPr>
        <w:t xml:space="preserve">, </w:t>
      </w:r>
      <w:proofErr w:type="spellStart"/>
      <w:r w:rsidRPr="00DE78C9">
        <w:rPr>
          <w:rFonts w:ascii="Times New Roman" w:hAnsi="Times New Roman"/>
          <w:sz w:val="22"/>
          <w:szCs w:val="22"/>
          <w:lang w:val="es-ES_tradnl"/>
        </w:rPr>
        <w:t>kreipkitės</w:t>
      </w:r>
      <w:proofErr w:type="spellEnd"/>
      <w:r w:rsidRPr="00DE78C9">
        <w:rPr>
          <w:rFonts w:ascii="Times New Roman" w:hAnsi="Times New Roman"/>
          <w:sz w:val="22"/>
          <w:szCs w:val="22"/>
          <w:lang w:val="es-ES_tradnl"/>
        </w:rPr>
        <w:t xml:space="preserve"> į </w:t>
      </w:r>
      <w:proofErr w:type="spellStart"/>
      <w:r w:rsidRPr="00DE78C9">
        <w:rPr>
          <w:rFonts w:ascii="Times New Roman" w:hAnsi="Times New Roman"/>
          <w:sz w:val="22"/>
          <w:szCs w:val="22"/>
          <w:lang w:val="es-ES_tradnl"/>
        </w:rPr>
        <w:t>gydytoją</w:t>
      </w:r>
      <w:proofErr w:type="spellEnd"/>
      <w:r w:rsidRPr="00DE78C9">
        <w:rPr>
          <w:rFonts w:ascii="Times New Roman" w:hAnsi="Times New Roman"/>
          <w:sz w:val="22"/>
          <w:szCs w:val="22"/>
          <w:lang w:val="es-ES_tradnl"/>
        </w:rPr>
        <w:t xml:space="preserve"> </w:t>
      </w:r>
      <w:proofErr w:type="spellStart"/>
      <w:r w:rsidRPr="00DE78C9">
        <w:rPr>
          <w:rFonts w:ascii="Times New Roman" w:hAnsi="Times New Roman"/>
          <w:sz w:val="22"/>
          <w:szCs w:val="22"/>
          <w:lang w:val="es-ES_tradnl"/>
        </w:rPr>
        <w:t>ar</w:t>
      </w:r>
      <w:proofErr w:type="spellEnd"/>
      <w:r w:rsidRPr="00DE78C9">
        <w:rPr>
          <w:rFonts w:ascii="Times New Roman" w:hAnsi="Times New Roman"/>
          <w:sz w:val="22"/>
          <w:szCs w:val="22"/>
          <w:lang w:val="es-ES_tradnl"/>
        </w:rPr>
        <w:t xml:space="preserve"> </w:t>
      </w:r>
      <w:proofErr w:type="spellStart"/>
      <w:r w:rsidRPr="00DE78C9">
        <w:rPr>
          <w:rFonts w:ascii="Times New Roman" w:hAnsi="Times New Roman"/>
          <w:sz w:val="22"/>
          <w:szCs w:val="22"/>
          <w:lang w:val="es-ES_tradnl"/>
        </w:rPr>
        <w:t>vaistininką</w:t>
      </w:r>
      <w:proofErr w:type="spellEnd"/>
      <w:r w:rsidRPr="00DE78C9">
        <w:rPr>
          <w:rFonts w:ascii="Times New Roman" w:hAnsi="Times New Roman"/>
          <w:sz w:val="22"/>
          <w:szCs w:val="22"/>
          <w:lang w:val="es-ES_tradnl"/>
        </w:rPr>
        <w:t xml:space="preserve">. </w:t>
      </w:r>
    </w:p>
    <w:p w14:paraId="5A08A1FA" w14:textId="77777777" w:rsidR="009B7BBB" w:rsidRPr="00DE78C9" w:rsidRDefault="009B7BBB" w:rsidP="009B7BBB">
      <w:pPr>
        <w:numPr>
          <w:ilvl w:val="12"/>
          <w:numId w:val="0"/>
        </w:numPr>
        <w:ind w:right="-2"/>
        <w:rPr>
          <w:rFonts w:ascii="Times New Roman" w:hAnsi="Times New Roman"/>
          <w:sz w:val="22"/>
          <w:szCs w:val="22"/>
          <w:lang w:val="es-ES_tradnl"/>
        </w:rPr>
      </w:pPr>
    </w:p>
    <w:p w14:paraId="183ACF3C" w14:textId="77777777" w:rsidR="009B7BBB" w:rsidRPr="00DE78C9" w:rsidRDefault="009B7BBB" w:rsidP="009B7BBB">
      <w:pPr>
        <w:numPr>
          <w:ilvl w:val="12"/>
          <w:numId w:val="0"/>
        </w:numPr>
        <w:ind w:right="-2"/>
        <w:rPr>
          <w:rFonts w:ascii="Times New Roman" w:hAnsi="Times New Roman"/>
          <w:sz w:val="22"/>
          <w:szCs w:val="22"/>
          <w:lang w:val="es-ES_tradnl"/>
        </w:rPr>
      </w:pPr>
    </w:p>
    <w:p w14:paraId="232CFB5A" w14:textId="77777777" w:rsidR="009B7BBB" w:rsidRPr="00DE78C9" w:rsidRDefault="009B7BBB" w:rsidP="009B7BBB">
      <w:pPr>
        <w:numPr>
          <w:ilvl w:val="12"/>
          <w:numId w:val="0"/>
        </w:numPr>
        <w:ind w:right="-2"/>
        <w:rPr>
          <w:rFonts w:ascii="Times New Roman" w:hAnsi="Times New Roman"/>
          <w:sz w:val="22"/>
          <w:szCs w:val="22"/>
          <w:lang w:val="es-ES_tradnl"/>
        </w:rPr>
      </w:pPr>
      <w:proofErr w:type="spellStart"/>
      <w:r w:rsidRPr="00DE78C9">
        <w:rPr>
          <w:rFonts w:ascii="Times New Roman" w:hAnsi="Times New Roman"/>
          <w:sz w:val="22"/>
          <w:szCs w:val="22"/>
          <w:lang w:val="es-ES_tradnl"/>
        </w:rPr>
        <w:t>Rekomenduojama</w:t>
      </w:r>
      <w:proofErr w:type="spellEnd"/>
      <w:r w:rsidRPr="00DE78C9">
        <w:rPr>
          <w:rFonts w:ascii="Times New Roman" w:hAnsi="Times New Roman"/>
          <w:sz w:val="22"/>
          <w:szCs w:val="22"/>
          <w:lang w:val="es-ES_tradnl"/>
        </w:rPr>
        <w:t xml:space="preserve"> paros </w:t>
      </w:r>
      <w:proofErr w:type="spellStart"/>
      <w:r w:rsidRPr="00DE78C9">
        <w:rPr>
          <w:rFonts w:ascii="Times New Roman" w:hAnsi="Times New Roman"/>
          <w:sz w:val="22"/>
          <w:szCs w:val="22"/>
          <w:lang w:val="es-ES_tradnl"/>
        </w:rPr>
        <w:t>dozė</w:t>
      </w:r>
      <w:proofErr w:type="spellEnd"/>
      <w:r w:rsidRPr="00DE78C9">
        <w:rPr>
          <w:rFonts w:ascii="Times New Roman" w:hAnsi="Times New Roman"/>
          <w:sz w:val="22"/>
          <w:szCs w:val="22"/>
          <w:lang w:val="es-ES_tradnl"/>
        </w:rPr>
        <w:t xml:space="preserve"> </w:t>
      </w:r>
      <w:proofErr w:type="spellStart"/>
      <w:r w:rsidRPr="00DE78C9">
        <w:rPr>
          <w:rFonts w:ascii="Times New Roman" w:hAnsi="Times New Roman"/>
          <w:sz w:val="22"/>
          <w:szCs w:val="22"/>
          <w:lang w:val="es-ES_tradnl"/>
        </w:rPr>
        <w:t>suaugusiesiems</w:t>
      </w:r>
      <w:proofErr w:type="spellEnd"/>
      <w:r w:rsidRPr="00DE78C9">
        <w:rPr>
          <w:rFonts w:ascii="Times New Roman" w:hAnsi="Times New Roman"/>
          <w:sz w:val="22"/>
          <w:szCs w:val="22"/>
          <w:lang w:val="es-ES_tradnl"/>
        </w:rPr>
        <w:t xml:space="preserve"> </w:t>
      </w:r>
      <w:proofErr w:type="spellStart"/>
      <w:r w:rsidRPr="00DE78C9">
        <w:rPr>
          <w:rFonts w:ascii="Times New Roman" w:hAnsi="Times New Roman"/>
          <w:sz w:val="22"/>
          <w:szCs w:val="22"/>
          <w:lang w:val="es-ES_tradnl"/>
        </w:rPr>
        <w:t>yra</w:t>
      </w:r>
      <w:proofErr w:type="spellEnd"/>
      <w:r w:rsidRPr="00DE78C9">
        <w:rPr>
          <w:rFonts w:ascii="Times New Roman" w:hAnsi="Times New Roman"/>
          <w:sz w:val="22"/>
          <w:szCs w:val="22"/>
          <w:lang w:val="es-ES_tradnl"/>
        </w:rPr>
        <w:t xml:space="preserve"> 200 mg (dvi </w:t>
      </w:r>
      <w:proofErr w:type="spellStart"/>
      <w:r w:rsidRPr="00DE78C9">
        <w:rPr>
          <w:rFonts w:ascii="Times New Roman" w:hAnsi="Times New Roman"/>
          <w:sz w:val="22"/>
          <w:szCs w:val="22"/>
          <w:lang w:val="es-ES_tradnl"/>
        </w:rPr>
        <w:t>Aceclofenac</w:t>
      </w:r>
      <w:proofErr w:type="spellEnd"/>
      <w:r w:rsidRPr="00DE78C9">
        <w:rPr>
          <w:rFonts w:ascii="Times New Roman" w:hAnsi="Times New Roman"/>
          <w:sz w:val="22"/>
          <w:szCs w:val="22"/>
          <w:lang w:val="es-ES_tradnl"/>
        </w:rPr>
        <w:t xml:space="preserve"> </w:t>
      </w:r>
      <w:proofErr w:type="spellStart"/>
      <w:r>
        <w:rPr>
          <w:rFonts w:ascii="Times New Roman" w:hAnsi="Times New Roman"/>
          <w:sz w:val="22"/>
          <w:szCs w:val="22"/>
          <w:lang w:val="es-ES_tradnl"/>
        </w:rPr>
        <w:t>Rivopharm</w:t>
      </w:r>
      <w:proofErr w:type="spellEnd"/>
      <w:r w:rsidRPr="00DE78C9">
        <w:rPr>
          <w:rFonts w:ascii="Times New Roman" w:hAnsi="Times New Roman"/>
          <w:sz w:val="22"/>
          <w:szCs w:val="22"/>
          <w:lang w:val="es-ES_tradnl"/>
        </w:rPr>
        <w:t xml:space="preserve"> </w:t>
      </w:r>
      <w:proofErr w:type="spellStart"/>
      <w:r w:rsidRPr="00DE78C9">
        <w:rPr>
          <w:rFonts w:ascii="Times New Roman" w:hAnsi="Times New Roman"/>
          <w:sz w:val="22"/>
          <w:szCs w:val="22"/>
          <w:lang w:val="es-ES_tradnl"/>
        </w:rPr>
        <w:t>tabletės</w:t>
      </w:r>
      <w:proofErr w:type="spellEnd"/>
      <w:r w:rsidRPr="00DE78C9">
        <w:rPr>
          <w:rFonts w:ascii="Times New Roman" w:hAnsi="Times New Roman"/>
          <w:sz w:val="22"/>
          <w:szCs w:val="22"/>
          <w:lang w:val="es-ES_tradnl"/>
        </w:rPr>
        <w:t xml:space="preserve">). </w:t>
      </w:r>
      <w:proofErr w:type="spellStart"/>
      <w:r w:rsidRPr="00DE78C9">
        <w:rPr>
          <w:rFonts w:ascii="Times New Roman" w:hAnsi="Times New Roman"/>
          <w:sz w:val="22"/>
          <w:szCs w:val="22"/>
          <w:lang w:val="es-ES_tradnl"/>
        </w:rPr>
        <w:t>Vieną</w:t>
      </w:r>
      <w:proofErr w:type="spellEnd"/>
      <w:r w:rsidRPr="00DE78C9">
        <w:rPr>
          <w:rFonts w:ascii="Times New Roman" w:hAnsi="Times New Roman"/>
          <w:sz w:val="22"/>
          <w:szCs w:val="22"/>
          <w:lang w:val="es-ES_tradnl"/>
        </w:rPr>
        <w:t xml:space="preserve"> 100 mg </w:t>
      </w:r>
      <w:proofErr w:type="spellStart"/>
      <w:r w:rsidRPr="00DE78C9">
        <w:rPr>
          <w:rFonts w:ascii="Times New Roman" w:hAnsi="Times New Roman"/>
          <w:sz w:val="22"/>
          <w:szCs w:val="22"/>
          <w:lang w:val="es-ES_tradnl"/>
        </w:rPr>
        <w:t>tabletę</w:t>
      </w:r>
      <w:proofErr w:type="spellEnd"/>
      <w:r w:rsidRPr="00DE78C9">
        <w:rPr>
          <w:rFonts w:ascii="Times New Roman" w:hAnsi="Times New Roman"/>
          <w:sz w:val="22"/>
          <w:szCs w:val="22"/>
          <w:lang w:val="es-ES_tradnl"/>
        </w:rPr>
        <w:t xml:space="preserve"> </w:t>
      </w:r>
      <w:proofErr w:type="spellStart"/>
      <w:r w:rsidRPr="00DE78C9">
        <w:rPr>
          <w:rFonts w:ascii="Times New Roman" w:hAnsi="Times New Roman"/>
          <w:sz w:val="22"/>
          <w:szCs w:val="22"/>
          <w:lang w:val="es-ES_tradnl"/>
        </w:rPr>
        <w:t>reikia</w:t>
      </w:r>
      <w:proofErr w:type="spellEnd"/>
      <w:r w:rsidRPr="00DE78C9">
        <w:rPr>
          <w:rFonts w:ascii="Times New Roman" w:hAnsi="Times New Roman"/>
          <w:sz w:val="22"/>
          <w:szCs w:val="22"/>
          <w:lang w:val="es-ES_tradnl"/>
        </w:rPr>
        <w:t xml:space="preserve"> </w:t>
      </w:r>
      <w:proofErr w:type="spellStart"/>
      <w:r w:rsidRPr="00DE78C9">
        <w:rPr>
          <w:rFonts w:ascii="Times New Roman" w:hAnsi="Times New Roman"/>
          <w:sz w:val="22"/>
          <w:szCs w:val="22"/>
          <w:lang w:val="es-ES_tradnl"/>
        </w:rPr>
        <w:t>išgerti</w:t>
      </w:r>
      <w:proofErr w:type="spellEnd"/>
      <w:r w:rsidRPr="00DE78C9">
        <w:rPr>
          <w:rFonts w:ascii="Times New Roman" w:hAnsi="Times New Roman"/>
          <w:sz w:val="22"/>
          <w:szCs w:val="22"/>
          <w:lang w:val="es-ES_tradnl"/>
        </w:rPr>
        <w:t xml:space="preserve"> </w:t>
      </w:r>
      <w:proofErr w:type="spellStart"/>
      <w:r w:rsidRPr="00DE78C9">
        <w:rPr>
          <w:rFonts w:ascii="Times New Roman" w:hAnsi="Times New Roman"/>
          <w:sz w:val="22"/>
          <w:szCs w:val="22"/>
          <w:lang w:val="es-ES_tradnl"/>
        </w:rPr>
        <w:t>ryte</w:t>
      </w:r>
      <w:proofErr w:type="spellEnd"/>
      <w:r w:rsidRPr="00DE78C9">
        <w:rPr>
          <w:rFonts w:ascii="Times New Roman" w:hAnsi="Times New Roman"/>
          <w:sz w:val="22"/>
          <w:szCs w:val="22"/>
          <w:lang w:val="es-ES_tradnl"/>
        </w:rPr>
        <w:t xml:space="preserve"> ir </w:t>
      </w:r>
      <w:proofErr w:type="spellStart"/>
      <w:r w:rsidRPr="00DE78C9">
        <w:rPr>
          <w:rFonts w:ascii="Times New Roman" w:hAnsi="Times New Roman"/>
          <w:sz w:val="22"/>
          <w:szCs w:val="22"/>
          <w:lang w:val="es-ES_tradnl"/>
        </w:rPr>
        <w:t>vieną</w:t>
      </w:r>
      <w:proofErr w:type="spellEnd"/>
      <w:r w:rsidRPr="00DE78C9">
        <w:rPr>
          <w:rFonts w:ascii="Times New Roman" w:hAnsi="Times New Roman"/>
          <w:sz w:val="22"/>
          <w:szCs w:val="22"/>
          <w:lang w:val="es-ES_tradnl"/>
        </w:rPr>
        <w:t xml:space="preserve"> </w:t>
      </w:r>
      <w:proofErr w:type="spellStart"/>
      <w:r w:rsidRPr="00DE78C9">
        <w:rPr>
          <w:rFonts w:ascii="Times New Roman" w:hAnsi="Times New Roman"/>
          <w:sz w:val="22"/>
          <w:szCs w:val="22"/>
          <w:lang w:val="es-ES_tradnl"/>
        </w:rPr>
        <w:t>vakare</w:t>
      </w:r>
      <w:proofErr w:type="spellEnd"/>
      <w:r w:rsidRPr="00DE78C9">
        <w:rPr>
          <w:rFonts w:ascii="Times New Roman" w:hAnsi="Times New Roman"/>
          <w:sz w:val="22"/>
          <w:szCs w:val="22"/>
          <w:lang w:val="es-ES_tradnl"/>
        </w:rPr>
        <w:t>.</w:t>
      </w:r>
    </w:p>
    <w:p w14:paraId="0FB37B46" w14:textId="77777777" w:rsidR="009B7BBB" w:rsidRPr="00DE78C9" w:rsidRDefault="009B7BBB" w:rsidP="009B7BBB">
      <w:pPr>
        <w:numPr>
          <w:ilvl w:val="12"/>
          <w:numId w:val="0"/>
        </w:numPr>
        <w:ind w:right="-2"/>
        <w:rPr>
          <w:rFonts w:ascii="Times New Roman" w:hAnsi="Times New Roman"/>
          <w:sz w:val="22"/>
          <w:szCs w:val="22"/>
          <w:lang w:val="es-ES_tradnl"/>
        </w:rPr>
      </w:pPr>
    </w:p>
    <w:p w14:paraId="738CDC28" w14:textId="77777777" w:rsidR="009B7BBB" w:rsidRPr="00DE78C9" w:rsidRDefault="009B7BBB" w:rsidP="009B7BBB">
      <w:pPr>
        <w:numPr>
          <w:ilvl w:val="12"/>
          <w:numId w:val="0"/>
        </w:numPr>
        <w:ind w:right="-2"/>
        <w:rPr>
          <w:rFonts w:ascii="Times New Roman" w:hAnsi="Times New Roman"/>
          <w:sz w:val="22"/>
          <w:szCs w:val="22"/>
          <w:lang w:val="es-ES_tradnl"/>
        </w:rPr>
      </w:pPr>
      <w:proofErr w:type="spellStart"/>
      <w:r w:rsidRPr="00DE78C9">
        <w:rPr>
          <w:rFonts w:ascii="Times New Roman" w:hAnsi="Times New Roman"/>
          <w:sz w:val="22"/>
          <w:szCs w:val="22"/>
          <w:lang w:val="es-ES_tradnl"/>
        </w:rPr>
        <w:t>Tabletes</w:t>
      </w:r>
      <w:proofErr w:type="spellEnd"/>
      <w:r w:rsidRPr="00DE78C9">
        <w:rPr>
          <w:rFonts w:ascii="Times New Roman" w:hAnsi="Times New Roman"/>
          <w:sz w:val="22"/>
          <w:szCs w:val="22"/>
          <w:lang w:val="es-ES_tradnl"/>
        </w:rPr>
        <w:t xml:space="preserve"> </w:t>
      </w:r>
      <w:proofErr w:type="spellStart"/>
      <w:r w:rsidRPr="00DE78C9">
        <w:rPr>
          <w:rFonts w:ascii="Times New Roman" w:hAnsi="Times New Roman"/>
          <w:sz w:val="22"/>
          <w:szCs w:val="22"/>
          <w:lang w:val="es-ES_tradnl"/>
        </w:rPr>
        <w:t>reikia</w:t>
      </w:r>
      <w:proofErr w:type="spellEnd"/>
      <w:r w:rsidRPr="00DE78C9">
        <w:rPr>
          <w:rFonts w:ascii="Times New Roman" w:hAnsi="Times New Roman"/>
          <w:sz w:val="22"/>
          <w:szCs w:val="22"/>
          <w:lang w:val="es-ES_tradnl"/>
        </w:rPr>
        <w:t xml:space="preserve"> </w:t>
      </w:r>
      <w:proofErr w:type="spellStart"/>
      <w:r w:rsidRPr="00DE78C9">
        <w:rPr>
          <w:rFonts w:ascii="Times New Roman" w:hAnsi="Times New Roman"/>
          <w:sz w:val="22"/>
          <w:szCs w:val="22"/>
          <w:lang w:val="es-ES_tradnl"/>
        </w:rPr>
        <w:t>nuryti</w:t>
      </w:r>
      <w:proofErr w:type="spellEnd"/>
      <w:r w:rsidRPr="00DE78C9">
        <w:rPr>
          <w:rFonts w:ascii="Times New Roman" w:hAnsi="Times New Roman"/>
          <w:sz w:val="22"/>
          <w:szCs w:val="22"/>
          <w:lang w:val="es-ES_tradnl"/>
        </w:rPr>
        <w:t xml:space="preserve"> </w:t>
      </w:r>
      <w:proofErr w:type="spellStart"/>
      <w:r w:rsidRPr="00DE78C9">
        <w:rPr>
          <w:rFonts w:ascii="Times New Roman" w:hAnsi="Times New Roman"/>
          <w:sz w:val="22"/>
          <w:szCs w:val="22"/>
          <w:lang w:val="es-ES_tradnl"/>
        </w:rPr>
        <w:t>nepažeistas</w:t>
      </w:r>
      <w:proofErr w:type="spellEnd"/>
      <w:r w:rsidRPr="00DE78C9">
        <w:rPr>
          <w:rFonts w:ascii="Times New Roman" w:hAnsi="Times New Roman"/>
          <w:sz w:val="22"/>
          <w:szCs w:val="22"/>
          <w:lang w:val="es-ES_tradnl"/>
        </w:rPr>
        <w:t xml:space="preserve">, </w:t>
      </w:r>
      <w:proofErr w:type="spellStart"/>
      <w:r w:rsidRPr="00DE78C9">
        <w:rPr>
          <w:rFonts w:ascii="Times New Roman" w:hAnsi="Times New Roman"/>
          <w:sz w:val="22"/>
          <w:szCs w:val="22"/>
          <w:lang w:val="es-ES_tradnl"/>
        </w:rPr>
        <w:t>gausiai</w:t>
      </w:r>
      <w:proofErr w:type="spellEnd"/>
      <w:r w:rsidRPr="00DE78C9">
        <w:rPr>
          <w:rFonts w:ascii="Times New Roman" w:hAnsi="Times New Roman"/>
          <w:sz w:val="22"/>
          <w:szCs w:val="22"/>
          <w:lang w:val="es-ES_tradnl"/>
        </w:rPr>
        <w:t xml:space="preserve"> </w:t>
      </w:r>
      <w:proofErr w:type="spellStart"/>
      <w:r w:rsidRPr="00DE78C9">
        <w:rPr>
          <w:rFonts w:ascii="Times New Roman" w:hAnsi="Times New Roman"/>
          <w:sz w:val="22"/>
          <w:szCs w:val="22"/>
          <w:lang w:val="es-ES_tradnl"/>
        </w:rPr>
        <w:t>užgeriant</w:t>
      </w:r>
      <w:proofErr w:type="spellEnd"/>
      <w:r w:rsidRPr="00DE78C9">
        <w:rPr>
          <w:rFonts w:ascii="Times New Roman" w:hAnsi="Times New Roman"/>
          <w:sz w:val="22"/>
          <w:szCs w:val="22"/>
          <w:lang w:val="es-ES_tradnl"/>
        </w:rPr>
        <w:t xml:space="preserve"> </w:t>
      </w:r>
      <w:proofErr w:type="spellStart"/>
      <w:r w:rsidRPr="00DE78C9">
        <w:rPr>
          <w:rFonts w:ascii="Times New Roman" w:hAnsi="Times New Roman"/>
          <w:sz w:val="22"/>
          <w:szCs w:val="22"/>
          <w:lang w:val="es-ES_tradnl"/>
        </w:rPr>
        <w:t>skysčiu</w:t>
      </w:r>
      <w:proofErr w:type="spellEnd"/>
      <w:r w:rsidRPr="00DE78C9">
        <w:rPr>
          <w:rFonts w:ascii="Times New Roman" w:hAnsi="Times New Roman"/>
          <w:sz w:val="22"/>
          <w:szCs w:val="22"/>
          <w:lang w:val="es-ES_tradnl"/>
        </w:rPr>
        <w:t xml:space="preserve">, </w:t>
      </w:r>
      <w:proofErr w:type="spellStart"/>
      <w:r w:rsidRPr="00DE78C9">
        <w:rPr>
          <w:rFonts w:ascii="Times New Roman" w:hAnsi="Times New Roman"/>
          <w:sz w:val="22"/>
          <w:szCs w:val="22"/>
          <w:lang w:val="es-ES_tradnl"/>
        </w:rPr>
        <w:t>tablečių</w:t>
      </w:r>
      <w:proofErr w:type="spellEnd"/>
      <w:r w:rsidRPr="00DE78C9">
        <w:rPr>
          <w:rFonts w:ascii="Times New Roman" w:hAnsi="Times New Roman"/>
          <w:sz w:val="22"/>
          <w:szCs w:val="22"/>
          <w:lang w:val="es-ES_tradnl"/>
        </w:rPr>
        <w:t xml:space="preserve"> </w:t>
      </w:r>
      <w:proofErr w:type="spellStart"/>
      <w:r w:rsidRPr="00DE78C9">
        <w:rPr>
          <w:rFonts w:ascii="Times New Roman" w:hAnsi="Times New Roman"/>
          <w:sz w:val="22"/>
          <w:szCs w:val="22"/>
          <w:lang w:val="es-ES_tradnl"/>
        </w:rPr>
        <w:t>nesmulkinkite</w:t>
      </w:r>
      <w:proofErr w:type="spellEnd"/>
      <w:r w:rsidRPr="00DE78C9">
        <w:rPr>
          <w:rFonts w:ascii="Times New Roman" w:hAnsi="Times New Roman"/>
          <w:sz w:val="22"/>
          <w:szCs w:val="22"/>
          <w:lang w:val="es-ES_tradnl"/>
        </w:rPr>
        <w:t xml:space="preserve"> ir </w:t>
      </w:r>
      <w:proofErr w:type="spellStart"/>
      <w:r w:rsidRPr="00DE78C9">
        <w:rPr>
          <w:rFonts w:ascii="Times New Roman" w:hAnsi="Times New Roman"/>
          <w:sz w:val="22"/>
          <w:szCs w:val="22"/>
          <w:lang w:val="es-ES_tradnl"/>
        </w:rPr>
        <w:t>nekramtykite</w:t>
      </w:r>
      <w:proofErr w:type="spellEnd"/>
      <w:r w:rsidRPr="00DE78C9">
        <w:rPr>
          <w:rFonts w:ascii="Times New Roman" w:hAnsi="Times New Roman"/>
          <w:sz w:val="22"/>
          <w:szCs w:val="22"/>
          <w:lang w:val="es-ES_tradnl"/>
        </w:rPr>
        <w:t>.</w:t>
      </w:r>
    </w:p>
    <w:p w14:paraId="7DE6DF6A" w14:textId="77777777" w:rsidR="009B7BBB" w:rsidRPr="00DE78C9" w:rsidRDefault="009B7BBB" w:rsidP="009B7BBB">
      <w:pPr>
        <w:numPr>
          <w:ilvl w:val="12"/>
          <w:numId w:val="0"/>
        </w:numPr>
        <w:ind w:right="-2"/>
        <w:rPr>
          <w:rFonts w:ascii="Times New Roman" w:hAnsi="Times New Roman"/>
          <w:sz w:val="22"/>
          <w:szCs w:val="22"/>
          <w:lang w:val="es-ES_tradnl"/>
        </w:rPr>
      </w:pPr>
      <w:proofErr w:type="spellStart"/>
      <w:r w:rsidRPr="00DE78C9">
        <w:rPr>
          <w:rFonts w:ascii="Times New Roman" w:hAnsi="Times New Roman"/>
          <w:sz w:val="22"/>
          <w:szCs w:val="22"/>
          <w:lang w:val="es-ES_tradnl"/>
        </w:rPr>
        <w:t>Vartokite</w:t>
      </w:r>
      <w:proofErr w:type="spellEnd"/>
      <w:r w:rsidRPr="00DE78C9">
        <w:rPr>
          <w:rFonts w:ascii="Times New Roman" w:hAnsi="Times New Roman"/>
          <w:sz w:val="22"/>
          <w:szCs w:val="22"/>
          <w:lang w:val="es-ES_tradnl"/>
        </w:rPr>
        <w:t xml:space="preserve"> </w:t>
      </w:r>
      <w:proofErr w:type="spellStart"/>
      <w:r w:rsidRPr="00DE78C9">
        <w:rPr>
          <w:rFonts w:ascii="Times New Roman" w:hAnsi="Times New Roman"/>
          <w:sz w:val="22"/>
          <w:szCs w:val="22"/>
          <w:lang w:val="es-ES_tradnl"/>
        </w:rPr>
        <w:t>valgant</w:t>
      </w:r>
      <w:proofErr w:type="spellEnd"/>
      <w:r w:rsidRPr="00DE78C9">
        <w:rPr>
          <w:rFonts w:ascii="Times New Roman" w:hAnsi="Times New Roman"/>
          <w:sz w:val="22"/>
          <w:szCs w:val="22"/>
          <w:lang w:val="es-ES_tradnl"/>
        </w:rPr>
        <w:t xml:space="preserve"> </w:t>
      </w:r>
      <w:proofErr w:type="spellStart"/>
      <w:r w:rsidRPr="00DE78C9">
        <w:rPr>
          <w:rFonts w:ascii="Times New Roman" w:hAnsi="Times New Roman"/>
          <w:sz w:val="22"/>
          <w:szCs w:val="22"/>
          <w:lang w:val="es-ES_tradnl"/>
        </w:rPr>
        <w:t>arba</w:t>
      </w:r>
      <w:proofErr w:type="spellEnd"/>
      <w:r w:rsidRPr="00DE78C9">
        <w:rPr>
          <w:rFonts w:ascii="Times New Roman" w:hAnsi="Times New Roman"/>
          <w:sz w:val="22"/>
          <w:szCs w:val="22"/>
          <w:lang w:val="es-ES_tradnl"/>
        </w:rPr>
        <w:t xml:space="preserve"> </w:t>
      </w:r>
      <w:proofErr w:type="spellStart"/>
      <w:r w:rsidRPr="00DE78C9">
        <w:rPr>
          <w:rFonts w:ascii="Times New Roman" w:hAnsi="Times New Roman"/>
          <w:sz w:val="22"/>
          <w:szCs w:val="22"/>
          <w:lang w:val="es-ES_tradnl"/>
        </w:rPr>
        <w:t>po</w:t>
      </w:r>
      <w:proofErr w:type="spellEnd"/>
      <w:r w:rsidRPr="00DE78C9">
        <w:rPr>
          <w:rFonts w:ascii="Times New Roman" w:hAnsi="Times New Roman"/>
          <w:sz w:val="22"/>
          <w:szCs w:val="22"/>
          <w:lang w:val="es-ES_tradnl"/>
        </w:rPr>
        <w:t xml:space="preserve"> </w:t>
      </w:r>
      <w:proofErr w:type="spellStart"/>
      <w:r w:rsidRPr="00DE78C9">
        <w:rPr>
          <w:rFonts w:ascii="Times New Roman" w:hAnsi="Times New Roman"/>
          <w:sz w:val="22"/>
          <w:szCs w:val="22"/>
          <w:lang w:val="es-ES_tradnl"/>
        </w:rPr>
        <w:t>valgio</w:t>
      </w:r>
      <w:proofErr w:type="spellEnd"/>
      <w:r w:rsidRPr="00DE78C9">
        <w:rPr>
          <w:rFonts w:ascii="Times New Roman" w:hAnsi="Times New Roman"/>
          <w:sz w:val="22"/>
          <w:szCs w:val="22"/>
          <w:lang w:val="es-ES_tradnl"/>
        </w:rPr>
        <w:t>.</w:t>
      </w:r>
    </w:p>
    <w:p w14:paraId="1D15F380" w14:textId="77777777" w:rsidR="009B7BBB" w:rsidRPr="00DE78C9" w:rsidRDefault="009B7BBB" w:rsidP="009B7BBB">
      <w:pPr>
        <w:numPr>
          <w:ilvl w:val="12"/>
          <w:numId w:val="0"/>
        </w:numPr>
        <w:ind w:right="-2"/>
        <w:rPr>
          <w:rFonts w:ascii="Times New Roman" w:hAnsi="Times New Roman"/>
          <w:sz w:val="22"/>
          <w:lang w:val="es-ES_tradnl"/>
        </w:rPr>
      </w:pPr>
      <w:proofErr w:type="spellStart"/>
      <w:r w:rsidRPr="00DE78C9">
        <w:rPr>
          <w:rFonts w:ascii="Times New Roman" w:hAnsi="Times New Roman"/>
          <w:sz w:val="22"/>
          <w:lang w:val="es-ES_tradnl"/>
        </w:rPr>
        <w:t>Neviršykite</w:t>
      </w:r>
      <w:proofErr w:type="spellEnd"/>
      <w:r w:rsidRPr="00DE78C9">
        <w:rPr>
          <w:rFonts w:ascii="Times New Roman" w:hAnsi="Times New Roman"/>
          <w:sz w:val="22"/>
          <w:lang w:val="es-ES_tradnl"/>
        </w:rPr>
        <w:t xml:space="preserve"> </w:t>
      </w:r>
      <w:proofErr w:type="spellStart"/>
      <w:r w:rsidRPr="00DE78C9">
        <w:rPr>
          <w:rFonts w:ascii="Times New Roman" w:hAnsi="Times New Roman"/>
          <w:sz w:val="22"/>
          <w:lang w:val="es-ES_tradnl"/>
        </w:rPr>
        <w:t>paskirtos</w:t>
      </w:r>
      <w:proofErr w:type="spellEnd"/>
      <w:r w:rsidRPr="00DE78C9">
        <w:rPr>
          <w:rFonts w:ascii="Times New Roman" w:hAnsi="Times New Roman"/>
          <w:sz w:val="22"/>
          <w:lang w:val="es-ES_tradnl"/>
        </w:rPr>
        <w:t xml:space="preserve"> </w:t>
      </w:r>
      <w:proofErr w:type="spellStart"/>
      <w:r w:rsidRPr="00DE78C9">
        <w:rPr>
          <w:rFonts w:ascii="Times New Roman" w:hAnsi="Times New Roman"/>
          <w:sz w:val="22"/>
          <w:lang w:val="es-ES_tradnl"/>
        </w:rPr>
        <w:t>dozės</w:t>
      </w:r>
      <w:proofErr w:type="spellEnd"/>
      <w:r w:rsidRPr="00DE78C9">
        <w:rPr>
          <w:rFonts w:ascii="Times New Roman" w:hAnsi="Times New Roman"/>
          <w:sz w:val="22"/>
          <w:lang w:val="es-ES_tradnl"/>
        </w:rPr>
        <w:t>.</w:t>
      </w:r>
    </w:p>
    <w:p w14:paraId="6E2B3111" w14:textId="77777777" w:rsidR="009B7BBB" w:rsidRPr="00DE78C9" w:rsidRDefault="009B7BBB" w:rsidP="009B7BBB">
      <w:pPr>
        <w:numPr>
          <w:ilvl w:val="12"/>
          <w:numId w:val="0"/>
        </w:numPr>
        <w:ind w:right="-2"/>
        <w:rPr>
          <w:rFonts w:ascii="Times New Roman" w:hAnsi="Times New Roman"/>
          <w:sz w:val="22"/>
          <w:lang w:val="es-ES_tradnl"/>
        </w:rPr>
      </w:pPr>
    </w:p>
    <w:p w14:paraId="0A064287" w14:textId="77777777" w:rsidR="009B7BBB" w:rsidRPr="00DE78C9" w:rsidRDefault="009B7BBB" w:rsidP="009B7BBB">
      <w:pPr>
        <w:numPr>
          <w:ilvl w:val="12"/>
          <w:numId w:val="0"/>
        </w:numPr>
        <w:ind w:right="-2"/>
        <w:rPr>
          <w:rFonts w:ascii="Times New Roman" w:hAnsi="Times New Roman"/>
          <w:b/>
          <w:sz w:val="22"/>
          <w:lang w:val="es-ES_tradnl"/>
        </w:rPr>
      </w:pPr>
      <w:proofErr w:type="spellStart"/>
      <w:r w:rsidRPr="00DE78C9">
        <w:rPr>
          <w:rFonts w:ascii="Times New Roman" w:hAnsi="Times New Roman"/>
          <w:b/>
          <w:sz w:val="22"/>
          <w:lang w:val="es-ES_tradnl"/>
        </w:rPr>
        <w:t>Senyviems</w:t>
      </w:r>
      <w:proofErr w:type="spellEnd"/>
      <w:r w:rsidRPr="00DE78C9">
        <w:rPr>
          <w:rFonts w:ascii="Times New Roman" w:hAnsi="Times New Roman"/>
          <w:b/>
          <w:sz w:val="22"/>
          <w:lang w:val="es-ES_tradnl"/>
        </w:rPr>
        <w:t xml:space="preserve"> </w:t>
      </w:r>
      <w:proofErr w:type="spellStart"/>
      <w:r w:rsidRPr="00DE78C9">
        <w:rPr>
          <w:rFonts w:ascii="Times New Roman" w:hAnsi="Times New Roman"/>
          <w:b/>
          <w:sz w:val="22"/>
          <w:lang w:val="es-ES_tradnl"/>
        </w:rPr>
        <w:t>pacientams</w:t>
      </w:r>
      <w:proofErr w:type="spellEnd"/>
    </w:p>
    <w:p w14:paraId="2D32F781" w14:textId="77777777" w:rsidR="009B7BBB" w:rsidRPr="00DE78C9" w:rsidRDefault="009B7BBB" w:rsidP="009B7BBB">
      <w:pPr>
        <w:numPr>
          <w:ilvl w:val="12"/>
          <w:numId w:val="0"/>
        </w:numPr>
        <w:ind w:right="-2"/>
        <w:rPr>
          <w:rFonts w:ascii="Times New Roman" w:hAnsi="Times New Roman"/>
          <w:sz w:val="22"/>
          <w:lang w:val="es-ES_tradnl"/>
        </w:rPr>
      </w:pPr>
      <w:proofErr w:type="spellStart"/>
      <w:r w:rsidRPr="00DE78C9">
        <w:rPr>
          <w:rFonts w:ascii="Times New Roman" w:hAnsi="Times New Roman"/>
          <w:sz w:val="22"/>
          <w:lang w:val="es-ES_tradnl"/>
        </w:rPr>
        <w:t>Jei</w:t>
      </w:r>
      <w:proofErr w:type="spellEnd"/>
      <w:r w:rsidRPr="00DE78C9">
        <w:rPr>
          <w:rFonts w:ascii="Times New Roman" w:hAnsi="Times New Roman"/>
          <w:sz w:val="22"/>
          <w:lang w:val="es-ES_tradnl"/>
        </w:rPr>
        <w:t xml:space="preserve"> </w:t>
      </w:r>
      <w:proofErr w:type="spellStart"/>
      <w:r w:rsidRPr="00DE78C9">
        <w:rPr>
          <w:rFonts w:ascii="Times New Roman" w:hAnsi="Times New Roman"/>
          <w:sz w:val="22"/>
          <w:lang w:val="es-ES_tradnl"/>
        </w:rPr>
        <w:t>esate</w:t>
      </w:r>
      <w:proofErr w:type="spellEnd"/>
      <w:r w:rsidRPr="00DE78C9">
        <w:rPr>
          <w:rFonts w:ascii="Times New Roman" w:hAnsi="Times New Roman"/>
          <w:sz w:val="22"/>
          <w:lang w:val="es-ES_tradnl"/>
        </w:rPr>
        <w:t xml:space="preserve"> </w:t>
      </w:r>
      <w:proofErr w:type="spellStart"/>
      <w:r w:rsidRPr="00DE78C9">
        <w:rPr>
          <w:rFonts w:ascii="Times New Roman" w:hAnsi="Times New Roman"/>
          <w:sz w:val="22"/>
          <w:lang w:val="es-ES_tradnl"/>
        </w:rPr>
        <w:t>senyvo</w:t>
      </w:r>
      <w:proofErr w:type="spellEnd"/>
      <w:r w:rsidRPr="00DE78C9">
        <w:rPr>
          <w:rFonts w:ascii="Times New Roman" w:hAnsi="Times New Roman"/>
          <w:sz w:val="22"/>
          <w:lang w:val="es-ES_tradnl"/>
        </w:rPr>
        <w:t xml:space="preserve"> </w:t>
      </w:r>
      <w:proofErr w:type="spellStart"/>
      <w:r w:rsidRPr="00DE78C9">
        <w:rPr>
          <w:rFonts w:ascii="Times New Roman" w:hAnsi="Times New Roman"/>
          <w:sz w:val="22"/>
          <w:lang w:val="es-ES_tradnl"/>
        </w:rPr>
        <w:t>amžiaus</w:t>
      </w:r>
      <w:proofErr w:type="spellEnd"/>
      <w:r w:rsidRPr="00DE78C9">
        <w:rPr>
          <w:rFonts w:ascii="Times New Roman" w:hAnsi="Times New Roman"/>
          <w:sz w:val="22"/>
          <w:lang w:val="es-ES_tradnl"/>
        </w:rPr>
        <w:t xml:space="preserve">, </w:t>
      </w:r>
      <w:proofErr w:type="spellStart"/>
      <w:r w:rsidRPr="00DE78C9">
        <w:rPr>
          <w:rFonts w:ascii="Times New Roman" w:hAnsi="Times New Roman"/>
          <w:sz w:val="22"/>
          <w:lang w:val="es-ES_tradnl"/>
        </w:rPr>
        <w:t>Jums</w:t>
      </w:r>
      <w:proofErr w:type="spellEnd"/>
      <w:r w:rsidRPr="00DE78C9">
        <w:rPr>
          <w:rFonts w:ascii="Times New Roman" w:hAnsi="Times New Roman"/>
          <w:sz w:val="22"/>
          <w:lang w:val="es-ES_tradnl"/>
        </w:rPr>
        <w:t xml:space="preserve"> </w:t>
      </w:r>
      <w:proofErr w:type="spellStart"/>
      <w:r w:rsidRPr="00DE78C9">
        <w:rPr>
          <w:rFonts w:ascii="Times New Roman" w:hAnsi="Times New Roman"/>
          <w:sz w:val="22"/>
          <w:lang w:val="es-ES_tradnl"/>
        </w:rPr>
        <w:t>labiau</w:t>
      </w:r>
      <w:proofErr w:type="spellEnd"/>
      <w:r w:rsidRPr="00DE78C9">
        <w:rPr>
          <w:rFonts w:ascii="Times New Roman" w:hAnsi="Times New Roman"/>
          <w:sz w:val="22"/>
          <w:lang w:val="es-ES_tradnl"/>
        </w:rPr>
        <w:t xml:space="preserve"> </w:t>
      </w:r>
      <w:proofErr w:type="spellStart"/>
      <w:r w:rsidRPr="00DE78C9">
        <w:rPr>
          <w:rFonts w:ascii="Times New Roman" w:hAnsi="Times New Roman"/>
          <w:sz w:val="22"/>
          <w:lang w:val="es-ES_tradnl"/>
        </w:rPr>
        <w:t>tikėtini</w:t>
      </w:r>
      <w:proofErr w:type="spellEnd"/>
      <w:r w:rsidRPr="00DE78C9">
        <w:rPr>
          <w:rFonts w:ascii="Times New Roman" w:hAnsi="Times New Roman"/>
          <w:sz w:val="22"/>
          <w:lang w:val="es-ES_tradnl"/>
        </w:rPr>
        <w:t xml:space="preserve"> </w:t>
      </w:r>
      <w:proofErr w:type="spellStart"/>
      <w:r w:rsidRPr="00DE78C9">
        <w:rPr>
          <w:rFonts w:ascii="Times New Roman" w:hAnsi="Times New Roman"/>
          <w:sz w:val="22"/>
          <w:lang w:val="es-ES_tradnl"/>
        </w:rPr>
        <w:t>šalutiniai</w:t>
      </w:r>
      <w:proofErr w:type="spellEnd"/>
      <w:r w:rsidRPr="00DE78C9">
        <w:rPr>
          <w:rFonts w:ascii="Times New Roman" w:hAnsi="Times New Roman"/>
          <w:sz w:val="22"/>
          <w:lang w:val="es-ES_tradnl"/>
        </w:rPr>
        <w:t xml:space="preserve"> </w:t>
      </w:r>
      <w:proofErr w:type="spellStart"/>
      <w:r w:rsidRPr="00DE78C9">
        <w:rPr>
          <w:rFonts w:ascii="Times New Roman" w:hAnsi="Times New Roman"/>
          <w:sz w:val="22"/>
          <w:lang w:val="es-ES_tradnl"/>
        </w:rPr>
        <w:t>poveikiai</w:t>
      </w:r>
      <w:proofErr w:type="spellEnd"/>
      <w:r w:rsidRPr="00DE78C9">
        <w:rPr>
          <w:rFonts w:ascii="Times New Roman" w:hAnsi="Times New Roman"/>
          <w:sz w:val="22"/>
          <w:lang w:val="es-ES_tradnl"/>
        </w:rPr>
        <w:t xml:space="preserve"> (</w:t>
      </w:r>
      <w:proofErr w:type="spellStart"/>
      <w:r w:rsidRPr="00DE78C9">
        <w:rPr>
          <w:rFonts w:ascii="Times New Roman" w:hAnsi="Times New Roman"/>
          <w:sz w:val="22"/>
          <w:lang w:val="es-ES_tradnl"/>
        </w:rPr>
        <w:t>išvardyti</w:t>
      </w:r>
      <w:proofErr w:type="spellEnd"/>
      <w:r w:rsidRPr="00DE78C9">
        <w:rPr>
          <w:rFonts w:ascii="Times New Roman" w:hAnsi="Times New Roman"/>
          <w:sz w:val="22"/>
          <w:lang w:val="es-ES_tradnl"/>
        </w:rPr>
        <w:t xml:space="preserve"> 4 </w:t>
      </w:r>
      <w:proofErr w:type="spellStart"/>
      <w:r w:rsidRPr="00DE78C9">
        <w:rPr>
          <w:rFonts w:ascii="Times New Roman" w:hAnsi="Times New Roman"/>
          <w:sz w:val="22"/>
          <w:lang w:val="es-ES_tradnl"/>
        </w:rPr>
        <w:t>skyriuje</w:t>
      </w:r>
      <w:proofErr w:type="spellEnd"/>
      <w:r w:rsidRPr="00DE78C9">
        <w:rPr>
          <w:rFonts w:ascii="Times New Roman" w:hAnsi="Times New Roman"/>
          <w:sz w:val="22"/>
          <w:lang w:val="es-ES_tradnl"/>
        </w:rPr>
        <w:t xml:space="preserve"> </w:t>
      </w:r>
      <w:r w:rsidR="003D72D4" w:rsidRPr="003D72D4">
        <w:rPr>
          <w:rFonts w:ascii="Times New Roman" w:hAnsi="Times New Roman"/>
          <w:sz w:val="22"/>
          <w:lang w:val="es-ES_tradnl"/>
        </w:rPr>
        <w:t>⹂</w:t>
      </w:r>
      <w:proofErr w:type="spellStart"/>
      <w:r w:rsidRPr="00DE78C9">
        <w:rPr>
          <w:rFonts w:ascii="Times New Roman" w:hAnsi="Times New Roman"/>
          <w:sz w:val="22"/>
          <w:lang w:val="es-ES_tradnl"/>
        </w:rPr>
        <w:t>Galimas</w:t>
      </w:r>
      <w:proofErr w:type="spellEnd"/>
      <w:r w:rsidRPr="00DE78C9">
        <w:rPr>
          <w:rFonts w:ascii="Times New Roman" w:hAnsi="Times New Roman"/>
          <w:sz w:val="22"/>
          <w:lang w:val="es-ES_tradnl"/>
        </w:rPr>
        <w:t xml:space="preserve"> </w:t>
      </w:r>
      <w:proofErr w:type="spellStart"/>
      <w:r w:rsidRPr="00DE78C9">
        <w:rPr>
          <w:rFonts w:ascii="Times New Roman" w:hAnsi="Times New Roman"/>
          <w:sz w:val="22"/>
          <w:lang w:val="es-ES_tradnl"/>
        </w:rPr>
        <w:t>šalutinis</w:t>
      </w:r>
      <w:proofErr w:type="spellEnd"/>
      <w:r w:rsidRPr="00DE78C9">
        <w:rPr>
          <w:rFonts w:ascii="Times New Roman" w:hAnsi="Times New Roman"/>
          <w:sz w:val="22"/>
          <w:lang w:val="es-ES_tradnl"/>
        </w:rPr>
        <w:t xml:space="preserve"> </w:t>
      </w:r>
      <w:proofErr w:type="spellStart"/>
      <w:r w:rsidRPr="00DE78C9">
        <w:rPr>
          <w:rFonts w:ascii="Times New Roman" w:hAnsi="Times New Roman"/>
          <w:sz w:val="22"/>
          <w:lang w:val="es-ES_tradnl"/>
        </w:rPr>
        <w:t>poveikis</w:t>
      </w:r>
      <w:proofErr w:type="spellEnd"/>
      <w:r w:rsidRPr="00DE78C9">
        <w:rPr>
          <w:rFonts w:ascii="Times New Roman" w:hAnsi="Times New Roman"/>
          <w:sz w:val="22"/>
          <w:lang w:val="es-ES_tradnl"/>
        </w:rPr>
        <w:t>”).</w:t>
      </w:r>
    </w:p>
    <w:p w14:paraId="174DEE20" w14:textId="77777777" w:rsidR="009B7BBB" w:rsidRPr="00DE78C9" w:rsidRDefault="009B7BBB" w:rsidP="009B7BBB">
      <w:pPr>
        <w:numPr>
          <w:ilvl w:val="12"/>
          <w:numId w:val="0"/>
        </w:numPr>
        <w:ind w:right="-2"/>
        <w:rPr>
          <w:rFonts w:ascii="Times New Roman" w:hAnsi="Times New Roman"/>
          <w:sz w:val="22"/>
          <w:lang w:val="es-ES_tradnl"/>
        </w:rPr>
      </w:pPr>
      <w:proofErr w:type="spellStart"/>
      <w:r w:rsidRPr="00DE78C9">
        <w:rPr>
          <w:rFonts w:ascii="Times New Roman" w:hAnsi="Times New Roman"/>
          <w:sz w:val="22"/>
          <w:lang w:val="es-ES_tradnl"/>
        </w:rPr>
        <w:lastRenderedPageBreak/>
        <w:t>Jei</w:t>
      </w:r>
      <w:proofErr w:type="spellEnd"/>
      <w:r w:rsidRPr="00DE78C9">
        <w:rPr>
          <w:rFonts w:ascii="Times New Roman" w:hAnsi="Times New Roman"/>
          <w:sz w:val="22"/>
          <w:lang w:val="es-ES_tradnl"/>
        </w:rPr>
        <w:t xml:space="preserve"> </w:t>
      </w:r>
      <w:proofErr w:type="spellStart"/>
      <w:r w:rsidRPr="00DE78C9">
        <w:rPr>
          <w:rFonts w:ascii="Times New Roman" w:hAnsi="Times New Roman"/>
          <w:sz w:val="22"/>
          <w:lang w:val="es-ES_tradnl"/>
        </w:rPr>
        <w:t>gydytojas</w:t>
      </w:r>
      <w:proofErr w:type="spellEnd"/>
      <w:r w:rsidRPr="00DE78C9">
        <w:rPr>
          <w:rFonts w:ascii="Times New Roman" w:hAnsi="Times New Roman"/>
          <w:sz w:val="22"/>
          <w:lang w:val="es-ES_tradnl"/>
        </w:rPr>
        <w:t xml:space="preserve"> </w:t>
      </w:r>
      <w:proofErr w:type="spellStart"/>
      <w:r w:rsidRPr="00DE78C9">
        <w:rPr>
          <w:rFonts w:ascii="Times New Roman" w:hAnsi="Times New Roman"/>
          <w:sz w:val="22"/>
          <w:lang w:val="es-ES_tradnl"/>
        </w:rPr>
        <w:t>Jums</w:t>
      </w:r>
      <w:proofErr w:type="spellEnd"/>
      <w:r w:rsidRPr="00DE78C9">
        <w:rPr>
          <w:rFonts w:ascii="Times New Roman" w:hAnsi="Times New Roman"/>
          <w:sz w:val="22"/>
          <w:lang w:val="es-ES_tradnl"/>
        </w:rPr>
        <w:t xml:space="preserve"> </w:t>
      </w:r>
      <w:proofErr w:type="spellStart"/>
      <w:r w:rsidRPr="00DE78C9">
        <w:rPr>
          <w:rFonts w:ascii="Times New Roman" w:hAnsi="Times New Roman"/>
          <w:sz w:val="22"/>
          <w:lang w:val="es-ES_tradnl"/>
        </w:rPr>
        <w:t>skirs</w:t>
      </w:r>
      <w:proofErr w:type="spellEnd"/>
      <w:r w:rsidRPr="00DE78C9">
        <w:rPr>
          <w:rFonts w:ascii="Times New Roman" w:hAnsi="Times New Roman"/>
          <w:sz w:val="22"/>
          <w:lang w:val="es-ES_tradnl"/>
        </w:rPr>
        <w:t xml:space="preserve"> </w:t>
      </w:r>
      <w:proofErr w:type="spellStart"/>
      <w:r w:rsidRPr="00DE78C9">
        <w:rPr>
          <w:rFonts w:ascii="Times New Roman" w:hAnsi="Times New Roman"/>
          <w:sz w:val="22"/>
          <w:lang w:val="es-ES_tradnl"/>
        </w:rPr>
        <w:t>Aceclofenac</w:t>
      </w:r>
      <w:proofErr w:type="spellEnd"/>
      <w:r w:rsidRPr="00DE78C9">
        <w:rPr>
          <w:rFonts w:ascii="Times New Roman" w:hAnsi="Times New Roman"/>
          <w:sz w:val="22"/>
          <w:lang w:val="es-ES_tradnl"/>
        </w:rPr>
        <w:t xml:space="preserve"> </w:t>
      </w:r>
      <w:proofErr w:type="spellStart"/>
      <w:r>
        <w:rPr>
          <w:rFonts w:ascii="Times New Roman" w:hAnsi="Times New Roman"/>
          <w:sz w:val="22"/>
          <w:lang w:val="es-ES_tradnl"/>
        </w:rPr>
        <w:t>Rivopharm</w:t>
      </w:r>
      <w:proofErr w:type="spellEnd"/>
      <w:r w:rsidRPr="00DE78C9">
        <w:rPr>
          <w:rFonts w:ascii="Times New Roman" w:hAnsi="Times New Roman"/>
          <w:sz w:val="22"/>
          <w:lang w:val="es-ES_tradnl"/>
        </w:rPr>
        <w:t xml:space="preserve"> </w:t>
      </w:r>
      <w:proofErr w:type="spellStart"/>
      <w:r w:rsidRPr="00DE78C9">
        <w:rPr>
          <w:rFonts w:ascii="Times New Roman" w:hAnsi="Times New Roman"/>
          <w:sz w:val="22"/>
          <w:lang w:val="es-ES_tradnl"/>
        </w:rPr>
        <w:t>tablečių</w:t>
      </w:r>
      <w:proofErr w:type="spellEnd"/>
      <w:r w:rsidRPr="00DE78C9">
        <w:rPr>
          <w:rFonts w:ascii="Times New Roman" w:hAnsi="Times New Roman"/>
          <w:sz w:val="22"/>
          <w:lang w:val="es-ES_tradnl"/>
        </w:rPr>
        <w:t xml:space="preserve">, </w:t>
      </w:r>
      <w:proofErr w:type="spellStart"/>
      <w:r w:rsidRPr="00DE78C9">
        <w:rPr>
          <w:rFonts w:ascii="Times New Roman" w:hAnsi="Times New Roman"/>
          <w:sz w:val="22"/>
          <w:lang w:val="es-ES_tradnl"/>
        </w:rPr>
        <w:t>Jums</w:t>
      </w:r>
      <w:proofErr w:type="spellEnd"/>
      <w:r w:rsidRPr="00DE78C9">
        <w:rPr>
          <w:rFonts w:ascii="Times New Roman" w:hAnsi="Times New Roman"/>
          <w:sz w:val="22"/>
          <w:lang w:val="es-ES_tradnl"/>
        </w:rPr>
        <w:t xml:space="preserve"> bus </w:t>
      </w:r>
      <w:proofErr w:type="spellStart"/>
      <w:r w:rsidRPr="00DE78C9">
        <w:rPr>
          <w:rFonts w:ascii="Times New Roman" w:hAnsi="Times New Roman"/>
          <w:sz w:val="22"/>
          <w:lang w:val="es-ES_tradnl"/>
        </w:rPr>
        <w:t>skiriama</w:t>
      </w:r>
      <w:proofErr w:type="spellEnd"/>
      <w:r w:rsidRPr="00DE78C9">
        <w:rPr>
          <w:rFonts w:ascii="Times New Roman" w:hAnsi="Times New Roman"/>
          <w:sz w:val="22"/>
          <w:lang w:val="es-ES_tradnl"/>
        </w:rPr>
        <w:t xml:space="preserve"> </w:t>
      </w:r>
      <w:proofErr w:type="spellStart"/>
      <w:r w:rsidRPr="00DE78C9">
        <w:rPr>
          <w:rFonts w:ascii="Times New Roman" w:hAnsi="Times New Roman"/>
          <w:sz w:val="22"/>
          <w:lang w:val="es-ES_tradnl"/>
        </w:rPr>
        <w:t>mažiausia</w:t>
      </w:r>
      <w:proofErr w:type="spellEnd"/>
      <w:r w:rsidRPr="00DE78C9">
        <w:rPr>
          <w:rFonts w:ascii="Times New Roman" w:hAnsi="Times New Roman"/>
          <w:sz w:val="22"/>
          <w:lang w:val="es-ES_tradnl"/>
        </w:rPr>
        <w:t xml:space="preserve"> </w:t>
      </w:r>
      <w:proofErr w:type="spellStart"/>
      <w:r w:rsidRPr="00DE78C9">
        <w:rPr>
          <w:rFonts w:ascii="Times New Roman" w:hAnsi="Times New Roman"/>
          <w:sz w:val="22"/>
          <w:lang w:val="es-ES_tradnl"/>
        </w:rPr>
        <w:t>veiksminga</w:t>
      </w:r>
      <w:proofErr w:type="spellEnd"/>
      <w:r w:rsidRPr="00DE78C9">
        <w:rPr>
          <w:rFonts w:ascii="Times New Roman" w:hAnsi="Times New Roman"/>
          <w:sz w:val="22"/>
          <w:lang w:val="es-ES_tradnl"/>
        </w:rPr>
        <w:t xml:space="preserve"> </w:t>
      </w:r>
      <w:proofErr w:type="spellStart"/>
      <w:r w:rsidRPr="00DE78C9">
        <w:rPr>
          <w:rFonts w:ascii="Times New Roman" w:hAnsi="Times New Roman"/>
          <w:sz w:val="22"/>
          <w:lang w:val="es-ES_tradnl"/>
        </w:rPr>
        <w:t>dozė</w:t>
      </w:r>
      <w:proofErr w:type="spellEnd"/>
      <w:r w:rsidRPr="00DE78C9">
        <w:rPr>
          <w:rFonts w:ascii="Times New Roman" w:hAnsi="Times New Roman"/>
          <w:sz w:val="22"/>
          <w:lang w:val="es-ES_tradnl"/>
        </w:rPr>
        <w:t xml:space="preserve"> </w:t>
      </w:r>
      <w:proofErr w:type="spellStart"/>
      <w:r w:rsidRPr="00DE78C9">
        <w:rPr>
          <w:rFonts w:ascii="Times New Roman" w:hAnsi="Times New Roman"/>
          <w:sz w:val="22"/>
          <w:lang w:val="es-ES_tradnl"/>
        </w:rPr>
        <w:t>trumpiausią</w:t>
      </w:r>
      <w:proofErr w:type="spellEnd"/>
      <w:r w:rsidRPr="00DE78C9">
        <w:rPr>
          <w:rFonts w:ascii="Times New Roman" w:hAnsi="Times New Roman"/>
          <w:sz w:val="22"/>
          <w:lang w:val="es-ES_tradnl"/>
        </w:rPr>
        <w:t xml:space="preserve"> </w:t>
      </w:r>
      <w:proofErr w:type="spellStart"/>
      <w:r w:rsidRPr="00DE78C9">
        <w:rPr>
          <w:rFonts w:ascii="Times New Roman" w:hAnsi="Times New Roman"/>
          <w:sz w:val="22"/>
          <w:lang w:val="es-ES_tradnl"/>
        </w:rPr>
        <w:t>laikotarpį</w:t>
      </w:r>
      <w:proofErr w:type="spellEnd"/>
      <w:r w:rsidRPr="00DE78C9">
        <w:rPr>
          <w:rFonts w:ascii="Times New Roman" w:hAnsi="Times New Roman"/>
          <w:sz w:val="22"/>
          <w:lang w:val="es-ES_tradnl"/>
        </w:rPr>
        <w:t xml:space="preserve">. </w:t>
      </w:r>
    </w:p>
    <w:p w14:paraId="23B5086F" w14:textId="77777777" w:rsidR="009B7BBB" w:rsidRPr="004A6F8C" w:rsidRDefault="009B7BBB" w:rsidP="009B7BBB">
      <w:pPr>
        <w:numPr>
          <w:ilvl w:val="12"/>
          <w:numId w:val="0"/>
        </w:numPr>
        <w:ind w:right="-2"/>
        <w:rPr>
          <w:rFonts w:ascii="Times New Roman" w:hAnsi="Times New Roman"/>
          <w:sz w:val="22"/>
          <w:szCs w:val="22"/>
          <w:lang w:val="pl-PL"/>
        </w:rPr>
      </w:pPr>
    </w:p>
    <w:p w14:paraId="731156C0" w14:textId="77777777" w:rsidR="009B7BBB" w:rsidRPr="004A6F8C" w:rsidRDefault="009B7BBB" w:rsidP="009B7BBB">
      <w:pPr>
        <w:numPr>
          <w:ilvl w:val="12"/>
          <w:numId w:val="0"/>
        </w:numPr>
        <w:ind w:right="-2"/>
        <w:outlineLvl w:val="0"/>
        <w:rPr>
          <w:rFonts w:ascii="Times New Roman" w:hAnsi="Times New Roman"/>
          <w:b/>
          <w:sz w:val="22"/>
          <w:szCs w:val="22"/>
          <w:lang w:val="pl-PL"/>
        </w:rPr>
      </w:pPr>
      <w:r w:rsidRPr="004A6F8C">
        <w:rPr>
          <w:rFonts w:ascii="Times New Roman" w:hAnsi="Times New Roman"/>
          <w:b/>
          <w:bCs/>
          <w:noProof/>
          <w:sz w:val="22"/>
          <w:szCs w:val="22"/>
          <w:lang w:val="pl-PL"/>
        </w:rPr>
        <w:t>Ką daryti pavartojus</w:t>
      </w:r>
      <w:r w:rsidRPr="004A6F8C">
        <w:rPr>
          <w:rFonts w:ascii="Times New Roman" w:hAnsi="Times New Roman"/>
          <w:b/>
          <w:sz w:val="22"/>
          <w:szCs w:val="22"/>
          <w:lang w:val="pl-PL"/>
        </w:rPr>
        <w:t xml:space="preserve"> per didelę </w:t>
      </w:r>
      <w:r>
        <w:rPr>
          <w:rFonts w:ascii="Times New Roman" w:hAnsi="Times New Roman"/>
          <w:b/>
          <w:sz w:val="22"/>
          <w:szCs w:val="22"/>
          <w:lang w:val="pl-PL"/>
        </w:rPr>
        <w:t>Aceclofenac Rivopharm tablečių</w:t>
      </w:r>
      <w:r w:rsidRPr="004A6F8C">
        <w:rPr>
          <w:rFonts w:ascii="Times New Roman" w:hAnsi="Times New Roman"/>
          <w:b/>
          <w:sz w:val="22"/>
          <w:szCs w:val="22"/>
          <w:lang w:val="pl-PL"/>
        </w:rPr>
        <w:t xml:space="preserve"> dozę</w:t>
      </w:r>
      <w:r>
        <w:rPr>
          <w:rFonts w:ascii="Times New Roman" w:hAnsi="Times New Roman"/>
          <w:b/>
          <w:sz w:val="22"/>
          <w:szCs w:val="22"/>
          <w:lang w:val="pl-PL"/>
        </w:rPr>
        <w:t>?</w:t>
      </w:r>
    </w:p>
    <w:p w14:paraId="7B39E813" w14:textId="77777777" w:rsidR="009B7BBB" w:rsidRPr="004A6F8C" w:rsidRDefault="009B7BBB" w:rsidP="009B7BBB">
      <w:pPr>
        <w:numPr>
          <w:ilvl w:val="12"/>
          <w:numId w:val="0"/>
        </w:numPr>
        <w:ind w:right="-2"/>
        <w:outlineLvl w:val="0"/>
        <w:rPr>
          <w:rFonts w:ascii="Times New Roman" w:hAnsi="Times New Roman"/>
          <w:sz w:val="22"/>
          <w:szCs w:val="22"/>
          <w:lang w:val="pl-PL"/>
        </w:rPr>
      </w:pPr>
      <w:r>
        <w:rPr>
          <w:rFonts w:ascii="Times New Roman" w:hAnsi="Times New Roman"/>
          <w:sz w:val="22"/>
          <w:szCs w:val="22"/>
          <w:lang w:val="pl-PL"/>
        </w:rPr>
        <w:t>Jei per apsirikimą pavartojote per daug Aceclofenac Rivopharm tablečių, n</w:t>
      </w:r>
      <w:r w:rsidRPr="004A6F8C">
        <w:rPr>
          <w:rFonts w:ascii="Times New Roman" w:hAnsi="Times New Roman"/>
          <w:sz w:val="22"/>
          <w:szCs w:val="22"/>
          <w:lang w:val="pl-PL"/>
        </w:rPr>
        <w:t xml:space="preserve">edelsdami </w:t>
      </w:r>
      <w:r>
        <w:rPr>
          <w:rFonts w:ascii="Times New Roman" w:hAnsi="Times New Roman"/>
          <w:sz w:val="22"/>
          <w:szCs w:val="22"/>
          <w:lang w:val="pl-PL"/>
        </w:rPr>
        <w:t xml:space="preserve">kreipkitės į </w:t>
      </w:r>
      <w:r w:rsidRPr="004A6F8C">
        <w:rPr>
          <w:rFonts w:ascii="Times New Roman" w:hAnsi="Times New Roman"/>
          <w:sz w:val="22"/>
          <w:szCs w:val="22"/>
          <w:lang w:val="pl-PL"/>
        </w:rPr>
        <w:t>gydytoj</w:t>
      </w:r>
      <w:r>
        <w:rPr>
          <w:rFonts w:ascii="Times New Roman" w:hAnsi="Times New Roman"/>
          <w:sz w:val="22"/>
          <w:szCs w:val="22"/>
          <w:lang w:val="pl-PL"/>
        </w:rPr>
        <w:t>ą</w:t>
      </w:r>
      <w:r w:rsidRPr="004A6F8C">
        <w:rPr>
          <w:rFonts w:ascii="Times New Roman" w:hAnsi="Times New Roman"/>
          <w:sz w:val="22"/>
          <w:szCs w:val="22"/>
          <w:lang w:val="pl-PL"/>
        </w:rPr>
        <w:t xml:space="preserve"> arba vykite į artimiausios ligoninės priimamąjį. Pasiimkite </w:t>
      </w:r>
      <w:r>
        <w:rPr>
          <w:rFonts w:ascii="Times New Roman" w:hAnsi="Times New Roman"/>
          <w:sz w:val="22"/>
          <w:szCs w:val="22"/>
          <w:lang w:val="pl-PL"/>
        </w:rPr>
        <w:t xml:space="preserve">su savimi </w:t>
      </w:r>
      <w:r w:rsidRPr="004A6F8C">
        <w:rPr>
          <w:rFonts w:ascii="Times New Roman" w:hAnsi="Times New Roman"/>
          <w:sz w:val="22"/>
          <w:szCs w:val="22"/>
          <w:lang w:val="pl-PL"/>
        </w:rPr>
        <w:t>šį pakuotės lapelį</w:t>
      </w:r>
      <w:r>
        <w:rPr>
          <w:rFonts w:ascii="Times New Roman" w:hAnsi="Times New Roman"/>
          <w:sz w:val="22"/>
          <w:szCs w:val="22"/>
          <w:lang w:val="pl-PL"/>
        </w:rPr>
        <w:t xml:space="preserve"> ir Aceclofenac Rivopharm tablečių dėžutę, kad gydytojai žinotų, kokį vaistą pavartojote.</w:t>
      </w:r>
    </w:p>
    <w:p w14:paraId="7789297E" w14:textId="77777777" w:rsidR="009B7BBB" w:rsidRPr="004A6F8C" w:rsidRDefault="009B7BBB" w:rsidP="009B7BBB">
      <w:pPr>
        <w:numPr>
          <w:ilvl w:val="12"/>
          <w:numId w:val="0"/>
        </w:numPr>
        <w:rPr>
          <w:rFonts w:ascii="Times New Roman" w:hAnsi="Times New Roman"/>
          <w:sz w:val="22"/>
          <w:szCs w:val="22"/>
          <w:lang w:val="pl-PL"/>
        </w:rPr>
      </w:pPr>
    </w:p>
    <w:p w14:paraId="6409CC12" w14:textId="77777777" w:rsidR="009B7BBB" w:rsidRPr="004A6F8C" w:rsidRDefault="009B7BBB" w:rsidP="009B7BBB">
      <w:pPr>
        <w:numPr>
          <w:ilvl w:val="12"/>
          <w:numId w:val="0"/>
        </w:numPr>
        <w:ind w:right="-2"/>
        <w:outlineLvl w:val="0"/>
        <w:rPr>
          <w:rFonts w:ascii="Times New Roman" w:hAnsi="Times New Roman"/>
          <w:sz w:val="22"/>
          <w:szCs w:val="22"/>
          <w:lang w:val="pl-PL"/>
        </w:rPr>
      </w:pPr>
      <w:r w:rsidRPr="004A6F8C">
        <w:rPr>
          <w:rFonts w:ascii="Times New Roman" w:hAnsi="Times New Roman"/>
          <w:b/>
          <w:sz w:val="22"/>
          <w:szCs w:val="22"/>
          <w:lang w:val="pl-PL"/>
        </w:rPr>
        <w:t xml:space="preserve">Pamiršus </w:t>
      </w:r>
      <w:r>
        <w:rPr>
          <w:rFonts w:ascii="Times New Roman" w:hAnsi="Times New Roman"/>
          <w:b/>
          <w:sz w:val="22"/>
          <w:szCs w:val="22"/>
          <w:lang w:val="pl-PL"/>
        </w:rPr>
        <w:t>pa</w:t>
      </w:r>
      <w:r w:rsidRPr="004A6F8C">
        <w:rPr>
          <w:rFonts w:ascii="Times New Roman" w:hAnsi="Times New Roman"/>
          <w:b/>
          <w:sz w:val="22"/>
          <w:szCs w:val="22"/>
          <w:lang w:val="pl-PL"/>
        </w:rPr>
        <w:t xml:space="preserve">vartoti </w:t>
      </w:r>
      <w:r>
        <w:rPr>
          <w:rFonts w:ascii="Times New Roman" w:hAnsi="Times New Roman"/>
          <w:b/>
          <w:sz w:val="22"/>
          <w:szCs w:val="22"/>
          <w:lang w:val="pl-PL"/>
        </w:rPr>
        <w:t>Aceclofenac Rivopharm tablečių</w:t>
      </w:r>
      <w:r w:rsidRPr="004A6F8C">
        <w:rPr>
          <w:rFonts w:ascii="Times New Roman" w:hAnsi="Times New Roman"/>
          <w:b/>
          <w:sz w:val="22"/>
          <w:szCs w:val="22"/>
          <w:lang w:val="pl-PL"/>
        </w:rPr>
        <w:t xml:space="preserve"> </w:t>
      </w:r>
    </w:p>
    <w:p w14:paraId="66E6ADC5" w14:textId="77777777" w:rsidR="009B7BBB" w:rsidRPr="004A6F8C" w:rsidRDefault="009B7BBB" w:rsidP="009B7BBB">
      <w:pPr>
        <w:numPr>
          <w:ilvl w:val="12"/>
          <w:numId w:val="0"/>
        </w:numPr>
        <w:ind w:right="-2"/>
        <w:rPr>
          <w:rFonts w:ascii="Times New Roman" w:hAnsi="Times New Roman"/>
          <w:sz w:val="22"/>
          <w:szCs w:val="22"/>
          <w:lang w:val="pl-PL"/>
        </w:rPr>
      </w:pPr>
      <w:r>
        <w:rPr>
          <w:rFonts w:ascii="Times New Roman" w:hAnsi="Times New Roman"/>
          <w:sz w:val="22"/>
          <w:szCs w:val="22"/>
          <w:lang w:val="pl-PL"/>
        </w:rPr>
        <w:t>Jei praleidote dozę, nesijaudinkite, tiesiog s</w:t>
      </w:r>
      <w:r w:rsidRPr="004A6F8C">
        <w:rPr>
          <w:rFonts w:ascii="Times New Roman" w:hAnsi="Times New Roman"/>
          <w:sz w:val="22"/>
          <w:szCs w:val="22"/>
          <w:lang w:val="pl-PL"/>
        </w:rPr>
        <w:t xml:space="preserve">ekančią dozę </w:t>
      </w:r>
      <w:r>
        <w:rPr>
          <w:rFonts w:ascii="Times New Roman" w:hAnsi="Times New Roman"/>
          <w:sz w:val="22"/>
          <w:szCs w:val="22"/>
          <w:lang w:val="pl-PL"/>
        </w:rPr>
        <w:t xml:space="preserve">išgerkite </w:t>
      </w:r>
      <w:r w:rsidRPr="004A6F8C">
        <w:rPr>
          <w:rFonts w:ascii="Times New Roman" w:hAnsi="Times New Roman"/>
          <w:sz w:val="22"/>
          <w:szCs w:val="22"/>
          <w:lang w:val="pl-PL"/>
        </w:rPr>
        <w:t>įprastu laiku.</w:t>
      </w:r>
    </w:p>
    <w:p w14:paraId="3AA55999" w14:textId="77777777" w:rsidR="009B7BBB" w:rsidRPr="004A6F8C" w:rsidRDefault="009B7BBB" w:rsidP="009B7BBB">
      <w:pPr>
        <w:numPr>
          <w:ilvl w:val="12"/>
          <w:numId w:val="0"/>
        </w:numPr>
        <w:ind w:right="-2"/>
        <w:rPr>
          <w:rFonts w:ascii="Times New Roman" w:hAnsi="Times New Roman"/>
          <w:sz w:val="22"/>
          <w:szCs w:val="22"/>
          <w:lang w:val="pl-PL"/>
        </w:rPr>
      </w:pPr>
      <w:r w:rsidRPr="004A6F8C">
        <w:rPr>
          <w:rFonts w:ascii="Times New Roman" w:hAnsi="Times New Roman"/>
          <w:sz w:val="22"/>
          <w:szCs w:val="22"/>
          <w:lang w:val="pl-PL"/>
        </w:rPr>
        <w:t xml:space="preserve">Negalima vartoti dvigubos dozės, norint kompensuoti pamirštą išgerti tabletę. </w:t>
      </w:r>
    </w:p>
    <w:p w14:paraId="746B2629" w14:textId="77777777" w:rsidR="009B7BBB" w:rsidRPr="004A6F8C" w:rsidRDefault="009B7BBB" w:rsidP="009B7BBB">
      <w:pPr>
        <w:numPr>
          <w:ilvl w:val="12"/>
          <w:numId w:val="0"/>
        </w:numPr>
        <w:ind w:right="-2"/>
        <w:rPr>
          <w:rFonts w:ascii="Times New Roman" w:hAnsi="Times New Roman"/>
          <w:sz w:val="22"/>
          <w:szCs w:val="22"/>
          <w:lang w:val="pl-PL"/>
        </w:rPr>
      </w:pPr>
    </w:p>
    <w:p w14:paraId="4DA3DC18" w14:textId="77777777" w:rsidR="009B7BBB" w:rsidRPr="004A6F8C" w:rsidRDefault="009B7BBB" w:rsidP="009B7BBB">
      <w:pPr>
        <w:numPr>
          <w:ilvl w:val="12"/>
          <w:numId w:val="0"/>
        </w:numPr>
        <w:ind w:right="-2"/>
        <w:rPr>
          <w:rFonts w:ascii="Times New Roman" w:hAnsi="Times New Roman"/>
          <w:b/>
          <w:sz w:val="22"/>
          <w:szCs w:val="22"/>
          <w:lang w:val="pl-PL"/>
        </w:rPr>
      </w:pPr>
      <w:r w:rsidRPr="004A6F8C">
        <w:rPr>
          <w:rFonts w:ascii="Times New Roman" w:hAnsi="Times New Roman"/>
          <w:b/>
          <w:sz w:val="22"/>
          <w:szCs w:val="22"/>
          <w:lang w:val="pl-PL"/>
        </w:rPr>
        <w:t xml:space="preserve">Nustojus vartoti </w:t>
      </w:r>
      <w:r>
        <w:rPr>
          <w:rFonts w:ascii="Times New Roman" w:hAnsi="Times New Roman"/>
          <w:b/>
          <w:sz w:val="22"/>
          <w:szCs w:val="22"/>
          <w:lang w:val="pl-PL"/>
        </w:rPr>
        <w:t>Aceclofenac Rivopharm tabletes</w:t>
      </w:r>
    </w:p>
    <w:p w14:paraId="223F5F76" w14:textId="77777777" w:rsidR="009B7BBB" w:rsidRPr="004A6F8C" w:rsidRDefault="009B7BBB" w:rsidP="009B7BBB">
      <w:pPr>
        <w:numPr>
          <w:ilvl w:val="12"/>
          <w:numId w:val="0"/>
        </w:numPr>
        <w:ind w:right="-2"/>
        <w:rPr>
          <w:rFonts w:ascii="Times New Roman" w:hAnsi="Times New Roman"/>
          <w:sz w:val="22"/>
          <w:szCs w:val="22"/>
          <w:lang w:val="pl-PL"/>
        </w:rPr>
      </w:pPr>
      <w:r w:rsidRPr="004A6F8C">
        <w:rPr>
          <w:rFonts w:ascii="Times New Roman" w:hAnsi="Times New Roman"/>
          <w:sz w:val="22"/>
          <w:szCs w:val="22"/>
          <w:lang w:val="pl-PL"/>
        </w:rPr>
        <w:t xml:space="preserve">Nenutraukite </w:t>
      </w:r>
      <w:r>
        <w:rPr>
          <w:rFonts w:ascii="Times New Roman" w:hAnsi="Times New Roman"/>
          <w:sz w:val="22"/>
          <w:szCs w:val="22"/>
          <w:lang w:val="pl-PL"/>
        </w:rPr>
        <w:t>Aceclofenac Rivopharm tablečių vartojimo, kol nenurodys Jūsų gydytojas</w:t>
      </w:r>
      <w:r w:rsidRPr="004A6F8C">
        <w:rPr>
          <w:rFonts w:ascii="Times New Roman" w:hAnsi="Times New Roman"/>
          <w:sz w:val="22"/>
          <w:szCs w:val="22"/>
          <w:lang w:val="pl-PL"/>
        </w:rPr>
        <w:t>.</w:t>
      </w:r>
    </w:p>
    <w:p w14:paraId="743DE411" w14:textId="77777777" w:rsidR="009B7BBB" w:rsidRPr="004A6F8C" w:rsidRDefault="009B7BBB" w:rsidP="009B7BBB">
      <w:pPr>
        <w:shd w:val="clear" w:color="auto" w:fill="FFFFFF"/>
        <w:ind w:left="5"/>
        <w:jc w:val="both"/>
        <w:rPr>
          <w:rFonts w:ascii="Times New Roman" w:hAnsi="Times New Roman"/>
          <w:sz w:val="22"/>
          <w:szCs w:val="22"/>
          <w:lang w:val="pl-PL"/>
        </w:rPr>
      </w:pPr>
      <w:r w:rsidRPr="004A6F8C">
        <w:rPr>
          <w:rFonts w:ascii="Times New Roman" w:hAnsi="Times New Roman"/>
          <w:sz w:val="22"/>
          <w:szCs w:val="22"/>
          <w:lang w:val="pl-PL"/>
        </w:rPr>
        <w:t>Jeigu kiltų daugiau klausimų dėl šio vaisto vartojimo, kreipkitės į gydytoją, vaistininką arba slaugytoją.</w:t>
      </w:r>
    </w:p>
    <w:p w14:paraId="056354D8" w14:textId="77777777" w:rsidR="009B7BBB" w:rsidRPr="004A6F8C" w:rsidRDefault="009B7BBB" w:rsidP="009B7BBB">
      <w:pPr>
        <w:shd w:val="clear" w:color="auto" w:fill="FFFFFF"/>
        <w:ind w:left="5"/>
        <w:jc w:val="both"/>
        <w:rPr>
          <w:rFonts w:ascii="Times New Roman" w:hAnsi="Times New Roman"/>
          <w:sz w:val="22"/>
          <w:szCs w:val="22"/>
          <w:lang w:val="pl-PL"/>
        </w:rPr>
      </w:pPr>
    </w:p>
    <w:p w14:paraId="4EBA8EE7" w14:textId="77777777" w:rsidR="009B7BBB" w:rsidRPr="004A6F8C" w:rsidRDefault="009B7BBB" w:rsidP="009B7BBB">
      <w:pPr>
        <w:shd w:val="clear" w:color="auto" w:fill="FFFFFF"/>
        <w:ind w:left="5"/>
        <w:jc w:val="both"/>
        <w:rPr>
          <w:rFonts w:ascii="Times New Roman" w:hAnsi="Times New Roman"/>
          <w:sz w:val="22"/>
          <w:szCs w:val="22"/>
          <w:lang w:val="pl-PL"/>
        </w:rPr>
      </w:pPr>
    </w:p>
    <w:p w14:paraId="660902BE" w14:textId="77777777" w:rsidR="009B7BBB" w:rsidRPr="004A6F8C" w:rsidRDefault="009B7BBB" w:rsidP="009B7BBB">
      <w:pPr>
        <w:numPr>
          <w:ilvl w:val="12"/>
          <w:numId w:val="0"/>
        </w:numPr>
        <w:tabs>
          <w:tab w:val="left" w:pos="708"/>
        </w:tabs>
        <w:ind w:right="-2"/>
        <w:rPr>
          <w:rFonts w:ascii="Times New Roman" w:hAnsi="Times New Roman"/>
          <w:sz w:val="22"/>
          <w:szCs w:val="22"/>
          <w:lang w:val="pl-PL"/>
        </w:rPr>
      </w:pPr>
      <w:r w:rsidRPr="004A6F8C">
        <w:rPr>
          <w:rFonts w:ascii="Times New Roman" w:hAnsi="Times New Roman"/>
          <w:b/>
          <w:sz w:val="22"/>
          <w:szCs w:val="22"/>
          <w:lang w:val="pl-PL"/>
        </w:rPr>
        <w:t>4.</w:t>
      </w:r>
      <w:r w:rsidRPr="004A6F8C">
        <w:rPr>
          <w:rFonts w:ascii="Times New Roman" w:hAnsi="Times New Roman"/>
          <w:b/>
          <w:sz w:val="22"/>
          <w:szCs w:val="22"/>
          <w:lang w:val="pl-PL"/>
        </w:rPr>
        <w:tab/>
      </w:r>
      <w:r w:rsidRPr="004A6F8C">
        <w:rPr>
          <w:rFonts w:ascii="Times New Roman" w:hAnsi="Times New Roman"/>
          <w:b/>
          <w:bCs/>
          <w:sz w:val="22"/>
          <w:szCs w:val="22"/>
          <w:lang w:val="pl-PL"/>
        </w:rPr>
        <w:t xml:space="preserve">Galimas šalutinis poveikis </w:t>
      </w:r>
    </w:p>
    <w:p w14:paraId="02BB102A" w14:textId="77777777" w:rsidR="009B7BBB" w:rsidRPr="004A6F8C" w:rsidRDefault="009B7BBB" w:rsidP="009B7BBB">
      <w:pPr>
        <w:numPr>
          <w:ilvl w:val="12"/>
          <w:numId w:val="0"/>
        </w:numPr>
        <w:tabs>
          <w:tab w:val="left" w:pos="708"/>
        </w:tabs>
        <w:ind w:right="-2"/>
        <w:rPr>
          <w:rFonts w:ascii="Times New Roman" w:hAnsi="Times New Roman"/>
          <w:sz w:val="22"/>
          <w:szCs w:val="22"/>
          <w:lang w:val="pl-PL"/>
        </w:rPr>
      </w:pPr>
    </w:p>
    <w:p w14:paraId="5D67C644" w14:textId="77777777" w:rsidR="009B7BBB" w:rsidRDefault="009B7BBB" w:rsidP="009B7BBB">
      <w:pPr>
        <w:numPr>
          <w:ilvl w:val="12"/>
          <w:numId w:val="0"/>
        </w:numPr>
        <w:tabs>
          <w:tab w:val="left" w:pos="708"/>
        </w:tabs>
        <w:ind w:right="-2"/>
        <w:rPr>
          <w:rFonts w:ascii="Times New Roman" w:hAnsi="Times New Roman"/>
          <w:sz w:val="22"/>
          <w:szCs w:val="22"/>
          <w:lang w:val="pl-PL"/>
        </w:rPr>
      </w:pPr>
      <w:r w:rsidRPr="004A6F8C">
        <w:rPr>
          <w:rFonts w:ascii="Times New Roman" w:hAnsi="Times New Roman"/>
          <w:sz w:val="22"/>
          <w:szCs w:val="22"/>
          <w:lang w:val="pl-PL"/>
        </w:rPr>
        <w:t xml:space="preserve">Šis vaistas, kaip ir visi kiti, gali sukelti šalutinį poveikį, nors jis pasireiškia ne visiems žmonėms. </w:t>
      </w:r>
    </w:p>
    <w:p w14:paraId="712E0295" w14:textId="77777777" w:rsidR="009B7BBB" w:rsidRDefault="009B7BBB" w:rsidP="009B7BBB">
      <w:pPr>
        <w:numPr>
          <w:ilvl w:val="12"/>
          <w:numId w:val="0"/>
        </w:numPr>
        <w:tabs>
          <w:tab w:val="left" w:pos="708"/>
        </w:tabs>
        <w:ind w:right="-2"/>
        <w:rPr>
          <w:rFonts w:ascii="Times New Roman" w:hAnsi="Times New Roman"/>
          <w:sz w:val="22"/>
          <w:szCs w:val="22"/>
          <w:lang w:val="pl-PL"/>
        </w:rPr>
      </w:pPr>
    </w:p>
    <w:p w14:paraId="0D2603D8" w14:textId="18C8FDF4" w:rsidR="009B7BBB" w:rsidRDefault="009B7BBB" w:rsidP="009B7BBB">
      <w:pPr>
        <w:numPr>
          <w:ilvl w:val="12"/>
          <w:numId w:val="0"/>
        </w:numPr>
        <w:tabs>
          <w:tab w:val="left" w:pos="708"/>
        </w:tabs>
        <w:ind w:right="-2"/>
        <w:rPr>
          <w:rFonts w:ascii="Times New Roman" w:hAnsi="Times New Roman"/>
          <w:sz w:val="22"/>
          <w:szCs w:val="22"/>
          <w:lang w:val="pl-PL"/>
        </w:rPr>
      </w:pPr>
      <w:r>
        <w:rPr>
          <w:rFonts w:ascii="Times New Roman" w:hAnsi="Times New Roman"/>
          <w:sz w:val="22"/>
          <w:szCs w:val="22"/>
          <w:lang w:val="pl-PL"/>
        </w:rPr>
        <w:t>Nutraukite šio vaisto vartojimą ir NEDELSDAMI kreipkitės medici</w:t>
      </w:r>
      <w:r w:rsidR="00C362E4">
        <w:rPr>
          <w:rFonts w:ascii="Times New Roman" w:hAnsi="Times New Roman"/>
          <w:sz w:val="22"/>
          <w:szCs w:val="22"/>
          <w:lang w:val="pl-PL"/>
        </w:rPr>
        <w:t>ni</w:t>
      </w:r>
      <w:r>
        <w:rPr>
          <w:rFonts w:ascii="Times New Roman" w:hAnsi="Times New Roman"/>
          <w:sz w:val="22"/>
          <w:szCs w:val="22"/>
          <w:lang w:val="pl-PL"/>
        </w:rPr>
        <w:t>n</w:t>
      </w:r>
      <w:r w:rsidR="003D72D4" w:rsidRPr="003D72D4">
        <w:rPr>
          <w:rFonts w:ascii="Times New Roman" w:hAnsi="Times New Roman"/>
          <w:sz w:val="22"/>
          <w:szCs w:val="22"/>
          <w:lang w:val="pl-PL"/>
        </w:rPr>
        <w:t>ė</w:t>
      </w:r>
      <w:r>
        <w:rPr>
          <w:rFonts w:ascii="Times New Roman" w:hAnsi="Times New Roman"/>
          <w:sz w:val="22"/>
          <w:szCs w:val="22"/>
          <w:lang w:val="pl-PL"/>
        </w:rPr>
        <w:t>s pagalbos, jeigu atsiranda bet kuris iš šių šalutinių poveikių:</w:t>
      </w:r>
    </w:p>
    <w:p w14:paraId="066E36BC" w14:textId="77777777" w:rsidR="009B7BBB" w:rsidRDefault="009B7BBB" w:rsidP="009B7BBB">
      <w:pPr>
        <w:numPr>
          <w:ilvl w:val="12"/>
          <w:numId w:val="0"/>
        </w:numPr>
        <w:tabs>
          <w:tab w:val="left" w:pos="708"/>
        </w:tabs>
        <w:ind w:left="142" w:right="-2" w:hanging="142"/>
        <w:rPr>
          <w:rFonts w:ascii="Times New Roman" w:hAnsi="Times New Roman"/>
          <w:sz w:val="22"/>
          <w:szCs w:val="22"/>
          <w:lang w:val="pl-PL"/>
        </w:rPr>
      </w:pPr>
      <w:r>
        <w:rPr>
          <w:rFonts w:ascii="Times New Roman" w:hAnsi="Times New Roman"/>
          <w:sz w:val="22"/>
          <w:szCs w:val="22"/>
          <w:lang w:val="pl-PL"/>
        </w:rPr>
        <w:t>● sunki alerginė reakcija (anafilaksinis šokas). Simptomai gali atsirasti staiga ir būti pavojingi gyvybei, jei nebus skubiai pradėtas gydymas. Požymiai: karščiavimas, pasunkėjęs kvėpavimas, švokštimas, pilvo skausmas, vėmimas, veido ir ryklės tinimas</w:t>
      </w:r>
      <w:r w:rsidR="003D72D4">
        <w:rPr>
          <w:rFonts w:ascii="Times New Roman" w:hAnsi="Times New Roman"/>
          <w:sz w:val="22"/>
          <w:szCs w:val="22"/>
          <w:lang w:val="pl-PL"/>
        </w:rPr>
        <w:t>;</w:t>
      </w:r>
    </w:p>
    <w:p w14:paraId="4D3685CA" w14:textId="77777777" w:rsidR="009B7BBB" w:rsidRPr="00AC6C3D" w:rsidRDefault="009B7BBB" w:rsidP="009B7BBB">
      <w:pPr>
        <w:numPr>
          <w:ilvl w:val="12"/>
          <w:numId w:val="0"/>
        </w:numPr>
        <w:tabs>
          <w:tab w:val="left" w:pos="708"/>
        </w:tabs>
        <w:ind w:left="142" w:right="-2" w:hanging="142"/>
        <w:rPr>
          <w:rFonts w:ascii="Times New Roman" w:hAnsi="Times New Roman"/>
          <w:sz w:val="22"/>
          <w:szCs w:val="22"/>
          <w:lang w:val="es-ES_tradnl"/>
        </w:rPr>
      </w:pPr>
      <w:r>
        <w:rPr>
          <w:rFonts w:ascii="Times New Roman" w:hAnsi="Times New Roman"/>
          <w:sz w:val="22"/>
          <w:szCs w:val="22"/>
          <w:lang w:val="pl-PL"/>
        </w:rPr>
        <w:t>● sunkūs odos bėrimai, tokie kaip Stivenso-Džonsono (</w:t>
      </w:r>
      <w:r w:rsidRPr="00C02AE3">
        <w:rPr>
          <w:rFonts w:ascii="Times New Roman" w:hAnsi="Times New Roman"/>
          <w:i/>
          <w:sz w:val="22"/>
          <w:szCs w:val="22"/>
          <w:lang w:val="pl-PL"/>
        </w:rPr>
        <w:t>Stevens-Johnson</w:t>
      </w:r>
      <w:r>
        <w:rPr>
          <w:rFonts w:ascii="Times New Roman" w:hAnsi="Times New Roman"/>
          <w:sz w:val="22"/>
          <w:szCs w:val="22"/>
          <w:lang w:val="pl-PL"/>
        </w:rPr>
        <w:t>)</w:t>
      </w:r>
      <w:r w:rsidRPr="001613F0">
        <w:rPr>
          <w:rFonts w:ascii="Times New Roman" w:hAnsi="Times New Roman"/>
          <w:sz w:val="22"/>
          <w:szCs w:val="22"/>
          <w:lang w:val="pl-PL"/>
        </w:rPr>
        <w:t xml:space="preserve"> sindromas ir toksinė epidermio nekrolizė. </w:t>
      </w:r>
      <w:r w:rsidRPr="00877301">
        <w:rPr>
          <w:rFonts w:ascii="Times New Roman" w:hAnsi="Times New Roman"/>
          <w:sz w:val="22"/>
          <w:szCs w:val="22"/>
          <w:lang w:val="pl-PL"/>
        </w:rPr>
        <w:t>Jie gali būti pavojingi gyvybei ir pasireiškia staiga atsirandančiomis didelėmis pūslėmis ir odos lupimusi</w:t>
      </w:r>
      <w:r>
        <w:rPr>
          <w:rFonts w:ascii="Times New Roman" w:hAnsi="Times New Roman"/>
          <w:sz w:val="22"/>
          <w:szCs w:val="22"/>
          <w:lang w:val="pl-PL"/>
        </w:rPr>
        <w:t>.</w:t>
      </w:r>
      <w:r w:rsidRPr="00877301">
        <w:rPr>
          <w:rFonts w:ascii="Times New Roman" w:hAnsi="Times New Roman"/>
          <w:sz w:val="22"/>
          <w:szCs w:val="22"/>
          <w:lang w:val="pl-PL"/>
        </w:rPr>
        <w:t xml:space="preserve"> Bėrimas gali atsirasti burnoje, ryklėje arba akyse. </w:t>
      </w:r>
      <w:proofErr w:type="spellStart"/>
      <w:r w:rsidRPr="00877301">
        <w:rPr>
          <w:rFonts w:ascii="Times New Roman" w:hAnsi="Times New Roman"/>
          <w:sz w:val="22"/>
          <w:szCs w:val="22"/>
          <w:lang w:val="pl-PL"/>
        </w:rPr>
        <w:t>Paprastai</w:t>
      </w:r>
      <w:proofErr w:type="spellEnd"/>
      <w:r w:rsidRPr="00877301">
        <w:rPr>
          <w:rFonts w:ascii="Times New Roman" w:hAnsi="Times New Roman"/>
          <w:sz w:val="22"/>
          <w:szCs w:val="22"/>
          <w:lang w:val="pl-PL"/>
        </w:rPr>
        <w:t xml:space="preserve"> </w:t>
      </w:r>
      <w:proofErr w:type="spellStart"/>
      <w:r w:rsidRPr="00877301">
        <w:rPr>
          <w:rFonts w:ascii="Times New Roman" w:hAnsi="Times New Roman"/>
          <w:sz w:val="22"/>
          <w:szCs w:val="22"/>
          <w:lang w:val="pl-PL"/>
        </w:rPr>
        <w:t>tuo</w:t>
      </w:r>
      <w:proofErr w:type="spellEnd"/>
      <w:r w:rsidRPr="00877301">
        <w:rPr>
          <w:rFonts w:ascii="Times New Roman" w:hAnsi="Times New Roman"/>
          <w:sz w:val="22"/>
          <w:szCs w:val="22"/>
          <w:lang w:val="pl-PL"/>
        </w:rPr>
        <w:t xml:space="preserve"> pat </w:t>
      </w:r>
      <w:proofErr w:type="spellStart"/>
      <w:r w:rsidRPr="00877301">
        <w:rPr>
          <w:rFonts w:ascii="Times New Roman" w:hAnsi="Times New Roman"/>
          <w:sz w:val="22"/>
          <w:szCs w:val="22"/>
          <w:lang w:val="pl-PL"/>
        </w:rPr>
        <w:t>metu</w:t>
      </w:r>
      <w:proofErr w:type="spellEnd"/>
      <w:r w:rsidRPr="00877301">
        <w:rPr>
          <w:rFonts w:ascii="Times New Roman" w:hAnsi="Times New Roman"/>
          <w:sz w:val="22"/>
          <w:szCs w:val="22"/>
          <w:lang w:val="pl-PL"/>
        </w:rPr>
        <w:t xml:space="preserve"> </w:t>
      </w:r>
      <w:proofErr w:type="spellStart"/>
      <w:r w:rsidRPr="00877301">
        <w:rPr>
          <w:rFonts w:ascii="Times New Roman" w:hAnsi="Times New Roman"/>
          <w:sz w:val="22"/>
          <w:szCs w:val="22"/>
          <w:lang w:val="pl-PL"/>
        </w:rPr>
        <w:t>atsiranda</w:t>
      </w:r>
      <w:proofErr w:type="spellEnd"/>
      <w:r w:rsidRPr="00877301">
        <w:rPr>
          <w:rFonts w:ascii="Times New Roman" w:hAnsi="Times New Roman"/>
          <w:sz w:val="22"/>
          <w:szCs w:val="22"/>
          <w:lang w:val="pl-PL"/>
        </w:rPr>
        <w:t xml:space="preserve"> </w:t>
      </w:r>
      <w:proofErr w:type="spellStart"/>
      <w:r w:rsidRPr="00877301">
        <w:rPr>
          <w:rFonts w:ascii="Times New Roman" w:hAnsi="Times New Roman"/>
          <w:sz w:val="22"/>
          <w:szCs w:val="22"/>
          <w:lang w:val="pl-PL"/>
        </w:rPr>
        <w:t>ka</w:t>
      </w:r>
      <w:r>
        <w:rPr>
          <w:rFonts w:ascii="Times New Roman" w:hAnsi="Times New Roman"/>
          <w:sz w:val="22"/>
          <w:szCs w:val="22"/>
          <w:lang w:val="pl-PL"/>
        </w:rPr>
        <w:t>r</w:t>
      </w:r>
      <w:r w:rsidRPr="00877301">
        <w:rPr>
          <w:rFonts w:ascii="Times New Roman" w:hAnsi="Times New Roman"/>
          <w:sz w:val="22"/>
          <w:szCs w:val="22"/>
          <w:lang w:val="pl-PL"/>
        </w:rPr>
        <w:t>ščiavimas</w:t>
      </w:r>
      <w:proofErr w:type="spellEnd"/>
      <w:r w:rsidRPr="00877301">
        <w:rPr>
          <w:rFonts w:ascii="Times New Roman" w:hAnsi="Times New Roman"/>
          <w:sz w:val="22"/>
          <w:szCs w:val="22"/>
          <w:lang w:val="pl-PL"/>
        </w:rPr>
        <w:t xml:space="preserve">, </w:t>
      </w:r>
      <w:proofErr w:type="spellStart"/>
      <w:r w:rsidRPr="00877301">
        <w:rPr>
          <w:rFonts w:ascii="Times New Roman" w:hAnsi="Times New Roman"/>
          <w:sz w:val="22"/>
          <w:szCs w:val="22"/>
          <w:lang w:val="es-ES_tradnl"/>
        </w:rPr>
        <w:t>galvos</w:t>
      </w:r>
      <w:proofErr w:type="spellEnd"/>
      <w:r w:rsidRPr="00877301">
        <w:rPr>
          <w:rFonts w:ascii="Times New Roman" w:hAnsi="Times New Roman"/>
          <w:sz w:val="22"/>
          <w:szCs w:val="22"/>
          <w:lang w:val="es-ES_tradnl"/>
        </w:rPr>
        <w:t xml:space="preserve"> ir </w:t>
      </w:r>
      <w:proofErr w:type="spellStart"/>
      <w:r w:rsidRPr="00877301">
        <w:rPr>
          <w:rFonts w:ascii="Times New Roman" w:hAnsi="Times New Roman"/>
          <w:sz w:val="22"/>
          <w:szCs w:val="22"/>
          <w:lang w:val="es-ES_tradnl"/>
        </w:rPr>
        <w:t>sąnarių</w:t>
      </w:r>
      <w:proofErr w:type="spellEnd"/>
      <w:r w:rsidRPr="00877301">
        <w:rPr>
          <w:rFonts w:ascii="Times New Roman" w:hAnsi="Times New Roman"/>
          <w:sz w:val="22"/>
          <w:szCs w:val="22"/>
          <w:lang w:val="es-ES_tradnl"/>
        </w:rPr>
        <w:t xml:space="preserve"> </w:t>
      </w:r>
      <w:proofErr w:type="spellStart"/>
      <w:r w:rsidRPr="00877301">
        <w:rPr>
          <w:rFonts w:ascii="Times New Roman" w:hAnsi="Times New Roman"/>
          <w:sz w:val="22"/>
          <w:szCs w:val="22"/>
          <w:lang w:val="es-ES_tradnl"/>
        </w:rPr>
        <w:t>skausmas</w:t>
      </w:r>
      <w:proofErr w:type="spellEnd"/>
      <w:r w:rsidR="003D72D4">
        <w:rPr>
          <w:rFonts w:ascii="Times New Roman" w:hAnsi="Times New Roman"/>
          <w:sz w:val="22"/>
          <w:szCs w:val="22"/>
          <w:lang w:val="es-ES_tradnl"/>
        </w:rPr>
        <w:t>;</w:t>
      </w:r>
    </w:p>
    <w:p w14:paraId="3FB778C4" w14:textId="77777777" w:rsidR="009B7BBB" w:rsidRDefault="009B7BBB" w:rsidP="009B7BBB">
      <w:pPr>
        <w:numPr>
          <w:ilvl w:val="12"/>
          <w:numId w:val="0"/>
        </w:numPr>
        <w:tabs>
          <w:tab w:val="left" w:pos="708"/>
        </w:tabs>
        <w:ind w:left="142" w:right="-2" w:hanging="142"/>
        <w:rPr>
          <w:rFonts w:ascii="Times New Roman" w:hAnsi="Times New Roman"/>
          <w:sz w:val="22"/>
          <w:szCs w:val="22"/>
          <w:lang w:val="pl-PL"/>
        </w:rPr>
      </w:pPr>
      <w:r>
        <w:rPr>
          <w:rFonts w:ascii="Times New Roman" w:hAnsi="Times New Roman"/>
          <w:sz w:val="22"/>
          <w:szCs w:val="22"/>
          <w:lang w:val="pl-PL"/>
        </w:rPr>
        <w:t>● meningitas. Jo požymiai: stiprus karščiavimas, galvos skausmas, vėmimas, bėrimas raudonomis dėmėmis, kaklo stingumas, padidėjęs jautrumas šviesai ir jos netoleravimas</w:t>
      </w:r>
      <w:r w:rsidR="003D72D4">
        <w:rPr>
          <w:rFonts w:ascii="Times New Roman" w:hAnsi="Times New Roman"/>
          <w:sz w:val="22"/>
          <w:szCs w:val="22"/>
          <w:lang w:val="pl-PL"/>
        </w:rPr>
        <w:t>;</w:t>
      </w:r>
    </w:p>
    <w:p w14:paraId="7CA0BDA2" w14:textId="77777777" w:rsidR="009B7BBB" w:rsidRDefault="009B7BBB" w:rsidP="009B7BBB">
      <w:pPr>
        <w:numPr>
          <w:ilvl w:val="12"/>
          <w:numId w:val="0"/>
        </w:numPr>
        <w:tabs>
          <w:tab w:val="left" w:pos="708"/>
        </w:tabs>
        <w:ind w:left="142" w:right="-2" w:hanging="142"/>
        <w:rPr>
          <w:rFonts w:ascii="Times New Roman" w:hAnsi="Times New Roman"/>
          <w:sz w:val="22"/>
          <w:szCs w:val="22"/>
          <w:lang w:val="pl-PL"/>
        </w:rPr>
      </w:pPr>
      <w:r>
        <w:rPr>
          <w:rFonts w:ascii="Times New Roman" w:hAnsi="Times New Roman"/>
          <w:sz w:val="22"/>
          <w:szCs w:val="22"/>
          <w:lang w:val="pl-PL"/>
        </w:rPr>
        <w:t>● tuštinimasis kraujingomis išmatomis</w:t>
      </w:r>
      <w:r w:rsidR="003D72D4">
        <w:rPr>
          <w:rFonts w:ascii="Times New Roman" w:hAnsi="Times New Roman"/>
          <w:sz w:val="22"/>
          <w:szCs w:val="22"/>
          <w:lang w:val="pl-PL"/>
        </w:rPr>
        <w:t>;</w:t>
      </w:r>
    </w:p>
    <w:p w14:paraId="3D97E62A" w14:textId="77777777" w:rsidR="009B7BBB" w:rsidRPr="001613F0" w:rsidRDefault="009B7BBB" w:rsidP="009B7BBB">
      <w:pPr>
        <w:numPr>
          <w:ilvl w:val="12"/>
          <w:numId w:val="0"/>
        </w:numPr>
        <w:tabs>
          <w:tab w:val="left" w:pos="708"/>
        </w:tabs>
        <w:ind w:left="142" w:right="-2" w:hanging="142"/>
        <w:rPr>
          <w:rFonts w:ascii="Times New Roman" w:hAnsi="Times New Roman"/>
          <w:sz w:val="22"/>
          <w:szCs w:val="22"/>
          <w:lang w:val="pl-PL"/>
        </w:rPr>
      </w:pPr>
      <w:r>
        <w:rPr>
          <w:rFonts w:ascii="Times New Roman" w:hAnsi="Times New Roman"/>
          <w:sz w:val="22"/>
          <w:szCs w:val="22"/>
          <w:lang w:val="pl-PL"/>
        </w:rPr>
        <w:t xml:space="preserve">● juodos, deguto spalvos  išmatos. Vėmimas kraujingu ar tamsiu </w:t>
      </w:r>
      <w:r w:rsidRPr="001613F0">
        <w:rPr>
          <w:rFonts w:ascii="Times New Roman" w:hAnsi="Times New Roman"/>
          <w:sz w:val="22"/>
          <w:szCs w:val="22"/>
          <w:lang w:val="pl-PL"/>
        </w:rPr>
        <w:t>kavos tirščius primenančiu turiniu</w:t>
      </w:r>
      <w:r w:rsidR="003D72D4">
        <w:rPr>
          <w:rFonts w:ascii="Times New Roman" w:hAnsi="Times New Roman"/>
          <w:sz w:val="22"/>
          <w:szCs w:val="22"/>
          <w:lang w:val="pl-PL"/>
        </w:rPr>
        <w:t>;</w:t>
      </w:r>
      <w:r w:rsidRPr="001613F0">
        <w:rPr>
          <w:rFonts w:ascii="Times New Roman" w:hAnsi="Times New Roman"/>
          <w:sz w:val="22"/>
          <w:szCs w:val="22"/>
          <w:lang w:val="pl-PL"/>
        </w:rPr>
        <w:t xml:space="preserve"> </w:t>
      </w:r>
    </w:p>
    <w:p w14:paraId="0765ABE8" w14:textId="77777777" w:rsidR="009B7BBB" w:rsidRDefault="009B7BBB" w:rsidP="009B7BBB">
      <w:pPr>
        <w:numPr>
          <w:ilvl w:val="12"/>
          <w:numId w:val="0"/>
        </w:numPr>
        <w:tabs>
          <w:tab w:val="left" w:pos="708"/>
        </w:tabs>
        <w:ind w:left="142" w:right="-2" w:hanging="142"/>
        <w:rPr>
          <w:rFonts w:ascii="Times New Roman" w:hAnsi="Times New Roman"/>
          <w:sz w:val="22"/>
          <w:szCs w:val="22"/>
          <w:lang w:val="pl-PL"/>
        </w:rPr>
      </w:pPr>
      <w:r>
        <w:rPr>
          <w:rFonts w:ascii="Times New Roman" w:hAnsi="Times New Roman"/>
          <w:sz w:val="22"/>
          <w:szCs w:val="22"/>
          <w:lang w:val="pl-PL"/>
        </w:rPr>
        <w:t>● tokie vaistai, kaip Aceclofenac Rivopharm tabletės, gali būti susiję su nežymiai padidėjusia  širdies priepuolio (miokardo infarkto) ar insulto rizika</w:t>
      </w:r>
      <w:r w:rsidR="003D72D4">
        <w:rPr>
          <w:rFonts w:ascii="Times New Roman" w:hAnsi="Times New Roman"/>
          <w:sz w:val="22"/>
          <w:szCs w:val="22"/>
          <w:lang w:val="pl-PL"/>
        </w:rPr>
        <w:t>;</w:t>
      </w:r>
    </w:p>
    <w:p w14:paraId="6280A42B" w14:textId="77777777" w:rsidR="009B7BBB" w:rsidRDefault="009B7BBB" w:rsidP="009B7BBB">
      <w:pPr>
        <w:numPr>
          <w:ilvl w:val="12"/>
          <w:numId w:val="0"/>
        </w:numPr>
        <w:tabs>
          <w:tab w:val="left" w:pos="708"/>
        </w:tabs>
        <w:ind w:left="142" w:right="-2" w:hanging="142"/>
        <w:rPr>
          <w:rFonts w:ascii="Times New Roman" w:hAnsi="Times New Roman"/>
          <w:sz w:val="22"/>
          <w:szCs w:val="22"/>
          <w:lang w:val="pl-PL"/>
        </w:rPr>
      </w:pPr>
      <w:r>
        <w:rPr>
          <w:rFonts w:ascii="Times New Roman" w:hAnsi="Times New Roman"/>
          <w:sz w:val="22"/>
          <w:szCs w:val="22"/>
          <w:lang w:val="pl-PL"/>
        </w:rPr>
        <w:t>● inkstų veiklos sutrikimas.</w:t>
      </w:r>
    </w:p>
    <w:p w14:paraId="7C26EAFF" w14:textId="77777777" w:rsidR="009B7BBB" w:rsidRPr="004A6F8C" w:rsidRDefault="009B7BBB" w:rsidP="009B7BBB">
      <w:pPr>
        <w:numPr>
          <w:ilvl w:val="12"/>
          <w:numId w:val="0"/>
        </w:numPr>
        <w:tabs>
          <w:tab w:val="left" w:pos="708"/>
        </w:tabs>
        <w:ind w:right="-2"/>
        <w:rPr>
          <w:rFonts w:ascii="Times New Roman" w:hAnsi="Times New Roman"/>
          <w:sz w:val="22"/>
          <w:szCs w:val="22"/>
          <w:lang w:val="pl-PL"/>
        </w:rPr>
      </w:pPr>
    </w:p>
    <w:p w14:paraId="7C122F9F" w14:textId="77777777" w:rsidR="009B7BBB" w:rsidRPr="001613F0" w:rsidRDefault="009B7BBB" w:rsidP="009B7BBB">
      <w:pPr>
        <w:numPr>
          <w:ilvl w:val="12"/>
          <w:numId w:val="0"/>
        </w:numPr>
        <w:tabs>
          <w:tab w:val="left" w:pos="708"/>
        </w:tabs>
        <w:ind w:right="-2"/>
        <w:rPr>
          <w:rFonts w:ascii="Times New Roman" w:hAnsi="Times New Roman"/>
          <w:sz w:val="22"/>
          <w:szCs w:val="22"/>
          <w:lang w:val="pl-PL"/>
        </w:rPr>
      </w:pPr>
    </w:p>
    <w:p w14:paraId="60B9D1AF" w14:textId="77777777" w:rsidR="009B7BBB" w:rsidRPr="001613F0" w:rsidRDefault="009B7BBB" w:rsidP="009B7BBB">
      <w:pPr>
        <w:numPr>
          <w:ilvl w:val="12"/>
          <w:numId w:val="0"/>
        </w:numPr>
        <w:tabs>
          <w:tab w:val="left" w:pos="708"/>
        </w:tabs>
        <w:ind w:right="-2"/>
        <w:rPr>
          <w:rFonts w:ascii="Times New Roman" w:hAnsi="Times New Roman"/>
          <w:noProof/>
          <w:sz w:val="22"/>
          <w:szCs w:val="22"/>
          <w:lang w:val="pl-PL"/>
        </w:rPr>
      </w:pPr>
      <w:r w:rsidRPr="001613F0">
        <w:rPr>
          <w:rFonts w:ascii="Times New Roman" w:hAnsi="Times New Roman"/>
          <w:noProof/>
          <w:sz w:val="22"/>
          <w:szCs w:val="22"/>
          <w:lang w:val="pl-PL"/>
        </w:rPr>
        <w:t>NUTRAUKITE šio vaisto vartojimą ir kreipkitės medicin</w:t>
      </w:r>
      <w:r w:rsidR="00913FCD">
        <w:rPr>
          <w:rFonts w:ascii="Times New Roman" w:hAnsi="Times New Roman"/>
          <w:noProof/>
          <w:sz w:val="22"/>
          <w:szCs w:val="22"/>
          <w:lang w:val="pl-PL"/>
        </w:rPr>
        <w:t>inės</w:t>
      </w:r>
      <w:r w:rsidRPr="001613F0">
        <w:rPr>
          <w:rFonts w:ascii="Times New Roman" w:hAnsi="Times New Roman"/>
          <w:noProof/>
          <w:sz w:val="22"/>
          <w:szCs w:val="22"/>
          <w:lang w:val="pl-PL"/>
        </w:rPr>
        <w:t xml:space="preserve"> pagalbos, jeigu atsirado:</w:t>
      </w:r>
    </w:p>
    <w:p w14:paraId="53AE0834" w14:textId="77777777" w:rsidR="009B7BBB" w:rsidRDefault="009B7BBB" w:rsidP="009B7BBB">
      <w:pPr>
        <w:numPr>
          <w:ilvl w:val="12"/>
          <w:numId w:val="0"/>
        </w:numPr>
        <w:tabs>
          <w:tab w:val="left" w:pos="708"/>
        </w:tabs>
        <w:ind w:left="142" w:right="-2" w:hanging="142"/>
        <w:rPr>
          <w:rFonts w:ascii="Times New Roman" w:hAnsi="Times New Roman"/>
          <w:sz w:val="22"/>
          <w:szCs w:val="22"/>
          <w:lang w:val="pl-PL"/>
        </w:rPr>
      </w:pPr>
      <w:r>
        <w:rPr>
          <w:rFonts w:ascii="Times New Roman" w:hAnsi="Times New Roman"/>
          <w:sz w:val="22"/>
          <w:szCs w:val="22"/>
          <w:lang w:val="pl-PL"/>
        </w:rPr>
        <w:t>● nevirškinimas arba rėmens graužimas</w:t>
      </w:r>
      <w:r w:rsidR="003D72D4">
        <w:rPr>
          <w:rFonts w:ascii="Times New Roman" w:hAnsi="Times New Roman"/>
          <w:sz w:val="22"/>
          <w:szCs w:val="22"/>
          <w:lang w:val="pl-PL"/>
        </w:rPr>
        <w:t>;</w:t>
      </w:r>
    </w:p>
    <w:p w14:paraId="567DA6BB" w14:textId="77777777" w:rsidR="009B7BBB" w:rsidRDefault="009B7BBB" w:rsidP="009B7BBB">
      <w:pPr>
        <w:numPr>
          <w:ilvl w:val="12"/>
          <w:numId w:val="0"/>
        </w:numPr>
        <w:tabs>
          <w:tab w:val="left" w:pos="708"/>
        </w:tabs>
        <w:ind w:left="142" w:right="-2" w:hanging="142"/>
        <w:rPr>
          <w:rFonts w:ascii="Times New Roman" w:hAnsi="Times New Roman"/>
          <w:sz w:val="22"/>
          <w:szCs w:val="22"/>
          <w:lang w:val="pl-PL"/>
        </w:rPr>
      </w:pPr>
      <w:r>
        <w:rPr>
          <w:rFonts w:ascii="Times New Roman" w:hAnsi="Times New Roman"/>
          <w:sz w:val="22"/>
          <w:szCs w:val="22"/>
          <w:lang w:val="pl-PL"/>
        </w:rPr>
        <w:t>● pilvo skausmas (skrandžio skausmas) ar kiti skrandžio veiklos sutrikimo požymiai</w:t>
      </w:r>
      <w:r w:rsidR="003D72D4">
        <w:rPr>
          <w:rFonts w:ascii="Times New Roman" w:hAnsi="Times New Roman"/>
          <w:sz w:val="22"/>
          <w:szCs w:val="22"/>
          <w:lang w:val="pl-PL"/>
        </w:rPr>
        <w:t>;</w:t>
      </w:r>
    </w:p>
    <w:p w14:paraId="2D7226BB" w14:textId="5FB8FF45" w:rsidR="009B7BBB" w:rsidRPr="00AC6C3D" w:rsidRDefault="009B7BBB" w:rsidP="009B7BBB">
      <w:pPr>
        <w:numPr>
          <w:ilvl w:val="12"/>
          <w:numId w:val="0"/>
        </w:numPr>
        <w:tabs>
          <w:tab w:val="left" w:pos="708"/>
        </w:tabs>
        <w:ind w:left="142" w:right="-2" w:hanging="142"/>
        <w:rPr>
          <w:rFonts w:ascii="Times New Roman" w:hAnsi="Times New Roman"/>
          <w:sz w:val="22"/>
          <w:szCs w:val="22"/>
          <w:lang w:val="pl-PL"/>
        </w:rPr>
      </w:pPr>
      <w:r>
        <w:rPr>
          <w:rFonts w:ascii="Times New Roman" w:hAnsi="Times New Roman"/>
          <w:sz w:val="22"/>
          <w:szCs w:val="22"/>
          <w:lang w:val="pl-PL"/>
        </w:rPr>
        <w:t xml:space="preserve">● kraujo sutrikimai, tokie kaip sumažėjusi </w:t>
      </w:r>
      <w:r w:rsidRPr="001613F0">
        <w:rPr>
          <w:rFonts w:ascii="Times New Roman" w:hAnsi="Times New Roman"/>
          <w:sz w:val="22"/>
          <w:szCs w:val="22"/>
          <w:lang w:val="pl-PL"/>
        </w:rPr>
        <w:t>baltųjų kraujo ląstelių gamyba</w:t>
      </w:r>
      <w:r w:rsidR="00D14F1B">
        <w:rPr>
          <w:rFonts w:ascii="Times New Roman" w:hAnsi="Times New Roman"/>
          <w:sz w:val="22"/>
          <w:szCs w:val="22"/>
          <w:lang w:val="pl-PL"/>
        </w:rPr>
        <w:t xml:space="preserve"> (kaulų čiulpų slopinimas)</w:t>
      </w:r>
      <w:r w:rsidRPr="001613F0">
        <w:rPr>
          <w:rFonts w:ascii="Times New Roman" w:hAnsi="Times New Roman"/>
          <w:sz w:val="22"/>
          <w:szCs w:val="22"/>
          <w:lang w:val="pl-PL"/>
        </w:rPr>
        <w:t xml:space="preserve">, nenormalus eritrocitų </w:t>
      </w:r>
      <w:r w:rsidRPr="00EA0009">
        <w:rPr>
          <w:rFonts w:ascii="Times New Roman" w:hAnsi="Times New Roman"/>
          <w:sz w:val="22"/>
          <w:szCs w:val="22"/>
          <w:lang w:val="pl-PL"/>
        </w:rPr>
        <w:t xml:space="preserve">irimas, vadinamas hemolizine anemija, sumažėjęs geležies kiekis kraujyje, </w:t>
      </w:r>
      <w:r>
        <w:rPr>
          <w:rFonts w:ascii="Times New Roman" w:hAnsi="Times New Roman"/>
          <w:sz w:val="22"/>
          <w:szCs w:val="22"/>
          <w:lang w:val="pl-PL"/>
        </w:rPr>
        <w:t xml:space="preserve">sumažėjęs </w:t>
      </w:r>
      <w:r w:rsidRPr="00EA0009">
        <w:rPr>
          <w:rFonts w:ascii="Times New Roman" w:hAnsi="Times New Roman"/>
          <w:sz w:val="22"/>
          <w:szCs w:val="22"/>
          <w:lang w:val="pl-PL"/>
        </w:rPr>
        <w:t xml:space="preserve">baltųjų kraujo ląstelių kiekis kraujyje, sumažėjęs trombocitų kiekis kraujyje, padidėjęs kalio kiekis kraujyje, galintis dirginti kraujagyslių sieneles ir sukelti uždegimą (vaskulitą). </w:t>
      </w:r>
      <w:r w:rsidRPr="00877301">
        <w:rPr>
          <w:rFonts w:ascii="Times New Roman" w:hAnsi="Times New Roman"/>
          <w:sz w:val="22"/>
          <w:szCs w:val="22"/>
          <w:lang w:val="pl-PL"/>
        </w:rPr>
        <w:t>Dėl šių sutrikimų galite jausti ypatingą nuovargį, dusulį, sąnarių gėlą ir turėti polinkį besikartojančioms infekcijoms ir kraujosruvų susidarymui.</w:t>
      </w:r>
    </w:p>
    <w:p w14:paraId="0F44A2C3" w14:textId="77777777" w:rsidR="009B7BBB" w:rsidRPr="00AC6C3D" w:rsidRDefault="009B7BBB" w:rsidP="009B7BBB">
      <w:pPr>
        <w:numPr>
          <w:ilvl w:val="12"/>
          <w:numId w:val="0"/>
        </w:numPr>
        <w:tabs>
          <w:tab w:val="left" w:pos="708"/>
        </w:tabs>
        <w:ind w:right="-2"/>
        <w:rPr>
          <w:rFonts w:ascii="Times New Roman" w:hAnsi="Times New Roman"/>
          <w:sz w:val="22"/>
          <w:szCs w:val="22"/>
          <w:lang w:val="pl-PL"/>
        </w:rPr>
      </w:pPr>
    </w:p>
    <w:p w14:paraId="5724C99D" w14:textId="77777777" w:rsidR="009B7BBB" w:rsidRPr="00AC6C3D" w:rsidRDefault="009B7BBB" w:rsidP="009B7BBB">
      <w:pPr>
        <w:numPr>
          <w:ilvl w:val="12"/>
          <w:numId w:val="0"/>
        </w:numPr>
        <w:tabs>
          <w:tab w:val="left" w:pos="708"/>
        </w:tabs>
        <w:ind w:right="-2"/>
        <w:rPr>
          <w:rFonts w:ascii="Times New Roman" w:hAnsi="Times New Roman"/>
          <w:noProof/>
          <w:sz w:val="22"/>
          <w:szCs w:val="22"/>
          <w:lang w:val="pl-PL"/>
        </w:rPr>
      </w:pPr>
      <w:r w:rsidRPr="00877301">
        <w:rPr>
          <w:rFonts w:ascii="Times New Roman" w:hAnsi="Times New Roman"/>
          <w:sz w:val="22"/>
          <w:szCs w:val="22"/>
          <w:lang w:val="pl-PL"/>
        </w:rPr>
        <w:t xml:space="preserve">Jei pasireiškia bet kuris </w:t>
      </w:r>
      <w:r w:rsidRPr="00877301">
        <w:rPr>
          <w:rFonts w:ascii="Times New Roman" w:hAnsi="Times New Roman"/>
          <w:b/>
          <w:sz w:val="22"/>
          <w:szCs w:val="22"/>
          <w:lang w:val="pl-PL"/>
        </w:rPr>
        <w:t>toliau</w:t>
      </w:r>
      <w:r w:rsidRPr="00877301">
        <w:rPr>
          <w:rFonts w:ascii="Times New Roman" w:hAnsi="Times New Roman"/>
          <w:sz w:val="22"/>
          <w:szCs w:val="22"/>
          <w:lang w:val="pl-PL"/>
        </w:rPr>
        <w:t xml:space="preserve"> nurodytas šalutinis poveikis arba pasireiškia šiame lapelyje nenurodytas šalutinis poveikis, pasakykite gydytojui arba vaistininkui.</w:t>
      </w:r>
    </w:p>
    <w:p w14:paraId="39575D68" w14:textId="77777777" w:rsidR="009B7BBB" w:rsidRPr="00AC6C3D" w:rsidRDefault="009B7BBB" w:rsidP="009B7BBB">
      <w:pPr>
        <w:numPr>
          <w:ilvl w:val="12"/>
          <w:numId w:val="0"/>
        </w:numPr>
        <w:tabs>
          <w:tab w:val="left" w:pos="708"/>
        </w:tabs>
        <w:ind w:right="-2"/>
        <w:rPr>
          <w:rFonts w:ascii="Times New Roman" w:hAnsi="Times New Roman"/>
          <w:noProof/>
          <w:sz w:val="22"/>
          <w:szCs w:val="22"/>
          <w:lang w:val="pl-PL"/>
        </w:rPr>
      </w:pPr>
    </w:p>
    <w:p w14:paraId="67A742A9" w14:textId="77777777" w:rsidR="009B7BBB" w:rsidRPr="0000515F" w:rsidRDefault="009B7BBB" w:rsidP="009B7BBB">
      <w:pPr>
        <w:numPr>
          <w:ilvl w:val="12"/>
          <w:numId w:val="0"/>
        </w:numPr>
        <w:tabs>
          <w:tab w:val="left" w:pos="708"/>
        </w:tabs>
        <w:ind w:right="-2"/>
        <w:rPr>
          <w:rFonts w:ascii="Times New Roman" w:hAnsi="Times New Roman"/>
          <w:b/>
          <w:sz w:val="22"/>
          <w:szCs w:val="22"/>
          <w:lang w:val="pl-PL"/>
        </w:rPr>
      </w:pPr>
      <w:r w:rsidRPr="00877301">
        <w:rPr>
          <w:rFonts w:ascii="Times New Roman" w:hAnsi="Times New Roman"/>
          <w:b/>
          <w:noProof/>
          <w:sz w:val="22"/>
          <w:szCs w:val="22"/>
          <w:lang w:val="pl-PL"/>
        </w:rPr>
        <w:t>Dažnas (</w:t>
      </w:r>
      <w:r w:rsidRPr="0000515F">
        <w:rPr>
          <w:rFonts w:ascii="Times New Roman" w:hAnsi="Times New Roman"/>
          <w:b/>
          <w:sz w:val="22"/>
          <w:szCs w:val="22"/>
          <w:lang w:val="pl-PL"/>
        </w:rPr>
        <w:t>pasireiškia daugiau kaip 1 iš 100, bet mažiau kaip 1 iš 10 pacientų):</w:t>
      </w:r>
    </w:p>
    <w:p w14:paraId="16B52C1B" w14:textId="77777777" w:rsidR="009B7BBB" w:rsidRPr="001613F0" w:rsidRDefault="009B7BBB" w:rsidP="009B7BBB">
      <w:pPr>
        <w:numPr>
          <w:ilvl w:val="12"/>
          <w:numId w:val="0"/>
        </w:numPr>
        <w:tabs>
          <w:tab w:val="left" w:pos="708"/>
        </w:tabs>
        <w:ind w:right="-2"/>
        <w:rPr>
          <w:rFonts w:ascii="Times New Roman" w:hAnsi="Times New Roman"/>
          <w:noProof/>
          <w:sz w:val="22"/>
          <w:szCs w:val="22"/>
          <w:lang w:val="pl-PL"/>
        </w:rPr>
      </w:pPr>
      <w:r>
        <w:rPr>
          <w:rFonts w:ascii="Times New Roman" w:hAnsi="Times New Roman"/>
          <w:sz w:val="22"/>
          <w:szCs w:val="22"/>
          <w:lang w:val="pl-PL"/>
        </w:rPr>
        <w:t>● svaigulys</w:t>
      </w:r>
      <w:r w:rsidR="003D72D4">
        <w:rPr>
          <w:rFonts w:ascii="Times New Roman" w:hAnsi="Times New Roman"/>
          <w:sz w:val="22"/>
          <w:szCs w:val="22"/>
          <w:lang w:val="pl-PL"/>
        </w:rPr>
        <w:t>;</w:t>
      </w:r>
    </w:p>
    <w:p w14:paraId="3F69D210" w14:textId="77777777" w:rsidR="009B7BBB" w:rsidRPr="0000515F" w:rsidRDefault="009B7BBB" w:rsidP="009B7BBB">
      <w:pPr>
        <w:numPr>
          <w:ilvl w:val="12"/>
          <w:numId w:val="0"/>
        </w:numPr>
        <w:tabs>
          <w:tab w:val="left" w:pos="708"/>
        </w:tabs>
        <w:ind w:right="-2"/>
        <w:rPr>
          <w:rFonts w:ascii="Times New Roman" w:hAnsi="Times New Roman"/>
          <w:sz w:val="22"/>
          <w:szCs w:val="22"/>
          <w:lang w:val="pl-PL"/>
        </w:rPr>
      </w:pPr>
      <w:r>
        <w:rPr>
          <w:rFonts w:ascii="Times New Roman" w:hAnsi="Times New Roman"/>
          <w:sz w:val="22"/>
          <w:szCs w:val="22"/>
          <w:lang w:val="pl-PL"/>
        </w:rPr>
        <w:t>● pykinimas</w:t>
      </w:r>
      <w:r w:rsidR="003D72D4">
        <w:rPr>
          <w:rFonts w:ascii="Times New Roman" w:hAnsi="Times New Roman"/>
          <w:sz w:val="22"/>
          <w:szCs w:val="22"/>
          <w:lang w:val="pl-PL"/>
        </w:rPr>
        <w:t>;</w:t>
      </w:r>
    </w:p>
    <w:p w14:paraId="59AC89E0" w14:textId="77777777" w:rsidR="009B7BBB" w:rsidRDefault="009B7BBB" w:rsidP="009B7BBB">
      <w:pPr>
        <w:numPr>
          <w:ilvl w:val="12"/>
          <w:numId w:val="0"/>
        </w:numPr>
        <w:tabs>
          <w:tab w:val="left" w:pos="708"/>
        </w:tabs>
        <w:ind w:right="-2"/>
        <w:rPr>
          <w:rFonts w:ascii="Times New Roman" w:hAnsi="Times New Roman"/>
          <w:sz w:val="22"/>
          <w:szCs w:val="22"/>
          <w:lang w:val="pl-PL"/>
        </w:rPr>
      </w:pPr>
      <w:r>
        <w:rPr>
          <w:rFonts w:ascii="Times New Roman" w:hAnsi="Times New Roman"/>
          <w:sz w:val="22"/>
          <w:szCs w:val="22"/>
          <w:lang w:val="pl-PL"/>
        </w:rPr>
        <w:t>● viduriavimas</w:t>
      </w:r>
      <w:r w:rsidR="003D72D4">
        <w:rPr>
          <w:rFonts w:ascii="Times New Roman" w:hAnsi="Times New Roman"/>
          <w:sz w:val="22"/>
          <w:szCs w:val="22"/>
          <w:lang w:val="pl-PL"/>
        </w:rPr>
        <w:t>;</w:t>
      </w:r>
    </w:p>
    <w:p w14:paraId="4B323CF4" w14:textId="77777777" w:rsidR="009B7BBB" w:rsidRDefault="009B7BBB" w:rsidP="009B7BBB">
      <w:pPr>
        <w:numPr>
          <w:ilvl w:val="12"/>
          <w:numId w:val="0"/>
        </w:numPr>
        <w:tabs>
          <w:tab w:val="left" w:pos="708"/>
        </w:tabs>
        <w:ind w:right="-2"/>
        <w:rPr>
          <w:rFonts w:ascii="Times New Roman" w:hAnsi="Times New Roman"/>
          <w:sz w:val="22"/>
          <w:szCs w:val="22"/>
          <w:lang w:val="pl-PL"/>
        </w:rPr>
      </w:pPr>
      <w:r>
        <w:rPr>
          <w:rFonts w:ascii="Times New Roman" w:hAnsi="Times New Roman"/>
          <w:sz w:val="22"/>
          <w:szCs w:val="22"/>
          <w:lang w:val="pl-PL"/>
        </w:rPr>
        <w:t>● padidėjęs kepenų fermentų kiekis kraujyje</w:t>
      </w:r>
      <w:r w:rsidR="003D72D4">
        <w:rPr>
          <w:rFonts w:ascii="Times New Roman" w:hAnsi="Times New Roman"/>
          <w:sz w:val="22"/>
          <w:szCs w:val="22"/>
          <w:lang w:val="pl-PL"/>
        </w:rPr>
        <w:t>.</w:t>
      </w:r>
    </w:p>
    <w:p w14:paraId="615929AA" w14:textId="77777777" w:rsidR="009B7BBB" w:rsidRDefault="009B7BBB" w:rsidP="009B7BBB">
      <w:pPr>
        <w:numPr>
          <w:ilvl w:val="12"/>
          <w:numId w:val="0"/>
        </w:numPr>
        <w:tabs>
          <w:tab w:val="left" w:pos="708"/>
        </w:tabs>
        <w:ind w:right="-2"/>
        <w:rPr>
          <w:rFonts w:ascii="Times New Roman" w:hAnsi="Times New Roman"/>
          <w:sz w:val="22"/>
          <w:szCs w:val="22"/>
          <w:lang w:val="pl-PL"/>
        </w:rPr>
      </w:pPr>
    </w:p>
    <w:p w14:paraId="34A05479" w14:textId="77777777" w:rsidR="009B7BBB" w:rsidRPr="000E4AC8" w:rsidRDefault="009B7BBB" w:rsidP="009B7BBB">
      <w:pPr>
        <w:numPr>
          <w:ilvl w:val="12"/>
          <w:numId w:val="0"/>
        </w:numPr>
        <w:tabs>
          <w:tab w:val="left" w:pos="708"/>
        </w:tabs>
        <w:ind w:right="-2"/>
        <w:rPr>
          <w:rFonts w:ascii="Times New Roman" w:hAnsi="Times New Roman"/>
          <w:b/>
          <w:sz w:val="22"/>
          <w:szCs w:val="22"/>
          <w:lang w:val="pl-PL"/>
        </w:rPr>
      </w:pPr>
      <w:r w:rsidRPr="001613F0">
        <w:rPr>
          <w:rFonts w:ascii="Times New Roman" w:hAnsi="Times New Roman"/>
          <w:b/>
          <w:noProof/>
          <w:sz w:val="22"/>
          <w:szCs w:val="22"/>
          <w:lang w:val="pl-PL"/>
        </w:rPr>
        <w:t>Nedažnas (</w:t>
      </w:r>
      <w:r w:rsidRPr="000E4AC8">
        <w:rPr>
          <w:rFonts w:ascii="Times New Roman" w:hAnsi="Times New Roman"/>
          <w:b/>
          <w:sz w:val="22"/>
          <w:szCs w:val="22"/>
          <w:lang w:val="pl-PL"/>
        </w:rPr>
        <w:t>pasireiškia daugiau kaip 1 iš 100</w:t>
      </w:r>
      <w:r>
        <w:rPr>
          <w:rFonts w:ascii="Times New Roman" w:hAnsi="Times New Roman"/>
          <w:b/>
          <w:sz w:val="22"/>
          <w:szCs w:val="22"/>
          <w:lang w:val="pl-PL"/>
        </w:rPr>
        <w:t>0</w:t>
      </w:r>
      <w:r w:rsidRPr="000E4AC8">
        <w:rPr>
          <w:rFonts w:ascii="Times New Roman" w:hAnsi="Times New Roman"/>
          <w:b/>
          <w:sz w:val="22"/>
          <w:szCs w:val="22"/>
          <w:lang w:val="pl-PL"/>
        </w:rPr>
        <w:t>, bet mažiau kaip 1 iš 10</w:t>
      </w:r>
      <w:r>
        <w:rPr>
          <w:rFonts w:ascii="Times New Roman" w:hAnsi="Times New Roman"/>
          <w:b/>
          <w:sz w:val="22"/>
          <w:szCs w:val="22"/>
          <w:lang w:val="pl-PL"/>
        </w:rPr>
        <w:t>0</w:t>
      </w:r>
      <w:r w:rsidRPr="000E4AC8">
        <w:rPr>
          <w:rFonts w:ascii="Times New Roman" w:hAnsi="Times New Roman"/>
          <w:b/>
          <w:sz w:val="22"/>
          <w:szCs w:val="22"/>
          <w:lang w:val="pl-PL"/>
        </w:rPr>
        <w:t xml:space="preserve"> pacientų):</w:t>
      </w:r>
    </w:p>
    <w:p w14:paraId="05D56726" w14:textId="77777777" w:rsidR="009B7BBB" w:rsidRDefault="009B7BBB" w:rsidP="009B7BBB">
      <w:pPr>
        <w:numPr>
          <w:ilvl w:val="12"/>
          <w:numId w:val="0"/>
        </w:numPr>
        <w:tabs>
          <w:tab w:val="left" w:pos="708"/>
        </w:tabs>
        <w:ind w:right="-2"/>
        <w:rPr>
          <w:rFonts w:ascii="Times New Roman" w:hAnsi="Times New Roman"/>
          <w:sz w:val="22"/>
          <w:szCs w:val="22"/>
          <w:lang w:val="pl-PL"/>
        </w:rPr>
      </w:pPr>
      <w:r>
        <w:rPr>
          <w:rFonts w:ascii="Times New Roman" w:hAnsi="Times New Roman"/>
          <w:sz w:val="22"/>
          <w:szCs w:val="22"/>
          <w:lang w:val="pl-PL"/>
        </w:rPr>
        <w:t>● vidurių pūtimas (flatulencija)</w:t>
      </w:r>
      <w:r w:rsidR="003D72D4">
        <w:rPr>
          <w:rFonts w:ascii="Times New Roman" w:hAnsi="Times New Roman"/>
          <w:sz w:val="22"/>
          <w:szCs w:val="22"/>
          <w:lang w:val="pl-PL"/>
        </w:rPr>
        <w:t>;</w:t>
      </w:r>
    </w:p>
    <w:p w14:paraId="66E2D154" w14:textId="77777777" w:rsidR="009B7BBB" w:rsidRDefault="009B7BBB" w:rsidP="009B7BBB">
      <w:pPr>
        <w:numPr>
          <w:ilvl w:val="12"/>
          <w:numId w:val="0"/>
        </w:numPr>
        <w:tabs>
          <w:tab w:val="left" w:pos="708"/>
        </w:tabs>
        <w:ind w:right="-2"/>
        <w:rPr>
          <w:rFonts w:ascii="Times New Roman" w:hAnsi="Times New Roman"/>
          <w:sz w:val="22"/>
          <w:szCs w:val="22"/>
          <w:lang w:val="pl-PL"/>
        </w:rPr>
      </w:pPr>
      <w:r>
        <w:rPr>
          <w:rFonts w:ascii="Times New Roman" w:hAnsi="Times New Roman"/>
          <w:sz w:val="22"/>
          <w:szCs w:val="22"/>
          <w:lang w:val="pl-PL"/>
        </w:rPr>
        <w:t>● skrandžio gleivinės sudirginimas arba uždegimas (gastritas)</w:t>
      </w:r>
      <w:r w:rsidR="003D72D4">
        <w:rPr>
          <w:rFonts w:ascii="Times New Roman" w:hAnsi="Times New Roman"/>
          <w:sz w:val="22"/>
          <w:szCs w:val="22"/>
          <w:lang w:val="pl-PL"/>
        </w:rPr>
        <w:t>;</w:t>
      </w:r>
    </w:p>
    <w:p w14:paraId="26856A05" w14:textId="77777777" w:rsidR="009B7BBB" w:rsidRDefault="009B7BBB" w:rsidP="009B7BBB">
      <w:pPr>
        <w:numPr>
          <w:ilvl w:val="12"/>
          <w:numId w:val="0"/>
        </w:numPr>
        <w:tabs>
          <w:tab w:val="left" w:pos="708"/>
        </w:tabs>
        <w:ind w:right="-2"/>
        <w:rPr>
          <w:rFonts w:ascii="Times New Roman" w:hAnsi="Times New Roman"/>
          <w:sz w:val="22"/>
          <w:szCs w:val="22"/>
          <w:lang w:val="pl-PL"/>
        </w:rPr>
      </w:pPr>
      <w:r>
        <w:rPr>
          <w:rFonts w:ascii="Times New Roman" w:hAnsi="Times New Roman"/>
          <w:sz w:val="22"/>
          <w:szCs w:val="22"/>
          <w:lang w:val="pl-PL"/>
        </w:rPr>
        <w:t>● vidurių užkietėjimas</w:t>
      </w:r>
      <w:r w:rsidR="003D72D4">
        <w:rPr>
          <w:rFonts w:ascii="Times New Roman" w:hAnsi="Times New Roman"/>
          <w:sz w:val="22"/>
          <w:szCs w:val="22"/>
          <w:lang w:val="pl-PL"/>
        </w:rPr>
        <w:t>;</w:t>
      </w:r>
    </w:p>
    <w:p w14:paraId="674107DF" w14:textId="77777777" w:rsidR="009B7BBB" w:rsidRDefault="009B7BBB" w:rsidP="009B7BBB">
      <w:pPr>
        <w:numPr>
          <w:ilvl w:val="12"/>
          <w:numId w:val="0"/>
        </w:numPr>
        <w:tabs>
          <w:tab w:val="left" w:pos="708"/>
        </w:tabs>
        <w:ind w:right="-2"/>
        <w:rPr>
          <w:rFonts w:ascii="Times New Roman" w:hAnsi="Times New Roman"/>
          <w:sz w:val="22"/>
          <w:szCs w:val="22"/>
          <w:lang w:val="pl-PL"/>
        </w:rPr>
      </w:pPr>
      <w:r>
        <w:rPr>
          <w:rFonts w:ascii="Times New Roman" w:hAnsi="Times New Roman"/>
          <w:sz w:val="22"/>
          <w:szCs w:val="22"/>
          <w:lang w:val="pl-PL"/>
        </w:rPr>
        <w:t>● vėmimas</w:t>
      </w:r>
      <w:r w:rsidR="003D72D4">
        <w:rPr>
          <w:rFonts w:ascii="Times New Roman" w:hAnsi="Times New Roman"/>
          <w:sz w:val="22"/>
          <w:szCs w:val="22"/>
          <w:lang w:val="pl-PL"/>
        </w:rPr>
        <w:t>;</w:t>
      </w:r>
    </w:p>
    <w:p w14:paraId="44D7EFD8" w14:textId="77777777" w:rsidR="009B7BBB" w:rsidRDefault="009B7BBB" w:rsidP="009B7BBB">
      <w:pPr>
        <w:numPr>
          <w:ilvl w:val="12"/>
          <w:numId w:val="0"/>
        </w:numPr>
        <w:tabs>
          <w:tab w:val="left" w:pos="708"/>
        </w:tabs>
        <w:ind w:right="-2"/>
        <w:rPr>
          <w:rFonts w:ascii="Times New Roman" w:hAnsi="Times New Roman"/>
          <w:sz w:val="22"/>
          <w:szCs w:val="22"/>
          <w:lang w:val="pl-PL"/>
        </w:rPr>
      </w:pPr>
      <w:r>
        <w:rPr>
          <w:rFonts w:ascii="Times New Roman" w:hAnsi="Times New Roman"/>
          <w:sz w:val="22"/>
          <w:szCs w:val="22"/>
          <w:lang w:val="pl-PL"/>
        </w:rPr>
        <w:t>● burnos išopėjimas</w:t>
      </w:r>
      <w:r w:rsidR="003D72D4">
        <w:rPr>
          <w:rFonts w:ascii="Times New Roman" w:hAnsi="Times New Roman"/>
          <w:sz w:val="22"/>
          <w:szCs w:val="22"/>
          <w:lang w:val="pl-PL"/>
        </w:rPr>
        <w:t>;</w:t>
      </w:r>
    </w:p>
    <w:p w14:paraId="2B1918A6" w14:textId="77777777" w:rsidR="009B7BBB" w:rsidRDefault="009B7BBB" w:rsidP="009B7BBB">
      <w:pPr>
        <w:numPr>
          <w:ilvl w:val="12"/>
          <w:numId w:val="0"/>
        </w:numPr>
        <w:tabs>
          <w:tab w:val="left" w:pos="708"/>
        </w:tabs>
        <w:ind w:right="-2"/>
        <w:rPr>
          <w:rFonts w:ascii="Times New Roman" w:hAnsi="Times New Roman"/>
          <w:sz w:val="22"/>
          <w:szCs w:val="22"/>
          <w:lang w:val="pl-PL"/>
        </w:rPr>
      </w:pPr>
      <w:r>
        <w:rPr>
          <w:rFonts w:ascii="Times New Roman" w:hAnsi="Times New Roman"/>
          <w:sz w:val="22"/>
          <w:szCs w:val="22"/>
          <w:lang w:val="pl-PL"/>
        </w:rPr>
        <w:t>● niežėjimas</w:t>
      </w:r>
      <w:r w:rsidR="003D72D4">
        <w:rPr>
          <w:rFonts w:ascii="Times New Roman" w:hAnsi="Times New Roman"/>
          <w:sz w:val="22"/>
          <w:szCs w:val="22"/>
          <w:lang w:val="pl-PL"/>
        </w:rPr>
        <w:t>;</w:t>
      </w:r>
    </w:p>
    <w:p w14:paraId="7CD35059" w14:textId="77777777" w:rsidR="009B7BBB" w:rsidRDefault="009B7BBB" w:rsidP="009B7BBB">
      <w:pPr>
        <w:numPr>
          <w:ilvl w:val="12"/>
          <w:numId w:val="0"/>
        </w:numPr>
        <w:tabs>
          <w:tab w:val="left" w:pos="708"/>
        </w:tabs>
        <w:ind w:right="-2"/>
        <w:rPr>
          <w:rFonts w:ascii="Times New Roman" w:hAnsi="Times New Roman"/>
          <w:sz w:val="22"/>
          <w:szCs w:val="22"/>
          <w:lang w:val="pl-PL"/>
        </w:rPr>
      </w:pPr>
      <w:r>
        <w:rPr>
          <w:rFonts w:ascii="Times New Roman" w:hAnsi="Times New Roman"/>
          <w:sz w:val="22"/>
          <w:szCs w:val="22"/>
          <w:lang w:val="pl-PL"/>
        </w:rPr>
        <w:t>● bėrimas</w:t>
      </w:r>
      <w:r w:rsidR="003D72D4">
        <w:rPr>
          <w:rFonts w:ascii="Times New Roman" w:hAnsi="Times New Roman"/>
          <w:sz w:val="22"/>
          <w:szCs w:val="22"/>
          <w:lang w:val="pl-PL"/>
        </w:rPr>
        <w:t>;</w:t>
      </w:r>
    </w:p>
    <w:p w14:paraId="51BE6170" w14:textId="77777777" w:rsidR="009B7BBB" w:rsidRDefault="009B7BBB" w:rsidP="009B7BBB">
      <w:pPr>
        <w:numPr>
          <w:ilvl w:val="12"/>
          <w:numId w:val="0"/>
        </w:numPr>
        <w:tabs>
          <w:tab w:val="left" w:pos="708"/>
        </w:tabs>
        <w:ind w:right="-2"/>
        <w:rPr>
          <w:rFonts w:ascii="Times New Roman" w:hAnsi="Times New Roman"/>
          <w:sz w:val="22"/>
          <w:szCs w:val="22"/>
          <w:lang w:val="pl-PL"/>
        </w:rPr>
      </w:pPr>
      <w:r>
        <w:rPr>
          <w:rFonts w:ascii="Times New Roman" w:hAnsi="Times New Roman"/>
          <w:sz w:val="22"/>
          <w:szCs w:val="22"/>
          <w:lang w:val="pl-PL"/>
        </w:rPr>
        <w:t>● odos uždegimas (dermatitas)</w:t>
      </w:r>
      <w:r w:rsidR="003D72D4">
        <w:rPr>
          <w:rFonts w:ascii="Times New Roman" w:hAnsi="Times New Roman"/>
          <w:sz w:val="22"/>
          <w:szCs w:val="22"/>
          <w:lang w:val="pl-PL"/>
        </w:rPr>
        <w:t>;</w:t>
      </w:r>
    </w:p>
    <w:p w14:paraId="0FACF050" w14:textId="77777777" w:rsidR="009B7BBB" w:rsidRDefault="009B7BBB" w:rsidP="009B7BBB">
      <w:pPr>
        <w:numPr>
          <w:ilvl w:val="12"/>
          <w:numId w:val="0"/>
        </w:numPr>
        <w:tabs>
          <w:tab w:val="left" w:pos="708"/>
        </w:tabs>
        <w:ind w:right="-2"/>
        <w:rPr>
          <w:rFonts w:ascii="Times New Roman" w:hAnsi="Times New Roman"/>
          <w:sz w:val="22"/>
          <w:szCs w:val="22"/>
          <w:lang w:val="pl-PL"/>
        </w:rPr>
      </w:pPr>
      <w:r>
        <w:rPr>
          <w:rFonts w:ascii="Times New Roman" w:hAnsi="Times New Roman"/>
          <w:sz w:val="22"/>
          <w:szCs w:val="22"/>
          <w:lang w:val="pl-PL"/>
        </w:rPr>
        <w:t xml:space="preserve">● iškilusios, apvalios, raudonos, niežtinčios, </w:t>
      </w:r>
      <w:r w:rsidRPr="008A3F84">
        <w:rPr>
          <w:rFonts w:ascii="Times New Roman" w:hAnsi="Times New Roman"/>
          <w:sz w:val="22"/>
          <w:szCs w:val="22"/>
          <w:lang w:val="pl-PL"/>
        </w:rPr>
        <w:t>dilgčiojančios</w:t>
      </w:r>
      <w:r>
        <w:rPr>
          <w:rFonts w:ascii="Times New Roman" w:hAnsi="Times New Roman"/>
          <w:sz w:val="22"/>
          <w:szCs w:val="22"/>
          <w:lang w:val="pl-PL"/>
        </w:rPr>
        <w:t xml:space="preserve"> ar deginančios odos dėmės (dilgėlinė)</w:t>
      </w:r>
      <w:r w:rsidR="003D72D4">
        <w:rPr>
          <w:rFonts w:ascii="Times New Roman" w:hAnsi="Times New Roman"/>
          <w:sz w:val="22"/>
          <w:szCs w:val="22"/>
          <w:lang w:val="pl-PL"/>
        </w:rPr>
        <w:t>;</w:t>
      </w:r>
    </w:p>
    <w:p w14:paraId="788BF2BE" w14:textId="77777777" w:rsidR="009B7BBB" w:rsidRDefault="009B7BBB" w:rsidP="009B7BBB">
      <w:pPr>
        <w:numPr>
          <w:ilvl w:val="12"/>
          <w:numId w:val="0"/>
        </w:numPr>
        <w:tabs>
          <w:tab w:val="left" w:pos="708"/>
        </w:tabs>
        <w:ind w:right="-2"/>
        <w:rPr>
          <w:rFonts w:ascii="Times New Roman" w:hAnsi="Times New Roman"/>
          <w:sz w:val="22"/>
          <w:szCs w:val="22"/>
          <w:lang w:val="pl-PL"/>
        </w:rPr>
      </w:pPr>
      <w:r>
        <w:rPr>
          <w:rFonts w:ascii="Times New Roman" w:hAnsi="Times New Roman"/>
          <w:sz w:val="22"/>
          <w:szCs w:val="22"/>
          <w:lang w:val="pl-PL"/>
        </w:rPr>
        <w:t>● padidėjęs šlapalo kiekis kraujyje</w:t>
      </w:r>
      <w:r w:rsidR="003D72D4">
        <w:rPr>
          <w:rFonts w:ascii="Times New Roman" w:hAnsi="Times New Roman"/>
          <w:sz w:val="22"/>
          <w:szCs w:val="22"/>
          <w:lang w:val="pl-PL"/>
        </w:rPr>
        <w:t>:</w:t>
      </w:r>
    </w:p>
    <w:p w14:paraId="2BEC6061" w14:textId="77777777" w:rsidR="009B7BBB" w:rsidRDefault="009B7BBB" w:rsidP="009B7BBB">
      <w:pPr>
        <w:numPr>
          <w:ilvl w:val="12"/>
          <w:numId w:val="0"/>
        </w:numPr>
        <w:tabs>
          <w:tab w:val="left" w:pos="708"/>
        </w:tabs>
        <w:ind w:right="-2"/>
        <w:rPr>
          <w:rFonts w:ascii="Times New Roman" w:hAnsi="Times New Roman"/>
          <w:sz w:val="22"/>
          <w:szCs w:val="22"/>
          <w:lang w:val="pl-PL"/>
        </w:rPr>
      </w:pPr>
      <w:r>
        <w:rPr>
          <w:rFonts w:ascii="Times New Roman" w:hAnsi="Times New Roman"/>
          <w:sz w:val="22"/>
          <w:szCs w:val="22"/>
          <w:lang w:val="pl-PL"/>
        </w:rPr>
        <w:t>● padidėjęs kraujo kreatinino kiekis</w:t>
      </w:r>
      <w:r w:rsidR="003D72D4">
        <w:rPr>
          <w:rFonts w:ascii="Times New Roman" w:hAnsi="Times New Roman"/>
          <w:sz w:val="22"/>
          <w:szCs w:val="22"/>
          <w:lang w:val="pl-PL"/>
        </w:rPr>
        <w:t>.</w:t>
      </w:r>
    </w:p>
    <w:p w14:paraId="263A3EBC" w14:textId="77777777" w:rsidR="009B7BBB" w:rsidRDefault="009B7BBB" w:rsidP="009B7BBB">
      <w:pPr>
        <w:numPr>
          <w:ilvl w:val="12"/>
          <w:numId w:val="0"/>
        </w:numPr>
        <w:tabs>
          <w:tab w:val="left" w:pos="708"/>
        </w:tabs>
        <w:ind w:right="-2"/>
        <w:rPr>
          <w:rFonts w:ascii="Times New Roman" w:hAnsi="Times New Roman"/>
          <w:sz w:val="22"/>
          <w:szCs w:val="22"/>
          <w:lang w:val="pl-PL"/>
        </w:rPr>
      </w:pPr>
    </w:p>
    <w:p w14:paraId="23856F71" w14:textId="77777777" w:rsidR="009B7BBB" w:rsidRPr="000E4AC8" w:rsidRDefault="009B7BBB" w:rsidP="009B7BBB">
      <w:pPr>
        <w:numPr>
          <w:ilvl w:val="12"/>
          <w:numId w:val="0"/>
        </w:numPr>
        <w:tabs>
          <w:tab w:val="left" w:pos="708"/>
        </w:tabs>
        <w:ind w:right="-2"/>
        <w:rPr>
          <w:rFonts w:ascii="Times New Roman" w:hAnsi="Times New Roman"/>
          <w:b/>
          <w:sz w:val="22"/>
          <w:szCs w:val="22"/>
          <w:lang w:val="pl-PL"/>
        </w:rPr>
      </w:pPr>
      <w:r w:rsidRPr="001613F0">
        <w:rPr>
          <w:rFonts w:ascii="Times New Roman" w:hAnsi="Times New Roman"/>
          <w:b/>
          <w:noProof/>
          <w:sz w:val="22"/>
          <w:szCs w:val="22"/>
          <w:lang w:val="pl-PL"/>
        </w:rPr>
        <w:t>Retas (</w:t>
      </w:r>
      <w:r w:rsidRPr="000E4AC8">
        <w:rPr>
          <w:rFonts w:ascii="Times New Roman" w:hAnsi="Times New Roman"/>
          <w:b/>
          <w:sz w:val="22"/>
          <w:szCs w:val="22"/>
          <w:lang w:val="pl-PL"/>
        </w:rPr>
        <w:t>pasireiškia daugiau kaip 1 iš 100</w:t>
      </w:r>
      <w:r>
        <w:rPr>
          <w:rFonts w:ascii="Times New Roman" w:hAnsi="Times New Roman"/>
          <w:b/>
          <w:sz w:val="22"/>
          <w:szCs w:val="22"/>
          <w:lang w:val="pl-PL"/>
        </w:rPr>
        <w:t>00</w:t>
      </w:r>
      <w:r w:rsidRPr="000E4AC8">
        <w:rPr>
          <w:rFonts w:ascii="Times New Roman" w:hAnsi="Times New Roman"/>
          <w:b/>
          <w:sz w:val="22"/>
          <w:szCs w:val="22"/>
          <w:lang w:val="pl-PL"/>
        </w:rPr>
        <w:t>, bet mažiau kaip 1 iš 10</w:t>
      </w:r>
      <w:r>
        <w:rPr>
          <w:rFonts w:ascii="Times New Roman" w:hAnsi="Times New Roman"/>
          <w:b/>
          <w:sz w:val="22"/>
          <w:szCs w:val="22"/>
          <w:lang w:val="pl-PL"/>
        </w:rPr>
        <w:t>00</w:t>
      </w:r>
      <w:r w:rsidRPr="000E4AC8">
        <w:rPr>
          <w:rFonts w:ascii="Times New Roman" w:hAnsi="Times New Roman"/>
          <w:b/>
          <w:sz w:val="22"/>
          <w:szCs w:val="22"/>
          <w:lang w:val="pl-PL"/>
        </w:rPr>
        <w:t xml:space="preserve"> pacientų):</w:t>
      </w:r>
    </w:p>
    <w:p w14:paraId="5110FDEB" w14:textId="77777777" w:rsidR="009B7BBB" w:rsidRDefault="009B7BBB" w:rsidP="009B7BBB">
      <w:pPr>
        <w:numPr>
          <w:ilvl w:val="12"/>
          <w:numId w:val="0"/>
        </w:numPr>
        <w:tabs>
          <w:tab w:val="left" w:pos="708"/>
        </w:tabs>
        <w:ind w:right="-2"/>
        <w:rPr>
          <w:rFonts w:ascii="Times New Roman" w:hAnsi="Times New Roman"/>
          <w:sz w:val="22"/>
          <w:szCs w:val="22"/>
          <w:lang w:val="pl-PL"/>
        </w:rPr>
      </w:pPr>
      <w:r>
        <w:rPr>
          <w:rFonts w:ascii="Times New Roman" w:hAnsi="Times New Roman"/>
          <w:sz w:val="22"/>
          <w:szCs w:val="22"/>
          <w:lang w:val="pl-PL"/>
        </w:rPr>
        <w:t>● mažas geležies kiekis kraujyje</w:t>
      </w:r>
      <w:r w:rsidR="003D72D4">
        <w:rPr>
          <w:rFonts w:ascii="Times New Roman" w:hAnsi="Times New Roman"/>
          <w:sz w:val="22"/>
          <w:szCs w:val="22"/>
          <w:lang w:val="pl-PL"/>
        </w:rPr>
        <w:t>;</w:t>
      </w:r>
    </w:p>
    <w:p w14:paraId="13E9FF3C" w14:textId="77777777" w:rsidR="009B7BBB" w:rsidRDefault="009B7BBB" w:rsidP="009B7BBB">
      <w:pPr>
        <w:numPr>
          <w:ilvl w:val="12"/>
          <w:numId w:val="0"/>
        </w:numPr>
        <w:tabs>
          <w:tab w:val="left" w:pos="708"/>
        </w:tabs>
        <w:ind w:right="-2"/>
        <w:rPr>
          <w:rFonts w:ascii="Times New Roman" w:hAnsi="Times New Roman"/>
          <w:sz w:val="22"/>
          <w:szCs w:val="22"/>
          <w:lang w:val="pl-PL"/>
        </w:rPr>
      </w:pPr>
      <w:r>
        <w:rPr>
          <w:rFonts w:ascii="Times New Roman" w:hAnsi="Times New Roman"/>
          <w:sz w:val="22"/>
          <w:szCs w:val="22"/>
          <w:lang w:val="pl-PL"/>
        </w:rPr>
        <w:t>● padidėjęs jautrumas (alerginė reakcija)</w:t>
      </w:r>
      <w:r w:rsidR="003D72D4">
        <w:rPr>
          <w:rFonts w:ascii="Times New Roman" w:hAnsi="Times New Roman"/>
          <w:sz w:val="22"/>
          <w:szCs w:val="22"/>
          <w:lang w:val="pl-PL"/>
        </w:rPr>
        <w:t>;</w:t>
      </w:r>
    </w:p>
    <w:p w14:paraId="12F152A1" w14:textId="77777777" w:rsidR="009B7BBB" w:rsidRPr="001613F0" w:rsidRDefault="009B7BBB" w:rsidP="009B7BBB">
      <w:pPr>
        <w:numPr>
          <w:ilvl w:val="12"/>
          <w:numId w:val="0"/>
        </w:numPr>
        <w:tabs>
          <w:tab w:val="left" w:pos="708"/>
        </w:tabs>
        <w:ind w:right="-2"/>
        <w:rPr>
          <w:rFonts w:ascii="Times New Roman" w:hAnsi="Times New Roman"/>
          <w:noProof/>
          <w:sz w:val="22"/>
          <w:szCs w:val="22"/>
          <w:lang w:val="pl-PL"/>
        </w:rPr>
      </w:pPr>
      <w:r>
        <w:rPr>
          <w:rFonts w:ascii="Times New Roman" w:hAnsi="Times New Roman"/>
          <w:sz w:val="22"/>
          <w:szCs w:val="22"/>
          <w:lang w:val="pl-PL"/>
        </w:rPr>
        <w:t>● regos sutrikimai</w:t>
      </w:r>
      <w:r w:rsidR="003D72D4">
        <w:rPr>
          <w:rFonts w:ascii="Times New Roman" w:hAnsi="Times New Roman"/>
          <w:sz w:val="22"/>
          <w:szCs w:val="22"/>
          <w:lang w:val="pl-PL"/>
        </w:rPr>
        <w:t>;</w:t>
      </w:r>
    </w:p>
    <w:p w14:paraId="4EFB95F2" w14:textId="77777777" w:rsidR="009B7BBB" w:rsidRPr="001613F0" w:rsidRDefault="009B7BBB" w:rsidP="009B7BBB">
      <w:pPr>
        <w:numPr>
          <w:ilvl w:val="12"/>
          <w:numId w:val="0"/>
        </w:numPr>
        <w:tabs>
          <w:tab w:val="left" w:pos="708"/>
        </w:tabs>
        <w:ind w:right="-2"/>
        <w:rPr>
          <w:rFonts w:ascii="Times New Roman" w:hAnsi="Times New Roman"/>
          <w:noProof/>
          <w:sz w:val="22"/>
          <w:szCs w:val="22"/>
          <w:lang w:val="pl-PL"/>
        </w:rPr>
      </w:pPr>
      <w:r>
        <w:rPr>
          <w:rFonts w:ascii="Times New Roman" w:hAnsi="Times New Roman"/>
          <w:sz w:val="22"/>
          <w:szCs w:val="22"/>
          <w:lang w:val="pl-PL"/>
        </w:rPr>
        <w:t>● širdies veiklos sutrikimas</w:t>
      </w:r>
      <w:r w:rsidR="003D72D4">
        <w:rPr>
          <w:rFonts w:ascii="Times New Roman" w:hAnsi="Times New Roman"/>
          <w:sz w:val="22"/>
          <w:szCs w:val="22"/>
          <w:lang w:val="pl-PL"/>
        </w:rPr>
        <w:t>;</w:t>
      </w:r>
    </w:p>
    <w:p w14:paraId="24B44C3E" w14:textId="77777777" w:rsidR="009B7BBB" w:rsidRPr="001613F0" w:rsidRDefault="009B7BBB" w:rsidP="009B7BBB">
      <w:pPr>
        <w:numPr>
          <w:ilvl w:val="12"/>
          <w:numId w:val="0"/>
        </w:numPr>
        <w:tabs>
          <w:tab w:val="left" w:pos="708"/>
        </w:tabs>
        <w:ind w:right="-2"/>
        <w:rPr>
          <w:rFonts w:ascii="Times New Roman" w:hAnsi="Times New Roman"/>
          <w:noProof/>
          <w:sz w:val="22"/>
          <w:szCs w:val="22"/>
          <w:lang w:val="pl-PL"/>
        </w:rPr>
      </w:pPr>
      <w:r>
        <w:rPr>
          <w:rFonts w:ascii="Times New Roman" w:hAnsi="Times New Roman"/>
          <w:sz w:val="22"/>
          <w:szCs w:val="22"/>
          <w:lang w:val="pl-PL"/>
        </w:rPr>
        <w:t>● padidėjęs kraujospūdis</w:t>
      </w:r>
      <w:r w:rsidR="003D72D4">
        <w:rPr>
          <w:rFonts w:ascii="Times New Roman" w:hAnsi="Times New Roman"/>
          <w:sz w:val="22"/>
          <w:szCs w:val="22"/>
          <w:lang w:val="pl-PL"/>
        </w:rPr>
        <w:t>;</w:t>
      </w:r>
    </w:p>
    <w:p w14:paraId="33DDAC82" w14:textId="77777777" w:rsidR="009B7BBB" w:rsidRPr="001613F0" w:rsidRDefault="009B7BBB" w:rsidP="009B7BBB">
      <w:pPr>
        <w:numPr>
          <w:ilvl w:val="12"/>
          <w:numId w:val="0"/>
        </w:numPr>
        <w:tabs>
          <w:tab w:val="left" w:pos="708"/>
        </w:tabs>
        <w:ind w:right="-2"/>
        <w:rPr>
          <w:rFonts w:ascii="Times New Roman" w:hAnsi="Times New Roman"/>
          <w:noProof/>
          <w:sz w:val="22"/>
          <w:szCs w:val="22"/>
          <w:lang w:val="pl-PL"/>
        </w:rPr>
      </w:pPr>
      <w:r>
        <w:rPr>
          <w:rFonts w:ascii="Times New Roman" w:hAnsi="Times New Roman"/>
          <w:sz w:val="22"/>
          <w:szCs w:val="22"/>
          <w:lang w:val="pl-PL"/>
        </w:rPr>
        <w:t>● dusulys</w:t>
      </w:r>
      <w:r w:rsidR="003D72D4">
        <w:rPr>
          <w:rFonts w:ascii="Times New Roman" w:hAnsi="Times New Roman"/>
          <w:sz w:val="22"/>
          <w:szCs w:val="22"/>
          <w:lang w:val="pl-PL"/>
        </w:rPr>
        <w:t>;</w:t>
      </w:r>
    </w:p>
    <w:p w14:paraId="5A2FC3BA" w14:textId="77777777" w:rsidR="009B7BBB" w:rsidRPr="001613F0" w:rsidRDefault="009B7BBB" w:rsidP="009B7BBB">
      <w:pPr>
        <w:numPr>
          <w:ilvl w:val="12"/>
          <w:numId w:val="0"/>
        </w:numPr>
        <w:tabs>
          <w:tab w:val="left" w:pos="708"/>
        </w:tabs>
        <w:ind w:right="-2"/>
        <w:rPr>
          <w:rFonts w:ascii="Times New Roman" w:hAnsi="Times New Roman"/>
          <w:noProof/>
          <w:sz w:val="22"/>
          <w:szCs w:val="22"/>
          <w:lang w:val="pl-PL"/>
        </w:rPr>
      </w:pPr>
      <w:r>
        <w:rPr>
          <w:rFonts w:ascii="Times New Roman" w:hAnsi="Times New Roman"/>
          <w:sz w:val="22"/>
          <w:szCs w:val="22"/>
          <w:lang w:val="pl-PL"/>
        </w:rPr>
        <w:t>● kraujavimas iš virškinimo trakto</w:t>
      </w:r>
      <w:r w:rsidR="003D72D4">
        <w:rPr>
          <w:rFonts w:ascii="Times New Roman" w:hAnsi="Times New Roman"/>
          <w:sz w:val="22"/>
          <w:szCs w:val="22"/>
          <w:lang w:val="pl-PL"/>
        </w:rPr>
        <w:t>;</w:t>
      </w:r>
    </w:p>
    <w:p w14:paraId="7574A1DD" w14:textId="77777777" w:rsidR="009B7BBB" w:rsidRPr="001613F0" w:rsidRDefault="009B7BBB" w:rsidP="009B7BBB">
      <w:pPr>
        <w:numPr>
          <w:ilvl w:val="12"/>
          <w:numId w:val="0"/>
        </w:numPr>
        <w:tabs>
          <w:tab w:val="left" w:pos="708"/>
        </w:tabs>
        <w:ind w:right="-2"/>
        <w:rPr>
          <w:rFonts w:ascii="Times New Roman" w:hAnsi="Times New Roman"/>
          <w:noProof/>
          <w:sz w:val="22"/>
          <w:szCs w:val="22"/>
          <w:lang w:val="pl-PL"/>
        </w:rPr>
      </w:pPr>
      <w:r>
        <w:rPr>
          <w:rFonts w:ascii="Times New Roman" w:hAnsi="Times New Roman"/>
          <w:sz w:val="22"/>
          <w:szCs w:val="22"/>
          <w:lang w:val="pl-PL"/>
        </w:rPr>
        <w:t>● virškinimo trakto išopėjimas</w:t>
      </w:r>
      <w:r w:rsidR="003D72D4">
        <w:rPr>
          <w:rFonts w:ascii="Times New Roman" w:hAnsi="Times New Roman"/>
          <w:sz w:val="22"/>
          <w:szCs w:val="22"/>
          <w:lang w:val="pl-PL"/>
        </w:rPr>
        <w:t>.</w:t>
      </w:r>
    </w:p>
    <w:p w14:paraId="16729FB0" w14:textId="77777777" w:rsidR="009B7BBB" w:rsidRDefault="009B7BBB" w:rsidP="009B7BBB">
      <w:pPr>
        <w:numPr>
          <w:ilvl w:val="12"/>
          <w:numId w:val="0"/>
        </w:numPr>
        <w:tabs>
          <w:tab w:val="left" w:pos="708"/>
        </w:tabs>
        <w:ind w:right="-2"/>
        <w:rPr>
          <w:rFonts w:ascii="Times New Roman" w:hAnsi="Times New Roman"/>
          <w:sz w:val="22"/>
          <w:szCs w:val="22"/>
          <w:lang w:val="pl-PL"/>
        </w:rPr>
      </w:pPr>
    </w:p>
    <w:p w14:paraId="4664D4EA" w14:textId="77777777" w:rsidR="009B7BBB" w:rsidRPr="0000515F" w:rsidRDefault="009B7BBB" w:rsidP="009B7BBB">
      <w:pPr>
        <w:numPr>
          <w:ilvl w:val="12"/>
          <w:numId w:val="0"/>
        </w:numPr>
        <w:tabs>
          <w:tab w:val="left" w:pos="708"/>
        </w:tabs>
        <w:ind w:right="-2"/>
        <w:rPr>
          <w:rFonts w:ascii="Times New Roman" w:hAnsi="Times New Roman"/>
          <w:b/>
          <w:sz w:val="22"/>
          <w:szCs w:val="22"/>
          <w:lang w:val="pl-PL"/>
        </w:rPr>
      </w:pPr>
      <w:r w:rsidRPr="001613F0">
        <w:rPr>
          <w:rFonts w:ascii="Times New Roman" w:hAnsi="Times New Roman"/>
          <w:b/>
          <w:noProof/>
          <w:sz w:val="22"/>
          <w:szCs w:val="22"/>
          <w:lang w:val="pl-PL"/>
        </w:rPr>
        <w:t>Labai retas (</w:t>
      </w:r>
      <w:r w:rsidRPr="000E4AC8">
        <w:rPr>
          <w:rFonts w:ascii="Times New Roman" w:hAnsi="Times New Roman"/>
          <w:b/>
          <w:sz w:val="22"/>
          <w:szCs w:val="22"/>
          <w:lang w:val="pl-PL"/>
        </w:rPr>
        <w:t>pasireiškia mažiau kaip 1 iš 10</w:t>
      </w:r>
      <w:r>
        <w:rPr>
          <w:rFonts w:ascii="Times New Roman" w:hAnsi="Times New Roman"/>
          <w:b/>
          <w:sz w:val="22"/>
          <w:szCs w:val="22"/>
          <w:lang w:val="pl-PL"/>
        </w:rPr>
        <w:t>000 pacientų):</w:t>
      </w:r>
    </w:p>
    <w:p w14:paraId="2548F4C5" w14:textId="77777777" w:rsidR="009B7BBB" w:rsidRPr="001613F0" w:rsidRDefault="009B7BBB" w:rsidP="009B7BBB">
      <w:pPr>
        <w:numPr>
          <w:ilvl w:val="12"/>
          <w:numId w:val="0"/>
        </w:numPr>
        <w:tabs>
          <w:tab w:val="left" w:pos="708"/>
        </w:tabs>
        <w:ind w:right="-2"/>
        <w:rPr>
          <w:rFonts w:ascii="Times New Roman" w:hAnsi="Times New Roman"/>
          <w:noProof/>
          <w:sz w:val="22"/>
          <w:szCs w:val="22"/>
          <w:lang w:val="pl-PL"/>
        </w:rPr>
      </w:pPr>
      <w:r>
        <w:rPr>
          <w:rFonts w:ascii="Times New Roman" w:hAnsi="Times New Roman"/>
          <w:sz w:val="22"/>
          <w:szCs w:val="22"/>
          <w:lang w:val="pl-PL"/>
        </w:rPr>
        <w:t>●</w:t>
      </w:r>
      <w:r w:rsidRPr="001613F0">
        <w:rPr>
          <w:rFonts w:ascii="Times New Roman" w:hAnsi="Times New Roman"/>
          <w:sz w:val="22"/>
          <w:szCs w:val="22"/>
          <w:lang w:val="pl-PL"/>
        </w:rPr>
        <w:t xml:space="preserve"> depresija</w:t>
      </w:r>
      <w:r w:rsidR="003D72D4">
        <w:rPr>
          <w:rFonts w:ascii="Times New Roman" w:hAnsi="Times New Roman"/>
          <w:sz w:val="22"/>
          <w:szCs w:val="22"/>
          <w:lang w:val="pl-PL"/>
        </w:rPr>
        <w:t>;</w:t>
      </w:r>
    </w:p>
    <w:p w14:paraId="7AE2E249" w14:textId="77777777" w:rsidR="009B7BBB" w:rsidRPr="001613F0" w:rsidRDefault="009B7BBB" w:rsidP="009B7BBB">
      <w:pPr>
        <w:numPr>
          <w:ilvl w:val="12"/>
          <w:numId w:val="0"/>
        </w:numPr>
        <w:tabs>
          <w:tab w:val="left" w:pos="708"/>
        </w:tabs>
        <w:ind w:right="-2"/>
        <w:rPr>
          <w:rFonts w:ascii="Times New Roman" w:hAnsi="Times New Roman"/>
          <w:noProof/>
          <w:sz w:val="22"/>
          <w:szCs w:val="22"/>
          <w:lang w:val="pl-PL"/>
        </w:rPr>
      </w:pPr>
      <w:r>
        <w:rPr>
          <w:rFonts w:ascii="Times New Roman" w:hAnsi="Times New Roman"/>
          <w:sz w:val="22"/>
          <w:szCs w:val="22"/>
          <w:lang w:val="pl-PL"/>
        </w:rPr>
        <w:t>● keisti sapnai</w:t>
      </w:r>
      <w:r w:rsidR="003D72D4">
        <w:rPr>
          <w:rFonts w:ascii="Times New Roman" w:hAnsi="Times New Roman"/>
          <w:sz w:val="22"/>
          <w:szCs w:val="22"/>
          <w:lang w:val="pl-PL"/>
        </w:rPr>
        <w:t>;</w:t>
      </w:r>
    </w:p>
    <w:p w14:paraId="6D0FF79D" w14:textId="77777777" w:rsidR="009B7BBB" w:rsidRPr="001613F0" w:rsidRDefault="009B7BBB" w:rsidP="009B7BBB">
      <w:pPr>
        <w:numPr>
          <w:ilvl w:val="12"/>
          <w:numId w:val="0"/>
        </w:numPr>
        <w:tabs>
          <w:tab w:val="left" w:pos="708"/>
        </w:tabs>
        <w:ind w:right="-2"/>
        <w:rPr>
          <w:rFonts w:ascii="Times New Roman" w:hAnsi="Times New Roman"/>
          <w:noProof/>
          <w:sz w:val="22"/>
          <w:szCs w:val="22"/>
          <w:lang w:val="pl-PL"/>
        </w:rPr>
      </w:pPr>
      <w:r>
        <w:rPr>
          <w:rFonts w:ascii="Times New Roman" w:hAnsi="Times New Roman"/>
          <w:sz w:val="22"/>
          <w:szCs w:val="22"/>
          <w:lang w:val="pl-PL"/>
        </w:rPr>
        <w:t>● negalėjimas užmigti</w:t>
      </w:r>
      <w:r w:rsidR="003D72D4">
        <w:rPr>
          <w:rFonts w:ascii="Times New Roman" w:hAnsi="Times New Roman"/>
          <w:sz w:val="22"/>
          <w:szCs w:val="22"/>
          <w:lang w:val="pl-PL"/>
        </w:rPr>
        <w:t>;</w:t>
      </w:r>
    </w:p>
    <w:p w14:paraId="189B2DDC" w14:textId="77777777" w:rsidR="009B7BBB" w:rsidRPr="001613F0" w:rsidRDefault="009B7BBB" w:rsidP="009B7BBB">
      <w:pPr>
        <w:numPr>
          <w:ilvl w:val="12"/>
          <w:numId w:val="0"/>
        </w:numPr>
        <w:tabs>
          <w:tab w:val="left" w:pos="708"/>
        </w:tabs>
        <w:ind w:right="-2"/>
        <w:rPr>
          <w:rFonts w:ascii="Times New Roman" w:hAnsi="Times New Roman"/>
          <w:noProof/>
          <w:sz w:val="22"/>
          <w:szCs w:val="22"/>
          <w:lang w:val="pl-PL"/>
        </w:rPr>
      </w:pPr>
      <w:r>
        <w:rPr>
          <w:rFonts w:ascii="Times New Roman" w:hAnsi="Times New Roman"/>
          <w:sz w:val="22"/>
          <w:szCs w:val="22"/>
          <w:lang w:val="pl-PL"/>
        </w:rPr>
        <w:t>● odos dilgsėjimo, badymo jutimas arba tirpulys</w:t>
      </w:r>
      <w:r w:rsidR="003D72D4">
        <w:rPr>
          <w:rFonts w:ascii="Times New Roman" w:hAnsi="Times New Roman"/>
          <w:sz w:val="22"/>
          <w:szCs w:val="22"/>
          <w:lang w:val="pl-PL"/>
        </w:rPr>
        <w:t>;</w:t>
      </w:r>
    </w:p>
    <w:p w14:paraId="143B1316" w14:textId="77777777" w:rsidR="009B7BBB" w:rsidRPr="001613F0" w:rsidRDefault="009B7BBB" w:rsidP="009B7BBB">
      <w:pPr>
        <w:numPr>
          <w:ilvl w:val="12"/>
          <w:numId w:val="0"/>
        </w:numPr>
        <w:tabs>
          <w:tab w:val="left" w:pos="708"/>
        </w:tabs>
        <w:ind w:right="-2"/>
        <w:rPr>
          <w:rFonts w:ascii="Times New Roman" w:hAnsi="Times New Roman"/>
          <w:noProof/>
          <w:sz w:val="22"/>
          <w:szCs w:val="22"/>
          <w:lang w:val="pl-PL"/>
        </w:rPr>
      </w:pPr>
      <w:r>
        <w:rPr>
          <w:rFonts w:ascii="Times New Roman" w:hAnsi="Times New Roman"/>
          <w:sz w:val="22"/>
          <w:szCs w:val="22"/>
          <w:lang w:val="pl-PL"/>
        </w:rPr>
        <w:t>● nekontroliuojamas drebulys (tremoras)</w:t>
      </w:r>
      <w:r w:rsidR="003D72D4">
        <w:rPr>
          <w:rFonts w:ascii="Times New Roman" w:hAnsi="Times New Roman"/>
          <w:sz w:val="22"/>
          <w:szCs w:val="22"/>
          <w:lang w:val="pl-PL"/>
        </w:rPr>
        <w:t>;</w:t>
      </w:r>
    </w:p>
    <w:p w14:paraId="3957F561" w14:textId="77777777" w:rsidR="009B7BBB" w:rsidRPr="001613F0" w:rsidRDefault="009B7BBB" w:rsidP="009B7BBB">
      <w:pPr>
        <w:numPr>
          <w:ilvl w:val="12"/>
          <w:numId w:val="0"/>
        </w:numPr>
        <w:tabs>
          <w:tab w:val="left" w:pos="708"/>
        </w:tabs>
        <w:ind w:right="-2"/>
        <w:rPr>
          <w:rFonts w:ascii="Times New Roman" w:hAnsi="Times New Roman"/>
          <w:noProof/>
          <w:sz w:val="22"/>
          <w:szCs w:val="22"/>
          <w:lang w:val="pl-PL"/>
        </w:rPr>
      </w:pPr>
      <w:r>
        <w:rPr>
          <w:rFonts w:ascii="Times New Roman" w:hAnsi="Times New Roman"/>
          <w:sz w:val="22"/>
          <w:szCs w:val="22"/>
          <w:lang w:val="pl-PL"/>
        </w:rPr>
        <w:t>● mieguistumas</w:t>
      </w:r>
      <w:r w:rsidR="003D72D4">
        <w:rPr>
          <w:rFonts w:ascii="Times New Roman" w:hAnsi="Times New Roman"/>
          <w:sz w:val="22"/>
          <w:szCs w:val="22"/>
          <w:lang w:val="pl-PL"/>
        </w:rPr>
        <w:t>;</w:t>
      </w:r>
    </w:p>
    <w:p w14:paraId="7E6D6187" w14:textId="77777777" w:rsidR="009B7BBB" w:rsidRPr="001613F0" w:rsidRDefault="009B7BBB" w:rsidP="009B7BBB">
      <w:pPr>
        <w:numPr>
          <w:ilvl w:val="12"/>
          <w:numId w:val="0"/>
        </w:numPr>
        <w:tabs>
          <w:tab w:val="left" w:pos="708"/>
        </w:tabs>
        <w:ind w:right="-2"/>
        <w:rPr>
          <w:rFonts w:ascii="Times New Roman" w:hAnsi="Times New Roman"/>
          <w:noProof/>
          <w:sz w:val="22"/>
          <w:szCs w:val="22"/>
          <w:lang w:val="pl-PL"/>
        </w:rPr>
      </w:pPr>
      <w:r>
        <w:rPr>
          <w:rFonts w:ascii="Times New Roman" w:hAnsi="Times New Roman"/>
          <w:sz w:val="22"/>
          <w:szCs w:val="22"/>
          <w:lang w:val="pl-PL"/>
        </w:rPr>
        <w:t>● galvos skausmas</w:t>
      </w:r>
      <w:r w:rsidR="003D72D4">
        <w:rPr>
          <w:rFonts w:ascii="Times New Roman" w:hAnsi="Times New Roman"/>
          <w:sz w:val="22"/>
          <w:szCs w:val="22"/>
          <w:lang w:val="pl-PL"/>
        </w:rPr>
        <w:t>;</w:t>
      </w:r>
    </w:p>
    <w:p w14:paraId="45436956" w14:textId="77777777" w:rsidR="009B7BBB" w:rsidRPr="001613F0" w:rsidRDefault="009B7BBB" w:rsidP="009B7BBB">
      <w:pPr>
        <w:numPr>
          <w:ilvl w:val="12"/>
          <w:numId w:val="0"/>
        </w:numPr>
        <w:tabs>
          <w:tab w:val="left" w:pos="708"/>
        </w:tabs>
        <w:ind w:right="-2"/>
        <w:rPr>
          <w:rFonts w:ascii="Times New Roman" w:hAnsi="Times New Roman"/>
          <w:noProof/>
          <w:sz w:val="22"/>
          <w:szCs w:val="22"/>
          <w:lang w:val="pl-PL"/>
        </w:rPr>
      </w:pPr>
      <w:r>
        <w:rPr>
          <w:rFonts w:ascii="Times New Roman" w:hAnsi="Times New Roman"/>
          <w:sz w:val="22"/>
          <w:szCs w:val="22"/>
          <w:lang w:val="pl-PL"/>
        </w:rPr>
        <w:t>● neįprastas skonis burnoje</w:t>
      </w:r>
      <w:r w:rsidR="003D72D4">
        <w:rPr>
          <w:rFonts w:ascii="Times New Roman" w:hAnsi="Times New Roman"/>
          <w:sz w:val="22"/>
          <w:szCs w:val="22"/>
          <w:lang w:val="pl-PL"/>
        </w:rPr>
        <w:t>;</w:t>
      </w:r>
    </w:p>
    <w:p w14:paraId="462CD44B" w14:textId="77777777" w:rsidR="009B7BBB" w:rsidRPr="001613F0" w:rsidRDefault="009B7BBB" w:rsidP="009B7BBB">
      <w:pPr>
        <w:numPr>
          <w:ilvl w:val="12"/>
          <w:numId w:val="0"/>
        </w:numPr>
        <w:tabs>
          <w:tab w:val="left" w:pos="708"/>
        </w:tabs>
        <w:ind w:right="-2"/>
        <w:rPr>
          <w:rFonts w:ascii="Times New Roman" w:hAnsi="Times New Roman"/>
          <w:noProof/>
          <w:sz w:val="22"/>
          <w:szCs w:val="22"/>
          <w:lang w:val="pl-PL"/>
        </w:rPr>
      </w:pPr>
      <w:r>
        <w:rPr>
          <w:rFonts w:ascii="Times New Roman" w:hAnsi="Times New Roman"/>
          <w:sz w:val="22"/>
          <w:szCs w:val="22"/>
          <w:lang w:val="pl-PL"/>
        </w:rPr>
        <w:t>● galvos sukimosi jutimas stojantis</w:t>
      </w:r>
      <w:r w:rsidR="003D72D4">
        <w:rPr>
          <w:rFonts w:ascii="Times New Roman" w:hAnsi="Times New Roman"/>
          <w:sz w:val="22"/>
          <w:szCs w:val="22"/>
          <w:lang w:val="pl-PL"/>
        </w:rPr>
        <w:t>;</w:t>
      </w:r>
    </w:p>
    <w:p w14:paraId="40D92919" w14:textId="77777777" w:rsidR="009B7BBB" w:rsidRDefault="009B7BBB" w:rsidP="009B7BBB">
      <w:pPr>
        <w:numPr>
          <w:ilvl w:val="12"/>
          <w:numId w:val="0"/>
        </w:numPr>
        <w:tabs>
          <w:tab w:val="left" w:pos="708"/>
        </w:tabs>
        <w:ind w:right="-2"/>
        <w:rPr>
          <w:rFonts w:ascii="Times New Roman" w:hAnsi="Times New Roman"/>
          <w:sz w:val="22"/>
          <w:szCs w:val="22"/>
          <w:lang w:val="pl-PL"/>
        </w:rPr>
      </w:pPr>
      <w:r>
        <w:rPr>
          <w:rFonts w:ascii="Times New Roman" w:hAnsi="Times New Roman"/>
          <w:sz w:val="22"/>
          <w:szCs w:val="22"/>
          <w:lang w:val="pl-PL"/>
        </w:rPr>
        <w:t>● spengimas ausyse (tinnitus)</w:t>
      </w:r>
      <w:r w:rsidR="003D72D4">
        <w:rPr>
          <w:rFonts w:ascii="Times New Roman" w:hAnsi="Times New Roman"/>
          <w:sz w:val="22"/>
          <w:szCs w:val="22"/>
          <w:lang w:val="pl-PL"/>
        </w:rPr>
        <w:t>;</w:t>
      </w:r>
    </w:p>
    <w:p w14:paraId="660A747A" w14:textId="77777777" w:rsidR="009B7BBB" w:rsidRDefault="009B7BBB" w:rsidP="009B7BBB">
      <w:pPr>
        <w:numPr>
          <w:ilvl w:val="12"/>
          <w:numId w:val="0"/>
        </w:numPr>
        <w:tabs>
          <w:tab w:val="left" w:pos="708"/>
        </w:tabs>
        <w:ind w:right="-2"/>
        <w:rPr>
          <w:rFonts w:ascii="Times New Roman" w:hAnsi="Times New Roman"/>
          <w:sz w:val="22"/>
          <w:szCs w:val="22"/>
          <w:lang w:val="pl-PL"/>
        </w:rPr>
      </w:pPr>
      <w:r>
        <w:rPr>
          <w:rFonts w:ascii="Times New Roman" w:hAnsi="Times New Roman"/>
          <w:sz w:val="22"/>
          <w:szCs w:val="22"/>
          <w:lang w:val="pl-PL"/>
        </w:rPr>
        <w:t>● stiprus ar dažnas širdies plakimas (palpitacijos)</w:t>
      </w:r>
      <w:r w:rsidR="003D72D4">
        <w:rPr>
          <w:rFonts w:ascii="Times New Roman" w:hAnsi="Times New Roman"/>
          <w:sz w:val="22"/>
          <w:szCs w:val="22"/>
          <w:lang w:val="pl-PL"/>
        </w:rPr>
        <w:t>;</w:t>
      </w:r>
    </w:p>
    <w:p w14:paraId="3A2368B4" w14:textId="77777777" w:rsidR="009B7BBB" w:rsidRDefault="009B7BBB" w:rsidP="009B7BBB">
      <w:pPr>
        <w:numPr>
          <w:ilvl w:val="12"/>
          <w:numId w:val="0"/>
        </w:numPr>
        <w:tabs>
          <w:tab w:val="left" w:pos="708"/>
        </w:tabs>
        <w:ind w:right="-2"/>
        <w:rPr>
          <w:rFonts w:ascii="Times New Roman" w:hAnsi="Times New Roman"/>
          <w:sz w:val="22"/>
          <w:szCs w:val="22"/>
          <w:lang w:val="pl-PL"/>
        </w:rPr>
      </w:pPr>
      <w:r>
        <w:rPr>
          <w:rFonts w:ascii="Times New Roman" w:hAnsi="Times New Roman"/>
          <w:sz w:val="22"/>
          <w:szCs w:val="22"/>
          <w:lang w:val="pl-PL"/>
        </w:rPr>
        <w:t>● karščio pylimas</w:t>
      </w:r>
      <w:r w:rsidR="003D72D4">
        <w:rPr>
          <w:rFonts w:ascii="Times New Roman" w:hAnsi="Times New Roman"/>
          <w:sz w:val="22"/>
          <w:szCs w:val="22"/>
          <w:lang w:val="pl-PL"/>
        </w:rPr>
        <w:t>;</w:t>
      </w:r>
    </w:p>
    <w:p w14:paraId="7B7488F2" w14:textId="77777777" w:rsidR="009B7BBB" w:rsidRDefault="009B7BBB" w:rsidP="009B7BBB">
      <w:pPr>
        <w:numPr>
          <w:ilvl w:val="12"/>
          <w:numId w:val="0"/>
        </w:numPr>
        <w:tabs>
          <w:tab w:val="left" w:pos="708"/>
        </w:tabs>
        <w:ind w:right="-2"/>
        <w:rPr>
          <w:rFonts w:ascii="Times New Roman" w:hAnsi="Times New Roman"/>
          <w:sz w:val="22"/>
          <w:szCs w:val="22"/>
          <w:lang w:val="pl-PL"/>
        </w:rPr>
      </w:pPr>
      <w:r>
        <w:rPr>
          <w:rFonts w:ascii="Times New Roman" w:hAnsi="Times New Roman"/>
          <w:sz w:val="22"/>
          <w:szCs w:val="22"/>
          <w:lang w:val="pl-PL"/>
        </w:rPr>
        <w:t>● pasunkėjęs kvėpavimas</w:t>
      </w:r>
      <w:r w:rsidR="003D72D4">
        <w:rPr>
          <w:rFonts w:ascii="Times New Roman" w:hAnsi="Times New Roman"/>
          <w:sz w:val="22"/>
          <w:szCs w:val="22"/>
          <w:lang w:val="pl-PL"/>
        </w:rPr>
        <w:t>;</w:t>
      </w:r>
    </w:p>
    <w:p w14:paraId="40B697A9" w14:textId="77777777" w:rsidR="009B7BBB" w:rsidRDefault="009B7BBB" w:rsidP="009B7BBB">
      <w:pPr>
        <w:numPr>
          <w:ilvl w:val="12"/>
          <w:numId w:val="0"/>
        </w:numPr>
        <w:tabs>
          <w:tab w:val="left" w:pos="708"/>
        </w:tabs>
        <w:ind w:right="-2"/>
        <w:rPr>
          <w:rFonts w:ascii="Times New Roman" w:hAnsi="Times New Roman"/>
          <w:sz w:val="22"/>
          <w:szCs w:val="22"/>
          <w:lang w:val="pl-PL"/>
        </w:rPr>
      </w:pPr>
      <w:r>
        <w:rPr>
          <w:rFonts w:ascii="Times New Roman" w:hAnsi="Times New Roman"/>
          <w:sz w:val="22"/>
          <w:szCs w:val="22"/>
          <w:lang w:val="pl-PL"/>
        </w:rPr>
        <w:t>● užgulta nosis kvėpuojant</w:t>
      </w:r>
      <w:r w:rsidR="003D72D4">
        <w:rPr>
          <w:rFonts w:ascii="Times New Roman" w:hAnsi="Times New Roman"/>
          <w:sz w:val="22"/>
          <w:szCs w:val="22"/>
          <w:lang w:val="pl-PL"/>
        </w:rPr>
        <w:t>;</w:t>
      </w:r>
    </w:p>
    <w:p w14:paraId="37E51007" w14:textId="77777777" w:rsidR="009B7BBB" w:rsidRDefault="009B7BBB" w:rsidP="009B7BBB">
      <w:pPr>
        <w:numPr>
          <w:ilvl w:val="12"/>
          <w:numId w:val="0"/>
        </w:numPr>
        <w:tabs>
          <w:tab w:val="left" w:pos="708"/>
        </w:tabs>
        <w:ind w:right="-2"/>
        <w:rPr>
          <w:rFonts w:ascii="Times New Roman" w:hAnsi="Times New Roman"/>
          <w:sz w:val="22"/>
          <w:szCs w:val="22"/>
          <w:lang w:val="pl-PL"/>
        </w:rPr>
      </w:pPr>
      <w:r>
        <w:rPr>
          <w:rFonts w:ascii="Times New Roman" w:hAnsi="Times New Roman"/>
          <w:sz w:val="22"/>
          <w:szCs w:val="22"/>
          <w:lang w:val="pl-PL"/>
        </w:rPr>
        <w:t>● burnos gleivinės uždegimas</w:t>
      </w:r>
      <w:r w:rsidR="003D72D4">
        <w:rPr>
          <w:rFonts w:ascii="Times New Roman" w:hAnsi="Times New Roman"/>
          <w:sz w:val="22"/>
          <w:szCs w:val="22"/>
          <w:lang w:val="pl-PL"/>
        </w:rPr>
        <w:t>;</w:t>
      </w:r>
    </w:p>
    <w:p w14:paraId="69A4AA04" w14:textId="77777777" w:rsidR="009B7BBB" w:rsidRDefault="009B7BBB" w:rsidP="009B7BBB">
      <w:pPr>
        <w:numPr>
          <w:ilvl w:val="12"/>
          <w:numId w:val="0"/>
        </w:numPr>
        <w:tabs>
          <w:tab w:val="left" w:pos="708"/>
        </w:tabs>
        <w:ind w:right="-2"/>
        <w:rPr>
          <w:rFonts w:ascii="Times New Roman" w:hAnsi="Times New Roman"/>
          <w:sz w:val="22"/>
          <w:szCs w:val="22"/>
          <w:lang w:val="pl-PL"/>
        </w:rPr>
      </w:pPr>
      <w:r>
        <w:rPr>
          <w:rFonts w:ascii="Times New Roman" w:hAnsi="Times New Roman"/>
          <w:sz w:val="22"/>
          <w:szCs w:val="22"/>
          <w:lang w:val="pl-PL"/>
        </w:rPr>
        <w:t>● skrandžio arba žarnų prakiurimas</w:t>
      </w:r>
      <w:r w:rsidR="003D72D4">
        <w:rPr>
          <w:rFonts w:ascii="Times New Roman" w:hAnsi="Times New Roman"/>
          <w:sz w:val="22"/>
          <w:szCs w:val="22"/>
          <w:lang w:val="pl-PL"/>
        </w:rPr>
        <w:t>;</w:t>
      </w:r>
      <w:r>
        <w:rPr>
          <w:rFonts w:ascii="Times New Roman" w:hAnsi="Times New Roman"/>
          <w:sz w:val="22"/>
          <w:szCs w:val="22"/>
          <w:lang w:val="pl-PL"/>
        </w:rPr>
        <w:t xml:space="preserve"> </w:t>
      </w:r>
    </w:p>
    <w:p w14:paraId="6D1B549C" w14:textId="77777777" w:rsidR="009B7BBB" w:rsidRDefault="009B7BBB" w:rsidP="009B7BBB">
      <w:pPr>
        <w:numPr>
          <w:ilvl w:val="12"/>
          <w:numId w:val="0"/>
        </w:numPr>
        <w:tabs>
          <w:tab w:val="left" w:pos="708"/>
        </w:tabs>
        <w:ind w:right="-2"/>
        <w:rPr>
          <w:rFonts w:ascii="Times New Roman" w:hAnsi="Times New Roman"/>
          <w:sz w:val="22"/>
          <w:szCs w:val="22"/>
          <w:lang w:val="pl-PL"/>
        </w:rPr>
      </w:pPr>
      <w:r>
        <w:rPr>
          <w:rFonts w:ascii="Times New Roman" w:hAnsi="Times New Roman"/>
          <w:sz w:val="22"/>
          <w:szCs w:val="22"/>
          <w:lang w:val="pl-PL"/>
        </w:rPr>
        <w:t>● kolito ir Krono  ligos paūmėjimas</w:t>
      </w:r>
      <w:r w:rsidR="003D72D4">
        <w:rPr>
          <w:rFonts w:ascii="Times New Roman" w:hAnsi="Times New Roman"/>
          <w:sz w:val="22"/>
          <w:szCs w:val="22"/>
          <w:lang w:val="pl-PL"/>
        </w:rPr>
        <w:t>;</w:t>
      </w:r>
    </w:p>
    <w:p w14:paraId="4C89D9DC" w14:textId="77777777" w:rsidR="009B7BBB" w:rsidRDefault="009B7BBB" w:rsidP="009B7BBB">
      <w:pPr>
        <w:numPr>
          <w:ilvl w:val="12"/>
          <w:numId w:val="0"/>
        </w:numPr>
        <w:tabs>
          <w:tab w:val="left" w:pos="708"/>
        </w:tabs>
        <w:ind w:right="-2"/>
        <w:rPr>
          <w:rFonts w:ascii="Times New Roman" w:hAnsi="Times New Roman"/>
          <w:sz w:val="22"/>
          <w:szCs w:val="22"/>
          <w:lang w:val="pl-PL"/>
        </w:rPr>
      </w:pPr>
      <w:r>
        <w:rPr>
          <w:rFonts w:ascii="Times New Roman" w:hAnsi="Times New Roman"/>
          <w:sz w:val="22"/>
          <w:szCs w:val="22"/>
          <w:lang w:val="pl-PL"/>
        </w:rPr>
        <w:t>● kasos uždegimas (pankreatitas)</w:t>
      </w:r>
      <w:r w:rsidR="003D72D4">
        <w:rPr>
          <w:rFonts w:ascii="Times New Roman" w:hAnsi="Times New Roman"/>
          <w:sz w:val="22"/>
          <w:szCs w:val="22"/>
          <w:lang w:val="pl-PL"/>
        </w:rPr>
        <w:t>;</w:t>
      </w:r>
    </w:p>
    <w:p w14:paraId="5F77AA0E" w14:textId="77777777" w:rsidR="009B7BBB" w:rsidRDefault="009B7BBB" w:rsidP="009B7BBB">
      <w:pPr>
        <w:numPr>
          <w:ilvl w:val="12"/>
          <w:numId w:val="0"/>
        </w:numPr>
        <w:tabs>
          <w:tab w:val="left" w:pos="708"/>
        </w:tabs>
        <w:ind w:right="-2"/>
        <w:rPr>
          <w:rFonts w:ascii="Times New Roman" w:hAnsi="Times New Roman"/>
          <w:sz w:val="22"/>
          <w:szCs w:val="22"/>
          <w:lang w:val="pl-PL"/>
        </w:rPr>
      </w:pPr>
      <w:r>
        <w:rPr>
          <w:rFonts w:ascii="Times New Roman" w:hAnsi="Times New Roman"/>
          <w:sz w:val="22"/>
          <w:szCs w:val="22"/>
          <w:lang w:val="pl-PL"/>
        </w:rPr>
        <w:t>● kepenų uždegimas (hepatitas)</w:t>
      </w:r>
      <w:r w:rsidR="003D72D4">
        <w:rPr>
          <w:rFonts w:ascii="Times New Roman" w:hAnsi="Times New Roman"/>
          <w:sz w:val="22"/>
          <w:szCs w:val="22"/>
          <w:lang w:val="pl-PL"/>
        </w:rPr>
        <w:t>;</w:t>
      </w:r>
    </w:p>
    <w:p w14:paraId="0CC3D2D3" w14:textId="77777777" w:rsidR="009B7BBB" w:rsidRDefault="009B7BBB" w:rsidP="009B7BBB">
      <w:pPr>
        <w:numPr>
          <w:ilvl w:val="12"/>
          <w:numId w:val="0"/>
        </w:numPr>
        <w:tabs>
          <w:tab w:val="left" w:pos="708"/>
        </w:tabs>
        <w:ind w:right="-2"/>
        <w:rPr>
          <w:rFonts w:ascii="Times New Roman" w:hAnsi="Times New Roman"/>
          <w:sz w:val="22"/>
          <w:szCs w:val="22"/>
          <w:lang w:val="pl-PL"/>
        </w:rPr>
      </w:pPr>
      <w:r>
        <w:rPr>
          <w:rFonts w:ascii="Times New Roman" w:hAnsi="Times New Roman"/>
          <w:sz w:val="22"/>
          <w:szCs w:val="22"/>
          <w:lang w:val="pl-PL"/>
        </w:rPr>
        <w:t>● odos pageltimas (gelta)</w:t>
      </w:r>
      <w:r w:rsidR="003D72D4">
        <w:rPr>
          <w:rFonts w:ascii="Times New Roman" w:hAnsi="Times New Roman"/>
          <w:sz w:val="22"/>
          <w:szCs w:val="22"/>
          <w:lang w:val="pl-PL"/>
        </w:rPr>
        <w:t>;</w:t>
      </w:r>
    </w:p>
    <w:p w14:paraId="4F7BA62B" w14:textId="77777777" w:rsidR="009B7BBB" w:rsidRDefault="009B7BBB" w:rsidP="008D5879">
      <w:pPr>
        <w:numPr>
          <w:ilvl w:val="12"/>
          <w:numId w:val="0"/>
        </w:numPr>
        <w:tabs>
          <w:tab w:val="left" w:pos="709"/>
        </w:tabs>
        <w:ind w:left="142" w:right="-2" w:hanging="142"/>
        <w:rPr>
          <w:rFonts w:ascii="Times New Roman" w:hAnsi="Times New Roman"/>
          <w:sz w:val="22"/>
          <w:szCs w:val="22"/>
          <w:lang w:val="pl-PL"/>
        </w:rPr>
      </w:pPr>
      <w:r>
        <w:rPr>
          <w:rFonts w:ascii="Times New Roman" w:hAnsi="Times New Roman"/>
          <w:sz w:val="22"/>
          <w:szCs w:val="22"/>
          <w:lang w:val="pl-PL"/>
        </w:rPr>
        <w:t>●</w:t>
      </w:r>
      <w:r w:rsidRPr="00B63D7D">
        <w:rPr>
          <w:rFonts w:ascii="Times New Roman" w:hAnsi="Times New Roman"/>
          <w:sz w:val="22"/>
          <w:szCs w:val="22"/>
          <w:lang w:val="pl-PL"/>
        </w:rPr>
        <w:t xml:space="preserve"> </w:t>
      </w:r>
      <w:r>
        <w:rPr>
          <w:rFonts w:ascii="Times New Roman" w:hAnsi="Times New Roman"/>
          <w:sz w:val="22"/>
          <w:szCs w:val="22"/>
          <w:lang w:val="pl-PL"/>
        </w:rPr>
        <w:t xml:space="preserve">savaiminės </w:t>
      </w:r>
      <w:r w:rsidRPr="008A3F84">
        <w:rPr>
          <w:rFonts w:ascii="Times New Roman" w:hAnsi="Times New Roman"/>
          <w:sz w:val="22"/>
          <w:szCs w:val="22"/>
          <w:lang w:val="pl-PL"/>
        </w:rPr>
        <w:t>kraujosruvos</w:t>
      </w:r>
      <w:r>
        <w:rPr>
          <w:rFonts w:ascii="Times New Roman" w:hAnsi="Times New Roman"/>
          <w:sz w:val="22"/>
          <w:szCs w:val="22"/>
          <w:lang w:val="pl-PL"/>
        </w:rPr>
        <w:t xml:space="preserve"> odoje (atrodo kaip bėrimas)</w:t>
      </w:r>
      <w:r w:rsidR="003D72D4">
        <w:rPr>
          <w:rFonts w:ascii="Times New Roman" w:hAnsi="Times New Roman"/>
          <w:sz w:val="22"/>
          <w:szCs w:val="22"/>
          <w:lang w:val="pl-PL"/>
        </w:rPr>
        <w:t>;</w:t>
      </w:r>
    </w:p>
    <w:p w14:paraId="55A29E54" w14:textId="77777777" w:rsidR="009B7BBB" w:rsidRDefault="009B7BBB" w:rsidP="009B7BBB">
      <w:pPr>
        <w:numPr>
          <w:ilvl w:val="12"/>
          <w:numId w:val="0"/>
        </w:numPr>
        <w:tabs>
          <w:tab w:val="left" w:pos="708"/>
        </w:tabs>
        <w:ind w:right="-2"/>
        <w:rPr>
          <w:rFonts w:ascii="Times New Roman" w:hAnsi="Times New Roman"/>
          <w:sz w:val="22"/>
          <w:szCs w:val="22"/>
          <w:lang w:val="pl-PL"/>
        </w:rPr>
      </w:pPr>
      <w:r>
        <w:rPr>
          <w:rFonts w:ascii="Times New Roman" w:hAnsi="Times New Roman"/>
          <w:sz w:val="22"/>
          <w:szCs w:val="22"/>
          <w:lang w:val="pl-PL"/>
        </w:rPr>
        <w:t>● pūslės</w:t>
      </w:r>
      <w:r w:rsidR="003D72D4">
        <w:rPr>
          <w:rFonts w:ascii="Times New Roman" w:hAnsi="Times New Roman"/>
          <w:sz w:val="22"/>
          <w:szCs w:val="22"/>
          <w:lang w:val="pl-PL"/>
        </w:rPr>
        <w:t>;</w:t>
      </w:r>
    </w:p>
    <w:p w14:paraId="5AA0ED22" w14:textId="77777777" w:rsidR="009B7BBB" w:rsidRDefault="009B7BBB" w:rsidP="009B7BBB">
      <w:pPr>
        <w:numPr>
          <w:ilvl w:val="12"/>
          <w:numId w:val="0"/>
        </w:numPr>
        <w:tabs>
          <w:tab w:val="left" w:pos="708"/>
        </w:tabs>
        <w:ind w:right="-2"/>
        <w:rPr>
          <w:rFonts w:ascii="Times New Roman" w:hAnsi="Times New Roman"/>
          <w:sz w:val="22"/>
          <w:szCs w:val="22"/>
          <w:lang w:val="pl-PL"/>
        </w:rPr>
      </w:pPr>
      <w:r>
        <w:rPr>
          <w:rFonts w:ascii="Times New Roman" w:hAnsi="Times New Roman"/>
          <w:sz w:val="22"/>
          <w:szCs w:val="22"/>
          <w:lang w:val="pl-PL"/>
        </w:rPr>
        <w:t>● vandens susilaikymas ir tinimas</w:t>
      </w:r>
      <w:r w:rsidR="003D72D4">
        <w:rPr>
          <w:rFonts w:ascii="Times New Roman" w:hAnsi="Times New Roman"/>
          <w:sz w:val="22"/>
          <w:szCs w:val="22"/>
          <w:lang w:val="pl-PL"/>
        </w:rPr>
        <w:t>;</w:t>
      </w:r>
    </w:p>
    <w:p w14:paraId="6AB60B6A" w14:textId="77777777" w:rsidR="009B7BBB" w:rsidRDefault="009B7BBB" w:rsidP="009B7BBB">
      <w:pPr>
        <w:numPr>
          <w:ilvl w:val="12"/>
          <w:numId w:val="0"/>
        </w:numPr>
        <w:tabs>
          <w:tab w:val="left" w:pos="708"/>
        </w:tabs>
        <w:ind w:right="-2"/>
        <w:rPr>
          <w:rFonts w:ascii="Times New Roman" w:hAnsi="Times New Roman"/>
          <w:sz w:val="22"/>
          <w:szCs w:val="22"/>
          <w:lang w:val="pl-PL"/>
        </w:rPr>
      </w:pPr>
      <w:r>
        <w:rPr>
          <w:rFonts w:ascii="Times New Roman" w:hAnsi="Times New Roman"/>
          <w:sz w:val="22"/>
          <w:szCs w:val="22"/>
          <w:lang w:val="pl-PL"/>
        </w:rPr>
        <w:t>● nuovargis</w:t>
      </w:r>
      <w:r w:rsidR="003D72D4">
        <w:rPr>
          <w:rFonts w:ascii="Times New Roman" w:hAnsi="Times New Roman"/>
          <w:sz w:val="22"/>
          <w:szCs w:val="22"/>
          <w:lang w:val="pl-PL"/>
        </w:rPr>
        <w:t>;</w:t>
      </w:r>
    </w:p>
    <w:p w14:paraId="64E0C815" w14:textId="77777777" w:rsidR="009B7BBB" w:rsidRDefault="009B7BBB" w:rsidP="009B7BBB">
      <w:pPr>
        <w:numPr>
          <w:ilvl w:val="12"/>
          <w:numId w:val="0"/>
        </w:numPr>
        <w:tabs>
          <w:tab w:val="left" w:pos="708"/>
        </w:tabs>
        <w:ind w:right="-2"/>
        <w:rPr>
          <w:rFonts w:ascii="Times New Roman" w:hAnsi="Times New Roman"/>
          <w:sz w:val="22"/>
          <w:szCs w:val="22"/>
          <w:lang w:val="pl-PL"/>
        </w:rPr>
      </w:pPr>
      <w:r>
        <w:rPr>
          <w:rFonts w:ascii="Times New Roman" w:hAnsi="Times New Roman"/>
          <w:sz w:val="22"/>
          <w:szCs w:val="22"/>
          <w:lang w:val="pl-PL"/>
        </w:rPr>
        <w:t>● kojų mėšlungis</w:t>
      </w:r>
      <w:r w:rsidR="003D72D4">
        <w:rPr>
          <w:rFonts w:ascii="Times New Roman" w:hAnsi="Times New Roman"/>
          <w:sz w:val="22"/>
          <w:szCs w:val="22"/>
          <w:lang w:val="pl-PL"/>
        </w:rPr>
        <w:t>;</w:t>
      </w:r>
    </w:p>
    <w:p w14:paraId="1E68C105" w14:textId="77777777" w:rsidR="009B7BBB" w:rsidRDefault="009B7BBB" w:rsidP="009B7BBB">
      <w:pPr>
        <w:numPr>
          <w:ilvl w:val="12"/>
          <w:numId w:val="0"/>
        </w:numPr>
        <w:tabs>
          <w:tab w:val="left" w:pos="708"/>
        </w:tabs>
        <w:ind w:right="-2"/>
        <w:rPr>
          <w:rFonts w:ascii="Times New Roman" w:hAnsi="Times New Roman"/>
          <w:sz w:val="22"/>
          <w:szCs w:val="22"/>
          <w:lang w:val="pl-PL"/>
        </w:rPr>
      </w:pPr>
      <w:r>
        <w:rPr>
          <w:rFonts w:ascii="Times New Roman" w:hAnsi="Times New Roman"/>
          <w:sz w:val="22"/>
          <w:szCs w:val="22"/>
          <w:lang w:val="pl-PL"/>
        </w:rPr>
        <w:t>● padidėjusi šarminės fosfatazės koncentracija kraujyje</w:t>
      </w:r>
      <w:r w:rsidR="003D72D4">
        <w:rPr>
          <w:rFonts w:ascii="Times New Roman" w:hAnsi="Times New Roman"/>
          <w:sz w:val="22"/>
          <w:szCs w:val="22"/>
          <w:lang w:val="pl-PL"/>
        </w:rPr>
        <w:t>;</w:t>
      </w:r>
    </w:p>
    <w:p w14:paraId="33C1AC2B" w14:textId="77777777" w:rsidR="009B7BBB" w:rsidRDefault="009B7BBB" w:rsidP="009B7BBB">
      <w:pPr>
        <w:numPr>
          <w:ilvl w:val="12"/>
          <w:numId w:val="0"/>
        </w:numPr>
        <w:tabs>
          <w:tab w:val="left" w:pos="708"/>
        </w:tabs>
        <w:ind w:right="-2"/>
        <w:rPr>
          <w:rFonts w:ascii="Times New Roman" w:hAnsi="Times New Roman"/>
          <w:sz w:val="22"/>
          <w:szCs w:val="22"/>
          <w:lang w:val="pl-PL"/>
        </w:rPr>
      </w:pPr>
      <w:r>
        <w:rPr>
          <w:rFonts w:ascii="Times New Roman" w:hAnsi="Times New Roman"/>
          <w:sz w:val="22"/>
          <w:szCs w:val="22"/>
          <w:lang w:val="pl-PL"/>
        </w:rPr>
        <w:t>● kūno svorio padidėjimas</w:t>
      </w:r>
      <w:r w:rsidR="003D72D4">
        <w:rPr>
          <w:rFonts w:ascii="Times New Roman" w:hAnsi="Times New Roman"/>
          <w:sz w:val="22"/>
          <w:szCs w:val="22"/>
          <w:lang w:val="pl-PL"/>
        </w:rPr>
        <w:t>.</w:t>
      </w:r>
    </w:p>
    <w:p w14:paraId="27F6AECF" w14:textId="77777777" w:rsidR="009B7BBB" w:rsidRDefault="009B7BBB" w:rsidP="009B7BBB">
      <w:pPr>
        <w:numPr>
          <w:ilvl w:val="12"/>
          <w:numId w:val="0"/>
        </w:numPr>
        <w:tabs>
          <w:tab w:val="left" w:pos="708"/>
        </w:tabs>
        <w:ind w:right="-2"/>
        <w:rPr>
          <w:rFonts w:ascii="Times New Roman" w:hAnsi="Times New Roman"/>
          <w:sz w:val="22"/>
          <w:szCs w:val="22"/>
          <w:lang w:val="pl-PL"/>
        </w:rPr>
      </w:pPr>
    </w:p>
    <w:p w14:paraId="3D9D1616" w14:textId="77777777" w:rsidR="009B7BBB" w:rsidRPr="00FD2B39" w:rsidRDefault="009B7BBB" w:rsidP="009B7BBB">
      <w:pPr>
        <w:numPr>
          <w:ilvl w:val="12"/>
          <w:numId w:val="0"/>
        </w:numPr>
        <w:tabs>
          <w:tab w:val="left" w:pos="708"/>
        </w:tabs>
        <w:ind w:right="-2"/>
        <w:rPr>
          <w:rFonts w:ascii="Times New Roman" w:hAnsi="Times New Roman"/>
          <w:b/>
          <w:noProof/>
          <w:sz w:val="22"/>
          <w:szCs w:val="22"/>
          <w:lang w:val="pl-PL"/>
        </w:rPr>
      </w:pPr>
      <w:r w:rsidRPr="00FD2B39">
        <w:rPr>
          <w:rFonts w:ascii="Times New Roman" w:hAnsi="Times New Roman"/>
          <w:b/>
          <w:noProof/>
          <w:sz w:val="22"/>
          <w:szCs w:val="22"/>
          <w:lang w:val="pl-PL"/>
        </w:rPr>
        <w:t>Kitas šalutinis poveikis, pasireiškęs vartojant šios grupės (NVNU)vaistus:</w:t>
      </w:r>
    </w:p>
    <w:p w14:paraId="4E65307E" w14:textId="77777777" w:rsidR="009B7BBB" w:rsidRPr="001613F0" w:rsidRDefault="009B7BBB" w:rsidP="009B7BBB">
      <w:pPr>
        <w:numPr>
          <w:ilvl w:val="12"/>
          <w:numId w:val="0"/>
        </w:numPr>
        <w:tabs>
          <w:tab w:val="left" w:pos="708"/>
        </w:tabs>
        <w:ind w:right="-2"/>
        <w:rPr>
          <w:rFonts w:ascii="Times New Roman" w:hAnsi="Times New Roman"/>
          <w:noProof/>
          <w:sz w:val="22"/>
          <w:szCs w:val="22"/>
          <w:lang w:val="pl-PL"/>
        </w:rPr>
      </w:pPr>
      <w:r>
        <w:rPr>
          <w:rFonts w:ascii="Times New Roman" w:hAnsi="Times New Roman"/>
          <w:sz w:val="22"/>
          <w:szCs w:val="22"/>
          <w:lang w:val="pl-PL"/>
        </w:rPr>
        <w:t>● haliucinacijos</w:t>
      </w:r>
      <w:r w:rsidR="00913FCD">
        <w:rPr>
          <w:rFonts w:ascii="Times New Roman" w:hAnsi="Times New Roman"/>
          <w:sz w:val="22"/>
          <w:szCs w:val="22"/>
          <w:lang w:val="pl-PL"/>
        </w:rPr>
        <w:t>;</w:t>
      </w:r>
    </w:p>
    <w:p w14:paraId="1B023E32" w14:textId="77777777" w:rsidR="009B7BBB" w:rsidRDefault="009B7BBB" w:rsidP="009B7BBB">
      <w:pPr>
        <w:numPr>
          <w:ilvl w:val="12"/>
          <w:numId w:val="0"/>
        </w:numPr>
        <w:tabs>
          <w:tab w:val="left" w:pos="708"/>
        </w:tabs>
        <w:ind w:right="-2"/>
        <w:rPr>
          <w:rFonts w:ascii="Times New Roman" w:hAnsi="Times New Roman"/>
          <w:sz w:val="22"/>
          <w:szCs w:val="22"/>
          <w:lang w:val="pl-PL"/>
        </w:rPr>
      </w:pPr>
      <w:r>
        <w:rPr>
          <w:rFonts w:ascii="Times New Roman" w:hAnsi="Times New Roman"/>
          <w:sz w:val="22"/>
          <w:szCs w:val="22"/>
          <w:lang w:val="pl-PL"/>
        </w:rPr>
        <w:t>● suglumimas</w:t>
      </w:r>
      <w:r w:rsidR="00913FCD">
        <w:rPr>
          <w:rFonts w:ascii="Times New Roman" w:hAnsi="Times New Roman"/>
          <w:sz w:val="22"/>
          <w:szCs w:val="22"/>
          <w:lang w:val="pl-PL"/>
        </w:rPr>
        <w:t>;</w:t>
      </w:r>
    </w:p>
    <w:p w14:paraId="4018D7A2" w14:textId="77777777" w:rsidR="009B7BBB" w:rsidRDefault="009B7BBB" w:rsidP="009B7BBB">
      <w:pPr>
        <w:numPr>
          <w:ilvl w:val="12"/>
          <w:numId w:val="0"/>
        </w:numPr>
        <w:tabs>
          <w:tab w:val="left" w:pos="708"/>
        </w:tabs>
        <w:ind w:right="-2"/>
        <w:rPr>
          <w:rFonts w:ascii="Times New Roman" w:hAnsi="Times New Roman"/>
          <w:sz w:val="22"/>
          <w:szCs w:val="22"/>
          <w:lang w:val="pl-PL"/>
        </w:rPr>
      </w:pPr>
      <w:r>
        <w:rPr>
          <w:rFonts w:ascii="Times New Roman" w:hAnsi="Times New Roman"/>
          <w:sz w:val="22"/>
          <w:szCs w:val="22"/>
          <w:lang w:val="pl-PL"/>
        </w:rPr>
        <w:t>● neryškus matymas, dalinis ar visiškas regos praradimas</w:t>
      </w:r>
      <w:r w:rsidR="00913FCD">
        <w:rPr>
          <w:rFonts w:ascii="Times New Roman" w:hAnsi="Times New Roman"/>
          <w:sz w:val="22"/>
          <w:szCs w:val="22"/>
          <w:lang w:val="pl-PL"/>
        </w:rPr>
        <w:t>;</w:t>
      </w:r>
    </w:p>
    <w:p w14:paraId="14154908" w14:textId="77777777" w:rsidR="009B7BBB" w:rsidRDefault="009B7BBB" w:rsidP="009B7BBB">
      <w:pPr>
        <w:numPr>
          <w:ilvl w:val="12"/>
          <w:numId w:val="0"/>
        </w:numPr>
        <w:tabs>
          <w:tab w:val="left" w:pos="708"/>
        </w:tabs>
        <w:ind w:right="-2"/>
        <w:rPr>
          <w:rFonts w:ascii="Times New Roman" w:hAnsi="Times New Roman"/>
          <w:sz w:val="22"/>
          <w:szCs w:val="22"/>
          <w:lang w:val="pl-PL"/>
        </w:rPr>
      </w:pPr>
      <w:r>
        <w:rPr>
          <w:rFonts w:ascii="Times New Roman" w:hAnsi="Times New Roman"/>
          <w:sz w:val="22"/>
          <w:szCs w:val="22"/>
          <w:lang w:val="pl-PL"/>
        </w:rPr>
        <w:lastRenderedPageBreak/>
        <w:t>● skausmingi akių judesiai</w:t>
      </w:r>
      <w:r w:rsidR="00913FCD">
        <w:rPr>
          <w:rFonts w:ascii="Times New Roman" w:hAnsi="Times New Roman"/>
          <w:sz w:val="22"/>
          <w:szCs w:val="22"/>
          <w:lang w:val="pl-PL"/>
        </w:rPr>
        <w:t>;</w:t>
      </w:r>
    </w:p>
    <w:p w14:paraId="0F9F6FF5" w14:textId="77777777" w:rsidR="009B7BBB" w:rsidRDefault="009B7BBB" w:rsidP="009B7BBB">
      <w:pPr>
        <w:numPr>
          <w:ilvl w:val="12"/>
          <w:numId w:val="0"/>
        </w:numPr>
        <w:tabs>
          <w:tab w:val="left" w:pos="708"/>
        </w:tabs>
        <w:ind w:right="-2"/>
        <w:rPr>
          <w:rFonts w:ascii="Times New Roman" w:hAnsi="Times New Roman"/>
          <w:sz w:val="22"/>
          <w:szCs w:val="22"/>
          <w:lang w:val="pl-PL"/>
        </w:rPr>
      </w:pPr>
      <w:r>
        <w:rPr>
          <w:rFonts w:ascii="Times New Roman" w:hAnsi="Times New Roman"/>
          <w:sz w:val="22"/>
          <w:szCs w:val="22"/>
          <w:lang w:val="pl-PL"/>
        </w:rPr>
        <w:t>● bronch</w:t>
      </w:r>
      <w:r w:rsidR="00913FCD">
        <w:rPr>
          <w:rFonts w:ascii="Times New Roman" w:hAnsi="Times New Roman"/>
          <w:sz w:val="22"/>
          <w:szCs w:val="22"/>
          <w:lang w:val="pl-PL"/>
        </w:rPr>
        <w:t>inės</w:t>
      </w:r>
      <w:r>
        <w:rPr>
          <w:rFonts w:ascii="Times New Roman" w:hAnsi="Times New Roman"/>
          <w:sz w:val="22"/>
          <w:szCs w:val="22"/>
          <w:lang w:val="pl-PL"/>
        </w:rPr>
        <w:t xml:space="preserve"> astmos pasunkėjimas</w:t>
      </w:r>
      <w:r w:rsidR="00913FCD">
        <w:rPr>
          <w:rFonts w:ascii="Times New Roman" w:hAnsi="Times New Roman"/>
          <w:sz w:val="22"/>
          <w:szCs w:val="22"/>
          <w:lang w:val="pl-PL"/>
        </w:rPr>
        <w:t>;</w:t>
      </w:r>
    </w:p>
    <w:p w14:paraId="7296B862" w14:textId="77777777" w:rsidR="009B7BBB" w:rsidRDefault="009B7BBB" w:rsidP="009B7BBB">
      <w:pPr>
        <w:numPr>
          <w:ilvl w:val="12"/>
          <w:numId w:val="0"/>
        </w:numPr>
        <w:tabs>
          <w:tab w:val="left" w:pos="708"/>
        </w:tabs>
        <w:ind w:right="-2"/>
        <w:rPr>
          <w:rFonts w:ascii="Times New Roman" w:hAnsi="Times New Roman"/>
          <w:sz w:val="22"/>
          <w:szCs w:val="22"/>
          <w:lang w:val="pl-PL"/>
        </w:rPr>
      </w:pPr>
      <w:r>
        <w:rPr>
          <w:rFonts w:ascii="Times New Roman" w:hAnsi="Times New Roman"/>
          <w:sz w:val="22"/>
          <w:szCs w:val="22"/>
          <w:lang w:val="pl-PL"/>
        </w:rPr>
        <w:t>● odos reakcija į saulės spindulius</w:t>
      </w:r>
      <w:r w:rsidR="00913FCD">
        <w:rPr>
          <w:rFonts w:ascii="Times New Roman" w:hAnsi="Times New Roman"/>
          <w:sz w:val="22"/>
          <w:szCs w:val="22"/>
          <w:lang w:val="pl-PL"/>
        </w:rPr>
        <w:t>;</w:t>
      </w:r>
    </w:p>
    <w:p w14:paraId="1B2C7227" w14:textId="77777777" w:rsidR="009B7BBB" w:rsidRPr="001613F0" w:rsidRDefault="009B7BBB" w:rsidP="009B7BBB">
      <w:pPr>
        <w:numPr>
          <w:ilvl w:val="12"/>
          <w:numId w:val="0"/>
        </w:numPr>
        <w:tabs>
          <w:tab w:val="left" w:pos="708"/>
        </w:tabs>
        <w:ind w:right="-2"/>
        <w:rPr>
          <w:rFonts w:ascii="Times New Roman" w:hAnsi="Times New Roman"/>
          <w:sz w:val="22"/>
          <w:szCs w:val="22"/>
          <w:lang w:val="pl-PL"/>
        </w:rPr>
      </w:pPr>
      <w:r>
        <w:rPr>
          <w:rFonts w:ascii="Times New Roman" w:hAnsi="Times New Roman"/>
          <w:sz w:val="22"/>
          <w:szCs w:val="22"/>
          <w:lang w:val="pl-PL"/>
        </w:rPr>
        <w:t>● inkstų uždegimas</w:t>
      </w:r>
      <w:r w:rsidR="00913FCD">
        <w:rPr>
          <w:rFonts w:ascii="Times New Roman" w:hAnsi="Times New Roman"/>
          <w:sz w:val="22"/>
          <w:szCs w:val="22"/>
          <w:lang w:val="pl-PL"/>
        </w:rPr>
        <w:t>;</w:t>
      </w:r>
    </w:p>
    <w:p w14:paraId="13240109" w14:textId="77777777" w:rsidR="009B7BBB" w:rsidRPr="00C02AE3" w:rsidRDefault="009B7BBB" w:rsidP="009B7BBB">
      <w:pPr>
        <w:numPr>
          <w:ilvl w:val="12"/>
          <w:numId w:val="0"/>
        </w:numPr>
        <w:tabs>
          <w:tab w:val="left" w:pos="708"/>
        </w:tabs>
        <w:ind w:right="-2"/>
        <w:rPr>
          <w:rFonts w:ascii="Times New Roman" w:hAnsi="Times New Roman"/>
          <w:sz w:val="22"/>
          <w:lang w:val="pl-PL"/>
        </w:rPr>
      </w:pPr>
      <w:r>
        <w:rPr>
          <w:rFonts w:ascii="Times New Roman" w:hAnsi="Times New Roman"/>
          <w:sz w:val="22"/>
          <w:szCs w:val="22"/>
          <w:lang w:val="pl-PL"/>
        </w:rPr>
        <w:t>● bloga bendra savijauta</w:t>
      </w:r>
      <w:r w:rsidR="00913FCD">
        <w:rPr>
          <w:rFonts w:ascii="Times New Roman" w:hAnsi="Times New Roman"/>
          <w:sz w:val="22"/>
          <w:szCs w:val="22"/>
          <w:lang w:val="pl-PL"/>
        </w:rPr>
        <w:t>.</w:t>
      </w:r>
    </w:p>
    <w:p w14:paraId="674878F4" w14:textId="77777777" w:rsidR="009B7BBB" w:rsidRPr="00C02AE3" w:rsidRDefault="009B7BBB" w:rsidP="009B7BBB">
      <w:pPr>
        <w:numPr>
          <w:ilvl w:val="12"/>
          <w:numId w:val="0"/>
        </w:numPr>
        <w:tabs>
          <w:tab w:val="left" w:pos="708"/>
        </w:tabs>
        <w:ind w:right="-2"/>
        <w:rPr>
          <w:rFonts w:ascii="Times New Roman" w:hAnsi="Times New Roman"/>
          <w:sz w:val="22"/>
          <w:lang w:val="pl-PL"/>
        </w:rPr>
      </w:pPr>
    </w:p>
    <w:p w14:paraId="62551BCE" w14:textId="77777777" w:rsidR="009B7BBB" w:rsidRPr="00C02AE3" w:rsidRDefault="009B7BBB" w:rsidP="009B7BBB">
      <w:pPr>
        <w:numPr>
          <w:ilvl w:val="12"/>
          <w:numId w:val="0"/>
        </w:numPr>
        <w:tabs>
          <w:tab w:val="left" w:pos="708"/>
        </w:tabs>
        <w:ind w:right="-2"/>
        <w:rPr>
          <w:rFonts w:ascii="Times New Roman" w:hAnsi="Times New Roman"/>
          <w:sz w:val="22"/>
          <w:lang w:val="pl-PL"/>
        </w:rPr>
      </w:pPr>
      <w:r w:rsidRPr="00C02AE3">
        <w:rPr>
          <w:rFonts w:ascii="Times New Roman" w:hAnsi="Times New Roman"/>
          <w:sz w:val="22"/>
          <w:lang w:val="pl-PL"/>
        </w:rPr>
        <w:t xml:space="preserve">Išimtinais atvejais pasitaikė sunkių odos infekcijų vėjaraupiais sergantiems pacientams. </w:t>
      </w:r>
    </w:p>
    <w:p w14:paraId="76188EA4" w14:textId="77777777" w:rsidR="009B7BBB" w:rsidRPr="00C02AE3" w:rsidRDefault="009B7BBB" w:rsidP="009B7BBB">
      <w:pPr>
        <w:numPr>
          <w:ilvl w:val="12"/>
          <w:numId w:val="0"/>
        </w:numPr>
        <w:tabs>
          <w:tab w:val="left" w:pos="708"/>
        </w:tabs>
        <w:ind w:right="-2"/>
        <w:rPr>
          <w:rFonts w:ascii="Times New Roman" w:hAnsi="Times New Roman"/>
          <w:sz w:val="22"/>
          <w:lang w:val="pl-PL"/>
        </w:rPr>
      </w:pPr>
    </w:p>
    <w:p w14:paraId="27251D7E" w14:textId="77777777" w:rsidR="009B7BBB" w:rsidRPr="009D3C4B" w:rsidRDefault="009B7BBB" w:rsidP="009B7BBB">
      <w:pPr>
        <w:tabs>
          <w:tab w:val="left" w:pos="567"/>
        </w:tabs>
        <w:rPr>
          <w:rFonts w:ascii="Times New Roman" w:hAnsi="Times New Roman"/>
          <w:b/>
          <w:snapToGrid w:val="0"/>
          <w:sz w:val="22"/>
          <w:lang w:val="lt-LT"/>
        </w:rPr>
      </w:pPr>
      <w:r w:rsidRPr="009D3C4B">
        <w:rPr>
          <w:rFonts w:ascii="Times New Roman" w:hAnsi="Times New Roman"/>
          <w:b/>
          <w:noProof/>
          <w:snapToGrid w:val="0"/>
          <w:sz w:val="22"/>
          <w:lang w:val="lt-LT"/>
        </w:rPr>
        <w:t>Pranešimas apie šalutinį poveikį</w:t>
      </w:r>
    </w:p>
    <w:p w14:paraId="55E9449D" w14:textId="195EA638" w:rsidR="009B7BBB" w:rsidRPr="00976E8A" w:rsidRDefault="009B7BBB" w:rsidP="00792D8B">
      <w:pPr>
        <w:tabs>
          <w:tab w:val="left" w:pos="567"/>
        </w:tabs>
        <w:spacing w:line="260" w:lineRule="exact"/>
        <w:ind w:right="-449"/>
        <w:rPr>
          <w:rFonts w:ascii="Times New Roman" w:hAnsi="Times New Roman"/>
          <w:snapToGrid w:val="0"/>
          <w:sz w:val="22"/>
          <w:szCs w:val="20"/>
          <w:lang w:val="lt-LT"/>
        </w:rPr>
      </w:pPr>
      <w:r w:rsidRPr="009D3C4B">
        <w:rPr>
          <w:rFonts w:ascii="Times New Roman" w:hAnsi="Times New Roman"/>
          <w:snapToGrid w:val="0"/>
          <w:sz w:val="22"/>
          <w:szCs w:val="20"/>
          <w:lang w:val="lt-LT"/>
        </w:rPr>
        <w:t>Jeigu pasireiškė šalutinis poveikis, įskaitant šiame lapelyje nenurodytą, pas</w:t>
      </w:r>
      <w:r>
        <w:rPr>
          <w:rFonts w:ascii="Times New Roman" w:hAnsi="Times New Roman"/>
          <w:snapToGrid w:val="0"/>
          <w:sz w:val="22"/>
          <w:szCs w:val="20"/>
          <w:lang w:val="lt-LT"/>
        </w:rPr>
        <w:t>akykite gydytojui</w:t>
      </w:r>
      <w:r w:rsidR="00496D66">
        <w:rPr>
          <w:rFonts w:ascii="Times New Roman" w:hAnsi="Times New Roman"/>
          <w:snapToGrid w:val="0"/>
          <w:sz w:val="22"/>
          <w:szCs w:val="20"/>
          <w:lang w:val="lt-LT"/>
        </w:rPr>
        <w:t>,</w:t>
      </w:r>
      <w:r>
        <w:rPr>
          <w:rFonts w:ascii="Times New Roman" w:hAnsi="Times New Roman"/>
          <w:snapToGrid w:val="0"/>
          <w:sz w:val="22"/>
          <w:szCs w:val="20"/>
          <w:lang w:val="lt-LT"/>
        </w:rPr>
        <w:t xml:space="preserve">  vaistininkui</w:t>
      </w:r>
      <w:r w:rsidR="00496D66">
        <w:rPr>
          <w:rFonts w:ascii="Times New Roman" w:hAnsi="Times New Roman"/>
          <w:snapToGrid w:val="0"/>
          <w:sz w:val="22"/>
          <w:szCs w:val="20"/>
          <w:lang w:val="lt-LT"/>
        </w:rPr>
        <w:t xml:space="preserve"> arba slaugytojui</w:t>
      </w:r>
      <w:r w:rsidRPr="009D3C4B">
        <w:rPr>
          <w:rFonts w:ascii="Times New Roman" w:hAnsi="Times New Roman"/>
          <w:snapToGrid w:val="0"/>
          <w:sz w:val="22"/>
          <w:szCs w:val="20"/>
          <w:lang w:val="lt-LT"/>
        </w:rPr>
        <w:t xml:space="preserve">. </w:t>
      </w:r>
      <w:r w:rsidR="00496D66" w:rsidRPr="00496D66">
        <w:rPr>
          <w:rFonts w:ascii="Times New Roman" w:hAnsi="Times New Roman"/>
          <w:snapToGrid w:val="0"/>
          <w:sz w:val="22"/>
          <w:szCs w:val="20"/>
          <w:lang w:val="lt-LT"/>
        </w:rPr>
        <w:t>Pranešimą apie šalutinį poveikį galite pateikti šiais būdais: tiesiogiai užpildant formą internetu Valstybinės vaistų kontrolės tarnybos prie Lietuvos Respublikos sveikatos apsaugos ministerijos Vaistinių preparatų informacinėje sistemoje </w:t>
      </w:r>
      <w:hyperlink r:id="rId14" w:history="1">
        <w:r w:rsidR="00976E8A" w:rsidRPr="00C65633">
          <w:rPr>
            <w:rStyle w:val="Hipersaitas"/>
            <w:rFonts w:ascii="Times New Roman" w:hAnsi="Times New Roman"/>
            <w:snapToGrid w:val="0"/>
            <w:sz w:val="22"/>
            <w:szCs w:val="20"/>
            <w:lang w:val="lt-LT"/>
          </w:rPr>
          <w:t>https://vapris.vvkt.lt/vvkt-web/public/nrv</w:t>
        </w:r>
      </w:hyperlink>
      <w:r w:rsidR="00976E8A">
        <w:rPr>
          <w:rFonts w:ascii="Times New Roman" w:hAnsi="Times New Roman"/>
          <w:snapToGrid w:val="0"/>
          <w:sz w:val="22"/>
          <w:szCs w:val="20"/>
          <w:lang w:val="lt-LT"/>
        </w:rPr>
        <w:t xml:space="preserve"> </w:t>
      </w:r>
      <w:r w:rsidR="00496D66" w:rsidRPr="00496D66">
        <w:rPr>
          <w:rFonts w:ascii="Times New Roman" w:hAnsi="Times New Roman"/>
          <w:snapToGrid w:val="0"/>
          <w:sz w:val="22"/>
          <w:szCs w:val="20"/>
          <w:lang w:val="lt-LT"/>
        </w:rPr>
        <w:t>arba užpildant Paciento pranešimo apie įtariamą nepageidaujamą reakciją (ĮNR) formą, kuri skelbiama </w:t>
      </w:r>
      <w:hyperlink r:id="rId15" w:history="1">
        <w:r w:rsidR="00976E8A" w:rsidRPr="00C65633">
          <w:rPr>
            <w:rStyle w:val="Hipersaitas"/>
            <w:rFonts w:ascii="Times New Roman" w:hAnsi="Times New Roman"/>
            <w:snapToGrid w:val="0"/>
            <w:sz w:val="22"/>
            <w:szCs w:val="20"/>
            <w:lang w:val="lt-LT"/>
          </w:rPr>
          <w:t>https://www.vvkt.lt/index.php?4004286486</w:t>
        </w:r>
      </w:hyperlink>
      <w:r w:rsidR="00496D66" w:rsidRPr="00496D66">
        <w:rPr>
          <w:rFonts w:ascii="Times New Roman" w:hAnsi="Times New Roman"/>
          <w:snapToGrid w:val="0"/>
          <w:sz w:val="22"/>
          <w:szCs w:val="20"/>
          <w:lang w:val="lt-LT"/>
        </w:rPr>
        <w:t>, ir atsiunčiant elektroniniu paštu (adresu </w:t>
      </w:r>
      <w:hyperlink r:id="rId16" w:history="1">
        <w:r w:rsidR="00976E8A" w:rsidRPr="00C65633">
          <w:rPr>
            <w:rStyle w:val="Hipersaitas"/>
            <w:rFonts w:ascii="Times New Roman" w:hAnsi="Times New Roman"/>
            <w:snapToGrid w:val="0"/>
            <w:sz w:val="22"/>
            <w:szCs w:val="20"/>
            <w:lang w:val="lt-LT"/>
          </w:rPr>
          <w:t>NepageidaujamaR@vvkt.lt</w:t>
        </w:r>
      </w:hyperlink>
      <w:r w:rsidR="00496D66" w:rsidRPr="00496D66">
        <w:rPr>
          <w:rFonts w:ascii="Times New Roman" w:hAnsi="Times New Roman"/>
          <w:snapToGrid w:val="0"/>
          <w:sz w:val="22"/>
          <w:szCs w:val="20"/>
          <w:lang w:val="lt-LT"/>
        </w:rPr>
        <w:t>) arba nemokamu telefonu 8 800 73 568. Pranešdami apie šalutinį poveikį galite mums padėti gauti daugiau informacijos apie šio vaisto saugumą</w:t>
      </w:r>
      <w:r w:rsidR="00496D66" w:rsidRPr="005D4628">
        <w:rPr>
          <w:color w:val="000000"/>
          <w:sz w:val="22"/>
          <w:lang w:val="lt-LT"/>
        </w:rPr>
        <w:t>.</w:t>
      </w:r>
    </w:p>
    <w:p w14:paraId="70FA0CB4" w14:textId="77777777" w:rsidR="009B7BBB" w:rsidRPr="00D842B5" w:rsidRDefault="009B7BBB" w:rsidP="009B7BBB">
      <w:pPr>
        <w:numPr>
          <w:ilvl w:val="12"/>
          <w:numId w:val="0"/>
        </w:numPr>
        <w:tabs>
          <w:tab w:val="left" w:pos="708"/>
        </w:tabs>
        <w:ind w:right="-2"/>
        <w:jc w:val="both"/>
        <w:rPr>
          <w:rFonts w:ascii="Times New Roman" w:hAnsi="Times New Roman"/>
          <w:sz w:val="22"/>
          <w:szCs w:val="22"/>
          <w:lang w:val="lt-LT"/>
        </w:rPr>
      </w:pPr>
    </w:p>
    <w:p w14:paraId="43C65525" w14:textId="77777777" w:rsidR="009B7BBB" w:rsidRPr="00D842B5" w:rsidRDefault="009B7BBB" w:rsidP="009B7BBB">
      <w:pPr>
        <w:numPr>
          <w:ilvl w:val="12"/>
          <w:numId w:val="0"/>
        </w:numPr>
        <w:tabs>
          <w:tab w:val="left" w:pos="708"/>
        </w:tabs>
        <w:ind w:right="-2"/>
        <w:rPr>
          <w:rFonts w:ascii="Times New Roman" w:hAnsi="Times New Roman"/>
          <w:sz w:val="22"/>
          <w:szCs w:val="22"/>
          <w:lang w:val="lt-LT"/>
        </w:rPr>
      </w:pPr>
    </w:p>
    <w:p w14:paraId="2ABD3ABE" w14:textId="77777777" w:rsidR="009B7BBB" w:rsidRPr="00C02AE3" w:rsidRDefault="009B7BBB" w:rsidP="009B7BBB">
      <w:pPr>
        <w:numPr>
          <w:ilvl w:val="12"/>
          <w:numId w:val="0"/>
        </w:numPr>
        <w:tabs>
          <w:tab w:val="left" w:pos="708"/>
        </w:tabs>
        <w:ind w:right="-2"/>
        <w:outlineLvl w:val="0"/>
        <w:rPr>
          <w:rFonts w:ascii="Times New Roman" w:hAnsi="Times New Roman"/>
          <w:sz w:val="22"/>
          <w:lang w:val="lt-LT"/>
        </w:rPr>
      </w:pPr>
      <w:r w:rsidRPr="00C02AE3">
        <w:rPr>
          <w:rFonts w:ascii="Times New Roman" w:hAnsi="Times New Roman"/>
          <w:b/>
          <w:sz w:val="22"/>
          <w:lang w:val="lt-LT"/>
        </w:rPr>
        <w:t>5.</w:t>
      </w:r>
      <w:r w:rsidRPr="00C02AE3">
        <w:rPr>
          <w:rFonts w:ascii="Times New Roman" w:hAnsi="Times New Roman"/>
          <w:b/>
          <w:sz w:val="22"/>
          <w:lang w:val="lt-LT"/>
        </w:rPr>
        <w:tab/>
        <w:t xml:space="preserve">Kaip laikyti Aceclofenac </w:t>
      </w:r>
      <w:r>
        <w:rPr>
          <w:rFonts w:ascii="Times New Roman" w:hAnsi="Times New Roman"/>
          <w:b/>
          <w:sz w:val="22"/>
          <w:lang w:val="lt-LT"/>
        </w:rPr>
        <w:t>Rivopharm</w:t>
      </w:r>
      <w:r w:rsidRPr="00C02AE3">
        <w:rPr>
          <w:rFonts w:ascii="Times New Roman" w:hAnsi="Times New Roman"/>
          <w:b/>
          <w:sz w:val="22"/>
          <w:lang w:val="lt-LT"/>
        </w:rPr>
        <w:t xml:space="preserve"> tabletes</w:t>
      </w:r>
    </w:p>
    <w:p w14:paraId="38835DBF" w14:textId="77777777" w:rsidR="009B7BBB" w:rsidRPr="00C02AE3" w:rsidRDefault="009B7BBB" w:rsidP="009B7BBB">
      <w:pPr>
        <w:numPr>
          <w:ilvl w:val="12"/>
          <w:numId w:val="0"/>
        </w:numPr>
        <w:tabs>
          <w:tab w:val="left" w:pos="708"/>
        </w:tabs>
        <w:ind w:right="-2"/>
        <w:outlineLvl w:val="0"/>
        <w:rPr>
          <w:rFonts w:ascii="Times New Roman" w:hAnsi="Times New Roman"/>
          <w:sz w:val="22"/>
          <w:lang w:val="lt-LT"/>
        </w:rPr>
      </w:pPr>
    </w:p>
    <w:p w14:paraId="22B0303F" w14:textId="77777777" w:rsidR="009B7BBB" w:rsidRPr="00C02AE3" w:rsidRDefault="009B7BBB" w:rsidP="009B7BBB">
      <w:pPr>
        <w:pStyle w:val="BTEMEASMCA"/>
        <w:rPr>
          <w:lang w:val="lt-LT"/>
        </w:rPr>
      </w:pPr>
      <w:r w:rsidRPr="00C02AE3">
        <w:rPr>
          <w:lang w:val="lt-LT"/>
        </w:rPr>
        <w:t>Šį vaistą laikykite vaikams nepastebimoje ir nepasiekiamoje vietoje.</w:t>
      </w:r>
    </w:p>
    <w:p w14:paraId="5C379BC7" w14:textId="77777777" w:rsidR="009B7BBB" w:rsidRPr="00C02AE3" w:rsidRDefault="009B7BBB" w:rsidP="009B7BBB">
      <w:pPr>
        <w:numPr>
          <w:ilvl w:val="12"/>
          <w:numId w:val="0"/>
        </w:numPr>
        <w:tabs>
          <w:tab w:val="left" w:pos="708"/>
        </w:tabs>
        <w:ind w:right="-2"/>
        <w:outlineLvl w:val="0"/>
        <w:rPr>
          <w:rFonts w:ascii="Times New Roman" w:hAnsi="Times New Roman"/>
          <w:sz w:val="22"/>
          <w:lang w:val="lt-LT"/>
        </w:rPr>
      </w:pPr>
    </w:p>
    <w:p w14:paraId="5C6018A7" w14:textId="50301FF9" w:rsidR="009B7BBB" w:rsidRPr="00C02AE3" w:rsidRDefault="009B7BBB" w:rsidP="009B7BBB">
      <w:pPr>
        <w:numPr>
          <w:ilvl w:val="12"/>
          <w:numId w:val="0"/>
        </w:numPr>
        <w:tabs>
          <w:tab w:val="left" w:pos="708"/>
        </w:tabs>
        <w:ind w:right="-2"/>
        <w:outlineLvl w:val="0"/>
        <w:rPr>
          <w:rFonts w:ascii="Times New Roman" w:hAnsi="Times New Roman"/>
          <w:sz w:val="22"/>
          <w:lang w:val="lt-LT"/>
        </w:rPr>
      </w:pPr>
      <w:r w:rsidRPr="00C02AE3">
        <w:rPr>
          <w:rFonts w:ascii="Times New Roman" w:hAnsi="Times New Roman"/>
          <w:sz w:val="22"/>
          <w:lang w:val="lt-LT"/>
        </w:rPr>
        <w:t xml:space="preserve">Ant lizdinės plokštelės ir dėžutės po </w:t>
      </w:r>
      <w:r w:rsidR="00792D8B">
        <w:rPr>
          <w:rFonts w:ascii="Times New Roman" w:hAnsi="Times New Roman"/>
          <w:sz w:val="22"/>
          <w:lang w:val="lt-LT"/>
        </w:rPr>
        <w:t>„</w:t>
      </w:r>
      <w:r w:rsidRPr="00C02AE3">
        <w:rPr>
          <w:rFonts w:ascii="Times New Roman" w:hAnsi="Times New Roman"/>
          <w:sz w:val="22"/>
          <w:lang w:val="lt-LT"/>
        </w:rPr>
        <w:t>Tinka iki</w:t>
      </w:r>
      <w:r w:rsidR="00C76501">
        <w:rPr>
          <w:rFonts w:ascii="Times New Roman" w:hAnsi="Times New Roman"/>
          <w:sz w:val="22"/>
          <w:lang w:val="lt-LT"/>
        </w:rPr>
        <w:t xml:space="preserve"> </w:t>
      </w:r>
      <w:r w:rsidRPr="00C02AE3">
        <w:rPr>
          <w:rFonts w:ascii="Times New Roman" w:hAnsi="Times New Roman"/>
          <w:sz w:val="22"/>
          <w:lang w:val="lt-LT"/>
        </w:rPr>
        <w:t>/</w:t>
      </w:r>
      <w:r w:rsidR="00C76501">
        <w:rPr>
          <w:rFonts w:ascii="Times New Roman" w:hAnsi="Times New Roman"/>
          <w:sz w:val="22"/>
          <w:lang w:val="lt-LT"/>
        </w:rPr>
        <w:t xml:space="preserve"> </w:t>
      </w:r>
      <w:r w:rsidRPr="00C02AE3">
        <w:rPr>
          <w:rFonts w:ascii="Times New Roman" w:hAnsi="Times New Roman"/>
          <w:sz w:val="22"/>
          <w:lang w:val="lt-LT"/>
        </w:rPr>
        <w:t>EXP” nurodytam tinkamumo laikui pasibaigus, šio vaisto vartoti negalima. Vaistas tinkamas vartoti iki paskutinės nurodyto mėnesio dienos.</w:t>
      </w:r>
    </w:p>
    <w:p w14:paraId="6D9EA611" w14:textId="77777777" w:rsidR="009B7BBB" w:rsidRDefault="009B7BBB" w:rsidP="009B7BBB">
      <w:pPr>
        <w:rPr>
          <w:rFonts w:ascii="Times New Roman" w:hAnsi="Times New Roman"/>
          <w:noProof/>
          <w:sz w:val="22"/>
          <w:szCs w:val="22"/>
          <w:lang w:val="lt-LT"/>
        </w:rPr>
      </w:pPr>
    </w:p>
    <w:p w14:paraId="7A55CD7D" w14:textId="77777777" w:rsidR="009B7BBB" w:rsidRPr="004A6F8C" w:rsidRDefault="009B7BBB" w:rsidP="009B7BBB">
      <w:pPr>
        <w:rPr>
          <w:rFonts w:ascii="Times New Roman" w:hAnsi="Times New Roman"/>
          <w:sz w:val="22"/>
          <w:szCs w:val="22"/>
          <w:lang w:val="pl-PL"/>
        </w:rPr>
      </w:pPr>
      <w:r w:rsidRPr="0000515F">
        <w:rPr>
          <w:rFonts w:ascii="Times New Roman" w:hAnsi="Times New Roman"/>
          <w:noProof/>
          <w:sz w:val="22"/>
          <w:szCs w:val="22"/>
          <w:lang w:val="lt-LT"/>
        </w:rPr>
        <w:t xml:space="preserve">Šiam </w:t>
      </w:r>
      <w:r w:rsidR="00913FCD">
        <w:rPr>
          <w:rFonts w:ascii="Times New Roman" w:hAnsi="Times New Roman"/>
          <w:noProof/>
          <w:sz w:val="22"/>
          <w:szCs w:val="22"/>
          <w:lang w:val="lt-LT"/>
        </w:rPr>
        <w:t>vaistui</w:t>
      </w:r>
      <w:r w:rsidRPr="0000515F">
        <w:rPr>
          <w:rFonts w:ascii="Times New Roman" w:hAnsi="Times New Roman"/>
          <w:noProof/>
          <w:sz w:val="22"/>
          <w:szCs w:val="22"/>
          <w:lang w:val="lt-LT"/>
        </w:rPr>
        <w:t xml:space="preserve"> specialių laikymo sąlygų nereikia</w:t>
      </w:r>
      <w:r w:rsidRPr="004A6F8C">
        <w:rPr>
          <w:rFonts w:ascii="Times New Roman" w:hAnsi="Times New Roman"/>
          <w:sz w:val="22"/>
          <w:szCs w:val="22"/>
          <w:lang w:val="pl-PL"/>
        </w:rPr>
        <w:t xml:space="preserve">. </w:t>
      </w:r>
    </w:p>
    <w:p w14:paraId="48B9233B" w14:textId="77777777" w:rsidR="009B7BBB" w:rsidRPr="00C02AE3" w:rsidRDefault="009B7BBB" w:rsidP="009B7BBB">
      <w:pPr>
        <w:numPr>
          <w:ilvl w:val="12"/>
          <w:numId w:val="0"/>
        </w:numPr>
        <w:tabs>
          <w:tab w:val="left" w:pos="708"/>
        </w:tabs>
        <w:ind w:right="-2"/>
        <w:outlineLvl w:val="0"/>
        <w:rPr>
          <w:rFonts w:ascii="Times New Roman" w:hAnsi="Times New Roman"/>
          <w:sz w:val="22"/>
          <w:lang w:val="lt-LT"/>
        </w:rPr>
      </w:pPr>
    </w:p>
    <w:p w14:paraId="01895ACA" w14:textId="77777777" w:rsidR="009B7BBB" w:rsidRPr="00C02AE3" w:rsidRDefault="009B7BBB" w:rsidP="009B7BBB">
      <w:pPr>
        <w:numPr>
          <w:ilvl w:val="12"/>
          <w:numId w:val="0"/>
        </w:numPr>
        <w:tabs>
          <w:tab w:val="left" w:pos="708"/>
        </w:tabs>
        <w:ind w:right="-2"/>
        <w:outlineLvl w:val="0"/>
        <w:rPr>
          <w:rFonts w:ascii="Times New Roman" w:hAnsi="Times New Roman"/>
          <w:sz w:val="22"/>
          <w:lang w:val="lt-LT"/>
        </w:rPr>
      </w:pPr>
      <w:r w:rsidRPr="00C02AE3">
        <w:rPr>
          <w:rFonts w:ascii="Times New Roman" w:hAnsi="Times New Roman"/>
          <w:sz w:val="22"/>
          <w:lang w:val="lt-LT"/>
        </w:rPr>
        <w:t>Vaistų negalima išmesti į kanalizaciją arba su buitinėmis atliekomis. Kaip išmesti nereikalingus vaistus, klauskite vaistininko. Šios priemonės padės apsaugoti aplinką.</w:t>
      </w:r>
    </w:p>
    <w:p w14:paraId="0D6CAE62" w14:textId="77777777" w:rsidR="009B7BBB" w:rsidRPr="00C02AE3" w:rsidRDefault="009B7BBB" w:rsidP="009B7BBB">
      <w:pPr>
        <w:numPr>
          <w:ilvl w:val="12"/>
          <w:numId w:val="0"/>
        </w:numPr>
        <w:tabs>
          <w:tab w:val="left" w:pos="708"/>
        </w:tabs>
        <w:ind w:right="-2"/>
        <w:outlineLvl w:val="0"/>
        <w:rPr>
          <w:rFonts w:ascii="Times New Roman" w:hAnsi="Times New Roman"/>
          <w:sz w:val="22"/>
          <w:lang w:val="lt-LT"/>
        </w:rPr>
      </w:pPr>
    </w:p>
    <w:p w14:paraId="1D6AA585" w14:textId="77777777" w:rsidR="009B7BBB" w:rsidRPr="00C02AE3" w:rsidRDefault="009B7BBB" w:rsidP="009B7BBB">
      <w:pPr>
        <w:numPr>
          <w:ilvl w:val="12"/>
          <w:numId w:val="0"/>
        </w:numPr>
        <w:tabs>
          <w:tab w:val="left" w:pos="708"/>
        </w:tabs>
        <w:ind w:right="-2"/>
        <w:outlineLvl w:val="0"/>
        <w:rPr>
          <w:rFonts w:ascii="Times New Roman" w:hAnsi="Times New Roman"/>
          <w:sz w:val="22"/>
          <w:lang w:val="lt-LT"/>
        </w:rPr>
      </w:pPr>
    </w:p>
    <w:p w14:paraId="1F5C9BF9" w14:textId="77777777" w:rsidR="009B7BBB" w:rsidRPr="00C02AE3" w:rsidRDefault="009B7BBB" w:rsidP="009B7BBB">
      <w:pPr>
        <w:numPr>
          <w:ilvl w:val="12"/>
          <w:numId w:val="0"/>
        </w:numPr>
        <w:tabs>
          <w:tab w:val="left" w:pos="708"/>
        </w:tabs>
        <w:ind w:right="-2"/>
        <w:outlineLvl w:val="0"/>
        <w:rPr>
          <w:rFonts w:ascii="Times New Roman" w:hAnsi="Times New Roman"/>
          <w:b/>
          <w:sz w:val="22"/>
          <w:lang w:val="lt-LT"/>
        </w:rPr>
      </w:pPr>
      <w:r w:rsidRPr="00C02AE3">
        <w:rPr>
          <w:rFonts w:ascii="Times New Roman" w:hAnsi="Times New Roman"/>
          <w:b/>
          <w:sz w:val="22"/>
          <w:lang w:val="lt-LT"/>
        </w:rPr>
        <w:t>6.</w:t>
      </w:r>
      <w:r w:rsidRPr="00C02AE3">
        <w:rPr>
          <w:rFonts w:ascii="Times New Roman" w:hAnsi="Times New Roman"/>
          <w:b/>
          <w:sz w:val="22"/>
          <w:lang w:val="lt-LT"/>
        </w:rPr>
        <w:tab/>
        <w:t xml:space="preserve">Pakuotės turinys ir kita informacija </w:t>
      </w:r>
    </w:p>
    <w:p w14:paraId="3ED86793" w14:textId="77777777" w:rsidR="009B7BBB" w:rsidRPr="00C02AE3" w:rsidRDefault="009B7BBB" w:rsidP="009B7BBB">
      <w:pPr>
        <w:numPr>
          <w:ilvl w:val="12"/>
          <w:numId w:val="0"/>
        </w:numPr>
        <w:tabs>
          <w:tab w:val="left" w:pos="708"/>
        </w:tabs>
        <w:ind w:right="-2"/>
        <w:outlineLvl w:val="0"/>
        <w:rPr>
          <w:rFonts w:ascii="Times New Roman" w:hAnsi="Times New Roman"/>
          <w:sz w:val="22"/>
          <w:lang w:val="lt-LT"/>
        </w:rPr>
      </w:pPr>
    </w:p>
    <w:p w14:paraId="0F0A58DF" w14:textId="77777777" w:rsidR="009B7BBB" w:rsidRPr="00C02AE3" w:rsidRDefault="009B7BBB" w:rsidP="009B7BBB">
      <w:pPr>
        <w:numPr>
          <w:ilvl w:val="12"/>
          <w:numId w:val="0"/>
        </w:numPr>
        <w:tabs>
          <w:tab w:val="left" w:pos="708"/>
        </w:tabs>
        <w:ind w:right="-2"/>
        <w:outlineLvl w:val="0"/>
        <w:rPr>
          <w:rFonts w:ascii="Times New Roman" w:hAnsi="Times New Roman"/>
          <w:b/>
          <w:sz w:val="22"/>
          <w:lang w:val="lt-LT"/>
        </w:rPr>
      </w:pPr>
      <w:r w:rsidRPr="00C02AE3">
        <w:rPr>
          <w:rFonts w:ascii="Times New Roman" w:hAnsi="Times New Roman"/>
          <w:b/>
          <w:sz w:val="22"/>
          <w:lang w:val="lt-LT"/>
        </w:rPr>
        <w:t xml:space="preserve">Aceclofenac </w:t>
      </w:r>
      <w:r>
        <w:rPr>
          <w:rFonts w:ascii="Times New Roman" w:hAnsi="Times New Roman"/>
          <w:b/>
          <w:sz w:val="22"/>
          <w:lang w:val="lt-LT"/>
        </w:rPr>
        <w:t>Rivopharm</w:t>
      </w:r>
      <w:r w:rsidRPr="00C02AE3">
        <w:rPr>
          <w:rFonts w:ascii="Times New Roman" w:hAnsi="Times New Roman"/>
          <w:b/>
          <w:sz w:val="22"/>
          <w:lang w:val="lt-LT"/>
        </w:rPr>
        <w:t xml:space="preserve"> tablečių sudėtis</w:t>
      </w:r>
    </w:p>
    <w:p w14:paraId="1B00125E" w14:textId="77777777" w:rsidR="009B7BBB" w:rsidRPr="00C02AE3" w:rsidRDefault="009B7BBB" w:rsidP="009B7BBB">
      <w:pPr>
        <w:numPr>
          <w:ilvl w:val="12"/>
          <w:numId w:val="0"/>
        </w:numPr>
        <w:tabs>
          <w:tab w:val="left" w:pos="708"/>
        </w:tabs>
        <w:ind w:right="-2"/>
        <w:outlineLvl w:val="0"/>
        <w:rPr>
          <w:rFonts w:ascii="Times New Roman" w:hAnsi="Times New Roman"/>
          <w:sz w:val="22"/>
          <w:u w:val="single"/>
          <w:lang w:val="lt-LT"/>
        </w:rPr>
      </w:pPr>
    </w:p>
    <w:p w14:paraId="6CCD7231" w14:textId="77777777" w:rsidR="009B7BBB" w:rsidRPr="00C02AE3" w:rsidRDefault="009B7BBB" w:rsidP="009B7BBB">
      <w:pPr>
        <w:numPr>
          <w:ilvl w:val="12"/>
          <w:numId w:val="0"/>
        </w:numPr>
        <w:tabs>
          <w:tab w:val="left" w:pos="567"/>
          <w:tab w:val="left" w:pos="708"/>
        </w:tabs>
        <w:outlineLvl w:val="0"/>
        <w:rPr>
          <w:rFonts w:ascii="Times New Roman" w:hAnsi="Times New Roman"/>
          <w:sz w:val="22"/>
          <w:lang w:val="lt-LT"/>
        </w:rPr>
      </w:pPr>
      <w:r w:rsidRPr="00C02AE3">
        <w:rPr>
          <w:rFonts w:ascii="Times New Roman" w:hAnsi="Times New Roman"/>
          <w:sz w:val="22"/>
          <w:lang w:val="lt-LT"/>
        </w:rPr>
        <w:t>-</w:t>
      </w:r>
      <w:r w:rsidRPr="00C02AE3">
        <w:rPr>
          <w:rFonts w:ascii="Times New Roman" w:hAnsi="Times New Roman"/>
          <w:sz w:val="22"/>
          <w:lang w:val="lt-LT"/>
        </w:rPr>
        <w:tab/>
        <w:t>Veiklioji medžiaga yra aceklofenakas. Kiekvienoje tabletėje yra 100 mg veikliosios medžiagos aceklofenako.</w:t>
      </w:r>
    </w:p>
    <w:p w14:paraId="20A2BE09" w14:textId="77777777" w:rsidR="009B7BBB" w:rsidRDefault="009B7BBB" w:rsidP="009B7BBB">
      <w:pPr>
        <w:tabs>
          <w:tab w:val="left" w:pos="567"/>
        </w:tabs>
        <w:rPr>
          <w:rFonts w:ascii="Times New Roman" w:hAnsi="Times New Roman"/>
          <w:sz w:val="22"/>
          <w:szCs w:val="22"/>
          <w:lang w:val="pl-PL"/>
        </w:rPr>
      </w:pPr>
      <w:r w:rsidRPr="00877301">
        <w:rPr>
          <w:rFonts w:ascii="Times New Roman" w:hAnsi="Times New Roman"/>
          <w:sz w:val="22"/>
          <w:szCs w:val="22"/>
          <w:lang w:val="lt-LT"/>
        </w:rPr>
        <w:t>-</w:t>
      </w:r>
      <w:r w:rsidRPr="00877301">
        <w:rPr>
          <w:rFonts w:ascii="Times New Roman" w:hAnsi="Times New Roman"/>
          <w:sz w:val="22"/>
          <w:szCs w:val="22"/>
          <w:lang w:val="lt-LT"/>
        </w:rPr>
        <w:tab/>
        <w:t xml:space="preserve">Pagalbinės medžiagos: </w:t>
      </w:r>
      <w:r>
        <w:rPr>
          <w:rFonts w:ascii="Times New Roman" w:hAnsi="Times New Roman"/>
          <w:sz w:val="22"/>
          <w:szCs w:val="22"/>
          <w:lang w:val="pl-PL"/>
        </w:rPr>
        <w:t>mikrokristalinė celiuliozė (E460i), k</w:t>
      </w:r>
      <w:r w:rsidRPr="004A6F8C">
        <w:rPr>
          <w:rFonts w:ascii="Times New Roman" w:hAnsi="Times New Roman"/>
          <w:sz w:val="22"/>
          <w:szCs w:val="22"/>
          <w:lang w:val="pl-PL"/>
        </w:rPr>
        <w:t>roskarmeliozės natrio druska</w:t>
      </w:r>
      <w:r>
        <w:rPr>
          <w:rFonts w:ascii="Times New Roman" w:hAnsi="Times New Roman"/>
          <w:sz w:val="22"/>
          <w:szCs w:val="22"/>
          <w:lang w:val="pl-PL"/>
        </w:rPr>
        <w:t>, kopo</w:t>
      </w:r>
      <w:r w:rsidRPr="004A6F8C">
        <w:rPr>
          <w:rFonts w:ascii="Times New Roman" w:hAnsi="Times New Roman"/>
          <w:sz w:val="22"/>
          <w:szCs w:val="22"/>
          <w:lang w:val="pl-PL"/>
        </w:rPr>
        <w:t>vidonas</w:t>
      </w:r>
      <w:r>
        <w:rPr>
          <w:rFonts w:ascii="Times New Roman" w:hAnsi="Times New Roman"/>
          <w:sz w:val="22"/>
          <w:szCs w:val="22"/>
          <w:lang w:val="pl-PL"/>
        </w:rPr>
        <w:t>,</w:t>
      </w:r>
      <w:r w:rsidRPr="004A6F8C">
        <w:rPr>
          <w:rFonts w:ascii="Times New Roman" w:hAnsi="Times New Roman"/>
          <w:sz w:val="22"/>
          <w:szCs w:val="22"/>
          <w:lang w:val="pl-PL"/>
        </w:rPr>
        <w:t xml:space="preserve"> </w:t>
      </w:r>
      <w:r>
        <w:rPr>
          <w:rFonts w:ascii="Times New Roman" w:hAnsi="Times New Roman"/>
          <w:sz w:val="22"/>
          <w:szCs w:val="22"/>
          <w:lang w:val="pl-PL"/>
        </w:rPr>
        <w:t>talkas (E553b</w:t>
      </w:r>
      <w:r w:rsidRPr="006E2D2B">
        <w:rPr>
          <w:rFonts w:ascii="Times New Roman" w:hAnsi="Times New Roman"/>
          <w:sz w:val="22"/>
          <w:szCs w:val="22"/>
          <w:lang w:val="pl-PL"/>
        </w:rPr>
        <w:t>), koloidinis bevandenis silicio dioksidas</w:t>
      </w:r>
      <w:r>
        <w:rPr>
          <w:rFonts w:ascii="Times New Roman" w:hAnsi="Times New Roman"/>
          <w:sz w:val="22"/>
          <w:szCs w:val="22"/>
          <w:lang w:val="pl-PL"/>
        </w:rPr>
        <w:t>, g</w:t>
      </w:r>
      <w:r w:rsidRPr="004A6F8C">
        <w:rPr>
          <w:rFonts w:ascii="Times New Roman" w:hAnsi="Times New Roman"/>
          <w:sz w:val="22"/>
          <w:szCs w:val="22"/>
          <w:lang w:val="pl-PL"/>
        </w:rPr>
        <w:t>licerolio distearatas</w:t>
      </w:r>
      <w:r>
        <w:rPr>
          <w:rFonts w:ascii="Times New Roman" w:hAnsi="Times New Roman"/>
          <w:sz w:val="22"/>
          <w:szCs w:val="22"/>
          <w:lang w:val="pl-PL"/>
        </w:rPr>
        <w:t>.</w:t>
      </w:r>
    </w:p>
    <w:p w14:paraId="1E61190B" w14:textId="77777777" w:rsidR="009B7BBB" w:rsidRPr="004A6F8C" w:rsidRDefault="009B7BBB" w:rsidP="009B7BBB">
      <w:pPr>
        <w:tabs>
          <w:tab w:val="left" w:pos="567"/>
        </w:tabs>
        <w:rPr>
          <w:rFonts w:ascii="Times New Roman" w:hAnsi="Times New Roman"/>
          <w:sz w:val="22"/>
          <w:szCs w:val="22"/>
          <w:lang w:val="pl-PL"/>
        </w:rPr>
      </w:pPr>
    </w:p>
    <w:p w14:paraId="0E0A7033" w14:textId="77777777" w:rsidR="009B7BBB" w:rsidRPr="004A6F8C" w:rsidRDefault="009B7BBB" w:rsidP="009B7BBB">
      <w:pPr>
        <w:rPr>
          <w:rFonts w:ascii="Times New Roman" w:hAnsi="Times New Roman"/>
          <w:sz w:val="22"/>
          <w:szCs w:val="22"/>
          <w:lang w:val="pl-PL"/>
        </w:rPr>
      </w:pPr>
      <w:r w:rsidRPr="00877301">
        <w:rPr>
          <w:rFonts w:ascii="Times New Roman" w:hAnsi="Times New Roman"/>
          <w:sz w:val="22"/>
          <w:szCs w:val="22"/>
          <w:lang w:val="pl-PL"/>
        </w:rPr>
        <w:t xml:space="preserve">Tabletės plėvelėje yra </w:t>
      </w:r>
      <w:r>
        <w:rPr>
          <w:rFonts w:ascii="Times New Roman" w:hAnsi="Times New Roman"/>
          <w:sz w:val="22"/>
          <w:szCs w:val="22"/>
          <w:lang w:val="pl-PL"/>
        </w:rPr>
        <w:t>HPMC 2910</w:t>
      </w:r>
      <w:r w:rsidR="0075392A">
        <w:rPr>
          <w:rFonts w:ascii="Times New Roman" w:hAnsi="Times New Roman"/>
          <w:sz w:val="22"/>
          <w:szCs w:val="22"/>
          <w:lang w:val="pl-PL"/>
        </w:rPr>
        <w:t xml:space="preserve"> </w:t>
      </w:r>
      <w:r>
        <w:rPr>
          <w:rFonts w:ascii="Times New Roman" w:hAnsi="Times New Roman"/>
          <w:sz w:val="22"/>
          <w:szCs w:val="22"/>
          <w:lang w:val="pl-PL"/>
        </w:rPr>
        <w:t>/</w:t>
      </w:r>
      <w:r w:rsidR="0075392A">
        <w:rPr>
          <w:rFonts w:ascii="Times New Roman" w:hAnsi="Times New Roman"/>
          <w:sz w:val="22"/>
          <w:szCs w:val="22"/>
          <w:lang w:val="pl-PL"/>
        </w:rPr>
        <w:t xml:space="preserve"> </w:t>
      </w:r>
      <w:r>
        <w:rPr>
          <w:rFonts w:ascii="Times New Roman" w:hAnsi="Times New Roman"/>
          <w:sz w:val="22"/>
          <w:szCs w:val="22"/>
          <w:lang w:val="pl-PL"/>
        </w:rPr>
        <w:t>h</w:t>
      </w:r>
      <w:r w:rsidRPr="004A6F8C">
        <w:rPr>
          <w:rFonts w:ascii="Times New Roman" w:hAnsi="Times New Roman"/>
          <w:sz w:val="22"/>
          <w:szCs w:val="22"/>
          <w:lang w:val="pl-PL"/>
        </w:rPr>
        <w:t>ipromeliozė</w:t>
      </w:r>
      <w:r>
        <w:rPr>
          <w:rFonts w:ascii="Times New Roman" w:hAnsi="Times New Roman"/>
          <w:sz w:val="22"/>
          <w:szCs w:val="22"/>
          <w:lang w:val="pl-PL"/>
        </w:rPr>
        <w:t>s, m</w:t>
      </w:r>
      <w:r w:rsidRPr="004A6F8C">
        <w:rPr>
          <w:rFonts w:ascii="Times New Roman" w:hAnsi="Times New Roman"/>
          <w:sz w:val="22"/>
          <w:szCs w:val="22"/>
          <w:lang w:val="pl-PL"/>
        </w:rPr>
        <w:t>ikrokristalinė</w:t>
      </w:r>
      <w:r>
        <w:rPr>
          <w:rFonts w:ascii="Times New Roman" w:hAnsi="Times New Roman"/>
          <w:sz w:val="22"/>
          <w:szCs w:val="22"/>
          <w:lang w:val="pl-PL"/>
        </w:rPr>
        <w:t>s</w:t>
      </w:r>
      <w:r w:rsidRPr="004A6F8C">
        <w:rPr>
          <w:rFonts w:ascii="Times New Roman" w:hAnsi="Times New Roman"/>
          <w:sz w:val="22"/>
          <w:szCs w:val="22"/>
          <w:lang w:val="pl-PL"/>
        </w:rPr>
        <w:t xml:space="preserve"> celiuliozė</w:t>
      </w:r>
      <w:r>
        <w:rPr>
          <w:rFonts w:ascii="Times New Roman" w:hAnsi="Times New Roman"/>
          <w:sz w:val="22"/>
          <w:szCs w:val="22"/>
          <w:lang w:val="pl-PL"/>
        </w:rPr>
        <w:t>s, t</w:t>
      </w:r>
      <w:r w:rsidRPr="004A6F8C">
        <w:rPr>
          <w:rFonts w:ascii="Times New Roman" w:hAnsi="Times New Roman"/>
          <w:sz w:val="22"/>
          <w:szCs w:val="22"/>
          <w:lang w:val="pl-PL"/>
        </w:rPr>
        <w:t>itano dioksid</w:t>
      </w:r>
      <w:r>
        <w:rPr>
          <w:rFonts w:ascii="Times New Roman" w:hAnsi="Times New Roman"/>
          <w:sz w:val="22"/>
          <w:szCs w:val="22"/>
          <w:lang w:val="pl-PL"/>
        </w:rPr>
        <w:t>o</w:t>
      </w:r>
      <w:r w:rsidRPr="004A6F8C">
        <w:rPr>
          <w:rFonts w:ascii="Times New Roman" w:hAnsi="Times New Roman"/>
          <w:sz w:val="22"/>
          <w:szCs w:val="22"/>
          <w:lang w:val="pl-PL"/>
        </w:rPr>
        <w:t xml:space="preserve"> (E</w:t>
      </w:r>
      <w:r>
        <w:rPr>
          <w:rFonts w:ascii="Times New Roman" w:hAnsi="Times New Roman"/>
          <w:sz w:val="22"/>
          <w:szCs w:val="22"/>
          <w:lang w:val="pl-PL"/>
        </w:rPr>
        <w:t> </w:t>
      </w:r>
      <w:r w:rsidRPr="004A6F8C">
        <w:rPr>
          <w:rFonts w:ascii="Times New Roman" w:hAnsi="Times New Roman"/>
          <w:sz w:val="22"/>
          <w:szCs w:val="22"/>
          <w:lang w:val="pl-PL"/>
        </w:rPr>
        <w:t>171)</w:t>
      </w:r>
      <w:r>
        <w:rPr>
          <w:rFonts w:ascii="Times New Roman" w:hAnsi="Times New Roman"/>
          <w:sz w:val="22"/>
          <w:szCs w:val="22"/>
          <w:lang w:val="pl-PL"/>
        </w:rPr>
        <w:t>, polioksilo 40 (m</w:t>
      </w:r>
      <w:r w:rsidRPr="004A6F8C">
        <w:rPr>
          <w:rFonts w:ascii="Times New Roman" w:hAnsi="Times New Roman"/>
          <w:sz w:val="22"/>
          <w:szCs w:val="22"/>
          <w:lang w:val="pl-PL"/>
        </w:rPr>
        <w:t>akrogolio</w:t>
      </w:r>
      <w:r>
        <w:rPr>
          <w:rFonts w:ascii="Times New Roman" w:hAnsi="Times New Roman"/>
          <w:sz w:val="22"/>
          <w:szCs w:val="22"/>
          <w:lang w:val="pl-PL"/>
        </w:rPr>
        <w:t>)</w:t>
      </w:r>
      <w:r w:rsidRPr="004A6F8C">
        <w:rPr>
          <w:rFonts w:ascii="Times New Roman" w:hAnsi="Times New Roman"/>
          <w:sz w:val="22"/>
          <w:szCs w:val="22"/>
          <w:lang w:val="pl-PL"/>
        </w:rPr>
        <w:t xml:space="preserve"> stearat</w:t>
      </w:r>
      <w:r>
        <w:rPr>
          <w:rFonts w:ascii="Times New Roman" w:hAnsi="Times New Roman"/>
          <w:sz w:val="22"/>
          <w:szCs w:val="22"/>
          <w:lang w:val="pl-PL"/>
        </w:rPr>
        <w:t>o.</w:t>
      </w:r>
    </w:p>
    <w:p w14:paraId="417F06A8" w14:textId="77777777" w:rsidR="009B7BBB" w:rsidRPr="001613F0" w:rsidRDefault="009B7BBB" w:rsidP="009B7BBB">
      <w:pPr>
        <w:numPr>
          <w:ilvl w:val="12"/>
          <w:numId w:val="0"/>
        </w:numPr>
        <w:tabs>
          <w:tab w:val="left" w:pos="708"/>
        </w:tabs>
        <w:ind w:right="-2"/>
        <w:outlineLvl w:val="0"/>
        <w:rPr>
          <w:rFonts w:ascii="Times New Roman" w:hAnsi="Times New Roman"/>
          <w:sz w:val="22"/>
          <w:szCs w:val="22"/>
          <w:lang w:val="pl-PL"/>
        </w:rPr>
      </w:pPr>
    </w:p>
    <w:p w14:paraId="412F225D" w14:textId="77777777" w:rsidR="009B7BBB" w:rsidRPr="001613F0" w:rsidRDefault="009B7BBB" w:rsidP="009B7BBB">
      <w:pPr>
        <w:numPr>
          <w:ilvl w:val="12"/>
          <w:numId w:val="0"/>
        </w:numPr>
        <w:tabs>
          <w:tab w:val="left" w:pos="708"/>
        </w:tabs>
        <w:ind w:right="-2"/>
        <w:outlineLvl w:val="0"/>
        <w:rPr>
          <w:rFonts w:ascii="Times New Roman" w:hAnsi="Times New Roman"/>
          <w:b/>
          <w:sz w:val="22"/>
          <w:szCs w:val="22"/>
          <w:lang w:val="pl-PL"/>
        </w:rPr>
      </w:pPr>
      <w:r>
        <w:rPr>
          <w:rFonts w:ascii="Times New Roman" w:hAnsi="Times New Roman"/>
          <w:b/>
          <w:sz w:val="22"/>
          <w:szCs w:val="22"/>
          <w:lang w:val="pl-PL"/>
        </w:rPr>
        <w:t>Aceclofenac Rivopharm</w:t>
      </w:r>
      <w:r w:rsidRPr="001613F0">
        <w:rPr>
          <w:rFonts w:ascii="Times New Roman" w:hAnsi="Times New Roman"/>
          <w:b/>
          <w:sz w:val="22"/>
          <w:szCs w:val="22"/>
          <w:lang w:val="pl-PL"/>
        </w:rPr>
        <w:t xml:space="preserve"> tablečių išvaizda ir kiekis pakuotėje</w:t>
      </w:r>
    </w:p>
    <w:p w14:paraId="484620A0" w14:textId="77777777" w:rsidR="009B7BBB" w:rsidRPr="001613F0" w:rsidRDefault="009B7BBB" w:rsidP="009B7BBB">
      <w:pPr>
        <w:numPr>
          <w:ilvl w:val="12"/>
          <w:numId w:val="0"/>
        </w:numPr>
        <w:tabs>
          <w:tab w:val="left" w:pos="708"/>
        </w:tabs>
        <w:ind w:right="-2"/>
        <w:outlineLvl w:val="0"/>
        <w:rPr>
          <w:rFonts w:ascii="Times New Roman" w:hAnsi="Times New Roman"/>
          <w:sz w:val="22"/>
          <w:szCs w:val="22"/>
          <w:lang w:val="pl-PL"/>
        </w:rPr>
      </w:pPr>
    </w:p>
    <w:p w14:paraId="455E87F8" w14:textId="77777777" w:rsidR="009B7BBB" w:rsidRPr="001613F0" w:rsidRDefault="009B7BBB" w:rsidP="009B7BBB">
      <w:pPr>
        <w:rPr>
          <w:rFonts w:ascii="Times New Roman" w:hAnsi="Times New Roman"/>
          <w:sz w:val="22"/>
          <w:szCs w:val="22"/>
          <w:lang w:val="pl-PL"/>
        </w:rPr>
      </w:pPr>
      <w:r>
        <w:rPr>
          <w:rFonts w:ascii="Times New Roman" w:hAnsi="Times New Roman"/>
          <w:sz w:val="22"/>
          <w:szCs w:val="22"/>
          <w:lang w:val="pl-PL"/>
        </w:rPr>
        <w:t>Aceclofenac Rivopharm</w:t>
      </w:r>
      <w:r w:rsidRPr="001613F0">
        <w:rPr>
          <w:rFonts w:ascii="Times New Roman" w:hAnsi="Times New Roman"/>
          <w:sz w:val="22"/>
          <w:szCs w:val="22"/>
          <w:lang w:val="pl-PL"/>
        </w:rPr>
        <w:t xml:space="preserve"> 100</w:t>
      </w:r>
      <w:r>
        <w:rPr>
          <w:rFonts w:ascii="Times New Roman" w:hAnsi="Times New Roman"/>
          <w:sz w:val="22"/>
          <w:szCs w:val="22"/>
          <w:lang w:val="pl-PL"/>
        </w:rPr>
        <w:t> </w:t>
      </w:r>
      <w:r w:rsidRPr="001613F0">
        <w:rPr>
          <w:rFonts w:ascii="Times New Roman" w:hAnsi="Times New Roman"/>
          <w:sz w:val="22"/>
          <w:szCs w:val="22"/>
          <w:lang w:val="pl-PL"/>
        </w:rPr>
        <w:t>mg tabletės yra baltos, apvalios, iš abiejų pusių išgaubtos plėvele dengtos tabletės</w:t>
      </w:r>
      <w:r>
        <w:rPr>
          <w:rFonts w:ascii="Times New Roman" w:hAnsi="Times New Roman"/>
          <w:sz w:val="22"/>
          <w:szCs w:val="22"/>
          <w:lang w:val="pl-PL"/>
        </w:rPr>
        <w:t>.</w:t>
      </w:r>
    </w:p>
    <w:p w14:paraId="569319DF" w14:textId="77777777" w:rsidR="009B7BBB" w:rsidRPr="00C02AE3" w:rsidRDefault="009B7BBB" w:rsidP="009B7BBB">
      <w:pPr>
        <w:numPr>
          <w:ilvl w:val="12"/>
          <w:numId w:val="0"/>
        </w:numPr>
        <w:tabs>
          <w:tab w:val="left" w:pos="708"/>
        </w:tabs>
        <w:ind w:right="-2"/>
        <w:outlineLvl w:val="0"/>
        <w:rPr>
          <w:rFonts w:ascii="Times New Roman" w:hAnsi="Times New Roman"/>
          <w:sz w:val="22"/>
          <w:lang w:val="pl-PL"/>
        </w:rPr>
      </w:pPr>
      <w:r w:rsidRPr="00C02AE3">
        <w:rPr>
          <w:rFonts w:ascii="Times New Roman" w:hAnsi="Times New Roman"/>
          <w:sz w:val="22"/>
          <w:lang w:val="pl-PL"/>
        </w:rPr>
        <w:t>Tiekiamos Al</w:t>
      </w:r>
      <w:r w:rsidR="0075392A">
        <w:rPr>
          <w:rFonts w:ascii="Times New Roman" w:hAnsi="Times New Roman"/>
          <w:sz w:val="22"/>
          <w:lang w:val="pl-PL"/>
        </w:rPr>
        <w:t xml:space="preserve"> </w:t>
      </w:r>
      <w:r w:rsidRPr="00C02AE3">
        <w:rPr>
          <w:rFonts w:ascii="Times New Roman" w:hAnsi="Times New Roman"/>
          <w:sz w:val="22"/>
          <w:lang w:val="pl-PL"/>
        </w:rPr>
        <w:t>/</w:t>
      </w:r>
      <w:r w:rsidR="0075392A">
        <w:rPr>
          <w:rFonts w:ascii="Times New Roman" w:hAnsi="Times New Roman"/>
          <w:sz w:val="22"/>
          <w:lang w:val="pl-PL"/>
        </w:rPr>
        <w:t xml:space="preserve"> </w:t>
      </w:r>
      <w:r w:rsidRPr="00C02AE3">
        <w:rPr>
          <w:rFonts w:ascii="Times New Roman" w:hAnsi="Times New Roman"/>
          <w:sz w:val="22"/>
          <w:lang w:val="pl-PL"/>
        </w:rPr>
        <w:t>Al lizdinių plokštelių pakuotėmis po 20, 30, 40, 60, 90, 100 arba 180 tablečių.</w:t>
      </w:r>
    </w:p>
    <w:p w14:paraId="6454659D" w14:textId="77777777" w:rsidR="009B7BBB" w:rsidRPr="00C02AE3" w:rsidRDefault="009B7BBB" w:rsidP="009B7BBB">
      <w:pPr>
        <w:numPr>
          <w:ilvl w:val="12"/>
          <w:numId w:val="0"/>
        </w:numPr>
        <w:tabs>
          <w:tab w:val="left" w:pos="708"/>
        </w:tabs>
        <w:ind w:right="-2"/>
        <w:outlineLvl w:val="0"/>
        <w:rPr>
          <w:rFonts w:ascii="Times New Roman" w:hAnsi="Times New Roman"/>
          <w:sz w:val="22"/>
          <w:lang w:val="pl-PL"/>
        </w:rPr>
      </w:pPr>
      <w:r w:rsidRPr="00C02AE3">
        <w:rPr>
          <w:rFonts w:ascii="Times New Roman" w:hAnsi="Times New Roman"/>
          <w:sz w:val="22"/>
          <w:lang w:val="pl-PL"/>
        </w:rPr>
        <w:t xml:space="preserve"> </w:t>
      </w:r>
    </w:p>
    <w:p w14:paraId="14CB1D91" w14:textId="77777777" w:rsidR="009B7BBB" w:rsidRPr="00C02AE3" w:rsidRDefault="009B7BBB" w:rsidP="009B7BBB">
      <w:pPr>
        <w:numPr>
          <w:ilvl w:val="12"/>
          <w:numId w:val="0"/>
        </w:numPr>
        <w:tabs>
          <w:tab w:val="left" w:pos="708"/>
        </w:tabs>
        <w:ind w:right="-2"/>
        <w:outlineLvl w:val="0"/>
        <w:rPr>
          <w:rFonts w:ascii="Times New Roman" w:hAnsi="Times New Roman"/>
          <w:sz w:val="22"/>
          <w:u w:val="single"/>
          <w:lang w:val="pl-PL"/>
        </w:rPr>
      </w:pPr>
      <w:r w:rsidRPr="00C02AE3">
        <w:rPr>
          <w:rFonts w:ascii="Times New Roman" w:hAnsi="Times New Roman"/>
          <w:sz w:val="22"/>
          <w:lang w:val="pl-PL"/>
        </w:rPr>
        <w:t>Gali būti tiekiamos ne visų dydžių pakuotės.</w:t>
      </w:r>
    </w:p>
    <w:p w14:paraId="4F39FBDF" w14:textId="77777777" w:rsidR="009B7BBB" w:rsidRPr="00C02AE3" w:rsidRDefault="009B7BBB" w:rsidP="009B7BBB">
      <w:pPr>
        <w:numPr>
          <w:ilvl w:val="12"/>
          <w:numId w:val="0"/>
        </w:numPr>
        <w:tabs>
          <w:tab w:val="left" w:pos="708"/>
        </w:tabs>
        <w:ind w:right="-2"/>
        <w:outlineLvl w:val="0"/>
        <w:rPr>
          <w:rFonts w:ascii="Times New Roman" w:hAnsi="Times New Roman"/>
          <w:sz w:val="22"/>
          <w:lang w:val="pl-PL"/>
        </w:rPr>
      </w:pPr>
    </w:p>
    <w:p w14:paraId="7E807CB0" w14:textId="77777777" w:rsidR="009B7BBB" w:rsidRPr="00C02AE3" w:rsidRDefault="009B7BBB" w:rsidP="009B7BBB">
      <w:pPr>
        <w:numPr>
          <w:ilvl w:val="12"/>
          <w:numId w:val="0"/>
        </w:numPr>
        <w:tabs>
          <w:tab w:val="left" w:pos="708"/>
        </w:tabs>
        <w:ind w:right="-2"/>
        <w:outlineLvl w:val="0"/>
        <w:rPr>
          <w:rFonts w:ascii="Times New Roman" w:hAnsi="Times New Roman"/>
          <w:b/>
          <w:sz w:val="22"/>
          <w:lang w:val="pl-PL"/>
        </w:rPr>
      </w:pPr>
      <w:r>
        <w:rPr>
          <w:rFonts w:ascii="Times New Roman" w:hAnsi="Times New Roman"/>
          <w:b/>
          <w:sz w:val="22"/>
          <w:lang w:val="pl-PL"/>
        </w:rPr>
        <w:t xml:space="preserve">Registruotojas </w:t>
      </w:r>
      <w:r w:rsidRPr="00C02AE3">
        <w:rPr>
          <w:rFonts w:ascii="Times New Roman" w:hAnsi="Times New Roman"/>
          <w:b/>
          <w:sz w:val="22"/>
          <w:lang w:val="pl-PL"/>
        </w:rPr>
        <w:t xml:space="preserve"> ir gamintojas</w:t>
      </w:r>
    </w:p>
    <w:p w14:paraId="223C749C" w14:textId="77777777" w:rsidR="009B7BBB" w:rsidRPr="00C02AE3" w:rsidRDefault="009B7BBB" w:rsidP="009B7BBB">
      <w:pPr>
        <w:numPr>
          <w:ilvl w:val="12"/>
          <w:numId w:val="0"/>
        </w:numPr>
        <w:tabs>
          <w:tab w:val="left" w:pos="708"/>
        </w:tabs>
        <w:ind w:right="-2"/>
        <w:outlineLvl w:val="0"/>
        <w:rPr>
          <w:rFonts w:ascii="Times New Roman" w:hAnsi="Times New Roman"/>
          <w:sz w:val="22"/>
          <w:lang w:val="pl-PL"/>
        </w:rPr>
      </w:pPr>
    </w:p>
    <w:p w14:paraId="04524424" w14:textId="77777777" w:rsidR="009B7BBB" w:rsidRPr="00C02AE3" w:rsidRDefault="009B7BBB" w:rsidP="009B7BBB">
      <w:pPr>
        <w:jc w:val="both"/>
        <w:rPr>
          <w:i/>
          <w:sz w:val="22"/>
          <w:lang w:val="pl-PL"/>
        </w:rPr>
      </w:pPr>
      <w:r>
        <w:rPr>
          <w:rFonts w:ascii="Times New Roman" w:hAnsi="Times New Roman"/>
          <w:i/>
          <w:sz w:val="22"/>
          <w:lang w:val="pl-PL"/>
        </w:rPr>
        <w:t>Registruotojas</w:t>
      </w:r>
    </w:p>
    <w:p w14:paraId="630CC6C8" w14:textId="77777777" w:rsidR="009B7BBB" w:rsidRPr="00DE78C9" w:rsidRDefault="009B7BBB" w:rsidP="009B7BBB">
      <w:pPr>
        <w:ind w:right="516"/>
        <w:jc w:val="both"/>
        <w:rPr>
          <w:rFonts w:ascii="Times New Roman" w:hAnsi="Times New Roman"/>
          <w:sz w:val="22"/>
          <w:szCs w:val="22"/>
          <w:lang w:val="pl-PL" w:eastAsia="de-DE"/>
        </w:rPr>
      </w:pPr>
      <w:r>
        <w:rPr>
          <w:rFonts w:ascii="Times New Roman" w:hAnsi="Times New Roman"/>
          <w:sz w:val="22"/>
          <w:szCs w:val="22"/>
          <w:lang w:val="pl-PL" w:eastAsia="de-DE"/>
        </w:rPr>
        <w:t>Rivopharm</w:t>
      </w:r>
      <w:r w:rsidRPr="00DE78C9">
        <w:rPr>
          <w:rFonts w:ascii="Times New Roman" w:hAnsi="Times New Roman"/>
          <w:sz w:val="22"/>
          <w:szCs w:val="22"/>
          <w:lang w:val="pl-PL" w:eastAsia="de-DE"/>
        </w:rPr>
        <w:t xml:space="preserve"> Ltd.</w:t>
      </w:r>
    </w:p>
    <w:p w14:paraId="42D306B1" w14:textId="04BB81BF" w:rsidR="00C87EEC" w:rsidRDefault="00C87EEC" w:rsidP="009B7BBB">
      <w:pPr>
        <w:ind w:right="516"/>
        <w:jc w:val="both"/>
        <w:rPr>
          <w:rFonts w:ascii="Times New Roman" w:hAnsi="Times New Roman"/>
          <w:sz w:val="22"/>
          <w:szCs w:val="22"/>
          <w:lang w:val="lt-LT" w:eastAsia="de-DE"/>
        </w:rPr>
      </w:pPr>
      <w:r w:rsidRPr="00C87EEC">
        <w:rPr>
          <w:rFonts w:ascii="Times New Roman" w:hAnsi="Times New Roman"/>
          <w:sz w:val="22"/>
          <w:szCs w:val="22"/>
          <w:lang w:val="lt-LT" w:eastAsia="de-DE"/>
        </w:rPr>
        <w:t xml:space="preserve">5th </w:t>
      </w:r>
      <w:proofErr w:type="spellStart"/>
      <w:r w:rsidRPr="00C87EEC">
        <w:rPr>
          <w:rFonts w:ascii="Times New Roman" w:hAnsi="Times New Roman"/>
          <w:sz w:val="22"/>
          <w:szCs w:val="22"/>
          <w:lang w:val="lt-LT" w:eastAsia="de-DE"/>
        </w:rPr>
        <w:t>Floor</w:t>
      </w:r>
      <w:proofErr w:type="spellEnd"/>
      <w:r w:rsidRPr="00C87EEC">
        <w:rPr>
          <w:rFonts w:ascii="Times New Roman" w:hAnsi="Times New Roman"/>
          <w:sz w:val="22"/>
          <w:szCs w:val="22"/>
          <w:lang w:val="lt-LT" w:eastAsia="de-DE"/>
        </w:rPr>
        <w:t xml:space="preserve">, </w:t>
      </w:r>
      <w:proofErr w:type="spellStart"/>
      <w:r w:rsidRPr="00C87EEC">
        <w:rPr>
          <w:rFonts w:ascii="Times New Roman" w:hAnsi="Times New Roman"/>
          <w:sz w:val="22"/>
          <w:szCs w:val="22"/>
          <w:lang w:val="lt-LT" w:eastAsia="de-DE"/>
        </w:rPr>
        <w:t>Block</w:t>
      </w:r>
      <w:proofErr w:type="spellEnd"/>
      <w:r w:rsidRPr="00C87EEC">
        <w:rPr>
          <w:rFonts w:ascii="Times New Roman" w:hAnsi="Times New Roman"/>
          <w:sz w:val="22"/>
          <w:szCs w:val="22"/>
          <w:lang w:val="lt-LT" w:eastAsia="de-DE"/>
        </w:rPr>
        <w:t xml:space="preserve"> A, </w:t>
      </w:r>
      <w:proofErr w:type="spellStart"/>
      <w:r w:rsidRPr="00C87EEC">
        <w:rPr>
          <w:rFonts w:ascii="Times New Roman" w:hAnsi="Times New Roman"/>
          <w:sz w:val="22"/>
          <w:szCs w:val="22"/>
          <w:lang w:val="lt-LT" w:eastAsia="de-DE"/>
        </w:rPr>
        <w:t>The</w:t>
      </w:r>
      <w:proofErr w:type="spellEnd"/>
      <w:r w:rsidRPr="00C87EEC">
        <w:rPr>
          <w:rFonts w:ascii="Times New Roman" w:hAnsi="Times New Roman"/>
          <w:sz w:val="22"/>
          <w:szCs w:val="22"/>
          <w:lang w:val="lt-LT" w:eastAsia="de-DE"/>
        </w:rPr>
        <w:t xml:space="preserve"> </w:t>
      </w:r>
      <w:proofErr w:type="spellStart"/>
      <w:r w:rsidRPr="00C87EEC">
        <w:rPr>
          <w:rFonts w:ascii="Times New Roman" w:hAnsi="Times New Roman"/>
          <w:sz w:val="22"/>
          <w:szCs w:val="22"/>
          <w:lang w:val="lt-LT" w:eastAsia="de-DE"/>
        </w:rPr>
        <w:t>Atrium</w:t>
      </w:r>
      <w:proofErr w:type="spellEnd"/>
      <w:r w:rsidRPr="00C87EEC">
        <w:rPr>
          <w:rFonts w:ascii="Times New Roman" w:hAnsi="Times New Roman"/>
          <w:sz w:val="22"/>
          <w:szCs w:val="22"/>
          <w:lang w:val="lt-LT" w:eastAsia="de-DE"/>
        </w:rPr>
        <w:t xml:space="preserve">, </w:t>
      </w:r>
      <w:proofErr w:type="spellStart"/>
      <w:r w:rsidRPr="00C87EEC">
        <w:rPr>
          <w:rFonts w:ascii="Times New Roman" w:hAnsi="Times New Roman"/>
          <w:sz w:val="22"/>
          <w:szCs w:val="22"/>
          <w:lang w:val="lt-LT" w:eastAsia="de-DE"/>
        </w:rPr>
        <w:t>Blackthorn</w:t>
      </w:r>
      <w:proofErr w:type="spellEnd"/>
      <w:r w:rsidRPr="00C87EEC" w:rsidDel="00C87EEC">
        <w:rPr>
          <w:rFonts w:ascii="Times New Roman" w:hAnsi="Times New Roman"/>
          <w:sz w:val="22"/>
          <w:szCs w:val="22"/>
          <w:lang w:val="lt-LT" w:eastAsia="de-DE"/>
        </w:rPr>
        <w:t xml:space="preserve"> </w:t>
      </w:r>
      <w:proofErr w:type="spellStart"/>
      <w:r w:rsidR="009B7BBB">
        <w:rPr>
          <w:rFonts w:ascii="Times New Roman" w:hAnsi="Times New Roman"/>
          <w:sz w:val="22"/>
          <w:szCs w:val="22"/>
          <w:lang w:val="lt-LT" w:eastAsia="de-DE"/>
        </w:rPr>
        <w:t>Road</w:t>
      </w:r>
      <w:proofErr w:type="spellEnd"/>
    </w:p>
    <w:p w14:paraId="46AA24C9" w14:textId="286D303D" w:rsidR="009B7BBB" w:rsidRPr="00DE78C9" w:rsidRDefault="009B7BBB" w:rsidP="009B7BBB">
      <w:pPr>
        <w:ind w:right="516"/>
        <w:jc w:val="both"/>
        <w:rPr>
          <w:rFonts w:ascii="Times New Roman" w:hAnsi="Times New Roman"/>
          <w:sz w:val="22"/>
          <w:szCs w:val="22"/>
          <w:lang w:val="pl-PL" w:eastAsia="de-DE"/>
        </w:rPr>
      </w:pPr>
      <w:proofErr w:type="spellStart"/>
      <w:r>
        <w:rPr>
          <w:rFonts w:ascii="Times New Roman" w:hAnsi="Times New Roman"/>
          <w:sz w:val="22"/>
          <w:szCs w:val="22"/>
          <w:lang w:val="lt-LT" w:eastAsia="de-DE"/>
        </w:rPr>
        <w:lastRenderedPageBreak/>
        <w:t>Sandyford</w:t>
      </w:r>
      <w:proofErr w:type="spellEnd"/>
      <w:r w:rsidR="00C87EEC">
        <w:rPr>
          <w:rFonts w:ascii="Times New Roman" w:hAnsi="Times New Roman"/>
          <w:sz w:val="22"/>
          <w:szCs w:val="22"/>
          <w:lang w:val="lt-LT" w:eastAsia="de-DE"/>
        </w:rPr>
        <w:t xml:space="preserve">, </w:t>
      </w:r>
      <w:r w:rsidRPr="00DE78C9">
        <w:rPr>
          <w:rFonts w:ascii="Times New Roman" w:hAnsi="Times New Roman"/>
          <w:sz w:val="22"/>
          <w:szCs w:val="22"/>
          <w:lang w:val="pl-PL" w:eastAsia="de-DE"/>
        </w:rPr>
        <w:t>Dublin 18</w:t>
      </w:r>
    </w:p>
    <w:p w14:paraId="08520AC4" w14:textId="77777777" w:rsidR="009B7BBB" w:rsidRPr="003D2CA4" w:rsidRDefault="009B7BBB" w:rsidP="009B7BBB">
      <w:pPr>
        <w:ind w:right="516"/>
        <w:jc w:val="both"/>
        <w:rPr>
          <w:sz w:val="24"/>
          <w:lang w:val="lt-LT" w:eastAsia="de-DE"/>
        </w:rPr>
      </w:pPr>
      <w:r w:rsidRPr="00DE78C9">
        <w:rPr>
          <w:rFonts w:ascii="Times New Roman" w:hAnsi="Times New Roman"/>
          <w:sz w:val="22"/>
          <w:szCs w:val="22"/>
          <w:lang w:val="pl-PL" w:eastAsia="de-DE"/>
        </w:rPr>
        <w:t>Airija</w:t>
      </w:r>
    </w:p>
    <w:p w14:paraId="4E73A937" w14:textId="77777777" w:rsidR="009B7BBB" w:rsidRPr="00DE78C9" w:rsidRDefault="009B7BBB" w:rsidP="009B7BBB">
      <w:pPr>
        <w:numPr>
          <w:ilvl w:val="12"/>
          <w:numId w:val="0"/>
        </w:numPr>
        <w:tabs>
          <w:tab w:val="left" w:pos="708"/>
        </w:tabs>
        <w:ind w:right="-2"/>
        <w:outlineLvl w:val="0"/>
        <w:rPr>
          <w:rFonts w:ascii="Times New Roman" w:hAnsi="Times New Roman"/>
          <w:sz w:val="22"/>
          <w:szCs w:val="22"/>
          <w:lang w:val="pl-PL"/>
        </w:rPr>
      </w:pPr>
    </w:p>
    <w:p w14:paraId="462F7CAB" w14:textId="244AB79A" w:rsidR="009B7BBB" w:rsidRPr="00DE78C9" w:rsidRDefault="009B7BBB" w:rsidP="009B7BBB">
      <w:pPr>
        <w:numPr>
          <w:ilvl w:val="12"/>
          <w:numId w:val="0"/>
        </w:numPr>
        <w:tabs>
          <w:tab w:val="left" w:pos="708"/>
        </w:tabs>
        <w:ind w:right="-2"/>
        <w:outlineLvl w:val="0"/>
        <w:rPr>
          <w:rFonts w:ascii="Times New Roman" w:hAnsi="Times New Roman"/>
          <w:i/>
          <w:sz w:val="22"/>
          <w:szCs w:val="22"/>
          <w:lang w:val="pl-PL"/>
        </w:rPr>
      </w:pPr>
      <w:r w:rsidRPr="00DE78C9">
        <w:rPr>
          <w:rFonts w:ascii="Times New Roman" w:hAnsi="Times New Roman"/>
          <w:i/>
          <w:sz w:val="22"/>
          <w:szCs w:val="22"/>
          <w:lang w:val="pl-PL"/>
        </w:rPr>
        <w:t>Gamintoja</w:t>
      </w:r>
      <w:r w:rsidR="005D0A35">
        <w:rPr>
          <w:rFonts w:ascii="Times New Roman" w:hAnsi="Times New Roman"/>
          <w:i/>
          <w:sz w:val="22"/>
          <w:szCs w:val="22"/>
          <w:lang w:val="pl-PL"/>
        </w:rPr>
        <w:t>s</w:t>
      </w:r>
    </w:p>
    <w:p w14:paraId="56D163F2" w14:textId="77777777" w:rsidR="005B51C1" w:rsidRPr="005B51C1" w:rsidRDefault="005B51C1" w:rsidP="005B51C1">
      <w:pPr>
        <w:rPr>
          <w:rFonts w:ascii="Times New Roman" w:hAnsi="Times New Roman"/>
          <w:sz w:val="22"/>
          <w:szCs w:val="22"/>
          <w:lang w:val="lt-LT" w:eastAsia="lt-LT"/>
        </w:rPr>
      </w:pPr>
      <w:r w:rsidRPr="005B51C1">
        <w:rPr>
          <w:rFonts w:ascii="Times New Roman" w:hAnsi="Times New Roman"/>
          <w:sz w:val="22"/>
          <w:szCs w:val="22"/>
          <w:lang w:val="lt-LT" w:eastAsia="lt-LT"/>
        </w:rPr>
        <w:t>Holsten Pharma GmbH</w:t>
      </w:r>
    </w:p>
    <w:p w14:paraId="39F41AF9" w14:textId="77777777" w:rsidR="005B51C1" w:rsidRPr="005B51C1" w:rsidRDefault="005B51C1" w:rsidP="005B51C1">
      <w:pPr>
        <w:rPr>
          <w:rFonts w:ascii="Times New Roman" w:hAnsi="Times New Roman"/>
          <w:sz w:val="22"/>
          <w:szCs w:val="22"/>
          <w:lang w:val="lt-LT" w:eastAsia="lt-LT"/>
        </w:rPr>
      </w:pPr>
      <w:r w:rsidRPr="005B51C1">
        <w:rPr>
          <w:rFonts w:ascii="Times New Roman" w:hAnsi="Times New Roman"/>
          <w:sz w:val="22"/>
          <w:szCs w:val="22"/>
          <w:lang w:val="lt-LT" w:eastAsia="lt-LT"/>
        </w:rPr>
        <w:t>Hahnstraße 31-35</w:t>
      </w:r>
    </w:p>
    <w:p w14:paraId="64BB970D" w14:textId="77777777" w:rsidR="005B51C1" w:rsidRPr="005B51C1" w:rsidRDefault="005B51C1" w:rsidP="005B51C1">
      <w:pPr>
        <w:rPr>
          <w:rFonts w:ascii="Times New Roman" w:hAnsi="Times New Roman"/>
          <w:sz w:val="22"/>
          <w:szCs w:val="22"/>
          <w:lang w:val="lt-LT" w:eastAsia="lt-LT"/>
        </w:rPr>
      </w:pPr>
      <w:r w:rsidRPr="005B51C1">
        <w:rPr>
          <w:rFonts w:ascii="Times New Roman" w:hAnsi="Times New Roman"/>
          <w:sz w:val="22"/>
          <w:szCs w:val="22"/>
          <w:lang w:val="lt-LT" w:eastAsia="lt-LT"/>
        </w:rPr>
        <w:t xml:space="preserve">60528 Frankfurt am Main </w:t>
      </w:r>
    </w:p>
    <w:p w14:paraId="0B9EAA56" w14:textId="77777777" w:rsidR="005B51C1" w:rsidRPr="005B51C1" w:rsidRDefault="005B51C1" w:rsidP="005B51C1">
      <w:pPr>
        <w:rPr>
          <w:rFonts w:ascii="Times New Roman" w:hAnsi="Times New Roman"/>
          <w:sz w:val="22"/>
          <w:szCs w:val="22"/>
          <w:lang w:val="lt-LT" w:eastAsia="lt-LT"/>
        </w:rPr>
      </w:pPr>
      <w:r w:rsidRPr="005B51C1">
        <w:rPr>
          <w:rFonts w:ascii="Times New Roman" w:hAnsi="Times New Roman"/>
          <w:sz w:val="22"/>
          <w:szCs w:val="22"/>
          <w:lang w:val="lt-LT" w:eastAsia="lt-LT"/>
        </w:rPr>
        <w:t>Vokietija</w:t>
      </w:r>
    </w:p>
    <w:p w14:paraId="60F96C33" w14:textId="77777777" w:rsidR="005B51C1" w:rsidRPr="00DE78C9" w:rsidRDefault="005B51C1" w:rsidP="009B7BBB">
      <w:pPr>
        <w:numPr>
          <w:ilvl w:val="12"/>
          <w:numId w:val="0"/>
        </w:numPr>
        <w:tabs>
          <w:tab w:val="left" w:pos="708"/>
        </w:tabs>
        <w:ind w:right="-2"/>
        <w:outlineLvl w:val="0"/>
        <w:rPr>
          <w:rFonts w:ascii="Times New Roman" w:hAnsi="Times New Roman"/>
          <w:sz w:val="22"/>
          <w:szCs w:val="22"/>
          <w:lang w:val="pl-PL"/>
        </w:rPr>
      </w:pPr>
    </w:p>
    <w:p w14:paraId="5BB8BAE4" w14:textId="28CD92AC" w:rsidR="009B7BBB" w:rsidRPr="00A62B89" w:rsidRDefault="009B7BBB" w:rsidP="009B7BBB">
      <w:pPr>
        <w:numPr>
          <w:ilvl w:val="12"/>
          <w:numId w:val="0"/>
        </w:numPr>
        <w:tabs>
          <w:tab w:val="left" w:pos="567"/>
        </w:tabs>
        <w:spacing w:line="260" w:lineRule="exact"/>
        <w:ind w:right="-2"/>
        <w:rPr>
          <w:rFonts w:ascii="Times New Roman" w:hAnsi="Times New Roman"/>
          <w:snapToGrid w:val="0"/>
          <w:sz w:val="22"/>
          <w:szCs w:val="20"/>
          <w:lang w:val="lt-LT"/>
        </w:rPr>
      </w:pPr>
      <w:r w:rsidRPr="009D3C4B">
        <w:rPr>
          <w:rFonts w:ascii="Times New Roman" w:hAnsi="Times New Roman"/>
          <w:b/>
          <w:snapToGrid w:val="0"/>
          <w:sz w:val="22"/>
          <w:szCs w:val="20"/>
          <w:lang w:val="lt-LT"/>
        </w:rPr>
        <w:t>Šis vaistas E</w:t>
      </w:r>
      <w:r w:rsidR="007E4DE9">
        <w:rPr>
          <w:rFonts w:ascii="Times New Roman" w:hAnsi="Times New Roman"/>
          <w:b/>
          <w:snapToGrid w:val="0"/>
          <w:sz w:val="22"/>
          <w:szCs w:val="20"/>
          <w:lang w:val="lt-LT"/>
        </w:rPr>
        <w:t xml:space="preserve">uropos ekonominės erdvės </w:t>
      </w:r>
      <w:r w:rsidRPr="009D3C4B">
        <w:rPr>
          <w:rFonts w:ascii="Times New Roman" w:hAnsi="Times New Roman"/>
          <w:b/>
          <w:snapToGrid w:val="0"/>
          <w:sz w:val="22"/>
          <w:szCs w:val="20"/>
          <w:lang w:val="lt-LT"/>
        </w:rPr>
        <w:t>valstybėse narėse registruotas tokiais pavadinimais:</w:t>
      </w:r>
    </w:p>
    <w:p w14:paraId="58E698EA" w14:textId="77777777" w:rsidR="009B7BBB" w:rsidRPr="00AC6C3D" w:rsidRDefault="009B7BBB" w:rsidP="009B7BBB">
      <w:pPr>
        <w:numPr>
          <w:ilvl w:val="12"/>
          <w:numId w:val="0"/>
        </w:numPr>
        <w:tabs>
          <w:tab w:val="left" w:pos="708"/>
        </w:tabs>
        <w:ind w:right="-2"/>
        <w:outlineLvl w:val="0"/>
        <w:rPr>
          <w:rFonts w:ascii="Times New Roman" w:hAnsi="Times New Roman"/>
          <w:i/>
          <w:sz w:val="22"/>
          <w:szCs w:val="22"/>
          <w:lang w:val="lt-LT"/>
        </w:rPr>
      </w:pPr>
      <w:r>
        <w:rPr>
          <w:rFonts w:ascii="Times New Roman" w:hAnsi="Times New Roman"/>
          <w:sz w:val="22"/>
          <w:szCs w:val="22"/>
          <w:lang w:val="lt-LT"/>
        </w:rPr>
        <w:t>Latvija</w:t>
      </w:r>
      <w:r>
        <w:rPr>
          <w:rFonts w:ascii="Times New Roman" w:hAnsi="Times New Roman"/>
          <w:sz w:val="22"/>
          <w:szCs w:val="22"/>
          <w:lang w:val="lt-LT"/>
        </w:rPr>
        <w:tab/>
      </w:r>
      <w:r>
        <w:rPr>
          <w:rFonts w:ascii="Times New Roman" w:hAnsi="Times New Roman"/>
          <w:sz w:val="22"/>
          <w:szCs w:val="22"/>
          <w:lang w:val="lt-LT"/>
        </w:rPr>
        <w:tab/>
      </w:r>
      <w:r>
        <w:rPr>
          <w:rFonts w:ascii="Times New Roman" w:hAnsi="Times New Roman"/>
          <w:sz w:val="22"/>
          <w:szCs w:val="22"/>
          <w:lang w:val="lt-LT"/>
        </w:rPr>
        <w:tab/>
        <w:t>Aceclofenac Rivopharm 100 mg apvalkotās tabletes</w:t>
      </w:r>
    </w:p>
    <w:p w14:paraId="21852BEA" w14:textId="77777777" w:rsidR="009B7BBB" w:rsidRDefault="004312CF" w:rsidP="009B7BBB">
      <w:pPr>
        <w:numPr>
          <w:ilvl w:val="12"/>
          <w:numId w:val="0"/>
        </w:numPr>
        <w:tabs>
          <w:tab w:val="left" w:pos="708"/>
        </w:tabs>
        <w:ind w:right="-2"/>
        <w:outlineLvl w:val="0"/>
        <w:rPr>
          <w:rFonts w:ascii="Times New Roman" w:hAnsi="Times New Roman"/>
          <w:sz w:val="22"/>
          <w:szCs w:val="22"/>
          <w:lang w:val="lt-LT"/>
        </w:rPr>
      </w:pPr>
      <w:r w:rsidRPr="0036798C">
        <w:rPr>
          <w:rFonts w:ascii="Times New Roman" w:hAnsi="Times New Roman"/>
          <w:sz w:val="22"/>
          <w:lang w:val="lt-LT"/>
        </w:rPr>
        <w:t>Nyderlandai</w:t>
      </w:r>
      <w:r w:rsidRPr="004312CF" w:rsidDel="004312CF">
        <w:rPr>
          <w:rFonts w:ascii="Times New Roman" w:hAnsi="Times New Roman"/>
          <w:sz w:val="22"/>
          <w:szCs w:val="22"/>
          <w:lang w:val="lt-LT"/>
        </w:rPr>
        <w:t xml:space="preserve"> </w:t>
      </w:r>
      <w:r w:rsidR="009B7BBB">
        <w:rPr>
          <w:rFonts w:ascii="Times New Roman" w:hAnsi="Times New Roman"/>
          <w:sz w:val="22"/>
          <w:szCs w:val="22"/>
          <w:lang w:val="lt-LT"/>
        </w:rPr>
        <w:tab/>
      </w:r>
      <w:r w:rsidR="009B7BBB">
        <w:rPr>
          <w:rFonts w:ascii="Times New Roman" w:hAnsi="Times New Roman"/>
          <w:sz w:val="22"/>
          <w:szCs w:val="22"/>
          <w:lang w:val="lt-LT"/>
        </w:rPr>
        <w:tab/>
        <w:t xml:space="preserve">Aceclofenac </w:t>
      </w:r>
      <w:r>
        <w:rPr>
          <w:rFonts w:ascii="Times New Roman" w:hAnsi="Times New Roman"/>
          <w:sz w:val="22"/>
          <w:szCs w:val="22"/>
          <w:lang w:val="lt-LT"/>
        </w:rPr>
        <w:t>Double-E Pharma</w:t>
      </w:r>
      <w:r w:rsidR="009B7BBB">
        <w:rPr>
          <w:rFonts w:ascii="Times New Roman" w:hAnsi="Times New Roman"/>
          <w:sz w:val="22"/>
          <w:szCs w:val="22"/>
          <w:lang w:val="lt-LT"/>
        </w:rPr>
        <w:t>100 mg filmomhulde tabletten</w:t>
      </w:r>
    </w:p>
    <w:p w14:paraId="0CF280DC" w14:textId="77777777" w:rsidR="009B7BBB" w:rsidRPr="00AC6C3D" w:rsidRDefault="009B7BBB" w:rsidP="009B7BBB">
      <w:pPr>
        <w:numPr>
          <w:ilvl w:val="12"/>
          <w:numId w:val="0"/>
        </w:numPr>
        <w:tabs>
          <w:tab w:val="left" w:pos="708"/>
        </w:tabs>
        <w:ind w:right="-2"/>
        <w:outlineLvl w:val="0"/>
        <w:rPr>
          <w:rFonts w:ascii="Times New Roman" w:hAnsi="Times New Roman"/>
          <w:bCs/>
          <w:sz w:val="22"/>
          <w:szCs w:val="22"/>
          <w:lang w:val="lt-LT"/>
        </w:rPr>
      </w:pPr>
      <w:r w:rsidRPr="00877301">
        <w:rPr>
          <w:rFonts w:ascii="Times New Roman" w:hAnsi="Times New Roman"/>
          <w:bCs/>
          <w:sz w:val="22"/>
          <w:szCs w:val="22"/>
          <w:lang w:val="lt-LT"/>
        </w:rPr>
        <w:t>Prancūzija</w:t>
      </w:r>
      <w:r w:rsidRPr="00877301">
        <w:rPr>
          <w:rFonts w:ascii="Times New Roman" w:hAnsi="Times New Roman"/>
          <w:bCs/>
          <w:sz w:val="22"/>
          <w:szCs w:val="22"/>
          <w:lang w:val="lt-LT"/>
        </w:rPr>
        <w:tab/>
      </w:r>
      <w:r w:rsidRPr="00877301">
        <w:rPr>
          <w:rFonts w:ascii="Times New Roman" w:hAnsi="Times New Roman"/>
          <w:bCs/>
          <w:sz w:val="22"/>
          <w:szCs w:val="22"/>
          <w:lang w:val="lt-LT"/>
        </w:rPr>
        <w:tab/>
        <w:t>Acéclofénac Biogaran 100 mg, comprimé pelliculé</w:t>
      </w:r>
    </w:p>
    <w:p w14:paraId="4E462B06" w14:textId="77777777" w:rsidR="009B7BBB" w:rsidRPr="00AC6C3D" w:rsidRDefault="009B7BBB" w:rsidP="009B7BBB">
      <w:pPr>
        <w:numPr>
          <w:ilvl w:val="12"/>
          <w:numId w:val="0"/>
        </w:numPr>
        <w:tabs>
          <w:tab w:val="left" w:pos="708"/>
        </w:tabs>
        <w:ind w:right="-2"/>
        <w:outlineLvl w:val="0"/>
        <w:rPr>
          <w:rFonts w:ascii="Times New Roman" w:hAnsi="Times New Roman"/>
          <w:sz w:val="22"/>
          <w:szCs w:val="22"/>
          <w:lang w:val="lt-LT"/>
        </w:rPr>
      </w:pPr>
    </w:p>
    <w:p w14:paraId="74ED5A5F" w14:textId="5E285BD8" w:rsidR="009B7BBB" w:rsidRPr="00AC6C3D" w:rsidRDefault="009B7BBB" w:rsidP="00D14F1B">
      <w:pPr>
        <w:pStyle w:val="BTbEMEASMCA"/>
        <w:rPr>
          <w:lang w:val="lt-LT"/>
        </w:rPr>
      </w:pPr>
      <w:r w:rsidRPr="00877301">
        <w:rPr>
          <w:lang w:val="lt-LT"/>
        </w:rPr>
        <w:t>Šis pakuotės lape</w:t>
      </w:r>
      <w:r>
        <w:rPr>
          <w:lang w:val="lt-LT"/>
        </w:rPr>
        <w:t>lis paskutinį kartą peržiūrėtas</w:t>
      </w:r>
      <w:r w:rsidR="00105EDB">
        <w:rPr>
          <w:lang w:val="lt-LT"/>
        </w:rPr>
        <w:t xml:space="preserve"> </w:t>
      </w:r>
      <w:r w:rsidR="003248C6">
        <w:rPr>
          <w:lang w:val="lt-LT"/>
        </w:rPr>
        <w:t>2025</w:t>
      </w:r>
      <w:r w:rsidR="00105EDB">
        <w:rPr>
          <w:lang w:val="lt-LT"/>
        </w:rPr>
        <w:t>-05-</w:t>
      </w:r>
      <w:r w:rsidR="003248C6">
        <w:rPr>
          <w:lang w:val="lt-LT"/>
        </w:rPr>
        <w:t>0</w:t>
      </w:r>
      <w:r w:rsidR="005D64FC">
        <w:rPr>
          <w:lang w:val="lt-LT"/>
        </w:rPr>
        <w:t>7</w:t>
      </w:r>
      <w:r w:rsidR="00A935A4">
        <w:rPr>
          <w:lang w:val="lt-LT"/>
        </w:rPr>
        <w:t>.</w:t>
      </w:r>
    </w:p>
    <w:p w14:paraId="50B0DC81" w14:textId="77777777" w:rsidR="009B7BBB" w:rsidRDefault="009B7BBB" w:rsidP="009B7BBB">
      <w:pPr>
        <w:numPr>
          <w:ilvl w:val="12"/>
          <w:numId w:val="0"/>
        </w:numPr>
        <w:ind w:right="-2"/>
        <w:rPr>
          <w:lang w:val="lt-LT"/>
        </w:rPr>
      </w:pPr>
    </w:p>
    <w:p w14:paraId="2C083394" w14:textId="77777777" w:rsidR="009B7BBB" w:rsidRPr="0000515F" w:rsidRDefault="009B7BBB" w:rsidP="009B7BBB">
      <w:pPr>
        <w:numPr>
          <w:ilvl w:val="12"/>
          <w:numId w:val="0"/>
        </w:numPr>
        <w:ind w:right="-2"/>
        <w:rPr>
          <w:rFonts w:ascii="Times New Roman" w:hAnsi="Times New Roman"/>
          <w:sz w:val="22"/>
          <w:szCs w:val="22"/>
          <w:lang w:val="lt-LT"/>
        </w:rPr>
      </w:pPr>
      <w:r w:rsidRPr="0000515F">
        <w:rPr>
          <w:rFonts w:ascii="Times New Roman" w:hAnsi="Times New Roman"/>
          <w:sz w:val="22"/>
          <w:szCs w:val="22"/>
          <w:lang w:val="lt-LT"/>
        </w:rPr>
        <w:t>Išsami informacija apie šį vaistą pateikiama Valstybinės vaistų kontrolės tarnybos prie Lietuvos Respublikos sveikatos apsaugos ministerijos tinklalapyje</w:t>
      </w:r>
      <w:r w:rsidRPr="0000515F">
        <w:rPr>
          <w:rFonts w:ascii="Times New Roman" w:hAnsi="Times New Roman"/>
          <w:i/>
          <w:sz w:val="22"/>
          <w:szCs w:val="22"/>
          <w:lang w:val="lt-LT"/>
        </w:rPr>
        <w:t xml:space="preserve"> </w:t>
      </w:r>
      <w:hyperlink r:id="rId17" w:history="1">
        <w:r w:rsidRPr="0000515F">
          <w:rPr>
            <w:rStyle w:val="Hipersaitas"/>
            <w:rFonts w:ascii="Times New Roman" w:eastAsia="SimSun" w:hAnsi="Times New Roman"/>
            <w:sz w:val="22"/>
            <w:szCs w:val="22"/>
            <w:lang w:val="lt-LT"/>
          </w:rPr>
          <w:t>http://www.vvkt.lt/</w:t>
        </w:r>
      </w:hyperlink>
      <w:r w:rsidRPr="0000515F">
        <w:rPr>
          <w:rFonts w:ascii="Times New Roman" w:hAnsi="Times New Roman"/>
          <w:sz w:val="22"/>
          <w:szCs w:val="22"/>
          <w:lang w:val="lt-LT"/>
        </w:rPr>
        <w:t>.</w:t>
      </w:r>
    </w:p>
    <w:p w14:paraId="51AF9220" w14:textId="77777777" w:rsidR="009B7BBB" w:rsidRPr="00AC6C3D" w:rsidRDefault="009B7BBB" w:rsidP="00D14F1B">
      <w:pPr>
        <w:pStyle w:val="BTbEMEASMCA"/>
        <w:rPr>
          <w:lang w:val="lt-LT"/>
        </w:rPr>
      </w:pPr>
    </w:p>
    <w:p w14:paraId="5785BBE7" w14:textId="77777777" w:rsidR="009B7BBB" w:rsidRPr="00F168DA" w:rsidRDefault="009B7BBB" w:rsidP="009B7BBB">
      <w:pPr>
        <w:rPr>
          <w:rFonts w:ascii="Times New Roman" w:hAnsi="Times New Roman"/>
          <w:sz w:val="22"/>
          <w:lang w:val="lt-LT"/>
        </w:rPr>
      </w:pPr>
    </w:p>
    <w:p w14:paraId="4086646F" w14:textId="77777777" w:rsidR="005034F1" w:rsidRPr="00FD2B39" w:rsidRDefault="005034F1">
      <w:pPr>
        <w:rPr>
          <w:lang w:val="lt-LT"/>
        </w:rPr>
      </w:pPr>
    </w:p>
    <w:sectPr w:rsidR="005034F1" w:rsidRPr="00FD2B39" w:rsidSect="00292641">
      <w:headerReference w:type="default" r:id="rId18"/>
      <w:footerReference w:type="default" r:id="rId19"/>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E2555F" w14:textId="77777777" w:rsidR="00676078" w:rsidRDefault="00676078">
      <w:r>
        <w:separator/>
      </w:r>
    </w:p>
  </w:endnote>
  <w:endnote w:type="continuationSeparator" w:id="0">
    <w:p w14:paraId="48AD9238" w14:textId="77777777" w:rsidR="00676078" w:rsidRDefault="00676078">
      <w:r>
        <w:continuationSeparator/>
      </w:r>
    </w:p>
  </w:endnote>
  <w:endnote w:type="continuationNotice" w:id="1">
    <w:p w14:paraId="3AB25486" w14:textId="77777777" w:rsidR="00676078" w:rsidRDefault="006760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 Pro W3">
    <w:altName w:val="Arial Unicode MS"/>
    <w:panose1 w:val="00000000000000000000"/>
    <w:charset w:val="80"/>
    <w:family w:val="auto"/>
    <w:notTrueType/>
    <w:pitch w:val="variable"/>
    <w:sig w:usb0="00000000" w:usb1="08070000" w:usb2="00000010" w:usb3="00000000" w:csb0="00020000" w:csb1="00000000"/>
  </w:font>
  <w:font w:name="Helvetica">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7526641"/>
      <w:docPartObj>
        <w:docPartGallery w:val="Page Numbers (Bottom of Page)"/>
        <w:docPartUnique/>
      </w:docPartObj>
    </w:sdtPr>
    <w:sdtEndPr/>
    <w:sdtContent>
      <w:p w14:paraId="5C15C0BC" w14:textId="0FF49751" w:rsidR="00AE6E90" w:rsidRDefault="00AE6E90">
        <w:pPr>
          <w:pStyle w:val="Porat"/>
          <w:jc w:val="right"/>
        </w:pPr>
        <w:r>
          <w:fldChar w:fldCharType="begin"/>
        </w:r>
        <w:r>
          <w:instrText>PAGE   \* MERGEFORMAT</w:instrText>
        </w:r>
        <w:r>
          <w:fldChar w:fldCharType="separate"/>
        </w:r>
        <w:r w:rsidR="00AB6CD1" w:rsidRPr="00AB6CD1">
          <w:rPr>
            <w:noProof/>
            <w:lang w:val="it-IT"/>
          </w:rPr>
          <w:t>22</w:t>
        </w:r>
        <w:r>
          <w:fldChar w:fldCharType="end"/>
        </w:r>
      </w:p>
    </w:sdtContent>
  </w:sdt>
  <w:p w14:paraId="498FC6A9" w14:textId="77777777" w:rsidR="00AE6E90" w:rsidRPr="001613F0" w:rsidRDefault="00AE6E90" w:rsidP="00292641">
    <w:pPr>
      <w:pStyle w:val="Porat"/>
      <w:jc w:val="center"/>
      <w:rPr>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4E04A3" w14:textId="77777777" w:rsidR="00676078" w:rsidRDefault="00676078">
      <w:r>
        <w:separator/>
      </w:r>
    </w:p>
  </w:footnote>
  <w:footnote w:type="continuationSeparator" w:id="0">
    <w:p w14:paraId="6D627E6D" w14:textId="77777777" w:rsidR="00676078" w:rsidRDefault="00676078">
      <w:r>
        <w:continuationSeparator/>
      </w:r>
    </w:p>
  </w:footnote>
  <w:footnote w:type="continuationNotice" w:id="1">
    <w:p w14:paraId="6AF7775A" w14:textId="77777777" w:rsidR="00676078" w:rsidRDefault="0067607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7D7CE" w14:textId="77777777" w:rsidR="00AE6E90" w:rsidRDefault="00AE6E9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9CE646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9D5A36F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09BCC4A4"/>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3C1A044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93B2B4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825B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AE28C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708D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F34624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B414E9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3CE6CBAA"/>
    <w:lvl w:ilvl="0">
      <w:numFmt w:val="decimal"/>
      <w:lvlText w:val="*"/>
      <w:lvlJc w:val="left"/>
    </w:lvl>
  </w:abstractNum>
  <w:abstractNum w:abstractNumId="11" w15:restartNumberingAfterBreak="0">
    <w:nsid w:val="00000002"/>
    <w:multiLevelType w:val="singleLevel"/>
    <w:tmpl w:val="00000002"/>
    <w:name w:val="WW8Num1"/>
    <w:lvl w:ilvl="0">
      <w:start w:val="1"/>
      <w:numFmt w:val="bullet"/>
      <w:lvlText w:val="-"/>
      <w:lvlJc w:val="left"/>
      <w:pPr>
        <w:tabs>
          <w:tab w:val="num" w:pos="720"/>
        </w:tabs>
        <w:ind w:left="720" w:hanging="363"/>
      </w:pPr>
      <w:rPr>
        <w:rFonts w:ascii="Times New Roman" w:hAnsi="Times New Roman"/>
      </w:rPr>
    </w:lvl>
  </w:abstractNum>
  <w:abstractNum w:abstractNumId="12" w15:restartNumberingAfterBreak="0">
    <w:nsid w:val="002826B1"/>
    <w:multiLevelType w:val="hybridMultilevel"/>
    <w:tmpl w:val="3BF0C868"/>
    <w:lvl w:ilvl="0" w:tplc="8C483460">
      <w:start w:val="1"/>
      <w:numFmt w:val="bullet"/>
      <w:lvlText w:val="­"/>
      <w:lvlJc w:val="left"/>
      <w:pPr>
        <w:ind w:left="720" w:hanging="360"/>
      </w:pPr>
      <w:rPr>
        <w:rFonts w:ascii="Times New Roman" w:hAnsi="Times New Roman" w:hint="default"/>
      </w:rPr>
    </w:lvl>
    <w:lvl w:ilvl="1" w:tplc="040E0003">
      <w:start w:val="1"/>
      <w:numFmt w:val="bullet"/>
      <w:lvlText w:val="o"/>
      <w:lvlJc w:val="left"/>
      <w:pPr>
        <w:ind w:left="1440" w:hanging="360"/>
      </w:pPr>
      <w:rPr>
        <w:rFonts w:ascii="Courier New" w:hAnsi="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hint="default"/>
      </w:rPr>
    </w:lvl>
    <w:lvl w:ilvl="8" w:tplc="040E0005">
      <w:start w:val="1"/>
      <w:numFmt w:val="bullet"/>
      <w:lvlText w:val=""/>
      <w:lvlJc w:val="left"/>
      <w:pPr>
        <w:ind w:left="6480" w:hanging="360"/>
      </w:pPr>
      <w:rPr>
        <w:rFonts w:ascii="Wingdings" w:hAnsi="Wingdings" w:hint="default"/>
      </w:rPr>
    </w:lvl>
  </w:abstractNum>
  <w:abstractNum w:abstractNumId="13" w15:restartNumberingAfterBreak="0">
    <w:nsid w:val="086F4680"/>
    <w:multiLevelType w:val="hybridMultilevel"/>
    <w:tmpl w:val="DD20A696"/>
    <w:lvl w:ilvl="0" w:tplc="3CE6CBAA">
      <w:start w:val="1"/>
      <w:numFmt w:val="bullet"/>
      <w:lvlText w:val="-"/>
      <w:lvlJc w:val="left"/>
      <w:pPr>
        <w:ind w:left="720" w:hanging="360"/>
      </w:p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14" w15:restartNumberingAfterBreak="0">
    <w:nsid w:val="0DBB725E"/>
    <w:multiLevelType w:val="hybridMultilevel"/>
    <w:tmpl w:val="9372E922"/>
    <w:lvl w:ilvl="0" w:tplc="04090015">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1DBA165E"/>
    <w:multiLevelType w:val="hybridMultilevel"/>
    <w:tmpl w:val="DBA4BE18"/>
    <w:lvl w:ilvl="0" w:tplc="F2F4108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203AEF"/>
    <w:multiLevelType w:val="hybridMultilevel"/>
    <w:tmpl w:val="2EF4B72A"/>
    <w:lvl w:ilvl="0" w:tplc="6D8E747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F02CEA"/>
    <w:multiLevelType w:val="hybridMultilevel"/>
    <w:tmpl w:val="0A82909C"/>
    <w:lvl w:ilvl="0" w:tplc="49E8A99C">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8E30D3"/>
    <w:multiLevelType w:val="multilevel"/>
    <w:tmpl w:val="88209D68"/>
    <w:lvl w:ilvl="0">
      <w:start w:val="6"/>
      <w:numFmt w:val="decimal"/>
      <w:lvlText w:val="%1"/>
      <w:lvlJc w:val="left"/>
      <w:pPr>
        <w:tabs>
          <w:tab w:val="num" w:pos="570"/>
        </w:tabs>
        <w:ind w:left="570" w:hanging="570"/>
      </w:pPr>
      <w:rPr>
        <w:rFonts w:cs="Times New Roman"/>
      </w:rPr>
    </w:lvl>
    <w:lvl w:ilvl="1">
      <w:start w:val="5"/>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9"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5C351790"/>
    <w:multiLevelType w:val="hybridMultilevel"/>
    <w:tmpl w:val="3D847620"/>
    <w:lvl w:ilvl="0" w:tplc="EF94C522">
      <w:start w:val="1"/>
      <w:numFmt w:val="bullet"/>
      <w:lvlText w:val=""/>
      <w:lvlJc w:val="left"/>
      <w:pPr>
        <w:ind w:left="1440" w:hanging="360"/>
      </w:pPr>
      <w:rPr>
        <w:rFonts w:ascii="Symbol" w:hAnsi="Symbol" w:hint="default"/>
      </w:rPr>
    </w:lvl>
    <w:lvl w:ilvl="1" w:tplc="04150001">
      <w:start w:val="1"/>
      <w:numFmt w:val="bullet"/>
      <w:lvlText w:val="o"/>
      <w:lvlJc w:val="left"/>
      <w:pPr>
        <w:ind w:left="2160" w:hanging="360"/>
      </w:pPr>
      <w:rPr>
        <w:rFonts w:ascii="Courier New" w:hAnsi="Courier New" w:hint="default"/>
      </w:rPr>
    </w:lvl>
    <w:lvl w:ilvl="2" w:tplc="0409001B">
      <w:start w:val="1"/>
      <w:numFmt w:val="bullet"/>
      <w:lvlText w:val=""/>
      <w:lvlJc w:val="left"/>
      <w:pPr>
        <w:ind w:left="2880" w:hanging="360"/>
      </w:pPr>
      <w:rPr>
        <w:rFonts w:ascii="Wingdings" w:hAnsi="Wingdings" w:hint="default"/>
      </w:rPr>
    </w:lvl>
    <w:lvl w:ilvl="3" w:tplc="0409000F">
      <w:start w:val="1"/>
      <w:numFmt w:val="bullet"/>
      <w:lvlText w:val=""/>
      <w:lvlJc w:val="left"/>
      <w:pPr>
        <w:ind w:left="3600" w:hanging="360"/>
      </w:pPr>
      <w:rPr>
        <w:rFonts w:ascii="Symbol" w:hAnsi="Symbol" w:hint="default"/>
      </w:rPr>
    </w:lvl>
    <w:lvl w:ilvl="4" w:tplc="04090019">
      <w:start w:val="1"/>
      <w:numFmt w:val="bullet"/>
      <w:lvlText w:val="o"/>
      <w:lvlJc w:val="left"/>
      <w:pPr>
        <w:ind w:left="4320" w:hanging="360"/>
      </w:pPr>
      <w:rPr>
        <w:rFonts w:ascii="Courier New" w:hAnsi="Courier New" w:hint="default"/>
      </w:rPr>
    </w:lvl>
    <w:lvl w:ilvl="5" w:tplc="0409001B">
      <w:start w:val="1"/>
      <w:numFmt w:val="bullet"/>
      <w:lvlText w:val=""/>
      <w:lvlJc w:val="left"/>
      <w:pPr>
        <w:ind w:left="5040" w:hanging="360"/>
      </w:pPr>
      <w:rPr>
        <w:rFonts w:ascii="Wingdings" w:hAnsi="Wingdings" w:hint="default"/>
      </w:rPr>
    </w:lvl>
    <w:lvl w:ilvl="6" w:tplc="0409000F">
      <w:start w:val="1"/>
      <w:numFmt w:val="bullet"/>
      <w:lvlText w:val=""/>
      <w:lvlJc w:val="left"/>
      <w:pPr>
        <w:ind w:left="5760" w:hanging="360"/>
      </w:pPr>
      <w:rPr>
        <w:rFonts w:ascii="Symbol" w:hAnsi="Symbol" w:hint="default"/>
      </w:rPr>
    </w:lvl>
    <w:lvl w:ilvl="7" w:tplc="04090019">
      <w:start w:val="1"/>
      <w:numFmt w:val="bullet"/>
      <w:lvlText w:val="o"/>
      <w:lvlJc w:val="left"/>
      <w:pPr>
        <w:ind w:left="6480" w:hanging="360"/>
      </w:pPr>
      <w:rPr>
        <w:rFonts w:ascii="Courier New" w:hAnsi="Courier New" w:hint="default"/>
      </w:rPr>
    </w:lvl>
    <w:lvl w:ilvl="8" w:tplc="0409001B">
      <w:start w:val="1"/>
      <w:numFmt w:val="bullet"/>
      <w:lvlText w:val=""/>
      <w:lvlJc w:val="left"/>
      <w:pPr>
        <w:ind w:left="7200" w:hanging="360"/>
      </w:pPr>
      <w:rPr>
        <w:rFonts w:ascii="Wingdings" w:hAnsi="Wingdings" w:hint="default"/>
      </w:rPr>
    </w:lvl>
  </w:abstractNum>
  <w:abstractNum w:abstractNumId="21" w15:restartNumberingAfterBreak="0">
    <w:nsid w:val="73682828"/>
    <w:multiLevelType w:val="hybridMultilevel"/>
    <w:tmpl w:val="60B2EA02"/>
    <w:lvl w:ilvl="0" w:tplc="040E0001">
      <w:start w:val="1"/>
      <w:numFmt w:val="bullet"/>
      <w:lvlText w:val="­"/>
      <w:lvlJc w:val="left"/>
      <w:pPr>
        <w:ind w:left="720" w:hanging="360"/>
      </w:pPr>
      <w:rPr>
        <w:rFonts w:ascii="Times New Roman" w:hAnsi="Times New Roman" w:hint="default"/>
      </w:rPr>
    </w:lvl>
    <w:lvl w:ilvl="1" w:tplc="040E0003">
      <w:start w:val="1"/>
      <w:numFmt w:val="bullet"/>
      <w:lvlText w:val="o"/>
      <w:lvlJc w:val="left"/>
      <w:pPr>
        <w:ind w:left="1440" w:hanging="360"/>
      </w:pPr>
      <w:rPr>
        <w:rFonts w:ascii="Courier New" w:hAnsi="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hint="default"/>
      </w:rPr>
    </w:lvl>
    <w:lvl w:ilvl="8" w:tplc="040E0005">
      <w:start w:val="1"/>
      <w:numFmt w:val="bullet"/>
      <w:lvlText w:val=""/>
      <w:lvlJc w:val="left"/>
      <w:pPr>
        <w:ind w:left="6480" w:hanging="360"/>
      </w:pPr>
      <w:rPr>
        <w:rFonts w:ascii="Wingdings" w:hAnsi="Wingdings" w:hint="default"/>
      </w:rPr>
    </w:lvl>
  </w:abstractNum>
  <w:abstractNum w:abstractNumId="22" w15:restartNumberingAfterBreak="0">
    <w:nsid w:val="7592228A"/>
    <w:multiLevelType w:val="hybridMultilevel"/>
    <w:tmpl w:val="884C45CE"/>
    <w:lvl w:ilvl="0" w:tplc="3CE6CBAA">
      <w:start w:val="1"/>
      <w:numFmt w:val="bullet"/>
      <w:lvlText w:val="-"/>
      <w:lvlJc w:val="left"/>
      <w:pPr>
        <w:ind w:left="1429" w:hanging="360"/>
      </w:pPr>
    </w:lvl>
    <w:lvl w:ilvl="1" w:tplc="08100003" w:tentative="1">
      <w:start w:val="1"/>
      <w:numFmt w:val="bullet"/>
      <w:lvlText w:val="o"/>
      <w:lvlJc w:val="left"/>
      <w:pPr>
        <w:ind w:left="2149" w:hanging="360"/>
      </w:pPr>
      <w:rPr>
        <w:rFonts w:ascii="Courier New" w:hAnsi="Courier New" w:cs="Courier New" w:hint="default"/>
      </w:rPr>
    </w:lvl>
    <w:lvl w:ilvl="2" w:tplc="08100005" w:tentative="1">
      <w:start w:val="1"/>
      <w:numFmt w:val="bullet"/>
      <w:lvlText w:val=""/>
      <w:lvlJc w:val="left"/>
      <w:pPr>
        <w:ind w:left="2869" w:hanging="360"/>
      </w:pPr>
      <w:rPr>
        <w:rFonts w:ascii="Wingdings" w:hAnsi="Wingdings" w:hint="default"/>
      </w:rPr>
    </w:lvl>
    <w:lvl w:ilvl="3" w:tplc="08100001" w:tentative="1">
      <w:start w:val="1"/>
      <w:numFmt w:val="bullet"/>
      <w:lvlText w:val=""/>
      <w:lvlJc w:val="left"/>
      <w:pPr>
        <w:ind w:left="3589" w:hanging="360"/>
      </w:pPr>
      <w:rPr>
        <w:rFonts w:ascii="Symbol" w:hAnsi="Symbol" w:hint="default"/>
      </w:rPr>
    </w:lvl>
    <w:lvl w:ilvl="4" w:tplc="08100003" w:tentative="1">
      <w:start w:val="1"/>
      <w:numFmt w:val="bullet"/>
      <w:lvlText w:val="o"/>
      <w:lvlJc w:val="left"/>
      <w:pPr>
        <w:ind w:left="4309" w:hanging="360"/>
      </w:pPr>
      <w:rPr>
        <w:rFonts w:ascii="Courier New" w:hAnsi="Courier New" w:cs="Courier New" w:hint="default"/>
      </w:rPr>
    </w:lvl>
    <w:lvl w:ilvl="5" w:tplc="08100005" w:tentative="1">
      <w:start w:val="1"/>
      <w:numFmt w:val="bullet"/>
      <w:lvlText w:val=""/>
      <w:lvlJc w:val="left"/>
      <w:pPr>
        <w:ind w:left="5029" w:hanging="360"/>
      </w:pPr>
      <w:rPr>
        <w:rFonts w:ascii="Wingdings" w:hAnsi="Wingdings" w:hint="default"/>
      </w:rPr>
    </w:lvl>
    <w:lvl w:ilvl="6" w:tplc="08100001" w:tentative="1">
      <w:start w:val="1"/>
      <w:numFmt w:val="bullet"/>
      <w:lvlText w:val=""/>
      <w:lvlJc w:val="left"/>
      <w:pPr>
        <w:ind w:left="5749" w:hanging="360"/>
      </w:pPr>
      <w:rPr>
        <w:rFonts w:ascii="Symbol" w:hAnsi="Symbol" w:hint="default"/>
      </w:rPr>
    </w:lvl>
    <w:lvl w:ilvl="7" w:tplc="08100003" w:tentative="1">
      <w:start w:val="1"/>
      <w:numFmt w:val="bullet"/>
      <w:lvlText w:val="o"/>
      <w:lvlJc w:val="left"/>
      <w:pPr>
        <w:ind w:left="6469" w:hanging="360"/>
      </w:pPr>
      <w:rPr>
        <w:rFonts w:ascii="Courier New" w:hAnsi="Courier New" w:cs="Courier New" w:hint="default"/>
      </w:rPr>
    </w:lvl>
    <w:lvl w:ilvl="8" w:tplc="08100005" w:tentative="1">
      <w:start w:val="1"/>
      <w:numFmt w:val="bullet"/>
      <w:lvlText w:val=""/>
      <w:lvlJc w:val="left"/>
      <w:pPr>
        <w:ind w:left="7189" w:hanging="360"/>
      </w:pPr>
      <w:rPr>
        <w:rFonts w:ascii="Wingdings" w:hAnsi="Wingdings" w:hint="default"/>
      </w:rPr>
    </w:lvl>
  </w:abstractNum>
  <w:abstractNum w:abstractNumId="23" w15:restartNumberingAfterBreak="0">
    <w:nsid w:val="786C2B5B"/>
    <w:multiLevelType w:val="hybridMultilevel"/>
    <w:tmpl w:val="64884056"/>
    <w:lvl w:ilvl="0" w:tplc="F6E8C7D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7D22EE"/>
    <w:multiLevelType w:val="hybridMultilevel"/>
    <w:tmpl w:val="8FF2C146"/>
    <w:lvl w:ilvl="0" w:tplc="8C483460">
      <w:start w:val="1"/>
      <w:numFmt w:val="bullet"/>
      <w:lvlText w:val=""/>
      <w:lvlJc w:val="left"/>
      <w:pPr>
        <w:tabs>
          <w:tab w:val="num" w:pos="644"/>
        </w:tabs>
        <w:ind w:left="644" w:hanging="360"/>
      </w:pPr>
      <w:rPr>
        <w:rFonts w:ascii="Symbol" w:hAnsi="Symbol" w:hint="default"/>
      </w:rPr>
    </w:lvl>
    <w:lvl w:ilvl="1" w:tplc="040E0003">
      <w:start w:val="1"/>
      <w:numFmt w:val="bullet"/>
      <w:lvlText w:val="o"/>
      <w:lvlJc w:val="left"/>
      <w:pPr>
        <w:tabs>
          <w:tab w:val="num" w:pos="1080"/>
        </w:tabs>
        <w:ind w:left="1080" w:hanging="360"/>
      </w:pPr>
      <w:rPr>
        <w:rFonts w:ascii="Courier New" w:hAnsi="Courier New" w:hint="default"/>
      </w:rPr>
    </w:lvl>
    <w:lvl w:ilvl="2" w:tplc="040E0005">
      <w:start w:val="1"/>
      <w:numFmt w:val="bullet"/>
      <w:lvlText w:val=""/>
      <w:lvlJc w:val="left"/>
      <w:pPr>
        <w:tabs>
          <w:tab w:val="num" w:pos="1800"/>
        </w:tabs>
        <w:ind w:left="1800" w:hanging="360"/>
      </w:pPr>
      <w:rPr>
        <w:rFonts w:ascii="Wingdings" w:hAnsi="Wingdings" w:hint="default"/>
      </w:rPr>
    </w:lvl>
    <w:lvl w:ilvl="3" w:tplc="040E0001">
      <w:start w:val="1"/>
      <w:numFmt w:val="bullet"/>
      <w:lvlText w:val=""/>
      <w:lvlJc w:val="left"/>
      <w:pPr>
        <w:tabs>
          <w:tab w:val="num" w:pos="2520"/>
        </w:tabs>
        <w:ind w:left="2520" w:hanging="360"/>
      </w:pPr>
      <w:rPr>
        <w:rFonts w:ascii="Symbol" w:hAnsi="Symbol" w:hint="default"/>
      </w:rPr>
    </w:lvl>
    <w:lvl w:ilvl="4" w:tplc="040E0003">
      <w:start w:val="1"/>
      <w:numFmt w:val="bullet"/>
      <w:lvlText w:val="o"/>
      <w:lvlJc w:val="left"/>
      <w:pPr>
        <w:tabs>
          <w:tab w:val="num" w:pos="3240"/>
        </w:tabs>
        <w:ind w:left="3240" w:hanging="360"/>
      </w:pPr>
      <w:rPr>
        <w:rFonts w:ascii="Courier New" w:hAnsi="Courier New" w:hint="default"/>
      </w:rPr>
    </w:lvl>
    <w:lvl w:ilvl="5" w:tplc="040E0005">
      <w:start w:val="1"/>
      <w:numFmt w:val="bullet"/>
      <w:lvlText w:val=""/>
      <w:lvlJc w:val="left"/>
      <w:pPr>
        <w:tabs>
          <w:tab w:val="num" w:pos="3960"/>
        </w:tabs>
        <w:ind w:left="3960" w:hanging="360"/>
      </w:pPr>
      <w:rPr>
        <w:rFonts w:ascii="Wingdings" w:hAnsi="Wingdings" w:hint="default"/>
      </w:rPr>
    </w:lvl>
    <w:lvl w:ilvl="6" w:tplc="040E0001">
      <w:start w:val="1"/>
      <w:numFmt w:val="bullet"/>
      <w:lvlText w:val=""/>
      <w:lvlJc w:val="left"/>
      <w:pPr>
        <w:tabs>
          <w:tab w:val="num" w:pos="4680"/>
        </w:tabs>
        <w:ind w:left="4680" w:hanging="360"/>
      </w:pPr>
      <w:rPr>
        <w:rFonts w:ascii="Symbol" w:hAnsi="Symbol" w:hint="default"/>
      </w:rPr>
    </w:lvl>
    <w:lvl w:ilvl="7" w:tplc="040E0003">
      <w:start w:val="1"/>
      <w:numFmt w:val="bullet"/>
      <w:lvlText w:val="o"/>
      <w:lvlJc w:val="left"/>
      <w:pPr>
        <w:tabs>
          <w:tab w:val="num" w:pos="5400"/>
        </w:tabs>
        <w:ind w:left="5400" w:hanging="360"/>
      </w:pPr>
      <w:rPr>
        <w:rFonts w:ascii="Courier New" w:hAnsi="Courier New" w:hint="default"/>
      </w:rPr>
    </w:lvl>
    <w:lvl w:ilvl="8" w:tplc="040E0005">
      <w:start w:val="1"/>
      <w:numFmt w:val="bullet"/>
      <w:lvlText w:val=""/>
      <w:lvlJc w:val="left"/>
      <w:pPr>
        <w:tabs>
          <w:tab w:val="num" w:pos="6120"/>
        </w:tabs>
        <w:ind w:left="6120" w:hanging="360"/>
      </w:pPr>
      <w:rPr>
        <w:rFonts w:ascii="Wingdings" w:hAnsi="Wingdings" w:hint="default"/>
      </w:rPr>
    </w:lvl>
  </w:abstractNum>
  <w:num w:numId="1">
    <w:abstractNumId w:val="17"/>
  </w:num>
  <w:num w:numId="2">
    <w:abstractNumId w:val="19"/>
  </w:num>
  <w:num w:numId="3">
    <w:abstractNumId w:val="10"/>
    <w:lvlOverride w:ilvl="0">
      <w:lvl w:ilvl="0">
        <w:start w:val="1"/>
        <w:numFmt w:val="bullet"/>
        <w:lvlText w:val="-"/>
        <w:legacy w:legacy="1" w:legacySpace="0" w:legacyIndent="360"/>
        <w:lvlJc w:val="left"/>
        <w:pPr>
          <w:ind w:left="360" w:hanging="360"/>
        </w:pPr>
      </w:lvl>
    </w:lvlOverride>
  </w:num>
  <w:num w:numId="4">
    <w:abstractNumId w:val="12"/>
  </w:num>
  <w:num w:numId="5">
    <w:abstractNumId w:val="21"/>
  </w:num>
  <w:num w:numId="6">
    <w:abstractNumId w:val="18"/>
  </w:num>
  <w:num w:numId="7">
    <w:abstractNumId w:val="14"/>
  </w:num>
  <w:num w:numId="8">
    <w:abstractNumId w:val="20"/>
  </w:num>
  <w:num w:numId="9">
    <w:abstractNumId w:val="24"/>
  </w:num>
  <w:num w:numId="10">
    <w:abstractNumId w:val="11"/>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23"/>
  </w:num>
  <w:num w:numId="22">
    <w:abstractNumId w:val="15"/>
  </w:num>
  <w:num w:numId="23">
    <w:abstractNumId w:val="16"/>
  </w:num>
  <w:num w:numId="24">
    <w:abstractNumId w:val="22"/>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s-ES_tradnl" w:vendorID="64" w:dllVersion="6" w:nlCheck="1" w:checkStyle="0"/>
  <w:activeWritingStyle w:appName="MSWord" w:lang="en-GB" w:vendorID="64" w:dllVersion="6" w:nlCheck="1" w:checkStyle="1"/>
  <w:activeWritingStyle w:appName="MSWord" w:lang="es-ES_tradnl" w:vendorID="64" w:dllVersion="0" w:nlCheck="1" w:checkStyle="0"/>
  <w:activeWritingStyle w:appName="MSWord" w:lang="en-GB" w:vendorID="64" w:dllVersion="0" w:nlCheck="1" w:checkStyle="0"/>
  <w:activeWritingStyle w:appName="MSWord" w:lang="de-DE" w:vendorID="64" w:dllVersion="0" w:nlCheck="1" w:checkStyle="0"/>
  <w:activeWritingStyle w:appName="MSWord" w:lang="pl-PL" w:vendorID="64" w:dllVersion="0" w:nlCheck="1" w:checkStyle="0"/>
  <w:activeWritingStyle w:appName="MSWord" w:lang="it-CH" w:vendorID="64" w:dllVersion="0" w:nlCheck="1" w:checkStyle="0"/>
  <w:activeWritingStyle w:appName="MSWord" w:lang="en-US" w:vendorID="64" w:dllVersion="0" w:nlCheck="1" w:checkStyle="0"/>
  <w:activeWritingStyle w:appName="MSWord" w:lang="it-IT" w:vendorID="64" w:dllVersion="0" w:nlCheck="1" w:checkStyle="0"/>
  <w:activeWritingStyle w:appName="MSWord" w:lang="es-ES_tradnl" w:vendorID="64" w:dllVersion="131078" w:nlCheck="1" w:checkStyle="0"/>
  <w:activeWritingStyle w:appName="MSWord" w:lang="en-GB" w:vendorID="64" w:dllVersion="131078" w:nlCheck="1" w:checkStyle="1"/>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00B"/>
    <w:rsid w:val="0001761E"/>
    <w:rsid w:val="00035544"/>
    <w:rsid w:val="00037F62"/>
    <w:rsid w:val="00041A96"/>
    <w:rsid w:val="00042D7E"/>
    <w:rsid w:val="000600B5"/>
    <w:rsid w:val="00084973"/>
    <w:rsid w:val="000920FA"/>
    <w:rsid w:val="000B79C4"/>
    <w:rsid w:val="000D55B3"/>
    <w:rsid w:val="000F4163"/>
    <w:rsid w:val="00105EDB"/>
    <w:rsid w:val="001153D2"/>
    <w:rsid w:val="00142B03"/>
    <w:rsid w:val="001934E2"/>
    <w:rsid w:val="00196C8C"/>
    <w:rsid w:val="00217D64"/>
    <w:rsid w:val="00220E68"/>
    <w:rsid w:val="002335F8"/>
    <w:rsid w:val="002371CF"/>
    <w:rsid w:val="00240B8C"/>
    <w:rsid w:val="00287851"/>
    <w:rsid w:val="00292641"/>
    <w:rsid w:val="00296069"/>
    <w:rsid w:val="00297E44"/>
    <w:rsid w:val="002D5E97"/>
    <w:rsid w:val="002E0418"/>
    <w:rsid w:val="002E17FB"/>
    <w:rsid w:val="002F5BEE"/>
    <w:rsid w:val="002F669A"/>
    <w:rsid w:val="00305692"/>
    <w:rsid w:val="003248C6"/>
    <w:rsid w:val="003663E0"/>
    <w:rsid w:val="0036798C"/>
    <w:rsid w:val="003B59B8"/>
    <w:rsid w:val="003B7871"/>
    <w:rsid w:val="003D72D4"/>
    <w:rsid w:val="003F54F3"/>
    <w:rsid w:val="004312CF"/>
    <w:rsid w:val="004329E5"/>
    <w:rsid w:val="0045563B"/>
    <w:rsid w:val="00475A5D"/>
    <w:rsid w:val="00496D66"/>
    <w:rsid w:val="004A38C9"/>
    <w:rsid w:val="004C22F1"/>
    <w:rsid w:val="004C4BA7"/>
    <w:rsid w:val="004D56BA"/>
    <w:rsid w:val="004F5D54"/>
    <w:rsid w:val="005034F1"/>
    <w:rsid w:val="0052575B"/>
    <w:rsid w:val="0053376B"/>
    <w:rsid w:val="005578C9"/>
    <w:rsid w:val="00583974"/>
    <w:rsid w:val="005A5EA7"/>
    <w:rsid w:val="005B51C1"/>
    <w:rsid w:val="005D0A35"/>
    <w:rsid w:val="005D4628"/>
    <w:rsid w:val="005D64FC"/>
    <w:rsid w:val="00610E1A"/>
    <w:rsid w:val="0065000B"/>
    <w:rsid w:val="0065575E"/>
    <w:rsid w:val="00661672"/>
    <w:rsid w:val="006625A1"/>
    <w:rsid w:val="0067424B"/>
    <w:rsid w:val="00676078"/>
    <w:rsid w:val="006B1DCF"/>
    <w:rsid w:val="006B608F"/>
    <w:rsid w:val="006D33CD"/>
    <w:rsid w:val="006E2691"/>
    <w:rsid w:val="006F39C1"/>
    <w:rsid w:val="00726183"/>
    <w:rsid w:val="00752344"/>
    <w:rsid w:val="0075392A"/>
    <w:rsid w:val="00792D8B"/>
    <w:rsid w:val="007942DE"/>
    <w:rsid w:val="007C1228"/>
    <w:rsid w:val="007D2E58"/>
    <w:rsid w:val="007E4DE9"/>
    <w:rsid w:val="00882CCB"/>
    <w:rsid w:val="00894A89"/>
    <w:rsid w:val="008C2E92"/>
    <w:rsid w:val="008D06F9"/>
    <w:rsid w:val="008D5879"/>
    <w:rsid w:val="00913FCD"/>
    <w:rsid w:val="00954480"/>
    <w:rsid w:val="00976E8A"/>
    <w:rsid w:val="00990B7B"/>
    <w:rsid w:val="009A0F93"/>
    <w:rsid w:val="009B7BBB"/>
    <w:rsid w:val="009D4EC8"/>
    <w:rsid w:val="009D6F65"/>
    <w:rsid w:val="00A0357A"/>
    <w:rsid w:val="00A935A4"/>
    <w:rsid w:val="00AB6CD1"/>
    <w:rsid w:val="00AC0BC0"/>
    <w:rsid w:val="00AD6698"/>
    <w:rsid w:val="00AE6E90"/>
    <w:rsid w:val="00AF41B1"/>
    <w:rsid w:val="00B2194D"/>
    <w:rsid w:val="00B47611"/>
    <w:rsid w:val="00B60F1C"/>
    <w:rsid w:val="00BA7763"/>
    <w:rsid w:val="00BB31D9"/>
    <w:rsid w:val="00BD7F20"/>
    <w:rsid w:val="00C071B8"/>
    <w:rsid w:val="00C1090E"/>
    <w:rsid w:val="00C362E4"/>
    <w:rsid w:val="00C7126A"/>
    <w:rsid w:val="00C76501"/>
    <w:rsid w:val="00C87EEC"/>
    <w:rsid w:val="00CC71D2"/>
    <w:rsid w:val="00CC7FF8"/>
    <w:rsid w:val="00CD6FDA"/>
    <w:rsid w:val="00D14F1B"/>
    <w:rsid w:val="00D326CD"/>
    <w:rsid w:val="00DA2255"/>
    <w:rsid w:val="00DB761D"/>
    <w:rsid w:val="00DD0A0F"/>
    <w:rsid w:val="00E3550E"/>
    <w:rsid w:val="00E67956"/>
    <w:rsid w:val="00E943C4"/>
    <w:rsid w:val="00EC65F0"/>
    <w:rsid w:val="00FD2B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3B309DB"/>
  <w15:docId w15:val="{9F59F31F-5BB9-4144-BAE2-B3AC7A55F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B7BBB"/>
    <w:pPr>
      <w:spacing w:after="0" w:line="240" w:lineRule="auto"/>
    </w:pPr>
    <w:rPr>
      <w:rFonts w:ascii="Verdana" w:eastAsia="Times New Roman" w:hAnsi="Verdana" w:cs="Times New Roman"/>
      <w:sz w:val="20"/>
      <w:szCs w:val="24"/>
      <w:lang w:val="en-GB"/>
    </w:rPr>
  </w:style>
  <w:style w:type="paragraph" w:styleId="Antrat1">
    <w:name w:val="heading 1"/>
    <w:basedOn w:val="prastasis"/>
    <w:next w:val="prastasis"/>
    <w:link w:val="Antrat1Diagrama"/>
    <w:uiPriority w:val="99"/>
    <w:qFormat/>
    <w:rsid w:val="009B7BBB"/>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qFormat/>
    <w:rsid w:val="009B7BBB"/>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9"/>
    <w:qFormat/>
    <w:rsid w:val="009B7BBB"/>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rsid w:val="009B7BBB"/>
    <w:pPr>
      <w:keepNext/>
      <w:spacing w:before="240" w:after="60"/>
      <w:outlineLvl w:val="3"/>
    </w:pPr>
    <w:rPr>
      <w:rFonts w:ascii="Times New Roman" w:hAnsi="Times New Roman"/>
      <w:b/>
      <w:bCs/>
      <w:sz w:val="28"/>
      <w:szCs w:val="28"/>
    </w:rPr>
  </w:style>
  <w:style w:type="paragraph" w:styleId="Antrat5">
    <w:name w:val="heading 5"/>
    <w:basedOn w:val="prastasis"/>
    <w:next w:val="prastasis"/>
    <w:link w:val="Antrat5Diagrama"/>
    <w:qFormat/>
    <w:rsid w:val="009B7BBB"/>
    <w:pPr>
      <w:keepNext/>
      <w:jc w:val="both"/>
      <w:outlineLvl w:val="4"/>
    </w:pPr>
    <w:rPr>
      <w:rFonts w:ascii="Times New Roman" w:hAnsi="Times New Roman"/>
      <w:b/>
      <w:bCs/>
      <w:sz w:val="22"/>
      <w:lang w:val="lt-LT"/>
    </w:rPr>
  </w:style>
  <w:style w:type="paragraph" w:styleId="Antrat6">
    <w:name w:val="heading 6"/>
    <w:basedOn w:val="prastasis"/>
    <w:next w:val="prastasis"/>
    <w:link w:val="Antrat6Diagrama"/>
    <w:qFormat/>
    <w:rsid w:val="009B7BBB"/>
    <w:pPr>
      <w:keepNext/>
      <w:jc w:val="both"/>
      <w:outlineLvl w:val="5"/>
    </w:pPr>
    <w:rPr>
      <w:rFonts w:ascii="Times New Roman" w:hAnsi="Times New Roman"/>
      <w:b/>
      <w:bCs/>
      <w:sz w:val="24"/>
      <w:szCs w:val="22"/>
    </w:rPr>
  </w:style>
  <w:style w:type="paragraph" w:styleId="Antrat7">
    <w:name w:val="heading 7"/>
    <w:basedOn w:val="prastasis"/>
    <w:next w:val="prastasis"/>
    <w:link w:val="Antrat7Diagrama"/>
    <w:qFormat/>
    <w:rsid w:val="009B7BBB"/>
    <w:pPr>
      <w:spacing w:before="240" w:after="60"/>
      <w:outlineLvl w:val="6"/>
    </w:pPr>
    <w:rPr>
      <w:rFonts w:ascii="Times New Roman" w:hAnsi="Times New Roman"/>
      <w:sz w:val="24"/>
    </w:rPr>
  </w:style>
  <w:style w:type="paragraph" w:styleId="Antrat8">
    <w:name w:val="heading 8"/>
    <w:basedOn w:val="prastasis"/>
    <w:next w:val="prastasis"/>
    <w:link w:val="Antrat8Diagrama"/>
    <w:qFormat/>
    <w:rsid w:val="009B7BBB"/>
    <w:pPr>
      <w:spacing w:before="240" w:after="60"/>
      <w:outlineLvl w:val="7"/>
    </w:pPr>
    <w:rPr>
      <w:rFonts w:ascii="Times New Roman" w:hAnsi="Times New Roman"/>
      <w:i/>
      <w:iCs/>
      <w:sz w:val="24"/>
    </w:rPr>
  </w:style>
  <w:style w:type="paragraph" w:styleId="Antrat9">
    <w:name w:val="heading 9"/>
    <w:basedOn w:val="prastasis"/>
    <w:next w:val="prastasis"/>
    <w:link w:val="Antrat9Diagrama"/>
    <w:qFormat/>
    <w:rsid w:val="009B7BBB"/>
    <w:p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9B7BBB"/>
    <w:rPr>
      <w:rFonts w:ascii="Arial" w:eastAsia="Times New Roman" w:hAnsi="Arial" w:cs="Arial"/>
      <w:b/>
      <w:bCs/>
      <w:kern w:val="32"/>
      <w:sz w:val="32"/>
      <w:szCs w:val="32"/>
      <w:lang w:val="en-GB"/>
    </w:rPr>
  </w:style>
  <w:style w:type="character" w:customStyle="1" w:styleId="Antrat2Diagrama">
    <w:name w:val="Antraštė 2 Diagrama"/>
    <w:basedOn w:val="Numatytasispastraiposriftas"/>
    <w:link w:val="Antrat2"/>
    <w:uiPriority w:val="99"/>
    <w:rsid w:val="009B7BBB"/>
    <w:rPr>
      <w:rFonts w:ascii="Arial" w:eastAsia="Times New Roman" w:hAnsi="Arial" w:cs="Arial"/>
      <w:b/>
      <w:bCs/>
      <w:i/>
      <w:iCs/>
      <w:sz w:val="28"/>
      <w:szCs w:val="28"/>
      <w:lang w:val="en-GB"/>
    </w:rPr>
  </w:style>
  <w:style w:type="character" w:customStyle="1" w:styleId="Antrat3Diagrama">
    <w:name w:val="Antraštė 3 Diagrama"/>
    <w:basedOn w:val="Numatytasispastraiposriftas"/>
    <w:link w:val="Antrat3"/>
    <w:uiPriority w:val="99"/>
    <w:rsid w:val="009B7BBB"/>
    <w:rPr>
      <w:rFonts w:ascii="Arial" w:eastAsia="Times New Roman" w:hAnsi="Arial" w:cs="Arial"/>
      <w:b/>
      <w:bCs/>
      <w:sz w:val="26"/>
      <w:szCs w:val="26"/>
      <w:lang w:val="en-GB"/>
    </w:rPr>
  </w:style>
  <w:style w:type="character" w:customStyle="1" w:styleId="Antrat4Diagrama">
    <w:name w:val="Antraštė 4 Diagrama"/>
    <w:basedOn w:val="Numatytasispastraiposriftas"/>
    <w:link w:val="Antrat4"/>
    <w:rsid w:val="009B7BBB"/>
    <w:rPr>
      <w:rFonts w:ascii="Times New Roman" w:eastAsia="Times New Roman" w:hAnsi="Times New Roman" w:cs="Times New Roman"/>
      <w:b/>
      <w:bCs/>
      <w:sz w:val="28"/>
      <w:szCs w:val="28"/>
      <w:lang w:val="en-GB"/>
    </w:rPr>
  </w:style>
  <w:style w:type="character" w:customStyle="1" w:styleId="Antrat5Diagrama">
    <w:name w:val="Antraštė 5 Diagrama"/>
    <w:basedOn w:val="Numatytasispastraiposriftas"/>
    <w:link w:val="Antrat5"/>
    <w:rsid w:val="009B7BBB"/>
    <w:rPr>
      <w:rFonts w:ascii="Times New Roman" w:eastAsia="Times New Roman" w:hAnsi="Times New Roman" w:cs="Times New Roman"/>
      <w:b/>
      <w:bCs/>
      <w:szCs w:val="24"/>
    </w:rPr>
  </w:style>
  <w:style w:type="character" w:customStyle="1" w:styleId="Antrat6Diagrama">
    <w:name w:val="Antraštė 6 Diagrama"/>
    <w:basedOn w:val="Numatytasispastraiposriftas"/>
    <w:link w:val="Antrat6"/>
    <w:rsid w:val="009B7BBB"/>
    <w:rPr>
      <w:rFonts w:ascii="Times New Roman" w:eastAsia="Times New Roman" w:hAnsi="Times New Roman" w:cs="Times New Roman"/>
      <w:b/>
      <w:bCs/>
      <w:sz w:val="24"/>
      <w:lang w:val="en-GB"/>
    </w:rPr>
  </w:style>
  <w:style w:type="character" w:customStyle="1" w:styleId="Antrat7Diagrama">
    <w:name w:val="Antraštė 7 Diagrama"/>
    <w:basedOn w:val="Numatytasispastraiposriftas"/>
    <w:link w:val="Antrat7"/>
    <w:rsid w:val="009B7BBB"/>
    <w:rPr>
      <w:rFonts w:ascii="Times New Roman" w:eastAsia="Times New Roman" w:hAnsi="Times New Roman" w:cs="Times New Roman"/>
      <w:sz w:val="24"/>
      <w:szCs w:val="24"/>
      <w:lang w:val="en-GB"/>
    </w:rPr>
  </w:style>
  <w:style w:type="character" w:customStyle="1" w:styleId="Antrat8Diagrama">
    <w:name w:val="Antraštė 8 Diagrama"/>
    <w:basedOn w:val="Numatytasispastraiposriftas"/>
    <w:link w:val="Antrat8"/>
    <w:rsid w:val="009B7BBB"/>
    <w:rPr>
      <w:rFonts w:ascii="Times New Roman" w:eastAsia="Times New Roman" w:hAnsi="Times New Roman" w:cs="Times New Roman"/>
      <w:i/>
      <w:iCs/>
      <w:sz w:val="24"/>
      <w:szCs w:val="24"/>
      <w:lang w:val="en-GB"/>
    </w:rPr>
  </w:style>
  <w:style w:type="character" w:customStyle="1" w:styleId="Antrat9Diagrama">
    <w:name w:val="Antraštė 9 Diagrama"/>
    <w:basedOn w:val="Numatytasispastraiposriftas"/>
    <w:link w:val="Antrat9"/>
    <w:rsid w:val="009B7BBB"/>
    <w:rPr>
      <w:rFonts w:ascii="Arial" w:eastAsia="Times New Roman" w:hAnsi="Arial" w:cs="Arial"/>
      <w:lang w:val="en-GB"/>
    </w:rPr>
  </w:style>
  <w:style w:type="character" w:styleId="Hipersaitas">
    <w:name w:val="Hyperlink"/>
    <w:basedOn w:val="Numatytasispastraiposriftas"/>
    <w:uiPriority w:val="99"/>
    <w:rsid w:val="009B7BBB"/>
    <w:rPr>
      <w:color w:val="0000FF"/>
      <w:u w:val="single"/>
    </w:rPr>
  </w:style>
  <w:style w:type="paragraph" w:customStyle="1" w:styleId="PI-1EMEASMCA">
    <w:name w:val="PI-1 EMEA_SMCA"/>
    <w:basedOn w:val="Antrat2"/>
    <w:autoRedefine/>
    <w:uiPriority w:val="99"/>
    <w:rsid w:val="009B7BBB"/>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9B7BBB"/>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basedOn w:val="Numatytasispastraiposriftas"/>
    <w:link w:val="PI-1labEMEASMCA"/>
    <w:rsid w:val="009B7BBB"/>
    <w:rPr>
      <w:rFonts w:ascii="Verdana" w:eastAsia="Times New Roman" w:hAnsi="Verdana" w:cs="Times New Roman"/>
      <w:b/>
      <w:noProof/>
      <w:lang w:val="en-GB"/>
    </w:rPr>
  </w:style>
  <w:style w:type="paragraph" w:customStyle="1" w:styleId="PI-2EMEASMCA">
    <w:name w:val="PI-2 EMEA_SMCA"/>
    <w:basedOn w:val="Antrat3"/>
    <w:autoRedefine/>
    <w:uiPriority w:val="99"/>
    <w:rsid w:val="009B7BBB"/>
    <w:pPr>
      <w:keepLines/>
      <w:tabs>
        <w:tab w:val="left" w:pos="567"/>
      </w:tabs>
      <w:spacing w:before="0" w:after="0"/>
      <w:ind w:left="567" w:hanging="567"/>
    </w:pPr>
    <w:rPr>
      <w:rFonts w:ascii="Times New Roman" w:hAnsi="Times New Roman" w:cs="Times New Roman"/>
      <w:b w:val="0"/>
      <w:bCs w:val="0"/>
      <w:kern w:val="28"/>
      <w:sz w:val="22"/>
      <w:szCs w:val="22"/>
    </w:rPr>
  </w:style>
  <w:style w:type="paragraph" w:customStyle="1" w:styleId="BTEMEASMCA">
    <w:name w:val="BT EMEA_SMCA"/>
    <w:basedOn w:val="prastasis"/>
    <w:link w:val="BTEMEASMCAChar"/>
    <w:autoRedefine/>
    <w:rsid w:val="009B7BBB"/>
    <w:pPr>
      <w:tabs>
        <w:tab w:val="left" w:pos="1296"/>
        <w:tab w:val="left" w:pos="2592"/>
        <w:tab w:val="left" w:pos="3888"/>
        <w:tab w:val="left" w:pos="5184"/>
        <w:tab w:val="left" w:pos="6480"/>
        <w:tab w:val="left" w:pos="7776"/>
      </w:tabs>
    </w:pPr>
    <w:rPr>
      <w:rFonts w:ascii="Times New Roman" w:hAnsi="Times New Roman"/>
      <w:sz w:val="22"/>
      <w:szCs w:val="22"/>
    </w:rPr>
  </w:style>
  <w:style w:type="character" w:customStyle="1" w:styleId="BTEMEASMCAChar">
    <w:name w:val="BT EMEA_SMCA Char"/>
    <w:basedOn w:val="Numatytasispastraiposriftas"/>
    <w:link w:val="BTEMEASMCA"/>
    <w:rsid w:val="009B7BBB"/>
    <w:rPr>
      <w:rFonts w:ascii="Times New Roman" w:eastAsia="Times New Roman" w:hAnsi="Times New Roman" w:cs="Times New Roman"/>
      <w:lang w:val="en-GB"/>
    </w:rPr>
  </w:style>
  <w:style w:type="paragraph" w:customStyle="1" w:styleId="TTEMEASMCA">
    <w:name w:val="TT EMEA_SMCA"/>
    <w:basedOn w:val="Antrat1"/>
    <w:link w:val="TTEMEASMCAChar"/>
    <w:autoRedefine/>
    <w:rsid w:val="009B7BBB"/>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basedOn w:val="Numatytasispastraiposriftas"/>
    <w:link w:val="TTEMEASMCA"/>
    <w:rsid w:val="009B7BBB"/>
    <w:rPr>
      <w:rFonts w:ascii="Times New Roman" w:eastAsia="Times New Roman" w:hAnsi="Times New Roman" w:cs="Times New Roman"/>
      <w:b/>
      <w:caps/>
      <w:lang w:val="en-US"/>
    </w:rPr>
  </w:style>
  <w:style w:type="paragraph" w:customStyle="1" w:styleId="BTAnIIEMEASMCA">
    <w:name w:val="BT(AnII) EMEA_SMCA"/>
    <w:basedOn w:val="Debesliotekstas"/>
    <w:autoRedefine/>
    <w:uiPriority w:val="99"/>
    <w:rsid w:val="009B7BBB"/>
    <w:pPr>
      <w:tabs>
        <w:tab w:val="left" w:pos="1701"/>
      </w:tabs>
      <w:ind w:left="1701" w:hanging="567"/>
    </w:pPr>
    <w:rPr>
      <w:rFonts w:ascii="Times New Roman" w:hAnsi="Times New Roman"/>
      <w:b/>
      <w:sz w:val="22"/>
      <w:szCs w:val="22"/>
    </w:rPr>
  </w:style>
  <w:style w:type="paragraph" w:styleId="Debesliotekstas">
    <w:name w:val="Balloon Text"/>
    <w:basedOn w:val="prastasis"/>
    <w:link w:val="DebesliotekstasDiagrama"/>
    <w:uiPriority w:val="99"/>
    <w:semiHidden/>
    <w:rsid w:val="009B7BB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B7BBB"/>
    <w:rPr>
      <w:rFonts w:ascii="Tahoma" w:eastAsia="Times New Roman" w:hAnsi="Tahoma" w:cs="Tahoma"/>
      <w:sz w:val="16"/>
      <w:szCs w:val="16"/>
      <w:lang w:val="en-GB"/>
    </w:rPr>
  </w:style>
  <w:style w:type="paragraph" w:customStyle="1" w:styleId="BT-EMEASMCA">
    <w:name w:val="BT- EMEA_SMCA"/>
    <w:basedOn w:val="BTEMEASMCA"/>
    <w:autoRedefine/>
    <w:uiPriority w:val="99"/>
    <w:rsid w:val="009B7BBB"/>
    <w:pPr>
      <w:numPr>
        <w:numId w:val="1"/>
      </w:numPr>
      <w:tabs>
        <w:tab w:val="clear" w:pos="720"/>
        <w:tab w:val="num" w:pos="360"/>
      </w:tabs>
      <w:ind w:left="426" w:hanging="426"/>
    </w:pPr>
  </w:style>
  <w:style w:type="paragraph" w:customStyle="1" w:styleId="PI-3EMEASMCA">
    <w:name w:val="PI-3 EMEA_SMCA"/>
    <w:basedOn w:val="prastasis"/>
    <w:autoRedefine/>
    <w:rsid w:val="009B7BBB"/>
    <w:pPr>
      <w:spacing w:line="220" w:lineRule="exact"/>
    </w:pPr>
    <w:rPr>
      <w:b/>
      <w:bCs/>
      <w:sz w:val="22"/>
      <w:szCs w:val="22"/>
    </w:rPr>
  </w:style>
  <w:style w:type="paragraph" w:customStyle="1" w:styleId="BTbEMEASMCA">
    <w:name w:val="BT(b) EMEA_SMCA"/>
    <w:basedOn w:val="BTEMEASMCA"/>
    <w:autoRedefine/>
    <w:uiPriority w:val="99"/>
    <w:rsid w:val="00D14F1B"/>
    <w:rPr>
      <w:b/>
    </w:rPr>
  </w:style>
  <w:style w:type="paragraph" w:customStyle="1" w:styleId="BTbeEMEASMCA">
    <w:name w:val="BT(be) EMEA_SMCA"/>
    <w:basedOn w:val="BTEMEASMCA"/>
    <w:autoRedefine/>
    <w:rsid w:val="009B7BBB"/>
    <w:pPr>
      <w:jc w:val="center"/>
    </w:pPr>
    <w:rPr>
      <w:b/>
    </w:rPr>
  </w:style>
  <w:style w:type="paragraph" w:customStyle="1" w:styleId="BTeEMEASMCA">
    <w:name w:val="BT(e) EMEA_SMCA"/>
    <w:basedOn w:val="BTEMEASMCA"/>
    <w:autoRedefine/>
    <w:rsid w:val="009B7BBB"/>
    <w:pPr>
      <w:jc w:val="center"/>
    </w:pPr>
  </w:style>
  <w:style w:type="paragraph" w:customStyle="1" w:styleId="BTgEMEASMCA">
    <w:name w:val="BT(g) EMEA_SMCA"/>
    <w:basedOn w:val="BTEMEASMCA"/>
    <w:link w:val="BTgEMEASMCAChar"/>
    <w:autoRedefine/>
    <w:rsid w:val="009B7BBB"/>
    <w:rPr>
      <w:i/>
      <w:color w:val="008000"/>
    </w:rPr>
  </w:style>
  <w:style w:type="character" w:customStyle="1" w:styleId="BTgEMEASMCAChar">
    <w:name w:val="BT(g) EMEA_SMCA Char"/>
    <w:basedOn w:val="BTEMEASMCAChar"/>
    <w:link w:val="BTgEMEASMCA"/>
    <w:rsid w:val="009B7BBB"/>
    <w:rPr>
      <w:rFonts w:ascii="Times New Roman" w:eastAsia="Times New Roman" w:hAnsi="Times New Roman" w:cs="Times New Roman"/>
      <w:i/>
      <w:color w:val="008000"/>
      <w:lang w:val="en-GB"/>
    </w:rPr>
  </w:style>
  <w:style w:type="paragraph" w:customStyle="1" w:styleId="BTuEMEASMCA">
    <w:name w:val="BT(u) EMEA_SMCA"/>
    <w:basedOn w:val="BTEMEASMCA"/>
    <w:autoRedefine/>
    <w:rsid w:val="009B7BBB"/>
    <w:rPr>
      <w:u w:val="single"/>
    </w:rPr>
  </w:style>
  <w:style w:type="paragraph" w:styleId="Pagrindinistekstas">
    <w:name w:val="Body Text"/>
    <w:aliases w:val="Body Text Char Char Char"/>
    <w:basedOn w:val="prastasis"/>
    <w:link w:val="PagrindinistekstasDiagrama"/>
    <w:uiPriority w:val="99"/>
    <w:rsid w:val="009B7BBB"/>
    <w:pPr>
      <w:jc w:val="both"/>
    </w:pPr>
    <w:rPr>
      <w:color w:val="FF0000"/>
      <w:sz w:val="22"/>
    </w:rPr>
  </w:style>
  <w:style w:type="character" w:customStyle="1" w:styleId="PagrindinistekstasDiagrama">
    <w:name w:val="Pagrindinis tekstas Diagrama"/>
    <w:aliases w:val="Body Text Char Char Char Diagrama"/>
    <w:basedOn w:val="Numatytasispastraiposriftas"/>
    <w:link w:val="Pagrindinistekstas"/>
    <w:uiPriority w:val="99"/>
    <w:rsid w:val="009B7BBB"/>
    <w:rPr>
      <w:rFonts w:ascii="Verdana" w:eastAsia="Times New Roman" w:hAnsi="Verdana" w:cs="Times New Roman"/>
      <w:color w:val="FF0000"/>
      <w:szCs w:val="24"/>
      <w:lang w:val="en-GB"/>
    </w:rPr>
  </w:style>
  <w:style w:type="character" w:customStyle="1" w:styleId="BodyTextChar">
    <w:name w:val="Body Text Char"/>
    <w:basedOn w:val="Numatytasispastraiposriftas"/>
    <w:uiPriority w:val="99"/>
    <w:semiHidden/>
    <w:rsid w:val="009B7BBB"/>
    <w:rPr>
      <w:rFonts w:ascii="Verdana" w:eastAsia="Times New Roman" w:hAnsi="Verdana" w:cs="Times New Roman"/>
      <w:sz w:val="20"/>
      <w:szCs w:val="24"/>
      <w:lang w:val="en-GB"/>
    </w:rPr>
  </w:style>
  <w:style w:type="paragraph" w:styleId="Paprastasistekstas">
    <w:name w:val="Plain Text"/>
    <w:basedOn w:val="prastasis"/>
    <w:link w:val="PaprastasistekstasDiagrama"/>
    <w:uiPriority w:val="99"/>
    <w:rsid w:val="009B7BBB"/>
    <w:rPr>
      <w:rFonts w:ascii="Courier New" w:hAnsi="Courier New"/>
      <w:szCs w:val="20"/>
      <w:lang w:val="de-DE" w:eastAsia="de-DE"/>
    </w:rPr>
  </w:style>
  <w:style w:type="character" w:customStyle="1" w:styleId="PaprastasistekstasDiagrama">
    <w:name w:val="Paprastasis tekstas Diagrama"/>
    <w:basedOn w:val="Numatytasispastraiposriftas"/>
    <w:link w:val="Paprastasistekstas"/>
    <w:uiPriority w:val="99"/>
    <w:rsid w:val="009B7BBB"/>
    <w:rPr>
      <w:rFonts w:ascii="Courier New" w:eastAsia="Times New Roman" w:hAnsi="Courier New" w:cs="Times New Roman"/>
      <w:sz w:val="20"/>
      <w:szCs w:val="20"/>
      <w:lang w:val="de-DE" w:eastAsia="de-DE"/>
    </w:rPr>
  </w:style>
  <w:style w:type="paragraph" w:styleId="Vokoatgalinisadresas">
    <w:name w:val="envelope return"/>
    <w:basedOn w:val="prastasis"/>
    <w:rsid w:val="009B7BBB"/>
    <w:rPr>
      <w:rFonts w:ascii="Arial" w:hAnsi="Arial"/>
      <w:b/>
      <w:sz w:val="28"/>
    </w:rPr>
  </w:style>
  <w:style w:type="paragraph" w:styleId="Adresasantvoko">
    <w:name w:val="envelope address"/>
    <w:basedOn w:val="prastasis"/>
    <w:rsid w:val="009B7BBB"/>
    <w:pPr>
      <w:framePr w:w="7920" w:h="1980" w:hRule="exact" w:hSpace="180" w:wrap="auto" w:hAnchor="page" w:xAlign="center" w:yAlign="bottom"/>
      <w:ind w:left="2880"/>
    </w:pPr>
    <w:rPr>
      <w:rFonts w:ascii="Arial" w:hAnsi="Arial"/>
      <w:b/>
      <w:sz w:val="28"/>
    </w:rPr>
  </w:style>
  <w:style w:type="paragraph" w:styleId="Porat">
    <w:name w:val="footer"/>
    <w:basedOn w:val="prastasis"/>
    <w:link w:val="PoratDiagrama"/>
    <w:uiPriority w:val="99"/>
    <w:rsid w:val="009B7BBB"/>
    <w:pPr>
      <w:tabs>
        <w:tab w:val="center" w:pos="4819"/>
        <w:tab w:val="right" w:pos="9638"/>
      </w:tabs>
    </w:pPr>
  </w:style>
  <w:style w:type="character" w:customStyle="1" w:styleId="PoratDiagrama">
    <w:name w:val="Poraštė Diagrama"/>
    <w:basedOn w:val="Numatytasispastraiposriftas"/>
    <w:link w:val="Porat"/>
    <w:uiPriority w:val="99"/>
    <w:rsid w:val="009B7BBB"/>
    <w:rPr>
      <w:rFonts w:ascii="Verdana" w:eastAsia="Times New Roman" w:hAnsi="Verdana" w:cs="Times New Roman"/>
      <w:sz w:val="20"/>
      <w:szCs w:val="24"/>
      <w:lang w:val="en-GB"/>
    </w:rPr>
  </w:style>
  <w:style w:type="character" w:styleId="Puslapionumeris">
    <w:name w:val="page number"/>
    <w:basedOn w:val="Numatytasispastraiposriftas"/>
    <w:uiPriority w:val="99"/>
    <w:rsid w:val="009B7BBB"/>
  </w:style>
  <w:style w:type="paragraph" w:styleId="Antrats">
    <w:name w:val="header"/>
    <w:basedOn w:val="prastasis"/>
    <w:link w:val="AntratsDiagrama"/>
    <w:uiPriority w:val="99"/>
    <w:rsid w:val="009B7BBB"/>
    <w:pPr>
      <w:tabs>
        <w:tab w:val="center" w:pos="4819"/>
        <w:tab w:val="right" w:pos="9638"/>
      </w:tabs>
    </w:pPr>
  </w:style>
  <w:style w:type="character" w:customStyle="1" w:styleId="AntratsDiagrama">
    <w:name w:val="Antraštės Diagrama"/>
    <w:basedOn w:val="Numatytasispastraiposriftas"/>
    <w:link w:val="Antrats"/>
    <w:uiPriority w:val="99"/>
    <w:rsid w:val="009B7BBB"/>
    <w:rPr>
      <w:rFonts w:ascii="Verdana" w:eastAsia="Times New Roman" w:hAnsi="Verdana" w:cs="Times New Roman"/>
      <w:sz w:val="20"/>
      <w:szCs w:val="24"/>
      <w:lang w:val="en-GB"/>
    </w:rPr>
  </w:style>
  <w:style w:type="paragraph" w:styleId="Pavadinimas">
    <w:name w:val="Title"/>
    <w:basedOn w:val="prastasis"/>
    <w:link w:val="PavadinimasDiagrama"/>
    <w:qFormat/>
    <w:rsid w:val="009B7BBB"/>
    <w:pPr>
      <w:jc w:val="center"/>
    </w:pPr>
    <w:rPr>
      <w:sz w:val="28"/>
      <w:szCs w:val="20"/>
    </w:rPr>
  </w:style>
  <w:style w:type="character" w:customStyle="1" w:styleId="PavadinimasDiagrama">
    <w:name w:val="Pavadinimas Diagrama"/>
    <w:basedOn w:val="Numatytasispastraiposriftas"/>
    <w:link w:val="Pavadinimas"/>
    <w:rsid w:val="009B7BBB"/>
    <w:rPr>
      <w:rFonts w:ascii="Verdana" w:eastAsia="Times New Roman" w:hAnsi="Verdana" w:cs="Times New Roman"/>
      <w:sz w:val="28"/>
      <w:szCs w:val="20"/>
      <w:lang w:val="en-GB"/>
    </w:rPr>
  </w:style>
  <w:style w:type="paragraph" w:customStyle="1" w:styleId="SPCNormal">
    <w:name w:val="SPC Normal"/>
    <w:basedOn w:val="prastasis"/>
    <w:rsid w:val="009B7BBB"/>
    <w:pPr>
      <w:tabs>
        <w:tab w:val="left" w:pos="562"/>
      </w:tabs>
    </w:pPr>
    <w:rPr>
      <w:rFonts w:ascii="Times New Roman" w:hAnsi="Times New Roman"/>
      <w:sz w:val="22"/>
      <w:szCs w:val="20"/>
    </w:rPr>
  </w:style>
  <w:style w:type="paragraph" w:customStyle="1" w:styleId="SPC1">
    <w:name w:val="SPC1"/>
    <w:basedOn w:val="SPCNormal"/>
    <w:next w:val="SPCNormal"/>
    <w:rsid w:val="009B7BBB"/>
    <w:pPr>
      <w:keepNext/>
      <w:tabs>
        <w:tab w:val="clear" w:pos="562"/>
      </w:tabs>
      <w:spacing w:before="480"/>
      <w:ind w:left="562" w:hanging="562"/>
    </w:pPr>
    <w:rPr>
      <w:b/>
      <w:caps/>
    </w:rPr>
  </w:style>
  <w:style w:type="paragraph" w:customStyle="1" w:styleId="SPC2">
    <w:name w:val="SPC2"/>
    <w:basedOn w:val="SPCNormal"/>
    <w:next w:val="SPCNormal"/>
    <w:rsid w:val="009B7BBB"/>
    <w:pPr>
      <w:keepNext/>
      <w:tabs>
        <w:tab w:val="clear" w:pos="562"/>
      </w:tabs>
      <w:ind w:left="562" w:hanging="562"/>
    </w:pPr>
    <w:rPr>
      <w:b/>
    </w:rPr>
  </w:style>
  <w:style w:type="paragraph" w:styleId="Pagrindinistekstas3">
    <w:name w:val="Body Text 3"/>
    <w:basedOn w:val="prastasis"/>
    <w:link w:val="Pagrindinistekstas3Diagrama"/>
    <w:rsid w:val="009B7BBB"/>
    <w:pPr>
      <w:tabs>
        <w:tab w:val="left" w:pos="720"/>
      </w:tabs>
    </w:pPr>
    <w:rPr>
      <w:rFonts w:ascii="Times New Roman" w:hAnsi="Times New Roman"/>
      <w:b/>
      <w:bCs/>
      <w:i/>
      <w:iCs/>
      <w:sz w:val="24"/>
    </w:rPr>
  </w:style>
  <w:style w:type="character" w:customStyle="1" w:styleId="Pagrindinistekstas3Diagrama">
    <w:name w:val="Pagrindinis tekstas 3 Diagrama"/>
    <w:basedOn w:val="Numatytasispastraiposriftas"/>
    <w:link w:val="Pagrindinistekstas3"/>
    <w:rsid w:val="009B7BBB"/>
    <w:rPr>
      <w:rFonts w:ascii="Times New Roman" w:eastAsia="Times New Roman" w:hAnsi="Times New Roman" w:cs="Times New Roman"/>
      <w:b/>
      <w:bCs/>
      <w:i/>
      <w:iCs/>
      <w:sz w:val="24"/>
      <w:szCs w:val="24"/>
      <w:lang w:val="en-GB"/>
    </w:rPr>
  </w:style>
  <w:style w:type="character" w:styleId="Grietas">
    <w:name w:val="Strong"/>
    <w:basedOn w:val="Numatytasispastraiposriftas"/>
    <w:qFormat/>
    <w:rsid w:val="009B7BBB"/>
    <w:rPr>
      <w:b/>
      <w:bCs/>
    </w:rPr>
  </w:style>
  <w:style w:type="paragraph" w:customStyle="1" w:styleId="EMEAEnBodyText">
    <w:name w:val="EMEA En Body Text"/>
    <w:basedOn w:val="prastasis"/>
    <w:rsid w:val="009B7BBB"/>
    <w:pPr>
      <w:spacing w:before="120" w:after="120"/>
      <w:jc w:val="both"/>
    </w:pPr>
    <w:rPr>
      <w:rFonts w:ascii="Times New Roman" w:hAnsi="Times New Roman"/>
      <w:sz w:val="22"/>
      <w:szCs w:val="20"/>
      <w:lang w:val="en-US"/>
    </w:rPr>
  </w:style>
  <w:style w:type="paragraph" w:styleId="Tekstoblokas">
    <w:name w:val="Block Text"/>
    <w:basedOn w:val="prastasis"/>
    <w:rsid w:val="009B7BBB"/>
    <w:pPr>
      <w:numPr>
        <w:ilvl w:val="12"/>
      </w:numPr>
      <w:ind w:left="720" w:right="-2" w:hanging="360"/>
      <w:jc w:val="both"/>
    </w:pPr>
    <w:rPr>
      <w:rFonts w:ascii="Times New Roman" w:hAnsi="Times New Roman"/>
      <w:noProof/>
      <w:sz w:val="22"/>
      <w:szCs w:val="22"/>
    </w:rPr>
  </w:style>
  <w:style w:type="paragraph" w:styleId="Pagrindinistekstas2">
    <w:name w:val="Body Text 2"/>
    <w:basedOn w:val="prastasis"/>
    <w:link w:val="Pagrindinistekstas2Diagrama"/>
    <w:rsid w:val="009B7BBB"/>
    <w:pPr>
      <w:spacing w:after="120" w:line="480" w:lineRule="auto"/>
    </w:pPr>
  </w:style>
  <w:style w:type="character" w:customStyle="1" w:styleId="Pagrindinistekstas2Diagrama">
    <w:name w:val="Pagrindinis tekstas 2 Diagrama"/>
    <w:basedOn w:val="Numatytasispastraiposriftas"/>
    <w:link w:val="Pagrindinistekstas2"/>
    <w:rsid w:val="009B7BBB"/>
    <w:rPr>
      <w:rFonts w:ascii="Verdana" w:eastAsia="Times New Roman" w:hAnsi="Verdana" w:cs="Times New Roman"/>
      <w:sz w:val="20"/>
      <w:szCs w:val="24"/>
      <w:lang w:val="en-GB"/>
    </w:rPr>
  </w:style>
  <w:style w:type="character" w:styleId="Komentaronuoroda">
    <w:name w:val="annotation reference"/>
    <w:basedOn w:val="Numatytasispastraiposriftas"/>
    <w:uiPriority w:val="99"/>
    <w:rsid w:val="009B7BBB"/>
    <w:rPr>
      <w:sz w:val="16"/>
      <w:szCs w:val="16"/>
    </w:rPr>
  </w:style>
  <w:style w:type="paragraph" w:styleId="Komentarotekstas">
    <w:name w:val="annotation text"/>
    <w:basedOn w:val="prastasis"/>
    <w:link w:val="KomentarotekstasDiagrama"/>
    <w:rsid w:val="009B7BBB"/>
    <w:rPr>
      <w:rFonts w:ascii="Times New Roman" w:hAnsi="Times New Roman"/>
      <w:szCs w:val="20"/>
      <w:lang w:val="lt-LT"/>
    </w:rPr>
  </w:style>
  <w:style w:type="character" w:customStyle="1" w:styleId="KomentarotekstasDiagrama">
    <w:name w:val="Komentaro tekstas Diagrama"/>
    <w:basedOn w:val="Numatytasispastraiposriftas"/>
    <w:link w:val="Komentarotekstas"/>
    <w:rsid w:val="009B7BB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rsid w:val="009B7BBB"/>
    <w:rPr>
      <w:b/>
      <w:bCs/>
    </w:rPr>
  </w:style>
  <w:style w:type="character" w:customStyle="1" w:styleId="KomentarotemaDiagrama">
    <w:name w:val="Komentaro tema Diagrama"/>
    <w:basedOn w:val="KomentarotekstasDiagrama"/>
    <w:link w:val="Komentarotema"/>
    <w:uiPriority w:val="99"/>
    <w:rsid w:val="009B7BBB"/>
    <w:rPr>
      <w:rFonts w:ascii="Times New Roman" w:eastAsia="Times New Roman" w:hAnsi="Times New Roman" w:cs="Times New Roman"/>
      <w:b/>
      <w:bCs/>
      <w:sz w:val="20"/>
      <w:szCs w:val="20"/>
    </w:rPr>
  </w:style>
  <w:style w:type="paragraph" w:customStyle="1" w:styleId="Default">
    <w:name w:val="Default"/>
    <w:rsid w:val="009B7BBB"/>
    <w:pPr>
      <w:autoSpaceDE w:val="0"/>
      <w:autoSpaceDN w:val="0"/>
      <w:adjustRightInd w:val="0"/>
      <w:spacing w:after="0" w:line="240" w:lineRule="auto"/>
    </w:pPr>
    <w:rPr>
      <w:rFonts w:ascii="Times New Roman" w:eastAsia="Calibri" w:hAnsi="Times New Roman" w:cs="Times New Roman"/>
      <w:color w:val="000000"/>
      <w:sz w:val="24"/>
      <w:szCs w:val="24"/>
      <w:lang w:val="hu-HU"/>
    </w:rPr>
  </w:style>
  <w:style w:type="character" w:styleId="Emfaz">
    <w:name w:val="Emphasis"/>
    <w:basedOn w:val="Numatytasispastraiposriftas"/>
    <w:uiPriority w:val="99"/>
    <w:qFormat/>
    <w:rsid w:val="009B7BBB"/>
    <w:rPr>
      <w:rFonts w:cs="Times New Roman"/>
      <w:b/>
      <w:bCs/>
    </w:rPr>
  </w:style>
  <w:style w:type="character" w:customStyle="1" w:styleId="hps">
    <w:name w:val="hps"/>
    <w:basedOn w:val="Numatytasispastraiposriftas"/>
    <w:uiPriority w:val="99"/>
    <w:rsid w:val="009B7BBB"/>
    <w:rPr>
      <w:rFonts w:cs="Times New Roman"/>
    </w:rPr>
  </w:style>
  <w:style w:type="paragraph" w:styleId="Dokumentostruktra">
    <w:name w:val="Document Map"/>
    <w:basedOn w:val="prastasis"/>
    <w:link w:val="DokumentostruktraDiagrama"/>
    <w:uiPriority w:val="99"/>
    <w:semiHidden/>
    <w:rsid w:val="009B7BBB"/>
    <w:pPr>
      <w:shd w:val="clear" w:color="auto" w:fill="000080"/>
    </w:pPr>
    <w:rPr>
      <w:rFonts w:ascii="Tahoma" w:hAnsi="Tahoma" w:cs="Tahoma"/>
      <w:szCs w:val="20"/>
      <w:lang w:val="lt-LT" w:eastAsia="hu-HU"/>
    </w:rPr>
  </w:style>
  <w:style w:type="character" w:customStyle="1" w:styleId="DokumentostruktraDiagrama">
    <w:name w:val="Dokumento struktūra Diagrama"/>
    <w:basedOn w:val="Numatytasispastraiposriftas"/>
    <w:link w:val="Dokumentostruktra"/>
    <w:uiPriority w:val="99"/>
    <w:semiHidden/>
    <w:rsid w:val="009B7BBB"/>
    <w:rPr>
      <w:rFonts w:ascii="Tahoma" w:eastAsia="Times New Roman" w:hAnsi="Tahoma" w:cs="Tahoma"/>
      <w:sz w:val="20"/>
      <w:szCs w:val="20"/>
      <w:shd w:val="clear" w:color="auto" w:fill="000080"/>
      <w:lang w:eastAsia="hu-HU"/>
    </w:rPr>
  </w:style>
  <w:style w:type="character" w:customStyle="1" w:styleId="shorttext">
    <w:name w:val="short_text"/>
    <w:basedOn w:val="Numatytasispastraiposriftas"/>
    <w:uiPriority w:val="99"/>
    <w:rsid w:val="009B7BBB"/>
    <w:rPr>
      <w:rFonts w:cs="Times New Roman"/>
    </w:rPr>
  </w:style>
  <w:style w:type="character" w:customStyle="1" w:styleId="bold1">
    <w:name w:val="bold1"/>
    <w:basedOn w:val="Numatytasispastraiposriftas"/>
    <w:uiPriority w:val="99"/>
    <w:rsid w:val="009B7BBB"/>
    <w:rPr>
      <w:rFonts w:cs="Times New Roman"/>
      <w:b/>
      <w:bCs/>
    </w:rPr>
  </w:style>
  <w:style w:type="paragraph" w:styleId="Sraopastraipa">
    <w:name w:val="List Paragraph"/>
    <w:basedOn w:val="prastasis"/>
    <w:uiPriority w:val="34"/>
    <w:qFormat/>
    <w:rsid w:val="009B7BBB"/>
    <w:pPr>
      <w:ind w:left="720"/>
      <w:contextualSpacing/>
    </w:pPr>
  </w:style>
  <w:style w:type="paragraph" w:customStyle="1" w:styleId="FreeForm">
    <w:name w:val="Free Form"/>
    <w:rsid w:val="009B7BBB"/>
    <w:pPr>
      <w:spacing w:after="0" w:line="240" w:lineRule="auto"/>
    </w:pPr>
    <w:rPr>
      <w:rFonts w:ascii="Times New Roman" w:eastAsia="?????? Pro W3" w:hAnsi="Times New Roman" w:cs="Times New Roman"/>
      <w:color w:val="000000"/>
      <w:sz w:val="20"/>
      <w:szCs w:val="20"/>
      <w:lang w:val="cs-CZ" w:eastAsia="lt-LT"/>
    </w:rPr>
  </w:style>
  <w:style w:type="paragraph" w:styleId="Betarp">
    <w:name w:val="No Spacing"/>
    <w:qFormat/>
    <w:rsid w:val="009B7BBB"/>
    <w:pPr>
      <w:spacing w:after="0" w:line="240" w:lineRule="auto"/>
    </w:pPr>
    <w:rPr>
      <w:rFonts w:ascii="Calibri" w:eastAsia="?????? Pro W3" w:hAnsi="Calibri" w:cs="Times New Roman"/>
      <w:color w:val="000000"/>
      <w:szCs w:val="20"/>
      <w:lang w:val="en-US" w:eastAsia="lt-LT"/>
    </w:rPr>
  </w:style>
  <w:style w:type="paragraph" w:customStyle="1" w:styleId="Rientrosemplice">
    <w:name w:val="Rientro semplice"/>
    <w:basedOn w:val="prastasis"/>
    <w:link w:val="RientrosempliceCarattere"/>
    <w:autoRedefine/>
    <w:qFormat/>
    <w:rsid w:val="009B7BBB"/>
    <w:pPr>
      <w:autoSpaceDE w:val="0"/>
      <w:autoSpaceDN w:val="0"/>
      <w:adjustRightInd w:val="0"/>
      <w:spacing w:before="120" w:after="120" w:line="288" w:lineRule="auto"/>
      <w:ind w:left="284"/>
    </w:pPr>
    <w:rPr>
      <w:rFonts w:ascii="Times New Roman" w:eastAsia="Calibri" w:hAnsi="Times New Roman"/>
      <w:bCs/>
      <w:color w:val="000000"/>
      <w:sz w:val="22"/>
      <w:szCs w:val="22"/>
      <w:lang w:eastAsia="it-CH"/>
    </w:rPr>
  </w:style>
  <w:style w:type="character" w:customStyle="1" w:styleId="RientrosempliceCarattere">
    <w:name w:val="Rientro semplice Carattere"/>
    <w:link w:val="Rientrosemplice"/>
    <w:rsid w:val="009B7BBB"/>
    <w:rPr>
      <w:rFonts w:ascii="Times New Roman" w:eastAsia="Calibri" w:hAnsi="Times New Roman" w:cs="Times New Roman"/>
      <w:bCs/>
      <w:color w:val="000000"/>
      <w:lang w:val="en-GB" w:eastAsia="it-CH"/>
    </w:rPr>
  </w:style>
  <w:style w:type="paragraph" w:styleId="Pataisymai">
    <w:name w:val="Revision"/>
    <w:hidden/>
    <w:uiPriority w:val="99"/>
    <w:semiHidden/>
    <w:rsid w:val="009B7BBB"/>
    <w:pPr>
      <w:spacing w:after="0" w:line="240" w:lineRule="auto"/>
    </w:pPr>
    <w:rPr>
      <w:rFonts w:ascii="Verdana" w:eastAsia="Times New Roman" w:hAnsi="Verdana" w:cs="Times New Roman"/>
      <w:sz w:val="20"/>
      <w:szCs w:val="24"/>
      <w:lang w:val="en-GB"/>
    </w:rPr>
  </w:style>
  <w:style w:type="table" w:styleId="Lentelstinklelis">
    <w:name w:val="Table Grid"/>
    <w:basedOn w:val="prastojilentel"/>
    <w:uiPriority w:val="39"/>
    <w:rsid w:val="009B7BB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Numatytasispastraiposriftas"/>
    <w:uiPriority w:val="99"/>
    <w:semiHidden/>
    <w:unhideWhenUsed/>
    <w:rsid w:val="00976E8A"/>
    <w:rPr>
      <w:color w:val="605E5C"/>
      <w:shd w:val="clear" w:color="auto" w:fill="E1DFDD"/>
    </w:rPr>
  </w:style>
  <w:style w:type="character" w:customStyle="1" w:styleId="Neapdorotaspaminjimas1">
    <w:name w:val="Neapdorotas paminėjimas1"/>
    <w:basedOn w:val="Numatytasispastraiposriftas"/>
    <w:uiPriority w:val="99"/>
    <w:semiHidden/>
    <w:unhideWhenUsed/>
    <w:rsid w:val="006760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ma.europa.e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NepageidaujamaR@vvkt.lt" TargetMode="External"/><Relationship Id="rId17" Type="http://schemas.openxmlformats.org/officeDocument/2006/relationships/hyperlink" Target="http://www.ema.europa.eu" TargetMode="Externa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vkt.lt/index.php?1399030386" TargetMode="External"/><Relationship Id="rId5" Type="http://schemas.openxmlformats.org/officeDocument/2006/relationships/styles" Target="styles.xml"/><Relationship Id="rId15" Type="http://schemas.openxmlformats.org/officeDocument/2006/relationships/hyperlink" Target="https://www.vvkt.lt/index.php?4004286486" TargetMode="External"/><Relationship Id="rId10" Type="http://schemas.openxmlformats.org/officeDocument/2006/relationships/hyperlink" Target="https://vapris.vvkt.lt/vvkt-web/public/nrvSpecialist"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apris.vvkt.lt/vvkt-web/public/nrv"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D0BB27F6170C4281D72A09042F392A" ma:contentTypeVersion="16" ma:contentTypeDescription="Create a new document." ma:contentTypeScope="" ma:versionID="d5d870f0121ab9f218113080f926636f">
  <xsd:schema xmlns:xsd="http://www.w3.org/2001/XMLSchema" xmlns:xs="http://www.w3.org/2001/XMLSchema" xmlns:p="http://schemas.microsoft.com/office/2006/metadata/properties" xmlns:ns2="04d69301-8a09-47d6-b4e7-771964707a58" xmlns:ns3="109dd77f-ce19-45eb-9f15-de2b02146225" targetNamespace="http://schemas.microsoft.com/office/2006/metadata/properties" ma:root="true" ma:fieldsID="0f8100a1c032c13f362c54f30d21fc93" ns2:_="" ns3:_="">
    <xsd:import namespace="04d69301-8a09-47d6-b4e7-771964707a58"/>
    <xsd:import namespace="109dd77f-ce19-45eb-9f15-de2b021462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d69301-8a09-47d6-b4e7-771964707a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f3a9e7-bb4c-46e9-a246-cb0dc3529b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09dd77f-ce19-45eb-9f15-de2b0214622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e517187-d371-4b3e-9fb9-5c15ccb5fefb}" ma:internalName="TaxCatchAll" ma:showField="CatchAllData" ma:web="109dd77f-ce19-45eb-9f15-de2b021462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4A9EA-2DAB-4A9F-9B70-BB6A852783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d69301-8a09-47d6-b4e7-771964707a58"/>
    <ds:schemaRef ds:uri="109dd77f-ce19-45eb-9f15-de2b021462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A7EF9C-8332-40BC-AFE2-D9E72843A4A5}">
  <ds:schemaRefs>
    <ds:schemaRef ds:uri="http://schemas.microsoft.com/sharepoint/v3/contenttype/forms"/>
  </ds:schemaRefs>
</ds:datastoreItem>
</file>

<file path=customXml/itemProps3.xml><?xml version="1.0" encoding="utf-8"?>
<ds:datastoreItem xmlns:ds="http://schemas.openxmlformats.org/officeDocument/2006/customXml" ds:itemID="{EF8BB8C1-5C95-4FFB-AF70-31BA73890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28</Pages>
  <Words>32654</Words>
  <Characters>18613</Characters>
  <Application>Microsoft Office Word</Application>
  <DocSecurity>0</DocSecurity>
  <Lines>155</Lines>
  <Paragraphs>102</Paragraphs>
  <ScaleCrop>false</ScaleCrop>
  <HeadingPairs>
    <vt:vector size="6" baseType="variant">
      <vt:variant>
        <vt:lpstr>Pavadinimas</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
  <LinksUpToDate>false</LinksUpToDate>
  <CharactersWithSpaces>51165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Rūta Sadauskienė</dc:creator>
  <cp:lastModifiedBy>Albina Burkauskaitė</cp:lastModifiedBy>
  <cp:revision>3</cp:revision>
  <dcterms:created xsi:type="dcterms:W3CDTF">2025-07-01T12:09:00Z</dcterms:created>
  <dcterms:modified xsi:type="dcterms:W3CDTF">2025-07-01T12:13:00Z</dcterms:modified>
</cp:coreProperties>
</file>