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88024" w14:textId="77777777" w:rsidR="00E37E2E" w:rsidRPr="0037514F" w:rsidRDefault="00E37E2E" w:rsidP="00E37E2E">
      <w:pPr>
        <w:rPr>
          <w:szCs w:val="22"/>
        </w:rPr>
      </w:pPr>
    </w:p>
    <w:p w14:paraId="68A8BF4A" w14:textId="77777777" w:rsidR="00E37E2E" w:rsidRPr="0037514F" w:rsidRDefault="00E37E2E" w:rsidP="00E37E2E">
      <w:pPr>
        <w:rPr>
          <w:szCs w:val="22"/>
        </w:rPr>
      </w:pPr>
    </w:p>
    <w:p w14:paraId="2CBF6E66" w14:textId="77777777" w:rsidR="00E37E2E" w:rsidRPr="0037514F" w:rsidRDefault="00E37E2E" w:rsidP="00E37E2E">
      <w:pPr>
        <w:rPr>
          <w:szCs w:val="22"/>
        </w:rPr>
      </w:pPr>
    </w:p>
    <w:p w14:paraId="46FB03D7" w14:textId="77777777" w:rsidR="00E37E2E" w:rsidRPr="0037514F" w:rsidRDefault="00E37E2E" w:rsidP="00E37E2E">
      <w:pPr>
        <w:rPr>
          <w:szCs w:val="22"/>
        </w:rPr>
      </w:pPr>
    </w:p>
    <w:p w14:paraId="26CF1F35" w14:textId="77777777" w:rsidR="00E37E2E" w:rsidRPr="0037514F" w:rsidRDefault="00E37E2E" w:rsidP="00E37E2E">
      <w:pPr>
        <w:rPr>
          <w:szCs w:val="22"/>
        </w:rPr>
      </w:pPr>
    </w:p>
    <w:p w14:paraId="72ECEE65" w14:textId="77777777" w:rsidR="00E37E2E" w:rsidRPr="0037514F" w:rsidRDefault="00E37E2E" w:rsidP="00E37E2E">
      <w:pPr>
        <w:rPr>
          <w:szCs w:val="22"/>
        </w:rPr>
      </w:pPr>
    </w:p>
    <w:p w14:paraId="06829719" w14:textId="77777777" w:rsidR="00E37E2E" w:rsidRPr="0037514F" w:rsidRDefault="00E37E2E" w:rsidP="00E37E2E">
      <w:pPr>
        <w:rPr>
          <w:szCs w:val="22"/>
        </w:rPr>
      </w:pPr>
    </w:p>
    <w:p w14:paraId="5AEB5E0A" w14:textId="77777777" w:rsidR="00E37E2E" w:rsidRPr="0037514F" w:rsidRDefault="00E37E2E" w:rsidP="00E37E2E">
      <w:pPr>
        <w:rPr>
          <w:szCs w:val="22"/>
        </w:rPr>
      </w:pPr>
    </w:p>
    <w:p w14:paraId="12839C2C" w14:textId="77777777" w:rsidR="00E37E2E" w:rsidRPr="0037514F" w:rsidRDefault="00E37E2E" w:rsidP="00E37E2E">
      <w:pPr>
        <w:rPr>
          <w:szCs w:val="22"/>
        </w:rPr>
      </w:pPr>
    </w:p>
    <w:p w14:paraId="5E0B0518" w14:textId="77777777" w:rsidR="00E37E2E" w:rsidRPr="0037514F" w:rsidRDefault="00E37E2E" w:rsidP="00E37E2E">
      <w:pPr>
        <w:rPr>
          <w:szCs w:val="22"/>
        </w:rPr>
      </w:pPr>
    </w:p>
    <w:p w14:paraId="67CF6400" w14:textId="77777777" w:rsidR="00E37E2E" w:rsidRPr="0037514F" w:rsidRDefault="00E37E2E" w:rsidP="00E37E2E">
      <w:pPr>
        <w:rPr>
          <w:szCs w:val="22"/>
        </w:rPr>
      </w:pPr>
    </w:p>
    <w:p w14:paraId="1A3C3EA0" w14:textId="77777777" w:rsidR="00E37E2E" w:rsidRPr="0037514F" w:rsidRDefault="00E37E2E" w:rsidP="00E37E2E">
      <w:pPr>
        <w:rPr>
          <w:szCs w:val="22"/>
        </w:rPr>
      </w:pPr>
    </w:p>
    <w:p w14:paraId="143B45D0" w14:textId="77777777" w:rsidR="00E37E2E" w:rsidRPr="0037514F" w:rsidRDefault="00E37E2E" w:rsidP="00E37E2E">
      <w:pPr>
        <w:rPr>
          <w:szCs w:val="22"/>
        </w:rPr>
      </w:pPr>
    </w:p>
    <w:p w14:paraId="40F1ED31" w14:textId="77777777" w:rsidR="00E37E2E" w:rsidRPr="0037514F" w:rsidRDefault="00E37E2E" w:rsidP="00E37E2E">
      <w:pPr>
        <w:rPr>
          <w:szCs w:val="22"/>
        </w:rPr>
      </w:pPr>
    </w:p>
    <w:p w14:paraId="1C254639" w14:textId="77777777" w:rsidR="00E37E2E" w:rsidRPr="0037514F" w:rsidRDefault="00E37E2E" w:rsidP="00E37E2E">
      <w:pPr>
        <w:rPr>
          <w:szCs w:val="22"/>
        </w:rPr>
      </w:pPr>
    </w:p>
    <w:p w14:paraId="5D03AEE1" w14:textId="77777777" w:rsidR="00E37E2E" w:rsidRPr="0037514F" w:rsidRDefault="00E37E2E" w:rsidP="00E37E2E">
      <w:pPr>
        <w:rPr>
          <w:szCs w:val="22"/>
        </w:rPr>
      </w:pPr>
    </w:p>
    <w:p w14:paraId="7158D416" w14:textId="77777777" w:rsidR="00E37E2E" w:rsidRPr="0037514F" w:rsidRDefault="00E37E2E" w:rsidP="00E37E2E">
      <w:pPr>
        <w:rPr>
          <w:szCs w:val="22"/>
        </w:rPr>
      </w:pPr>
    </w:p>
    <w:p w14:paraId="77CD54D6" w14:textId="77777777" w:rsidR="00E37E2E" w:rsidRPr="0037514F" w:rsidRDefault="00E37E2E" w:rsidP="00E37E2E">
      <w:pPr>
        <w:rPr>
          <w:szCs w:val="22"/>
        </w:rPr>
      </w:pPr>
    </w:p>
    <w:p w14:paraId="1B3C97E5" w14:textId="77777777" w:rsidR="00E37E2E" w:rsidRPr="0037514F" w:rsidRDefault="00E37E2E" w:rsidP="00E37E2E">
      <w:pPr>
        <w:rPr>
          <w:szCs w:val="22"/>
        </w:rPr>
      </w:pPr>
    </w:p>
    <w:p w14:paraId="7E9BF34B" w14:textId="77777777" w:rsidR="00E37E2E" w:rsidRPr="0037514F" w:rsidRDefault="00E37E2E" w:rsidP="00E37E2E">
      <w:pPr>
        <w:rPr>
          <w:szCs w:val="22"/>
        </w:rPr>
      </w:pPr>
    </w:p>
    <w:p w14:paraId="3FD192E9" w14:textId="77777777" w:rsidR="00E37E2E" w:rsidRPr="0037514F" w:rsidRDefault="00E37E2E" w:rsidP="00E37E2E">
      <w:pPr>
        <w:rPr>
          <w:szCs w:val="22"/>
        </w:rPr>
      </w:pPr>
    </w:p>
    <w:p w14:paraId="65FDC87D" w14:textId="77777777" w:rsidR="00E37E2E" w:rsidRPr="0037514F" w:rsidRDefault="00E37E2E" w:rsidP="00E37E2E">
      <w:pPr>
        <w:rPr>
          <w:szCs w:val="22"/>
        </w:rPr>
      </w:pPr>
    </w:p>
    <w:p w14:paraId="54014710" w14:textId="77777777" w:rsidR="00E37E2E" w:rsidRPr="0037514F" w:rsidRDefault="00E37E2E" w:rsidP="00E37E2E">
      <w:pPr>
        <w:rPr>
          <w:szCs w:val="22"/>
        </w:rPr>
      </w:pPr>
    </w:p>
    <w:p w14:paraId="501020FB" w14:textId="77777777" w:rsidR="00E37E2E" w:rsidRPr="0037514F" w:rsidRDefault="00E37E2E" w:rsidP="00E37E2E">
      <w:pPr>
        <w:jc w:val="center"/>
        <w:outlineLvl w:val="0"/>
      </w:pPr>
      <w:r w:rsidRPr="0037514F">
        <w:rPr>
          <w:b/>
          <w:kern w:val="28"/>
        </w:rPr>
        <w:t>I PRIEDAS</w:t>
      </w:r>
    </w:p>
    <w:p w14:paraId="15CE13CE" w14:textId="77777777" w:rsidR="00E37E2E" w:rsidRPr="0037514F" w:rsidRDefault="00E37E2E" w:rsidP="00E37E2E">
      <w:pPr>
        <w:rPr>
          <w:szCs w:val="22"/>
        </w:rPr>
      </w:pPr>
    </w:p>
    <w:p w14:paraId="1DDA786A" w14:textId="77777777" w:rsidR="00E37E2E" w:rsidRPr="0037514F" w:rsidRDefault="00E37E2E" w:rsidP="00E37E2E">
      <w:pPr>
        <w:jc w:val="center"/>
        <w:outlineLvl w:val="0"/>
      </w:pPr>
      <w:r w:rsidRPr="0037514F">
        <w:rPr>
          <w:b/>
          <w:kern w:val="28"/>
        </w:rPr>
        <w:t>PREPARATO CHARAKTERISTIKŲ SANTRAUKA</w:t>
      </w:r>
    </w:p>
    <w:p w14:paraId="614A4549" w14:textId="77777777" w:rsidR="00E37E2E" w:rsidRPr="0037514F" w:rsidRDefault="00E37E2E" w:rsidP="00E37E2E">
      <w:pPr>
        <w:rPr>
          <w:szCs w:val="22"/>
        </w:rPr>
      </w:pPr>
    </w:p>
    <w:p w14:paraId="7950E5FF" w14:textId="77777777" w:rsidR="00E37E2E" w:rsidRPr="0037514F" w:rsidRDefault="00E37E2E" w:rsidP="00E37E2E">
      <w:pPr>
        <w:rPr>
          <w:b/>
          <w:szCs w:val="22"/>
        </w:rPr>
      </w:pPr>
      <w:r w:rsidRPr="0037514F">
        <w:rPr>
          <w:szCs w:val="22"/>
        </w:rPr>
        <w:br w:type="page"/>
      </w:r>
      <w:r w:rsidRPr="0037514F">
        <w:rPr>
          <w:b/>
          <w:szCs w:val="22"/>
        </w:rPr>
        <w:lastRenderedPageBreak/>
        <w:t>1.</w:t>
      </w:r>
      <w:r w:rsidRPr="0037514F">
        <w:rPr>
          <w:b/>
          <w:szCs w:val="22"/>
        </w:rPr>
        <w:tab/>
      </w:r>
      <w:r w:rsidRPr="0037514F">
        <w:rPr>
          <w:b/>
          <w:caps/>
          <w:szCs w:val="22"/>
        </w:rPr>
        <w:t>VAISTINIO</w:t>
      </w:r>
      <w:r w:rsidRPr="0037514F">
        <w:rPr>
          <w:b/>
          <w:szCs w:val="22"/>
        </w:rPr>
        <w:t xml:space="preserve"> PREPARATO PAVADINIMAS</w:t>
      </w:r>
    </w:p>
    <w:p w14:paraId="2F9457BB" w14:textId="77777777" w:rsidR="00E37E2E" w:rsidRPr="0037514F" w:rsidRDefault="00E37E2E" w:rsidP="00E37E2E">
      <w:pPr>
        <w:jc w:val="both"/>
        <w:rPr>
          <w:b/>
          <w:szCs w:val="22"/>
          <w14:shadow w14:blurRad="50800" w14:dist="38100" w14:dir="2700000" w14:sx="100000" w14:sy="100000" w14:kx="0" w14:ky="0" w14:algn="tl">
            <w14:srgbClr w14:val="000000">
              <w14:alpha w14:val="60000"/>
            </w14:srgbClr>
          </w14:shadow>
        </w:rPr>
      </w:pPr>
    </w:p>
    <w:p w14:paraId="68F67095" w14:textId="77777777" w:rsidR="00E37E2E" w:rsidRPr="0037514F" w:rsidRDefault="00E37E2E" w:rsidP="00E37E2E">
      <w:pPr>
        <w:autoSpaceDE w:val="0"/>
        <w:autoSpaceDN w:val="0"/>
        <w:adjustRightInd w:val="0"/>
        <w:rPr>
          <w:szCs w:val="22"/>
        </w:rPr>
      </w:pPr>
      <w:r w:rsidRPr="0037514F">
        <w:rPr>
          <w:szCs w:val="22"/>
        </w:rPr>
        <w:t>AirFluSal Forspiro 50 / 250 mikrogramų / dozėje dozuoti įkvepiamieji milteliai</w:t>
      </w:r>
    </w:p>
    <w:p w14:paraId="5149E130" w14:textId="77777777" w:rsidR="00E37E2E" w:rsidRPr="0037514F" w:rsidRDefault="00E37E2E" w:rsidP="00E37E2E">
      <w:pPr>
        <w:autoSpaceDE w:val="0"/>
        <w:autoSpaceDN w:val="0"/>
        <w:adjustRightInd w:val="0"/>
        <w:rPr>
          <w:szCs w:val="22"/>
          <w14:shadow w14:blurRad="50800" w14:dist="38100" w14:dir="2700000" w14:sx="100000" w14:sy="100000" w14:kx="0" w14:ky="0" w14:algn="tl">
            <w14:srgbClr w14:val="000000">
              <w14:alpha w14:val="60000"/>
            </w14:srgbClr>
          </w14:shadow>
        </w:rPr>
      </w:pPr>
      <w:r w:rsidRPr="0037514F">
        <w:rPr>
          <w:szCs w:val="22"/>
        </w:rPr>
        <w:t>AirFluSal Forspiro 50 / 500 mikrogramų / dozėje dozuoti įkvepiamieji milteliai</w:t>
      </w:r>
    </w:p>
    <w:p w14:paraId="1A50DF35" w14:textId="77777777" w:rsidR="00E37E2E" w:rsidRPr="0037514F" w:rsidRDefault="00E37E2E" w:rsidP="00E37E2E">
      <w:pPr>
        <w:jc w:val="both"/>
        <w:rPr>
          <w:szCs w:val="22"/>
          <w14:shadow w14:blurRad="50800" w14:dist="38100" w14:dir="2700000" w14:sx="100000" w14:sy="100000" w14:kx="0" w14:ky="0" w14:algn="tl">
            <w14:srgbClr w14:val="000000">
              <w14:alpha w14:val="60000"/>
            </w14:srgbClr>
          </w14:shadow>
        </w:rPr>
      </w:pPr>
    </w:p>
    <w:p w14:paraId="2B8FB5E5" w14:textId="77777777" w:rsidR="00E37E2E" w:rsidRPr="0037514F" w:rsidRDefault="00E37E2E" w:rsidP="00E37E2E">
      <w:pPr>
        <w:jc w:val="both"/>
        <w:rPr>
          <w:szCs w:val="22"/>
          <w14:shadow w14:blurRad="50800" w14:dist="38100" w14:dir="2700000" w14:sx="100000" w14:sy="100000" w14:kx="0" w14:ky="0" w14:algn="tl">
            <w14:srgbClr w14:val="000000">
              <w14:alpha w14:val="60000"/>
            </w14:srgbClr>
          </w14:shadow>
        </w:rPr>
      </w:pPr>
    </w:p>
    <w:p w14:paraId="4341CA2A" w14:textId="77777777" w:rsidR="00E37E2E" w:rsidRPr="0037514F" w:rsidRDefault="00E37E2E" w:rsidP="00E37E2E">
      <w:pPr>
        <w:jc w:val="both"/>
        <w:rPr>
          <w:b/>
          <w:caps/>
          <w:szCs w:val="22"/>
        </w:rPr>
      </w:pPr>
      <w:r w:rsidRPr="0037514F">
        <w:rPr>
          <w:b/>
          <w:caps/>
          <w:szCs w:val="22"/>
        </w:rPr>
        <w:t>2.</w:t>
      </w:r>
      <w:r w:rsidRPr="0037514F">
        <w:rPr>
          <w:b/>
          <w:caps/>
          <w:szCs w:val="22"/>
        </w:rPr>
        <w:tab/>
        <w:t>kokybinė ir kiekybinė sudėtis</w:t>
      </w:r>
    </w:p>
    <w:p w14:paraId="4DF57B08" w14:textId="77777777" w:rsidR="00E37E2E" w:rsidRPr="0037514F" w:rsidRDefault="00E37E2E" w:rsidP="00E37E2E">
      <w:pPr>
        <w:jc w:val="both"/>
        <w:rPr>
          <w:szCs w:val="22"/>
          <w14:shadow w14:blurRad="50800" w14:dist="38100" w14:dir="2700000" w14:sx="100000" w14:sy="100000" w14:kx="0" w14:ky="0" w14:algn="tl">
            <w14:srgbClr w14:val="000000">
              <w14:alpha w14:val="60000"/>
            </w14:srgbClr>
          </w14:shadow>
        </w:rPr>
      </w:pPr>
    </w:p>
    <w:p w14:paraId="5D7DD093" w14:textId="77777777" w:rsidR="00E37E2E" w:rsidRPr="0037514F" w:rsidRDefault="00E37E2E" w:rsidP="00E37E2E">
      <w:pPr>
        <w:rPr>
          <w:szCs w:val="22"/>
        </w:rPr>
      </w:pPr>
      <w:r w:rsidRPr="0037514F">
        <w:rPr>
          <w:szCs w:val="22"/>
        </w:rPr>
        <w:t>Kiekvienoje išmatuotoje AirFluSal Forspiro dozėje yra:</w:t>
      </w:r>
    </w:p>
    <w:p w14:paraId="3EB77C1B" w14:textId="77777777" w:rsidR="00E37E2E" w:rsidRPr="0037514F" w:rsidRDefault="00E37E2E" w:rsidP="00E37E2E">
      <w:pPr>
        <w:rPr>
          <w:i/>
          <w:szCs w:val="22"/>
        </w:rPr>
      </w:pPr>
      <w:r w:rsidRPr="0037514F">
        <w:rPr>
          <w:i/>
          <w:szCs w:val="22"/>
        </w:rPr>
        <w:t>50 / 250 mikrogramų/dozėje dozuoti įkvepiamieji milteliai:</w:t>
      </w:r>
    </w:p>
    <w:p w14:paraId="2020F672" w14:textId="77777777" w:rsidR="00E37E2E" w:rsidRPr="0037514F" w:rsidRDefault="00E37E2E" w:rsidP="00E37E2E">
      <w:pPr>
        <w:rPr>
          <w:szCs w:val="22"/>
        </w:rPr>
      </w:pPr>
      <w:r w:rsidRPr="0037514F">
        <w:rPr>
          <w:szCs w:val="22"/>
        </w:rPr>
        <w:t>50 mikrogramų salmeterolio (salmeterolio ksinafoato pavidalu) ir 250 mikrogramų flutikazono propionato. Atitinka į organizmą patekusią 45 mikrogramų salmeterolio (salmeterolio ksinafoato pavidalu) ir 233 mikrogramų flutikazono propionato dozę.</w:t>
      </w:r>
    </w:p>
    <w:p w14:paraId="2B9B36B4" w14:textId="77777777" w:rsidR="00E37E2E" w:rsidRPr="0037514F" w:rsidRDefault="00E37E2E" w:rsidP="00E37E2E">
      <w:pPr>
        <w:rPr>
          <w:szCs w:val="22"/>
          <w14:shadow w14:blurRad="50800" w14:dist="38100" w14:dir="2700000" w14:sx="100000" w14:sy="100000" w14:kx="0" w14:ky="0" w14:algn="tl">
            <w14:srgbClr w14:val="000000">
              <w14:alpha w14:val="60000"/>
            </w14:srgbClr>
          </w14:shadow>
        </w:rPr>
      </w:pPr>
    </w:p>
    <w:p w14:paraId="7C8E4F35" w14:textId="77777777" w:rsidR="00E37E2E" w:rsidRPr="0037514F" w:rsidRDefault="00E37E2E" w:rsidP="00E37E2E">
      <w:pPr>
        <w:rPr>
          <w:szCs w:val="22"/>
        </w:rPr>
      </w:pPr>
      <w:r w:rsidRPr="0037514F">
        <w:rPr>
          <w:szCs w:val="22"/>
          <w:u w:val="single"/>
        </w:rPr>
        <w:t>Pagalbinė medžiaga, kurios poveikis žinomas</w:t>
      </w:r>
      <w:r w:rsidRPr="0037514F">
        <w:rPr>
          <w:szCs w:val="22"/>
        </w:rPr>
        <w:t>: 12,20 mg laktozės monohidrato kiekvienoje išmatuotoje dozėje.</w:t>
      </w:r>
    </w:p>
    <w:p w14:paraId="7A81B0D1" w14:textId="77777777" w:rsidR="00E37E2E" w:rsidRPr="0037514F" w:rsidRDefault="00E37E2E" w:rsidP="00E37E2E">
      <w:pPr>
        <w:rPr>
          <w:i/>
          <w:szCs w:val="22"/>
        </w:rPr>
      </w:pPr>
    </w:p>
    <w:p w14:paraId="5C6938D6" w14:textId="77777777" w:rsidR="00E37E2E" w:rsidRPr="0037514F" w:rsidRDefault="00E37E2E" w:rsidP="00E37E2E">
      <w:pPr>
        <w:rPr>
          <w:szCs w:val="22"/>
        </w:rPr>
      </w:pPr>
      <w:r w:rsidRPr="0037514F">
        <w:rPr>
          <w:szCs w:val="22"/>
        </w:rPr>
        <w:t>Kiekvienoje išmatuotoje AirFluSal Forspiro dozėje yra:</w:t>
      </w:r>
    </w:p>
    <w:p w14:paraId="4BB64DC5" w14:textId="77777777" w:rsidR="00E37E2E" w:rsidRPr="0037514F" w:rsidRDefault="00E37E2E" w:rsidP="00E37E2E">
      <w:pPr>
        <w:rPr>
          <w:i/>
          <w:szCs w:val="22"/>
        </w:rPr>
      </w:pPr>
      <w:r w:rsidRPr="0037514F">
        <w:rPr>
          <w:i/>
          <w:szCs w:val="22"/>
        </w:rPr>
        <w:t>50 / 500 mikrogramų/dozėje dozuoti įkvepiamieji milteliai:</w:t>
      </w:r>
    </w:p>
    <w:p w14:paraId="2BD26B37" w14:textId="77777777" w:rsidR="00E37E2E" w:rsidRPr="0037514F" w:rsidRDefault="00E37E2E" w:rsidP="00E37E2E">
      <w:pPr>
        <w:rPr>
          <w:szCs w:val="22"/>
        </w:rPr>
      </w:pPr>
      <w:r w:rsidRPr="0037514F">
        <w:rPr>
          <w:szCs w:val="22"/>
        </w:rPr>
        <w:t>50 mikrogramų salmeterolio (salmeterolio ksinafoato pavidalu) ir 500 mikrogramų flutikazono propionato. Atitinka į organizmą patekusią 45 mikrogramų salmeterolio (salmeterolio ksinafoato pavidalu) ir 465 mikrogramų flutikazono propionato dozę.</w:t>
      </w:r>
    </w:p>
    <w:p w14:paraId="4267DEFE" w14:textId="77777777" w:rsidR="00E37E2E" w:rsidRPr="0037514F" w:rsidRDefault="00E37E2E" w:rsidP="00E37E2E">
      <w:pPr>
        <w:rPr>
          <w:szCs w:val="22"/>
          <w14:shadow w14:blurRad="50800" w14:dist="38100" w14:dir="2700000" w14:sx="100000" w14:sy="100000" w14:kx="0" w14:ky="0" w14:algn="tl">
            <w14:srgbClr w14:val="000000">
              <w14:alpha w14:val="60000"/>
            </w14:srgbClr>
          </w14:shadow>
        </w:rPr>
      </w:pPr>
    </w:p>
    <w:p w14:paraId="25E29117" w14:textId="77777777" w:rsidR="00E37E2E" w:rsidRPr="0037514F" w:rsidRDefault="00E37E2E" w:rsidP="00E37E2E">
      <w:pPr>
        <w:rPr>
          <w:szCs w:val="22"/>
        </w:rPr>
      </w:pPr>
      <w:r w:rsidRPr="0037514F">
        <w:rPr>
          <w:szCs w:val="22"/>
          <w:u w:val="single"/>
        </w:rPr>
        <w:t>Pagalbinė medžiaga, kurios poveikis žinomas</w:t>
      </w:r>
      <w:r w:rsidRPr="0037514F">
        <w:rPr>
          <w:szCs w:val="22"/>
        </w:rPr>
        <w:t>: 11,95 mg laktozės monohidrato kiekvienoje išmatuotoje dozėje.</w:t>
      </w:r>
    </w:p>
    <w:p w14:paraId="7FE4D886" w14:textId="77777777" w:rsidR="00E37E2E" w:rsidRPr="0037514F" w:rsidRDefault="00E37E2E" w:rsidP="00E37E2E">
      <w:pPr>
        <w:jc w:val="both"/>
        <w:rPr>
          <w:szCs w:val="22"/>
        </w:rPr>
      </w:pPr>
    </w:p>
    <w:p w14:paraId="09537D3A" w14:textId="77777777" w:rsidR="00E37E2E" w:rsidRPr="0037514F" w:rsidRDefault="00E37E2E" w:rsidP="00E37E2E">
      <w:pPr>
        <w:jc w:val="both"/>
        <w:rPr>
          <w:szCs w:val="22"/>
        </w:rPr>
      </w:pPr>
      <w:r w:rsidRPr="0037514F">
        <w:rPr>
          <w:szCs w:val="22"/>
        </w:rPr>
        <w:t>Visos pagalbinės medžiagos išvardytos 6.1 skyriuje.</w:t>
      </w:r>
    </w:p>
    <w:p w14:paraId="62F7C6F3" w14:textId="77777777" w:rsidR="00E37E2E" w:rsidRPr="0037514F" w:rsidRDefault="00E37E2E" w:rsidP="00E37E2E">
      <w:pPr>
        <w:jc w:val="both"/>
        <w:rPr>
          <w:szCs w:val="22"/>
        </w:rPr>
      </w:pPr>
    </w:p>
    <w:p w14:paraId="569850E9" w14:textId="77777777" w:rsidR="00E37E2E" w:rsidRPr="0037514F" w:rsidRDefault="00E37E2E" w:rsidP="00E37E2E">
      <w:pPr>
        <w:jc w:val="both"/>
        <w:rPr>
          <w:szCs w:val="22"/>
          <w14:shadow w14:blurRad="50800" w14:dist="38100" w14:dir="2700000" w14:sx="100000" w14:sy="100000" w14:kx="0" w14:ky="0" w14:algn="tl">
            <w14:srgbClr w14:val="000000">
              <w14:alpha w14:val="60000"/>
            </w14:srgbClr>
          </w14:shadow>
        </w:rPr>
      </w:pPr>
    </w:p>
    <w:p w14:paraId="2C64E56B" w14:textId="77777777" w:rsidR="00E37E2E" w:rsidRPr="0037514F" w:rsidRDefault="00E37E2E" w:rsidP="00E37E2E">
      <w:pPr>
        <w:jc w:val="both"/>
        <w:rPr>
          <w:b/>
          <w:caps/>
          <w:szCs w:val="22"/>
        </w:rPr>
      </w:pPr>
      <w:r w:rsidRPr="0037514F">
        <w:rPr>
          <w:b/>
          <w:caps/>
          <w:szCs w:val="22"/>
        </w:rPr>
        <w:t>3.</w:t>
      </w:r>
      <w:r w:rsidRPr="0037514F">
        <w:rPr>
          <w:b/>
          <w:caps/>
          <w:szCs w:val="22"/>
        </w:rPr>
        <w:tab/>
        <w:t>Farmacinė forma</w:t>
      </w:r>
    </w:p>
    <w:p w14:paraId="35C20D7E" w14:textId="77777777" w:rsidR="00E37E2E" w:rsidRPr="0037514F" w:rsidRDefault="00E37E2E" w:rsidP="00E37E2E">
      <w:pPr>
        <w:jc w:val="both"/>
        <w:rPr>
          <w:szCs w:val="22"/>
        </w:rPr>
      </w:pPr>
    </w:p>
    <w:p w14:paraId="708C6985" w14:textId="77777777" w:rsidR="00E37E2E" w:rsidRPr="0037514F" w:rsidRDefault="00E37E2E" w:rsidP="00E37E2E">
      <w:pPr>
        <w:rPr>
          <w:szCs w:val="22"/>
        </w:rPr>
      </w:pPr>
      <w:r w:rsidRPr="0037514F">
        <w:rPr>
          <w:szCs w:val="22"/>
        </w:rPr>
        <w:t>Dozuoti įkvepiamieji milteliai.</w:t>
      </w:r>
    </w:p>
    <w:p w14:paraId="55B90FD9" w14:textId="77777777" w:rsidR="00E37E2E" w:rsidRPr="0037514F" w:rsidRDefault="00E37E2E" w:rsidP="00E37E2E">
      <w:pPr>
        <w:rPr>
          <w:szCs w:val="22"/>
        </w:rPr>
      </w:pPr>
    </w:p>
    <w:p w14:paraId="37A1CD7A" w14:textId="77777777" w:rsidR="00E37E2E" w:rsidRPr="0037514F" w:rsidRDefault="00E37E2E" w:rsidP="00E37E2E">
      <w:pPr>
        <w:rPr>
          <w:b/>
          <w:szCs w:val="22"/>
          <w14:shadow w14:blurRad="50800" w14:dist="38100" w14:dir="2700000" w14:sx="100000" w14:sy="100000" w14:kx="0" w14:ky="0" w14:algn="tl">
            <w14:srgbClr w14:val="000000">
              <w14:alpha w14:val="60000"/>
            </w14:srgbClr>
          </w14:shadow>
        </w:rPr>
      </w:pPr>
      <w:r w:rsidRPr="0037514F">
        <w:rPr>
          <w:szCs w:val="22"/>
        </w:rPr>
        <w:t>Balti, homogeniški milteliai.</w:t>
      </w:r>
    </w:p>
    <w:p w14:paraId="55548C66" w14:textId="77777777" w:rsidR="00E37E2E" w:rsidRPr="0037514F" w:rsidRDefault="00E37E2E" w:rsidP="00E37E2E">
      <w:pPr>
        <w:rPr>
          <w:szCs w:val="22"/>
        </w:rPr>
      </w:pPr>
    </w:p>
    <w:p w14:paraId="279AFF0C" w14:textId="77777777" w:rsidR="00E37E2E" w:rsidRPr="0037514F" w:rsidRDefault="00E37E2E" w:rsidP="00E37E2E">
      <w:pPr>
        <w:rPr>
          <w:szCs w:val="22"/>
        </w:rPr>
      </w:pPr>
      <w:r w:rsidRPr="0037514F">
        <w:rPr>
          <w:szCs w:val="22"/>
        </w:rPr>
        <w:t>Dozuoti įkvepiamieji milteliai, esantys lizdinėje plokštelėje, tiekiami purpurinės spalvos plastikiniu sausų miltelių inhaliavimo prietaisu.</w:t>
      </w:r>
    </w:p>
    <w:p w14:paraId="0037289C" w14:textId="77777777" w:rsidR="00E37E2E" w:rsidRPr="0037514F" w:rsidRDefault="00E37E2E" w:rsidP="00E37E2E">
      <w:pPr>
        <w:rPr>
          <w:szCs w:val="22"/>
        </w:rPr>
      </w:pPr>
    </w:p>
    <w:p w14:paraId="5F1D9374" w14:textId="77777777" w:rsidR="00E37E2E" w:rsidRPr="0037514F" w:rsidRDefault="00E37E2E" w:rsidP="00E37E2E">
      <w:pPr>
        <w:rPr>
          <w:szCs w:val="22"/>
        </w:rPr>
      </w:pPr>
    </w:p>
    <w:p w14:paraId="0CAEBE7C" w14:textId="77777777" w:rsidR="00E37E2E" w:rsidRPr="0037514F" w:rsidRDefault="00E37E2E" w:rsidP="00E37E2E">
      <w:pPr>
        <w:rPr>
          <w:b/>
          <w:caps/>
          <w:szCs w:val="22"/>
        </w:rPr>
      </w:pPr>
      <w:r w:rsidRPr="0037514F">
        <w:rPr>
          <w:b/>
          <w:caps/>
          <w:szCs w:val="22"/>
        </w:rPr>
        <w:t>4.</w:t>
      </w:r>
      <w:r w:rsidRPr="0037514F">
        <w:rPr>
          <w:b/>
          <w:caps/>
          <w:szCs w:val="22"/>
        </w:rPr>
        <w:tab/>
        <w:t>klinikinĖ informacija</w:t>
      </w:r>
    </w:p>
    <w:p w14:paraId="26CE47C8" w14:textId="77777777" w:rsidR="00E37E2E" w:rsidRPr="0037514F" w:rsidRDefault="00E37E2E" w:rsidP="00E37E2E">
      <w:pPr>
        <w:rPr>
          <w:szCs w:val="22"/>
        </w:rPr>
      </w:pPr>
    </w:p>
    <w:p w14:paraId="52A487FD" w14:textId="77777777" w:rsidR="00E37E2E" w:rsidRPr="0037514F" w:rsidRDefault="00E37E2E" w:rsidP="00E37E2E">
      <w:pPr>
        <w:rPr>
          <w:b/>
          <w:szCs w:val="22"/>
        </w:rPr>
      </w:pPr>
      <w:r w:rsidRPr="0037514F">
        <w:rPr>
          <w:b/>
          <w:szCs w:val="22"/>
        </w:rPr>
        <w:t>4.1</w:t>
      </w:r>
      <w:r w:rsidRPr="0037514F">
        <w:rPr>
          <w:b/>
          <w:szCs w:val="22"/>
        </w:rPr>
        <w:tab/>
        <w:t>Terapinės indikacijos</w:t>
      </w:r>
    </w:p>
    <w:p w14:paraId="0D01E7EE" w14:textId="77777777" w:rsidR="00E37E2E" w:rsidRPr="0037514F" w:rsidRDefault="00E37E2E" w:rsidP="00E37E2E">
      <w:pPr>
        <w:rPr>
          <w:szCs w:val="22"/>
        </w:rPr>
      </w:pPr>
    </w:p>
    <w:p w14:paraId="1D2B41F9" w14:textId="77777777" w:rsidR="00E37E2E" w:rsidRPr="0037514F" w:rsidRDefault="00E37E2E" w:rsidP="00E37E2E">
      <w:pPr>
        <w:rPr>
          <w:szCs w:val="22"/>
          <w:u w:val="single"/>
        </w:rPr>
      </w:pPr>
      <w:r w:rsidRPr="0037514F">
        <w:rPr>
          <w:szCs w:val="22"/>
          <w:u w:val="single"/>
        </w:rPr>
        <w:t>Astma</w:t>
      </w:r>
    </w:p>
    <w:p w14:paraId="1F8E9CE4" w14:textId="77777777" w:rsidR="00E37E2E" w:rsidRPr="0037514F" w:rsidRDefault="00E37E2E" w:rsidP="00E37E2E">
      <w:pPr>
        <w:rPr>
          <w:szCs w:val="22"/>
        </w:rPr>
      </w:pPr>
      <w:r w:rsidRPr="0037514F">
        <w:rPr>
          <w:szCs w:val="22"/>
        </w:rPr>
        <w:t>AirFluSal Forspiro yra skirtas astmai reguliariai gydyti, kai tinka vartoti ilgai veikiančio β</w:t>
      </w:r>
      <w:r w:rsidRPr="0037514F">
        <w:rPr>
          <w:szCs w:val="22"/>
          <w:vertAlign w:val="subscript"/>
        </w:rPr>
        <w:t>2</w:t>
      </w:r>
      <w:r w:rsidRPr="0037514F">
        <w:t xml:space="preserve"> agonisto</w:t>
      </w:r>
      <w:r w:rsidRPr="0037514F" w:rsidDel="009E6C15">
        <w:rPr>
          <w:szCs w:val="22"/>
        </w:rPr>
        <w:t xml:space="preserve"> </w:t>
      </w:r>
      <w:r w:rsidRPr="0037514F">
        <w:rPr>
          <w:szCs w:val="22"/>
        </w:rPr>
        <w:t xml:space="preserve"> ir įkvepiamojo kortikosteroido derinį:</w:t>
      </w:r>
    </w:p>
    <w:p w14:paraId="3D25897B" w14:textId="77777777" w:rsidR="00E37E2E" w:rsidRPr="0037514F" w:rsidRDefault="00E37E2E" w:rsidP="00E37E2E">
      <w:pPr>
        <w:numPr>
          <w:ilvl w:val="0"/>
          <w:numId w:val="2"/>
        </w:numPr>
        <w:tabs>
          <w:tab w:val="clear" w:pos="720"/>
          <w:tab w:val="left" w:pos="567"/>
        </w:tabs>
        <w:suppressAutoHyphens/>
        <w:ind w:left="567" w:hanging="567"/>
        <w:rPr>
          <w:szCs w:val="22"/>
        </w:rPr>
      </w:pPr>
      <w:r w:rsidRPr="0037514F">
        <w:rPr>
          <w:szCs w:val="22"/>
        </w:rPr>
        <w:t>pacientams, kurių liga įkvepiamaisiais kortikosteroidais ir pagal poreikį įkvepiamu trumpai veikiančiu β</w:t>
      </w:r>
      <w:r w:rsidRPr="0037514F">
        <w:rPr>
          <w:szCs w:val="22"/>
          <w:vertAlign w:val="subscript"/>
        </w:rPr>
        <w:t>2</w:t>
      </w:r>
      <w:r w:rsidRPr="0037514F">
        <w:t xml:space="preserve"> agonistu</w:t>
      </w:r>
      <w:r w:rsidRPr="0037514F" w:rsidDel="009E6C15">
        <w:rPr>
          <w:szCs w:val="22"/>
        </w:rPr>
        <w:t xml:space="preserve"> </w:t>
      </w:r>
      <w:r w:rsidRPr="0037514F">
        <w:rPr>
          <w:szCs w:val="22"/>
        </w:rPr>
        <w:t>kontroliuojama nepakankamai;</w:t>
      </w:r>
    </w:p>
    <w:p w14:paraId="6418056E" w14:textId="77777777" w:rsidR="00E37E2E" w:rsidRPr="0037514F" w:rsidRDefault="00E37E2E" w:rsidP="00E37E2E">
      <w:pPr>
        <w:rPr>
          <w:szCs w:val="22"/>
        </w:rPr>
      </w:pPr>
      <w:r w:rsidRPr="0037514F">
        <w:rPr>
          <w:szCs w:val="22"/>
        </w:rPr>
        <w:t>arba</w:t>
      </w:r>
    </w:p>
    <w:p w14:paraId="08952D53" w14:textId="77777777" w:rsidR="00E37E2E" w:rsidRPr="0037514F" w:rsidRDefault="00E37E2E" w:rsidP="00E37E2E">
      <w:pPr>
        <w:numPr>
          <w:ilvl w:val="0"/>
          <w:numId w:val="2"/>
        </w:numPr>
        <w:tabs>
          <w:tab w:val="clear" w:pos="720"/>
          <w:tab w:val="left" w:pos="567"/>
        </w:tabs>
        <w:suppressAutoHyphens/>
        <w:ind w:left="567" w:hanging="567"/>
        <w:rPr>
          <w:szCs w:val="22"/>
        </w:rPr>
      </w:pPr>
      <w:r w:rsidRPr="0037514F">
        <w:rPr>
          <w:szCs w:val="22"/>
        </w:rPr>
        <w:t>pacientams, kurių liga kartu vartojant įkvepiamąjį kortikosteroidą ir ilgai veikiantį β</w:t>
      </w:r>
      <w:r w:rsidRPr="0037514F">
        <w:rPr>
          <w:szCs w:val="22"/>
          <w:vertAlign w:val="subscript"/>
        </w:rPr>
        <w:t xml:space="preserve">2 </w:t>
      </w:r>
      <w:r w:rsidRPr="0037514F">
        <w:t>agonistą</w:t>
      </w:r>
      <w:r w:rsidRPr="0037514F" w:rsidDel="009E6C15">
        <w:rPr>
          <w:szCs w:val="22"/>
        </w:rPr>
        <w:t xml:space="preserve"> </w:t>
      </w:r>
      <w:r w:rsidRPr="0037514F">
        <w:rPr>
          <w:szCs w:val="22"/>
        </w:rPr>
        <w:t xml:space="preserve"> jau kontroliuojama pakankamai.</w:t>
      </w:r>
    </w:p>
    <w:p w14:paraId="5DF86CE4" w14:textId="77777777" w:rsidR="00E37E2E" w:rsidRPr="0037514F" w:rsidRDefault="00E37E2E" w:rsidP="00E37E2E">
      <w:pPr>
        <w:tabs>
          <w:tab w:val="left" w:pos="567"/>
        </w:tabs>
        <w:suppressAutoHyphens/>
        <w:rPr>
          <w:szCs w:val="22"/>
        </w:rPr>
      </w:pPr>
    </w:p>
    <w:p w14:paraId="1E765952" w14:textId="77777777" w:rsidR="00E37E2E" w:rsidRPr="0037514F" w:rsidRDefault="00E37E2E" w:rsidP="00E37E2E">
      <w:pPr>
        <w:keepNext/>
        <w:rPr>
          <w:szCs w:val="22"/>
          <w:u w:val="single"/>
        </w:rPr>
      </w:pPr>
      <w:r w:rsidRPr="0037514F">
        <w:rPr>
          <w:szCs w:val="22"/>
          <w:u w:val="single"/>
        </w:rPr>
        <w:lastRenderedPageBreak/>
        <w:t>Lėtinė obstrukcinė plaučių liga (LOPL)</w:t>
      </w:r>
    </w:p>
    <w:p w14:paraId="3D4D673F" w14:textId="77777777" w:rsidR="00E37E2E" w:rsidRPr="0037514F" w:rsidRDefault="00E37E2E" w:rsidP="00E37E2E">
      <w:pPr>
        <w:keepNext/>
        <w:rPr>
          <w:szCs w:val="22"/>
        </w:rPr>
      </w:pPr>
      <w:r w:rsidRPr="0037514F">
        <w:rPr>
          <w:szCs w:val="22"/>
        </w:rPr>
        <w:t>AirFluSal Forspiro yra skirtas pacientams, sergantiems lėtine obstrukcine plaučių liga, simptomiškai gydyti, jeigu paciento FEV</w:t>
      </w:r>
      <w:r w:rsidRPr="0037514F">
        <w:rPr>
          <w:szCs w:val="22"/>
          <w:vertAlign w:val="subscript"/>
        </w:rPr>
        <w:t>1</w:t>
      </w:r>
      <w:r w:rsidRPr="0037514F">
        <w:rPr>
          <w:szCs w:val="22"/>
        </w:rPr>
        <w:t xml:space="preserve"> (forsuotai iškvepiamo oro tūris per 1 s) yra mažesnis negu 60 % prognozuoto normalaus (prieš bronchodilatatoriaus pavartojimą) ir kartojosi paūmėjimai, kurių metu būna reikšmingų simptomų, nepaisant reguliaraus gydymo bronchodilatatoriais.</w:t>
      </w:r>
    </w:p>
    <w:p w14:paraId="5D7EA82A" w14:textId="77777777" w:rsidR="00E37E2E" w:rsidRPr="0037514F" w:rsidRDefault="00E37E2E" w:rsidP="00E37E2E">
      <w:pPr>
        <w:rPr>
          <w:i/>
          <w:szCs w:val="22"/>
        </w:rPr>
      </w:pPr>
    </w:p>
    <w:p w14:paraId="5F0629A6" w14:textId="77777777" w:rsidR="00E37E2E" w:rsidRPr="0037514F" w:rsidRDefault="00E37E2E" w:rsidP="00E37E2E">
      <w:pPr>
        <w:rPr>
          <w:b/>
          <w:szCs w:val="22"/>
        </w:rPr>
      </w:pPr>
      <w:r w:rsidRPr="0037514F">
        <w:rPr>
          <w:b/>
          <w:szCs w:val="22"/>
        </w:rPr>
        <w:t>4.2</w:t>
      </w:r>
      <w:r w:rsidRPr="0037514F">
        <w:rPr>
          <w:b/>
          <w:szCs w:val="22"/>
        </w:rPr>
        <w:tab/>
        <w:t>Dozavimas ir vartojimo metodas</w:t>
      </w:r>
    </w:p>
    <w:p w14:paraId="0A78AFB5" w14:textId="77777777" w:rsidR="00E37E2E" w:rsidRPr="0037514F" w:rsidRDefault="00E37E2E" w:rsidP="00E37E2E">
      <w:pPr>
        <w:rPr>
          <w:szCs w:val="22"/>
        </w:rPr>
      </w:pPr>
    </w:p>
    <w:p w14:paraId="52F96388" w14:textId="77777777" w:rsidR="00E37E2E" w:rsidRPr="0037514F" w:rsidRDefault="00E37E2E" w:rsidP="00E37E2E">
      <w:pPr>
        <w:rPr>
          <w:szCs w:val="22"/>
          <w:u w:val="single"/>
        </w:rPr>
      </w:pPr>
      <w:r w:rsidRPr="0037514F">
        <w:rPr>
          <w:szCs w:val="22"/>
          <w:u w:val="single"/>
        </w:rPr>
        <w:t>Vartojimo metodas</w:t>
      </w:r>
    </w:p>
    <w:p w14:paraId="446C3BC3" w14:textId="77777777" w:rsidR="00E37E2E" w:rsidRPr="0037514F" w:rsidRDefault="00E37E2E" w:rsidP="00E37E2E">
      <w:pPr>
        <w:rPr>
          <w:szCs w:val="22"/>
        </w:rPr>
      </w:pPr>
      <w:r w:rsidRPr="0037514F">
        <w:rPr>
          <w:szCs w:val="22"/>
        </w:rPr>
        <w:t>AirFluSal Forspiro yra skirtas tik įkvėpti.</w:t>
      </w:r>
    </w:p>
    <w:p w14:paraId="073D7C23" w14:textId="77777777" w:rsidR="00E37E2E" w:rsidRPr="0037514F" w:rsidRDefault="00E37E2E" w:rsidP="00E37E2E">
      <w:pPr>
        <w:rPr>
          <w:szCs w:val="22"/>
        </w:rPr>
      </w:pPr>
      <w:r w:rsidRPr="0037514F">
        <w:rPr>
          <w:szCs w:val="22"/>
        </w:rPr>
        <w:t>Pacientus reikia įspėti, kad palankiausiam poveikiui sukelti AirFluSal Forspiro vartoti būtina reguliariai, net jei ligos simptomų nėra.</w:t>
      </w:r>
    </w:p>
    <w:p w14:paraId="5CD00B74" w14:textId="77777777" w:rsidR="00E37E2E" w:rsidRPr="0037514F" w:rsidRDefault="00E37E2E" w:rsidP="00E37E2E">
      <w:pPr>
        <w:rPr>
          <w:szCs w:val="22"/>
        </w:rPr>
      </w:pPr>
      <w:r w:rsidRPr="0037514F">
        <w:rPr>
          <w:szCs w:val="22"/>
        </w:rPr>
        <w:t>Gydytojas turi reguliariai tikrinti pacientą, kad jo vartojamo AirFluSal Forspiro stiprumas išliktų optimalus ir būtų keičiamas tik patarus gydytojui.</w:t>
      </w:r>
    </w:p>
    <w:p w14:paraId="34543895" w14:textId="77777777" w:rsidR="00E37E2E" w:rsidRPr="0037514F" w:rsidRDefault="00E37E2E" w:rsidP="00E37E2E">
      <w:pPr>
        <w:rPr>
          <w:b/>
          <w:szCs w:val="22"/>
        </w:rPr>
      </w:pPr>
    </w:p>
    <w:p w14:paraId="1E0B84FF" w14:textId="77777777" w:rsidR="00E37E2E" w:rsidRPr="0037514F" w:rsidRDefault="00E37E2E" w:rsidP="00E37E2E">
      <w:pPr>
        <w:rPr>
          <w:szCs w:val="22"/>
        </w:rPr>
      </w:pPr>
      <w:r w:rsidRPr="0037514F">
        <w:rPr>
          <w:b/>
          <w:szCs w:val="22"/>
        </w:rPr>
        <w:t>Dozė turi būti titruojama iki mažiausios dozės, kurią vartojant yra išlaikomas veiksmingas simptomų kontroliavimas. Jeigu simptomų kontroliavimas išlaikomas vartojant mažiausio stiprumo veikliųjų medžiagų derinį, vartojamą du kartus per parą, tuomet galima bandyti inhaliuoti vien tik kortikosteroido.</w:t>
      </w:r>
      <w:r w:rsidRPr="0037514F">
        <w:rPr>
          <w:szCs w:val="22"/>
        </w:rPr>
        <w:t xml:space="preserve"> </w:t>
      </w:r>
    </w:p>
    <w:p w14:paraId="3AF9EE73" w14:textId="77777777" w:rsidR="00E37E2E" w:rsidRPr="0037514F" w:rsidRDefault="00E37E2E" w:rsidP="00E37E2E">
      <w:pPr>
        <w:rPr>
          <w:szCs w:val="22"/>
        </w:rPr>
      </w:pPr>
    </w:p>
    <w:p w14:paraId="213D7404" w14:textId="77777777" w:rsidR="00E37E2E" w:rsidRPr="0037514F" w:rsidRDefault="00E37E2E" w:rsidP="00E37E2E">
      <w:pPr>
        <w:rPr>
          <w:szCs w:val="22"/>
        </w:rPr>
      </w:pPr>
      <w:r w:rsidRPr="0037514F">
        <w:rPr>
          <w:szCs w:val="22"/>
        </w:rPr>
        <w:t>Kaip alternatyva, pacientams, kuriems reikia vartoti ilgai veikiančio β</w:t>
      </w:r>
      <w:r w:rsidRPr="0037514F">
        <w:rPr>
          <w:szCs w:val="22"/>
          <w:vertAlign w:val="subscript"/>
        </w:rPr>
        <w:t>2</w:t>
      </w:r>
      <w:r w:rsidRPr="0037514F">
        <w:rPr>
          <w:szCs w:val="22"/>
        </w:rPr>
        <w:t xml:space="preserve"> agonisto, galima bandyti vieną kartą per parą vartoti AirFluSal Forspiro, jei, gydytojo nuomone, jo turėtų pakakti ligai kontroliuoti. Dozavimo kartą per parą atveju pacientams, kuriems simptomų buvo naktį, dozę turi vartoti vakare, o pacientams, kuriems simptomų atsiranda daugiausia dieną, dozę turi vartoti iš ryto.</w:t>
      </w:r>
    </w:p>
    <w:p w14:paraId="4D9886CF" w14:textId="77777777" w:rsidR="00E37E2E" w:rsidRPr="0037514F" w:rsidRDefault="00E37E2E" w:rsidP="00E37E2E">
      <w:pPr>
        <w:rPr>
          <w:szCs w:val="22"/>
        </w:rPr>
      </w:pPr>
    </w:p>
    <w:p w14:paraId="6F78865E" w14:textId="77777777" w:rsidR="00E37E2E" w:rsidRPr="0037514F" w:rsidRDefault="00E37E2E" w:rsidP="00E37E2E">
      <w:pPr>
        <w:rPr>
          <w:szCs w:val="22"/>
        </w:rPr>
      </w:pPr>
      <w:r w:rsidRPr="0037514F">
        <w:rPr>
          <w:szCs w:val="22"/>
        </w:rPr>
        <w:t>Pacientui turi būti paskirta tokio stiprumo AirFluSal Forspiro, kad jame esanti flutikazono propionato dozė atitiktų jo ligos sunkumą. Jeigu konkrečiam pacientui reikia kitokių dozių, negu rekomenduojamos, turi būti paskirtos atitinkamos β</w:t>
      </w:r>
      <w:r w:rsidRPr="0037514F">
        <w:rPr>
          <w:szCs w:val="22"/>
          <w:vertAlign w:val="subscript"/>
        </w:rPr>
        <w:t>2</w:t>
      </w:r>
      <w:r w:rsidRPr="0037514F">
        <w:rPr>
          <w:szCs w:val="22"/>
        </w:rPr>
        <w:t xml:space="preserve"> agonisto ir (arba) kortikosteroido dozės. </w:t>
      </w:r>
    </w:p>
    <w:p w14:paraId="7DC7B5D0" w14:textId="77777777" w:rsidR="00E37E2E" w:rsidRPr="0037514F" w:rsidRDefault="00E37E2E" w:rsidP="00E37E2E">
      <w:pPr>
        <w:rPr>
          <w:szCs w:val="22"/>
          <w:u w:val="single"/>
        </w:rPr>
      </w:pPr>
    </w:p>
    <w:p w14:paraId="7196DB87" w14:textId="77777777" w:rsidR="00E37E2E" w:rsidRPr="0037514F" w:rsidRDefault="00E37E2E" w:rsidP="00E37E2E">
      <w:pPr>
        <w:rPr>
          <w:szCs w:val="22"/>
          <w:u w:val="single"/>
        </w:rPr>
      </w:pPr>
      <w:r w:rsidRPr="0037514F">
        <w:rPr>
          <w:szCs w:val="22"/>
          <w:u w:val="single"/>
        </w:rPr>
        <w:t>Dozavimas</w:t>
      </w:r>
    </w:p>
    <w:p w14:paraId="4370CAB2" w14:textId="77777777" w:rsidR="00E37E2E" w:rsidRPr="0037514F" w:rsidRDefault="00E37E2E" w:rsidP="00E37E2E">
      <w:r w:rsidRPr="0037514F">
        <w:t>Rekomenduojamos dozės</w:t>
      </w:r>
    </w:p>
    <w:p w14:paraId="591CE3DB" w14:textId="77777777" w:rsidR="00E37E2E" w:rsidRPr="0037514F" w:rsidRDefault="00E37E2E" w:rsidP="00E37E2E">
      <w:pPr>
        <w:rPr>
          <w:szCs w:val="22"/>
        </w:rPr>
      </w:pPr>
    </w:p>
    <w:p w14:paraId="445E368E" w14:textId="77777777" w:rsidR="00E37E2E" w:rsidRPr="0037514F" w:rsidRDefault="00E37E2E" w:rsidP="00E37E2E">
      <w:pPr>
        <w:rPr>
          <w:i/>
          <w:szCs w:val="22"/>
          <w:u w:val="single"/>
        </w:rPr>
      </w:pPr>
      <w:r w:rsidRPr="0037514F">
        <w:rPr>
          <w:i/>
          <w:szCs w:val="22"/>
          <w:u w:val="single"/>
        </w:rPr>
        <w:t>Astma</w:t>
      </w:r>
    </w:p>
    <w:p w14:paraId="6D5FB1EF" w14:textId="77777777" w:rsidR="00E37E2E" w:rsidRPr="0037514F" w:rsidRDefault="00E37E2E" w:rsidP="00E37E2E">
      <w:pPr>
        <w:rPr>
          <w:i/>
          <w:szCs w:val="22"/>
        </w:rPr>
      </w:pPr>
      <w:r w:rsidRPr="0037514F">
        <w:rPr>
          <w:i/>
          <w:szCs w:val="22"/>
        </w:rPr>
        <w:t>Suaugusiems ligoniams ir 12 metų ir vyresniems paaugliams:</w:t>
      </w:r>
    </w:p>
    <w:p w14:paraId="0B3A218D" w14:textId="77777777" w:rsidR="00E37E2E" w:rsidRPr="0037514F" w:rsidRDefault="00E37E2E" w:rsidP="00E37E2E">
      <w:pPr>
        <w:rPr>
          <w:szCs w:val="22"/>
        </w:rPr>
      </w:pPr>
      <w:r w:rsidRPr="0037514F">
        <w:rPr>
          <w:szCs w:val="22"/>
        </w:rPr>
        <w:t>du kartus per parą po vieną 250 mikrogramų flutikazono propionato ir 50 mikrogramų salmeterolio inhaliaciją,</w:t>
      </w:r>
    </w:p>
    <w:p w14:paraId="5025DE49" w14:textId="77777777" w:rsidR="00E37E2E" w:rsidRPr="0037514F" w:rsidRDefault="00E37E2E" w:rsidP="00E37E2E">
      <w:pPr>
        <w:rPr>
          <w:szCs w:val="22"/>
        </w:rPr>
      </w:pPr>
      <w:r w:rsidRPr="0037514F">
        <w:rPr>
          <w:szCs w:val="22"/>
        </w:rPr>
        <w:t>arba</w:t>
      </w:r>
    </w:p>
    <w:p w14:paraId="57CD7BF9" w14:textId="77777777" w:rsidR="00E37E2E" w:rsidRPr="0037514F" w:rsidRDefault="00E37E2E" w:rsidP="00E37E2E">
      <w:pPr>
        <w:rPr>
          <w:szCs w:val="22"/>
        </w:rPr>
      </w:pPr>
      <w:r w:rsidRPr="0037514F">
        <w:rPr>
          <w:szCs w:val="22"/>
        </w:rPr>
        <w:t>du kartus per parą po vieną 500 mikrogramų flutikazono propionato ir 50 mikrogramų salmeterolio inhaliaciją.</w:t>
      </w:r>
    </w:p>
    <w:p w14:paraId="0119D70D" w14:textId="77777777" w:rsidR="00E37E2E" w:rsidRPr="0037514F" w:rsidRDefault="00E37E2E" w:rsidP="00E37E2E">
      <w:pPr>
        <w:rPr>
          <w:szCs w:val="22"/>
        </w:rPr>
      </w:pPr>
    </w:p>
    <w:p w14:paraId="575BCE29" w14:textId="77777777" w:rsidR="00E37E2E" w:rsidRPr="0037514F" w:rsidRDefault="00E37E2E" w:rsidP="00E37E2E">
      <w:pPr>
        <w:rPr>
          <w:szCs w:val="22"/>
        </w:rPr>
      </w:pPr>
      <w:r w:rsidRPr="0037514F">
        <w:rPr>
          <w:szCs w:val="22"/>
        </w:rPr>
        <w:t xml:space="preserve">Gali būti apsvarstytas trumpalaikio bandomojo AirFluSal Forspiro vartojimo, kaip pradinio palaikomojo gydymo, taikymas suaugusiems ligoniams ir paaugliams, kuriems yra nuolatinė vidutinio sunkumo astma (apibūdinamiems kaip pacientai, kuriems kasdien pasireiškia astmos priepuoliai ir kasdien reikia vartoti priemonių jiems nutraukti bei kuriems yra vidutinio sunkumo ar sunkus oro srauto apribojimas) ir yra svarbi greita astmos kontrolė. Tokiais atvejais rekomenduojama pradinė dozė yra viena 100 mikrogramų flutikazono propionato ir 50 mikrogramų salmeterolio inhaliacija (vartojamų atskirai ar fiksuoto derinio forma) du kartus per parą. </w:t>
      </w:r>
    </w:p>
    <w:p w14:paraId="7800DCD3" w14:textId="77777777" w:rsidR="00E37E2E" w:rsidRPr="0037514F" w:rsidRDefault="00E37E2E" w:rsidP="00E37E2E">
      <w:pPr>
        <w:rPr>
          <w:szCs w:val="22"/>
        </w:rPr>
      </w:pPr>
    </w:p>
    <w:p w14:paraId="54247F77" w14:textId="77777777" w:rsidR="00E37E2E" w:rsidRPr="0037514F" w:rsidRDefault="00E37E2E" w:rsidP="00E37E2E">
      <w:pPr>
        <w:rPr>
          <w:szCs w:val="22"/>
        </w:rPr>
      </w:pPr>
      <w:r w:rsidRPr="0037514F">
        <w:rPr>
          <w:szCs w:val="22"/>
        </w:rPr>
        <w:lastRenderedPageBreak/>
        <w:t>Kai tik pasiekiama astmos kontrolė, gydymas turi būti peržiūrėtas ir apsvarstyta, ar pacientas gali palaipsniui pereiti vien tik prie inhaliacinio kortikosteroido. Laipsniškai mažinant gydymą yra svarbu reguliariai tikrinti paciento būklę.</w:t>
      </w:r>
    </w:p>
    <w:p w14:paraId="173AD8F7" w14:textId="77777777" w:rsidR="00E37E2E" w:rsidRPr="0037514F" w:rsidRDefault="00E37E2E" w:rsidP="00E37E2E">
      <w:pPr>
        <w:rPr>
          <w:szCs w:val="22"/>
        </w:rPr>
      </w:pPr>
    </w:p>
    <w:p w14:paraId="47A24250" w14:textId="77777777" w:rsidR="00E37E2E" w:rsidRPr="0037514F" w:rsidRDefault="00E37E2E" w:rsidP="00E37E2E">
      <w:pPr>
        <w:rPr>
          <w:szCs w:val="22"/>
        </w:rPr>
      </w:pPr>
      <w:r w:rsidRPr="0037514F">
        <w:rPr>
          <w:szCs w:val="22"/>
        </w:rPr>
        <w:t xml:space="preserve">Pradinio palaikomojo gydymo metu, kai nėra vieno ar dviejų astmos sunkumo kriterijų, palyginus su inhaliuojamuoju flutikazono propionatu, neabejotina nauda neįrodyta. Apskritai, inhaliuojamieji kortikosteroidai išlieka pirmaeilio gydymo vaistiniu preparatu daugumai pacientų. AirFluSal Forspiro nėra numatytas pradiniam lengvos astmos gydymui. </w:t>
      </w:r>
    </w:p>
    <w:p w14:paraId="36D6D4F3" w14:textId="77777777" w:rsidR="00E37E2E" w:rsidRPr="0037514F" w:rsidRDefault="00E37E2E" w:rsidP="00E37E2E">
      <w:pPr>
        <w:rPr>
          <w:szCs w:val="22"/>
        </w:rPr>
      </w:pPr>
      <w:r w:rsidRPr="0037514F">
        <w:rPr>
          <w:szCs w:val="22"/>
        </w:rPr>
        <w:t>50 mikrogramų salmeterolio/100 mikrogramų flutikazono propionato stiprumas netinka suaugusiesiems, sergantiems sunkia astma; pacientams, sergantiems sunkia astma, rekomenduojama nustatyti reikalingą inhaliuojamojo kortikosteroido dozę prieš vartojant bet kokį nekintamą derinį.</w:t>
      </w:r>
    </w:p>
    <w:p w14:paraId="6AB4389B" w14:textId="77777777" w:rsidR="00E37E2E" w:rsidRPr="0037514F" w:rsidRDefault="00E37E2E" w:rsidP="00E37E2E">
      <w:pPr>
        <w:rPr>
          <w:szCs w:val="22"/>
        </w:rPr>
      </w:pPr>
    </w:p>
    <w:p w14:paraId="1EEC7358" w14:textId="77777777" w:rsidR="00E37E2E" w:rsidRPr="0037514F" w:rsidRDefault="00E37E2E" w:rsidP="00E37E2E">
      <w:pPr>
        <w:rPr>
          <w:i/>
          <w:szCs w:val="22"/>
          <w:u w:val="single"/>
        </w:rPr>
      </w:pPr>
      <w:r w:rsidRPr="0037514F">
        <w:rPr>
          <w:i/>
          <w:szCs w:val="22"/>
          <w:u w:val="single"/>
        </w:rPr>
        <w:t>Lėtinė obstrukcinė plaučių liga</w:t>
      </w:r>
    </w:p>
    <w:p w14:paraId="7011B30F" w14:textId="77777777" w:rsidR="00E37E2E" w:rsidRPr="0037514F" w:rsidRDefault="00E37E2E" w:rsidP="00E37E2E">
      <w:pPr>
        <w:rPr>
          <w:i/>
          <w:szCs w:val="22"/>
        </w:rPr>
      </w:pPr>
      <w:r w:rsidRPr="0037514F">
        <w:rPr>
          <w:i/>
          <w:szCs w:val="22"/>
        </w:rPr>
        <w:t>Suaugusiems pacientams</w:t>
      </w:r>
    </w:p>
    <w:p w14:paraId="720F3A36" w14:textId="77777777" w:rsidR="00E37E2E" w:rsidRPr="0037514F" w:rsidRDefault="00E37E2E" w:rsidP="00E37E2E">
      <w:pPr>
        <w:rPr>
          <w:szCs w:val="22"/>
        </w:rPr>
      </w:pPr>
      <w:r w:rsidRPr="0037514F">
        <w:rPr>
          <w:szCs w:val="22"/>
        </w:rPr>
        <w:t>Viena 500 mikrogramų flutikazono propionato ir 50 mikrogramų salmeterolio inhaliacija du kartus per parą.</w:t>
      </w:r>
    </w:p>
    <w:p w14:paraId="4D391BE2" w14:textId="77777777" w:rsidR="00E37E2E" w:rsidRPr="0037514F" w:rsidRDefault="00E37E2E" w:rsidP="00E37E2E">
      <w:pPr>
        <w:rPr>
          <w:szCs w:val="22"/>
        </w:rPr>
      </w:pPr>
    </w:p>
    <w:p w14:paraId="22EF8718" w14:textId="77777777" w:rsidR="00E37E2E" w:rsidRPr="0037514F" w:rsidRDefault="00E37E2E" w:rsidP="00E37E2E">
      <w:pPr>
        <w:rPr>
          <w:i/>
          <w:szCs w:val="22"/>
          <w:u w:val="single"/>
        </w:rPr>
      </w:pPr>
      <w:r w:rsidRPr="0037514F">
        <w:rPr>
          <w:i/>
          <w:szCs w:val="22"/>
          <w:u w:val="single"/>
        </w:rPr>
        <w:t>Ypatingos populiacijos</w:t>
      </w:r>
    </w:p>
    <w:p w14:paraId="5A1E5CF6" w14:textId="77777777" w:rsidR="00E37E2E" w:rsidRPr="0037514F" w:rsidRDefault="00E37E2E" w:rsidP="00E37E2E">
      <w:pPr>
        <w:rPr>
          <w:szCs w:val="22"/>
        </w:rPr>
      </w:pPr>
      <w:r w:rsidRPr="0037514F">
        <w:rPr>
          <w:szCs w:val="22"/>
        </w:rPr>
        <w:t xml:space="preserve">Senyviems pacientams ar tiems, kurių </w:t>
      </w:r>
      <w:r w:rsidRPr="0037514F">
        <w:rPr>
          <w:iCs/>
          <w:color w:val="000000"/>
          <w:szCs w:val="22"/>
        </w:rPr>
        <w:t>inkstų funkcija sutrikusi</w:t>
      </w:r>
      <w:r w:rsidRPr="0037514F">
        <w:rPr>
          <w:szCs w:val="22"/>
        </w:rPr>
        <w:t xml:space="preserve">, dozės mažinti nereikia. Apie AirFluSal Forspiro vartojimą pacientams, kurių </w:t>
      </w:r>
      <w:r w:rsidRPr="0037514F">
        <w:rPr>
          <w:iCs/>
          <w:color w:val="000000"/>
          <w:szCs w:val="22"/>
        </w:rPr>
        <w:t>kepenų funkcija sutrikusi</w:t>
      </w:r>
      <w:r w:rsidRPr="0037514F">
        <w:rPr>
          <w:szCs w:val="22"/>
        </w:rPr>
        <w:t>, duomenų nėra.</w:t>
      </w:r>
    </w:p>
    <w:p w14:paraId="59E140E0" w14:textId="77777777" w:rsidR="00E37E2E" w:rsidRPr="0037514F" w:rsidRDefault="00E37E2E" w:rsidP="00E37E2E">
      <w:pPr>
        <w:rPr>
          <w:szCs w:val="22"/>
        </w:rPr>
      </w:pPr>
    </w:p>
    <w:p w14:paraId="3182C6B7" w14:textId="77777777" w:rsidR="00E37E2E" w:rsidRPr="0037514F" w:rsidRDefault="00E37E2E" w:rsidP="00E37E2E">
      <w:pPr>
        <w:tabs>
          <w:tab w:val="left" w:pos="567"/>
        </w:tabs>
        <w:spacing w:line="260" w:lineRule="exact"/>
        <w:rPr>
          <w:i/>
          <w:snapToGrid w:val="0"/>
          <w:szCs w:val="22"/>
          <w:u w:val="single"/>
          <w:lang w:eastAsia="en-US"/>
        </w:rPr>
      </w:pPr>
      <w:r w:rsidRPr="0037514F">
        <w:rPr>
          <w:i/>
          <w:snapToGrid w:val="0"/>
          <w:szCs w:val="22"/>
          <w:u w:val="single"/>
          <w:lang w:eastAsia="en-US"/>
        </w:rPr>
        <w:t>Vaikų populiacija</w:t>
      </w:r>
    </w:p>
    <w:p w14:paraId="010E1F32" w14:textId="77777777" w:rsidR="00E37E2E" w:rsidRPr="0037514F" w:rsidRDefault="00E37E2E" w:rsidP="00E37E2E">
      <w:pPr>
        <w:tabs>
          <w:tab w:val="left" w:pos="567"/>
        </w:tabs>
        <w:spacing w:line="260" w:lineRule="exact"/>
        <w:rPr>
          <w:i/>
          <w:snapToGrid w:val="0"/>
          <w:szCs w:val="22"/>
          <w:u w:val="single"/>
          <w:lang w:eastAsia="en-US"/>
        </w:rPr>
      </w:pPr>
      <w:r w:rsidRPr="0037514F">
        <w:rPr>
          <w:i/>
          <w:snapToGrid w:val="0"/>
          <w:szCs w:val="22"/>
          <w:u w:val="single"/>
          <w:lang w:eastAsia="en-US"/>
        </w:rPr>
        <w:t>Astma</w:t>
      </w:r>
    </w:p>
    <w:p w14:paraId="15CF63EF" w14:textId="77777777" w:rsidR="00E37E2E" w:rsidRPr="0037514F" w:rsidRDefault="00E37E2E" w:rsidP="00E37E2E">
      <w:pPr>
        <w:tabs>
          <w:tab w:val="left" w:pos="567"/>
        </w:tabs>
        <w:spacing w:line="260" w:lineRule="exact"/>
        <w:rPr>
          <w:szCs w:val="22"/>
        </w:rPr>
      </w:pPr>
      <w:r w:rsidRPr="0037514F">
        <w:rPr>
          <w:szCs w:val="22"/>
        </w:rPr>
        <w:t>AirFluSal Forspiro</w:t>
      </w:r>
      <w:r w:rsidRPr="0037514F">
        <w:rPr>
          <w:snapToGrid w:val="0"/>
          <w:szCs w:val="22"/>
          <w:lang w:eastAsia="en-US"/>
        </w:rPr>
        <w:t xml:space="preserve"> negalima vartoti vaikams.</w:t>
      </w:r>
    </w:p>
    <w:p w14:paraId="50398617" w14:textId="77777777" w:rsidR="00E37E2E" w:rsidRPr="0037514F" w:rsidRDefault="00E37E2E" w:rsidP="00E37E2E">
      <w:pPr>
        <w:rPr>
          <w:szCs w:val="22"/>
        </w:rPr>
      </w:pPr>
    </w:p>
    <w:p w14:paraId="49DA0386" w14:textId="77777777" w:rsidR="00E37E2E" w:rsidRPr="0037514F" w:rsidRDefault="00E37E2E" w:rsidP="00E37E2E">
      <w:pPr>
        <w:tabs>
          <w:tab w:val="left" w:pos="567"/>
        </w:tabs>
        <w:spacing w:line="260" w:lineRule="exact"/>
        <w:rPr>
          <w:i/>
          <w:u w:val="single"/>
        </w:rPr>
      </w:pPr>
      <w:r w:rsidRPr="0037514F">
        <w:rPr>
          <w:i/>
          <w:u w:val="single"/>
        </w:rPr>
        <w:t>LOPL:</w:t>
      </w:r>
    </w:p>
    <w:p w14:paraId="4BC601B2" w14:textId="77777777" w:rsidR="00E37E2E" w:rsidRPr="0037514F" w:rsidRDefault="00E37E2E" w:rsidP="00E37E2E">
      <w:pPr>
        <w:tabs>
          <w:tab w:val="left" w:pos="567"/>
        </w:tabs>
        <w:spacing w:line="260" w:lineRule="exact"/>
        <w:rPr>
          <w:snapToGrid w:val="0"/>
          <w:szCs w:val="22"/>
          <w:lang w:eastAsia="en-US"/>
        </w:rPr>
      </w:pPr>
      <w:r w:rsidRPr="0037514F">
        <w:rPr>
          <w:szCs w:val="22"/>
        </w:rPr>
        <w:t>AirFluSal Forspiro</w:t>
      </w:r>
      <w:r w:rsidRPr="0037514F">
        <w:rPr>
          <w:snapToGrid w:val="0"/>
          <w:szCs w:val="22"/>
          <w:lang w:eastAsia="en-US"/>
        </w:rPr>
        <w:t xml:space="preserve"> negalima vartoti vaikams ir paaugliams.</w:t>
      </w:r>
    </w:p>
    <w:p w14:paraId="063BF796" w14:textId="77777777" w:rsidR="00E37E2E" w:rsidRPr="0037514F" w:rsidRDefault="00E37E2E" w:rsidP="00E37E2E">
      <w:pPr>
        <w:tabs>
          <w:tab w:val="left" w:pos="567"/>
        </w:tabs>
        <w:spacing w:line="260" w:lineRule="exact"/>
        <w:rPr>
          <w:szCs w:val="22"/>
        </w:rPr>
      </w:pPr>
    </w:p>
    <w:p w14:paraId="4595FAE0" w14:textId="77777777" w:rsidR="00E37E2E" w:rsidRPr="0037514F" w:rsidRDefault="00E37E2E" w:rsidP="00E37E2E">
      <w:pPr>
        <w:rPr>
          <w:b/>
          <w:szCs w:val="22"/>
        </w:rPr>
      </w:pPr>
      <w:r w:rsidRPr="0037514F">
        <w:rPr>
          <w:b/>
          <w:szCs w:val="22"/>
        </w:rPr>
        <w:t>Vartojimo instrukcija</w:t>
      </w:r>
    </w:p>
    <w:p w14:paraId="25C644DC" w14:textId="77777777" w:rsidR="00E37E2E" w:rsidRPr="0037514F" w:rsidRDefault="00E37E2E" w:rsidP="00E37E2E">
      <w:pPr>
        <w:rPr>
          <w:szCs w:val="22"/>
        </w:rPr>
      </w:pPr>
      <w:r w:rsidRPr="0037514F">
        <w:rPr>
          <w:szCs w:val="22"/>
        </w:rPr>
        <w:t>Pacientui reikia parodyti, kaip naudoti Forspiro inhaliatorių ir reguliariai tikrinti, ar jis naudojamas tinkamai.</w:t>
      </w:r>
    </w:p>
    <w:p w14:paraId="424C6B76" w14:textId="77777777" w:rsidR="00E37E2E" w:rsidRPr="0037514F" w:rsidRDefault="00E37E2E" w:rsidP="00E37E2E">
      <w:pPr>
        <w:rPr>
          <w:szCs w:val="22"/>
        </w:rPr>
      </w:pPr>
    </w:p>
    <w:p w14:paraId="08C368E9" w14:textId="77777777" w:rsidR="00E37E2E" w:rsidRPr="0037514F" w:rsidRDefault="00E37E2E" w:rsidP="00E37E2E">
      <w:pPr>
        <w:rPr>
          <w:szCs w:val="22"/>
        </w:rPr>
      </w:pPr>
      <w:r w:rsidRPr="0037514F">
        <w:rPr>
          <w:szCs w:val="22"/>
        </w:rPr>
        <w:t>Inhaliatoriuje suvyniotoje folijos juostelėje yra 60 vaistinio preparato dozių miltelių pavidalu. Šiame prietaise yra dozių skaitiklis, kuris rodo, kiek dozių liko, skaičiuojant nuo 60 iki 0. Nuo 10 paskutinių dozių ribos skaičiai būna ant raudono pagrindo.</w:t>
      </w:r>
    </w:p>
    <w:p w14:paraId="4B9C5A5B" w14:textId="77777777" w:rsidR="00E37E2E" w:rsidRPr="0037514F" w:rsidRDefault="00E37E2E" w:rsidP="00E37E2E">
      <w:pPr>
        <w:rPr>
          <w:szCs w:val="22"/>
        </w:rPr>
      </w:pPr>
      <w:r w:rsidRPr="0037514F">
        <w:rPr>
          <w:szCs w:val="22"/>
        </w:rPr>
        <w:t>Inhaliatorius nėra pakartotinai pripildomas – kai tampa tuščias, jis turi būti išmestas ir pakeistas tokiu pačiu nauju.</w:t>
      </w:r>
    </w:p>
    <w:p w14:paraId="4843393D" w14:textId="77777777" w:rsidR="00E37E2E" w:rsidRPr="0037514F" w:rsidRDefault="00E37E2E" w:rsidP="00E37E2E">
      <w:pPr>
        <w:rPr>
          <w:szCs w:val="22"/>
        </w:rPr>
      </w:pPr>
      <w:r w:rsidRPr="0037514F">
        <w:rPr>
          <w:noProof/>
          <w:szCs w:val="22"/>
        </w:rPr>
        <w:drawing>
          <wp:inline distT="0" distB="0" distL="0" distR="0" wp14:anchorId="6ABB8E09" wp14:editId="3844DB3E">
            <wp:extent cx="3209925" cy="21526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55F7AD61" w14:textId="77777777" w:rsidR="00E37E2E" w:rsidRPr="0037514F" w:rsidRDefault="00E37E2E" w:rsidP="00E37E2E">
      <w:pPr>
        <w:rPr>
          <w:b/>
          <w:szCs w:val="22"/>
        </w:rPr>
      </w:pPr>
    </w:p>
    <w:p w14:paraId="19C34260" w14:textId="77777777" w:rsidR="00E37E2E" w:rsidRPr="0037514F" w:rsidRDefault="00E37E2E" w:rsidP="00E37E2E">
      <w:pPr>
        <w:rPr>
          <w:b/>
          <w:szCs w:val="22"/>
        </w:rPr>
      </w:pPr>
      <w:r w:rsidRPr="0037514F">
        <w:rPr>
          <w:b/>
          <w:szCs w:val="22"/>
        </w:rPr>
        <w:t xml:space="preserve">Prieš naudojant inhaliatorių </w:t>
      </w:r>
    </w:p>
    <w:p w14:paraId="72D61212" w14:textId="77777777" w:rsidR="00E37E2E" w:rsidRPr="0037514F" w:rsidRDefault="00E37E2E" w:rsidP="00E37E2E">
      <w:pPr>
        <w:numPr>
          <w:ilvl w:val="0"/>
          <w:numId w:val="27"/>
        </w:numPr>
        <w:ind w:left="567" w:hanging="567"/>
        <w:rPr>
          <w:szCs w:val="22"/>
        </w:rPr>
      </w:pPr>
      <w:r w:rsidRPr="0037514F">
        <w:rPr>
          <w:szCs w:val="22"/>
        </w:rPr>
        <w:t>Reikia atverti skaidrios šoninės kameros dureles.</w:t>
      </w:r>
    </w:p>
    <w:p w14:paraId="19803B65" w14:textId="77777777" w:rsidR="00E37E2E" w:rsidRPr="0037514F" w:rsidRDefault="00E37E2E" w:rsidP="00E37E2E">
      <w:pPr>
        <w:numPr>
          <w:ilvl w:val="0"/>
          <w:numId w:val="27"/>
        </w:numPr>
        <w:ind w:left="567" w:hanging="567"/>
        <w:rPr>
          <w:szCs w:val="22"/>
        </w:rPr>
      </w:pPr>
      <w:r w:rsidRPr="0037514F">
        <w:rPr>
          <w:szCs w:val="22"/>
        </w:rPr>
        <w:t xml:space="preserve">Iš šoninės kameros reikia pašalinti folijos juostelę ją atsargiai nuplėšiant per visą ilgį ties šoninės kameros „danteliais“, kaip parodyta toliau. Juostelės </w:t>
      </w:r>
      <w:r w:rsidRPr="0037514F">
        <w:rPr>
          <w:b/>
          <w:szCs w:val="22"/>
        </w:rPr>
        <w:t>traukti ar tampyti negalima</w:t>
      </w:r>
      <w:r w:rsidRPr="0037514F">
        <w:rPr>
          <w:szCs w:val="22"/>
        </w:rPr>
        <w:t xml:space="preserve">. </w:t>
      </w:r>
    </w:p>
    <w:p w14:paraId="67735919" w14:textId="77777777" w:rsidR="00E37E2E" w:rsidRPr="0037514F" w:rsidRDefault="00E37E2E" w:rsidP="00E37E2E">
      <w:pPr>
        <w:rPr>
          <w:szCs w:val="22"/>
        </w:rPr>
      </w:pPr>
    </w:p>
    <w:p w14:paraId="4F2DF1E4" w14:textId="77777777" w:rsidR="00E37E2E" w:rsidRPr="0037514F" w:rsidRDefault="00E37E2E" w:rsidP="00E37E2E">
      <w:pPr>
        <w:rPr>
          <w:szCs w:val="22"/>
        </w:rPr>
      </w:pPr>
      <w:r w:rsidRPr="0037514F">
        <w:rPr>
          <w:noProof/>
          <w:szCs w:val="22"/>
        </w:rPr>
        <w:drawing>
          <wp:inline distT="0" distB="0" distL="0" distR="0" wp14:anchorId="449BA98C" wp14:editId="22C43967">
            <wp:extent cx="1571625" cy="11430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30A5A18E" w14:textId="77777777" w:rsidR="00E37E2E" w:rsidRPr="0037514F" w:rsidRDefault="00E37E2E" w:rsidP="00E37E2E">
      <w:pPr>
        <w:rPr>
          <w:szCs w:val="22"/>
        </w:rPr>
      </w:pPr>
    </w:p>
    <w:p w14:paraId="5D338360" w14:textId="77777777" w:rsidR="00E37E2E" w:rsidRPr="0037514F" w:rsidRDefault="00E37E2E" w:rsidP="00E37E2E">
      <w:pPr>
        <w:numPr>
          <w:ilvl w:val="0"/>
          <w:numId w:val="27"/>
        </w:numPr>
        <w:ind w:left="567" w:hanging="567"/>
        <w:rPr>
          <w:szCs w:val="22"/>
        </w:rPr>
      </w:pPr>
      <w:r w:rsidRPr="0037514F">
        <w:rPr>
          <w:szCs w:val="22"/>
        </w:rPr>
        <w:t xml:space="preserve">Šoninės kameros dureles reikia uždaryti, o panaudotą juostelę išmesti. </w:t>
      </w:r>
    </w:p>
    <w:p w14:paraId="1C43DBF5" w14:textId="77777777" w:rsidR="00E37E2E" w:rsidRPr="0037514F" w:rsidRDefault="00E37E2E" w:rsidP="00E37E2E">
      <w:pPr>
        <w:ind w:left="567"/>
        <w:rPr>
          <w:szCs w:val="22"/>
        </w:rPr>
      </w:pPr>
    </w:p>
    <w:p w14:paraId="725A16EC" w14:textId="77777777" w:rsidR="00E37E2E" w:rsidRPr="0037514F" w:rsidRDefault="00E37E2E" w:rsidP="00E37E2E">
      <w:pPr>
        <w:ind w:left="567"/>
        <w:rPr>
          <w:szCs w:val="22"/>
        </w:rPr>
      </w:pPr>
      <w:r w:rsidRPr="0037514F">
        <w:rPr>
          <w:b/>
          <w:szCs w:val="22"/>
        </w:rPr>
        <w:t xml:space="preserve">Svarbu: </w:t>
      </w:r>
      <w:r w:rsidRPr="0037514F">
        <w:rPr>
          <w:szCs w:val="22"/>
        </w:rPr>
        <w:t xml:space="preserve">naudojant inhaliatorių, jo šoninę kamerą laipsniškai užpildys panaudota juostelė. Folijos juostelėse </w:t>
      </w:r>
      <w:r w:rsidRPr="0037514F">
        <w:rPr>
          <w:b/>
          <w:szCs w:val="22"/>
        </w:rPr>
        <w:t xml:space="preserve">su juodais brūkšniais vaistinio preparato nėra. </w:t>
      </w:r>
      <w:r w:rsidRPr="0037514F">
        <w:rPr>
          <w:szCs w:val="22"/>
        </w:rPr>
        <w:t xml:space="preserve">Galiausiai šoninėje kameroje pasirodys numeruotos juostelės dalys. Šoninėje kameroje </w:t>
      </w:r>
      <w:r w:rsidRPr="0037514F">
        <w:rPr>
          <w:b/>
          <w:szCs w:val="22"/>
        </w:rPr>
        <w:t xml:space="preserve">niekada neturi būti daugiau kaip </w:t>
      </w:r>
      <w:r>
        <w:rPr>
          <w:b/>
          <w:szCs w:val="22"/>
        </w:rPr>
        <w:t>2</w:t>
      </w:r>
      <w:r w:rsidRPr="0037514F">
        <w:rPr>
          <w:b/>
          <w:szCs w:val="22"/>
        </w:rPr>
        <w:t xml:space="preserve"> folijos juostelės dalių</w:t>
      </w:r>
      <w:r w:rsidRPr="0037514F">
        <w:rPr>
          <w:szCs w:val="22"/>
        </w:rPr>
        <w:t xml:space="preserve">, kadangi jos gali užkimšti inhaliatorių. Juostelę reikia atsargiai nuplėšti, kaip parodyta aukščiau, ir saugiai išmesti. </w:t>
      </w:r>
    </w:p>
    <w:p w14:paraId="052E6289" w14:textId="77777777" w:rsidR="00E37E2E" w:rsidRPr="0037514F" w:rsidRDefault="00E37E2E" w:rsidP="00E37E2E">
      <w:pPr>
        <w:rPr>
          <w:szCs w:val="22"/>
        </w:rPr>
      </w:pPr>
    </w:p>
    <w:p w14:paraId="5F86CC8D" w14:textId="77777777" w:rsidR="00E37E2E" w:rsidRPr="0037514F" w:rsidRDefault="00E37E2E" w:rsidP="00E37E2E">
      <w:pPr>
        <w:rPr>
          <w:b/>
          <w:szCs w:val="22"/>
        </w:rPr>
      </w:pPr>
      <w:r w:rsidRPr="0037514F">
        <w:rPr>
          <w:b/>
          <w:szCs w:val="22"/>
        </w:rPr>
        <w:t>Inhaliatoriaus naudojimas</w:t>
      </w:r>
    </w:p>
    <w:p w14:paraId="5162328F" w14:textId="77777777" w:rsidR="00E37E2E" w:rsidRPr="0037514F" w:rsidRDefault="00E37E2E" w:rsidP="00E37E2E">
      <w:pPr>
        <w:rPr>
          <w:szCs w:val="22"/>
        </w:rPr>
      </w:pPr>
      <w:r w:rsidRPr="0037514F">
        <w:rPr>
          <w:szCs w:val="22"/>
        </w:rPr>
        <w:t>Inhaliatorių reikia laikyti rankose, kaip parodyta paveikslėliuose.</w:t>
      </w:r>
    </w:p>
    <w:p w14:paraId="3F3A8306" w14:textId="77777777" w:rsidR="00E37E2E" w:rsidRPr="0037514F" w:rsidRDefault="00E37E2E" w:rsidP="00E37E2E">
      <w:pPr>
        <w:rPr>
          <w:szCs w:val="22"/>
        </w:rPr>
      </w:pPr>
    </w:p>
    <w:p w14:paraId="42C1464F" w14:textId="77777777" w:rsidR="00E37E2E" w:rsidRPr="0037514F" w:rsidRDefault="00E37E2E" w:rsidP="00E37E2E">
      <w:pPr>
        <w:ind w:left="567" w:hanging="567"/>
        <w:rPr>
          <w:b/>
          <w:szCs w:val="22"/>
        </w:rPr>
      </w:pPr>
      <w:r w:rsidRPr="0037514F">
        <w:rPr>
          <w:b/>
          <w:szCs w:val="22"/>
        </w:rPr>
        <w:t>1.</w:t>
      </w:r>
      <w:r w:rsidRPr="0037514F">
        <w:rPr>
          <w:b/>
          <w:szCs w:val="22"/>
        </w:rPr>
        <w:tab/>
        <w:t>Atidarymas</w:t>
      </w:r>
    </w:p>
    <w:p w14:paraId="0BB32955" w14:textId="77777777" w:rsidR="00E37E2E" w:rsidRPr="0037514F" w:rsidRDefault="00E37E2E" w:rsidP="00E37E2E">
      <w:pPr>
        <w:rPr>
          <w:szCs w:val="22"/>
        </w:rPr>
      </w:pPr>
    </w:p>
    <w:p w14:paraId="7345532E" w14:textId="77777777" w:rsidR="00E37E2E" w:rsidRPr="0037514F" w:rsidRDefault="00E37E2E" w:rsidP="00E37E2E">
      <w:pPr>
        <w:rPr>
          <w:szCs w:val="22"/>
        </w:rPr>
      </w:pPr>
      <w:r w:rsidRPr="0037514F">
        <w:rPr>
          <w:noProof/>
          <w:szCs w:val="22"/>
        </w:rPr>
        <w:drawing>
          <wp:inline distT="0" distB="0" distL="0" distR="0" wp14:anchorId="5CDADA37" wp14:editId="52F259DA">
            <wp:extent cx="1485900" cy="11525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4594F97B" w14:textId="77777777" w:rsidR="00E37E2E" w:rsidRPr="0037514F" w:rsidRDefault="00E37E2E" w:rsidP="00E37E2E">
      <w:pPr>
        <w:rPr>
          <w:szCs w:val="22"/>
        </w:rPr>
      </w:pPr>
    </w:p>
    <w:p w14:paraId="7F33C191" w14:textId="77777777" w:rsidR="00E37E2E" w:rsidRPr="0037514F" w:rsidRDefault="00E37E2E" w:rsidP="00E37E2E">
      <w:pPr>
        <w:numPr>
          <w:ilvl w:val="0"/>
          <w:numId w:val="4"/>
        </w:numPr>
        <w:rPr>
          <w:szCs w:val="22"/>
        </w:rPr>
      </w:pPr>
      <w:r w:rsidRPr="0037514F">
        <w:rPr>
          <w:b/>
          <w:szCs w:val="22"/>
        </w:rPr>
        <w:t>Apsauginį dangtelį reikia nuleisti žemyn</w:t>
      </w:r>
      <w:r w:rsidRPr="0037514F">
        <w:rPr>
          <w:szCs w:val="22"/>
        </w:rPr>
        <w:t>, kad atsidengtų kandiklis</w:t>
      </w:r>
      <w:r w:rsidRPr="0037514F">
        <w:rPr>
          <w:b/>
          <w:szCs w:val="22"/>
        </w:rPr>
        <w:t>.</w:t>
      </w:r>
      <w:r w:rsidRPr="0037514F">
        <w:rPr>
          <w:szCs w:val="22"/>
        </w:rPr>
        <w:t xml:space="preserve"> </w:t>
      </w:r>
    </w:p>
    <w:p w14:paraId="7F95C85D" w14:textId="77777777" w:rsidR="00E37E2E" w:rsidRPr="0037514F" w:rsidRDefault="00E37E2E" w:rsidP="00E37E2E">
      <w:pPr>
        <w:numPr>
          <w:ilvl w:val="0"/>
          <w:numId w:val="4"/>
        </w:numPr>
        <w:rPr>
          <w:szCs w:val="22"/>
        </w:rPr>
      </w:pPr>
      <w:r w:rsidRPr="0037514F">
        <w:rPr>
          <w:szCs w:val="22"/>
        </w:rPr>
        <w:t>Reikia patikrinti dozių skaitiklį, kad paaiškėtų, kiek dozių liko.</w:t>
      </w:r>
    </w:p>
    <w:p w14:paraId="30349F2F" w14:textId="77777777" w:rsidR="00E37E2E" w:rsidRPr="0037514F" w:rsidRDefault="00E37E2E" w:rsidP="00E37E2E">
      <w:pPr>
        <w:rPr>
          <w:szCs w:val="22"/>
        </w:rPr>
      </w:pPr>
    </w:p>
    <w:p w14:paraId="6DCB8A3D" w14:textId="77777777" w:rsidR="00E37E2E" w:rsidRPr="0037514F" w:rsidRDefault="00E37E2E" w:rsidP="00E37E2E">
      <w:pPr>
        <w:rPr>
          <w:b/>
          <w:szCs w:val="22"/>
        </w:rPr>
      </w:pPr>
      <w:r w:rsidRPr="0037514F">
        <w:rPr>
          <w:b/>
          <w:szCs w:val="22"/>
        </w:rPr>
        <w:t>2.</w:t>
      </w:r>
      <w:r w:rsidRPr="0037514F">
        <w:rPr>
          <w:b/>
          <w:szCs w:val="22"/>
        </w:rPr>
        <w:tab/>
        <w:t>Dozės paruošimas</w:t>
      </w:r>
    </w:p>
    <w:p w14:paraId="348340E5" w14:textId="77777777" w:rsidR="00E37E2E" w:rsidRPr="0037514F" w:rsidRDefault="00E37E2E" w:rsidP="00E37E2E">
      <w:pPr>
        <w:rPr>
          <w:szCs w:val="22"/>
        </w:rPr>
      </w:pPr>
    </w:p>
    <w:p w14:paraId="2A5D590D" w14:textId="77777777" w:rsidR="00E37E2E" w:rsidRPr="0037514F" w:rsidRDefault="00E37E2E" w:rsidP="00E37E2E">
      <w:pPr>
        <w:rPr>
          <w:szCs w:val="22"/>
        </w:rPr>
      </w:pPr>
      <w:r w:rsidRPr="0037514F">
        <w:rPr>
          <w:noProof/>
          <w:szCs w:val="22"/>
        </w:rPr>
        <w:drawing>
          <wp:inline distT="0" distB="0" distL="0" distR="0" wp14:anchorId="366DF349" wp14:editId="331B115C">
            <wp:extent cx="1485900" cy="1104900"/>
            <wp:effectExtent l="0" t="0" r="0" b="0"/>
            <wp:docPr id="80" name="Picture 80"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a_Gyro-AW-017 v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5A2E029D" w14:textId="77777777" w:rsidR="00E37E2E" w:rsidRPr="0037514F" w:rsidRDefault="00E37E2E" w:rsidP="00E37E2E">
      <w:pPr>
        <w:rPr>
          <w:szCs w:val="22"/>
        </w:rPr>
      </w:pPr>
    </w:p>
    <w:p w14:paraId="32273866" w14:textId="77777777" w:rsidR="00E37E2E" w:rsidRPr="0037514F" w:rsidRDefault="00E37E2E" w:rsidP="00E37E2E">
      <w:pPr>
        <w:numPr>
          <w:ilvl w:val="0"/>
          <w:numId w:val="4"/>
        </w:numPr>
        <w:rPr>
          <w:szCs w:val="22"/>
        </w:rPr>
      </w:pPr>
      <w:r w:rsidRPr="0037514F">
        <w:rPr>
          <w:b/>
          <w:szCs w:val="22"/>
        </w:rPr>
        <w:t>Baltosios svirtelės</w:t>
      </w:r>
      <w:r w:rsidRPr="0037514F">
        <w:rPr>
          <w:szCs w:val="22"/>
        </w:rPr>
        <w:t xml:space="preserve"> briauną reikia pakelti. Šoninė kamera turi būti uždaryta.</w:t>
      </w:r>
    </w:p>
    <w:p w14:paraId="25AB6218" w14:textId="77777777" w:rsidR="00E37E2E" w:rsidRPr="0037514F" w:rsidRDefault="00E37E2E" w:rsidP="00E37E2E">
      <w:pPr>
        <w:rPr>
          <w:szCs w:val="22"/>
        </w:rPr>
      </w:pPr>
    </w:p>
    <w:p w14:paraId="3ADEFFAC" w14:textId="77777777" w:rsidR="00E37E2E" w:rsidRPr="0037514F" w:rsidRDefault="00E37E2E" w:rsidP="00E37E2E">
      <w:pPr>
        <w:rPr>
          <w:b/>
          <w:szCs w:val="22"/>
        </w:rPr>
      </w:pPr>
      <w:r w:rsidRPr="0037514F">
        <w:rPr>
          <w:b/>
          <w:szCs w:val="22"/>
        </w:rPr>
        <w:lastRenderedPageBreak/>
        <w:t>Pastaba</w:t>
      </w:r>
      <w:r w:rsidRPr="0037514F">
        <w:rPr>
          <w:szCs w:val="22"/>
        </w:rPr>
        <w:t>: baltoji svirtelė turi būti naudojama tiktai kai pacientas yra pasirengęs įkvėpti vaistinio preparato dozę. Jeigu pacientas žaidžia su baltąja svirtele, jis/ji eikvoja dozes.</w:t>
      </w:r>
      <w:r w:rsidRPr="0037514F">
        <w:rPr>
          <w:b/>
          <w:szCs w:val="22"/>
        </w:rPr>
        <w:t xml:space="preserve"> </w:t>
      </w:r>
    </w:p>
    <w:p w14:paraId="180331DE" w14:textId="77777777" w:rsidR="00E37E2E" w:rsidRPr="0037514F" w:rsidRDefault="00E37E2E" w:rsidP="00E37E2E">
      <w:pPr>
        <w:rPr>
          <w:szCs w:val="22"/>
        </w:rPr>
      </w:pPr>
    </w:p>
    <w:p w14:paraId="4D9CD6F5" w14:textId="77777777" w:rsidR="00E37E2E" w:rsidRPr="0037514F" w:rsidRDefault="00E37E2E" w:rsidP="00E37E2E">
      <w:pPr>
        <w:rPr>
          <w:szCs w:val="22"/>
        </w:rPr>
      </w:pPr>
      <w:r w:rsidRPr="0037514F">
        <w:rPr>
          <w:noProof/>
        </w:rPr>
        <w:drawing>
          <wp:inline distT="0" distB="0" distL="0" distR="0" wp14:anchorId="3075C818" wp14:editId="318A1A1C">
            <wp:extent cx="1695450" cy="12954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295400"/>
                    </a:xfrm>
                    <a:prstGeom prst="rect">
                      <a:avLst/>
                    </a:prstGeom>
                    <a:noFill/>
                    <a:ln>
                      <a:noFill/>
                    </a:ln>
                  </pic:spPr>
                </pic:pic>
              </a:graphicData>
            </a:graphic>
          </wp:inline>
        </w:drawing>
      </w:r>
    </w:p>
    <w:p w14:paraId="14EF4F85" w14:textId="77777777" w:rsidR="00E37E2E" w:rsidRPr="0037514F" w:rsidRDefault="00E37E2E" w:rsidP="00E37E2E">
      <w:pPr>
        <w:rPr>
          <w:szCs w:val="22"/>
        </w:rPr>
      </w:pPr>
    </w:p>
    <w:p w14:paraId="3BCA64FA" w14:textId="77777777" w:rsidR="00E37E2E" w:rsidRPr="0037514F" w:rsidRDefault="00E37E2E" w:rsidP="00E37E2E">
      <w:pPr>
        <w:numPr>
          <w:ilvl w:val="0"/>
          <w:numId w:val="4"/>
        </w:numPr>
        <w:rPr>
          <w:szCs w:val="22"/>
        </w:rPr>
      </w:pPr>
      <w:r w:rsidRPr="0037514F">
        <w:rPr>
          <w:b/>
          <w:szCs w:val="22"/>
        </w:rPr>
        <w:t>Atidarymas. Baltąją svirtelę</w:t>
      </w:r>
      <w:r w:rsidRPr="0037514F">
        <w:rPr>
          <w:szCs w:val="22"/>
        </w:rPr>
        <w:t xml:space="preserve"> reikia </w:t>
      </w:r>
      <w:r w:rsidRPr="0037514F">
        <w:rPr>
          <w:b/>
          <w:szCs w:val="22"/>
        </w:rPr>
        <w:t>perstumti</w:t>
      </w:r>
      <w:r w:rsidRPr="0037514F">
        <w:rPr>
          <w:szCs w:val="22"/>
        </w:rPr>
        <w:t xml:space="preserve"> </w:t>
      </w:r>
      <w:r w:rsidRPr="0037514F">
        <w:rPr>
          <w:b/>
          <w:szCs w:val="22"/>
        </w:rPr>
        <w:t xml:space="preserve">pilnai iki galo, </w:t>
      </w:r>
      <w:r w:rsidRPr="0037514F">
        <w:rPr>
          <w:szCs w:val="22"/>
        </w:rPr>
        <w:t xml:space="preserve">tiek, kiek ji pasislinks, </w:t>
      </w:r>
      <w:r w:rsidRPr="0037514F">
        <w:rPr>
          <w:b/>
          <w:szCs w:val="22"/>
        </w:rPr>
        <w:t xml:space="preserve">kol pasigirs spragtelėjimas. </w:t>
      </w:r>
      <w:r w:rsidRPr="0037514F">
        <w:rPr>
          <w:szCs w:val="22"/>
        </w:rPr>
        <w:t>Šis veiksmas perkelia naują dozę į padėtį su skaičiumi viršuje.</w:t>
      </w:r>
    </w:p>
    <w:p w14:paraId="5E90A57B" w14:textId="77777777" w:rsidR="00E37E2E" w:rsidRPr="0037514F" w:rsidRDefault="00E37E2E" w:rsidP="00E37E2E">
      <w:pPr>
        <w:rPr>
          <w:szCs w:val="22"/>
        </w:rPr>
      </w:pPr>
    </w:p>
    <w:p w14:paraId="6E2957A4" w14:textId="77777777" w:rsidR="00E37E2E" w:rsidRPr="0037514F" w:rsidRDefault="00E37E2E" w:rsidP="00E37E2E">
      <w:pPr>
        <w:rPr>
          <w:szCs w:val="22"/>
        </w:rPr>
      </w:pPr>
      <w:r w:rsidRPr="0037514F">
        <w:rPr>
          <w:noProof/>
        </w:rPr>
        <w:drawing>
          <wp:inline distT="0" distB="0" distL="0" distR="0" wp14:anchorId="1A187266" wp14:editId="36E97ECF">
            <wp:extent cx="1657350" cy="1247775"/>
            <wp:effectExtent l="0" t="0" r="0" b="9525"/>
            <wp:docPr id="82" name="Picture 82" descr="SNAGHTML7d2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AGHTML7d2f9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247775"/>
                    </a:xfrm>
                    <a:prstGeom prst="rect">
                      <a:avLst/>
                    </a:prstGeom>
                    <a:noFill/>
                    <a:ln>
                      <a:noFill/>
                    </a:ln>
                  </pic:spPr>
                </pic:pic>
              </a:graphicData>
            </a:graphic>
          </wp:inline>
        </w:drawing>
      </w:r>
    </w:p>
    <w:p w14:paraId="4314275D" w14:textId="77777777" w:rsidR="00E37E2E" w:rsidRPr="0037514F" w:rsidRDefault="00E37E2E" w:rsidP="00E37E2E">
      <w:pPr>
        <w:rPr>
          <w:szCs w:val="22"/>
        </w:rPr>
      </w:pPr>
    </w:p>
    <w:p w14:paraId="7736ED21" w14:textId="77777777" w:rsidR="00E37E2E" w:rsidRPr="0037514F" w:rsidRDefault="00E37E2E" w:rsidP="00E37E2E">
      <w:pPr>
        <w:numPr>
          <w:ilvl w:val="0"/>
          <w:numId w:val="27"/>
        </w:numPr>
        <w:ind w:left="567" w:hanging="567"/>
        <w:rPr>
          <w:szCs w:val="22"/>
        </w:rPr>
      </w:pPr>
      <w:r w:rsidRPr="0037514F">
        <w:rPr>
          <w:b/>
          <w:szCs w:val="22"/>
        </w:rPr>
        <w:t>Uždarymas.</w:t>
      </w:r>
      <w:r w:rsidRPr="0037514F">
        <w:rPr>
          <w:szCs w:val="22"/>
        </w:rPr>
        <w:t xml:space="preserve"> Po to </w:t>
      </w:r>
      <w:r w:rsidRPr="0037514F">
        <w:rPr>
          <w:b/>
          <w:szCs w:val="22"/>
        </w:rPr>
        <w:t>baltąją svirtelę reikia</w:t>
      </w:r>
      <w:r w:rsidRPr="0037514F">
        <w:rPr>
          <w:szCs w:val="22"/>
        </w:rPr>
        <w:t xml:space="preserve"> </w:t>
      </w:r>
      <w:r w:rsidRPr="0037514F">
        <w:rPr>
          <w:b/>
          <w:szCs w:val="22"/>
        </w:rPr>
        <w:t>labai gerai</w:t>
      </w:r>
      <w:r w:rsidRPr="0037514F">
        <w:rPr>
          <w:szCs w:val="22"/>
        </w:rPr>
        <w:t xml:space="preserve"> uždaryti, kad ji </w:t>
      </w:r>
      <w:r w:rsidRPr="0037514F">
        <w:rPr>
          <w:b/>
          <w:szCs w:val="22"/>
        </w:rPr>
        <w:t xml:space="preserve">spragtelėtų </w:t>
      </w:r>
      <w:r w:rsidRPr="0037514F">
        <w:rPr>
          <w:szCs w:val="22"/>
        </w:rPr>
        <w:t>savo pradinėje padėtyje</w:t>
      </w:r>
      <w:r w:rsidRPr="0037514F">
        <w:rPr>
          <w:b/>
          <w:szCs w:val="22"/>
        </w:rPr>
        <w:t xml:space="preserve">. </w:t>
      </w:r>
      <w:r w:rsidRPr="0037514F">
        <w:rPr>
          <w:szCs w:val="22"/>
        </w:rPr>
        <w:t>Dabar inhaliatorius yra paruoštas betarpiškam naudojimui.</w:t>
      </w:r>
    </w:p>
    <w:p w14:paraId="1133FCBC" w14:textId="77777777" w:rsidR="00E37E2E" w:rsidRPr="0037514F" w:rsidRDefault="00E37E2E" w:rsidP="00E37E2E">
      <w:pPr>
        <w:rPr>
          <w:szCs w:val="22"/>
        </w:rPr>
      </w:pPr>
    </w:p>
    <w:p w14:paraId="12736196" w14:textId="77777777" w:rsidR="00E37E2E" w:rsidRPr="0037514F" w:rsidRDefault="00E37E2E" w:rsidP="00E37E2E">
      <w:pPr>
        <w:rPr>
          <w:b/>
          <w:szCs w:val="22"/>
        </w:rPr>
      </w:pPr>
      <w:r w:rsidRPr="0037514F">
        <w:rPr>
          <w:b/>
          <w:szCs w:val="22"/>
        </w:rPr>
        <w:t>3.</w:t>
      </w:r>
      <w:r w:rsidRPr="0037514F">
        <w:rPr>
          <w:b/>
          <w:szCs w:val="22"/>
        </w:rPr>
        <w:tab/>
        <w:t>Dozės įkvėpimas</w:t>
      </w:r>
    </w:p>
    <w:p w14:paraId="6F736E30" w14:textId="77777777" w:rsidR="00E37E2E" w:rsidRPr="0037514F" w:rsidRDefault="00E37E2E" w:rsidP="00E37E2E">
      <w:pPr>
        <w:numPr>
          <w:ilvl w:val="0"/>
          <w:numId w:val="4"/>
        </w:numPr>
        <w:rPr>
          <w:szCs w:val="22"/>
        </w:rPr>
      </w:pPr>
      <w:r w:rsidRPr="0037514F">
        <w:rPr>
          <w:szCs w:val="22"/>
        </w:rPr>
        <w:t xml:space="preserve">Atokiai nuo inhaliatoriaus kandiklio pacientas turi iškvėpti tiek, kiek yra patogu. </w:t>
      </w:r>
      <w:r w:rsidRPr="0037514F">
        <w:rPr>
          <w:b/>
          <w:szCs w:val="22"/>
        </w:rPr>
        <w:t>Niekada negalima kvėpuoti tiesiogiai</w:t>
      </w:r>
      <w:r w:rsidRPr="0037514F">
        <w:rPr>
          <w:szCs w:val="22"/>
        </w:rPr>
        <w:t xml:space="preserve"> į inhaliatorių, kadangi tai gali pakenkti dozavimui. </w:t>
      </w:r>
    </w:p>
    <w:p w14:paraId="3A571835" w14:textId="77777777" w:rsidR="00E37E2E" w:rsidRPr="0037514F" w:rsidRDefault="00E37E2E" w:rsidP="00E37E2E">
      <w:pPr>
        <w:numPr>
          <w:ilvl w:val="0"/>
          <w:numId w:val="4"/>
        </w:numPr>
        <w:rPr>
          <w:b/>
          <w:szCs w:val="22"/>
        </w:rPr>
      </w:pPr>
      <w:r w:rsidRPr="0037514F">
        <w:rPr>
          <w:szCs w:val="22"/>
        </w:rPr>
        <w:t>Inhaliatorių reikia</w:t>
      </w:r>
      <w:r w:rsidRPr="0037514F" w:rsidDel="00F478B0">
        <w:rPr>
          <w:szCs w:val="22"/>
        </w:rPr>
        <w:t xml:space="preserve"> </w:t>
      </w:r>
      <w:r w:rsidRPr="0037514F">
        <w:rPr>
          <w:szCs w:val="22"/>
        </w:rPr>
        <w:t xml:space="preserve">laikyti taip, kad </w:t>
      </w:r>
      <w:r w:rsidRPr="0037514F">
        <w:rPr>
          <w:b/>
          <w:szCs w:val="22"/>
        </w:rPr>
        <w:t>apsauginis dangtelis būtų nukreiptas žemyn.</w:t>
      </w:r>
    </w:p>
    <w:p w14:paraId="3A486AF7" w14:textId="77777777" w:rsidR="00E37E2E" w:rsidRPr="0037514F" w:rsidRDefault="00E37E2E" w:rsidP="00E37E2E">
      <w:pPr>
        <w:numPr>
          <w:ilvl w:val="0"/>
          <w:numId w:val="4"/>
        </w:numPr>
        <w:rPr>
          <w:szCs w:val="22"/>
        </w:rPr>
      </w:pPr>
      <w:r w:rsidRPr="0037514F">
        <w:rPr>
          <w:szCs w:val="22"/>
        </w:rPr>
        <w:t>Lūpomis reikia tvirtai suspausti kandiklį.</w:t>
      </w:r>
    </w:p>
    <w:p w14:paraId="073C6B0A" w14:textId="77777777" w:rsidR="00E37E2E" w:rsidRPr="0037514F" w:rsidRDefault="00E37E2E" w:rsidP="00E37E2E">
      <w:pPr>
        <w:numPr>
          <w:ilvl w:val="0"/>
          <w:numId w:val="4"/>
        </w:numPr>
        <w:rPr>
          <w:szCs w:val="22"/>
        </w:rPr>
      </w:pPr>
      <w:r w:rsidRPr="0037514F">
        <w:rPr>
          <w:szCs w:val="22"/>
        </w:rPr>
        <w:t xml:space="preserve">Pacientas turi tolygiai ir </w:t>
      </w:r>
      <w:r w:rsidRPr="0037514F">
        <w:rPr>
          <w:b/>
          <w:szCs w:val="22"/>
        </w:rPr>
        <w:t>giliai įkvėpti</w:t>
      </w:r>
      <w:r w:rsidRPr="0037514F">
        <w:rPr>
          <w:szCs w:val="22"/>
        </w:rPr>
        <w:t xml:space="preserve"> per kandikį, bet ne per nosį.</w:t>
      </w:r>
    </w:p>
    <w:p w14:paraId="33E301ED" w14:textId="77777777" w:rsidR="00E37E2E" w:rsidRPr="0037514F" w:rsidRDefault="00E37E2E" w:rsidP="00E37E2E">
      <w:pPr>
        <w:rPr>
          <w:szCs w:val="22"/>
        </w:rPr>
      </w:pPr>
    </w:p>
    <w:p w14:paraId="26CDA9C8" w14:textId="77777777" w:rsidR="00E37E2E" w:rsidRPr="0037514F" w:rsidRDefault="00E37E2E" w:rsidP="00E37E2E">
      <w:pPr>
        <w:rPr>
          <w:szCs w:val="22"/>
        </w:rPr>
      </w:pPr>
      <w:r w:rsidRPr="0037514F">
        <w:rPr>
          <w:noProof/>
          <w:szCs w:val="22"/>
        </w:rPr>
        <w:drawing>
          <wp:inline distT="0" distB="0" distL="0" distR="0" wp14:anchorId="36B2972D" wp14:editId="7C5E7A3A">
            <wp:extent cx="1438275" cy="141922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3AF7187A" w14:textId="77777777" w:rsidR="00E37E2E" w:rsidRPr="0037514F" w:rsidRDefault="00E37E2E" w:rsidP="00E37E2E">
      <w:pPr>
        <w:rPr>
          <w:szCs w:val="22"/>
        </w:rPr>
      </w:pPr>
    </w:p>
    <w:p w14:paraId="3472CA5A" w14:textId="77777777" w:rsidR="00E37E2E" w:rsidRPr="0037514F" w:rsidRDefault="00E37E2E" w:rsidP="00E37E2E">
      <w:pPr>
        <w:numPr>
          <w:ilvl w:val="0"/>
          <w:numId w:val="5"/>
        </w:numPr>
        <w:rPr>
          <w:szCs w:val="22"/>
        </w:rPr>
      </w:pPr>
      <w:r w:rsidRPr="0037514F">
        <w:rPr>
          <w:szCs w:val="22"/>
        </w:rPr>
        <w:t xml:space="preserve">Inhaliatorių reikia pašalinti nuo burnos ir </w:t>
      </w:r>
      <w:r w:rsidRPr="0037514F">
        <w:rPr>
          <w:b/>
          <w:szCs w:val="22"/>
        </w:rPr>
        <w:t>5 - 10 sekundžių</w:t>
      </w:r>
      <w:r w:rsidRPr="0037514F">
        <w:rPr>
          <w:szCs w:val="22"/>
        </w:rPr>
        <w:t xml:space="preserve"> ar tiek laiko, kiek įmanoma nesukeliant sau diskomforto, </w:t>
      </w:r>
      <w:r w:rsidRPr="0037514F">
        <w:rPr>
          <w:b/>
          <w:szCs w:val="22"/>
        </w:rPr>
        <w:t>nekvėpuojama</w:t>
      </w:r>
      <w:r w:rsidRPr="0037514F">
        <w:rPr>
          <w:szCs w:val="22"/>
        </w:rPr>
        <w:t>.</w:t>
      </w:r>
    </w:p>
    <w:p w14:paraId="32C9A3DB" w14:textId="77777777" w:rsidR="00E37E2E" w:rsidRPr="0037514F" w:rsidRDefault="00E37E2E" w:rsidP="00E37E2E">
      <w:pPr>
        <w:numPr>
          <w:ilvl w:val="0"/>
          <w:numId w:val="5"/>
        </w:numPr>
        <w:rPr>
          <w:szCs w:val="22"/>
        </w:rPr>
      </w:pPr>
      <w:r w:rsidRPr="0037514F">
        <w:rPr>
          <w:szCs w:val="22"/>
        </w:rPr>
        <w:t xml:space="preserve">Po to pacientas turi </w:t>
      </w:r>
      <w:r w:rsidRPr="0037514F">
        <w:rPr>
          <w:b/>
          <w:szCs w:val="22"/>
        </w:rPr>
        <w:t>lėtai iškvėpti</w:t>
      </w:r>
      <w:r w:rsidRPr="0037514F">
        <w:rPr>
          <w:szCs w:val="22"/>
        </w:rPr>
        <w:t xml:space="preserve">, </w:t>
      </w:r>
      <w:r w:rsidRPr="0037514F">
        <w:rPr>
          <w:b/>
          <w:szCs w:val="22"/>
        </w:rPr>
        <w:t>bet ne į inhaliatorių</w:t>
      </w:r>
      <w:r w:rsidRPr="0037514F">
        <w:rPr>
          <w:szCs w:val="22"/>
        </w:rPr>
        <w:t>.</w:t>
      </w:r>
    </w:p>
    <w:p w14:paraId="7C9FD522" w14:textId="77777777" w:rsidR="00E37E2E" w:rsidRPr="0037514F" w:rsidRDefault="00E37E2E" w:rsidP="00E37E2E">
      <w:pPr>
        <w:numPr>
          <w:ilvl w:val="0"/>
          <w:numId w:val="5"/>
        </w:numPr>
        <w:rPr>
          <w:szCs w:val="22"/>
        </w:rPr>
      </w:pPr>
      <w:r w:rsidRPr="0037514F">
        <w:rPr>
          <w:szCs w:val="22"/>
        </w:rPr>
        <w:t>Kandiklis uždaromas apsauginiu dangteliu.</w:t>
      </w:r>
    </w:p>
    <w:p w14:paraId="1AC06B9F" w14:textId="77777777" w:rsidR="00E37E2E" w:rsidRPr="0037514F" w:rsidRDefault="00E37E2E" w:rsidP="00E37E2E">
      <w:pPr>
        <w:numPr>
          <w:ilvl w:val="0"/>
          <w:numId w:val="5"/>
        </w:numPr>
        <w:rPr>
          <w:szCs w:val="22"/>
        </w:rPr>
      </w:pPr>
      <w:r w:rsidRPr="0037514F">
        <w:rPr>
          <w:szCs w:val="22"/>
        </w:rPr>
        <w:lastRenderedPageBreak/>
        <w:t>Burna praskalaujama vandeniu, kurį po to reikia išspjauti. Tai gali padėti užkirsti kelią burnos grybelinės infekcijos ir užkimimo atsiradimui.</w:t>
      </w:r>
    </w:p>
    <w:p w14:paraId="62ED6663" w14:textId="77777777" w:rsidR="00E37E2E" w:rsidRPr="0037514F" w:rsidRDefault="00E37E2E" w:rsidP="00E37E2E">
      <w:pPr>
        <w:rPr>
          <w:szCs w:val="22"/>
        </w:rPr>
      </w:pPr>
    </w:p>
    <w:p w14:paraId="487DC393" w14:textId="77777777" w:rsidR="00E37E2E" w:rsidRPr="0037514F" w:rsidRDefault="00E37E2E" w:rsidP="00E37E2E">
      <w:pPr>
        <w:rPr>
          <w:b/>
          <w:szCs w:val="22"/>
        </w:rPr>
      </w:pPr>
      <w:r w:rsidRPr="0037514F">
        <w:rPr>
          <w:b/>
          <w:szCs w:val="22"/>
        </w:rPr>
        <w:t>Valymas</w:t>
      </w:r>
    </w:p>
    <w:p w14:paraId="1BC4AF8D" w14:textId="77777777" w:rsidR="00E37E2E" w:rsidRPr="0037514F" w:rsidRDefault="00E37E2E" w:rsidP="00E37E2E">
      <w:pPr>
        <w:numPr>
          <w:ilvl w:val="0"/>
          <w:numId w:val="27"/>
        </w:numPr>
        <w:ind w:left="567" w:hanging="567"/>
        <w:rPr>
          <w:szCs w:val="22"/>
        </w:rPr>
      </w:pPr>
      <w:r w:rsidRPr="0037514F">
        <w:rPr>
          <w:szCs w:val="22"/>
        </w:rPr>
        <w:t>Jeigu būtina, kandiklio išorę reikia nuvalyti švariu, sausu audiniu.</w:t>
      </w:r>
    </w:p>
    <w:p w14:paraId="638F8332" w14:textId="77777777" w:rsidR="00E37E2E" w:rsidRPr="0037514F" w:rsidRDefault="00E37E2E" w:rsidP="00E37E2E">
      <w:pPr>
        <w:numPr>
          <w:ilvl w:val="0"/>
          <w:numId w:val="27"/>
        </w:numPr>
        <w:ind w:left="567" w:hanging="567"/>
        <w:rPr>
          <w:szCs w:val="22"/>
        </w:rPr>
      </w:pPr>
      <w:r w:rsidRPr="0037514F">
        <w:rPr>
          <w:szCs w:val="22"/>
        </w:rPr>
        <w:t xml:space="preserve">Inhaliatoriaus negalima išmontuoti valymui ar bet kokiam kitam tikslui. </w:t>
      </w:r>
    </w:p>
    <w:p w14:paraId="13A9003D" w14:textId="77777777" w:rsidR="00E37E2E" w:rsidRPr="0037514F" w:rsidRDefault="00E37E2E" w:rsidP="00E37E2E">
      <w:pPr>
        <w:numPr>
          <w:ilvl w:val="0"/>
          <w:numId w:val="27"/>
        </w:numPr>
        <w:ind w:left="567" w:hanging="567"/>
        <w:rPr>
          <w:szCs w:val="22"/>
        </w:rPr>
      </w:pPr>
      <w:r w:rsidRPr="0037514F">
        <w:rPr>
          <w:szCs w:val="22"/>
        </w:rPr>
        <w:t>Inhaliatoriaus dalių valymui negalima naudoti vandens ar drėgnų servetėlių, kadangi drėgmė gali pakenkti dozavimui!</w:t>
      </w:r>
    </w:p>
    <w:p w14:paraId="557AED4A" w14:textId="77777777" w:rsidR="00E37E2E" w:rsidRPr="0037514F" w:rsidRDefault="00E37E2E" w:rsidP="00E37E2E">
      <w:pPr>
        <w:numPr>
          <w:ilvl w:val="0"/>
          <w:numId w:val="27"/>
        </w:numPr>
        <w:ind w:left="567" w:hanging="567"/>
        <w:rPr>
          <w:szCs w:val="22"/>
        </w:rPr>
      </w:pPr>
      <w:r w:rsidRPr="0037514F">
        <w:rPr>
          <w:szCs w:val="22"/>
        </w:rPr>
        <w:t>Niekada negalima kišti smeigtuko ar kito aštraus daikto į kandiklį ar kitą dalį, kadangi tai gali sugadinti inhaliatorių!</w:t>
      </w:r>
    </w:p>
    <w:p w14:paraId="67EE1482" w14:textId="77777777" w:rsidR="00E37E2E" w:rsidRPr="0037514F" w:rsidRDefault="00E37E2E" w:rsidP="00E37E2E">
      <w:pPr>
        <w:rPr>
          <w:b/>
          <w:szCs w:val="22"/>
        </w:rPr>
      </w:pPr>
    </w:p>
    <w:p w14:paraId="3395BD42" w14:textId="77777777" w:rsidR="00E37E2E" w:rsidRPr="0037514F" w:rsidRDefault="00E37E2E" w:rsidP="00E37E2E">
      <w:pPr>
        <w:rPr>
          <w:b/>
          <w:szCs w:val="22"/>
        </w:rPr>
      </w:pPr>
      <w:r w:rsidRPr="0037514F">
        <w:rPr>
          <w:b/>
          <w:szCs w:val="22"/>
        </w:rPr>
        <w:t>4.3</w:t>
      </w:r>
      <w:r w:rsidRPr="0037514F">
        <w:rPr>
          <w:b/>
          <w:szCs w:val="22"/>
        </w:rPr>
        <w:tab/>
        <w:t>Kontraindikacijos</w:t>
      </w:r>
    </w:p>
    <w:p w14:paraId="128A5463" w14:textId="77777777" w:rsidR="00E37E2E" w:rsidRPr="0037514F" w:rsidRDefault="00E37E2E" w:rsidP="00E37E2E">
      <w:pPr>
        <w:rPr>
          <w:b/>
          <w:szCs w:val="22"/>
        </w:rPr>
      </w:pPr>
    </w:p>
    <w:p w14:paraId="5FD41169" w14:textId="77777777" w:rsidR="00E37E2E" w:rsidRPr="0037514F" w:rsidRDefault="00E37E2E" w:rsidP="00E37E2E">
      <w:pPr>
        <w:rPr>
          <w:szCs w:val="22"/>
        </w:rPr>
      </w:pPr>
      <w:r w:rsidRPr="0037514F">
        <w:rPr>
          <w:szCs w:val="22"/>
        </w:rPr>
        <w:t>Padidėjęs jautrumas veikliosioms medžiagoms arba bet kuriai 6.1 skyriuje nurodytai pagalbinei medžiagai.</w:t>
      </w:r>
    </w:p>
    <w:p w14:paraId="65ACD2DE" w14:textId="77777777" w:rsidR="00E37E2E" w:rsidRPr="0037514F" w:rsidRDefault="00E37E2E" w:rsidP="00E37E2E">
      <w:pPr>
        <w:rPr>
          <w:b/>
          <w:szCs w:val="22"/>
        </w:rPr>
      </w:pPr>
    </w:p>
    <w:p w14:paraId="322273CE" w14:textId="77777777" w:rsidR="00E37E2E" w:rsidRPr="0037514F" w:rsidRDefault="00E37E2E" w:rsidP="00E37E2E">
      <w:pPr>
        <w:keepNext/>
        <w:rPr>
          <w:b/>
          <w:szCs w:val="22"/>
        </w:rPr>
      </w:pPr>
      <w:r w:rsidRPr="0037514F">
        <w:rPr>
          <w:b/>
          <w:szCs w:val="22"/>
        </w:rPr>
        <w:t>4.4</w:t>
      </w:r>
      <w:r w:rsidRPr="0037514F">
        <w:rPr>
          <w:b/>
          <w:szCs w:val="22"/>
        </w:rPr>
        <w:tab/>
        <w:t>Specialūs įspėjimai ir atsargumo priemonės</w:t>
      </w:r>
    </w:p>
    <w:p w14:paraId="6EC1618D" w14:textId="77777777" w:rsidR="00E37E2E" w:rsidRPr="0037514F" w:rsidRDefault="00E37E2E" w:rsidP="00E37E2E">
      <w:pPr>
        <w:rPr>
          <w:szCs w:val="22"/>
        </w:rPr>
      </w:pPr>
    </w:p>
    <w:p w14:paraId="0BC85583" w14:textId="77777777" w:rsidR="00E37E2E" w:rsidRPr="0037514F" w:rsidRDefault="00E37E2E" w:rsidP="00E37E2E">
      <w:pPr>
        <w:rPr>
          <w:szCs w:val="22"/>
        </w:rPr>
      </w:pPr>
      <w:r w:rsidRPr="0037514F">
        <w:rPr>
          <w:szCs w:val="22"/>
        </w:rPr>
        <w:t xml:space="preserve">AirFluSal Forspiro turi būti nevartojamas ūminiams astmos simptomams gydyti. Jiems šalinti reikalingas greitai ir trumpai veikiantis bronchodilatatorius. Pacientai turi būti informuoti, kad visada po ranka turėtų inhaliatorių, vartojamą ūminiam astmos priepuoliui lengvinti. </w:t>
      </w:r>
    </w:p>
    <w:p w14:paraId="1F853CA9" w14:textId="77777777" w:rsidR="00E37E2E" w:rsidRPr="0037514F" w:rsidRDefault="00E37E2E" w:rsidP="00E37E2E">
      <w:pPr>
        <w:rPr>
          <w:szCs w:val="22"/>
        </w:rPr>
      </w:pPr>
    </w:p>
    <w:p w14:paraId="5574F077" w14:textId="77777777" w:rsidR="00E37E2E" w:rsidRPr="0037514F" w:rsidRDefault="00E37E2E" w:rsidP="00E37E2E">
      <w:pPr>
        <w:rPr>
          <w:szCs w:val="22"/>
        </w:rPr>
      </w:pPr>
      <w:r w:rsidRPr="0037514F">
        <w:rPr>
          <w:szCs w:val="22"/>
        </w:rPr>
        <w:t>Pacientams negalima pradėti vartoti AirFluSal Forspiro esant astmos paūmėjimui, taip pat jeigu šios ligos eiga reikšmingai pasunkėjo arba astma staiga pablogėjo.</w:t>
      </w:r>
    </w:p>
    <w:p w14:paraId="0239F39B" w14:textId="77777777" w:rsidR="00E37E2E" w:rsidRPr="0037514F" w:rsidRDefault="00E37E2E" w:rsidP="00E37E2E">
      <w:pPr>
        <w:rPr>
          <w:color w:val="FF0000"/>
          <w:szCs w:val="22"/>
        </w:rPr>
      </w:pPr>
    </w:p>
    <w:p w14:paraId="044323C8" w14:textId="77777777" w:rsidR="00E37E2E" w:rsidRPr="0037514F" w:rsidRDefault="00E37E2E" w:rsidP="00E37E2E">
      <w:pPr>
        <w:rPr>
          <w:szCs w:val="22"/>
        </w:rPr>
      </w:pPr>
      <w:r w:rsidRPr="0037514F">
        <w:rPr>
          <w:szCs w:val="22"/>
        </w:rPr>
        <w:t>Gydymo AirFluSal Forspiro metu gali pasireikšti sunkių su astma susijusių nepageidaujamų reiškinių ir paūmėjimų. Pacientų turi būti paprašyta, kad jie tęstų gydymą, tačiau kreiptųsi į gydytoją konsultacijos, jei pradėjus vartoti AirFluSal Forspiro astmos simptomai išlieka nekontroliuojami arba pablogėja.</w:t>
      </w:r>
    </w:p>
    <w:p w14:paraId="1EC0520E" w14:textId="77777777" w:rsidR="00E37E2E" w:rsidRPr="0037514F" w:rsidRDefault="00E37E2E" w:rsidP="00E37E2E">
      <w:pPr>
        <w:rPr>
          <w:szCs w:val="22"/>
        </w:rPr>
      </w:pPr>
    </w:p>
    <w:p w14:paraId="53189581" w14:textId="77777777" w:rsidR="00E37E2E" w:rsidRPr="0037514F" w:rsidRDefault="00E37E2E" w:rsidP="00E37E2E">
      <w:pPr>
        <w:rPr>
          <w:szCs w:val="22"/>
        </w:rPr>
      </w:pPr>
      <w:r w:rsidRPr="0037514F">
        <w:rPr>
          <w:szCs w:val="22"/>
        </w:rPr>
        <w:t xml:space="preserve">Padidėjęs priepuolius lengvinančių vaistinių preparatų (trumpai veikiančių bronchodilatatorių) poreikis arba atsako į priepuolius lengvinančius vaistinius preparatus sumažėjimas rodo ligos kontrolės blogėjimą ir pacientą turi patikrinti gydytojas. </w:t>
      </w:r>
    </w:p>
    <w:p w14:paraId="712C49D1" w14:textId="77777777" w:rsidR="00E37E2E" w:rsidRPr="0037514F" w:rsidRDefault="00E37E2E" w:rsidP="00E37E2E">
      <w:pPr>
        <w:rPr>
          <w:szCs w:val="22"/>
        </w:rPr>
      </w:pPr>
    </w:p>
    <w:p w14:paraId="4B18D840" w14:textId="77777777" w:rsidR="00E37E2E" w:rsidRPr="0037514F" w:rsidRDefault="00E37E2E" w:rsidP="00E37E2E">
      <w:pPr>
        <w:rPr>
          <w:szCs w:val="22"/>
        </w:rPr>
      </w:pPr>
      <w:r w:rsidRPr="0037514F">
        <w:rPr>
          <w:szCs w:val="22"/>
        </w:rPr>
        <w:t>Staigus ir progresuojantis astmos kontrolės blogėjimas gali būti pavojingas gyvybei, todėl turi būti atliktas skubus medicininis paciento būklės įvertinimas. Turi būti apsvarstytas gydymo kortikosteroidais padidinimas.</w:t>
      </w:r>
    </w:p>
    <w:p w14:paraId="132CFCE0" w14:textId="77777777" w:rsidR="00E37E2E" w:rsidRPr="0037514F" w:rsidRDefault="00E37E2E" w:rsidP="00E37E2E">
      <w:pPr>
        <w:rPr>
          <w:szCs w:val="22"/>
        </w:rPr>
      </w:pPr>
    </w:p>
    <w:p w14:paraId="3FEDC6E3" w14:textId="77777777" w:rsidR="00E37E2E" w:rsidRPr="0037514F" w:rsidRDefault="00E37E2E" w:rsidP="00E37E2E">
      <w:pPr>
        <w:rPr>
          <w:szCs w:val="22"/>
        </w:rPr>
      </w:pPr>
      <w:r w:rsidRPr="0037514F">
        <w:rPr>
          <w:szCs w:val="22"/>
        </w:rPr>
        <w:t>Kai astmos simptomai tampa kontroliuojami, reikia apsvarstyti, ar nevertėtų laipsniškai sumažinti AirFluSal Forspiro dozę. Laipsniškai mažinant gydymą yra svarbu reguliariai tikrinti paciento būklę. Turi būti vartojama mažiausia veiksminga AirFluSal Forspiro dozė (žr. 4.2 skyrių).</w:t>
      </w:r>
    </w:p>
    <w:p w14:paraId="1FF3BE12" w14:textId="77777777" w:rsidR="00E37E2E" w:rsidRPr="0037514F" w:rsidRDefault="00E37E2E" w:rsidP="00E37E2E">
      <w:pPr>
        <w:rPr>
          <w:szCs w:val="22"/>
        </w:rPr>
      </w:pPr>
    </w:p>
    <w:p w14:paraId="64CF7694" w14:textId="77777777" w:rsidR="00E37E2E" w:rsidRPr="0037514F" w:rsidRDefault="00E37E2E" w:rsidP="00E37E2E">
      <w:pPr>
        <w:rPr>
          <w:szCs w:val="22"/>
        </w:rPr>
      </w:pPr>
      <w:r w:rsidRPr="0037514F">
        <w:rPr>
          <w:szCs w:val="22"/>
        </w:rPr>
        <w:t>Pacientų, sergančių LOPL, ligos paūmėjimai įprastai gydomi sisteminiais kortikosteroidais, todėl pacientus reikia įspėti, kad kreiptųsi į gydytoją, jei vartojant AirFluSal Forspiro simptomai paūmėja.</w:t>
      </w:r>
    </w:p>
    <w:p w14:paraId="0604F4E5" w14:textId="77777777" w:rsidR="00E37E2E" w:rsidRPr="0037514F" w:rsidRDefault="00E37E2E" w:rsidP="00E37E2E">
      <w:pPr>
        <w:rPr>
          <w:szCs w:val="22"/>
        </w:rPr>
      </w:pPr>
    </w:p>
    <w:p w14:paraId="0733A29A" w14:textId="77777777" w:rsidR="00E37E2E" w:rsidRPr="0037514F" w:rsidRDefault="00E37E2E" w:rsidP="00E37E2E">
      <w:pPr>
        <w:rPr>
          <w:szCs w:val="22"/>
        </w:rPr>
      </w:pPr>
      <w:r w:rsidRPr="0037514F">
        <w:rPr>
          <w:szCs w:val="22"/>
        </w:rPr>
        <w:t xml:space="preserve">Dėl paūmėjimo rizikos pacientams, kuriems yra astma, staiga nutraukti gydymą AirFluSal Forspiro negalima. Gydymas turi būti palaipsniui mažinamas prižiūrint gydytojui. Gydymo nutraukimas pacientams, kuriems yra lėtinė obstrukcinė plaučių liga, taip pat gali būti susijęs su simptomine dekompensacija, todėl jį turi prižiūrėti gydytojas. </w:t>
      </w:r>
    </w:p>
    <w:p w14:paraId="62F1A444" w14:textId="77777777" w:rsidR="00E37E2E" w:rsidRPr="0037514F" w:rsidRDefault="00E37E2E" w:rsidP="00E37E2E">
      <w:pPr>
        <w:rPr>
          <w:szCs w:val="22"/>
        </w:rPr>
      </w:pPr>
    </w:p>
    <w:p w14:paraId="6B37B8FD" w14:textId="77777777" w:rsidR="00E37E2E" w:rsidRPr="0037514F" w:rsidRDefault="00E37E2E" w:rsidP="00E37E2E">
      <w:pPr>
        <w:rPr>
          <w:szCs w:val="22"/>
        </w:rPr>
      </w:pPr>
      <w:r w:rsidRPr="0037514F">
        <w:rPr>
          <w:szCs w:val="22"/>
        </w:rPr>
        <w:t xml:space="preserve">AirFluSal Forspiro, kaip ir kitokių inhaliacinių vaistinių preparatų, kurių sudėtyje yra kortikosteroidų, reikia vartoti atsargiai pacientams, sergantiems aktyvia arba latentine plaučių tuberkulioze ir grybelinėmis, virusinėmis ar kitokiomis infekcinėmis kvėpavimo takų ligomis. Jeigu yra tokių požymių, reikia nedelsiant pradėti atitinkamą gydymą. </w:t>
      </w:r>
    </w:p>
    <w:p w14:paraId="53C0BE84" w14:textId="77777777" w:rsidR="00E37E2E" w:rsidRPr="0037514F" w:rsidRDefault="00E37E2E" w:rsidP="00E37E2E">
      <w:pPr>
        <w:rPr>
          <w:szCs w:val="22"/>
        </w:rPr>
      </w:pPr>
    </w:p>
    <w:p w14:paraId="2459AA7E" w14:textId="77777777" w:rsidR="00E37E2E" w:rsidRPr="0037514F" w:rsidRDefault="00E37E2E" w:rsidP="00E37E2E">
      <w:pPr>
        <w:rPr>
          <w:szCs w:val="22"/>
        </w:rPr>
      </w:pPr>
      <w:r w:rsidRPr="0037514F">
        <w:rPr>
          <w:szCs w:val="22"/>
        </w:rPr>
        <w:t>Retai didelės gydomosios AirFluSal Forspiro dozės gali sukelti širdies aritmijas (pvz., supraventrikulinę tachikardiją, ekstrasistoles, prieširdžių virpėjimą) ir nedidelį laikiną kalio kiekio kraujo serume sumažėjimą. AirFluSal Forspiro turi atsargiai vartoti pacientai, kuriems yra sunkių širdies ir kraujagyslių sutrikimų ar širdies ritmo nenormalumų,</w:t>
      </w:r>
      <w:r w:rsidRPr="0037514F">
        <w:t xml:space="preserve"> </w:t>
      </w:r>
      <w:r w:rsidRPr="0037514F">
        <w:rPr>
          <w:szCs w:val="22"/>
        </w:rPr>
        <w:t xml:space="preserve">taip pat pacientai, sergantys cukriniu diabetu, tirotoksikoze, nesukoreguota hipokalemija, ar pacientai, kuriems yra polinkis į mažą kalio kiekį kraujo serume. </w:t>
      </w:r>
    </w:p>
    <w:p w14:paraId="1EEE63C4" w14:textId="77777777" w:rsidR="00E37E2E" w:rsidRPr="0037514F" w:rsidRDefault="00E37E2E" w:rsidP="00E37E2E">
      <w:pPr>
        <w:rPr>
          <w:szCs w:val="22"/>
        </w:rPr>
      </w:pPr>
    </w:p>
    <w:p w14:paraId="3A760E53" w14:textId="77777777" w:rsidR="00E37E2E" w:rsidRPr="0037514F" w:rsidRDefault="00E37E2E" w:rsidP="00E37E2E">
      <w:pPr>
        <w:rPr>
          <w:szCs w:val="22"/>
        </w:rPr>
      </w:pPr>
      <w:r w:rsidRPr="0037514F">
        <w:rPr>
          <w:szCs w:val="22"/>
        </w:rPr>
        <w:t>Labai retai gauta pranešimų apie gliukozės kiekio kraujyje padidėjimą (žr. 4.8 skyrių). Į tai reikia atkreipti dėmesį skiriant pacientams, kuriems buvo cukrinis diabetas.</w:t>
      </w:r>
    </w:p>
    <w:p w14:paraId="5E1061DD" w14:textId="77777777" w:rsidR="00E37E2E" w:rsidRPr="0037514F" w:rsidRDefault="00E37E2E" w:rsidP="00E37E2E">
      <w:pPr>
        <w:rPr>
          <w:szCs w:val="22"/>
        </w:rPr>
      </w:pPr>
    </w:p>
    <w:p w14:paraId="358741B7" w14:textId="77777777" w:rsidR="00E37E2E" w:rsidRPr="0037514F" w:rsidRDefault="00E37E2E" w:rsidP="00E37E2E">
      <w:pPr>
        <w:rPr>
          <w:szCs w:val="22"/>
        </w:rPr>
      </w:pPr>
      <w:r w:rsidRPr="0037514F">
        <w:rPr>
          <w:szCs w:val="22"/>
        </w:rPr>
        <w:t>Po dozės įkvėpimo, kaip ir kitokio inhaliacinio gydymo metu, gali pasireikšti paradoksinis bronchų spazmas, dėl kurio tuoj po dozės suvartojimo sustiprėja švokštimas</w:t>
      </w:r>
      <w:r w:rsidRPr="0037514F">
        <w:t xml:space="preserve"> </w:t>
      </w:r>
      <w:r w:rsidRPr="0037514F">
        <w:rPr>
          <w:szCs w:val="22"/>
        </w:rPr>
        <w:t>ir dusulys. Paradoksinį bronchų spazmą reikia nedelsiant gydyti trumpai veikiančiais bronchus plečiamaisiais vaistiniais preparatais. AirFluSal Forspiro vartojimas turi būti tuojau pat nutrauktas, įvertinta paciento būklė ir, jei reikia, pradėtas alternatyvus gydymas.</w:t>
      </w:r>
    </w:p>
    <w:p w14:paraId="20F0C893" w14:textId="77777777" w:rsidR="00E37E2E" w:rsidRPr="0037514F" w:rsidRDefault="00E37E2E" w:rsidP="00E37E2E">
      <w:pPr>
        <w:rPr>
          <w:szCs w:val="22"/>
        </w:rPr>
      </w:pPr>
    </w:p>
    <w:p w14:paraId="504B60A1" w14:textId="77777777" w:rsidR="00E37E2E" w:rsidRPr="0037514F" w:rsidRDefault="00E37E2E" w:rsidP="00E37E2E">
      <w:pPr>
        <w:rPr>
          <w:szCs w:val="22"/>
        </w:rPr>
      </w:pPr>
      <w:r w:rsidRPr="0037514F">
        <w:rPr>
          <w:szCs w:val="22"/>
        </w:rPr>
        <w:t>Buvo pranešta apie farmakologinį β</w:t>
      </w:r>
      <w:r w:rsidRPr="0037514F">
        <w:rPr>
          <w:szCs w:val="22"/>
          <w:vertAlign w:val="subscript"/>
        </w:rPr>
        <w:t>2</w:t>
      </w:r>
      <w:r w:rsidRPr="0037514F">
        <w:rPr>
          <w:szCs w:val="22"/>
        </w:rPr>
        <w:t xml:space="preserve"> agonistų nepageidaujamą poveikį (pvz., drebulys, palpitacijos ir galvos skausmas), tačiau šis poveikis yra laikinas ir sumažėja gydymą tęsiant.</w:t>
      </w:r>
    </w:p>
    <w:p w14:paraId="76C6E749" w14:textId="77777777" w:rsidR="00E37E2E" w:rsidRPr="0037514F" w:rsidRDefault="00E37E2E" w:rsidP="00E37E2E">
      <w:pPr>
        <w:rPr>
          <w:szCs w:val="22"/>
        </w:rPr>
      </w:pPr>
    </w:p>
    <w:p w14:paraId="47A3E3D0" w14:textId="77777777" w:rsidR="00E37E2E" w:rsidRPr="0037514F" w:rsidRDefault="00E37E2E" w:rsidP="00E37E2E">
      <w:pPr>
        <w:rPr>
          <w:i/>
          <w:szCs w:val="22"/>
        </w:rPr>
      </w:pPr>
      <w:r w:rsidRPr="0037514F">
        <w:rPr>
          <w:i/>
          <w:szCs w:val="22"/>
        </w:rPr>
        <w:t>50 mikrogramų / 250 mikrogramų / dozėje dozuoti įkvepiamieji milteliai:</w:t>
      </w:r>
    </w:p>
    <w:p w14:paraId="75678BFC" w14:textId="77777777" w:rsidR="00E37E2E" w:rsidRPr="0037514F" w:rsidRDefault="00E37E2E" w:rsidP="00E37E2E">
      <w:pPr>
        <w:rPr>
          <w:szCs w:val="22"/>
        </w:rPr>
      </w:pPr>
      <w:r w:rsidRPr="0037514F">
        <w:rPr>
          <w:szCs w:val="22"/>
        </w:rPr>
        <w:t>Vienoje AirFluSal Forspiro dozėje yra 12,2 mg laktozės. Šis kiekis laktozės netoleruojantiems pacientams paprastai problemų nekelia.</w:t>
      </w:r>
    </w:p>
    <w:p w14:paraId="20723231" w14:textId="77777777" w:rsidR="00E37E2E" w:rsidRPr="0037514F" w:rsidRDefault="00E37E2E" w:rsidP="00E37E2E">
      <w:pPr>
        <w:rPr>
          <w:i/>
          <w:szCs w:val="22"/>
        </w:rPr>
      </w:pPr>
      <w:r w:rsidRPr="0037514F">
        <w:rPr>
          <w:i/>
          <w:szCs w:val="22"/>
        </w:rPr>
        <w:t>50 mikrogramai / 500 mikrogramų / dozėje dozuoti įkvepiamieji milteliai:</w:t>
      </w:r>
    </w:p>
    <w:p w14:paraId="57FC4E27" w14:textId="77777777" w:rsidR="00E37E2E" w:rsidRPr="0037514F" w:rsidRDefault="00E37E2E" w:rsidP="00E37E2E">
      <w:pPr>
        <w:rPr>
          <w:szCs w:val="22"/>
        </w:rPr>
      </w:pPr>
      <w:r w:rsidRPr="0037514F">
        <w:rPr>
          <w:szCs w:val="22"/>
        </w:rPr>
        <w:t>Vienoje AirFluSal Forspiro dozėje yra 11,95 mg laktozės. Šis kiekis laktozės netoleruojantiems pacientams paprastai problemų nekelia.</w:t>
      </w:r>
    </w:p>
    <w:p w14:paraId="054F0B88" w14:textId="77777777" w:rsidR="00E37E2E" w:rsidRPr="0037514F" w:rsidRDefault="00E37E2E" w:rsidP="00E37E2E">
      <w:pPr>
        <w:rPr>
          <w:szCs w:val="22"/>
        </w:rPr>
      </w:pPr>
    </w:p>
    <w:p w14:paraId="447A2052" w14:textId="77777777" w:rsidR="00E37E2E" w:rsidRPr="0037514F" w:rsidRDefault="00E37E2E" w:rsidP="00E37E2E">
      <w:pPr>
        <w:rPr>
          <w:b/>
          <w:szCs w:val="22"/>
        </w:rPr>
      </w:pPr>
      <w:r w:rsidRPr="0037514F">
        <w:rPr>
          <w:szCs w:val="22"/>
        </w:rPr>
        <w:t>Vartojant bet kokio inhaliacinio kortikosteroido, ypač paskirto didelėmis dozėmis vartoti ilgai, gali pasireikšti sisteminis poveikis. Toks poveikio pasireiškimas yra tikėtinas daug mažiau, negu vartojant geriamųjų kortikosteroidų. Galimi sisteminiai efektai apima Kušingo (</w:t>
      </w:r>
      <w:r w:rsidRPr="0037514F">
        <w:rPr>
          <w:i/>
          <w:iCs/>
          <w:szCs w:val="22"/>
        </w:rPr>
        <w:t>Cushing</w:t>
      </w:r>
      <w:r w:rsidRPr="0037514F">
        <w:rPr>
          <w:szCs w:val="22"/>
        </w:rPr>
        <w:t>) sindromą, į šį sindromą panašius požymius, antinksčių funkcijos slopinimą, kaulų mineralinio tankio sumažėjimą, kataraktą ir glaukomą bei, daug rečiau, grupę psichologinių ir elgsenos efektų, įskaitant psichomotorinį hiperaktyvumą, miego sutrikimus, nerimą, depresiją ar agresiją (ypač vaikams)</w:t>
      </w:r>
      <w:r w:rsidRPr="0037514F">
        <w:t xml:space="preserve"> </w:t>
      </w:r>
      <w:r w:rsidRPr="0037514F">
        <w:rPr>
          <w:szCs w:val="22"/>
        </w:rPr>
        <w:t>(informaciją apie įkvepiamųjų kortikosteroidų sisteminį poveikį vaikams ir paaugliams žr. toliau esančiame poskyryje „Vaikų populiacija“).</w:t>
      </w:r>
      <w:r w:rsidRPr="0037514F">
        <w:rPr>
          <w:b/>
          <w:szCs w:val="22"/>
        </w:rPr>
        <w:t xml:space="preserve"> Todėl svarbu pacientus reguliariai tikrinti ir sumažinti inhaliuojamojo kortikosteroido dozę iki mažiausios dozės, kurią vartojant išlaikoma veiksminga astmos kontrolė. </w:t>
      </w:r>
    </w:p>
    <w:p w14:paraId="1C36C14F" w14:textId="77777777" w:rsidR="00E37E2E" w:rsidRPr="0037514F" w:rsidRDefault="00E37E2E" w:rsidP="00E37E2E">
      <w:pPr>
        <w:rPr>
          <w:szCs w:val="22"/>
        </w:rPr>
      </w:pPr>
    </w:p>
    <w:p w14:paraId="7BA2AD2A" w14:textId="77777777" w:rsidR="00E37E2E" w:rsidRPr="0037514F" w:rsidRDefault="00E37E2E" w:rsidP="00E37E2E">
      <w:pPr>
        <w:rPr>
          <w:szCs w:val="22"/>
        </w:rPr>
      </w:pPr>
      <w:r w:rsidRPr="0037514F">
        <w:rPr>
          <w:szCs w:val="22"/>
        </w:rPr>
        <w:t xml:space="preserve">Užsitęsęs pacientų gydymas didelėmis inhaliuojamųjų kortikosteroidų dozėmis gali sukelti antinksčių funkcijos slopinimą ir ūmine antinksčių krizę. Taip pat buvo aprašyti labai reti antinksčių funkcijos slopinimo ir ūminės antinksčių krizės atvejai, pasireiškę vartojant flutikazono propionatą dozėmis nuo 500 iki 1000 mikrogramų. Ūminės antinksčių krizės priežastimi gali būti tokios būklės, kaip trauma, operacija, infekcija ar bet koks staigus dozės sumažinimas. Simptomų pasireiškimas paprastai būna neaiškus </w:t>
      </w:r>
      <w:r w:rsidRPr="0037514F">
        <w:rPr>
          <w:szCs w:val="22"/>
        </w:rPr>
        <w:lastRenderedPageBreak/>
        <w:t>ir gali pasireikšti kaip anoreksija, skausmas pilve, svorio kritimas, nuovargis, galvos skausmas, pykinimas, vėmimas, hipotenzija, sąmonės pritemimas, hipoglikemija ir traukuliai. Reikia apsvarstyti, ar nevertėtų taikyti papildomos priedangos sisteminiais kortikosteroidais streso ar planinės chirurginės operacijos metu.</w:t>
      </w:r>
    </w:p>
    <w:p w14:paraId="2ADA30AD" w14:textId="77777777" w:rsidR="00E37E2E" w:rsidRPr="0037514F" w:rsidRDefault="00E37E2E" w:rsidP="00E37E2E">
      <w:pPr>
        <w:rPr>
          <w:szCs w:val="22"/>
        </w:rPr>
      </w:pPr>
    </w:p>
    <w:p w14:paraId="0F8A1F9D" w14:textId="77777777" w:rsidR="00E37E2E" w:rsidRPr="0037514F" w:rsidRDefault="00E37E2E" w:rsidP="00E37E2E">
      <w:pPr>
        <w:rPr>
          <w:szCs w:val="22"/>
        </w:rPr>
      </w:pPr>
      <w:r w:rsidRPr="0037514F">
        <w:rPr>
          <w:szCs w:val="22"/>
        </w:rPr>
        <w:t>Palankus gydymo inhaliaciniu flutikazono propionatu poveikis sumažina geriamųjų kortikosteroidų poreikį, bet pacientams, kurie perėjo nuo geriamųjų kortikosteroidų, gana ilgai gali išlikti sumažėjusio antinksčių funkcijos rezervo rizika. Todėl gydant tokius pacientus, yra būtina speciali priežiūra ir reguliarus antinksčių funkcijos stebėjimas. Ji gali būti ir tiems pacientams, kurių neatidėliotinam gydymui buvo reikalingos didelės kortikosteroidų dozės. Tokią liekamojo antinksčių funkcijos susilpnėjimo galimybę būtina turėti omenyje streso metu (dėl kritinės būklės ar planinės operacijos) ir, jei reikia, imtis tinkamo gydymo kortikosteroidais. Antinksčių funkcijos pakenkimo laipsniui įvertinti prieš planines operacijas gali prireikti specialisto konsultacijos.</w:t>
      </w:r>
    </w:p>
    <w:p w14:paraId="40EB7771" w14:textId="77777777" w:rsidR="00E37E2E" w:rsidRPr="0037514F" w:rsidRDefault="00E37E2E" w:rsidP="00E37E2E">
      <w:pPr>
        <w:rPr>
          <w:szCs w:val="22"/>
        </w:rPr>
      </w:pPr>
    </w:p>
    <w:p w14:paraId="245206BD" w14:textId="77777777" w:rsidR="00E37E2E" w:rsidRPr="0037514F" w:rsidRDefault="00E37E2E" w:rsidP="00E37E2E">
      <w:pPr>
        <w:rPr>
          <w:szCs w:val="22"/>
        </w:rPr>
      </w:pPr>
      <w:r w:rsidRPr="0037514F">
        <w:rPr>
          <w:szCs w:val="22"/>
        </w:rPr>
        <w:t>Ritonaviras gali labai padidinti flutikazono propionato koncentraciją plazmoje. Todėl reikia vengti jo vartoti kartu su flutikazonu, nebent tikėtina nauda pacientui nusveria sisteminio kortikosteroidų nepageidaujamo poveikio riziką.</w:t>
      </w:r>
      <w:r>
        <w:rPr>
          <w:szCs w:val="22"/>
        </w:rPr>
        <w:t xml:space="preserve"> Tokiu atveju pacientas turi būti stebimas dėl kortikosteroidų sisteminio nepageidaujamo poveikio.</w:t>
      </w:r>
      <w:r w:rsidRPr="0037514F">
        <w:rPr>
          <w:szCs w:val="22"/>
        </w:rPr>
        <w:t xml:space="preserve"> Sisteminio nepageidaujamo poveikio rizika taip pat būna didesnė, jeigu flutikazono propionato skiriama derinyje su kit</w:t>
      </w:r>
      <w:r>
        <w:rPr>
          <w:szCs w:val="22"/>
        </w:rPr>
        <w:t>ais</w:t>
      </w:r>
      <w:r w:rsidRPr="0037514F">
        <w:rPr>
          <w:szCs w:val="22"/>
        </w:rPr>
        <w:t xml:space="preserve"> stipri</w:t>
      </w:r>
      <w:r>
        <w:rPr>
          <w:szCs w:val="22"/>
        </w:rPr>
        <w:t>ais</w:t>
      </w:r>
      <w:r w:rsidRPr="0037514F">
        <w:rPr>
          <w:szCs w:val="22"/>
        </w:rPr>
        <w:t xml:space="preserve"> CYP3A inhibitori</w:t>
      </w:r>
      <w:r>
        <w:rPr>
          <w:szCs w:val="22"/>
        </w:rPr>
        <w:t>ais, įskaitant vaistinius preparatus, kurių sudėtyje yra kobicistato</w:t>
      </w:r>
      <w:r w:rsidRPr="0037514F">
        <w:rPr>
          <w:szCs w:val="22"/>
        </w:rPr>
        <w:t xml:space="preserve"> (žr. 4.5 skyrių).</w:t>
      </w:r>
    </w:p>
    <w:p w14:paraId="79D94E95" w14:textId="77777777" w:rsidR="00E37E2E" w:rsidRPr="0037514F" w:rsidRDefault="00E37E2E" w:rsidP="00E37E2E">
      <w:pPr>
        <w:rPr>
          <w:szCs w:val="22"/>
        </w:rPr>
      </w:pPr>
    </w:p>
    <w:p w14:paraId="20A8A6BD" w14:textId="77777777" w:rsidR="00E37E2E" w:rsidRPr="0037514F" w:rsidRDefault="00E37E2E" w:rsidP="00E37E2E">
      <w:pPr>
        <w:autoSpaceDE w:val="0"/>
        <w:autoSpaceDN w:val="0"/>
        <w:adjustRightInd w:val="0"/>
        <w:rPr>
          <w:rFonts w:eastAsiaTheme="minorHAnsi"/>
          <w:color w:val="000000"/>
          <w:sz w:val="24"/>
          <w:szCs w:val="24"/>
          <w:lang w:eastAsia="en-US"/>
        </w:rPr>
      </w:pPr>
      <w:r w:rsidRPr="0037514F">
        <w:rPr>
          <w:rFonts w:eastAsiaTheme="minorHAnsi"/>
          <w:color w:val="000000"/>
          <w:szCs w:val="22"/>
          <w:u w:val="single"/>
          <w:lang w:eastAsia="en-US"/>
        </w:rPr>
        <w:t xml:space="preserve">Pneumonija LOPL sergantiems pacientams </w:t>
      </w:r>
    </w:p>
    <w:p w14:paraId="011156D6" w14:textId="77777777" w:rsidR="00E37E2E" w:rsidRPr="0037514F" w:rsidRDefault="00E37E2E" w:rsidP="00E37E2E">
      <w:pPr>
        <w:autoSpaceDE w:val="0"/>
        <w:autoSpaceDN w:val="0"/>
        <w:adjustRightInd w:val="0"/>
        <w:rPr>
          <w:rFonts w:eastAsiaTheme="minorHAnsi"/>
          <w:color w:val="000000"/>
          <w:szCs w:val="22"/>
          <w:lang w:eastAsia="en-US"/>
        </w:rPr>
      </w:pPr>
      <w:r w:rsidRPr="0037514F">
        <w:rPr>
          <w:rFonts w:eastAsiaTheme="minorHAnsi"/>
          <w:color w:val="000000"/>
          <w:szCs w:val="22"/>
          <w:lang w:eastAsia="en-US"/>
        </w:rPr>
        <w:t xml:space="preserve">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 </w:t>
      </w:r>
    </w:p>
    <w:p w14:paraId="113D0FBC" w14:textId="77777777" w:rsidR="00E37E2E" w:rsidRPr="0037514F" w:rsidRDefault="00E37E2E" w:rsidP="00E37E2E">
      <w:pPr>
        <w:autoSpaceDE w:val="0"/>
        <w:autoSpaceDN w:val="0"/>
        <w:adjustRightInd w:val="0"/>
        <w:rPr>
          <w:rFonts w:eastAsiaTheme="minorHAnsi"/>
          <w:color w:val="000000"/>
          <w:szCs w:val="22"/>
          <w:lang w:eastAsia="en-US"/>
        </w:rPr>
      </w:pPr>
      <w:r w:rsidRPr="0037514F">
        <w:rPr>
          <w:rFonts w:eastAsiaTheme="minorHAnsi"/>
          <w:color w:val="000000"/>
          <w:szCs w:val="22"/>
          <w:lang w:eastAsia="en-US"/>
        </w:rPr>
        <w:t xml:space="preserve">Taip pat nėra įtikinamų klinikinių įrodymų, kurie leistų daryti išvadą dėl nevienodo pneumonijos rizikos dydžio vartojant skirtingų inhaliacinių kortikosteroidų grupės vaistinių preparatų. </w:t>
      </w:r>
    </w:p>
    <w:p w14:paraId="6E91576B" w14:textId="77777777" w:rsidR="00E37E2E" w:rsidRPr="0037514F" w:rsidRDefault="00E37E2E" w:rsidP="00E37E2E">
      <w:pPr>
        <w:autoSpaceDE w:val="0"/>
        <w:autoSpaceDN w:val="0"/>
        <w:adjustRightInd w:val="0"/>
        <w:rPr>
          <w:rFonts w:eastAsiaTheme="minorHAnsi"/>
          <w:color w:val="000000"/>
          <w:szCs w:val="22"/>
          <w:lang w:eastAsia="en-US"/>
        </w:rPr>
      </w:pPr>
      <w:r w:rsidRPr="0037514F">
        <w:rPr>
          <w:rFonts w:eastAsiaTheme="minorHAnsi"/>
          <w:color w:val="000000"/>
          <w:szCs w:val="22"/>
          <w:lang w:eastAsia="en-US"/>
        </w:rPr>
        <w:t xml:space="preserve">Gydytojai turi būti atidūs dėl galimo pneumonijos išsivystymo LOPL sergantiems pacientams, kadangi tokių infekcijų klinikiniai požymiai iš dalies sutampa su LOPL paūmėjimo simptomais. </w:t>
      </w:r>
    </w:p>
    <w:p w14:paraId="58D38B15" w14:textId="77777777" w:rsidR="00E37E2E" w:rsidRPr="0037514F" w:rsidRDefault="00E37E2E" w:rsidP="00E37E2E">
      <w:pPr>
        <w:rPr>
          <w:rFonts w:eastAsiaTheme="minorHAnsi"/>
          <w:color w:val="000000"/>
          <w:szCs w:val="22"/>
          <w:lang w:eastAsia="en-US"/>
        </w:rPr>
      </w:pPr>
      <w:r w:rsidRPr="0037514F">
        <w:rPr>
          <w:rFonts w:eastAsiaTheme="minorHAnsi"/>
          <w:color w:val="000000"/>
          <w:szCs w:val="22"/>
          <w:lang w:eastAsia="en-US"/>
        </w:rPr>
        <w:t>Pneumonijos rizikos faktoriai LOPL sergantiems pacientams yra esamas rūkymas, vyresnis amžius, mažas kūno masės indeksas (KMI) ir sunki LOPL.</w:t>
      </w:r>
    </w:p>
    <w:p w14:paraId="468B99BE" w14:textId="77777777" w:rsidR="00E37E2E" w:rsidRPr="0037514F" w:rsidRDefault="00E37E2E" w:rsidP="00E37E2E">
      <w:pPr>
        <w:rPr>
          <w:szCs w:val="22"/>
        </w:rPr>
      </w:pPr>
    </w:p>
    <w:p w14:paraId="7495E430" w14:textId="77777777" w:rsidR="00E37E2E" w:rsidRPr="0037514F" w:rsidRDefault="00E37E2E" w:rsidP="00E37E2E">
      <w:pPr>
        <w:rPr>
          <w:szCs w:val="22"/>
        </w:rPr>
      </w:pPr>
      <w:r w:rsidRPr="0037514F">
        <w:rPr>
          <w:szCs w:val="22"/>
        </w:rPr>
        <w:t>Didelio klinikinio tyrimo (salmeterolio daugiacentrio astmos klinikinio tyrimo [</w:t>
      </w:r>
      <w:r w:rsidRPr="0037514F">
        <w:rPr>
          <w:i/>
          <w:szCs w:val="22"/>
        </w:rPr>
        <w:t>angl. Salmeterol Multi-Center Asthma Research Trial, SMART</w:t>
      </w:r>
      <w:r w:rsidRPr="0037514F">
        <w:rPr>
          <w:szCs w:val="22"/>
        </w:rPr>
        <w:t>]) duomenimis, afroamerikiečiams pacientams, vartojantiems salmeterolio, būna didesnė, palyginti su placebą vartojusia pacientų grupe, sunkių reiškinių, susijusių su kvėpavimu, ar mirties rizika (žr. 5.1 skyrių). Nežinoma, ar ši rizika atsiranda dėl farmakogenetinių, ar dėl kitų veiksnių. Taigi juodaodžių afrikiečių ar Afrikos bei Karibų šalių kilmės pacientų turi būti paprašyta tęsti gydymą, tačiau kreiptis į gydytoją, jei vartojant AirFluSal Forspiro astmos simptomai išlieka nekontroliuojami arba pablogėja.</w:t>
      </w:r>
    </w:p>
    <w:p w14:paraId="3560014C" w14:textId="77777777" w:rsidR="00E37E2E" w:rsidRPr="0037514F" w:rsidRDefault="00E37E2E" w:rsidP="00E37E2E">
      <w:pPr>
        <w:rPr>
          <w:szCs w:val="22"/>
        </w:rPr>
      </w:pPr>
    </w:p>
    <w:p w14:paraId="3F1E7DD4" w14:textId="77777777" w:rsidR="00E37E2E" w:rsidRDefault="00E37E2E" w:rsidP="00E37E2E">
      <w:pPr>
        <w:rPr>
          <w:szCs w:val="22"/>
        </w:rPr>
      </w:pPr>
      <w:r w:rsidRPr="0037514F">
        <w:rPr>
          <w:szCs w:val="22"/>
        </w:rPr>
        <w:t>Kartu vartojamas sisteminio poveikio ketokonazolas reikšmingai padidina sisteminę salmeterolio ekspoziciją. Dėl šios priežasties gali padažnėti sisteminio poveikio reiškinių (pvz., koreguoto QT intervalo pailgėjimas ir palpitacijos). Todėl reikia vengti kartu vartoti ketokonazolo arba kitų stiprių CYP3A4 inhibitorių, nebent laukiama nauda yra didesnė už galimą gydymo salmeteroliu sukeliamų sisteminių nepageidaujamų reiškinių rizikos padidėjimą (žr. 4.5 skyrių).</w:t>
      </w:r>
    </w:p>
    <w:p w14:paraId="0FCDF0DB" w14:textId="77777777" w:rsidR="00E300DB" w:rsidRDefault="00E300DB" w:rsidP="00E37E2E">
      <w:pPr>
        <w:rPr>
          <w:szCs w:val="22"/>
        </w:rPr>
      </w:pPr>
    </w:p>
    <w:p w14:paraId="6A9DB5EE" w14:textId="77777777" w:rsidR="00E300DB" w:rsidRPr="00412D4E" w:rsidRDefault="00E300DB" w:rsidP="00E300DB">
      <w:pPr>
        <w:autoSpaceDN w:val="0"/>
        <w:rPr>
          <w:szCs w:val="22"/>
          <w:u w:val="single"/>
        </w:rPr>
      </w:pPr>
      <w:r w:rsidRPr="00412D4E">
        <w:rPr>
          <w:szCs w:val="22"/>
          <w:u w:val="single"/>
        </w:rPr>
        <w:t>Regėjimo sutrikimas</w:t>
      </w:r>
    </w:p>
    <w:p w14:paraId="3F596A64" w14:textId="7BB2A5E5" w:rsidR="00E300DB" w:rsidRPr="00412D4E" w:rsidRDefault="0074630C" w:rsidP="0074630C">
      <w:pPr>
        <w:autoSpaceDN w:val="0"/>
        <w:rPr>
          <w:szCs w:val="22"/>
        </w:rPr>
      </w:pPr>
      <w:r w:rsidRPr="0074630C">
        <w:rPr>
          <w:szCs w:val="22"/>
        </w:rPr>
        <w:t>Vartojant sisteminio ir lokalaus poveikio kortikostero</w:t>
      </w:r>
      <w:r>
        <w:rPr>
          <w:szCs w:val="22"/>
        </w:rPr>
        <w:t xml:space="preserve">idus, gali pasireikšti regėjimo </w:t>
      </w:r>
      <w:r w:rsidRPr="0074630C">
        <w:rPr>
          <w:szCs w:val="22"/>
        </w:rPr>
        <w:t>sutrikimai. Jeigu pacientui pasireiškia tokie simptomai</w:t>
      </w:r>
      <w:r>
        <w:rPr>
          <w:szCs w:val="22"/>
        </w:rPr>
        <w:t xml:space="preserve">, kaip miglotas matymas ar kiti </w:t>
      </w:r>
      <w:r w:rsidRPr="0074630C">
        <w:rPr>
          <w:szCs w:val="22"/>
        </w:rPr>
        <w:t>regėjimo sutrikimai, reikėtų apsvarstyti, ar nereikėt</w:t>
      </w:r>
      <w:r>
        <w:rPr>
          <w:szCs w:val="22"/>
        </w:rPr>
        <w:t xml:space="preserve">ų nusiųsti paciento oftalmologo </w:t>
      </w:r>
      <w:r w:rsidRPr="0074630C">
        <w:rPr>
          <w:szCs w:val="22"/>
        </w:rPr>
        <w:t>konsultacijai, kad šis įvertintų galimas priežastis, nes tai gal</w:t>
      </w:r>
      <w:r>
        <w:rPr>
          <w:szCs w:val="22"/>
        </w:rPr>
        <w:t xml:space="preserve">i būti katarakta, glaukoma arba </w:t>
      </w:r>
      <w:r w:rsidRPr="0074630C">
        <w:rPr>
          <w:szCs w:val="22"/>
        </w:rPr>
        <w:t>retosios ligos, kaip antai centrinė serozinė chorioretinopatija (CSC), kuri</w:t>
      </w:r>
      <w:r>
        <w:rPr>
          <w:szCs w:val="22"/>
        </w:rPr>
        <w:t xml:space="preserve">ų atvejų buvo </w:t>
      </w:r>
      <w:r w:rsidRPr="0074630C">
        <w:rPr>
          <w:szCs w:val="22"/>
        </w:rPr>
        <w:t>užregistruota pavartojus sisteminio ir lokalaus poveikio kortikosteroidų.</w:t>
      </w:r>
      <w:r w:rsidR="00E300DB" w:rsidRPr="00412D4E">
        <w:rPr>
          <w:szCs w:val="22"/>
        </w:rPr>
        <w:t xml:space="preserve">. </w:t>
      </w:r>
    </w:p>
    <w:p w14:paraId="64534CA0" w14:textId="77777777" w:rsidR="00E300DB" w:rsidRPr="0037514F" w:rsidRDefault="00E300DB" w:rsidP="00E37E2E">
      <w:pPr>
        <w:rPr>
          <w:szCs w:val="22"/>
        </w:rPr>
      </w:pPr>
    </w:p>
    <w:p w14:paraId="6AAF8F35" w14:textId="77777777" w:rsidR="00E37E2E" w:rsidRPr="0037514F" w:rsidRDefault="00E37E2E" w:rsidP="00E37E2E">
      <w:pPr>
        <w:rPr>
          <w:szCs w:val="22"/>
        </w:rPr>
      </w:pPr>
    </w:p>
    <w:p w14:paraId="6C15D279" w14:textId="77777777" w:rsidR="00E37E2E" w:rsidRPr="0037514F" w:rsidRDefault="00E37E2E" w:rsidP="00E37E2E">
      <w:pPr>
        <w:rPr>
          <w:szCs w:val="22"/>
          <w:u w:val="single"/>
        </w:rPr>
      </w:pPr>
      <w:r w:rsidRPr="0037514F">
        <w:rPr>
          <w:szCs w:val="22"/>
          <w:u w:val="single"/>
        </w:rPr>
        <w:t>Vaikų populiacija</w:t>
      </w:r>
    </w:p>
    <w:p w14:paraId="1C384D37" w14:textId="77777777" w:rsidR="00E37E2E" w:rsidRPr="0037514F" w:rsidRDefault="00E37E2E" w:rsidP="00E37E2E">
      <w:pPr>
        <w:rPr>
          <w:szCs w:val="22"/>
        </w:rPr>
      </w:pPr>
      <w:r w:rsidRPr="0037514F">
        <w:rPr>
          <w:szCs w:val="22"/>
        </w:rPr>
        <w:t>Vaikams ir jaunesniems kaip 16 metų paaugliams, vartojantiems dideles flutikazono propionato dozes (paprastai ≥1000 mikrogramų per parą) gali būti ypatinga rizika. Sisteminis poveikis gali pasireikšti, ypač paskyrus vartoti didelėmis dozėmis ilgą laiką. Galimas sisteminis poveikis apima Kušingo (</w:t>
      </w:r>
      <w:r w:rsidRPr="0037514F">
        <w:rPr>
          <w:i/>
          <w:iCs/>
          <w:szCs w:val="22"/>
        </w:rPr>
        <w:t>Cushing</w:t>
      </w:r>
      <w:r w:rsidRPr="0037514F">
        <w:rPr>
          <w:szCs w:val="22"/>
        </w:rPr>
        <w:t>) sindromą, į šį sindromą panašius požymius, antinksčių funkcijos slopinimą, ūminę antinksčių krizę bei vaikų ir paauglių augimo sulėtėjimą ir, daug rečiau, grupę psichologinių ir elgsenos efektų, įskaitant psichomotorinį hiperaktyvumą, miego sutrikimus, nerimą, depresiją ar agresiją.</w:t>
      </w:r>
      <w:r w:rsidRPr="0037514F">
        <w:t xml:space="preserve"> </w:t>
      </w:r>
      <w:r w:rsidRPr="0037514F">
        <w:rPr>
          <w:szCs w:val="22"/>
        </w:rPr>
        <w:t>Vaikams arba paaugliams gali prireikti vaikų kvėpavimo ligų specialisto konsultacijos.</w:t>
      </w:r>
    </w:p>
    <w:p w14:paraId="36F70821" w14:textId="77777777" w:rsidR="00E37E2E" w:rsidRPr="0037514F" w:rsidRDefault="00E37E2E" w:rsidP="00E37E2E">
      <w:pPr>
        <w:rPr>
          <w:szCs w:val="22"/>
        </w:rPr>
      </w:pPr>
    </w:p>
    <w:p w14:paraId="3DFFA8F7" w14:textId="77777777" w:rsidR="00E37E2E" w:rsidRPr="0037514F" w:rsidRDefault="00E37E2E" w:rsidP="00E37E2E">
      <w:pPr>
        <w:rPr>
          <w:szCs w:val="22"/>
        </w:rPr>
      </w:pPr>
      <w:r w:rsidRPr="0037514F">
        <w:rPr>
          <w:szCs w:val="22"/>
        </w:rPr>
        <w:t xml:space="preserve">Rekomenduojama reguliariai matuoti vaikų, ilgą laiką gydomų inhaliaciniu kortikosteroidu, ūgį. </w:t>
      </w:r>
      <w:r w:rsidRPr="0037514F">
        <w:rPr>
          <w:b/>
          <w:szCs w:val="22"/>
        </w:rPr>
        <w:t>Inhaliacinio kortikosteroido dozė turi būti sumažinta iki mažiausios dozės, kurią vartojant išlaikomas veiksmingas astmos reguliavimas.</w:t>
      </w:r>
    </w:p>
    <w:p w14:paraId="1401D071" w14:textId="77777777" w:rsidR="00E37E2E" w:rsidRPr="0037514F" w:rsidRDefault="00E37E2E" w:rsidP="00E37E2E">
      <w:pPr>
        <w:rPr>
          <w:szCs w:val="22"/>
        </w:rPr>
      </w:pPr>
    </w:p>
    <w:p w14:paraId="24A6482F" w14:textId="77777777" w:rsidR="00E37E2E" w:rsidRPr="0037514F" w:rsidRDefault="00E37E2E" w:rsidP="00E37E2E">
      <w:pPr>
        <w:rPr>
          <w:b/>
          <w:szCs w:val="22"/>
        </w:rPr>
      </w:pPr>
      <w:r w:rsidRPr="0037514F">
        <w:rPr>
          <w:b/>
          <w:szCs w:val="22"/>
        </w:rPr>
        <w:t>4.5</w:t>
      </w:r>
      <w:r w:rsidRPr="0037514F">
        <w:rPr>
          <w:b/>
          <w:szCs w:val="22"/>
        </w:rPr>
        <w:tab/>
        <w:t>Sąveika su kitais vaistiniais preparatais ir kitokia sąveika</w:t>
      </w:r>
    </w:p>
    <w:p w14:paraId="1A2BF158" w14:textId="77777777" w:rsidR="00E37E2E" w:rsidRPr="0037514F" w:rsidRDefault="00E37E2E" w:rsidP="00E37E2E">
      <w:pPr>
        <w:rPr>
          <w:szCs w:val="22"/>
        </w:rPr>
      </w:pPr>
    </w:p>
    <w:p w14:paraId="22D66E46" w14:textId="77777777" w:rsidR="00E37E2E" w:rsidRPr="0037514F" w:rsidRDefault="00E37E2E" w:rsidP="00E37E2E">
      <w:pPr>
        <w:rPr>
          <w:szCs w:val="22"/>
        </w:rPr>
      </w:pPr>
      <w:r w:rsidRPr="0037514F">
        <w:rPr>
          <w:szCs w:val="22"/>
        </w:rPr>
        <w:t>β adrenoreceptorių blokatoriai gali silpninti arba blokuoti salmeterolio poveikį. Reikia vengti kartu vartoti tiek selektyvaus poveikio, tiek ir neselektyvaus poveikio β adrenoreceptorių blokatorių, nebent jų vartojimui būtų svarbių priežasčių.</w:t>
      </w:r>
      <w:r w:rsidRPr="0037514F">
        <w:t xml:space="preserve"> </w:t>
      </w:r>
      <w:r w:rsidRPr="0037514F">
        <w:rPr>
          <w:szCs w:val="22"/>
        </w:rPr>
        <w:t>Gydymas β</w:t>
      </w:r>
      <w:r w:rsidRPr="0037514F">
        <w:rPr>
          <w:szCs w:val="22"/>
          <w:vertAlign w:val="subscript"/>
        </w:rPr>
        <w:t>2</w:t>
      </w:r>
      <w:r w:rsidRPr="0037514F">
        <w:rPr>
          <w:szCs w:val="22"/>
        </w:rPr>
        <w:t xml:space="preserve"> agonistu gali sukelti sunkią hipokalemiją. Ypač atsargiai reikia gydyti ūminės sunkios astmos atveju, nes toks poveikis gali sustiprėti, vartojant kartu su ksantino dariniais, steroidais ir diuretikais.</w:t>
      </w:r>
    </w:p>
    <w:p w14:paraId="17513AD7" w14:textId="77777777" w:rsidR="00E37E2E" w:rsidRPr="0037514F" w:rsidRDefault="00E37E2E" w:rsidP="00E37E2E">
      <w:pPr>
        <w:rPr>
          <w:szCs w:val="22"/>
        </w:rPr>
      </w:pPr>
    </w:p>
    <w:p w14:paraId="224B018E" w14:textId="77777777" w:rsidR="00E37E2E" w:rsidRPr="0037514F" w:rsidRDefault="00E37E2E" w:rsidP="00E37E2E">
      <w:pPr>
        <w:rPr>
          <w:szCs w:val="22"/>
        </w:rPr>
      </w:pPr>
      <w:bookmarkStart w:id="0" w:name="Pirma"/>
      <w:bookmarkEnd w:id="0"/>
      <w:r w:rsidRPr="0037514F">
        <w:rPr>
          <w:szCs w:val="22"/>
        </w:rPr>
        <w:t>Kartu vartojant kitų vaistinių preparatų, kurių sudėtyje yra β adrenerginių medžiagų, galimas adityvus poveikis.</w:t>
      </w:r>
    </w:p>
    <w:p w14:paraId="328767F3" w14:textId="77777777" w:rsidR="00E37E2E" w:rsidRPr="0037514F" w:rsidRDefault="00E37E2E" w:rsidP="00E37E2E">
      <w:pPr>
        <w:rPr>
          <w:szCs w:val="22"/>
        </w:rPr>
      </w:pPr>
    </w:p>
    <w:p w14:paraId="0FAB9412" w14:textId="77777777" w:rsidR="00E37E2E" w:rsidRPr="0037514F" w:rsidRDefault="00E37E2E" w:rsidP="00E37E2E">
      <w:pPr>
        <w:rPr>
          <w:szCs w:val="22"/>
          <w:u w:val="single"/>
        </w:rPr>
      </w:pPr>
      <w:r w:rsidRPr="0037514F">
        <w:rPr>
          <w:szCs w:val="22"/>
          <w:u w:val="single"/>
        </w:rPr>
        <w:t>Flutikazono propionatas</w:t>
      </w:r>
    </w:p>
    <w:p w14:paraId="445C3242" w14:textId="77777777" w:rsidR="00E37E2E" w:rsidRPr="0037514F" w:rsidRDefault="00E37E2E" w:rsidP="00E37E2E">
      <w:pPr>
        <w:rPr>
          <w:szCs w:val="22"/>
        </w:rPr>
      </w:pPr>
      <w:r w:rsidRPr="0037514F">
        <w:rPr>
          <w:szCs w:val="22"/>
        </w:rPr>
        <w:t>Normaliomis sąlygomis įkvėpus flutikazono propionato jo koncentracija plazmoje būna nedidelė dėl ekstensyvaus metabolizmo pirmojo prasiskverbimo metu ir didelio sisteminio klirenso žarnyne ir kepenyse dalyvaujant citochromui P450 3A4. Taigi, kliniškai reikšminga vaistinių preparatų sąveika dalyvaujant flutikazono propionatui yra neįtikėtina.</w:t>
      </w:r>
    </w:p>
    <w:p w14:paraId="2000DEE7" w14:textId="77777777" w:rsidR="00E37E2E" w:rsidRPr="0037514F" w:rsidRDefault="00E37E2E" w:rsidP="00E37E2E">
      <w:pPr>
        <w:rPr>
          <w:szCs w:val="22"/>
        </w:rPr>
      </w:pPr>
    </w:p>
    <w:p w14:paraId="5C73FDFC" w14:textId="77777777" w:rsidR="00E37E2E" w:rsidRPr="0037514F" w:rsidRDefault="00E37E2E" w:rsidP="00E37E2E">
      <w:pPr>
        <w:rPr>
          <w:szCs w:val="22"/>
        </w:rPr>
      </w:pPr>
      <w:r w:rsidRPr="0037514F">
        <w:rPr>
          <w:szCs w:val="22"/>
        </w:rPr>
        <w:t xml:space="preserve">Sąveikos tyrime su sveikais asmenimis, vartojančiais flutikazono propionatą į nosį, ritonaviras (labai stiprus citochromo P450 3A4 inhibitorius), skiriant jo du kartus per parą po 100 mg, padidino flutikazono propionato koncentraciją plazmoje kelis šimtus kartų, dėl to labai sumažėjo kortizolo koncentracija kraujo serume. Informacijos apie tokią vaistinių preparatų sąveiką inhaliuojamajam flutikazono propionatui nėra, bet manoma, kad flutikazono propionato koncentracija plazmoje turėtų pastebimai padidėti. </w:t>
      </w:r>
      <w:r w:rsidRPr="00860E31">
        <w:rPr>
          <w:szCs w:val="22"/>
        </w:rPr>
        <w:t>Buvo pranešta apie Kušingo (</w:t>
      </w:r>
      <w:r w:rsidRPr="00860E31">
        <w:rPr>
          <w:i/>
          <w:iCs/>
          <w:szCs w:val="22"/>
        </w:rPr>
        <w:t>Cushing</w:t>
      </w:r>
      <w:r w:rsidRPr="00860E31">
        <w:rPr>
          <w:szCs w:val="22"/>
        </w:rPr>
        <w:t xml:space="preserve">) sindromo ir antinksčių funkcijos slopinimo atvejus. </w:t>
      </w:r>
      <w:r w:rsidRPr="0037514F">
        <w:rPr>
          <w:szCs w:val="22"/>
        </w:rPr>
        <w:t>Tokio vaistinių preparatų derinio reikia vengti, nebent laukiama nauda būtų svarbesnė už padidėjusią gliukokortikoido sisteminio nepageidaujamo poveikio riziką.</w:t>
      </w:r>
    </w:p>
    <w:p w14:paraId="68E3A3FB" w14:textId="77777777" w:rsidR="00E37E2E" w:rsidRPr="0037514F" w:rsidRDefault="00E37E2E" w:rsidP="00E37E2E">
      <w:pPr>
        <w:rPr>
          <w:szCs w:val="22"/>
        </w:rPr>
      </w:pPr>
    </w:p>
    <w:p w14:paraId="0016C28F" w14:textId="77777777" w:rsidR="00E37E2E" w:rsidRPr="0037514F" w:rsidRDefault="00E37E2E" w:rsidP="00E37E2E">
      <w:pPr>
        <w:rPr>
          <w:szCs w:val="22"/>
        </w:rPr>
      </w:pPr>
      <w:r w:rsidRPr="0037514F">
        <w:rPr>
          <w:szCs w:val="22"/>
        </w:rPr>
        <w:t>Nedidelio klinikinio tyrimo su sveikais savanoriais duomenimis, šiek tiek silpnesnis CYP3A inhibitorius ketokonazolas padidino flutikazono propionato ekspoziciją po vienkartinės inhaliacijos 150 %. Dėl to plazmoje kortizolo kiekis sumažėjo labiau, negu vartojant vieno flutikazono propionato. Kartu gydant kit</w:t>
      </w:r>
      <w:r>
        <w:rPr>
          <w:szCs w:val="22"/>
        </w:rPr>
        <w:t>ais</w:t>
      </w:r>
      <w:r w:rsidRPr="0037514F">
        <w:rPr>
          <w:szCs w:val="22"/>
        </w:rPr>
        <w:t xml:space="preserve"> stipri</w:t>
      </w:r>
      <w:r>
        <w:rPr>
          <w:szCs w:val="22"/>
        </w:rPr>
        <w:t>ais</w:t>
      </w:r>
      <w:r w:rsidRPr="0037514F">
        <w:rPr>
          <w:szCs w:val="22"/>
        </w:rPr>
        <w:t xml:space="preserve"> CYP3A inhibitori</w:t>
      </w:r>
      <w:r>
        <w:rPr>
          <w:szCs w:val="22"/>
        </w:rPr>
        <w:t>ais</w:t>
      </w:r>
      <w:r w:rsidRPr="0037514F">
        <w:rPr>
          <w:szCs w:val="22"/>
        </w:rPr>
        <w:t>, toki</w:t>
      </w:r>
      <w:r>
        <w:rPr>
          <w:szCs w:val="22"/>
        </w:rPr>
        <w:t>ais</w:t>
      </w:r>
      <w:r w:rsidRPr="0037514F">
        <w:rPr>
          <w:szCs w:val="22"/>
        </w:rPr>
        <w:t>, kaip itrakonazolas</w:t>
      </w:r>
      <w:r>
        <w:rPr>
          <w:szCs w:val="22"/>
        </w:rPr>
        <w:t xml:space="preserve"> ir vaistiniai preparatai, kurių sudėtyje yra kobicistato</w:t>
      </w:r>
      <w:r w:rsidRPr="0037514F">
        <w:rPr>
          <w:szCs w:val="22"/>
        </w:rPr>
        <w:t xml:space="preserve">, ir vidutinio stiprumo CYP3A inhibitoriumi, tokiu, kaip eritromicinu, taip pat tikėtina, kad padidės sisteminė flutikazono propionato ekspozicija ir sisteminio nepageidaujamo poveikio rizika. </w:t>
      </w:r>
      <w:r>
        <w:rPr>
          <w:szCs w:val="22"/>
        </w:rPr>
        <w:t>Minėto derinio turi būti vengiama</w:t>
      </w:r>
      <w:r w:rsidRPr="00DF10EF">
        <w:rPr>
          <w:szCs w:val="22"/>
        </w:rPr>
        <w:t xml:space="preserve">, nebent </w:t>
      </w:r>
      <w:r>
        <w:rPr>
          <w:szCs w:val="22"/>
        </w:rPr>
        <w:t>palankus poveikis</w:t>
      </w:r>
      <w:r w:rsidRPr="00DF10EF">
        <w:rPr>
          <w:szCs w:val="22"/>
        </w:rPr>
        <w:t xml:space="preserve"> nusveria </w:t>
      </w:r>
      <w:r>
        <w:rPr>
          <w:szCs w:val="22"/>
        </w:rPr>
        <w:t xml:space="preserve">padidėjusią </w:t>
      </w:r>
      <w:r w:rsidRPr="00DF10EF">
        <w:rPr>
          <w:szCs w:val="22"/>
        </w:rPr>
        <w:t xml:space="preserve">sisteminio kortikosteroidų nepageidaujamo poveikio riziką. Tokiu atveju pacientas turi būti stebimas dėl kortikosteroidų sisteminio nepageidaujamo poveikio. </w:t>
      </w:r>
      <w:r w:rsidRPr="0037514F">
        <w:rPr>
          <w:szCs w:val="22"/>
        </w:rPr>
        <w:t>Rekomenduojama laikytis atsargumo ir, jei įmanoma, vengti ilgalaikio gydymo minėtais vaistiniais preparatais.</w:t>
      </w:r>
    </w:p>
    <w:p w14:paraId="04328A6C" w14:textId="77777777" w:rsidR="00E37E2E" w:rsidRPr="0037514F" w:rsidRDefault="00E37E2E" w:rsidP="00E37E2E">
      <w:pPr>
        <w:rPr>
          <w:szCs w:val="22"/>
        </w:rPr>
      </w:pPr>
    </w:p>
    <w:p w14:paraId="21F4F3A1" w14:textId="77777777" w:rsidR="00E37E2E" w:rsidRPr="0037514F" w:rsidRDefault="00E37E2E" w:rsidP="00E37E2E">
      <w:pPr>
        <w:rPr>
          <w:szCs w:val="22"/>
          <w:u w:val="single"/>
        </w:rPr>
      </w:pPr>
      <w:r w:rsidRPr="0037514F">
        <w:rPr>
          <w:szCs w:val="22"/>
          <w:u w:val="single"/>
        </w:rPr>
        <w:t>Salmeterolis</w:t>
      </w:r>
    </w:p>
    <w:p w14:paraId="4D3336EE" w14:textId="77777777" w:rsidR="00E37E2E" w:rsidRPr="0037514F" w:rsidRDefault="00E37E2E" w:rsidP="00E37E2E">
      <w:pPr>
        <w:rPr>
          <w:szCs w:val="22"/>
        </w:rPr>
      </w:pPr>
      <w:r w:rsidRPr="0037514F">
        <w:rPr>
          <w:szCs w:val="22"/>
        </w:rPr>
        <w:t>Stiprūs CYP3A4 inhibitoriai</w:t>
      </w:r>
    </w:p>
    <w:p w14:paraId="40CF2F1D" w14:textId="77777777" w:rsidR="00E37E2E" w:rsidRPr="0037514F" w:rsidRDefault="00E37E2E" w:rsidP="00E37E2E">
      <w:pPr>
        <w:rPr>
          <w:szCs w:val="22"/>
        </w:rPr>
      </w:pPr>
      <w:r w:rsidRPr="0037514F">
        <w:rPr>
          <w:szCs w:val="22"/>
        </w:rPr>
        <w:t>15 sveikų žmonių 7 paras vartojant salmeterolio (50 mikrogramų inhaliacijos du kartus per parą) kartu su ketokonazolu (išgeriant 400 mg vieną kartą per parą) kraujo plazmoje reikšmingai padidėjo, palyginti su gydymu vien salmeteroliu ar ketokonazolu, salmeterolio ekspozicija (1,4 karto padidėjo C</w:t>
      </w:r>
      <w:r w:rsidRPr="0037514F">
        <w:rPr>
          <w:szCs w:val="22"/>
          <w:vertAlign w:val="subscript"/>
        </w:rPr>
        <w:t>max</w:t>
      </w:r>
      <w:r w:rsidRPr="0037514F">
        <w:rPr>
          <w:szCs w:val="22"/>
        </w:rPr>
        <w:t xml:space="preserve"> ir 15 kartų – AUC). Dėl to gali padažnėti kitų gydymo salmeteroliu sukeltų sisteminių reiškinių dažnis (pvz., koreguoto QT intervalo pailgėjimas arba palpitacijos) (žr. 4.4 skyrių).</w:t>
      </w:r>
    </w:p>
    <w:p w14:paraId="674F3F87" w14:textId="77777777" w:rsidR="00E37E2E" w:rsidRPr="0037514F" w:rsidRDefault="00E37E2E" w:rsidP="00E37E2E">
      <w:pPr>
        <w:rPr>
          <w:szCs w:val="22"/>
        </w:rPr>
      </w:pPr>
    </w:p>
    <w:p w14:paraId="66450FA2" w14:textId="77777777" w:rsidR="00E37E2E" w:rsidRPr="0037514F" w:rsidRDefault="00E37E2E" w:rsidP="00E37E2E">
      <w:pPr>
        <w:rPr>
          <w:szCs w:val="22"/>
        </w:rPr>
      </w:pPr>
      <w:r w:rsidRPr="0037514F">
        <w:rPr>
          <w:szCs w:val="22"/>
        </w:rPr>
        <w:t>Kraujospūdžiui, širdies ritmui, gliukozės kiekiui kraujyje ir kalio kiekiui kraujyje kliniškai reikšmingo poveikio nepastebėta. Kartu vartojamas ketokonazolas nedidina salmeterolio pusinės eliminacijos laiko ir kartotinėmis dozėmis skiriamo salmeterolio kaupimosi.</w:t>
      </w:r>
    </w:p>
    <w:p w14:paraId="0275A1C8" w14:textId="77777777" w:rsidR="00E37E2E" w:rsidRPr="0037514F" w:rsidRDefault="00E37E2E" w:rsidP="00E37E2E">
      <w:pPr>
        <w:rPr>
          <w:szCs w:val="22"/>
        </w:rPr>
      </w:pPr>
    </w:p>
    <w:p w14:paraId="75CC26A8" w14:textId="77777777" w:rsidR="00E37E2E" w:rsidRPr="0037514F" w:rsidRDefault="00E37E2E" w:rsidP="00E37E2E">
      <w:pPr>
        <w:rPr>
          <w:szCs w:val="22"/>
        </w:rPr>
      </w:pPr>
      <w:r w:rsidRPr="0037514F">
        <w:rPr>
          <w:szCs w:val="22"/>
        </w:rPr>
        <w:t>Reikia vengti kartu vartoti ketokonazolą, nebent laukiama nauda yra didesnė už gydymo salmeteroliu sukeltų sisteminių nepageidaujamų reiškinių galimą rizikos padidėjimą. Galimas dalykas, kad panaši sąveikos rizika būna kartu su salmeteroliu vartojant kitų stiprių CYP3A4 inhibitorių (pvz., itrakonazolo, telitromicino, ritonaviro).</w:t>
      </w:r>
    </w:p>
    <w:p w14:paraId="33F3F34B" w14:textId="77777777" w:rsidR="00E37E2E" w:rsidRPr="0037514F" w:rsidRDefault="00E37E2E" w:rsidP="00E37E2E">
      <w:pPr>
        <w:rPr>
          <w:szCs w:val="22"/>
        </w:rPr>
      </w:pPr>
    </w:p>
    <w:p w14:paraId="30C9632E" w14:textId="77777777" w:rsidR="00E37E2E" w:rsidRPr="0037514F" w:rsidRDefault="00E37E2E" w:rsidP="00E37E2E">
      <w:r w:rsidRPr="0037514F">
        <w:t>Vidutinio stiprumo CYP3A4 inhibitoriai</w:t>
      </w:r>
    </w:p>
    <w:p w14:paraId="38EEBADF" w14:textId="77777777" w:rsidR="00E37E2E" w:rsidRPr="0037514F" w:rsidRDefault="00E37E2E" w:rsidP="00E37E2E">
      <w:pPr>
        <w:rPr>
          <w:szCs w:val="22"/>
        </w:rPr>
      </w:pPr>
      <w:r w:rsidRPr="0037514F">
        <w:rPr>
          <w:szCs w:val="22"/>
        </w:rPr>
        <w:t>15 sveikų žmonių 6 paras vartojant salmeterolio (inhaliuojant du kartus per parą po 50 mikrogramų) kartu su eritromicinu (geriant tris kartus per parą po 500 mg) nustatytas nedidelis, statistiškai nereikšmingas salmeterolio ekspozicijos padidėjimas (1,4 karto padidėjo C</w:t>
      </w:r>
      <w:r w:rsidRPr="0037514F">
        <w:rPr>
          <w:szCs w:val="22"/>
          <w:vertAlign w:val="subscript"/>
        </w:rPr>
        <w:t xml:space="preserve">max </w:t>
      </w:r>
      <w:r w:rsidRPr="0037514F">
        <w:rPr>
          <w:szCs w:val="22"/>
        </w:rPr>
        <w:t xml:space="preserve">ir 1,2 karto – AUC). Eritromicino vartojimas kartu su salmeteroliu nebuvo susijęs su jokiais sunkiais nepageidaujamais reiškiniais. </w:t>
      </w:r>
    </w:p>
    <w:p w14:paraId="3983CAB7" w14:textId="77777777" w:rsidR="00E37E2E" w:rsidRPr="0037514F" w:rsidRDefault="00E37E2E" w:rsidP="00E37E2E">
      <w:pPr>
        <w:rPr>
          <w:szCs w:val="22"/>
        </w:rPr>
      </w:pPr>
    </w:p>
    <w:p w14:paraId="10048FD2" w14:textId="77777777" w:rsidR="00E37E2E" w:rsidRPr="0037514F" w:rsidRDefault="00E37E2E" w:rsidP="00E37E2E">
      <w:pPr>
        <w:rPr>
          <w:szCs w:val="22"/>
        </w:rPr>
      </w:pPr>
      <w:r w:rsidRPr="0037514F">
        <w:rPr>
          <w:b/>
          <w:szCs w:val="22"/>
        </w:rPr>
        <w:t>4.6</w:t>
      </w:r>
      <w:r w:rsidRPr="0037514F">
        <w:rPr>
          <w:b/>
          <w:szCs w:val="22"/>
        </w:rPr>
        <w:tab/>
        <w:t>Vaisingumas, nėštumo ir žindymo laikotarpis</w:t>
      </w:r>
      <w:r w:rsidRPr="0037514F">
        <w:rPr>
          <w:szCs w:val="22"/>
        </w:rPr>
        <w:t xml:space="preserve"> </w:t>
      </w:r>
    </w:p>
    <w:p w14:paraId="1A0E2DC1" w14:textId="77777777" w:rsidR="00E37E2E" w:rsidRPr="0037514F" w:rsidRDefault="00E37E2E" w:rsidP="00E37E2E">
      <w:pPr>
        <w:rPr>
          <w:szCs w:val="22"/>
        </w:rPr>
      </w:pPr>
    </w:p>
    <w:p w14:paraId="2CFDFD03" w14:textId="77777777" w:rsidR="00E37E2E" w:rsidRPr="0037514F" w:rsidRDefault="00E37E2E" w:rsidP="00E37E2E">
      <w:pPr>
        <w:rPr>
          <w:szCs w:val="22"/>
          <w:u w:val="single"/>
        </w:rPr>
      </w:pPr>
      <w:r w:rsidRPr="0037514F">
        <w:rPr>
          <w:szCs w:val="22"/>
          <w:u w:val="single"/>
        </w:rPr>
        <w:t>Nėštumas</w:t>
      </w:r>
    </w:p>
    <w:p w14:paraId="26E022E6" w14:textId="77777777" w:rsidR="00E37E2E" w:rsidRPr="0037514F" w:rsidRDefault="00E37E2E" w:rsidP="00E37E2E">
      <w:pPr>
        <w:rPr>
          <w:szCs w:val="22"/>
        </w:rPr>
      </w:pPr>
      <w:r w:rsidRPr="0037514F">
        <w:rPr>
          <w:szCs w:val="22"/>
        </w:rPr>
        <w:t>Nedideli duomenys apie nėščias moteris (maždaug 300-1000 pasibaigusio nėštumo atvejų) rodo, kad salmeterolis ir flutikazono propionatas nesukelia apsigimimų ir toksinio poveikio vaisiui ar naujagimiui. Tyrimai su gyvūnais parodė toksinį poveikį reprodukcijai, pasireiškusį po β</w:t>
      </w:r>
      <w:r w:rsidRPr="0037514F">
        <w:rPr>
          <w:szCs w:val="22"/>
          <w:vertAlign w:val="subscript"/>
        </w:rPr>
        <w:t>2</w:t>
      </w:r>
      <w:r w:rsidRPr="0037514F">
        <w:rPr>
          <w:szCs w:val="22"/>
        </w:rPr>
        <w:t xml:space="preserve"> adrenoreceptorių agonistų ir gliukokortikosteroidų vartojimo (žr. 5.3 skyrių).</w:t>
      </w:r>
    </w:p>
    <w:p w14:paraId="7FA79DFA" w14:textId="77777777" w:rsidR="00E37E2E" w:rsidRPr="0037514F" w:rsidRDefault="00E37E2E" w:rsidP="00E37E2E">
      <w:pPr>
        <w:rPr>
          <w:szCs w:val="22"/>
        </w:rPr>
      </w:pPr>
    </w:p>
    <w:p w14:paraId="5C648A83" w14:textId="77777777" w:rsidR="00E37E2E" w:rsidRPr="0037514F" w:rsidRDefault="00E37E2E" w:rsidP="00E37E2E">
      <w:pPr>
        <w:rPr>
          <w:szCs w:val="22"/>
        </w:rPr>
      </w:pPr>
      <w:r w:rsidRPr="0037514F">
        <w:rPr>
          <w:szCs w:val="22"/>
        </w:rPr>
        <w:t>AirFluSal Forspiro vartojimas nėščioms moterims turėtų būti svarstomas tiktai jeigu laukiama nauda moteriai yra didesnė už galimą riziką kūdikiui.</w:t>
      </w:r>
    </w:p>
    <w:p w14:paraId="1822A5D3" w14:textId="77777777" w:rsidR="00E37E2E" w:rsidRPr="0037514F" w:rsidRDefault="00E37E2E" w:rsidP="00E37E2E">
      <w:pPr>
        <w:rPr>
          <w:szCs w:val="22"/>
        </w:rPr>
      </w:pPr>
    </w:p>
    <w:p w14:paraId="04404827" w14:textId="77777777" w:rsidR="00E37E2E" w:rsidRPr="0037514F" w:rsidRDefault="00E37E2E" w:rsidP="00E37E2E">
      <w:pPr>
        <w:rPr>
          <w:szCs w:val="22"/>
        </w:rPr>
      </w:pPr>
      <w:r w:rsidRPr="0037514F">
        <w:rPr>
          <w:szCs w:val="22"/>
        </w:rPr>
        <w:lastRenderedPageBreak/>
        <w:t>Gydant nėščią moterį būtina vartoti mažiausią veiksmingą flutikazono propionato dozę, reikalingą pakankamam astmos kontroliavimui išlaikyti.</w:t>
      </w:r>
    </w:p>
    <w:p w14:paraId="311CB1FF" w14:textId="77777777" w:rsidR="00E37E2E" w:rsidRPr="0037514F" w:rsidRDefault="00E37E2E" w:rsidP="00E37E2E">
      <w:pPr>
        <w:rPr>
          <w:szCs w:val="22"/>
        </w:rPr>
      </w:pPr>
    </w:p>
    <w:p w14:paraId="34E55576" w14:textId="77777777" w:rsidR="00E37E2E" w:rsidRPr="0037514F" w:rsidRDefault="00E37E2E" w:rsidP="00E37E2E">
      <w:pPr>
        <w:rPr>
          <w:szCs w:val="22"/>
          <w:u w:val="single"/>
        </w:rPr>
      </w:pPr>
      <w:r w:rsidRPr="0037514F">
        <w:rPr>
          <w:szCs w:val="22"/>
          <w:u w:val="single"/>
        </w:rPr>
        <w:t xml:space="preserve">Žindymo laikotarpis </w:t>
      </w:r>
    </w:p>
    <w:p w14:paraId="5D0C50D4" w14:textId="77777777" w:rsidR="00E37E2E" w:rsidRPr="0037514F" w:rsidRDefault="00E37E2E" w:rsidP="00E37E2E">
      <w:pPr>
        <w:rPr>
          <w:szCs w:val="22"/>
        </w:rPr>
      </w:pPr>
      <w:r w:rsidRPr="0037514F">
        <w:rPr>
          <w:szCs w:val="22"/>
        </w:rPr>
        <w:t xml:space="preserve">Nežinoma, ar salmeterolis ir flutikazono propionatas bei jų metabolitai išskiriami su moters pienu. </w:t>
      </w:r>
    </w:p>
    <w:p w14:paraId="3C85C15D" w14:textId="77777777" w:rsidR="00E37E2E" w:rsidRPr="0037514F" w:rsidRDefault="00E37E2E" w:rsidP="00E37E2E">
      <w:pPr>
        <w:rPr>
          <w:szCs w:val="22"/>
        </w:rPr>
      </w:pPr>
    </w:p>
    <w:p w14:paraId="7257D949" w14:textId="77777777" w:rsidR="00E37E2E" w:rsidRPr="0037514F" w:rsidRDefault="00E37E2E" w:rsidP="00E37E2E">
      <w:pPr>
        <w:rPr>
          <w:szCs w:val="22"/>
        </w:rPr>
      </w:pPr>
      <w:r w:rsidRPr="0037514F">
        <w:rPr>
          <w:szCs w:val="22"/>
        </w:rPr>
        <w:t>Tyrimai parodė, kad salmeterolis ir flutikazono propionatas bei jų metabolitai išskiriami su jauniklius maitinančių žiurkių pienu.</w:t>
      </w:r>
    </w:p>
    <w:p w14:paraId="2F37B0D1" w14:textId="77777777" w:rsidR="00E37E2E" w:rsidRPr="0037514F" w:rsidRDefault="00E37E2E" w:rsidP="00E37E2E">
      <w:pPr>
        <w:rPr>
          <w:szCs w:val="22"/>
        </w:rPr>
      </w:pPr>
    </w:p>
    <w:p w14:paraId="06871FF7" w14:textId="77777777" w:rsidR="00E37E2E" w:rsidRPr="0037514F" w:rsidRDefault="00E37E2E" w:rsidP="00E37E2E">
      <w:pPr>
        <w:rPr>
          <w:szCs w:val="22"/>
        </w:rPr>
      </w:pPr>
      <w:r w:rsidRPr="0037514F">
        <w:rPr>
          <w:szCs w:val="22"/>
        </w:rPr>
        <w:t>Negalima paneigti rizikos žindomiems naujagimiams ar kūdikiams. Atsižvelgiant į žindymo naudą kūdikiui ir gydymo naudą moteriai reikia nuspręsti, ar nutraukti žindymą, ar gydymą AirFluSal Forspiro.</w:t>
      </w:r>
    </w:p>
    <w:p w14:paraId="08E1F8A3" w14:textId="77777777" w:rsidR="00E37E2E" w:rsidRPr="0037514F" w:rsidRDefault="00E37E2E" w:rsidP="00E37E2E">
      <w:pPr>
        <w:rPr>
          <w:szCs w:val="22"/>
        </w:rPr>
      </w:pPr>
    </w:p>
    <w:p w14:paraId="600C37A4" w14:textId="77777777" w:rsidR="00E37E2E" w:rsidRPr="0037514F" w:rsidRDefault="00E37E2E" w:rsidP="00E37E2E">
      <w:pPr>
        <w:rPr>
          <w:szCs w:val="22"/>
          <w:u w:val="single"/>
        </w:rPr>
      </w:pPr>
      <w:r w:rsidRPr="0037514F">
        <w:rPr>
          <w:szCs w:val="22"/>
          <w:u w:val="single"/>
        </w:rPr>
        <w:t>Vaisingumas</w:t>
      </w:r>
    </w:p>
    <w:p w14:paraId="4FBF71C8" w14:textId="77777777" w:rsidR="00E37E2E" w:rsidRPr="0037514F" w:rsidRDefault="00E37E2E" w:rsidP="00E37E2E">
      <w:pPr>
        <w:rPr>
          <w:szCs w:val="22"/>
        </w:rPr>
      </w:pPr>
      <w:r w:rsidRPr="0037514F">
        <w:rPr>
          <w:szCs w:val="22"/>
        </w:rPr>
        <w:t>Duomenų žmonėms nėra. Vis dėlto tyrimai su gyvūnais parodė, kad salmeterolis ar flutikazono propionatas nedaro poveikio vaisingumui.</w:t>
      </w:r>
    </w:p>
    <w:p w14:paraId="7E7CF260" w14:textId="77777777" w:rsidR="00E37E2E" w:rsidRPr="0037514F" w:rsidRDefault="00E37E2E" w:rsidP="00E37E2E">
      <w:pPr>
        <w:rPr>
          <w:szCs w:val="22"/>
        </w:rPr>
      </w:pPr>
    </w:p>
    <w:p w14:paraId="1A6B3C39" w14:textId="77777777" w:rsidR="00E37E2E" w:rsidRPr="0037514F" w:rsidRDefault="00E37E2E" w:rsidP="00E37E2E">
      <w:pPr>
        <w:rPr>
          <w:b/>
          <w:szCs w:val="22"/>
        </w:rPr>
      </w:pPr>
      <w:r w:rsidRPr="0037514F">
        <w:rPr>
          <w:b/>
          <w:szCs w:val="22"/>
        </w:rPr>
        <w:t>4.7</w:t>
      </w:r>
      <w:r w:rsidRPr="0037514F">
        <w:rPr>
          <w:b/>
          <w:szCs w:val="22"/>
        </w:rPr>
        <w:tab/>
        <w:t>Poveikis gebėjimui vairuoti ir valdyti mechanizmus</w:t>
      </w:r>
    </w:p>
    <w:p w14:paraId="1EF20730" w14:textId="77777777" w:rsidR="00E37E2E" w:rsidRPr="0037514F" w:rsidRDefault="00E37E2E" w:rsidP="00E37E2E">
      <w:pPr>
        <w:rPr>
          <w:szCs w:val="22"/>
        </w:rPr>
      </w:pPr>
    </w:p>
    <w:p w14:paraId="460A83EB" w14:textId="77777777" w:rsidR="00E37E2E" w:rsidRPr="0037514F" w:rsidRDefault="00E37E2E" w:rsidP="00E37E2E">
      <w:pPr>
        <w:rPr>
          <w:szCs w:val="22"/>
        </w:rPr>
      </w:pPr>
      <w:r w:rsidRPr="0037514F">
        <w:rPr>
          <w:szCs w:val="22"/>
        </w:rPr>
        <w:t>AirFluSal Forspiro gebėjimo vairuoti ir valdyti mechanizmus neveikia arba veikia nereikšmingai.</w:t>
      </w:r>
    </w:p>
    <w:p w14:paraId="1C73B327" w14:textId="77777777" w:rsidR="00E37E2E" w:rsidRPr="0037514F" w:rsidRDefault="00E37E2E" w:rsidP="00E37E2E">
      <w:pPr>
        <w:rPr>
          <w:szCs w:val="22"/>
        </w:rPr>
      </w:pPr>
    </w:p>
    <w:p w14:paraId="1DAC9E69" w14:textId="77777777" w:rsidR="00E37E2E" w:rsidRPr="0037514F" w:rsidRDefault="00E37E2E" w:rsidP="00E37E2E">
      <w:pPr>
        <w:rPr>
          <w:b/>
          <w:szCs w:val="22"/>
        </w:rPr>
      </w:pPr>
      <w:r w:rsidRPr="0037514F">
        <w:rPr>
          <w:b/>
          <w:szCs w:val="22"/>
        </w:rPr>
        <w:t>4.8</w:t>
      </w:r>
      <w:r w:rsidRPr="0037514F">
        <w:rPr>
          <w:b/>
          <w:szCs w:val="22"/>
        </w:rPr>
        <w:tab/>
        <w:t>Nepageidaujamas poveikis</w:t>
      </w:r>
    </w:p>
    <w:p w14:paraId="0245E150" w14:textId="77777777" w:rsidR="00E37E2E" w:rsidRPr="0037514F" w:rsidRDefault="00E37E2E" w:rsidP="00E37E2E">
      <w:pPr>
        <w:rPr>
          <w:szCs w:val="22"/>
        </w:rPr>
      </w:pPr>
    </w:p>
    <w:p w14:paraId="4DE17242" w14:textId="77777777" w:rsidR="00E37E2E" w:rsidRPr="0037514F" w:rsidRDefault="00E37E2E" w:rsidP="00E37E2E">
      <w:pPr>
        <w:rPr>
          <w:szCs w:val="22"/>
        </w:rPr>
      </w:pPr>
      <w:r w:rsidRPr="0037514F">
        <w:rPr>
          <w:szCs w:val="22"/>
        </w:rPr>
        <w:t>Kadangi AirFluSal Forspiro sudėtyje yra salmeterolio ir flutikazono propionato, galima tikėtis nepageidaujamų reakcijų rūšies ir sunkumo sąsajų su kiekviena minėta medžiaga. Šių veikliųjų medžiagų skiriant kartu, kokių nors papildomų nepageidaujamų reiškinių nestebėta.</w:t>
      </w:r>
    </w:p>
    <w:p w14:paraId="5CE930A8" w14:textId="77777777" w:rsidR="00E37E2E" w:rsidRPr="0037514F" w:rsidRDefault="00E37E2E" w:rsidP="00E37E2E">
      <w:pPr>
        <w:rPr>
          <w:szCs w:val="22"/>
        </w:rPr>
      </w:pPr>
    </w:p>
    <w:p w14:paraId="78FC9656" w14:textId="77777777" w:rsidR="00E37E2E" w:rsidRPr="0037514F" w:rsidRDefault="00E37E2E" w:rsidP="00E37E2E">
      <w:pPr>
        <w:rPr>
          <w:szCs w:val="22"/>
        </w:rPr>
      </w:pPr>
      <w:r w:rsidRPr="0037514F">
        <w:rPr>
          <w:szCs w:val="22"/>
        </w:rPr>
        <w:t xml:space="preserve">Su salmeteroliu/flutikazono propionatu susiję nepageidaujami reiškiniai išvardyti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w:t>
      </w:r>
    </w:p>
    <w:p w14:paraId="0D20645F" w14:textId="77777777" w:rsidR="00E37E2E" w:rsidRPr="0037514F" w:rsidRDefault="00E37E2E" w:rsidP="00E37E2E">
      <w:pPr>
        <w:rPr>
          <w:szCs w:val="22"/>
        </w:rPr>
      </w:pPr>
    </w:p>
    <w:p w14:paraId="2EB73F32" w14:textId="77777777" w:rsidR="00E37E2E" w:rsidRPr="0037514F" w:rsidRDefault="00E37E2E" w:rsidP="00E37E2E">
      <w:pPr>
        <w:rPr>
          <w:szCs w:val="22"/>
        </w:rPr>
      </w:pPr>
      <w:r w:rsidRPr="0037514F">
        <w:rPr>
          <w:szCs w:val="22"/>
        </w:rPr>
        <w:t xml:space="preserve">Dažniai nustatyti remiantis klinikinių tyrimų duomenimis. Į atvejų dažnį placebo grupėje neatsižvelgta. </w:t>
      </w:r>
    </w:p>
    <w:p w14:paraId="47001ADC" w14:textId="77777777" w:rsidR="00E37E2E" w:rsidRPr="0037514F" w:rsidRDefault="00E37E2E" w:rsidP="00E37E2E">
      <w:pPr>
        <w:rPr>
          <w:szCs w:val="22"/>
        </w:rPr>
      </w:pPr>
    </w:p>
    <w:tbl>
      <w:tblPr>
        <w:tblW w:w="0" w:type="auto"/>
        <w:tblInd w:w="13" w:type="dxa"/>
        <w:tblLayout w:type="fixed"/>
        <w:tblLook w:val="0000" w:firstRow="0" w:lastRow="0" w:firstColumn="0" w:lastColumn="0" w:noHBand="0" w:noVBand="0"/>
      </w:tblPr>
      <w:tblGrid>
        <w:gridCol w:w="2363"/>
        <w:gridCol w:w="5245"/>
        <w:gridCol w:w="1559"/>
      </w:tblGrid>
      <w:tr w:rsidR="00E37E2E" w:rsidRPr="0037514F" w14:paraId="0C58F84B" w14:textId="77777777" w:rsidTr="00AF6640">
        <w:tc>
          <w:tcPr>
            <w:tcW w:w="2363" w:type="dxa"/>
            <w:tcBorders>
              <w:top w:val="single" w:sz="4" w:space="0" w:color="auto"/>
              <w:left w:val="single" w:sz="4" w:space="0" w:color="000000"/>
              <w:bottom w:val="single" w:sz="4" w:space="0" w:color="000000"/>
            </w:tcBorders>
          </w:tcPr>
          <w:p w14:paraId="6A133E84" w14:textId="77777777" w:rsidR="00E37E2E" w:rsidRPr="0037514F" w:rsidRDefault="00E37E2E" w:rsidP="00AF6640">
            <w:pPr>
              <w:snapToGrid w:val="0"/>
              <w:rPr>
                <w:szCs w:val="22"/>
              </w:rPr>
            </w:pPr>
            <w:r w:rsidRPr="0037514F">
              <w:rPr>
                <w:b/>
                <w:szCs w:val="22"/>
              </w:rPr>
              <w:t>Organų sistemų klasės</w:t>
            </w:r>
          </w:p>
        </w:tc>
        <w:tc>
          <w:tcPr>
            <w:tcW w:w="5245" w:type="dxa"/>
            <w:tcBorders>
              <w:top w:val="single" w:sz="4" w:space="0" w:color="auto"/>
              <w:left w:val="single" w:sz="4" w:space="0" w:color="000000"/>
              <w:bottom w:val="single" w:sz="4" w:space="0" w:color="000000"/>
            </w:tcBorders>
          </w:tcPr>
          <w:p w14:paraId="7F522A90" w14:textId="77777777" w:rsidR="00E37E2E" w:rsidRPr="0037514F" w:rsidRDefault="00E37E2E" w:rsidP="00AF6640">
            <w:pPr>
              <w:snapToGrid w:val="0"/>
              <w:rPr>
                <w:szCs w:val="22"/>
              </w:rPr>
            </w:pPr>
            <w:r w:rsidRPr="0037514F">
              <w:rPr>
                <w:b/>
                <w:szCs w:val="22"/>
              </w:rPr>
              <w:t>Nepageidaujamas reiškinys</w:t>
            </w:r>
          </w:p>
        </w:tc>
        <w:tc>
          <w:tcPr>
            <w:tcW w:w="1559" w:type="dxa"/>
            <w:tcBorders>
              <w:top w:val="single" w:sz="4" w:space="0" w:color="auto"/>
              <w:left w:val="single" w:sz="4" w:space="0" w:color="000000"/>
              <w:bottom w:val="single" w:sz="4" w:space="0" w:color="000000"/>
              <w:right w:val="single" w:sz="4" w:space="0" w:color="000000"/>
            </w:tcBorders>
          </w:tcPr>
          <w:p w14:paraId="0E37C3A3" w14:textId="77777777" w:rsidR="00E37E2E" w:rsidRPr="0037514F" w:rsidRDefault="00E37E2E" w:rsidP="00AF6640">
            <w:pPr>
              <w:snapToGrid w:val="0"/>
              <w:rPr>
                <w:szCs w:val="22"/>
              </w:rPr>
            </w:pPr>
            <w:r w:rsidRPr="0037514F">
              <w:rPr>
                <w:b/>
                <w:szCs w:val="22"/>
              </w:rPr>
              <w:t>Dažnis</w:t>
            </w:r>
          </w:p>
        </w:tc>
      </w:tr>
      <w:tr w:rsidR="00E37E2E" w:rsidRPr="0037514F" w14:paraId="1711F2FD" w14:textId="77777777" w:rsidTr="00AF6640">
        <w:tc>
          <w:tcPr>
            <w:tcW w:w="2363" w:type="dxa"/>
            <w:tcBorders>
              <w:left w:val="single" w:sz="4" w:space="0" w:color="000000"/>
              <w:bottom w:val="single" w:sz="4" w:space="0" w:color="000000"/>
            </w:tcBorders>
          </w:tcPr>
          <w:p w14:paraId="4C3A11F0" w14:textId="77777777" w:rsidR="00E37E2E" w:rsidRPr="0037514F" w:rsidRDefault="00E37E2E" w:rsidP="00AF6640">
            <w:pPr>
              <w:snapToGrid w:val="0"/>
              <w:rPr>
                <w:szCs w:val="22"/>
              </w:rPr>
            </w:pPr>
            <w:r w:rsidRPr="0037514F">
              <w:rPr>
                <w:szCs w:val="22"/>
              </w:rPr>
              <w:t>Infekcijos ir infestacijos</w:t>
            </w:r>
          </w:p>
        </w:tc>
        <w:tc>
          <w:tcPr>
            <w:tcW w:w="5245" w:type="dxa"/>
            <w:tcBorders>
              <w:left w:val="single" w:sz="4" w:space="0" w:color="000000"/>
              <w:bottom w:val="single" w:sz="4" w:space="0" w:color="000000"/>
            </w:tcBorders>
          </w:tcPr>
          <w:p w14:paraId="6ACF02F8" w14:textId="77777777" w:rsidR="00E37E2E" w:rsidRPr="0037514F" w:rsidRDefault="00E37E2E" w:rsidP="00AF6640">
            <w:pPr>
              <w:snapToGrid w:val="0"/>
              <w:rPr>
                <w:szCs w:val="22"/>
              </w:rPr>
            </w:pPr>
            <w:r w:rsidRPr="0037514F">
              <w:rPr>
                <w:szCs w:val="22"/>
              </w:rPr>
              <w:t>Burnos ir gerklės kandidozė</w:t>
            </w:r>
          </w:p>
          <w:p w14:paraId="22B1DBAE" w14:textId="77777777" w:rsidR="00E37E2E" w:rsidRPr="0037514F" w:rsidRDefault="00E37E2E" w:rsidP="00AF6640">
            <w:pPr>
              <w:snapToGrid w:val="0"/>
              <w:rPr>
                <w:szCs w:val="22"/>
              </w:rPr>
            </w:pPr>
            <w:r w:rsidRPr="0037514F">
              <w:rPr>
                <w:szCs w:val="22"/>
              </w:rPr>
              <w:t>Pneumonija (LOPL sergantiems pacientams)</w:t>
            </w:r>
          </w:p>
          <w:p w14:paraId="1C457828" w14:textId="77777777" w:rsidR="00E37E2E" w:rsidRPr="0037514F" w:rsidRDefault="00E37E2E" w:rsidP="00AF6640">
            <w:pPr>
              <w:snapToGrid w:val="0"/>
              <w:rPr>
                <w:szCs w:val="22"/>
              </w:rPr>
            </w:pPr>
            <w:r w:rsidRPr="0037514F">
              <w:rPr>
                <w:szCs w:val="22"/>
              </w:rPr>
              <w:t>Bronchitas</w:t>
            </w:r>
          </w:p>
          <w:p w14:paraId="301F571F" w14:textId="77777777" w:rsidR="00E37E2E" w:rsidRPr="0037514F" w:rsidRDefault="00E37E2E" w:rsidP="00AF6640">
            <w:pPr>
              <w:snapToGrid w:val="0"/>
              <w:rPr>
                <w:szCs w:val="22"/>
              </w:rPr>
            </w:pPr>
            <w:r w:rsidRPr="0037514F">
              <w:rPr>
                <w:szCs w:val="22"/>
              </w:rPr>
              <w:t>Stemplės kandidamikozė</w:t>
            </w:r>
          </w:p>
          <w:p w14:paraId="3D5E09C4" w14:textId="77777777" w:rsidR="00E37E2E" w:rsidRPr="0037514F" w:rsidRDefault="00E37E2E" w:rsidP="00AF6640">
            <w:pPr>
              <w:snapToGrid w:val="0"/>
              <w:rPr>
                <w:szCs w:val="22"/>
              </w:rPr>
            </w:pPr>
          </w:p>
        </w:tc>
        <w:tc>
          <w:tcPr>
            <w:tcW w:w="1559" w:type="dxa"/>
            <w:tcBorders>
              <w:left w:val="single" w:sz="4" w:space="0" w:color="000000"/>
              <w:bottom w:val="single" w:sz="4" w:space="0" w:color="000000"/>
              <w:right w:val="single" w:sz="4" w:space="0" w:color="000000"/>
            </w:tcBorders>
          </w:tcPr>
          <w:p w14:paraId="5BA9854F" w14:textId="77777777" w:rsidR="00E37E2E" w:rsidRPr="0037514F" w:rsidRDefault="00E37E2E" w:rsidP="00AF6640">
            <w:pPr>
              <w:snapToGrid w:val="0"/>
              <w:rPr>
                <w:szCs w:val="22"/>
              </w:rPr>
            </w:pPr>
            <w:r w:rsidRPr="0037514F">
              <w:rPr>
                <w:szCs w:val="22"/>
              </w:rPr>
              <w:t>Dažnas</w:t>
            </w:r>
          </w:p>
          <w:p w14:paraId="116C1120" w14:textId="77777777" w:rsidR="00E37E2E" w:rsidRPr="0037514F" w:rsidRDefault="00E37E2E" w:rsidP="00AF6640">
            <w:pPr>
              <w:snapToGrid w:val="0"/>
              <w:rPr>
                <w:szCs w:val="22"/>
              </w:rPr>
            </w:pPr>
            <w:r w:rsidRPr="0037514F">
              <w:rPr>
                <w:szCs w:val="22"/>
              </w:rPr>
              <w:t>Dažnas</w:t>
            </w:r>
            <w:r w:rsidRPr="0037514F">
              <w:rPr>
                <w:szCs w:val="22"/>
                <w:vertAlign w:val="superscript"/>
              </w:rPr>
              <w:t>1,3,5</w:t>
            </w:r>
          </w:p>
          <w:p w14:paraId="79D9C1E7" w14:textId="77777777" w:rsidR="00E37E2E" w:rsidRPr="0037514F" w:rsidRDefault="00E37E2E" w:rsidP="00AF6640">
            <w:pPr>
              <w:snapToGrid w:val="0"/>
              <w:rPr>
                <w:szCs w:val="22"/>
                <w:vertAlign w:val="superscript"/>
              </w:rPr>
            </w:pPr>
            <w:r w:rsidRPr="0037514F">
              <w:rPr>
                <w:szCs w:val="22"/>
              </w:rPr>
              <w:t>Dažnas</w:t>
            </w:r>
            <w:r w:rsidRPr="0037514F">
              <w:rPr>
                <w:szCs w:val="22"/>
                <w:vertAlign w:val="superscript"/>
              </w:rPr>
              <w:t>1,3</w:t>
            </w:r>
          </w:p>
          <w:p w14:paraId="31F0AD7C" w14:textId="77777777" w:rsidR="00E37E2E" w:rsidRPr="0037514F" w:rsidRDefault="00E37E2E" w:rsidP="00AF6640">
            <w:pPr>
              <w:snapToGrid w:val="0"/>
              <w:rPr>
                <w:szCs w:val="22"/>
              </w:rPr>
            </w:pPr>
            <w:r w:rsidRPr="0037514F">
              <w:rPr>
                <w:szCs w:val="22"/>
              </w:rPr>
              <w:t>Retas</w:t>
            </w:r>
          </w:p>
          <w:p w14:paraId="793C3D8B" w14:textId="77777777" w:rsidR="00E37E2E" w:rsidRPr="0037514F" w:rsidRDefault="00E37E2E" w:rsidP="00AF6640">
            <w:pPr>
              <w:snapToGrid w:val="0"/>
              <w:rPr>
                <w:szCs w:val="22"/>
              </w:rPr>
            </w:pPr>
          </w:p>
        </w:tc>
      </w:tr>
      <w:tr w:rsidR="00E37E2E" w:rsidRPr="0037514F" w14:paraId="20B34519" w14:textId="77777777" w:rsidTr="00AF6640">
        <w:tc>
          <w:tcPr>
            <w:tcW w:w="2363" w:type="dxa"/>
            <w:tcBorders>
              <w:left w:val="single" w:sz="4" w:space="0" w:color="000000"/>
              <w:bottom w:val="single" w:sz="4" w:space="0" w:color="000000"/>
            </w:tcBorders>
          </w:tcPr>
          <w:p w14:paraId="26A38032" w14:textId="77777777" w:rsidR="00E37E2E" w:rsidRPr="0037514F" w:rsidRDefault="00E37E2E" w:rsidP="00AF6640">
            <w:pPr>
              <w:snapToGrid w:val="0"/>
              <w:rPr>
                <w:szCs w:val="22"/>
              </w:rPr>
            </w:pPr>
            <w:r w:rsidRPr="0037514F">
              <w:rPr>
                <w:szCs w:val="22"/>
              </w:rPr>
              <w:t>Imuninės sistemos sutrikimai</w:t>
            </w:r>
          </w:p>
        </w:tc>
        <w:tc>
          <w:tcPr>
            <w:tcW w:w="5245" w:type="dxa"/>
            <w:tcBorders>
              <w:left w:val="single" w:sz="4" w:space="0" w:color="000000"/>
              <w:bottom w:val="single" w:sz="4" w:space="0" w:color="000000"/>
            </w:tcBorders>
          </w:tcPr>
          <w:p w14:paraId="6979BF0D" w14:textId="77777777" w:rsidR="00E37E2E" w:rsidRPr="0037514F" w:rsidRDefault="00E37E2E" w:rsidP="00AF6640">
            <w:pPr>
              <w:snapToGrid w:val="0"/>
              <w:rPr>
                <w:szCs w:val="22"/>
              </w:rPr>
            </w:pPr>
            <w:r w:rsidRPr="0037514F">
              <w:rPr>
                <w:szCs w:val="22"/>
              </w:rPr>
              <w:t>Padidėjusio jautrumo reakcijos, pasireiškiančios kaip:</w:t>
            </w:r>
            <w:r w:rsidRPr="0037514F">
              <w:rPr>
                <w:szCs w:val="22"/>
              </w:rPr>
              <w:br/>
              <w:t>Odos padidėjusio jautrumo reakcijos</w:t>
            </w:r>
            <w:r w:rsidRPr="0037514F">
              <w:rPr>
                <w:szCs w:val="22"/>
              </w:rPr>
              <w:br/>
              <w:t>Angioedema (dažniausiai veido bei burnos ir gerklės edema)</w:t>
            </w:r>
          </w:p>
          <w:p w14:paraId="7EA33B19" w14:textId="77777777" w:rsidR="00E37E2E" w:rsidRPr="0037514F" w:rsidRDefault="00E37E2E" w:rsidP="00AF6640">
            <w:pPr>
              <w:snapToGrid w:val="0"/>
              <w:rPr>
                <w:szCs w:val="22"/>
              </w:rPr>
            </w:pPr>
            <w:r w:rsidRPr="0037514F">
              <w:rPr>
                <w:szCs w:val="22"/>
              </w:rPr>
              <w:t>Kvėpavimo simptomai (dusulys)</w:t>
            </w:r>
          </w:p>
          <w:p w14:paraId="571F2511" w14:textId="77777777" w:rsidR="00E37E2E" w:rsidRPr="0037514F" w:rsidRDefault="00E37E2E" w:rsidP="00AF6640">
            <w:pPr>
              <w:snapToGrid w:val="0"/>
              <w:rPr>
                <w:szCs w:val="22"/>
              </w:rPr>
            </w:pPr>
            <w:r w:rsidRPr="0037514F">
              <w:rPr>
                <w:szCs w:val="22"/>
              </w:rPr>
              <w:t>Kvėpavimo simptomai (bronchų spazmas)</w:t>
            </w:r>
          </w:p>
          <w:p w14:paraId="60DDE819" w14:textId="77777777" w:rsidR="00E37E2E" w:rsidRPr="0037514F" w:rsidRDefault="00E37E2E" w:rsidP="00AF6640">
            <w:pPr>
              <w:snapToGrid w:val="0"/>
              <w:rPr>
                <w:szCs w:val="22"/>
              </w:rPr>
            </w:pPr>
            <w:r w:rsidRPr="0037514F">
              <w:rPr>
                <w:szCs w:val="22"/>
              </w:rPr>
              <w:t>Anafilaksinės reakcijos, įskaitant anafilaksinį šoką.</w:t>
            </w:r>
          </w:p>
        </w:tc>
        <w:tc>
          <w:tcPr>
            <w:tcW w:w="1559" w:type="dxa"/>
            <w:tcBorders>
              <w:left w:val="single" w:sz="4" w:space="0" w:color="000000"/>
              <w:bottom w:val="single" w:sz="4" w:space="0" w:color="000000"/>
              <w:right w:val="single" w:sz="4" w:space="0" w:color="000000"/>
            </w:tcBorders>
          </w:tcPr>
          <w:p w14:paraId="3C1DE8A4" w14:textId="77777777" w:rsidR="00E37E2E" w:rsidRPr="0037514F" w:rsidRDefault="00E37E2E" w:rsidP="00AF6640">
            <w:pPr>
              <w:snapToGrid w:val="0"/>
              <w:rPr>
                <w:szCs w:val="22"/>
              </w:rPr>
            </w:pPr>
            <w:r w:rsidRPr="0037514F">
              <w:rPr>
                <w:szCs w:val="22"/>
              </w:rPr>
              <w:br/>
              <w:t>Nedažnas</w:t>
            </w:r>
            <w:r w:rsidRPr="0037514F">
              <w:rPr>
                <w:szCs w:val="22"/>
              </w:rPr>
              <w:br/>
              <w:t>Retas</w:t>
            </w:r>
            <w:r w:rsidRPr="0037514F">
              <w:rPr>
                <w:szCs w:val="22"/>
              </w:rPr>
              <w:br/>
            </w:r>
          </w:p>
          <w:p w14:paraId="6272A215" w14:textId="77777777" w:rsidR="00E37E2E" w:rsidRPr="0037514F" w:rsidRDefault="00E37E2E" w:rsidP="00AF6640">
            <w:pPr>
              <w:snapToGrid w:val="0"/>
              <w:rPr>
                <w:szCs w:val="22"/>
              </w:rPr>
            </w:pPr>
            <w:r w:rsidRPr="0037514F">
              <w:rPr>
                <w:szCs w:val="22"/>
              </w:rPr>
              <w:t>Nedažnas</w:t>
            </w:r>
          </w:p>
          <w:p w14:paraId="62C0FCE8" w14:textId="77777777" w:rsidR="00E37E2E" w:rsidRPr="0037514F" w:rsidRDefault="00E37E2E" w:rsidP="00AF6640">
            <w:pPr>
              <w:snapToGrid w:val="0"/>
              <w:rPr>
                <w:szCs w:val="22"/>
              </w:rPr>
            </w:pPr>
            <w:r w:rsidRPr="0037514F">
              <w:rPr>
                <w:szCs w:val="22"/>
              </w:rPr>
              <w:t>Retas</w:t>
            </w:r>
            <w:r w:rsidRPr="0037514F">
              <w:rPr>
                <w:szCs w:val="22"/>
              </w:rPr>
              <w:br/>
              <w:t>Retas</w:t>
            </w:r>
          </w:p>
        </w:tc>
      </w:tr>
      <w:tr w:rsidR="00E37E2E" w:rsidRPr="0037514F" w14:paraId="67331F01" w14:textId="77777777" w:rsidTr="00AF6640">
        <w:tc>
          <w:tcPr>
            <w:tcW w:w="2363" w:type="dxa"/>
            <w:tcBorders>
              <w:left w:val="single" w:sz="4" w:space="0" w:color="000000"/>
            </w:tcBorders>
          </w:tcPr>
          <w:p w14:paraId="186E8A61" w14:textId="77777777" w:rsidR="00E37E2E" w:rsidRPr="0037514F" w:rsidRDefault="00E37E2E" w:rsidP="00AF6640">
            <w:pPr>
              <w:snapToGrid w:val="0"/>
              <w:rPr>
                <w:szCs w:val="22"/>
              </w:rPr>
            </w:pPr>
            <w:r w:rsidRPr="0037514F">
              <w:rPr>
                <w:szCs w:val="22"/>
              </w:rPr>
              <w:t>Endokrininiai sutrikimai</w:t>
            </w:r>
          </w:p>
        </w:tc>
        <w:tc>
          <w:tcPr>
            <w:tcW w:w="5245" w:type="dxa"/>
            <w:tcBorders>
              <w:left w:val="single" w:sz="4" w:space="0" w:color="000000"/>
              <w:bottom w:val="single" w:sz="4" w:space="0" w:color="000000"/>
            </w:tcBorders>
          </w:tcPr>
          <w:p w14:paraId="63BF6ADA" w14:textId="77777777" w:rsidR="00E37E2E" w:rsidRPr="0037514F" w:rsidRDefault="00E37E2E" w:rsidP="00AF6640">
            <w:pPr>
              <w:snapToGrid w:val="0"/>
              <w:rPr>
                <w:szCs w:val="22"/>
              </w:rPr>
            </w:pPr>
            <w:r w:rsidRPr="0037514F">
              <w:rPr>
                <w:szCs w:val="22"/>
              </w:rPr>
              <w:t>Kušingo</w:t>
            </w:r>
            <w:r w:rsidRPr="0037514F">
              <w:rPr>
                <w:rFonts w:ascii="Arial" w:hAnsi="Arial" w:cs="Arial"/>
                <w:color w:val="000000"/>
                <w:sz w:val="18"/>
                <w:szCs w:val="18"/>
              </w:rPr>
              <w:t xml:space="preserve"> </w:t>
            </w:r>
            <w:r w:rsidRPr="0037514F">
              <w:rPr>
                <w:szCs w:val="22"/>
              </w:rPr>
              <w:t>(</w:t>
            </w:r>
            <w:r w:rsidRPr="0037514F">
              <w:rPr>
                <w:i/>
                <w:iCs/>
                <w:szCs w:val="22"/>
              </w:rPr>
              <w:t>Cushing</w:t>
            </w:r>
            <w:r w:rsidRPr="0037514F">
              <w:rPr>
                <w:szCs w:val="22"/>
              </w:rPr>
              <w:t>) sindromas, į Kušingo</w:t>
            </w:r>
            <w:r w:rsidRPr="0037514F">
              <w:rPr>
                <w:rFonts w:ascii="Arial" w:hAnsi="Arial" w:cs="Arial"/>
                <w:color w:val="000000"/>
                <w:sz w:val="18"/>
                <w:szCs w:val="18"/>
              </w:rPr>
              <w:t xml:space="preserve"> </w:t>
            </w:r>
            <w:r w:rsidRPr="0037514F">
              <w:rPr>
                <w:szCs w:val="22"/>
              </w:rPr>
              <w:t>(</w:t>
            </w:r>
            <w:r w:rsidRPr="0037514F">
              <w:rPr>
                <w:i/>
                <w:iCs/>
                <w:szCs w:val="22"/>
              </w:rPr>
              <w:t>Cushing</w:t>
            </w:r>
            <w:r w:rsidRPr="0037514F">
              <w:rPr>
                <w:szCs w:val="22"/>
              </w:rPr>
              <w:t xml:space="preserve">) sindromą panašūs požymiai, antinksčių slopinimas, </w:t>
            </w:r>
            <w:r w:rsidRPr="0037514F">
              <w:rPr>
                <w:szCs w:val="22"/>
              </w:rPr>
              <w:lastRenderedPageBreak/>
              <w:t>augimo sulėtėjimas vaikams ir paaugliams, kaulų mineralų tankio sumažėjimas</w:t>
            </w:r>
          </w:p>
        </w:tc>
        <w:tc>
          <w:tcPr>
            <w:tcW w:w="1559" w:type="dxa"/>
            <w:tcBorders>
              <w:left w:val="single" w:sz="4" w:space="0" w:color="000000"/>
              <w:bottom w:val="single" w:sz="4" w:space="0" w:color="000000"/>
              <w:right w:val="single" w:sz="4" w:space="0" w:color="000000"/>
            </w:tcBorders>
          </w:tcPr>
          <w:p w14:paraId="41730F34" w14:textId="77777777" w:rsidR="00E37E2E" w:rsidRPr="0037514F" w:rsidRDefault="00E37E2E" w:rsidP="00AF6640">
            <w:pPr>
              <w:snapToGrid w:val="0"/>
              <w:rPr>
                <w:szCs w:val="22"/>
              </w:rPr>
            </w:pPr>
          </w:p>
          <w:p w14:paraId="761B07D8" w14:textId="77777777" w:rsidR="00E37E2E" w:rsidRPr="0037514F" w:rsidRDefault="00E37E2E" w:rsidP="00AF6640">
            <w:pPr>
              <w:snapToGrid w:val="0"/>
              <w:rPr>
                <w:szCs w:val="22"/>
              </w:rPr>
            </w:pPr>
          </w:p>
          <w:p w14:paraId="0608CE07" w14:textId="77777777" w:rsidR="00E37E2E" w:rsidRPr="0037514F" w:rsidRDefault="00E37E2E" w:rsidP="00AF6640">
            <w:pPr>
              <w:snapToGrid w:val="0"/>
              <w:rPr>
                <w:szCs w:val="22"/>
              </w:rPr>
            </w:pPr>
          </w:p>
          <w:p w14:paraId="1AD48D08" w14:textId="77777777" w:rsidR="00E37E2E" w:rsidRPr="0037514F" w:rsidRDefault="00E37E2E" w:rsidP="00AF6640">
            <w:pPr>
              <w:snapToGrid w:val="0"/>
              <w:rPr>
                <w:szCs w:val="22"/>
              </w:rPr>
            </w:pPr>
            <w:r w:rsidRPr="0037514F">
              <w:rPr>
                <w:szCs w:val="22"/>
              </w:rPr>
              <w:lastRenderedPageBreak/>
              <w:t>Retas</w:t>
            </w:r>
            <w:r w:rsidRPr="0037514F">
              <w:rPr>
                <w:szCs w:val="22"/>
                <w:vertAlign w:val="superscript"/>
              </w:rPr>
              <w:t>4</w:t>
            </w:r>
          </w:p>
        </w:tc>
      </w:tr>
      <w:tr w:rsidR="00E37E2E" w:rsidRPr="0037514F" w14:paraId="47D2F80B" w14:textId="77777777" w:rsidTr="00AF6640">
        <w:tc>
          <w:tcPr>
            <w:tcW w:w="2363" w:type="dxa"/>
            <w:tcBorders>
              <w:top w:val="single" w:sz="4" w:space="0" w:color="000000"/>
              <w:left w:val="single" w:sz="4" w:space="0" w:color="000000"/>
              <w:bottom w:val="single" w:sz="4" w:space="0" w:color="000000"/>
            </w:tcBorders>
          </w:tcPr>
          <w:p w14:paraId="2F3964EC" w14:textId="77777777" w:rsidR="00E37E2E" w:rsidRPr="0037514F" w:rsidRDefault="00E37E2E" w:rsidP="00AF6640">
            <w:pPr>
              <w:snapToGrid w:val="0"/>
              <w:rPr>
                <w:szCs w:val="22"/>
              </w:rPr>
            </w:pPr>
            <w:r w:rsidRPr="0037514F">
              <w:rPr>
                <w:szCs w:val="22"/>
              </w:rPr>
              <w:lastRenderedPageBreak/>
              <w:t>Metabolizmo ir mitybos sutrikimai</w:t>
            </w:r>
          </w:p>
        </w:tc>
        <w:tc>
          <w:tcPr>
            <w:tcW w:w="5245" w:type="dxa"/>
            <w:tcBorders>
              <w:left w:val="single" w:sz="4" w:space="0" w:color="000000"/>
              <w:bottom w:val="single" w:sz="4" w:space="0" w:color="000000"/>
            </w:tcBorders>
          </w:tcPr>
          <w:p w14:paraId="47E1795E" w14:textId="77777777" w:rsidR="00E37E2E" w:rsidRPr="0037514F" w:rsidRDefault="00E37E2E" w:rsidP="00AF6640">
            <w:pPr>
              <w:snapToGrid w:val="0"/>
              <w:rPr>
                <w:szCs w:val="22"/>
              </w:rPr>
            </w:pPr>
            <w:r w:rsidRPr="0037514F">
              <w:rPr>
                <w:szCs w:val="22"/>
              </w:rPr>
              <w:t>Hipokalemija</w:t>
            </w:r>
          </w:p>
          <w:p w14:paraId="2FF9D780" w14:textId="77777777" w:rsidR="00E37E2E" w:rsidRPr="0037514F" w:rsidRDefault="00E37E2E" w:rsidP="00AF6640">
            <w:pPr>
              <w:snapToGrid w:val="0"/>
              <w:rPr>
                <w:szCs w:val="22"/>
              </w:rPr>
            </w:pPr>
            <w:r w:rsidRPr="0037514F">
              <w:rPr>
                <w:szCs w:val="22"/>
              </w:rPr>
              <w:t>Hiperglikemija</w:t>
            </w:r>
          </w:p>
        </w:tc>
        <w:tc>
          <w:tcPr>
            <w:tcW w:w="1559" w:type="dxa"/>
            <w:tcBorders>
              <w:left w:val="single" w:sz="4" w:space="0" w:color="000000"/>
              <w:bottom w:val="single" w:sz="4" w:space="0" w:color="000000"/>
              <w:right w:val="single" w:sz="4" w:space="0" w:color="000000"/>
            </w:tcBorders>
          </w:tcPr>
          <w:p w14:paraId="1ECD26DD" w14:textId="77777777" w:rsidR="00E37E2E" w:rsidRPr="0037514F" w:rsidRDefault="00E37E2E" w:rsidP="00AF6640">
            <w:pPr>
              <w:snapToGrid w:val="0"/>
              <w:rPr>
                <w:szCs w:val="22"/>
              </w:rPr>
            </w:pPr>
            <w:r w:rsidRPr="0037514F">
              <w:rPr>
                <w:szCs w:val="22"/>
              </w:rPr>
              <w:t>Dažnas</w:t>
            </w:r>
            <w:r w:rsidRPr="0037514F">
              <w:rPr>
                <w:szCs w:val="22"/>
                <w:vertAlign w:val="superscript"/>
              </w:rPr>
              <w:t>3</w:t>
            </w:r>
          </w:p>
          <w:p w14:paraId="3F58AC33" w14:textId="77777777" w:rsidR="00E37E2E" w:rsidRPr="0037514F" w:rsidRDefault="00E37E2E" w:rsidP="00AF6640">
            <w:pPr>
              <w:snapToGrid w:val="0"/>
              <w:rPr>
                <w:szCs w:val="22"/>
              </w:rPr>
            </w:pPr>
            <w:r w:rsidRPr="0037514F">
              <w:rPr>
                <w:szCs w:val="22"/>
              </w:rPr>
              <w:t>Nedažnas</w:t>
            </w:r>
            <w:r w:rsidRPr="0037514F">
              <w:rPr>
                <w:szCs w:val="22"/>
                <w:vertAlign w:val="superscript"/>
              </w:rPr>
              <w:t>4</w:t>
            </w:r>
          </w:p>
        </w:tc>
      </w:tr>
      <w:tr w:rsidR="00E37E2E" w:rsidRPr="0037514F" w14:paraId="246F841A" w14:textId="77777777" w:rsidTr="00AF6640">
        <w:tc>
          <w:tcPr>
            <w:tcW w:w="2363" w:type="dxa"/>
            <w:tcBorders>
              <w:left w:val="single" w:sz="4" w:space="0" w:color="000000"/>
              <w:bottom w:val="single" w:sz="4" w:space="0" w:color="000000"/>
            </w:tcBorders>
          </w:tcPr>
          <w:p w14:paraId="03829DD5" w14:textId="77777777" w:rsidR="00E37E2E" w:rsidRPr="0037514F" w:rsidRDefault="00E37E2E" w:rsidP="00AF6640">
            <w:pPr>
              <w:snapToGrid w:val="0"/>
              <w:rPr>
                <w:szCs w:val="22"/>
              </w:rPr>
            </w:pPr>
            <w:r w:rsidRPr="0037514F">
              <w:rPr>
                <w:szCs w:val="22"/>
              </w:rPr>
              <w:t>Psichikos sutrikimai</w:t>
            </w:r>
          </w:p>
        </w:tc>
        <w:tc>
          <w:tcPr>
            <w:tcW w:w="5245" w:type="dxa"/>
            <w:tcBorders>
              <w:left w:val="single" w:sz="4" w:space="0" w:color="000000"/>
              <w:bottom w:val="single" w:sz="4" w:space="0" w:color="000000"/>
            </w:tcBorders>
          </w:tcPr>
          <w:p w14:paraId="44EDB411" w14:textId="77777777" w:rsidR="00E37E2E" w:rsidRPr="0037514F" w:rsidRDefault="00E37E2E" w:rsidP="00AF6640">
            <w:pPr>
              <w:snapToGrid w:val="0"/>
              <w:rPr>
                <w:szCs w:val="22"/>
              </w:rPr>
            </w:pPr>
            <w:r w:rsidRPr="0037514F">
              <w:rPr>
                <w:szCs w:val="22"/>
              </w:rPr>
              <w:t>Nerimas</w:t>
            </w:r>
          </w:p>
          <w:p w14:paraId="6E21D926" w14:textId="77777777" w:rsidR="00E37E2E" w:rsidRPr="0037514F" w:rsidRDefault="00E37E2E" w:rsidP="00AF6640">
            <w:pPr>
              <w:snapToGrid w:val="0"/>
              <w:rPr>
                <w:szCs w:val="22"/>
              </w:rPr>
            </w:pPr>
            <w:r w:rsidRPr="0037514F">
              <w:rPr>
                <w:szCs w:val="22"/>
              </w:rPr>
              <w:t xml:space="preserve">Miego sutrikimai </w:t>
            </w:r>
          </w:p>
          <w:p w14:paraId="23947301" w14:textId="77777777" w:rsidR="00E37E2E" w:rsidRPr="0037514F" w:rsidRDefault="00E37E2E" w:rsidP="00AF6640">
            <w:pPr>
              <w:snapToGrid w:val="0"/>
              <w:rPr>
                <w:szCs w:val="22"/>
              </w:rPr>
            </w:pPr>
            <w:r w:rsidRPr="0037514F">
              <w:rPr>
                <w:szCs w:val="22"/>
              </w:rPr>
              <w:t>Elgsenos pakitimai, įskaitant psichomotorinį hiperaktyvumą ir dirglumą (daugiausia vaikams)</w:t>
            </w:r>
          </w:p>
          <w:p w14:paraId="110CABEE" w14:textId="77777777" w:rsidR="00E37E2E" w:rsidRPr="0037514F" w:rsidRDefault="00E37E2E" w:rsidP="00AF6640">
            <w:pPr>
              <w:snapToGrid w:val="0"/>
              <w:rPr>
                <w:szCs w:val="22"/>
              </w:rPr>
            </w:pPr>
            <w:r w:rsidRPr="0037514F">
              <w:rPr>
                <w:szCs w:val="22"/>
              </w:rPr>
              <w:t>Depresija, agresija (daugiausia vaikams)</w:t>
            </w:r>
          </w:p>
        </w:tc>
        <w:tc>
          <w:tcPr>
            <w:tcW w:w="1559" w:type="dxa"/>
            <w:tcBorders>
              <w:left w:val="single" w:sz="4" w:space="0" w:color="000000"/>
              <w:bottom w:val="single" w:sz="4" w:space="0" w:color="000000"/>
              <w:right w:val="single" w:sz="4" w:space="0" w:color="000000"/>
            </w:tcBorders>
          </w:tcPr>
          <w:p w14:paraId="2E2C96A3" w14:textId="77777777" w:rsidR="00E37E2E" w:rsidRPr="0037514F" w:rsidRDefault="00E37E2E" w:rsidP="00AF6640">
            <w:pPr>
              <w:snapToGrid w:val="0"/>
              <w:rPr>
                <w:szCs w:val="22"/>
              </w:rPr>
            </w:pPr>
            <w:r w:rsidRPr="0037514F">
              <w:rPr>
                <w:szCs w:val="22"/>
              </w:rPr>
              <w:t>Nedažnas</w:t>
            </w:r>
          </w:p>
          <w:p w14:paraId="7F9BC87F" w14:textId="77777777" w:rsidR="00E37E2E" w:rsidRPr="0037514F" w:rsidRDefault="00E37E2E" w:rsidP="00AF6640">
            <w:pPr>
              <w:snapToGrid w:val="0"/>
              <w:rPr>
                <w:szCs w:val="22"/>
              </w:rPr>
            </w:pPr>
            <w:r w:rsidRPr="0037514F">
              <w:rPr>
                <w:szCs w:val="22"/>
              </w:rPr>
              <w:t>Nedažnas</w:t>
            </w:r>
          </w:p>
          <w:p w14:paraId="1667B5D0" w14:textId="77777777" w:rsidR="00E37E2E" w:rsidRPr="0037514F" w:rsidRDefault="00E37E2E" w:rsidP="00AF6640">
            <w:pPr>
              <w:snapToGrid w:val="0"/>
              <w:rPr>
                <w:szCs w:val="22"/>
              </w:rPr>
            </w:pPr>
            <w:r w:rsidRPr="0037514F">
              <w:rPr>
                <w:szCs w:val="22"/>
              </w:rPr>
              <w:t>Retas</w:t>
            </w:r>
          </w:p>
          <w:p w14:paraId="23B6A1D7" w14:textId="77777777" w:rsidR="00E37E2E" w:rsidRPr="0037514F" w:rsidRDefault="00E37E2E" w:rsidP="00AF6640">
            <w:pPr>
              <w:snapToGrid w:val="0"/>
              <w:rPr>
                <w:szCs w:val="22"/>
              </w:rPr>
            </w:pPr>
          </w:p>
          <w:p w14:paraId="306B6E34" w14:textId="77777777" w:rsidR="00E37E2E" w:rsidRPr="0037514F" w:rsidRDefault="00E37E2E" w:rsidP="00AF6640">
            <w:pPr>
              <w:snapToGrid w:val="0"/>
              <w:rPr>
                <w:szCs w:val="22"/>
              </w:rPr>
            </w:pPr>
            <w:r w:rsidRPr="0037514F">
              <w:rPr>
                <w:szCs w:val="22"/>
              </w:rPr>
              <w:t>Dažnis nežinomas</w:t>
            </w:r>
          </w:p>
        </w:tc>
      </w:tr>
      <w:tr w:rsidR="00E37E2E" w:rsidRPr="0037514F" w14:paraId="31D4CCEE" w14:textId="77777777" w:rsidTr="00AF6640">
        <w:tc>
          <w:tcPr>
            <w:tcW w:w="2363" w:type="dxa"/>
            <w:tcBorders>
              <w:left w:val="single" w:sz="4" w:space="0" w:color="000000"/>
              <w:bottom w:val="single" w:sz="4" w:space="0" w:color="000000"/>
            </w:tcBorders>
          </w:tcPr>
          <w:p w14:paraId="652BB0A9" w14:textId="77777777" w:rsidR="00E37E2E" w:rsidRPr="0037514F" w:rsidRDefault="00E37E2E" w:rsidP="00AF6640">
            <w:pPr>
              <w:keepNext/>
              <w:snapToGrid w:val="0"/>
              <w:rPr>
                <w:szCs w:val="22"/>
              </w:rPr>
            </w:pPr>
            <w:r w:rsidRPr="0037514F">
              <w:rPr>
                <w:szCs w:val="22"/>
              </w:rPr>
              <w:t>Nervų sistemos sutrikimai</w:t>
            </w:r>
          </w:p>
        </w:tc>
        <w:tc>
          <w:tcPr>
            <w:tcW w:w="5245" w:type="dxa"/>
            <w:tcBorders>
              <w:left w:val="single" w:sz="4" w:space="0" w:color="000000"/>
              <w:bottom w:val="single" w:sz="4" w:space="0" w:color="000000"/>
            </w:tcBorders>
          </w:tcPr>
          <w:p w14:paraId="58252DB7" w14:textId="77777777" w:rsidR="00E37E2E" w:rsidRPr="0037514F" w:rsidRDefault="00E37E2E" w:rsidP="00AF6640">
            <w:pPr>
              <w:keepNext/>
              <w:snapToGrid w:val="0"/>
              <w:rPr>
                <w:szCs w:val="22"/>
              </w:rPr>
            </w:pPr>
            <w:r w:rsidRPr="0037514F">
              <w:rPr>
                <w:szCs w:val="22"/>
              </w:rPr>
              <w:t>Galvos skausmas</w:t>
            </w:r>
            <w:r w:rsidRPr="0037514F">
              <w:rPr>
                <w:szCs w:val="22"/>
              </w:rPr>
              <w:br/>
              <w:t>Drebulys</w:t>
            </w:r>
          </w:p>
        </w:tc>
        <w:tc>
          <w:tcPr>
            <w:tcW w:w="1559" w:type="dxa"/>
            <w:tcBorders>
              <w:left w:val="single" w:sz="4" w:space="0" w:color="000000"/>
              <w:bottom w:val="single" w:sz="4" w:space="0" w:color="000000"/>
              <w:right w:val="single" w:sz="4" w:space="0" w:color="000000"/>
            </w:tcBorders>
          </w:tcPr>
          <w:p w14:paraId="2557BC05" w14:textId="77777777" w:rsidR="00E37E2E" w:rsidRPr="0037514F" w:rsidRDefault="00E37E2E" w:rsidP="00AF6640">
            <w:pPr>
              <w:keepNext/>
              <w:snapToGrid w:val="0"/>
              <w:rPr>
                <w:szCs w:val="22"/>
              </w:rPr>
            </w:pPr>
            <w:r w:rsidRPr="0037514F">
              <w:rPr>
                <w:szCs w:val="22"/>
              </w:rPr>
              <w:t>Labai dažnas</w:t>
            </w:r>
            <w:r w:rsidRPr="0037514F">
              <w:rPr>
                <w:szCs w:val="22"/>
                <w:vertAlign w:val="superscript"/>
              </w:rPr>
              <w:t>1</w:t>
            </w:r>
            <w:r w:rsidRPr="0037514F">
              <w:rPr>
                <w:szCs w:val="22"/>
              </w:rPr>
              <w:br/>
              <w:t>Nedažnas</w:t>
            </w:r>
          </w:p>
        </w:tc>
      </w:tr>
      <w:tr w:rsidR="00E37E2E" w:rsidRPr="0037514F" w14:paraId="0BBE42AF" w14:textId="77777777" w:rsidTr="00AF6640">
        <w:tc>
          <w:tcPr>
            <w:tcW w:w="2363" w:type="dxa"/>
            <w:tcBorders>
              <w:left w:val="single" w:sz="4" w:space="0" w:color="000000"/>
              <w:bottom w:val="single" w:sz="4" w:space="0" w:color="000000"/>
            </w:tcBorders>
          </w:tcPr>
          <w:p w14:paraId="4BC69A61" w14:textId="77777777" w:rsidR="00E37E2E" w:rsidRPr="0037514F" w:rsidRDefault="00E37E2E" w:rsidP="00AF6640">
            <w:pPr>
              <w:snapToGrid w:val="0"/>
              <w:rPr>
                <w:szCs w:val="22"/>
              </w:rPr>
            </w:pPr>
            <w:r w:rsidRPr="0037514F">
              <w:rPr>
                <w:szCs w:val="22"/>
              </w:rPr>
              <w:t>Akių sutrikimai</w:t>
            </w:r>
          </w:p>
        </w:tc>
        <w:tc>
          <w:tcPr>
            <w:tcW w:w="5245" w:type="dxa"/>
            <w:tcBorders>
              <w:left w:val="single" w:sz="4" w:space="0" w:color="000000"/>
              <w:bottom w:val="single" w:sz="4" w:space="0" w:color="000000"/>
            </w:tcBorders>
          </w:tcPr>
          <w:p w14:paraId="1D1D65DD" w14:textId="77777777" w:rsidR="00E37E2E" w:rsidRPr="0037514F" w:rsidRDefault="00E37E2E" w:rsidP="00AF6640">
            <w:pPr>
              <w:snapToGrid w:val="0"/>
              <w:rPr>
                <w:szCs w:val="22"/>
              </w:rPr>
            </w:pPr>
            <w:r w:rsidRPr="0037514F">
              <w:rPr>
                <w:szCs w:val="22"/>
              </w:rPr>
              <w:t>Katarakta</w:t>
            </w:r>
          </w:p>
          <w:p w14:paraId="7344E5E4" w14:textId="77777777" w:rsidR="00E37E2E" w:rsidRDefault="00E37E2E" w:rsidP="00AF6640">
            <w:pPr>
              <w:snapToGrid w:val="0"/>
              <w:rPr>
                <w:szCs w:val="22"/>
              </w:rPr>
            </w:pPr>
            <w:r w:rsidRPr="0037514F">
              <w:rPr>
                <w:szCs w:val="22"/>
              </w:rPr>
              <w:t>Glaukoma</w:t>
            </w:r>
          </w:p>
          <w:p w14:paraId="0BD994F9" w14:textId="0F9334C3" w:rsidR="00AF6640" w:rsidRPr="0037514F" w:rsidRDefault="00AF6640" w:rsidP="0074630C">
            <w:pPr>
              <w:snapToGrid w:val="0"/>
              <w:rPr>
                <w:szCs w:val="22"/>
              </w:rPr>
            </w:pPr>
            <w:r>
              <w:rPr>
                <w:szCs w:val="22"/>
              </w:rPr>
              <w:t xml:space="preserve">Miglotas </w:t>
            </w:r>
            <w:r w:rsidR="0074630C">
              <w:rPr>
                <w:szCs w:val="22"/>
              </w:rPr>
              <w:t xml:space="preserve">matymas </w:t>
            </w:r>
            <w:r>
              <w:rPr>
                <w:szCs w:val="22"/>
              </w:rPr>
              <w:t>(žr. taip pat 4.4 skyrių</w:t>
            </w:r>
          </w:p>
        </w:tc>
        <w:tc>
          <w:tcPr>
            <w:tcW w:w="1559" w:type="dxa"/>
            <w:tcBorders>
              <w:left w:val="single" w:sz="4" w:space="0" w:color="000000"/>
              <w:bottom w:val="single" w:sz="4" w:space="0" w:color="000000"/>
              <w:right w:val="single" w:sz="4" w:space="0" w:color="000000"/>
            </w:tcBorders>
          </w:tcPr>
          <w:p w14:paraId="3534C516" w14:textId="77777777" w:rsidR="00E37E2E" w:rsidRPr="0037514F" w:rsidRDefault="00E37E2E" w:rsidP="00AF6640">
            <w:pPr>
              <w:snapToGrid w:val="0"/>
              <w:rPr>
                <w:szCs w:val="22"/>
                <w:vertAlign w:val="superscript"/>
              </w:rPr>
            </w:pPr>
            <w:r w:rsidRPr="0037514F">
              <w:rPr>
                <w:szCs w:val="22"/>
              </w:rPr>
              <w:t>Nedažnas</w:t>
            </w:r>
          </w:p>
          <w:p w14:paraId="64764F3C" w14:textId="77777777" w:rsidR="00E37E2E" w:rsidRDefault="00E37E2E" w:rsidP="00AF6640">
            <w:pPr>
              <w:snapToGrid w:val="0"/>
              <w:rPr>
                <w:szCs w:val="22"/>
                <w:vertAlign w:val="superscript"/>
              </w:rPr>
            </w:pPr>
            <w:r w:rsidRPr="0037514F">
              <w:rPr>
                <w:szCs w:val="22"/>
              </w:rPr>
              <w:t>Retas</w:t>
            </w:r>
            <w:r w:rsidRPr="0037514F">
              <w:rPr>
                <w:szCs w:val="22"/>
                <w:vertAlign w:val="superscript"/>
              </w:rPr>
              <w:t>4</w:t>
            </w:r>
          </w:p>
          <w:p w14:paraId="4479B269" w14:textId="051C0CF8" w:rsidR="00AF6640" w:rsidRPr="0037514F" w:rsidRDefault="00E357AF" w:rsidP="00AF6640">
            <w:pPr>
              <w:snapToGrid w:val="0"/>
              <w:rPr>
                <w:szCs w:val="22"/>
              </w:rPr>
            </w:pPr>
            <w:r>
              <w:rPr>
                <w:szCs w:val="22"/>
              </w:rPr>
              <w:t>Dažnis nežinomas</w:t>
            </w:r>
          </w:p>
        </w:tc>
      </w:tr>
      <w:tr w:rsidR="00E37E2E" w:rsidRPr="0037514F" w14:paraId="4F60E016" w14:textId="77777777" w:rsidTr="00AF6640">
        <w:tc>
          <w:tcPr>
            <w:tcW w:w="2363" w:type="dxa"/>
            <w:tcBorders>
              <w:left w:val="single" w:sz="4" w:space="0" w:color="000000"/>
              <w:bottom w:val="single" w:sz="4" w:space="0" w:color="000000"/>
            </w:tcBorders>
          </w:tcPr>
          <w:p w14:paraId="1D10F391" w14:textId="77777777" w:rsidR="00E37E2E" w:rsidRPr="0037514F" w:rsidRDefault="00E37E2E" w:rsidP="00AF6640">
            <w:pPr>
              <w:snapToGrid w:val="0"/>
              <w:rPr>
                <w:szCs w:val="22"/>
              </w:rPr>
            </w:pPr>
            <w:r w:rsidRPr="0037514F">
              <w:rPr>
                <w:szCs w:val="22"/>
              </w:rPr>
              <w:t>Širdies sutrikimai</w:t>
            </w:r>
          </w:p>
        </w:tc>
        <w:tc>
          <w:tcPr>
            <w:tcW w:w="5245" w:type="dxa"/>
            <w:tcBorders>
              <w:left w:val="single" w:sz="4" w:space="0" w:color="000000"/>
              <w:bottom w:val="single" w:sz="4" w:space="0" w:color="000000"/>
            </w:tcBorders>
          </w:tcPr>
          <w:p w14:paraId="2E5CB9CC" w14:textId="77777777" w:rsidR="00E37E2E" w:rsidRPr="0037514F" w:rsidRDefault="00E37E2E" w:rsidP="00AF6640">
            <w:pPr>
              <w:snapToGrid w:val="0"/>
              <w:rPr>
                <w:szCs w:val="22"/>
              </w:rPr>
            </w:pPr>
            <w:r w:rsidRPr="0037514F">
              <w:rPr>
                <w:szCs w:val="22"/>
              </w:rPr>
              <w:t>Palpitacijos</w:t>
            </w:r>
            <w:r w:rsidRPr="0037514F">
              <w:rPr>
                <w:szCs w:val="22"/>
              </w:rPr>
              <w:br/>
            </w:r>
            <w:r w:rsidRPr="0037514F">
              <w:rPr>
                <w:szCs w:val="22"/>
              </w:rPr>
              <w:br/>
              <w:t>Tachikardija</w:t>
            </w:r>
            <w:r w:rsidRPr="0037514F">
              <w:rPr>
                <w:szCs w:val="22"/>
              </w:rPr>
              <w:br/>
            </w:r>
            <w:r w:rsidRPr="0037514F">
              <w:rPr>
                <w:szCs w:val="22"/>
              </w:rPr>
              <w:br/>
              <w:t>Širdies aritmijos (įskaitant supraventrikulinę tachikardiją ir ekstrasistoles)</w:t>
            </w:r>
          </w:p>
          <w:p w14:paraId="3650A2D3" w14:textId="77777777" w:rsidR="00E37E2E" w:rsidRPr="0037514F" w:rsidRDefault="00E37E2E" w:rsidP="00AF6640">
            <w:pPr>
              <w:snapToGrid w:val="0"/>
              <w:rPr>
                <w:szCs w:val="22"/>
              </w:rPr>
            </w:pPr>
            <w:r w:rsidRPr="0037514F">
              <w:rPr>
                <w:szCs w:val="22"/>
              </w:rPr>
              <w:t>Prieširdžių virpėjimas</w:t>
            </w:r>
          </w:p>
          <w:p w14:paraId="4E8338B7" w14:textId="77777777" w:rsidR="00E37E2E" w:rsidRPr="0037514F" w:rsidRDefault="00E37E2E" w:rsidP="00AF6640">
            <w:pPr>
              <w:snapToGrid w:val="0"/>
              <w:rPr>
                <w:szCs w:val="22"/>
              </w:rPr>
            </w:pPr>
            <w:r w:rsidRPr="0037514F">
              <w:rPr>
                <w:szCs w:val="22"/>
              </w:rPr>
              <w:t>Krūtinės angina</w:t>
            </w:r>
          </w:p>
        </w:tc>
        <w:tc>
          <w:tcPr>
            <w:tcW w:w="1559" w:type="dxa"/>
            <w:tcBorders>
              <w:left w:val="single" w:sz="4" w:space="0" w:color="000000"/>
              <w:bottom w:val="single" w:sz="4" w:space="0" w:color="000000"/>
              <w:right w:val="single" w:sz="4" w:space="0" w:color="000000"/>
            </w:tcBorders>
          </w:tcPr>
          <w:p w14:paraId="1B23A9F0" w14:textId="77777777" w:rsidR="00E37E2E" w:rsidRPr="0037514F" w:rsidRDefault="00E37E2E" w:rsidP="00AF6640">
            <w:pPr>
              <w:snapToGrid w:val="0"/>
              <w:rPr>
                <w:szCs w:val="22"/>
                <w:vertAlign w:val="superscript"/>
              </w:rPr>
            </w:pPr>
            <w:r w:rsidRPr="0037514F">
              <w:rPr>
                <w:szCs w:val="22"/>
              </w:rPr>
              <w:t>Nedažnas</w:t>
            </w:r>
          </w:p>
          <w:p w14:paraId="423B0D6A" w14:textId="77777777" w:rsidR="00E37E2E" w:rsidRPr="0037514F" w:rsidRDefault="00E37E2E" w:rsidP="00AF6640">
            <w:pPr>
              <w:rPr>
                <w:szCs w:val="22"/>
              </w:rPr>
            </w:pPr>
          </w:p>
          <w:p w14:paraId="6E7E824F" w14:textId="77777777" w:rsidR="00E37E2E" w:rsidRPr="0037514F" w:rsidRDefault="00E37E2E" w:rsidP="00AF6640">
            <w:pPr>
              <w:rPr>
                <w:szCs w:val="22"/>
              </w:rPr>
            </w:pPr>
            <w:r w:rsidRPr="0037514F">
              <w:rPr>
                <w:szCs w:val="22"/>
              </w:rPr>
              <w:t>Nedažnas</w:t>
            </w:r>
            <w:r w:rsidRPr="0037514F">
              <w:rPr>
                <w:szCs w:val="22"/>
              </w:rPr>
              <w:br/>
            </w:r>
            <w:r w:rsidRPr="0037514F">
              <w:rPr>
                <w:szCs w:val="22"/>
              </w:rPr>
              <w:br/>
              <w:t>Retas</w:t>
            </w:r>
          </w:p>
          <w:p w14:paraId="0659F2A2" w14:textId="77777777" w:rsidR="00E37E2E" w:rsidRPr="0037514F" w:rsidRDefault="00E37E2E" w:rsidP="00AF6640">
            <w:pPr>
              <w:rPr>
                <w:szCs w:val="22"/>
              </w:rPr>
            </w:pPr>
          </w:p>
          <w:p w14:paraId="43BDF3EA" w14:textId="77777777" w:rsidR="00E37E2E" w:rsidRPr="0037514F" w:rsidRDefault="00E37E2E" w:rsidP="00AF6640">
            <w:pPr>
              <w:rPr>
                <w:szCs w:val="22"/>
              </w:rPr>
            </w:pPr>
            <w:r w:rsidRPr="0037514F">
              <w:rPr>
                <w:szCs w:val="22"/>
              </w:rPr>
              <w:t>Nedažnas</w:t>
            </w:r>
          </w:p>
          <w:p w14:paraId="69432149" w14:textId="77777777" w:rsidR="00E37E2E" w:rsidRPr="0037514F" w:rsidRDefault="00E37E2E" w:rsidP="00AF6640">
            <w:pPr>
              <w:rPr>
                <w:szCs w:val="22"/>
              </w:rPr>
            </w:pPr>
            <w:r w:rsidRPr="0037514F">
              <w:rPr>
                <w:szCs w:val="22"/>
              </w:rPr>
              <w:t>Nedažnas</w:t>
            </w:r>
          </w:p>
        </w:tc>
      </w:tr>
      <w:tr w:rsidR="00E37E2E" w:rsidRPr="0037514F" w14:paraId="5CD9FE91" w14:textId="77777777" w:rsidTr="00AF6640">
        <w:tc>
          <w:tcPr>
            <w:tcW w:w="2363" w:type="dxa"/>
            <w:tcBorders>
              <w:left w:val="single" w:sz="4" w:space="0" w:color="000000"/>
              <w:bottom w:val="single" w:sz="4" w:space="0" w:color="auto"/>
            </w:tcBorders>
          </w:tcPr>
          <w:p w14:paraId="52817B6A" w14:textId="77777777" w:rsidR="00E37E2E" w:rsidRPr="0037514F" w:rsidRDefault="00E37E2E" w:rsidP="00AF6640">
            <w:pPr>
              <w:snapToGrid w:val="0"/>
              <w:rPr>
                <w:szCs w:val="22"/>
              </w:rPr>
            </w:pPr>
            <w:r w:rsidRPr="0037514F">
              <w:rPr>
                <w:szCs w:val="22"/>
              </w:rPr>
              <w:t>Kvėpavimo sistemos, krūtinės ląstos ir tarpuplaučio sutrikimai</w:t>
            </w:r>
          </w:p>
        </w:tc>
        <w:tc>
          <w:tcPr>
            <w:tcW w:w="5245" w:type="dxa"/>
            <w:tcBorders>
              <w:left w:val="single" w:sz="4" w:space="0" w:color="000000"/>
              <w:bottom w:val="single" w:sz="4" w:space="0" w:color="auto"/>
            </w:tcBorders>
          </w:tcPr>
          <w:p w14:paraId="4C688007" w14:textId="77777777" w:rsidR="00E37E2E" w:rsidRPr="0037514F" w:rsidRDefault="00E37E2E" w:rsidP="00AF6640">
            <w:pPr>
              <w:snapToGrid w:val="0"/>
              <w:rPr>
                <w:szCs w:val="22"/>
              </w:rPr>
            </w:pPr>
            <w:r w:rsidRPr="0037514F">
              <w:rPr>
                <w:szCs w:val="22"/>
              </w:rPr>
              <w:t>Nazofaringitas</w:t>
            </w:r>
          </w:p>
          <w:p w14:paraId="6004634F" w14:textId="77777777" w:rsidR="00E37E2E" w:rsidRPr="0037514F" w:rsidRDefault="00E37E2E" w:rsidP="00AF6640">
            <w:pPr>
              <w:snapToGrid w:val="0"/>
              <w:rPr>
                <w:szCs w:val="22"/>
              </w:rPr>
            </w:pPr>
            <w:r w:rsidRPr="0037514F">
              <w:rPr>
                <w:szCs w:val="22"/>
              </w:rPr>
              <w:t>Gerklės dirginimas</w:t>
            </w:r>
            <w:r w:rsidRPr="0037514F">
              <w:rPr>
                <w:szCs w:val="22"/>
              </w:rPr>
              <w:br/>
              <w:t>Užkimimas/disfonija</w:t>
            </w:r>
          </w:p>
          <w:p w14:paraId="2362B494" w14:textId="77777777" w:rsidR="00E37E2E" w:rsidRPr="0037514F" w:rsidRDefault="00E37E2E" w:rsidP="00AF6640">
            <w:pPr>
              <w:snapToGrid w:val="0"/>
              <w:rPr>
                <w:szCs w:val="22"/>
              </w:rPr>
            </w:pPr>
            <w:r w:rsidRPr="0037514F">
              <w:rPr>
                <w:szCs w:val="22"/>
              </w:rPr>
              <w:t>Sinusitas</w:t>
            </w:r>
            <w:r w:rsidRPr="0037514F">
              <w:rPr>
                <w:szCs w:val="22"/>
              </w:rPr>
              <w:br/>
              <w:t>Paradoksinis bronchų spazmas</w:t>
            </w:r>
          </w:p>
        </w:tc>
        <w:tc>
          <w:tcPr>
            <w:tcW w:w="1559" w:type="dxa"/>
            <w:tcBorders>
              <w:left w:val="single" w:sz="4" w:space="0" w:color="000000"/>
              <w:bottom w:val="single" w:sz="4" w:space="0" w:color="auto"/>
              <w:right w:val="single" w:sz="4" w:space="0" w:color="000000"/>
            </w:tcBorders>
          </w:tcPr>
          <w:p w14:paraId="1CB6544E" w14:textId="77777777" w:rsidR="00E37E2E" w:rsidRPr="0037514F" w:rsidRDefault="00E37E2E" w:rsidP="00AF6640">
            <w:pPr>
              <w:snapToGrid w:val="0"/>
              <w:rPr>
                <w:szCs w:val="22"/>
              </w:rPr>
            </w:pPr>
            <w:r w:rsidRPr="0037514F">
              <w:rPr>
                <w:szCs w:val="22"/>
              </w:rPr>
              <w:t>Labai dažnas</w:t>
            </w:r>
            <w:r w:rsidRPr="0037514F">
              <w:rPr>
                <w:szCs w:val="22"/>
                <w:vertAlign w:val="superscript"/>
              </w:rPr>
              <w:t>2,3</w:t>
            </w:r>
          </w:p>
          <w:p w14:paraId="19CCF334" w14:textId="77777777" w:rsidR="00E37E2E" w:rsidRPr="0037514F" w:rsidRDefault="00E37E2E" w:rsidP="00AF6640">
            <w:pPr>
              <w:snapToGrid w:val="0"/>
              <w:rPr>
                <w:szCs w:val="22"/>
              </w:rPr>
            </w:pPr>
            <w:r w:rsidRPr="0037514F">
              <w:rPr>
                <w:szCs w:val="22"/>
              </w:rPr>
              <w:t>Dažnas</w:t>
            </w:r>
            <w:r w:rsidRPr="0037514F">
              <w:rPr>
                <w:szCs w:val="22"/>
              </w:rPr>
              <w:br/>
              <w:t>Dažnas</w:t>
            </w:r>
          </w:p>
          <w:p w14:paraId="669AD493" w14:textId="77777777" w:rsidR="00E37E2E" w:rsidRPr="0037514F" w:rsidRDefault="00E37E2E" w:rsidP="00AF6640">
            <w:pPr>
              <w:rPr>
                <w:szCs w:val="22"/>
              </w:rPr>
            </w:pPr>
            <w:r w:rsidRPr="0037514F">
              <w:rPr>
                <w:szCs w:val="22"/>
              </w:rPr>
              <w:t>Dažnas</w:t>
            </w:r>
            <w:r w:rsidRPr="0037514F">
              <w:rPr>
                <w:szCs w:val="22"/>
                <w:vertAlign w:val="superscript"/>
              </w:rPr>
              <w:t>1,3</w:t>
            </w:r>
            <w:r w:rsidRPr="0037514F">
              <w:rPr>
                <w:szCs w:val="22"/>
              </w:rPr>
              <w:br/>
              <w:t>Retas</w:t>
            </w:r>
            <w:r w:rsidRPr="0037514F">
              <w:rPr>
                <w:szCs w:val="22"/>
                <w:vertAlign w:val="superscript"/>
              </w:rPr>
              <w:t>4</w:t>
            </w:r>
          </w:p>
        </w:tc>
      </w:tr>
      <w:tr w:rsidR="00E37E2E" w:rsidRPr="0037514F" w14:paraId="26855371" w14:textId="77777777" w:rsidTr="00AF6640">
        <w:tc>
          <w:tcPr>
            <w:tcW w:w="2363" w:type="dxa"/>
            <w:tcBorders>
              <w:top w:val="single" w:sz="4" w:space="0" w:color="auto"/>
              <w:left w:val="single" w:sz="4" w:space="0" w:color="000000"/>
            </w:tcBorders>
          </w:tcPr>
          <w:p w14:paraId="3207E17C" w14:textId="77777777" w:rsidR="00E37E2E" w:rsidRPr="0037514F" w:rsidRDefault="00E37E2E" w:rsidP="00AF6640">
            <w:pPr>
              <w:snapToGrid w:val="0"/>
              <w:rPr>
                <w:szCs w:val="22"/>
              </w:rPr>
            </w:pPr>
            <w:r w:rsidRPr="0037514F">
              <w:rPr>
                <w:szCs w:val="22"/>
              </w:rPr>
              <w:t>Odos ir poodinio audinio sutrikimai</w:t>
            </w:r>
          </w:p>
        </w:tc>
        <w:tc>
          <w:tcPr>
            <w:tcW w:w="5245" w:type="dxa"/>
            <w:tcBorders>
              <w:top w:val="single" w:sz="4" w:space="0" w:color="auto"/>
              <w:left w:val="single" w:sz="4" w:space="0" w:color="000000"/>
            </w:tcBorders>
          </w:tcPr>
          <w:p w14:paraId="73621F98" w14:textId="77777777" w:rsidR="00E37E2E" w:rsidRPr="0037514F" w:rsidRDefault="00E37E2E" w:rsidP="00AF6640">
            <w:pPr>
              <w:snapToGrid w:val="0"/>
              <w:rPr>
                <w:szCs w:val="22"/>
              </w:rPr>
            </w:pPr>
          </w:p>
          <w:p w14:paraId="16630A59" w14:textId="77777777" w:rsidR="00E37E2E" w:rsidRPr="0037514F" w:rsidRDefault="00E37E2E" w:rsidP="00AF6640">
            <w:pPr>
              <w:snapToGrid w:val="0"/>
              <w:rPr>
                <w:szCs w:val="22"/>
              </w:rPr>
            </w:pPr>
            <w:r w:rsidRPr="0037514F">
              <w:rPr>
                <w:szCs w:val="22"/>
              </w:rPr>
              <w:t>Sumušimai</w:t>
            </w:r>
          </w:p>
        </w:tc>
        <w:tc>
          <w:tcPr>
            <w:tcW w:w="1559" w:type="dxa"/>
            <w:tcBorders>
              <w:top w:val="single" w:sz="4" w:space="0" w:color="auto"/>
              <w:left w:val="single" w:sz="4" w:space="0" w:color="000000"/>
              <w:right w:val="single" w:sz="4" w:space="0" w:color="000000"/>
            </w:tcBorders>
          </w:tcPr>
          <w:p w14:paraId="7090C32F" w14:textId="77777777" w:rsidR="00E37E2E" w:rsidRPr="0037514F" w:rsidRDefault="00E37E2E" w:rsidP="00AF6640">
            <w:pPr>
              <w:rPr>
                <w:szCs w:val="22"/>
              </w:rPr>
            </w:pPr>
          </w:p>
          <w:p w14:paraId="7C9CCD85" w14:textId="77777777" w:rsidR="00E37E2E" w:rsidRPr="0037514F" w:rsidRDefault="00E37E2E" w:rsidP="00AF6640">
            <w:pPr>
              <w:snapToGrid w:val="0"/>
              <w:rPr>
                <w:szCs w:val="22"/>
              </w:rPr>
            </w:pPr>
            <w:r w:rsidRPr="0037514F">
              <w:rPr>
                <w:szCs w:val="22"/>
              </w:rPr>
              <w:t>Dažnas</w:t>
            </w:r>
            <w:r w:rsidRPr="0037514F">
              <w:rPr>
                <w:szCs w:val="22"/>
                <w:vertAlign w:val="superscript"/>
              </w:rPr>
              <w:t>1,3</w:t>
            </w:r>
          </w:p>
        </w:tc>
      </w:tr>
      <w:tr w:rsidR="00E37E2E" w:rsidRPr="0037514F" w14:paraId="5BDE2372" w14:textId="77777777" w:rsidTr="00AF6640">
        <w:tc>
          <w:tcPr>
            <w:tcW w:w="2363" w:type="dxa"/>
            <w:tcBorders>
              <w:top w:val="single" w:sz="4" w:space="0" w:color="000000"/>
              <w:left w:val="single" w:sz="4" w:space="0" w:color="000000"/>
              <w:bottom w:val="single" w:sz="4" w:space="0" w:color="000000"/>
            </w:tcBorders>
          </w:tcPr>
          <w:p w14:paraId="63DECDB8" w14:textId="77777777" w:rsidR="00E37E2E" w:rsidRPr="0037514F" w:rsidRDefault="00E37E2E" w:rsidP="00AF6640">
            <w:pPr>
              <w:snapToGrid w:val="0"/>
              <w:rPr>
                <w:szCs w:val="22"/>
              </w:rPr>
            </w:pPr>
            <w:r w:rsidRPr="0037514F">
              <w:rPr>
                <w:szCs w:val="22"/>
              </w:rPr>
              <w:t>Skeleto, raumenų ir jungiamojo audinio sutrikimai</w:t>
            </w:r>
          </w:p>
        </w:tc>
        <w:tc>
          <w:tcPr>
            <w:tcW w:w="5245" w:type="dxa"/>
            <w:tcBorders>
              <w:top w:val="single" w:sz="4" w:space="0" w:color="000000"/>
              <w:left w:val="single" w:sz="4" w:space="0" w:color="000000"/>
              <w:bottom w:val="single" w:sz="4" w:space="0" w:color="000000"/>
            </w:tcBorders>
          </w:tcPr>
          <w:p w14:paraId="75870A78" w14:textId="77777777" w:rsidR="00E37E2E" w:rsidRPr="0037514F" w:rsidRDefault="00E37E2E" w:rsidP="00AF6640">
            <w:pPr>
              <w:snapToGrid w:val="0"/>
              <w:rPr>
                <w:szCs w:val="22"/>
              </w:rPr>
            </w:pPr>
            <w:r w:rsidRPr="0037514F">
              <w:rPr>
                <w:szCs w:val="22"/>
              </w:rPr>
              <w:t>Raumenų spazmai</w:t>
            </w:r>
            <w:r w:rsidRPr="0037514F">
              <w:rPr>
                <w:szCs w:val="22"/>
              </w:rPr>
              <w:br/>
              <w:t>Trauminiai lūžiai</w:t>
            </w:r>
            <w:r w:rsidRPr="0037514F">
              <w:rPr>
                <w:szCs w:val="22"/>
              </w:rPr>
              <w:br/>
              <w:t>Sąnarių skausmas</w:t>
            </w:r>
            <w:r w:rsidRPr="0037514F">
              <w:rPr>
                <w:szCs w:val="22"/>
              </w:rPr>
              <w:br/>
              <w:t>Raumenų skausmas</w:t>
            </w:r>
          </w:p>
        </w:tc>
        <w:tc>
          <w:tcPr>
            <w:tcW w:w="1559" w:type="dxa"/>
            <w:tcBorders>
              <w:top w:val="single" w:sz="4" w:space="0" w:color="000000"/>
              <w:left w:val="single" w:sz="4" w:space="0" w:color="000000"/>
              <w:bottom w:val="single" w:sz="4" w:space="0" w:color="000000"/>
              <w:right w:val="single" w:sz="4" w:space="0" w:color="000000"/>
            </w:tcBorders>
          </w:tcPr>
          <w:p w14:paraId="58A99CBF" w14:textId="77777777" w:rsidR="00E37E2E" w:rsidRPr="0037514F" w:rsidRDefault="00E37E2E" w:rsidP="00AF6640">
            <w:pPr>
              <w:snapToGrid w:val="0"/>
              <w:rPr>
                <w:szCs w:val="22"/>
              </w:rPr>
            </w:pPr>
            <w:r w:rsidRPr="0037514F">
              <w:rPr>
                <w:szCs w:val="22"/>
              </w:rPr>
              <w:t>Dažnas</w:t>
            </w:r>
          </w:p>
          <w:p w14:paraId="7DEF2EAA" w14:textId="77777777" w:rsidR="00E37E2E" w:rsidRPr="0037514F" w:rsidRDefault="00E37E2E" w:rsidP="00AF6640">
            <w:pPr>
              <w:rPr>
                <w:szCs w:val="22"/>
              </w:rPr>
            </w:pPr>
            <w:r w:rsidRPr="0037514F">
              <w:rPr>
                <w:szCs w:val="22"/>
              </w:rPr>
              <w:t>Dažnas</w:t>
            </w:r>
            <w:r w:rsidRPr="0037514F">
              <w:rPr>
                <w:szCs w:val="22"/>
                <w:vertAlign w:val="superscript"/>
              </w:rPr>
              <w:t>1,3</w:t>
            </w:r>
            <w:r w:rsidRPr="0037514F">
              <w:rPr>
                <w:szCs w:val="22"/>
              </w:rPr>
              <w:br/>
              <w:t>Dažnas</w:t>
            </w:r>
            <w:r w:rsidRPr="0037514F">
              <w:rPr>
                <w:szCs w:val="22"/>
              </w:rPr>
              <w:br/>
              <w:t>Dažnas</w:t>
            </w:r>
          </w:p>
        </w:tc>
      </w:tr>
    </w:tbl>
    <w:p w14:paraId="7402B7A2" w14:textId="77777777" w:rsidR="00E37E2E" w:rsidRPr="0037514F" w:rsidRDefault="00E37E2E" w:rsidP="00E37E2E">
      <w:pPr>
        <w:rPr>
          <w:szCs w:val="22"/>
        </w:rPr>
      </w:pPr>
      <w:r w:rsidRPr="0037514F">
        <w:rPr>
          <w:szCs w:val="22"/>
          <w:vertAlign w:val="superscript"/>
        </w:rPr>
        <w:t>1</w:t>
      </w:r>
      <w:r w:rsidRPr="0037514F">
        <w:rPr>
          <w:szCs w:val="22"/>
        </w:rPr>
        <w:t>Dažnai gauta pranešimų placebo grupėje</w:t>
      </w:r>
    </w:p>
    <w:p w14:paraId="274BBF49" w14:textId="77777777" w:rsidR="00E37E2E" w:rsidRPr="0037514F" w:rsidRDefault="00E37E2E" w:rsidP="00E37E2E">
      <w:pPr>
        <w:rPr>
          <w:szCs w:val="22"/>
        </w:rPr>
      </w:pPr>
      <w:r w:rsidRPr="0037514F">
        <w:rPr>
          <w:szCs w:val="22"/>
          <w:vertAlign w:val="superscript"/>
        </w:rPr>
        <w:t>2</w:t>
      </w:r>
      <w:r w:rsidRPr="0037514F">
        <w:rPr>
          <w:szCs w:val="22"/>
        </w:rPr>
        <w:t>Labai dažnai gauta pranešimų placebo grupėje.</w:t>
      </w:r>
    </w:p>
    <w:p w14:paraId="1FF609B2" w14:textId="77777777" w:rsidR="00E37E2E" w:rsidRPr="0037514F" w:rsidRDefault="00E37E2E" w:rsidP="00E37E2E">
      <w:pPr>
        <w:rPr>
          <w:szCs w:val="22"/>
        </w:rPr>
      </w:pPr>
      <w:r w:rsidRPr="0037514F">
        <w:rPr>
          <w:szCs w:val="22"/>
          <w:vertAlign w:val="superscript"/>
        </w:rPr>
        <w:t>3</w:t>
      </w:r>
      <w:r w:rsidRPr="0037514F">
        <w:rPr>
          <w:szCs w:val="22"/>
        </w:rPr>
        <w:t>Gauta pranešimų per 3 metus LOPL tyrimo metu.</w:t>
      </w:r>
    </w:p>
    <w:p w14:paraId="3CDEB1A7" w14:textId="77777777" w:rsidR="00E37E2E" w:rsidRPr="0037514F" w:rsidRDefault="00E37E2E" w:rsidP="00E37E2E">
      <w:pPr>
        <w:rPr>
          <w:szCs w:val="22"/>
        </w:rPr>
      </w:pPr>
      <w:r w:rsidRPr="0037514F">
        <w:rPr>
          <w:szCs w:val="22"/>
          <w:vertAlign w:val="superscript"/>
        </w:rPr>
        <w:t>4</w:t>
      </w:r>
      <w:r w:rsidRPr="0037514F">
        <w:rPr>
          <w:szCs w:val="22"/>
        </w:rPr>
        <w:t>Žr. 4.4 skyrių.</w:t>
      </w:r>
    </w:p>
    <w:p w14:paraId="46523227" w14:textId="77777777" w:rsidR="00E37E2E" w:rsidRPr="0037514F" w:rsidRDefault="00E37E2E" w:rsidP="00E37E2E">
      <w:pPr>
        <w:rPr>
          <w:szCs w:val="22"/>
        </w:rPr>
      </w:pPr>
      <w:r w:rsidRPr="0037514F">
        <w:rPr>
          <w:szCs w:val="22"/>
          <w:vertAlign w:val="superscript"/>
        </w:rPr>
        <w:t>5</w:t>
      </w:r>
      <w:r w:rsidRPr="0037514F">
        <w:rPr>
          <w:szCs w:val="22"/>
        </w:rPr>
        <w:t>Žr. 5.1 skyrių.</w:t>
      </w:r>
    </w:p>
    <w:p w14:paraId="5A5ADDE1" w14:textId="77777777" w:rsidR="00E37E2E" w:rsidRPr="0037514F" w:rsidRDefault="00E37E2E" w:rsidP="00E37E2E">
      <w:pPr>
        <w:rPr>
          <w:szCs w:val="22"/>
        </w:rPr>
      </w:pPr>
    </w:p>
    <w:p w14:paraId="6AFEE72A" w14:textId="77777777" w:rsidR="00E37E2E" w:rsidRPr="0037514F" w:rsidRDefault="00E37E2E" w:rsidP="00E37E2E">
      <w:pPr>
        <w:rPr>
          <w:szCs w:val="22"/>
          <w:u w:val="single"/>
        </w:rPr>
      </w:pPr>
      <w:r w:rsidRPr="0037514F">
        <w:rPr>
          <w:szCs w:val="22"/>
          <w:u w:val="single"/>
        </w:rPr>
        <w:t>Atrinktų nepageidaujamų reakcijų apibūdinimas</w:t>
      </w:r>
    </w:p>
    <w:p w14:paraId="4FF71BB6" w14:textId="77777777" w:rsidR="00E37E2E" w:rsidRPr="0037514F" w:rsidRDefault="00E37E2E" w:rsidP="00E37E2E">
      <w:pPr>
        <w:rPr>
          <w:szCs w:val="22"/>
        </w:rPr>
      </w:pPr>
      <w:r w:rsidRPr="0037514F">
        <w:rPr>
          <w:szCs w:val="22"/>
        </w:rPr>
        <w:t>Buvo pranešta apie gydymo β</w:t>
      </w:r>
      <w:r w:rsidRPr="0037514F">
        <w:rPr>
          <w:szCs w:val="22"/>
          <w:vertAlign w:val="subscript"/>
        </w:rPr>
        <w:t>2</w:t>
      </w:r>
      <w:r w:rsidRPr="0037514F">
        <w:rPr>
          <w:szCs w:val="22"/>
        </w:rPr>
        <w:t xml:space="preserve"> adrenoreceptorių agonistais nepageidaujamą poveikį, tokį, kaip drebulys, palpitacijos ir galvos skausmas, bet jis buvo linkęs praeiti ir reguliaraus gydymo metu silpnėjo.</w:t>
      </w:r>
    </w:p>
    <w:p w14:paraId="55EEECDB" w14:textId="77777777" w:rsidR="00E37E2E" w:rsidRPr="0037514F" w:rsidRDefault="00E37E2E" w:rsidP="00E37E2E">
      <w:pPr>
        <w:rPr>
          <w:szCs w:val="22"/>
        </w:rPr>
      </w:pPr>
    </w:p>
    <w:p w14:paraId="4A01824C" w14:textId="77777777" w:rsidR="00E37E2E" w:rsidRPr="0037514F" w:rsidRDefault="00E37E2E" w:rsidP="00E37E2E">
      <w:pPr>
        <w:rPr>
          <w:szCs w:val="22"/>
        </w:rPr>
      </w:pPr>
      <w:r w:rsidRPr="0037514F">
        <w:rPr>
          <w:szCs w:val="22"/>
        </w:rPr>
        <w:t>Kaip ir vartojant kitokių įkvepiamųjų vaistinių preparatų, gali pasireikšti paradoksinis bronchų spazmas, dėl kurio tuoj po dozės įkvėpimo gali sustiprėti švokštimas ir dusulys. Paradoksinį bronchų spazmą reikia nedelsiant gydyti trumpai veikiančiais įkvepiamaisiais bronchus plečiančiaisiais vaistiniais preparatais. AirFluSal Forspiro vartojimą būtina tuoj pat nutraukti, pacientą ištirti ir, jei reikia, gydyti kitaip.</w:t>
      </w:r>
    </w:p>
    <w:p w14:paraId="36F0774D" w14:textId="77777777" w:rsidR="00E37E2E" w:rsidRPr="0037514F" w:rsidRDefault="00E37E2E" w:rsidP="00E37E2E">
      <w:pPr>
        <w:rPr>
          <w:szCs w:val="22"/>
        </w:rPr>
      </w:pPr>
    </w:p>
    <w:p w14:paraId="421D88B5" w14:textId="77777777" w:rsidR="00E37E2E" w:rsidRPr="0037514F" w:rsidRDefault="00E37E2E" w:rsidP="00E37E2E">
      <w:pPr>
        <w:rPr>
          <w:szCs w:val="22"/>
        </w:rPr>
      </w:pPr>
      <w:r w:rsidRPr="0037514F">
        <w:rPr>
          <w:szCs w:val="22"/>
        </w:rPr>
        <w:t>Kai kuriems pacientams dėl flutikazono propionato gali užkimti balsas ir atsirasti burnos ir gerklės bei (retai) stemplės kandidozė (pienligė). Balso užkimimą ir kandidozės atvejus galima sumažinti gerklės skalavimu vandeniu ir (arba) dantų valymu po vaisti</w:t>
      </w:r>
      <w:r w:rsidRPr="0037514F">
        <w:rPr>
          <w:szCs w:val="22"/>
        </w:rPr>
        <w:lastRenderedPageBreak/>
        <w:t xml:space="preserve">nio preparato vartojimo. Simptominę burnos ir gerklės kandidozę galima gydyti lokalaus poveikio vaistiniais preparatais nuo grybelio, nepaisant vis dar tęsiamo gydymo salmeteroliu/flutikazonu. </w:t>
      </w:r>
    </w:p>
    <w:p w14:paraId="02126964" w14:textId="77777777" w:rsidR="00E37E2E" w:rsidRPr="0037514F" w:rsidRDefault="00E37E2E" w:rsidP="00E37E2E">
      <w:pPr>
        <w:rPr>
          <w:szCs w:val="22"/>
        </w:rPr>
      </w:pPr>
    </w:p>
    <w:p w14:paraId="1761C872" w14:textId="77777777" w:rsidR="00E37E2E" w:rsidRPr="0037514F" w:rsidRDefault="00E37E2E" w:rsidP="00E37E2E">
      <w:pPr>
        <w:rPr>
          <w:szCs w:val="22"/>
          <w:u w:val="single"/>
        </w:rPr>
      </w:pPr>
      <w:r w:rsidRPr="0037514F">
        <w:rPr>
          <w:szCs w:val="22"/>
          <w:u w:val="single"/>
        </w:rPr>
        <w:t>Vaikų populiacija</w:t>
      </w:r>
    </w:p>
    <w:p w14:paraId="1D5369DA" w14:textId="77777777" w:rsidR="00E37E2E" w:rsidRPr="0037514F" w:rsidRDefault="00E37E2E" w:rsidP="00E37E2E">
      <w:pPr>
        <w:rPr>
          <w:szCs w:val="22"/>
        </w:rPr>
      </w:pPr>
      <w:r w:rsidRPr="0037514F">
        <w:rPr>
          <w:szCs w:val="22"/>
        </w:rPr>
        <w:t>Galimas toks sisteminis poveikis: Kušingo (</w:t>
      </w:r>
      <w:r w:rsidRPr="0037514F">
        <w:rPr>
          <w:i/>
          <w:iCs/>
          <w:szCs w:val="22"/>
        </w:rPr>
        <w:t>Cushing</w:t>
      </w:r>
      <w:r w:rsidRPr="0037514F">
        <w:rPr>
          <w:szCs w:val="22"/>
        </w:rPr>
        <w:t>) sindromas, į Kušingo</w:t>
      </w:r>
      <w:r w:rsidRPr="0037514F">
        <w:rPr>
          <w:rFonts w:ascii="Arial" w:hAnsi="Arial" w:cs="Arial"/>
          <w:color w:val="000000"/>
          <w:sz w:val="18"/>
          <w:szCs w:val="18"/>
        </w:rPr>
        <w:t xml:space="preserve"> </w:t>
      </w:r>
      <w:r w:rsidRPr="0037514F">
        <w:rPr>
          <w:szCs w:val="22"/>
        </w:rPr>
        <w:t>(</w:t>
      </w:r>
      <w:r w:rsidRPr="0037514F">
        <w:rPr>
          <w:i/>
          <w:iCs/>
          <w:szCs w:val="22"/>
        </w:rPr>
        <w:t>Cushing</w:t>
      </w:r>
      <w:r w:rsidRPr="0037514F">
        <w:rPr>
          <w:szCs w:val="22"/>
        </w:rPr>
        <w:t>) sindromą panašūs požymiai, antinksčių slopinimas, augimo sulėtėjimas vaikams ir paaugliams (žr. 4.4 skyrių). Be to, vaikams gali pasireikšti nerimas, miego sutrikimai ir elgsenos pokyčiai, įskaitant hiperaktyvumą ir irzlumą.</w:t>
      </w:r>
    </w:p>
    <w:p w14:paraId="24108FA9" w14:textId="77777777" w:rsidR="00E37E2E" w:rsidRPr="0037514F" w:rsidRDefault="00E37E2E" w:rsidP="00E37E2E">
      <w:pPr>
        <w:rPr>
          <w:szCs w:val="22"/>
        </w:rPr>
      </w:pPr>
    </w:p>
    <w:p w14:paraId="2A641A77" w14:textId="77777777" w:rsidR="00E37E2E" w:rsidRPr="0037514F" w:rsidRDefault="00E37E2E" w:rsidP="00E37E2E">
      <w:pPr>
        <w:tabs>
          <w:tab w:val="left" w:pos="567"/>
        </w:tabs>
        <w:autoSpaceDE w:val="0"/>
        <w:autoSpaceDN w:val="0"/>
        <w:adjustRightInd w:val="0"/>
        <w:spacing w:line="260" w:lineRule="exact"/>
        <w:rPr>
          <w:snapToGrid w:val="0"/>
          <w:szCs w:val="22"/>
          <w:u w:val="single"/>
          <w:lang w:eastAsia="en-US"/>
        </w:rPr>
      </w:pPr>
      <w:r w:rsidRPr="0037514F">
        <w:rPr>
          <w:snapToGrid w:val="0"/>
          <w:szCs w:val="22"/>
          <w:u w:val="single"/>
          <w:lang w:eastAsia="en-US"/>
        </w:rPr>
        <w:t>Pranešimas apie įtariamas nepageidaujamas reakcijas</w:t>
      </w:r>
    </w:p>
    <w:p w14:paraId="5D58196D" w14:textId="77777777" w:rsidR="00E37E2E" w:rsidRPr="0037514F" w:rsidRDefault="00E37E2E" w:rsidP="00E37E2E">
      <w:pPr>
        <w:autoSpaceDE w:val="0"/>
        <w:autoSpaceDN w:val="0"/>
        <w:adjustRightInd w:val="0"/>
        <w:jc w:val="both"/>
        <w:rPr>
          <w:szCs w:val="24"/>
        </w:rPr>
      </w:pPr>
      <w:r w:rsidRPr="0037514F">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5" w:history="1">
        <w:r w:rsidRPr="00EF5CC8">
          <w:rPr>
            <w:rFonts w:eastAsia="SimSun"/>
          </w:rPr>
          <w:t>www.vvkt.lt</w:t>
        </w:r>
      </w:hyperlink>
      <w:r w:rsidRPr="0037514F">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6" w:history="1">
        <w:r w:rsidRPr="00EF5CC8">
          <w:rPr>
            <w:rFonts w:eastAsia="SimSun"/>
          </w:rPr>
          <w:t>NepageidaujamaR@vvkt.lt</w:t>
        </w:r>
      </w:hyperlink>
      <w:r w:rsidRPr="0037514F">
        <w:rPr>
          <w:szCs w:val="24"/>
        </w:rPr>
        <w:t>), per interneto svetainę (adresu http://www.vvkt.lt).</w:t>
      </w:r>
    </w:p>
    <w:p w14:paraId="17D44E68" w14:textId="77777777" w:rsidR="00E37E2E" w:rsidRPr="0037514F" w:rsidRDefault="00E37E2E" w:rsidP="00E37E2E">
      <w:pPr>
        <w:rPr>
          <w:szCs w:val="24"/>
        </w:rPr>
      </w:pPr>
    </w:p>
    <w:p w14:paraId="46D09D29" w14:textId="77777777" w:rsidR="00E37E2E" w:rsidRPr="0037514F" w:rsidRDefault="00E37E2E" w:rsidP="00E37E2E">
      <w:pPr>
        <w:keepNext/>
        <w:rPr>
          <w:b/>
          <w:szCs w:val="22"/>
        </w:rPr>
      </w:pPr>
      <w:r w:rsidRPr="0037514F">
        <w:rPr>
          <w:b/>
          <w:szCs w:val="22"/>
        </w:rPr>
        <w:t>4.9</w:t>
      </w:r>
      <w:r w:rsidRPr="0037514F">
        <w:rPr>
          <w:b/>
          <w:szCs w:val="22"/>
        </w:rPr>
        <w:tab/>
        <w:t>Perdozavimas</w:t>
      </w:r>
    </w:p>
    <w:p w14:paraId="4C29FC45" w14:textId="77777777" w:rsidR="00E37E2E" w:rsidRPr="0037514F" w:rsidRDefault="00E37E2E" w:rsidP="00E37E2E">
      <w:pPr>
        <w:keepNext/>
        <w:rPr>
          <w:color w:val="000000"/>
          <w:szCs w:val="22"/>
        </w:rPr>
      </w:pPr>
    </w:p>
    <w:p w14:paraId="01BFBCC2" w14:textId="77777777" w:rsidR="00E37E2E" w:rsidRPr="0037514F" w:rsidRDefault="00E37E2E" w:rsidP="00E37E2E">
      <w:pPr>
        <w:keepNext/>
        <w:rPr>
          <w:szCs w:val="22"/>
        </w:rPr>
      </w:pPr>
      <w:r w:rsidRPr="0037514F">
        <w:rPr>
          <w:szCs w:val="22"/>
        </w:rPr>
        <w:t xml:space="preserve">Klinikinių tyrimų duomenų apie AirFluSal Forspiro perdozavimą nėra, tačiau toliau pateikti duomenys apie šio vaistinio preparato abiejų veikliųjų medžiagų perdozavimą. </w:t>
      </w:r>
    </w:p>
    <w:p w14:paraId="33B92236" w14:textId="77777777" w:rsidR="00E37E2E" w:rsidRPr="0037514F" w:rsidRDefault="00E37E2E" w:rsidP="00E37E2E">
      <w:pPr>
        <w:rPr>
          <w:szCs w:val="22"/>
        </w:rPr>
      </w:pPr>
    </w:p>
    <w:p w14:paraId="60625340" w14:textId="77777777" w:rsidR="00E37E2E" w:rsidRPr="0037514F" w:rsidRDefault="00E37E2E" w:rsidP="00E37E2E">
      <w:pPr>
        <w:rPr>
          <w:szCs w:val="22"/>
        </w:rPr>
      </w:pPr>
      <w:r w:rsidRPr="0037514F">
        <w:rPr>
          <w:szCs w:val="22"/>
        </w:rPr>
        <w:t>Salmeterolio perdozavimo požymiai ir simptomai yra svaigulys, sistolinio kraujospūdžio padidėjimas, drebulys, galvos skausmas ir tachikardija. Jei gydymą AirFluSal Forspiro tenka nutraukti dėl jo sudėtyje esančio beta adrenoreceptorių agonisto perdozavimo, turi būti apgalvotas tinkamo pakeičiamojo gydymo parūpinimas. Be to, gali pasireikšti hipokalemija, todėl reikia matuoti kalio koncentraciją serume.</w:t>
      </w:r>
      <w:r w:rsidRPr="0037514F">
        <w:t xml:space="preserve"> </w:t>
      </w:r>
      <w:r w:rsidRPr="0037514F">
        <w:rPr>
          <w:szCs w:val="22"/>
        </w:rPr>
        <w:t xml:space="preserve">Gali tekti vartoti kalio preparatų. </w:t>
      </w:r>
    </w:p>
    <w:p w14:paraId="3720A2BB" w14:textId="77777777" w:rsidR="00E37E2E" w:rsidRPr="0037514F" w:rsidRDefault="00E37E2E" w:rsidP="00E37E2E">
      <w:pPr>
        <w:rPr>
          <w:szCs w:val="22"/>
        </w:rPr>
      </w:pPr>
    </w:p>
    <w:p w14:paraId="7A0FA9A9" w14:textId="77777777" w:rsidR="00E37E2E" w:rsidRPr="0037514F" w:rsidRDefault="00E37E2E" w:rsidP="00E37E2E">
      <w:pPr>
        <w:rPr>
          <w:szCs w:val="22"/>
        </w:rPr>
      </w:pPr>
      <w:r w:rsidRPr="0037514F">
        <w:rPr>
          <w:szCs w:val="22"/>
          <w:u w:val="single"/>
        </w:rPr>
        <w:t>Ūminis perdozavimas:</w:t>
      </w:r>
      <w:r w:rsidRPr="0037514F">
        <w:rPr>
          <w:szCs w:val="22"/>
        </w:rPr>
        <w:t xml:space="preserve"> Inhaliavus didesnes flutikazono propionato dozes, negu rekomenduojamos, gali atsirasti laikinas antinksčių funkcijos slopinimas. Dėl to skubių priemonių imtis nereikia, nes per kelias paras antinksčių funkcija sunormalėja. Tai patvirtinta kortizolo kiekio kraujo plazmoje matavimais. </w:t>
      </w:r>
    </w:p>
    <w:p w14:paraId="45ECAE68" w14:textId="77777777" w:rsidR="00E37E2E" w:rsidRPr="0037514F" w:rsidRDefault="00E37E2E" w:rsidP="00E37E2E">
      <w:pPr>
        <w:rPr>
          <w:szCs w:val="22"/>
        </w:rPr>
      </w:pPr>
    </w:p>
    <w:p w14:paraId="23EBA8EB" w14:textId="77777777" w:rsidR="00E37E2E" w:rsidRPr="0037514F" w:rsidRDefault="00E37E2E" w:rsidP="00E37E2E">
      <w:pPr>
        <w:rPr>
          <w:szCs w:val="22"/>
        </w:rPr>
      </w:pPr>
      <w:r w:rsidRPr="0037514F">
        <w:rPr>
          <w:szCs w:val="22"/>
          <w:u w:val="single"/>
        </w:rPr>
        <w:t>Lėtinis inhaliuojamojo flutikazono propionato perdozavimas:</w:t>
      </w:r>
      <w:r w:rsidRPr="0037514F" w:rsidDel="00C62EA5">
        <w:rPr>
          <w:szCs w:val="22"/>
          <w:u w:val="single"/>
        </w:rPr>
        <w:t xml:space="preserve"> </w:t>
      </w:r>
      <w:r w:rsidRPr="0037514F">
        <w:t xml:space="preserve"> </w:t>
      </w:r>
      <w:r w:rsidRPr="0037514F">
        <w:rPr>
          <w:szCs w:val="22"/>
        </w:rPr>
        <w:t>Reikia stebėti rezervinę antinksčių funkciją ir gali prireikti gydymo sisteminio poveikio kortikosteroidais. Stabilizavus būklę, galima tęsti gydymą rekomenduojama įkvepiamojo kortikosteroido doze. Apie antinksčių funkcijos slopinimo riziką žr. 4.4 skyriuje.</w:t>
      </w:r>
    </w:p>
    <w:p w14:paraId="22BC10BF" w14:textId="77777777" w:rsidR="00E37E2E" w:rsidRPr="0037514F" w:rsidRDefault="00E37E2E" w:rsidP="00E37E2E">
      <w:pPr>
        <w:rPr>
          <w:szCs w:val="22"/>
        </w:rPr>
      </w:pPr>
    </w:p>
    <w:p w14:paraId="23DB2CE8" w14:textId="77777777" w:rsidR="00E37E2E" w:rsidRPr="0037514F" w:rsidRDefault="00E37E2E" w:rsidP="00E37E2E">
      <w:pPr>
        <w:rPr>
          <w:szCs w:val="22"/>
        </w:rPr>
      </w:pPr>
      <w:r w:rsidRPr="0037514F">
        <w:t>Ir ūminio, ir lėtinio</w:t>
      </w:r>
      <w:r w:rsidRPr="0037514F" w:rsidDel="0045784A">
        <w:t xml:space="preserve"> </w:t>
      </w:r>
      <w:r w:rsidRPr="0037514F">
        <w:t>flutikazono propionato perdozavimo atvejais reiktų tęsti gydymą AirFluSal Forspiro tokiomis dozėmis, kurios sureguliuoja simptomus.</w:t>
      </w:r>
    </w:p>
    <w:p w14:paraId="2A5678A1" w14:textId="77777777" w:rsidR="00E37E2E" w:rsidRPr="0037514F" w:rsidRDefault="00E37E2E" w:rsidP="00E37E2E">
      <w:pPr>
        <w:rPr>
          <w:color w:val="000000"/>
          <w:szCs w:val="22"/>
        </w:rPr>
      </w:pPr>
    </w:p>
    <w:p w14:paraId="525E82BE" w14:textId="77777777" w:rsidR="00E37E2E" w:rsidRPr="0037514F" w:rsidRDefault="00E37E2E" w:rsidP="00E37E2E">
      <w:pPr>
        <w:rPr>
          <w:b/>
          <w:caps/>
          <w:szCs w:val="22"/>
        </w:rPr>
      </w:pPr>
    </w:p>
    <w:p w14:paraId="0ECA8D17" w14:textId="77777777" w:rsidR="00E37E2E" w:rsidRPr="0037514F" w:rsidRDefault="00E37E2E" w:rsidP="00E37E2E">
      <w:pPr>
        <w:rPr>
          <w:b/>
          <w:caps/>
          <w:szCs w:val="22"/>
        </w:rPr>
      </w:pPr>
      <w:r w:rsidRPr="0037514F">
        <w:rPr>
          <w:b/>
          <w:caps/>
          <w:szCs w:val="22"/>
        </w:rPr>
        <w:t>5.</w:t>
      </w:r>
      <w:r w:rsidRPr="0037514F">
        <w:rPr>
          <w:b/>
          <w:caps/>
          <w:szCs w:val="22"/>
        </w:rPr>
        <w:tab/>
      </w:r>
      <w:r w:rsidRPr="0037514F">
        <w:rPr>
          <w:b/>
          <w:szCs w:val="22"/>
        </w:rPr>
        <w:t xml:space="preserve">FARMAKOLOGINĖS </w:t>
      </w:r>
      <w:r w:rsidRPr="0037514F">
        <w:rPr>
          <w:b/>
          <w:caps/>
          <w:szCs w:val="22"/>
        </w:rPr>
        <w:t>savybĖs</w:t>
      </w:r>
    </w:p>
    <w:p w14:paraId="0B936B93" w14:textId="77777777" w:rsidR="00E37E2E" w:rsidRPr="0037514F" w:rsidRDefault="00E37E2E" w:rsidP="00E37E2E">
      <w:pPr>
        <w:rPr>
          <w:b/>
          <w:szCs w:val="22"/>
        </w:rPr>
      </w:pPr>
    </w:p>
    <w:p w14:paraId="31928D11" w14:textId="77777777" w:rsidR="00E37E2E" w:rsidRPr="0037514F" w:rsidRDefault="00E37E2E" w:rsidP="00E37E2E">
      <w:pPr>
        <w:rPr>
          <w:b/>
          <w:szCs w:val="22"/>
        </w:rPr>
      </w:pPr>
      <w:r w:rsidRPr="0037514F">
        <w:rPr>
          <w:b/>
          <w:szCs w:val="22"/>
        </w:rPr>
        <w:t>5.1</w:t>
      </w:r>
      <w:r w:rsidRPr="0037514F">
        <w:rPr>
          <w:b/>
          <w:szCs w:val="22"/>
        </w:rPr>
        <w:tab/>
        <w:t xml:space="preserve">Farmakodinaminės savybės </w:t>
      </w:r>
    </w:p>
    <w:p w14:paraId="5E3A9486" w14:textId="77777777" w:rsidR="00E37E2E" w:rsidRPr="0037514F" w:rsidRDefault="00E37E2E" w:rsidP="00E37E2E">
      <w:pPr>
        <w:rPr>
          <w:b/>
          <w:szCs w:val="22"/>
        </w:rPr>
      </w:pPr>
    </w:p>
    <w:p w14:paraId="0860C03C" w14:textId="77777777" w:rsidR="00E37E2E" w:rsidRPr="0037514F" w:rsidRDefault="00E37E2E" w:rsidP="00E37E2E">
      <w:pPr>
        <w:rPr>
          <w:szCs w:val="22"/>
        </w:rPr>
      </w:pPr>
      <w:r w:rsidRPr="0037514F">
        <w:rPr>
          <w:szCs w:val="22"/>
        </w:rPr>
        <w:t>Farmakoterapinė grupė - adrenerginiai deriniuose su kortikosteroidais ar kitais vaistais, išskyrus anticholinergines medžiagas, ATC kodas - R03AK06.</w:t>
      </w:r>
    </w:p>
    <w:p w14:paraId="02BB7253" w14:textId="77777777" w:rsidR="00E37E2E" w:rsidRPr="0037514F" w:rsidRDefault="00E37E2E" w:rsidP="00E37E2E">
      <w:pPr>
        <w:rPr>
          <w:szCs w:val="22"/>
        </w:rPr>
      </w:pPr>
    </w:p>
    <w:p w14:paraId="6C1D9A4A" w14:textId="77777777" w:rsidR="00E37E2E" w:rsidRPr="0037514F" w:rsidRDefault="00E37E2E" w:rsidP="00E37E2E">
      <w:pPr>
        <w:rPr>
          <w:szCs w:val="22"/>
          <w:u w:val="single"/>
        </w:rPr>
      </w:pPr>
      <w:r w:rsidRPr="0037514F">
        <w:rPr>
          <w:szCs w:val="22"/>
          <w:u w:val="single"/>
        </w:rPr>
        <w:lastRenderedPageBreak/>
        <w:t>Veikimo mechanizmas</w:t>
      </w:r>
    </w:p>
    <w:p w14:paraId="46B4F54E" w14:textId="77777777" w:rsidR="00E37E2E" w:rsidRPr="0037514F" w:rsidRDefault="00E37E2E" w:rsidP="00E37E2E">
      <w:pPr>
        <w:rPr>
          <w:szCs w:val="22"/>
        </w:rPr>
      </w:pPr>
      <w:r w:rsidRPr="0037514F">
        <w:rPr>
          <w:szCs w:val="22"/>
        </w:rPr>
        <w:t>AirFluSal Forspiro sudėtyje yra salmeterolio ir flutikazono propionato, kurių veikimo būdas yra skirtingas. Žemiau aptarti atitinkami abiejų vaistinių preparatų veikimo mechanizmai.</w:t>
      </w:r>
    </w:p>
    <w:p w14:paraId="27339BD0" w14:textId="77777777" w:rsidR="00E37E2E" w:rsidRPr="0037514F" w:rsidRDefault="00E37E2E" w:rsidP="00E37E2E">
      <w:pPr>
        <w:rPr>
          <w:szCs w:val="22"/>
        </w:rPr>
      </w:pPr>
    </w:p>
    <w:p w14:paraId="01ED3250" w14:textId="77777777" w:rsidR="00E37E2E" w:rsidRPr="0037514F" w:rsidRDefault="00E37E2E" w:rsidP="00E37E2E">
      <w:pPr>
        <w:rPr>
          <w:i/>
          <w:szCs w:val="22"/>
          <w:u w:val="single"/>
        </w:rPr>
      </w:pPr>
      <w:r w:rsidRPr="0037514F">
        <w:rPr>
          <w:i/>
          <w:szCs w:val="22"/>
          <w:u w:val="single"/>
        </w:rPr>
        <w:t>Salmeterolis</w:t>
      </w:r>
    </w:p>
    <w:p w14:paraId="03AFDFF0" w14:textId="77777777" w:rsidR="00E37E2E" w:rsidRPr="0037514F" w:rsidRDefault="00E37E2E" w:rsidP="00E37E2E">
      <w:pPr>
        <w:rPr>
          <w:szCs w:val="22"/>
        </w:rPr>
      </w:pPr>
      <w:r w:rsidRPr="0037514F">
        <w:rPr>
          <w:szCs w:val="22"/>
        </w:rPr>
        <w:t>Salmeterolis yra selektyvaus poveikio ilgai veikiantis (12 valandų) β</w:t>
      </w:r>
      <w:r w:rsidRPr="0037514F">
        <w:rPr>
          <w:szCs w:val="22"/>
          <w:vertAlign w:val="subscript"/>
        </w:rPr>
        <w:t>2</w:t>
      </w:r>
      <w:r w:rsidRPr="0037514F">
        <w:rPr>
          <w:szCs w:val="22"/>
        </w:rPr>
        <w:t xml:space="preserve"> adrenoreceptorių agonistas su ilga šonine grandine, kuria prisijungia prie išorinės receptoriaus dalies. </w:t>
      </w:r>
    </w:p>
    <w:p w14:paraId="0D2EA880" w14:textId="77777777" w:rsidR="00E37E2E" w:rsidRPr="0037514F" w:rsidRDefault="00E37E2E" w:rsidP="00E37E2E">
      <w:pPr>
        <w:rPr>
          <w:szCs w:val="22"/>
        </w:rPr>
      </w:pPr>
    </w:p>
    <w:p w14:paraId="5202E459" w14:textId="77777777" w:rsidR="00E37E2E" w:rsidRPr="0037514F" w:rsidRDefault="00E37E2E" w:rsidP="00E37E2E">
      <w:pPr>
        <w:rPr>
          <w:szCs w:val="22"/>
        </w:rPr>
      </w:pPr>
      <w:r w:rsidRPr="0037514F">
        <w:rPr>
          <w:szCs w:val="22"/>
        </w:rPr>
        <w:t>Salmeterolis sukelia ilgesnės trukmės (mažiausiai 12 val.) bronchų išplėtimą, negu rekomenduojamos įprastinės trumpo poveikio β</w:t>
      </w:r>
      <w:r w:rsidRPr="0037514F">
        <w:rPr>
          <w:szCs w:val="22"/>
          <w:vertAlign w:val="subscript"/>
        </w:rPr>
        <w:t>2</w:t>
      </w:r>
      <w:r w:rsidRPr="0037514F">
        <w:rPr>
          <w:szCs w:val="22"/>
        </w:rPr>
        <w:t xml:space="preserve"> adrenoreceptorių agonistų dozės.</w:t>
      </w:r>
    </w:p>
    <w:p w14:paraId="53FEFB35" w14:textId="77777777" w:rsidR="00E37E2E" w:rsidRPr="0037514F" w:rsidRDefault="00E37E2E" w:rsidP="00E37E2E">
      <w:pPr>
        <w:rPr>
          <w:szCs w:val="22"/>
        </w:rPr>
      </w:pPr>
    </w:p>
    <w:p w14:paraId="77F80122" w14:textId="77777777" w:rsidR="00E37E2E" w:rsidRPr="0037514F" w:rsidRDefault="00E37E2E" w:rsidP="00E37E2E">
      <w:pPr>
        <w:rPr>
          <w:i/>
          <w:szCs w:val="22"/>
          <w:u w:val="single"/>
        </w:rPr>
      </w:pPr>
      <w:r w:rsidRPr="0037514F">
        <w:rPr>
          <w:i/>
          <w:szCs w:val="22"/>
          <w:u w:val="single"/>
        </w:rPr>
        <w:t>Flutikazono propionatas</w:t>
      </w:r>
    </w:p>
    <w:p w14:paraId="0050703D" w14:textId="77777777" w:rsidR="00E37E2E" w:rsidRPr="0037514F" w:rsidRDefault="00E37E2E" w:rsidP="00E37E2E">
      <w:pPr>
        <w:rPr>
          <w:szCs w:val="22"/>
        </w:rPr>
      </w:pPr>
      <w:r w:rsidRPr="0037514F">
        <w:rPr>
          <w:szCs w:val="22"/>
        </w:rPr>
        <w:t>Taikant flutikazono propionatą inhaliacijomis rekomenduojamomis dozėmis, jis sukelia gliukokortikoidams būdingą priešuždegiminį poveikį plaučiuose, dėl to sumažėja astmos simptomai ir paūmėjimų dažnis bei nepageidaujamo poveikio, būdingo sisteminiu būdu vartojamiems kortikosteroidams, būna mažiau.</w:t>
      </w:r>
    </w:p>
    <w:p w14:paraId="28EE8371" w14:textId="77777777" w:rsidR="00E37E2E" w:rsidRPr="0037514F" w:rsidRDefault="00E37E2E" w:rsidP="00E37E2E">
      <w:pPr>
        <w:rPr>
          <w:szCs w:val="22"/>
        </w:rPr>
      </w:pPr>
    </w:p>
    <w:p w14:paraId="61355121" w14:textId="77777777" w:rsidR="00E37E2E" w:rsidRPr="0037514F" w:rsidRDefault="00E37E2E" w:rsidP="00E37E2E">
      <w:pPr>
        <w:rPr>
          <w:szCs w:val="22"/>
        </w:rPr>
      </w:pPr>
      <w:r w:rsidRPr="0037514F">
        <w:rPr>
          <w:szCs w:val="22"/>
          <w:u w:val="single"/>
        </w:rPr>
        <w:t>Klinikinis saugumas ir veiksmingumas</w:t>
      </w:r>
    </w:p>
    <w:p w14:paraId="5576475D" w14:textId="77777777" w:rsidR="00E37E2E" w:rsidRPr="0037514F" w:rsidRDefault="00E37E2E" w:rsidP="00E37E2E">
      <w:pPr>
        <w:rPr>
          <w:i/>
          <w:szCs w:val="22"/>
          <w:u w:val="single"/>
        </w:rPr>
      </w:pPr>
      <w:r w:rsidRPr="0037514F">
        <w:rPr>
          <w:i/>
          <w:szCs w:val="22"/>
          <w:u w:val="single"/>
        </w:rPr>
        <w:t>Astmos klinikiniai tyrimai</w:t>
      </w:r>
    </w:p>
    <w:p w14:paraId="359C9599" w14:textId="77777777" w:rsidR="00E37E2E" w:rsidRPr="0037514F" w:rsidRDefault="00E37E2E" w:rsidP="00E37E2E">
      <w:pPr>
        <w:rPr>
          <w:szCs w:val="22"/>
        </w:rPr>
      </w:pPr>
      <w:r w:rsidRPr="0037514F">
        <w:rPr>
          <w:szCs w:val="22"/>
        </w:rPr>
        <w:t>Dvylikos mėnesių trukmės tyrime (optimalios astmos kontrolės pasiekimas [</w:t>
      </w:r>
      <w:r w:rsidRPr="0037514F">
        <w:rPr>
          <w:i/>
          <w:szCs w:val="22"/>
        </w:rPr>
        <w:t>angl.</w:t>
      </w:r>
      <w:r w:rsidRPr="0037514F">
        <w:rPr>
          <w:szCs w:val="22"/>
        </w:rPr>
        <w:t xml:space="preserve"> </w:t>
      </w:r>
      <w:r w:rsidRPr="0037514F">
        <w:rPr>
          <w:i/>
          <w:szCs w:val="22"/>
        </w:rPr>
        <w:t>Gaining Optimal Asthma Control, GOAL</w:t>
      </w:r>
      <w:r w:rsidRPr="0037514F">
        <w:rPr>
          <w:szCs w:val="22"/>
        </w:rPr>
        <w:t xml:space="preserve">]), kuriame dalyvavo 3416 suaugusiųjų ir paauglių, sergančių nuolatine astma, buvo tiriamas salmeterolio/flutikazono propionato (FP) derinio saugumas ir veiksmingumas, palyginti su vienu inhaliuojamuoju kortikosteroidu (FP), kad nustatyti, ar pasiektini astmos kontroliavimo tikslai. Gydymas buvo laipsniškai didinamas kas 12 savaičių, kol būdavo pasiekiama </w:t>
      </w:r>
      <w:r w:rsidRPr="0037514F">
        <w:rPr>
          <w:i/>
          <w:szCs w:val="22"/>
        </w:rPr>
        <w:t>visiška** astmos kontrolė</w:t>
      </w:r>
      <w:r w:rsidRPr="0037514F">
        <w:rPr>
          <w:szCs w:val="22"/>
        </w:rPr>
        <w:t xml:space="preserve"> arba didžiausia tiriamo vaistinio preparato dozė. GOAL tyrimas parodė, kad astmos kontroliavimas buvo pasiektas daugiau pacientų gydytų salmeteroliu/FP, negu gydytų vien inhaliuojamuoju kortikosteroidu (IKS), ir kontroliavimas buvo pasiektas mažesne kortikosteroido doze. </w:t>
      </w:r>
    </w:p>
    <w:p w14:paraId="5323EE1D" w14:textId="77777777" w:rsidR="00E37E2E" w:rsidRPr="0037514F" w:rsidRDefault="00E37E2E" w:rsidP="00E37E2E">
      <w:pPr>
        <w:rPr>
          <w:szCs w:val="22"/>
        </w:rPr>
      </w:pPr>
    </w:p>
    <w:p w14:paraId="2472BF14" w14:textId="77777777" w:rsidR="00E37E2E" w:rsidRPr="0037514F" w:rsidRDefault="00E37E2E" w:rsidP="00E37E2E">
      <w:pPr>
        <w:rPr>
          <w:szCs w:val="22"/>
        </w:rPr>
      </w:pPr>
      <w:r w:rsidRPr="0037514F">
        <w:rPr>
          <w:szCs w:val="22"/>
        </w:rPr>
        <w:t xml:space="preserve">* </w:t>
      </w:r>
      <w:r w:rsidRPr="0037514F">
        <w:rPr>
          <w:i/>
          <w:szCs w:val="22"/>
        </w:rPr>
        <w:t>Geras astmos kontroliavimas</w:t>
      </w:r>
      <w:r w:rsidRPr="0037514F">
        <w:rPr>
          <w:szCs w:val="22"/>
        </w:rPr>
        <w:t xml:space="preserve"> greičiau pasiekiamas salmeteroliu/FP, negu vien tik IKS. 50 % žmonių gydymo laikas, per kurį buvo pasiekta pirmoji individuali </w:t>
      </w:r>
      <w:r w:rsidRPr="0037514F">
        <w:rPr>
          <w:i/>
          <w:szCs w:val="22"/>
        </w:rPr>
        <w:t>gero kontroliavimo</w:t>
      </w:r>
      <w:r w:rsidRPr="0037514F">
        <w:rPr>
          <w:szCs w:val="22"/>
        </w:rPr>
        <w:t xml:space="preserve"> savaitė, salmeterolio/FP grupėje buvo 16 parų, palyginti su 37 paromis, kurių prireikė IKS grupės pacientams. Anksčiau steroidais negydytų astma sergančių žmonių pogrupyje individuali </w:t>
      </w:r>
      <w:r w:rsidRPr="0037514F">
        <w:rPr>
          <w:i/>
          <w:szCs w:val="22"/>
        </w:rPr>
        <w:t>geros kontrolės</w:t>
      </w:r>
      <w:r w:rsidRPr="0037514F">
        <w:rPr>
          <w:szCs w:val="22"/>
        </w:rPr>
        <w:t xml:space="preserve"> savaitė buvo pasiekta per 16 parų gydant salmeteroliu/FP ir per 23 paras gydant IKS.</w:t>
      </w:r>
    </w:p>
    <w:p w14:paraId="6119355C" w14:textId="77777777" w:rsidR="00E37E2E" w:rsidRPr="0037514F" w:rsidRDefault="00E37E2E" w:rsidP="00E37E2E">
      <w:pPr>
        <w:rPr>
          <w:szCs w:val="22"/>
        </w:rPr>
      </w:pPr>
    </w:p>
    <w:p w14:paraId="1F20F51F" w14:textId="77777777" w:rsidR="00E37E2E" w:rsidRPr="0037514F" w:rsidRDefault="00E37E2E" w:rsidP="00E37E2E">
      <w:pPr>
        <w:keepNext/>
        <w:rPr>
          <w:szCs w:val="22"/>
        </w:rPr>
      </w:pPr>
      <w:r w:rsidRPr="0037514F">
        <w:rPr>
          <w:szCs w:val="22"/>
        </w:rPr>
        <w:t>Bendri tyrimo duomenys parodė:</w:t>
      </w:r>
    </w:p>
    <w:p w14:paraId="4E6872EA" w14:textId="77777777" w:rsidR="00E37E2E" w:rsidRPr="0037514F" w:rsidRDefault="00E37E2E" w:rsidP="00E37E2E">
      <w:pPr>
        <w:keepNext/>
        <w:rPr>
          <w:szCs w:val="22"/>
        </w:rPr>
      </w:pPr>
    </w:p>
    <w:tbl>
      <w:tblPr>
        <w:tblW w:w="0" w:type="auto"/>
        <w:tblInd w:w="106" w:type="dxa"/>
        <w:tblLayout w:type="fixed"/>
        <w:tblLook w:val="0000" w:firstRow="0" w:lastRow="0" w:firstColumn="0" w:lastColumn="0" w:noHBand="0" w:noVBand="0"/>
      </w:tblPr>
      <w:tblGrid>
        <w:gridCol w:w="3888"/>
        <w:gridCol w:w="1170"/>
        <w:gridCol w:w="1174"/>
        <w:gridCol w:w="1080"/>
        <w:gridCol w:w="1057"/>
      </w:tblGrid>
      <w:tr w:rsidR="00E37E2E" w:rsidRPr="0037514F" w14:paraId="51718688" w14:textId="77777777" w:rsidTr="00AF6640">
        <w:tc>
          <w:tcPr>
            <w:tcW w:w="8369" w:type="dxa"/>
            <w:gridSpan w:val="5"/>
            <w:tcBorders>
              <w:top w:val="single" w:sz="4" w:space="0" w:color="000000"/>
              <w:left w:val="single" w:sz="4" w:space="0" w:color="000000"/>
              <w:bottom w:val="single" w:sz="4" w:space="0" w:color="000000"/>
              <w:right w:val="single" w:sz="4" w:space="0" w:color="000000"/>
            </w:tcBorders>
          </w:tcPr>
          <w:p w14:paraId="180D4DE2" w14:textId="77777777" w:rsidR="00E37E2E" w:rsidRPr="0037514F" w:rsidRDefault="00E37E2E" w:rsidP="00AF6640">
            <w:pPr>
              <w:keepNext/>
              <w:snapToGrid w:val="0"/>
              <w:rPr>
                <w:b/>
                <w:szCs w:val="22"/>
              </w:rPr>
            </w:pPr>
            <w:r w:rsidRPr="0037514F">
              <w:rPr>
                <w:b/>
                <w:szCs w:val="22"/>
              </w:rPr>
              <w:t>Pacientų, kuriems astmą pavyko gerai kontroliuoti*(GK) ir visiškai kontroliuoti**(VK) procentas po 12 mėnesių</w:t>
            </w:r>
          </w:p>
        </w:tc>
      </w:tr>
      <w:tr w:rsidR="00E37E2E" w:rsidRPr="0037514F" w14:paraId="2443D313" w14:textId="77777777" w:rsidTr="00AF6640">
        <w:trPr>
          <w:cantSplit/>
          <w:trHeight w:hRule="exact" w:val="263"/>
        </w:trPr>
        <w:tc>
          <w:tcPr>
            <w:tcW w:w="3888" w:type="dxa"/>
            <w:vMerge w:val="restart"/>
            <w:tcBorders>
              <w:left w:val="single" w:sz="4" w:space="0" w:color="000000"/>
              <w:bottom w:val="single" w:sz="4" w:space="0" w:color="000000"/>
            </w:tcBorders>
          </w:tcPr>
          <w:p w14:paraId="0B42E86D" w14:textId="77777777" w:rsidR="00E37E2E" w:rsidRPr="0037514F" w:rsidRDefault="00E37E2E" w:rsidP="00AF6640">
            <w:pPr>
              <w:keepNext/>
              <w:snapToGrid w:val="0"/>
              <w:rPr>
                <w:b/>
                <w:szCs w:val="22"/>
              </w:rPr>
            </w:pPr>
          </w:p>
          <w:p w14:paraId="20DB48FC" w14:textId="77777777" w:rsidR="00E37E2E" w:rsidRPr="0037514F" w:rsidRDefault="00E37E2E" w:rsidP="00AF6640">
            <w:pPr>
              <w:keepNext/>
              <w:rPr>
                <w:b/>
                <w:szCs w:val="22"/>
              </w:rPr>
            </w:pPr>
            <w:r w:rsidRPr="0037514F">
              <w:rPr>
                <w:b/>
                <w:szCs w:val="22"/>
              </w:rPr>
              <w:t>Gydymas prieš tyrimą</w:t>
            </w:r>
          </w:p>
        </w:tc>
        <w:tc>
          <w:tcPr>
            <w:tcW w:w="2344" w:type="dxa"/>
            <w:gridSpan w:val="2"/>
            <w:tcBorders>
              <w:left w:val="single" w:sz="4" w:space="0" w:color="000000"/>
              <w:bottom w:val="single" w:sz="4" w:space="0" w:color="000000"/>
            </w:tcBorders>
          </w:tcPr>
          <w:p w14:paraId="178BA58B" w14:textId="77777777" w:rsidR="00E37E2E" w:rsidRPr="0037514F" w:rsidRDefault="00E37E2E" w:rsidP="00AF6640">
            <w:pPr>
              <w:keepNext/>
              <w:snapToGrid w:val="0"/>
              <w:rPr>
                <w:b/>
                <w:szCs w:val="22"/>
              </w:rPr>
            </w:pPr>
            <w:r w:rsidRPr="0037514F">
              <w:rPr>
                <w:b/>
                <w:szCs w:val="22"/>
              </w:rPr>
              <w:t>Salmeterolis/FP</w:t>
            </w:r>
          </w:p>
        </w:tc>
        <w:tc>
          <w:tcPr>
            <w:tcW w:w="2137" w:type="dxa"/>
            <w:gridSpan w:val="2"/>
            <w:tcBorders>
              <w:left w:val="single" w:sz="4" w:space="0" w:color="000000"/>
              <w:bottom w:val="single" w:sz="4" w:space="0" w:color="000000"/>
              <w:right w:val="single" w:sz="4" w:space="0" w:color="000000"/>
            </w:tcBorders>
          </w:tcPr>
          <w:p w14:paraId="635A8F99" w14:textId="77777777" w:rsidR="00E37E2E" w:rsidRPr="0037514F" w:rsidRDefault="00E37E2E" w:rsidP="00AF6640">
            <w:pPr>
              <w:keepNext/>
              <w:snapToGrid w:val="0"/>
              <w:rPr>
                <w:b/>
                <w:szCs w:val="22"/>
              </w:rPr>
            </w:pPr>
            <w:r w:rsidRPr="0037514F">
              <w:rPr>
                <w:b/>
                <w:szCs w:val="22"/>
              </w:rPr>
              <w:t>FP</w:t>
            </w:r>
          </w:p>
        </w:tc>
      </w:tr>
      <w:tr w:rsidR="00E37E2E" w:rsidRPr="0037514F" w14:paraId="55AEEF9C" w14:textId="77777777" w:rsidTr="00AF6640">
        <w:trPr>
          <w:cantSplit/>
        </w:trPr>
        <w:tc>
          <w:tcPr>
            <w:tcW w:w="3888" w:type="dxa"/>
            <w:vMerge/>
            <w:tcBorders>
              <w:left w:val="single" w:sz="4" w:space="0" w:color="000000"/>
              <w:bottom w:val="single" w:sz="4" w:space="0" w:color="000000"/>
            </w:tcBorders>
          </w:tcPr>
          <w:p w14:paraId="5905485B" w14:textId="77777777" w:rsidR="00E37E2E" w:rsidRPr="0037514F" w:rsidRDefault="00E37E2E" w:rsidP="00AF6640">
            <w:pPr>
              <w:keepNext/>
              <w:rPr>
                <w:szCs w:val="22"/>
              </w:rPr>
            </w:pPr>
          </w:p>
        </w:tc>
        <w:tc>
          <w:tcPr>
            <w:tcW w:w="1170" w:type="dxa"/>
            <w:tcBorders>
              <w:left w:val="single" w:sz="4" w:space="0" w:color="000000"/>
              <w:bottom w:val="single" w:sz="4" w:space="0" w:color="000000"/>
            </w:tcBorders>
          </w:tcPr>
          <w:p w14:paraId="3AB5BDB3" w14:textId="77777777" w:rsidR="00E37E2E" w:rsidRPr="0037514F" w:rsidRDefault="00E37E2E" w:rsidP="00AF6640">
            <w:pPr>
              <w:keepNext/>
              <w:snapToGrid w:val="0"/>
              <w:rPr>
                <w:b/>
                <w:szCs w:val="22"/>
              </w:rPr>
            </w:pPr>
            <w:r w:rsidRPr="0037514F">
              <w:rPr>
                <w:b/>
                <w:szCs w:val="22"/>
              </w:rPr>
              <w:t>GK</w:t>
            </w:r>
          </w:p>
        </w:tc>
        <w:tc>
          <w:tcPr>
            <w:tcW w:w="1174" w:type="dxa"/>
            <w:tcBorders>
              <w:left w:val="single" w:sz="4" w:space="0" w:color="000000"/>
              <w:bottom w:val="single" w:sz="4" w:space="0" w:color="000000"/>
            </w:tcBorders>
          </w:tcPr>
          <w:p w14:paraId="693B526B" w14:textId="77777777" w:rsidR="00E37E2E" w:rsidRPr="0037514F" w:rsidRDefault="00E37E2E" w:rsidP="00AF6640">
            <w:pPr>
              <w:keepNext/>
              <w:snapToGrid w:val="0"/>
              <w:rPr>
                <w:b/>
                <w:szCs w:val="22"/>
              </w:rPr>
            </w:pPr>
            <w:r w:rsidRPr="0037514F">
              <w:rPr>
                <w:b/>
                <w:szCs w:val="22"/>
              </w:rPr>
              <w:t>VK</w:t>
            </w:r>
          </w:p>
        </w:tc>
        <w:tc>
          <w:tcPr>
            <w:tcW w:w="1080" w:type="dxa"/>
            <w:tcBorders>
              <w:left w:val="single" w:sz="4" w:space="0" w:color="000000"/>
              <w:bottom w:val="single" w:sz="4" w:space="0" w:color="000000"/>
            </w:tcBorders>
          </w:tcPr>
          <w:p w14:paraId="23D5BD45" w14:textId="77777777" w:rsidR="00E37E2E" w:rsidRPr="0037514F" w:rsidRDefault="00E37E2E" w:rsidP="00AF6640">
            <w:pPr>
              <w:keepNext/>
              <w:snapToGrid w:val="0"/>
              <w:rPr>
                <w:b/>
                <w:szCs w:val="22"/>
              </w:rPr>
            </w:pPr>
            <w:r w:rsidRPr="0037514F">
              <w:rPr>
                <w:b/>
                <w:szCs w:val="22"/>
              </w:rPr>
              <w:t>GK</w:t>
            </w:r>
          </w:p>
        </w:tc>
        <w:tc>
          <w:tcPr>
            <w:tcW w:w="1057" w:type="dxa"/>
            <w:tcBorders>
              <w:left w:val="single" w:sz="4" w:space="0" w:color="000000"/>
              <w:bottom w:val="single" w:sz="4" w:space="0" w:color="000000"/>
              <w:right w:val="single" w:sz="4" w:space="0" w:color="000000"/>
            </w:tcBorders>
          </w:tcPr>
          <w:p w14:paraId="59CAD735" w14:textId="77777777" w:rsidR="00E37E2E" w:rsidRPr="0037514F" w:rsidRDefault="00E37E2E" w:rsidP="00AF6640">
            <w:pPr>
              <w:keepNext/>
              <w:snapToGrid w:val="0"/>
              <w:rPr>
                <w:b/>
                <w:szCs w:val="22"/>
              </w:rPr>
            </w:pPr>
            <w:r w:rsidRPr="0037514F">
              <w:rPr>
                <w:b/>
                <w:szCs w:val="22"/>
              </w:rPr>
              <w:t>VK</w:t>
            </w:r>
          </w:p>
        </w:tc>
      </w:tr>
      <w:tr w:rsidR="00E37E2E" w:rsidRPr="0037514F" w14:paraId="5E9E5434" w14:textId="77777777" w:rsidTr="00AF6640">
        <w:tc>
          <w:tcPr>
            <w:tcW w:w="3888" w:type="dxa"/>
            <w:tcBorders>
              <w:left w:val="single" w:sz="4" w:space="0" w:color="000000"/>
              <w:bottom w:val="single" w:sz="4" w:space="0" w:color="000000"/>
            </w:tcBorders>
          </w:tcPr>
          <w:p w14:paraId="332B07F8" w14:textId="77777777" w:rsidR="00E37E2E" w:rsidRPr="0037514F" w:rsidRDefault="00E37E2E" w:rsidP="00AF6640">
            <w:pPr>
              <w:keepNext/>
              <w:snapToGrid w:val="0"/>
              <w:rPr>
                <w:szCs w:val="22"/>
              </w:rPr>
            </w:pPr>
            <w:r w:rsidRPr="0037514F">
              <w:rPr>
                <w:b/>
                <w:szCs w:val="22"/>
              </w:rPr>
              <w:t>Gydomi be IKS</w:t>
            </w:r>
            <w:r w:rsidRPr="0037514F">
              <w:rPr>
                <w:szCs w:val="22"/>
              </w:rPr>
              <w:t xml:space="preserve"> (vien SABA)</w:t>
            </w:r>
          </w:p>
        </w:tc>
        <w:tc>
          <w:tcPr>
            <w:tcW w:w="1170" w:type="dxa"/>
            <w:tcBorders>
              <w:left w:val="single" w:sz="4" w:space="0" w:color="000000"/>
              <w:bottom w:val="single" w:sz="4" w:space="0" w:color="000000"/>
            </w:tcBorders>
          </w:tcPr>
          <w:p w14:paraId="14DD75D6" w14:textId="77777777" w:rsidR="00E37E2E" w:rsidRPr="0037514F" w:rsidRDefault="00E37E2E" w:rsidP="00AF6640">
            <w:pPr>
              <w:keepNext/>
              <w:snapToGrid w:val="0"/>
              <w:rPr>
                <w:szCs w:val="22"/>
              </w:rPr>
            </w:pPr>
            <w:r w:rsidRPr="0037514F">
              <w:rPr>
                <w:szCs w:val="22"/>
              </w:rPr>
              <w:t>78 %</w:t>
            </w:r>
          </w:p>
        </w:tc>
        <w:tc>
          <w:tcPr>
            <w:tcW w:w="1174" w:type="dxa"/>
            <w:tcBorders>
              <w:left w:val="single" w:sz="4" w:space="0" w:color="000000"/>
              <w:bottom w:val="single" w:sz="4" w:space="0" w:color="000000"/>
            </w:tcBorders>
          </w:tcPr>
          <w:p w14:paraId="0EFE43D3" w14:textId="77777777" w:rsidR="00E37E2E" w:rsidRPr="0037514F" w:rsidRDefault="00E37E2E" w:rsidP="00AF6640">
            <w:pPr>
              <w:keepNext/>
              <w:snapToGrid w:val="0"/>
              <w:rPr>
                <w:szCs w:val="22"/>
              </w:rPr>
            </w:pPr>
            <w:r w:rsidRPr="0037514F">
              <w:rPr>
                <w:szCs w:val="22"/>
              </w:rPr>
              <w:t>50 %</w:t>
            </w:r>
          </w:p>
        </w:tc>
        <w:tc>
          <w:tcPr>
            <w:tcW w:w="1080" w:type="dxa"/>
            <w:tcBorders>
              <w:left w:val="single" w:sz="4" w:space="0" w:color="000000"/>
              <w:bottom w:val="single" w:sz="4" w:space="0" w:color="000000"/>
            </w:tcBorders>
          </w:tcPr>
          <w:p w14:paraId="4B7CA827" w14:textId="77777777" w:rsidR="00E37E2E" w:rsidRPr="0037514F" w:rsidRDefault="00E37E2E" w:rsidP="00AF6640">
            <w:pPr>
              <w:keepNext/>
              <w:snapToGrid w:val="0"/>
              <w:rPr>
                <w:szCs w:val="22"/>
              </w:rPr>
            </w:pPr>
            <w:r w:rsidRPr="0037514F">
              <w:rPr>
                <w:szCs w:val="22"/>
              </w:rPr>
              <w:t>70 %</w:t>
            </w:r>
          </w:p>
        </w:tc>
        <w:tc>
          <w:tcPr>
            <w:tcW w:w="1057" w:type="dxa"/>
            <w:tcBorders>
              <w:left w:val="single" w:sz="4" w:space="0" w:color="000000"/>
              <w:bottom w:val="single" w:sz="4" w:space="0" w:color="000000"/>
              <w:right w:val="single" w:sz="4" w:space="0" w:color="000000"/>
            </w:tcBorders>
          </w:tcPr>
          <w:p w14:paraId="084BCA58" w14:textId="77777777" w:rsidR="00E37E2E" w:rsidRPr="0037514F" w:rsidRDefault="00E37E2E" w:rsidP="00AF6640">
            <w:pPr>
              <w:keepNext/>
              <w:snapToGrid w:val="0"/>
              <w:rPr>
                <w:szCs w:val="22"/>
              </w:rPr>
            </w:pPr>
            <w:r w:rsidRPr="0037514F">
              <w:rPr>
                <w:szCs w:val="22"/>
              </w:rPr>
              <w:t>40 %</w:t>
            </w:r>
          </w:p>
        </w:tc>
      </w:tr>
      <w:tr w:rsidR="00E37E2E" w:rsidRPr="0037514F" w14:paraId="2B84AEF4" w14:textId="77777777" w:rsidTr="00AF6640">
        <w:tc>
          <w:tcPr>
            <w:tcW w:w="3888" w:type="dxa"/>
            <w:tcBorders>
              <w:left w:val="single" w:sz="4" w:space="0" w:color="000000"/>
              <w:bottom w:val="single" w:sz="4" w:space="0" w:color="000000"/>
            </w:tcBorders>
          </w:tcPr>
          <w:p w14:paraId="7B113E9B" w14:textId="77777777" w:rsidR="00E37E2E" w:rsidRPr="0037514F" w:rsidRDefault="00E37E2E" w:rsidP="00AF6640">
            <w:pPr>
              <w:keepNext/>
              <w:snapToGrid w:val="0"/>
              <w:rPr>
                <w:szCs w:val="22"/>
              </w:rPr>
            </w:pPr>
            <w:r w:rsidRPr="0037514F">
              <w:rPr>
                <w:b/>
                <w:szCs w:val="22"/>
              </w:rPr>
              <w:t xml:space="preserve">Maža IKS dozė </w:t>
            </w:r>
            <w:r w:rsidRPr="0037514F">
              <w:rPr>
                <w:szCs w:val="22"/>
              </w:rPr>
              <w:t>(≤500 mikrogramų beklometazono dipropionato (BDP) ar lygiavertė dozė/per parą)</w:t>
            </w:r>
          </w:p>
        </w:tc>
        <w:tc>
          <w:tcPr>
            <w:tcW w:w="1170" w:type="dxa"/>
            <w:tcBorders>
              <w:left w:val="single" w:sz="4" w:space="0" w:color="000000"/>
              <w:bottom w:val="single" w:sz="4" w:space="0" w:color="000000"/>
            </w:tcBorders>
          </w:tcPr>
          <w:p w14:paraId="5F9BB9D7" w14:textId="77777777" w:rsidR="00E37E2E" w:rsidRPr="0037514F" w:rsidRDefault="00E37E2E" w:rsidP="00AF6640">
            <w:pPr>
              <w:keepNext/>
              <w:snapToGrid w:val="0"/>
              <w:rPr>
                <w:szCs w:val="22"/>
              </w:rPr>
            </w:pPr>
            <w:r w:rsidRPr="0037514F">
              <w:rPr>
                <w:szCs w:val="22"/>
              </w:rPr>
              <w:t>75 %</w:t>
            </w:r>
          </w:p>
        </w:tc>
        <w:tc>
          <w:tcPr>
            <w:tcW w:w="1174" w:type="dxa"/>
            <w:tcBorders>
              <w:left w:val="single" w:sz="4" w:space="0" w:color="000000"/>
              <w:bottom w:val="single" w:sz="4" w:space="0" w:color="000000"/>
            </w:tcBorders>
          </w:tcPr>
          <w:p w14:paraId="74355EEB" w14:textId="77777777" w:rsidR="00E37E2E" w:rsidRPr="0037514F" w:rsidRDefault="00E37E2E" w:rsidP="00AF6640">
            <w:pPr>
              <w:keepNext/>
              <w:snapToGrid w:val="0"/>
              <w:rPr>
                <w:szCs w:val="22"/>
              </w:rPr>
            </w:pPr>
            <w:r w:rsidRPr="0037514F">
              <w:rPr>
                <w:szCs w:val="22"/>
              </w:rPr>
              <w:t>44 %</w:t>
            </w:r>
          </w:p>
        </w:tc>
        <w:tc>
          <w:tcPr>
            <w:tcW w:w="1080" w:type="dxa"/>
            <w:tcBorders>
              <w:left w:val="single" w:sz="4" w:space="0" w:color="000000"/>
              <w:bottom w:val="single" w:sz="4" w:space="0" w:color="000000"/>
            </w:tcBorders>
          </w:tcPr>
          <w:p w14:paraId="3E875A34" w14:textId="77777777" w:rsidR="00E37E2E" w:rsidRPr="0037514F" w:rsidRDefault="00E37E2E" w:rsidP="00AF6640">
            <w:pPr>
              <w:keepNext/>
              <w:snapToGrid w:val="0"/>
              <w:rPr>
                <w:szCs w:val="22"/>
              </w:rPr>
            </w:pPr>
            <w:r w:rsidRPr="0037514F">
              <w:rPr>
                <w:szCs w:val="22"/>
              </w:rPr>
              <w:t>60 %</w:t>
            </w:r>
          </w:p>
        </w:tc>
        <w:tc>
          <w:tcPr>
            <w:tcW w:w="1057" w:type="dxa"/>
            <w:tcBorders>
              <w:left w:val="single" w:sz="4" w:space="0" w:color="000000"/>
              <w:bottom w:val="single" w:sz="4" w:space="0" w:color="000000"/>
              <w:right w:val="single" w:sz="4" w:space="0" w:color="000000"/>
            </w:tcBorders>
          </w:tcPr>
          <w:p w14:paraId="699C480B" w14:textId="77777777" w:rsidR="00E37E2E" w:rsidRPr="0037514F" w:rsidRDefault="00E37E2E" w:rsidP="00AF6640">
            <w:pPr>
              <w:keepNext/>
              <w:snapToGrid w:val="0"/>
              <w:rPr>
                <w:szCs w:val="22"/>
              </w:rPr>
            </w:pPr>
            <w:r w:rsidRPr="0037514F">
              <w:rPr>
                <w:szCs w:val="22"/>
              </w:rPr>
              <w:t>28 %</w:t>
            </w:r>
          </w:p>
        </w:tc>
      </w:tr>
      <w:tr w:rsidR="00E37E2E" w:rsidRPr="0037514F" w14:paraId="1B069AE5" w14:textId="77777777" w:rsidTr="00AF6640">
        <w:tc>
          <w:tcPr>
            <w:tcW w:w="3888" w:type="dxa"/>
            <w:tcBorders>
              <w:left w:val="single" w:sz="4" w:space="0" w:color="000000"/>
              <w:bottom w:val="single" w:sz="8" w:space="0" w:color="000000"/>
            </w:tcBorders>
          </w:tcPr>
          <w:p w14:paraId="1C38A221" w14:textId="77777777" w:rsidR="00E37E2E" w:rsidRPr="0037514F" w:rsidRDefault="00E37E2E" w:rsidP="00AF6640">
            <w:pPr>
              <w:snapToGrid w:val="0"/>
              <w:rPr>
                <w:szCs w:val="22"/>
              </w:rPr>
            </w:pPr>
            <w:r w:rsidRPr="0037514F">
              <w:rPr>
                <w:b/>
                <w:szCs w:val="22"/>
              </w:rPr>
              <w:t>Vidutinė IKS dozė</w:t>
            </w:r>
            <w:r w:rsidRPr="0037514F">
              <w:rPr>
                <w:szCs w:val="22"/>
              </w:rPr>
              <w:t xml:space="preserve"> (&gt;500-1000 mikrogramų BDP ar lygiavertė dozė/per parą)</w:t>
            </w:r>
          </w:p>
        </w:tc>
        <w:tc>
          <w:tcPr>
            <w:tcW w:w="1170" w:type="dxa"/>
            <w:tcBorders>
              <w:left w:val="single" w:sz="4" w:space="0" w:color="000000"/>
              <w:bottom w:val="single" w:sz="8" w:space="0" w:color="000000"/>
            </w:tcBorders>
          </w:tcPr>
          <w:p w14:paraId="43B09D83" w14:textId="77777777" w:rsidR="00E37E2E" w:rsidRPr="0037514F" w:rsidRDefault="00E37E2E" w:rsidP="00AF6640">
            <w:pPr>
              <w:snapToGrid w:val="0"/>
              <w:rPr>
                <w:szCs w:val="22"/>
              </w:rPr>
            </w:pPr>
            <w:r w:rsidRPr="0037514F">
              <w:rPr>
                <w:szCs w:val="22"/>
              </w:rPr>
              <w:t>62 %</w:t>
            </w:r>
          </w:p>
        </w:tc>
        <w:tc>
          <w:tcPr>
            <w:tcW w:w="1174" w:type="dxa"/>
            <w:tcBorders>
              <w:left w:val="single" w:sz="4" w:space="0" w:color="000000"/>
              <w:bottom w:val="single" w:sz="4" w:space="0" w:color="000000"/>
            </w:tcBorders>
          </w:tcPr>
          <w:p w14:paraId="6997760A" w14:textId="77777777" w:rsidR="00E37E2E" w:rsidRPr="0037514F" w:rsidRDefault="00E37E2E" w:rsidP="00AF6640">
            <w:pPr>
              <w:snapToGrid w:val="0"/>
              <w:rPr>
                <w:szCs w:val="22"/>
              </w:rPr>
            </w:pPr>
            <w:r w:rsidRPr="0037514F">
              <w:rPr>
                <w:szCs w:val="22"/>
              </w:rPr>
              <w:t>29 %</w:t>
            </w:r>
          </w:p>
        </w:tc>
        <w:tc>
          <w:tcPr>
            <w:tcW w:w="1080" w:type="dxa"/>
            <w:tcBorders>
              <w:left w:val="single" w:sz="4" w:space="0" w:color="000000"/>
              <w:bottom w:val="single" w:sz="4" w:space="0" w:color="000000"/>
            </w:tcBorders>
          </w:tcPr>
          <w:p w14:paraId="72985A76" w14:textId="77777777" w:rsidR="00E37E2E" w:rsidRPr="0037514F" w:rsidRDefault="00E37E2E" w:rsidP="00AF6640">
            <w:pPr>
              <w:snapToGrid w:val="0"/>
              <w:rPr>
                <w:szCs w:val="22"/>
              </w:rPr>
            </w:pPr>
            <w:r w:rsidRPr="0037514F">
              <w:rPr>
                <w:szCs w:val="22"/>
              </w:rPr>
              <w:t>47 %</w:t>
            </w:r>
          </w:p>
        </w:tc>
        <w:tc>
          <w:tcPr>
            <w:tcW w:w="1057" w:type="dxa"/>
            <w:tcBorders>
              <w:left w:val="single" w:sz="4" w:space="0" w:color="000000"/>
              <w:bottom w:val="single" w:sz="4" w:space="0" w:color="000000"/>
              <w:right w:val="single" w:sz="4" w:space="0" w:color="000000"/>
            </w:tcBorders>
          </w:tcPr>
          <w:p w14:paraId="59D3523C" w14:textId="77777777" w:rsidR="00E37E2E" w:rsidRPr="0037514F" w:rsidRDefault="00E37E2E" w:rsidP="00AF6640">
            <w:pPr>
              <w:snapToGrid w:val="0"/>
              <w:rPr>
                <w:szCs w:val="22"/>
              </w:rPr>
            </w:pPr>
            <w:r w:rsidRPr="0037514F">
              <w:rPr>
                <w:szCs w:val="22"/>
              </w:rPr>
              <w:t>16 %</w:t>
            </w:r>
          </w:p>
        </w:tc>
      </w:tr>
      <w:tr w:rsidR="00E37E2E" w:rsidRPr="0037514F" w14:paraId="27BD870C" w14:textId="77777777" w:rsidTr="00AF6640">
        <w:tc>
          <w:tcPr>
            <w:tcW w:w="3888" w:type="dxa"/>
            <w:tcBorders>
              <w:left w:val="single" w:sz="4" w:space="0" w:color="000000"/>
              <w:bottom w:val="single" w:sz="4" w:space="0" w:color="000000"/>
            </w:tcBorders>
          </w:tcPr>
          <w:p w14:paraId="67710786" w14:textId="77777777" w:rsidR="00E37E2E" w:rsidRPr="0037514F" w:rsidRDefault="00E37E2E" w:rsidP="00AF6640">
            <w:pPr>
              <w:snapToGrid w:val="0"/>
              <w:rPr>
                <w:b/>
                <w:szCs w:val="22"/>
              </w:rPr>
            </w:pPr>
            <w:r w:rsidRPr="0037514F">
              <w:rPr>
                <w:b/>
                <w:szCs w:val="22"/>
              </w:rPr>
              <w:t>Jungtiniai 3 gydymo lygių duomenys</w:t>
            </w:r>
          </w:p>
        </w:tc>
        <w:tc>
          <w:tcPr>
            <w:tcW w:w="1170" w:type="dxa"/>
            <w:tcBorders>
              <w:left w:val="single" w:sz="4" w:space="0" w:color="000000"/>
              <w:bottom w:val="single" w:sz="4" w:space="0" w:color="000000"/>
            </w:tcBorders>
          </w:tcPr>
          <w:p w14:paraId="763A92B1" w14:textId="77777777" w:rsidR="00E37E2E" w:rsidRPr="0037514F" w:rsidRDefault="00E37E2E" w:rsidP="00AF6640">
            <w:pPr>
              <w:snapToGrid w:val="0"/>
              <w:rPr>
                <w:szCs w:val="22"/>
              </w:rPr>
            </w:pPr>
            <w:r w:rsidRPr="0037514F">
              <w:rPr>
                <w:szCs w:val="22"/>
              </w:rPr>
              <w:t>71 %</w:t>
            </w:r>
          </w:p>
        </w:tc>
        <w:tc>
          <w:tcPr>
            <w:tcW w:w="1174" w:type="dxa"/>
            <w:tcBorders>
              <w:left w:val="single" w:sz="4" w:space="0" w:color="000000"/>
              <w:bottom w:val="single" w:sz="4" w:space="0" w:color="000000"/>
            </w:tcBorders>
          </w:tcPr>
          <w:p w14:paraId="401A8989" w14:textId="77777777" w:rsidR="00E37E2E" w:rsidRPr="0037514F" w:rsidRDefault="00E37E2E" w:rsidP="00AF6640">
            <w:pPr>
              <w:snapToGrid w:val="0"/>
              <w:rPr>
                <w:szCs w:val="22"/>
              </w:rPr>
            </w:pPr>
            <w:r w:rsidRPr="0037514F">
              <w:rPr>
                <w:szCs w:val="22"/>
              </w:rPr>
              <w:t>41 %</w:t>
            </w:r>
          </w:p>
        </w:tc>
        <w:tc>
          <w:tcPr>
            <w:tcW w:w="1080" w:type="dxa"/>
            <w:tcBorders>
              <w:left w:val="single" w:sz="4" w:space="0" w:color="000000"/>
              <w:bottom w:val="single" w:sz="4" w:space="0" w:color="000000"/>
            </w:tcBorders>
          </w:tcPr>
          <w:p w14:paraId="551B22B6" w14:textId="77777777" w:rsidR="00E37E2E" w:rsidRPr="0037514F" w:rsidRDefault="00E37E2E" w:rsidP="00AF6640">
            <w:pPr>
              <w:snapToGrid w:val="0"/>
              <w:rPr>
                <w:szCs w:val="22"/>
              </w:rPr>
            </w:pPr>
            <w:r w:rsidRPr="0037514F">
              <w:rPr>
                <w:szCs w:val="22"/>
              </w:rPr>
              <w:t>59 %</w:t>
            </w:r>
          </w:p>
        </w:tc>
        <w:tc>
          <w:tcPr>
            <w:tcW w:w="1057" w:type="dxa"/>
            <w:tcBorders>
              <w:left w:val="single" w:sz="4" w:space="0" w:color="000000"/>
              <w:bottom w:val="single" w:sz="4" w:space="0" w:color="000000"/>
              <w:right w:val="single" w:sz="4" w:space="0" w:color="000000"/>
            </w:tcBorders>
          </w:tcPr>
          <w:p w14:paraId="0D0F8712" w14:textId="77777777" w:rsidR="00E37E2E" w:rsidRPr="0037514F" w:rsidRDefault="00E37E2E" w:rsidP="00AF6640">
            <w:pPr>
              <w:snapToGrid w:val="0"/>
              <w:rPr>
                <w:szCs w:val="22"/>
              </w:rPr>
            </w:pPr>
            <w:r w:rsidRPr="0037514F">
              <w:rPr>
                <w:szCs w:val="22"/>
              </w:rPr>
              <w:t>28 %</w:t>
            </w:r>
          </w:p>
        </w:tc>
      </w:tr>
    </w:tbl>
    <w:p w14:paraId="2CF2921B" w14:textId="77777777" w:rsidR="00E37E2E" w:rsidRPr="0037514F" w:rsidRDefault="00E37E2E" w:rsidP="00E37E2E">
      <w:pPr>
        <w:rPr>
          <w:color w:val="000000"/>
          <w:szCs w:val="22"/>
        </w:rPr>
      </w:pPr>
      <w:r w:rsidRPr="0037514F">
        <w:rPr>
          <w:color w:val="000000"/>
          <w:szCs w:val="22"/>
        </w:rPr>
        <w:lastRenderedPageBreak/>
        <w:t xml:space="preserve">*Gerai kontroliuojama astma: dvi paras ar trumpiau pasireiškiantys simptomai, įvertinti daugiau kaip 1 balu (simptomas vertinamas 1 balu, jeigu pasireiškia vieną trumpą laikotarpį per parą), SABA vartojimas dvi paras ar trumpiau arba 4 kartus per parą ar rečiau, 80 % ar daugiau numatytojo rytinio didžiausiojo iškvepiamojo oro tūrio, naktimis neprabundama, nėra paūmėjimų, nėra nepageidaujamo poveikio, dėl kurio reikėtų keisti gydymą. </w:t>
      </w:r>
    </w:p>
    <w:p w14:paraId="70DBD8DE" w14:textId="77777777" w:rsidR="00E37E2E" w:rsidRPr="0037514F" w:rsidRDefault="00E37E2E" w:rsidP="00E37E2E">
      <w:pPr>
        <w:rPr>
          <w:color w:val="000000"/>
          <w:szCs w:val="22"/>
        </w:rPr>
      </w:pPr>
      <w:r w:rsidRPr="0037514F">
        <w:rPr>
          <w:color w:val="000000"/>
          <w:szCs w:val="22"/>
        </w:rPr>
        <w:t xml:space="preserve">**Visiškai kontroliuojama astma: nėra simptomų, nenaudojamas SABA, daugiau ar lygu 80 % numatytojo rytinio didžiausiojo iškvepiamojo oro tūrio, naktimis neprabundama, nėra paūmėjimų, nėra nepageidaujamo poveikio, dėl kurio reikėtų keisti gydymą. </w:t>
      </w:r>
    </w:p>
    <w:p w14:paraId="3D1BAC4B" w14:textId="77777777" w:rsidR="00E37E2E" w:rsidRPr="0037514F" w:rsidRDefault="00E37E2E" w:rsidP="00E37E2E">
      <w:pPr>
        <w:rPr>
          <w:szCs w:val="22"/>
        </w:rPr>
      </w:pPr>
    </w:p>
    <w:p w14:paraId="69AD8599" w14:textId="77777777" w:rsidR="00E37E2E" w:rsidRPr="0037514F" w:rsidRDefault="00E37E2E" w:rsidP="00E37E2E">
      <w:pPr>
        <w:rPr>
          <w:szCs w:val="22"/>
        </w:rPr>
      </w:pPr>
      <w:r w:rsidRPr="0037514F">
        <w:rPr>
          <w:szCs w:val="22"/>
        </w:rPr>
        <w:t>Šio tyrimo rezultatai rodo, kad sergantiems vidutinio sunkumo bronchine astma, kuriems reikalingas greitas astmos kontroliavimas, galima apsvarstyti pradinį palaikomąjį gydymą salmeterolio/FP 50/100 mikrogramų doze, vartojama du kartus per parą (žr. 4.2 skyrių).</w:t>
      </w:r>
    </w:p>
    <w:p w14:paraId="40EB1BF1" w14:textId="77777777" w:rsidR="00E37E2E" w:rsidRPr="0037514F" w:rsidRDefault="00E37E2E" w:rsidP="00E37E2E">
      <w:pPr>
        <w:rPr>
          <w:szCs w:val="22"/>
        </w:rPr>
      </w:pPr>
    </w:p>
    <w:p w14:paraId="169BD2D5" w14:textId="77777777" w:rsidR="00E37E2E" w:rsidRPr="0037514F" w:rsidRDefault="00E37E2E" w:rsidP="00E37E2E">
      <w:pPr>
        <w:rPr>
          <w:szCs w:val="22"/>
        </w:rPr>
      </w:pPr>
      <w:r w:rsidRPr="0037514F">
        <w:rPr>
          <w:szCs w:val="22"/>
        </w:rPr>
        <w:t>Buvo atliktas dviejų savaičių trukmės dvigubai aklas, atsitiktinių imčių, dviejų grupių tiriamųjų klinikinis tyrimas, kuriame dalyvavo 318 nuolatine astma sergančių pacientų, ne jaunesnių kaip aštuoniolikos metų amžiaus. Buvo tiriamas dviejų salmeterolio/FP inhaliacijų (dvigubos dozės), vartojamos du kartus per parą, saugumas ir toleravimas. Tyrimas parodė, kad iki 14 parų vartojant dvigubai daugiau kiekvieno stiprumo salmeterolio/FP dozių, nepageidaujamų reiškinių, susijusių su β adrenoreceptorių agonistų poveikiu, padažnėjo nedaug, palyginti su vienos inhaliacijos vartojimu du kartus per parą, (drebulys – atitinkamai 1 [1 %], palyginti su 0, palpitacijos – 6 [3 %], palyginti su 1 [&lt;1 %], raumenų spazmai – 6 [3 %], palyginti su 1 [&lt;1 %]) ir su inhaliuojamųjų kortikosteroidų poveikiu susijusių nepageidaujamų reiškinių dažnis buvo panašus (pvz., burnos kandidozė – 6 [6 %], palyginti su 16 [8 %], užkimimas – 2 [2 %], palyginti su 4 [2 %]). Reikia turėti omenyje nedidelį su beta adrenoreceptorių agonistų poveikiu susijusių nepageidaujamų reiškinių padažnėjimą, jeigu gydytojas nusprendžia skirti dvigubą AirFluSal Forspiro dozę suaugusiam pacientui, kuriam reikia papildomo trumpalaikio (iki 14 parų) gydymo inhaliuojamuoju kortikosteroidu.</w:t>
      </w:r>
    </w:p>
    <w:p w14:paraId="72F3E687" w14:textId="77777777" w:rsidR="00E37E2E" w:rsidRPr="0037514F" w:rsidRDefault="00E37E2E" w:rsidP="00E37E2E">
      <w:pPr>
        <w:rPr>
          <w:szCs w:val="22"/>
        </w:rPr>
      </w:pPr>
    </w:p>
    <w:p w14:paraId="11DFCF3E" w14:textId="77777777" w:rsidR="00E37E2E" w:rsidRPr="00EF5CC8" w:rsidRDefault="00E37E2E" w:rsidP="00E37E2E">
      <w:r w:rsidRPr="003B1416">
        <w:t>SAM101667 klinikiniame trime, kuriame dalyvavo 158 sergantys simptomine astma 6-16 metų amžiaus vai</w:t>
      </w:r>
      <w:r w:rsidRPr="00EA0A40">
        <w:t>kai, salmeterolio ir flutikazono propionato derinys simptom</w:t>
      </w:r>
      <w:r w:rsidRPr="00EA0A40">
        <w:rPr>
          <w:rFonts w:hint="eastAsia"/>
        </w:rPr>
        <w:t>ų</w:t>
      </w:r>
      <w:r w:rsidRPr="00111E7C">
        <w:t xml:space="preserve"> kontrol</w:t>
      </w:r>
      <w:r w:rsidRPr="00111E7C">
        <w:rPr>
          <w:rFonts w:hint="eastAsia"/>
        </w:rPr>
        <w:t>ė</w:t>
      </w:r>
      <w:r w:rsidRPr="00111E7C">
        <w:t>s ir plau</w:t>
      </w:r>
      <w:r w:rsidRPr="00111E7C">
        <w:rPr>
          <w:rFonts w:hint="eastAsia"/>
        </w:rPr>
        <w:t>č</w:t>
      </w:r>
      <w:r w:rsidRPr="00111E7C">
        <w:t>i</w:t>
      </w:r>
      <w:r w:rsidRPr="0027042D">
        <w:rPr>
          <w:rFonts w:hint="eastAsia"/>
        </w:rPr>
        <w:t>ų</w:t>
      </w:r>
      <w:r w:rsidRPr="0027042D">
        <w:t xml:space="preserve"> funkcijos atžvilgiu buvo toks pat veiksmingas, kaip dviguba flutikazono propionato doz</w:t>
      </w:r>
      <w:r w:rsidRPr="0027042D">
        <w:rPr>
          <w:rFonts w:hint="eastAsia"/>
        </w:rPr>
        <w:t>ė</w:t>
      </w:r>
      <w:r w:rsidRPr="0027042D">
        <w:t xml:space="preserve">. </w:t>
      </w:r>
      <w:r w:rsidRPr="00B07ACD">
        <w:rPr>
          <w:rFonts w:hint="eastAsia"/>
        </w:rPr>
        <w:t>Š</w:t>
      </w:r>
      <w:r w:rsidRPr="00B07ACD">
        <w:t>is tyrimas nebuvo skirtas poveikio pa</w:t>
      </w:r>
      <w:r w:rsidRPr="00EF5CC8">
        <w:rPr>
          <w:rFonts w:hint="eastAsia"/>
        </w:rPr>
        <w:t>ū</w:t>
      </w:r>
      <w:r w:rsidRPr="00EF5CC8">
        <w:t>m</w:t>
      </w:r>
      <w:r w:rsidRPr="00EF5CC8">
        <w:rPr>
          <w:rFonts w:hint="eastAsia"/>
        </w:rPr>
        <w:t>ė</w:t>
      </w:r>
      <w:r w:rsidRPr="00EF5CC8">
        <w:t>jimams ištyrimui.</w:t>
      </w:r>
    </w:p>
    <w:p w14:paraId="521E3D49" w14:textId="77777777" w:rsidR="00E37E2E" w:rsidRPr="00EF5CC8" w:rsidRDefault="00E37E2E" w:rsidP="00E37E2E"/>
    <w:p w14:paraId="6D220976" w14:textId="77777777" w:rsidR="00E37E2E" w:rsidRPr="0037514F" w:rsidRDefault="00E37E2E" w:rsidP="00E37E2E">
      <w:pPr>
        <w:rPr>
          <w:b/>
          <w:szCs w:val="22"/>
        </w:rPr>
      </w:pPr>
      <w:r w:rsidRPr="0037514F">
        <w:rPr>
          <w:b/>
          <w:szCs w:val="22"/>
        </w:rPr>
        <w:t>Lėtinės obstrukcinės plaučių ligos klinikiniai tyrimai</w:t>
      </w:r>
    </w:p>
    <w:p w14:paraId="4DD1DBF1" w14:textId="77777777" w:rsidR="00E37E2E" w:rsidRPr="0037514F" w:rsidRDefault="00E37E2E" w:rsidP="00E37E2E">
      <w:pPr>
        <w:rPr>
          <w:szCs w:val="22"/>
        </w:rPr>
      </w:pPr>
    </w:p>
    <w:p w14:paraId="06EF91EF" w14:textId="77777777" w:rsidR="00E37E2E" w:rsidRPr="0037514F" w:rsidRDefault="00E37E2E" w:rsidP="00E37E2E">
      <w:pPr>
        <w:rPr>
          <w:szCs w:val="22"/>
        </w:rPr>
      </w:pPr>
      <w:r w:rsidRPr="0037514F">
        <w:rPr>
          <w:szCs w:val="22"/>
        </w:rPr>
        <w:t>TORCH buvo 3 metų trukmės tyrimas, kurio metu buvo vertintas salmeterolio/FP 50/500 mikrogramų dozės, vartojamos du kartus per parą, salmeterolio 50 mikrogramų dozės, vartojamos du kartus per parą, FP 500 mikrogramų dozės, vartojamos du kartus per parą, ar placebo poveikis bendrajam pacientų, kuriems yra LOPL, mirštamumui. LOPL sergantys pacientai, kurių pradinis FEV</w:t>
      </w:r>
      <w:r w:rsidRPr="0037514F">
        <w:rPr>
          <w:szCs w:val="22"/>
          <w:vertAlign w:val="subscript"/>
        </w:rPr>
        <w:t>1</w:t>
      </w:r>
      <w:r w:rsidRPr="0037514F">
        <w:rPr>
          <w:szCs w:val="22"/>
        </w:rPr>
        <w:t xml:space="preserve"> (prieš skiriant bronchodilatatoriaus) buvo &lt;60 % normalaus dydžio, buvo atsitiktinės atrankos būdu suskirstyti į grupes dvigubai aklu būdu atliekamam vaistinių preparatų vartojimui. Tyrimo metu pacientams buvo taikomas įprastinis LOPL gydymas, išskyrus kitus inhaliuojamuosius kortikosteroidus, ilgai veikiančius bronchodilatatorius ir ilgai veikiančius sisteminio poveikio kortikosteroidus. Po 3 metų buvo nustatytas išgyvenamumas, neatsižvelgiant į tai, ar tiriamojo vaistinio preparato skyrimas buvo nutrauktas. Pagrindinė vertinamoji baigtis buvo bendrojo mirštamumo sumažėjimas po 3 metų salmeterolio/FP grupėje, palyginti su placebu. </w:t>
      </w:r>
    </w:p>
    <w:p w14:paraId="2FBE2816" w14:textId="77777777" w:rsidR="00E37E2E" w:rsidRPr="0037514F" w:rsidRDefault="00E37E2E" w:rsidP="00E37E2E">
      <w:pPr>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1722"/>
        <w:gridCol w:w="1518"/>
        <w:gridCol w:w="1707"/>
      </w:tblGrid>
      <w:tr w:rsidR="00E37E2E" w:rsidRPr="0037514F" w14:paraId="3A8FAA77" w14:textId="77777777" w:rsidTr="00AF6640">
        <w:tc>
          <w:tcPr>
            <w:tcW w:w="2088" w:type="dxa"/>
            <w:vAlign w:val="center"/>
          </w:tcPr>
          <w:p w14:paraId="2D14988E" w14:textId="77777777" w:rsidR="00E37E2E" w:rsidRPr="0037514F" w:rsidRDefault="00E37E2E" w:rsidP="00AF6640">
            <w:pPr>
              <w:rPr>
                <w:b/>
                <w:bCs/>
                <w:szCs w:val="22"/>
                <w:lang w:eastAsia="en-GB"/>
              </w:rPr>
            </w:pPr>
          </w:p>
        </w:tc>
        <w:tc>
          <w:tcPr>
            <w:tcW w:w="1260" w:type="dxa"/>
            <w:vAlign w:val="center"/>
          </w:tcPr>
          <w:p w14:paraId="0A2D3AC8" w14:textId="77777777" w:rsidR="00E37E2E" w:rsidRPr="0037514F" w:rsidRDefault="00E37E2E" w:rsidP="00AF6640">
            <w:pPr>
              <w:rPr>
                <w:b/>
                <w:bCs/>
                <w:szCs w:val="22"/>
                <w:lang w:eastAsia="en-GB"/>
              </w:rPr>
            </w:pPr>
            <w:r w:rsidRPr="0037514F">
              <w:rPr>
                <w:b/>
                <w:bCs/>
                <w:szCs w:val="22"/>
                <w:lang w:eastAsia="en-GB"/>
              </w:rPr>
              <w:t>Placebas</w:t>
            </w:r>
          </w:p>
          <w:p w14:paraId="0434D12B" w14:textId="77777777" w:rsidR="00E37E2E" w:rsidRPr="0037514F" w:rsidRDefault="00E37E2E" w:rsidP="00AF6640">
            <w:pPr>
              <w:rPr>
                <w:b/>
                <w:bCs/>
                <w:szCs w:val="22"/>
                <w:lang w:eastAsia="en-GB"/>
              </w:rPr>
            </w:pPr>
            <w:r w:rsidRPr="0037514F">
              <w:rPr>
                <w:b/>
                <w:bCs/>
                <w:szCs w:val="22"/>
                <w:lang w:eastAsia="en-GB"/>
              </w:rPr>
              <w:t>N = 1524</w:t>
            </w:r>
          </w:p>
        </w:tc>
        <w:tc>
          <w:tcPr>
            <w:tcW w:w="1722" w:type="dxa"/>
            <w:vAlign w:val="center"/>
          </w:tcPr>
          <w:p w14:paraId="79490F2C" w14:textId="77777777" w:rsidR="00E37E2E" w:rsidRPr="0037514F" w:rsidRDefault="00E37E2E" w:rsidP="00AF6640">
            <w:pPr>
              <w:rPr>
                <w:b/>
                <w:bCs/>
                <w:szCs w:val="22"/>
                <w:lang w:eastAsia="en-GB"/>
              </w:rPr>
            </w:pPr>
            <w:r w:rsidRPr="0037514F">
              <w:rPr>
                <w:b/>
                <w:bCs/>
                <w:szCs w:val="22"/>
                <w:lang w:eastAsia="en-GB"/>
              </w:rPr>
              <w:t>Salmeterolis 50</w:t>
            </w:r>
          </w:p>
          <w:p w14:paraId="02D7FFCD" w14:textId="77777777" w:rsidR="00E37E2E" w:rsidRPr="0037514F" w:rsidRDefault="00E37E2E" w:rsidP="00AF6640">
            <w:pPr>
              <w:rPr>
                <w:b/>
                <w:bCs/>
                <w:szCs w:val="22"/>
                <w:lang w:eastAsia="en-GB"/>
              </w:rPr>
            </w:pPr>
            <w:r w:rsidRPr="0037514F">
              <w:rPr>
                <w:b/>
                <w:bCs/>
                <w:szCs w:val="22"/>
                <w:lang w:eastAsia="en-GB"/>
              </w:rPr>
              <w:t>N = 1521</w:t>
            </w:r>
          </w:p>
        </w:tc>
        <w:tc>
          <w:tcPr>
            <w:tcW w:w="1518" w:type="dxa"/>
            <w:vAlign w:val="center"/>
          </w:tcPr>
          <w:p w14:paraId="337D15D8" w14:textId="77777777" w:rsidR="00E37E2E" w:rsidRPr="0037514F" w:rsidRDefault="00E37E2E" w:rsidP="00AF6640">
            <w:pPr>
              <w:rPr>
                <w:b/>
                <w:bCs/>
                <w:szCs w:val="22"/>
                <w:lang w:eastAsia="en-GB"/>
              </w:rPr>
            </w:pPr>
            <w:r w:rsidRPr="0037514F">
              <w:rPr>
                <w:b/>
                <w:bCs/>
                <w:szCs w:val="22"/>
                <w:lang w:eastAsia="en-GB"/>
              </w:rPr>
              <w:t>FP 500</w:t>
            </w:r>
          </w:p>
          <w:p w14:paraId="60BBC60D" w14:textId="77777777" w:rsidR="00E37E2E" w:rsidRPr="0037514F" w:rsidRDefault="00E37E2E" w:rsidP="00AF6640">
            <w:pPr>
              <w:rPr>
                <w:b/>
                <w:bCs/>
                <w:szCs w:val="22"/>
                <w:lang w:eastAsia="en-GB"/>
              </w:rPr>
            </w:pPr>
            <w:r w:rsidRPr="0037514F">
              <w:rPr>
                <w:b/>
                <w:bCs/>
                <w:szCs w:val="22"/>
                <w:lang w:eastAsia="en-GB"/>
              </w:rPr>
              <w:t>N = 1534</w:t>
            </w:r>
          </w:p>
        </w:tc>
        <w:tc>
          <w:tcPr>
            <w:tcW w:w="1707" w:type="dxa"/>
            <w:vAlign w:val="center"/>
          </w:tcPr>
          <w:p w14:paraId="1EA9D59D" w14:textId="77777777" w:rsidR="00E37E2E" w:rsidRPr="0037514F" w:rsidRDefault="00E37E2E" w:rsidP="00AF6640">
            <w:pPr>
              <w:rPr>
                <w:b/>
                <w:bCs/>
                <w:szCs w:val="22"/>
                <w:lang w:eastAsia="en-GB"/>
              </w:rPr>
            </w:pPr>
            <w:r w:rsidRPr="0037514F">
              <w:rPr>
                <w:b/>
                <w:szCs w:val="22"/>
              </w:rPr>
              <w:t>Salmeterolis/FP</w:t>
            </w:r>
            <w:r w:rsidRPr="0037514F">
              <w:rPr>
                <w:b/>
                <w:bCs/>
                <w:szCs w:val="22"/>
                <w:lang w:eastAsia="en-GB"/>
              </w:rPr>
              <w:t xml:space="preserve"> 50/500</w:t>
            </w:r>
          </w:p>
          <w:p w14:paraId="7474A94B" w14:textId="77777777" w:rsidR="00E37E2E" w:rsidRPr="0037514F" w:rsidRDefault="00E37E2E" w:rsidP="00AF6640">
            <w:pPr>
              <w:rPr>
                <w:b/>
                <w:bCs/>
                <w:szCs w:val="22"/>
                <w:lang w:eastAsia="en-GB"/>
              </w:rPr>
            </w:pPr>
            <w:r w:rsidRPr="0037514F">
              <w:rPr>
                <w:b/>
                <w:bCs/>
                <w:szCs w:val="22"/>
                <w:lang w:eastAsia="en-GB"/>
              </w:rPr>
              <w:t>N = 1533</w:t>
            </w:r>
          </w:p>
        </w:tc>
      </w:tr>
      <w:tr w:rsidR="00E37E2E" w:rsidRPr="0037514F" w14:paraId="65CB0235" w14:textId="77777777" w:rsidTr="00AF6640">
        <w:tc>
          <w:tcPr>
            <w:tcW w:w="8295" w:type="dxa"/>
            <w:gridSpan w:val="5"/>
            <w:vAlign w:val="center"/>
          </w:tcPr>
          <w:p w14:paraId="348B79C3" w14:textId="77777777" w:rsidR="00E37E2E" w:rsidRPr="0037514F" w:rsidRDefault="00E37E2E" w:rsidP="00AF6640">
            <w:pPr>
              <w:rPr>
                <w:szCs w:val="22"/>
                <w:lang w:eastAsia="en-GB"/>
              </w:rPr>
            </w:pPr>
            <w:r w:rsidRPr="0037514F">
              <w:rPr>
                <w:szCs w:val="22"/>
                <w:lang w:eastAsia="en-GB"/>
              </w:rPr>
              <w:t>Bendras mirštamumas po 3 metų</w:t>
            </w:r>
          </w:p>
        </w:tc>
      </w:tr>
      <w:tr w:rsidR="00E37E2E" w:rsidRPr="0037514F" w14:paraId="30445FFA" w14:textId="77777777" w:rsidTr="00AF6640">
        <w:tc>
          <w:tcPr>
            <w:tcW w:w="2088" w:type="dxa"/>
            <w:vAlign w:val="center"/>
          </w:tcPr>
          <w:p w14:paraId="38209953" w14:textId="77777777" w:rsidR="00E37E2E" w:rsidRPr="0037514F" w:rsidRDefault="00E37E2E" w:rsidP="00AF6640">
            <w:pPr>
              <w:rPr>
                <w:szCs w:val="22"/>
                <w:lang w:eastAsia="en-GB"/>
              </w:rPr>
            </w:pPr>
            <w:r w:rsidRPr="0037514F">
              <w:rPr>
                <w:szCs w:val="22"/>
                <w:lang w:eastAsia="en-GB"/>
              </w:rPr>
              <w:t>Mirčių skaičius (%)</w:t>
            </w:r>
          </w:p>
        </w:tc>
        <w:tc>
          <w:tcPr>
            <w:tcW w:w="1260" w:type="dxa"/>
            <w:vAlign w:val="center"/>
          </w:tcPr>
          <w:p w14:paraId="55A6D879" w14:textId="77777777" w:rsidR="00E37E2E" w:rsidRPr="0037514F" w:rsidRDefault="00E37E2E" w:rsidP="00AF6640">
            <w:pPr>
              <w:rPr>
                <w:szCs w:val="22"/>
                <w:lang w:eastAsia="en-GB"/>
              </w:rPr>
            </w:pPr>
            <w:r w:rsidRPr="0037514F">
              <w:rPr>
                <w:szCs w:val="22"/>
                <w:lang w:eastAsia="en-GB"/>
              </w:rPr>
              <w:t>231</w:t>
            </w:r>
          </w:p>
          <w:p w14:paraId="7CCB7331" w14:textId="77777777" w:rsidR="00E37E2E" w:rsidRPr="0037514F" w:rsidRDefault="00E37E2E" w:rsidP="00AF6640">
            <w:pPr>
              <w:rPr>
                <w:szCs w:val="22"/>
                <w:lang w:eastAsia="en-GB"/>
              </w:rPr>
            </w:pPr>
            <w:r w:rsidRPr="0037514F">
              <w:rPr>
                <w:szCs w:val="22"/>
                <w:lang w:eastAsia="en-GB"/>
              </w:rPr>
              <w:t>(15,2 %)</w:t>
            </w:r>
          </w:p>
        </w:tc>
        <w:tc>
          <w:tcPr>
            <w:tcW w:w="1722" w:type="dxa"/>
            <w:vAlign w:val="center"/>
          </w:tcPr>
          <w:p w14:paraId="240F2BD1" w14:textId="77777777" w:rsidR="00E37E2E" w:rsidRPr="0037514F" w:rsidRDefault="00E37E2E" w:rsidP="00AF6640">
            <w:pPr>
              <w:rPr>
                <w:szCs w:val="22"/>
                <w:lang w:eastAsia="en-GB"/>
              </w:rPr>
            </w:pPr>
            <w:r w:rsidRPr="0037514F">
              <w:rPr>
                <w:szCs w:val="22"/>
                <w:lang w:eastAsia="en-GB"/>
              </w:rPr>
              <w:t>205</w:t>
            </w:r>
          </w:p>
          <w:p w14:paraId="7510C511" w14:textId="77777777" w:rsidR="00E37E2E" w:rsidRPr="0037514F" w:rsidRDefault="00E37E2E" w:rsidP="00AF6640">
            <w:pPr>
              <w:rPr>
                <w:szCs w:val="22"/>
                <w:lang w:eastAsia="en-GB"/>
              </w:rPr>
            </w:pPr>
            <w:r w:rsidRPr="0037514F">
              <w:rPr>
                <w:szCs w:val="22"/>
                <w:lang w:eastAsia="en-GB"/>
              </w:rPr>
              <w:t xml:space="preserve">(13,5 %) </w:t>
            </w:r>
          </w:p>
        </w:tc>
        <w:tc>
          <w:tcPr>
            <w:tcW w:w="1518" w:type="dxa"/>
            <w:vAlign w:val="center"/>
          </w:tcPr>
          <w:p w14:paraId="1F651CB5" w14:textId="77777777" w:rsidR="00E37E2E" w:rsidRPr="0037514F" w:rsidRDefault="00E37E2E" w:rsidP="00AF6640">
            <w:pPr>
              <w:rPr>
                <w:szCs w:val="22"/>
                <w:lang w:eastAsia="en-GB"/>
              </w:rPr>
            </w:pPr>
            <w:r w:rsidRPr="0037514F">
              <w:rPr>
                <w:szCs w:val="22"/>
                <w:lang w:eastAsia="en-GB"/>
              </w:rPr>
              <w:t>246</w:t>
            </w:r>
          </w:p>
          <w:p w14:paraId="050B053A" w14:textId="77777777" w:rsidR="00E37E2E" w:rsidRPr="0037514F" w:rsidRDefault="00E37E2E" w:rsidP="00AF6640">
            <w:pPr>
              <w:rPr>
                <w:szCs w:val="22"/>
                <w:lang w:eastAsia="en-GB"/>
              </w:rPr>
            </w:pPr>
            <w:r w:rsidRPr="0037514F">
              <w:rPr>
                <w:szCs w:val="22"/>
                <w:lang w:eastAsia="en-GB"/>
              </w:rPr>
              <w:t>(16,0 %)</w:t>
            </w:r>
          </w:p>
        </w:tc>
        <w:tc>
          <w:tcPr>
            <w:tcW w:w="1707" w:type="dxa"/>
            <w:vAlign w:val="center"/>
          </w:tcPr>
          <w:p w14:paraId="12D441C3" w14:textId="77777777" w:rsidR="00E37E2E" w:rsidRPr="0037514F" w:rsidRDefault="00E37E2E" w:rsidP="00AF6640">
            <w:pPr>
              <w:rPr>
                <w:szCs w:val="22"/>
                <w:lang w:eastAsia="en-GB"/>
              </w:rPr>
            </w:pPr>
            <w:r w:rsidRPr="0037514F">
              <w:rPr>
                <w:szCs w:val="22"/>
                <w:lang w:eastAsia="en-GB"/>
              </w:rPr>
              <w:t>193</w:t>
            </w:r>
          </w:p>
          <w:p w14:paraId="73EB9873" w14:textId="77777777" w:rsidR="00E37E2E" w:rsidRPr="0037514F" w:rsidRDefault="00E37E2E" w:rsidP="00AF6640">
            <w:pPr>
              <w:rPr>
                <w:szCs w:val="22"/>
                <w:lang w:eastAsia="en-GB"/>
              </w:rPr>
            </w:pPr>
            <w:r w:rsidRPr="0037514F">
              <w:rPr>
                <w:szCs w:val="22"/>
                <w:lang w:eastAsia="en-GB"/>
              </w:rPr>
              <w:t>(12,6 %)</w:t>
            </w:r>
          </w:p>
        </w:tc>
      </w:tr>
      <w:tr w:rsidR="00E37E2E" w:rsidRPr="0037514F" w14:paraId="6780E284" w14:textId="77777777" w:rsidTr="00AF6640">
        <w:tc>
          <w:tcPr>
            <w:tcW w:w="2088" w:type="dxa"/>
            <w:vAlign w:val="center"/>
          </w:tcPr>
          <w:p w14:paraId="4A22B863" w14:textId="77777777" w:rsidR="00E37E2E" w:rsidRPr="0037514F" w:rsidRDefault="00E37E2E" w:rsidP="00AF6640">
            <w:pPr>
              <w:rPr>
                <w:szCs w:val="22"/>
                <w:lang w:eastAsia="en-GB"/>
              </w:rPr>
            </w:pPr>
            <w:r w:rsidRPr="0037514F">
              <w:rPr>
                <w:szCs w:val="22"/>
                <w:lang w:eastAsia="en-GB"/>
              </w:rPr>
              <w:t>Santykinė rizika, palyginti su placebu (PI)</w:t>
            </w:r>
            <w:r w:rsidRPr="0037514F">
              <w:rPr>
                <w:szCs w:val="22"/>
                <w:lang w:eastAsia="en-GB"/>
              </w:rPr>
              <w:br/>
              <w:t>p dydis</w:t>
            </w:r>
          </w:p>
        </w:tc>
        <w:tc>
          <w:tcPr>
            <w:tcW w:w="1260" w:type="dxa"/>
            <w:vAlign w:val="center"/>
          </w:tcPr>
          <w:p w14:paraId="31087B24" w14:textId="77777777" w:rsidR="00E37E2E" w:rsidRPr="0037514F" w:rsidRDefault="00E37E2E" w:rsidP="00AF6640">
            <w:pPr>
              <w:rPr>
                <w:szCs w:val="22"/>
                <w:lang w:eastAsia="en-GB"/>
              </w:rPr>
            </w:pPr>
            <w:r w:rsidRPr="0037514F">
              <w:rPr>
                <w:szCs w:val="22"/>
                <w:lang w:eastAsia="en-GB"/>
              </w:rPr>
              <w:t>N/A</w:t>
            </w:r>
          </w:p>
        </w:tc>
        <w:tc>
          <w:tcPr>
            <w:tcW w:w="1722" w:type="dxa"/>
            <w:vAlign w:val="center"/>
          </w:tcPr>
          <w:p w14:paraId="2D68F15E" w14:textId="77777777" w:rsidR="00E37E2E" w:rsidRPr="0037514F" w:rsidRDefault="00E37E2E" w:rsidP="00AF6640">
            <w:pPr>
              <w:rPr>
                <w:szCs w:val="22"/>
                <w:lang w:eastAsia="en-GB"/>
              </w:rPr>
            </w:pPr>
            <w:r w:rsidRPr="0037514F">
              <w:rPr>
                <w:szCs w:val="22"/>
                <w:lang w:eastAsia="en-GB"/>
              </w:rPr>
              <w:t xml:space="preserve">0,879 </w:t>
            </w:r>
            <w:r w:rsidRPr="0037514F">
              <w:rPr>
                <w:szCs w:val="22"/>
                <w:lang w:eastAsia="en-GB"/>
              </w:rPr>
              <w:br/>
              <w:t>(0,73, 1,06)</w:t>
            </w:r>
            <w:r w:rsidRPr="0037514F">
              <w:rPr>
                <w:szCs w:val="22"/>
                <w:lang w:eastAsia="en-GB"/>
              </w:rPr>
              <w:br/>
              <w:t>0,180</w:t>
            </w:r>
          </w:p>
        </w:tc>
        <w:tc>
          <w:tcPr>
            <w:tcW w:w="1518" w:type="dxa"/>
            <w:vAlign w:val="center"/>
          </w:tcPr>
          <w:p w14:paraId="2E005C18" w14:textId="77777777" w:rsidR="00E37E2E" w:rsidRPr="0037514F" w:rsidRDefault="00E37E2E" w:rsidP="00AF6640">
            <w:pPr>
              <w:rPr>
                <w:szCs w:val="22"/>
                <w:lang w:eastAsia="en-GB"/>
              </w:rPr>
            </w:pPr>
            <w:r w:rsidRPr="0037514F">
              <w:rPr>
                <w:szCs w:val="22"/>
                <w:lang w:eastAsia="en-GB"/>
              </w:rPr>
              <w:t>1,060</w:t>
            </w:r>
            <w:r w:rsidRPr="0037514F">
              <w:rPr>
                <w:szCs w:val="22"/>
                <w:lang w:eastAsia="en-GB"/>
              </w:rPr>
              <w:br/>
              <w:t>(0,89, 1,27)</w:t>
            </w:r>
            <w:r w:rsidRPr="0037514F">
              <w:rPr>
                <w:szCs w:val="22"/>
                <w:lang w:eastAsia="en-GB"/>
              </w:rPr>
              <w:br/>
              <w:t>0,525</w:t>
            </w:r>
          </w:p>
        </w:tc>
        <w:tc>
          <w:tcPr>
            <w:tcW w:w="1707" w:type="dxa"/>
            <w:vAlign w:val="center"/>
          </w:tcPr>
          <w:p w14:paraId="5ED9E05B" w14:textId="77777777" w:rsidR="00E37E2E" w:rsidRPr="0037514F" w:rsidRDefault="00E37E2E" w:rsidP="00AF6640">
            <w:pPr>
              <w:rPr>
                <w:szCs w:val="22"/>
                <w:vertAlign w:val="superscript"/>
                <w:lang w:eastAsia="en-GB"/>
              </w:rPr>
            </w:pPr>
            <w:r w:rsidRPr="0037514F">
              <w:rPr>
                <w:szCs w:val="22"/>
                <w:lang w:eastAsia="en-GB"/>
              </w:rPr>
              <w:t>0,825</w:t>
            </w:r>
            <w:r w:rsidRPr="0037514F">
              <w:rPr>
                <w:szCs w:val="22"/>
                <w:lang w:eastAsia="en-GB"/>
              </w:rPr>
              <w:br/>
              <w:t>(0,68, 1,00 )</w:t>
            </w:r>
            <w:r w:rsidRPr="0037514F">
              <w:rPr>
                <w:szCs w:val="22"/>
                <w:lang w:eastAsia="en-GB"/>
              </w:rPr>
              <w:br/>
              <w:t>0,052</w:t>
            </w:r>
            <w:r w:rsidRPr="0037514F">
              <w:rPr>
                <w:szCs w:val="22"/>
                <w:vertAlign w:val="superscript"/>
                <w:lang w:eastAsia="en-GB"/>
              </w:rPr>
              <w:t>1</w:t>
            </w:r>
          </w:p>
        </w:tc>
      </w:tr>
      <w:tr w:rsidR="00E37E2E" w:rsidRPr="0037514F" w14:paraId="09A513EA" w14:textId="77777777" w:rsidTr="00AF6640">
        <w:tc>
          <w:tcPr>
            <w:tcW w:w="2088" w:type="dxa"/>
            <w:vAlign w:val="center"/>
          </w:tcPr>
          <w:p w14:paraId="567ECB87" w14:textId="77777777" w:rsidR="00E37E2E" w:rsidRPr="0037514F" w:rsidRDefault="00E37E2E" w:rsidP="00AF6640">
            <w:pPr>
              <w:rPr>
                <w:szCs w:val="22"/>
                <w:lang w:eastAsia="en-GB"/>
              </w:rPr>
            </w:pPr>
            <w:r w:rsidRPr="0037514F">
              <w:rPr>
                <w:szCs w:val="22"/>
              </w:rPr>
              <w:t>Salmeterolio/FP</w:t>
            </w:r>
            <w:r w:rsidRPr="0037514F">
              <w:rPr>
                <w:szCs w:val="22"/>
                <w:lang w:eastAsia="en-GB"/>
              </w:rPr>
              <w:t xml:space="preserve"> 50/500 santykinė rizika, palyginti su komponentais (PI)</w:t>
            </w:r>
            <w:r w:rsidRPr="0037514F">
              <w:rPr>
                <w:szCs w:val="22"/>
                <w:lang w:eastAsia="en-GB"/>
              </w:rPr>
              <w:br/>
              <w:t>p dydis</w:t>
            </w:r>
          </w:p>
        </w:tc>
        <w:tc>
          <w:tcPr>
            <w:tcW w:w="1260" w:type="dxa"/>
            <w:vAlign w:val="center"/>
          </w:tcPr>
          <w:p w14:paraId="5952D142" w14:textId="77777777" w:rsidR="00E37E2E" w:rsidRPr="0037514F" w:rsidRDefault="00E37E2E" w:rsidP="00AF6640">
            <w:pPr>
              <w:rPr>
                <w:szCs w:val="22"/>
                <w:lang w:eastAsia="en-GB"/>
              </w:rPr>
            </w:pPr>
            <w:r w:rsidRPr="0037514F">
              <w:rPr>
                <w:szCs w:val="22"/>
                <w:lang w:eastAsia="en-GB"/>
              </w:rPr>
              <w:t>N/A</w:t>
            </w:r>
          </w:p>
        </w:tc>
        <w:tc>
          <w:tcPr>
            <w:tcW w:w="1722" w:type="dxa"/>
            <w:vAlign w:val="center"/>
          </w:tcPr>
          <w:p w14:paraId="5932BB4C" w14:textId="77777777" w:rsidR="00E37E2E" w:rsidRPr="0037514F" w:rsidRDefault="00E37E2E" w:rsidP="00AF6640">
            <w:pPr>
              <w:rPr>
                <w:szCs w:val="22"/>
                <w:lang w:eastAsia="en-GB"/>
              </w:rPr>
            </w:pPr>
          </w:p>
          <w:p w14:paraId="0A484926" w14:textId="77777777" w:rsidR="00E37E2E" w:rsidRPr="0037514F" w:rsidRDefault="00E37E2E" w:rsidP="00AF6640">
            <w:pPr>
              <w:rPr>
                <w:szCs w:val="22"/>
                <w:lang w:eastAsia="en-GB"/>
              </w:rPr>
            </w:pPr>
            <w:r w:rsidRPr="0037514F">
              <w:rPr>
                <w:szCs w:val="22"/>
                <w:lang w:eastAsia="en-GB"/>
              </w:rPr>
              <w:t xml:space="preserve">0,932 </w:t>
            </w:r>
            <w:r w:rsidRPr="0037514F">
              <w:rPr>
                <w:szCs w:val="22"/>
                <w:lang w:eastAsia="en-GB"/>
              </w:rPr>
              <w:br/>
              <w:t>(0,77, 1,13)</w:t>
            </w:r>
            <w:r w:rsidRPr="0037514F">
              <w:rPr>
                <w:szCs w:val="22"/>
                <w:lang w:eastAsia="en-GB"/>
              </w:rPr>
              <w:br/>
              <w:t>0,481</w:t>
            </w:r>
          </w:p>
        </w:tc>
        <w:tc>
          <w:tcPr>
            <w:tcW w:w="1518" w:type="dxa"/>
            <w:vAlign w:val="center"/>
          </w:tcPr>
          <w:p w14:paraId="122AF7EC" w14:textId="77777777" w:rsidR="00E37E2E" w:rsidRPr="0037514F" w:rsidRDefault="00E37E2E" w:rsidP="00AF6640">
            <w:pPr>
              <w:rPr>
                <w:szCs w:val="22"/>
                <w:lang w:eastAsia="en-GB"/>
              </w:rPr>
            </w:pPr>
          </w:p>
          <w:p w14:paraId="1575C64B" w14:textId="77777777" w:rsidR="00E37E2E" w:rsidRPr="0037514F" w:rsidRDefault="00E37E2E" w:rsidP="00AF6640">
            <w:pPr>
              <w:rPr>
                <w:szCs w:val="22"/>
                <w:lang w:eastAsia="en-GB"/>
              </w:rPr>
            </w:pPr>
            <w:r w:rsidRPr="0037514F">
              <w:rPr>
                <w:szCs w:val="22"/>
                <w:lang w:eastAsia="en-GB"/>
              </w:rPr>
              <w:t>0,774</w:t>
            </w:r>
            <w:r w:rsidRPr="0037514F">
              <w:rPr>
                <w:szCs w:val="22"/>
                <w:lang w:eastAsia="en-GB"/>
              </w:rPr>
              <w:br/>
              <w:t>(0,64, 0,93)</w:t>
            </w:r>
            <w:r w:rsidRPr="0037514F">
              <w:rPr>
                <w:szCs w:val="22"/>
                <w:lang w:eastAsia="en-GB"/>
              </w:rPr>
              <w:br/>
              <w:t>0,007</w:t>
            </w:r>
          </w:p>
        </w:tc>
        <w:tc>
          <w:tcPr>
            <w:tcW w:w="1707" w:type="dxa"/>
            <w:vAlign w:val="center"/>
          </w:tcPr>
          <w:p w14:paraId="6244EF81" w14:textId="77777777" w:rsidR="00E37E2E" w:rsidRPr="0037514F" w:rsidRDefault="00E37E2E" w:rsidP="00AF6640">
            <w:pPr>
              <w:rPr>
                <w:szCs w:val="22"/>
                <w:lang w:eastAsia="en-GB"/>
              </w:rPr>
            </w:pPr>
            <w:r w:rsidRPr="0037514F">
              <w:rPr>
                <w:szCs w:val="22"/>
                <w:lang w:eastAsia="en-GB"/>
              </w:rPr>
              <w:t>N/A</w:t>
            </w:r>
          </w:p>
        </w:tc>
      </w:tr>
      <w:tr w:rsidR="00E37E2E" w:rsidRPr="0037514F" w14:paraId="30C74AA2" w14:textId="77777777" w:rsidTr="00AF6640">
        <w:tc>
          <w:tcPr>
            <w:tcW w:w="8295" w:type="dxa"/>
            <w:gridSpan w:val="5"/>
            <w:tcBorders>
              <w:left w:val="nil"/>
              <w:bottom w:val="nil"/>
              <w:right w:val="nil"/>
            </w:tcBorders>
          </w:tcPr>
          <w:p w14:paraId="1CF9A8A4" w14:textId="77777777" w:rsidR="00E37E2E" w:rsidRPr="0037514F" w:rsidRDefault="00E37E2E" w:rsidP="00AF6640">
            <w:pPr>
              <w:rPr>
                <w:szCs w:val="22"/>
                <w:lang w:eastAsia="en-GB"/>
              </w:rPr>
            </w:pPr>
            <w:r w:rsidRPr="0037514F">
              <w:rPr>
                <w:szCs w:val="22"/>
                <w:vertAlign w:val="superscript"/>
                <w:lang w:eastAsia="en-GB"/>
              </w:rPr>
              <w:t>1</w:t>
            </w:r>
            <w:r w:rsidRPr="0037514F">
              <w:rPr>
                <w:szCs w:val="22"/>
                <w:lang w:eastAsia="en-GB"/>
              </w:rPr>
              <w:t xml:space="preserve"> nereikšmingas p dydis po pritaikymo 2 tarpiniams tyrimams, atliekant pagrindinį veiksmingumo palyginimą iš </w:t>
            </w:r>
            <w:r w:rsidRPr="0037514F">
              <w:rPr>
                <w:i/>
                <w:szCs w:val="22"/>
                <w:lang w:eastAsia="en-GB"/>
              </w:rPr>
              <w:t>log- rank</w:t>
            </w:r>
            <w:r w:rsidRPr="0037514F">
              <w:rPr>
                <w:szCs w:val="22"/>
                <w:lang w:eastAsia="en-GB"/>
              </w:rPr>
              <w:t xml:space="preserve"> (daugiapakopės) analizės, stratifikuotos, atsižvelgiant į rūkymą. </w:t>
            </w:r>
          </w:p>
        </w:tc>
      </w:tr>
    </w:tbl>
    <w:p w14:paraId="68870563" w14:textId="77777777" w:rsidR="00E37E2E" w:rsidRPr="0037514F" w:rsidRDefault="00E37E2E" w:rsidP="00E37E2E">
      <w:pPr>
        <w:rPr>
          <w:b/>
          <w:bCs/>
          <w:szCs w:val="22"/>
        </w:rPr>
      </w:pPr>
    </w:p>
    <w:p w14:paraId="1EE68D52" w14:textId="77777777" w:rsidR="00E37E2E" w:rsidRPr="0037514F" w:rsidRDefault="00E37E2E" w:rsidP="00E37E2E">
      <w:pPr>
        <w:rPr>
          <w:szCs w:val="22"/>
        </w:rPr>
      </w:pPr>
      <w:r w:rsidRPr="0037514F">
        <w:rPr>
          <w:szCs w:val="22"/>
        </w:rPr>
        <w:t>Pastebėta tendencija, kad 3 metus salmeterolio/FP deriniu gydytų žmonių išgyvenamumas buvo geresnis, palyginti su placebu, tačiau tai nepasiekė statistiškai patikimo lygmens – p ≤0,05.</w:t>
      </w:r>
    </w:p>
    <w:p w14:paraId="0DC83AEA" w14:textId="77777777" w:rsidR="00E37E2E" w:rsidRPr="0037514F" w:rsidRDefault="00E37E2E" w:rsidP="00E37E2E">
      <w:pPr>
        <w:rPr>
          <w:szCs w:val="22"/>
        </w:rPr>
      </w:pPr>
    </w:p>
    <w:p w14:paraId="5588D85B" w14:textId="77777777" w:rsidR="00E37E2E" w:rsidRPr="0037514F" w:rsidRDefault="00E37E2E" w:rsidP="00E37E2E">
      <w:pPr>
        <w:rPr>
          <w:szCs w:val="22"/>
        </w:rPr>
      </w:pPr>
      <w:r w:rsidRPr="0037514F">
        <w:rPr>
          <w:szCs w:val="22"/>
        </w:rPr>
        <w:t>Pacientų, per 3 metus mirusių dėl LOPL sukeltų priežasčių, placebo grupėje buvo 6,0 %, salmeterolio – 6,1 %, FP – 6,9 % ir salmeterolio/FP – 4,7 %.</w:t>
      </w:r>
    </w:p>
    <w:p w14:paraId="7DE1017B" w14:textId="77777777" w:rsidR="00E37E2E" w:rsidRPr="0037514F" w:rsidRDefault="00E37E2E" w:rsidP="00E37E2E">
      <w:pPr>
        <w:rPr>
          <w:szCs w:val="22"/>
        </w:rPr>
      </w:pPr>
    </w:p>
    <w:p w14:paraId="3C02D780" w14:textId="77777777" w:rsidR="00E37E2E" w:rsidRPr="0037514F" w:rsidRDefault="00E37E2E" w:rsidP="00E37E2E">
      <w:pPr>
        <w:rPr>
          <w:szCs w:val="22"/>
        </w:rPr>
      </w:pPr>
      <w:r w:rsidRPr="0037514F">
        <w:rPr>
          <w:szCs w:val="22"/>
        </w:rPr>
        <w:t xml:space="preserve">Vidutinių ir sunkių paūmėjimų vidurkis per metus vartojant salmeterolio/FP derinį reikšmingai sumažėjo, palyginti su gydymu salmeteroliu, FP ir placebu (vidutinis dažnis salmeterolio/FP grupėje buvo 0,85, palyginti su 0,97 salmeterolio grupėje, 0,93 FP grupėje ir 1,13 placebo grupėje). Tai paaiškinama vidutinių ir sunkių paūmėjimų skaičiaus sumažėjimu 25 % (PI 95 %: 19 % ir 31 %; p &lt;0,001), palyginti su placebu, 12 %, palyginti su salmeteroliu (95 % PI: 5 % ir 19 %, p = 0,002), ir 9 %, palyginti su FP (95 % PI: 1 % ir 16 %, p = 0,024). Salmeterolis ir FP, palyginti su placebu, patikimai sumažino paūmėjimų dažnį, atitinkamai 15 % (95 % PI: 7 % ir 22 %; p &lt;0,001) ir 18 % (95 % PI: 11 % ir 24 %; p &lt;0,001). </w:t>
      </w:r>
    </w:p>
    <w:p w14:paraId="5412213D" w14:textId="77777777" w:rsidR="00E37E2E" w:rsidRPr="0037514F" w:rsidRDefault="00E37E2E" w:rsidP="00E37E2E">
      <w:pPr>
        <w:rPr>
          <w:szCs w:val="22"/>
        </w:rPr>
      </w:pPr>
    </w:p>
    <w:p w14:paraId="569215E6" w14:textId="77777777" w:rsidR="00E37E2E" w:rsidRPr="0037514F" w:rsidRDefault="00E37E2E" w:rsidP="00E37E2E">
      <w:pPr>
        <w:rPr>
          <w:szCs w:val="22"/>
        </w:rPr>
      </w:pPr>
      <w:r w:rsidRPr="0037514F">
        <w:rPr>
          <w:szCs w:val="22"/>
        </w:rPr>
        <w:t xml:space="preserve">Su sveikata susijusi gyvenimo kokybė, nustatyta naudojant St. George kvėpavimo klausimyną (SGRQ), visose aktyvaus gydymo grupėse buvo geresnė, palyginti su placebu. Vidutinis pagerėjimas gydant salmeterolio/flutikazono deriniu per trejus metus buvo –3,1 vieneto (95 % PI: –4,1 ir –2,1; p &lt;0,001), palyginti su placebu, –2,2 vieneto (p &lt;0,001), palyginti su salmeteroliu, ir </w:t>
      </w:r>
      <w:r w:rsidRPr="0037514F">
        <w:rPr>
          <w:szCs w:val="22"/>
        </w:rPr>
        <w:noBreakHyphen/>
        <w:t>1,2 vieneto (p = 0,017), palyginti su FP. Sumažėjimas 4 vienetais yra laikomas kliniškai svarbiu.</w:t>
      </w:r>
    </w:p>
    <w:p w14:paraId="3D5EF23F" w14:textId="77777777" w:rsidR="00E37E2E" w:rsidRPr="0037514F" w:rsidRDefault="00E37E2E" w:rsidP="00E37E2E">
      <w:pPr>
        <w:rPr>
          <w:i/>
          <w:szCs w:val="22"/>
        </w:rPr>
      </w:pPr>
    </w:p>
    <w:p w14:paraId="7E801E9E" w14:textId="77777777" w:rsidR="00E37E2E" w:rsidRPr="0037514F" w:rsidRDefault="00E37E2E" w:rsidP="00E37E2E">
      <w:pPr>
        <w:rPr>
          <w:szCs w:val="22"/>
        </w:rPr>
      </w:pPr>
      <w:r w:rsidRPr="0037514F">
        <w:rPr>
          <w:szCs w:val="22"/>
        </w:rPr>
        <w:t>Apskaičiuota tikimybė per 3 metus susirgti plaučių uždegimu, priskiriamu prie nepageidaujamų reiškinių, vartojant placebą buvo 12,3 %, salmeterolį – 13,3 %, FP – 18,3 %, o salmeterolio/FP derinį – 19,6 % (salmeterolio/FP santykinė rizika, palyginti su placebu: 1,64, 95 % PI: 1,33 ir 2,01, p &lt;0,001). Su plaučių uždegimu susijusių mirčių nepadaugėjo. Gydymo metu mirties atvejų, kurie buvo įvertinti kaip tiesiogiai susiję su plaučių uždegimu, buvo 7 placebo, 9 salmeterolio, 13 FP ir 8 salmeterolio/FP grupėje. Nenustatyta kaulų lūžio tikimybės statistiškai reikšmingo skirtumo (5,1 % placebo, 5,1 % salmeterolio, 5,4 % FP ir 6,3 % salmeterolio/FP (santykinė rizika salmeterolio/FP, palyginti su placebu: 1,22, 95 % PI: 0,87 ir 1,72, p = 0,248).</w:t>
      </w:r>
    </w:p>
    <w:p w14:paraId="14239B65" w14:textId="77777777" w:rsidR="00E37E2E" w:rsidRPr="0037514F" w:rsidRDefault="00E37E2E" w:rsidP="00E37E2E">
      <w:pPr>
        <w:rPr>
          <w:szCs w:val="22"/>
        </w:rPr>
      </w:pPr>
    </w:p>
    <w:p w14:paraId="350D3F3E" w14:textId="77777777" w:rsidR="00E37E2E" w:rsidRPr="0037514F" w:rsidRDefault="00E37E2E" w:rsidP="00E37E2E">
      <w:pPr>
        <w:rPr>
          <w:szCs w:val="22"/>
        </w:rPr>
      </w:pPr>
      <w:r w:rsidRPr="0037514F">
        <w:rPr>
          <w:szCs w:val="22"/>
        </w:rPr>
        <w:lastRenderedPageBreak/>
        <w:t xml:space="preserve">Ilgiau kaip 6 ir 12 mėnesių trukę klinikiniai tyrimai, kurių metu salmeterolio/FP poveikis buvo lyginamas su placebo poveikiu, parodė, kad reguliarus salmeterolio/FP 50/500 mikrogramų dozės vartojimas pagerina plaučių funkciją, sumažina dusinimą ir kvėpavimą lengvinančių vaistinių preparatų vartojimą. </w:t>
      </w:r>
    </w:p>
    <w:p w14:paraId="58400749" w14:textId="77777777" w:rsidR="00E37E2E" w:rsidRPr="0037514F" w:rsidRDefault="00E37E2E" w:rsidP="00E37E2E">
      <w:pPr>
        <w:rPr>
          <w:szCs w:val="22"/>
        </w:rPr>
      </w:pPr>
    </w:p>
    <w:p w14:paraId="2B646C97" w14:textId="77777777" w:rsidR="00E37E2E" w:rsidRPr="0037514F" w:rsidRDefault="00E37E2E" w:rsidP="00E37E2E">
      <w:pPr>
        <w:rPr>
          <w:szCs w:val="22"/>
        </w:rPr>
      </w:pPr>
      <w:r w:rsidRPr="0037514F">
        <w:rPr>
          <w:szCs w:val="22"/>
        </w:rPr>
        <w:t>SCO40043 ir SCO1000250 tyrimai yra atsitiktinių imčių, dvigubai koduoti, paralelinių grupių, kartotiniai tyrimai, kurių metu buvo lyginama mažesnės, neįteisintos LOPL gydymui Europos Sąjungoje, salmeterolio/FP 50/250 mikrogramų dozės, vartojamos du kartus per parą, ir salmeterolio 50 mikrogramų dozės, vartojamos du kartus per parą, įtaka vidutinio sunkumo/sunkių paūmėjimų dažniui per metus LOPL sergantiems ligoniams, kurių FEV1 yra mažiau negu 50 % numatyto ir kuriems yra buvę paūmėjimų. Vidutinio sunkumo/sunkūs paūmėjimai apibūdinami kaip simptomų pablogėjimas, reikalaujantis gydymo geriamaisiais kortikosteroidais ir (arba) antibiotikais, ar paciento guldymo į ligoninę.</w:t>
      </w:r>
    </w:p>
    <w:p w14:paraId="46A69401" w14:textId="77777777" w:rsidR="00E37E2E" w:rsidRPr="0037514F" w:rsidRDefault="00E37E2E" w:rsidP="00E37E2E">
      <w:pPr>
        <w:rPr>
          <w:szCs w:val="22"/>
        </w:rPr>
      </w:pPr>
    </w:p>
    <w:p w14:paraId="7F88B836" w14:textId="77777777" w:rsidR="00E37E2E" w:rsidRPr="0037514F" w:rsidRDefault="00E37E2E" w:rsidP="00E37E2E">
      <w:pPr>
        <w:rPr>
          <w:szCs w:val="22"/>
        </w:rPr>
      </w:pPr>
      <w:r w:rsidRPr="0037514F">
        <w:rPr>
          <w:szCs w:val="22"/>
        </w:rPr>
        <w:t>Klinikiniai tyrimai susidėjo iš parengiamojo 4 savaičių trukmės periodo, per kurį LOPL farmakoterapijos standartizavimui ir ligos stabilizavimui prieš suskirstymą atsitiktinės atrankos būdu į grupes aklam 52 savaičių gydymo vaistiniais preparatais tyrimui, visi tiriamieji atvirai vartojo salmeterolio/FP 50/250 mikrogramų dozę. Tiriamieji atsitiktinės atrankos būdu buvo suskirstyti santykiu 1:1 į vartojančių salmeterolio/FP 50/250 mikrogramų dozę grupę (bendras numatytų gydyti skaičius n = 776) ar salmeterolio grupę (bendras numatytų gydyti skaičius n = 778). Prieš parengiamąjį periodą tiriamieji nutraukė ankstesnį LOPL gydymą vaistiniais preparatais, išskyrus trumpo poveikio bronchus plečiančius vaistinius preparatus. Gydymo periodo metu buvo neleidžiama kartu vartoti ilgo poveikio bronchus plečiančių vaistinių preparatų (β</w:t>
      </w:r>
      <w:r w:rsidRPr="0037514F">
        <w:rPr>
          <w:szCs w:val="22"/>
          <w:vertAlign w:val="subscript"/>
        </w:rPr>
        <w:t>2</w:t>
      </w:r>
      <w:r w:rsidRPr="0037514F">
        <w:rPr>
          <w:szCs w:val="22"/>
        </w:rPr>
        <w:t xml:space="preserve"> adrenoreceptorių agonistų ir anticholinerginio poveikio preparatų), ipratropio/salbutamolio derinio preparatų, geriamųjų β</w:t>
      </w:r>
      <w:r w:rsidRPr="0037514F">
        <w:rPr>
          <w:szCs w:val="22"/>
          <w:vertAlign w:val="subscript"/>
        </w:rPr>
        <w:t>2</w:t>
      </w:r>
      <w:r w:rsidRPr="0037514F">
        <w:rPr>
          <w:szCs w:val="22"/>
        </w:rPr>
        <w:t xml:space="preserve"> adrenoreceptorių agonistų ir teofilino preparatų. Neatidėliotinam LOPL paūmėjimų gydymui buvo leidžiama vartoti pagal specifines rekomendacijas geriamųjų kortikosteroidų ir antibiotikų. Tiriamieji salbutamolį vartojo pagal poreikį per visą tyrimą.</w:t>
      </w:r>
    </w:p>
    <w:p w14:paraId="3B0FE541" w14:textId="77777777" w:rsidR="00E37E2E" w:rsidRPr="0037514F" w:rsidRDefault="00E37E2E" w:rsidP="00E37E2E">
      <w:pPr>
        <w:rPr>
          <w:szCs w:val="22"/>
        </w:rPr>
      </w:pPr>
    </w:p>
    <w:p w14:paraId="6BDACF58" w14:textId="77777777" w:rsidR="00E37E2E" w:rsidRPr="0037514F" w:rsidRDefault="00E37E2E" w:rsidP="00E37E2E">
      <w:pPr>
        <w:rPr>
          <w:szCs w:val="22"/>
        </w:rPr>
      </w:pPr>
      <w:r w:rsidRPr="0037514F">
        <w:rPr>
          <w:szCs w:val="22"/>
        </w:rPr>
        <w:t xml:space="preserve">Abiejų tyrimų rezultatai parodė, kad dėl gydymo salmeterolio/FP 50/250 mikrogramų doze reikšmingai sumažėjo, palyginti su salmeteroliu, LOPL vidutinio sunkumo/sunkių paūmėjimų dažnis per metus (SCO40043: atitinkamai 1,06 ir 1,53 atvejo per metus, dažnio koeficientas 0,70, 95 % PI: 0,58 – 0,83, p &lt; 0,001; SCO1000250: atitinkamai 1,10 ir 1,59 atvejo per metus, dažnio koeficientas 0,70, 95 % PI: 0,58 – 0,83, p &lt; 0,001). Antrinių veiksmingumo rodmenų (laiko iki pirmojo vidutinio sunkumo/sunkaus paūmėjimo, paūmėjimų, reikalaujančių gydymo kortikosteroidais dažnis per metus ir rytinio FEV1, išmatuoto prieš dozės suvartojimą) duomenys yra reikšmingai palankesni salmeterolio/FP 50/250 mikrogramų dozei, vartojamai du kartus per parą, palyginti su salmeteroliu. Nepageidaujamų reiškinių apibūdinimai buvo panašūs, išskyrus didesnį plaučių uždegimo dažnį ir žinomą lokalų nepageidaujamą poveikį (kandidozę ir disfoniją) salmeterolio/FP 50/250 mikrogramų dozės, vartojamos du kartus per parą, grupėje, palyginti su salmeteroliu. Apie reiškinius, susijusius su plaučių uždegimu, gauta pranešimų iš 55 (7 %) salmeterolio/FP 50/250 mikrogramų dozės, vartojamos du kartus per parą, grupės tiriamųjų ir 25 (3 %) salmeterolio grupės tiriamųjų. Didesnis pranešimų apie plaučių uždegimą dažnis salmeterolio/FP 50/250 mikrogramų dozės, vartojamos du kartus per parą, grupėje, atrodo, dydžiu yra panašaus į dažnį, apie kurį buvo pranešta po gydymo salmeterolio/FP 50/500 mikrogramų doze, vartojama du kartus per parą, TORCH tyrime. </w:t>
      </w:r>
    </w:p>
    <w:p w14:paraId="44514FEA" w14:textId="77777777" w:rsidR="00E37E2E" w:rsidRPr="0037514F" w:rsidRDefault="00E37E2E" w:rsidP="00E37E2E">
      <w:pPr>
        <w:rPr>
          <w:szCs w:val="22"/>
        </w:rPr>
      </w:pPr>
    </w:p>
    <w:p w14:paraId="7E73A20A" w14:textId="77777777" w:rsidR="00E37E2E" w:rsidRPr="0037514F" w:rsidRDefault="00E37E2E" w:rsidP="00E37E2E">
      <w:pPr>
        <w:rPr>
          <w:szCs w:val="22"/>
        </w:rPr>
      </w:pPr>
      <w:r w:rsidRPr="0037514F">
        <w:rPr>
          <w:szCs w:val="22"/>
          <w:u w:val="single"/>
        </w:rPr>
        <w:t>Salmeterolio daugiacentris astmos klinikinis tyrimas (</w:t>
      </w:r>
      <w:r w:rsidRPr="0037514F">
        <w:rPr>
          <w:i/>
          <w:szCs w:val="22"/>
          <w:u w:val="single"/>
        </w:rPr>
        <w:t>angl. Salmeterol Multi-Center Asthma Research Trial, SMART</w:t>
      </w:r>
      <w:r w:rsidRPr="0037514F">
        <w:rPr>
          <w:szCs w:val="22"/>
          <w:u w:val="single"/>
        </w:rPr>
        <w:t>)</w:t>
      </w:r>
    </w:p>
    <w:p w14:paraId="351C5843" w14:textId="77777777" w:rsidR="00E37E2E" w:rsidRPr="0037514F" w:rsidRDefault="00E37E2E" w:rsidP="00E37E2E">
      <w:pPr>
        <w:rPr>
          <w:szCs w:val="22"/>
        </w:rPr>
      </w:pPr>
      <w:r w:rsidRPr="0037514F">
        <w:rPr>
          <w:szCs w:val="22"/>
        </w:rPr>
        <w:lastRenderedPageBreak/>
        <w:t>SMART buvo daugiacentris atsitiktinių imčių, dvigubai koduotas, placebu kontroliuojamas, dviejų grupių tiriamųjų 28 savaičių trukmės klinikinis tyrimas, atliktas JAV. Jame dalyvavo atsitiktinės atrankos būdu atrinkti 13176 pacientai, vartoję salmeterolio (50 mikrogramų du kartus per parą), ir 13179 pacientai, vartoję placebo, kartu taikant įprastinį jų astmos gydymą. Į klinikinį tyrimą buvo įtraukti 12 metų arba vyresni pacientai, kurie sirgo astma ir tyrimo metu vartojo vaistinių preparatų nuo astmos (bet ne ilgo poveikio beta-2 adrenoreceptorių agonistų). Įtraukiant į tyrimą buvo užregistruoti vartojami inhaliuojamieji kortikosteroidai, tačiau jų vartojimas tyrimo metu buvo nereikalingas. Pagrindinė SMART klinikinio tyrimo vertinamoji baigtis buvo bendras mirčių dėl kvėpavimo sutrikimo ir gyvybei pavojingų kvėpavimo sutrikimų skaičius.</w:t>
      </w:r>
    </w:p>
    <w:p w14:paraId="1B72DB48" w14:textId="77777777" w:rsidR="00E37E2E" w:rsidRPr="0037514F" w:rsidRDefault="00E37E2E" w:rsidP="00E37E2E">
      <w:pPr>
        <w:rPr>
          <w:szCs w:val="22"/>
        </w:rPr>
      </w:pPr>
    </w:p>
    <w:p w14:paraId="205323F0" w14:textId="77777777" w:rsidR="00E37E2E" w:rsidRPr="0037514F" w:rsidRDefault="00E37E2E" w:rsidP="00E37E2E">
      <w:pPr>
        <w:rPr>
          <w:szCs w:val="22"/>
        </w:rPr>
      </w:pPr>
      <w:r w:rsidRPr="0037514F">
        <w:rPr>
          <w:szCs w:val="22"/>
        </w:rPr>
        <w:t>Pagrindiniai SMART klinikinio tyrimo rezultatai: pagrindinė vertinamoji baigtis.</w:t>
      </w:r>
    </w:p>
    <w:tbl>
      <w:tblPr>
        <w:tblW w:w="8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508"/>
        <w:gridCol w:w="1417"/>
        <w:gridCol w:w="1935"/>
      </w:tblGrid>
      <w:tr w:rsidR="00E37E2E" w:rsidRPr="0037514F" w14:paraId="73DCE6E2" w14:textId="77777777" w:rsidTr="00AF6640">
        <w:trPr>
          <w:cantSplit/>
        </w:trPr>
        <w:tc>
          <w:tcPr>
            <w:tcW w:w="3420" w:type="dxa"/>
            <w:vMerge w:val="restart"/>
          </w:tcPr>
          <w:p w14:paraId="30966C4E" w14:textId="77777777" w:rsidR="00E37E2E" w:rsidRPr="0037514F" w:rsidRDefault="00E37E2E" w:rsidP="00AF6640">
            <w:pPr>
              <w:rPr>
                <w:szCs w:val="22"/>
              </w:rPr>
            </w:pPr>
            <w:r w:rsidRPr="0037514F">
              <w:rPr>
                <w:szCs w:val="22"/>
              </w:rPr>
              <w:t>Pacientų grupė</w:t>
            </w:r>
          </w:p>
        </w:tc>
        <w:tc>
          <w:tcPr>
            <w:tcW w:w="2925" w:type="dxa"/>
            <w:gridSpan w:val="2"/>
          </w:tcPr>
          <w:p w14:paraId="15C5B611" w14:textId="77777777" w:rsidR="00E37E2E" w:rsidRPr="0037514F" w:rsidRDefault="00E37E2E" w:rsidP="00AF6640">
            <w:pPr>
              <w:rPr>
                <w:szCs w:val="22"/>
              </w:rPr>
            </w:pPr>
            <w:r w:rsidRPr="0037514F">
              <w:rPr>
                <w:szCs w:val="22"/>
              </w:rPr>
              <w:t>Pagrindinės vertinamosios baigties reiškinių skaičius / pacientų skaičius</w:t>
            </w:r>
          </w:p>
        </w:tc>
        <w:tc>
          <w:tcPr>
            <w:tcW w:w="1935" w:type="dxa"/>
            <w:vMerge w:val="restart"/>
          </w:tcPr>
          <w:p w14:paraId="5CE679D3" w14:textId="77777777" w:rsidR="00E37E2E" w:rsidRPr="0037514F" w:rsidRDefault="00E37E2E" w:rsidP="00AF6640">
            <w:pPr>
              <w:rPr>
                <w:szCs w:val="22"/>
              </w:rPr>
            </w:pPr>
            <w:r w:rsidRPr="0037514F">
              <w:rPr>
                <w:szCs w:val="22"/>
              </w:rPr>
              <w:t xml:space="preserve">Santykinė rizika </w:t>
            </w:r>
          </w:p>
          <w:p w14:paraId="10DC70B7" w14:textId="77777777" w:rsidR="00E37E2E" w:rsidRPr="0037514F" w:rsidRDefault="00E37E2E" w:rsidP="00AF6640">
            <w:pPr>
              <w:rPr>
                <w:szCs w:val="22"/>
              </w:rPr>
            </w:pPr>
            <w:r w:rsidRPr="0037514F">
              <w:rPr>
                <w:szCs w:val="22"/>
              </w:rPr>
              <w:t>(95% pasikliautinasis intervalas)</w:t>
            </w:r>
          </w:p>
        </w:tc>
      </w:tr>
      <w:tr w:rsidR="00E37E2E" w:rsidRPr="0037514F" w14:paraId="4F88CA3B" w14:textId="77777777" w:rsidTr="00AF6640">
        <w:trPr>
          <w:cantSplit/>
        </w:trPr>
        <w:tc>
          <w:tcPr>
            <w:tcW w:w="3420" w:type="dxa"/>
            <w:vMerge/>
          </w:tcPr>
          <w:p w14:paraId="7C925419" w14:textId="77777777" w:rsidR="00E37E2E" w:rsidRPr="0037514F" w:rsidRDefault="00E37E2E" w:rsidP="00AF6640">
            <w:pPr>
              <w:rPr>
                <w:szCs w:val="22"/>
              </w:rPr>
            </w:pPr>
          </w:p>
        </w:tc>
        <w:tc>
          <w:tcPr>
            <w:tcW w:w="1508" w:type="dxa"/>
          </w:tcPr>
          <w:p w14:paraId="14B147C8" w14:textId="77777777" w:rsidR="00E37E2E" w:rsidRPr="0037514F" w:rsidRDefault="00E37E2E" w:rsidP="00AF6640">
            <w:pPr>
              <w:rPr>
                <w:szCs w:val="22"/>
              </w:rPr>
            </w:pPr>
            <w:r w:rsidRPr="0037514F">
              <w:rPr>
                <w:szCs w:val="22"/>
              </w:rPr>
              <w:t xml:space="preserve">salmeterolis </w:t>
            </w:r>
          </w:p>
        </w:tc>
        <w:tc>
          <w:tcPr>
            <w:tcW w:w="1417" w:type="dxa"/>
          </w:tcPr>
          <w:p w14:paraId="701B9181" w14:textId="77777777" w:rsidR="00E37E2E" w:rsidRPr="0037514F" w:rsidRDefault="00E37E2E" w:rsidP="00AF6640">
            <w:pPr>
              <w:rPr>
                <w:szCs w:val="22"/>
              </w:rPr>
            </w:pPr>
            <w:r w:rsidRPr="0037514F">
              <w:rPr>
                <w:szCs w:val="22"/>
              </w:rPr>
              <w:t>placebas</w:t>
            </w:r>
          </w:p>
        </w:tc>
        <w:tc>
          <w:tcPr>
            <w:tcW w:w="1935" w:type="dxa"/>
            <w:vMerge/>
          </w:tcPr>
          <w:p w14:paraId="6CA9F780" w14:textId="77777777" w:rsidR="00E37E2E" w:rsidRPr="0037514F" w:rsidRDefault="00E37E2E" w:rsidP="00AF6640">
            <w:pPr>
              <w:rPr>
                <w:szCs w:val="22"/>
              </w:rPr>
            </w:pPr>
          </w:p>
        </w:tc>
      </w:tr>
      <w:tr w:rsidR="00E37E2E" w:rsidRPr="0037514F" w14:paraId="55EF934F" w14:textId="77777777" w:rsidTr="00AF6640">
        <w:tc>
          <w:tcPr>
            <w:tcW w:w="3420" w:type="dxa"/>
          </w:tcPr>
          <w:p w14:paraId="4DC32674" w14:textId="77777777" w:rsidR="00E37E2E" w:rsidRPr="0037514F" w:rsidRDefault="00E37E2E" w:rsidP="00AF6640">
            <w:pPr>
              <w:rPr>
                <w:szCs w:val="22"/>
              </w:rPr>
            </w:pPr>
            <w:r w:rsidRPr="0037514F">
              <w:rPr>
                <w:szCs w:val="22"/>
              </w:rPr>
              <w:t>Visi pacientai</w:t>
            </w:r>
          </w:p>
        </w:tc>
        <w:tc>
          <w:tcPr>
            <w:tcW w:w="1508" w:type="dxa"/>
          </w:tcPr>
          <w:p w14:paraId="52A714FE" w14:textId="77777777" w:rsidR="00E37E2E" w:rsidRPr="0037514F" w:rsidRDefault="00E37E2E" w:rsidP="00AF6640">
            <w:pPr>
              <w:rPr>
                <w:szCs w:val="22"/>
              </w:rPr>
            </w:pPr>
            <w:r w:rsidRPr="0037514F">
              <w:rPr>
                <w:szCs w:val="22"/>
              </w:rPr>
              <w:t>50/13176</w:t>
            </w:r>
          </w:p>
        </w:tc>
        <w:tc>
          <w:tcPr>
            <w:tcW w:w="1417" w:type="dxa"/>
          </w:tcPr>
          <w:p w14:paraId="6EDD40D8" w14:textId="77777777" w:rsidR="00E37E2E" w:rsidRPr="0037514F" w:rsidRDefault="00E37E2E" w:rsidP="00AF6640">
            <w:pPr>
              <w:rPr>
                <w:szCs w:val="22"/>
              </w:rPr>
            </w:pPr>
            <w:r w:rsidRPr="0037514F">
              <w:rPr>
                <w:szCs w:val="22"/>
              </w:rPr>
              <w:t>36/13179</w:t>
            </w:r>
          </w:p>
        </w:tc>
        <w:tc>
          <w:tcPr>
            <w:tcW w:w="1935" w:type="dxa"/>
          </w:tcPr>
          <w:p w14:paraId="390D7FE0" w14:textId="77777777" w:rsidR="00E37E2E" w:rsidRPr="0037514F" w:rsidRDefault="00E37E2E" w:rsidP="00AF6640">
            <w:pPr>
              <w:rPr>
                <w:szCs w:val="22"/>
              </w:rPr>
            </w:pPr>
            <w:r w:rsidRPr="0037514F">
              <w:rPr>
                <w:szCs w:val="22"/>
              </w:rPr>
              <w:t>1,40 (0,91; 2,14)</w:t>
            </w:r>
          </w:p>
        </w:tc>
      </w:tr>
      <w:tr w:rsidR="00E37E2E" w:rsidRPr="0037514F" w14:paraId="341EC790" w14:textId="77777777" w:rsidTr="00AF6640">
        <w:tc>
          <w:tcPr>
            <w:tcW w:w="3420" w:type="dxa"/>
          </w:tcPr>
          <w:p w14:paraId="62F31CDB" w14:textId="77777777" w:rsidR="00E37E2E" w:rsidRPr="0037514F" w:rsidRDefault="00E37E2E" w:rsidP="00AF6640">
            <w:pPr>
              <w:rPr>
                <w:szCs w:val="22"/>
              </w:rPr>
            </w:pPr>
            <w:r w:rsidRPr="0037514F">
              <w:rPr>
                <w:szCs w:val="22"/>
              </w:rPr>
              <w:t>Pacientai, vartojantys inhaliuojamųjų steroidų</w:t>
            </w:r>
          </w:p>
        </w:tc>
        <w:tc>
          <w:tcPr>
            <w:tcW w:w="1508" w:type="dxa"/>
          </w:tcPr>
          <w:p w14:paraId="23A6F1A0" w14:textId="77777777" w:rsidR="00E37E2E" w:rsidRPr="0037514F" w:rsidRDefault="00E37E2E" w:rsidP="00AF6640">
            <w:pPr>
              <w:rPr>
                <w:szCs w:val="22"/>
              </w:rPr>
            </w:pPr>
            <w:r w:rsidRPr="0037514F">
              <w:rPr>
                <w:szCs w:val="22"/>
              </w:rPr>
              <w:t>23/6127</w:t>
            </w:r>
          </w:p>
        </w:tc>
        <w:tc>
          <w:tcPr>
            <w:tcW w:w="1417" w:type="dxa"/>
          </w:tcPr>
          <w:p w14:paraId="56904876" w14:textId="77777777" w:rsidR="00E37E2E" w:rsidRPr="0037514F" w:rsidRDefault="00E37E2E" w:rsidP="00AF6640">
            <w:pPr>
              <w:rPr>
                <w:szCs w:val="22"/>
              </w:rPr>
            </w:pPr>
            <w:r w:rsidRPr="0037514F">
              <w:rPr>
                <w:szCs w:val="22"/>
              </w:rPr>
              <w:t>19/6138</w:t>
            </w:r>
          </w:p>
        </w:tc>
        <w:tc>
          <w:tcPr>
            <w:tcW w:w="1935" w:type="dxa"/>
          </w:tcPr>
          <w:p w14:paraId="7838BFB0" w14:textId="77777777" w:rsidR="00E37E2E" w:rsidRPr="0037514F" w:rsidRDefault="00E37E2E" w:rsidP="00AF6640">
            <w:pPr>
              <w:rPr>
                <w:szCs w:val="22"/>
              </w:rPr>
            </w:pPr>
            <w:r w:rsidRPr="0037514F">
              <w:rPr>
                <w:szCs w:val="22"/>
              </w:rPr>
              <w:t>1,21 (0,66; 2,23)</w:t>
            </w:r>
          </w:p>
        </w:tc>
      </w:tr>
      <w:tr w:rsidR="00E37E2E" w:rsidRPr="0037514F" w14:paraId="3870278D" w14:textId="77777777" w:rsidTr="00AF6640">
        <w:tc>
          <w:tcPr>
            <w:tcW w:w="3420" w:type="dxa"/>
          </w:tcPr>
          <w:p w14:paraId="1BDAA646" w14:textId="77777777" w:rsidR="00E37E2E" w:rsidRPr="0037514F" w:rsidRDefault="00E37E2E" w:rsidP="00AF6640">
            <w:pPr>
              <w:rPr>
                <w:szCs w:val="22"/>
              </w:rPr>
            </w:pPr>
            <w:r w:rsidRPr="0037514F">
              <w:rPr>
                <w:szCs w:val="22"/>
              </w:rPr>
              <w:t>Pacientai, nevartojantys inhaliuojamųjų steroidų</w:t>
            </w:r>
          </w:p>
        </w:tc>
        <w:tc>
          <w:tcPr>
            <w:tcW w:w="1508" w:type="dxa"/>
          </w:tcPr>
          <w:p w14:paraId="2E297F6E" w14:textId="77777777" w:rsidR="00E37E2E" w:rsidRPr="0037514F" w:rsidRDefault="00E37E2E" w:rsidP="00AF6640">
            <w:pPr>
              <w:rPr>
                <w:szCs w:val="22"/>
              </w:rPr>
            </w:pPr>
            <w:r w:rsidRPr="0037514F">
              <w:rPr>
                <w:szCs w:val="22"/>
              </w:rPr>
              <w:t>27/7049</w:t>
            </w:r>
          </w:p>
        </w:tc>
        <w:tc>
          <w:tcPr>
            <w:tcW w:w="1417" w:type="dxa"/>
          </w:tcPr>
          <w:p w14:paraId="090A7B0D" w14:textId="77777777" w:rsidR="00E37E2E" w:rsidRPr="0037514F" w:rsidRDefault="00E37E2E" w:rsidP="00AF6640">
            <w:pPr>
              <w:rPr>
                <w:szCs w:val="22"/>
              </w:rPr>
            </w:pPr>
            <w:r w:rsidRPr="0037514F">
              <w:rPr>
                <w:szCs w:val="22"/>
              </w:rPr>
              <w:t>17/7041</w:t>
            </w:r>
          </w:p>
        </w:tc>
        <w:tc>
          <w:tcPr>
            <w:tcW w:w="1935" w:type="dxa"/>
          </w:tcPr>
          <w:p w14:paraId="721F5E43" w14:textId="77777777" w:rsidR="00E37E2E" w:rsidRPr="0037514F" w:rsidRDefault="00E37E2E" w:rsidP="00AF6640">
            <w:pPr>
              <w:rPr>
                <w:szCs w:val="22"/>
              </w:rPr>
            </w:pPr>
            <w:r w:rsidRPr="0037514F">
              <w:rPr>
                <w:szCs w:val="22"/>
              </w:rPr>
              <w:t>1,60 (0,87; 2,93)</w:t>
            </w:r>
          </w:p>
        </w:tc>
      </w:tr>
      <w:tr w:rsidR="00E37E2E" w:rsidRPr="0037514F" w14:paraId="610A7448" w14:textId="77777777" w:rsidTr="00AF6640">
        <w:tc>
          <w:tcPr>
            <w:tcW w:w="3420" w:type="dxa"/>
          </w:tcPr>
          <w:p w14:paraId="41AA25C3"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Afroamerikie</w:t>
            </w:r>
            <w:r w:rsidRPr="0037514F">
              <w:rPr>
                <w:rFonts w:ascii="Times New Roman Bold" w:hAnsi="Times New Roman Bold" w:hint="eastAsia"/>
                <w:b/>
                <w:szCs w:val="22"/>
              </w:rPr>
              <w:t>č</w:t>
            </w:r>
            <w:r w:rsidRPr="0037514F">
              <w:rPr>
                <w:rFonts w:ascii="Times New Roman Bold" w:hAnsi="Times New Roman Bold"/>
                <w:b/>
                <w:szCs w:val="22"/>
              </w:rPr>
              <w:t>i</w:t>
            </w:r>
            <w:r w:rsidRPr="0037514F">
              <w:rPr>
                <w:rFonts w:ascii="Times New Roman Bold" w:hAnsi="Times New Roman Bold" w:hint="eastAsia"/>
                <w:b/>
                <w:szCs w:val="22"/>
              </w:rPr>
              <w:t>ų</w:t>
            </w:r>
            <w:r w:rsidRPr="0037514F">
              <w:rPr>
                <w:rFonts w:ascii="Times New Roman Bold" w:hAnsi="Times New Roman Bold"/>
                <w:b/>
                <w:szCs w:val="22"/>
              </w:rPr>
              <w:t xml:space="preserve"> kilm</w:t>
            </w:r>
            <w:r w:rsidRPr="0037514F">
              <w:rPr>
                <w:rFonts w:ascii="Times New Roman Bold" w:hAnsi="Times New Roman Bold" w:hint="eastAsia"/>
                <w:b/>
                <w:szCs w:val="22"/>
              </w:rPr>
              <w:t>ė</w:t>
            </w:r>
            <w:r w:rsidRPr="0037514F">
              <w:rPr>
                <w:rFonts w:ascii="Times New Roman Bold" w:hAnsi="Times New Roman Bold"/>
                <w:b/>
                <w:szCs w:val="22"/>
              </w:rPr>
              <w:t>s pacientai</w:t>
            </w:r>
          </w:p>
        </w:tc>
        <w:tc>
          <w:tcPr>
            <w:tcW w:w="1508" w:type="dxa"/>
          </w:tcPr>
          <w:p w14:paraId="37778601"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20/2366</w:t>
            </w:r>
          </w:p>
        </w:tc>
        <w:tc>
          <w:tcPr>
            <w:tcW w:w="1417" w:type="dxa"/>
          </w:tcPr>
          <w:p w14:paraId="7F5C97DF"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5/2319</w:t>
            </w:r>
          </w:p>
        </w:tc>
        <w:tc>
          <w:tcPr>
            <w:tcW w:w="1935" w:type="dxa"/>
          </w:tcPr>
          <w:p w14:paraId="1E3B391B"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4,10 (1,54; 10,90)</w:t>
            </w:r>
          </w:p>
        </w:tc>
      </w:tr>
    </w:tbl>
    <w:p w14:paraId="691BE630" w14:textId="77777777" w:rsidR="00E37E2E" w:rsidRPr="0037514F" w:rsidRDefault="00E37E2E" w:rsidP="00E37E2E">
      <w:pPr>
        <w:rPr>
          <w:szCs w:val="22"/>
        </w:rPr>
      </w:pPr>
      <w:r w:rsidRPr="0037514F">
        <w:rPr>
          <w:szCs w:val="22"/>
        </w:rPr>
        <w:t>(Statistiškai reikšminga (95 %) rizika yra paryškinta).</w:t>
      </w:r>
    </w:p>
    <w:p w14:paraId="6E5ABF30" w14:textId="77777777" w:rsidR="00E37E2E" w:rsidRPr="0037514F" w:rsidRDefault="00E37E2E" w:rsidP="00E37E2E">
      <w:pPr>
        <w:rPr>
          <w:szCs w:val="22"/>
        </w:rPr>
      </w:pPr>
    </w:p>
    <w:p w14:paraId="2A658907" w14:textId="77777777" w:rsidR="00E37E2E" w:rsidRPr="0037514F" w:rsidRDefault="00E37E2E" w:rsidP="00E37E2E">
      <w:pPr>
        <w:rPr>
          <w:szCs w:val="22"/>
        </w:rPr>
      </w:pPr>
      <w:r w:rsidRPr="0037514F">
        <w:rPr>
          <w:szCs w:val="22"/>
        </w:rPr>
        <w:t>Pagrindiniai SMART klinikinio tyrimo rezultatai, kai pacientai tyrimo pradžioje vartojo inhaliuojamųjų steroidų: antrinės vertinamosios baigtys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280"/>
        <w:gridCol w:w="1260"/>
        <w:gridCol w:w="2160"/>
      </w:tblGrid>
      <w:tr w:rsidR="00E37E2E" w:rsidRPr="0037514F" w14:paraId="0C1F5E35" w14:textId="77777777" w:rsidTr="00AF6640">
        <w:trPr>
          <w:cantSplit/>
          <w:trHeight w:val="458"/>
        </w:trPr>
        <w:tc>
          <w:tcPr>
            <w:tcW w:w="3595" w:type="dxa"/>
            <w:vMerge w:val="restart"/>
          </w:tcPr>
          <w:p w14:paraId="14469D4C" w14:textId="77777777" w:rsidR="00E37E2E" w:rsidRPr="0037514F" w:rsidRDefault="00E37E2E" w:rsidP="00AF6640">
            <w:pPr>
              <w:rPr>
                <w:szCs w:val="22"/>
              </w:rPr>
            </w:pPr>
          </w:p>
        </w:tc>
        <w:tc>
          <w:tcPr>
            <w:tcW w:w="2520" w:type="dxa"/>
            <w:gridSpan w:val="2"/>
          </w:tcPr>
          <w:p w14:paraId="740D3895" w14:textId="77777777" w:rsidR="00E37E2E" w:rsidRPr="0037514F" w:rsidRDefault="00E37E2E" w:rsidP="00AF6640">
            <w:pPr>
              <w:rPr>
                <w:szCs w:val="22"/>
              </w:rPr>
            </w:pPr>
            <w:r w:rsidRPr="0037514F">
              <w:rPr>
                <w:szCs w:val="22"/>
              </w:rPr>
              <w:t>Antrinių vertinamųjų baigčių reiškinių skaičius / pacientų skaičius / pacientų skaičius</w:t>
            </w:r>
          </w:p>
        </w:tc>
        <w:tc>
          <w:tcPr>
            <w:tcW w:w="2160" w:type="dxa"/>
            <w:vMerge w:val="restart"/>
          </w:tcPr>
          <w:p w14:paraId="3A40B360" w14:textId="77777777" w:rsidR="00E37E2E" w:rsidRPr="0037514F" w:rsidRDefault="00E37E2E" w:rsidP="00AF6640">
            <w:pPr>
              <w:rPr>
                <w:szCs w:val="22"/>
              </w:rPr>
            </w:pPr>
            <w:r w:rsidRPr="0037514F">
              <w:rPr>
                <w:szCs w:val="22"/>
              </w:rPr>
              <w:t xml:space="preserve">Santykinė rizika </w:t>
            </w:r>
          </w:p>
          <w:p w14:paraId="5F2E3E78" w14:textId="77777777" w:rsidR="00E37E2E" w:rsidRPr="0037514F" w:rsidRDefault="00E37E2E" w:rsidP="00AF6640">
            <w:pPr>
              <w:rPr>
                <w:szCs w:val="22"/>
              </w:rPr>
            </w:pPr>
            <w:r w:rsidRPr="0037514F">
              <w:rPr>
                <w:szCs w:val="22"/>
              </w:rPr>
              <w:t>(95 % pasikliautinasis intervalas)</w:t>
            </w:r>
          </w:p>
        </w:tc>
      </w:tr>
      <w:tr w:rsidR="00E37E2E" w:rsidRPr="0037514F" w14:paraId="68C2CA4D" w14:textId="77777777" w:rsidTr="00AF6640">
        <w:trPr>
          <w:cantSplit/>
          <w:trHeight w:val="290"/>
        </w:trPr>
        <w:tc>
          <w:tcPr>
            <w:tcW w:w="3595" w:type="dxa"/>
            <w:vMerge/>
            <w:tcBorders>
              <w:bottom w:val="single" w:sz="4" w:space="0" w:color="auto"/>
            </w:tcBorders>
          </w:tcPr>
          <w:p w14:paraId="2A6DDE36" w14:textId="77777777" w:rsidR="00E37E2E" w:rsidRPr="0037514F" w:rsidRDefault="00E37E2E" w:rsidP="00AF6640">
            <w:pPr>
              <w:rPr>
                <w:szCs w:val="22"/>
              </w:rPr>
            </w:pPr>
          </w:p>
        </w:tc>
        <w:tc>
          <w:tcPr>
            <w:tcW w:w="1260" w:type="dxa"/>
            <w:tcBorders>
              <w:bottom w:val="single" w:sz="4" w:space="0" w:color="auto"/>
            </w:tcBorders>
          </w:tcPr>
          <w:p w14:paraId="53F297FB" w14:textId="77777777" w:rsidR="00E37E2E" w:rsidRPr="0037514F" w:rsidRDefault="00E37E2E" w:rsidP="00AF6640">
            <w:pPr>
              <w:rPr>
                <w:szCs w:val="22"/>
              </w:rPr>
            </w:pPr>
            <w:r w:rsidRPr="0037514F">
              <w:rPr>
                <w:szCs w:val="22"/>
              </w:rPr>
              <w:t xml:space="preserve">salmeterolis </w:t>
            </w:r>
          </w:p>
        </w:tc>
        <w:tc>
          <w:tcPr>
            <w:tcW w:w="1260" w:type="dxa"/>
            <w:tcBorders>
              <w:bottom w:val="single" w:sz="4" w:space="0" w:color="auto"/>
            </w:tcBorders>
          </w:tcPr>
          <w:p w14:paraId="1CBD5446" w14:textId="77777777" w:rsidR="00E37E2E" w:rsidRPr="0037514F" w:rsidRDefault="00E37E2E" w:rsidP="00AF6640">
            <w:pPr>
              <w:rPr>
                <w:szCs w:val="22"/>
              </w:rPr>
            </w:pPr>
            <w:r w:rsidRPr="0037514F">
              <w:rPr>
                <w:szCs w:val="22"/>
              </w:rPr>
              <w:t>placebas</w:t>
            </w:r>
          </w:p>
        </w:tc>
        <w:tc>
          <w:tcPr>
            <w:tcW w:w="2160" w:type="dxa"/>
            <w:vMerge/>
            <w:tcBorders>
              <w:bottom w:val="single" w:sz="4" w:space="0" w:color="auto"/>
            </w:tcBorders>
          </w:tcPr>
          <w:p w14:paraId="2656BDF9" w14:textId="77777777" w:rsidR="00E37E2E" w:rsidRPr="0037514F" w:rsidRDefault="00E37E2E" w:rsidP="00AF6640">
            <w:pPr>
              <w:rPr>
                <w:szCs w:val="22"/>
              </w:rPr>
            </w:pPr>
          </w:p>
        </w:tc>
      </w:tr>
      <w:tr w:rsidR="00E37E2E" w:rsidRPr="0037514F" w14:paraId="5D7DECAA" w14:textId="77777777" w:rsidTr="00AF6640">
        <w:tc>
          <w:tcPr>
            <w:tcW w:w="8275" w:type="dxa"/>
            <w:gridSpan w:val="4"/>
            <w:shd w:val="clear" w:color="auto" w:fill="FFFFFF"/>
          </w:tcPr>
          <w:p w14:paraId="13D7EBCE" w14:textId="77777777" w:rsidR="00E37E2E" w:rsidRPr="0037514F" w:rsidRDefault="00E37E2E" w:rsidP="00AF6640">
            <w:pPr>
              <w:rPr>
                <w:szCs w:val="22"/>
              </w:rPr>
            </w:pPr>
            <w:r w:rsidRPr="0037514F">
              <w:rPr>
                <w:szCs w:val="22"/>
              </w:rPr>
              <w:t>Mirtis dėl kvėpavimo sutrikimo</w:t>
            </w:r>
          </w:p>
        </w:tc>
      </w:tr>
      <w:tr w:rsidR="00E37E2E" w:rsidRPr="0037514F" w14:paraId="33C6E7DE" w14:textId="77777777" w:rsidTr="00AF6640">
        <w:tc>
          <w:tcPr>
            <w:tcW w:w="3595" w:type="dxa"/>
          </w:tcPr>
          <w:p w14:paraId="42ED23C1" w14:textId="77777777" w:rsidR="00E37E2E" w:rsidRPr="0037514F" w:rsidRDefault="00E37E2E" w:rsidP="00AF6640">
            <w:pPr>
              <w:rPr>
                <w:szCs w:val="22"/>
              </w:rPr>
            </w:pPr>
            <w:r w:rsidRPr="0037514F">
              <w:rPr>
                <w:szCs w:val="22"/>
              </w:rPr>
              <w:t>Pacientai, vartojantys inhaliuojamųjų steroidų</w:t>
            </w:r>
          </w:p>
        </w:tc>
        <w:tc>
          <w:tcPr>
            <w:tcW w:w="1260" w:type="dxa"/>
          </w:tcPr>
          <w:p w14:paraId="1E816F78" w14:textId="77777777" w:rsidR="00E37E2E" w:rsidRPr="0037514F" w:rsidRDefault="00E37E2E" w:rsidP="00AF6640">
            <w:pPr>
              <w:rPr>
                <w:szCs w:val="22"/>
              </w:rPr>
            </w:pPr>
            <w:r w:rsidRPr="0037514F">
              <w:rPr>
                <w:szCs w:val="22"/>
              </w:rPr>
              <w:t>10/6127</w:t>
            </w:r>
          </w:p>
        </w:tc>
        <w:tc>
          <w:tcPr>
            <w:tcW w:w="1260" w:type="dxa"/>
          </w:tcPr>
          <w:p w14:paraId="669E0597" w14:textId="77777777" w:rsidR="00E37E2E" w:rsidRPr="0037514F" w:rsidRDefault="00E37E2E" w:rsidP="00AF6640">
            <w:pPr>
              <w:rPr>
                <w:szCs w:val="22"/>
              </w:rPr>
            </w:pPr>
            <w:r w:rsidRPr="0037514F">
              <w:rPr>
                <w:szCs w:val="22"/>
              </w:rPr>
              <w:t>5/6138</w:t>
            </w:r>
          </w:p>
        </w:tc>
        <w:tc>
          <w:tcPr>
            <w:tcW w:w="2160" w:type="dxa"/>
          </w:tcPr>
          <w:p w14:paraId="57495822" w14:textId="77777777" w:rsidR="00E37E2E" w:rsidRPr="0037514F" w:rsidRDefault="00E37E2E" w:rsidP="00AF6640">
            <w:pPr>
              <w:rPr>
                <w:szCs w:val="22"/>
              </w:rPr>
            </w:pPr>
            <w:r w:rsidRPr="0037514F">
              <w:rPr>
                <w:szCs w:val="22"/>
              </w:rPr>
              <w:t>2,01 (0,69; 5,86)</w:t>
            </w:r>
          </w:p>
        </w:tc>
      </w:tr>
      <w:tr w:rsidR="00E37E2E" w:rsidRPr="0037514F" w14:paraId="16F77A0D" w14:textId="77777777" w:rsidTr="00AF6640">
        <w:tc>
          <w:tcPr>
            <w:tcW w:w="3595" w:type="dxa"/>
            <w:tcBorders>
              <w:bottom w:val="single" w:sz="4" w:space="0" w:color="auto"/>
            </w:tcBorders>
          </w:tcPr>
          <w:p w14:paraId="70BA0F7B" w14:textId="77777777" w:rsidR="00E37E2E" w:rsidRPr="0037514F" w:rsidRDefault="00E37E2E" w:rsidP="00AF6640">
            <w:pPr>
              <w:rPr>
                <w:szCs w:val="22"/>
              </w:rPr>
            </w:pPr>
            <w:r w:rsidRPr="0037514F">
              <w:rPr>
                <w:szCs w:val="22"/>
              </w:rPr>
              <w:t>Pacientai, nevartojantys inhaliuojamųjų steroidų</w:t>
            </w:r>
          </w:p>
        </w:tc>
        <w:tc>
          <w:tcPr>
            <w:tcW w:w="1260" w:type="dxa"/>
            <w:tcBorders>
              <w:bottom w:val="single" w:sz="4" w:space="0" w:color="auto"/>
            </w:tcBorders>
          </w:tcPr>
          <w:p w14:paraId="2CF0C7BD" w14:textId="77777777" w:rsidR="00E37E2E" w:rsidRPr="0037514F" w:rsidRDefault="00E37E2E" w:rsidP="00AF6640">
            <w:pPr>
              <w:rPr>
                <w:szCs w:val="22"/>
              </w:rPr>
            </w:pPr>
            <w:r w:rsidRPr="0037514F">
              <w:rPr>
                <w:szCs w:val="22"/>
              </w:rPr>
              <w:t>14/7049</w:t>
            </w:r>
          </w:p>
        </w:tc>
        <w:tc>
          <w:tcPr>
            <w:tcW w:w="1260" w:type="dxa"/>
            <w:tcBorders>
              <w:bottom w:val="single" w:sz="4" w:space="0" w:color="auto"/>
            </w:tcBorders>
          </w:tcPr>
          <w:p w14:paraId="2C2B606C" w14:textId="77777777" w:rsidR="00E37E2E" w:rsidRPr="0037514F" w:rsidRDefault="00E37E2E" w:rsidP="00AF6640">
            <w:pPr>
              <w:rPr>
                <w:szCs w:val="22"/>
              </w:rPr>
            </w:pPr>
            <w:r w:rsidRPr="0037514F">
              <w:rPr>
                <w:szCs w:val="22"/>
              </w:rPr>
              <w:t>6/7041</w:t>
            </w:r>
          </w:p>
        </w:tc>
        <w:tc>
          <w:tcPr>
            <w:tcW w:w="2160" w:type="dxa"/>
            <w:tcBorders>
              <w:bottom w:val="single" w:sz="4" w:space="0" w:color="auto"/>
            </w:tcBorders>
          </w:tcPr>
          <w:p w14:paraId="171EE302" w14:textId="77777777" w:rsidR="00E37E2E" w:rsidRPr="0037514F" w:rsidRDefault="00E37E2E" w:rsidP="00AF6640">
            <w:pPr>
              <w:rPr>
                <w:szCs w:val="22"/>
              </w:rPr>
            </w:pPr>
            <w:r w:rsidRPr="0037514F">
              <w:rPr>
                <w:szCs w:val="22"/>
              </w:rPr>
              <w:t>2,28 (0,88; 5,94)</w:t>
            </w:r>
          </w:p>
        </w:tc>
      </w:tr>
      <w:tr w:rsidR="00E37E2E" w:rsidRPr="0037514F" w14:paraId="6362408C" w14:textId="77777777" w:rsidTr="00AF6640">
        <w:tc>
          <w:tcPr>
            <w:tcW w:w="8275" w:type="dxa"/>
            <w:gridSpan w:val="4"/>
            <w:shd w:val="clear" w:color="auto" w:fill="FFFFFF"/>
          </w:tcPr>
          <w:p w14:paraId="2F1212A6" w14:textId="77777777" w:rsidR="00E37E2E" w:rsidRPr="0037514F" w:rsidRDefault="00E37E2E" w:rsidP="00AF6640">
            <w:pPr>
              <w:rPr>
                <w:szCs w:val="22"/>
              </w:rPr>
            </w:pPr>
            <w:r w:rsidRPr="0037514F">
              <w:rPr>
                <w:szCs w:val="22"/>
              </w:rPr>
              <w:t xml:space="preserve">Bendras su astma susijusių mirčių ar gyvybei gresiančių sutrikimų atvejų skaičius </w:t>
            </w:r>
          </w:p>
        </w:tc>
      </w:tr>
      <w:tr w:rsidR="00E37E2E" w:rsidRPr="0037514F" w14:paraId="2C59ABC0" w14:textId="77777777" w:rsidTr="00AF6640">
        <w:tc>
          <w:tcPr>
            <w:tcW w:w="3595" w:type="dxa"/>
          </w:tcPr>
          <w:p w14:paraId="4B531752" w14:textId="77777777" w:rsidR="00E37E2E" w:rsidRPr="0037514F" w:rsidRDefault="00E37E2E" w:rsidP="00AF6640">
            <w:pPr>
              <w:rPr>
                <w:szCs w:val="22"/>
              </w:rPr>
            </w:pPr>
            <w:r w:rsidRPr="0037514F">
              <w:rPr>
                <w:szCs w:val="22"/>
              </w:rPr>
              <w:t>Pacientai, vartojantys inhaliuojamųjų steroidų</w:t>
            </w:r>
          </w:p>
        </w:tc>
        <w:tc>
          <w:tcPr>
            <w:tcW w:w="1260" w:type="dxa"/>
          </w:tcPr>
          <w:p w14:paraId="4DB2842C" w14:textId="77777777" w:rsidR="00E37E2E" w:rsidRPr="0037514F" w:rsidRDefault="00E37E2E" w:rsidP="00AF6640">
            <w:pPr>
              <w:rPr>
                <w:szCs w:val="22"/>
              </w:rPr>
            </w:pPr>
            <w:r w:rsidRPr="0037514F">
              <w:rPr>
                <w:szCs w:val="22"/>
              </w:rPr>
              <w:t>16/6127</w:t>
            </w:r>
          </w:p>
        </w:tc>
        <w:tc>
          <w:tcPr>
            <w:tcW w:w="1260" w:type="dxa"/>
          </w:tcPr>
          <w:p w14:paraId="54856E97" w14:textId="77777777" w:rsidR="00E37E2E" w:rsidRPr="0037514F" w:rsidRDefault="00E37E2E" w:rsidP="00AF6640">
            <w:pPr>
              <w:rPr>
                <w:szCs w:val="22"/>
              </w:rPr>
            </w:pPr>
            <w:r w:rsidRPr="0037514F">
              <w:rPr>
                <w:szCs w:val="22"/>
              </w:rPr>
              <w:t>13/6138</w:t>
            </w:r>
          </w:p>
        </w:tc>
        <w:tc>
          <w:tcPr>
            <w:tcW w:w="2160" w:type="dxa"/>
          </w:tcPr>
          <w:p w14:paraId="1DF07232" w14:textId="77777777" w:rsidR="00E37E2E" w:rsidRPr="0037514F" w:rsidRDefault="00E37E2E" w:rsidP="00AF6640">
            <w:pPr>
              <w:rPr>
                <w:szCs w:val="22"/>
              </w:rPr>
            </w:pPr>
            <w:r w:rsidRPr="0037514F">
              <w:rPr>
                <w:szCs w:val="22"/>
              </w:rPr>
              <w:t>1,24 (0,60; 2,58)</w:t>
            </w:r>
          </w:p>
        </w:tc>
      </w:tr>
      <w:tr w:rsidR="00E37E2E" w:rsidRPr="0037514F" w14:paraId="75F7ACDD" w14:textId="77777777" w:rsidTr="00AF6640">
        <w:tc>
          <w:tcPr>
            <w:tcW w:w="3595" w:type="dxa"/>
            <w:tcBorders>
              <w:bottom w:val="single" w:sz="4" w:space="0" w:color="auto"/>
            </w:tcBorders>
          </w:tcPr>
          <w:p w14:paraId="071EB873" w14:textId="77777777" w:rsidR="00E37E2E" w:rsidRPr="0037514F" w:rsidRDefault="00E37E2E" w:rsidP="00AF6640">
            <w:pPr>
              <w:rPr>
                <w:b/>
                <w:szCs w:val="22"/>
                <w14:shadow w14:blurRad="50800" w14:dist="38100" w14:dir="2700000" w14:sx="100000" w14:sy="100000" w14:kx="0" w14:ky="0" w14:algn="tl">
                  <w14:srgbClr w14:val="000000">
                    <w14:alpha w14:val="60000"/>
                  </w14:srgbClr>
                </w14:shadow>
              </w:rPr>
            </w:pPr>
            <w:r w:rsidRPr="0037514F">
              <w:rPr>
                <w:b/>
                <w:szCs w:val="22"/>
              </w:rPr>
              <w:t>Pacientai, nevartojantys inhaliuojamųjų steroidų</w:t>
            </w:r>
          </w:p>
        </w:tc>
        <w:tc>
          <w:tcPr>
            <w:tcW w:w="1260" w:type="dxa"/>
            <w:tcBorders>
              <w:bottom w:val="single" w:sz="4" w:space="0" w:color="auto"/>
            </w:tcBorders>
          </w:tcPr>
          <w:p w14:paraId="4096C322"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21/7049</w:t>
            </w:r>
          </w:p>
        </w:tc>
        <w:tc>
          <w:tcPr>
            <w:tcW w:w="1260" w:type="dxa"/>
            <w:tcBorders>
              <w:bottom w:val="single" w:sz="4" w:space="0" w:color="auto"/>
            </w:tcBorders>
          </w:tcPr>
          <w:p w14:paraId="72C8C165"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9/7041</w:t>
            </w:r>
          </w:p>
        </w:tc>
        <w:tc>
          <w:tcPr>
            <w:tcW w:w="2160" w:type="dxa"/>
            <w:tcBorders>
              <w:bottom w:val="single" w:sz="4" w:space="0" w:color="auto"/>
            </w:tcBorders>
          </w:tcPr>
          <w:p w14:paraId="1AB03BED" w14:textId="77777777" w:rsidR="00E37E2E" w:rsidRPr="0037514F" w:rsidRDefault="00E37E2E" w:rsidP="00AF6640">
            <w:pPr>
              <w:rPr>
                <w:rFonts w:ascii="Times New Roman Bold" w:hAnsi="Times New Roman Bold"/>
                <w:b/>
                <w:szCs w:val="22"/>
              </w:rPr>
            </w:pPr>
            <w:r w:rsidRPr="0037514F">
              <w:rPr>
                <w:rFonts w:ascii="Times New Roman Bold" w:hAnsi="Times New Roman Bold"/>
                <w:b/>
                <w:szCs w:val="22"/>
              </w:rPr>
              <w:t>2.39 (1,10; 5,22)</w:t>
            </w:r>
          </w:p>
        </w:tc>
      </w:tr>
      <w:tr w:rsidR="00E37E2E" w:rsidRPr="0037514F" w14:paraId="21089C42" w14:textId="77777777" w:rsidTr="00AF6640">
        <w:tc>
          <w:tcPr>
            <w:tcW w:w="8275" w:type="dxa"/>
            <w:gridSpan w:val="4"/>
            <w:shd w:val="clear" w:color="auto" w:fill="FFFFFF"/>
          </w:tcPr>
          <w:p w14:paraId="39AF9C36" w14:textId="77777777" w:rsidR="00E37E2E" w:rsidRPr="0037514F" w:rsidRDefault="00E37E2E" w:rsidP="00AF6640">
            <w:pPr>
              <w:rPr>
                <w:szCs w:val="22"/>
              </w:rPr>
            </w:pPr>
            <w:r w:rsidRPr="0037514F">
              <w:rPr>
                <w:szCs w:val="22"/>
              </w:rPr>
              <w:t>Su astma susijusi mirtis</w:t>
            </w:r>
          </w:p>
        </w:tc>
      </w:tr>
      <w:tr w:rsidR="00E37E2E" w:rsidRPr="0037514F" w14:paraId="7A198347" w14:textId="77777777" w:rsidTr="00AF6640">
        <w:tc>
          <w:tcPr>
            <w:tcW w:w="3595" w:type="dxa"/>
          </w:tcPr>
          <w:p w14:paraId="625F653E" w14:textId="77777777" w:rsidR="00E37E2E" w:rsidRPr="0037514F" w:rsidRDefault="00E37E2E" w:rsidP="00AF6640">
            <w:pPr>
              <w:rPr>
                <w:szCs w:val="22"/>
              </w:rPr>
            </w:pPr>
            <w:r w:rsidRPr="0037514F">
              <w:rPr>
                <w:szCs w:val="22"/>
              </w:rPr>
              <w:t>Pacientai, vartojantys inhaliuojamųjų steroidų</w:t>
            </w:r>
          </w:p>
        </w:tc>
        <w:tc>
          <w:tcPr>
            <w:tcW w:w="1260" w:type="dxa"/>
          </w:tcPr>
          <w:p w14:paraId="00BBF07E" w14:textId="77777777" w:rsidR="00E37E2E" w:rsidRPr="0037514F" w:rsidRDefault="00E37E2E" w:rsidP="00AF6640">
            <w:pPr>
              <w:rPr>
                <w:szCs w:val="22"/>
              </w:rPr>
            </w:pPr>
            <w:r w:rsidRPr="0037514F">
              <w:rPr>
                <w:szCs w:val="22"/>
              </w:rPr>
              <w:t>4/6127</w:t>
            </w:r>
          </w:p>
        </w:tc>
        <w:tc>
          <w:tcPr>
            <w:tcW w:w="1260" w:type="dxa"/>
          </w:tcPr>
          <w:p w14:paraId="4505B3A4" w14:textId="77777777" w:rsidR="00E37E2E" w:rsidRPr="0037514F" w:rsidRDefault="00E37E2E" w:rsidP="00AF6640">
            <w:pPr>
              <w:rPr>
                <w:szCs w:val="22"/>
              </w:rPr>
            </w:pPr>
            <w:r w:rsidRPr="0037514F">
              <w:rPr>
                <w:szCs w:val="22"/>
              </w:rPr>
              <w:t>3/6138</w:t>
            </w:r>
          </w:p>
        </w:tc>
        <w:tc>
          <w:tcPr>
            <w:tcW w:w="2160" w:type="dxa"/>
          </w:tcPr>
          <w:p w14:paraId="06C97852" w14:textId="77777777" w:rsidR="00E37E2E" w:rsidRPr="0037514F" w:rsidRDefault="00E37E2E" w:rsidP="00AF6640">
            <w:pPr>
              <w:rPr>
                <w:szCs w:val="22"/>
              </w:rPr>
            </w:pPr>
            <w:r w:rsidRPr="0037514F">
              <w:rPr>
                <w:szCs w:val="22"/>
              </w:rPr>
              <w:t>1,35 (0,30; 6,04)</w:t>
            </w:r>
          </w:p>
        </w:tc>
      </w:tr>
      <w:tr w:rsidR="00E37E2E" w:rsidRPr="0037514F" w14:paraId="0F9AFBD2" w14:textId="77777777" w:rsidTr="00AF6640">
        <w:tc>
          <w:tcPr>
            <w:tcW w:w="3595" w:type="dxa"/>
          </w:tcPr>
          <w:p w14:paraId="3FCE426A" w14:textId="77777777" w:rsidR="00E37E2E" w:rsidRPr="0037514F" w:rsidRDefault="00E37E2E" w:rsidP="00AF6640">
            <w:pPr>
              <w:rPr>
                <w:szCs w:val="22"/>
              </w:rPr>
            </w:pPr>
            <w:r w:rsidRPr="0037514F">
              <w:rPr>
                <w:szCs w:val="22"/>
              </w:rPr>
              <w:t>Pacientai, nevartojantys inhaliuojamųjų steroidų</w:t>
            </w:r>
          </w:p>
        </w:tc>
        <w:tc>
          <w:tcPr>
            <w:tcW w:w="1260" w:type="dxa"/>
          </w:tcPr>
          <w:p w14:paraId="66D6ADA7" w14:textId="77777777" w:rsidR="00E37E2E" w:rsidRPr="0037514F" w:rsidRDefault="00E37E2E" w:rsidP="00AF6640">
            <w:pPr>
              <w:rPr>
                <w:szCs w:val="22"/>
              </w:rPr>
            </w:pPr>
            <w:r w:rsidRPr="0037514F">
              <w:rPr>
                <w:szCs w:val="22"/>
              </w:rPr>
              <w:t>9/7049</w:t>
            </w:r>
          </w:p>
        </w:tc>
        <w:tc>
          <w:tcPr>
            <w:tcW w:w="1260" w:type="dxa"/>
          </w:tcPr>
          <w:p w14:paraId="54D0D501" w14:textId="77777777" w:rsidR="00E37E2E" w:rsidRPr="0037514F" w:rsidRDefault="00E37E2E" w:rsidP="00AF6640">
            <w:pPr>
              <w:rPr>
                <w:szCs w:val="22"/>
              </w:rPr>
            </w:pPr>
            <w:r w:rsidRPr="0037514F">
              <w:rPr>
                <w:szCs w:val="22"/>
              </w:rPr>
              <w:t>0/7041</w:t>
            </w:r>
          </w:p>
        </w:tc>
        <w:tc>
          <w:tcPr>
            <w:tcW w:w="2160" w:type="dxa"/>
          </w:tcPr>
          <w:p w14:paraId="6A88726F" w14:textId="77777777" w:rsidR="00E37E2E" w:rsidRPr="0037514F" w:rsidRDefault="00E37E2E" w:rsidP="00AF6640">
            <w:pPr>
              <w:rPr>
                <w:szCs w:val="22"/>
              </w:rPr>
            </w:pPr>
            <w:r w:rsidRPr="0037514F">
              <w:rPr>
                <w:szCs w:val="22"/>
              </w:rPr>
              <w:t>*</w:t>
            </w:r>
          </w:p>
        </w:tc>
      </w:tr>
    </w:tbl>
    <w:p w14:paraId="47BB658E" w14:textId="77777777" w:rsidR="00E37E2E" w:rsidRPr="0037514F" w:rsidRDefault="00E37E2E" w:rsidP="00E37E2E">
      <w:pPr>
        <w:rPr>
          <w:szCs w:val="22"/>
        </w:rPr>
      </w:pPr>
      <w:r w:rsidRPr="0037514F">
        <w:rPr>
          <w:szCs w:val="22"/>
        </w:rPr>
        <w:t>(* Negalima apskaičiuoti, kadangi tokių atvejų placebą vartojusių pacientų grupėje nebuvo. Statistiškai reikšminga (95 %) rizika yra paryškinta. Antrinės vertinamosios baigtys aukščiau pateiktoje lentelėje buvo statistiškai reikšmingos visai populiacijai). Antrinės vertinamosios baigtys (bendras mirčių dėl visų priežasčių ar gyvybei gresiančių sutrikimų atvejų skaičius, mirčių dėl visų priežasčių atvejų skaičius ar visi gulėjimo ligoninėje atvejai nepasiekė statistinio reikšmingumo visoje populiacijoje.</w:t>
      </w:r>
    </w:p>
    <w:p w14:paraId="7B33D040" w14:textId="77777777" w:rsidR="00E37E2E" w:rsidRPr="0037514F" w:rsidRDefault="00E37E2E" w:rsidP="00E37E2E">
      <w:pPr>
        <w:rPr>
          <w:b/>
          <w:szCs w:val="22"/>
        </w:rPr>
      </w:pPr>
    </w:p>
    <w:p w14:paraId="0DC91506" w14:textId="77777777" w:rsidR="00E37E2E" w:rsidRPr="0037514F" w:rsidRDefault="00E37E2E" w:rsidP="00E37E2E">
      <w:pPr>
        <w:rPr>
          <w:b/>
          <w:szCs w:val="22"/>
        </w:rPr>
      </w:pPr>
      <w:r w:rsidRPr="0037514F">
        <w:rPr>
          <w:b/>
          <w:szCs w:val="22"/>
        </w:rPr>
        <w:lastRenderedPageBreak/>
        <w:t>5.2</w:t>
      </w:r>
      <w:r w:rsidRPr="0037514F">
        <w:rPr>
          <w:b/>
          <w:szCs w:val="22"/>
        </w:rPr>
        <w:tab/>
        <w:t xml:space="preserve">Farmakokinetinės savybės </w:t>
      </w:r>
    </w:p>
    <w:p w14:paraId="76383EB3" w14:textId="77777777" w:rsidR="00E37E2E" w:rsidRPr="0037514F" w:rsidRDefault="00E37E2E" w:rsidP="00E37E2E">
      <w:pPr>
        <w:rPr>
          <w:color w:val="000000"/>
          <w:szCs w:val="22"/>
        </w:rPr>
      </w:pPr>
    </w:p>
    <w:p w14:paraId="66CA49B8" w14:textId="77777777" w:rsidR="00E37E2E" w:rsidRPr="0037514F" w:rsidRDefault="00E37E2E" w:rsidP="00E37E2E">
      <w:pPr>
        <w:rPr>
          <w:szCs w:val="22"/>
        </w:rPr>
      </w:pPr>
      <w:r w:rsidRPr="0037514F">
        <w:rPr>
          <w:szCs w:val="22"/>
        </w:rPr>
        <w:t>Iš farmakokinetinės pusės kiekvienas komponentas gali būti įvertintas atskirai.</w:t>
      </w:r>
    </w:p>
    <w:p w14:paraId="797AF8DF" w14:textId="77777777" w:rsidR="00E37E2E" w:rsidRPr="0037514F" w:rsidRDefault="00E37E2E" w:rsidP="00E37E2E">
      <w:pPr>
        <w:rPr>
          <w:szCs w:val="22"/>
          <w:u w:val="single"/>
        </w:rPr>
      </w:pPr>
    </w:p>
    <w:p w14:paraId="7DAA8BD4" w14:textId="77777777" w:rsidR="00E37E2E" w:rsidRPr="0037514F" w:rsidRDefault="00E37E2E" w:rsidP="00E37E2E">
      <w:pPr>
        <w:rPr>
          <w:szCs w:val="22"/>
          <w:u w:val="single"/>
        </w:rPr>
      </w:pPr>
      <w:r w:rsidRPr="0037514F">
        <w:rPr>
          <w:szCs w:val="22"/>
          <w:u w:val="single"/>
        </w:rPr>
        <w:t>Salmeterolis</w:t>
      </w:r>
    </w:p>
    <w:p w14:paraId="12C337EF" w14:textId="77777777" w:rsidR="00E37E2E" w:rsidRPr="0037514F" w:rsidRDefault="00E37E2E" w:rsidP="00E37E2E">
      <w:pPr>
        <w:rPr>
          <w:szCs w:val="22"/>
        </w:rPr>
      </w:pPr>
      <w:r w:rsidRPr="0037514F">
        <w:rPr>
          <w:szCs w:val="22"/>
        </w:rPr>
        <w:t xml:space="preserve">Salmeterolis veikia plaučiuose lokaliai, todėl jo kiekis kraujo plazmoje nėra gydomojo poveikio rodiklis. Be to, duomenų apie salmeterolio farmakokinetiką yra nedaug, nes techniškai sunku nustatyti plazmoje mažą jo koncentraciją (maždaug 200 pikogramų/ml ar mažiau), kuri atsiranda po inhaliuotos dozės. </w:t>
      </w:r>
    </w:p>
    <w:p w14:paraId="66457F4C" w14:textId="77777777" w:rsidR="00E37E2E" w:rsidRPr="0037514F" w:rsidRDefault="00E37E2E" w:rsidP="00E37E2E">
      <w:pPr>
        <w:rPr>
          <w:szCs w:val="22"/>
        </w:rPr>
      </w:pPr>
    </w:p>
    <w:p w14:paraId="13317EA6" w14:textId="77777777" w:rsidR="00E37E2E" w:rsidRPr="0037514F" w:rsidRDefault="00E37E2E" w:rsidP="00E37E2E">
      <w:pPr>
        <w:rPr>
          <w:szCs w:val="22"/>
          <w:u w:val="single"/>
        </w:rPr>
      </w:pPr>
      <w:r w:rsidRPr="0037514F">
        <w:rPr>
          <w:szCs w:val="22"/>
          <w:u w:val="single"/>
        </w:rPr>
        <w:t>Flutikazono propionatas</w:t>
      </w:r>
    </w:p>
    <w:p w14:paraId="6CD45954" w14:textId="77777777" w:rsidR="00E37E2E" w:rsidRPr="0037514F" w:rsidRDefault="00E37E2E" w:rsidP="00E37E2E">
      <w:pPr>
        <w:rPr>
          <w:szCs w:val="22"/>
        </w:rPr>
      </w:pPr>
      <w:r w:rsidRPr="0037514F">
        <w:rPr>
          <w:szCs w:val="22"/>
        </w:rPr>
        <w:t>Absorbcija</w:t>
      </w:r>
    </w:p>
    <w:p w14:paraId="2973E01B" w14:textId="77777777" w:rsidR="00E37E2E" w:rsidRPr="0037514F" w:rsidRDefault="00E37E2E" w:rsidP="00E37E2E">
      <w:pPr>
        <w:rPr>
          <w:szCs w:val="22"/>
        </w:rPr>
      </w:pPr>
      <w:r w:rsidRPr="0037514F">
        <w:rPr>
          <w:szCs w:val="22"/>
        </w:rPr>
        <w:t xml:space="preserve">Inhaliuoto flutikazono propionato absoliutus biologinis prieinamumas, atsižvelgiant į inhaliacijai naudojamą prietaisą, yra maždaug 5-11 % nominalios dozės. Pastebėta, kad astma ar lėtine obstrukcine plaučių liga sergantiems pacientams inhaliuoto flutikazono propionato sisteminės ekspozicijos laipsnis būna mažesnis. </w:t>
      </w:r>
    </w:p>
    <w:p w14:paraId="5D69378F" w14:textId="77777777" w:rsidR="00E37E2E" w:rsidRPr="0037514F" w:rsidRDefault="00E37E2E" w:rsidP="00E37E2E">
      <w:pPr>
        <w:rPr>
          <w:szCs w:val="22"/>
        </w:rPr>
      </w:pPr>
      <w:r w:rsidRPr="0037514F">
        <w:rPr>
          <w:szCs w:val="22"/>
        </w:rPr>
        <w:t xml:space="preserve">Absorbcija į sisteminę kraujotaką vyksta pro plaučius iš pradžių greitai, po to užsitęsia. Likusi inhaliuotos dozės dalis gali būti nuryta, bet jos reikšmė sisteminei ekspozicijai yra minimali dėl mažo tirpumo vandenyje ir metabolizmo prieš patenkant į sisteminę kraujotaką, dėl to pro burną patekusio vaistinio preparato prieinamumas yra mažesnis negu 1 %. Didinat inhaliuojamą dozę sisteminės ekspozicijos didėjimas yra tiesinis. </w:t>
      </w:r>
    </w:p>
    <w:p w14:paraId="28855B4B" w14:textId="77777777" w:rsidR="00E37E2E" w:rsidRPr="0037514F" w:rsidRDefault="00E37E2E" w:rsidP="00E37E2E">
      <w:pPr>
        <w:rPr>
          <w:szCs w:val="22"/>
        </w:rPr>
      </w:pPr>
    </w:p>
    <w:p w14:paraId="1F0C06C4" w14:textId="77777777" w:rsidR="00E37E2E" w:rsidRPr="0037514F" w:rsidRDefault="00E37E2E" w:rsidP="00E37E2E">
      <w:pPr>
        <w:rPr>
          <w:szCs w:val="22"/>
        </w:rPr>
      </w:pPr>
      <w:r w:rsidRPr="0037514F">
        <w:rPr>
          <w:szCs w:val="22"/>
        </w:rPr>
        <w:t>Pasiskirstymas</w:t>
      </w:r>
    </w:p>
    <w:p w14:paraId="2B6C61B9" w14:textId="77777777" w:rsidR="00E37E2E" w:rsidRPr="0037514F" w:rsidRDefault="00E37E2E" w:rsidP="00E37E2E">
      <w:pPr>
        <w:rPr>
          <w:szCs w:val="22"/>
        </w:rPr>
      </w:pPr>
      <w:r w:rsidRPr="0037514F">
        <w:rPr>
          <w:szCs w:val="22"/>
        </w:rPr>
        <w:t xml:space="preserve">Flutikazono propionato dispozicijai yra būdingas didelis plazmos klirensas (1150 ml/min.), didelis pasiskirstymo tūris (apie 300 l) nusistovėjus pusiausvyrinei apykaitai, ir maždaug 8 valandų trukmės galutinis pusinės eliminacijos laikas. </w:t>
      </w:r>
    </w:p>
    <w:p w14:paraId="77EDCBD9" w14:textId="77777777" w:rsidR="00E37E2E" w:rsidRPr="0037514F" w:rsidRDefault="00E37E2E" w:rsidP="00E37E2E">
      <w:pPr>
        <w:rPr>
          <w:szCs w:val="22"/>
        </w:rPr>
      </w:pPr>
      <w:r w:rsidRPr="0037514F">
        <w:rPr>
          <w:szCs w:val="22"/>
        </w:rPr>
        <w:t xml:space="preserve">Prie plazmos baltymų prisijungia 91 % kraujyje esančio vaistinio preparato. </w:t>
      </w:r>
    </w:p>
    <w:p w14:paraId="78B23545" w14:textId="77777777" w:rsidR="00E37E2E" w:rsidRPr="0037514F" w:rsidRDefault="00E37E2E" w:rsidP="00E37E2E">
      <w:pPr>
        <w:rPr>
          <w:szCs w:val="22"/>
        </w:rPr>
      </w:pPr>
    </w:p>
    <w:p w14:paraId="67B29891" w14:textId="77777777" w:rsidR="00E37E2E" w:rsidRPr="0037514F" w:rsidRDefault="00E37E2E" w:rsidP="00E37E2E">
      <w:pPr>
        <w:rPr>
          <w:szCs w:val="22"/>
        </w:rPr>
      </w:pPr>
      <w:r w:rsidRPr="0037514F">
        <w:rPr>
          <w:szCs w:val="22"/>
        </w:rPr>
        <w:t>Biotransformacija</w:t>
      </w:r>
    </w:p>
    <w:p w14:paraId="4993E04C" w14:textId="77777777" w:rsidR="00E37E2E" w:rsidRPr="0037514F" w:rsidRDefault="00E37E2E" w:rsidP="00E37E2E">
      <w:pPr>
        <w:rPr>
          <w:szCs w:val="22"/>
        </w:rPr>
      </w:pPr>
      <w:r w:rsidRPr="0037514F">
        <w:rPr>
          <w:szCs w:val="22"/>
        </w:rPr>
        <w:t>Flutikazono propionatas labai greitai pašalinamas iš sisteminės kraujotakos, daugiausia dėl to, kad citochromo P450 fermentas CYP3A4 jį paverčia neaktyviu karboksirūgšties metabolitu. Kiti, dar nenustatyti metabolitai, šalinami su išmatomis.</w:t>
      </w:r>
    </w:p>
    <w:p w14:paraId="4910937C" w14:textId="77777777" w:rsidR="00E37E2E" w:rsidRPr="0037514F" w:rsidRDefault="00E37E2E" w:rsidP="00E37E2E">
      <w:pPr>
        <w:rPr>
          <w:szCs w:val="22"/>
        </w:rPr>
      </w:pPr>
    </w:p>
    <w:p w14:paraId="1BF6C7A7" w14:textId="77777777" w:rsidR="00E37E2E" w:rsidRPr="0037514F" w:rsidRDefault="00E37E2E" w:rsidP="00E37E2E">
      <w:pPr>
        <w:rPr>
          <w:szCs w:val="22"/>
        </w:rPr>
      </w:pPr>
      <w:r w:rsidRPr="0037514F">
        <w:rPr>
          <w:szCs w:val="22"/>
        </w:rPr>
        <w:t>Eliminacija</w:t>
      </w:r>
    </w:p>
    <w:p w14:paraId="65560FB5" w14:textId="77777777" w:rsidR="00E37E2E" w:rsidRPr="0037514F" w:rsidRDefault="00E37E2E" w:rsidP="00E37E2E">
      <w:pPr>
        <w:rPr>
          <w:szCs w:val="22"/>
        </w:rPr>
      </w:pPr>
      <w:r w:rsidRPr="0037514F">
        <w:rPr>
          <w:szCs w:val="22"/>
        </w:rPr>
        <w:t xml:space="preserve">Flutikazono propionato inkstų klirensas yra nereikšmingas. Tik mažiau negu 5 % dozės šalinama su šlapimu, daugiausia metabolitų pavidalu. Pagrindinė dozės dalis metabolitų ir nepakitusio vaistinio preparato pavidalu šalinama su išmatomis. </w:t>
      </w:r>
    </w:p>
    <w:p w14:paraId="31A57BE1" w14:textId="77777777" w:rsidR="00E37E2E" w:rsidRPr="0037514F" w:rsidRDefault="00E37E2E" w:rsidP="00E37E2E">
      <w:pPr>
        <w:rPr>
          <w:color w:val="000000"/>
          <w:szCs w:val="22"/>
        </w:rPr>
      </w:pPr>
    </w:p>
    <w:p w14:paraId="348E3A82" w14:textId="77777777" w:rsidR="00E37E2E" w:rsidRPr="0037514F" w:rsidRDefault="00E37E2E" w:rsidP="00E37E2E">
      <w:pPr>
        <w:rPr>
          <w:b/>
          <w:szCs w:val="22"/>
        </w:rPr>
      </w:pPr>
      <w:r w:rsidRPr="0037514F">
        <w:rPr>
          <w:b/>
          <w:szCs w:val="22"/>
        </w:rPr>
        <w:t>5.3</w:t>
      </w:r>
      <w:r w:rsidRPr="0037514F">
        <w:rPr>
          <w:b/>
          <w:szCs w:val="22"/>
        </w:rPr>
        <w:tab/>
        <w:t>Ikiklinikinių saugumo tyrimų duomenys</w:t>
      </w:r>
    </w:p>
    <w:p w14:paraId="4F6769EA" w14:textId="77777777" w:rsidR="00E37E2E" w:rsidRPr="0037514F" w:rsidRDefault="00E37E2E" w:rsidP="00E37E2E">
      <w:pPr>
        <w:rPr>
          <w:szCs w:val="22"/>
        </w:rPr>
      </w:pPr>
    </w:p>
    <w:p w14:paraId="4D5703EF" w14:textId="77777777" w:rsidR="00E37E2E" w:rsidRPr="0037514F" w:rsidRDefault="00E37E2E" w:rsidP="00E37E2E">
      <w:pPr>
        <w:rPr>
          <w:szCs w:val="22"/>
        </w:rPr>
      </w:pPr>
      <w:r w:rsidRPr="0037514F">
        <w:rPr>
          <w:szCs w:val="22"/>
        </w:rPr>
        <w:t>Sprendžiant iš bandymų su gyvūnais, kuriems salmeterolio ksinafoato ir flutikazono propionato buvo duodama atskirai, saugumas žmonėms susijęs vien tik su nenormaliai padidėjusiu farmakologiniu poveikiu.</w:t>
      </w:r>
    </w:p>
    <w:p w14:paraId="1E3EBE12" w14:textId="77777777" w:rsidR="00E37E2E" w:rsidRPr="0037514F" w:rsidRDefault="00E37E2E" w:rsidP="00E37E2E">
      <w:pPr>
        <w:rPr>
          <w:szCs w:val="22"/>
        </w:rPr>
      </w:pPr>
      <w:r w:rsidRPr="0037514F">
        <w:rPr>
          <w:szCs w:val="22"/>
        </w:rPr>
        <w:t xml:space="preserve">Gyvūnų dauginimosi tyrimai parodė, kad gliukokortikoidai gali sukelti apsigimimus (gomurio plyšį, skeleto sklaidos trūkumus). Vis dėlto, manoma, kad šių tyrimų su gyvūnais duomenys nėra reikšmingi žmonėms, vartojantiems rekomenduojamas dozes. Salmeterolio ksinafoato tyrimai su gyvūnais parodė, kad embriotoksinis (fetotoksinis) poveikis pasireiškė tik esant dideliam ekspozicijos lygiui. Pavartojus abiejų vaistinių preparatų kartu, žiurkėms, vartojusioms dozes, susijusias su žinomais gliukokortikoidų sukeltais sklaidos trūkumais, buvo aptiktas bambinės arterijos transpozicijos ir nevisiško pakaušinio kaulo sukaulėjimo atvejų padažnėjimas. </w:t>
      </w:r>
    </w:p>
    <w:p w14:paraId="680E6EA3" w14:textId="77777777" w:rsidR="00E37E2E" w:rsidRPr="0037514F" w:rsidRDefault="00E37E2E" w:rsidP="00E37E2E">
      <w:pPr>
        <w:rPr>
          <w:b/>
          <w:szCs w:val="22"/>
        </w:rPr>
      </w:pPr>
    </w:p>
    <w:p w14:paraId="0CB7429A" w14:textId="77777777" w:rsidR="00E37E2E" w:rsidRPr="0037514F" w:rsidRDefault="00E37E2E" w:rsidP="00E37E2E">
      <w:pPr>
        <w:rPr>
          <w:b/>
          <w:szCs w:val="22"/>
        </w:rPr>
      </w:pPr>
    </w:p>
    <w:p w14:paraId="6D82CA2F" w14:textId="77777777" w:rsidR="00E37E2E" w:rsidRPr="0037514F" w:rsidRDefault="00E37E2E" w:rsidP="00E37E2E">
      <w:pPr>
        <w:rPr>
          <w:b/>
          <w:caps/>
          <w:szCs w:val="22"/>
        </w:rPr>
      </w:pPr>
      <w:r w:rsidRPr="0037514F">
        <w:rPr>
          <w:b/>
          <w:caps/>
          <w:szCs w:val="22"/>
        </w:rPr>
        <w:t>6.</w:t>
      </w:r>
      <w:r w:rsidRPr="0037514F">
        <w:rPr>
          <w:b/>
          <w:caps/>
          <w:szCs w:val="22"/>
        </w:rPr>
        <w:tab/>
        <w:t>farmacinė informacija</w:t>
      </w:r>
    </w:p>
    <w:p w14:paraId="4D936EC6" w14:textId="77777777" w:rsidR="00E37E2E" w:rsidRPr="0037514F" w:rsidRDefault="00E37E2E" w:rsidP="00E37E2E">
      <w:pPr>
        <w:rPr>
          <w:b/>
          <w:szCs w:val="22"/>
        </w:rPr>
      </w:pPr>
    </w:p>
    <w:p w14:paraId="2C0D8BF4" w14:textId="77777777" w:rsidR="00E37E2E" w:rsidRPr="0037514F" w:rsidRDefault="00E37E2E" w:rsidP="00E37E2E">
      <w:pPr>
        <w:rPr>
          <w:b/>
          <w:szCs w:val="22"/>
        </w:rPr>
      </w:pPr>
      <w:r w:rsidRPr="0037514F">
        <w:rPr>
          <w:b/>
          <w:szCs w:val="22"/>
        </w:rPr>
        <w:t>6.1</w:t>
      </w:r>
      <w:r w:rsidRPr="0037514F">
        <w:rPr>
          <w:b/>
          <w:szCs w:val="22"/>
        </w:rPr>
        <w:tab/>
        <w:t>Pagalbinių medžiagų sąrašas</w:t>
      </w:r>
    </w:p>
    <w:p w14:paraId="1EBEEA4E" w14:textId="77777777" w:rsidR="00E37E2E" w:rsidRPr="0037514F" w:rsidRDefault="00E37E2E" w:rsidP="00E37E2E">
      <w:pPr>
        <w:rPr>
          <w:szCs w:val="22"/>
        </w:rPr>
      </w:pPr>
    </w:p>
    <w:p w14:paraId="1D2F83EF" w14:textId="77777777" w:rsidR="00E37E2E" w:rsidRPr="0037514F" w:rsidRDefault="00E37E2E" w:rsidP="00E37E2E">
      <w:pPr>
        <w:rPr>
          <w:szCs w:val="22"/>
        </w:rPr>
      </w:pPr>
      <w:r w:rsidRPr="0037514F">
        <w:rPr>
          <w:szCs w:val="22"/>
        </w:rPr>
        <w:t>Laktozė monohidratas</w:t>
      </w:r>
    </w:p>
    <w:p w14:paraId="42E53A3F" w14:textId="77777777" w:rsidR="00E37E2E" w:rsidRPr="0037514F" w:rsidRDefault="00E37E2E" w:rsidP="00E37E2E">
      <w:pPr>
        <w:rPr>
          <w:szCs w:val="22"/>
        </w:rPr>
      </w:pPr>
    </w:p>
    <w:p w14:paraId="6EF8553B" w14:textId="77777777" w:rsidR="00E37E2E" w:rsidRPr="0037514F" w:rsidRDefault="00E37E2E" w:rsidP="00E37E2E">
      <w:pPr>
        <w:rPr>
          <w:b/>
          <w:szCs w:val="22"/>
        </w:rPr>
      </w:pPr>
      <w:r w:rsidRPr="0037514F">
        <w:rPr>
          <w:b/>
          <w:szCs w:val="22"/>
        </w:rPr>
        <w:t>6.2</w:t>
      </w:r>
      <w:r w:rsidRPr="0037514F">
        <w:rPr>
          <w:b/>
          <w:szCs w:val="22"/>
        </w:rPr>
        <w:tab/>
        <w:t>Nesuderinamumas</w:t>
      </w:r>
    </w:p>
    <w:p w14:paraId="47EAAA2D" w14:textId="77777777" w:rsidR="00E37E2E" w:rsidRPr="0037514F" w:rsidRDefault="00E37E2E" w:rsidP="00E37E2E">
      <w:pPr>
        <w:rPr>
          <w:szCs w:val="22"/>
        </w:rPr>
      </w:pPr>
    </w:p>
    <w:p w14:paraId="108F5000" w14:textId="77777777" w:rsidR="00E37E2E" w:rsidRPr="0037514F" w:rsidRDefault="00E37E2E" w:rsidP="00E37E2E">
      <w:pPr>
        <w:rPr>
          <w:szCs w:val="22"/>
        </w:rPr>
      </w:pPr>
      <w:r w:rsidRPr="0037514F">
        <w:rPr>
          <w:szCs w:val="22"/>
        </w:rPr>
        <w:t>Duomenys nebūtini.</w:t>
      </w:r>
    </w:p>
    <w:p w14:paraId="64FCC6B2" w14:textId="77777777" w:rsidR="00E37E2E" w:rsidRPr="0037514F" w:rsidRDefault="00E37E2E" w:rsidP="00E37E2E">
      <w:pPr>
        <w:rPr>
          <w:szCs w:val="22"/>
        </w:rPr>
      </w:pPr>
    </w:p>
    <w:p w14:paraId="505F8B6E" w14:textId="77777777" w:rsidR="00E37E2E" w:rsidRPr="0037514F" w:rsidRDefault="00E37E2E" w:rsidP="00E37E2E">
      <w:pPr>
        <w:rPr>
          <w:b/>
          <w:szCs w:val="22"/>
        </w:rPr>
      </w:pPr>
      <w:r w:rsidRPr="0037514F">
        <w:rPr>
          <w:b/>
          <w:szCs w:val="22"/>
        </w:rPr>
        <w:t>6.3</w:t>
      </w:r>
      <w:r w:rsidRPr="0037514F">
        <w:rPr>
          <w:b/>
          <w:szCs w:val="22"/>
        </w:rPr>
        <w:tab/>
        <w:t>Tinkamumo laikas</w:t>
      </w:r>
    </w:p>
    <w:p w14:paraId="7C74E2F5" w14:textId="77777777" w:rsidR="00E37E2E" w:rsidRPr="0037514F" w:rsidRDefault="00E37E2E" w:rsidP="00E37E2E">
      <w:pPr>
        <w:rPr>
          <w:szCs w:val="22"/>
        </w:rPr>
      </w:pPr>
    </w:p>
    <w:p w14:paraId="2B33D5B4" w14:textId="77777777" w:rsidR="00E37E2E" w:rsidRPr="0037514F" w:rsidRDefault="00E37E2E" w:rsidP="00E37E2E">
      <w:pPr>
        <w:rPr>
          <w:szCs w:val="22"/>
        </w:rPr>
      </w:pPr>
      <w:r w:rsidRPr="0037514F">
        <w:rPr>
          <w:szCs w:val="22"/>
        </w:rPr>
        <w:t>2 metai</w:t>
      </w:r>
    </w:p>
    <w:p w14:paraId="7E9A283D" w14:textId="77777777" w:rsidR="00E37E2E" w:rsidRPr="0037514F" w:rsidRDefault="00E37E2E" w:rsidP="00E37E2E">
      <w:pPr>
        <w:rPr>
          <w:szCs w:val="22"/>
        </w:rPr>
      </w:pPr>
    </w:p>
    <w:p w14:paraId="7B06A1CB" w14:textId="77777777" w:rsidR="00E37E2E" w:rsidRPr="0037514F" w:rsidRDefault="00E37E2E" w:rsidP="00E37E2E">
      <w:pPr>
        <w:rPr>
          <w:b/>
          <w:szCs w:val="22"/>
        </w:rPr>
      </w:pPr>
      <w:r w:rsidRPr="0037514F">
        <w:rPr>
          <w:b/>
          <w:szCs w:val="22"/>
        </w:rPr>
        <w:t>6.4</w:t>
      </w:r>
      <w:r w:rsidRPr="0037514F">
        <w:rPr>
          <w:b/>
          <w:szCs w:val="22"/>
        </w:rPr>
        <w:tab/>
        <w:t>Specialios laikymo sąlygos</w:t>
      </w:r>
    </w:p>
    <w:p w14:paraId="4879EFD7" w14:textId="77777777" w:rsidR="00E37E2E" w:rsidRPr="0037514F" w:rsidRDefault="00E37E2E" w:rsidP="00E37E2E">
      <w:pPr>
        <w:rPr>
          <w:szCs w:val="22"/>
        </w:rPr>
      </w:pPr>
    </w:p>
    <w:p w14:paraId="08F2F821" w14:textId="77777777" w:rsidR="00E37E2E" w:rsidRPr="0037514F" w:rsidRDefault="00E37E2E" w:rsidP="00E37E2E">
      <w:pPr>
        <w:rPr>
          <w:szCs w:val="22"/>
        </w:rPr>
      </w:pPr>
      <w:r w:rsidRPr="0037514F">
        <w:rPr>
          <w:szCs w:val="22"/>
        </w:rPr>
        <w:t>Laikyti ne aukštesnėje kaip 25ºC temperatūroje.</w:t>
      </w:r>
    </w:p>
    <w:p w14:paraId="6C25C87A" w14:textId="77777777" w:rsidR="00E37E2E" w:rsidRPr="0037514F" w:rsidRDefault="00E37E2E" w:rsidP="00E37E2E">
      <w:pPr>
        <w:rPr>
          <w:szCs w:val="22"/>
        </w:rPr>
      </w:pPr>
    </w:p>
    <w:p w14:paraId="0088DCE5" w14:textId="77777777" w:rsidR="00E37E2E" w:rsidRPr="0037514F" w:rsidRDefault="00E37E2E" w:rsidP="00E37E2E">
      <w:pPr>
        <w:rPr>
          <w:b/>
          <w:szCs w:val="22"/>
        </w:rPr>
      </w:pPr>
      <w:r w:rsidRPr="0037514F">
        <w:rPr>
          <w:b/>
          <w:szCs w:val="22"/>
        </w:rPr>
        <w:t>6.5</w:t>
      </w:r>
      <w:r w:rsidRPr="0037514F">
        <w:rPr>
          <w:b/>
          <w:szCs w:val="22"/>
        </w:rPr>
        <w:tab/>
        <w:t>Talpyklės pobūdis ir jos</w:t>
      </w:r>
      <w:r w:rsidRPr="0037514F">
        <w:rPr>
          <w:szCs w:val="22"/>
        </w:rPr>
        <w:t xml:space="preserve"> </w:t>
      </w:r>
      <w:r w:rsidRPr="0037514F">
        <w:rPr>
          <w:b/>
          <w:szCs w:val="22"/>
        </w:rPr>
        <w:t>turinys</w:t>
      </w:r>
    </w:p>
    <w:p w14:paraId="1D8EF850" w14:textId="77777777" w:rsidR="00E37E2E" w:rsidRPr="0037514F" w:rsidRDefault="00E37E2E" w:rsidP="00E37E2E">
      <w:pPr>
        <w:rPr>
          <w:szCs w:val="22"/>
        </w:rPr>
      </w:pPr>
    </w:p>
    <w:p w14:paraId="10D8D49B" w14:textId="77777777" w:rsidR="00E37E2E" w:rsidRPr="0037514F" w:rsidRDefault="00E37E2E" w:rsidP="00E37E2E">
      <w:pPr>
        <w:rPr>
          <w:szCs w:val="22"/>
        </w:rPr>
      </w:pPr>
      <w:r w:rsidRPr="0037514F">
        <w:rPr>
          <w:szCs w:val="22"/>
        </w:rPr>
        <w:t>Inhaliatoriaus plastikinės medžiagos yra akrilnitrilo butadieno stirenas, metilmetakrilato akrilnitrilo butadieno stirenas, polioksimetilenas ir polibutileno teraftalatas.</w:t>
      </w:r>
    </w:p>
    <w:p w14:paraId="6960FE7C" w14:textId="77777777" w:rsidR="00E37E2E" w:rsidRPr="0037514F" w:rsidRDefault="00E37E2E" w:rsidP="00E37E2E">
      <w:pPr>
        <w:rPr>
          <w:szCs w:val="22"/>
        </w:rPr>
      </w:pPr>
      <w:r w:rsidRPr="0037514F">
        <w:rPr>
          <w:szCs w:val="22"/>
        </w:rPr>
        <w:t>Plastikiniame inhaliaciniame prietaise yra OPA/Al/PVC-Al lizdinė plokštelė, kurioje yra 60 iš anksto dozuoto miltelių mišinio.</w:t>
      </w:r>
    </w:p>
    <w:p w14:paraId="490FB7C5" w14:textId="77777777" w:rsidR="00E37E2E" w:rsidRPr="0037514F" w:rsidRDefault="00E37E2E" w:rsidP="00E37E2E">
      <w:pPr>
        <w:rPr>
          <w:szCs w:val="22"/>
        </w:rPr>
      </w:pPr>
    </w:p>
    <w:p w14:paraId="7B09E51E" w14:textId="77777777" w:rsidR="00E37E2E" w:rsidRPr="0037514F" w:rsidRDefault="00E37E2E" w:rsidP="00E37E2E">
      <w:pPr>
        <w:rPr>
          <w:szCs w:val="22"/>
        </w:rPr>
      </w:pPr>
      <w:r w:rsidRPr="0037514F">
        <w:rPr>
          <w:szCs w:val="22"/>
        </w:rPr>
        <w:t>Pakuotės dydžiai:</w:t>
      </w:r>
      <w:r w:rsidRPr="0037514F">
        <w:rPr>
          <w:szCs w:val="22"/>
        </w:rPr>
        <w:br/>
      </w:r>
      <w:r w:rsidRPr="0037514F">
        <w:rPr>
          <w:rFonts w:eastAsia="MS Mincho"/>
          <w:szCs w:val="22"/>
          <w:lang w:eastAsia="ja-JP"/>
        </w:rPr>
        <w:t>1, 2, 3, 4 arba 6 prietaisai, kurių kiekviename yra 60 dozių.</w:t>
      </w:r>
    </w:p>
    <w:p w14:paraId="45A7A6F6" w14:textId="77777777" w:rsidR="00E37E2E" w:rsidRPr="0037514F" w:rsidRDefault="00E37E2E" w:rsidP="00E37E2E">
      <w:pPr>
        <w:rPr>
          <w:szCs w:val="22"/>
        </w:rPr>
      </w:pPr>
      <w:r w:rsidRPr="0037514F">
        <w:rPr>
          <w:szCs w:val="22"/>
        </w:rPr>
        <w:t>Gali būti tiekiamos ne visų dydžių pakuotės.</w:t>
      </w:r>
    </w:p>
    <w:p w14:paraId="4BBCF6F8" w14:textId="77777777" w:rsidR="00E37E2E" w:rsidRPr="0037514F" w:rsidRDefault="00E37E2E" w:rsidP="00E37E2E">
      <w:pPr>
        <w:rPr>
          <w:szCs w:val="22"/>
        </w:rPr>
      </w:pPr>
    </w:p>
    <w:p w14:paraId="2B5B6C80" w14:textId="77777777" w:rsidR="00E37E2E" w:rsidRPr="0037514F" w:rsidRDefault="00E37E2E" w:rsidP="00E37E2E">
      <w:pPr>
        <w:rPr>
          <w:b/>
          <w:szCs w:val="22"/>
        </w:rPr>
      </w:pPr>
      <w:r w:rsidRPr="0037514F">
        <w:rPr>
          <w:b/>
          <w:szCs w:val="22"/>
        </w:rPr>
        <w:t>6.6</w:t>
      </w:r>
      <w:r w:rsidRPr="0037514F">
        <w:rPr>
          <w:b/>
          <w:szCs w:val="22"/>
        </w:rPr>
        <w:tab/>
        <w:t>Specialūs reikalavimai atliekoms tvarkyti ir vaistiniam preparatui ruošti</w:t>
      </w:r>
    </w:p>
    <w:p w14:paraId="6D5E2D42" w14:textId="77777777" w:rsidR="00E37E2E" w:rsidRPr="0037514F" w:rsidRDefault="00E37E2E" w:rsidP="00E37E2E">
      <w:pPr>
        <w:rPr>
          <w:szCs w:val="22"/>
        </w:rPr>
      </w:pPr>
    </w:p>
    <w:p w14:paraId="50FB371C" w14:textId="77777777" w:rsidR="00E37E2E" w:rsidRPr="0037514F" w:rsidRDefault="00E37E2E" w:rsidP="00E37E2E">
      <w:pPr>
        <w:rPr>
          <w:szCs w:val="22"/>
        </w:rPr>
      </w:pPr>
      <w:r w:rsidRPr="0037514F">
        <w:rPr>
          <w:szCs w:val="22"/>
        </w:rPr>
        <w:t>Nesuvartotą vaistinį preparatą ar atliekas reikia tvarkyti laikantis vietinių reikalavimų.</w:t>
      </w:r>
    </w:p>
    <w:p w14:paraId="507E0A02" w14:textId="77777777" w:rsidR="00E37E2E" w:rsidRPr="0037514F" w:rsidRDefault="00E37E2E" w:rsidP="00E37E2E">
      <w:pPr>
        <w:rPr>
          <w:szCs w:val="22"/>
        </w:rPr>
      </w:pPr>
    </w:p>
    <w:p w14:paraId="0E52CA98" w14:textId="77777777" w:rsidR="00E37E2E" w:rsidRPr="0037514F" w:rsidRDefault="00E37E2E" w:rsidP="00E37E2E">
      <w:pPr>
        <w:rPr>
          <w:szCs w:val="22"/>
        </w:rPr>
      </w:pPr>
    </w:p>
    <w:p w14:paraId="1932D0DC" w14:textId="77777777" w:rsidR="00E37E2E" w:rsidRPr="0037514F" w:rsidRDefault="00E37E2E" w:rsidP="00E37E2E">
      <w:pPr>
        <w:rPr>
          <w:b/>
          <w:caps/>
          <w:szCs w:val="22"/>
        </w:rPr>
      </w:pPr>
      <w:r w:rsidRPr="0037514F">
        <w:rPr>
          <w:b/>
          <w:caps/>
          <w:szCs w:val="22"/>
        </w:rPr>
        <w:t>7.</w:t>
      </w:r>
      <w:r w:rsidRPr="0037514F">
        <w:rPr>
          <w:b/>
          <w:caps/>
          <w:szCs w:val="22"/>
        </w:rPr>
        <w:tab/>
        <w:t xml:space="preserve">REGISTRUOTOJAS </w:t>
      </w:r>
    </w:p>
    <w:p w14:paraId="4D833EC5" w14:textId="77777777" w:rsidR="00E37E2E" w:rsidRPr="0037514F" w:rsidRDefault="00E37E2E" w:rsidP="00E37E2E">
      <w:pPr>
        <w:rPr>
          <w:szCs w:val="22"/>
        </w:rPr>
      </w:pPr>
    </w:p>
    <w:p w14:paraId="3F0BE3E8" w14:textId="77777777" w:rsidR="00E37E2E" w:rsidRPr="0037514F" w:rsidRDefault="00E37E2E" w:rsidP="00E37E2E">
      <w:pPr>
        <w:rPr>
          <w:szCs w:val="22"/>
        </w:rPr>
      </w:pPr>
      <w:r w:rsidRPr="0037514F">
        <w:rPr>
          <w:szCs w:val="22"/>
        </w:rPr>
        <w:t>Sandoz d.d.</w:t>
      </w:r>
    </w:p>
    <w:p w14:paraId="46331B0A" w14:textId="77777777" w:rsidR="00E37E2E" w:rsidRPr="0037514F" w:rsidRDefault="00E37E2E" w:rsidP="00E37E2E">
      <w:pPr>
        <w:rPr>
          <w:szCs w:val="22"/>
        </w:rPr>
      </w:pPr>
      <w:r w:rsidRPr="0037514F">
        <w:rPr>
          <w:szCs w:val="22"/>
        </w:rPr>
        <w:t>Verovškova 57</w:t>
      </w:r>
    </w:p>
    <w:p w14:paraId="31A12DB8" w14:textId="77777777" w:rsidR="00E37E2E" w:rsidRPr="0037514F" w:rsidRDefault="00E37E2E" w:rsidP="00E37E2E">
      <w:pPr>
        <w:rPr>
          <w:szCs w:val="22"/>
        </w:rPr>
      </w:pPr>
      <w:r w:rsidRPr="0037514F">
        <w:rPr>
          <w:szCs w:val="22"/>
        </w:rPr>
        <w:t>SI-1000 Ljubljana</w:t>
      </w:r>
    </w:p>
    <w:p w14:paraId="0F63B294" w14:textId="77777777" w:rsidR="00E37E2E" w:rsidRPr="0037514F" w:rsidRDefault="00E37E2E" w:rsidP="00E37E2E">
      <w:pPr>
        <w:rPr>
          <w:szCs w:val="22"/>
        </w:rPr>
      </w:pPr>
      <w:r w:rsidRPr="0037514F">
        <w:rPr>
          <w:szCs w:val="22"/>
        </w:rPr>
        <w:t>Slovėnija</w:t>
      </w:r>
    </w:p>
    <w:p w14:paraId="7EC69D38" w14:textId="77777777" w:rsidR="00E37E2E" w:rsidRPr="0037514F" w:rsidRDefault="00E37E2E" w:rsidP="00E37E2E">
      <w:pPr>
        <w:rPr>
          <w:color w:val="000000"/>
          <w:szCs w:val="22"/>
        </w:rPr>
      </w:pPr>
    </w:p>
    <w:p w14:paraId="248A7C29" w14:textId="77777777" w:rsidR="00E37E2E" w:rsidRPr="0037514F" w:rsidRDefault="00E37E2E" w:rsidP="00E37E2E">
      <w:pPr>
        <w:rPr>
          <w:szCs w:val="22"/>
        </w:rPr>
      </w:pPr>
    </w:p>
    <w:p w14:paraId="6FC9EC76" w14:textId="77777777" w:rsidR="00E37E2E" w:rsidRPr="0037514F" w:rsidRDefault="00E37E2E" w:rsidP="00E37E2E">
      <w:pPr>
        <w:rPr>
          <w:b/>
          <w:caps/>
          <w:szCs w:val="22"/>
        </w:rPr>
      </w:pPr>
      <w:r w:rsidRPr="0037514F">
        <w:rPr>
          <w:b/>
          <w:caps/>
          <w:szCs w:val="22"/>
        </w:rPr>
        <w:t>8.</w:t>
      </w:r>
      <w:r w:rsidRPr="0037514F">
        <w:rPr>
          <w:b/>
          <w:caps/>
          <w:szCs w:val="22"/>
        </w:rPr>
        <w:tab/>
        <w:t>REGISTRACIJOS PAŽYMĖJIMO numeris (-IAI)</w:t>
      </w:r>
    </w:p>
    <w:p w14:paraId="30815438" w14:textId="77777777" w:rsidR="00E37E2E" w:rsidRPr="0037514F" w:rsidRDefault="00E37E2E" w:rsidP="00E37E2E">
      <w:pPr>
        <w:rPr>
          <w:szCs w:val="22"/>
        </w:rPr>
      </w:pPr>
    </w:p>
    <w:p w14:paraId="6C88AACE" w14:textId="77777777" w:rsidR="00E37E2E" w:rsidRPr="0037514F" w:rsidRDefault="00E37E2E" w:rsidP="00E37E2E">
      <w:pPr>
        <w:autoSpaceDE w:val="0"/>
        <w:autoSpaceDN w:val="0"/>
        <w:adjustRightInd w:val="0"/>
        <w:rPr>
          <w:szCs w:val="22"/>
        </w:rPr>
      </w:pPr>
      <w:r w:rsidRPr="0037514F">
        <w:rPr>
          <w:szCs w:val="22"/>
        </w:rPr>
        <w:t xml:space="preserve">AirFluSal Forspiro 50 / 250 mikrogramų / dozėje </w:t>
      </w:r>
    </w:p>
    <w:p w14:paraId="520D7F18" w14:textId="77777777" w:rsidR="00E37E2E" w:rsidRPr="0037514F" w:rsidRDefault="00E37E2E" w:rsidP="00E37E2E">
      <w:pPr>
        <w:autoSpaceDE w:val="0"/>
        <w:autoSpaceDN w:val="0"/>
        <w:adjustRightInd w:val="0"/>
        <w:rPr>
          <w:szCs w:val="22"/>
        </w:rPr>
      </w:pPr>
      <w:r w:rsidRPr="0037514F">
        <w:rPr>
          <w:szCs w:val="22"/>
        </w:rPr>
        <w:t>N1 – LT/1/14/3625/001</w:t>
      </w:r>
    </w:p>
    <w:p w14:paraId="6AD1A909" w14:textId="77777777" w:rsidR="00E37E2E" w:rsidRPr="0037514F" w:rsidRDefault="00E37E2E" w:rsidP="00E37E2E">
      <w:pPr>
        <w:autoSpaceDE w:val="0"/>
        <w:autoSpaceDN w:val="0"/>
        <w:adjustRightInd w:val="0"/>
        <w:rPr>
          <w:szCs w:val="22"/>
        </w:rPr>
      </w:pPr>
      <w:r w:rsidRPr="0037514F">
        <w:rPr>
          <w:szCs w:val="22"/>
        </w:rPr>
        <w:t>N2 – LT/1/14/3625/002</w:t>
      </w:r>
    </w:p>
    <w:p w14:paraId="084EBF00" w14:textId="77777777" w:rsidR="00E37E2E" w:rsidRPr="0037514F" w:rsidRDefault="00E37E2E" w:rsidP="00E37E2E">
      <w:pPr>
        <w:autoSpaceDE w:val="0"/>
        <w:autoSpaceDN w:val="0"/>
        <w:adjustRightInd w:val="0"/>
        <w:rPr>
          <w:szCs w:val="22"/>
        </w:rPr>
      </w:pPr>
      <w:r w:rsidRPr="0037514F">
        <w:rPr>
          <w:szCs w:val="22"/>
        </w:rPr>
        <w:t>N3 – LT/1/14/3625/003</w:t>
      </w:r>
    </w:p>
    <w:p w14:paraId="500218DF" w14:textId="77777777" w:rsidR="00E37E2E" w:rsidRPr="0037514F" w:rsidRDefault="00E37E2E" w:rsidP="00E37E2E">
      <w:pPr>
        <w:autoSpaceDE w:val="0"/>
        <w:autoSpaceDN w:val="0"/>
        <w:adjustRightInd w:val="0"/>
        <w:rPr>
          <w:szCs w:val="22"/>
        </w:rPr>
      </w:pPr>
      <w:r w:rsidRPr="0037514F">
        <w:rPr>
          <w:szCs w:val="22"/>
        </w:rPr>
        <w:t>N4 – LT/1/14/3625/004</w:t>
      </w:r>
    </w:p>
    <w:p w14:paraId="7B8113DA" w14:textId="77777777" w:rsidR="00E37E2E" w:rsidRPr="0037514F" w:rsidRDefault="00E37E2E" w:rsidP="00E37E2E">
      <w:pPr>
        <w:autoSpaceDE w:val="0"/>
        <w:autoSpaceDN w:val="0"/>
        <w:adjustRightInd w:val="0"/>
        <w:rPr>
          <w:szCs w:val="22"/>
        </w:rPr>
      </w:pPr>
      <w:r w:rsidRPr="0037514F">
        <w:rPr>
          <w:szCs w:val="22"/>
        </w:rPr>
        <w:t>N6 – LT/1/14/3625/005</w:t>
      </w:r>
    </w:p>
    <w:p w14:paraId="21E3812B" w14:textId="77777777" w:rsidR="00E37E2E" w:rsidRPr="0037514F" w:rsidRDefault="00E37E2E" w:rsidP="00E37E2E">
      <w:pPr>
        <w:autoSpaceDE w:val="0"/>
        <w:autoSpaceDN w:val="0"/>
        <w:adjustRightInd w:val="0"/>
        <w:rPr>
          <w:szCs w:val="22"/>
        </w:rPr>
      </w:pPr>
    </w:p>
    <w:p w14:paraId="2FDF028C" w14:textId="77777777" w:rsidR="00E37E2E" w:rsidRPr="0037514F" w:rsidRDefault="00E37E2E" w:rsidP="00E37E2E">
      <w:pPr>
        <w:autoSpaceDE w:val="0"/>
        <w:autoSpaceDN w:val="0"/>
        <w:adjustRightInd w:val="0"/>
        <w:rPr>
          <w:szCs w:val="22"/>
        </w:rPr>
      </w:pPr>
      <w:r w:rsidRPr="0037514F">
        <w:rPr>
          <w:szCs w:val="22"/>
        </w:rPr>
        <w:t xml:space="preserve">AirFluSal Forspiro 50 / 500 mikrogramų / dozėje </w:t>
      </w:r>
    </w:p>
    <w:p w14:paraId="197189FB" w14:textId="77777777" w:rsidR="00E37E2E" w:rsidRPr="0037514F" w:rsidRDefault="00E37E2E" w:rsidP="00E37E2E">
      <w:pPr>
        <w:autoSpaceDE w:val="0"/>
        <w:autoSpaceDN w:val="0"/>
        <w:adjustRightInd w:val="0"/>
        <w:rPr>
          <w:szCs w:val="22"/>
        </w:rPr>
      </w:pPr>
      <w:r w:rsidRPr="0037514F">
        <w:rPr>
          <w:szCs w:val="22"/>
        </w:rPr>
        <w:lastRenderedPageBreak/>
        <w:t>N1 – LT/1/14/3625/006</w:t>
      </w:r>
    </w:p>
    <w:p w14:paraId="33C722D9" w14:textId="77777777" w:rsidR="00E37E2E" w:rsidRPr="0037514F" w:rsidRDefault="00E37E2E" w:rsidP="00E37E2E">
      <w:pPr>
        <w:autoSpaceDE w:val="0"/>
        <w:autoSpaceDN w:val="0"/>
        <w:adjustRightInd w:val="0"/>
        <w:rPr>
          <w:szCs w:val="22"/>
        </w:rPr>
      </w:pPr>
      <w:r w:rsidRPr="0037514F">
        <w:rPr>
          <w:szCs w:val="22"/>
        </w:rPr>
        <w:t>N2 – LT/1/14/3625/007</w:t>
      </w:r>
    </w:p>
    <w:p w14:paraId="7990AF4D" w14:textId="77777777" w:rsidR="00E37E2E" w:rsidRPr="0037514F" w:rsidRDefault="00E37E2E" w:rsidP="00E37E2E">
      <w:pPr>
        <w:autoSpaceDE w:val="0"/>
        <w:autoSpaceDN w:val="0"/>
        <w:adjustRightInd w:val="0"/>
        <w:rPr>
          <w:szCs w:val="22"/>
        </w:rPr>
      </w:pPr>
      <w:r w:rsidRPr="0037514F">
        <w:rPr>
          <w:szCs w:val="22"/>
        </w:rPr>
        <w:t>N3 – LT/1/14/3625/008</w:t>
      </w:r>
    </w:p>
    <w:p w14:paraId="3EA22053" w14:textId="77777777" w:rsidR="00E37E2E" w:rsidRPr="0037514F" w:rsidRDefault="00E37E2E" w:rsidP="00E37E2E">
      <w:pPr>
        <w:autoSpaceDE w:val="0"/>
        <w:autoSpaceDN w:val="0"/>
        <w:adjustRightInd w:val="0"/>
        <w:rPr>
          <w:szCs w:val="22"/>
        </w:rPr>
      </w:pPr>
      <w:r w:rsidRPr="0037514F">
        <w:rPr>
          <w:szCs w:val="22"/>
        </w:rPr>
        <w:t>N4 – LT/1/14/3625/009</w:t>
      </w:r>
    </w:p>
    <w:p w14:paraId="6CBED3A9" w14:textId="77777777" w:rsidR="00E37E2E" w:rsidRPr="0037514F" w:rsidRDefault="00E37E2E" w:rsidP="00E37E2E">
      <w:pPr>
        <w:autoSpaceDE w:val="0"/>
        <w:autoSpaceDN w:val="0"/>
        <w:adjustRightInd w:val="0"/>
        <w:rPr>
          <w:szCs w:val="22"/>
        </w:rPr>
      </w:pPr>
      <w:r w:rsidRPr="0037514F">
        <w:rPr>
          <w:szCs w:val="22"/>
        </w:rPr>
        <w:t>N6 – LT/1/14/3625/010</w:t>
      </w:r>
    </w:p>
    <w:p w14:paraId="6FCAED7B" w14:textId="77777777" w:rsidR="00E37E2E" w:rsidRPr="0037514F" w:rsidRDefault="00E37E2E" w:rsidP="00E37E2E">
      <w:pPr>
        <w:rPr>
          <w:szCs w:val="22"/>
        </w:rPr>
      </w:pPr>
    </w:p>
    <w:p w14:paraId="570587E3" w14:textId="77777777" w:rsidR="00E37E2E" w:rsidRPr="0037514F" w:rsidRDefault="00E37E2E" w:rsidP="00E37E2E">
      <w:pPr>
        <w:rPr>
          <w:szCs w:val="22"/>
        </w:rPr>
      </w:pPr>
    </w:p>
    <w:p w14:paraId="0A3AE137" w14:textId="77777777" w:rsidR="00E37E2E" w:rsidRPr="0037514F" w:rsidRDefault="00E37E2E" w:rsidP="00E37E2E">
      <w:pPr>
        <w:rPr>
          <w:b/>
          <w:caps/>
          <w:szCs w:val="22"/>
        </w:rPr>
      </w:pPr>
      <w:r w:rsidRPr="0037514F">
        <w:rPr>
          <w:b/>
          <w:caps/>
          <w:szCs w:val="22"/>
        </w:rPr>
        <w:t>9.</w:t>
      </w:r>
      <w:r w:rsidRPr="0037514F">
        <w:rPr>
          <w:b/>
          <w:caps/>
          <w:szCs w:val="22"/>
        </w:rPr>
        <w:tab/>
      </w:r>
      <w:r w:rsidRPr="0037514F">
        <w:rPr>
          <w:b/>
          <w:szCs w:val="22"/>
        </w:rPr>
        <w:t>REGISTRAVIMO / PERREGISTRAVIMO DATA</w:t>
      </w:r>
    </w:p>
    <w:p w14:paraId="0FDEB4FA" w14:textId="77777777" w:rsidR="00E37E2E" w:rsidRPr="0037514F" w:rsidRDefault="00E37E2E" w:rsidP="00E37E2E">
      <w:pPr>
        <w:rPr>
          <w:b/>
          <w:szCs w:val="22"/>
        </w:rPr>
      </w:pPr>
    </w:p>
    <w:p w14:paraId="6DD1A4EC" w14:textId="77777777" w:rsidR="00E37E2E" w:rsidRPr="0037514F" w:rsidRDefault="00E37E2E" w:rsidP="00E37E2E">
      <w:pPr>
        <w:rPr>
          <w:snapToGrid w:val="0"/>
          <w:szCs w:val="24"/>
          <w:lang w:eastAsia="en-US"/>
        </w:rPr>
      </w:pPr>
      <w:r w:rsidRPr="0037514F">
        <w:rPr>
          <w:snapToGrid w:val="0"/>
          <w:szCs w:val="24"/>
          <w:lang w:eastAsia="en-US"/>
        </w:rPr>
        <w:t>Registravimo data 2014 m. spalio 10 d.</w:t>
      </w:r>
    </w:p>
    <w:p w14:paraId="1EB0E43A" w14:textId="77777777" w:rsidR="00E37E2E" w:rsidRPr="0037514F" w:rsidRDefault="00E37E2E" w:rsidP="00E37E2E">
      <w:pPr>
        <w:rPr>
          <w:b/>
          <w:szCs w:val="22"/>
        </w:rPr>
      </w:pPr>
    </w:p>
    <w:p w14:paraId="03304D88" w14:textId="77777777" w:rsidR="00E37E2E" w:rsidRPr="0037514F" w:rsidRDefault="00E37E2E" w:rsidP="00E37E2E">
      <w:pPr>
        <w:rPr>
          <w:b/>
          <w:szCs w:val="22"/>
        </w:rPr>
      </w:pPr>
    </w:p>
    <w:p w14:paraId="6F1B0051" w14:textId="1575C352" w:rsidR="00E37E2E" w:rsidRDefault="00E37E2E" w:rsidP="00E37E2E">
      <w:pPr>
        <w:rPr>
          <w:b/>
          <w:caps/>
          <w:szCs w:val="22"/>
        </w:rPr>
      </w:pPr>
      <w:r w:rsidRPr="0037514F">
        <w:rPr>
          <w:b/>
          <w:caps/>
          <w:szCs w:val="22"/>
        </w:rPr>
        <w:t>10.</w:t>
      </w:r>
      <w:r w:rsidRPr="0037514F">
        <w:rPr>
          <w:b/>
          <w:caps/>
          <w:szCs w:val="22"/>
        </w:rPr>
        <w:tab/>
        <w:t>teksto peržiūros data</w:t>
      </w:r>
    </w:p>
    <w:p w14:paraId="61D2DA08" w14:textId="660B0CA6" w:rsidR="005E13EC" w:rsidRDefault="005E13EC" w:rsidP="00E37E2E">
      <w:pPr>
        <w:rPr>
          <w:b/>
          <w:caps/>
          <w:szCs w:val="22"/>
        </w:rPr>
      </w:pPr>
    </w:p>
    <w:p w14:paraId="50F1334A" w14:textId="134D8525" w:rsidR="005E13EC" w:rsidRPr="005E13EC" w:rsidRDefault="005E13EC" w:rsidP="00E37E2E">
      <w:pPr>
        <w:rPr>
          <w:caps/>
          <w:szCs w:val="22"/>
        </w:rPr>
      </w:pPr>
      <w:r w:rsidRPr="005E13EC">
        <w:rPr>
          <w:szCs w:val="22"/>
        </w:rPr>
        <w:t>2018 m. birželio 14 d.</w:t>
      </w:r>
    </w:p>
    <w:p w14:paraId="79E8202E" w14:textId="77777777" w:rsidR="00E37E2E" w:rsidRPr="00860E31" w:rsidRDefault="00E37E2E" w:rsidP="00E37E2E">
      <w:pPr>
        <w:rPr>
          <w:szCs w:val="22"/>
        </w:rPr>
      </w:pPr>
    </w:p>
    <w:p w14:paraId="23FC28B9" w14:textId="77777777" w:rsidR="00E37E2E" w:rsidRPr="0037514F" w:rsidRDefault="00E37E2E" w:rsidP="00E37E2E">
      <w:pPr>
        <w:tabs>
          <w:tab w:val="left" w:pos="5954"/>
          <w:tab w:val="left" w:pos="6237"/>
          <w:tab w:val="left" w:pos="6663"/>
          <w:tab w:val="left" w:pos="6946"/>
        </w:tabs>
        <w:rPr>
          <w:rFonts w:eastAsia="SimSun"/>
          <w:szCs w:val="22"/>
          <w:lang w:eastAsia="en-US"/>
        </w:rPr>
      </w:pPr>
      <w:r w:rsidRPr="0037514F">
        <w:rPr>
          <w:rFonts w:eastAsia="SimSun"/>
          <w:szCs w:val="22"/>
          <w:lang w:eastAsia="en-US"/>
        </w:rPr>
        <w:t>Išsami informacija apie šį vaistinį preparatą pateikiama Valstybinės vaistų kontrolės tarnybos prie Lietuvos Respublikos sveikatos apsaugos ministerijos tinklalapyje</w:t>
      </w:r>
      <w:r w:rsidRPr="0037514F">
        <w:rPr>
          <w:rFonts w:eastAsia="SimSun"/>
          <w:i/>
          <w:szCs w:val="22"/>
          <w:lang w:eastAsia="en-US"/>
        </w:rPr>
        <w:t xml:space="preserve"> </w:t>
      </w:r>
      <w:hyperlink r:id="rId17" w:history="1">
        <w:r w:rsidRPr="0037514F">
          <w:rPr>
            <w:rFonts w:eastAsia="SimSun"/>
            <w:color w:val="0000FF"/>
            <w:szCs w:val="22"/>
            <w:u w:val="single"/>
            <w:lang w:eastAsia="en-US"/>
          </w:rPr>
          <w:t>http://www.vvkt.lt</w:t>
        </w:r>
      </w:hyperlink>
    </w:p>
    <w:p w14:paraId="1BB3114F" w14:textId="77777777" w:rsidR="00E37E2E" w:rsidRPr="0037514F" w:rsidRDefault="00E37E2E" w:rsidP="00E37E2E">
      <w:pPr>
        <w:rPr>
          <w:szCs w:val="22"/>
        </w:rPr>
      </w:pPr>
    </w:p>
    <w:p w14:paraId="3FABBDD8" w14:textId="77777777" w:rsidR="00E37E2E" w:rsidRPr="0037514F" w:rsidRDefault="00E37E2E" w:rsidP="00E37E2E">
      <w:pPr>
        <w:jc w:val="center"/>
        <w:outlineLvl w:val="0"/>
        <w:rPr>
          <w:b/>
          <w:szCs w:val="22"/>
          <w:lang w:eastAsia="en-US"/>
        </w:rPr>
      </w:pPr>
      <w:r w:rsidRPr="0037514F">
        <w:rPr>
          <w:szCs w:val="22"/>
        </w:rPr>
        <w:br w:type="page"/>
      </w:r>
    </w:p>
    <w:p w14:paraId="3A9EDF83" w14:textId="77777777" w:rsidR="00E37E2E" w:rsidRPr="0037514F" w:rsidRDefault="00E37E2E" w:rsidP="00E37E2E">
      <w:pPr>
        <w:jc w:val="center"/>
        <w:outlineLvl w:val="0"/>
        <w:rPr>
          <w:b/>
          <w:szCs w:val="22"/>
          <w:lang w:eastAsia="en-US"/>
        </w:rPr>
      </w:pPr>
    </w:p>
    <w:p w14:paraId="7BF16879" w14:textId="77777777" w:rsidR="00E37E2E" w:rsidRPr="0037514F" w:rsidRDefault="00E37E2E" w:rsidP="00E37E2E">
      <w:pPr>
        <w:jc w:val="center"/>
        <w:outlineLvl w:val="0"/>
        <w:rPr>
          <w:b/>
          <w:szCs w:val="22"/>
          <w:lang w:eastAsia="en-US"/>
        </w:rPr>
      </w:pPr>
    </w:p>
    <w:p w14:paraId="7741D986" w14:textId="77777777" w:rsidR="00E37E2E" w:rsidRPr="0037514F" w:rsidRDefault="00E37E2E" w:rsidP="00E37E2E">
      <w:pPr>
        <w:jc w:val="center"/>
        <w:outlineLvl w:val="0"/>
        <w:rPr>
          <w:b/>
          <w:szCs w:val="22"/>
          <w:lang w:eastAsia="en-US"/>
        </w:rPr>
      </w:pPr>
    </w:p>
    <w:p w14:paraId="3442D55A" w14:textId="77777777" w:rsidR="00E37E2E" w:rsidRPr="0037514F" w:rsidRDefault="00E37E2E" w:rsidP="00E37E2E">
      <w:pPr>
        <w:jc w:val="center"/>
        <w:outlineLvl w:val="0"/>
        <w:rPr>
          <w:b/>
          <w:szCs w:val="22"/>
          <w:lang w:eastAsia="en-US"/>
        </w:rPr>
      </w:pPr>
    </w:p>
    <w:p w14:paraId="02FFB84A" w14:textId="77777777" w:rsidR="00E37E2E" w:rsidRPr="0037514F" w:rsidRDefault="00E37E2E" w:rsidP="00E37E2E">
      <w:pPr>
        <w:jc w:val="center"/>
        <w:outlineLvl w:val="0"/>
        <w:rPr>
          <w:b/>
          <w:szCs w:val="22"/>
          <w:lang w:eastAsia="en-US"/>
        </w:rPr>
      </w:pPr>
    </w:p>
    <w:p w14:paraId="274D9326" w14:textId="77777777" w:rsidR="00E37E2E" w:rsidRPr="0037514F" w:rsidRDefault="00E37E2E" w:rsidP="00E37E2E">
      <w:pPr>
        <w:jc w:val="center"/>
        <w:outlineLvl w:val="0"/>
        <w:rPr>
          <w:b/>
          <w:szCs w:val="22"/>
          <w:lang w:eastAsia="en-US"/>
        </w:rPr>
      </w:pPr>
    </w:p>
    <w:p w14:paraId="6612EF59" w14:textId="77777777" w:rsidR="00E37E2E" w:rsidRPr="0037514F" w:rsidRDefault="00E37E2E" w:rsidP="00E37E2E">
      <w:pPr>
        <w:jc w:val="center"/>
        <w:outlineLvl w:val="0"/>
        <w:rPr>
          <w:b/>
          <w:szCs w:val="22"/>
          <w:lang w:eastAsia="en-US"/>
        </w:rPr>
      </w:pPr>
    </w:p>
    <w:p w14:paraId="7F75124E" w14:textId="77777777" w:rsidR="00E37E2E" w:rsidRPr="0037514F" w:rsidRDefault="00E37E2E" w:rsidP="00E37E2E">
      <w:pPr>
        <w:tabs>
          <w:tab w:val="left" w:pos="567"/>
        </w:tabs>
        <w:jc w:val="center"/>
        <w:outlineLvl w:val="0"/>
        <w:rPr>
          <w:caps/>
          <w:szCs w:val="22"/>
          <w:lang w:eastAsia="en-US"/>
        </w:rPr>
      </w:pPr>
    </w:p>
    <w:p w14:paraId="494C2688" w14:textId="77777777" w:rsidR="00E37E2E" w:rsidRPr="0037514F" w:rsidRDefault="00E37E2E" w:rsidP="00E37E2E">
      <w:pPr>
        <w:tabs>
          <w:tab w:val="left" w:pos="567"/>
        </w:tabs>
        <w:jc w:val="center"/>
        <w:outlineLvl w:val="0"/>
        <w:rPr>
          <w:caps/>
          <w:szCs w:val="22"/>
          <w:lang w:eastAsia="en-US"/>
        </w:rPr>
      </w:pPr>
    </w:p>
    <w:p w14:paraId="096F1457" w14:textId="77777777" w:rsidR="00E37E2E" w:rsidRPr="0037514F" w:rsidRDefault="00E37E2E" w:rsidP="00E37E2E">
      <w:pPr>
        <w:tabs>
          <w:tab w:val="left" w:pos="567"/>
        </w:tabs>
        <w:jc w:val="center"/>
        <w:outlineLvl w:val="0"/>
        <w:rPr>
          <w:caps/>
          <w:szCs w:val="22"/>
          <w:lang w:eastAsia="en-US"/>
        </w:rPr>
      </w:pPr>
    </w:p>
    <w:p w14:paraId="056BF46C" w14:textId="77777777" w:rsidR="00E37E2E" w:rsidRPr="0037514F" w:rsidRDefault="00E37E2E" w:rsidP="00E37E2E">
      <w:pPr>
        <w:tabs>
          <w:tab w:val="left" w:pos="567"/>
        </w:tabs>
        <w:jc w:val="center"/>
        <w:outlineLvl w:val="0"/>
        <w:rPr>
          <w:caps/>
          <w:szCs w:val="22"/>
          <w:lang w:eastAsia="en-US"/>
        </w:rPr>
      </w:pPr>
    </w:p>
    <w:p w14:paraId="198C8A29" w14:textId="77777777" w:rsidR="00E37E2E" w:rsidRPr="0037514F" w:rsidRDefault="00E37E2E" w:rsidP="00E37E2E">
      <w:pPr>
        <w:tabs>
          <w:tab w:val="left" w:pos="567"/>
        </w:tabs>
        <w:jc w:val="center"/>
        <w:outlineLvl w:val="0"/>
        <w:rPr>
          <w:caps/>
          <w:szCs w:val="22"/>
          <w:lang w:eastAsia="en-US"/>
        </w:rPr>
      </w:pPr>
    </w:p>
    <w:p w14:paraId="3F9CFFD7" w14:textId="77777777" w:rsidR="00E37E2E" w:rsidRPr="0037514F" w:rsidRDefault="00E37E2E" w:rsidP="00E37E2E">
      <w:pPr>
        <w:tabs>
          <w:tab w:val="left" w:pos="567"/>
        </w:tabs>
        <w:jc w:val="center"/>
        <w:outlineLvl w:val="0"/>
        <w:rPr>
          <w:caps/>
          <w:szCs w:val="22"/>
          <w:lang w:eastAsia="en-US"/>
        </w:rPr>
      </w:pPr>
    </w:p>
    <w:p w14:paraId="050FB6BF" w14:textId="77777777" w:rsidR="00E37E2E" w:rsidRPr="0037514F" w:rsidRDefault="00E37E2E" w:rsidP="00E37E2E">
      <w:pPr>
        <w:tabs>
          <w:tab w:val="left" w:pos="567"/>
        </w:tabs>
        <w:jc w:val="center"/>
        <w:outlineLvl w:val="0"/>
        <w:rPr>
          <w:caps/>
          <w:szCs w:val="22"/>
          <w:lang w:eastAsia="en-US"/>
        </w:rPr>
      </w:pPr>
    </w:p>
    <w:p w14:paraId="46E2767B" w14:textId="77777777" w:rsidR="00E37E2E" w:rsidRPr="0037514F" w:rsidRDefault="00E37E2E" w:rsidP="00E37E2E">
      <w:pPr>
        <w:tabs>
          <w:tab w:val="left" w:pos="567"/>
        </w:tabs>
        <w:jc w:val="center"/>
        <w:outlineLvl w:val="0"/>
        <w:rPr>
          <w:caps/>
          <w:szCs w:val="22"/>
          <w:lang w:eastAsia="en-US"/>
        </w:rPr>
      </w:pPr>
    </w:p>
    <w:p w14:paraId="78E83641" w14:textId="77777777" w:rsidR="00E37E2E" w:rsidRPr="0037514F" w:rsidRDefault="00E37E2E" w:rsidP="00E37E2E">
      <w:pPr>
        <w:tabs>
          <w:tab w:val="left" w:pos="567"/>
        </w:tabs>
        <w:jc w:val="center"/>
        <w:outlineLvl w:val="0"/>
        <w:rPr>
          <w:caps/>
          <w:szCs w:val="22"/>
          <w:lang w:eastAsia="en-US"/>
        </w:rPr>
      </w:pPr>
    </w:p>
    <w:p w14:paraId="7F765931" w14:textId="77777777" w:rsidR="00E37E2E" w:rsidRPr="0037514F" w:rsidRDefault="00E37E2E" w:rsidP="00E37E2E">
      <w:pPr>
        <w:tabs>
          <w:tab w:val="left" w:pos="567"/>
        </w:tabs>
        <w:jc w:val="center"/>
        <w:outlineLvl w:val="0"/>
        <w:rPr>
          <w:caps/>
          <w:szCs w:val="22"/>
          <w:lang w:eastAsia="en-US"/>
        </w:rPr>
      </w:pPr>
    </w:p>
    <w:p w14:paraId="7A48971F" w14:textId="77777777" w:rsidR="00E37E2E" w:rsidRPr="0037514F" w:rsidRDefault="00E37E2E" w:rsidP="00E37E2E">
      <w:pPr>
        <w:tabs>
          <w:tab w:val="left" w:pos="567"/>
        </w:tabs>
        <w:jc w:val="center"/>
        <w:outlineLvl w:val="0"/>
        <w:rPr>
          <w:caps/>
          <w:szCs w:val="22"/>
          <w:lang w:eastAsia="en-US"/>
        </w:rPr>
      </w:pPr>
    </w:p>
    <w:p w14:paraId="4DDA76DF" w14:textId="77777777" w:rsidR="00E37E2E" w:rsidRPr="0037514F" w:rsidRDefault="00E37E2E" w:rsidP="00E37E2E">
      <w:pPr>
        <w:tabs>
          <w:tab w:val="left" w:pos="567"/>
        </w:tabs>
        <w:jc w:val="center"/>
        <w:outlineLvl w:val="0"/>
        <w:rPr>
          <w:caps/>
          <w:szCs w:val="22"/>
          <w:lang w:eastAsia="en-US"/>
        </w:rPr>
      </w:pPr>
    </w:p>
    <w:p w14:paraId="510F3788" w14:textId="77777777" w:rsidR="00E37E2E" w:rsidRPr="0037514F" w:rsidRDefault="00E37E2E" w:rsidP="00E37E2E">
      <w:pPr>
        <w:tabs>
          <w:tab w:val="left" w:pos="567"/>
        </w:tabs>
        <w:jc w:val="center"/>
        <w:outlineLvl w:val="0"/>
        <w:rPr>
          <w:caps/>
          <w:szCs w:val="22"/>
          <w:lang w:eastAsia="en-US"/>
        </w:rPr>
      </w:pPr>
    </w:p>
    <w:p w14:paraId="4FD2332C" w14:textId="77777777" w:rsidR="00E37E2E" w:rsidRPr="0037514F" w:rsidRDefault="00E37E2E" w:rsidP="00E37E2E">
      <w:pPr>
        <w:tabs>
          <w:tab w:val="left" w:pos="567"/>
        </w:tabs>
        <w:jc w:val="center"/>
        <w:outlineLvl w:val="0"/>
        <w:rPr>
          <w:caps/>
          <w:szCs w:val="22"/>
          <w:lang w:eastAsia="en-US"/>
        </w:rPr>
      </w:pPr>
    </w:p>
    <w:p w14:paraId="4E0205DC" w14:textId="77777777" w:rsidR="00E37E2E" w:rsidRPr="0037514F" w:rsidRDefault="00E37E2E" w:rsidP="00E37E2E">
      <w:pPr>
        <w:tabs>
          <w:tab w:val="left" w:pos="567"/>
        </w:tabs>
        <w:jc w:val="center"/>
        <w:outlineLvl w:val="0"/>
        <w:rPr>
          <w:caps/>
          <w:szCs w:val="22"/>
          <w:lang w:eastAsia="en-US"/>
        </w:rPr>
      </w:pPr>
    </w:p>
    <w:p w14:paraId="3EA7B1D2" w14:textId="77777777" w:rsidR="00E37E2E" w:rsidRPr="0037514F" w:rsidRDefault="00E37E2E" w:rsidP="00E37E2E">
      <w:pPr>
        <w:tabs>
          <w:tab w:val="left" w:pos="567"/>
        </w:tabs>
        <w:jc w:val="center"/>
        <w:outlineLvl w:val="0"/>
        <w:rPr>
          <w:b/>
          <w:caps/>
          <w:szCs w:val="22"/>
          <w:lang w:eastAsia="en-US"/>
        </w:rPr>
      </w:pPr>
      <w:r w:rsidRPr="0037514F">
        <w:rPr>
          <w:b/>
          <w:caps/>
          <w:szCs w:val="22"/>
          <w:lang w:eastAsia="en-US"/>
        </w:rPr>
        <w:t>II PRIEDAS</w:t>
      </w:r>
    </w:p>
    <w:p w14:paraId="425DAA84" w14:textId="77777777" w:rsidR="00E37E2E" w:rsidRPr="0037514F" w:rsidRDefault="00E37E2E" w:rsidP="00E37E2E">
      <w:pPr>
        <w:tabs>
          <w:tab w:val="left" w:pos="567"/>
        </w:tabs>
        <w:jc w:val="center"/>
        <w:outlineLvl w:val="0"/>
        <w:rPr>
          <w:b/>
          <w:caps/>
          <w:szCs w:val="22"/>
          <w:lang w:eastAsia="en-US"/>
        </w:rPr>
      </w:pPr>
    </w:p>
    <w:p w14:paraId="1E637301" w14:textId="77777777" w:rsidR="00E37E2E" w:rsidRPr="0037514F" w:rsidRDefault="00E37E2E" w:rsidP="00E37E2E">
      <w:pPr>
        <w:tabs>
          <w:tab w:val="left" w:pos="567"/>
          <w:tab w:val="left" w:pos="1620"/>
        </w:tabs>
        <w:ind w:left="567" w:hanging="567"/>
        <w:jc w:val="center"/>
        <w:outlineLvl w:val="0"/>
        <w:rPr>
          <w:b/>
          <w:caps/>
          <w:szCs w:val="22"/>
          <w:lang w:eastAsia="en-US"/>
        </w:rPr>
      </w:pPr>
      <w:r w:rsidRPr="0037514F">
        <w:rPr>
          <w:b/>
          <w:caps/>
          <w:szCs w:val="22"/>
          <w:lang w:eastAsia="en-US"/>
        </w:rPr>
        <w:t>REGISTRACIJOS  SĄLYGOS</w:t>
      </w:r>
    </w:p>
    <w:p w14:paraId="683FBA2A" w14:textId="77777777" w:rsidR="00E37E2E" w:rsidRPr="0037514F" w:rsidRDefault="00E37E2E" w:rsidP="00E37E2E">
      <w:pPr>
        <w:tabs>
          <w:tab w:val="left" w:pos="567"/>
        </w:tabs>
        <w:rPr>
          <w:b/>
          <w:szCs w:val="22"/>
          <w:lang w:eastAsia="en-US"/>
        </w:rPr>
      </w:pPr>
    </w:p>
    <w:p w14:paraId="6FD5BE10" w14:textId="77777777" w:rsidR="00E37E2E" w:rsidRPr="0037514F" w:rsidRDefault="00E37E2E" w:rsidP="00E37E2E">
      <w:pPr>
        <w:tabs>
          <w:tab w:val="left" w:pos="567"/>
          <w:tab w:val="left" w:pos="1701"/>
        </w:tabs>
        <w:ind w:left="1134"/>
        <w:rPr>
          <w:b/>
          <w:szCs w:val="22"/>
          <w:lang w:eastAsia="en-US"/>
        </w:rPr>
      </w:pPr>
      <w:r w:rsidRPr="0037514F">
        <w:rPr>
          <w:b/>
          <w:szCs w:val="22"/>
          <w:lang w:eastAsia="en-US"/>
        </w:rPr>
        <w:t>A.</w:t>
      </w:r>
      <w:r w:rsidRPr="0037514F">
        <w:rPr>
          <w:b/>
          <w:szCs w:val="22"/>
          <w:lang w:eastAsia="en-US"/>
        </w:rPr>
        <w:tab/>
        <w:t>GAMINTOJAI, ATSAKINGI UŽ SERIJŲ IŠLEIDIMĄ</w:t>
      </w:r>
    </w:p>
    <w:p w14:paraId="75E95FB9" w14:textId="77777777" w:rsidR="00E37E2E" w:rsidRPr="0037514F" w:rsidRDefault="00E37E2E" w:rsidP="00E37E2E">
      <w:pPr>
        <w:tabs>
          <w:tab w:val="left" w:pos="567"/>
        </w:tabs>
        <w:rPr>
          <w:b/>
          <w:szCs w:val="22"/>
          <w:highlight w:val="yellow"/>
          <w:lang w:eastAsia="en-US"/>
        </w:rPr>
      </w:pPr>
    </w:p>
    <w:p w14:paraId="150A3C6A" w14:textId="77777777" w:rsidR="00E37E2E" w:rsidRPr="0037514F" w:rsidRDefault="00E37E2E" w:rsidP="00E37E2E">
      <w:pPr>
        <w:tabs>
          <w:tab w:val="left" w:pos="567"/>
          <w:tab w:val="left" w:pos="1701"/>
        </w:tabs>
        <w:ind w:left="1134"/>
        <w:rPr>
          <w:b/>
          <w:szCs w:val="22"/>
          <w:lang w:eastAsia="en-US"/>
        </w:rPr>
      </w:pPr>
      <w:r w:rsidRPr="0037514F">
        <w:rPr>
          <w:b/>
          <w:szCs w:val="22"/>
          <w:lang w:eastAsia="en-US"/>
        </w:rPr>
        <w:t>B.</w:t>
      </w:r>
      <w:r w:rsidRPr="0037514F">
        <w:rPr>
          <w:b/>
          <w:szCs w:val="22"/>
          <w:lang w:eastAsia="en-US"/>
        </w:rPr>
        <w:tab/>
        <w:t>TIEKIMO IR VARTOJIMO SĄLYGOS AR APRIBOJIMAI</w:t>
      </w:r>
    </w:p>
    <w:p w14:paraId="44BC59E4" w14:textId="77777777" w:rsidR="00E37E2E" w:rsidRPr="0037514F" w:rsidRDefault="00E37E2E" w:rsidP="00E37E2E">
      <w:pPr>
        <w:tabs>
          <w:tab w:val="left" w:pos="567"/>
        </w:tabs>
        <w:rPr>
          <w:b/>
          <w:szCs w:val="22"/>
        </w:rPr>
      </w:pPr>
      <w:r w:rsidRPr="0037514F">
        <w:rPr>
          <w:b/>
          <w:szCs w:val="22"/>
          <w:lang w:eastAsia="en-US"/>
        </w:rPr>
        <w:br w:type="page"/>
      </w:r>
      <w:r w:rsidRPr="0037514F">
        <w:rPr>
          <w:b/>
          <w:szCs w:val="22"/>
        </w:rPr>
        <w:lastRenderedPageBreak/>
        <w:t>A.</w:t>
      </w:r>
      <w:r w:rsidRPr="0037514F">
        <w:rPr>
          <w:b/>
          <w:szCs w:val="22"/>
        </w:rPr>
        <w:tab/>
        <w:t>GAMINTOJAI, ATSAKINGI UŽ SERIJŲ IŠLEIDIMĄ</w:t>
      </w:r>
    </w:p>
    <w:p w14:paraId="08D16031" w14:textId="77777777" w:rsidR="00E37E2E" w:rsidRPr="0037514F" w:rsidRDefault="00E37E2E" w:rsidP="00E37E2E">
      <w:pPr>
        <w:tabs>
          <w:tab w:val="left" w:pos="567"/>
        </w:tabs>
        <w:rPr>
          <w:b/>
          <w:szCs w:val="22"/>
          <w:lang w:eastAsia="en-US"/>
        </w:rPr>
      </w:pPr>
    </w:p>
    <w:p w14:paraId="6363DB8A" w14:textId="77777777" w:rsidR="00E37E2E" w:rsidRPr="0037514F" w:rsidRDefault="00E37E2E" w:rsidP="00E37E2E">
      <w:pPr>
        <w:tabs>
          <w:tab w:val="left" w:pos="567"/>
        </w:tabs>
        <w:rPr>
          <w:b/>
          <w:szCs w:val="22"/>
          <w:u w:val="single"/>
          <w:lang w:eastAsia="en-US"/>
        </w:rPr>
      </w:pPr>
      <w:r w:rsidRPr="0037514F">
        <w:rPr>
          <w:szCs w:val="22"/>
          <w:u w:val="single"/>
          <w:lang w:eastAsia="en-US"/>
        </w:rPr>
        <w:t>Gamintojų, atsakingų už serijų išleidimą, pavadinimai ir adresai</w:t>
      </w:r>
    </w:p>
    <w:p w14:paraId="08EA2FA0" w14:textId="77777777" w:rsidR="00E37E2E" w:rsidRPr="0037514F" w:rsidRDefault="00E37E2E" w:rsidP="00E37E2E">
      <w:pPr>
        <w:tabs>
          <w:tab w:val="left" w:pos="567"/>
        </w:tabs>
        <w:rPr>
          <w:b/>
          <w:szCs w:val="22"/>
          <w:lang w:eastAsia="en-US"/>
        </w:rPr>
      </w:pPr>
    </w:p>
    <w:p w14:paraId="1B31D595" w14:textId="77777777" w:rsidR="00E37E2E" w:rsidRPr="0037514F" w:rsidRDefault="00E37E2E" w:rsidP="00E37E2E">
      <w:pPr>
        <w:autoSpaceDE w:val="0"/>
        <w:autoSpaceDN w:val="0"/>
        <w:rPr>
          <w:rFonts w:eastAsia="Calibri"/>
          <w:szCs w:val="22"/>
        </w:rPr>
      </w:pPr>
      <w:r w:rsidRPr="0037514F">
        <w:rPr>
          <w:rFonts w:eastAsia="Calibri"/>
          <w:szCs w:val="22"/>
        </w:rPr>
        <w:t>Aeropharm GmbH</w:t>
      </w:r>
    </w:p>
    <w:p w14:paraId="61DB8167" w14:textId="77777777" w:rsidR="00E37E2E" w:rsidRPr="0037514F" w:rsidRDefault="00E37E2E" w:rsidP="00E37E2E">
      <w:pPr>
        <w:autoSpaceDE w:val="0"/>
        <w:autoSpaceDN w:val="0"/>
        <w:rPr>
          <w:rFonts w:eastAsia="Calibri"/>
          <w:szCs w:val="22"/>
        </w:rPr>
      </w:pPr>
      <w:r w:rsidRPr="0037514F">
        <w:rPr>
          <w:rFonts w:eastAsia="Calibri"/>
          <w:szCs w:val="22"/>
        </w:rPr>
        <w:t>Francois-Mitterrand-Allee 1</w:t>
      </w:r>
    </w:p>
    <w:p w14:paraId="3D00492D" w14:textId="77777777" w:rsidR="00E37E2E" w:rsidRPr="0037514F" w:rsidRDefault="00E37E2E" w:rsidP="00E37E2E">
      <w:pPr>
        <w:autoSpaceDE w:val="0"/>
        <w:autoSpaceDN w:val="0"/>
        <w:rPr>
          <w:rFonts w:eastAsia="Calibri"/>
          <w:szCs w:val="22"/>
        </w:rPr>
      </w:pPr>
      <w:r w:rsidRPr="0037514F">
        <w:rPr>
          <w:rFonts w:eastAsia="Calibri"/>
          <w:szCs w:val="22"/>
        </w:rPr>
        <w:t>07407 Rudolstadt</w:t>
      </w:r>
    </w:p>
    <w:p w14:paraId="4F040762" w14:textId="77777777" w:rsidR="00E37E2E" w:rsidRPr="0037514F" w:rsidRDefault="00E37E2E" w:rsidP="00E37E2E">
      <w:pPr>
        <w:autoSpaceDE w:val="0"/>
        <w:autoSpaceDN w:val="0"/>
        <w:rPr>
          <w:rFonts w:eastAsia="Calibri"/>
          <w:szCs w:val="22"/>
        </w:rPr>
      </w:pPr>
      <w:r w:rsidRPr="0037514F">
        <w:rPr>
          <w:rFonts w:eastAsia="Calibri"/>
          <w:szCs w:val="22"/>
        </w:rPr>
        <w:t>Vokietija</w:t>
      </w:r>
    </w:p>
    <w:p w14:paraId="689C11BE" w14:textId="77777777" w:rsidR="00E37E2E" w:rsidRPr="0037514F" w:rsidRDefault="00E37E2E" w:rsidP="00E37E2E">
      <w:pPr>
        <w:tabs>
          <w:tab w:val="left" w:pos="567"/>
        </w:tabs>
        <w:rPr>
          <w:b/>
          <w:szCs w:val="22"/>
          <w:lang w:eastAsia="en-US"/>
        </w:rPr>
      </w:pPr>
    </w:p>
    <w:p w14:paraId="46618961" w14:textId="77777777" w:rsidR="00E37E2E" w:rsidRPr="0037514F" w:rsidRDefault="00E37E2E" w:rsidP="00E37E2E">
      <w:pPr>
        <w:tabs>
          <w:tab w:val="left" w:pos="567"/>
        </w:tabs>
        <w:rPr>
          <w:b/>
          <w:szCs w:val="22"/>
          <w:lang w:eastAsia="en-US"/>
        </w:rPr>
      </w:pPr>
    </w:p>
    <w:p w14:paraId="26E02289" w14:textId="77777777" w:rsidR="00E37E2E" w:rsidRPr="0037514F" w:rsidRDefault="00E37E2E" w:rsidP="00E37E2E">
      <w:pPr>
        <w:keepNext/>
        <w:tabs>
          <w:tab w:val="left" w:pos="567"/>
        </w:tabs>
        <w:ind w:left="567" w:hanging="567"/>
        <w:outlineLvl w:val="1"/>
        <w:rPr>
          <w:b/>
          <w:szCs w:val="22"/>
          <w:lang w:eastAsia="en-US"/>
        </w:rPr>
      </w:pPr>
      <w:bookmarkStart w:id="1" w:name="_Toc129243129"/>
      <w:bookmarkStart w:id="2" w:name="_Toc129243254"/>
      <w:bookmarkStart w:id="3" w:name="_Toc129243130"/>
      <w:bookmarkStart w:id="4" w:name="_Toc129243255"/>
      <w:r w:rsidRPr="0037514F">
        <w:rPr>
          <w:b/>
          <w:szCs w:val="22"/>
          <w:lang w:eastAsia="en-US"/>
        </w:rPr>
        <w:t>B.</w:t>
      </w:r>
      <w:r w:rsidRPr="0037514F">
        <w:rPr>
          <w:b/>
          <w:szCs w:val="22"/>
          <w:lang w:eastAsia="en-US"/>
        </w:rPr>
        <w:tab/>
        <w:t>TIEKIMO IR VARTOJIMO SĄLYGOS AR APRIBOJIMAI</w:t>
      </w:r>
      <w:bookmarkEnd w:id="1"/>
      <w:bookmarkEnd w:id="2"/>
      <w:bookmarkEnd w:id="3"/>
      <w:bookmarkEnd w:id="4"/>
    </w:p>
    <w:p w14:paraId="7F99A281" w14:textId="77777777" w:rsidR="00E37E2E" w:rsidRPr="0037514F" w:rsidRDefault="00E37E2E" w:rsidP="00E37E2E">
      <w:pPr>
        <w:tabs>
          <w:tab w:val="left" w:pos="567"/>
        </w:tabs>
        <w:rPr>
          <w:b/>
          <w:szCs w:val="22"/>
          <w:lang w:eastAsia="en-US"/>
        </w:rPr>
      </w:pPr>
    </w:p>
    <w:p w14:paraId="43FC2CAB" w14:textId="77777777" w:rsidR="00E37E2E" w:rsidRPr="0037514F" w:rsidRDefault="00E37E2E" w:rsidP="00E37E2E">
      <w:pPr>
        <w:tabs>
          <w:tab w:val="left" w:pos="567"/>
        </w:tabs>
        <w:rPr>
          <w:b/>
          <w:szCs w:val="22"/>
          <w:lang w:eastAsia="en-US"/>
        </w:rPr>
      </w:pPr>
      <w:r w:rsidRPr="0037514F">
        <w:rPr>
          <w:szCs w:val="22"/>
          <w:lang w:eastAsia="en-US"/>
        </w:rPr>
        <w:t>Receptinis vaistinis preparatas.</w:t>
      </w:r>
      <w:r w:rsidRPr="0037514F">
        <w:rPr>
          <w:szCs w:val="22"/>
        </w:rPr>
        <w:br w:type="page"/>
      </w:r>
    </w:p>
    <w:p w14:paraId="3C4A7510" w14:textId="77777777" w:rsidR="00E37E2E" w:rsidRPr="0037514F" w:rsidRDefault="00E37E2E" w:rsidP="00E37E2E">
      <w:pPr>
        <w:tabs>
          <w:tab w:val="left" w:pos="567"/>
        </w:tabs>
        <w:jc w:val="center"/>
        <w:rPr>
          <w:szCs w:val="22"/>
          <w:lang w:eastAsia="en-US"/>
        </w:rPr>
      </w:pPr>
    </w:p>
    <w:p w14:paraId="0F79B198" w14:textId="77777777" w:rsidR="00E37E2E" w:rsidRPr="0037514F" w:rsidRDefault="00E37E2E" w:rsidP="00E37E2E">
      <w:pPr>
        <w:tabs>
          <w:tab w:val="left" w:pos="567"/>
        </w:tabs>
        <w:jc w:val="center"/>
        <w:rPr>
          <w:szCs w:val="22"/>
          <w:lang w:eastAsia="en-US"/>
        </w:rPr>
      </w:pPr>
    </w:p>
    <w:p w14:paraId="4A9ED256" w14:textId="77777777" w:rsidR="00E37E2E" w:rsidRPr="0037514F" w:rsidRDefault="00E37E2E" w:rsidP="00E37E2E">
      <w:pPr>
        <w:tabs>
          <w:tab w:val="left" w:pos="567"/>
        </w:tabs>
        <w:jc w:val="center"/>
        <w:rPr>
          <w:szCs w:val="22"/>
          <w:lang w:eastAsia="en-US"/>
        </w:rPr>
      </w:pPr>
    </w:p>
    <w:p w14:paraId="49F7F6F9" w14:textId="77777777" w:rsidR="00E37E2E" w:rsidRPr="0037514F" w:rsidRDefault="00E37E2E" w:rsidP="00E37E2E">
      <w:pPr>
        <w:tabs>
          <w:tab w:val="left" w:pos="567"/>
        </w:tabs>
        <w:jc w:val="center"/>
        <w:rPr>
          <w:szCs w:val="22"/>
          <w:lang w:eastAsia="en-US"/>
        </w:rPr>
      </w:pPr>
    </w:p>
    <w:p w14:paraId="48CA7E1B" w14:textId="77777777" w:rsidR="00E37E2E" w:rsidRPr="0037514F" w:rsidRDefault="00E37E2E" w:rsidP="00E37E2E">
      <w:pPr>
        <w:tabs>
          <w:tab w:val="left" w:pos="567"/>
        </w:tabs>
        <w:jc w:val="center"/>
        <w:rPr>
          <w:szCs w:val="22"/>
          <w:lang w:eastAsia="en-US"/>
        </w:rPr>
      </w:pPr>
    </w:p>
    <w:p w14:paraId="1B54AEDF" w14:textId="77777777" w:rsidR="00E37E2E" w:rsidRPr="0037514F" w:rsidRDefault="00E37E2E" w:rsidP="00E37E2E">
      <w:pPr>
        <w:tabs>
          <w:tab w:val="left" w:pos="567"/>
        </w:tabs>
        <w:jc w:val="center"/>
        <w:rPr>
          <w:szCs w:val="22"/>
          <w:lang w:eastAsia="en-US"/>
        </w:rPr>
      </w:pPr>
    </w:p>
    <w:p w14:paraId="1AC56B6B" w14:textId="77777777" w:rsidR="00E37E2E" w:rsidRPr="0037514F" w:rsidRDefault="00E37E2E" w:rsidP="00E37E2E">
      <w:pPr>
        <w:tabs>
          <w:tab w:val="left" w:pos="567"/>
        </w:tabs>
        <w:jc w:val="center"/>
        <w:rPr>
          <w:szCs w:val="22"/>
          <w:lang w:eastAsia="en-US"/>
        </w:rPr>
      </w:pPr>
    </w:p>
    <w:p w14:paraId="22B6A983" w14:textId="77777777" w:rsidR="00E37E2E" w:rsidRPr="0037514F" w:rsidRDefault="00E37E2E" w:rsidP="00E37E2E">
      <w:pPr>
        <w:tabs>
          <w:tab w:val="left" w:pos="567"/>
        </w:tabs>
        <w:jc w:val="center"/>
        <w:rPr>
          <w:szCs w:val="22"/>
          <w:lang w:eastAsia="en-US"/>
        </w:rPr>
      </w:pPr>
    </w:p>
    <w:p w14:paraId="5491BE8F" w14:textId="77777777" w:rsidR="00E37E2E" w:rsidRPr="0037514F" w:rsidRDefault="00E37E2E" w:rsidP="00E37E2E">
      <w:pPr>
        <w:tabs>
          <w:tab w:val="left" w:pos="567"/>
        </w:tabs>
        <w:jc w:val="center"/>
        <w:rPr>
          <w:szCs w:val="22"/>
          <w:lang w:eastAsia="en-US"/>
        </w:rPr>
      </w:pPr>
    </w:p>
    <w:p w14:paraId="76486816" w14:textId="77777777" w:rsidR="00E37E2E" w:rsidRPr="0037514F" w:rsidRDefault="00E37E2E" w:rsidP="00E37E2E">
      <w:pPr>
        <w:tabs>
          <w:tab w:val="left" w:pos="567"/>
        </w:tabs>
        <w:jc w:val="center"/>
        <w:rPr>
          <w:szCs w:val="22"/>
          <w:lang w:eastAsia="en-US"/>
        </w:rPr>
      </w:pPr>
    </w:p>
    <w:p w14:paraId="52CE02A9" w14:textId="77777777" w:rsidR="00E37E2E" w:rsidRPr="0037514F" w:rsidRDefault="00E37E2E" w:rsidP="00E37E2E">
      <w:pPr>
        <w:tabs>
          <w:tab w:val="left" w:pos="567"/>
        </w:tabs>
        <w:jc w:val="center"/>
        <w:rPr>
          <w:szCs w:val="22"/>
          <w:lang w:eastAsia="en-US"/>
        </w:rPr>
      </w:pPr>
    </w:p>
    <w:p w14:paraId="4448F22C" w14:textId="77777777" w:rsidR="00E37E2E" w:rsidRPr="0037514F" w:rsidRDefault="00E37E2E" w:rsidP="00E37E2E">
      <w:pPr>
        <w:tabs>
          <w:tab w:val="left" w:pos="567"/>
        </w:tabs>
        <w:jc w:val="center"/>
        <w:rPr>
          <w:szCs w:val="22"/>
          <w:lang w:eastAsia="en-US"/>
        </w:rPr>
      </w:pPr>
    </w:p>
    <w:p w14:paraId="3D7F6796" w14:textId="77777777" w:rsidR="00E37E2E" w:rsidRPr="0037514F" w:rsidRDefault="00E37E2E" w:rsidP="00E37E2E">
      <w:pPr>
        <w:tabs>
          <w:tab w:val="left" w:pos="567"/>
        </w:tabs>
        <w:rPr>
          <w:szCs w:val="22"/>
          <w:lang w:eastAsia="en-US"/>
        </w:rPr>
      </w:pPr>
    </w:p>
    <w:p w14:paraId="5BB5CB05" w14:textId="77777777" w:rsidR="00E37E2E" w:rsidRPr="0037514F" w:rsidRDefault="00E37E2E" w:rsidP="00E37E2E">
      <w:pPr>
        <w:tabs>
          <w:tab w:val="left" w:pos="567"/>
        </w:tabs>
        <w:rPr>
          <w:szCs w:val="22"/>
          <w:lang w:eastAsia="en-US"/>
        </w:rPr>
      </w:pPr>
    </w:p>
    <w:p w14:paraId="683A5D60" w14:textId="77777777" w:rsidR="00E37E2E" w:rsidRPr="0037514F" w:rsidRDefault="00E37E2E" w:rsidP="00E37E2E">
      <w:pPr>
        <w:tabs>
          <w:tab w:val="left" w:pos="567"/>
        </w:tabs>
        <w:rPr>
          <w:szCs w:val="22"/>
          <w:lang w:eastAsia="en-US"/>
        </w:rPr>
      </w:pPr>
    </w:p>
    <w:p w14:paraId="221D0E8F" w14:textId="77777777" w:rsidR="00E37E2E" w:rsidRPr="0037514F" w:rsidRDefault="00E37E2E" w:rsidP="00E37E2E">
      <w:pPr>
        <w:tabs>
          <w:tab w:val="left" w:pos="567"/>
        </w:tabs>
        <w:rPr>
          <w:szCs w:val="22"/>
          <w:lang w:eastAsia="en-US"/>
        </w:rPr>
      </w:pPr>
    </w:p>
    <w:p w14:paraId="4FC43FE4" w14:textId="77777777" w:rsidR="00E37E2E" w:rsidRPr="0037514F" w:rsidRDefault="00E37E2E" w:rsidP="00E37E2E">
      <w:pPr>
        <w:tabs>
          <w:tab w:val="left" w:pos="567"/>
        </w:tabs>
        <w:rPr>
          <w:szCs w:val="22"/>
          <w:lang w:eastAsia="en-US"/>
        </w:rPr>
      </w:pPr>
    </w:p>
    <w:p w14:paraId="36D3F3A8" w14:textId="77777777" w:rsidR="00E37E2E" w:rsidRPr="0037514F" w:rsidRDefault="00E37E2E" w:rsidP="00E37E2E">
      <w:pPr>
        <w:tabs>
          <w:tab w:val="left" w:pos="567"/>
        </w:tabs>
        <w:jc w:val="center"/>
        <w:rPr>
          <w:szCs w:val="22"/>
          <w:lang w:eastAsia="en-US"/>
        </w:rPr>
      </w:pPr>
    </w:p>
    <w:p w14:paraId="7C374819" w14:textId="77777777" w:rsidR="00E37E2E" w:rsidRPr="0037514F" w:rsidRDefault="00E37E2E" w:rsidP="00E37E2E">
      <w:pPr>
        <w:tabs>
          <w:tab w:val="left" w:pos="567"/>
        </w:tabs>
        <w:jc w:val="center"/>
        <w:rPr>
          <w:szCs w:val="22"/>
          <w:lang w:eastAsia="en-US"/>
        </w:rPr>
      </w:pPr>
    </w:p>
    <w:p w14:paraId="6FD5DFA4" w14:textId="77777777" w:rsidR="00E37E2E" w:rsidRPr="0037514F" w:rsidRDefault="00E37E2E" w:rsidP="00E37E2E">
      <w:pPr>
        <w:tabs>
          <w:tab w:val="left" w:pos="567"/>
        </w:tabs>
        <w:jc w:val="center"/>
        <w:rPr>
          <w:szCs w:val="22"/>
          <w:lang w:eastAsia="en-US"/>
        </w:rPr>
      </w:pPr>
    </w:p>
    <w:p w14:paraId="7AF17A74" w14:textId="77777777" w:rsidR="00E37E2E" w:rsidRPr="0037514F" w:rsidRDefault="00E37E2E" w:rsidP="00E37E2E">
      <w:pPr>
        <w:tabs>
          <w:tab w:val="left" w:pos="567"/>
        </w:tabs>
        <w:jc w:val="center"/>
        <w:rPr>
          <w:szCs w:val="22"/>
          <w:lang w:eastAsia="en-US"/>
        </w:rPr>
      </w:pPr>
    </w:p>
    <w:p w14:paraId="1CF3B94A" w14:textId="77777777" w:rsidR="00E37E2E" w:rsidRPr="0037514F" w:rsidRDefault="00E37E2E" w:rsidP="00E37E2E">
      <w:pPr>
        <w:jc w:val="center"/>
        <w:rPr>
          <w:caps/>
          <w:szCs w:val="22"/>
          <w:lang w:eastAsia="en-US"/>
        </w:rPr>
      </w:pPr>
    </w:p>
    <w:p w14:paraId="4D181D2E" w14:textId="77777777" w:rsidR="00E37E2E" w:rsidRPr="0037514F" w:rsidRDefault="00E37E2E" w:rsidP="00E37E2E">
      <w:pPr>
        <w:jc w:val="center"/>
        <w:rPr>
          <w:b/>
          <w:kern w:val="28"/>
          <w:szCs w:val="22"/>
        </w:rPr>
      </w:pPr>
      <w:r w:rsidRPr="0037514F">
        <w:rPr>
          <w:b/>
          <w:kern w:val="28"/>
          <w:szCs w:val="22"/>
        </w:rPr>
        <w:t>III PRIEDAS</w:t>
      </w:r>
    </w:p>
    <w:p w14:paraId="31244AA0" w14:textId="77777777" w:rsidR="00E37E2E" w:rsidRPr="0037514F" w:rsidRDefault="00E37E2E" w:rsidP="00E37E2E">
      <w:pPr>
        <w:jc w:val="center"/>
        <w:rPr>
          <w:b/>
          <w:kern w:val="28"/>
          <w:szCs w:val="22"/>
        </w:rPr>
      </w:pPr>
    </w:p>
    <w:p w14:paraId="584F9897" w14:textId="77777777" w:rsidR="00E37E2E" w:rsidRPr="0037514F" w:rsidRDefault="00E37E2E" w:rsidP="00E37E2E">
      <w:pPr>
        <w:jc w:val="center"/>
        <w:rPr>
          <w:b/>
          <w:kern w:val="28"/>
          <w:szCs w:val="22"/>
        </w:rPr>
      </w:pPr>
      <w:r w:rsidRPr="0037514F">
        <w:rPr>
          <w:b/>
          <w:kern w:val="28"/>
          <w:szCs w:val="22"/>
        </w:rPr>
        <w:t>ŽENKLINIMAS IR PAKUOTĖS LAPELIS</w:t>
      </w:r>
    </w:p>
    <w:p w14:paraId="009DC91A" w14:textId="77777777" w:rsidR="00E37E2E" w:rsidRPr="0037514F" w:rsidRDefault="00E37E2E" w:rsidP="00E37E2E">
      <w:pPr>
        <w:rPr>
          <w:b/>
          <w:bCs/>
          <w:caps/>
          <w:szCs w:val="22"/>
        </w:rPr>
      </w:pPr>
      <w:r w:rsidRPr="0037514F">
        <w:rPr>
          <w:b/>
          <w:bCs/>
          <w:caps/>
          <w:szCs w:val="22"/>
        </w:rPr>
        <w:br w:type="page"/>
      </w:r>
    </w:p>
    <w:p w14:paraId="4038A1AB" w14:textId="77777777" w:rsidR="00E37E2E" w:rsidRPr="0037514F" w:rsidRDefault="00E37E2E" w:rsidP="00E37E2E">
      <w:pPr>
        <w:rPr>
          <w:caps/>
          <w:szCs w:val="22"/>
          <w:lang w:eastAsia="en-US"/>
        </w:rPr>
      </w:pPr>
    </w:p>
    <w:p w14:paraId="579EF1F1" w14:textId="77777777" w:rsidR="00E37E2E" w:rsidRPr="0037514F" w:rsidRDefault="00E37E2E" w:rsidP="00E37E2E">
      <w:pPr>
        <w:rPr>
          <w:caps/>
          <w:szCs w:val="22"/>
          <w:lang w:eastAsia="en-US"/>
        </w:rPr>
      </w:pPr>
    </w:p>
    <w:p w14:paraId="07B4812C" w14:textId="77777777" w:rsidR="00E37E2E" w:rsidRPr="0037514F" w:rsidRDefault="00E37E2E" w:rsidP="00E37E2E">
      <w:pPr>
        <w:rPr>
          <w:caps/>
          <w:szCs w:val="22"/>
          <w:lang w:eastAsia="en-US"/>
        </w:rPr>
      </w:pPr>
    </w:p>
    <w:p w14:paraId="32CC2790" w14:textId="77777777" w:rsidR="00E37E2E" w:rsidRPr="0037514F" w:rsidRDefault="00E37E2E" w:rsidP="00E37E2E">
      <w:pPr>
        <w:rPr>
          <w:caps/>
          <w:szCs w:val="22"/>
          <w:lang w:eastAsia="en-US"/>
        </w:rPr>
      </w:pPr>
    </w:p>
    <w:p w14:paraId="5D168A17" w14:textId="77777777" w:rsidR="00E37E2E" w:rsidRPr="0037514F" w:rsidRDefault="00E37E2E" w:rsidP="00E37E2E">
      <w:pPr>
        <w:rPr>
          <w:caps/>
          <w:szCs w:val="22"/>
          <w:lang w:eastAsia="en-US"/>
        </w:rPr>
      </w:pPr>
    </w:p>
    <w:p w14:paraId="44BC78D6" w14:textId="77777777" w:rsidR="00E37E2E" w:rsidRPr="0037514F" w:rsidRDefault="00E37E2E" w:rsidP="00E37E2E">
      <w:pPr>
        <w:rPr>
          <w:caps/>
          <w:szCs w:val="22"/>
          <w:lang w:eastAsia="en-US"/>
        </w:rPr>
      </w:pPr>
    </w:p>
    <w:p w14:paraId="0D74737A" w14:textId="77777777" w:rsidR="00E37E2E" w:rsidRPr="0037514F" w:rsidRDefault="00E37E2E" w:rsidP="00E37E2E">
      <w:pPr>
        <w:rPr>
          <w:caps/>
          <w:szCs w:val="22"/>
          <w:lang w:eastAsia="en-US"/>
        </w:rPr>
      </w:pPr>
    </w:p>
    <w:p w14:paraId="477EB89B" w14:textId="77777777" w:rsidR="00E37E2E" w:rsidRPr="0037514F" w:rsidRDefault="00E37E2E" w:rsidP="00E37E2E">
      <w:pPr>
        <w:rPr>
          <w:caps/>
          <w:szCs w:val="22"/>
          <w:lang w:eastAsia="en-US"/>
        </w:rPr>
      </w:pPr>
    </w:p>
    <w:p w14:paraId="637CEF5E" w14:textId="77777777" w:rsidR="00E37E2E" w:rsidRPr="0037514F" w:rsidRDefault="00E37E2E" w:rsidP="00E37E2E">
      <w:pPr>
        <w:rPr>
          <w:caps/>
          <w:szCs w:val="22"/>
          <w:lang w:eastAsia="en-US"/>
        </w:rPr>
      </w:pPr>
    </w:p>
    <w:p w14:paraId="4AF7D9EA" w14:textId="77777777" w:rsidR="00E37E2E" w:rsidRPr="0037514F" w:rsidRDefault="00E37E2E" w:rsidP="00E37E2E">
      <w:pPr>
        <w:rPr>
          <w:caps/>
          <w:szCs w:val="22"/>
          <w:lang w:eastAsia="en-US"/>
        </w:rPr>
      </w:pPr>
    </w:p>
    <w:p w14:paraId="216FCE03" w14:textId="77777777" w:rsidR="00E37E2E" w:rsidRPr="0037514F" w:rsidRDefault="00E37E2E" w:rsidP="00E37E2E">
      <w:pPr>
        <w:rPr>
          <w:caps/>
          <w:szCs w:val="22"/>
          <w:lang w:eastAsia="en-US"/>
        </w:rPr>
      </w:pPr>
    </w:p>
    <w:p w14:paraId="593F010F" w14:textId="77777777" w:rsidR="00E37E2E" w:rsidRPr="0037514F" w:rsidRDefault="00E37E2E" w:rsidP="00E37E2E">
      <w:pPr>
        <w:jc w:val="center"/>
        <w:rPr>
          <w:caps/>
          <w:szCs w:val="22"/>
          <w:lang w:eastAsia="en-US"/>
        </w:rPr>
      </w:pPr>
    </w:p>
    <w:p w14:paraId="61189096" w14:textId="77777777" w:rsidR="00E37E2E" w:rsidRPr="0037514F" w:rsidRDefault="00E37E2E" w:rsidP="00E37E2E">
      <w:pPr>
        <w:jc w:val="center"/>
        <w:rPr>
          <w:caps/>
          <w:szCs w:val="22"/>
          <w:lang w:eastAsia="en-US"/>
        </w:rPr>
      </w:pPr>
    </w:p>
    <w:p w14:paraId="066FB92A" w14:textId="77777777" w:rsidR="00E37E2E" w:rsidRPr="0037514F" w:rsidRDefault="00E37E2E" w:rsidP="00E37E2E">
      <w:pPr>
        <w:rPr>
          <w:b/>
          <w:szCs w:val="22"/>
          <w:lang w:eastAsia="en-US"/>
        </w:rPr>
      </w:pPr>
    </w:p>
    <w:p w14:paraId="071F3E9A" w14:textId="77777777" w:rsidR="00E37E2E" w:rsidRPr="0037514F" w:rsidRDefault="00E37E2E" w:rsidP="00E37E2E">
      <w:pPr>
        <w:rPr>
          <w:b/>
          <w:szCs w:val="22"/>
          <w:lang w:eastAsia="en-US"/>
        </w:rPr>
      </w:pPr>
    </w:p>
    <w:p w14:paraId="54B15237" w14:textId="77777777" w:rsidR="00E37E2E" w:rsidRPr="0037514F" w:rsidRDefault="00E37E2E" w:rsidP="00E37E2E">
      <w:pPr>
        <w:rPr>
          <w:b/>
          <w:szCs w:val="22"/>
          <w:lang w:eastAsia="en-US"/>
        </w:rPr>
      </w:pPr>
    </w:p>
    <w:p w14:paraId="31ABF1A1" w14:textId="77777777" w:rsidR="00E37E2E" w:rsidRPr="0037514F" w:rsidRDefault="00E37E2E" w:rsidP="00E37E2E">
      <w:pPr>
        <w:rPr>
          <w:b/>
          <w:szCs w:val="22"/>
          <w:lang w:eastAsia="en-US"/>
        </w:rPr>
      </w:pPr>
    </w:p>
    <w:p w14:paraId="2C618BAD" w14:textId="77777777" w:rsidR="00E37E2E" w:rsidRPr="0037514F" w:rsidRDefault="00E37E2E" w:rsidP="00E37E2E">
      <w:pPr>
        <w:rPr>
          <w:b/>
          <w:szCs w:val="22"/>
          <w:lang w:eastAsia="en-US"/>
        </w:rPr>
      </w:pPr>
    </w:p>
    <w:p w14:paraId="35382BB0" w14:textId="77777777" w:rsidR="00E37E2E" w:rsidRPr="0037514F" w:rsidRDefault="00E37E2E" w:rsidP="00E37E2E">
      <w:pPr>
        <w:rPr>
          <w:b/>
          <w:szCs w:val="22"/>
          <w:lang w:eastAsia="en-US"/>
        </w:rPr>
      </w:pPr>
    </w:p>
    <w:p w14:paraId="46F0CF7C" w14:textId="77777777" w:rsidR="00E37E2E" w:rsidRPr="0037514F" w:rsidRDefault="00E37E2E" w:rsidP="00E37E2E">
      <w:pPr>
        <w:rPr>
          <w:b/>
          <w:szCs w:val="22"/>
          <w:lang w:eastAsia="en-US"/>
        </w:rPr>
      </w:pPr>
    </w:p>
    <w:p w14:paraId="1F54AC01" w14:textId="77777777" w:rsidR="00E37E2E" w:rsidRPr="0037514F" w:rsidRDefault="00E37E2E" w:rsidP="00E37E2E">
      <w:pPr>
        <w:rPr>
          <w:b/>
          <w:szCs w:val="22"/>
          <w:lang w:eastAsia="en-US"/>
        </w:rPr>
      </w:pPr>
    </w:p>
    <w:p w14:paraId="0E5761AE" w14:textId="77777777" w:rsidR="00E37E2E" w:rsidRPr="0037514F" w:rsidRDefault="00E37E2E" w:rsidP="00E37E2E">
      <w:pPr>
        <w:rPr>
          <w:b/>
          <w:szCs w:val="22"/>
          <w:lang w:eastAsia="en-US"/>
        </w:rPr>
      </w:pPr>
    </w:p>
    <w:p w14:paraId="494B1658" w14:textId="77777777" w:rsidR="00E37E2E" w:rsidRPr="0037514F" w:rsidRDefault="00E37E2E" w:rsidP="00E37E2E">
      <w:pPr>
        <w:numPr>
          <w:ilvl w:val="0"/>
          <w:numId w:val="32"/>
        </w:numPr>
        <w:spacing w:after="200" w:line="276" w:lineRule="auto"/>
        <w:jc w:val="center"/>
        <w:rPr>
          <w:b/>
          <w:szCs w:val="22"/>
          <w:lang w:eastAsia="en-US"/>
        </w:rPr>
      </w:pPr>
      <w:r w:rsidRPr="0037514F">
        <w:rPr>
          <w:b/>
          <w:szCs w:val="22"/>
          <w:lang w:eastAsia="en-US"/>
        </w:rPr>
        <w:t>ŽENKLINIMAS</w:t>
      </w:r>
    </w:p>
    <w:p w14:paraId="60A50868"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szCs w:val="22"/>
          <w:lang w:eastAsia="en-US"/>
        </w:rPr>
        <w:br w:type="page"/>
      </w:r>
      <w:r w:rsidRPr="0037514F">
        <w:rPr>
          <w:b/>
          <w:szCs w:val="22"/>
          <w:lang w:eastAsia="en-US"/>
        </w:rPr>
        <w:lastRenderedPageBreak/>
        <w:t>INFORMACIJA ANT IŠORINĖS PAKUOTĖS</w:t>
      </w:r>
    </w:p>
    <w:p w14:paraId="364060D6"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p>
    <w:p w14:paraId="5ECFD086"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 xml:space="preserve">KARTONO DĖŽUTĖ </w:t>
      </w:r>
    </w:p>
    <w:p w14:paraId="657F9C43" w14:textId="77777777" w:rsidR="00E37E2E" w:rsidRPr="0037514F" w:rsidRDefault="00E37E2E" w:rsidP="00E37E2E">
      <w:pPr>
        <w:rPr>
          <w:b/>
          <w:szCs w:val="22"/>
          <w:lang w:eastAsia="en-US"/>
        </w:rPr>
      </w:pPr>
    </w:p>
    <w:p w14:paraId="6B9AB2A5" w14:textId="77777777" w:rsidR="00E37E2E" w:rsidRPr="0037514F" w:rsidRDefault="00E37E2E" w:rsidP="00E37E2E">
      <w:pPr>
        <w:rPr>
          <w:b/>
          <w:szCs w:val="22"/>
          <w:lang w:eastAsia="en-US"/>
        </w:rPr>
      </w:pPr>
    </w:p>
    <w:p w14:paraId="28C44AE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w:t>
      </w:r>
      <w:r w:rsidRPr="0037514F">
        <w:rPr>
          <w:b/>
          <w:szCs w:val="22"/>
          <w:lang w:eastAsia="en-US"/>
        </w:rPr>
        <w:tab/>
        <w:t>VAISTINIO PREPARATO PAVADINIMAS</w:t>
      </w:r>
    </w:p>
    <w:p w14:paraId="0D79FCD9" w14:textId="77777777" w:rsidR="00E37E2E" w:rsidRPr="0037514F" w:rsidRDefault="00E37E2E" w:rsidP="00E37E2E">
      <w:pPr>
        <w:jc w:val="both"/>
        <w:rPr>
          <w:b/>
          <w:szCs w:val="22"/>
          <w14:shadow w14:blurRad="50800" w14:dist="38100" w14:dir="2700000" w14:sx="100000" w14:sy="100000" w14:kx="0" w14:ky="0" w14:algn="tl">
            <w14:srgbClr w14:val="000000">
              <w14:alpha w14:val="60000"/>
            </w14:srgbClr>
          </w14:shadow>
        </w:rPr>
      </w:pPr>
    </w:p>
    <w:p w14:paraId="1BE5D984" w14:textId="77777777" w:rsidR="00E37E2E" w:rsidRPr="0037514F" w:rsidRDefault="00E37E2E" w:rsidP="00E37E2E">
      <w:pPr>
        <w:autoSpaceDE w:val="0"/>
        <w:autoSpaceDN w:val="0"/>
        <w:adjustRightInd w:val="0"/>
        <w:rPr>
          <w:szCs w:val="22"/>
        </w:rPr>
      </w:pPr>
      <w:r w:rsidRPr="0037514F">
        <w:rPr>
          <w:szCs w:val="22"/>
        </w:rPr>
        <w:t>AirFluSal Forspiro 50 / 250 mikrogramų / dozėje dozuoti įkvepiamieji milteliai</w:t>
      </w:r>
    </w:p>
    <w:p w14:paraId="5BD657C5" w14:textId="77777777" w:rsidR="00E37E2E" w:rsidRPr="0037514F" w:rsidRDefault="00E37E2E" w:rsidP="00E37E2E">
      <w:pPr>
        <w:autoSpaceDE w:val="0"/>
        <w:autoSpaceDN w:val="0"/>
        <w:adjustRightInd w:val="0"/>
        <w:rPr>
          <w:szCs w:val="22"/>
          <w14:shadow w14:blurRad="50800" w14:dist="38100" w14:dir="2700000" w14:sx="100000" w14:sy="100000" w14:kx="0" w14:ky="0" w14:algn="tl">
            <w14:srgbClr w14:val="000000">
              <w14:alpha w14:val="60000"/>
            </w14:srgbClr>
          </w14:shadow>
        </w:rPr>
      </w:pPr>
      <w:r w:rsidRPr="0037514F">
        <w:rPr>
          <w:szCs w:val="22"/>
          <w:highlight w:val="lightGray"/>
        </w:rPr>
        <w:t>AirFluSal Forspiro 50 / 500 mikrogramų / dozėje dozuoti įkvepiamieji milteliai</w:t>
      </w:r>
    </w:p>
    <w:p w14:paraId="48F210F5" w14:textId="77777777" w:rsidR="00E37E2E" w:rsidRPr="0037514F" w:rsidRDefault="00E37E2E" w:rsidP="00E37E2E">
      <w:pPr>
        <w:jc w:val="both"/>
        <w:rPr>
          <w:b/>
          <w:szCs w:val="22"/>
          <w:lang w:eastAsia="en-US"/>
        </w:rPr>
      </w:pPr>
    </w:p>
    <w:p w14:paraId="09817288" w14:textId="77777777" w:rsidR="00E37E2E" w:rsidRPr="0037514F" w:rsidRDefault="00E37E2E" w:rsidP="00E37E2E">
      <w:pPr>
        <w:rPr>
          <w:bCs/>
          <w:szCs w:val="22"/>
        </w:rPr>
      </w:pPr>
      <w:r w:rsidRPr="0037514F">
        <w:rPr>
          <w:szCs w:val="22"/>
        </w:rPr>
        <w:t>Salmeterolis/Flutikazono propionatas</w:t>
      </w:r>
    </w:p>
    <w:p w14:paraId="4613719F" w14:textId="77777777" w:rsidR="00E37E2E" w:rsidRPr="0037514F" w:rsidRDefault="00E37E2E" w:rsidP="00E37E2E">
      <w:pPr>
        <w:rPr>
          <w:b/>
          <w:szCs w:val="22"/>
          <w:lang w:eastAsia="en-US"/>
        </w:rPr>
      </w:pPr>
    </w:p>
    <w:p w14:paraId="72FAACA9" w14:textId="77777777" w:rsidR="00E37E2E" w:rsidRPr="0037514F" w:rsidRDefault="00E37E2E" w:rsidP="00E37E2E">
      <w:pPr>
        <w:rPr>
          <w:b/>
          <w:szCs w:val="22"/>
          <w:lang w:eastAsia="en-US"/>
        </w:rPr>
      </w:pPr>
    </w:p>
    <w:p w14:paraId="15BECFAD"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2.</w:t>
      </w:r>
      <w:r w:rsidRPr="0037514F">
        <w:rPr>
          <w:b/>
          <w:szCs w:val="22"/>
          <w:lang w:eastAsia="en-US"/>
        </w:rPr>
        <w:tab/>
        <w:t>VEIKLIOJI MEDŽIAGA IR JOS KIEKIS</w:t>
      </w:r>
    </w:p>
    <w:p w14:paraId="5431D220" w14:textId="77777777" w:rsidR="00E37E2E" w:rsidRPr="0037514F" w:rsidRDefault="00E37E2E" w:rsidP="00E37E2E">
      <w:pPr>
        <w:rPr>
          <w:b/>
          <w:szCs w:val="22"/>
          <w:lang w:eastAsia="en-US"/>
        </w:rPr>
      </w:pPr>
    </w:p>
    <w:p w14:paraId="1656EAE5" w14:textId="77777777" w:rsidR="00E37E2E" w:rsidRPr="0037514F" w:rsidRDefault="00E37E2E" w:rsidP="00E37E2E">
      <w:pPr>
        <w:rPr>
          <w:szCs w:val="22"/>
        </w:rPr>
      </w:pPr>
      <w:r w:rsidRPr="0037514F">
        <w:rPr>
          <w:szCs w:val="22"/>
        </w:rPr>
        <w:t xml:space="preserve">Kiekvienoje išmatuotoje dozėje yra 50 mikrogramų salmeterolio (salmeterolio ksinafoato pavidalu) ir 250 mikrogramų flutikazono propionato. </w:t>
      </w:r>
    </w:p>
    <w:p w14:paraId="1F7E21CB" w14:textId="77777777" w:rsidR="00E37E2E" w:rsidRPr="0037514F" w:rsidRDefault="00E37E2E" w:rsidP="00E37E2E">
      <w:pPr>
        <w:rPr>
          <w:szCs w:val="22"/>
        </w:rPr>
      </w:pPr>
    </w:p>
    <w:p w14:paraId="44E330FA" w14:textId="77777777" w:rsidR="00E37E2E" w:rsidRPr="0037514F" w:rsidRDefault="00E37E2E" w:rsidP="00E37E2E">
      <w:pPr>
        <w:rPr>
          <w:szCs w:val="22"/>
        </w:rPr>
      </w:pPr>
      <w:r w:rsidRPr="0037514F">
        <w:rPr>
          <w:szCs w:val="22"/>
          <w:highlight w:val="lightGray"/>
        </w:rPr>
        <w:t>Kiekvienoje išmatuotoje dozėje yra 50 mikrogramų salmeterolio (salmeterolio ksinafoato pavidalu) ir 500 mikrogramų flutikazono propionato.</w:t>
      </w:r>
      <w:r w:rsidRPr="0037514F">
        <w:rPr>
          <w:szCs w:val="22"/>
        </w:rPr>
        <w:t xml:space="preserve"> </w:t>
      </w:r>
    </w:p>
    <w:p w14:paraId="5ADAC48E" w14:textId="77777777" w:rsidR="00E37E2E" w:rsidRPr="0037514F" w:rsidRDefault="00E37E2E" w:rsidP="00E37E2E">
      <w:pPr>
        <w:rPr>
          <w:szCs w:val="22"/>
        </w:rPr>
      </w:pPr>
    </w:p>
    <w:p w14:paraId="15B35E58" w14:textId="77777777" w:rsidR="00E37E2E" w:rsidRPr="0037514F" w:rsidRDefault="00E37E2E" w:rsidP="00E37E2E">
      <w:pPr>
        <w:rPr>
          <w:b/>
          <w:szCs w:val="22"/>
          <w:lang w:eastAsia="en-US"/>
        </w:rPr>
      </w:pPr>
    </w:p>
    <w:p w14:paraId="1D3718E2"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3.</w:t>
      </w:r>
      <w:r w:rsidRPr="0037514F">
        <w:rPr>
          <w:b/>
          <w:szCs w:val="22"/>
          <w:lang w:eastAsia="en-US"/>
        </w:rPr>
        <w:tab/>
        <w:t>PAGALBINIŲ MEDŽIAGŲ SĄRAŠAS</w:t>
      </w:r>
    </w:p>
    <w:p w14:paraId="65C25171" w14:textId="77777777" w:rsidR="00E37E2E" w:rsidRPr="0037514F" w:rsidRDefault="00E37E2E" w:rsidP="00E37E2E">
      <w:pPr>
        <w:tabs>
          <w:tab w:val="left" w:pos="567"/>
        </w:tabs>
        <w:rPr>
          <w:b/>
          <w:szCs w:val="22"/>
          <w:lang w:eastAsia="en-US"/>
        </w:rPr>
      </w:pPr>
    </w:p>
    <w:p w14:paraId="6ABB56DB" w14:textId="77777777" w:rsidR="00E37E2E" w:rsidRPr="0037514F" w:rsidRDefault="00E37E2E" w:rsidP="00E37E2E">
      <w:pPr>
        <w:tabs>
          <w:tab w:val="left" w:pos="567"/>
        </w:tabs>
        <w:rPr>
          <w:b/>
          <w:szCs w:val="22"/>
          <w:lang w:eastAsia="en-US"/>
        </w:rPr>
      </w:pPr>
      <w:r w:rsidRPr="0037514F">
        <w:rPr>
          <w:szCs w:val="22"/>
          <w:lang w:eastAsia="en-US"/>
        </w:rPr>
        <w:t>Sudėtyje yra laktozės monohidrato. Daugiau informacijos pateikta pakuotės lapelyje.</w:t>
      </w:r>
    </w:p>
    <w:p w14:paraId="30000499" w14:textId="77777777" w:rsidR="00E37E2E" w:rsidRPr="0037514F" w:rsidRDefault="00E37E2E" w:rsidP="00E37E2E">
      <w:pPr>
        <w:rPr>
          <w:b/>
          <w:szCs w:val="22"/>
          <w:lang w:eastAsia="en-US"/>
        </w:rPr>
      </w:pPr>
    </w:p>
    <w:p w14:paraId="0BBD30C9" w14:textId="77777777" w:rsidR="00E37E2E" w:rsidRPr="0037514F" w:rsidRDefault="00E37E2E" w:rsidP="00E37E2E">
      <w:pPr>
        <w:rPr>
          <w:b/>
          <w:szCs w:val="22"/>
          <w:lang w:eastAsia="en-US"/>
        </w:rPr>
      </w:pPr>
    </w:p>
    <w:p w14:paraId="7405424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4.</w:t>
      </w:r>
      <w:r w:rsidRPr="0037514F">
        <w:rPr>
          <w:b/>
          <w:szCs w:val="22"/>
          <w:lang w:eastAsia="en-US"/>
        </w:rPr>
        <w:tab/>
        <w:t>FARMACINĖ FORMA IR KIEKIS PAKUOTĖJE</w:t>
      </w:r>
    </w:p>
    <w:p w14:paraId="08CC3433" w14:textId="77777777" w:rsidR="00E37E2E" w:rsidRPr="0037514F" w:rsidRDefault="00E37E2E" w:rsidP="00E37E2E">
      <w:pPr>
        <w:rPr>
          <w:b/>
          <w:szCs w:val="22"/>
          <w:lang w:eastAsia="en-US"/>
        </w:rPr>
      </w:pPr>
    </w:p>
    <w:p w14:paraId="1CFB47FE" w14:textId="77777777" w:rsidR="00E37E2E" w:rsidRPr="0037514F" w:rsidRDefault="00E37E2E" w:rsidP="00E37E2E">
      <w:pPr>
        <w:rPr>
          <w:b/>
          <w:szCs w:val="22"/>
          <w:lang w:eastAsia="en-US"/>
        </w:rPr>
      </w:pPr>
      <w:r w:rsidRPr="0037514F">
        <w:rPr>
          <w:szCs w:val="22"/>
          <w:highlight w:val="lightGray"/>
        </w:rPr>
        <w:t>Dozuoti įkvepiamieji milteliai</w:t>
      </w:r>
    </w:p>
    <w:p w14:paraId="6F05AF57" w14:textId="77777777" w:rsidR="00E37E2E" w:rsidRPr="0037514F" w:rsidRDefault="00E37E2E" w:rsidP="00E37E2E">
      <w:pPr>
        <w:rPr>
          <w:szCs w:val="22"/>
        </w:rPr>
      </w:pPr>
    </w:p>
    <w:p w14:paraId="4824952A" w14:textId="77777777" w:rsidR="00E37E2E" w:rsidRPr="0037514F" w:rsidRDefault="00E37E2E" w:rsidP="00E37E2E">
      <w:pPr>
        <w:rPr>
          <w:szCs w:val="22"/>
        </w:rPr>
      </w:pPr>
      <w:r w:rsidRPr="0037514F">
        <w:rPr>
          <w:rFonts w:eastAsia="MS Mincho"/>
          <w:szCs w:val="22"/>
          <w:lang w:eastAsia="ja-JP"/>
        </w:rPr>
        <w:t>1 inhaliacinis prietaisas, kuriame yra 60 dozių.</w:t>
      </w:r>
    </w:p>
    <w:p w14:paraId="3E7B5023" w14:textId="77777777" w:rsidR="00E37E2E" w:rsidRPr="0037514F" w:rsidRDefault="00E37E2E" w:rsidP="00E37E2E">
      <w:pPr>
        <w:rPr>
          <w:rFonts w:eastAsia="MS Mincho"/>
          <w:szCs w:val="22"/>
          <w:highlight w:val="lightGray"/>
          <w:lang w:eastAsia="ja-JP"/>
        </w:rPr>
      </w:pPr>
      <w:r w:rsidRPr="0037514F">
        <w:rPr>
          <w:rFonts w:eastAsia="MS Mincho"/>
          <w:szCs w:val="22"/>
          <w:highlight w:val="lightGray"/>
          <w:lang w:eastAsia="ja-JP"/>
        </w:rPr>
        <w:t>2 inhaliaciniai prietaisai, kurių kiekviename yra 60 dozių.</w:t>
      </w:r>
    </w:p>
    <w:p w14:paraId="1BBE2D6D" w14:textId="77777777" w:rsidR="00E37E2E" w:rsidRPr="0037514F" w:rsidRDefault="00E37E2E" w:rsidP="00E37E2E">
      <w:pPr>
        <w:rPr>
          <w:rFonts w:eastAsia="MS Mincho"/>
          <w:szCs w:val="22"/>
          <w:lang w:eastAsia="ja-JP"/>
        </w:rPr>
      </w:pPr>
      <w:r w:rsidRPr="0037514F">
        <w:rPr>
          <w:rFonts w:eastAsia="MS Mincho"/>
          <w:szCs w:val="22"/>
          <w:highlight w:val="lightGray"/>
          <w:lang w:eastAsia="ja-JP"/>
        </w:rPr>
        <w:t>3 inhaliaciniai prietaisai, kurių kiekviename yra 60 dozių.</w:t>
      </w:r>
    </w:p>
    <w:p w14:paraId="69E178D9" w14:textId="77777777" w:rsidR="00E37E2E" w:rsidRPr="0037514F" w:rsidRDefault="00E37E2E" w:rsidP="00E37E2E">
      <w:pPr>
        <w:rPr>
          <w:rFonts w:eastAsia="MS Mincho"/>
          <w:szCs w:val="22"/>
          <w:highlight w:val="lightGray"/>
          <w:lang w:eastAsia="ja-JP"/>
        </w:rPr>
      </w:pPr>
      <w:r w:rsidRPr="0037514F">
        <w:rPr>
          <w:rFonts w:eastAsia="MS Mincho"/>
          <w:szCs w:val="22"/>
          <w:highlight w:val="lightGray"/>
          <w:lang w:eastAsia="ja-JP"/>
        </w:rPr>
        <w:t>4 inhaliaciniai prietaisai, kurių kiekviename yra 60 dozių.</w:t>
      </w:r>
    </w:p>
    <w:p w14:paraId="09E61D43" w14:textId="77777777" w:rsidR="00E37E2E" w:rsidRPr="0037514F" w:rsidRDefault="00E37E2E" w:rsidP="00E37E2E">
      <w:pPr>
        <w:rPr>
          <w:rFonts w:eastAsia="MS Mincho"/>
          <w:szCs w:val="22"/>
          <w:lang w:eastAsia="ja-JP"/>
        </w:rPr>
      </w:pPr>
      <w:r w:rsidRPr="0037514F">
        <w:rPr>
          <w:rFonts w:eastAsia="MS Mincho"/>
          <w:szCs w:val="22"/>
          <w:highlight w:val="lightGray"/>
          <w:lang w:eastAsia="ja-JP"/>
        </w:rPr>
        <w:t>6 inhaliaciniai prietaisai, kurių kiekviename yra 60 dozių.</w:t>
      </w:r>
    </w:p>
    <w:p w14:paraId="5BFD538D" w14:textId="77777777" w:rsidR="00E37E2E" w:rsidRPr="0037514F" w:rsidRDefault="00E37E2E" w:rsidP="00E37E2E">
      <w:pPr>
        <w:rPr>
          <w:b/>
          <w:szCs w:val="22"/>
          <w:lang w:eastAsia="en-US"/>
        </w:rPr>
      </w:pPr>
    </w:p>
    <w:p w14:paraId="207B3B9D" w14:textId="77777777" w:rsidR="00E37E2E" w:rsidRPr="0037514F" w:rsidRDefault="00E37E2E" w:rsidP="00E37E2E">
      <w:pPr>
        <w:rPr>
          <w:b/>
          <w:szCs w:val="22"/>
          <w:lang w:eastAsia="en-US"/>
        </w:rPr>
      </w:pPr>
    </w:p>
    <w:p w14:paraId="32AAC563"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5.</w:t>
      </w:r>
      <w:r w:rsidRPr="0037514F">
        <w:rPr>
          <w:b/>
          <w:szCs w:val="22"/>
          <w:lang w:eastAsia="en-US"/>
        </w:rPr>
        <w:tab/>
        <w:t>VARTOJIMO METODAS IR BŪDAS</w:t>
      </w:r>
    </w:p>
    <w:p w14:paraId="5C632827" w14:textId="77777777" w:rsidR="00E37E2E" w:rsidRPr="0037514F" w:rsidRDefault="00E37E2E" w:rsidP="00E37E2E">
      <w:pPr>
        <w:rPr>
          <w:b/>
          <w:szCs w:val="22"/>
          <w:lang w:eastAsia="en-US"/>
        </w:rPr>
      </w:pPr>
    </w:p>
    <w:p w14:paraId="63083B0E" w14:textId="77777777" w:rsidR="00E37E2E" w:rsidRPr="0037514F" w:rsidRDefault="00E37E2E" w:rsidP="00E37E2E">
      <w:pPr>
        <w:keepNext/>
        <w:rPr>
          <w:szCs w:val="22"/>
          <w:lang w:eastAsia="en-US"/>
        </w:rPr>
      </w:pPr>
      <w:r w:rsidRPr="0037514F">
        <w:rPr>
          <w:szCs w:val="22"/>
          <w:lang w:eastAsia="en-US"/>
        </w:rPr>
        <w:t>Įkvėpti.</w:t>
      </w:r>
    </w:p>
    <w:p w14:paraId="4DCE6E96" w14:textId="77777777" w:rsidR="00E37E2E" w:rsidRPr="0037514F" w:rsidRDefault="00E37E2E" w:rsidP="00E37E2E">
      <w:pPr>
        <w:rPr>
          <w:b/>
          <w:szCs w:val="22"/>
          <w:lang w:eastAsia="en-US"/>
        </w:rPr>
      </w:pPr>
      <w:r w:rsidRPr="0037514F">
        <w:rPr>
          <w:szCs w:val="22"/>
          <w:lang w:eastAsia="en-US"/>
        </w:rPr>
        <w:t>Prieš vartojimą perskaitykite pakuotės lapelį.</w:t>
      </w:r>
    </w:p>
    <w:p w14:paraId="03755CEB" w14:textId="77777777" w:rsidR="00E37E2E" w:rsidRPr="0037514F" w:rsidRDefault="00E37E2E" w:rsidP="00E37E2E">
      <w:pPr>
        <w:rPr>
          <w:szCs w:val="22"/>
          <w:lang w:eastAsia="en-US"/>
        </w:rPr>
      </w:pPr>
      <w:r w:rsidRPr="0037514F">
        <w:rPr>
          <w:szCs w:val="22"/>
          <w:lang w:eastAsia="en-US"/>
        </w:rPr>
        <w:t>Po vartojimo išsiskalaukite burną.</w:t>
      </w:r>
    </w:p>
    <w:p w14:paraId="487A507A" w14:textId="77777777" w:rsidR="00E37E2E" w:rsidRPr="0037514F" w:rsidRDefault="00E37E2E" w:rsidP="00E37E2E">
      <w:pPr>
        <w:rPr>
          <w:szCs w:val="22"/>
          <w:lang w:eastAsia="en-US"/>
        </w:rPr>
      </w:pPr>
    </w:p>
    <w:p w14:paraId="176E3F80" w14:textId="77777777" w:rsidR="00E37E2E" w:rsidRPr="0037514F" w:rsidRDefault="00E37E2E" w:rsidP="00E37E2E">
      <w:pPr>
        <w:rPr>
          <w:szCs w:val="22"/>
          <w:lang w:eastAsia="en-US"/>
        </w:rPr>
      </w:pPr>
    </w:p>
    <w:p w14:paraId="7B86C98B" w14:textId="77777777" w:rsidR="00E37E2E" w:rsidRPr="0037514F" w:rsidRDefault="00E37E2E" w:rsidP="00E37E2E">
      <w:pPr>
        <w:pBdr>
          <w:top w:val="single" w:sz="4" w:space="1" w:color="auto"/>
          <w:left w:val="single" w:sz="4" w:space="4" w:color="auto"/>
          <w:bottom w:val="single" w:sz="4" w:space="1" w:color="auto"/>
          <w:right w:val="single" w:sz="4" w:space="4" w:color="auto"/>
        </w:pBdr>
        <w:ind w:left="720" w:hanging="720"/>
        <w:rPr>
          <w:b/>
          <w:szCs w:val="22"/>
          <w:lang w:eastAsia="en-US"/>
        </w:rPr>
      </w:pPr>
      <w:r w:rsidRPr="0037514F">
        <w:rPr>
          <w:b/>
          <w:szCs w:val="22"/>
          <w:lang w:eastAsia="en-US"/>
        </w:rPr>
        <w:t>6.</w:t>
      </w:r>
      <w:r w:rsidRPr="0037514F">
        <w:rPr>
          <w:b/>
          <w:szCs w:val="22"/>
          <w:lang w:eastAsia="en-US"/>
        </w:rPr>
        <w:tab/>
        <w:t>SPECIALUS ĮSPĖJIMAS, KAD VAISTINĮ PREPARATĄ BŪTINA LAIKYTI VAIKAMS NEPASTEBIMOJE IR NEPASIEKIAMOJE VIETOJE</w:t>
      </w:r>
    </w:p>
    <w:p w14:paraId="7CEED49A" w14:textId="77777777" w:rsidR="00E37E2E" w:rsidRPr="0037514F" w:rsidRDefault="00E37E2E" w:rsidP="00E37E2E">
      <w:pPr>
        <w:rPr>
          <w:b/>
          <w:szCs w:val="22"/>
          <w:lang w:eastAsia="en-US"/>
        </w:rPr>
      </w:pPr>
    </w:p>
    <w:p w14:paraId="715F0291" w14:textId="77777777" w:rsidR="00E37E2E" w:rsidRPr="0037514F" w:rsidRDefault="00E37E2E" w:rsidP="00E37E2E">
      <w:pPr>
        <w:rPr>
          <w:b/>
          <w:szCs w:val="22"/>
          <w:lang w:eastAsia="en-US"/>
        </w:rPr>
      </w:pPr>
      <w:r w:rsidRPr="0037514F">
        <w:rPr>
          <w:szCs w:val="22"/>
          <w:lang w:eastAsia="en-US"/>
        </w:rPr>
        <w:t>Laikyti vaikams nepastebimoje ir nepasiekiamoje vietoje.</w:t>
      </w:r>
    </w:p>
    <w:p w14:paraId="64F260CC" w14:textId="77777777" w:rsidR="00E37E2E" w:rsidRPr="0037514F" w:rsidRDefault="00E37E2E" w:rsidP="00E37E2E">
      <w:pPr>
        <w:rPr>
          <w:b/>
          <w:szCs w:val="22"/>
          <w:lang w:eastAsia="en-US"/>
        </w:rPr>
      </w:pPr>
    </w:p>
    <w:p w14:paraId="41785025" w14:textId="77777777" w:rsidR="00E37E2E" w:rsidRPr="0037514F" w:rsidRDefault="00E37E2E" w:rsidP="00E37E2E">
      <w:pPr>
        <w:rPr>
          <w:b/>
          <w:szCs w:val="22"/>
          <w:lang w:eastAsia="en-US"/>
        </w:rPr>
      </w:pPr>
    </w:p>
    <w:p w14:paraId="3FA773B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lastRenderedPageBreak/>
        <w:t>7.</w:t>
      </w:r>
      <w:r w:rsidRPr="0037514F">
        <w:rPr>
          <w:b/>
          <w:szCs w:val="22"/>
          <w:lang w:eastAsia="en-US"/>
        </w:rPr>
        <w:tab/>
        <w:t>KITAS SPECIALUS ĮSPĖJIMAS (JEI REIKIA)</w:t>
      </w:r>
    </w:p>
    <w:p w14:paraId="160EBF8C" w14:textId="77777777" w:rsidR="00E37E2E" w:rsidRPr="0037514F" w:rsidRDefault="00E37E2E" w:rsidP="00E37E2E">
      <w:pPr>
        <w:rPr>
          <w:b/>
          <w:szCs w:val="22"/>
          <w:lang w:eastAsia="en-US"/>
        </w:rPr>
      </w:pPr>
    </w:p>
    <w:p w14:paraId="4ED71AB3" w14:textId="77777777" w:rsidR="00E37E2E" w:rsidRPr="0037514F" w:rsidRDefault="00E37E2E" w:rsidP="00E37E2E">
      <w:pPr>
        <w:rPr>
          <w:b/>
          <w:szCs w:val="22"/>
          <w:lang w:eastAsia="en-US"/>
        </w:rPr>
      </w:pPr>
    </w:p>
    <w:p w14:paraId="2D2831C0"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8.</w:t>
      </w:r>
      <w:r w:rsidRPr="0037514F">
        <w:rPr>
          <w:b/>
          <w:szCs w:val="22"/>
          <w:lang w:eastAsia="en-US"/>
        </w:rPr>
        <w:tab/>
        <w:t>TINKAMUMO LAIKAS</w:t>
      </w:r>
    </w:p>
    <w:p w14:paraId="7A095BBA" w14:textId="77777777" w:rsidR="00E37E2E" w:rsidRPr="0037514F" w:rsidRDefault="00E37E2E" w:rsidP="00E37E2E">
      <w:pPr>
        <w:rPr>
          <w:b/>
          <w:szCs w:val="22"/>
          <w:lang w:eastAsia="en-US"/>
        </w:rPr>
      </w:pPr>
    </w:p>
    <w:p w14:paraId="5410EBA0" w14:textId="77777777" w:rsidR="00E37E2E" w:rsidRPr="0037514F" w:rsidRDefault="00E37E2E" w:rsidP="00E37E2E">
      <w:pPr>
        <w:rPr>
          <w:b/>
          <w:szCs w:val="22"/>
          <w:lang w:eastAsia="en-US"/>
        </w:rPr>
      </w:pPr>
      <w:r>
        <w:rPr>
          <w:szCs w:val="22"/>
        </w:rPr>
        <w:t>EXP</w:t>
      </w:r>
      <w:r w:rsidRPr="0037514F">
        <w:rPr>
          <w:szCs w:val="22"/>
        </w:rPr>
        <w:t xml:space="preserve">{ mm MMMM} </w:t>
      </w:r>
    </w:p>
    <w:p w14:paraId="282C391C" w14:textId="77777777" w:rsidR="00E37E2E" w:rsidRPr="0037514F" w:rsidRDefault="00E37E2E" w:rsidP="00E37E2E">
      <w:pPr>
        <w:rPr>
          <w:b/>
          <w:szCs w:val="22"/>
          <w:lang w:eastAsia="en-US"/>
        </w:rPr>
      </w:pPr>
    </w:p>
    <w:p w14:paraId="4397B4CC" w14:textId="77777777" w:rsidR="00E37E2E" w:rsidRPr="0037514F" w:rsidRDefault="00E37E2E" w:rsidP="00E37E2E">
      <w:pPr>
        <w:rPr>
          <w:b/>
          <w:szCs w:val="22"/>
          <w:lang w:eastAsia="en-US"/>
        </w:rPr>
      </w:pPr>
    </w:p>
    <w:p w14:paraId="2DFFD6D8" w14:textId="77777777" w:rsidR="00E37E2E" w:rsidRPr="0037514F" w:rsidRDefault="00E37E2E" w:rsidP="00E37E2E">
      <w:pPr>
        <w:pBdr>
          <w:top w:val="single" w:sz="4" w:space="1" w:color="auto"/>
          <w:left w:val="single" w:sz="4" w:space="4" w:color="auto"/>
          <w:bottom w:val="single" w:sz="4" w:space="0" w:color="auto"/>
          <w:right w:val="single" w:sz="4" w:space="4" w:color="auto"/>
        </w:pBdr>
        <w:rPr>
          <w:b/>
          <w:szCs w:val="22"/>
          <w:lang w:eastAsia="en-US"/>
        </w:rPr>
      </w:pPr>
      <w:r w:rsidRPr="0037514F">
        <w:rPr>
          <w:b/>
          <w:szCs w:val="22"/>
          <w:lang w:eastAsia="en-US"/>
        </w:rPr>
        <w:t>9.</w:t>
      </w:r>
      <w:r w:rsidRPr="0037514F">
        <w:rPr>
          <w:b/>
          <w:szCs w:val="22"/>
          <w:lang w:eastAsia="en-US"/>
        </w:rPr>
        <w:tab/>
        <w:t>SPECIALIOS LAIKYMO SĄLYGOS</w:t>
      </w:r>
    </w:p>
    <w:p w14:paraId="4AE1E30D" w14:textId="77777777" w:rsidR="00E37E2E" w:rsidRPr="0037514F" w:rsidRDefault="00E37E2E" w:rsidP="00E37E2E">
      <w:pPr>
        <w:rPr>
          <w:b/>
          <w:szCs w:val="22"/>
          <w:lang w:eastAsia="en-US"/>
        </w:rPr>
      </w:pPr>
    </w:p>
    <w:p w14:paraId="56D0479B" w14:textId="77777777" w:rsidR="00E37E2E" w:rsidRPr="0037514F" w:rsidRDefault="00E37E2E" w:rsidP="00E37E2E">
      <w:pPr>
        <w:rPr>
          <w:b/>
          <w:szCs w:val="22"/>
          <w:lang w:eastAsia="en-US"/>
        </w:rPr>
      </w:pPr>
      <w:r w:rsidRPr="0037514F">
        <w:rPr>
          <w:szCs w:val="22"/>
        </w:rPr>
        <w:t>Laikyti ne aukštesnėje kaip 25</w:t>
      </w:r>
      <w:r w:rsidRPr="0037514F">
        <w:rPr>
          <w:szCs w:val="22"/>
        </w:rPr>
        <w:sym w:font="Symbol" w:char="F0B0"/>
      </w:r>
      <w:r w:rsidRPr="0037514F">
        <w:rPr>
          <w:szCs w:val="22"/>
        </w:rPr>
        <w:t>C temperatūroje.</w:t>
      </w:r>
    </w:p>
    <w:p w14:paraId="0F57F601" w14:textId="77777777" w:rsidR="00E37E2E" w:rsidRPr="0037514F" w:rsidRDefault="00E37E2E" w:rsidP="00E37E2E">
      <w:pPr>
        <w:rPr>
          <w:b/>
          <w:szCs w:val="22"/>
          <w:lang w:eastAsia="en-US"/>
        </w:rPr>
      </w:pPr>
    </w:p>
    <w:p w14:paraId="3C853F08" w14:textId="77777777" w:rsidR="00E37E2E" w:rsidRPr="0037514F" w:rsidRDefault="00E37E2E" w:rsidP="00E37E2E">
      <w:pPr>
        <w:rPr>
          <w:b/>
          <w:szCs w:val="22"/>
          <w:lang w:eastAsia="en-US"/>
        </w:rPr>
      </w:pPr>
    </w:p>
    <w:p w14:paraId="5ECFF85C" w14:textId="77777777" w:rsidR="00E37E2E" w:rsidRPr="0037514F" w:rsidRDefault="00E37E2E" w:rsidP="00E37E2E">
      <w:pPr>
        <w:pBdr>
          <w:top w:val="single" w:sz="4" w:space="1" w:color="auto"/>
          <w:left w:val="single" w:sz="4" w:space="4" w:color="auto"/>
          <w:bottom w:val="single" w:sz="4" w:space="1" w:color="auto"/>
          <w:right w:val="single" w:sz="4" w:space="4" w:color="auto"/>
        </w:pBdr>
        <w:ind w:left="567" w:hanging="567"/>
        <w:rPr>
          <w:b/>
          <w:szCs w:val="22"/>
          <w:lang w:eastAsia="en-US"/>
        </w:rPr>
      </w:pPr>
      <w:r w:rsidRPr="0037514F">
        <w:rPr>
          <w:b/>
          <w:szCs w:val="22"/>
          <w:lang w:eastAsia="en-US"/>
        </w:rPr>
        <w:t>10.</w:t>
      </w:r>
      <w:r w:rsidRPr="0037514F">
        <w:rPr>
          <w:b/>
          <w:szCs w:val="22"/>
          <w:lang w:eastAsia="en-US"/>
        </w:rPr>
        <w:tab/>
        <w:t>SPECIALIOS ATSARGUMO PRIEMONĖS DĖL NESUVARTOTO VAISTINIO PREPARATO AR JO ATLIEKŲ TVARKYMO (JEI REIKIA)</w:t>
      </w:r>
    </w:p>
    <w:p w14:paraId="6B77D52F" w14:textId="77777777" w:rsidR="00E37E2E" w:rsidRPr="0037514F" w:rsidRDefault="00E37E2E" w:rsidP="00E37E2E">
      <w:pPr>
        <w:rPr>
          <w:b/>
          <w:szCs w:val="22"/>
          <w:lang w:eastAsia="en-US"/>
        </w:rPr>
      </w:pPr>
    </w:p>
    <w:p w14:paraId="6F3A5E43" w14:textId="77777777" w:rsidR="00E37E2E" w:rsidRPr="0037514F" w:rsidRDefault="00E37E2E" w:rsidP="00E37E2E">
      <w:pPr>
        <w:rPr>
          <w:b/>
          <w:szCs w:val="22"/>
          <w:lang w:eastAsia="en-US"/>
        </w:rPr>
      </w:pPr>
    </w:p>
    <w:p w14:paraId="2D3F29A6"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11.</w:t>
      </w:r>
      <w:r w:rsidRPr="0037514F">
        <w:rPr>
          <w:b/>
          <w:szCs w:val="22"/>
          <w:lang w:eastAsia="en-US"/>
        </w:rPr>
        <w:tab/>
        <w:t>REGISTRUOTOJO PAVADINIMAS IR ADRESAS</w:t>
      </w:r>
    </w:p>
    <w:p w14:paraId="6B2DA223" w14:textId="77777777" w:rsidR="00E37E2E" w:rsidRPr="0037514F" w:rsidRDefault="00E37E2E" w:rsidP="00E37E2E">
      <w:pPr>
        <w:tabs>
          <w:tab w:val="left" w:pos="567"/>
        </w:tabs>
        <w:rPr>
          <w:b/>
          <w:szCs w:val="22"/>
          <w:lang w:eastAsia="en-US"/>
        </w:rPr>
      </w:pPr>
    </w:p>
    <w:p w14:paraId="50B21AF1" w14:textId="77777777" w:rsidR="00E37E2E" w:rsidRPr="0037514F" w:rsidRDefault="00E37E2E" w:rsidP="00E37E2E">
      <w:pPr>
        <w:tabs>
          <w:tab w:val="left" w:pos="567"/>
        </w:tabs>
        <w:rPr>
          <w:b/>
          <w:szCs w:val="22"/>
          <w:lang w:eastAsia="en-US"/>
        </w:rPr>
      </w:pPr>
      <w:r w:rsidRPr="0037514F">
        <w:rPr>
          <w:szCs w:val="22"/>
          <w:lang w:eastAsia="en-US"/>
        </w:rPr>
        <w:t>Sandoz d.d.</w:t>
      </w:r>
    </w:p>
    <w:p w14:paraId="5BC05DB3" w14:textId="77777777" w:rsidR="00E37E2E" w:rsidRPr="0037514F" w:rsidRDefault="00E37E2E" w:rsidP="00E37E2E">
      <w:pPr>
        <w:tabs>
          <w:tab w:val="left" w:pos="567"/>
        </w:tabs>
        <w:rPr>
          <w:b/>
          <w:szCs w:val="22"/>
          <w:lang w:eastAsia="en-US"/>
        </w:rPr>
      </w:pPr>
      <w:r w:rsidRPr="0037514F">
        <w:rPr>
          <w:szCs w:val="22"/>
          <w:lang w:eastAsia="en-US"/>
        </w:rPr>
        <w:t>Verovškova 57</w:t>
      </w:r>
    </w:p>
    <w:p w14:paraId="7DD7872C" w14:textId="77777777" w:rsidR="00E37E2E" w:rsidRPr="0037514F" w:rsidRDefault="00E37E2E" w:rsidP="00E37E2E">
      <w:pPr>
        <w:tabs>
          <w:tab w:val="left" w:pos="567"/>
        </w:tabs>
        <w:rPr>
          <w:b/>
          <w:szCs w:val="22"/>
          <w:lang w:eastAsia="en-US"/>
        </w:rPr>
      </w:pPr>
      <w:r w:rsidRPr="0037514F">
        <w:rPr>
          <w:szCs w:val="22"/>
          <w:lang w:eastAsia="en-US"/>
        </w:rPr>
        <w:t>SI-1000 Ljubljana</w:t>
      </w:r>
    </w:p>
    <w:p w14:paraId="50699972" w14:textId="77777777" w:rsidR="00E37E2E" w:rsidRPr="0037514F" w:rsidRDefault="00E37E2E" w:rsidP="00E37E2E">
      <w:pPr>
        <w:tabs>
          <w:tab w:val="left" w:pos="567"/>
        </w:tabs>
        <w:rPr>
          <w:b/>
          <w:szCs w:val="22"/>
          <w:lang w:eastAsia="en-US"/>
        </w:rPr>
      </w:pPr>
      <w:r w:rsidRPr="0037514F">
        <w:rPr>
          <w:szCs w:val="22"/>
          <w:lang w:eastAsia="en-US"/>
        </w:rPr>
        <w:t>Slovėnija</w:t>
      </w:r>
      <w:r w:rsidRPr="0037514F" w:rsidDel="00F22949">
        <w:rPr>
          <w:szCs w:val="22"/>
          <w:lang w:eastAsia="en-US"/>
        </w:rPr>
        <w:t xml:space="preserve"> </w:t>
      </w:r>
    </w:p>
    <w:p w14:paraId="7E308AFE" w14:textId="77777777" w:rsidR="00E37E2E" w:rsidRPr="0037514F" w:rsidRDefault="00E37E2E" w:rsidP="00E37E2E">
      <w:pPr>
        <w:rPr>
          <w:b/>
          <w:szCs w:val="22"/>
          <w:lang w:eastAsia="en-US"/>
        </w:rPr>
      </w:pPr>
    </w:p>
    <w:p w14:paraId="275137A6" w14:textId="77777777" w:rsidR="00E37E2E" w:rsidRPr="0037514F" w:rsidRDefault="00E37E2E" w:rsidP="00E37E2E">
      <w:pPr>
        <w:rPr>
          <w:b/>
          <w:szCs w:val="22"/>
          <w:lang w:eastAsia="en-US"/>
        </w:rPr>
      </w:pPr>
    </w:p>
    <w:p w14:paraId="71D09B11"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12.</w:t>
      </w:r>
      <w:r w:rsidRPr="0037514F">
        <w:rPr>
          <w:b/>
          <w:szCs w:val="22"/>
          <w:lang w:eastAsia="en-US"/>
        </w:rPr>
        <w:tab/>
        <w:t xml:space="preserve">REGISTRACIJOS  PAŽYMĖJIMO NUMERIS </w:t>
      </w:r>
    </w:p>
    <w:p w14:paraId="6AD9CB1E" w14:textId="77777777" w:rsidR="00E37E2E" w:rsidRPr="0037514F" w:rsidRDefault="00E37E2E" w:rsidP="00E37E2E">
      <w:pPr>
        <w:jc w:val="both"/>
        <w:rPr>
          <w:b/>
          <w:szCs w:val="22"/>
          <w:lang w:eastAsia="en-US"/>
        </w:rPr>
      </w:pPr>
    </w:p>
    <w:p w14:paraId="40522620" w14:textId="77777777" w:rsidR="00E37E2E" w:rsidRPr="0037514F" w:rsidRDefault="00E37E2E" w:rsidP="00E37E2E">
      <w:pPr>
        <w:autoSpaceDE w:val="0"/>
        <w:autoSpaceDN w:val="0"/>
        <w:adjustRightInd w:val="0"/>
        <w:rPr>
          <w:szCs w:val="22"/>
        </w:rPr>
      </w:pPr>
      <w:r w:rsidRPr="0037514F">
        <w:rPr>
          <w:szCs w:val="22"/>
        </w:rPr>
        <w:t xml:space="preserve">AirFluSal Forspiro 50 / 250 mikrogramų / dozėje </w:t>
      </w:r>
    </w:p>
    <w:p w14:paraId="2A8D6694" w14:textId="77777777" w:rsidR="00E37E2E" w:rsidRPr="0037514F" w:rsidRDefault="00E37E2E" w:rsidP="00E37E2E">
      <w:pPr>
        <w:autoSpaceDE w:val="0"/>
        <w:autoSpaceDN w:val="0"/>
        <w:adjustRightInd w:val="0"/>
        <w:rPr>
          <w:szCs w:val="22"/>
        </w:rPr>
      </w:pPr>
      <w:r w:rsidRPr="0037514F">
        <w:rPr>
          <w:szCs w:val="22"/>
        </w:rPr>
        <w:t>N1 – LT/1/14/3625/001</w:t>
      </w:r>
    </w:p>
    <w:p w14:paraId="0DA50426" w14:textId="77777777" w:rsidR="00E37E2E" w:rsidRPr="0037514F" w:rsidRDefault="00E37E2E" w:rsidP="00E37E2E">
      <w:pPr>
        <w:autoSpaceDE w:val="0"/>
        <w:autoSpaceDN w:val="0"/>
        <w:adjustRightInd w:val="0"/>
        <w:rPr>
          <w:szCs w:val="22"/>
        </w:rPr>
      </w:pPr>
      <w:r w:rsidRPr="0037514F">
        <w:rPr>
          <w:szCs w:val="22"/>
        </w:rPr>
        <w:t>N2 – LT/1/14/3625/002</w:t>
      </w:r>
    </w:p>
    <w:p w14:paraId="0E9CEB1E" w14:textId="77777777" w:rsidR="00E37E2E" w:rsidRPr="0037514F" w:rsidRDefault="00E37E2E" w:rsidP="00E37E2E">
      <w:pPr>
        <w:autoSpaceDE w:val="0"/>
        <w:autoSpaceDN w:val="0"/>
        <w:adjustRightInd w:val="0"/>
        <w:rPr>
          <w:szCs w:val="22"/>
        </w:rPr>
      </w:pPr>
      <w:r w:rsidRPr="0037514F">
        <w:rPr>
          <w:szCs w:val="22"/>
        </w:rPr>
        <w:t>N3 – LT/1/14/3625/003</w:t>
      </w:r>
    </w:p>
    <w:p w14:paraId="34F4920D" w14:textId="77777777" w:rsidR="00E37E2E" w:rsidRPr="0037514F" w:rsidRDefault="00E37E2E" w:rsidP="00E37E2E">
      <w:pPr>
        <w:autoSpaceDE w:val="0"/>
        <w:autoSpaceDN w:val="0"/>
        <w:adjustRightInd w:val="0"/>
        <w:rPr>
          <w:szCs w:val="22"/>
        </w:rPr>
      </w:pPr>
      <w:r w:rsidRPr="0037514F">
        <w:rPr>
          <w:szCs w:val="22"/>
        </w:rPr>
        <w:t>N4 – LT/1/14/3625/004</w:t>
      </w:r>
    </w:p>
    <w:p w14:paraId="2593C063" w14:textId="77777777" w:rsidR="00E37E2E" w:rsidRPr="0037514F" w:rsidRDefault="00E37E2E" w:rsidP="00E37E2E">
      <w:pPr>
        <w:autoSpaceDE w:val="0"/>
        <w:autoSpaceDN w:val="0"/>
        <w:adjustRightInd w:val="0"/>
        <w:rPr>
          <w:szCs w:val="22"/>
        </w:rPr>
      </w:pPr>
      <w:r w:rsidRPr="0037514F">
        <w:rPr>
          <w:szCs w:val="22"/>
        </w:rPr>
        <w:t>N6 – LT/1/14/3625/005</w:t>
      </w:r>
    </w:p>
    <w:p w14:paraId="30484A44" w14:textId="77777777" w:rsidR="00E37E2E" w:rsidRPr="0037514F" w:rsidRDefault="00E37E2E" w:rsidP="00E37E2E">
      <w:pPr>
        <w:autoSpaceDE w:val="0"/>
        <w:autoSpaceDN w:val="0"/>
        <w:adjustRightInd w:val="0"/>
        <w:rPr>
          <w:szCs w:val="22"/>
        </w:rPr>
      </w:pPr>
    </w:p>
    <w:p w14:paraId="6055E44C" w14:textId="77777777" w:rsidR="00E37E2E" w:rsidRPr="0037514F" w:rsidRDefault="00E37E2E" w:rsidP="00E37E2E">
      <w:pPr>
        <w:autoSpaceDE w:val="0"/>
        <w:autoSpaceDN w:val="0"/>
        <w:adjustRightInd w:val="0"/>
        <w:rPr>
          <w:szCs w:val="22"/>
        </w:rPr>
      </w:pPr>
      <w:r w:rsidRPr="0037514F">
        <w:rPr>
          <w:szCs w:val="22"/>
        </w:rPr>
        <w:t xml:space="preserve">AirFluSal Forspiro 50 / 500 mikrogramų / dozėje </w:t>
      </w:r>
    </w:p>
    <w:p w14:paraId="5A243064" w14:textId="77777777" w:rsidR="00E37E2E" w:rsidRPr="0037514F" w:rsidRDefault="00E37E2E" w:rsidP="00E37E2E">
      <w:pPr>
        <w:autoSpaceDE w:val="0"/>
        <w:autoSpaceDN w:val="0"/>
        <w:adjustRightInd w:val="0"/>
        <w:rPr>
          <w:szCs w:val="22"/>
        </w:rPr>
      </w:pPr>
      <w:r w:rsidRPr="0037514F">
        <w:rPr>
          <w:szCs w:val="22"/>
        </w:rPr>
        <w:t>N1 – LT/1/14/3625/006</w:t>
      </w:r>
    </w:p>
    <w:p w14:paraId="3961650A" w14:textId="77777777" w:rsidR="00E37E2E" w:rsidRPr="0037514F" w:rsidRDefault="00E37E2E" w:rsidP="00E37E2E">
      <w:pPr>
        <w:autoSpaceDE w:val="0"/>
        <w:autoSpaceDN w:val="0"/>
        <w:adjustRightInd w:val="0"/>
        <w:rPr>
          <w:szCs w:val="22"/>
        </w:rPr>
      </w:pPr>
      <w:r w:rsidRPr="0037514F">
        <w:rPr>
          <w:szCs w:val="22"/>
        </w:rPr>
        <w:t>N2 – LT/1/14/3625/007</w:t>
      </w:r>
    </w:p>
    <w:p w14:paraId="686DFC02" w14:textId="77777777" w:rsidR="00E37E2E" w:rsidRPr="0037514F" w:rsidRDefault="00E37E2E" w:rsidP="00E37E2E">
      <w:pPr>
        <w:autoSpaceDE w:val="0"/>
        <w:autoSpaceDN w:val="0"/>
        <w:adjustRightInd w:val="0"/>
        <w:rPr>
          <w:szCs w:val="22"/>
        </w:rPr>
      </w:pPr>
      <w:r w:rsidRPr="0037514F">
        <w:rPr>
          <w:szCs w:val="22"/>
        </w:rPr>
        <w:t>N3 – LT/1/14/3625/008</w:t>
      </w:r>
    </w:p>
    <w:p w14:paraId="5E69CE96" w14:textId="77777777" w:rsidR="00E37E2E" w:rsidRPr="0037514F" w:rsidRDefault="00E37E2E" w:rsidP="00E37E2E">
      <w:pPr>
        <w:autoSpaceDE w:val="0"/>
        <w:autoSpaceDN w:val="0"/>
        <w:adjustRightInd w:val="0"/>
        <w:rPr>
          <w:szCs w:val="22"/>
        </w:rPr>
      </w:pPr>
      <w:r w:rsidRPr="0037514F">
        <w:rPr>
          <w:szCs w:val="22"/>
        </w:rPr>
        <w:t>N4 – LT/1/14/3625/009</w:t>
      </w:r>
    </w:p>
    <w:p w14:paraId="1C2745FB" w14:textId="77777777" w:rsidR="00E37E2E" w:rsidRPr="0037514F" w:rsidRDefault="00E37E2E" w:rsidP="00E37E2E">
      <w:pPr>
        <w:autoSpaceDE w:val="0"/>
        <w:autoSpaceDN w:val="0"/>
        <w:adjustRightInd w:val="0"/>
        <w:rPr>
          <w:szCs w:val="22"/>
        </w:rPr>
      </w:pPr>
      <w:r w:rsidRPr="0037514F">
        <w:rPr>
          <w:szCs w:val="22"/>
        </w:rPr>
        <w:t>N6 – LT/1/14/3625/010</w:t>
      </w:r>
    </w:p>
    <w:p w14:paraId="29B480D5" w14:textId="77777777" w:rsidR="00E37E2E" w:rsidRPr="0037514F" w:rsidRDefault="00E37E2E" w:rsidP="00E37E2E">
      <w:pPr>
        <w:rPr>
          <w:b/>
          <w:szCs w:val="22"/>
          <w:lang w:eastAsia="en-US"/>
        </w:rPr>
      </w:pPr>
    </w:p>
    <w:p w14:paraId="0CBF2C45" w14:textId="77777777" w:rsidR="00E37E2E" w:rsidRPr="0037514F" w:rsidRDefault="00E37E2E" w:rsidP="00E37E2E">
      <w:pPr>
        <w:rPr>
          <w:b/>
          <w:szCs w:val="22"/>
          <w:lang w:eastAsia="en-US"/>
        </w:rPr>
      </w:pPr>
    </w:p>
    <w:p w14:paraId="1D12121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13.</w:t>
      </w:r>
      <w:r w:rsidRPr="0037514F">
        <w:rPr>
          <w:b/>
          <w:szCs w:val="22"/>
          <w:lang w:eastAsia="en-US"/>
        </w:rPr>
        <w:tab/>
        <w:t>SERIJOS NUMERIS</w:t>
      </w:r>
    </w:p>
    <w:p w14:paraId="594C8040" w14:textId="77777777" w:rsidR="00E37E2E" w:rsidRPr="0037514F" w:rsidRDefault="00E37E2E" w:rsidP="00E37E2E">
      <w:pPr>
        <w:rPr>
          <w:b/>
          <w:szCs w:val="22"/>
          <w:lang w:eastAsia="en-US"/>
        </w:rPr>
      </w:pPr>
    </w:p>
    <w:p w14:paraId="66E1022C" w14:textId="77777777" w:rsidR="00E37E2E" w:rsidRPr="0037514F" w:rsidRDefault="00E37E2E" w:rsidP="00E37E2E">
      <w:pPr>
        <w:rPr>
          <w:b/>
          <w:szCs w:val="22"/>
          <w:lang w:eastAsia="en-US"/>
        </w:rPr>
      </w:pPr>
      <w:r>
        <w:rPr>
          <w:szCs w:val="22"/>
        </w:rPr>
        <w:t>Lot</w:t>
      </w:r>
      <w:r w:rsidRPr="0037514F">
        <w:rPr>
          <w:szCs w:val="22"/>
        </w:rPr>
        <w:t>{numeris}</w:t>
      </w:r>
    </w:p>
    <w:p w14:paraId="611D338A" w14:textId="77777777" w:rsidR="00E37E2E" w:rsidRPr="0037514F" w:rsidRDefault="00E37E2E" w:rsidP="00E37E2E">
      <w:pPr>
        <w:rPr>
          <w:b/>
          <w:szCs w:val="22"/>
          <w:lang w:eastAsia="en-US"/>
        </w:rPr>
      </w:pPr>
    </w:p>
    <w:p w14:paraId="384F2201" w14:textId="77777777" w:rsidR="00E37E2E" w:rsidRPr="0037514F" w:rsidRDefault="00E37E2E" w:rsidP="00E37E2E">
      <w:pPr>
        <w:rPr>
          <w:b/>
          <w:szCs w:val="22"/>
          <w:lang w:eastAsia="en-US"/>
        </w:rPr>
      </w:pPr>
    </w:p>
    <w:p w14:paraId="4ED85748"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14.</w:t>
      </w:r>
      <w:r w:rsidRPr="0037514F">
        <w:rPr>
          <w:b/>
          <w:szCs w:val="22"/>
          <w:lang w:eastAsia="en-US"/>
        </w:rPr>
        <w:tab/>
        <w:t>PARDAVIMO (IŠDAVIMO) TVARKA</w:t>
      </w:r>
    </w:p>
    <w:p w14:paraId="5C99339B" w14:textId="77777777" w:rsidR="00E37E2E" w:rsidRPr="0037514F" w:rsidRDefault="00E37E2E" w:rsidP="00E37E2E">
      <w:pPr>
        <w:rPr>
          <w:b/>
          <w:szCs w:val="22"/>
          <w:lang w:eastAsia="en-US"/>
        </w:rPr>
      </w:pPr>
    </w:p>
    <w:p w14:paraId="7C5DA1F6" w14:textId="77777777" w:rsidR="00E37E2E" w:rsidRPr="0037514F" w:rsidRDefault="00E37E2E" w:rsidP="00E37E2E">
      <w:pPr>
        <w:rPr>
          <w:b/>
          <w:szCs w:val="22"/>
          <w:lang w:eastAsia="en-US"/>
        </w:rPr>
      </w:pPr>
      <w:r w:rsidRPr="0037514F">
        <w:rPr>
          <w:szCs w:val="22"/>
          <w:lang w:eastAsia="en-US"/>
        </w:rPr>
        <w:t>Receptinis vaist</w:t>
      </w:r>
      <w:r>
        <w:rPr>
          <w:szCs w:val="22"/>
          <w:lang w:eastAsia="en-US"/>
        </w:rPr>
        <w:t>as</w:t>
      </w:r>
      <w:r w:rsidRPr="0037514F">
        <w:rPr>
          <w:szCs w:val="22"/>
          <w:lang w:eastAsia="en-US"/>
        </w:rPr>
        <w:t>.</w:t>
      </w:r>
    </w:p>
    <w:p w14:paraId="2F1B66B6" w14:textId="77777777" w:rsidR="00E37E2E" w:rsidRPr="0037514F" w:rsidRDefault="00E37E2E" w:rsidP="00E37E2E">
      <w:pPr>
        <w:rPr>
          <w:b/>
          <w:szCs w:val="22"/>
          <w:lang w:eastAsia="en-US"/>
        </w:rPr>
      </w:pPr>
    </w:p>
    <w:p w14:paraId="49400FD6" w14:textId="77777777" w:rsidR="00E37E2E" w:rsidRPr="0037514F" w:rsidRDefault="00E37E2E" w:rsidP="00E37E2E">
      <w:pPr>
        <w:rPr>
          <w:b/>
          <w:szCs w:val="22"/>
          <w:lang w:eastAsia="en-US"/>
        </w:rPr>
      </w:pPr>
    </w:p>
    <w:p w14:paraId="39AC55AA"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15.</w:t>
      </w:r>
      <w:r w:rsidRPr="0037514F">
        <w:rPr>
          <w:b/>
          <w:szCs w:val="22"/>
          <w:lang w:eastAsia="en-US"/>
        </w:rPr>
        <w:tab/>
        <w:t>VARTOJIMO INSTRUKCIJA</w:t>
      </w:r>
    </w:p>
    <w:p w14:paraId="235F3B31" w14:textId="77777777" w:rsidR="00E37E2E" w:rsidRPr="0037514F" w:rsidRDefault="00E37E2E" w:rsidP="00E37E2E">
      <w:pPr>
        <w:rPr>
          <w:b/>
          <w:szCs w:val="22"/>
          <w:lang w:eastAsia="en-US"/>
        </w:rPr>
      </w:pPr>
    </w:p>
    <w:p w14:paraId="176E97E0" w14:textId="77777777" w:rsidR="00E37E2E" w:rsidRPr="0037514F" w:rsidRDefault="00E37E2E" w:rsidP="00E37E2E">
      <w:pPr>
        <w:rPr>
          <w:b/>
          <w:szCs w:val="22"/>
          <w:lang w:eastAsia="en-US"/>
        </w:rPr>
      </w:pPr>
    </w:p>
    <w:p w14:paraId="08C53463"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16.</w:t>
      </w:r>
      <w:r w:rsidRPr="0037514F">
        <w:rPr>
          <w:b/>
          <w:szCs w:val="22"/>
          <w:lang w:eastAsia="en-US"/>
        </w:rPr>
        <w:tab/>
        <w:t>INFORMACIJA BRAILIO RAŠTU</w:t>
      </w:r>
    </w:p>
    <w:p w14:paraId="10775C6F" w14:textId="77777777" w:rsidR="00E37E2E" w:rsidRPr="0037514F" w:rsidRDefault="00E37E2E" w:rsidP="00E37E2E">
      <w:pPr>
        <w:rPr>
          <w:b/>
          <w:szCs w:val="22"/>
          <w:lang w:eastAsia="en-US"/>
        </w:rPr>
      </w:pPr>
    </w:p>
    <w:p w14:paraId="4E21D714" w14:textId="77777777" w:rsidR="00E37E2E" w:rsidRPr="0037514F" w:rsidRDefault="00E37E2E" w:rsidP="00E37E2E">
      <w:pPr>
        <w:autoSpaceDE w:val="0"/>
        <w:autoSpaceDN w:val="0"/>
        <w:adjustRightInd w:val="0"/>
        <w:rPr>
          <w:szCs w:val="22"/>
        </w:rPr>
      </w:pPr>
      <w:r w:rsidRPr="0037514F">
        <w:rPr>
          <w:szCs w:val="22"/>
        </w:rPr>
        <w:t xml:space="preserve">AirFluSal Forspiro 50 / 250 </w:t>
      </w:r>
      <w:r w:rsidRPr="0037514F">
        <w:rPr>
          <w:szCs w:val="22"/>
          <w:highlight w:val="lightGray"/>
        </w:rPr>
        <w:t>mikrogramų / dozėje</w:t>
      </w:r>
      <w:r w:rsidRPr="0037514F">
        <w:rPr>
          <w:szCs w:val="22"/>
        </w:rPr>
        <w:t xml:space="preserve"> </w:t>
      </w:r>
    </w:p>
    <w:p w14:paraId="0345026C" w14:textId="77777777" w:rsidR="00E37E2E" w:rsidRPr="0037514F" w:rsidRDefault="00E37E2E" w:rsidP="00E37E2E">
      <w:pPr>
        <w:autoSpaceDE w:val="0"/>
        <w:autoSpaceDN w:val="0"/>
        <w:adjustRightInd w:val="0"/>
      </w:pPr>
      <w:r w:rsidRPr="0037514F">
        <w:rPr>
          <w:szCs w:val="22"/>
          <w:highlight w:val="lightGray"/>
        </w:rPr>
        <w:t xml:space="preserve">AirFluSal Forspiro 50 / 500 mikrogramų / dozėje </w:t>
      </w:r>
    </w:p>
    <w:p w14:paraId="097A88C8" w14:textId="77777777" w:rsidR="00E37E2E" w:rsidRPr="0037514F" w:rsidRDefault="00E37E2E" w:rsidP="00E37E2E">
      <w:pPr>
        <w:autoSpaceDE w:val="0"/>
        <w:autoSpaceDN w:val="0"/>
        <w:adjustRightInd w:val="0"/>
        <w:rPr>
          <w:szCs w:val="22"/>
        </w:rPr>
      </w:pPr>
    </w:p>
    <w:p w14:paraId="3CDE2631" w14:textId="77777777" w:rsidR="00E37E2E" w:rsidRPr="0037514F" w:rsidRDefault="00E37E2E" w:rsidP="00E37E2E">
      <w:pPr>
        <w:tabs>
          <w:tab w:val="left" w:pos="567"/>
        </w:tabs>
        <w:rPr>
          <w:szCs w:val="22"/>
          <w:shd w:val="clear" w:color="auto" w:fill="CCCCCC"/>
          <w:lang w:bidi="lt-LT"/>
        </w:rPr>
      </w:pPr>
    </w:p>
    <w:p w14:paraId="316C05DA" w14:textId="77777777" w:rsidR="00E37E2E" w:rsidRPr="0037514F" w:rsidRDefault="00E37E2E" w:rsidP="00E37E2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17.</w:t>
      </w:r>
      <w:r w:rsidRPr="0037514F">
        <w:rPr>
          <w:b/>
          <w:lang w:bidi="lt-LT"/>
        </w:rPr>
        <w:tab/>
        <w:t>UNIKALUS IDENTIFIKATORIUS – 2D BRŪKŠNINIS KODAS</w:t>
      </w:r>
    </w:p>
    <w:p w14:paraId="18294182" w14:textId="77777777" w:rsidR="00E37E2E" w:rsidRPr="0037514F" w:rsidRDefault="00E37E2E" w:rsidP="00E37E2E">
      <w:pPr>
        <w:rPr>
          <w:lang w:bidi="lt-LT"/>
        </w:rPr>
      </w:pPr>
    </w:p>
    <w:p w14:paraId="01C2CC61" w14:textId="77777777" w:rsidR="00E37E2E" w:rsidRPr="0037514F" w:rsidRDefault="00E37E2E" w:rsidP="00E37E2E">
      <w:pPr>
        <w:tabs>
          <w:tab w:val="left" w:pos="567"/>
        </w:tabs>
        <w:rPr>
          <w:szCs w:val="22"/>
          <w:shd w:val="clear" w:color="auto" w:fill="CCCCCC"/>
          <w:lang w:bidi="lt-LT"/>
        </w:rPr>
      </w:pPr>
      <w:r w:rsidRPr="0037514F">
        <w:rPr>
          <w:highlight w:val="lightGray"/>
          <w:lang w:bidi="lt-LT"/>
        </w:rPr>
        <w:t>2D brūkšninis kodas su nurodytu unikaliu identifikatoriumi.</w:t>
      </w:r>
    </w:p>
    <w:p w14:paraId="292768E6" w14:textId="77777777" w:rsidR="00E37E2E" w:rsidRPr="0037514F" w:rsidRDefault="00E37E2E" w:rsidP="00E37E2E">
      <w:pPr>
        <w:rPr>
          <w:lang w:bidi="lt-LT"/>
        </w:rPr>
      </w:pPr>
    </w:p>
    <w:p w14:paraId="67F01A38" w14:textId="77777777" w:rsidR="00E37E2E" w:rsidRPr="0037514F" w:rsidRDefault="00E37E2E" w:rsidP="00E37E2E">
      <w:pPr>
        <w:rPr>
          <w:lang w:bidi="lt-LT"/>
        </w:rPr>
      </w:pPr>
    </w:p>
    <w:p w14:paraId="012ABEF3" w14:textId="77777777" w:rsidR="00E37E2E" w:rsidRPr="0037514F" w:rsidRDefault="00E37E2E" w:rsidP="00E37E2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18.</w:t>
      </w:r>
      <w:r w:rsidRPr="0037514F">
        <w:rPr>
          <w:b/>
          <w:lang w:bidi="lt-LT"/>
        </w:rPr>
        <w:tab/>
        <w:t>UNIKALUS IDENTIFIKATORIUS – ŽMONĖMS SUPRANTAMI DUOMENYS</w:t>
      </w:r>
    </w:p>
    <w:p w14:paraId="5FEC1344" w14:textId="77777777" w:rsidR="00E37E2E" w:rsidRPr="0037514F" w:rsidRDefault="00E37E2E" w:rsidP="00E37E2E">
      <w:pPr>
        <w:rPr>
          <w:lang w:bidi="lt-LT"/>
        </w:rPr>
      </w:pPr>
    </w:p>
    <w:p w14:paraId="7EAC113C" w14:textId="77777777" w:rsidR="00E37E2E" w:rsidRPr="0037514F" w:rsidRDefault="00E37E2E" w:rsidP="00E37E2E">
      <w:pPr>
        <w:tabs>
          <w:tab w:val="left" w:pos="567"/>
        </w:tabs>
        <w:spacing w:line="260" w:lineRule="exact"/>
        <w:rPr>
          <w:color w:val="008000"/>
          <w:szCs w:val="22"/>
          <w:lang w:bidi="lt-LT"/>
        </w:rPr>
      </w:pPr>
      <w:r w:rsidRPr="0037514F">
        <w:rPr>
          <w:lang w:bidi="lt-LT"/>
        </w:rPr>
        <w:t>PC: {numeris}</w:t>
      </w:r>
    </w:p>
    <w:p w14:paraId="2A1E27EE" w14:textId="77777777" w:rsidR="00E37E2E" w:rsidRPr="0037514F" w:rsidRDefault="00E37E2E" w:rsidP="00E37E2E">
      <w:pPr>
        <w:tabs>
          <w:tab w:val="left" w:pos="567"/>
        </w:tabs>
        <w:spacing w:line="260" w:lineRule="exact"/>
        <w:rPr>
          <w:szCs w:val="22"/>
          <w:lang w:bidi="lt-LT"/>
        </w:rPr>
      </w:pPr>
      <w:r w:rsidRPr="0037514F">
        <w:rPr>
          <w:lang w:bidi="lt-LT"/>
        </w:rPr>
        <w:t>SN: {numeris}</w:t>
      </w:r>
    </w:p>
    <w:p w14:paraId="61EE961F" w14:textId="77777777" w:rsidR="00E37E2E" w:rsidRPr="0037514F" w:rsidRDefault="00E37E2E" w:rsidP="00E37E2E">
      <w:pPr>
        <w:tabs>
          <w:tab w:val="left" w:pos="567"/>
        </w:tabs>
        <w:spacing w:line="260" w:lineRule="exact"/>
        <w:rPr>
          <w:szCs w:val="22"/>
          <w:lang w:bidi="lt-LT"/>
        </w:rPr>
      </w:pPr>
      <w:r w:rsidRPr="0037514F">
        <w:rPr>
          <w:lang w:bidi="lt-LT"/>
        </w:rPr>
        <w:t>NN: {numeris}</w:t>
      </w:r>
    </w:p>
    <w:p w14:paraId="19021A1A" w14:textId="77777777" w:rsidR="00E37E2E" w:rsidRPr="0037514F" w:rsidRDefault="00E37E2E" w:rsidP="00E37E2E">
      <w:pPr>
        <w:autoSpaceDE w:val="0"/>
        <w:autoSpaceDN w:val="0"/>
        <w:adjustRightInd w:val="0"/>
        <w:rPr>
          <w:szCs w:val="22"/>
          <w14:shadow w14:blurRad="50800" w14:dist="38100" w14:dir="2700000" w14:sx="100000" w14:sy="100000" w14:kx="0" w14:ky="0" w14:algn="tl">
            <w14:srgbClr w14:val="000000">
              <w14:alpha w14:val="60000"/>
            </w14:srgbClr>
          </w14:shadow>
        </w:rPr>
      </w:pPr>
    </w:p>
    <w:p w14:paraId="00B00E12"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br w:type="page"/>
      </w:r>
      <w:r w:rsidRPr="0037514F">
        <w:rPr>
          <w:b/>
          <w:szCs w:val="22"/>
          <w:lang w:eastAsia="en-US"/>
        </w:rPr>
        <w:lastRenderedPageBreak/>
        <w:t>INFORMACIJA ANT VIDINĖS PAKUOTĖS</w:t>
      </w:r>
    </w:p>
    <w:p w14:paraId="7D188BF9"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p>
    <w:p w14:paraId="31BEBB9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 xml:space="preserve">INHALIACINIO PRIETAISO ETIKETĖ </w:t>
      </w:r>
    </w:p>
    <w:p w14:paraId="7D2F0656" w14:textId="77777777" w:rsidR="00E37E2E" w:rsidRPr="0037514F" w:rsidRDefault="00E37E2E" w:rsidP="00E37E2E">
      <w:pPr>
        <w:rPr>
          <w:b/>
          <w:szCs w:val="22"/>
          <w:lang w:eastAsia="en-US"/>
        </w:rPr>
      </w:pPr>
    </w:p>
    <w:p w14:paraId="10130ED3" w14:textId="77777777" w:rsidR="00E37E2E" w:rsidRPr="0037514F" w:rsidRDefault="00E37E2E" w:rsidP="00E37E2E">
      <w:pPr>
        <w:rPr>
          <w:b/>
          <w:szCs w:val="22"/>
          <w:lang w:eastAsia="en-US"/>
        </w:rPr>
      </w:pPr>
    </w:p>
    <w:p w14:paraId="462C789D"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w:t>
      </w:r>
      <w:r w:rsidRPr="0037514F">
        <w:rPr>
          <w:b/>
          <w:szCs w:val="22"/>
          <w:lang w:eastAsia="en-US"/>
        </w:rPr>
        <w:tab/>
        <w:t>VAISTINIO PREPARATO PAVADINIMAS</w:t>
      </w:r>
    </w:p>
    <w:p w14:paraId="331BEF36" w14:textId="77777777" w:rsidR="00E37E2E" w:rsidRPr="0037514F" w:rsidRDefault="00E37E2E" w:rsidP="00E37E2E">
      <w:pPr>
        <w:jc w:val="both"/>
        <w:rPr>
          <w:b/>
          <w:szCs w:val="22"/>
          <w14:shadow w14:blurRad="50800" w14:dist="38100" w14:dir="2700000" w14:sx="100000" w14:sy="100000" w14:kx="0" w14:ky="0" w14:algn="tl">
            <w14:srgbClr w14:val="000000">
              <w14:alpha w14:val="60000"/>
            </w14:srgbClr>
          </w14:shadow>
        </w:rPr>
      </w:pPr>
    </w:p>
    <w:p w14:paraId="51B4ABBB" w14:textId="77777777" w:rsidR="00E37E2E" w:rsidRPr="0037514F" w:rsidRDefault="00E37E2E" w:rsidP="00E37E2E">
      <w:pPr>
        <w:autoSpaceDE w:val="0"/>
        <w:autoSpaceDN w:val="0"/>
        <w:adjustRightInd w:val="0"/>
        <w:rPr>
          <w:szCs w:val="22"/>
        </w:rPr>
      </w:pPr>
      <w:r w:rsidRPr="0037514F">
        <w:rPr>
          <w:szCs w:val="22"/>
        </w:rPr>
        <w:t>AirFluSal Forspiro 50 / 250 mikrogramų / dozėje dozuoti įkvepiamieji milteliai</w:t>
      </w:r>
    </w:p>
    <w:p w14:paraId="1B2CF8DB" w14:textId="77777777" w:rsidR="00E37E2E" w:rsidRPr="0037514F" w:rsidRDefault="00E37E2E" w:rsidP="00E37E2E">
      <w:pPr>
        <w:autoSpaceDE w:val="0"/>
        <w:autoSpaceDN w:val="0"/>
        <w:adjustRightInd w:val="0"/>
        <w:rPr>
          <w:szCs w:val="22"/>
          <w14:shadow w14:blurRad="50800" w14:dist="38100" w14:dir="2700000" w14:sx="100000" w14:sy="100000" w14:kx="0" w14:ky="0" w14:algn="tl">
            <w14:srgbClr w14:val="000000">
              <w14:alpha w14:val="60000"/>
            </w14:srgbClr>
          </w14:shadow>
        </w:rPr>
      </w:pPr>
      <w:r w:rsidRPr="0037514F">
        <w:rPr>
          <w:szCs w:val="22"/>
          <w:highlight w:val="lightGray"/>
        </w:rPr>
        <w:t>AirFluSal Forspiro 50 / 500 mikrogramų / dozėje dozuoti įkvepiamieji milteliai</w:t>
      </w:r>
    </w:p>
    <w:p w14:paraId="2753ADD2" w14:textId="77777777" w:rsidR="00E37E2E" w:rsidRPr="0037514F" w:rsidRDefault="00E37E2E" w:rsidP="00E37E2E">
      <w:pPr>
        <w:jc w:val="both"/>
        <w:rPr>
          <w:b/>
          <w:szCs w:val="22"/>
          <w:lang w:eastAsia="en-US"/>
        </w:rPr>
      </w:pPr>
    </w:p>
    <w:p w14:paraId="504016F9" w14:textId="77777777" w:rsidR="00E37E2E" w:rsidRPr="0037514F" w:rsidRDefault="00E37E2E" w:rsidP="00E37E2E">
      <w:pPr>
        <w:rPr>
          <w:bCs/>
          <w:szCs w:val="22"/>
        </w:rPr>
      </w:pPr>
      <w:r w:rsidRPr="0037514F">
        <w:rPr>
          <w:szCs w:val="22"/>
        </w:rPr>
        <w:t>Salmeterolis/Flutikazono propionatas</w:t>
      </w:r>
    </w:p>
    <w:p w14:paraId="45BE2573" w14:textId="77777777" w:rsidR="00E37E2E" w:rsidRPr="0037514F" w:rsidRDefault="00E37E2E" w:rsidP="00E37E2E">
      <w:pPr>
        <w:rPr>
          <w:b/>
          <w:szCs w:val="22"/>
          <w:lang w:eastAsia="en-US"/>
        </w:rPr>
      </w:pPr>
    </w:p>
    <w:p w14:paraId="2AAF8232" w14:textId="77777777" w:rsidR="00E37E2E" w:rsidRPr="0037514F" w:rsidRDefault="00E37E2E" w:rsidP="00E37E2E">
      <w:pPr>
        <w:rPr>
          <w:b/>
          <w:szCs w:val="22"/>
          <w:lang w:eastAsia="en-US"/>
        </w:rPr>
      </w:pPr>
    </w:p>
    <w:p w14:paraId="2A2294B4"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2.</w:t>
      </w:r>
      <w:r w:rsidRPr="0037514F">
        <w:rPr>
          <w:b/>
          <w:szCs w:val="22"/>
          <w:lang w:eastAsia="en-US"/>
        </w:rPr>
        <w:tab/>
        <w:t>VEIKLIOJI MEDŽIAGA IR JOS KIEKIS</w:t>
      </w:r>
    </w:p>
    <w:p w14:paraId="0BAF7D62" w14:textId="77777777" w:rsidR="00E37E2E" w:rsidRPr="0037514F" w:rsidRDefault="00E37E2E" w:rsidP="00E37E2E">
      <w:pPr>
        <w:rPr>
          <w:b/>
          <w:szCs w:val="22"/>
          <w:lang w:eastAsia="en-US"/>
        </w:rPr>
      </w:pPr>
    </w:p>
    <w:p w14:paraId="6669D0B9" w14:textId="77777777" w:rsidR="00E37E2E" w:rsidRPr="0037514F" w:rsidRDefault="00E37E2E" w:rsidP="00E37E2E">
      <w:pPr>
        <w:rPr>
          <w:szCs w:val="22"/>
        </w:rPr>
      </w:pPr>
      <w:r w:rsidRPr="0037514F">
        <w:rPr>
          <w:szCs w:val="22"/>
        </w:rPr>
        <w:t xml:space="preserve">Kiekvienoje išmatuotoje dozėje yra 50 mikrogramų salmeterolio (salmeterolio ksinafoato pavidalu) ir 250 mikrogramų flutikazono propionato. </w:t>
      </w:r>
    </w:p>
    <w:p w14:paraId="047924EC" w14:textId="77777777" w:rsidR="00E37E2E" w:rsidRPr="0037514F" w:rsidRDefault="00E37E2E" w:rsidP="00E37E2E">
      <w:pPr>
        <w:rPr>
          <w:szCs w:val="22"/>
        </w:rPr>
      </w:pPr>
    </w:p>
    <w:p w14:paraId="368A31CD" w14:textId="77777777" w:rsidR="00E37E2E" w:rsidRPr="0037514F" w:rsidRDefault="00E37E2E" w:rsidP="00E37E2E">
      <w:pPr>
        <w:rPr>
          <w:szCs w:val="22"/>
        </w:rPr>
      </w:pPr>
      <w:r w:rsidRPr="0037514F">
        <w:rPr>
          <w:szCs w:val="22"/>
          <w:highlight w:val="lightGray"/>
        </w:rPr>
        <w:t>Kiekvienoje išmatuotoje dozėje yra 50 mikrogramų salmeterolio (salmeterolio ksinafoato pavidalu) ir 500 mikrogramų flutikazono propionato.</w:t>
      </w:r>
      <w:r w:rsidRPr="0037514F">
        <w:rPr>
          <w:szCs w:val="22"/>
        </w:rPr>
        <w:t xml:space="preserve"> </w:t>
      </w:r>
    </w:p>
    <w:p w14:paraId="6EA5448F" w14:textId="77777777" w:rsidR="00E37E2E" w:rsidRPr="0037514F" w:rsidRDefault="00E37E2E" w:rsidP="00E37E2E">
      <w:pPr>
        <w:rPr>
          <w:szCs w:val="22"/>
        </w:rPr>
      </w:pPr>
    </w:p>
    <w:p w14:paraId="55441FE7" w14:textId="77777777" w:rsidR="00E37E2E" w:rsidRPr="0037514F" w:rsidRDefault="00E37E2E" w:rsidP="00E37E2E">
      <w:pPr>
        <w:rPr>
          <w:b/>
          <w:szCs w:val="22"/>
          <w:lang w:eastAsia="en-US"/>
        </w:rPr>
      </w:pPr>
    </w:p>
    <w:p w14:paraId="3188C7CC"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3.</w:t>
      </w:r>
      <w:r w:rsidRPr="0037514F">
        <w:rPr>
          <w:b/>
          <w:szCs w:val="22"/>
          <w:lang w:eastAsia="en-US"/>
        </w:rPr>
        <w:tab/>
        <w:t>PAGALBINIŲ MEDŽIAGŲ SĄRAŠAS</w:t>
      </w:r>
    </w:p>
    <w:p w14:paraId="67659FA5" w14:textId="77777777" w:rsidR="00E37E2E" w:rsidRPr="0037514F" w:rsidRDefault="00E37E2E" w:rsidP="00E37E2E">
      <w:pPr>
        <w:tabs>
          <w:tab w:val="left" w:pos="567"/>
        </w:tabs>
        <w:rPr>
          <w:b/>
          <w:szCs w:val="22"/>
          <w:lang w:eastAsia="en-US"/>
        </w:rPr>
      </w:pPr>
    </w:p>
    <w:p w14:paraId="40AA622B" w14:textId="77777777" w:rsidR="00E37E2E" w:rsidRPr="0037514F" w:rsidRDefault="00E37E2E" w:rsidP="00E37E2E">
      <w:pPr>
        <w:tabs>
          <w:tab w:val="left" w:pos="567"/>
        </w:tabs>
        <w:rPr>
          <w:b/>
          <w:szCs w:val="22"/>
          <w:lang w:eastAsia="en-US"/>
        </w:rPr>
      </w:pPr>
      <w:r w:rsidRPr="0037514F">
        <w:rPr>
          <w:szCs w:val="22"/>
          <w:lang w:eastAsia="en-US"/>
        </w:rPr>
        <w:t xml:space="preserve">Sudėtyje yra laktozės monohidrato. </w:t>
      </w:r>
      <w:r w:rsidRPr="0037514F">
        <w:rPr>
          <w:szCs w:val="22"/>
          <w:highlight w:val="lightGray"/>
          <w:lang w:eastAsia="en-US"/>
        </w:rPr>
        <w:t>Daugiau informacijos pateikta pakuotės lapelyje.</w:t>
      </w:r>
    </w:p>
    <w:p w14:paraId="6384F4AB" w14:textId="77777777" w:rsidR="00E37E2E" w:rsidRPr="0037514F" w:rsidRDefault="00E37E2E" w:rsidP="00E37E2E">
      <w:pPr>
        <w:rPr>
          <w:b/>
          <w:szCs w:val="22"/>
          <w:lang w:eastAsia="en-US"/>
        </w:rPr>
      </w:pPr>
    </w:p>
    <w:p w14:paraId="7EAB3748" w14:textId="77777777" w:rsidR="00E37E2E" w:rsidRPr="0037514F" w:rsidRDefault="00E37E2E" w:rsidP="00E37E2E">
      <w:pPr>
        <w:rPr>
          <w:b/>
          <w:szCs w:val="22"/>
          <w:lang w:eastAsia="en-US"/>
        </w:rPr>
      </w:pPr>
    </w:p>
    <w:p w14:paraId="0974CC5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4.</w:t>
      </w:r>
      <w:r w:rsidRPr="0037514F">
        <w:rPr>
          <w:b/>
          <w:szCs w:val="22"/>
          <w:lang w:eastAsia="en-US"/>
        </w:rPr>
        <w:tab/>
        <w:t>FARMACINĖ FORMA IR KIEKIS PAKUOTĖJE</w:t>
      </w:r>
    </w:p>
    <w:p w14:paraId="60CF8011" w14:textId="77777777" w:rsidR="00E37E2E" w:rsidRPr="0037514F" w:rsidRDefault="00E37E2E" w:rsidP="00E37E2E">
      <w:pPr>
        <w:rPr>
          <w:b/>
          <w:szCs w:val="22"/>
          <w:lang w:eastAsia="en-US"/>
        </w:rPr>
      </w:pPr>
    </w:p>
    <w:p w14:paraId="1370E5F1" w14:textId="77777777" w:rsidR="00E37E2E" w:rsidRPr="0037514F" w:rsidRDefault="00E37E2E" w:rsidP="00E37E2E">
      <w:pPr>
        <w:rPr>
          <w:b/>
          <w:szCs w:val="22"/>
          <w:lang w:eastAsia="en-US"/>
        </w:rPr>
      </w:pPr>
      <w:r w:rsidRPr="0037514F">
        <w:rPr>
          <w:szCs w:val="22"/>
          <w:highlight w:val="lightGray"/>
        </w:rPr>
        <w:t>Dozuoti įkvepiamieji milteliai</w:t>
      </w:r>
    </w:p>
    <w:p w14:paraId="6D321940" w14:textId="77777777" w:rsidR="00E37E2E" w:rsidRPr="0037514F" w:rsidRDefault="00E37E2E" w:rsidP="00E37E2E">
      <w:pPr>
        <w:rPr>
          <w:rFonts w:eastAsia="MS Mincho"/>
          <w:szCs w:val="22"/>
          <w:lang w:eastAsia="ja-JP"/>
        </w:rPr>
      </w:pPr>
    </w:p>
    <w:p w14:paraId="35FFB020" w14:textId="77777777" w:rsidR="00E37E2E" w:rsidRPr="0037514F" w:rsidRDefault="00E37E2E" w:rsidP="00E37E2E">
      <w:pPr>
        <w:rPr>
          <w:szCs w:val="22"/>
        </w:rPr>
      </w:pPr>
      <w:r w:rsidRPr="0037514F">
        <w:rPr>
          <w:rFonts w:eastAsia="MS Mincho"/>
          <w:szCs w:val="22"/>
          <w:lang w:eastAsia="ja-JP"/>
        </w:rPr>
        <w:t>60 dozių.</w:t>
      </w:r>
    </w:p>
    <w:p w14:paraId="2D14897A" w14:textId="77777777" w:rsidR="00E37E2E" w:rsidRPr="0037514F" w:rsidRDefault="00E37E2E" w:rsidP="00E37E2E">
      <w:pPr>
        <w:rPr>
          <w:b/>
          <w:szCs w:val="22"/>
          <w:lang w:eastAsia="en-US"/>
        </w:rPr>
      </w:pPr>
    </w:p>
    <w:p w14:paraId="07EADC99" w14:textId="77777777" w:rsidR="00E37E2E" w:rsidRPr="0037514F" w:rsidRDefault="00E37E2E" w:rsidP="00E37E2E">
      <w:pPr>
        <w:rPr>
          <w:b/>
          <w:szCs w:val="22"/>
          <w:lang w:eastAsia="en-US"/>
        </w:rPr>
      </w:pPr>
    </w:p>
    <w:p w14:paraId="581D93CD"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5.</w:t>
      </w:r>
      <w:r w:rsidRPr="0037514F">
        <w:rPr>
          <w:b/>
          <w:szCs w:val="22"/>
          <w:lang w:eastAsia="en-US"/>
        </w:rPr>
        <w:tab/>
        <w:t>VARTOJIMO METODAS IR BŪDAS</w:t>
      </w:r>
    </w:p>
    <w:p w14:paraId="01BBFE7C" w14:textId="77777777" w:rsidR="00E37E2E" w:rsidRPr="0037514F" w:rsidRDefault="00E37E2E" w:rsidP="00E37E2E">
      <w:pPr>
        <w:rPr>
          <w:b/>
          <w:szCs w:val="22"/>
          <w:lang w:eastAsia="en-US"/>
        </w:rPr>
      </w:pPr>
    </w:p>
    <w:p w14:paraId="241E9AD0" w14:textId="77777777" w:rsidR="00E37E2E" w:rsidRPr="0037514F" w:rsidRDefault="00E37E2E" w:rsidP="00E37E2E">
      <w:pPr>
        <w:keepNext/>
      </w:pPr>
      <w:r w:rsidRPr="0037514F">
        <w:t>Įkvėpti.</w:t>
      </w:r>
    </w:p>
    <w:p w14:paraId="4525E725" w14:textId="77777777" w:rsidR="00E37E2E" w:rsidRPr="0037514F" w:rsidRDefault="00E37E2E" w:rsidP="00E37E2E">
      <w:pPr>
        <w:rPr>
          <w:b/>
        </w:rPr>
      </w:pPr>
      <w:r w:rsidRPr="0037514F">
        <w:t>Prieš vartojimą perskaitykite pakuotės lapelį.</w:t>
      </w:r>
    </w:p>
    <w:p w14:paraId="5A214F28" w14:textId="77777777" w:rsidR="00E37E2E" w:rsidRPr="0037514F" w:rsidRDefault="00E37E2E" w:rsidP="00E37E2E">
      <w:pPr>
        <w:rPr>
          <w:szCs w:val="22"/>
          <w:lang w:eastAsia="en-US"/>
        </w:rPr>
      </w:pPr>
      <w:r w:rsidRPr="0037514F">
        <w:t>Po vartojimo išsiskalaukite burną.</w:t>
      </w:r>
    </w:p>
    <w:p w14:paraId="4AE68DC5" w14:textId="77777777" w:rsidR="00E37E2E" w:rsidRPr="0037514F" w:rsidRDefault="00E37E2E" w:rsidP="00E37E2E">
      <w:pPr>
        <w:rPr>
          <w:szCs w:val="22"/>
          <w:lang w:eastAsia="en-US"/>
        </w:rPr>
      </w:pPr>
    </w:p>
    <w:p w14:paraId="09D9890C" w14:textId="77777777" w:rsidR="00E37E2E" w:rsidRPr="0037514F" w:rsidRDefault="00E37E2E" w:rsidP="00E37E2E">
      <w:pPr>
        <w:rPr>
          <w:szCs w:val="22"/>
          <w:lang w:eastAsia="en-US"/>
        </w:rPr>
      </w:pPr>
    </w:p>
    <w:p w14:paraId="796B59F6" w14:textId="77777777" w:rsidR="00E37E2E" w:rsidRPr="0037514F" w:rsidRDefault="00E37E2E" w:rsidP="00E37E2E">
      <w:pPr>
        <w:pBdr>
          <w:top w:val="single" w:sz="4" w:space="1" w:color="auto"/>
          <w:left w:val="single" w:sz="4" w:space="4" w:color="auto"/>
          <w:bottom w:val="single" w:sz="4" w:space="1" w:color="auto"/>
          <w:right w:val="single" w:sz="4" w:space="4" w:color="auto"/>
        </w:pBdr>
        <w:ind w:left="720" w:hanging="720"/>
        <w:rPr>
          <w:b/>
          <w:szCs w:val="22"/>
          <w:lang w:eastAsia="en-US"/>
        </w:rPr>
      </w:pPr>
      <w:r w:rsidRPr="0037514F">
        <w:rPr>
          <w:b/>
          <w:szCs w:val="22"/>
          <w:lang w:eastAsia="en-US"/>
        </w:rPr>
        <w:t>6.</w:t>
      </w:r>
      <w:r w:rsidRPr="0037514F">
        <w:rPr>
          <w:b/>
          <w:szCs w:val="22"/>
          <w:lang w:eastAsia="en-US"/>
        </w:rPr>
        <w:tab/>
        <w:t>SPECIALUS ĮSPĖJIMAS, KAD VAISTINĮ PREPARATĄ BŪTINA LAIKYTI VAIKAMS NEPASTEBIMOJE IR NEPASIEKIAMOJE VIETOJE</w:t>
      </w:r>
    </w:p>
    <w:p w14:paraId="266732F2" w14:textId="77777777" w:rsidR="00E37E2E" w:rsidRPr="0037514F" w:rsidRDefault="00E37E2E" w:rsidP="00E37E2E">
      <w:pPr>
        <w:rPr>
          <w:b/>
          <w:szCs w:val="22"/>
          <w:lang w:eastAsia="en-US"/>
        </w:rPr>
      </w:pPr>
    </w:p>
    <w:p w14:paraId="601A3C10" w14:textId="77777777" w:rsidR="00E37E2E" w:rsidRPr="0037514F" w:rsidRDefault="00E37E2E" w:rsidP="00E37E2E">
      <w:pPr>
        <w:rPr>
          <w:b/>
          <w:szCs w:val="22"/>
          <w:lang w:eastAsia="en-US"/>
        </w:rPr>
      </w:pPr>
      <w:r w:rsidRPr="0037514F">
        <w:t>Laikyti vaikams nepastebimoje ir nepasiekiamoje vietoje.</w:t>
      </w:r>
    </w:p>
    <w:p w14:paraId="697F1CF5" w14:textId="77777777" w:rsidR="00E37E2E" w:rsidRPr="0037514F" w:rsidRDefault="00E37E2E" w:rsidP="00E37E2E">
      <w:pPr>
        <w:rPr>
          <w:b/>
          <w:szCs w:val="22"/>
          <w:lang w:eastAsia="en-US"/>
        </w:rPr>
      </w:pPr>
    </w:p>
    <w:p w14:paraId="4C86D977" w14:textId="77777777" w:rsidR="00E37E2E" w:rsidRPr="0037514F" w:rsidRDefault="00E37E2E" w:rsidP="00E37E2E">
      <w:pPr>
        <w:rPr>
          <w:b/>
          <w:szCs w:val="22"/>
          <w:lang w:eastAsia="en-US"/>
        </w:rPr>
      </w:pPr>
    </w:p>
    <w:p w14:paraId="6C518ABC"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7.</w:t>
      </w:r>
      <w:r w:rsidRPr="0037514F">
        <w:rPr>
          <w:b/>
          <w:szCs w:val="22"/>
          <w:lang w:eastAsia="en-US"/>
        </w:rPr>
        <w:tab/>
        <w:t>KITAS SPECIALUS ĮSPĖJIMAS (JEI REIKIA)</w:t>
      </w:r>
    </w:p>
    <w:p w14:paraId="0F444CB4" w14:textId="77777777" w:rsidR="00E37E2E" w:rsidRPr="0037514F" w:rsidRDefault="00E37E2E" w:rsidP="00E37E2E">
      <w:pPr>
        <w:rPr>
          <w:b/>
          <w:szCs w:val="22"/>
          <w:lang w:eastAsia="en-US"/>
        </w:rPr>
      </w:pPr>
    </w:p>
    <w:p w14:paraId="4A3F595A" w14:textId="77777777" w:rsidR="00E37E2E" w:rsidRPr="0037514F" w:rsidRDefault="00E37E2E" w:rsidP="00E37E2E">
      <w:pPr>
        <w:rPr>
          <w:b/>
          <w:szCs w:val="22"/>
          <w:lang w:eastAsia="en-US"/>
        </w:rPr>
      </w:pPr>
    </w:p>
    <w:p w14:paraId="7B53A1DE"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highlight w:val="lightGray"/>
          <w:lang w:eastAsia="en-US"/>
        </w:rPr>
      </w:pPr>
      <w:r w:rsidRPr="0037514F">
        <w:rPr>
          <w:b/>
          <w:szCs w:val="22"/>
          <w:lang w:eastAsia="en-US"/>
        </w:rPr>
        <w:t>8.</w:t>
      </w:r>
      <w:r w:rsidRPr="0037514F">
        <w:rPr>
          <w:b/>
          <w:szCs w:val="22"/>
          <w:lang w:eastAsia="en-US"/>
        </w:rPr>
        <w:tab/>
        <w:t>TINKAMUMO LAIKAS</w:t>
      </w:r>
    </w:p>
    <w:p w14:paraId="5275A920" w14:textId="77777777" w:rsidR="00E37E2E" w:rsidRPr="0037514F" w:rsidRDefault="00E37E2E" w:rsidP="00E37E2E">
      <w:pPr>
        <w:rPr>
          <w:b/>
          <w:szCs w:val="22"/>
          <w:lang w:eastAsia="en-US"/>
        </w:rPr>
      </w:pPr>
    </w:p>
    <w:p w14:paraId="06E604A0" w14:textId="77777777" w:rsidR="00E37E2E" w:rsidRPr="0037514F" w:rsidRDefault="00E37E2E" w:rsidP="00E37E2E">
      <w:pPr>
        <w:rPr>
          <w:b/>
          <w:szCs w:val="22"/>
          <w:lang w:eastAsia="en-US"/>
        </w:rPr>
      </w:pPr>
      <w:r>
        <w:rPr>
          <w:szCs w:val="22"/>
        </w:rPr>
        <w:t>EXP</w:t>
      </w:r>
      <w:r w:rsidRPr="0037514F">
        <w:rPr>
          <w:szCs w:val="22"/>
        </w:rPr>
        <w:t xml:space="preserve">{ mm MMMM} </w:t>
      </w:r>
    </w:p>
    <w:p w14:paraId="414C12FD" w14:textId="77777777" w:rsidR="00E37E2E" w:rsidRPr="0037514F" w:rsidRDefault="00E37E2E" w:rsidP="00E37E2E">
      <w:pPr>
        <w:rPr>
          <w:b/>
          <w:szCs w:val="22"/>
          <w:lang w:eastAsia="en-US"/>
        </w:rPr>
      </w:pPr>
    </w:p>
    <w:p w14:paraId="1E815BD7" w14:textId="77777777" w:rsidR="00E37E2E" w:rsidRPr="0037514F" w:rsidRDefault="00E37E2E" w:rsidP="00E37E2E">
      <w:pPr>
        <w:rPr>
          <w:b/>
          <w:szCs w:val="22"/>
          <w:lang w:eastAsia="en-US"/>
        </w:rPr>
      </w:pPr>
    </w:p>
    <w:p w14:paraId="63ACF81B" w14:textId="77777777" w:rsidR="00E37E2E" w:rsidRPr="0037514F" w:rsidRDefault="00E37E2E" w:rsidP="00E37E2E">
      <w:pPr>
        <w:pBdr>
          <w:top w:val="single" w:sz="4" w:space="1" w:color="auto"/>
          <w:left w:val="single" w:sz="4" w:space="4" w:color="auto"/>
          <w:bottom w:val="single" w:sz="4" w:space="0" w:color="auto"/>
          <w:right w:val="single" w:sz="4" w:space="4" w:color="auto"/>
        </w:pBdr>
        <w:rPr>
          <w:b/>
          <w:szCs w:val="22"/>
          <w:lang w:eastAsia="en-US"/>
        </w:rPr>
      </w:pPr>
      <w:r w:rsidRPr="0037514F">
        <w:rPr>
          <w:b/>
          <w:szCs w:val="22"/>
          <w:lang w:eastAsia="en-US"/>
        </w:rPr>
        <w:t>9.</w:t>
      </w:r>
      <w:r w:rsidRPr="0037514F">
        <w:rPr>
          <w:b/>
          <w:szCs w:val="22"/>
          <w:lang w:eastAsia="en-US"/>
        </w:rPr>
        <w:tab/>
        <w:t>SPECIALIOS LAIKYMO SĄLYGOS</w:t>
      </w:r>
    </w:p>
    <w:p w14:paraId="7DB71C11" w14:textId="77777777" w:rsidR="00E37E2E" w:rsidRPr="0037514F" w:rsidRDefault="00E37E2E" w:rsidP="00E37E2E">
      <w:pPr>
        <w:rPr>
          <w:b/>
          <w:szCs w:val="22"/>
          <w:lang w:eastAsia="en-US"/>
        </w:rPr>
      </w:pPr>
    </w:p>
    <w:p w14:paraId="74BCA678" w14:textId="77777777" w:rsidR="00E37E2E" w:rsidRPr="0037514F" w:rsidRDefault="00E37E2E" w:rsidP="00E37E2E">
      <w:pPr>
        <w:rPr>
          <w:b/>
          <w:szCs w:val="22"/>
          <w:lang w:eastAsia="en-US"/>
        </w:rPr>
      </w:pPr>
      <w:r w:rsidRPr="0037514F">
        <w:rPr>
          <w:szCs w:val="22"/>
        </w:rPr>
        <w:t>Laikyti ne aukštesnėje kaip 25</w:t>
      </w:r>
      <w:r w:rsidRPr="0037514F">
        <w:rPr>
          <w:szCs w:val="22"/>
        </w:rPr>
        <w:sym w:font="Symbol" w:char="F0B0"/>
      </w:r>
      <w:r w:rsidRPr="0037514F">
        <w:rPr>
          <w:szCs w:val="22"/>
        </w:rPr>
        <w:t>C temperatūroje.</w:t>
      </w:r>
    </w:p>
    <w:p w14:paraId="044B31D3" w14:textId="77777777" w:rsidR="00E37E2E" w:rsidRPr="0037514F" w:rsidRDefault="00E37E2E" w:rsidP="00E37E2E">
      <w:pPr>
        <w:rPr>
          <w:b/>
          <w:szCs w:val="22"/>
          <w:lang w:eastAsia="en-US"/>
        </w:rPr>
      </w:pPr>
    </w:p>
    <w:p w14:paraId="53C3123D" w14:textId="77777777" w:rsidR="00E37E2E" w:rsidRPr="0037514F" w:rsidRDefault="00E37E2E" w:rsidP="00E37E2E">
      <w:pPr>
        <w:rPr>
          <w:b/>
          <w:szCs w:val="22"/>
          <w:lang w:eastAsia="en-US"/>
        </w:rPr>
      </w:pPr>
    </w:p>
    <w:p w14:paraId="7D9F9CE7" w14:textId="77777777" w:rsidR="00E37E2E" w:rsidRPr="0037514F" w:rsidRDefault="00E37E2E" w:rsidP="00E37E2E">
      <w:pPr>
        <w:pBdr>
          <w:top w:val="single" w:sz="4" w:space="1" w:color="auto"/>
          <w:left w:val="single" w:sz="4" w:space="4" w:color="auto"/>
          <w:bottom w:val="single" w:sz="4" w:space="1" w:color="auto"/>
          <w:right w:val="single" w:sz="4" w:space="4" w:color="auto"/>
        </w:pBdr>
        <w:ind w:left="567" w:hanging="567"/>
        <w:rPr>
          <w:b/>
          <w:szCs w:val="22"/>
          <w:lang w:eastAsia="en-US"/>
        </w:rPr>
      </w:pPr>
      <w:r w:rsidRPr="0037514F">
        <w:rPr>
          <w:b/>
          <w:szCs w:val="22"/>
          <w:lang w:eastAsia="en-US"/>
        </w:rPr>
        <w:t>10.</w:t>
      </w:r>
      <w:r w:rsidRPr="0037514F">
        <w:rPr>
          <w:b/>
          <w:szCs w:val="22"/>
          <w:lang w:eastAsia="en-US"/>
        </w:rPr>
        <w:tab/>
        <w:t>SPECIALIOS ATSARGUMO PRIEMONĖS DĖL NESUVARTOTO VAISTINIO PREPARATO AR JO ATLIEKŲ TVARKYMO (JEI REIKIA)</w:t>
      </w:r>
    </w:p>
    <w:p w14:paraId="6F533596" w14:textId="77777777" w:rsidR="00E37E2E" w:rsidRPr="0037514F" w:rsidRDefault="00E37E2E" w:rsidP="00E37E2E">
      <w:pPr>
        <w:rPr>
          <w:b/>
          <w:szCs w:val="22"/>
          <w:lang w:eastAsia="en-US"/>
        </w:rPr>
      </w:pPr>
    </w:p>
    <w:p w14:paraId="663BBC71" w14:textId="77777777" w:rsidR="00E37E2E" w:rsidRPr="0037514F" w:rsidRDefault="00E37E2E" w:rsidP="00E37E2E">
      <w:pPr>
        <w:rPr>
          <w:b/>
          <w:szCs w:val="22"/>
          <w:lang w:eastAsia="en-US"/>
        </w:rPr>
      </w:pPr>
    </w:p>
    <w:p w14:paraId="1CB92C1F"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11.</w:t>
      </w:r>
      <w:r w:rsidRPr="0037514F">
        <w:rPr>
          <w:b/>
          <w:szCs w:val="22"/>
          <w:lang w:eastAsia="en-US"/>
        </w:rPr>
        <w:tab/>
        <w:t>REGISTRUOTOJO  PAVADINIMAS IR ADRESAS</w:t>
      </w:r>
    </w:p>
    <w:p w14:paraId="06DE586A" w14:textId="77777777" w:rsidR="00E37E2E" w:rsidRPr="0037514F" w:rsidRDefault="00E37E2E" w:rsidP="00E37E2E">
      <w:pPr>
        <w:tabs>
          <w:tab w:val="left" w:pos="567"/>
        </w:tabs>
        <w:rPr>
          <w:b/>
          <w:szCs w:val="22"/>
          <w:lang w:eastAsia="en-US"/>
        </w:rPr>
      </w:pPr>
    </w:p>
    <w:p w14:paraId="1AF281FF" w14:textId="77777777" w:rsidR="00E37E2E" w:rsidRPr="0037514F" w:rsidRDefault="00E37E2E" w:rsidP="00E37E2E">
      <w:pPr>
        <w:tabs>
          <w:tab w:val="left" w:pos="567"/>
        </w:tabs>
        <w:rPr>
          <w:b/>
        </w:rPr>
      </w:pPr>
      <w:r w:rsidRPr="0037514F">
        <w:t xml:space="preserve">SANDOZ </w:t>
      </w:r>
    </w:p>
    <w:p w14:paraId="6471E2E9" w14:textId="77777777" w:rsidR="00E37E2E" w:rsidRPr="0037514F" w:rsidRDefault="00E37E2E" w:rsidP="00E37E2E">
      <w:pPr>
        <w:rPr>
          <w:b/>
          <w:szCs w:val="22"/>
          <w:lang w:eastAsia="en-US"/>
        </w:rPr>
      </w:pPr>
    </w:p>
    <w:p w14:paraId="001AE53B" w14:textId="77777777" w:rsidR="00E37E2E" w:rsidRPr="0037514F" w:rsidRDefault="00E37E2E" w:rsidP="00E37E2E">
      <w:pPr>
        <w:rPr>
          <w:b/>
          <w:szCs w:val="22"/>
          <w:lang w:eastAsia="en-US"/>
        </w:rPr>
      </w:pPr>
    </w:p>
    <w:p w14:paraId="22D8C115"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12.</w:t>
      </w:r>
      <w:r w:rsidRPr="0037514F">
        <w:rPr>
          <w:b/>
          <w:szCs w:val="22"/>
          <w:lang w:eastAsia="en-US"/>
        </w:rPr>
        <w:tab/>
        <w:t xml:space="preserve">REGISTRACIJOS  PAŽYMĖJIMO NUMERIS </w:t>
      </w:r>
    </w:p>
    <w:p w14:paraId="70740264" w14:textId="77777777" w:rsidR="00E37E2E" w:rsidRPr="0037514F" w:rsidRDefault="00E37E2E" w:rsidP="00E37E2E">
      <w:pPr>
        <w:jc w:val="both"/>
        <w:rPr>
          <w:b/>
          <w:szCs w:val="22"/>
          <w:lang w:eastAsia="en-US"/>
        </w:rPr>
      </w:pPr>
    </w:p>
    <w:p w14:paraId="2D8CB4A9" w14:textId="77777777" w:rsidR="00E37E2E" w:rsidRPr="0037514F" w:rsidRDefault="00E37E2E" w:rsidP="00E37E2E">
      <w:pPr>
        <w:rPr>
          <w:b/>
          <w:szCs w:val="22"/>
          <w:lang w:eastAsia="en-US"/>
        </w:rPr>
      </w:pPr>
    </w:p>
    <w:p w14:paraId="09FB7477"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13.</w:t>
      </w:r>
      <w:r w:rsidRPr="0037514F">
        <w:rPr>
          <w:b/>
          <w:szCs w:val="22"/>
          <w:lang w:eastAsia="en-US"/>
        </w:rPr>
        <w:tab/>
        <w:t>SERIJOS NUMERIS</w:t>
      </w:r>
    </w:p>
    <w:p w14:paraId="0EAFAE22" w14:textId="77777777" w:rsidR="00E37E2E" w:rsidRPr="0037514F" w:rsidRDefault="00E37E2E" w:rsidP="00E37E2E">
      <w:pPr>
        <w:rPr>
          <w:b/>
          <w:szCs w:val="22"/>
          <w:lang w:eastAsia="en-US"/>
        </w:rPr>
      </w:pPr>
    </w:p>
    <w:p w14:paraId="04B80AF9" w14:textId="77777777" w:rsidR="00E37E2E" w:rsidRPr="0037514F" w:rsidRDefault="00E37E2E" w:rsidP="00E37E2E">
      <w:pPr>
        <w:rPr>
          <w:b/>
          <w:szCs w:val="22"/>
          <w:lang w:eastAsia="en-US"/>
        </w:rPr>
      </w:pPr>
      <w:r>
        <w:rPr>
          <w:szCs w:val="22"/>
        </w:rPr>
        <w:t xml:space="preserve">Lot </w:t>
      </w:r>
      <w:r w:rsidRPr="0037514F">
        <w:rPr>
          <w:szCs w:val="22"/>
        </w:rPr>
        <w:t>{numeris}</w:t>
      </w:r>
    </w:p>
    <w:p w14:paraId="2389A3E9" w14:textId="77777777" w:rsidR="00E37E2E" w:rsidRPr="0037514F" w:rsidRDefault="00E37E2E" w:rsidP="00E37E2E">
      <w:pPr>
        <w:rPr>
          <w:b/>
          <w:szCs w:val="22"/>
          <w:lang w:eastAsia="en-US"/>
        </w:rPr>
      </w:pPr>
    </w:p>
    <w:p w14:paraId="7261F6FC" w14:textId="77777777" w:rsidR="00E37E2E" w:rsidRPr="0037514F" w:rsidRDefault="00E37E2E" w:rsidP="00E37E2E">
      <w:pPr>
        <w:rPr>
          <w:b/>
          <w:szCs w:val="22"/>
          <w:lang w:eastAsia="en-US"/>
        </w:rPr>
      </w:pPr>
    </w:p>
    <w:p w14:paraId="334D1D7B"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14.</w:t>
      </w:r>
      <w:r w:rsidRPr="0037514F">
        <w:rPr>
          <w:b/>
          <w:szCs w:val="22"/>
          <w:lang w:eastAsia="en-US"/>
        </w:rPr>
        <w:tab/>
        <w:t>PARDAVIMO (IŠDAVIMO) TVARKA</w:t>
      </w:r>
    </w:p>
    <w:p w14:paraId="3070BBF2" w14:textId="77777777" w:rsidR="00E37E2E" w:rsidRPr="0037514F" w:rsidRDefault="00E37E2E" w:rsidP="00E37E2E">
      <w:pPr>
        <w:rPr>
          <w:b/>
          <w:szCs w:val="22"/>
          <w:lang w:eastAsia="en-US"/>
        </w:rPr>
      </w:pPr>
    </w:p>
    <w:p w14:paraId="6FE6F898" w14:textId="77777777" w:rsidR="00E37E2E" w:rsidRPr="0037514F" w:rsidRDefault="00E37E2E" w:rsidP="00E37E2E">
      <w:pPr>
        <w:rPr>
          <w:b/>
          <w:szCs w:val="22"/>
          <w:lang w:eastAsia="en-US"/>
        </w:rPr>
      </w:pPr>
      <w:r w:rsidRPr="0037514F">
        <w:t>Receptinis vaist</w:t>
      </w:r>
      <w:r>
        <w:t>as</w:t>
      </w:r>
      <w:r w:rsidRPr="0037514F">
        <w:t>.</w:t>
      </w:r>
    </w:p>
    <w:p w14:paraId="0ADBDC94" w14:textId="77777777" w:rsidR="00E37E2E" w:rsidRPr="0037514F" w:rsidRDefault="00E37E2E" w:rsidP="00E37E2E">
      <w:pPr>
        <w:rPr>
          <w:b/>
          <w:szCs w:val="22"/>
          <w:lang w:eastAsia="en-US"/>
        </w:rPr>
      </w:pPr>
    </w:p>
    <w:p w14:paraId="2FA9C8E6" w14:textId="77777777" w:rsidR="00E37E2E" w:rsidRPr="0037514F" w:rsidRDefault="00E37E2E" w:rsidP="00E37E2E">
      <w:pPr>
        <w:rPr>
          <w:b/>
          <w:szCs w:val="22"/>
          <w:lang w:eastAsia="en-US"/>
        </w:rPr>
      </w:pPr>
    </w:p>
    <w:p w14:paraId="1F8CDCB3"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15.</w:t>
      </w:r>
      <w:r w:rsidRPr="0037514F">
        <w:rPr>
          <w:b/>
          <w:szCs w:val="22"/>
          <w:lang w:eastAsia="en-US"/>
        </w:rPr>
        <w:tab/>
        <w:t>VARTOJIMO INSTRUKCIJA</w:t>
      </w:r>
    </w:p>
    <w:p w14:paraId="79FB7AE4" w14:textId="77777777" w:rsidR="00E37E2E" w:rsidRPr="0037514F" w:rsidRDefault="00E37E2E" w:rsidP="00E37E2E">
      <w:pPr>
        <w:rPr>
          <w:b/>
          <w:szCs w:val="22"/>
          <w:lang w:eastAsia="en-US"/>
        </w:rPr>
      </w:pPr>
    </w:p>
    <w:p w14:paraId="3FA6820D" w14:textId="77777777" w:rsidR="00E37E2E" w:rsidRPr="0037514F" w:rsidRDefault="00E37E2E" w:rsidP="00E37E2E">
      <w:pPr>
        <w:rPr>
          <w:b/>
          <w:szCs w:val="22"/>
          <w:lang w:eastAsia="en-US"/>
        </w:rPr>
      </w:pPr>
    </w:p>
    <w:p w14:paraId="71D8050F" w14:textId="77777777" w:rsidR="00E37E2E" w:rsidRPr="0037514F" w:rsidRDefault="00E37E2E" w:rsidP="00E37E2E">
      <w:pPr>
        <w:pBdr>
          <w:top w:val="single" w:sz="4" w:space="1" w:color="auto"/>
          <w:left w:val="single" w:sz="4" w:space="4" w:color="auto"/>
          <w:bottom w:val="single" w:sz="4" w:space="1" w:color="auto"/>
          <w:right w:val="single" w:sz="4" w:space="4" w:color="auto"/>
        </w:pBdr>
        <w:rPr>
          <w:b/>
          <w:szCs w:val="22"/>
          <w:lang w:eastAsia="en-US"/>
        </w:rPr>
      </w:pPr>
      <w:r w:rsidRPr="0037514F">
        <w:rPr>
          <w:b/>
          <w:szCs w:val="22"/>
          <w:lang w:eastAsia="en-US"/>
        </w:rPr>
        <w:t>16.</w:t>
      </w:r>
      <w:r w:rsidRPr="0037514F">
        <w:rPr>
          <w:b/>
          <w:szCs w:val="22"/>
          <w:lang w:eastAsia="en-US"/>
        </w:rPr>
        <w:tab/>
        <w:t>INFORMACIJA BRAILIO RAŠTU</w:t>
      </w:r>
    </w:p>
    <w:p w14:paraId="07471693" w14:textId="77777777" w:rsidR="00E37E2E" w:rsidRPr="0037514F" w:rsidRDefault="00E37E2E" w:rsidP="00E37E2E">
      <w:pPr>
        <w:rPr>
          <w:b/>
          <w:szCs w:val="22"/>
          <w:lang w:eastAsia="en-US"/>
        </w:rPr>
      </w:pPr>
    </w:p>
    <w:p w14:paraId="4D39BE46" w14:textId="77777777" w:rsidR="00E37E2E" w:rsidRPr="0037514F" w:rsidRDefault="00E37E2E" w:rsidP="00E37E2E">
      <w:pPr>
        <w:autoSpaceDE w:val="0"/>
        <w:autoSpaceDN w:val="0"/>
        <w:adjustRightInd w:val="0"/>
      </w:pPr>
    </w:p>
    <w:p w14:paraId="3B455819" w14:textId="77777777" w:rsidR="00E37E2E" w:rsidRPr="0037514F" w:rsidRDefault="00E37E2E" w:rsidP="00E37E2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17.</w:t>
      </w:r>
      <w:r w:rsidRPr="0037514F">
        <w:rPr>
          <w:b/>
          <w:lang w:bidi="lt-LT"/>
        </w:rPr>
        <w:tab/>
        <w:t>UNIKALUS IDENTIFIKATORIUS – 2D BRŪKŠNINIS KODAS</w:t>
      </w:r>
    </w:p>
    <w:p w14:paraId="6E519AA9" w14:textId="77777777" w:rsidR="00E37E2E" w:rsidRPr="0037514F" w:rsidRDefault="00E37E2E" w:rsidP="00E37E2E">
      <w:pPr>
        <w:rPr>
          <w:lang w:bidi="lt-LT"/>
        </w:rPr>
      </w:pPr>
    </w:p>
    <w:p w14:paraId="4BA72E98" w14:textId="77777777" w:rsidR="00E37E2E" w:rsidRPr="0037514F" w:rsidRDefault="00E37E2E" w:rsidP="00E37E2E">
      <w:pPr>
        <w:rPr>
          <w:lang w:bidi="lt-LT"/>
        </w:rPr>
      </w:pPr>
    </w:p>
    <w:p w14:paraId="67B357F4" w14:textId="77777777" w:rsidR="00E37E2E" w:rsidRPr="0037514F" w:rsidRDefault="00E37E2E" w:rsidP="00E37E2E">
      <w:pPr>
        <w:rPr>
          <w:lang w:bidi="lt-LT"/>
        </w:rPr>
      </w:pPr>
    </w:p>
    <w:p w14:paraId="66422A91" w14:textId="77777777" w:rsidR="00E37E2E" w:rsidRPr="0037514F" w:rsidRDefault="00E37E2E" w:rsidP="00E37E2E">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37514F">
        <w:rPr>
          <w:b/>
          <w:lang w:bidi="lt-LT"/>
        </w:rPr>
        <w:t>18.</w:t>
      </w:r>
      <w:r w:rsidRPr="0037514F">
        <w:rPr>
          <w:b/>
          <w:lang w:bidi="lt-LT"/>
        </w:rPr>
        <w:tab/>
        <w:t>UNIKALUS IDENTIFIKATORIUS – ŽMONĖMS SUPRANTAMI DUOMENYS</w:t>
      </w:r>
    </w:p>
    <w:p w14:paraId="1367F158" w14:textId="77777777" w:rsidR="00E37E2E" w:rsidRPr="0037514F" w:rsidRDefault="00E37E2E" w:rsidP="00E37E2E">
      <w:pPr>
        <w:rPr>
          <w:lang w:bidi="lt-LT"/>
        </w:rPr>
      </w:pPr>
    </w:p>
    <w:p w14:paraId="15A26954" w14:textId="77777777" w:rsidR="00E37E2E" w:rsidRPr="0037514F" w:rsidRDefault="00E37E2E" w:rsidP="00E37E2E">
      <w:pPr>
        <w:tabs>
          <w:tab w:val="left" w:pos="567"/>
        </w:tabs>
        <w:spacing w:line="260" w:lineRule="exact"/>
        <w:rPr>
          <w:color w:val="008000"/>
          <w:szCs w:val="22"/>
          <w:lang w:bidi="lt-LT"/>
        </w:rPr>
      </w:pPr>
      <w:r w:rsidRPr="0037514F">
        <w:rPr>
          <w:lang w:bidi="lt-LT"/>
        </w:rPr>
        <w:t>PC: {numeris}</w:t>
      </w:r>
    </w:p>
    <w:p w14:paraId="12AF8360" w14:textId="77777777" w:rsidR="00E37E2E" w:rsidRPr="0037514F" w:rsidRDefault="00E37E2E" w:rsidP="00E37E2E">
      <w:pPr>
        <w:tabs>
          <w:tab w:val="left" w:pos="567"/>
        </w:tabs>
        <w:spacing w:line="260" w:lineRule="exact"/>
        <w:rPr>
          <w:szCs w:val="22"/>
          <w:lang w:bidi="lt-LT"/>
        </w:rPr>
      </w:pPr>
      <w:r w:rsidRPr="0037514F">
        <w:rPr>
          <w:lang w:bidi="lt-LT"/>
        </w:rPr>
        <w:t>SN: {numeris}</w:t>
      </w:r>
    </w:p>
    <w:p w14:paraId="724FB4C4" w14:textId="77777777" w:rsidR="00E37E2E" w:rsidRPr="0037514F" w:rsidRDefault="00E37E2E" w:rsidP="00E37E2E">
      <w:pPr>
        <w:tabs>
          <w:tab w:val="left" w:pos="567"/>
        </w:tabs>
        <w:spacing w:line="260" w:lineRule="exact"/>
        <w:rPr>
          <w:szCs w:val="22"/>
          <w:lang w:bidi="lt-LT"/>
        </w:rPr>
      </w:pPr>
      <w:r w:rsidRPr="0037514F">
        <w:rPr>
          <w:lang w:bidi="lt-LT"/>
        </w:rPr>
        <w:t>NN: {numeris}</w:t>
      </w:r>
    </w:p>
    <w:p w14:paraId="76D6BA90" w14:textId="77777777" w:rsidR="00E37E2E" w:rsidRPr="0037514F" w:rsidRDefault="00E37E2E" w:rsidP="00E37E2E">
      <w:pPr>
        <w:rPr>
          <w:b/>
          <w:szCs w:val="22"/>
          <w:lang w:eastAsia="en-US"/>
        </w:rPr>
      </w:pPr>
    </w:p>
    <w:p w14:paraId="26C00DCA" w14:textId="77777777" w:rsidR="00E37E2E" w:rsidRPr="0037514F" w:rsidRDefault="00E37E2E" w:rsidP="00E37E2E">
      <w:pPr>
        <w:rPr>
          <w:b/>
          <w:szCs w:val="22"/>
          <w:lang w:eastAsia="en-US"/>
        </w:rPr>
      </w:pPr>
    </w:p>
    <w:p w14:paraId="30DDD261" w14:textId="77777777" w:rsidR="00E37E2E" w:rsidRPr="0037514F" w:rsidRDefault="00E37E2E" w:rsidP="00E37E2E">
      <w:pPr>
        <w:outlineLvl w:val="0"/>
        <w:rPr>
          <w:snapToGrid w:val="0"/>
          <w:lang w:eastAsia="en-US"/>
        </w:rPr>
      </w:pPr>
      <w:r w:rsidRPr="0037514F">
        <w:rPr>
          <w:b/>
          <w:szCs w:val="22"/>
          <w:lang w:eastAsia="en-US"/>
        </w:rPr>
        <w:br w:type="page"/>
      </w:r>
    </w:p>
    <w:p w14:paraId="48DC9E77" w14:textId="77777777" w:rsidR="00E37E2E" w:rsidRPr="0037514F" w:rsidRDefault="00E37E2E" w:rsidP="00E37E2E">
      <w:pPr>
        <w:tabs>
          <w:tab w:val="left" w:pos="567"/>
        </w:tabs>
        <w:spacing w:line="260" w:lineRule="exact"/>
        <w:outlineLvl w:val="0"/>
        <w:rPr>
          <w:snapToGrid w:val="0"/>
          <w:lang w:eastAsia="en-US"/>
        </w:rPr>
      </w:pPr>
    </w:p>
    <w:p w14:paraId="52B82328" w14:textId="77777777" w:rsidR="00E37E2E" w:rsidRPr="0037514F" w:rsidRDefault="00E37E2E" w:rsidP="00E37E2E">
      <w:pPr>
        <w:tabs>
          <w:tab w:val="left" w:pos="567"/>
        </w:tabs>
        <w:spacing w:line="260" w:lineRule="exact"/>
        <w:outlineLvl w:val="0"/>
        <w:rPr>
          <w:snapToGrid w:val="0"/>
          <w:lang w:eastAsia="en-US"/>
        </w:rPr>
      </w:pPr>
    </w:p>
    <w:p w14:paraId="7D298CE5" w14:textId="77777777" w:rsidR="00E37E2E" w:rsidRPr="0037514F" w:rsidRDefault="00E37E2E" w:rsidP="00E37E2E">
      <w:pPr>
        <w:tabs>
          <w:tab w:val="left" w:pos="567"/>
        </w:tabs>
        <w:spacing w:line="260" w:lineRule="exact"/>
        <w:outlineLvl w:val="0"/>
        <w:rPr>
          <w:snapToGrid w:val="0"/>
          <w:lang w:eastAsia="en-US"/>
        </w:rPr>
      </w:pPr>
    </w:p>
    <w:p w14:paraId="3E0F2574" w14:textId="77777777" w:rsidR="00E37E2E" w:rsidRPr="0037514F" w:rsidRDefault="00E37E2E" w:rsidP="00E37E2E">
      <w:pPr>
        <w:tabs>
          <w:tab w:val="left" w:pos="567"/>
        </w:tabs>
        <w:spacing w:line="260" w:lineRule="exact"/>
        <w:outlineLvl w:val="0"/>
        <w:rPr>
          <w:snapToGrid w:val="0"/>
          <w:lang w:eastAsia="en-US"/>
        </w:rPr>
      </w:pPr>
    </w:p>
    <w:p w14:paraId="661C9B25" w14:textId="77777777" w:rsidR="00E37E2E" w:rsidRPr="0037514F" w:rsidRDefault="00E37E2E" w:rsidP="00E37E2E">
      <w:pPr>
        <w:tabs>
          <w:tab w:val="left" w:pos="567"/>
        </w:tabs>
        <w:spacing w:line="260" w:lineRule="exact"/>
        <w:outlineLvl w:val="0"/>
        <w:rPr>
          <w:snapToGrid w:val="0"/>
          <w:lang w:eastAsia="en-US"/>
        </w:rPr>
      </w:pPr>
    </w:p>
    <w:p w14:paraId="7278C9A2" w14:textId="77777777" w:rsidR="00E37E2E" w:rsidRPr="0037514F" w:rsidRDefault="00E37E2E" w:rsidP="00E37E2E">
      <w:pPr>
        <w:tabs>
          <w:tab w:val="left" w:pos="567"/>
        </w:tabs>
        <w:spacing w:line="260" w:lineRule="exact"/>
        <w:outlineLvl w:val="0"/>
        <w:rPr>
          <w:snapToGrid w:val="0"/>
          <w:lang w:eastAsia="en-US"/>
        </w:rPr>
      </w:pPr>
    </w:p>
    <w:p w14:paraId="1EDC3AF9" w14:textId="77777777" w:rsidR="00E37E2E" w:rsidRPr="0037514F" w:rsidRDefault="00E37E2E" w:rsidP="00E37E2E">
      <w:pPr>
        <w:tabs>
          <w:tab w:val="left" w:pos="567"/>
        </w:tabs>
        <w:spacing w:line="260" w:lineRule="exact"/>
        <w:outlineLvl w:val="0"/>
        <w:rPr>
          <w:snapToGrid w:val="0"/>
          <w:lang w:eastAsia="en-US"/>
        </w:rPr>
      </w:pPr>
    </w:p>
    <w:p w14:paraId="01CF2453" w14:textId="77777777" w:rsidR="00E37E2E" w:rsidRPr="0037514F" w:rsidRDefault="00E37E2E" w:rsidP="00E37E2E">
      <w:pPr>
        <w:tabs>
          <w:tab w:val="left" w:pos="567"/>
        </w:tabs>
        <w:spacing w:line="260" w:lineRule="exact"/>
        <w:outlineLvl w:val="0"/>
        <w:rPr>
          <w:snapToGrid w:val="0"/>
          <w:lang w:eastAsia="en-US"/>
        </w:rPr>
      </w:pPr>
    </w:p>
    <w:p w14:paraId="02B12AAB" w14:textId="77777777" w:rsidR="00E37E2E" w:rsidRPr="0037514F" w:rsidRDefault="00E37E2E" w:rsidP="00E37E2E">
      <w:pPr>
        <w:tabs>
          <w:tab w:val="left" w:pos="567"/>
        </w:tabs>
        <w:spacing w:line="260" w:lineRule="exact"/>
        <w:outlineLvl w:val="0"/>
        <w:rPr>
          <w:snapToGrid w:val="0"/>
          <w:lang w:eastAsia="en-US"/>
        </w:rPr>
      </w:pPr>
    </w:p>
    <w:p w14:paraId="61BEA389" w14:textId="77777777" w:rsidR="00E37E2E" w:rsidRPr="0037514F" w:rsidRDefault="00E37E2E" w:rsidP="00E37E2E">
      <w:pPr>
        <w:tabs>
          <w:tab w:val="left" w:pos="567"/>
        </w:tabs>
        <w:spacing w:line="260" w:lineRule="exact"/>
        <w:outlineLvl w:val="0"/>
        <w:rPr>
          <w:snapToGrid w:val="0"/>
          <w:lang w:eastAsia="en-US"/>
        </w:rPr>
      </w:pPr>
    </w:p>
    <w:p w14:paraId="69949F32" w14:textId="77777777" w:rsidR="00E37E2E" w:rsidRPr="0037514F" w:rsidRDefault="00E37E2E" w:rsidP="00E37E2E">
      <w:pPr>
        <w:tabs>
          <w:tab w:val="left" w:pos="567"/>
        </w:tabs>
        <w:spacing w:line="260" w:lineRule="exact"/>
        <w:outlineLvl w:val="0"/>
        <w:rPr>
          <w:snapToGrid w:val="0"/>
          <w:lang w:eastAsia="en-US"/>
        </w:rPr>
      </w:pPr>
    </w:p>
    <w:p w14:paraId="05AC30F6" w14:textId="77777777" w:rsidR="00E37E2E" w:rsidRPr="0037514F" w:rsidRDefault="00E37E2E" w:rsidP="00E37E2E">
      <w:pPr>
        <w:tabs>
          <w:tab w:val="left" w:pos="567"/>
        </w:tabs>
        <w:spacing w:line="260" w:lineRule="exact"/>
        <w:outlineLvl w:val="0"/>
        <w:rPr>
          <w:snapToGrid w:val="0"/>
          <w:lang w:eastAsia="en-US"/>
        </w:rPr>
      </w:pPr>
    </w:p>
    <w:p w14:paraId="39DF0125" w14:textId="77777777" w:rsidR="00E37E2E" w:rsidRPr="0037514F" w:rsidRDefault="00E37E2E" w:rsidP="00E37E2E">
      <w:pPr>
        <w:tabs>
          <w:tab w:val="left" w:pos="567"/>
        </w:tabs>
        <w:spacing w:line="260" w:lineRule="exact"/>
        <w:outlineLvl w:val="0"/>
        <w:rPr>
          <w:snapToGrid w:val="0"/>
          <w:lang w:eastAsia="en-US"/>
        </w:rPr>
      </w:pPr>
    </w:p>
    <w:p w14:paraId="3B3BAFA0" w14:textId="77777777" w:rsidR="00E37E2E" w:rsidRPr="0037514F" w:rsidRDefault="00E37E2E" w:rsidP="00E37E2E">
      <w:pPr>
        <w:tabs>
          <w:tab w:val="left" w:pos="567"/>
        </w:tabs>
        <w:spacing w:line="260" w:lineRule="exact"/>
        <w:outlineLvl w:val="0"/>
        <w:rPr>
          <w:snapToGrid w:val="0"/>
          <w:lang w:eastAsia="en-US"/>
        </w:rPr>
      </w:pPr>
    </w:p>
    <w:p w14:paraId="7BCD5607" w14:textId="77777777" w:rsidR="00E37E2E" w:rsidRPr="0037514F" w:rsidRDefault="00E37E2E" w:rsidP="00E37E2E">
      <w:pPr>
        <w:tabs>
          <w:tab w:val="left" w:pos="567"/>
        </w:tabs>
        <w:spacing w:line="260" w:lineRule="exact"/>
        <w:outlineLvl w:val="0"/>
        <w:rPr>
          <w:snapToGrid w:val="0"/>
          <w:lang w:eastAsia="en-US"/>
        </w:rPr>
      </w:pPr>
    </w:p>
    <w:p w14:paraId="0F6A40A2" w14:textId="77777777" w:rsidR="00E37E2E" w:rsidRPr="0037514F" w:rsidRDefault="00E37E2E" w:rsidP="00E37E2E">
      <w:pPr>
        <w:tabs>
          <w:tab w:val="left" w:pos="567"/>
        </w:tabs>
        <w:spacing w:line="260" w:lineRule="exact"/>
        <w:outlineLvl w:val="0"/>
        <w:rPr>
          <w:snapToGrid w:val="0"/>
          <w:lang w:eastAsia="en-US"/>
        </w:rPr>
      </w:pPr>
    </w:p>
    <w:p w14:paraId="7A3E4484" w14:textId="77777777" w:rsidR="00E37E2E" w:rsidRPr="0037514F" w:rsidRDefault="00E37E2E" w:rsidP="00E37E2E">
      <w:pPr>
        <w:tabs>
          <w:tab w:val="left" w:pos="567"/>
        </w:tabs>
        <w:spacing w:line="260" w:lineRule="exact"/>
        <w:outlineLvl w:val="0"/>
        <w:rPr>
          <w:snapToGrid w:val="0"/>
          <w:lang w:eastAsia="en-US"/>
        </w:rPr>
      </w:pPr>
    </w:p>
    <w:p w14:paraId="41D76899" w14:textId="77777777" w:rsidR="00E37E2E" w:rsidRPr="0037514F" w:rsidRDefault="00E37E2E" w:rsidP="00E37E2E">
      <w:pPr>
        <w:tabs>
          <w:tab w:val="left" w:pos="567"/>
        </w:tabs>
        <w:spacing w:line="260" w:lineRule="exact"/>
        <w:outlineLvl w:val="0"/>
        <w:rPr>
          <w:snapToGrid w:val="0"/>
          <w:lang w:eastAsia="en-US"/>
        </w:rPr>
      </w:pPr>
    </w:p>
    <w:p w14:paraId="7FD49E1A" w14:textId="77777777" w:rsidR="00E37E2E" w:rsidRPr="0037514F" w:rsidRDefault="00E37E2E" w:rsidP="00E37E2E">
      <w:pPr>
        <w:tabs>
          <w:tab w:val="left" w:pos="567"/>
        </w:tabs>
        <w:spacing w:line="260" w:lineRule="exact"/>
        <w:outlineLvl w:val="0"/>
        <w:rPr>
          <w:snapToGrid w:val="0"/>
          <w:lang w:eastAsia="en-US"/>
        </w:rPr>
      </w:pPr>
    </w:p>
    <w:p w14:paraId="1AC25A90" w14:textId="77777777" w:rsidR="00E37E2E" w:rsidRPr="0037514F" w:rsidRDefault="00E37E2E" w:rsidP="00E37E2E">
      <w:pPr>
        <w:tabs>
          <w:tab w:val="left" w:pos="567"/>
        </w:tabs>
        <w:spacing w:line="260" w:lineRule="exact"/>
        <w:outlineLvl w:val="0"/>
        <w:rPr>
          <w:snapToGrid w:val="0"/>
          <w:lang w:eastAsia="en-US"/>
        </w:rPr>
      </w:pPr>
    </w:p>
    <w:p w14:paraId="2D18F764" w14:textId="77777777" w:rsidR="00E37E2E" w:rsidRPr="0037514F" w:rsidRDefault="00E37E2E" w:rsidP="00E37E2E">
      <w:pPr>
        <w:tabs>
          <w:tab w:val="left" w:pos="567"/>
        </w:tabs>
        <w:spacing w:line="260" w:lineRule="exact"/>
        <w:outlineLvl w:val="0"/>
        <w:rPr>
          <w:snapToGrid w:val="0"/>
          <w:lang w:eastAsia="en-US"/>
        </w:rPr>
      </w:pPr>
    </w:p>
    <w:p w14:paraId="31D79032" w14:textId="77777777" w:rsidR="00E37E2E" w:rsidRPr="0037514F" w:rsidRDefault="00E37E2E" w:rsidP="00E37E2E">
      <w:pPr>
        <w:tabs>
          <w:tab w:val="left" w:pos="567"/>
        </w:tabs>
        <w:spacing w:line="260" w:lineRule="exact"/>
        <w:outlineLvl w:val="0"/>
        <w:rPr>
          <w:snapToGrid w:val="0"/>
          <w:lang w:eastAsia="en-US"/>
        </w:rPr>
      </w:pPr>
    </w:p>
    <w:p w14:paraId="35C391FA" w14:textId="77777777" w:rsidR="00E37E2E" w:rsidRPr="0037514F" w:rsidRDefault="00E37E2E" w:rsidP="00E37E2E">
      <w:pPr>
        <w:tabs>
          <w:tab w:val="left" w:pos="567"/>
        </w:tabs>
        <w:spacing w:line="260" w:lineRule="exact"/>
        <w:jc w:val="center"/>
        <w:outlineLvl w:val="0"/>
        <w:rPr>
          <w:b/>
          <w:snapToGrid w:val="0"/>
          <w:lang w:eastAsia="en-US"/>
        </w:rPr>
      </w:pPr>
      <w:r w:rsidRPr="0037514F">
        <w:rPr>
          <w:b/>
          <w:snapToGrid w:val="0"/>
          <w:lang w:eastAsia="en-US"/>
        </w:rPr>
        <w:t>B. PAKUOTĖS LAPELIS</w:t>
      </w:r>
    </w:p>
    <w:p w14:paraId="2AC3E60F" w14:textId="77777777" w:rsidR="00E37E2E" w:rsidRPr="0037514F" w:rsidRDefault="00E37E2E" w:rsidP="00E37E2E">
      <w:pPr>
        <w:rPr>
          <w:szCs w:val="22"/>
        </w:rPr>
      </w:pPr>
      <w:r w:rsidRPr="0037514F">
        <w:rPr>
          <w:i/>
          <w:snapToGrid w:val="0"/>
          <w:lang w:eastAsia="en-US"/>
        </w:rPr>
        <w:br w:type="page"/>
      </w:r>
    </w:p>
    <w:p w14:paraId="385D96CE" w14:textId="77777777" w:rsidR="00E37E2E" w:rsidRPr="0037514F" w:rsidRDefault="00E37E2E" w:rsidP="00E37E2E">
      <w:pPr>
        <w:jc w:val="center"/>
        <w:rPr>
          <w:b/>
          <w:caps/>
          <w:szCs w:val="22"/>
        </w:rPr>
      </w:pPr>
      <w:r w:rsidRPr="0037514F">
        <w:rPr>
          <w:b/>
          <w:szCs w:val="22"/>
        </w:rPr>
        <w:lastRenderedPageBreak/>
        <w:t>Pakuotės lapelis:</w:t>
      </w:r>
      <w:r w:rsidRPr="0037514F">
        <w:rPr>
          <w:b/>
          <w:bCs/>
          <w:iCs/>
          <w:szCs w:val="22"/>
        </w:rPr>
        <w:t xml:space="preserve"> </w:t>
      </w:r>
      <w:r w:rsidRPr="0037514F">
        <w:rPr>
          <w:b/>
          <w:szCs w:val="22"/>
        </w:rPr>
        <w:t>informacija vartotojui</w:t>
      </w:r>
    </w:p>
    <w:p w14:paraId="796F3001" w14:textId="77777777" w:rsidR="00E37E2E" w:rsidRPr="0037514F" w:rsidRDefault="00E37E2E" w:rsidP="00E37E2E">
      <w:pPr>
        <w:jc w:val="both"/>
        <w:rPr>
          <w:b/>
          <w:szCs w:val="22"/>
          <w14:shadow w14:blurRad="50800" w14:dist="38100" w14:dir="2700000" w14:sx="100000" w14:sy="100000" w14:kx="0" w14:ky="0" w14:algn="tl">
            <w14:srgbClr w14:val="000000">
              <w14:alpha w14:val="60000"/>
            </w14:srgbClr>
          </w14:shadow>
        </w:rPr>
      </w:pPr>
    </w:p>
    <w:p w14:paraId="39918808" w14:textId="77777777" w:rsidR="00E37E2E" w:rsidRPr="0037514F" w:rsidRDefault="00E37E2E" w:rsidP="00E37E2E">
      <w:pPr>
        <w:autoSpaceDE w:val="0"/>
        <w:autoSpaceDN w:val="0"/>
        <w:adjustRightInd w:val="0"/>
        <w:jc w:val="center"/>
        <w:rPr>
          <w:b/>
          <w:szCs w:val="22"/>
        </w:rPr>
      </w:pPr>
      <w:r w:rsidRPr="0037514F">
        <w:rPr>
          <w:b/>
          <w:szCs w:val="22"/>
        </w:rPr>
        <w:t>AirFluSal Forspiro 50 / 250 mikrogramų / dozėje dozuoti įkvepiamieji milteliai</w:t>
      </w:r>
    </w:p>
    <w:p w14:paraId="1F1C6384" w14:textId="77777777" w:rsidR="00E37E2E" w:rsidRPr="0037514F" w:rsidRDefault="00E37E2E" w:rsidP="00E37E2E">
      <w:pPr>
        <w:jc w:val="center"/>
        <w:rPr>
          <w:szCs w:val="22"/>
        </w:rPr>
      </w:pPr>
    </w:p>
    <w:p w14:paraId="1F2272CE" w14:textId="77777777" w:rsidR="00E37E2E" w:rsidRPr="0037514F" w:rsidRDefault="00E37E2E" w:rsidP="00E37E2E">
      <w:pPr>
        <w:jc w:val="center"/>
        <w:rPr>
          <w:bCs/>
          <w:szCs w:val="22"/>
        </w:rPr>
      </w:pPr>
      <w:r w:rsidRPr="0037514F">
        <w:rPr>
          <w:szCs w:val="22"/>
        </w:rPr>
        <w:t>Salmeterolis/Flutikazono propionatas</w:t>
      </w:r>
    </w:p>
    <w:p w14:paraId="079B16FD" w14:textId="77777777" w:rsidR="00E37E2E" w:rsidRPr="0037514F" w:rsidRDefault="00E37E2E" w:rsidP="00E37E2E">
      <w:pPr>
        <w:jc w:val="center"/>
        <w:rPr>
          <w:color w:val="000000"/>
          <w:szCs w:val="22"/>
        </w:rPr>
      </w:pPr>
    </w:p>
    <w:p w14:paraId="63CDACB1" w14:textId="77777777" w:rsidR="00E37E2E" w:rsidRPr="0037514F" w:rsidRDefault="00E37E2E" w:rsidP="00E37E2E">
      <w:pPr>
        <w:jc w:val="center"/>
        <w:rPr>
          <w:color w:val="000000"/>
          <w:szCs w:val="22"/>
        </w:rPr>
      </w:pPr>
    </w:p>
    <w:p w14:paraId="6466F8C3" w14:textId="77777777" w:rsidR="00E37E2E" w:rsidRPr="0037514F" w:rsidRDefault="00E37E2E" w:rsidP="00E37E2E">
      <w:pPr>
        <w:suppressAutoHyphens/>
        <w:ind w:left="142" w:hanging="142"/>
        <w:rPr>
          <w:szCs w:val="22"/>
        </w:rPr>
      </w:pPr>
      <w:r w:rsidRPr="0037514F">
        <w:rPr>
          <w:b/>
          <w:szCs w:val="22"/>
        </w:rPr>
        <w:t>Atidžiai perskaitykite visą šį lapelį, prieš pradėdami vartoti vaistą, nes jame pateikiama Jums svarbi informacija.</w:t>
      </w:r>
    </w:p>
    <w:p w14:paraId="5D623159" w14:textId="77777777" w:rsidR="00E37E2E" w:rsidRPr="0037514F" w:rsidRDefault="00E37E2E" w:rsidP="00E37E2E">
      <w:pPr>
        <w:numPr>
          <w:ilvl w:val="0"/>
          <w:numId w:val="22"/>
        </w:numPr>
        <w:ind w:right="-2"/>
        <w:rPr>
          <w:szCs w:val="22"/>
        </w:rPr>
      </w:pPr>
      <w:r w:rsidRPr="0037514F">
        <w:rPr>
          <w:szCs w:val="22"/>
        </w:rPr>
        <w:t xml:space="preserve">Neišmeskite šio lapelio, nes vėl gali prireikti jį perskaityti. </w:t>
      </w:r>
    </w:p>
    <w:p w14:paraId="1B0BFB60" w14:textId="77777777" w:rsidR="00E37E2E" w:rsidRPr="0037514F" w:rsidRDefault="00E37E2E" w:rsidP="00E37E2E">
      <w:pPr>
        <w:numPr>
          <w:ilvl w:val="0"/>
          <w:numId w:val="22"/>
        </w:numPr>
        <w:ind w:right="-2"/>
        <w:rPr>
          <w:szCs w:val="22"/>
        </w:rPr>
      </w:pPr>
      <w:r w:rsidRPr="0037514F">
        <w:rPr>
          <w:szCs w:val="22"/>
        </w:rPr>
        <w:t>Jeigu kiltų daugiau klausimų, kreipkitės į gydytoją arba vaistininką.</w:t>
      </w:r>
    </w:p>
    <w:p w14:paraId="35B755C3" w14:textId="77777777" w:rsidR="00E37E2E" w:rsidRPr="0037514F" w:rsidRDefault="00E37E2E" w:rsidP="00E37E2E">
      <w:pPr>
        <w:ind w:left="567" w:right="-2" w:hanging="567"/>
        <w:rPr>
          <w:szCs w:val="22"/>
        </w:rPr>
      </w:pPr>
      <w:r w:rsidRPr="0037514F">
        <w:rPr>
          <w:szCs w:val="22"/>
        </w:rPr>
        <w:t>-</w:t>
      </w:r>
      <w:r w:rsidRPr="0037514F">
        <w:rPr>
          <w:szCs w:val="22"/>
        </w:rPr>
        <w:tab/>
        <w:t xml:space="preserve">Šis vaistas skirtas tik Jums, todėl kitiems žmonėms jo duoti negalima. Vaistas gali jiems pakenkti (net tiems, kurių ligos požymiai yra tokie patys kaip Jūsų). </w:t>
      </w:r>
    </w:p>
    <w:p w14:paraId="5561E30B" w14:textId="77777777" w:rsidR="00E37E2E" w:rsidRPr="0037514F" w:rsidRDefault="00E37E2E" w:rsidP="00E37E2E">
      <w:pPr>
        <w:numPr>
          <w:ilvl w:val="0"/>
          <w:numId w:val="22"/>
        </w:numPr>
        <w:rPr>
          <w:szCs w:val="22"/>
        </w:rPr>
      </w:pPr>
      <w:r w:rsidRPr="0037514F">
        <w:rPr>
          <w:szCs w:val="22"/>
        </w:rPr>
        <w:t>Jeigu pasireiškė šalutinis poveikis (net jeigu jis šiame lapelyje nenurodytas), kreipkitės į gydytoją arba vaistininką. Žr. 4 skyrių.</w:t>
      </w:r>
      <w:r w:rsidRPr="0037514F">
        <w:rPr>
          <w:b/>
          <w:szCs w:val="22"/>
        </w:rPr>
        <w:t xml:space="preserve"> </w:t>
      </w:r>
    </w:p>
    <w:p w14:paraId="27500898" w14:textId="77777777" w:rsidR="00E37E2E" w:rsidRPr="0037514F" w:rsidRDefault="00E37E2E" w:rsidP="00E37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446682C4" w14:textId="77777777" w:rsidR="00E37E2E" w:rsidRPr="0037514F" w:rsidRDefault="00E37E2E" w:rsidP="00E37E2E">
      <w:pPr>
        <w:rPr>
          <w:b/>
          <w:szCs w:val="22"/>
        </w:rPr>
      </w:pPr>
      <w:r w:rsidRPr="0037514F">
        <w:rPr>
          <w:b/>
          <w:szCs w:val="22"/>
        </w:rPr>
        <w:t>Apie ką rašoma šiame lapelyje?</w:t>
      </w:r>
    </w:p>
    <w:p w14:paraId="2BB360FC" w14:textId="77777777" w:rsidR="00E37E2E" w:rsidRPr="0037514F" w:rsidRDefault="00E37E2E" w:rsidP="00E37E2E">
      <w:pPr>
        <w:rPr>
          <w:szCs w:val="22"/>
        </w:rPr>
      </w:pPr>
    </w:p>
    <w:p w14:paraId="1B9C7DD7" w14:textId="77777777" w:rsidR="00E37E2E" w:rsidRPr="0037514F" w:rsidRDefault="00E37E2E" w:rsidP="00E37E2E">
      <w:pPr>
        <w:tabs>
          <w:tab w:val="left" w:pos="567"/>
        </w:tabs>
        <w:rPr>
          <w:szCs w:val="22"/>
        </w:rPr>
      </w:pPr>
      <w:r w:rsidRPr="0037514F">
        <w:rPr>
          <w:szCs w:val="22"/>
        </w:rPr>
        <w:t>1.</w:t>
      </w:r>
      <w:r w:rsidRPr="0037514F">
        <w:rPr>
          <w:szCs w:val="22"/>
        </w:rPr>
        <w:tab/>
        <w:t>Kas yra AirFluSal Forspiro ir kam jis vartojamas</w:t>
      </w:r>
    </w:p>
    <w:p w14:paraId="5D944FDC" w14:textId="77777777" w:rsidR="00E37E2E" w:rsidRPr="0037514F" w:rsidRDefault="00E37E2E" w:rsidP="00E37E2E">
      <w:pPr>
        <w:tabs>
          <w:tab w:val="left" w:pos="567"/>
        </w:tabs>
        <w:rPr>
          <w:szCs w:val="22"/>
        </w:rPr>
      </w:pPr>
      <w:r w:rsidRPr="0037514F">
        <w:rPr>
          <w:szCs w:val="22"/>
        </w:rPr>
        <w:t>2.</w:t>
      </w:r>
      <w:r w:rsidRPr="0037514F">
        <w:rPr>
          <w:szCs w:val="22"/>
        </w:rPr>
        <w:tab/>
        <w:t xml:space="preserve">Kas žinotina prieš vartojant AirFluSal Forspiro </w:t>
      </w:r>
    </w:p>
    <w:p w14:paraId="1DC891F3" w14:textId="77777777" w:rsidR="00E37E2E" w:rsidRPr="0037514F" w:rsidRDefault="00E37E2E" w:rsidP="00E37E2E">
      <w:pPr>
        <w:tabs>
          <w:tab w:val="left" w:pos="567"/>
        </w:tabs>
        <w:rPr>
          <w:szCs w:val="22"/>
        </w:rPr>
      </w:pPr>
      <w:r w:rsidRPr="0037514F">
        <w:rPr>
          <w:szCs w:val="22"/>
        </w:rPr>
        <w:t>3.</w:t>
      </w:r>
      <w:r w:rsidRPr="0037514F">
        <w:rPr>
          <w:szCs w:val="22"/>
        </w:rPr>
        <w:tab/>
        <w:t>Kaip vartoti AirFluSal Forspiro</w:t>
      </w:r>
    </w:p>
    <w:p w14:paraId="3293E7C0" w14:textId="77777777" w:rsidR="00E37E2E" w:rsidRPr="0037514F" w:rsidRDefault="00E37E2E" w:rsidP="00E37E2E">
      <w:pPr>
        <w:tabs>
          <w:tab w:val="left" w:pos="567"/>
        </w:tabs>
        <w:rPr>
          <w:szCs w:val="22"/>
        </w:rPr>
      </w:pPr>
      <w:r w:rsidRPr="0037514F">
        <w:rPr>
          <w:szCs w:val="22"/>
        </w:rPr>
        <w:t>4.</w:t>
      </w:r>
      <w:r w:rsidRPr="0037514F">
        <w:rPr>
          <w:szCs w:val="22"/>
        </w:rPr>
        <w:tab/>
        <w:t>Galimas šalutinis poveikis</w:t>
      </w:r>
    </w:p>
    <w:p w14:paraId="6F2E8DBC" w14:textId="77777777" w:rsidR="00E37E2E" w:rsidRPr="0037514F" w:rsidRDefault="00E37E2E" w:rsidP="00E37E2E">
      <w:pPr>
        <w:tabs>
          <w:tab w:val="left" w:pos="567"/>
        </w:tabs>
        <w:rPr>
          <w:szCs w:val="22"/>
        </w:rPr>
      </w:pPr>
      <w:r w:rsidRPr="0037514F">
        <w:rPr>
          <w:szCs w:val="22"/>
        </w:rPr>
        <w:t>5.</w:t>
      </w:r>
      <w:r w:rsidRPr="0037514F">
        <w:rPr>
          <w:szCs w:val="22"/>
        </w:rPr>
        <w:tab/>
        <w:t>Kaip laikyti AirFluSal Forspiro</w:t>
      </w:r>
    </w:p>
    <w:p w14:paraId="68004F18" w14:textId="77777777" w:rsidR="00E37E2E" w:rsidRPr="0037514F" w:rsidRDefault="00E37E2E" w:rsidP="00E37E2E">
      <w:pPr>
        <w:tabs>
          <w:tab w:val="left" w:pos="567"/>
        </w:tabs>
        <w:rPr>
          <w:szCs w:val="22"/>
        </w:rPr>
      </w:pPr>
      <w:r w:rsidRPr="0037514F">
        <w:rPr>
          <w:szCs w:val="22"/>
        </w:rPr>
        <w:t>6.</w:t>
      </w:r>
      <w:r w:rsidRPr="0037514F">
        <w:rPr>
          <w:szCs w:val="22"/>
        </w:rPr>
        <w:tab/>
        <w:t>Pakuotės turinys ir kita informacija</w:t>
      </w:r>
    </w:p>
    <w:p w14:paraId="6EE737D6" w14:textId="77777777" w:rsidR="00E37E2E" w:rsidRPr="0037514F" w:rsidRDefault="00E37E2E" w:rsidP="00E37E2E">
      <w:pPr>
        <w:rPr>
          <w:b/>
          <w:szCs w:val="22"/>
        </w:rPr>
      </w:pPr>
    </w:p>
    <w:p w14:paraId="37561111" w14:textId="77777777" w:rsidR="00E37E2E" w:rsidRPr="0037514F" w:rsidRDefault="00E37E2E" w:rsidP="00E37E2E">
      <w:pPr>
        <w:rPr>
          <w:szCs w:val="22"/>
        </w:rPr>
      </w:pPr>
    </w:p>
    <w:p w14:paraId="7BD98A9F" w14:textId="77777777" w:rsidR="00E37E2E" w:rsidRPr="0037514F" w:rsidRDefault="00E37E2E" w:rsidP="00E37E2E">
      <w:pPr>
        <w:numPr>
          <w:ilvl w:val="12"/>
          <w:numId w:val="0"/>
        </w:numPr>
        <w:outlineLvl w:val="0"/>
        <w:rPr>
          <w:b/>
          <w:caps/>
          <w:szCs w:val="22"/>
        </w:rPr>
      </w:pPr>
      <w:r w:rsidRPr="0037514F">
        <w:rPr>
          <w:b/>
          <w:caps/>
          <w:szCs w:val="22"/>
        </w:rPr>
        <w:t>1.</w:t>
      </w:r>
      <w:r w:rsidRPr="0037514F">
        <w:rPr>
          <w:b/>
          <w:caps/>
          <w:szCs w:val="22"/>
        </w:rPr>
        <w:tab/>
      </w:r>
      <w:r w:rsidRPr="0037514F">
        <w:rPr>
          <w:b/>
          <w:szCs w:val="22"/>
        </w:rPr>
        <w:t>Kas yra AirFluSal Forspiro ir kam jis vartojamas</w:t>
      </w:r>
    </w:p>
    <w:p w14:paraId="63A7E09C" w14:textId="77777777" w:rsidR="00E37E2E" w:rsidRPr="0037514F" w:rsidRDefault="00E37E2E" w:rsidP="00E37E2E">
      <w:pPr>
        <w:rPr>
          <w:szCs w:val="22"/>
        </w:rPr>
      </w:pPr>
    </w:p>
    <w:p w14:paraId="3A609B69" w14:textId="77777777" w:rsidR="00E37E2E" w:rsidRPr="0037514F" w:rsidRDefault="00E37E2E" w:rsidP="00E37E2E">
      <w:pPr>
        <w:rPr>
          <w:szCs w:val="22"/>
        </w:rPr>
      </w:pPr>
      <w:r w:rsidRPr="0037514F">
        <w:rPr>
          <w:szCs w:val="22"/>
        </w:rPr>
        <w:t>AirFluSal Forspiro yra vartojamas astmai gydyti.</w:t>
      </w:r>
    </w:p>
    <w:p w14:paraId="2736E3B6" w14:textId="77777777" w:rsidR="00E37E2E" w:rsidRPr="0037514F" w:rsidRDefault="00E37E2E" w:rsidP="00E37E2E">
      <w:pPr>
        <w:rPr>
          <w:szCs w:val="22"/>
        </w:rPr>
      </w:pPr>
    </w:p>
    <w:p w14:paraId="7FCA8B6A" w14:textId="77777777" w:rsidR="00E37E2E" w:rsidRPr="0037514F" w:rsidRDefault="00E37E2E" w:rsidP="00E37E2E">
      <w:pPr>
        <w:rPr>
          <w:szCs w:val="22"/>
        </w:rPr>
      </w:pPr>
      <w:r w:rsidRPr="0037514F">
        <w:rPr>
          <w:szCs w:val="22"/>
        </w:rPr>
        <w:t>Šio vaisto sudėtyje yra dvi veikliosios medžiagos.</w:t>
      </w:r>
    </w:p>
    <w:p w14:paraId="18535A98" w14:textId="77777777" w:rsidR="00E37E2E" w:rsidRPr="0037514F" w:rsidRDefault="00E37E2E" w:rsidP="00E37E2E">
      <w:pPr>
        <w:numPr>
          <w:ilvl w:val="0"/>
          <w:numId w:val="9"/>
        </w:numPr>
        <w:rPr>
          <w:szCs w:val="22"/>
        </w:rPr>
      </w:pPr>
      <w:r w:rsidRPr="0037514F">
        <w:rPr>
          <w:szCs w:val="22"/>
        </w:rPr>
        <w:t>Salmeterolis: ilgai veikianti medžiaga, kuri plečia kvėpavimo takus.</w:t>
      </w:r>
    </w:p>
    <w:p w14:paraId="50C74113" w14:textId="77777777" w:rsidR="00E37E2E" w:rsidRPr="0037514F" w:rsidRDefault="00E37E2E" w:rsidP="00E37E2E">
      <w:pPr>
        <w:numPr>
          <w:ilvl w:val="0"/>
          <w:numId w:val="9"/>
        </w:numPr>
        <w:rPr>
          <w:szCs w:val="22"/>
        </w:rPr>
      </w:pPr>
      <w:r w:rsidRPr="0037514F">
        <w:rPr>
          <w:szCs w:val="22"/>
        </w:rPr>
        <w:t>Flutikazonas: kortikosteroidas, kuris mažina pabrinkimą ir uždegimą plaučiuose.</w:t>
      </w:r>
    </w:p>
    <w:p w14:paraId="0718572A" w14:textId="77777777" w:rsidR="00E37E2E" w:rsidRPr="0037514F" w:rsidRDefault="00E37E2E" w:rsidP="00E37E2E">
      <w:pPr>
        <w:rPr>
          <w:szCs w:val="22"/>
        </w:rPr>
      </w:pPr>
    </w:p>
    <w:p w14:paraId="4BD490E4" w14:textId="77777777" w:rsidR="00E37E2E" w:rsidRPr="0037514F" w:rsidRDefault="00E37E2E" w:rsidP="00E37E2E">
      <w:pPr>
        <w:rPr>
          <w:color w:val="000000"/>
          <w:szCs w:val="22"/>
        </w:rPr>
      </w:pPr>
    </w:p>
    <w:p w14:paraId="34C7623B" w14:textId="77777777" w:rsidR="00E37E2E" w:rsidRPr="0037514F" w:rsidRDefault="00E37E2E" w:rsidP="00E37E2E">
      <w:pPr>
        <w:numPr>
          <w:ilvl w:val="12"/>
          <w:numId w:val="0"/>
        </w:numPr>
        <w:outlineLvl w:val="0"/>
        <w:rPr>
          <w:b/>
          <w:caps/>
          <w:szCs w:val="22"/>
        </w:rPr>
      </w:pPr>
      <w:r w:rsidRPr="0037514F">
        <w:rPr>
          <w:b/>
          <w:szCs w:val="22"/>
        </w:rPr>
        <w:t>2.</w:t>
      </w:r>
      <w:r w:rsidRPr="0037514F">
        <w:rPr>
          <w:b/>
          <w:szCs w:val="22"/>
        </w:rPr>
        <w:tab/>
        <w:t>Kas žinotina prieš vartojant AirFluSal Forspiro</w:t>
      </w:r>
    </w:p>
    <w:p w14:paraId="60103E62" w14:textId="77777777" w:rsidR="00E37E2E" w:rsidRPr="0037514F" w:rsidRDefault="00E37E2E" w:rsidP="00E37E2E">
      <w:pPr>
        <w:rPr>
          <w:b/>
          <w:color w:val="000000"/>
          <w:szCs w:val="22"/>
        </w:rPr>
      </w:pPr>
    </w:p>
    <w:p w14:paraId="6A362458" w14:textId="77777777" w:rsidR="00E37E2E" w:rsidRPr="0037514F" w:rsidRDefault="00E37E2E" w:rsidP="00E37E2E">
      <w:pPr>
        <w:rPr>
          <w:b/>
          <w:caps/>
          <w:szCs w:val="22"/>
        </w:rPr>
      </w:pPr>
      <w:r w:rsidRPr="0037514F">
        <w:rPr>
          <w:b/>
          <w:szCs w:val="22"/>
        </w:rPr>
        <w:t>AirFluSal Forspiro vartoti negalima:</w:t>
      </w:r>
    </w:p>
    <w:p w14:paraId="3A1D2FA4" w14:textId="77777777" w:rsidR="00E37E2E" w:rsidRPr="0037514F" w:rsidRDefault="00E37E2E" w:rsidP="00E37E2E">
      <w:pPr>
        <w:numPr>
          <w:ilvl w:val="12"/>
          <w:numId w:val="0"/>
        </w:numPr>
        <w:ind w:left="567" w:hanging="567"/>
        <w:rPr>
          <w:szCs w:val="22"/>
        </w:rPr>
      </w:pPr>
      <w:r w:rsidRPr="0037514F">
        <w:rPr>
          <w:szCs w:val="22"/>
        </w:rPr>
        <w:t>-</w:t>
      </w:r>
      <w:r w:rsidRPr="0037514F">
        <w:rPr>
          <w:szCs w:val="22"/>
        </w:rPr>
        <w:tab/>
        <w:t>jeigu yra alergija salmeteroliui, flutikazonui arba bet kuriai pagalbinei šio vaisto medžiagai (jos išvardytos 6 skyriuje).</w:t>
      </w:r>
    </w:p>
    <w:p w14:paraId="0CB98118" w14:textId="77777777" w:rsidR="00E37E2E" w:rsidRPr="0037514F" w:rsidRDefault="00E37E2E" w:rsidP="00E37E2E">
      <w:pPr>
        <w:rPr>
          <w:szCs w:val="22"/>
        </w:rPr>
      </w:pPr>
    </w:p>
    <w:p w14:paraId="439A3961" w14:textId="77777777" w:rsidR="00E37E2E" w:rsidRPr="0037514F" w:rsidRDefault="00E37E2E" w:rsidP="00E37E2E">
      <w:pPr>
        <w:rPr>
          <w:b/>
          <w:szCs w:val="22"/>
        </w:rPr>
      </w:pPr>
      <w:r w:rsidRPr="0037514F">
        <w:rPr>
          <w:b/>
          <w:szCs w:val="22"/>
        </w:rPr>
        <w:t>Įspėjimai ir atsargumo priemonės</w:t>
      </w:r>
    </w:p>
    <w:p w14:paraId="0E9818E8" w14:textId="77777777" w:rsidR="00E37E2E" w:rsidRPr="0037514F" w:rsidRDefault="00E37E2E" w:rsidP="00E37E2E">
      <w:pPr>
        <w:numPr>
          <w:ilvl w:val="12"/>
          <w:numId w:val="0"/>
        </w:numPr>
        <w:outlineLvl w:val="0"/>
        <w:rPr>
          <w:szCs w:val="22"/>
        </w:rPr>
      </w:pPr>
      <w:r w:rsidRPr="0037514F">
        <w:rPr>
          <w:szCs w:val="22"/>
        </w:rPr>
        <w:t xml:space="preserve">Pasitarkite su gydytoju arba vaistininku, prieš pradėdami vartoti AirFluSal Forspiro, jeigu: </w:t>
      </w:r>
    </w:p>
    <w:p w14:paraId="7C002783" w14:textId="77777777" w:rsidR="00E37E2E" w:rsidRPr="0037514F" w:rsidRDefault="00E37E2E" w:rsidP="00E37E2E">
      <w:pPr>
        <w:numPr>
          <w:ilvl w:val="0"/>
          <w:numId w:val="10"/>
        </w:numPr>
        <w:rPr>
          <w:szCs w:val="22"/>
        </w:rPr>
      </w:pPr>
      <w:r w:rsidRPr="0037514F">
        <w:rPr>
          <w:szCs w:val="22"/>
        </w:rPr>
        <w:t xml:space="preserve">sergate širdies liga, įskaitant neritmišką ar per dažną širdies plakimą; </w:t>
      </w:r>
    </w:p>
    <w:p w14:paraId="2CF8C560" w14:textId="77777777" w:rsidR="00E37E2E" w:rsidRPr="0037514F" w:rsidRDefault="00E37E2E" w:rsidP="00E37E2E">
      <w:pPr>
        <w:numPr>
          <w:ilvl w:val="0"/>
          <w:numId w:val="10"/>
        </w:numPr>
        <w:rPr>
          <w:szCs w:val="22"/>
        </w:rPr>
      </w:pPr>
      <w:r w:rsidRPr="0037514F">
        <w:rPr>
          <w:szCs w:val="22"/>
        </w:rPr>
        <w:t xml:space="preserve">pernelyg aktyvi Jūsų skydliaukės veikla; </w:t>
      </w:r>
    </w:p>
    <w:p w14:paraId="5EB8C638" w14:textId="77777777" w:rsidR="00E37E2E" w:rsidRPr="0037514F" w:rsidRDefault="00E37E2E" w:rsidP="00E37E2E">
      <w:pPr>
        <w:numPr>
          <w:ilvl w:val="0"/>
          <w:numId w:val="10"/>
        </w:numPr>
        <w:rPr>
          <w:szCs w:val="22"/>
        </w:rPr>
      </w:pPr>
      <w:r w:rsidRPr="0037514F">
        <w:rPr>
          <w:szCs w:val="22"/>
        </w:rPr>
        <w:t xml:space="preserve">padidėjęs Jūsų kraujospūdis; </w:t>
      </w:r>
    </w:p>
    <w:p w14:paraId="62C2DB41" w14:textId="77777777" w:rsidR="005E13EC" w:rsidRDefault="00E37E2E" w:rsidP="005E13EC">
      <w:pPr>
        <w:numPr>
          <w:ilvl w:val="0"/>
          <w:numId w:val="10"/>
        </w:numPr>
        <w:rPr>
          <w:szCs w:val="22"/>
        </w:rPr>
      </w:pPr>
      <w:r w:rsidRPr="0037514F">
        <w:rPr>
          <w:szCs w:val="22"/>
        </w:rPr>
        <w:t xml:space="preserve">sergate cukriniu diabetu; </w:t>
      </w:r>
    </w:p>
    <w:p w14:paraId="3E54C4A8" w14:textId="4189E92B" w:rsidR="0074630C" w:rsidRPr="005E13EC" w:rsidRDefault="00E37E2E" w:rsidP="005E13EC">
      <w:pPr>
        <w:numPr>
          <w:ilvl w:val="0"/>
          <w:numId w:val="10"/>
        </w:numPr>
        <w:rPr>
          <w:szCs w:val="22"/>
        </w:rPr>
      </w:pPr>
      <w:r w:rsidRPr="005E13EC">
        <w:rPr>
          <w:szCs w:val="22"/>
        </w:rPr>
        <w:t xml:space="preserve">mažas kalio kiekis Jūsų kraujyje; </w:t>
      </w:r>
      <w:r w:rsidR="005E13EC" w:rsidRPr="005E13EC">
        <w:rPr>
          <w:szCs w:val="22"/>
        </w:rPr>
        <w:t xml:space="preserve"> </w:t>
      </w:r>
      <w:r w:rsidRPr="005E13EC">
        <w:rPr>
          <w:szCs w:val="22"/>
        </w:rPr>
        <w:t>sergate ar anksčiau sirgote tuberkulioze, arba kitokia plaučių infekcine liga</w:t>
      </w:r>
      <w:r w:rsidR="0074630C" w:rsidRPr="005E13EC">
        <w:rPr>
          <w:szCs w:val="22"/>
        </w:rPr>
        <w:t>.</w:t>
      </w:r>
    </w:p>
    <w:p w14:paraId="349E5120" w14:textId="6F8B33DD" w:rsidR="005E13EC" w:rsidRDefault="005E13EC" w:rsidP="0074630C">
      <w:pPr>
        <w:ind w:left="567"/>
        <w:rPr>
          <w:szCs w:val="22"/>
        </w:rPr>
      </w:pPr>
    </w:p>
    <w:p w14:paraId="4A519381" w14:textId="77777777" w:rsidR="005E13EC" w:rsidRPr="0074630C" w:rsidRDefault="005E13EC" w:rsidP="0074630C">
      <w:pPr>
        <w:ind w:left="567"/>
        <w:rPr>
          <w:szCs w:val="22"/>
        </w:rPr>
      </w:pPr>
    </w:p>
    <w:p w14:paraId="7387A112" w14:textId="078494F9" w:rsidR="00E37E2E" w:rsidRDefault="0074630C" w:rsidP="00E37E2E">
      <w:pPr>
        <w:rPr>
          <w:color w:val="000000"/>
          <w:szCs w:val="22"/>
        </w:rPr>
      </w:pPr>
      <w:r>
        <w:rPr>
          <w:color w:val="000000"/>
          <w:szCs w:val="22"/>
        </w:rPr>
        <w:lastRenderedPageBreak/>
        <w:t>J</w:t>
      </w:r>
      <w:r w:rsidRPr="0074630C">
        <w:rPr>
          <w:color w:val="000000"/>
          <w:szCs w:val="22"/>
        </w:rPr>
        <w:t>eigu pradėtumėte matyti lyg per miglą arba jums pasireikštų kiti regėjimo sutrikimai, kreipkitės į savo gydytoją.</w:t>
      </w:r>
    </w:p>
    <w:p w14:paraId="0453D08E" w14:textId="77777777" w:rsidR="005E13EC" w:rsidRPr="0037514F" w:rsidRDefault="005E13EC" w:rsidP="00E37E2E">
      <w:pPr>
        <w:rPr>
          <w:szCs w:val="22"/>
        </w:rPr>
      </w:pPr>
    </w:p>
    <w:p w14:paraId="353B12AC" w14:textId="77777777" w:rsidR="00E37E2E" w:rsidRPr="0037514F" w:rsidRDefault="00E37E2E" w:rsidP="00E37E2E">
      <w:pPr>
        <w:rPr>
          <w:szCs w:val="22"/>
        </w:rPr>
      </w:pPr>
      <w:r w:rsidRPr="0037514F">
        <w:rPr>
          <w:szCs w:val="22"/>
        </w:rPr>
        <w:t>AirFluSal Forspiro neleidžia prasidėti dusuliui ir švokštimui. Prašom atkreipti dėmesį, kad jis neveikia, jeigu Jūs jau este dūstantis ar švokščiantis.</w:t>
      </w:r>
    </w:p>
    <w:p w14:paraId="36480FF3" w14:textId="77777777" w:rsidR="00E37E2E" w:rsidRPr="0037514F" w:rsidRDefault="00E37E2E" w:rsidP="00E37E2E">
      <w:pPr>
        <w:rPr>
          <w:szCs w:val="22"/>
        </w:rPr>
      </w:pPr>
      <w:r w:rsidRPr="0037514F">
        <w:rPr>
          <w:szCs w:val="22"/>
        </w:rPr>
        <w:t xml:space="preserve">Jeigu pasireiškia toks </w:t>
      </w:r>
      <w:r w:rsidRPr="0037514F">
        <w:rPr>
          <w:b/>
          <w:szCs w:val="22"/>
        </w:rPr>
        <w:t>dusulio priepuolis</w:t>
      </w:r>
      <w:r w:rsidRPr="0037514F">
        <w:rPr>
          <w:szCs w:val="22"/>
        </w:rPr>
        <w:t>, Jums reikia vartoti vaisto, kuris greitai išplečia kvėpavimo takus, pavyzdžiui, salbutamolio.</w:t>
      </w:r>
    </w:p>
    <w:p w14:paraId="0598B15A" w14:textId="77777777" w:rsidR="00E37E2E" w:rsidRPr="0037514F" w:rsidRDefault="00E37E2E" w:rsidP="00E37E2E">
      <w:pPr>
        <w:rPr>
          <w:szCs w:val="22"/>
        </w:rPr>
      </w:pPr>
    </w:p>
    <w:p w14:paraId="4DD87587" w14:textId="77777777" w:rsidR="00E37E2E" w:rsidRPr="0037514F" w:rsidRDefault="00E37E2E" w:rsidP="00E37E2E">
      <w:pPr>
        <w:rPr>
          <w:szCs w:val="22"/>
        </w:rPr>
      </w:pPr>
      <w:r w:rsidRPr="0037514F">
        <w:rPr>
          <w:b/>
          <w:szCs w:val="22"/>
        </w:rPr>
        <w:t>Nedelsiant praneškite savo gydytojui, jeigu pablogėjo Jūsų astma ar kvėpavimas</w:t>
      </w:r>
      <w:r w:rsidRPr="0037514F">
        <w:rPr>
          <w:szCs w:val="22"/>
        </w:rPr>
        <w:t>. Jūs galite pajusti, jog;</w:t>
      </w:r>
    </w:p>
    <w:p w14:paraId="04219FDA" w14:textId="77777777" w:rsidR="00E37E2E" w:rsidRPr="0037514F" w:rsidRDefault="00E37E2E" w:rsidP="00E37E2E">
      <w:pPr>
        <w:numPr>
          <w:ilvl w:val="0"/>
          <w:numId w:val="11"/>
        </w:numPr>
        <w:rPr>
          <w:szCs w:val="22"/>
        </w:rPr>
      </w:pPr>
      <w:r w:rsidRPr="0037514F">
        <w:rPr>
          <w:szCs w:val="22"/>
        </w:rPr>
        <w:t xml:space="preserve">labiau švokščiate; </w:t>
      </w:r>
    </w:p>
    <w:p w14:paraId="18FE1F93" w14:textId="77777777" w:rsidR="00E37E2E" w:rsidRPr="0037514F" w:rsidRDefault="00E37E2E" w:rsidP="00E37E2E">
      <w:pPr>
        <w:numPr>
          <w:ilvl w:val="0"/>
          <w:numId w:val="11"/>
        </w:numPr>
        <w:rPr>
          <w:szCs w:val="22"/>
        </w:rPr>
      </w:pPr>
      <w:r w:rsidRPr="0037514F">
        <w:rPr>
          <w:szCs w:val="22"/>
        </w:rPr>
        <w:t>dažniau atsiranda krūtinės ankštumo pojūtis;</w:t>
      </w:r>
    </w:p>
    <w:p w14:paraId="680E18C6" w14:textId="77777777" w:rsidR="00E37E2E" w:rsidRPr="0037514F" w:rsidRDefault="00E37E2E" w:rsidP="00E37E2E">
      <w:pPr>
        <w:numPr>
          <w:ilvl w:val="0"/>
          <w:numId w:val="11"/>
        </w:numPr>
        <w:rPr>
          <w:szCs w:val="22"/>
        </w:rPr>
      </w:pPr>
      <w:r w:rsidRPr="0037514F">
        <w:rPr>
          <w:szCs w:val="22"/>
        </w:rPr>
        <w:t>padidėjo Jūsų poreikis vartoti greito poveikio kvėpavimo takus plečiantį inhaliatorių.</w:t>
      </w:r>
    </w:p>
    <w:p w14:paraId="7FD963FB" w14:textId="77777777" w:rsidR="00E37E2E" w:rsidRPr="0037514F" w:rsidRDefault="00E37E2E" w:rsidP="00E37E2E">
      <w:pPr>
        <w:rPr>
          <w:szCs w:val="22"/>
        </w:rPr>
      </w:pPr>
      <w:r w:rsidRPr="0037514F">
        <w:rPr>
          <w:szCs w:val="22"/>
        </w:rPr>
        <w:t>Tęskite AirFluSal Forspiro vartojimą, jeigu būna bet kuri iš minėtų būklių, bet nedidinkite inhaliacijų skaičiaus. Gali pablogėti Jūsų krūtinės liga ir galite tapti sunkiai sergantis. Pasikalbėkite su savo gydytoju, kadangi Jums gali būti reikalingas papildomas gydymas.</w:t>
      </w:r>
    </w:p>
    <w:p w14:paraId="51DD7E48" w14:textId="77777777" w:rsidR="00E37E2E" w:rsidRPr="0037514F" w:rsidRDefault="00E37E2E" w:rsidP="00E37E2E">
      <w:pPr>
        <w:rPr>
          <w:szCs w:val="22"/>
        </w:rPr>
      </w:pPr>
    </w:p>
    <w:p w14:paraId="394271CA" w14:textId="77777777" w:rsidR="00E37E2E" w:rsidRPr="0037514F" w:rsidRDefault="00E37E2E" w:rsidP="00E37E2E">
      <w:pPr>
        <w:rPr>
          <w:b/>
          <w:szCs w:val="22"/>
        </w:rPr>
      </w:pPr>
      <w:r w:rsidRPr="0037514F">
        <w:rPr>
          <w:b/>
          <w:szCs w:val="22"/>
        </w:rPr>
        <w:t>Vaikams ir paaugliams</w:t>
      </w:r>
    </w:p>
    <w:p w14:paraId="45141FDC" w14:textId="77777777" w:rsidR="00E37E2E" w:rsidRPr="0037514F" w:rsidRDefault="00E37E2E" w:rsidP="00E37E2E">
      <w:pPr>
        <w:rPr>
          <w:szCs w:val="22"/>
        </w:rPr>
      </w:pPr>
      <w:r w:rsidRPr="0037514F">
        <w:rPr>
          <w:szCs w:val="22"/>
        </w:rPr>
        <w:t>AirFluSal Forspiro yra nerekomenduojamas jaunesniems kaip 12 metų amžiaus vaikams.</w:t>
      </w:r>
    </w:p>
    <w:p w14:paraId="30170DB8" w14:textId="77777777" w:rsidR="00E37E2E" w:rsidRPr="0037514F" w:rsidRDefault="00E37E2E" w:rsidP="00E37E2E">
      <w:pPr>
        <w:rPr>
          <w:szCs w:val="22"/>
        </w:rPr>
      </w:pPr>
    </w:p>
    <w:p w14:paraId="7F761AAA" w14:textId="77777777" w:rsidR="00E37E2E" w:rsidRPr="0037514F" w:rsidRDefault="00E37E2E" w:rsidP="00E37E2E">
      <w:pPr>
        <w:keepNext/>
        <w:tabs>
          <w:tab w:val="left" w:pos="567"/>
        </w:tabs>
        <w:spacing w:line="260" w:lineRule="exact"/>
        <w:jc w:val="both"/>
        <w:outlineLvl w:val="3"/>
        <w:rPr>
          <w:b/>
          <w:bCs/>
          <w:snapToGrid w:val="0"/>
          <w:szCs w:val="22"/>
          <w:lang w:eastAsia="x-none"/>
        </w:rPr>
      </w:pPr>
      <w:r w:rsidRPr="0037514F">
        <w:rPr>
          <w:b/>
          <w:bCs/>
          <w:snapToGrid w:val="0"/>
          <w:szCs w:val="22"/>
          <w:lang w:eastAsia="x-none"/>
        </w:rPr>
        <w:t xml:space="preserve">Kiti vaistai ir </w:t>
      </w:r>
      <w:r w:rsidRPr="0037514F">
        <w:rPr>
          <w:b/>
          <w:szCs w:val="22"/>
        </w:rPr>
        <w:t>AirFluSal Forspiro</w:t>
      </w:r>
    </w:p>
    <w:p w14:paraId="70E9EF41" w14:textId="77777777" w:rsidR="00E37E2E" w:rsidRPr="0037514F" w:rsidRDefault="00E37E2E" w:rsidP="00E37E2E">
      <w:pPr>
        <w:rPr>
          <w:szCs w:val="22"/>
        </w:rPr>
      </w:pPr>
      <w:r w:rsidRPr="0037514F">
        <w:rPr>
          <w:snapToGrid w:val="0"/>
          <w:szCs w:val="22"/>
          <w:lang w:eastAsia="en-US"/>
        </w:rPr>
        <w:t>Jeigu vartojate ar neseniai vartojote kitų vaistų</w:t>
      </w:r>
      <w:r>
        <w:rPr>
          <w:snapToGrid w:val="0"/>
          <w:szCs w:val="22"/>
          <w:lang w:eastAsia="en-US"/>
        </w:rPr>
        <w:t>, įskaitant vaistus, įsigytus be recepto,</w:t>
      </w:r>
      <w:r w:rsidRPr="0037514F">
        <w:rPr>
          <w:snapToGrid w:val="0"/>
          <w:szCs w:val="22"/>
          <w:lang w:eastAsia="en-US"/>
        </w:rPr>
        <w:t xml:space="preserve"> arba dėl to nesate tikri, apie tai pasakykite gydytojui arba vaistininkui.</w:t>
      </w:r>
      <w:r w:rsidRPr="0037514F">
        <w:rPr>
          <w:szCs w:val="22"/>
        </w:rPr>
        <w:t xml:space="preserve"> </w:t>
      </w:r>
    </w:p>
    <w:p w14:paraId="598C886C" w14:textId="77777777" w:rsidR="00E37E2E" w:rsidRPr="0037514F" w:rsidRDefault="00E37E2E" w:rsidP="00E37E2E">
      <w:pPr>
        <w:rPr>
          <w:szCs w:val="22"/>
        </w:rPr>
      </w:pPr>
      <w:r w:rsidRPr="0037514F">
        <w:rPr>
          <w:szCs w:val="22"/>
        </w:rPr>
        <w:t>AirFluSal Forspiro gali daryti įtaką arba būti jo įtakojami šie vaistai:</w:t>
      </w:r>
    </w:p>
    <w:p w14:paraId="7F5A8227" w14:textId="77777777" w:rsidR="00E37E2E" w:rsidRPr="0037514F" w:rsidRDefault="00E37E2E" w:rsidP="00E37E2E">
      <w:pPr>
        <w:numPr>
          <w:ilvl w:val="0"/>
          <w:numId w:val="12"/>
        </w:numPr>
        <w:rPr>
          <w:szCs w:val="22"/>
        </w:rPr>
      </w:pPr>
      <w:r w:rsidRPr="0037514F">
        <w:rPr>
          <w:szCs w:val="22"/>
        </w:rPr>
        <w:t>vaistai, vartojami aukštam kraujospūdžiui, širdies ar kitoms ligoms gydyti, kurių veikliosios medžiagos pavadinimas pasibaigia galūne „-ololis“ (beta adrenoreceptorių blokatoriai), pvz., atenololis, propranololis ir sotalolis;</w:t>
      </w:r>
    </w:p>
    <w:p w14:paraId="4E401A16" w14:textId="77777777" w:rsidR="00E37E2E" w:rsidRPr="0037514F" w:rsidRDefault="00E37E2E" w:rsidP="00E37E2E">
      <w:pPr>
        <w:numPr>
          <w:ilvl w:val="0"/>
          <w:numId w:val="12"/>
        </w:numPr>
        <w:rPr>
          <w:szCs w:val="22"/>
        </w:rPr>
      </w:pPr>
      <w:r w:rsidRPr="0037514F">
        <w:rPr>
          <w:szCs w:val="22"/>
        </w:rPr>
        <w:t>vaistai, vartojami gydyti nuo virusų,</w:t>
      </w:r>
      <w:r>
        <w:rPr>
          <w:szCs w:val="22"/>
        </w:rPr>
        <w:t xml:space="preserve"> įskaitant kai kuriuos vaistus nuo ŽIV</w:t>
      </w:r>
      <w:r w:rsidRPr="0037514F">
        <w:rPr>
          <w:szCs w:val="22"/>
        </w:rPr>
        <w:t xml:space="preserve"> pvz., ritonaviras</w:t>
      </w:r>
      <w:r>
        <w:rPr>
          <w:szCs w:val="22"/>
        </w:rPr>
        <w:t xml:space="preserve"> ar kobicistatas</w:t>
      </w:r>
      <w:r w:rsidRPr="0037514F">
        <w:rPr>
          <w:szCs w:val="22"/>
        </w:rPr>
        <w:t>;</w:t>
      </w:r>
      <w:r>
        <w:rPr>
          <w:szCs w:val="22"/>
        </w:rPr>
        <w:br/>
        <w:t>Jūsų gydytojas gali pageidauti Jus atidžiai stebėti, jeigu vartojate šių vaistų.</w:t>
      </w:r>
    </w:p>
    <w:p w14:paraId="0C35AB04" w14:textId="77777777" w:rsidR="00E37E2E" w:rsidRPr="0037514F" w:rsidRDefault="00E37E2E" w:rsidP="00E37E2E">
      <w:pPr>
        <w:numPr>
          <w:ilvl w:val="0"/>
          <w:numId w:val="12"/>
        </w:numPr>
        <w:rPr>
          <w:szCs w:val="22"/>
        </w:rPr>
      </w:pPr>
      <w:r w:rsidRPr="0037514F">
        <w:rPr>
          <w:szCs w:val="22"/>
        </w:rPr>
        <w:t>vaistai, vartojami infekcijoms gydyti, pvz., ketokonazolas, itrakonazolas ir eritromicinas;</w:t>
      </w:r>
    </w:p>
    <w:p w14:paraId="01EE76F3" w14:textId="77777777" w:rsidR="00E37E2E" w:rsidRPr="0037514F" w:rsidRDefault="00E37E2E" w:rsidP="00E37E2E">
      <w:pPr>
        <w:numPr>
          <w:ilvl w:val="0"/>
          <w:numId w:val="12"/>
        </w:numPr>
        <w:rPr>
          <w:szCs w:val="22"/>
        </w:rPr>
      </w:pPr>
      <w:r w:rsidRPr="0037514F">
        <w:rPr>
          <w:szCs w:val="22"/>
        </w:rPr>
        <w:t>geriamieji ar leidžiamieji kortikosteroidiniai preparatai: vaistai, vartojami uždegimui gydyti ar užkirsti kelią persodinto organo atmetimui;</w:t>
      </w:r>
    </w:p>
    <w:p w14:paraId="3455E81F" w14:textId="77777777" w:rsidR="00E37E2E" w:rsidRPr="0037514F" w:rsidRDefault="00E37E2E" w:rsidP="00E37E2E">
      <w:pPr>
        <w:numPr>
          <w:ilvl w:val="0"/>
          <w:numId w:val="12"/>
        </w:numPr>
        <w:rPr>
          <w:szCs w:val="22"/>
        </w:rPr>
      </w:pPr>
      <w:r w:rsidRPr="0037514F">
        <w:rPr>
          <w:szCs w:val="22"/>
        </w:rPr>
        <w:t>diuretikai, kurie dar vadinami šlapimo išsiskyrimą skatinančiais vaistais ir vartojami padidėjusiam kraujospūdžiui gydyti;</w:t>
      </w:r>
    </w:p>
    <w:p w14:paraId="5EB6CEAB" w14:textId="77777777" w:rsidR="00E37E2E" w:rsidRPr="0037514F" w:rsidRDefault="00E37E2E" w:rsidP="00E37E2E">
      <w:pPr>
        <w:numPr>
          <w:ilvl w:val="0"/>
          <w:numId w:val="12"/>
        </w:numPr>
        <w:rPr>
          <w:szCs w:val="22"/>
        </w:rPr>
      </w:pPr>
      <w:r w:rsidRPr="0037514F">
        <w:rPr>
          <w:szCs w:val="22"/>
        </w:rPr>
        <w:t>kiti bronchus plečiantys vaistai (pvz., salbutamolis);</w:t>
      </w:r>
    </w:p>
    <w:p w14:paraId="26236C0F" w14:textId="77777777" w:rsidR="00E37E2E" w:rsidRPr="0037514F" w:rsidRDefault="00E37E2E" w:rsidP="00E37E2E">
      <w:pPr>
        <w:numPr>
          <w:ilvl w:val="0"/>
          <w:numId w:val="12"/>
        </w:numPr>
        <w:rPr>
          <w:szCs w:val="22"/>
        </w:rPr>
      </w:pPr>
      <w:r w:rsidRPr="0037514F">
        <w:rPr>
          <w:szCs w:val="22"/>
        </w:rPr>
        <w:t>ksantinų dariniai (jais dažnai gydoma astma).</w:t>
      </w:r>
    </w:p>
    <w:p w14:paraId="37F5518B" w14:textId="77777777" w:rsidR="00E37E2E" w:rsidRPr="0037514F" w:rsidRDefault="00E37E2E" w:rsidP="00E37E2E">
      <w:pPr>
        <w:rPr>
          <w:szCs w:val="22"/>
        </w:rPr>
      </w:pPr>
    </w:p>
    <w:p w14:paraId="59461005" w14:textId="77777777" w:rsidR="00E37E2E" w:rsidRPr="0037514F" w:rsidRDefault="00E37E2E" w:rsidP="00E37E2E">
      <w:pPr>
        <w:rPr>
          <w:b/>
          <w:szCs w:val="22"/>
        </w:rPr>
      </w:pPr>
      <w:r w:rsidRPr="0037514F">
        <w:rPr>
          <w:b/>
          <w:szCs w:val="22"/>
        </w:rPr>
        <w:t>Nėštumas ir žindymo laikotarpis</w:t>
      </w:r>
    </w:p>
    <w:p w14:paraId="6FE17771" w14:textId="77777777" w:rsidR="00E37E2E" w:rsidRPr="0037514F" w:rsidRDefault="00E37E2E" w:rsidP="00E37E2E">
      <w:pPr>
        <w:rPr>
          <w:szCs w:val="22"/>
        </w:rPr>
      </w:pPr>
      <w:r w:rsidRPr="0037514F">
        <w:rPr>
          <w:szCs w:val="22"/>
        </w:rPr>
        <w:t xml:space="preserve">Jeigu esate nėščia, žindote kūdikį, manote, kad galbūt esate nėščia, arba planuojate pastoti, tai prieš vartodama šį vaistą, pasitarkite su gydytoju arba vaistininku. Jūsų gydytojas įvertins, ar šiuo laikotarpiu galite vartoti AirFluSal Forspiro. </w:t>
      </w:r>
    </w:p>
    <w:p w14:paraId="37B00BE8" w14:textId="77777777" w:rsidR="00E37E2E" w:rsidRPr="0037514F" w:rsidRDefault="00E37E2E" w:rsidP="00E37E2E">
      <w:pPr>
        <w:rPr>
          <w:szCs w:val="22"/>
        </w:rPr>
      </w:pPr>
    </w:p>
    <w:p w14:paraId="77C5A5CF" w14:textId="77777777" w:rsidR="00E37E2E" w:rsidRPr="0037514F" w:rsidRDefault="00E37E2E" w:rsidP="00E37E2E">
      <w:pPr>
        <w:rPr>
          <w:b/>
          <w:szCs w:val="22"/>
        </w:rPr>
      </w:pPr>
      <w:r w:rsidRPr="0037514F">
        <w:rPr>
          <w:b/>
          <w:szCs w:val="22"/>
        </w:rPr>
        <w:t>Vairavimas ir mechanizmų valdymas</w:t>
      </w:r>
    </w:p>
    <w:p w14:paraId="7476F0EE" w14:textId="77777777" w:rsidR="00E37E2E" w:rsidRPr="0037514F" w:rsidRDefault="00E37E2E" w:rsidP="00E37E2E">
      <w:pPr>
        <w:rPr>
          <w:szCs w:val="22"/>
        </w:rPr>
      </w:pPr>
      <w:r w:rsidRPr="0037514F">
        <w:rPr>
          <w:szCs w:val="22"/>
        </w:rPr>
        <w:t>Nepanašu, kad AirFluSal Forspiro pablogintų Jūsų gebėjimą vairuoti ar valdyti mechanizmus.</w:t>
      </w:r>
    </w:p>
    <w:p w14:paraId="1205C8AF" w14:textId="77777777" w:rsidR="00E37E2E" w:rsidRPr="0037514F" w:rsidRDefault="00E37E2E" w:rsidP="00E37E2E">
      <w:pPr>
        <w:rPr>
          <w:szCs w:val="22"/>
        </w:rPr>
      </w:pPr>
    </w:p>
    <w:p w14:paraId="02F09C8C" w14:textId="77777777" w:rsidR="00E37E2E" w:rsidRPr="0037514F" w:rsidRDefault="00E37E2E" w:rsidP="00E37E2E">
      <w:pPr>
        <w:rPr>
          <w:szCs w:val="22"/>
        </w:rPr>
      </w:pPr>
      <w:r w:rsidRPr="0037514F">
        <w:rPr>
          <w:b/>
          <w:szCs w:val="22"/>
        </w:rPr>
        <w:t>AirFluSal Forspiro sudėtyje yra laktozės</w:t>
      </w:r>
      <w:r w:rsidRPr="0037514F">
        <w:rPr>
          <w:szCs w:val="22"/>
        </w:rPr>
        <w:t xml:space="preserve"> </w:t>
      </w:r>
    </w:p>
    <w:p w14:paraId="63B25876" w14:textId="77777777" w:rsidR="00E37E2E" w:rsidRPr="0037514F" w:rsidRDefault="00E37E2E" w:rsidP="00E37E2E">
      <w:r w:rsidRPr="0037514F">
        <w:rPr>
          <w:szCs w:val="22"/>
        </w:rPr>
        <w:lastRenderedPageBreak/>
        <w:t>Jeigu gydytojas Jums yra sakęs, kad netoleruojate kokių nors angliavandenių, kreipkitės į jį prieš pradėdami vartoti šį vaistą.</w:t>
      </w:r>
      <w:r w:rsidRPr="0037514F">
        <w:t xml:space="preserve"> </w:t>
      </w:r>
    </w:p>
    <w:p w14:paraId="4BF88A26" w14:textId="77777777" w:rsidR="00E37E2E" w:rsidRPr="0037514F" w:rsidRDefault="00E37E2E" w:rsidP="00E37E2E">
      <w:pPr>
        <w:rPr>
          <w:szCs w:val="22"/>
        </w:rPr>
      </w:pPr>
      <w:r w:rsidRPr="0037514F">
        <w:rPr>
          <w:szCs w:val="22"/>
        </w:rPr>
        <w:t>Laktozės kiekis, esantis šiame vaiste, paprastai nesukelia problemų žmonėms, kurie netoleruoja laktozės.</w:t>
      </w:r>
    </w:p>
    <w:p w14:paraId="18D8B823" w14:textId="77777777" w:rsidR="00E37E2E" w:rsidRPr="0037514F" w:rsidRDefault="00E37E2E" w:rsidP="00E37E2E">
      <w:pPr>
        <w:rPr>
          <w:szCs w:val="22"/>
        </w:rPr>
      </w:pPr>
    </w:p>
    <w:p w14:paraId="4D1CD282" w14:textId="77777777" w:rsidR="00E37E2E" w:rsidRPr="0037514F" w:rsidRDefault="00E37E2E" w:rsidP="00E37E2E">
      <w:pPr>
        <w:rPr>
          <w:szCs w:val="22"/>
        </w:rPr>
      </w:pPr>
    </w:p>
    <w:p w14:paraId="65C49D1E" w14:textId="77777777" w:rsidR="00E37E2E" w:rsidRPr="0037514F" w:rsidRDefault="00E37E2E" w:rsidP="00E37E2E">
      <w:pPr>
        <w:rPr>
          <w:b/>
          <w:caps/>
          <w:szCs w:val="22"/>
        </w:rPr>
      </w:pPr>
      <w:r w:rsidRPr="0037514F">
        <w:rPr>
          <w:b/>
          <w:szCs w:val="22"/>
        </w:rPr>
        <w:t>3.</w:t>
      </w:r>
      <w:r w:rsidRPr="0037514F">
        <w:rPr>
          <w:b/>
          <w:szCs w:val="22"/>
        </w:rPr>
        <w:tab/>
        <w:t>Kaip vartoti AirFluSal Forspiro</w:t>
      </w:r>
    </w:p>
    <w:p w14:paraId="42CC6436" w14:textId="77777777" w:rsidR="00E37E2E" w:rsidRPr="0037514F" w:rsidRDefault="00E37E2E" w:rsidP="00E37E2E">
      <w:pPr>
        <w:rPr>
          <w:szCs w:val="22"/>
        </w:rPr>
      </w:pPr>
    </w:p>
    <w:p w14:paraId="362D3D11" w14:textId="77777777" w:rsidR="00E37E2E" w:rsidRPr="0037514F" w:rsidRDefault="00E37E2E" w:rsidP="00E37E2E">
      <w:pPr>
        <w:rPr>
          <w:szCs w:val="22"/>
        </w:rPr>
      </w:pPr>
      <w:r w:rsidRPr="0037514F">
        <w:rPr>
          <w:szCs w:val="22"/>
        </w:rPr>
        <w:t xml:space="preserve">Visada vartokite šį vaistą tiksliai kaip nurodė Jūsų gydytojas arba vaistininkas. Jeigu abejojate, kreipkitės į gydytoją arba vaistininką. </w:t>
      </w:r>
    </w:p>
    <w:p w14:paraId="008C79AA" w14:textId="77777777" w:rsidR="00E37E2E" w:rsidRPr="0037514F" w:rsidRDefault="00E37E2E" w:rsidP="00E37E2E">
      <w:pPr>
        <w:rPr>
          <w:szCs w:val="22"/>
        </w:rPr>
      </w:pPr>
    </w:p>
    <w:p w14:paraId="282422FC" w14:textId="77777777" w:rsidR="00E37E2E" w:rsidRPr="0037514F" w:rsidRDefault="00E37E2E" w:rsidP="00E37E2E">
      <w:pPr>
        <w:numPr>
          <w:ilvl w:val="0"/>
          <w:numId w:val="29"/>
        </w:numPr>
        <w:ind w:left="567" w:hanging="567"/>
        <w:rPr>
          <w:b/>
          <w:szCs w:val="22"/>
        </w:rPr>
      </w:pPr>
      <w:r w:rsidRPr="0037514F">
        <w:rPr>
          <w:b/>
          <w:szCs w:val="22"/>
        </w:rPr>
        <w:t>Astma</w:t>
      </w:r>
    </w:p>
    <w:p w14:paraId="0D5EE82E" w14:textId="77777777" w:rsidR="00E37E2E" w:rsidRPr="0037514F" w:rsidRDefault="00E37E2E" w:rsidP="00E37E2E">
      <w:pPr>
        <w:ind w:left="567"/>
        <w:rPr>
          <w:szCs w:val="22"/>
        </w:rPr>
      </w:pPr>
      <w:r w:rsidRPr="0037514F">
        <w:rPr>
          <w:szCs w:val="22"/>
        </w:rPr>
        <w:t xml:space="preserve">Rekomenduojama dozė </w:t>
      </w:r>
      <w:r w:rsidRPr="0037514F">
        <w:rPr>
          <w:b/>
          <w:szCs w:val="22"/>
        </w:rPr>
        <w:t>suaugusiesiems ir vyresniems kaip 12 metų vaikams</w:t>
      </w:r>
      <w:r w:rsidRPr="0037514F">
        <w:rPr>
          <w:szCs w:val="22"/>
        </w:rPr>
        <w:t xml:space="preserve"> yra:</w:t>
      </w:r>
    </w:p>
    <w:p w14:paraId="0CFDE865" w14:textId="77777777" w:rsidR="00E37E2E" w:rsidRPr="0037514F" w:rsidRDefault="00E37E2E" w:rsidP="00E37E2E">
      <w:pPr>
        <w:rPr>
          <w:szCs w:val="22"/>
        </w:rPr>
      </w:pPr>
    </w:p>
    <w:p w14:paraId="03C924F4" w14:textId="77777777" w:rsidR="00E37E2E" w:rsidRPr="0037514F" w:rsidRDefault="00E37E2E" w:rsidP="00E37E2E">
      <w:pPr>
        <w:ind w:left="567"/>
        <w:rPr>
          <w:szCs w:val="22"/>
        </w:rPr>
      </w:pPr>
      <w:r w:rsidRPr="0037514F">
        <w:rPr>
          <w:szCs w:val="22"/>
        </w:rPr>
        <w:t>Viena inhaliacija du kartus per parą.</w:t>
      </w:r>
    </w:p>
    <w:p w14:paraId="569B4D96" w14:textId="77777777" w:rsidR="00E37E2E" w:rsidRPr="0037514F" w:rsidRDefault="00E37E2E" w:rsidP="00E37E2E">
      <w:pPr>
        <w:rPr>
          <w:szCs w:val="22"/>
        </w:rPr>
      </w:pPr>
    </w:p>
    <w:p w14:paraId="1EFC6ABE" w14:textId="77777777" w:rsidR="00E37E2E" w:rsidRPr="0037514F" w:rsidRDefault="00E37E2E" w:rsidP="00E37E2E">
      <w:pPr>
        <w:ind w:left="567"/>
        <w:rPr>
          <w:szCs w:val="22"/>
        </w:rPr>
      </w:pPr>
      <w:r w:rsidRPr="0037514F">
        <w:rPr>
          <w:szCs w:val="22"/>
        </w:rPr>
        <w:t>Jūsų gydytojui reikės reguliariai tikrinti Jūsų astmos simptomus.</w:t>
      </w:r>
    </w:p>
    <w:p w14:paraId="5497C4C0" w14:textId="77777777" w:rsidR="00E37E2E" w:rsidRPr="0037514F" w:rsidRDefault="00E37E2E" w:rsidP="00E37E2E">
      <w:pPr>
        <w:rPr>
          <w:szCs w:val="22"/>
          <w:highlight w:val="darkGray"/>
        </w:rPr>
      </w:pPr>
    </w:p>
    <w:p w14:paraId="5D63EFC3" w14:textId="77777777" w:rsidR="00E37E2E" w:rsidRPr="0037514F" w:rsidRDefault="00E37E2E" w:rsidP="00E37E2E">
      <w:pPr>
        <w:rPr>
          <w:color w:val="000000"/>
          <w:szCs w:val="22"/>
        </w:rPr>
      </w:pPr>
      <w:r w:rsidRPr="0037514F">
        <w:rPr>
          <w:szCs w:val="22"/>
        </w:rPr>
        <w:t xml:space="preserve">Jeigu Jūsų simptomai tampa kontroliuojami vartojant AirFluSal Forspiro du kartus per parą, Jūsų gydytojas gali sumažinti dozę iki </w:t>
      </w:r>
      <w:r w:rsidRPr="0037514F">
        <w:rPr>
          <w:color w:val="000000"/>
          <w:szCs w:val="22"/>
        </w:rPr>
        <w:t>vieno karto per parą. Dozė gali būti inhaliuojama:</w:t>
      </w:r>
    </w:p>
    <w:p w14:paraId="5DF1E8E6" w14:textId="77777777" w:rsidR="00E37E2E" w:rsidRPr="0037514F" w:rsidRDefault="00E37E2E" w:rsidP="00E37E2E">
      <w:pPr>
        <w:numPr>
          <w:ilvl w:val="0"/>
          <w:numId w:val="14"/>
        </w:numPr>
        <w:rPr>
          <w:szCs w:val="22"/>
        </w:rPr>
      </w:pPr>
      <w:r w:rsidRPr="0037514F">
        <w:rPr>
          <w:szCs w:val="22"/>
        </w:rPr>
        <w:t>kartą vakare, jeigu Jums simptomų būna naktį;</w:t>
      </w:r>
    </w:p>
    <w:p w14:paraId="2480B053" w14:textId="77777777" w:rsidR="00E37E2E" w:rsidRPr="0037514F" w:rsidRDefault="00E37E2E" w:rsidP="00E37E2E">
      <w:pPr>
        <w:numPr>
          <w:ilvl w:val="0"/>
          <w:numId w:val="14"/>
        </w:numPr>
        <w:rPr>
          <w:szCs w:val="22"/>
        </w:rPr>
      </w:pPr>
      <w:r w:rsidRPr="0037514F">
        <w:rPr>
          <w:szCs w:val="22"/>
        </w:rPr>
        <w:t>kartą ryte, jeigu Jums simptomų būna dieną.</w:t>
      </w:r>
    </w:p>
    <w:p w14:paraId="77F921C9" w14:textId="77777777" w:rsidR="00E37E2E" w:rsidRPr="0037514F" w:rsidRDefault="00E37E2E" w:rsidP="00E37E2E">
      <w:pPr>
        <w:rPr>
          <w:szCs w:val="22"/>
        </w:rPr>
      </w:pPr>
    </w:p>
    <w:p w14:paraId="2B9220B8" w14:textId="77777777" w:rsidR="00E37E2E" w:rsidRPr="0037514F" w:rsidRDefault="00E37E2E" w:rsidP="00E37E2E">
      <w:pPr>
        <w:rPr>
          <w:b/>
          <w:color w:val="000000"/>
          <w:szCs w:val="22"/>
        </w:rPr>
      </w:pPr>
      <w:r w:rsidRPr="0037514F">
        <w:rPr>
          <w:b/>
          <w:color w:val="000000"/>
          <w:szCs w:val="22"/>
        </w:rPr>
        <w:t>Vartojimo metodas</w:t>
      </w:r>
    </w:p>
    <w:p w14:paraId="1FFE00B2" w14:textId="77777777" w:rsidR="00E37E2E" w:rsidRPr="0037514F" w:rsidRDefault="00E37E2E" w:rsidP="00E37E2E">
      <w:pPr>
        <w:rPr>
          <w:color w:val="000000"/>
          <w:szCs w:val="22"/>
        </w:rPr>
      </w:pPr>
      <w:r w:rsidRPr="0037514F">
        <w:rPr>
          <w:color w:val="000000"/>
          <w:szCs w:val="22"/>
        </w:rPr>
        <w:t xml:space="preserve">Vartokite AirFluSal Forspiro kiekvieną dieną, kaip nurodė Jūsų gydytojas, geriau </w:t>
      </w:r>
      <w:r w:rsidRPr="0037514F">
        <w:rPr>
          <w:b/>
          <w:color w:val="000000"/>
          <w:szCs w:val="22"/>
        </w:rPr>
        <w:t>tuoj pat prieš valgymą</w:t>
      </w:r>
      <w:r w:rsidRPr="0037514F">
        <w:rPr>
          <w:color w:val="000000"/>
          <w:szCs w:val="22"/>
        </w:rPr>
        <w:t xml:space="preserve"> iš ryto ir (arba) vakare.</w:t>
      </w:r>
    </w:p>
    <w:p w14:paraId="6E6D7BF0" w14:textId="77777777" w:rsidR="00E37E2E" w:rsidRPr="0037514F" w:rsidRDefault="00E37E2E" w:rsidP="00E37E2E">
      <w:pPr>
        <w:rPr>
          <w:color w:val="000000"/>
          <w:szCs w:val="22"/>
        </w:rPr>
      </w:pPr>
      <w:r w:rsidRPr="0037514F">
        <w:rPr>
          <w:color w:val="000000"/>
          <w:szCs w:val="22"/>
        </w:rPr>
        <w:t>Po vartojimo praskalaukite savo burną vandeniu.</w:t>
      </w:r>
    </w:p>
    <w:p w14:paraId="793886C4" w14:textId="77777777" w:rsidR="00E37E2E" w:rsidRPr="0037514F" w:rsidRDefault="00E37E2E" w:rsidP="00E37E2E">
      <w:pPr>
        <w:rPr>
          <w:color w:val="000000"/>
          <w:szCs w:val="22"/>
        </w:rPr>
      </w:pPr>
    </w:p>
    <w:p w14:paraId="089712A7" w14:textId="77777777" w:rsidR="00E37E2E" w:rsidRPr="0037514F" w:rsidRDefault="00E37E2E" w:rsidP="00E37E2E">
      <w:pPr>
        <w:rPr>
          <w:color w:val="000000"/>
          <w:szCs w:val="22"/>
        </w:rPr>
      </w:pPr>
      <w:r w:rsidRPr="0037514F">
        <w:rPr>
          <w:color w:val="000000"/>
          <w:szCs w:val="22"/>
        </w:rPr>
        <w:t>Nevartojant AirFluSal Forspiro tinkamai ar kaip paskirta, gali pablogėti Jūsų kvėpavimo sutrikimai. Kad gydymas būtų optimalus, turite vartoti AirFluSal Forspiro kasdien, net jeigu Jums nėra jokių simptomų.</w:t>
      </w:r>
    </w:p>
    <w:p w14:paraId="26B3577A" w14:textId="77777777" w:rsidR="00E37E2E" w:rsidRPr="0037514F" w:rsidRDefault="00E37E2E" w:rsidP="00E37E2E">
      <w:pPr>
        <w:numPr>
          <w:ilvl w:val="12"/>
          <w:numId w:val="0"/>
        </w:numPr>
        <w:outlineLvl w:val="0"/>
        <w:rPr>
          <w:szCs w:val="22"/>
        </w:rPr>
      </w:pPr>
    </w:p>
    <w:p w14:paraId="492FAFBF" w14:textId="77777777" w:rsidR="00E37E2E" w:rsidRPr="0037514F" w:rsidRDefault="00E37E2E" w:rsidP="00E37E2E">
      <w:pPr>
        <w:rPr>
          <w:b/>
          <w:szCs w:val="22"/>
        </w:rPr>
      </w:pPr>
      <w:r w:rsidRPr="0037514F">
        <w:rPr>
          <w:b/>
          <w:szCs w:val="22"/>
        </w:rPr>
        <w:t>Naudojimo instrukcija</w:t>
      </w:r>
    </w:p>
    <w:p w14:paraId="457616B7" w14:textId="77777777" w:rsidR="00E37E2E" w:rsidRPr="0037514F" w:rsidRDefault="00E37E2E" w:rsidP="00E37E2E">
      <w:pPr>
        <w:rPr>
          <w:szCs w:val="22"/>
        </w:rPr>
      </w:pPr>
      <w:r w:rsidRPr="0037514F">
        <w:rPr>
          <w:szCs w:val="22"/>
        </w:rPr>
        <w:t xml:space="preserve">Jūsų gydytojas, slaugytoja ar vaistininkas turi parodyti, kaip naudotis inhaliatoriumi, ir reguliariai tikrinti, ar jis naudojamas tinkamai. </w:t>
      </w:r>
    </w:p>
    <w:p w14:paraId="5E524CA3" w14:textId="77777777" w:rsidR="00E37E2E" w:rsidRPr="0037514F" w:rsidRDefault="00E37E2E" w:rsidP="00E37E2E">
      <w:pPr>
        <w:rPr>
          <w:szCs w:val="22"/>
        </w:rPr>
      </w:pPr>
    </w:p>
    <w:p w14:paraId="1652E11C" w14:textId="77777777" w:rsidR="00E37E2E" w:rsidRPr="0037514F" w:rsidRDefault="00E37E2E" w:rsidP="00E37E2E">
      <w:pPr>
        <w:rPr>
          <w:szCs w:val="22"/>
        </w:rPr>
      </w:pPr>
      <w:r w:rsidRPr="0037514F">
        <w:rPr>
          <w:szCs w:val="22"/>
        </w:rPr>
        <w:t>Inhaliatoriuje suvyniotoje folijos juostelėje yra 60 vaisto dozių miltelių pavidalu. Šiame prietaise yra dozių skaitiklis, kuris rodo, kiek dozių liko, skaičiuojant nuo 60 iki 0. Nuo 10 paskutinių dozių ribos skaičiai būna ant raudono pagrindo.</w:t>
      </w:r>
    </w:p>
    <w:p w14:paraId="0492A520" w14:textId="77777777" w:rsidR="00E37E2E" w:rsidRPr="0037514F" w:rsidRDefault="00E37E2E" w:rsidP="00E37E2E">
      <w:pPr>
        <w:rPr>
          <w:szCs w:val="22"/>
        </w:rPr>
      </w:pPr>
      <w:r w:rsidRPr="0037514F">
        <w:rPr>
          <w:szCs w:val="22"/>
        </w:rPr>
        <w:t>Inhaliatorius nėra pakartotinai pripildomas – kai tampa tuščias, jis turi būti išmestas ir pakeistas nauju vienetu.</w:t>
      </w:r>
    </w:p>
    <w:p w14:paraId="08D567B6" w14:textId="77777777" w:rsidR="00E37E2E" w:rsidRPr="0037514F" w:rsidRDefault="00E37E2E" w:rsidP="00E37E2E">
      <w:pPr>
        <w:rPr>
          <w:szCs w:val="22"/>
        </w:rPr>
      </w:pPr>
      <w:r w:rsidRPr="0037514F">
        <w:rPr>
          <w:noProof/>
          <w:szCs w:val="22"/>
        </w:rPr>
        <w:lastRenderedPageBreak/>
        <w:drawing>
          <wp:inline distT="0" distB="0" distL="0" distR="0" wp14:anchorId="4F83FDF4" wp14:editId="15B24F49">
            <wp:extent cx="3209925" cy="21526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7DF87599" w14:textId="77777777" w:rsidR="00E37E2E" w:rsidRPr="0037514F" w:rsidRDefault="00E37E2E" w:rsidP="00E37E2E">
      <w:pPr>
        <w:rPr>
          <w:b/>
          <w:szCs w:val="22"/>
        </w:rPr>
      </w:pPr>
    </w:p>
    <w:p w14:paraId="3FC46F89" w14:textId="77777777" w:rsidR="00E37E2E" w:rsidRPr="0037514F" w:rsidRDefault="00E37E2E" w:rsidP="00E37E2E">
      <w:pPr>
        <w:rPr>
          <w:b/>
          <w:szCs w:val="22"/>
        </w:rPr>
      </w:pPr>
      <w:r w:rsidRPr="0037514F">
        <w:rPr>
          <w:b/>
          <w:szCs w:val="22"/>
        </w:rPr>
        <w:t xml:space="preserve">Prieš naudojant inhaliatorių </w:t>
      </w:r>
    </w:p>
    <w:p w14:paraId="6DF7A578" w14:textId="77777777" w:rsidR="00E37E2E" w:rsidRPr="0037514F" w:rsidRDefault="00E37E2E" w:rsidP="00E37E2E">
      <w:pPr>
        <w:numPr>
          <w:ilvl w:val="0"/>
          <w:numId w:val="27"/>
        </w:numPr>
        <w:ind w:left="567" w:hanging="567"/>
        <w:rPr>
          <w:szCs w:val="22"/>
        </w:rPr>
      </w:pPr>
      <w:r w:rsidRPr="0037514F">
        <w:rPr>
          <w:szCs w:val="22"/>
        </w:rPr>
        <w:t>Atverkite skaidrios šoninės kameros dureles.</w:t>
      </w:r>
    </w:p>
    <w:p w14:paraId="5093F078" w14:textId="77777777" w:rsidR="00E37E2E" w:rsidRPr="0037514F" w:rsidRDefault="00E37E2E" w:rsidP="00E37E2E">
      <w:pPr>
        <w:numPr>
          <w:ilvl w:val="0"/>
          <w:numId w:val="27"/>
        </w:numPr>
        <w:ind w:left="567" w:hanging="567"/>
        <w:rPr>
          <w:szCs w:val="22"/>
        </w:rPr>
      </w:pPr>
      <w:r w:rsidRPr="0037514F">
        <w:rPr>
          <w:szCs w:val="22"/>
        </w:rPr>
        <w:t xml:space="preserve">Iš šoninės kameros pašalinkite folijos juostelę ją atsargiai nuplėšiant per visą juostelės ilgį ties šoninės kameros „danteliais“, kaip parodyta žemiau. Juostelę </w:t>
      </w:r>
      <w:r w:rsidRPr="0037514F">
        <w:rPr>
          <w:b/>
          <w:szCs w:val="22"/>
        </w:rPr>
        <w:t>traukti ar tampyti negalima</w:t>
      </w:r>
      <w:r w:rsidRPr="0037514F">
        <w:rPr>
          <w:szCs w:val="22"/>
        </w:rPr>
        <w:t xml:space="preserve">. </w:t>
      </w:r>
    </w:p>
    <w:p w14:paraId="567CF971" w14:textId="77777777" w:rsidR="00E37E2E" w:rsidRPr="0037514F" w:rsidRDefault="00E37E2E" w:rsidP="00E37E2E">
      <w:pPr>
        <w:rPr>
          <w:szCs w:val="22"/>
        </w:rPr>
      </w:pPr>
    </w:p>
    <w:p w14:paraId="137A59B1" w14:textId="77777777" w:rsidR="00E37E2E" w:rsidRPr="0037514F" w:rsidRDefault="00E37E2E" w:rsidP="00E37E2E">
      <w:pPr>
        <w:rPr>
          <w:szCs w:val="22"/>
        </w:rPr>
      </w:pPr>
      <w:r w:rsidRPr="0037514F">
        <w:rPr>
          <w:noProof/>
          <w:szCs w:val="22"/>
        </w:rPr>
        <w:drawing>
          <wp:inline distT="0" distB="0" distL="0" distR="0" wp14:anchorId="74986E98" wp14:editId="16D7BD93">
            <wp:extent cx="1571625" cy="11430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57CF9585" w14:textId="77777777" w:rsidR="00E37E2E" w:rsidRPr="0037514F" w:rsidRDefault="00E37E2E" w:rsidP="00E37E2E">
      <w:pPr>
        <w:rPr>
          <w:szCs w:val="22"/>
        </w:rPr>
      </w:pPr>
    </w:p>
    <w:p w14:paraId="51A7EE53" w14:textId="77777777" w:rsidR="00E37E2E" w:rsidRPr="0037514F" w:rsidRDefault="00E37E2E" w:rsidP="00E37E2E">
      <w:pPr>
        <w:numPr>
          <w:ilvl w:val="0"/>
          <w:numId w:val="27"/>
        </w:numPr>
        <w:ind w:left="567" w:hanging="567"/>
        <w:rPr>
          <w:szCs w:val="22"/>
        </w:rPr>
      </w:pPr>
      <w:r w:rsidRPr="0037514F">
        <w:rPr>
          <w:szCs w:val="22"/>
        </w:rPr>
        <w:t xml:space="preserve">Uždarykite šoninės kameros dureles ir panaudotą juostelę išmeskite. </w:t>
      </w:r>
    </w:p>
    <w:p w14:paraId="326ECC48" w14:textId="77777777" w:rsidR="00E37E2E" w:rsidRPr="0037514F" w:rsidRDefault="00E37E2E" w:rsidP="00E37E2E">
      <w:pPr>
        <w:ind w:left="567"/>
        <w:rPr>
          <w:szCs w:val="22"/>
        </w:rPr>
      </w:pPr>
    </w:p>
    <w:p w14:paraId="5F9FAFBC" w14:textId="77777777" w:rsidR="00E37E2E" w:rsidRPr="0037514F" w:rsidRDefault="00E37E2E" w:rsidP="00E37E2E">
      <w:pPr>
        <w:ind w:left="567"/>
        <w:rPr>
          <w:b/>
          <w:szCs w:val="22"/>
        </w:rPr>
      </w:pPr>
      <w:r w:rsidRPr="0037514F">
        <w:rPr>
          <w:b/>
          <w:szCs w:val="22"/>
        </w:rPr>
        <w:t>Svarbu:</w:t>
      </w:r>
    </w:p>
    <w:p w14:paraId="0C25A760" w14:textId="77777777" w:rsidR="00E37E2E" w:rsidRPr="0037514F" w:rsidRDefault="00E37E2E" w:rsidP="00E37E2E">
      <w:pPr>
        <w:ind w:left="567"/>
        <w:rPr>
          <w:szCs w:val="22"/>
        </w:rPr>
      </w:pPr>
      <w:r w:rsidRPr="0037514F">
        <w:rPr>
          <w:szCs w:val="22"/>
        </w:rPr>
        <w:t xml:space="preserve">kai naudosite inhaliatorių, jo šoninę kamerą laipsniškai užpildys panaudota juostelė. Folijos juostelėse </w:t>
      </w:r>
      <w:r w:rsidRPr="0037514F">
        <w:rPr>
          <w:b/>
          <w:szCs w:val="22"/>
        </w:rPr>
        <w:t xml:space="preserve">su juodais brūkšniais vaisto nėra. </w:t>
      </w:r>
      <w:r w:rsidRPr="0037514F">
        <w:rPr>
          <w:szCs w:val="22"/>
        </w:rPr>
        <w:t xml:space="preserve">Galiausiai šoninėje kameroje pasirodys numeruotos juostelės dalys. </w:t>
      </w:r>
    </w:p>
    <w:p w14:paraId="1B92CCD1" w14:textId="77777777" w:rsidR="00E37E2E" w:rsidRPr="0037514F" w:rsidRDefault="00E37E2E" w:rsidP="00E37E2E">
      <w:pPr>
        <w:ind w:left="567"/>
        <w:rPr>
          <w:szCs w:val="22"/>
        </w:rPr>
      </w:pPr>
      <w:r w:rsidRPr="0037514F">
        <w:rPr>
          <w:szCs w:val="22"/>
        </w:rPr>
        <w:t xml:space="preserve">Šoninėje kameroje </w:t>
      </w:r>
      <w:r w:rsidRPr="0037514F">
        <w:rPr>
          <w:b/>
          <w:szCs w:val="22"/>
        </w:rPr>
        <w:t xml:space="preserve">niekada neturi būti daugiau kaip </w:t>
      </w:r>
      <w:r>
        <w:rPr>
          <w:b/>
          <w:szCs w:val="22"/>
        </w:rPr>
        <w:t>2</w:t>
      </w:r>
      <w:r w:rsidRPr="0037514F">
        <w:rPr>
          <w:b/>
          <w:szCs w:val="22"/>
        </w:rPr>
        <w:t xml:space="preserve"> folijos juostelės dalių</w:t>
      </w:r>
      <w:r w:rsidRPr="0037514F">
        <w:rPr>
          <w:szCs w:val="22"/>
        </w:rPr>
        <w:t xml:space="preserve">, kadangi jos gali užkimšti inhaliatorių. Juostelę reikia atsargiai nuplėšti, kaip parodyta aukščiau, ir saugiai išmesti. </w:t>
      </w:r>
    </w:p>
    <w:p w14:paraId="69C83794" w14:textId="77777777" w:rsidR="00E37E2E" w:rsidRPr="0037514F" w:rsidRDefault="00E37E2E" w:rsidP="00E37E2E">
      <w:pPr>
        <w:rPr>
          <w:szCs w:val="22"/>
        </w:rPr>
      </w:pPr>
    </w:p>
    <w:p w14:paraId="410917CF" w14:textId="77777777" w:rsidR="00E37E2E" w:rsidRPr="0037514F" w:rsidRDefault="00E37E2E" w:rsidP="00E37E2E">
      <w:pPr>
        <w:rPr>
          <w:b/>
          <w:szCs w:val="22"/>
        </w:rPr>
      </w:pPr>
      <w:r w:rsidRPr="0037514F">
        <w:rPr>
          <w:b/>
          <w:szCs w:val="22"/>
        </w:rPr>
        <w:t>Inhaliatoriaus naudojimas</w:t>
      </w:r>
    </w:p>
    <w:p w14:paraId="14E34162" w14:textId="77777777" w:rsidR="00E37E2E" w:rsidRPr="0037514F" w:rsidRDefault="00E37E2E" w:rsidP="00E37E2E">
      <w:pPr>
        <w:rPr>
          <w:szCs w:val="22"/>
        </w:rPr>
      </w:pPr>
      <w:r w:rsidRPr="0037514F">
        <w:rPr>
          <w:szCs w:val="22"/>
        </w:rPr>
        <w:t>Inhaliatorių laikykite rankose, kaip parodyta paveikslėliuose.</w:t>
      </w:r>
    </w:p>
    <w:p w14:paraId="6D5016A1" w14:textId="77777777" w:rsidR="00E37E2E" w:rsidRPr="0037514F" w:rsidRDefault="00E37E2E" w:rsidP="00E37E2E">
      <w:pPr>
        <w:rPr>
          <w:szCs w:val="22"/>
        </w:rPr>
      </w:pPr>
    </w:p>
    <w:p w14:paraId="34810A03" w14:textId="77777777" w:rsidR="00E37E2E" w:rsidRPr="0037514F" w:rsidRDefault="00E37E2E" w:rsidP="00E37E2E">
      <w:pPr>
        <w:ind w:left="567" w:hanging="567"/>
        <w:rPr>
          <w:b/>
          <w:szCs w:val="22"/>
        </w:rPr>
      </w:pPr>
      <w:r w:rsidRPr="0037514F">
        <w:rPr>
          <w:b/>
          <w:szCs w:val="22"/>
        </w:rPr>
        <w:t>1.</w:t>
      </w:r>
      <w:r w:rsidRPr="0037514F">
        <w:rPr>
          <w:b/>
          <w:szCs w:val="22"/>
        </w:rPr>
        <w:tab/>
        <w:t>Atidarymas</w:t>
      </w:r>
    </w:p>
    <w:p w14:paraId="5569E1BE" w14:textId="77777777" w:rsidR="00E37E2E" w:rsidRPr="0037514F" w:rsidRDefault="00E37E2E" w:rsidP="00E37E2E">
      <w:pPr>
        <w:rPr>
          <w:szCs w:val="22"/>
        </w:rPr>
      </w:pPr>
    </w:p>
    <w:p w14:paraId="5A0608E5" w14:textId="77777777" w:rsidR="00E37E2E" w:rsidRPr="0037514F" w:rsidRDefault="00E37E2E" w:rsidP="00E37E2E">
      <w:pPr>
        <w:rPr>
          <w:szCs w:val="22"/>
        </w:rPr>
      </w:pPr>
      <w:r w:rsidRPr="0037514F">
        <w:rPr>
          <w:noProof/>
          <w:szCs w:val="22"/>
        </w:rPr>
        <w:drawing>
          <wp:inline distT="0" distB="0" distL="0" distR="0" wp14:anchorId="6D9069B8" wp14:editId="5834B652">
            <wp:extent cx="1485900" cy="11525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34900EFC" w14:textId="77777777" w:rsidR="00E37E2E" w:rsidRPr="0037514F" w:rsidRDefault="00E37E2E" w:rsidP="00E37E2E">
      <w:pPr>
        <w:rPr>
          <w:szCs w:val="22"/>
        </w:rPr>
      </w:pPr>
    </w:p>
    <w:p w14:paraId="159BB291" w14:textId="77777777" w:rsidR="00E37E2E" w:rsidRPr="0037514F" w:rsidRDefault="00E37E2E" w:rsidP="00E37E2E">
      <w:pPr>
        <w:numPr>
          <w:ilvl w:val="0"/>
          <w:numId w:val="4"/>
        </w:numPr>
        <w:rPr>
          <w:szCs w:val="22"/>
        </w:rPr>
      </w:pPr>
      <w:r w:rsidRPr="0037514F">
        <w:rPr>
          <w:szCs w:val="22"/>
        </w:rPr>
        <w:t xml:space="preserve">Kad atidengtumėte kandiklį, </w:t>
      </w:r>
      <w:r w:rsidRPr="0037514F">
        <w:rPr>
          <w:b/>
          <w:szCs w:val="22"/>
        </w:rPr>
        <w:t>atverkite žemyn apsauginį dangtelį.</w:t>
      </w:r>
      <w:r w:rsidRPr="0037514F">
        <w:rPr>
          <w:szCs w:val="22"/>
        </w:rPr>
        <w:t xml:space="preserve"> </w:t>
      </w:r>
    </w:p>
    <w:p w14:paraId="111E1010" w14:textId="77777777" w:rsidR="00E37E2E" w:rsidRPr="0037514F" w:rsidRDefault="00E37E2E" w:rsidP="00E37E2E">
      <w:pPr>
        <w:numPr>
          <w:ilvl w:val="0"/>
          <w:numId w:val="4"/>
        </w:numPr>
        <w:rPr>
          <w:szCs w:val="22"/>
        </w:rPr>
      </w:pPr>
      <w:r w:rsidRPr="0037514F">
        <w:rPr>
          <w:szCs w:val="22"/>
        </w:rPr>
        <w:lastRenderedPageBreak/>
        <w:t>Patikrinkite dozių skaitiklį, kad žinotumėte, kiek dozių liko.</w:t>
      </w:r>
    </w:p>
    <w:p w14:paraId="495AEFCF" w14:textId="77777777" w:rsidR="00E37E2E" w:rsidRPr="0037514F" w:rsidRDefault="00E37E2E" w:rsidP="00E37E2E">
      <w:pPr>
        <w:rPr>
          <w:szCs w:val="22"/>
        </w:rPr>
      </w:pPr>
    </w:p>
    <w:p w14:paraId="40AEA24E" w14:textId="77777777" w:rsidR="00E37E2E" w:rsidRPr="0037514F" w:rsidRDefault="00E37E2E" w:rsidP="00E37E2E">
      <w:pPr>
        <w:rPr>
          <w:b/>
          <w:szCs w:val="22"/>
        </w:rPr>
      </w:pPr>
      <w:r w:rsidRPr="0037514F">
        <w:rPr>
          <w:b/>
          <w:szCs w:val="22"/>
        </w:rPr>
        <w:t>2.</w:t>
      </w:r>
      <w:r w:rsidRPr="0037514F">
        <w:rPr>
          <w:b/>
          <w:szCs w:val="22"/>
        </w:rPr>
        <w:tab/>
        <w:t>Dozės paruošimas</w:t>
      </w:r>
    </w:p>
    <w:p w14:paraId="06955678" w14:textId="77777777" w:rsidR="00E37E2E" w:rsidRPr="0037514F" w:rsidRDefault="00E37E2E" w:rsidP="00E37E2E">
      <w:pPr>
        <w:rPr>
          <w:szCs w:val="22"/>
        </w:rPr>
      </w:pPr>
    </w:p>
    <w:p w14:paraId="2A22DBB0" w14:textId="77777777" w:rsidR="00E37E2E" w:rsidRPr="0037514F" w:rsidRDefault="00E37E2E" w:rsidP="00E37E2E">
      <w:pPr>
        <w:rPr>
          <w:szCs w:val="22"/>
        </w:rPr>
      </w:pPr>
      <w:r w:rsidRPr="0037514F">
        <w:rPr>
          <w:noProof/>
          <w:szCs w:val="22"/>
        </w:rPr>
        <w:drawing>
          <wp:inline distT="0" distB="0" distL="0" distR="0" wp14:anchorId="79435901" wp14:editId="27BA66D0">
            <wp:extent cx="1485900" cy="1104900"/>
            <wp:effectExtent l="0" t="0" r="0" b="0"/>
            <wp:docPr id="87" name="Picture 87"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a_Gyro-AW-017 v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1652BB38" w14:textId="77777777" w:rsidR="00E37E2E" w:rsidRPr="0037514F" w:rsidRDefault="00E37E2E" w:rsidP="00E37E2E">
      <w:pPr>
        <w:rPr>
          <w:szCs w:val="22"/>
        </w:rPr>
      </w:pPr>
    </w:p>
    <w:p w14:paraId="7EE5035F" w14:textId="77777777" w:rsidR="00E37E2E" w:rsidRPr="0037514F" w:rsidRDefault="00E37E2E" w:rsidP="00E37E2E">
      <w:pPr>
        <w:numPr>
          <w:ilvl w:val="0"/>
          <w:numId w:val="4"/>
        </w:numPr>
        <w:rPr>
          <w:szCs w:val="22"/>
        </w:rPr>
      </w:pPr>
      <w:r w:rsidRPr="0037514F">
        <w:rPr>
          <w:b/>
          <w:szCs w:val="22"/>
        </w:rPr>
        <w:t>Pakelkite baltosios svirtelės</w:t>
      </w:r>
      <w:r w:rsidRPr="0037514F">
        <w:rPr>
          <w:szCs w:val="22"/>
        </w:rPr>
        <w:t xml:space="preserve"> briauną. Šoninė kamera turi būti uždaryta.</w:t>
      </w:r>
    </w:p>
    <w:p w14:paraId="32BF3DE9" w14:textId="77777777" w:rsidR="00E37E2E" w:rsidRPr="0037514F" w:rsidRDefault="00E37E2E" w:rsidP="00E37E2E">
      <w:pPr>
        <w:rPr>
          <w:szCs w:val="22"/>
        </w:rPr>
      </w:pPr>
    </w:p>
    <w:p w14:paraId="6DB6EAC9" w14:textId="77777777" w:rsidR="00E37E2E" w:rsidRPr="0037514F" w:rsidRDefault="00E37E2E" w:rsidP="00E37E2E">
      <w:pPr>
        <w:rPr>
          <w:b/>
          <w:szCs w:val="22"/>
        </w:rPr>
      </w:pPr>
      <w:r w:rsidRPr="0037514F">
        <w:rPr>
          <w:b/>
          <w:szCs w:val="22"/>
        </w:rPr>
        <w:t>Priminimas</w:t>
      </w:r>
      <w:r w:rsidRPr="0037514F">
        <w:rPr>
          <w:szCs w:val="22"/>
        </w:rPr>
        <w:t>: baltoji svirtelė turi būti naudojama tiktai kai pacientas yra pasirengęs inhaliuoti vaisto dozę. Jeigu žaidžiate su baltąja svirtele, Jūs eikvojate dozes.</w:t>
      </w:r>
      <w:r w:rsidRPr="0037514F">
        <w:rPr>
          <w:b/>
          <w:szCs w:val="22"/>
        </w:rPr>
        <w:t xml:space="preserve"> </w:t>
      </w:r>
    </w:p>
    <w:p w14:paraId="1D5A0460" w14:textId="77777777" w:rsidR="00E37E2E" w:rsidRPr="0037514F" w:rsidRDefault="00E37E2E" w:rsidP="00E37E2E">
      <w:pPr>
        <w:rPr>
          <w:szCs w:val="22"/>
        </w:rPr>
      </w:pPr>
    </w:p>
    <w:p w14:paraId="2166AB52" w14:textId="77777777" w:rsidR="00E37E2E" w:rsidRPr="0037514F" w:rsidRDefault="00E37E2E" w:rsidP="00E37E2E">
      <w:pPr>
        <w:rPr>
          <w:szCs w:val="22"/>
        </w:rPr>
      </w:pPr>
      <w:r w:rsidRPr="0037514F">
        <w:rPr>
          <w:noProof/>
        </w:rPr>
        <w:drawing>
          <wp:inline distT="0" distB="0" distL="0" distR="0" wp14:anchorId="3506FF52" wp14:editId="687DCABF">
            <wp:extent cx="1695450" cy="12954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1295400"/>
                    </a:xfrm>
                    <a:prstGeom prst="rect">
                      <a:avLst/>
                    </a:prstGeom>
                    <a:noFill/>
                    <a:ln>
                      <a:noFill/>
                    </a:ln>
                  </pic:spPr>
                </pic:pic>
              </a:graphicData>
            </a:graphic>
          </wp:inline>
        </w:drawing>
      </w:r>
    </w:p>
    <w:p w14:paraId="7AC73776" w14:textId="77777777" w:rsidR="00E37E2E" w:rsidRPr="0037514F" w:rsidRDefault="00E37E2E" w:rsidP="00E37E2E">
      <w:pPr>
        <w:rPr>
          <w:szCs w:val="22"/>
        </w:rPr>
      </w:pPr>
    </w:p>
    <w:p w14:paraId="47A79F6E" w14:textId="77777777" w:rsidR="00E37E2E" w:rsidRPr="0037514F" w:rsidRDefault="00E37E2E" w:rsidP="00E37E2E">
      <w:pPr>
        <w:numPr>
          <w:ilvl w:val="0"/>
          <w:numId w:val="4"/>
        </w:numPr>
        <w:rPr>
          <w:szCs w:val="22"/>
        </w:rPr>
      </w:pPr>
      <w:r w:rsidRPr="0037514F">
        <w:rPr>
          <w:b/>
          <w:szCs w:val="22"/>
        </w:rPr>
        <w:t>Atidarymas. Baltąją svirtelę</w:t>
      </w:r>
      <w:r w:rsidRPr="0037514F">
        <w:rPr>
          <w:szCs w:val="22"/>
        </w:rPr>
        <w:t xml:space="preserve"> perstumkite </w:t>
      </w:r>
      <w:r w:rsidRPr="0037514F">
        <w:rPr>
          <w:b/>
          <w:szCs w:val="22"/>
        </w:rPr>
        <w:t xml:space="preserve">pilnai iki galo, </w:t>
      </w:r>
      <w:r w:rsidRPr="0037514F">
        <w:rPr>
          <w:szCs w:val="22"/>
        </w:rPr>
        <w:t>tiek, kiek ji pasislinks</w:t>
      </w:r>
      <w:r w:rsidRPr="0037514F">
        <w:rPr>
          <w:b/>
          <w:szCs w:val="22"/>
        </w:rPr>
        <w:t xml:space="preserve">. </w:t>
      </w:r>
      <w:r w:rsidRPr="0037514F">
        <w:rPr>
          <w:szCs w:val="22"/>
        </w:rPr>
        <w:t>Šis veiksmas perkelia naują dozę į padėtį su skaičiumi viršuje.</w:t>
      </w:r>
    </w:p>
    <w:p w14:paraId="049C18A7" w14:textId="77777777" w:rsidR="00E37E2E" w:rsidRPr="0037514F" w:rsidRDefault="00E37E2E" w:rsidP="00E37E2E">
      <w:pPr>
        <w:rPr>
          <w:szCs w:val="22"/>
        </w:rPr>
      </w:pPr>
    </w:p>
    <w:p w14:paraId="736A8266" w14:textId="77777777" w:rsidR="00E37E2E" w:rsidRPr="0037514F" w:rsidRDefault="00E37E2E" w:rsidP="00E37E2E">
      <w:pPr>
        <w:rPr>
          <w:szCs w:val="22"/>
        </w:rPr>
      </w:pPr>
      <w:r w:rsidRPr="0037514F">
        <w:rPr>
          <w:b/>
          <w:noProof/>
          <w:szCs w:val="22"/>
        </w:rPr>
        <mc:AlternateContent>
          <mc:Choice Requires="wps">
            <w:drawing>
              <wp:anchor distT="0" distB="0" distL="114300" distR="114300" simplePos="0" relativeHeight="251659264" behindDoc="0" locked="0" layoutInCell="1" allowOverlap="1" wp14:anchorId="3CD7F90C" wp14:editId="447A1E45">
                <wp:simplePos x="0" y="0"/>
                <wp:positionH relativeFrom="column">
                  <wp:posOffset>-3175</wp:posOffset>
                </wp:positionH>
                <wp:positionV relativeFrom="paragraph">
                  <wp:posOffset>132715</wp:posOffset>
                </wp:positionV>
                <wp:extent cx="800100" cy="228600"/>
                <wp:effectExtent l="1905"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4651" w14:textId="77777777" w:rsidR="0074630C" w:rsidRPr="001470E9" w:rsidRDefault="0074630C" w:rsidP="00E37E2E">
                            <w:pPr>
                              <w:rPr>
                                <w:b/>
                              </w:rPr>
                            </w:pPr>
                            <w:r w:rsidRPr="001470E9">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D7F90C" id="_x0000_t202" coordsize="21600,21600" o:spt="202" path="m,l,21600r21600,l21600,xe">
                <v:stroke joinstyle="miter"/>
                <v:path gradientshapeok="t" o:connecttype="rect"/>
              </v:shapetype>
              <v:shape id="Text Box 23" o:spid="_x0000_s1026" type="#_x0000_t202" style="position:absolute;margin-left:-.25pt;margin-top:10.45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" stroked="f">
                <v:textbox inset=",0,,0">
                  <w:txbxContent>
                    <w:p w14:paraId="63DD4651" w14:textId="77777777" w:rsidR="0074630C" w:rsidRPr="001470E9" w:rsidRDefault="0074630C" w:rsidP="00E37E2E">
                      <w:pPr>
                        <w:rPr>
                          <w:b/>
                        </w:rPr>
                      </w:pPr>
                      <w:r w:rsidRPr="001470E9">
                        <w:rPr>
                          <w:b/>
                        </w:rPr>
                        <w:t>,,Spragt’’</w:t>
                      </w:r>
                    </w:p>
                  </w:txbxContent>
                </v:textbox>
              </v:shape>
            </w:pict>
          </mc:Fallback>
        </mc:AlternateContent>
      </w:r>
      <w:r w:rsidRPr="0037514F">
        <w:rPr>
          <w:noProof/>
        </w:rPr>
        <w:drawing>
          <wp:inline distT="0" distB="0" distL="0" distR="0" wp14:anchorId="1BE81FE6" wp14:editId="331C846F">
            <wp:extent cx="2209800" cy="1343025"/>
            <wp:effectExtent l="0" t="0" r="0" b="9525"/>
            <wp:docPr id="89" name="Picture 89" descr="SNAGHTML7d2f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AGHTML7d2f9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1343025"/>
                    </a:xfrm>
                    <a:prstGeom prst="rect">
                      <a:avLst/>
                    </a:prstGeom>
                    <a:noFill/>
                    <a:ln>
                      <a:noFill/>
                    </a:ln>
                  </pic:spPr>
                </pic:pic>
              </a:graphicData>
            </a:graphic>
          </wp:inline>
        </w:drawing>
      </w:r>
    </w:p>
    <w:p w14:paraId="58198B0C" w14:textId="77777777" w:rsidR="00E37E2E" w:rsidRPr="0037514F" w:rsidRDefault="00E37E2E" w:rsidP="00E37E2E">
      <w:pPr>
        <w:rPr>
          <w:szCs w:val="22"/>
        </w:rPr>
      </w:pPr>
    </w:p>
    <w:p w14:paraId="66F83F45" w14:textId="77777777" w:rsidR="00E37E2E" w:rsidRPr="0037514F" w:rsidRDefault="00E37E2E" w:rsidP="00E37E2E">
      <w:pPr>
        <w:numPr>
          <w:ilvl w:val="0"/>
          <w:numId w:val="27"/>
        </w:numPr>
        <w:ind w:left="567" w:hanging="567"/>
        <w:rPr>
          <w:szCs w:val="22"/>
        </w:rPr>
      </w:pPr>
      <w:r w:rsidRPr="0037514F">
        <w:rPr>
          <w:b/>
          <w:szCs w:val="22"/>
        </w:rPr>
        <w:t>Uždarymas.</w:t>
      </w:r>
      <w:r w:rsidRPr="0037514F">
        <w:rPr>
          <w:szCs w:val="22"/>
        </w:rPr>
        <w:t xml:space="preserve"> Po to </w:t>
      </w:r>
      <w:r w:rsidRPr="0037514F">
        <w:rPr>
          <w:b/>
          <w:szCs w:val="22"/>
        </w:rPr>
        <w:t>baltąją svirtelę labai gerai</w:t>
      </w:r>
      <w:r w:rsidRPr="0037514F">
        <w:rPr>
          <w:szCs w:val="22"/>
        </w:rPr>
        <w:t xml:space="preserve"> uždarykite, kad ji </w:t>
      </w:r>
      <w:r w:rsidRPr="0037514F">
        <w:rPr>
          <w:b/>
          <w:szCs w:val="22"/>
        </w:rPr>
        <w:t xml:space="preserve">spragtelėtų </w:t>
      </w:r>
      <w:r w:rsidRPr="0037514F">
        <w:rPr>
          <w:szCs w:val="22"/>
        </w:rPr>
        <w:t>savo pradinėje padėtyje.</w:t>
      </w:r>
      <w:r w:rsidRPr="0037514F">
        <w:rPr>
          <w:b/>
          <w:szCs w:val="22"/>
        </w:rPr>
        <w:t xml:space="preserve"> </w:t>
      </w:r>
      <w:r w:rsidRPr="0037514F">
        <w:rPr>
          <w:szCs w:val="22"/>
        </w:rPr>
        <w:t>Dabar inhaliatorius yra paruoštas betarpiškam naudojimui.</w:t>
      </w:r>
    </w:p>
    <w:p w14:paraId="5CA03A31" w14:textId="77777777" w:rsidR="00E37E2E" w:rsidRPr="0037514F" w:rsidRDefault="00E37E2E" w:rsidP="00E37E2E">
      <w:pPr>
        <w:rPr>
          <w:szCs w:val="22"/>
        </w:rPr>
      </w:pPr>
    </w:p>
    <w:p w14:paraId="09E55ADF" w14:textId="77777777" w:rsidR="00E37E2E" w:rsidRPr="0037514F" w:rsidRDefault="00E37E2E" w:rsidP="00E37E2E">
      <w:pPr>
        <w:rPr>
          <w:b/>
          <w:szCs w:val="22"/>
        </w:rPr>
      </w:pPr>
      <w:r w:rsidRPr="0037514F">
        <w:rPr>
          <w:b/>
          <w:szCs w:val="22"/>
        </w:rPr>
        <w:t>3.</w:t>
      </w:r>
      <w:r w:rsidRPr="0037514F">
        <w:rPr>
          <w:b/>
          <w:szCs w:val="22"/>
        </w:rPr>
        <w:tab/>
        <w:t>Dozės įkvėpimas</w:t>
      </w:r>
    </w:p>
    <w:p w14:paraId="3EDBD429" w14:textId="77777777" w:rsidR="00E37E2E" w:rsidRPr="0037514F" w:rsidRDefault="00E37E2E" w:rsidP="00E37E2E">
      <w:pPr>
        <w:numPr>
          <w:ilvl w:val="0"/>
          <w:numId w:val="4"/>
        </w:numPr>
        <w:rPr>
          <w:szCs w:val="22"/>
        </w:rPr>
      </w:pPr>
      <w:r w:rsidRPr="0037514F">
        <w:rPr>
          <w:szCs w:val="22"/>
        </w:rPr>
        <w:t xml:space="preserve">Atokiai nuo inhaliatoriaus kandiklio iškvėpkite tiek, kiek galite. </w:t>
      </w:r>
      <w:r w:rsidRPr="0037514F">
        <w:rPr>
          <w:b/>
          <w:szCs w:val="22"/>
        </w:rPr>
        <w:t>Niekada nekvėpuokite tiesiogiai</w:t>
      </w:r>
      <w:r w:rsidRPr="0037514F">
        <w:rPr>
          <w:szCs w:val="22"/>
        </w:rPr>
        <w:t xml:space="preserve"> į inhaliatorių, kadangi tai gali pakenkti dozei. </w:t>
      </w:r>
    </w:p>
    <w:p w14:paraId="1266F6C0" w14:textId="77777777" w:rsidR="00E37E2E" w:rsidRPr="0037514F" w:rsidRDefault="00E37E2E" w:rsidP="00E37E2E">
      <w:pPr>
        <w:numPr>
          <w:ilvl w:val="0"/>
          <w:numId w:val="4"/>
        </w:numPr>
        <w:rPr>
          <w:b/>
          <w:szCs w:val="22"/>
        </w:rPr>
      </w:pPr>
      <w:r w:rsidRPr="0037514F">
        <w:rPr>
          <w:szCs w:val="22"/>
        </w:rPr>
        <w:t xml:space="preserve">Inhaliatorių laikykite taip, kad </w:t>
      </w:r>
      <w:r w:rsidRPr="0037514F">
        <w:rPr>
          <w:b/>
          <w:szCs w:val="22"/>
        </w:rPr>
        <w:t>apsauginis dangtelis būtų nukreiptas žemyn.</w:t>
      </w:r>
    </w:p>
    <w:p w14:paraId="1314CCAA" w14:textId="77777777" w:rsidR="00E37E2E" w:rsidRPr="0037514F" w:rsidRDefault="00E37E2E" w:rsidP="00E37E2E">
      <w:pPr>
        <w:numPr>
          <w:ilvl w:val="0"/>
          <w:numId w:val="4"/>
        </w:numPr>
        <w:rPr>
          <w:szCs w:val="22"/>
        </w:rPr>
      </w:pPr>
      <w:r w:rsidRPr="0037514F">
        <w:rPr>
          <w:szCs w:val="22"/>
        </w:rPr>
        <w:t>Tvirtai suspauskite savo lūpas aplink kandiklį.</w:t>
      </w:r>
    </w:p>
    <w:p w14:paraId="1FFC4FFB" w14:textId="77777777" w:rsidR="00E37E2E" w:rsidRPr="0037514F" w:rsidRDefault="00E37E2E" w:rsidP="00E37E2E">
      <w:pPr>
        <w:numPr>
          <w:ilvl w:val="0"/>
          <w:numId w:val="4"/>
        </w:numPr>
        <w:rPr>
          <w:szCs w:val="22"/>
        </w:rPr>
      </w:pPr>
      <w:r w:rsidRPr="0037514F">
        <w:rPr>
          <w:szCs w:val="22"/>
        </w:rPr>
        <w:t xml:space="preserve">Tolygiai ir </w:t>
      </w:r>
      <w:r w:rsidRPr="0037514F">
        <w:rPr>
          <w:b/>
          <w:szCs w:val="22"/>
        </w:rPr>
        <w:t>giliai įkvėpkite</w:t>
      </w:r>
      <w:r w:rsidRPr="0037514F">
        <w:rPr>
          <w:szCs w:val="22"/>
        </w:rPr>
        <w:t xml:space="preserve"> per kandikį, bet ne per nosį.</w:t>
      </w:r>
    </w:p>
    <w:p w14:paraId="2D9508D5" w14:textId="77777777" w:rsidR="00E37E2E" w:rsidRPr="0037514F" w:rsidRDefault="00E37E2E" w:rsidP="00E37E2E">
      <w:pPr>
        <w:rPr>
          <w:szCs w:val="22"/>
        </w:rPr>
      </w:pPr>
    </w:p>
    <w:p w14:paraId="49809325" w14:textId="77777777" w:rsidR="00E37E2E" w:rsidRPr="0037514F" w:rsidRDefault="00E37E2E" w:rsidP="00E37E2E">
      <w:pPr>
        <w:rPr>
          <w:szCs w:val="22"/>
        </w:rPr>
      </w:pPr>
      <w:r w:rsidRPr="0037514F">
        <w:rPr>
          <w:noProof/>
          <w:szCs w:val="22"/>
        </w:rPr>
        <w:lastRenderedPageBreak/>
        <w:drawing>
          <wp:inline distT="0" distB="0" distL="0" distR="0" wp14:anchorId="681173E8" wp14:editId="00988678">
            <wp:extent cx="1438275" cy="14192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6499BC05" w14:textId="77777777" w:rsidR="00E37E2E" w:rsidRPr="0037514F" w:rsidRDefault="00E37E2E" w:rsidP="00E37E2E">
      <w:pPr>
        <w:rPr>
          <w:szCs w:val="22"/>
        </w:rPr>
      </w:pPr>
    </w:p>
    <w:p w14:paraId="78CEF3E3" w14:textId="77777777" w:rsidR="00E37E2E" w:rsidRPr="0037514F" w:rsidRDefault="00E37E2E" w:rsidP="00E37E2E">
      <w:pPr>
        <w:numPr>
          <w:ilvl w:val="0"/>
          <w:numId w:val="5"/>
        </w:numPr>
        <w:rPr>
          <w:szCs w:val="22"/>
        </w:rPr>
      </w:pPr>
      <w:r w:rsidRPr="0037514F">
        <w:rPr>
          <w:szCs w:val="22"/>
        </w:rPr>
        <w:t xml:space="preserve">Inhaliatorių pašalinkite nuo burnos ir </w:t>
      </w:r>
      <w:r w:rsidRPr="0037514F">
        <w:rPr>
          <w:b/>
          <w:szCs w:val="22"/>
        </w:rPr>
        <w:t>5 - 10 sekundžių</w:t>
      </w:r>
      <w:r w:rsidRPr="0037514F">
        <w:rPr>
          <w:szCs w:val="22"/>
        </w:rPr>
        <w:t xml:space="preserve"> ar tiek laiko, kiek įmanoma nesukeliant sau diskomforto, </w:t>
      </w:r>
      <w:r w:rsidRPr="0037514F">
        <w:rPr>
          <w:b/>
          <w:szCs w:val="22"/>
        </w:rPr>
        <w:t>nekvėpuokite</w:t>
      </w:r>
      <w:r w:rsidRPr="0037514F">
        <w:rPr>
          <w:szCs w:val="22"/>
        </w:rPr>
        <w:t>.</w:t>
      </w:r>
    </w:p>
    <w:p w14:paraId="366F5722" w14:textId="77777777" w:rsidR="00E37E2E" w:rsidRPr="0037514F" w:rsidRDefault="00E37E2E" w:rsidP="00E37E2E">
      <w:pPr>
        <w:numPr>
          <w:ilvl w:val="0"/>
          <w:numId w:val="5"/>
        </w:numPr>
        <w:rPr>
          <w:szCs w:val="22"/>
        </w:rPr>
      </w:pPr>
      <w:r w:rsidRPr="0037514F">
        <w:rPr>
          <w:szCs w:val="22"/>
        </w:rPr>
        <w:t xml:space="preserve">Po to </w:t>
      </w:r>
      <w:r w:rsidRPr="0037514F">
        <w:rPr>
          <w:b/>
          <w:szCs w:val="22"/>
        </w:rPr>
        <w:t>lėtai iškvėpkite</w:t>
      </w:r>
      <w:r w:rsidRPr="0037514F">
        <w:rPr>
          <w:szCs w:val="22"/>
        </w:rPr>
        <w:t xml:space="preserve">, </w:t>
      </w:r>
      <w:r w:rsidRPr="0037514F">
        <w:rPr>
          <w:b/>
          <w:szCs w:val="22"/>
        </w:rPr>
        <w:t>bet ne į inhaliatorių</w:t>
      </w:r>
      <w:r w:rsidRPr="0037514F">
        <w:rPr>
          <w:szCs w:val="22"/>
        </w:rPr>
        <w:t>.</w:t>
      </w:r>
    </w:p>
    <w:p w14:paraId="686E7D01" w14:textId="77777777" w:rsidR="00E37E2E" w:rsidRPr="0037514F" w:rsidRDefault="00E37E2E" w:rsidP="00E37E2E">
      <w:pPr>
        <w:numPr>
          <w:ilvl w:val="0"/>
          <w:numId w:val="5"/>
        </w:numPr>
        <w:rPr>
          <w:szCs w:val="22"/>
        </w:rPr>
      </w:pPr>
      <w:r w:rsidRPr="0037514F">
        <w:rPr>
          <w:szCs w:val="22"/>
        </w:rPr>
        <w:t>Uždarykite kandiklį apsauginiu dangteliu.</w:t>
      </w:r>
    </w:p>
    <w:p w14:paraId="71BE7E68" w14:textId="77777777" w:rsidR="00E37E2E" w:rsidRPr="0037514F" w:rsidRDefault="00E37E2E" w:rsidP="00E37E2E">
      <w:pPr>
        <w:numPr>
          <w:ilvl w:val="0"/>
          <w:numId w:val="5"/>
        </w:numPr>
        <w:rPr>
          <w:szCs w:val="22"/>
        </w:rPr>
      </w:pPr>
      <w:r w:rsidRPr="0037514F">
        <w:rPr>
          <w:szCs w:val="22"/>
        </w:rPr>
        <w:t>Praskalaukite burną vandeniu, kurį po to išspjaukite. Tai gali padėti užkirsti kelią burnos grybelinės infekcijos ir užkimimo atsiradimui.</w:t>
      </w:r>
    </w:p>
    <w:p w14:paraId="34043CF7" w14:textId="77777777" w:rsidR="00E37E2E" w:rsidRPr="0037514F" w:rsidRDefault="00E37E2E" w:rsidP="00E37E2E">
      <w:pPr>
        <w:rPr>
          <w:szCs w:val="22"/>
        </w:rPr>
      </w:pPr>
    </w:p>
    <w:p w14:paraId="21A399D6" w14:textId="77777777" w:rsidR="00E37E2E" w:rsidRPr="0037514F" w:rsidRDefault="00E37E2E" w:rsidP="00E37E2E">
      <w:pPr>
        <w:rPr>
          <w:b/>
          <w:szCs w:val="22"/>
        </w:rPr>
      </w:pPr>
      <w:r w:rsidRPr="0037514F">
        <w:rPr>
          <w:b/>
          <w:szCs w:val="22"/>
        </w:rPr>
        <w:t>Valymas</w:t>
      </w:r>
    </w:p>
    <w:p w14:paraId="1C5172DF" w14:textId="77777777" w:rsidR="00E37E2E" w:rsidRPr="0037514F" w:rsidRDefault="00E37E2E" w:rsidP="00E37E2E">
      <w:pPr>
        <w:numPr>
          <w:ilvl w:val="0"/>
          <w:numId w:val="27"/>
        </w:numPr>
        <w:ind w:left="567" w:hanging="567"/>
        <w:rPr>
          <w:szCs w:val="22"/>
        </w:rPr>
      </w:pPr>
      <w:r w:rsidRPr="0037514F">
        <w:rPr>
          <w:szCs w:val="22"/>
        </w:rPr>
        <w:t>Jeigu būtina, kandiklio išorę nuvalykite švariu, sausu audiniu.</w:t>
      </w:r>
    </w:p>
    <w:p w14:paraId="7BB09D77" w14:textId="77777777" w:rsidR="00E37E2E" w:rsidRPr="0037514F" w:rsidRDefault="00E37E2E" w:rsidP="00E37E2E">
      <w:pPr>
        <w:numPr>
          <w:ilvl w:val="0"/>
          <w:numId w:val="27"/>
        </w:numPr>
        <w:ind w:left="567" w:hanging="567"/>
        <w:rPr>
          <w:szCs w:val="22"/>
        </w:rPr>
      </w:pPr>
      <w:r w:rsidRPr="0037514F">
        <w:rPr>
          <w:szCs w:val="22"/>
        </w:rPr>
        <w:t xml:space="preserve">Nemėginkite inhaliatoriaus išmontuoti valymui ar bet kokiu kitu tikslu. </w:t>
      </w:r>
    </w:p>
    <w:p w14:paraId="4195D0DF" w14:textId="77777777" w:rsidR="00E37E2E" w:rsidRPr="0037514F" w:rsidRDefault="00E37E2E" w:rsidP="00E37E2E">
      <w:pPr>
        <w:numPr>
          <w:ilvl w:val="0"/>
          <w:numId w:val="27"/>
        </w:numPr>
        <w:ind w:left="567" w:hanging="567"/>
        <w:rPr>
          <w:szCs w:val="22"/>
        </w:rPr>
      </w:pPr>
      <w:r w:rsidRPr="0037514F">
        <w:rPr>
          <w:szCs w:val="22"/>
        </w:rPr>
        <w:t>Nenaudokite inhaliatoriaus dalių valymui vandens ar drėgnų tamponų, kadangi drėgmė gali pakenkti dozei!</w:t>
      </w:r>
    </w:p>
    <w:p w14:paraId="2B7AD18E" w14:textId="77777777" w:rsidR="00E37E2E" w:rsidRPr="0037514F" w:rsidRDefault="00E37E2E" w:rsidP="00E37E2E">
      <w:pPr>
        <w:numPr>
          <w:ilvl w:val="0"/>
          <w:numId w:val="27"/>
        </w:numPr>
        <w:ind w:left="567" w:hanging="567"/>
        <w:rPr>
          <w:szCs w:val="22"/>
        </w:rPr>
      </w:pPr>
      <w:r w:rsidRPr="0037514F">
        <w:rPr>
          <w:szCs w:val="22"/>
        </w:rPr>
        <w:t>Niekada nekiškite smeigtuko ar kito aštraus daikto į kandiklį ar kitą dalį, kadangi tai gali sugadinti inhaliatorių!</w:t>
      </w:r>
    </w:p>
    <w:p w14:paraId="21C6068F" w14:textId="77777777" w:rsidR="00E37E2E" w:rsidRPr="0037514F" w:rsidRDefault="00E37E2E" w:rsidP="00E37E2E">
      <w:pPr>
        <w:rPr>
          <w:b/>
          <w:szCs w:val="22"/>
        </w:rPr>
      </w:pPr>
    </w:p>
    <w:p w14:paraId="44F66AD9" w14:textId="77777777" w:rsidR="00E37E2E" w:rsidRPr="0037514F" w:rsidRDefault="00E37E2E" w:rsidP="00E37E2E">
      <w:pPr>
        <w:rPr>
          <w:b/>
          <w:szCs w:val="22"/>
        </w:rPr>
      </w:pPr>
      <w:r w:rsidRPr="0037514F">
        <w:rPr>
          <w:b/>
          <w:szCs w:val="22"/>
        </w:rPr>
        <w:t>Ką daryti pavartojus per didelę AirFluSal Forspiro dozę?</w:t>
      </w:r>
    </w:p>
    <w:p w14:paraId="3C6DEAF0" w14:textId="77777777" w:rsidR="00E37E2E" w:rsidRPr="0037514F" w:rsidRDefault="00E37E2E" w:rsidP="00E37E2E">
      <w:pPr>
        <w:rPr>
          <w:color w:val="000000"/>
          <w:szCs w:val="22"/>
        </w:rPr>
      </w:pPr>
      <w:r w:rsidRPr="0037514F">
        <w:rPr>
          <w:color w:val="000000"/>
          <w:szCs w:val="22"/>
        </w:rPr>
        <w:t>Kreipkitės į savo gydytoją ar vaistininką.</w:t>
      </w:r>
    </w:p>
    <w:p w14:paraId="5FDAC670" w14:textId="77777777" w:rsidR="00E37E2E" w:rsidRPr="0037514F" w:rsidRDefault="00E37E2E" w:rsidP="00E37E2E">
      <w:pPr>
        <w:rPr>
          <w:color w:val="000000"/>
          <w:szCs w:val="22"/>
        </w:rPr>
      </w:pPr>
      <w:r w:rsidRPr="0037514F">
        <w:rPr>
          <w:color w:val="000000"/>
          <w:szCs w:val="22"/>
        </w:rPr>
        <w:t>Perdozavimo simptomai yra:</w:t>
      </w:r>
    </w:p>
    <w:p w14:paraId="66FB9AF1" w14:textId="77777777" w:rsidR="00E37E2E" w:rsidRPr="0037514F" w:rsidRDefault="00E37E2E" w:rsidP="00E37E2E">
      <w:pPr>
        <w:numPr>
          <w:ilvl w:val="0"/>
          <w:numId w:val="15"/>
        </w:numPr>
        <w:rPr>
          <w:color w:val="000000"/>
          <w:szCs w:val="22"/>
        </w:rPr>
      </w:pPr>
      <w:r w:rsidRPr="0037514F">
        <w:rPr>
          <w:color w:val="000000"/>
          <w:szCs w:val="22"/>
        </w:rPr>
        <w:t>galvos svaigimas;</w:t>
      </w:r>
    </w:p>
    <w:p w14:paraId="5D73EABD" w14:textId="77777777" w:rsidR="00E37E2E" w:rsidRPr="0037514F" w:rsidRDefault="00E37E2E" w:rsidP="00E37E2E">
      <w:pPr>
        <w:numPr>
          <w:ilvl w:val="0"/>
          <w:numId w:val="15"/>
        </w:numPr>
        <w:rPr>
          <w:color w:val="000000"/>
          <w:szCs w:val="22"/>
        </w:rPr>
      </w:pPr>
      <w:r w:rsidRPr="0037514F">
        <w:rPr>
          <w:color w:val="000000"/>
          <w:szCs w:val="22"/>
        </w:rPr>
        <w:t>galvos skausmas;</w:t>
      </w:r>
    </w:p>
    <w:p w14:paraId="430130AC" w14:textId="77777777" w:rsidR="00E37E2E" w:rsidRPr="0037514F" w:rsidRDefault="00E37E2E" w:rsidP="00E37E2E">
      <w:pPr>
        <w:numPr>
          <w:ilvl w:val="0"/>
          <w:numId w:val="15"/>
        </w:numPr>
        <w:rPr>
          <w:color w:val="000000"/>
          <w:szCs w:val="22"/>
        </w:rPr>
      </w:pPr>
      <w:r w:rsidRPr="0037514F">
        <w:rPr>
          <w:color w:val="000000"/>
          <w:szCs w:val="22"/>
        </w:rPr>
        <w:t>dažnas širdies plakimas;</w:t>
      </w:r>
    </w:p>
    <w:p w14:paraId="1FB5126C" w14:textId="77777777" w:rsidR="00E37E2E" w:rsidRPr="0037514F" w:rsidRDefault="00E37E2E" w:rsidP="00E37E2E">
      <w:pPr>
        <w:numPr>
          <w:ilvl w:val="0"/>
          <w:numId w:val="15"/>
        </w:numPr>
        <w:rPr>
          <w:color w:val="000000"/>
          <w:szCs w:val="22"/>
        </w:rPr>
      </w:pPr>
      <w:r w:rsidRPr="0037514F">
        <w:rPr>
          <w:color w:val="000000"/>
          <w:szCs w:val="22"/>
        </w:rPr>
        <w:t>raumenų silpnumas;</w:t>
      </w:r>
    </w:p>
    <w:p w14:paraId="00908E35" w14:textId="77777777" w:rsidR="00E37E2E" w:rsidRPr="0037514F" w:rsidRDefault="00E37E2E" w:rsidP="00E37E2E">
      <w:pPr>
        <w:numPr>
          <w:ilvl w:val="0"/>
          <w:numId w:val="15"/>
        </w:numPr>
        <w:rPr>
          <w:color w:val="000000"/>
          <w:szCs w:val="22"/>
        </w:rPr>
      </w:pPr>
      <w:r w:rsidRPr="0037514F">
        <w:rPr>
          <w:color w:val="000000"/>
          <w:szCs w:val="22"/>
        </w:rPr>
        <w:t>sąnarių gėlimas;</w:t>
      </w:r>
    </w:p>
    <w:p w14:paraId="44AC39FB" w14:textId="77777777" w:rsidR="00E37E2E" w:rsidRPr="0037514F" w:rsidRDefault="00E37E2E" w:rsidP="00E37E2E">
      <w:pPr>
        <w:numPr>
          <w:ilvl w:val="0"/>
          <w:numId w:val="15"/>
        </w:numPr>
        <w:rPr>
          <w:color w:val="000000"/>
          <w:szCs w:val="22"/>
        </w:rPr>
      </w:pPr>
      <w:r w:rsidRPr="0037514F">
        <w:rPr>
          <w:color w:val="000000"/>
          <w:szCs w:val="22"/>
        </w:rPr>
        <w:t>netvirtumo pojūtis.</w:t>
      </w:r>
    </w:p>
    <w:p w14:paraId="1E392AE7" w14:textId="77777777" w:rsidR="00E37E2E" w:rsidRPr="0037514F" w:rsidRDefault="00E37E2E" w:rsidP="00E37E2E">
      <w:pPr>
        <w:widowControl w:val="0"/>
        <w:rPr>
          <w:szCs w:val="22"/>
        </w:rPr>
      </w:pPr>
      <w:r w:rsidRPr="0037514F">
        <w:rPr>
          <w:szCs w:val="22"/>
        </w:rPr>
        <w:t xml:space="preserve">Jeigu ilgą laiką vartojote didesnes dozes, turite kreiptis į savo gydytoją arba vaistininką dėl konsultacijos. Tai yra todėl, kad didesnės AirFluSal Forspiro dozės gali sumažinti antinksčiuose gaminamų steroidinių hormonų kiekį. </w:t>
      </w:r>
    </w:p>
    <w:p w14:paraId="122FA142" w14:textId="77777777" w:rsidR="00E37E2E" w:rsidRPr="0037514F" w:rsidRDefault="00E37E2E" w:rsidP="00E37E2E">
      <w:pPr>
        <w:rPr>
          <w:color w:val="000000"/>
          <w:szCs w:val="22"/>
        </w:rPr>
      </w:pPr>
    </w:p>
    <w:p w14:paraId="484A2370" w14:textId="77777777" w:rsidR="00E37E2E" w:rsidRPr="0037514F" w:rsidRDefault="00E37E2E" w:rsidP="00E37E2E">
      <w:pPr>
        <w:rPr>
          <w:b/>
          <w:szCs w:val="22"/>
        </w:rPr>
      </w:pPr>
      <w:r w:rsidRPr="0037514F">
        <w:rPr>
          <w:b/>
          <w:szCs w:val="22"/>
        </w:rPr>
        <w:t>Pamiršus pavartoti AirFluSal Forspiro</w:t>
      </w:r>
    </w:p>
    <w:p w14:paraId="5F3E5DF2" w14:textId="77777777" w:rsidR="00E37E2E" w:rsidRPr="0037514F" w:rsidRDefault="00E37E2E" w:rsidP="00E37E2E">
      <w:pPr>
        <w:rPr>
          <w:szCs w:val="22"/>
        </w:rPr>
      </w:pPr>
      <w:r w:rsidRPr="0037514F">
        <w:rPr>
          <w:szCs w:val="22"/>
        </w:rPr>
        <w:t>Negalima vartoti dvigubos dozės norint kompensuoti praleistą dozę. Vartokite kitą savo dozę, kada ji yra numatyta.</w:t>
      </w:r>
    </w:p>
    <w:p w14:paraId="76A6FA15" w14:textId="77777777" w:rsidR="00E37E2E" w:rsidRPr="0037514F" w:rsidRDefault="00E37E2E" w:rsidP="00E37E2E">
      <w:pPr>
        <w:rPr>
          <w:szCs w:val="22"/>
        </w:rPr>
      </w:pPr>
    </w:p>
    <w:p w14:paraId="7ED4EA6A" w14:textId="77777777" w:rsidR="00E37E2E" w:rsidRPr="0037514F" w:rsidRDefault="00E37E2E" w:rsidP="00E37E2E">
      <w:pPr>
        <w:rPr>
          <w:b/>
          <w:szCs w:val="22"/>
        </w:rPr>
      </w:pPr>
      <w:r w:rsidRPr="0037514F">
        <w:rPr>
          <w:b/>
          <w:szCs w:val="22"/>
        </w:rPr>
        <w:t>Nustojus vartoti AirFluSal Forspiro</w:t>
      </w:r>
    </w:p>
    <w:p w14:paraId="4931EF33" w14:textId="77777777" w:rsidR="00E37E2E" w:rsidRPr="0037514F" w:rsidRDefault="00E37E2E" w:rsidP="00E37E2E">
      <w:pPr>
        <w:rPr>
          <w:szCs w:val="22"/>
        </w:rPr>
      </w:pPr>
      <w:r w:rsidRPr="0037514F">
        <w:rPr>
          <w:color w:val="000000"/>
          <w:szCs w:val="22"/>
        </w:rPr>
        <w:t xml:space="preserve">Nenutraukite ar staigiai nesumažinkite vartojamos AirFluSal Forspiro dozės be Jūsų gydytojo leidimo, kadangi tai gali sukelti </w:t>
      </w:r>
      <w:r w:rsidRPr="0037514F">
        <w:rPr>
          <w:szCs w:val="22"/>
        </w:rPr>
        <w:t>Jūsų kvėpavimo sutrikimų pablogėjimą ir gali pasireikšti labai retas šalutinis poveikis, įskaitant:</w:t>
      </w:r>
    </w:p>
    <w:p w14:paraId="1BB259C3" w14:textId="77777777" w:rsidR="00E37E2E" w:rsidRPr="0037514F" w:rsidRDefault="00E37E2E" w:rsidP="00E37E2E">
      <w:pPr>
        <w:numPr>
          <w:ilvl w:val="0"/>
          <w:numId w:val="16"/>
        </w:numPr>
        <w:rPr>
          <w:szCs w:val="22"/>
        </w:rPr>
      </w:pPr>
      <w:r w:rsidRPr="0037514F">
        <w:rPr>
          <w:szCs w:val="22"/>
        </w:rPr>
        <w:t>skrandžio srities skausmą;</w:t>
      </w:r>
    </w:p>
    <w:p w14:paraId="242A4656" w14:textId="77777777" w:rsidR="00E37E2E" w:rsidRPr="0037514F" w:rsidRDefault="00E37E2E" w:rsidP="00E37E2E">
      <w:pPr>
        <w:numPr>
          <w:ilvl w:val="0"/>
          <w:numId w:val="16"/>
        </w:numPr>
        <w:rPr>
          <w:szCs w:val="22"/>
        </w:rPr>
      </w:pPr>
      <w:r w:rsidRPr="0037514F">
        <w:rPr>
          <w:szCs w:val="22"/>
        </w:rPr>
        <w:t>nuovargį ir apetito netekimą, pykinimą;</w:t>
      </w:r>
    </w:p>
    <w:p w14:paraId="04D92970" w14:textId="77777777" w:rsidR="00E37E2E" w:rsidRPr="0037514F" w:rsidRDefault="00E37E2E" w:rsidP="00E37E2E">
      <w:pPr>
        <w:numPr>
          <w:ilvl w:val="0"/>
          <w:numId w:val="16"/>
        </w:numPr>
        <w:rPr>
          <w:szCs w:val="22"/>
        </w:rPr>
      </w:pPr>
      <w:r w:rsidRPr="0037514F">
        <w:rPr>
          <w:szCs w:val="22"/>
        </w:rPr>
        <w:t>šleikštulį ir viduriavimą;</w:t>
      </w:r>
    </w:p>
    <w:p w14:paraId="1A175926" w14:textId="77777777" w:rsidR="00E37E2E" w:rsidRPr="0037514F" w:rsidRDefault="00E37E2E" w:rsidP="00E37E2E">
      <w:pPr>
        <w:numPr>
          <w:ilvl w:val="0"/>
          <w:numId w:val="16"/>
        </w:numPr>
        <w:rPr>
          <w:szCs w:val="22"/>
        </w:rPr>
      </w:pPr>
      <w:r w:rsidRPr="0037514F">
        <w:rPr>
          <w:szCs w:val="22"/>
        </w:rPr>
        <w:t>svorio netekimą;</w:t>
      </w:r>
    </w:p>
    <w:p w14:paraId="0CC3C7C5" w14:textId="77777777" w:rsidR="00E37E2E" w:rsidRPr="0037514F" w:rsidRDefault="00E37E2E" w:rsidP="00E37E2E">
      <w:pPr>
        <w:numPr>
          <w:ilvl w:val="0"/>
          <w:numId w:val="16"/>
        </w:numPr>
        <w:rPr>
          <w:szCs w:val="22"/>
        </w:rPr>
      </w:pPr>
      <w:r w:rsidRPr="0037514F">
        <w:rPr>
          <w:szCs w:val="22"/>
        </w:rPr>
        <w:t>galvos skausmą ar apsnūdimą;</w:t>
      </w:r>
    </w:p>
    <w:p w14:paraId="4DD3968D" w14:textId="77777777" w:rsidR="00E37E2E" w:rsidRPr="0037514F" w:rsidRDefault="00E37E2E" w:rsidP="00E37E2E">
      <w:pPr>
        <w:numPr>
          <w:ilvl w:val="0"/>
          <w:numId w:val="16"/>
        </w:numPr>
        <w:rPr>
          <w:szCs w:val="22"/>
        </w:rPr>
      </w:pPr>
      <w:r w:rsidRPr="0037514F">
        <w:rPr>
          <w:szCs w:val="22"/>
        </w:rPr>
        <w:lastRenderedPageBreak/>
        <w:t>cukraus kiekio sumažėjimą Jūsų kraujyje;</w:t>
      </w:r>
    </w:p>
    <w:p w14:paraId="49436BB9" w14:textId="77777777" w:rsidR="00E37E2E" w:rsidRPr="0037514F" w:rsidRDefault="00E37E2E" w:rsidP="00E37E2E">
      <w:pPr>
        <w:numPr>
          <w:ilvl w:val="0"/>
          <w:numId w:val="16"/>
        </w:numPr>
        <w:rPr>
          <w:szCs w:val="22"/>
        </w:rPr>
      </w:pPr>
      <w:r w:rsidRPr="0037514F">
        <w:rPr>
          <w:szCs w:val="22"/>
        </w:rPr>
        <w:t>kraujospūdžio sumažėjimą ir priepuolius.</w:t>
      </w:r>
    </w:p>
    <w:p w14:paraId="3A888381" w14:textId="77777777" w:rsidR="00E37E2E" w:rsidRPr="0037514F" w:rsidRDefault="00E37E2E" w:rsidP="00E37E2E">
      <w:pPr>
        <w:rPr>
          <w:color w:val="000000"/>
          <w:szCs w:val="22"/>
        </w:rPr>
      </w:pPr>
    </w:p>
    <w:p w14:paraId="2229C9E7" w14:textId="77777777" w:rsidR="00E37E2E" w:rsidRPr="0037514F" w:rsidRDefault="00E37E2E" w:rsidP="00E37E2E">
      <w:pPr>
        <w:autoSpaceDE w:val="0"/>
        <w:autoSpaceDN w:val="0"/>
        <w:adjustRightInd w:val="0"/>
        <w:rPr>
          <w:szCs w:val="22"/>
        </w:rPr>
      </w:pPr>
      <w:r w:rsidRPr="0037514F">
        <w:rPr>
          <w:szCs w:val="22"/>
        </w:rPr>
        <w:t>Labai retais atvejais, susirgus infekcine liga arba patyrus didelį stresą (pvz., įvykus nelaimingam atsitikimui arba atliekant chirurginę operaciją), Jums gali pasireikšti panašus šalutinis poveikis.</w:t>
      </w:r>
    </w:p>
    <w:p w14:paraId="383354D2" w14:textId="77777777" w:rsidR="00E37E2E" w:rsidRPr="0037514F" w:rsidRDefault="00E37E2E" w:rsidP="00E37E2E">
      <w:pPr>
        <w:autoSpaceDE w:val="0"/>
        <w:autoSpaceDN w:val="0"/>
        <w:adjustRightInd w:val="0"/>
        <w:rPr>
          <w:szCs w:val="22"/>
        </w:rPr>
      </w:pPr>
      <w:r w:rsidRPr="0037514F">
        <w:rPr>
          <w:szCs w:val="22"/>
        </w:rPr>
        <w:t>Kad užkirsti kelią šių simptomų atsiradimui, Jūsų gydytojas gali skirti papildomai vartoti kortikosteroidus (pvz., prednizolono).</w:t>
      </w:r>
    </w:p>
    <w:p w14:paraId="2449D515" w14:textId="77777777" w:rsidR="00E37E2E" w:rsidRPr="0037514F" w:rsidRDefault="00E37E2E" w:rsidP="00E37E2E">
      <w:pPr>
        <w:rPr>
          <w:szCs w:val="22"/>
        </w:rPr>
      </w:pPr>
    </w:p>
    <w:p w14:paraId="3F804379" w14:textId="77777777" w:rsidR="00E37E2E" w:rsidRPr="0037514F" w:rsidRDefault="00E37E2E" w:rsidP="00E37E2E">
      <w:pPr>
        <w:rPr>
          <w:color w:val="000000"/>
          <w:szCs w:val="22"/>
        </w:rPr>
      </w:pPr>
      <w:r w:rsidRPr="0037514F">
        <w:rPr>
          <w:szCs w:val="22"/>
        </w:rPr>
        <w:t>Jeigu kiltų daugiau klausimų dėl šio vaisto vartojimo, kreipkitės į gydytoją arba vaistininką.</w:t>
      </w:r>
    </w:p>
    <w:p w14:paraId="36A93F51" w14:textId="77777777" w:rsidR="00E37E2E" w:rsidRPr="0037514F" w:rsidRDefault="00E37E2E" w:rsidP="00E37E2E">
      <w:pPr>
        <w:rPr>
          <w:color w:val="000000"/>
          <w:szCs w:val="22"/>
        </w:rPr>
      </w:pPr>
    </w:p>
    <w:p w14:paraId="15EECF69" w14:textId="77777777" w:rsidR="00E37E2E" w:rsidRPr="0037514F" w:rsidRDefault="00E37E2E" w:rsidP="00E37E2E">
      <w:pPr>
        <w:rPr>
          <w:color w:val="000000"/>
          <w:szCs w:val="22"/>
        </w:rPr>
      </w:pPr>
    </w:p>
    <w:p w14:paraId="05979F7A" w14:textId="77777777" w:rsidR="00E37E2E" w:rsidRPr="0037514F" w:rsidRDefault="00E37E2E" w:rsidP="00E37E2E">
      <w:pPr>
        <w:rPr>
          <w:color w:val="000000"/>
          <w:szCs w:val="22"/>
        </w:rPr>
      </w:pPr>
      <w:r w:rsidRPr="0037514F">
        <w:rPr>
          <w:b/>
          <w:caps/>
          <w:color w:val="000000"/>
          <w:szCs w:val="22"/>
        </w:rPr>
        <w:t>4.</w:t>
      </w:r>
      <w:r w:rsidRPr="0037514F">
        <w:rPr>
          <w:b/>
          <w:caps/>
          <w:color w:val="000000"/>
          <w:szCs w:val="22"/>
        </w:rPr>
        <w:tab/>
      </w:r>
      <w:r w:rsidRPr="0037514F">
        <w:rPr>
          <w:b/>
          <w:color w:val="000000"/>
          <w:szCs w:val="22"/>
        </w:rPr>
        <w:t>Galimas šalutinis poveikis</w:t>
      </w:r>
    </w:p>
    <w:p w14:paraId="24CDC4DE" w14:textId="77777777" w:rsidR="00E37E2E" w:rsidRPr="0037514F" w:rsidRDefault="00E37E2E" w:rsidP="00E37E2E">
      <w:pPr>
        <w:rPr>
          <w:color w:val="000000"/>
          <w:szCs w:val="22"/>
        </w:rPr>
      </w:pPr>
    </w:p>
    <w:p w14:paraId="05063F4F" w14:textId="77777777" w:rsidR="00E37E2E" w:rsidRPr="0037514F" w:rsidRDefault="00E37E2E" w:rsidP="00E37E2E">
      <w:pPr>
        <w:numPr>
          <w:ilvl w:val="12"/>
          <w:numId w:val="0"/>
        </w:numPr>
        <w:rPr>
          <w:szCs w:val="22"/>
        </w:rPr>
      </w:pPr>
      <w:r w:rsidRPr="0037514F">
        <w:rPr>
          <w:szCs w:val="22"/>
        </w:rPr>
        <w:t xml:space="preserve">Šis vaistas, kaip ir visi kiti, gali sukelti šalutinį poveikį, nors jis pasireiškia ne visiems žmonėms. </w:t>
      </w:r>
    </w:p>
    <w:p w14:paraId="5BB77830" w14:textId="77777777" w:rsidR="00E37E2E" w:rsidRPr="0037514F" w:rsidRDefault="00E37E2E" w:rsidP="00E37E2E">
      <w:pPr>
        <w:numPr>
          <w:ilvl w:val="12"/>
          <w:numId w:val="0"/>
        </w:numPr>
        <w:rPr>
          <w:szCs w:val="22"/>
        </w:rPr>
      </w:pPr>
    </w:p>
    <w:p w14:paraId="288AB603" w14:textId="77777777" w:rsidR="00E37E2E" w:rsidRPr="0037514F" w:rsidRDefault="00E37E2E" w:rsidP="00E37E2E">
      <w:pPr>
        <w:autoSpaceDE w:val="0"/>
        <w:autoSpaceDN w:val="0"/>
        <w:adjustRightInd w:val="0"/>
        <w:rPr>
          <w:szCs w:val="22"/>
        </w:rPr>
      </w:pPr>
      <w:r w:rsidRPr="0037514F">
        <w:rPr>
          <w:b/>
          <w:bCs/>
          <w:szCs w:val="22"/>
        </w:rPr>
        <w:t xml:space="preserve">Alerginės reakcijos: galite pastebėti, kad pavartojus </w:t>
      </w:r>
      <w:r w:rsidRPr="0037514F">
        <w:rPr>
          <w:b/>
          <w:szCs w:val="22"/>
        </w:rPr>
        <w:t>AirFluSal Forspiro</w:t>
      </w:r>
      <w:r w:rsidRPr="0037514F">
        <w:rPr>
          <w:b/>
          <w:bCs/>
          <w:szCs w:val="22"/>
        </w:rPr>
        <w:t xml:space="preserve"> staigiai pablogėja kvėpavimas. </w:t>
      </w:r>
      <w:r w:rsidRPr="0037514F">
        <w:rPr>
          <w:szCs w:val="22"/>
        </w:rPr>
        <w:t xml:space="preserve">Jūs galite pradėti labai švokšti ir kosėti. Taip pat gali atsirasti niežulys, bėrimas (dilgėlinė) ir patinimas (dažniausiai veido, lūpų, liežuvio arba gerklės), ar staiga galite pajusti labai dažną širdies plakimą, galite alpti ir justi svaigulį (dėl kurio gali ištikti ūminis kraujotakos nepakankamumas arba galite prarasti sąmonę). </w:t>
      </w:r>
      <w:r w:rsidRPr="0037514F">
        <w:rPr>
          <w:b/>
          <w:bCs/>
          <w:szCs w:val="22"/>
        </w:rPr>
        <w:t>Jeigu Jums pasireiškia toks poveikis</w:t>
      </w:r>
      <w:r w:rsidRPr="0037514F">
        <w:rPr>
          <w:b/>
        </w:rPr>
        <w:t xml:space="preserve"> arba </w:t>
      </w:r>
      <w:r w:rsidRPr="0037514F">
        <w:rPr>
          <w:b/>
          <w:bCs/>
          <w:szCs w:val="22"/>
        </w:rPr>
        <w:t xml:space="preserve">jis staigiai atsiranda pavartojus </w:t>
      </w:r>
      <w:r w:rsidRPr="0037514F">
        <w:rPr>
          <w:b/>
          <w:szCs w:val="22"/>
        </w:rPr>
        <w:t>AirFluSal Forspiro</w:t>
      </w:r>
      <w:r w:rsidRPr="0037514F">
        <w:rPr>
          <w:b/>
          <w:bCs/>
          <w:szCs w:val="22"/>
        </w:rPr>
        <w:t xml:space="preserve">, nedelsdami praneškite savo gydytojui. </w:t>
      </w:r>
      <w:r w:rsidRPr="0037514F">
        <w:rPr>
          <w:szCs w:val="22"/>
        </w:rPr>
        <w:t>AirFluSal Forspiro sukeltos alerginės reakcijos yra nedažnos (jos gali pasireikšti ne daugiau kaip 1 iš 100 žmonių).</w:t>
      </w:r>
    </w:p>
    <w:p w14:paraId="6C754C22" w14:textId="77777777" w:rsidR="00E37E2E" w:rsidRPr="0037514F" w:rsidRDefault="00E37E2E" w:rsidP="00E37E2E">
      <w:pPr>
        <w:numPr>
          <w:ilvl w:val="12"/>
          <w:numId w:val="0"/>
        </w:numPr>
        <w:rPr>
          <w:szCs w:val="22"/>
        </w:rPr>
      </w:pPr>
    </w:p>
    <w:p w14:paraId="6AF69349" w14:textId="77777777" w:rsidR="00E37E2E" w:rsidRPr="0037514F" w:rsidRDefault="00E37E2E" w:rsidP="00E37E2E">
      <w:pPr>
        <w:numPr>
          <w:ilvl w:val="12"/>
          <w:numId w:val="0"/>
        </w:numPr>
        <w:rPr>
          <w:b/>
          <w:szCs w:val="22"/>
        </w:rPr>
      </w:pPr>
      <w:r w:rsidRPr="0037514F">
        <w:rPr>
          <w:b/>
          <w:szCs w:val="22"/>
        </w:rPr>
        <w:t>Kitoks šalutinis poveikis gali pasireikšti šiuo dažniu:</w:t>
      </w:r>
    </w:p>
    <w:p w14:paraId="107D36C2" w14:textId="77777777" w:rsidR="00E37E2E" w:rsidRPr="0037514F" w:rsidRDefault="00E37E2E" w:rsidP="00E37E2E">
      <w:pPr>
        <w:numPr>
          <w:ilvl w:val="12"/>
          <w:numId w:val="0"/>
        </w:numPr>
        <w:rPr>
          <w:szCs w:val="22"/>
        </w:rPr>
      </w:pPr>
    </w:p>
    <w:p w14:paraId="2EAA5EDC" w14:textId="77777777" w:rsidR="00E37E2E" w:rsidRPr="0037514F" w:rsidRDefault="00E37E2E" w:rsidP="00E37E2E">
      <w:pPr>
        <w:numPr>
          <w:ilvl w:val="12"/>
          <w:numId w:val="0"/>
        </w:numPr>
        <w:rPr>
          <w:szCs w:val="22"/>
        </w:rPr>
      </w:pPr>
      <w:r w:rsidRPr="0037514F">
        <w:rPr>
          <w:b/>
          <w:szCs w:val="22"/>
        </w:rPr>
        <w:t>Labai dažnas</w:t>
      </w:r>
      <w:r w:rsidRPr="0037514F">
        <w:rPr>
          <w:szCs w:val="22"/>
        </w:rPr>
        <w:t>, gali pasireikšti daugiau kaip 1 iš 10 žmonių</w:t>
      </w:r>
    </w:p>
    <w:p w14:paraId="5905E21B" w14:textId="77777777" w:rsidR="00E37E2E" w:rsidRPr="0037514F" w:rsidRDefault="00E37E2E" w:rsidP="00E37E2E">
      <w:pPr>
        <w:numPr>
          <w:ilvl w:val="0"/>
          <w:numId w:val="17"/>
        </w:numPr>
        <w:rPr>
          <w:szCs w:val="22"/>
        </w:rPr>
      </w:pPr>
      <w:r w:rsidRPr="0037514F">
        <w:rPr>
          <w:szCs w:val="22"/>
        </w:rPr>
        <w:t>Galvos skausmas.</w:t>
      </w:r>
    </w:p>
    <w:p w14:paraId="51C00AE3" w14:textId="77777777" w:rsidR="00E37E2E" w:rsidRPr="0037514F" w:rsidRDefault="00E37E2E" w:rsidP="00E37E2E">
      <w:pPr>
        <w:ind w:left="567"/>
        <w:rPr>
          <w:szCs w:val="22"/>
        </w:rPr>
      </w:pPr>
      <w:r w:rsidRPr="0037514F">
        <w:rPr>
          <w:szCs w:val="22"/>
        </w:rPr>
        <w:t>Tai paprastai palengvėja, kai gydymas tęsiamas.</w:t>
      </w:r>
    </w:p>
    <w:p w14:paraId="4F6E8194" w14:textId="77777777" w:rsidR="00E37E2E" w:rsidRPr="0037514F" w:rsidRDefault="00E37E2E" w:rsidP="00E37E2E">
      <w:pPr>
        <w:numPr>
          <w:ilvl w:val="0"/>
          <w:numId w:val="17"/>
        </w:numPr>
        <w:rPr>
          <w:szCs w:val="22"/>
        </w:rPr>
      </w:pPr>
      <w:r w:rsidRPr="0037514F">
        <w:rPr>
          <w:szCs w:val="22"/>
        </w:rPr>
        <w:t>Peršalimų padažnėjimas LOPL sergantiems ligoniams.</w:t>
      </w:r>
    </w:p>
    <w:p w14:paraId="5D6DDFCF" w14:textId="77777777" w:rsidR="00E37E2E" w:rsidRPr="0037514F" w:rsidRDefault="00E37E2E" w:rsidP="00E37E2E">
      <w:pPr>
        <w:rPr>
          <w:szCs w:val="22"/>
        </w:rPr>
      </w:pPr>
    </w:p>
    <w:p w14:paraId="5B2FE842" w14:textId="77777777" w:rsidR="00E37E2E" w:rsidRPr="0037514F" w:rsidRDefault="00E37E2E" w:rsidP="00E37E2E">
      <w:pPr>
        <w:numPr>
          <w:ilvl w:val="12"/>
          <w:numId w:val="0"/>
        </w:numPr>
        <w:rPr>
          <w:szCs w:val="22"/>
        </w:rPr>
      </w:pPr>
      <w:r w:rsidRPr="0037514F">
        <w:rPr>
          <w:b/>
          <w:szCs w:val="22"/>
        </w:rPr>
        <w:t>Dažnas,</w:t>
      </w:r>
      <w:r w:rsidRPr="0037514F">
        <w:rPr>
          <w:szCs w:val="22"/>
        </w:rPr>
        <w:t xml:space="preserve"> gali pasireikšti ne daugiau kaip 1 iš 10 žmonių</w:t>
      </w:r>
    </w:p>
    <w:p w14:paraId="57EE0092" w14:textId="77777777" w:rsidR="00E37E2E" w:rsidRPr="0037514F" w:rsidRDefault="00E37E2E" w:rsidP="00E37E2E">
      <w:pPr>
        <w:numPr>
          <w:ilvl w:val="0"/>
          <w:numId w:val="17"/>
        </w:numPr>
        <w:rPr>
          <w:color w:val="000000"/>
          <w:szCs w:val="22"/>
        </w:rPr>
      </w:pPr>
      <w:r w:rsidRPr="0037514F">
        <w:rPr>
          <w:color w:val="000000"/>
          <w:szCs w:val="22"/>
        </w:rPr>
        <w:t>Pienligė (skausmingos, balkšvos ar gelsvos spalvos iškilios dėmės) burnoje bei gerklėje.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w:t>
      </w:r>
    </w:p>
    <w:p w14:paraId="6098BDA6" w14:textId="77777777" w:rsidR="00E37E2E" w:rsidRPr="0037514F" w:rsidRDefault="00E37E2E" w:rsidP="00E37E2E">
      <w:pPr>
        <w:numPr>
          <w:ilvl w:val="0"/>
          <w:numId w:val="17"/>
        </w:numPr>
        <w:rPr>
          <w:color w:val="000000"/>
          <w:szCs w:val="22"/>
        </w:rPr>
      </w:pPr>
      <w:r w:rsidRPr="0037514F">
        <w:rPr>
          <w:color w:val="000000"/>
          <w:szCs w:val="22"/>
        </w:rPr>
        <w:t>Gėlimas, sąnarių patinimas ir raumenų skausmas.</w:t>
      </w:r>
    </w:p>
    <w:p w14:paraId="5EB076A0" w14:textId="77777777" w:rsidR="00E37E2E" w:rsidRPr="0037514F" w:rsidRDefault="00E37E2E" w:rsidP="00E37E2E">
      <w:pPr>
        <w:numPr>
          <w:ilvl w:val="0"/>
          <w:numId w:val="17"/>
        </w:numPr>
        <w:rPr>
          <w:szCs w:val="22"/>
        </w:rPr>
      </w:pPr>
      <w:r w:rsidRPr="0037514F">
        <w:rPr>
          <w:szCs w:val="22"/>
        </w:rPr>
        <w:t>Raumenų spazmai.</w:t>
      </w:r>
    </w:p>
    <w:p w14:paraId="32C3B27D" w14:textId="77777777" w:rsidR="00E37E2E" w:rsidRPr="0037514F" w:rsidRDefault="00E37E2E" w:rsidP="00E37E2E">
      <w:pPr>
        <w:ind w:left="567"/>
        <w:rPr>
          <w:color w:val="000000"/>
          <w:szCs w:val="22"/>
        </w:rPr>
      </w:pPr>
    </w:p>
    <w:p w14:paraId="18A34180" w14:textId="77777777" w:rsidR="00E37E2E" w:rsidRPr="0037514F" w:rsidRDefault="00E37E2E" w:rsidP="00E37E2E">
      <w:pPr>
        <w:rPr>
          <w:szCs w:val="22"/>
        </w:rPr>
      </w:pPr>
      <w:r w:rsidRPr="0037514F">
        <w:rPr>
          <w:szCs w:val="22"/>
        </w:rPr>
        <w:t>Be to buvo paskelbta, kad lėtine obstrukcine plaučių liga (LOPL) sergantiems pacientams pasireiškė šie šalutiniai poveikiai:</w:t>
      </w:r>
    </w:p>
    <w:p w14:paraId="4A14880B" w14:textId="3B30D490" w:rsidR="00E37E2E" w:rsidRPr="0037514F" w:rsidRDefault="00E37E2E" w:rsidP="00E37E2E">
      <w:pPr>
        <w:numPr>
          <w:ilvl w:val="0"/>
          <w:numId w:val="30"/>
        </w:numPr>
        <w:ind w:left="567" w:hanging="567"/>
        <w:rPr>
          <w:szCs w:val="22"/>
        </w:rPr>
      </w:pPr>
      <w:r w:rsidRPr="0037514F">
        <w:rPr>
          <w:szCs w:val="22"/>
        </w:rPr>
        <w:t>Pneumonija (Plaučių  infekcija).</w:t>
      </w:r>
    </w:p>
    <w:p w14:paraId="10B3DED9" w14:textId="77777777" w:rsidR="00E37E2E" w:rsidRPr="0037514F" w:rsidRDefault="00E37E2E" w:rsidP="00E37E2E">
      <w:pPr>
        <w:ind w:left="567"/>
        <w:rPr>
          <w:szCs w:val="22"/>
        </w:rPr>
      </w:pPr>
      <w:r w:rsidRPr="0037514F">
        <w:rPr>
          <w:szCs w:val="22"/>
        </w:rPr>
        <w:t xml:space="preserve">Pasakykite savo gydytojui, jeigu vartojant </w:t>
      </w:r>
      <w:r w:rsidRPr="0037514F">
        <w:rPr>
          <w:b/>
          <w:szCs w:val="22"/>
        </w:rPr>
        <w:t>AirFluSal Forspiro</w:t>
      </w:r>
      <w:r w:rsidRPr="0037514F">
        <w:rPr>
          <w:szCs w:val="22"/>
        </w:rPr>
        <w:t xml:space="preserve"> pasireikštų kuris nors iš šių sutrikimų, jie gali būti plaučių infekcijos simptomai </w:t>
      </w:r>
    </w:p>
    <w:p w14:paraId="5F78DDEE" w14:textId="77777777" w:rsidR="00E37E2E" w:rsidRPr="0037514F" w:rsidRDefault="00E37E2E" w:rsidP="00E37E2E">
      <w:pPr>
        <w:numPr>
          <w:ilvl w:val="1"/>
          <w:numId w:val="34"/>
        </w:numPr>
        <w:tabs>
          <w:tab w:val="left" w:pos="113"/>
        </w:tabs>
        <w:rPr>
          <w:szCs w:val="22"/>
        </w:rPr>
      </w:pPr>
      <w:r w:rsidRPr="0037514F">
        <w:rPr>
          <w:szCs w:val="22"/>
        </w:rPr>
        <w:t>padidėjusią gleivių gamybą;</w:t>
      </w:r>
    </w:p>
    <w:p w14:paraId="3AE6EF05" w14:textId="77777777" w:rsidR="00E37E2E" w:rsidRPr="0037514F" w:rsidRDefault="00E37E2E" w:rsidP="00E37E2E">
      <w:pPr>
        <w:numPr>
          <w:ilvl w:val="1"/>
          <w:numId w:val="34"/>
        </w:numPr>
        <w:tabs>
          <w:tab w:val="left" w:pos="113"/>
        </w:tabs>
        <w:rPr>
          <w:szCs w:val="22"/>
        </w:rPr>
      </w:pPr>
      <w:r w:rsidRPr="0037514F">
        <w:rPr>
          <w:szCs w:val="22"/>
        </w:rPr>
        <w:t>gleivinės spalvos pokyčius;</w:t>
      </w:r>
    </w:p>
    <w:p w14:paraId="486C5A73" w14:textId="77777777" w:rsidR="00E37E2E" w:rsidRPr="0037514F" w:rsidRDefault="00E37E2E" w:rsidP="00E37E2E">
      <w:pPr>
        <w:numPr>
          <w:ilvl w:val="1"/>
          <w:numId w:val="34"/>
        </w:numPr>
        <w:tabs>
          <w:tab w:val="left" w:pos="113"/>
        </w:tabs>
        <w:rPr>
          <w:szCs w:val="22"/>
        </w:rPr>
      </w:pPr>
      <w:r w:rsidRPr="0037514F">
        <w:rPr>
          <w:szCs w:val="22"/>
        </w:rPr>
        <w:t>karščiavimą;</w:t>
      </w:r>
    </w:p>
    <w:p w14:paraId="7FD6BA20" w14:textId="77777777" w:rsidR="00E37E2E" w:rsidRPr="0037514F" w:rsidRDefault="00E37E2E" w:rsidP="00E37E2E">
      <w:pPr>
        <w:numPr>
          <w:ilvl w:val="1"/>
          <w:numId w:val="34"/>
        </w:numPr>
        <w:tabs>
          <w:tab w:val="left" w:pos="113"/>
        </w:tabs>
        <w:rPr>
          <w:szCs w:val="22"/>
        </w:rPr>
      </w:pPr>
      <w:r w:rsidRPr="0037514F">
        <w:rPr>
          <w:szCs w:val="22"/>
        </w:rPr>
        <w:lastRenderedPageBreak/>
        <w:t>drebulį;</w:t>
      </w:r>
    </w:p>
    <w:p w14:paraId="6BAF6159" w14:textId="77777777" w:rsidR="00E37E2E" w:rsidRPr="0037514F" w:rsidRDefault="00E37E2E" w:rsidP="00E37E2E">
      <w:pPr>
        <w:numPr>
          <w:ilvl w:val="1"/>
          <w:numId w:val="34"/>
        </w:numPr>
        <w:tabs>
          <w:tab w:val="left" w:pos="113"/>
        </w:tabs>
        <w:rPr>
          <w:szCs w:val="22"/>
        </w:rPr>
      </w:pPr>
      <w:r w:rsidRPr="0037514F">
        <w:rPr>
          <w:szCs w:val="22"/>
        </w:rPr>
        <w:t>kosulio sustiprėjimą;</w:t>
      </w:r>
    </w:p>
    <w:p w14:paraId="423679C2" w14:textId="5B575933" w:rsidR="00E37E2E" w:rsidRPr="0037514F" w:rsidRDefault="00E37E2E" w:rsidP="00E37E2E">
      <w:pPr>
        <w:numPr>
          <w:ilvl w:val="1"/>
          <w:numId w:val="34"/>
        </w:numPr>
        <w:tabs>
          <w:tab w:val="left" w:pos="113"/>
        </w:tabs>
        <w:rPr>
          <w:szCs w:val="22"/>
        </w:rPr>
      </w:pPr>
      <w:r w:rsidRPr="0037514F">
        <w:rPr>
          <w:szCs w:val="22"/>
        </w:rPr>
        <w:t>kvėpavimo pasunkėjimas.</w:t>
      </w:r>
    </w:p>
    <w:p w14:paraId="3EE9ED01" w14:textId="77777777" w:rsidR="00E37E2E" w:rsidRPr="0037514F" w:rsidRDefault="00E37E2E" w:rsidP="005E13EC">
      <w:pPr>
        <w:tabs>
          <w:tab w:val="left" w:pos="113"/>
        </w:tabs>
        <w:ind w:left="984"/>
        <w:rPr>
          <w:szCs w:val="22"/>
        </w:rPr>
      </w:pPr>
    </w:p>
    <w:p w14:paraId="2F361DED" w14:textId="77777777" w:rsidR="00E37E2E" w:rsidRPr="0037514F" w:rsidRDefault="00E37E2E" w:rsidP="00E37E2E">
      <w:pPr>
        <w:numPr>
          <w:ilvl w:val="0"/>
          <w:numId w:val="17"/>
        </w:numPr>
        <w:rPr>
          <w:szCs w:val="22"/>
        </w:rPr>
      </w:pPr>
      <w:r w:rsidRPr="0037514F">
        <w:rPr>
          <w:szCs w:val="22"/>
        </w:rPr>
        <w:t>Mėlynės (kraujosruvos) ir lūžiai po visą kūną.</w:t>
      </w:r>
    </w:p>
    <w:p w14:paraId="4A26C96A" w14:textId="77777777" w:rsidR="00E37E2E" w:rsidRPr="0037514F" w:rsidRDefault="00E37E2E" w:rsidP="00E37E2E">
      <w:pPr>
        <w:numPr>
          <w:ilvl w:val="0"/>
          <w:numId w:val="17"/>
        </w:numPr>
        <w:rPr>
          <w:szCs w:val="22"/>
        </w:rPr>
      </w:pPr>
      <w:r w:rsidRPr="0037514F">
        <w:rPr>
          <w:szCs w:val="22"/>
        </w:rPr>
        <w:t>Sinusų uždegimas.</w:t>
      </w:r>
    </w:p>
    <w:p w14:paraId="4D09C9D0" w14:textId="77777777" w:rsidR="00E37E2E" w:rsidRPr="0037514F" w:rsidRDefault="00E37E2E" w:rsidP="00E37E2E">
      <w:pPr>
        <w:numPr>
          <w:ilvl w:val="0"/>
          <w:numId w:val="17"/>
        </w:numPr>
        <w:rPr>
          <w:szCs w:val="22"/>
        </w:rPr>
      </w:pPr>
      <w:r w:rsidRPr="0037514F">
        <w:rPr>
          <w:szCs w:val="22"/>
        </w:rPr>
        <w:t>Per mažas kalio kiekis kraujyje. Jums gali būti neritmiškas širdies plakimas, raumenų silpnumas ir (arba) mėšlungis.</w:t>
      </w:r>
    </w:p>
    <w:p w14:paraId="0B901665" w14:textId="77777777" w:rsidR="00E37E2E" w:rsidRPr="0037514F" w:rsidRDefault="00E37E2E" w:rsidP="00E37E2E">
      <w:pPr>
        <w:rPr>
          <w:szCs w:val="22"/>
        </w:rPr>
      </w:pPr>
    </w:p>
    <w:p w14:paraId="31B7CE66" w14:textId="77777777" w:rsidR="00E37E2E" w:rsidRPr="0037514F" w:rsidRDefault="00E37E2E" w:rsidP="00E37E2E">
      <w:pPr>
        <w:numPr>
          <w:ilvl w:val="12"/>
          <w:numId w:val="0"/>
        </w:numPr>
        <w:rPr>
          <w:szCs w:val="22"/>
        </w:rPr>
      </w:pPr>
      <w:r w:rsidRPr="0037514F">
        <w:rPr>
          <w:b/>
          <w:szCs w:val="22"/>
        </w:rPr>
        <w:t>Nedažnas</w:t>
      </w:r>
      <w:r w:rsidRPr="0037514F">
        <w:rPr>
          <w:szCs w:val="22"/>
        </w:rPr>
        <w:t>, gali pasireikšti ne daugiau kaip 1 iš 100 žmonių</w:t>
      </w:r>
    </w:p>
    <w:p w14:paraId="7375F140" w14:textId="77777777" w:rsidR="00E37E2E" w:rsidRPr="0037514F" w:rsidRDefault="00E37E2E" w:rsidP="00E37E2E">
      <w:pPr>
        <w:numPr>
          <w:ilvl w:val="0"/>
          <w:numId w:val="17"/>
        </w:numPr>
        <w:rPr>
          <w:szCs w:val="22"/>
        </w:rPr>
      </w:pPr>
      <w:r w:rsidRPr="0037514F">
        <w:rPr>
          <w:szCs w:val="22"/>
        </w:rPr>
        <w:t>Labai dažnas širdies plakimas (tachikardija).</w:t>
      </w:r>
    </w:p>
    <w:p w14:paraId="0EB5080F" w14:textId="77777777" w:rsidR="00E37E2E" w:rsidRPr="0037514F" w:rsidRDefault="00E37E2E" w:rsidP="00E37E2E">
      <w:pPr>
        <w:numPr>
          <w:ilvl w:val="0"/>
          <w:numId w:val="17"/>
        </w:numPr>
        <w:autoSpaceDE w:val="0"/>
        <w:autoSpaceDN w:val="0"/>
        <w:adjustRightInd w:val="0"/>
        <w:rPr>
          <w:szCs w:val="22"/>
        </w:rPr>
      </w:pPr>
      <w:r w:rsidRPr="0037514F">
        <w:rPr>
          <w:szCs w:val="22"/>
        </w:rPr>
        <w:t>Bloga savijauta ir greitas arba neritmiškas širdies plakimas (palpitacijos). Tai paprastai yra nekenksminga ir gydymo metu sumažėja.</w:t>
      </w:r>
    </w:p>
    <w:p w14:paraId="5202D8D4" w14:textId="77777777" w:rsidR="00E37E2E" w:rsidRPr="0037514F" w:rsidRDefault="00E37E2E" w:rsidP="00E37E2E">
      <w:pPr>
        <w:numPr>
          <w:ilvl w:val="0"/>
          <w:numId w:val="17"/>
        </w:numPr>
        <w:autoSpaceDE w:val="0"/>
        <w:autoSpaceDN w:val="0"/>
        <w:adjustRightInd w:val="0"/>
        <w:rPr>
          <w:szCs w:val="22"/>
        </w:rPr>
      </w:pPr>
      <w:r w:rsidRPr="0037514F">
        <w:rPr>
          <w:szCs w:val="22"/>
        </w:rPr>
        <w:t>Nerimo pojūtis.</w:t>
      </w:r>
      <w:r w:rsidRPr="0037514F">
        <w:rPr>
          <w:szCs w:val="22"/>
        </w:rPr>
        <w:br/>
        <w:t>Šis poveikis daugiausia pasireiškia vaikams.</w:t>
      </w:r>
    </w:p>
    <w:p w14:paraId="52450B64" w14:textId="77777777" w:rsidR="00E37E2E" w:rsidRPr="0037514F" w:rsidRDefault="00E37E2E" w:rsidP="00E37E2E">
      <w:pPr>
        <w:numPr>
          <w:ilvl w:val="0"/>
          <w:numId w:val="17"/>
        </w:numPr>
        <w:autoSpaceDE w:val="0"/>
        <w:autoSpaceDN w:val="0"/>
        <w:adjustRightInd w:val="0"/>
        <w:rPr>
          <w:szCs w:val="22"/>
        </w:rPr>
      </w:pPr>
      <w:r w:rsidRPr="0037514F">
        <w:rPr>
          <w:szCs w:val="22"/>
        </w:rPr>
        <w:t>Padidėjęs cukraus kiekis kraujyje.</w:t>
      </w:r>
      <w:r w:rsidRPr="0037514F">
        <w:rPr>
          <w:szCs w:val="22"/>
        </w:rPr>
        <w:br/>
        <w:t>Jeigu sergate cukriniu diabetu, gali prireikti dažnesnio cukraus kiekio kraujyje matavimo ir galbūt Jūsų vaistų nuo diabeto dozių koregavimo.</w:t>
      </w:r>
    </w:p>
    <w:p w14:paraId="3DD2D505" w14:textId="77777777" w:rsidR="00E37E2E" w:rsidRPr="0037514F" w:rsidRDefault="00E37E2E" w:rsidP="00E37E2E">
      <w:pPr>
        <w:numPr>
          <w:ilvl w:val="0"/>
          <w:numId w:val="17"/>
        </w:numPr>
        <w:autoSpaceDE w:val="0"/>
        <w:autoSpaceDN w:val="0"/>
        <w:adjustRightInd w:val="0"/>
        <w:rPr>
          <w:szCs w:val="22"/>
        </w:rPr>
      </w:pPr>
      <w:r w:rsidRPr="0037514F">
        <w:rPr>
          <w:szCs w:val="22"/>
        </w:rPr>
        <w:t>Miego sutrikimas.</w:t>
      </w:r>
    </w:p>
    <w:p w14:paraId="5C42E48D" w14:textId="77777777" w:rsidR="00E37E2E" w:rsidRPr="0037514F" w:rsidRDefault="00E37E2E" w:rsidP="00E37E2E">
      <w:pPr>
        <w:numPr>
          <w:ilvl w:val="0"/>
          <w:numId w:val="17"/>
        </w:numPr>
        <w:autoSpaceDE w:val="0"/>
        <w:autoSpaceDN w:val="0"/>
        <w:adjustRightInd w:val="0"/>
        <w:rPr>
          <w:szCs w:val="22"/>
        </w:rPr>
      </w:pPr>
      <w:r w:rsidRPr="0037514F">
        <w:rPr>
          <w:szCs w:val="22"/>
        </w:rPr>
        <w:t>Krūtinės skausmas.</w:t>
      </w:r>
    </w:p>
    <w:p w14:paraId="0D46D6DC" w14:textId="77777777" w:rsidR="00E37E2E" w:rsidRPr="0037514F" w:rsidRDefault="00E37E2E" w:rsidP="00E37E2E">
      <w:pPr>
        <w:numPr>
          <w:ilvl w:val="0"/>
          <w:numId w:val="17"/>
        </w:numPr>
        <w:rPr>
          <w:szCs w:val="22"/>
        </w:rPr>
      </w:pPr>
      <w:r w:rsidRPr="0037514F">
        <w:rPr>
          <w:szCs w:val="22"/>
        </w:rPr>
        <w:t>Akies lęšiuko drumstis (katarakta).</w:t>
      </w:r>
    </w:p>
    <w:p w14:paraId="71AD5D08" w14:textId="41DBBB18" w:rsidR="00E37E2E" w:rsidRDefault="00E37E2E" w:rsidP="00E37E2E">
      <w:pPr>
        <w:numPr>
          <w:ilvl w:val="0"/>
          <w:numId w:val="17"/>
        </w:numPr>
        <w:rPr>
          <w:szCs w:val="22"/>
        </w:rPr>
      </w:pPr>
      <w:r w:rsidRPr="0037514F">
        <w:rPr>
          <w:szCs w:val="22"/>
        </w:rPr>
        <w:t>Alerginis odos bėrimas.</w:t>
      </w:r>
    </w:p>
    <w:p w14:paraId="22D6F511" w14:textId="77777777" w:rsidR="00E37E2E" w:rsidRPr="0037514F" w:rsidRDefault="00E37E2E" w:rsidP="00E37E2E">
      <w:pPr>
        <w:rPr>
          <w:szCs w:val="22"/>
        </w:rPr>
      </w:pPr>
    </w:p>
    <w:p w14:paraId="2B845C14" w14:textId="77777777" w:rsidR="00E37E2E" w:rsidRPr="0037514F" w:rsidRDefault="00E37E2E" w:rsidP="00E37E2E">
      <w:pPr>
        <w:numPr>
          <w:ilvl w:val="12"/>
          <w:numId w:val="0"/>
        </w:numPr>
        <w:rPr>
          <w:szCs w:val="22"/>
        </w:rPr>
      </w:pPr>
      <w:r w:rsidRPr="0037514F">
        <w:rPr>
          <w:b/>
          <w:szCs w:val="22"/>
        </w:rPr>
        <w:t>Retas</w:t>
      </w:r>
      <w:r w:rsidRPr="0037514F">
        <w:rPr>
          <w:szCs w:val="22"/>
        </w:rPr>
        <w:t>, gali pasireikšti ne daugiau kaip 1 iš 1000 žmonių</w:t>
      </w:r>
    </w:p>
    <w:p w14:paraId="3593BD36" w14:textId="77777777" w:rsidR="005E13EC" w:rsidRPr="005E13EC" w:rsidRDefault="00E37E2E" w:rsidP="005E13EC">
      <w:pPr>
        <w:pStyle w:val="Sraopastraipa"/>
        <w:numPr>
          <w:ilvl w:val="0"/>
          <w:numId w:val="30"/>
        </w:numPr>
        <w:tabs>
          <w:tab w:val="left" w:pos="567"/>
        </w:tabs>
        <w:rPr>
          <w:szCs w:val="22"/>
        </w:rPr>
      </w:pPr>
      <w:r w:rsidRPr="005E13EC">
        <w:rPr>
          <w:b/>
          <w:szCs w:val="22"/>
        </w:rPr>
        <w:t>Kvėpavimo sunkumai</w:t>
      </w:r>
      <w:r w:rsidRPr="005E13EC">
        <w:rPr>
          <w:szCs w:val="22"/>
        </w:rPr>
        <w:t xml:space="preserve"> ar </w:t>
      </w:r>
      <w:r w:rsidRPr="005E13EC">
        <w:rPr>
          <w:b/>
          <w:szCs w:val="22"/>
        </w:rPr>
        <w:t>švokštimas</w:t>
      </w:r>
      <w:r w:rsidRPr="005E13EC">
        <w:rPr>
          <w:szCs w:val="22"/>
        </w:rPr>
        <w:t xml:space="preserve">, kurie pablogėja tuojau pat po AirFluSal Forspiro pavartojimo. </w:t>
      </w:r>
      <w:r w:rsidRPr="005E13EC">
        <w:rPr>
          <w:szCs w:val="22"/>
        </w:rPr>
        <w:br/>
      </w:r>
      <w:r w:rsidRPr="005E13EC">
        <w:rPr>
          <w:b/>
          <w:szCs w:val="22"/>
        </w:rPr>
        <w:t>Nutraukite</w:t>
      </w:r>
      <w:r w:rsidRPr="005E13EC">
        <w:rPr>
          <w:szCs w:val="22"/>
        </w:rPr>
        <w:t xml:space="preserve"> AirFluSal Forspiro </w:t>
      </w:r>
      <w:r w:rsidRPr="005E13EC">
        <w:rPr>
          <w:b/>
          <w:szCs w:val="22"/>
        </w:rPr>
        <w:t>vartojimą</w:t>
      </w:r>
      <w:r w:rsidRPr="005E13EC">
        <w:rPr>
          <w:szCs w:val="22"/>
        </w:rPr>
        <w:t xml:space="preserve"> ir panaudokite savo greito poveikio kvėpavimo takus plečiantį inhaliatorių, kad padėti savo kvėpavimui. </w:t>
      </w:r>
      <w:r w:rsidRPr="005E13EC">
        <w:rPr>
          <w:b/>
          <w:szCs w:val="22"/>
        </w:rPr>
        <w:t>Nedelsiant praneškite savo gydytojui.</w:t>
      </w:r>
    </w:p>
    <w:p w14:paraId="4CAAFEFA" w14:textId="02A2AB56" w:rsidR="00E37E2E" w:rsidRPr="005E13EC" w:rsidRDefault="00E37E2E" w:rsidP="005E13EC">
      <w:pPr>
        <w:pStyle w:val="Sraopastraipa"/>
        <w:numPr>
          <w:ilvl w:val="0"/>
          <w:numId w:val="30"/>
        </w:numPr>
        <w:tabs>
          <w:tab w:val="left" w:pos="567"/>
        </w:tabs>
        <w:rPr>
          <w:szCs w:val="22"/>
        </w:rPr>
      </w:pPr>
      <w:r w:rsidRPr="005E13EC">
        <w:rPr>
          <w:szCs w:val="22"/>
        </w:rPr>
        <w:t xml:space="preserve">Nenormali tam tikrų hormonų gamyba, ypač kai šio vaisto vartojama didelėmis dozėmis ilgą laiką. </w:t>
      </w:r>
    </w:p>
    <w:p w14:paraId="5704A113" w14:textId="77777777" w:rsidR="00E37E2E" w:rsidRPr="0037514F" w:rsidRDefault="00E37E2E" w:rsidP="00E37E2E">
      <w:pPr>
        <w:ind w:left="567"/>
        <w:rPr>
          <w:szCs w:val="22"/>
        </w:rPr>
      </w:pPr>
      <w:r w:rsidRPr="0037514F">
        <w:rPr>
          <w:szCs w:val="22"/>
        </w:rPr>
        <w:t>Požymiai yra tokie:</w:t>
      </w:r>
    </w:p>
    <w:p w14:paraId="67A43117" w14:textId="77777777" w:rsidR="00E37E2E" w:rsidRPr="0037514F" w:rsidRDefault="00E37E2E" w:rsidP="00E37E2E">
      <w:pPr>
        <w:numPr>
          <w:ilvl w:val="1"/>
          <w:numId w:val="34"/>
        </w:numPr>
        <w:tabs>
          <w:tab w:val="left" w:pos="113"/>
        </w:tabs>
        <w:rPr>
          <w:szCs w:val="22"/>
        </w:rPr>
      </w:pPr>
      <w:r w:rsidRPr="0037514F">
        <w:rPr>
          <w:szCs w:val="22"/>
        </w:rPr>
        <w:t>vaikų ir paauglių augimo sulėtėjimas;</w:t>
      </w:r>
    </w:p>
    <w:p w14:paraId="20FC1B5F" w14:textId="77777777" w:rsidR="00E37E2E" w:rsidRPr="0037514F" w:rsidRDefault="00E37E2E" w:rsidP="00E37E2E">
      <w:pPr>
        <w:numPr>
          <w:ilvl w:val="1"/>
          <w:numId w:val="34"/>
        </w:numPr>
        <w:tabs>
          <w:tab w:val="left" w:pos="113"/>
        </w:tabs>
        <w:rPr>
          <w:szCs w:val="22"/>
        </w:rPr>
      </w:pPr>
      <w:r w:rsidRPr="0037514F">
        <w:rPr>
          <w:szCs w:val="22"/>
        </w:rPr>
        <w:t>kaulų retėjimas;</w:t>
      </w:r>
    </w:p>
    <w:p w14:paraId="02B2C117" w14:textId="77777777" w:rsidR="00E37E2E" w:rsidRPr="0037514F" w:rsidRDefault="00E37E2E" w:rsidP="00E37E2E">
      <w:pPr>
        <w:numPr>
          <w:ilvl w:val="1"/>
          <w:numId w:val="34"/>
        </w:numPr>
        <w:tabs>
          <w:tab w:val="left" w:pos="113"/>
        </w:tabs>
        <w:rPr>
          <w:szCs w:val="22"/>
        </w:rPr>
      </w:pPr>
      <w:r w:rsidRPr="0037514F">
        <w:rPr>
          <w:szCs w:val="22"/>
        </w:rPr>
        <w:t>padidėjęs akispūdis (glaukoma);</w:t>
      </w:r>
    </w:p>
    <w:p w14:paraId="1EA63DF7" w14:textId="77777777" w:rsidR="00E37E2E" w:rsidRPr="0037514F" w:rsidRDefault="00E37E2E" w:rsidP="00E37E2E">
      <w:pPr>
        <w:numPr>
          <w:ilvl w:val="1"/>
          <w:numId w:val="34"/>
        </w:numPr>
        <w:tabs>
          <w:tab w:val="left" w:pos="113"/>
        </w:tabs>
        <w:rPr>
          <w:szCs w:val="22"/>
        </w:rPr>
      </w:pPr>
      <w:r w:rsidRPr="0037514F">
        <w:rPr>
          <w:szCs w:val="22"/>
        </w:rPr>
        <w:t>padidėjęs kūno svoris;</w:t>
      </w:r>
    </w:p>
    <w:p w14:paraId="6AA3DF75" w14:textId="77777777" w:rsidR="00E37E2E" w:rsidRPr="0037514F" w:rsidRDefault="00E37E2E" w:rsidP="00E37E2E">
      <w:pPr>
        <w:numPr>
          <w:ilvl w:val="1"/>
          <w:numId w:val="34"/>
        </w:numPr>
        <w:tabs>
          <w:tab w:val="left" w:pos="113"/>
        </w:tabs>
        <w:rPr>
          <w:szCs w:val="22"/>
        </w:rPr>
      </w:pPr>
      <w:r w:rsidRPr="0037514F">
        <w:rPr>
          <w:szCs w:val="22"/>
        </w:rPr>
        <w:t>suapvalėjęs, mėnulio pavidalo veidas (Kušingo (</w:t>
      </w:r>
      <w:r w:rsidRPr="0037514F">
        <w:rPr>
          <w:i/>
          <w:iCs/>
          <w:szCs w:val="22"/>
        </w:rPr>
        <w:t>Cushing</w:t>
      </w:r>
      <w:r w:rsidRPr="0037514F">
        <w:rPr>
          <w:szCs w:val="22"/>
        </w:rPr>
        <w:t>) sindromas).</w:t>
      </w:r>
    </w:p>
    <w:p w14:paraId="5CEBDB2D" w14:textId="77777777" w:rsidR="005E13EC" w:rsidRDefault="00E37E2E" w:rsidP="005E13EC">
      <w:pPr>
        <w:ind w:left="567"/>
        <w:rPr>
          <w:szCs w:val="22"/>
        </w:rPr>
      </w:pPr>
      <w:r w:rsidRPr="0037514F">
        <w:rPr>
          <w:szCs w:val="22"/>
        </w:rPr>
        <w:t>Jūsų gydytojas reguliariai Jus tikrins dėl bet kurio minėto šalutinio poveikio, garantuojant, kad Jūs vartojate mažiausią įmanomą dozę.</w:t>
      </w:r>
    </w:p>
    <w:p w14:paraId="6C19143E" w14:textId="1284F7B8" w:rsidR="005E13EC" w:rsidRDefault="00E37E2E" w:rsidP="005E13EC">
      <w:pPr>
        <w:pStyle w:val="Sraopastraipa"/>
        <w:numPr>
          <w:ilvl w:val="0"/>
          <w:numId w:val="42"/>
        </w:numPr>
        <w:rPr>
          <w:szCs w:val="22"/>
        </w:rPr>
      </w:pPr>
      <w:r w:rsidRPr="005E13EC">
        <w:rPr>
          <w:szCs w:val="22"/>
        </w:rPr>
        <w:t>Elgsenos pokyčiai, pvz., neį</w:t>
      </w:r>
      <w:r w:rsidR="005E13EC">
        <w:rPr>
          <w:szCs w:val="22"/>
        </w:rPr>
        <w:t xml:space="preserve">prastas aktyvumas ir irzlumas.  </w:t>
      </w:r>
      <w:r w:rsidRPr="005E13EC">
        <w:rPr>
          <w:szCs w:val="22"/>
        </w:rPr>
        <w:t>Šis poveikis daugiausia pasireiškia vaikams.</w:t>
      </w:r>
    </w:p>
    <w:p w14:paraId="26B61381" w14:textId="77777777" w:rsidR="005E13EC" w:rsidRDefault="00E37E2E" w:rsidP="005E13EC">
      <w:pPr>
        <w:pStyle w:val="Sraopastraipa"/>
        <w:numPr>
          <w:ilvl w:val="0"/>
          <w:numId w:val="42"/>
        </w:numPr>
        <w:rPr>
          <w:szCs w:val="22"/>
        </w:rPr>
      </w:pPr>
      <w:r w:rsidRPr="005E13EC">
        <w:rPr>
          <w:szCs w:val="22"/>
        </w:rPr>
        <w:t>Nereguliarus širdies plakimas ar papildomi širdies susitraukinėjimai.</w:t>
      </w:r>
    </w:p>
    <w:p w14:paraId="73BDC75E" w14:textId="55A49A08" w:rsidR="00AF6640" w:rsidRPr="005E13EC" w:rsidRDefault="00E37E2E" w:rsidP="005E13EC">
      <w:pPr>
        <w:pStyle w:val="Sraopastraipa"/>
        <w:numPr>
          <w:ilvl w:val="0"/>
          <w:numId w:val="42"/>
        </w:numPr>
        <w:rPr>
          <w:szCs w:val="22"/>
        </w:rPr>
      </w:pPr>
      <w:r w:rsidRPr="005E13EC">
        <w:rPr>
          <w:szCs w:val="22"/>
        </w:rPr>
        <w:t>Praneškite savo gydytojui, bet nenutraukite salmeterolio/flutikazono propionato vartojimo, nebent buvo liepta tai daryti</w:t>
      </w:r>
      <w:r w:rsidR="0074630C" w:rsidRPr="005E13EC">
        <w:rPr>
          <w:szCs w:val="22"/>
        </w:rPr>
        <w:t>.</w:t>
      </w:r>
      <w:r w:rsidR="00AF6640" w:rsidRPr="005E13EC">
        <w:rPr>
          <w:szCs w:val="22"/>
        </w:rPr>
        <w:t>Grybelinė infekcija stemplėje (</w:t>
      </w:r>
      <w:r w:rsidR="0074630C" w:rsidRPr="005E13EC">
        <w:rPr>
          <w:szCs w:val="22"/>
        </w:rPr>
        <w:t>ryklėje</w:t>
      </w:r>
      <w:r w:rsidR="00AF6640" w:rsidRPr="005E13EC">
        <w:rPr>
          <w:szCs w:val="22"/>
        </w:rPr>
        <w:t>), dėl kurios gali pasunkėti rijimas</w:t>
      </w:r>
      <w:r w:rsidR="0074630C" w:rsidRPr="005E13EC">
        <w:rPr>
          <w:szCs w:val="22"/>
        </w:rPr>
        <w:t>.</w:t>
      </w:r>
    </w:p>
    <w:p w14:paraId="67A31B49" w14:textId="77777777" w:rsidR="00E37E2E" w:rsidRPr="0037514F" w:rsidRDefault="00E37E2E" w:rsidP="00E37E2E">
      <w:pPr>
        <w:ind w:left="567"/>
        <w:rPr>
          <w:szCs w:val="22"/>
        </w:rPr>
      </w:pPr>
    </w:p>
    <w:p w14:paraId="775AB827" w14:textId="77777777" w:rsidR="00E37E2E" w:rsidRPr="0037514F" w:rsidRDefault="00E37E2E" w:rsidP="00E37E2E">
      <w:pPr>
        <w:rPr>
          <w:szCs w:val="22"/>
        </w:rPr>
      </w:pPr>
      <w:r w:rsidRPr="0037514F">
        <w:rPr>
          <w:szCs w:val="22"/>
        </w:rPr>
        <w:t xml:space="preserve">Poveikis, kuris gali pasireikšti, bet jo </w:t>
      </w:r>
      <w:r w:rsidRPr="0037514F">
        <w:rPr>
          <w:b/>
          <w:szCs w:val="22"/>
        </w:rPr>
        <w:t>dažnis nežinomas</w:t>
      </w:r>
      <w:r w:rsidRPr="0037514F">
        <w:rPr>
          <w:szCs w:val="22"/>
        </w:rPr>
        <w:t xml:space="preserve"> </w:t>
      </w:r>
    </w:p>
    <w:p w14:paraId="6E579AF0" w14:textId="0F05FF2C" w:rsidR="00E37E2E" w:rsidRDefault="00E37E2E" w:rsidP="00E37E2E">
      <w:pPr>
        <w:numPr>
          <w:ilvl w:val="0"/>
          <w:numId w:val="19"/>
        </w:numPr>
        <w:rPr>
          <w:szCs w:val="22"/>
        </w:rPr>
      </w:pPr>
      <w:r w:rsidRPr="0037514F">
        <w:rPr>
          <w:szCs w:val="22"/>
        </w:rPr>
        <w:t xml:space="preserve">Depresija ar agresyvumas. </w:t>
      </w:r>
      <w:r w:rsidRPr="0037514F">
        <w:rPr>
          <w:szCs w:val="22"/>
        </w:rPr>
        <w:br/>
        <w:t>Šis poveikis daugiausia pasireiškia vaikams.</w:t>
      </w:r>
    </w:p>
    <w:p w14:paraId="741AE89D" w14:textId="50A5959F" w:rsidR="00E357AF" w:rsidRPr="00E357AF" w:rsidRDefault="00E357AF" w:rsidP="00E357AF">
      <w:pPr>
        <w:pStyle w:val="Sraopastraipa"/>
        <w:numPr>
          <w:ilvl w:val="0"/>
          <w:numId w:val="19"/>
        </w:numPr>
        <w:rPr>
          <w:szCs w:val="22"/>
        </w:rPr>
      </w:pPr>
      <w:r w:rsidRPr="00E357AF">
        <w:rPr>
          <w:szCs w:val="22"/>
        </w:rPr>
        <w:t>Miglotas matymas.</w:t>
      </w:r>
    </w:p>
    <w:p w14:paraId="31DFE33F" w14:textId="77777777" w:rsidR="00E37E2E" w:rsidRPr="0037514F" w:rsidRDefault="00E37E2E" w:rsidP="00E37E2E">
      <w:pPr>
        <w:rPr>
          <w:szCs w:val="22"/>
        </w:rPr>
      </w:pPr>
    </w:p>
    <w:p w14:paraId="751DBDAD" w14:textId="77777777" w:rsidR="00E37E2E" w:rsidRPr="0037514F" w:rsidRDefault="00E37E2E" w:rsidP="00E37E2E">
      <w:pPr>
        <w:tabs>
          <w:tab w:val="left" w:pos="567"/>
        </w:tabs>
        <w:rPr>
          <w:b/>
          <w:snapToGrid w:val="0"/>
          <w:szCs w:val="22"/>
          <w:lang w:eastAsia="en-US"/>
        </w:rPr>
      </w:pPr>
      <w:r w:rsidRPr="0037514F">
        <w:rPr>
          <w:b/>
          <w:snapToGrid w:val="0"/>
          <w:szCs w:val="22"/>
          <w:lang w:eastAsia="en-US"/>
        </w:rPr>
        <w:t>Pranešimas apie šalutinį poveikį</w:t>
      </w:r>
    </w:p>
    <w:p w14:paraId="1102953B" w14:textId="77777777" w:rsidR="00E37E2E" w:rsidRPr="0037514F" w:rsidRDefault="00E37E2E" w:rsidP="00E37E2E">
      <w:pPr>
        <w:ind w:right="-449"/>
        <w:rPr>
          <w:szCs w:val="24"/>
        </w:rPr>
      </w:pPr>
      <w:r w:rsidRPr="0037514F">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7514F">
        <w:rPr>
          <w:lang w:eastAsia="zh-CN"/>
        </w:rPr>
        <w:t>elefonu 8 800 73568</w:t>
      </w:r>
      <w:r w:rsidRPr="0037514F">
        <w:t xml:space="preserve"> arba užpildyti interneto svetainėje </w:t>
      </w:r>
      <w:hyperlink r:id="rId18" w:history="1">
        <w:r w:rsidRPr="00EF5CC8">
          <w:rPr>
            <w:rFonts w:eastAsia="SimSun"/>
          </w:rPr>
          <w:t>www.vvkt.lt</w:t>
        </w:r>
      </w:hyperlink>
      <w:r w:rsidRPr="0037514F">
        <w:t xml:space="preserve"> esančią formą ir pateikti ją Valstybinei vaistų kontrolės tarnybai prie Lietuvos Respublikos sveikatos apsaugos ministerijos vienu iš šių būdų: raštu (adresu Žirmūnų g. 139A, LT-09120 Vilnius), </w:t>
      </w:r>
      <w:r w:rsidRPr="0037514F">
        <w:rPr>
          <w:lang w:eastAsia="zh-CN"/>
        </w:rPr>
        <w:t xml:space="preserve">nemokamu </w:t>
      </w:r>
      <w:r w:rsidRPr="0037514F">
        <w:t>fakso numeriu 8 800 20131</w:t>
      </w:r>
      <w:r w:rsidRPr="0037514F">
        <w:rPr>
          <w:lang w:eastAsia="zh-CN"/>
        </w:rPr>
        <w:t xml:space="preserve">, </w:t>
      </w:r>
      <w:r w:rsidRPr="0037514F">
        <w:t xml:space="preserve">el. paštu </w:t>
      </w:r>
      <w:hyperlink r:id="rId19" w:history="1">
        <w:r w:rsidRPr="00EF5CC8">
          <w:rPr>
            <w:rFonts w:eastAsia="SimSun"/>
          </w:rPr>
          <w:t>NepageidaujamaR@vvkt.lt</w:t>
        </w:r>
      </w:hyperlink>
      <w:r w:rsidRPr="0037514F">
        <w:t xml:space="preserve">, taip pat per Valstybinės vaistų kontrolės tarnybos prie Lietuvos Respublikos sveikatos apsaugos ministerijos interneto svetainę (adresu </w:t>
      </w:r>
      <w:hyperlink r:id="rId20" w:history="1">
        <w:r w:rsidRPr="00EF5CC8">
          <w:rPr>
            <w:rFonts w:eastAsia="SimSun"/>
          </w:rPr>
          <w:t>http://www.vvkt.lt</w:t>
        </w:r>
      </w:hyperlink>
      <w:r w:rsidRPr="0037514F">
        <w:t>). Pranešdami apie šalutinį poveikį galite mums padėti gauti daugiau informacijos apie šio vaisto saugumą.</w:t>
      </w:r>
    </w:p>
    <w:p w14:paraId="2B23A3D2" w14:textId="77777777" w:rsidR="00E37E2E" w:rsidRPr="0037514F" w:rsidRDefault="00E37E2E" w:rsidP="00E37E2E">
      <w:pPr>
        <w:ind w:right="-449"/>
      </w:pPr>
    </w:p>
    <w:p w14:paraId="11506949" w14:textId="77777777" w:rsidR="00E37E2E" w:rsidRPr="0037514F" w:rsidRDefault="00E37E2E" w:rsidP="00E37E2E">
      <w:pPr>
        <w:rPr>
          <w:color w:val="000000"/>
          <w:szCs w:val="22"/>
        </w:rPr>
      </w:pPr>
    </w:p>
    <w:p w14:paraId="54E3DF9F" w14:textId="77777777" w:rsidR="00E37E2E" w:rsidRPr="0037514F" w:rsidRDefault="00E37E2E" w:rsidP="00E37E2E">
      <w:pPr>
        <w:rPr>
          <w:b/>
          <w:szCs w:val="22"/>
        </w:rPr>
      </w:pPr>
      <w:r w:rsidRPr="0037514F">
        <w:rPr>
          <w:b/>
          <w:caps/>
          <w:szCs w:val="22"/>
        </w:rPr>
        <w:t>5.</w:t>
      </w:r>
      <w:r w:rsidRPr="0037514F">
        <w:rPr>
          <w:b/>
          <w:caps/>
          <w:szCs w:val="22"/>
        </w:rPr>
        <w:tab/>
      </w:r>
      <w:r w:rsidRPr="0037514F">
        <w:rPr>
          <w:b/>
          <w:szCs w:val="22"/>
        </w:rPr>
        <w:t>Kaip laikyti AirFluSal Forspiro</w:t>
      </w:r>
    </w:p>
    <w:p w14:paraId="4506C941" w14:textId="77777777" w:rsidR="00E37E2E" w:rsidRPr="0037514F" w:rsidRDefault="00E37E2E" w:rsidP="00E37E2E">
      <w:pPr>
        <w:rPr>
          <w:szCs w:val="22"/>
        </w:rPr>
      </w:pPr>
    </w:p>
    <w:p w14:paraId="30638B12" w14:textId="77777777" w:rsidR="00E37E2E" w:rsidRPr="0037514F" w:rsidRDefault="00E37E2E" w:rsidP="00E37E2E">
      <w:pPr>
        <w:suppressAutoHyphens/>
        <w:rPr>
          <w:szCs w:val="22"/>
        </w:rPr>
      </w:pPr>
      <w:r w:rsidRPr="0037514F">
        <w:rPr>
          <w:szCs w:val="22"/>
        </w:rPr>
        <w:t>Šį vaistą laikykite vaikams nepastebimoje ir nepasiekiamoje</w:t>
      </w:r>
      <w:r w:rsidRPr="0037514F" w:rsidDel="008D7ADE">
        <w:rPr>
          <w:szCs w:val="22"/>
        </w:rPr>
        <w:t xml:space="preserve"> </w:t>
      </w:r>
      <w:r w:rsidRPr="0037514F">
        <w:rPr>
          <w:szCs w:val="22"/>
        </w:rPr>
        <w:t>vietoje.</w:t>
      </w:r>
    </w:p>
    <w:p w14:paraId="75DAFDD0" w14:textId="77777777" w:rsidR="00E37E2E" w:rsidRPr="0037514F" w:rsidRDefault="00E37E2E" w:rsidP="00E37E2E">
      <w:pPr>
        <w:suppressAutoHyphens/>
        <w:rPr>
          <w:szCs w:val="22"/>
        </w:rPr>
      </w:pPr>
    </w:p>
    <w:p w14:paraId="6D481151" w14:textId="77777777" w:rsidR="00E37E2E" w:rsidRPr="0037514F" w:rsidRDefault="00E37E2E" w:rsidP="00E37E2E">
      <w:pPr>
        <w:suppressAutoHyphens/>
        <w:rPr>
          <w:szCs w:val="22"/>
        </w:rPr>
      </w:pPr>
      <w:r w:rsidRPr="0037514F">
        <w:rPr>
          <w:szCs w:val="22"/>
        </w:rPr>
        <w:t xml:space="preserve">Laikyti ne aukštesnėje kaip 25ºC temperatūroje. </w:t>
      </w:r>
    </w:p>
    <w:p w14:paraId="00CD3AE7" w14:textId="77777777" w:rsidR="00E37E2E" w:rsidRPr="0037514F" w:rsidRDefault="00E37E2E" w:rsidP="00E37E2E">
      <w:pPr>
        <w:suppressAutoHyphens/>
        <w:rPr>
          <w:szCs w:val="22"/>
        </w:rPr>
      </w:pPr>
    </w:p>
    <w:p w14:paraId="5C5967BD" w14:textId="77777777" w:rsidR="00E37E2E" w:rsidRPr="0037514F" w:rsidRDefault="00E37E2E" w:rsidP="00E37E2E">
      <w:pPr>
        <w:suppressAutoHyphens/>
        <w:rPr>
          <w:color w:val="000000"/>
          <w:szCs w:val="22"/>
        </w:rPr>
      </w:pPr>
      <w:r w:rsidRPr="0037514F">
        <w:rPr>
          <w:szCs w:val="22"/>
        </w:rPr>
        <w:t>Ant etiketės ir dėžutės po „</w:t>
      </w:r>
      <w:r>
        <w:rPr>
          <w:szCs w:val="22"/>
        </w:rPr>
        <w:t>EXP</w:t>
      </w:r>
      <w:r w:rsidRPr="0037514F">
        <w:rPr>
          <w:szCs w:val="22"/>
        </w:rPr>
        <w:t>“ nurodytam tinkamumo laikui pasibaigus, šio vaisto vartoti negalima</w:t>
      </w:r>
      <w:r w:rsidRPr="0037514F">
        <w:rPr>
          <w:color w:val="000000"/>
          <w:szCs w:val="22"/>
        </w:rPr>
        <w:t xml:space="preserve">. </w:t>
      </w:r>
      <w:r w:rsidRPr="0037514F">
        <w:rPr>
          <w:szCs w:val="22"/>
        </w:rPr>
        <w:t>Vaistas tinkamas vartoti iki paskutinės nurodyto mėnesio dienos.</w:t>
      </w:r>
    </w:p>
    <w:p w14:paraId="6CEDA3DC" w14:textId="77777777" w:rsidR="00E37E2E" w:rsidRPr="0037514F" w:rsidRDefault="00E37E2E" w:rsidP="00E37E2E">
      <w:pPr>
        <w:rPr>
          <w:szCs w:val="22"/>
        </w:rPr>
      </w:pPr>
    </w:p>
    <w:p w14:paraId="73B4314B" w14:textId="77777777" w:rsidR="00E37E2E" w:rsidRPr="0037514F" w:rsidRDefault="00E37E2E" w:rsidP="00E37E2E">
      <w:pPr>
        <w:rPr>
          <w:color w:val="000000"/>
          <w:szCs w:val="22"/>
        </w:rPr>
      </w:pPr>
      <w:r w:rsidRPr="0037514F">
        <w:rPr>
          <w:szCs w:val="22"/>
        </w:rPr>
        <w:t>Vaistų negalima išmesti į kanalizaciją arba su buitinėmis atliekomis. Kaip išmesti nereikalingus vaistus, klauskite vaistininko. Šios priemonės padės apsaugoti aplinką.</w:t>
      </w:r>
      <w:r w:rsidRPr="0037514F" w:rsidDel="00A10A8B">
        <w:rPr>
          <w:szCs w:val="22"/>
        </w:rPr>
        <w:t xml:space="preserve"> </w:t>
      </w:r>
    </w:p>
    <w:p w14:paraId="62D40C8B" w14:textId="77777777" w:rsidR="00E37E2E" w:rsidRPr="0037514F" w:rsidRDefault="00E37E2E" w:rsidP="00E37E2E">
      <w:pPr>
        <w:rPr>
          <w:color w:val="000000"/>
          <w:szCs w:val="22"/>
        </w:rPr>
      </w:pPr>
    </w:p>
    <w:p w14:paraId="7BF22BE6" w14:textId="77777777" w:rsidR="00E37E2E" w:rsidRPr="0037514F" w:rsidRDefault="00E37E2E" w:rsidP="00E37E2E">
      <w:pPr>
        <w:rPr>
          <w:color w:val="000000"/>
          <w:szCs w:val="22"/>
        </w:rPr>
      </w:pPr>
    </w:p>
    <w:p w14:paraId="148B1CFB" w14:textId="77777777" w:rsidR="00E37E2E" w:rsidRPr="0037514F" w:rsidRDefault="00E37E2E" w:rsidP="00E37E2E">
      <w:pPr>
        <w:rPr>
          <w:b/>
          <w:szCs w:val="22"/>
        </w:rPr>
      </w:pPr>
      <w:r w:rsidRPr="0037514F">
        <w:rPr>
          <w:b/>
          <w:szCs w:val="22"/>
        </w:rPr>
        <w:t>6.</w:t>
      </w:r>
      <w:r w:rsidRPr="0037514F">
        <w:rPr>
          <w:b/>
          <w:szCs w:val="22"/>
        </w:rPr>
        <w:tab/>
        <w:t>Pakuotės turinys ir kita informacija</w:t>
      </w:r>
    </w:p>
    <w:p w14:paraId="37E37791" w14:textId="77777777" w:rsidR="00E37E2E" w:rsidRPr="0037514F" w:rsidRDefault="00E37E2E" w:rsidP="00E37E2E">
      <w:pPr>
        <w:numPr>
          <w:ilvl w:val="12"/>
          <w:numId w:val="0"/>
        </w:numPr>
        <w:rPr>
          <w:szCs w:val="22"/>
        </w:rPr>
      </w:pPr>
    </w:p>
    <w:p w14:paraId="2C6EB9DD" w14:textId="77777777" w:rsidR="00E37E2E" w:rsidRPr="0037514F" w:rsidRDefault="00E37E2E" w:rsidP="00E37E2E">
      <w:pPr>
        <w:numPr>
          <w:ilvl w:val="12"/>
          <w:numId w:val="0"/>
        </w:numPr>
        <w:rPr>
          <w:b/>
          <w:szCs w:val="22"/>
        </w:rPr>
      </w:pPr>
      <w:r w:rsidRPr="0037514F">
        <w:rPr>
          <w:b/>
          <w:szCs w:val="22"/>
        </w:rPr>
        <w:t>AirFluSal Forspiro sudėtis</w:t>
      </w:r>
    </w:p>
    <w:p w14:paraId="2EDD1200" w14:textId="77777777" w:rsidR="00E37E2E" w:rsidRPr="0037514F" w:rsidRDefault="00E37E2E" w:rsidP="00E37E2E">
      <w:pPr>
        <w:autoSpaceDE w:val="0"/>
        <w:autoSpaceDN w:val="0"/>
        <w:adjustRightInd w:val="0"/>
        <w:rPr>
          <w:szCs w:val="22"/>
        </w:rPr>
      </w:pPr>
      <w:r w:rsidRPr="0037514F">
        <w:rPr>
          <w:szCs w:val="22"/>
        </w:rPr>
        <w:t>AirFluSal Forspiro 50 / 250 mikrogramų / dozėje dozuoti įkvepiamieji milteliai:</w:t>
      </w:r>
    </w:p>
    <w:p w14:paraId="7208651C" w14:textId="77777777" w:rsidR="00E37E2E" w:rsidRPr="0037514F" w:rsidRDefault="00E37E2E" w:rsidP="00E37E2E">
      <w:pPr>
        <w:numPr>
          <w:ilvl w:val="0"/>
          <w:numId w:val="30"/>
        </w:numPr>
        <w:ind w:left="567" w:hanging="567"/>
        <w:rPr>
          <w:szCs w:val="22"/>
        </w:rPr>
      </w:pPr>
      <w:r w:rsidRPr="0037514F">
        <w:rPr>
          <w:szCs w:val="22"/>
        </w:rPr>
        <w:t>Veikliosios medžiagos yra salmeterolis ir flutikazonas. Kiekvienoje išmatuotoje AirFluSal Forspiro dozėje yra 50 mikrogramų salmeterolio (salmeterolio ksinafoato pavidalu) ir 250 mikrogramų flutikazono propionato. Atitinka į organizmą patekusią 45 mikrogramų salmeterolio (salmeterolio ksinafoato pavidalu) ir 233 mikrogramų flutikazono propionato dozę.</w:t>
      </w:r>
    </w:p>
    <w:p w14:paraId="471BDE94" w14:textId="77777777" w:rsidR="00E37E2E" w:rsidRPr="0037514F" w:rsidRDefault="00E37E2E" w:rsidP="00E37E2E">
      <w:pPr>
        <w:numPr>
          <w:ilvl w:val="0"/>
          <w:numId w:val="20"/>
        </w:numPr>
        <w:tabs>
          <w:tab w:val="clear" w:pos="360"/>
          <w:tab w:val="num" w:pos="567"/>
        </w:tabs>
        <w:ind w:hanging="567"/>
        <w:rPr>
          <w:szCs w:val="22"/>
        </w:rPr>
      </w:pPr>
      <w:r w:rsidRPr="0037514F">
        <w:rPr>
          <w:szCs w:val="22"/>
        </w:rPr>
        <w:t xml:space="preserve">Pagalbinė medžiaga yra laktozė monohidratas. </w:t>
      </w:r>
    </w:p>
    <w:p w14:paraId="1336B3E7" w14:textId="77777777" w:rsidR="00E37E2E" w:rsidRPr="0037514F" w:rsidRDefault="00E37E2E" w:rsidP="00E37E2E">
      <w:pPr>
        <w:rPr>
          <w:szCs w:val="22"/>
        </w:rPr>
      </w:pPr>
    </w:p>
    <w:p w14:paraId="34A05A1E" w14:textId="77777777" w:rsidR="00E37E2E" w:rsidRPr="0037514F" w:rsidRDefault="00E37E2E" w:rsidP="00E37E2E">
      <w:pPr>
        <w:rPr>
          <w:b/>
          <w:szCs w:val="22"/>
        </w:rPr>
      </w:pPr>
      <w:r w:rsidRPr="0037514F">
        <w:rPr>
          <w:b/>
          <w:szCs w:val="22"/>
        </w:rPr>
        <w:t>AirFluSal</w:t>
      </w:r>
      <w:r w:rsidRPr="0037514F">
        <w:t xml:space="preserve"> </w:t>
      </w:r>
      <w:r w:rsidRPr="0037514F">
        <w:rPr>
          <w:b/>
          <w:szCs w:val="22"/>
        </w:rPr>
        <w:t>Forspiro išvaizda ir kiekis pakuotėje</w:t>
      </w:r>
    </w:p>
    <w:p w14:paraId="06AE0964" w14:textId="77777777" w:rsidR="00E37E2E" w:rsidRPr="0037514F" w:rsidRDefault="00E37E2E" w:rsidP="00E37E2E">
      <w:pPr>
        <w:numPr>
          <w:ilvl w:val="0"/>
          <w:numId w:val="30"/>
        </w:numPr>
        <w:ind w:left="567" w:hanging="567"/>
        <w:rPr>
          <w:szCs w:val="22"/>
        </w:rPr>
      </w:pPr>
      <w:r w:rsidRPr="0037514F">
        <w:rPr>
          <w:szCs w:val="22"/>
        </w:rPr>
        <w:t>Purpuriniame plastikiniame inhaliaciniame prietaise aliuminio lizdinėje plokštelėje yra 60 dozių miltelių mišinio.</w:t>
      </w:r>
    </w:p>
    <w:p w14:paraId="5DAB08A9" w14:textId="77777777" w:rsidR="00E37E2E" w:rsidRPr="0037514F" w:rsidRDefault="00E37E2E" w:rsidP="00E37E2E">
      <w:pPr>
        <w:numPr>
          <w:ilvl w:val="0"/>
          <w:numId w:val="30"/>
        </w:numPr>
        <w:ind w:left="567" w:hanging="567"/>
        <w:rPr>
          <w:szCs w:val="22"/>
        </w:rPr>
      </w:pPr>
      <w:r w:rsidRPr="0037514F">
        <w:rPr>
          <w:szCs w:val="22"/>
        </w:rPr>
        <w:t>Kiekviena dozė yra iš anksto paruošta.</w:t>
      </w:r>
    </w:p>
    <w:p w14:paraId="0578123E" w14:textId="77777777" w:rsidR="00E37E2E" w:rsidRPr="0037514F" w:rsidRDefault="00E37E2E" w:rsidP="00E37E2E">
      <w:pPr>
        <w:rPr>
          <w:szCs w:val="22"/>
        </w:rPr>
      </w:pPr>
    </w:p>
    <w:p w14:paraId="6A6075A4" w14:textId="77777777" w:rsidR="00E37E2E" w:rsidRPr="0037514F" w:rsidRDefault="00E37E2E" w:rsidP="00E37E2E">
      <w:pPr>
        <w:rPr>
          <w:szCs w:val="22"/>
        </w:rPr>
      </w:pPr>
      <w:r w:rsidRPr="0037514F">
        <w:rPr>
          <w:szCs w:val="22"/>
        </w:rPr>
        <w:t>Pakuotės dydžiai:</w:t>
      </w:r>
    </w:p>
    <w:p w14:paraId="118DF95C" w14:textId="77777777" w:rsidR="00E37E2E" w:rsidRPr="0037514F" w:rsidRDefault="00E37E2E" w:rsidP="00E37E2E">
      <w:pPr>
        <w:rPr>
          <w:szCs w:val="22"/>
        </w:rPr>
      </w:pPr>
      <w:r w:rsidRPr="0037514F">
        <w:rPr>
          <w:rFonts w:eastAsia="MS Mincho"/>
          <w:szCs w:val="22"/>
          <w:lang w:eastAsia="ja-JP"/>
        </w:rPr>
        <w:t>1, 2, 3, 4 arba 6 prietaisai, kurių kiekviename yra 60 dozių.</w:t>
      </w:r>
    </w:p>
    <w:p w14:paraId="0EA3FDAA" w14:textId="77777777" w:rsidR="00E37E2E" w:rsidRPr="0037514F" w:rsidRDefault="00E37E2E" w:rsidP="00E37E2E">
      <w:pPr>
        <w:rPr>
          <w:szCs w:val="22"/>
        </w:rPr>
      </w:pPr>
    </w:p>
    <w:p w14:paraId="444721EC" w14:textId="77777777" w:rsidR="00E37E2E" w:rsidRPr="0037514F" w:rsidRDefault="00E37E2E" w:rsidP="00E37E2E">
      <w:pPr>
        <w:rPr>
          <w:szCs w:val="22"/>
        </w:rPr>
      </w:pPr>
      <w:r w:rsidRPr="0037514F">
        <w:rPr>
          <w:szCs w:val="22"/>
        </w:rPr>
        <w:t>Gali būti tiekiamos ne visų dydžių pakuotės.</w:t>
      </w:r>
    </w:p>
    <w:p w14:paraId="77ED394A" w14:textId="77777777" w:rsidR="00E37E2E" w:rsidRPr="0037514F" w:rsidRDefault="00E37E2E" w:rsidP="00E37E2E">
      <w:pPr>
        <w:numPr>
          <w:ilvl w:val="12"/>
          <w:numId w:val="0"/>
        </w:numPr>
        <w:rPr>
          <w:szCs w:val="22"/>
        </w:rPr>
      </w:pPr>
    </w:p>
    <w:p w14:paraId="62BBD4ED" w14:textId="77777777" w:rsidR="00E37E2E" w:rsidRPr="0037514F" w:rsidRDefault="00E37E2E" w:rsidP="00E37E2E">
      <w:pPr>
        <w:rPr>
          <w:b/>
          <w:szCs w:val="22"/>
        </w:rPr>
      </w:pPr>
      <w:r w:rsidRPr="0037514F">
        <w:rPr>
          <w:b/>
          <w:szCs w:val="22"/>
        </w:rPr>
        <w:t>Registruotojas  ir gamintojas</w:t>
      </w:r>
    </w:p>
    <w:p w14:paraId="5AE46A7A" w14:textId="77777777" w:rsidR="00E37E2E" w:rsidRPr="0037514F" w:rsidRDefault="00E37E2E" w:rsidP="00E37E2E">
      <w:pPr>
        <w:rPr>
          <w:b/>
          <w:szCs w:val="22"/>
        </w:rPr>
      </w:pPr>
    </w:p>
    <w:p w14:paraId="07D5B71F" w14:textId="77777777" w:rsidR="00E37E2E" w:rsidRPr="0037514F" w:rsidRDefault="00E37E2E" w:rsidP="00E37E2E">
      <w:pPr>
        <w:rPr>
          <w:bCs/>
          <w:i/>
          <w:szCs w:val="22"/>
        </w:rPr>
      </w:pPr>
      <w:r w:rsidRPr="0037514F">
        <w:rPr>
          <w:bCs/>
          <w:i/>
          <w:szCs w:val="22"/>
        </w:rPr>
        <w:t xml:space="preserve">Registruotojas </w:t>
      </w:r>
    </w:p>
    <w:p w14:paraId="2CDEC9D9" w14:textId="77777777" w:rsidR="00E37E2E" w:rsidRPr="0037514F" w:rsidRDefault="00E37E2E" w:rsidP="00E37E2E">
      <w:pPr>
        <w:rPr>
          <w:szCs w:val="22"/>
        </w:rPr>
      </w:pPr>
      <w:r w:rsidRPr="0037514F">
        <w:rPr>
          <w:szCs w:val="22"/>
        </w:rPr>
        <w:t>Sandoz d.d.</w:t>
      </w:r>
    </w:p>
    <w:p w14:paraId="79F25C66" w14:textId="77777777" w:rsidR="00E37E2E" w:rsidRPr="0037514F" w:rsidRDefault="00E37E2E" w:rsidP="00E37E2E">
      <w:pPr>
        <w:rPr>
          <w:szCs w:val="22"/>
        </w:rPr>
      </w:pPr>
      <w:r w:rsidRPr="0037514F">
        <w:rPr>
          <w:szCs w:val="22"/>
        </w:rPr>
        <w:t>Verovškova 57</w:t>
      </w:r>
    </w:p>
    <w:p w14:paraId="61CFBBB3" w14:textId="77777777" w:rsidR="00E37E2E" w:rsidRPr="0037514F" w:rsidRDefault="00E37E2E" w:rsidP="00E37E2E">
      <w:pPr>
        <w:rPr>
          <w:szCs w:val="22"/>
        </w:rPr>
      </w:pPr>
      <w:r w:rsidRPr="0037514F">
        <w:rPr>
          <w:szCs w:val="22"/>
        </w:rPr>
        <w:lastRenderedPageBreak/>
        <w:t>SI-1000 Ljubljana</w:t>
      </w:r>
    </w:p>
    <w:p w14:paraId="7960AB99" w14:textId="77777777" w:rsidR="00E37E2E" w:rsidRPr="0037514F" w:rsidRDefault="00E37E2E" w:rsidP="00E37E2E">
      <w:pPr>
        <w:rPr>
          <w:szCs w:val="22"/>
        </w:rPr>
      </w:pPr>
      <w:r w:rsidRPr="0037514F">
        <w:rPr>
          <w:szCs w:val="22"/>
        </w:rPr>
        <w:t>Slovėnija</w:t>
      </w:r>
    </w:p>
    <w:p w14:paraId="0CA40A2A" w14:textId="77777777" w:rsidR="00E37E2E" w:rsidRPr="0037514F" w:rsidRDefault="00E37E2E" w:rsidP="00E37E2E">
      <w:pPr>
        <w:rPr>
          <w:bCs/>
          <w:szCs w:val="22"/>
        </w:rPr>
      </w:pPr>
    </w:p>
    <w:p w14:paraId="0C26B139" w14:textId="77777777" w:rsidR="00E37E2E" w:rsidRPr="0037514F" w:rsidRDefault="00E37E2E" w:rsidP="00E37E2E">
      <w:pPr>
        <w:rPr>
          <w:bCs/>
          <w:i/>
          <w:szCs w:val="22"/>
        </w:rPr>
      </w:pPr>
      <w:r w:rsidRPr="0037514F">
        <w:rPr>
          <w:bCs/>
          <w:i/>
          <w:szCs w:val="22"/>
        </w:rPr>
        <w:t>Gamintojas</w:t>
      </w:r>
    </w:p>
    <w:p w14:paraId="43698184" w14:textId="77777777" w:rsidR="00E37E2E" w:rsidRPr="0037514F" w:rsidRDefault="00E37E2E" w:rsidP="00E37E2E">
      <w:pPr>
        <w:autoSpaceDE w:val="0"/>
        <w:autoSpaceDN w:val="0"/>
        <w:rPr>
          <w:rFonts w:eastAsia="Calibri"/>
          <w:szCs w:val="22"/>
        </w:rPr>
      </w:pPr>
      <w:r w:rsidRPr="0037514F">
        <w:rPr>
          <w:rFonts w:eastAsia="Calibri"/>
          <w:szCs w:val="22"/>
        </w:rPr>
        <w:t>Aeropharm GmbH</w:t>
      </w:r>
    </w:p>
    <w:p w14:paraId="419A8C6E" w14:textId="77777777" w:rsidR="00E37E2E" w:rsidRPr="0037514F" w:rsidRDefault="00E37E2E" w:rsidP="00E37E2E">
      <w:pPr>
        <w:autoSpaceDE w:val="0"/>
        <w:autoSpaceDN w:val="0"/>
        <w:rPr>
          <w:rFonts w:eastAsia="Calibri"/>
          <w:szCs w:val="22"/>
        </w:rPr>
      </w:pPr>
      <w:r w:rsidRPr="0037514F">
        <w:rPr>
          <w:rFonts w:eastAsia="Calibri"/>
          <w:szCs w:val="22"/>
        </w:rPr>
        <w:t>Francois-Mitterrand-Allee 1</w:t>
      </w:r>
    </w:p>
    <w:p w14:paraId="610A2BE1" w14:textId="77777777" w:rsidR="00E37E2E" w:rsidRPr="0037514F" w:rsidRDefault="00E37E2E" w:rsidP="00E37E2E">
      <w:pPr>
        <w:autoSpaceDE w:val="0"/>
        <w:autoSpaceDN w:val="0"/>
        <w:rPr>
          <w:rFonts w:eastAsia="Calibri"/>
          <w:szCs w:val="22"/>
        </w:rPr>
      </w:pPr>
      <w:r w:rsidRPr="0037514F">
        <w:rPr>
          <w:rFonts w:eastAsia="Calibri"/>
          <w:szCs w:val="22"/>
        </w:rPr>
        <w:t>07407 Rudolstadt</w:t>
      </w:r>
    </w:p>
    <w:p w14:paraId="5E42415C" w14:textId="77777777" w:rsidR="00E37E2E" w:rsidRPr="0037514F" w:rsidRDefault="00E37E2E" w:rsidP="00E37E2E">
      <w:pPr>
        <w:autoSpaceDE w:val="0"/>
        <w:autoSpaceDN w:val="0"/>
        <w:rPr>
          <w:rFonts w:eastAsia="Calibri"/>
          <w:szCs w:val="22"/>
        </w:rPr>
      </w:pPr>
      <w:r w:rsidRPr="0037514F">
        <w:rPr>
          <w:rFonts w:eastAsia="Calibri"/>
          <w:szCs w:val="22"/>
        </w:rPr>
        <w:t>Vokietija</w:t>
      </w:r>
    </w:p>
    <w:p w14:paraId="2ED25278" w14:textId="77777777" w:rsidR="00E37E2E" w:rsidRPr="0037514F" w:rsidRDefault="00E37E2E" w:rsidP="00E37E2E">
      <w:pPr>
        <w:rPr>
          <w:rFonts w:eastAsia="Calibri"/>
          <w:b/>
          <w:bCs/>
          <w:szCs w:val="22"/>
        </w:rPr>
      </w:pPr>
    </w:p>
    <w:p w14:paraId="55B29C96" w14:textId="77777777" w:rsidR="00E37E2E" w:rsidRPr="0037514F" w:rsidRDefault="00E37E2E" w:rsidP="00E37E2E">
      <w:pPr>
        <w:numPr>
          <w:ilvl w:val="12"/>
          <w:numId w:val="0"/>
        </w:numPr>
        <w:tabs>
          <w:tab w:val="left" w:pos="567"/>
        </w:tabs>
        <w:ind w:right="-2"/>
        <w:rPr>
          <w:snapToGrid w:val="0"/>
          <w:szCs w:val="24"/>
          <w:lang w:eastAsia="en-US"/>
        </w:rPr>
      </w:pPr>
      <w:r w:rsidRPr="0037514F">
        <w:rPr>
          <w:snapToGrid w:val="0"/>
          <w:szCs w:val="24"/>
          <w:lang w:eastAsia="en-US"/>
        </w:rPr>
        <w:t>Jeigu apie šį vaistą norite sužinoti daugiau, kreipkitės į vietinį registruotojo atstovą.</w:t>
      </w:r>
    </w:p>
    <w:p w14:paraId="402DFBE9" w14:textId="77777777" w:rsidR="00E37E2E" w:rsidRPr="0037514F" w:rsidRDefault="00E37E2E" w:rsidP="00E37E2E">
      <w:pPr>
        <w:tabs>
          <w:tab w:val="left" w:pos="567"/>
        </w:tabs>
        <w:rPr>
          <w:snapToGrid w:val="0"/>
          <w:szCs w:val="24"/>
          <w:lang w:eastAsia="en-US"/>
        </w:rPr>
      </w:pPr>
    </w:p>
    <w:p w14:paraId="3F25F62E" w14:textId="77777777" w:rsidR="00E37E2E" w:rsidRPr="0037514F" w:rsidRDefault="00E37E2E" w:rsidP="00E37E2E">
      <w:pPr>
        <w:rPr>
          <w:szCs w:val="22"/>
        </w:rPr>
      </w:pPr>
      <w:r w:rsidRPr="0037514F">
        <w:rPr>
          <w:szCs w:val="22"/>
        </w:rPr>
        <w:t>Sandoz Pharmaceuticals d.d. filialas</w:t>
      </w:r>
    </w:p>
    <w:p w14:paraId="2E622910" w14:textId="77777777" w:rsidR="00E37E2E" w:rsidRPr="0037514F" w:rsidRDefault="00E37E2E" w:rsidP="00E37E2E">
      <w:pPr>
        <w:rPr>
          <w:szCs w:val="22"/>
        </w:rPr>
      </w:pPr>
      <w:r w:rsidRPr="0037514F">
        <w:rPr>
          <w:szCs w:val="22"/>
        </w:rPr>
        <w:t>Šeimyniškių g. 3A,</w:t>
      </w:r>
    </w:p>
    <w:p w14:paraId="06CE294D" w14:textId="77777777" w:rsidR="00E37E2E" w:rsidRPr="0037514F" w:rsidRDefault="00E37E2E" w:rsidP="00E37E2E">
      <w:pPr>
        <w:rPr>
          <w:szCs w:val="22"/>
        </w:rPr>
      </w:pPr>
      <w:r w:rsidRPr="0037514F">
        <w:rPr>
          <w:szCs w:val="22"/>
        </w:rPr>
        <w:t xml:space="preserve">Vilnius, LT-09312 </w:t>
      </w:r>
    </w:p>
    <w:p w14:paraId="2E132453" w14:textId="77777777" w:rsidR="00E37E2E" w:rsidRPr="0037514F" w:rsidRDefault="00E37E2E" w:rsidP="00E37E2E">
      <w:pPr>
        <w:rPr>
          <w:szCs w:val="22"/>
        </w:rPr>
      </w:pPr>
      <w:r w:rsidRPr="0037514F">
        <w:rPr>
          <w:szCs w:val="22"/>
        </w:rPr>
        <w:t>Tel.: +370 5 263 60 37</w:t>
      </w:r>
    </w:p>
    <w:p w14:paraId="2F654438" w14:textId="77777777" w:rsidR="00E37E2E" w:rsidRPr="0037514F" w:rsidRDefault="00E37E2E" w:rsidP="00E37E2E">
      <w:pPr>
        <w:rPr>
          <w:szCs w:val="22"/>
        </w:rPr>
      </w:pPr>
      <w:r w:rsidRPr="0037514F">
        <w:rPr>
          <w:szCs w:val="22"/>
        </w:rPr>
        <w:t>Faksas: +370 5 263 60 36</w:t>
      </w:r>
    </w:p>
    <w:p w14:paraId="5AF6D76F" w14:textId="77777777" w:rsidR="00E37E2E" w:rsidRPr="0037514F" w:rsidRDefault="00E37E2E" w:rsidP="00E37E2E">
      <w:pPr>
        <w:rPr>
          <w:szCs w:val="22"/>
        </w:rPr>
      </w:pPr>
      <w:r w:rsidRPr="0037514F">
        <w:rPr>
          <w:szCs w:val="22"/>
        </w:rPr>
        <w:t>Nemokama linija pacientams +370 800 00877</w:t>
      </w:r>
    </w:p>
    <w:p w14:paraId="4AB394EA" w14:textId="77777777" w:rsidR="00E37E2E" w:rsidRPr="0037514F" w:rsidRDefault="00E37E2E" w:rsidP="00E37E2E">
      <w:pPr>
        <w:rPr>
          <w:szCs w:val="22"/>
        </w:rPr>
      </w:pPr>
      <w:r w:rsidRPr="0037514F">
        <w:rPr>
          <w:szCs w:val="22"/>
        </w:rPr>
        <w:t>El. paštas: info.lithuania@sandoz.com</w:t>
      </w:r>
    </w:p>
    <w:p w14:paraId="6664BBCF" w14:textId="77777777" w:rsidR="00E37E2E" w:rsidRPr="0037514F" w:rsidRDefault="00E37E2E" w:rsidP="00E37E2E">
      <w:pPr>
        <w:numPr>
          <w:ilvl w:val="12"/>
          <w:numId w:val="0"/>
        </w:numPr>
        <w:ind w:right="-2"/>
        <w:rPr>
          <w:b/>
          <w:szCs w:val="22"/>
        </w:rPr>
      </w:pPr>
    </w:p>
    <w:p w14:paraId="4185D621" w14:textId="77777777" w:rsidR="00E37E2E" w:rsidRPr="0037514F" w:rsidRDefault="00E37E2E" w:rsidP="00E37E2E">
      <w:pPr>
        <w:numPr>
          <w:ilvl w:val="12"/>
          <w:numId w:val="0"/>
        </w:numPr>
        <w:ind w:right="-2"/>
        <w:rPr>
          <w:b/>
          <w:szCs w:val="22"/>
        </w:rPr>
      </w:pPr>
      <w:r w:rsidRPr="0037514F">
        <w:rPr>
          <w:b/>
          <w:szCs w:val="22"/>
        </w:rPr>
        <w:t>Šis vaistas EEE valstybėse narėse registruotas tokiais pavadinimais:</w:t>
      </w:r>
    </w:p>
    <w:p w14:paraId="46749956" w14:textId="77777777" w:rsidR="00E37E2E" w:rsidRPr="0037514F" w:rsidRDefault="00E37E2E" w:rsidP="00E37E2E">
      <w:pPr>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E37E2E" w:rsidRPr="0037514F" w14:paraId="769266B6" w14:textId="77777777" w:rsidTr="00AF6640">
        <w:tc>
          <w:tcPr>
            <w:tcW w:w="1571" w:type="pct"/>
          </w:tcPr>
          <w:p w14:paraId="022B60EC" w14:textId="77777777" w:rsidR="00E37E2E" w:rsidRPr="0037514F" w:rsidRDefault="00E37E2E" w:rsidP="00AF6640">
            <w:pPr>
              <w:rPr>
                <w:b/>
                <w:szCs w:val="22"/>
              </w:rPr>
            </w:pPr>
            <w:r w:rsidRPr="0037514F">
              <w:rPr>
                <w:b/>
                <w:szCs w:val="22"/>
              </w:rPr>
              <w:t xml:space="preserve">Valstybės narės pavadinimas </w:t>
            </w:r>
          </w:p>
        </w:tc>
        <w:tc>
          <w:tcPr>
            <w:tcW w:w="3429" w:type="pct"/>
          </w:tcPr>
          <w:p w14:paraId="5531E7B1" w14:textId="77777777" w:rsidR="00E37E2E" w:rsidRPr="0037514F" w:rsidRDefault="00E37E2E" w:rsidP="00AF6640">
            <w:pPr>
              <w:rPr>
                <w:b/>
                <w:szCs w:val="22"/>
              </w:rPr>
            </w:pPr>
            <w:r w:rsidRPr="0037514F">
              <w:rPr>
                <w:b/>
                <w:szCs w:val="22"/>
              </w:rPr>
              <w:t xml:space="preserve">Vaisto pavadinimas </w:t>
            </w:r>
          </w:p>
        </w:tc>
      </w:tr>
      <w:tr w:rsidR="00E37E2E" w:rsidRPr="0037514F" w14:paraId="0A7F5306" w14:textId="77777777" w:rsidTr="00AF6640">
        <w:tc>
          <w:tcPr>
            <w:tcW w:w="1571" w:type="pct"/>
          </w:tcPr>
          <w:p w14:paraId="697B5D29" w14:textId="77777777" w:rsidR="00E37E2E" w:rsidRPr="0037514F" w:rsidRDefault="00E37E2E" w:rsidP="00AF6640">
            <w:pPr>
              <w:rPr>
                <w:b/>
                <w:szCs w:val="22"/>
              </w:rPr>
            </w:pPr>
            <w:r w:rsidRPr="0037514F">
              <w:rPr>
                <w:b/>
                <w:szCs w:val="22"/>
              </w:rPr>
              <w:t>Kroatija</w:t>
            </w:r>
          </w:p>
        </w:tc>
        <w:tc>
          <w:tcPr>
            <w:tcW w:w="3429" w:type="pct"/>
          </w:tcPr>
          <w:p w14:paraId="3CB1D047" w14:textId="77777777" w:rsidR="00E37E2E" w:rsidRPr="0037514F" w:rsidRDefault="00E37E2E" w:rsidP="00AF6640">
            <w:pPr>
              <w:numPr>
                <w:ilvl w:val="12"/>
                <w:numId w:val="0"/>
              </w:numPr>
              <w:ind w:right="-2"/>
              <w:rPr>
                <w:szCs w:val="24"/>
              </w:rPr>
            </w:pPr>
            <w:r w:rsidRPr="0037514F">
              <w:rPr>
                <w:szCs w:val="24"/>
              </w:rPr>
              <w:t>AirFluSal Forspiro 50 mikrograma + 250 mikrograma u jednoj dozi, prašak inhalata, dozirani</w:t>
            </w:r>
          </w:p>
          <w:p w14:paraId="0C8FFA3B" w14:textId="77777777" w:rsidR="00E37E2E" w:rsidRPr="0037514F" w:rsidRDefault="00E37E2E" w:rsidP="00AF6640">
            <w:pPr>
              <w:rPr>
                <w:szCs w:val="22"/>
              </w:rPr>
            </w:pPr>
          </w:p>
        </w:tc>
      </w:tr>
      <w:tr w:rsidR="00E37E2E" w:rsidRPr="0037514F" w14:paraId="57F1B962" w14:textId="77777777" w:rsidTr="00AF6640">
        <w:tc>
          <w:tcPr>
            <w:tcW w:w="1571" w:type="pct"/>
            <w:shd w:val="clear" w:color="auto" w:fill="auto"/>
          </w:tcPr>
          <w:p w14:paraId="51A0B963" w14:textId="77777777" w:rsidR="00E37E2E" w:rsidRPr="0037514F" w:rsidRDefault="00E37E2E" w:rsidP="00AF6640">
            <w:pPr>
              <w:rPr>
                <w:b/>
                <w:szCs w:val="22"/>
              </w:rPr>
            </w:pPr>
            <w:r w:rsidRPr="0037514F">
              <w:rPr>
                <w:b/>
                <w:szCs w:val="22"/>
              </w:rPr>
              <w:t>Čekija</w:t>
            </w:r>
          </w:p>
        </w:tc>
        <w:tc>
          <w:tcPr>
            <w:tcW w:w="3429" w:type="pct"/>
            <w:shd w:val="clear" w:color="auto" w:fill="auto"/>
          </w:tcPr>
          <w:p w14:paraId="1DF4EB40" w14:textId="77777777" w:rsidR="00E37E2E" w:rsidRPr="0037514F" w:rsidRDefault="00E37E2E" w:rsidP="00AF6640">
            <w:pPr>
              <w:rPr>
                <w:szCs w:val="22"/>
              </w:rPr>
            </w:pPr>
            <w:r w:rsidRPr="0037514F">
              <w:rPr>
                <w:szCs w:val="22"/>
              </w:rPr>
              <w:t xml:space="preserve">AirFluSal Forspiro 250 mcg/50 mcg </w:t>
            </w:r>
          </w:p>
        </w:tc>
      </w:tr>
      <w:tr w:rsidR="00E37E2E" w:rsidRPr="0037514F" w14:paraId="281A56C3" w14:textId="77777777" w:rsidTr="00AF6640">
        <w:tc>
          <w:tcPr>
            <w:tcW w:w="1571" w:type="pct"/>
            <w:shd w:val="clear" w:color="auto" w:fill="auto"/>
          </w:tcPr>
          <w:p w14:paraId="6F61DB36" w14:textId="77777777" w:rsidR="00E37E2E" w:rsidRPr="0037514F" w:rsidRDefault="00E37E2E" w:rsidP="00AF6640">
            <w:pPr>
              <w:rPr>
                <w:b/>
                <w:szCs w:val="22"/>
              </w:rPr>
            </w:pPr>
            <w:r w:rsidRPr="0037514F">
              <w:rPr>
                <w:b/>
                <w:szCs w:val="22"/>
              </w:rPr>
              <w:t>Estija</w:t>
            </w:r>
          </w:p>
        </w:tc>
        <w:tc>
          <w:tcPr>
            <w:tcW w:w="3429" w:type="pct"/>
            <w:shd w:val="clear" w:color="auto" w:fill="auto"/>
          </w:tcPr>
          <w:p w14:paraId="18239510" w14:textId="77777777" w:rsidR="00E37E2E" w:rsidRPr="0037514F" w:rsidRDefault="00E37E2E" w:rsidP="00AF6640">
            <w:pPr>
              <w:rPr>
                <w:szCs w:val="22"/>
              </w:rPr>
            </w:pPr>
            <w:r w:rsidRPr="0037514F">
              <w:rPr>
                <w:szCs w:val="22"/>
              </w:rPr>
              <w:t xml:space="preserve">AirFluSal Forspiro </w:t>
            </w:r>
          </w:p>
        </w:tc>
      </w:tr>
      <w:tr w:rsidR="00E37E2E" w:rsidRPr="0037514F" w14:paraId="047F3C1A" w14:textId="77777777" w:rsidTr="00AF6640">
        <w:tc>
          <w:tcPr>
            <w:tcW w:w="1571" w:type="pct"/>
          </w:tcPr>
          <w:p w14:paraId="157F496A" w14:textId="77777777" w:rsidR="00E37E2E" w:rsidRPr="0037514F" w:rsidRDefault="00E37E2E" w:rsidP="00AF6640">
            <w:pPr>
              <w:rPr>
                <w:b/>
                <w:szCs w:val="22"/>
              </w:rPr>
            </w:pPr>
            <w:r w:rsidRPr="0037514F">
              <w:rPr>
                <w:b/>
                <w:szCs w:val="22"/>
              </w:rPr>
              <w:t>Graikija</w:t>
            </w:r>
          </w:p>
        </w:tc>
        <w:tc>
          <w:tcPr>
            <w:tcW w:w="3429" w:type="pct"/>
          </w:tcPr>
          <w:p w14:paraId="4F30216D" w14:textId="77777777" w:rsidR="00E37E2E" w:rsidRPr="0037514F" w:rsidRDefault="00E37E2E" w:rsidP="00AF6640">
            <w:pPr>
              <w:rPr>
                <w:szCs w:val="22"/>
              </w:rPr>
            </w:pPr>
            <w:r w:rsidRPr="0037514F">
              <w:rPr>
                <w:szCs w:val="22"/>
              </w:rPr>
              <w:t>AirFluSal Forspiro 250/50 μικρογραμμάριο Κόνις για εισπνοή, σε δόσεις</w:t>
            </w:r>
          </w:p>
        </w:tc>
      </w:tr>
      <w:tr w:rsidR="00E37E2E" w:rsidRPr="0037514F" w14:paraId="26587A42" w14:textId="77777777" w:rsidTr="00AF6640">
        <w:tc>
          <w:tcPr>
            <w:tcW w:w="1571" w:type="pct"/>
          </w:tcPr>
          <w:p w14:paraId="20315B55" w14:textId="77777777" w:rsidR="00E37E2E" w:rsidRPr="0037514F" w:rsidRDefault="00E37E2E" w:rsidP="00AF6640">
            <w:pPr>
              <w:rPr>
                <w:b/>
                <w:szCs w:val="22"/>
              </w:rPr>
            </w:pPr>
            <w:r w:rsidRPr="0037514F">
              <w:rPr>
                <w:b/>
                <w:szCs w:val="22"/>
              </w:rPr>
              <w:t xml:space="preserve"> Airija </w:t>
            </w:r>
          </w:p>
        </w:tc>
        <w:tc>
          <w:tcPr>
            <w:tcW w:w="3429" w:type="pct"/>
          </w:tcPr>
          <w:p w14:paraId="208993F6" w14:textId="77777777" w:rsidR="00E37E2E" w:rsidRPr="0037514F" w:rsidRDefault="00E37E2E" w:rsidP="00AF6640">
            <w:pPr>
              <w:numPr>
                <w:ilvl w:val="12"/>
                <w:numId w:val="0"/>
              </w:numPr>
              <w:ind w:right="-2"/>
              <w:rPr>
                <w:szCs w:val="24"/>
              </w:rPr>
            </w:pPr>
            <w:r w:rsidRPr="0037514F">
              <w:rPr>
                <w:szCs w:val="24"/>
              </w:rPr>
              <w:t>AirFluSal Forspiro, 50 micrograms/250 micrograms/dose, inhalation powder, predispensed</w:t>
            </w:r>
          </w:p>
          <w:p w14:paraId="58FE142A" w14:textId="77777777" w:rsidR="00E37E2E" w:rsidRPr="0037514F" w:rsidRDefault="00E37E2E" w:rsidP="00AF6640">
            <w:pPr>
              <w:rPr>
                <w:szCs w:val="22"/>
              </w:rPr>
            </w:pPr>
          </w:p>
        </w:tc>
      </w:tr>
      <w:tr w:rsidR="00E37E2E" w:rsidRPr="0037514F" w14:paraId="66E18F85" w14:textId="77777777" w:rsidTr="00AF6640">
        <w:tc>
          <w:tcPr>
            <w:tcW w:w="1571" w:type="pct"/>
          </w:tcPr>
          <w:p w14:paraId="2B56F824" w14:textId="77777777" w:rsidR="00E37E2E" w:rsidRPr="0037514F" w:rsidRDefault="00E37E2E" w:rsidP="00AF6640">
            <w:pPr>
              <w:rPr>
                <w:b/>
                <w:szCs w:val="22"/>
              </w:rPr>
            </w:pPr>
            <w:r w:rsidRPr="0037514F">
              <w:rPr>
                <w:b/>
                <w:szCs w:val="22"/>
              </w:rPr>
              <w:t>Latvija</w:t>
            </w:r>
          </w:p>
        </w:tc>
        <w:tc>
          <w:tcPr>
            <w:tcW w:w="3429" w:type="pct"/>
          </w:tcPr>
          <w:p w14:paraId="427A3F77" w14:textId="77777777" w:rsidR="00E37E2E" w:rsidRPr="0037514F" w:rsidRDefault="00E37E2E" w:rsidP="00AF6640">
            <w:pPr>
              <w:rPr>
                <w:szCs w:val="22"/>
              </w:rPr>
            </w:pPr>
            <w:r w:rsidRPr="0037514F">
              <w:rPr>
                <w:szCs w:val="22"/>
              </w:rPr>
              <w:t xml:space="preserve">AirFluSal Forspiro 250/50 mikrogrami, inhalācijas pulveris, dalīts </w:t>
            </w:r>
          </w:p>
        </w:tc>
      </w:tr>
      <w:tr w:rsidR="00E37E2E" w:rsidRPr="0037514F" w14:paraId="5F667F22" w14:textId="77777777" w:rsidTr="00AF6640">
        <w:tc>
          <w:tcPr>
            <w:tcW w:w="1571" w:type="pct"/>
          </w:tcPr>
          <w:p w14:paraId="764BD29B" w14:textId="77777777" w:rsidR="00E37E2E" w:rsidRPr="0037514F" w:rsidRDefault="00E37E2E" w:rsidP="00AF6640">
            <w:pPr>
              <w:rPr>
                <w:b/>
                <w:szCs w:val="22"/>
              </w:rPr>
            </w:pPr>
            <w:r w:rsidRPr="0037514F">
              <w:rPr>
                <w:b/>
                <w:szCs w:val="22"/>
              </w:rPr>
              <w:t>Lietuva</w:t>
            </w:r>
          </w:p>
        </w:tc>
        <w:tc>
          <w:tcPr>
            <w:tcW w:w="3429" w:type="pct"/>
          </w:tcPr>
          <w:p w14:paraId="55DB76B9" w14:textId="77777777" w:rsidR="00E37E2E" w:rsidRPr="0037514F" w:rsidRDefault="00E37E2E" w:rsidP="00AF6640">
            <w:pPr>
              <w:rPr>
                <w:szCs w:val="22"/>
              </w:rPr>
            </w:pPr>
            <w:r w:rsidRPr="0037514F">
              <w:rPr>
                <w:szCs w:val="22"/>
              </w:rPr>
              <w:t xml:space="preserve">AirFluSal Forspiro 50 / 250 mikrogramų / dozėje dozuoti įkvepiamieji milteliai </w:t>
            </w:r>
          </w:p>
        </w:tc>
      </w:tr>
      <w:tr w:rsidR="00E37E2E" w:rsidRPr="0037514F" w14:paraId="646DB707" w14:textId="77777777" w:rsidTr="00AF6640">
        <w:tc>
          <w:tcPr>
            <w:tcW w:w="1571" w:type="pct"/>
          </w:tcPr>
          <w:p w14:paraId="7A2812B7" w14:textId="77777777" w:rsidR="00E37E2E" w:rsidRPr="0037514F" w:rsidRDefault="00E37E2E" w:rsidP="00AF6640">
            <w:pPr>
              <w:rPr>
                <w:b/>
                <w:szCs w:val="22"/>
              </w:rPr>
            </w:pPr>
            <w:r w:rsidRPr="0037514F">
              <w:rPr>
                <w:b/>
                <w:szCs w:val="22"/>
              </w:rPr>
              <w:t>Slovakija</w:t>
            </w:r>
          </w:p>
        </w:tc>
        <w:tc>
          <w:tcPr>
            <w:tcW w:w="3429" w:type="pct"/>
          </w:tcPr>
          <w:p w14:paraId="6E62EEBD" w14:textId="77777777" w:rsidR="00E37E2E" w:rsidRPr="0037514F" w:rsidRDefault="00E37E2E" w:rsidP="00AF6640">
            <w:pPr>
              <w:rPr>
                <w:szCs w:val="22"/>
              </w:rPr>
            </w:pPr>
            <w:r w:rsidRPr="0037514F">
              <w:rPr>
                <w:szCs w:val="22"/>
              </w:rPr>
              <w:t>AirFluSal Forspiro 250 mikrogramov/50 mikrogramov dávkovaný inhalačný prášok</w:t>
            </w:r>
          </w:p>
        </w:tc>
      </w:tr>
      <w:tr w:rsidR="00E37E2E" w:rsidRPr="0037514F" w14:paraId="58B9A98C" w14:textId="77777777" w:rsidTr="00AF6640">
        <w:tc>
          <w:tcPr>
            <w:tcW w:w="1571" w:type="pct"/>
          </w:tcPr>
          <w:p w14:paraId="601376CF" w14:textId="77777777" w:rsidR="00E37E2E" w:rsidRPr="0037514F" w:rsidRDefault="00E37E2E" w:rsidP="00AF6640">
            <w:pPr>
              <w:rPr>
                <w:b/>
                <w:szCs w:val="22"/>
              </w:rPr>
            </w:pPr>
            <w:r w:rsidRPr="0037514F">
              <w:rPr>
                <w:b/>
                <w:szCs w:val="22"/>
              </w:rPr>
              <w:t>Slovėnija</w:t>
            </w:r>
          </w:p>
        </w:tc>
        <w:tc>
          <w:tcPr>
            <w:tcW w:w="3429" w:type="pct"/>
          </w:tcPr>
          <w:p w14:paraId="65C1D949" w14:textId="77777777" w:rsidR="00E37E2E" w:rsidRPr="0037514F" w:rsidRDefault="00E37E2E" w:rsidP="00AF6640">
            <w:pPr>
              <w:rPr>
                <w:szCs w:val="22"/>
              </w:rPr>
            </w:pPr>
            <w:r w:rsidRPr="0037514F">
              <w:rPr>
                <w:szCs w:val="22"/>
              </w:rPr>
              <w:t>AirFluSal Forspiro 250 mikrogramov/50 mikrogramov na odmerek odmerjeni prašek za inhaliranje</w:t>
            </w:r>
          </w:p>
        </w:tc>
      </w:tr>
      <w:tr w:rsidR="00E37E2E" w:rsidRPr="0037514F" w14:paraId="7FABD3F8" w14:textId="77777777" w:rsidTr="00AF6640">
        <w:tc>
          <w:tcPr>
            <w:tcW w:w="1571" w:type="pct"/>
          </w:tcPr>
          <w:p w14:paraId="65AA4C81" w14:textId="77777777" w:rsidR="00E37E2E" w:rsidRPr="0037514F" w:rsidRDefault="00E37E2E" w:rsidP="00AF6640">
            <w:pPr>
              <w:rPr>
                <w:b/>
                <w:szCs w:val="22"/>
              </w:rPr>
            </w:pPr>
            <w:r w:rsidRPr="0037514F">
              <w:rPr>
                <w:b/>
                <w:szCs w:val="22"/>
              </w:rPr>
              <w:t>Švedija</w:t>
            </w:r>
          </w:p>
        </w:tc>
        <w:tc>
          <w:tcPr>
            <w:tcW w:w="3429" w:type="pct"/>
          </w:tcPr>
          <w:p w14:paraId="5145D93D" w14:textId="77777777" w:rsidR="00E37E2E" w:rsidRPr="0037514F" w:rsidRDefault="00E37E2E" w:rsidP="00AF6640">
            <w:pPr>
              <w:rPr>
                <w:szCs w:val="22"/>
              </w:rPr>
            </w:pPr>
            <w:r w:rsidRPr="0037514F">
              <w:rPr>
                <w:szCs w:val="22"/>
              </w:rPr>
              <w:t xml:space="preserve">AirFluSal Forspiro 100 mikrogram/50 mikrogram/dos inhalationspulver, avdelad dos </w:t>
            </w:r>
          </w:p>
        </w:tc>
      </w:tr>
    </w:tbl>
    <w:p w14:paraId="7DEFD6FD" w14:textId="77777777" w:rsidR="00E37E2E" w:rsidRPr="0037514F" w:rsidRDefault="00E37E2E" w:rsidP="00E37E2E">
      <w:pPr>
        <w:rPr>
          <w:b/>
          <w:szCs w:val="22"/>
        </w:rPr>
      </w:pPr>
    </w:p>
    <w:p w14:paraId="75179886" w14:textId="77777777" w:rsidR="00E37E2E" w:rsidRPr="0037514F" w:rsidRDefault="00E37E2E" w:rsidP="00E37E2E">
      <w:pPr>
        <w:rPr>
          <w:b/>
          <w:szCs w:val="22"/>
        </w:rPr>
      </w:pPr>
    </w:p>
    <w:p w14:paraId="25434D2F" w14:textId="685BD4B9" w:rsidR="00E37E2E" w:rsidRPr="003B1416" w:rsidRDefault="00E37E2E" w:rsidP="00E37E2E">
      <w:pPr>
        <w:pStyle w:val="BTbEMEASMCA"/>
      </w:pPr>
      <w:r w:rsidRPr="003B1416">
        <w:t xml:space="preserve">Šis pakuotės lapelis paskutinį kartą peržiūrėtas </w:t>
      </w:r>
      <w:r w:rsidR="005E13EC">
        <w:t>2018-06-14.</w:t>
      </w:r>
    </w:p>
    <w:p w14:paraId="21F4CB55" w14:textId="77777777" w:rsidR="00E37E2E" w:rsidRPr="0037514F" w:rsidRDefault="00E37E2E" w:rsidP="00E37E2E">
      <w:pPr>
        <w:rPr>
          <w:szCs w:val="22"/>
        </w:rPr>
      </w:pPr>
    </w:p>
    <w:p w14:paraId="47294BC1" w14:textId="77777777" w:rsidR="00E37E2E" w:rsidRPr="0037514F" w:rsidRDefault="00E37E2E" w:rsidP="00E37E2E">
      <w:pPr>
        <w:rPr>
          <w:szCs w:val="22"/>
        </w:rPr>
      </w:pPr>
    </w:p>
    <w:p w14:paraId="164BF6B8" w14:textId="77777777" w:rsidR="00E37E2E" w:rsidRPr="0037514F" w:rsidRDefault="00E37E2E" w:rsidP="00E37E2E">
      <w:pPr>
        <w:numPr>
          <w:ilvl w:val="12"/>
          <w:numId w:val="0"/>
        </w:numPr>
        <w:tabs>
          <w:tab w:val="left" w:pos="567"/>
        </w:tabs>
        <w:ind w:right="-2"/>
        <w:rPr>
          <w:snapToGrid w:val="0"/>
          <w:szCs w:val="24"/>
          <w:lang w:eastAsia="en-US"/>
        </w:rPr>
      </w:pPr>
      <w:r w:rsidRPr="0037514F">
        <w:rPr>
          <w:snapToGrid w:val="0"/>
          <w:lang w:eastAsia="en-US"/>
        </w:rPr>
        <w:t xml:space="preserve">Išsami informacija apie šį </w:t>
      </w:r>
      <w:r w:rsidRPr="0037514F">
        <w:rPr>
          <w:snapToGrid w:val="0"/>
          <w:szCs w:val="24"/>
          <w:lang w:eastAsia="en-US"/>
        </w:rPr>
        <w:t>vaistą</w:t>
      </w:r>
      <w:r w:rsidRPr="0037514F">
        <w:rPr>
          <w:snapToGrid w:val="0"/>
          <w:lang w:eastAsia="en-US"/>
        </w:rPr>
        <w:t xml:space="preserve"> pateikiama Valstybinės vaistų kontrolės tarnybos prie Lietuvos Respublikos sveikatos apsaugos ministerijos tinklalapyje</w:t>
      </w:r>
      <w:r w:rsidRPr="0037514F">
        <w:rPr>
          <w:i/>
          <w:snapToGrid w:val="0"/>
          <w:szCs w:val="24"/>
          <w:lang w:eastAsia="en-US"/>
        </w:rPr>
        <w:t xml:space="preserve"> </w:t>
      </w:r>
      <w:hyperlink r:id="rId21" w:history="1">
        <w:r w:rsidRPr="0037514F">
          <w:rPr>
            <w:rFonts w:eastAsia="SimSun"/>
            <w:snapToGrid w:val="0"/>
            <w:color w:val="0000FF"/>
            <w:u w:val="single"/>
            <w:lang w:eastAsia="en-US"/>
          </w:rPr>
          <w:t>http://www.vvkt.lt/</w:t>
        </w:r>
      </w:hyperlink>
      <w:r w:rsidRPr="0037514F">
        <w:rPr>
          <w:snapToGrid w:val="0"/>
          <w:lang w:eastAsia="en-US"/>
        </w:rPr>
        <w:t>.</w:t>
      </w:r>
    </w:p>
    <w:p w14:paraId="7B44AEE2" w14:textId="77777777" w:rsidR="00E37E2E" w:rsidRPr="0037514F" w:rsidRDefault="00E37E2E" w:rsidP="00E37E2E">
      <w:pPr>
        <w:jc w:val="center"/>
        <w:rPr>
          <w:b/>
          <w:caps/>
          <w:szCs w:val="22"/>
        </w:rPr>
      </w:pPr>
      <w:r w:rsidRPr="0037514F">
        <w:rPr>
          <w:b/>
          <w:szCs w:val="22"/>
        </w:rPr>
        <w:br w:type="page"/>
      </w:r>
      <w:r w:rsidRPr="0037514F">
        <w:rPr>
          <w:b/>
          <w:szCs w:val="22"/>
        </w:rPr>
        <w:lastRenderedPageBreak/>
        <w:t>Pakuotės lapelis:</w:t>
      </w:r>
      <w:r w:rsidRPr="0037514F">
        <w:rPr>
          <w:b/>
          <w:bCs/>
          <w:iCs/>
          <w:szCs w:val="22"/>
        </w:rPr>
        <w:t xml:space="preserve"> </w:t>
      </w:r>
      <w:r w:rsidRPr="0037514F">
        <w:rPr>
          <w:b/>
          <w:szCs w:val="22"/>
        </w:rPr>
        <w:t>informacija vartotojui</w:t>
      </w:r>
    </w:p>
    <w:p w14:paraId="14F5FD3B" w14:textId="77777777" w:rsidR="00E37E2E" w:rsidRPr="0037514F" w:rsidRDefault="00E37E2E" w:rsidP="00E37E2E">
      <w:pPr>
        <w:jc w:val="both"/>
        <w:rPr>
          <w:b/>
          <w:szCs w:val="22"/>
          <w14:shadow w14:blurRad="50800" w14:dist="38100" w14:dir="2700000" w14:sx="100000" w14:sy="100000" w14:kx="0" w14:ky="0" w14:algn="tl">
            <w14:srgbClr w14:val="000000">
              <w14:alpha w14:val="60000"/>
            </w14:srgbClr>
          </w14:shadow>
        </w:rPr>
      </w:pPr>
    </w:p>
    <w:p w14:paraId="3C006DEA" w14:textId="77777777" w:rsidR="00E37E2E" w:rsidRPr="0037514F" w:rsidRDefault="00E37E2E" w:rsidP="00E37E2E">
      <w:pPr>
        <w:autoSpaceDE w:val="0"/>
        <w:autoSpaceDN w:val="0"/>
        <w:adjustRightInd w:val="0"/>
        <w:jc w:val="center"/>
        <w:rPr>
          <w:b/>
          <w:szCs w:val="22"/>
        </w:rPr>
      </w:pPr>
      <w:r w:rsidRPr="0037514F">
        <w:rPr>
          <w:b/>
          <w:szCs w:val="22"/>
        </w:rPr>
        <w:t>AirFluSal Forspiro 50 / 500 mikrogramų / dozėje dozuoti įkvepiamieji milteliai</w:t>
      </w:r>
    </w:p>
    <w:p w14:paraId="77858DA9" w14:textId="77777777" w:rsidR="00E37E2E" w:rsidRPr="0037514F" w:rsidRDefault="00E37E2E" w:rsidP="00E37E2E">
      <w:pPr>
        <w:jc w:val="center"/>
        <w:rPr>
          <w:szCs w:val="22"/>
        </w:rPr>
      </w:pPr>
    </w:p>
    <w:p w14:paraId="59987C90" w14:textId="77777777" w:rsidR="00E37E2E" w:rsidRPr="0037514F" w:rsidRDefault="00E37E2E" w:rsidP="00E37E2E">
      <w:pPr>
        <w:jc w:val="center"/>
        <w:rPr>
          <w:bCs/>
          <w:szCs w:val="22"/>
        </w:rPr>
      </w:pPr>
      <w:r w:rsidRPr="0037514F">
        <w:rPr>
          <w:szCs w:val="22"/>
        </w:rPr>
        <w:t>Salmeterolis/Flutikazono propionatas</w:t>
      </w:r>
    </w:p>
    <w:p w14:paraId="49EF7701" w14:textId="77777777" w:rsidR="00E37E2E" w:rsidRPr="0037514F" w:rsidRDefault="00E37E2E" w:rsidP="00E37E2E">
      <w:pPr>
        <w:jc w:val="center"/>
        <w:rPr>
          <w:color w:val="000000"/>
          <w:szCs w:val="22"/>
        </w:rPr>
      </w:pPr>
    </w:p>
    <w:p w14:paraId="02B54147" w14:textId="77777777" w:rsidR="00E37E2E" w:rsidRPr="0037514F" w:rsidRDefault="00E37E2E" w:rsidP="00E37E2E">
      <w:pPr>
        <w:jc w:val="center"/>
        <w:rPr>
          <w:color w:val="000000"/>
          <w:szCs w:val="22"/>
        </w:rPr>
      </w:pPr>
    </w:p>
    <w:p w14:paraId="7E95E115" w14:textId="77777777" w:rsidR="00E37E2E" w:rsidRPr="0037514F" w:rsidRDefault="00E37E2E" w:rsidP="00E37E2E">
      <w:pPr>
        <w:suppressAutoHyphens/>
        <w:ind w:left="142" w:hanging="142"/>
        <w:rPr>
          <w:szCs w:val="22"/>
        </w:rPr>
      </w:pPr>
      <w:r w:rsidRPr="0037514F">
        <w:rPr>
          <w:b/>
          <w:szCs w:val="22"/>
        </w:rPr>
        <w:t>Atidžiai perskaitykite visą šį lapelį, prieš pradėdami vartoti vaistą, nes jame pateikiama Jums svarbi informacija.</w:t>
      </w:r>
    </w:p>
    <w:p w14:paraId="56E8EDD9" w14:textId="77777777" w:rsidR="00E37E2E" w:rsidRPr="0037514F" w:rsidRDefault="00E37E2E" w:rsidP="00E37E2E">
      <w:pPr>
        <w:numPr>
          <w:ilvl w:val="0"/>
          <w:numId w:val="22"/>
        </w:numPr>
        <w:ind w:right="-2"/>
        <w:rPr>
          <w:szCs w:val="22"/>
        </w:rPr>
      </w:pPr>
      <w:r w:rsidRPr="0037514F">
        <w:rPr>
          <w:szCs w:val="22"/>
        </w:rPr>
        <w:t xml:space="preserve">Neišmeskite šio lapelio, nes vėl gali prireikti jį perskaityti. </w:t>
      </w:r>
    </w:p>
    <w:p w14:paraId="40F97B1E" w14:textId="77777777" w:rsidR="00E37E2E" w:rsidRPr="0037514F" w:rsidRDefault="00E37E2E" w:rsidP="00E37E2E">
      <w:pPr>
        <w:numPr>
          <w:ilvl w:val="0"/>
          <w:numId w:val="22"/>
        </w:numPr>
        <w:ind w:right="-2"/>
        <w:rPr>
          <w:szCs w:val="22"/>
        </w:rPr>
      </w:pPr>
      <w:r w:rsidRPr="0037514F">
        <w:rPr>
          <w:szCs w:val="22"/>
        </w:rPr>
        <w:t>Jeigu kiltų daugiau klausimų, kreipkitės į gydytoją arba vaistininką.</w:t>
      </w:r>
    </w:p>
    <w:p w14:paraId="3DF50D35" w14:textId="77777777" w:rsidR="00E37E2E" w:rsidRPr="0037514F" w:rsidRDefault="00E37E2E" w:rsidP="00E37E2E">
      <w:pPr>
        <w:ind w:left="567" w:right="-2" w:hanging="567"/>
        <w:rPr>
          <w:szCs w:val="22"/>
        </w:rPr>
      </w:pPr>
      <w:r w:rsidRPr="0037514F">
        <w:rPr>
          <w:szCs w:val="22"/>
        </w:rPr>
        <w:t>-</w:t>
      </w:r>
      <w:r w:rsidRPr="0037514F">
        <w:rPr>
          <w:szCs w:val="22"/>
        </w:rPr>
        <w:tab/>
        <w:t xml:space="preserve">Šis vaistas skirtas tik Jums, todėl kitiems žmonėms jo duoti negalima. Vaistas gali jiems pakenkti (net tiems, kurių ligos požymiai yra tokie patys kaip Jūsų). </w:t>
      </w:r>
    </w:p>
    <w:p w14:paraId="7D0885E3" w14:textId="77777777" w:rsidR="00E37E2E" w:rsidRPr="0037514F" w:rsidRDefault="00E37E2E" w:rsidP="00E37E2E">
      <w:pPr>
        <w:numPr>
          <w:ilvl w:val="0"/>
          <w:numId w:val="22"/>
        </w:numPr>
        <w:rPr>
          <w:szCs w:val="22"/>
        </w:rPr>
      </w:pPr>
      <w:r w:rsidRPr="0037514F">
        <w:rPr>
          <w:szCs w:val="22"/>
        </w:rPr>
        <w:t>Jeigu pasireiškė šalutinis poveikis (net jeigu jis šiame lapelyje nenurodytas), kreipkitės į gydytoją arba vaistininką. Žr. 4 skyrių.</w:t>
      </w:r>
      <w:r w:rsidRPr="0037514F">
        <w:rPr>
          <w:b/>
          <w:szCs w:val="22"/>
        </w:rPr>
        <w:t xml:space="preserve"> </w:t>
      </w:r>
    </w:p>
    <w:p w14:paraId="4B055B49" w14:textId="77777777" w:rsidR="00E37E2E" w:rsidRPr="0037514F" w:rsidRDefault="00E37E2E" w:rsidP="00E37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278BE93F" w14:textId="77777777" w:rsidR="00E37E2E" w:rsidRPr="0037514F" w:rsidRDefault="00E37E2E" w:rsidP="00E37E2E">
      <w:pPr>
        <w:rPr>
          <w:b/>
          <w:szCs w:val="22"/>
        </w:rPr>
      </w:pPr>
      <w:r w:rsidRPr="0037514F">
        <w:rPr>
          <w:b/>
          <w:szCs w:val="22"/>
        </w:rPr>
        <w:t>Apie ką rašoma šiame lapelyje?</w:t>
      </w:r>
    </w:p>
    <w:p w14:paraId="3D7FD4AD" w14:textId="77777777" w:rsidR="00E37E2E" w:rsidRPr="0037514F" w:rsidRDefault="00E37E2E" w:rsidP="00E37E2E">
      <w:pPr>
        <w:rPr>
          <w:szCs w:val="22"/>
        </w:rPr>
      </w:pPr>
    </w:p>
    <w:p w14:paraId="6C0ED2ED" w14:textId="77777777" w:rsidR="00E37E2E" w:rsidRPr="0037514F" w:rsidRDefault="00E37E2E" w:rsidP="00E37E2E">
      <w:pPr>
        <w:tabs>
          <w:tab w:val="left" w:pos="567"/>
        </w:tabs>
        <w:rPr>
          <w:szCs w:val="22"/>
        </w:rPr>
      </w:pPr>
      <w:r w:rsidRPr="0037514F">
        <w:rPr>
          <w:szCs w:val="22"/>
        </w:rPr>
        <w:t>1.</w:t>
      </w:r>
      <w:r w:rsidRPr="0037514F">
        <w:rPr>
          <w:szCs w:val="22"/>
        </w:rPr>
        <w:tab/>
        <w:t>Kas yra AirFluSal Forspiro ir kam jis vartojamas</w:t>
      </w:r>
    </w:p>
    <w:p w14:paraId="0FBEC563" w14:textId="77777777" w:rsidR="00E37E2E" w:rsidRPr="0037514F" w:rsidRDefault="00E37E2E" w:rsidP="00E37E2E">
      <w:pPr>
        <w:tabs>
          <w:tab w:val="left" w:pos="567"/>
        </w:tabs>
        <w:rPr>
          <w:szCs w:val="22"/>
        </w:rPr>
      </w:pPr>
      <w:r w:rsidRPr="0037514F">
        <w:rPr>
          <w:szCs w:val="22"/>
        </w:rPr>
        <w:t>2.</w:t>
      </w:r>
      <w:r w:rsidRPr="0037514F">
        <w:rPr>
          <w:szCs w:val="22"/>
        </w:rPr>
        <w:tab/>
        <w:t xml:space="preserve">Kas žinotina prieš vartojant AirFluSal Forspiro </w:t>
      </w:r>
    </w:p>
    <w:p w14:paraId="24A72109" w14:textId="77777777" w:rsidR="00E37E2E" w:rsidRPr="0037514F" w:rsidRDefault="00E37E2E" w:rsidP="00E37E2E">
      <w:pPr>
        <w:tabs>
          <w:tab w:val="left" w:pos="567"/>
        </w:tabs>
        <w:rPr>
          <w:szCs w:val="22"/>
        </w:rPr>
      </w:pPr>
      <w:r w:rsidRPr="0037514F">
        <w:rPr>
          <w:szCs w:val="22"/>
        </w:rPr>
        <w:t>3.</w:t>
      </w:r>
      <w:r w:rsidRPr="0037514F">
        <w:rPr>
          <w:szCs w:val="22"/>
        </w:rPr>
        <w:tab/>
        <w:t>Kaip vartoti AirFluSal Forspiro</w:t>
      </w:r>
    </w:p>
    <w:p w14:paraId="3AAB2758" w14:textId="77777777" w:rsidR="00E37E2E" w:rsidRPr="0037514F" w:rsidRDefault="00E37E2E" w:rsidP="00E37E2E">
      <w:pPr>
        <w:tabs>
          <w:tab w:val="left" w:pos="567"/>
        </w:tabs>
        <w:rPr>
          <w:szCs w:val="22"/>
        </w:rPr>
      </w:pPr>
      <w:r w:rsidRPr="0037514F">
        <w:rPr>
          <w:szCs w:val="22"/>
        </w:rPr>
        <w:t>4.</w:t>
      </w:r>
      <w:r w:rsidRPr="0037514F">
        <w:rPr>
          <w:szCs w:val="22"/>
        </w:rPr>
        <w:tab/>
        <w:t>Galimas šalutinis poveikis</w:t>
      </w:r>
    </w:p>
    <w:p w14:paraId="531122F9" w14:textId="77777777" w:rsidR="00E37E2E" w:rsidRPr="0037514F" w:rsidRDefault="00E37E2E" w:rsidP="00E37E2E">
      <w:pPr>
        <w:tabs>
          <w:tab w:val="left" w:pos="567"/>
        </w:tabs>
        <w:rPr>
          <w:szCs w:val="22"/>
        </w:rPr>
      </w:pPr>
      <w:r w:rsidRPr="0037514F">
        <w:rPr>
          <w:szCs w:val="22"/>
        </w:rPr>
        <w:t>5.</w:t>
      </w:r>
      <w:r w:rsidRPr="0037514F">
        <w:rPr>
          <w:szCs w:val="22"/>
        </w:rPr>
        <w:tab/>
        <w:t>Kaip laikyti AirFluSal Forspiro</w:t>
      </w:r>
    </w:p>
    <w:p w14:paraId="537799A6" w14:textId="77777777" w:rsidR="00E37E2E" w:rsidRPr="0037514F" w:rsidRDefault="00E37E2E" w:rsidP="00E37E2E">
      <w:pPr>
        <w:tabs>
          <w:tab w:val="left" w:pos="567"/>
        </w:tabs>
        <w:rPr>
          <w:szCs w:val="22"/>
        </w:rPr>
      </w:pPr>
      <w:r w:rsidRPr="0037514F">
        <w:rPr>
          <w:szCs w:val="22"/>
        </w:rPr>
        <w:t>6.</w:t>
      </w:r>
      <w:r w:rsidRPr="0037514F">
        <w:rPr>
          <w:szCs w:val="22"/>
        </w:rPr>
        <w:tab/>
        <w:t>Pakuotės turinys ir kita informacija</w:t>
      </w:r>
    </w:p>
    <w:p w14:paraId="2E4E646D" w14:textId="77777777" w:rsidR="00E37E2E" w:rsidRPr="0037514F" w:rsidRDefault="00E37E2E" w:rsidP="00E37E2E">
      <w:pPr>
        <w:rPr>
          <w:b/>
          <w:szCs w:val="22"/>
        </w:rPr>
      </w:pPr>
    </w:p>
    <w:p w14:paraId="106F6B63" w14:textId="77777777" w:rsidR="00E37E2E" w:rsidRPr="0037514F" w:rsidRDefault="00E37E2E" w:rsidP="00E37E2E">
      <w:pPr>
        <w:rPr>
          <w:szCs w:val="22"/>
        </w:rPr>
      </w:pPr>
    </w:p>
    <w:p w14:paraId="1D777AE0" w14:textId="77777777" w:rsidR="00E37E2E" w:rsidRPr="0037514F" w:rsidRDefault="00E37E2E" w:rsidP="00E37E2E">
      <w:pPr>
        <w:numPr>
          <w:ilvl w:val="12"/>
          <w:numId w:val="0"/>
        </w:numPr>
        <w:outlineLvl w:val="0"/>
        <w:rPr>
          <w:b/>
          <w:caps/>
          <w:szCs w:val="22"/>
        </w:rPr>
      </w:pPr>
      <w:r w:rsidRPr="0037514F">
        <w:rPr>
          <w:b/>
          <w:caps/>
          <w:szCs w:val="22"/>
        </w:rPr>
        <w:t>1.</w:t>
      </w:r>
      <w:r w:rsidRPr="0037514F">
        <w:rPr>
          <w:b/>
          <w:caps/>
          <w:szCs w:val="22"/>
        </w:rPr>
        <w:tab/>
      </w:r>
      <w:r w:rsidRPr="0037514F">
        <w:rPr>
          <w:b/>
          <w:szCs w:val="22"/>
        </w:rPr>
        <w:t>Kas yra AirFluSal Forspiro ir kam jis vartojamas</w:t>
      </w:r>
    </w:p>
    <w:p w14:paraId="0BB1A8E9" w14:textId="77777777" w:rsidR="00E37E2E" w:rsidRPr="0037514F" w:rsidRDefault="00E37E2E" w:rsidP="00E37E2E">
      <w:pPr>
        <w:rPr>
          <w:szCs w:val="22"/>
        </w:rPr>
      </w:pPr>
    </w:p>
    <w:p w14:paraId="39A9BBB3" w14:textId="77777777" w:rsidR="00E37E2E" w:rsidRPr="0037514F" w:rsidRDefault="00E37E2E" w:rsidP="00E37E2E">
      <w:pPr>
        <w:rPr>
          <w:szCs w:val="22"/>
        </w:rPr>
      </w:pPr>
      <w:r w:rsidRPr="0037514F">
        <w:rPr>
          <w:szCs w:val="22"/>
        </w:rPr>
        <w:t>AirFluSal Forspiro yra vartojamas:</w:t>
      </w:r>
    </w:p>
    <w:p w14:paraId="3F929FB0" w14:textId="77777777" w:rsidR="00E37E2E" w:rsidRPr="0037514F" w:rsidRDefault="00E37E2E" w:rsidP="00E37E2E">
      <w:pPr>
        <w:numPr>
          <w:ilvl w:val="0"/>
          <w:numId w:val="31"/>
        </w:numPr>
        <w:ind w:left="567" w:hanging="567"/>
        <w:rPr>
          <w:szCs w:val="22"/>
        </w:rPr>
      </w:pPr>
      <w:r w:rsidRPr="0037514F">
        <w:rPr>
          <w:szCs w:val="22"/>
        </w:rPr>
        <w:t>astmai gydyti.</w:t>
      </w:r>
    </w:p>
    <w:p w14:paraId="7704FEB9" w14:textId="77777777" w:rsidR="00E37E2E" w:rsidRPr="0037514F" w:rsidRDefault="00E37E2E" w:rsidP="00E37E2E">
      <w:pPr>
        <w:numPr>
          <w:ilvl w:val="0"/>
          <w:numId w:val="31"/>
        </w:numPr>
        <w:ind w:left="567" w:hanging="567"/>
        <w:rPr>
          <w:szCs w:val="22"/>
        </w:rPr>
      </w:pPr>
      <w:r w:rsidRPr="0037514F">
        <w:rPr>
          <w:szCs w:val="22"/>
        </w:rPr>
        <w:t>lėtinei obstrukcinei plaučių ligai (LOPL) gydyti.</w:t>
      </w:r>
    </w:p>
    <w:p w14:paraId="15ACEC9B" w14:textId="77777777" w:rsidR="00E37E2E" w:rsidRPr="0037514F" w:rsidRDefault="00E37E2E" w:rsidP="00E37E2E">
      <w:pPr>
        <w:rPr>
          <w:szCs w:val="22"/>
        </w:rPr>
      </w:pPr>
      <w:r w:rsidRPr="0037514F">
        <w:rPr>
          <w:szCs w:val="22"/>
        </w:rPr>
        <w:t xml:space="preserve">Šiai ligai yra būdingi kvėpavimo takų susiaurėjimo sukelti nuolatiniai kvėpavimo sunkumai, dažnai lydimi kosulio ir skrepliavimo. Šis vaistas retina LOPL simptomų paūmėjimus. </w:t>
      </w:r>
    </w:p>
    <w:p w14:paraId="25FDB147" w14:textId="77777777" w:rsidR="00E37E2E" w:rsidRPr="0037514F" w:rsidRDefault="00E37E2E" w:rsidP="00E37E2E">
      <w:pPr>
        <w:rPr>
          <w:szCs w:val="22"/>
        </w:rPr>
      </w:pPr>
    </w:p>
    <w:p w14:paraId="1086C8C3" w14:textId="77777777" w:rsidR="00E37E2E" w:rsidRPr="0037514F" w:rsidRDefault="00E37E2E" w:rsidP="00E37E2E">
      <w:pPr>
        <w:rPr>
          <w:szCs w:val="22"/>
        </w:rPr>
      </w:pPr>
      <w:r w:rsidRPr="0037514F">
        <w:rPr>
          <w:szCs w:val="22"/>
        </w:rPr>
        <w:t>Šio vaisto sudėtyje yra dvi veikliosios medžiagos.</w:t>
      </w:r>
    </w:p>
    <w:p w14:paraId="1DD09DC2" w14:textId="77777777" w:rsidR="00E37E2E" w:rsidRPr="0037514F" w:rsidRDefault="00E37E2E" w:rsidP="00E37E2E">
      <w:pPr>
        <w:numPr>
          <w:ilvl w:val="0"/>
          <w:numId w:val="9"/>
        </w:numPr>
        <w:rPr>
          <w:szCs w:val="22"/>
        </w:rPr>
      </w:pPr>
      <w:r w:rsidRPr="0037514F">
        <w:rPr>
          <w:szCs w:val="22"/>
        </w:rPr>
        <w:t>Salmeterolis: ilgai veikianti medžiaga, kuri plečia kvėpavimo takus.</w:t>
      </w:r>
    </w:p>
    <w:p w14:paraId="6740E8CD" w14:textId="77777777" w:rsidR="00E37E2E" w:rsidRPr="0037514F" w:rsidRDefault="00E37E2E" w:rsidP="00E37E2E">
      <w:pPr>
        <w:numPr>
          <w:ilvl w:val="0"/>
          <w:numId w:val="9"/>
        </w:numPr>
        <w:rPr>
          <w:szCs w:val="22"/>
        </w:rPr>
      </w:pPr>
      <w:r w:rsidRPr="0037514F">
        <w:rPr>
          <w:szCs w:val="22"/>
        </w:rPr>
        <w:t>Flutikazonas: kortizonas, kuris mažina pabrinkimą ir uždegimą plaučiuose.</w:t>
      </w:r>
    </w:p>
    <w:p w14:paraId="402FEBB2" w14:textId="77777777" w:rsidR="00E37E2E" w:rsidRPr="0037514F" w:rsidRDefault="00E37E2E" w:rsidP="00E37E2E">
      <w:pPr>
        <w:rPr>
          <w:szCs w:val="22"/>
        </w:rPr>
      </w:pPr>
    </w:p>
    <w:p w14:paraId="0971E2BC" w14:textId="77777777" w:rsidR="00E37E2E" w:rsidRPr="0037514F" w:rsidRDefault="00E37E2E" w:rsidP="00E37E2E">
      <w:pPr>
        <w:rPr>
          <w:color w:val="000000"/>
          <w:szCs w:val="22"/>
        </w:rPr>
      </w:pPr>
    </w:p>
    <w:p w14:paraId="7113FC51" w14:textId="77777777" w:rsidR="00E37E2E" w:rsidRPr="0037514F" w:rsidRDefault="00E37E2E" w:rsidP="00E37E2E">
      <w:pPr>
        <w:numPr>
          <w:ilvl w:val="12"/>
          <w:numId w:val="0"/>
        </w:numPr>
        <w:outlineLvl w:val="0"/>
        <w:rPr>
          <w:b/>
          <w:caps/>
          <w:szCs w:val="22"/>
        </w:rPr>
      </w:pPr>
      <w:r w:rsidRPr="0037514F">
        <w:rPr>
          <w:b/>
          <w:szCs w:val="22"/>
        </w:rPr>
        <w:t>2.</w:t>
      </w:r>
      <w:r w:rsidRPr="0037514F">
        <w:rPr>
          <w:b/>
          <w:szCs w:val="22"/>
        </w:rPr>
        <w:tab/>
        <w:t>Kas žinotina prieš vartojant AirFluSal Forspiro</w:t>
      </w:r>
    </w:p>
    <w:p w14:paraId="26C3AE35" w14:textId="77777777" w:rsidR="00E37E2E" w:rsidRPr="0037514F" w:rsidRDefault="00E37E2E" w:rsidP="00E37E2E">
      <w:pPr>
        <w:rPr>
          <w:b/>
          <w:color w:val="000000"/>
          <w:szCs w:val="22"/>
        </w:rPr>
      </w:pPr>
    </w:p>
    <w:p w14:paraId="3BFEE79E" w14:textId="77777777" w:rsidR="00E37E2E" w:rsidRPr="0037514F" w:rsidRDefault="00E37E2E" w:rsidP="00E37E2E">
      <w:pPr>
        <w:rPr>
          <w:b/>
          <w:caps/>
          <w:szCs w:val="22"/>
        </w:rPr>
      </w:pPr>
      <w:r w:rsidRPr="0037514F">
        <w:rPr>
          <w:b/>
          <w:szCs w:val="22"/>
        </w:rPr>
        <w:t>AirFluSal Forspiro vartoti negalima:</w:t>
      </w:r>
    </w:p>
    <w:p w14:paraId="3D08735D" w14:textId="77777777" w:rsidR="00E37E2E" w:rsidRPr="0037514F" w:rsidRDefault="00E37E2E" w:rsidP="00E37E2E">
      <w:pPr>
        <w:numPr>
          <w:ilvl w:val="12"/>
          <w:numId w:val="0"/>
        </w:numPr>
        <w:ind w:left="567" w:hanging="567"/>
        <w:rPr>
          <w:szCs w:val="22"/>
        </w:rPr>
      </w:pPr>
      <w:r w:rsidRPr="0037514F">
        <w:rPr>
          <w:szCs w:val="22"/>
        </w:rPr>
        <w:t>-</w:t>
      </w:r>
      <w:r w:rsidRPr="0037514F">
        <w:rPr>
          <w:szCs w:val="22"/>
        </w:rPr>
        <w:tab/>
        <w:t>jeigu yra alergija salmeteroliui, flutikazonui arba bet kuriai pagalbinei šio vaisto medžiagai (jos išvardytos 6 skyriuje).</w:t>
      </w:r>
    </w:p>
    <w:p w14:paraId="083E7DE5" w14:textId="77777777" w:rsidR="00E37E2E" w:rsidRPr="0037514F" w:rsidRDefault="00E37E2E" w:rsidP="00E37E2E">
      <w:pPr>
        <w:rPr>
          <w:szCs w:val="22"/>
        </w:rPr>
      </w:pPr>
    </w:p>
    <w:p w14:paraId="60707C20" w14:textId="77777777" w:rsidR="00E37E2E" w:rsidRPr="0037514F" w:rsidRDefault="00E37E2E" w:rsidP="00E37E2E">
      <w:pPr>
        <w:rPr>
          <w:b/>
          <w:szCs w:val="22"/>
        </w:rPr>
      </w:pPr>
      <w:r w:rsidRPr="0037514F">
        <w:rPr>
          <w:b/>
          <w:szCs w:val="22"/>
        </w:rPr>
        <w:t>Įspėjimai ir atsargumo priemonės</w:t>
      </w:r>
    </w:p>
    <w:p w14:paraId="5656D1D5" w14:textId="77777777" w:rsidR="00E37E2E" w:rsidRPr="0037514F" w:rsidRDefault="00E37E2E" w:rsidP="00E37E2E">
      <w:pPr>
        <w:numPr>
          <w:ilvl w:val="12"/>
          <w:numId w:val="0"/>
        </w:numPr>
        <w:outlineLvl w:val="0"/>
        <w:rPr>
          <w:szCs w:val="22"/>
        </w:rPr>
      </w:pPr>
      <w:r w:rsidRPr="0037514F">
        <w:rPr>
          <w:szCs w:val="22"/>
        </w:rPr>
        <w:t xml:space="preserve">Pasitarkite su gydytoju arba vaistininku, prieš pradėdami vartoti AirFluSal Forspiro, jeigu: </w:t>
      </w:r>
    </w:p>
    <w:p w14:paraId="5BBCBC08" w14:textId="77777777" w:rsidR="00E37E2E" w:rsidRPr="0037514F" w:rsidRDefault="00E37E2E" w:rsidP="00E37E2E">
      <w:pPr>
        <w:numPr>
          <w:ilvl w:val="0"/>
          <w:numId w:val="10"/>
        </w:numPr>
        <w:rPr>
          <w:szCs w:val="22"/>
        </w:rPr>
      </w:pPr>
      <w:r w:rsidRPr="0037514F">
        <w:rPr>
          <w:szCs w:val="22"/>
        </w:rPr>
        <w:t xml:space="preserve">sergate širdies liga, įskaitant neritmišką ar per dažną širdies plakimą; </w:t>
      </w:r>
    </w:p>
    <w:p w14:paraId="72866F12" w14:textId="77777777" w:rsidR="00E37E2E" w:rsidRPr="0037514F" w:rsidRDefault="00E37E2E" w:rsidP="00E37E2E">
      <w:pPr>
        <w:numPr>
          <w:ilvl w:val="0"/>
          <w:numId w:val="10"/>
        </w:numPr>
        <w:rPr>
          <w:szCs w:val="22"/>
        </w:rPr>
      </w:pPr>
      <w:r w:rsidRPr="0037514F">
        <w:rPr>
          <w:szCs w:val="22"/>
        </w:rPr>
        <w:t xml:space="preserve">pernelyg aktyvi Jūsų skydliaukės veikla; </w:t>
      </w:r>
    </w:p>
    <w:p w14:paraId="2A600285" w14:textId="77777777" w:rsidR="00E37E2E" w:rsidRPr="0037514F" w:rsidRDefault="00E37E2E" w:rsidP="00E37E2E">
      <w:pPr>
        <w:numPr>
          <w:ilvl w:val="0"/>
          <w:numId w:val="10"/>
        </w:numPr>
        <w:rPr>
          <w:szCs w:val="22"/>
        </w:rPr>
      </w:pPr>
      <w:r w:rsidRPr="0037514F">
        <w:rPr>
          <w:szCs w:val="22"/>
        </w:rPr>
        <w:t xml:space="preserve">padidėjęs Jūsų kraujospūdis; </w:t>
      </w:r>
    </w:p>
    <w:p w14:paraId="404D8142" w14:textId="77777777" w:rsidR="00E37E2E" w:rsidRPr="0037514F" w:rsidRDefault="00E37E2E" w:rsidP="00E37E2E">
      <w:pPr>
        <w:numPr>
          <w:ilvl w:val="0"/>
          <w:numId w:val="10"/>
        </w:numPr>
        <w:rPr>
          <w:szCs w:val="22"/>
        </w:rPr>
      </w:pPr>
      <w:r w:rsidRPr="0037514F">
        <w:rPr>
          <w:szCs w:val="22"/>
        </w:rPr>
        <w:lastRenderedPageBreak/>
        <w:t xml:space="preserve">sergate cukriniu diabetu; </w:t>
      </w:r>
    </w:p>
    <w:p w14:paraId="1EE60E7A" w14:textId="77777777" w:rsidR="005E13EC" w:rsidRDefault="00E37E2E" w:rsidP="005E13EC">
      <w:pPr>
        <w:numPr>
          <w:ilvl w:val="0"/>
          <w:numId w:val="10"/>
        </w:numPr>
        <w:rPr>
          <w:szCs w:val="22"/>
        </w:rPr>
      </w:pPr>
      <w:r w:rsidRPr="0037514F">
        <w:rPr>
          <w:szCs w:val="22"/>
        </w:rPr>
        <w:t xml:space="preserve">mažas kalio kiekis Jūsų kraujyje; </w:t>
      </w:r>
    </w:p>
    <w:p w14:paraId="02FD3E46" w14:textId="266F824A" w:rsidR="0074630C" w:rsidRPr="005E13EC" w:rsidRDefault="00E37E2E" w:rsidP="005E13EC">
      <w:pPr>
        <w:numPr>
          <w:ilvl w:val="0"/>
          <w:numId w:val="10"/>
        </w:numPr>
        <w:rPr>
          <w:szCs w:val="22"/>
        </w:rPr>
      </w:pPr>
      <w:r w:rsidRPr="005E13EC">
        <w:rPr>
          <w:szCs w:val="22"/>
        </w:rPr>
        <w:t>sergate ar anksčiau sirgote tuberkulioze,</w:t>
      </w:r>
      <w:r w:rsidRPr="0037514F">
        <w:t xml:space="preserve"> </w:t>
      </w:r>
      <w:r w:rsidRPr="005E13EC">
        <w:rPr>
          <w:szCs w:val="22"/>
        </w:rPr>
        <w:t xml:space="preserve">arba kitokia plaučių infekcine liga. </w:t>
      </w:r>
    </w:p>
    <w:p w14:paraId="1B801411" w14:textId="77777777" w:rsidR="005E13EC" w:rsidRDefault="005E13EC" w:rsidP="005E13EC">
      <w:pPr>
        <w:rPr>
          <w:szCs w:val="22"/>
        </w:rPr>
      </w:pPr>
    </w:p>
    <w:p w14:paraId="41DF6E6B" w14:textId="77777777" w:rsidR="0074630C" w:rsidRPr="0074630C" w:rsidRDefault="0074630C" w:rsidP="0074630C">
      <w:pPr>
        <w:rPr>
          <w:color w:val="000000"/>
          <w:szCs w:val="22"/>
        </w:rPr>
      </w:pPr>
      <w:r w:rsidRPr="0074630C">
        <w:rPr>
          <w:color w:val="000000"/>
          <w:szCs w:val="22"/>
        </w:rPr>
        <w:t>Jeigu pradėtumėte matyti lyg per miglą arba jums pasireikštų kiti regėjimo sutrikimai,</w:t>
      </w:r>
    </w:p>
    <w:p w14:paraId="48F86E79" w14:textId="429F1F47" w:rsidR="00AF6640" w:rsidRPr="0037514F" w:rsidRDefault="0074630C" w:rsidP="00AF6640">
      <w:pPr>
        <w:rPr>
          <w:szCs w:val="22"/>
        </w:rPr>
      </w:pPr>
      <w:r w:rsidRPr="0074630C">
        <w:rPr>
          <w:color w:val="000000"/>
          <w:szCs w:val="22"/>
        </w:rPr>
        <w:t>kreipkitės į savo gydytoją</w:t>
      </w:r>
      <w:r>
        <w:rPr>
          <w:color w:val="000000"/>
          <w:szCs w:val="22"/>
        </w:rPr>
        <w:t xml:space="preserve">. </w:t>
      </w:r>
    </w:p>
    <w:p w14:paraId="2705AAC8" w14:textId="77777777" w:rsidR="00AF6640" w:rsidRPr="0037514F" w:rsidRDefault="00AF6640" w:rsidP="005E13EC">
      <w:pPr>
        <w:ind w:left="567"/>
        <w:rPr>
          <w:szCs w:val="22"/>
        </w:rPr>
      </w:pPr>
    </w:p>
    <w:p w14:paraId="24C44406" w14:textId="77777777" w:rsidR="00E37E2E" w:rsidRPr="0037514F" w:rsidRDefault="00E37E2E" w:rsidP="00E37E2E">
      <w:pPr>
        <w:rPr>
          <w:szCs w:val="22"/>
        </w:rPr>
      </w:pPr>
    </w:p>
    <w:p w14:paraId="187270CD" w14:textId="77777777" w:rsidR="00E37E2E" w:rsidRPr="0037514F" w:rsidRDefault="00E37E2E" w:rsidP="00E37E2E">
      <w:pPr>
        <w:rPr>
          <w:szCs w:val="22"/>
        </w:rPr>
      </w:pPr>
      <w:r w:rsidRPr="0037514F">
        <w:rPr>
          <w:szCs w:val="22"/>
        </w:rPr>
        <w:t>AirFluSal Forspiro neleidžia prasidėti dusuliui ir švokštimui. Prašom atkreipti dėmesį, kad jis neveikia, jeigu Jūs jau este dūstantis ar švokščiantis.</w:t>
      </w:r>
    </w:p>
    <w:p w14:paraId="795E1B0C" w14:textId="77777777" w:rsidR="00E37E2E" w:rsidRPr="0037514F" w:rsidRDefault="00E37E2E" w:rsidP="00E37E2E">
      <w:pPr>
        <w:rPr>
          <w:szCs w:val="22"/>
        </w:rPr>
      </w:pPr>
    </w:p>
    <w:p w14:paraId="2A408C81" w14:textId="77777777" w:rsidR="00E37E2E" w:rsidRPr="0037514F" w:rsidRDefault="00E37E2E" w:rsidP="00E37E2E">
      <w:pPr>
        <w:rPr>
          <w:szCs w:val="22"/>
        </w:rPr>
      </w:pPr>
      <w:r w:rsidRPr="0037514F">
        <w:rPr>
          <w:szCs w:val="22"/>
        </w:rPr>
        <w:t xml:space="preserve">Jeigu pasireiškia toks </w:t>
      </w:r>
      <w:r w:rsidRPr="0037514F">
        <w:rPr>
          <w:b/>
          <w:szCs w:val="22"/>
        </w:rPr>
        <w:t>dusulio priepuolis</w:t>
      </w:r>
      <w:r w:rsidRPr="0037514F">
        <w:rPr>
          <w:szCs w:val="22"/>
        </w:rPr>
        <w:t>, Jums reikia vartoti vaisto, kuris greitai išplečia kvėpavimo takus, pavyzdžiui, salbutamolio.</w:t>
      </w:r>
    </w:p>
    <w:p w14:paraId="095AEF22" w14:textId="77777777" w:rsidR="00E37E2E" w:rsidRPr="0037514F" w:rsidRDefault="00E37E2E" w:rsidP="00E37E2E">
      <w:pPr>
        <w:rPr>
          <w:szCs w:val="22"/>
        </w:rPr>
      </w:pPr>
    </w:p>
    <w:p w14:paraId="00949CA9" w14:textId="77777777" w:rsidR="00E37E2E" w:rsidRPr="0037514F" w:rsidRDefault="00E37E2E" w:rsidP="00E37E2E">
      <w:pPr>
        <w:rPr>
          <w:szCs w:val="22"/>
        </w:rPr>
      </w:pPr>
      <w:r w:rsidRPr="0037514F">
        <w:rPr>
          <w:b/>
          <w:szCs w:val="22"/>
        </w:rPr>
        <w:t>Nedelsiant praneškite savo gydytojui, jeigu pablogėjo Jūsų astma ar kvėpavimas</w:t>
      </w:r>
      <w:r w:rsidRPr="0037514F">
        <w:rPr>
          <w:szCs w:val="22"/>
        </w:rPr>
        <w:t>. Jūs galite pajusti, jog;</w:t>
      </w:r>
    </w:p>
    <w:p w14:paraId="604AA070" w14:textId="77777777" w:rsidR="00E37E2E" w:rsidRPr="0037514F" w:rsidRDefault="00E37E2E" w:rsidP="00E37E2E">
      <w:pPr>
        <w:numPr>
          <w:ilvl w:val="0"/>
          <w:numId w:val="11"/>
        </w:numPr>
        <w:rPr>
          <w:szCs w:val="22"/>
        </w:rPr>
      </w:pPr>
      <w:r w:rsidRPr="0037514F">
        <w:rPr>
          <w:szCs w:val="22"/>
        </w:rPr>
        <w:t xml:space="preserve">labiau švokščiate; </w:t>
      </w:r>
    </w:p>
    <w:p w14:paraId="29F9C680" w14:textId="77777777" w:rsidR="00E37E2E" w:rsidRPr="0037514F" w:rsidRDefault="00E37E2E" w:rsidP="00E37E2E">
      <w:pPr>
        <w:numPr>
          <w:ilvl w:val="0"/>
          <w:numId w:val="11"/>
        </w:numPr>
        <w:rPr>
          <w:szCs w:val="22"/>
        </w:rPr>
      </w:pPr>
      <w:r w:rsidRPr="0037514F">
        <w:rPr>
          <w:szCs w:val="22"/>
        </w:rPr>
        <w:t>dažniau atsiranda krūtinės ankštumo pojūtis;</w:t>
      </w:r>
    </w:p>
    <w:p w14:paraId="6E40EB52" w14:textId="77777777" w:rsidR="00E37E2E" w:rsidRPr="0037514F" w:rsidRDefault="00E37E2E" w:rsidP="00E37E2E">
      <w:pPr>
        <w:numPr>
          <w:ilvl w:val="0"/>
          <w:numId w:val="11"/>
        </w:numPr>
        <w:rPr>
          <w:szCs w:val="22"/>
        </w:rPr>
      </w:pPr>
      <w:r w:rsidRPr="0037514F">
        <w:rPr>
          <w:szCs w:val="22"/>
        </w:rPr>
        <w:t>padidėjo Jūsų poreikis vartoti greito poveikio kvėpavimo takus plečiantį inhaliatorių.</w:t>
      </w:r>
    </w:p>
    <w:p w14:paraId="4B90AC4A" w14:textId="77777777" w:rsidR="00E37E2E" w:rsidRPr="0037514F" w:rsidRDefault="00E37E2E" w:rsidP="00E37E2E">
      <w:pPr>
        <w:rPr>
          <w:szCs w:val="22"/>
        </w:rPr>
      </w:pPr>
      <w:r w:rsidRPr="0037514F">
        <w:rPr>
          <w:szCs w:val="22"/>
        </w:rPr>
        <w:t>Tęskite AirFluSal Forspiro vartojimą, jeigu būna bet kuri iš minėtų būklių, bet nedidinkite inhaliacijų skaičiaus. Gali pablogėti Jūsų krūtinės liga ir galite tapti sunkiai sergantis. Pasikalbėkite su savo gydytoju, kadangi Jums gali būti reikalingas papildomas gydymas.</w:t>
      </w:r>
    </w:p>
    <w:p w14:paraId="082E6455" w14:textId="77777777" w:rsidR="00E37E2E" w:rsidRPr="0037514F" w:rsidRDefault="00E37E2E" w:rsidP="00E37E2E">
      <w:pPr>
        <w:rPr>
          <w:szCs w:val="22"/>
        </w:rPr>
      </w:pPr>
    </w:p>
    <w:p w14:paraId="76CBD55C" w14:textId="77777777" w:rsidR="00E37E2E" w:rsidRPr="0037514F" w:rsidRDefault="00E37E2E" w:rsidP="00E37E2E">
      <w:pPr>
        <w:rPr>
          <w:b/>
          <w:szCs w:val="22"/>
        </w:rPr>
      </w:pPr>
      <w:r w:rsidRPr="0037514F">
        <w:rPr>
          <w:b/>
          <w:szCs w:val="22"/>
        </w:rPr>
        <w:t>Vaikams ir paaugliams</w:t>
      </w:r>
    </w:p>
    <w:p w14:paraId="04C52B61" w14:textId="77777777" w:rsidR="00E37E2E" w:rsidRPr="0037514F" w:rsidRDefault="00E37E2E" w:rsidP="00E37E2E">
      <w:pPr>
        <w:rPr>
          <w:szCs w:val="22"/>
        </w:rPr>
      </w:pPr>
      <w:r w:rsidRPr="0037514F">
        <w:rPr>
          <w:szCs w:val="22"/>
        </w:rPr>
        <w:t>AirFluSal Forspiro yra nerekomenduojamas jaunesniems kaip 12 metų amžiaus vaikams.</w:t>
      </w:r>
    </w:p>
    <w:p w14:paraId="1B1DCC95" w14:textId="77777777" w:rsidR="00E37E2E" w:rsidRPr="0037514F" w:rsidRDefault="00E37E2E" w:rsidP="00E37E2E">
      <w:pPr>
        <w:rPr>
          <w:szCs w:val="22"/>
        </w:rPr>
      </w:pPr>
    </w:p>
    <w:p w14:paraId="613E2746" w14:textId="77777777" w:rsidR="00E37E2E" w:rsidRPr="0037514F" w:rsidRDefault="00E37E2E" w:rsidP="00E37E2E">
      <w:pPr>
        <w:keepNext/>
        <w:tabs>
          <w:tab w:val="left" w:pos="567"/>
        </w:tabs>
        <w:spacing w:line="260" w:lineRule="exact"/>
        <w:jc w:val="both"/>
        <w:outlineLvl w:val="3"/>
        <w:rPr>
          <w:b/>
          <w:bCs/>
          <w:snapToGrid w:val="0"/>
          <w:szCs w:val="22"/>
          <w:lang w:eastAsia="x-none"/>
        </w:rPr>
      </w:pPr>
      <w:r w:rsidRPr="0037514F">
        <w:rPr>
          <w:b/>
          <w:bCs/>
          <w:snapToGrid w:val="0"/>
          <w:szCs w:val="22"/>
          <w:lang w:eastAsia="x-none"/>
        </w:rPr>
        <w:t xml:space="preserve">Kiti vaistai ir </w:t>
      </w:r>
      <w:r w:rsidRPr="0037514F">
        <w:rPr>
          <w:b/>
          <w:szCs w:val="22"/>
        </w:rPr>
        <w:t>AirFluSal Forspiro</w:t>
      </w:r>
    </w:p>
    <w:p w14:paraId="28759CA5" w14:textId="77777777" w:rsidR="00E37E2E" w:rsidRPr="0037514F" w:rsidRDefault="00E37E2E" w:rsidP="00E37E2E">
      <w:pPr>
        <w:rPr>
          <w:szCs w:val="22"/>
        </w:rPr>
      </w:pPr>
      <w:r w:rsidRPr="0037514F">
        <w:rPr>
          <w:snapToGrid w:val="0"/>
          <w:szCs w:val="22"/>
          <w:lang w:eastAsia="en-US"/>
        </w:rPr>
        <w:t>Jeigu vartojate ar neseniai vartojote kitų vaistų</w:t>
      </w:r>
      <w:r>
        <w:rPr>
          <w:snapToGrid w:val="0"/>
          <w:szCs w:val="22"/>
          <w:lang w:eastAsia="en-US"/>
        </w:rPr>
        <w:t>, įskaitant vaistus, įsigytus be recepto,</w:t>
      </w:r>
      <w:r w:rsidRPr="0037514F">
        <w:rPr>
          <w:snapToGrid w:val="0"/>
          <w:szCs w:val="22"/>
          <w:lang w:eastAsia="en-US"/>
        </w:rPr>
        <w:t xml:space="preserve"> arba dėl to nesate tikri, apie tai pasakykite gydytojui arba vaistininkui.</w:t>
      </w:r>
      <w:r w:rsidRPr="0037514F">
        <w:rPr>
          <w:szCs w:val="22"/>
        </w:rPr>
        <w:t xml:space="preserve"> </w:t>
      </w:r>
    </w:p>
    <w:p w14:paraId="43073537" w14:textId="77777777" w:rsidR="00E37E2E" w:rsidRPr="0037514F" w:rsidRDefault="00E37E2E" w:rsidP="00E37E2E">
      <w:pPr>
        <w:rPr>
          <w:szCs w:val="22"/>
        </w:rPr>
      </w:pPr>
      <w:r w:rsidRPr="0037514F">
        <w:rPr>
          <w:szCs w:val="22"/>
        </w:rPr>
        <w:t>AirFluSal Forspiro gali daryti įtaką arba būti jo įtakojami šie vaistai:</w:t>
      </w:r>
    </w:p>
    <w:p w14:paraId="06915F91" w14:textId="77777777" w:rsidR="00E37E2E" w:rsidRPr="0037514F" w:rsidRDefault="00E37E2E" w:rsidP="00E37E2E">
      <w:pPr>
        <w:numPr>
          <w:ilvl w:val="0"/>
          <w:numId w:val="12"/>
        </w:numPr>
        <w:rPr>
          <w:szCs w:val="22"/>
        </w:rPr>
      </w:pPr>
      <w:r w:rsidRPr="0037514F">
        <w:rPr>
          <w:szCs w:val="22"/>
        </w:rPr>
        <w:t>vaistai, vartojami aukštam kraujospūdžiui, širdies ar kitoms ligoms gydyti, kurių veikliosios medžiagos pavadinimas pasibaigia galūne „-ololis“ (beta adrenoreceptorių blokatoriai), pvz., atenololis, propranololis ir sotalolis;</w:t>
      </w:r>
    </w:p>
    <w:p w14:paraId="120BF653" w14:textId="77777777" w:rsidR="00E37E2E" w:rsidRPr="0037514F" w:rsidRDefault="00E37E2E" w:rsidP="00E37E2E">
      <w:pPr>
        <w:numPr>
          <w:ilvl w:val="0"/>
          <w:numId w:val="12"/>
        </w:numPr>
        <w:rPr>
          <w:szCs w:val="22"/>
        </w:rPr>
      </w:pPr>
      <w:r w:rsidRPr="0037514F">
        <w:rPr>
          <w:szCs w:val="22"/>
        </w:rPr>
        <w:t xml:space="preserve">vaistai, vartojami gydyti nuo virusų, </w:t>
      </w:r>
      <w:r>
        <w:rPr>
          <w:szCs w:val="22"/>
        </w:rPr>
        <w:t xml:space="preserve">įskaitant kai kuriuos vaistus nuo ŽIV, </w:t>
      </w:r>
      <w:r w:rsidRPr="0037514F">
        <w:rPr>
          <w:szCs w:val="22"/>
        </w:rPr>
        <w:t>pvz., ritonaviras</w:t>
      </w:r>
      <w:r>
        <w:rPr>
          <w:szCs w:val="22"/>
        </w:rPr>
        <w:t xml:space="preserve"> ar kobicistatas</w:t>
      </w:r>
      <w:r w:rsidRPr="0037514F">
        <w:rPr>
          <w:szCs w:val="22"/>
        </w:rPr>
        <w:t>;</w:t>
      </w:r>
      <w:r>
        <w:rPr>
          <w:szCs w:val="22"/>
        </w:rPr>
        <w:br/>
        <w:t>Jūsų gydytojas gali pageidauti Jus atidžiai stebėti, jeigu vartojate šių vaistų.</w:t>
      </w:r>
    </w:p>
    <w:p w14:paraId="6FF58DEA" w14:textId="77777777" w:rsidR="00E37E2E" w:rsidRPr="0037514F" w:rsidRDefault="00E37E2E" w:rsidP="00E37E2E">
      <w:pPr>
        <w:numPr>
          <w:ilvl w:val="0"/>
          <w:numId w:val="12"/>
        </w:numPr>
        <w:rPr>
          <w:szCs w:val="22"/>
        </w:rPr>
      </w:pPr>
      <w:r w:rsidRPr="0037514F">
        <w:rPr>
          <w:szCs w:val="22"/>
        </w:rPr>
        <w:t>vaistai, vartojami infekcijoms gydyti, pvz., ketokonazolas, itrakonazolas ir eritromicinas;</w:t>
      </w:r>
    </w:p>
    <w:p w14:paraId="3A5239F4" w14:textId="77777777" w:rsidR="00E37E2E" w:rsidRPr="0037514F" w:rsidRDefault="00E37E2E" w:rsidP="00E37E2E">
      <w:pPr>
        <w:numPr>
          <w:ilvl w:val="0"/>
          <w:numId w:val="12"/>
        </w:numPr>
        <w:rPr>
          <w:szCs w:val="22"/>
        </w:rPr>
      </w:pPr>
      <w:r w:rsidRPr="0037514F">
        <w:rPr>
          <w:szCs w:val="22"/>
        </w:rPr>
        <w:t>geriamieji ar leidžiamieji kortikosteroidiniai preparatai: vaistai, vartojami uždegimui gydyti ar užkirsti kelią persodinto organo atmetimui;</w:t>
      </w:r>
      <w:r w:rsidRPr="0037514F">
        <w:rPr>
          <w:rFonts w:eastAsia="Calibri"/>
          <w:szCs w:val="22"/>
          <w:lang w:eastAsia="en-US"/>
        </w:rPr>
        <w:t xml:space="preserve"> </w:t>
      </w:r>
    </w:p>
    <w:p w14:paraId="7F860780" w14:textId="77777777" w:rsidR="00E37E2E" w:rsidRPr="0037514F" w:rsidRDefault="00E37E2E" w:rsidP="00E37E2E">
      <w:pPr>
        <w:numPr>
          <w:ilvl w:val="0"/>
          <w:numId w:val="12"/>
        </w:numPr>
        <w:rPr>
          <w:szCs w:val="22"/>
        </w:rPr>
      </w:pPr>
      <w:r w:rsidRPr="0037514F">
        <w:rPr>
          <w:szCs w:val="22"/>
        </w:rPr>
        <w:t>diuretikai, kurie dar vadinami šlapimo išsiskyrimą skatinančiais vaistais ir vartojami padidėjusiam kraujospūdžiui gydyti;</w:t>
      </w:r>
    </w:p>
    <w:p w14:paraId="53DAACBD" w14:textId="77777777" w:rsidR="00E37E2E" w:rsidRPr="0037514F" w:rsidRDefault="00E37E2E" w:rsidP="00E37E2E">
      <w:pPr>
        <w:numPr>
          <w:ilvl w:val="0"/>
          <w:numId w:val="12"/>
        </w:numPr>
        <w:rPr>
          <w:szCs w:val="22"/>
        </w:rPr>
      </w:pPr>
      <w:r w:rsidRPr="0037514F">
        <w:rPr>
          <w:szCs w:val="22"/>
        </w:rPr>
        <w:t>kiti bronchus plečiantys vaistai (pvz., salbutamolis);</w:t>
      </w:r>
    </w:p>
    <w:p w14:paraId="0721B697" w14:textId="77777777" w:rsidR="00E37E2E" w:rsidRPr="0037514F" w:rsidRDefault="00E37E2E" w:rsidP="00E37E2E">
      <w:pPr>
        <w:numPr>
          <w:ilvl w:val="0"/>
          <w:numId w:val="12"/>
        </w:numPr>
        <w:rPr>
          <w:szCs w:val="22"/>
        </w:rPr>
      </w:pPr>
      <w:r w:rsidRPr="0037514F">
        <w:rPr>
          <w:szCs w:val="22"/>
        </w:rPr>
        <w:t>ksantinų dariniai (jais dažnai gydoma astma).</w:t>
      </w:r>
    </w:p>
    <w:p w14:paraId="33666FDC" w14:textId="77777777" w:rsidR="00E37E2E" w:rsidRPr="0037514F" w:rsidRDefault="00E37E2E" w:rsidP="00E37E2E">
      <w:pPr>
        <w:rPr>
          <w:szCs w:val="22"/>
        </w:rPr>
      </w:pPr>
    </w:p>
    <w:p w14:paraId="7BDE1CD1" w14:textId="77777777" w:rsidR="00E37E2E" w:rsidRPr="0037514F" w:rsidRDefault="00E37E2E" w:rsidP="00E37E2E">
      <w:pPr>
        <w:rPr>
          <w:b/>
          <w:szCs w:val="22"/>
        </w:rPr>
      </w:pPr>
      <w:r w:rsidRPr="0037514F">
        <w:rPr>
          <w:b/>
          <w:szCs w:val="22"/>
        </w:rPr>
        <w:t>Nėštumas ir žindymo laikotarpis</w:t>
      </w:r>
    </w:p>
    <w:p w14:paraId="13046C39" w14:textId="77777777" w:rsidR="00E37E2E" w:rsidRPr="0037514F" w:rsidRDefault="00E37E2E" w:rsidP="00E37E2E">
      <w:pPr>
        <w:rPr>
          <w:szCs w:val="22"/>
        </w:rPr>
      </w:pPr>
      <w:r w:rsidRPr="0037514F">
        <w:rPr>
          <w:szCs w:val="22"/>
        </w:rPr>
        <w:lastRenderedPageBreak/>
        <w:t xml:space="preserve">Jeigu esate nėščia, žindote kūdikį, manote, kad galbūt esate nėščia, arba planuojate pastoti, tai prieš vartodama šį vaistą, pasitarkite su gydytoju arba vaistininku. Jūsų gydytojas įvertins, ar šiuo laikotarpiu galite vartoti AirFluSal Forspiro. </w:t>
      </w:r>
    </w:p>
    <w:p w14:paraId="2BB88892" w14:textId="77777777" w:rsidR="00E37E2E" w:rsidRPr="0037514F" w:rsidRDefault="00E37E2E" w:rsidP="00E37E2E">
      <w:pPr>
        <w:rPr>
          <w:szCs w:val="22"/>
        </w:rPr>
      </w:pPr>
    </w:p>
    <w:p w14:paraId="615C15EA" w14:textId="77777777" w:rsidR="00E37E2E" w:rsidRPr="0037514F" w:rsidRDefault="00E37E2E" w:rsidP="00E37E2E">
      <w:pPr>
        <w:rPr>
          <w:b/>
          <w:szCs w:val="22"/>
        </w:rPr>
      </w:pPr>
      <w:r w:rsidRPr="0037514F">
        <w:rPr>
          <w:b/>
          <w:szCs w:val="22"/>
        </w:rPr>
        <w:t>Vairavimas ir mechanizmų valdymas</w:t>
      </w:r>
    </w:p>
    <w:p w14:paraId="24C199C9" w14:textId="77777777" w:rsidR="00E37E2E" w:rsidRPr="0037514F" w:rsidRDefault="00E37E2E" w:rsidP="00E37E2E">
      <w:pPr>
        <w:rPr>
          <w:szCs w:val="22"/>
        </w:rPr>
      </w:pPr>
      <w:r w:rsidRPr="0037514F">
        <w:rPr>
          <w:szCs w:val="22"/>
        </w:rPr>
        <w:t>Nepanašu, kad AirFluSal Forspiro pablogintų Jūsų gebėjimą vairuoti ar valdyti mechanizmus.</w:t>
      </w:r>
    </w:p>
    <w:p w14:paraId="32357D73" w14:textId="77777777" w:rsidR="00E37E2E" w:rsidRPr="0037514F" w:rsidRDefault="00E37E2E" w:rsidP="00E37E2E">
      <w:pPr>
        <w:rPr>
          <w:szCs w:val="22"/>
        </w:rPr>
      </w:pPr>
    </w:p>
    <w:p w14:paraId="491A7EEA" w14:textId="77777777" w:rsidR="00E37E2E" w:rsidRPr="0037514F" w:rsidRDefault="00E37E2E" w:rsidP="00E37E2E">
      <w:pPr>
        <w:rPr>
          <w:szCs w:val="22"/>
        </w:rPr>
      </w:pPr>
      <w:r w:rsidRPr="0037514F">
        <w:rPr>
          <w:b/>
          <w:szCs w:val="22"/>
        </w:rPr>
        <w:t>AirFluSal Forspiro sudėtyje yra laktozės</w:t>
      </w:r>
      <w:r w:rsidRPr="0037514F">
        <w:rPr>
          <w:szCs w:val="22"/>
        </w:rPr>
        <w:t xml:space="preserve"> </w:t>
      </w:r>
    </w:p>
    <w:p w14:paraId="1883C48E" w14:textId="77777777" w:rsidR="00E37E2E" w:rsidRPr="0037514F" w:rsidRDefault="00E37E2E" w:rsidP="00E37E2E">
      <w:pPr>
        <w:rPr>
          <w:szCs w:val="22"/>
        </w:rPr>
      </w:pPr>
      <w:r w:rsidRPr="0037514F">
        <w:rPr>
          <w:szCs w:val="22"/>
        </w:rPr>
        <w:t>Jeigu gydytojas Jums yra sakęs, kad netoleruojate kokių nors angliavandenių, kreipkitės į jį prieš pradėdami vartoti šį vaistą.</w:t>
      </w:r>
    </w:p>
    <w:p w14:paraId="1218447F" w14:textId="77777777" w:rsidR="00E37E2E" w:rsidRPr="0037514F" w:rsidRDefault="00E37E2E" w:rsidP="00E37E2E">
      <w:pPr>
        <w:rPr>
          <w:szCs w:val="22"/>
        </w:rPr>
      </w:pPr>
      <w:r w:rsidRPr="0037514F">
        <w:rPr>
          <w:szCs w:val="22"/>
        </w:rPr>
        <w:t>Laktozės kiekis, esantis šiame vaiste, paprastai nesukelia problemų žmonėms, kurie netoleruoja laktozės.</w:t>
      </w:r>
    </w:p>
    <w:p w14:paraId="4808657F" w14:textId="77777777" w:rsidR="00E37E2E" w:rsidRPr="0037514F" w:rsidRDefault="00E37E2E" w:rsidP="00E37E2E">
      <w:pPr>
        <w:rPr>
          <w:szCs w:val="22"/>
        </w:rPr>
      </w:pPr>
    </w:p>
    <w:p w14:paraId="052A9D2B" w14:textId="77777777" w:rsidR="00E37E2E" w:rsidRPr="0037514F" w:rsidRDefault="00E37E2E" w:rsidP="00E37E2E">
      <w:pPr>
        <w:rPr>
          <w:szCs w:val="22"/>
        </w:rPr>
      </w:pPr>
    </w:p>
    <w:p w14:paraId="4EDC40E7" w14:textId="77777777" w:rsidR="00E37E2E" w:rsidRPr="0037514F" w:rsidRDefault="00E37E2E" w:rsidP="00E37E2E">
      <w:pPr>
        <w:rPr>
          <w:b/>
          <w:caps/>
          <w:szCs w:val="22"/>
        </w:rPr>
      </w:pPr>
      <w:r w:rsidRPr="0037514F">
        <w:rPr>
          <w:b/>
          <w:szCs w:val="22"/>
        </w:rPr>
        <w:t>3.</w:t>
      </w:r>
      <w:r w:rsidRPr="0037514F">
        <w:rPr>
          <w:b/>
          <w:szCs w:val="22"/>
        </w:rPr>
        <w:tab/>
        <w:t>Kaip vartoti AirFluSal Forspiro</w:t>
      </w:r>
    </w:p>
    <w:p w14:paraId="72B2C64A" w14:textId="77777777" w:rsidR="00E37E2E" w:rsidRPr="0037514F" w:rsidRDefault="00E37E2E" w:rsidP="00E37E2E">
      <w:pPr>
        <w:rPr>
          <w:szCs w:val="22"/>
        </w:rPr>
      </w:pPr>
    </w:p>
    <w:p w14:paraId="4F6E060F" w14:textId="77777777" w:rsidR="00E37E2E" w:rsidRPr="0037514F" w:rsidRDefault="00E37E2E" w:rsidP="00E37E2E">
      <w:pPr>
        <w:rPr>
          <w:szCs w:val="22"/>
        </w:rPr>
      </w:pPr>
      <w:r w:rsidRPr="0037514F">
        <w:rPr>
          <w:szCs w:val="22"/>
        </w:rPr>
        <w:t xml:space="preserve">Visada vartokite šį vaistą tiksliai kaip nurodė Jūsų gydytojas arba vaistininkas. Jeigu abejojate, kreipkitės į gydytoją arba vaistininką. </w:t>
      </w:r>
    </w:p>
    <w:p w14:paraId="4AEB4CFC" w14:textId="77777777" w:rsidR="00E37E2E" w:rsidRPr="0037514F" w:rsidRDefault="00E37E2E" w:rsidP="00E37E2E">
      <w:pPr>
        <w:rPr>
          <w:szCs w:val="22"/>
        </w:rPr>
      </w:pPr>
    </w:p>
    <w:p w14:paraId="3FF529BA" w14:textId="77777777" w:rsidR="00E37E2E" w:rsidRPr="0037514F" w:rsidRDefault="00E37E2E" w:rsidP="00E37E2E">
      <w:pPr>
        <w:numPr>
          <w:ilvl w:val="0"/>
          <w:numId w:val="29"/>
        </w:numPr>
        <w:ind w:left="567" w:hanging="567"/>
        <w:rPr>
          <w:b/>
          <w:szCs w:val="22"/>
        </w:rPr>
      </w:pPr>
      <w:r w:rsidRPr="0037514F">
        <w:rPr>
          <w:b/>
          <w:szCs w:val="22"/>
        </w:rPr>
        <w:t>Astma</w:t>
      </w:r>
    </w:p>
    <w:p w14:paraId="3B4E97AB" w14:textId="77777777" w:rsidR="00E37E2E" w:rsidRPr="0037514F" w:rsidRDefault="00E37E2E" w:rsidP="00E37E2E">
      <w:pPr>
        <w:ind w:left="567"/>
        <w:rPr>
          <w:szCs w:val="22"/>
        </w:rPr>
      </w:pPr>
      <w:r w:rsidRPr="0037514F">
        <w:rPr>
          <w:szCs w:val="22"/>
        </w:rPr>
        <w:t xml:space="preserve">Rekomenduojama dozė </w:t>
      </w:r>
      <w:r w:rsidRPr="0037514F">
        <w:rPr>
          <w:b/>
          <w:szCs w:val="22"/>
        </w:rPr>
        <w:t>suaugusiesiems ir vyresniems kaip 12 metų vaikams</w:t>
      </w:r>
      <w:r w:rsidRPr="0037514F">
        <w:rPr>
          <w:szCs w:val="22"/>
        </w:rPr>
        <w:t xml:space="preserve"> yra:</w:t>
      </w:r>
    </w:p>
    <w:p w14:paraId="511D3F74" w14:textId="77777777" w:rsidR="00E37E2E" w:rsidRPr="0037514F" w:rsidRDefault="00E37E2E" w:rsidP="00E37E2E">
      <w:pPr>
        <w:rPr>
          <w:szCs w:val="22"/>
        </w:rPr>
      </w:pPr>
    </w:p>
    <w:p w14:paraId="6A183827" w14:textId="77777777" w:rsidR="00E37E2E" w:rsidRPr="0037514F" w:rsidRDefault="00E37E2E" w:rsidP="00E37E2E">
      <w:pPr>
        <w:ind w:left="567"/>
        <w:rPr>
          <w:szCs w:val="22"/>
        </w:rPr>
      </w:pPr>
      <w:r w:rsidRPr="0037514F">
        <w:rPr>
          <w:szCs w:val="22"/>
        </w:rPr>
        <w:t>Viena inhaliacija du kartus per parą.</w:t>
      </w:r>
    </w:p>
    <w:p w14:paraId="3E2F2967" w14:textId="77777777" w:rsidR="00E37E2E" w:rsidRPr="0037514F" w:rsidRDefault="00E37E2E" w:rsidP="00E37E2E">
      <w:pPr>
        <w:rPr>
          <w:szCs w:val="22"/>
        </w:rPr>
      </w:pPr>
    </w:p>
    <w:p w14:paraId="32542A36" w14:textId="77777777" w:rsidR="00E37E2E" w:rsidRPr="0037514F" w:rsidRDefault="00E37E2E" w:rsidP="00E37E2E">
      <w:pPr>
        <w:ind w:left="567"/>
        <w:rPr>
          <w:szCs w:val="22"/>
        </w:rPr>
      </w:pPr>
      <w:r w:rsidRPr="0037514F">
        <w:rPr>
          <w:szCs w:val="22"/>
        </w:rPr>
        <w:t>Jūsų gydytojui reikės reguliariai tikrinti Jūsų astmos simptomus.</w:t>
      </w:r>
    </w:p>
    <w:p w14:paraId="61E432A1" w14:textId="77777777" w:rsidR="00E37E2E" w:rsidRPr="0037514F" w:rsidRDefault="00E37E2E" w:rsidP="00E37E2E">
      <w:pPr>
        <w:rPr>
          <w:szCs w:val="22"/>
        </w:rPr>
      </w:pPr>
    </w:p>
    <w:p w14:paraId="0A77429A" w14:textId="77777777" w:rsidR="00E37E2E" w:rsidRPr="0037514F" w:rsidRDefault="00E37E2E" w:rsidP="00E37E2E">
      <w:pPr>
        <w:numPr>
          <w:ilvl w:val="0"/>
          <w:numId w:val="29"/>
        </w:numPr>
        <w:ind w:left="567" w:hanging="567"/>
        <w:rPr>
          <w:b/>
          <w:szCs w:val="22"/>
        </w:rPr>
      </w:pPr>
      <w:r w:rsidRPr="0037514F">
        <w:rPr>
          <w:b/>
          <w:szCs w:val="22"/>
        </w:rPr>
        <w:t>Lėtinė obstrukcinė plaučių liga</w:t>
      </w:r>
    </w:p>
    <w:p w14:paraId="1C42C7F1" w14:textId="77777777" w:rsidR="00E37E2E" w:rsidRPr="0037514F" w:rsidRDefault="00E37E2E" w:rsidP="00E37E2E">
      <w:pPr>
        <w:ind w:left="567"/>
        <w:rPr>
          <w:szCs w:val="22"/>
        </w:rPr>
      </w:pPr>
      <w:r w:rsidRPr="0037514F">
        <w:rPr>
          <w:szCs w:val="22"/>
        </w:rPr>
        <w:t xml:space="preserve">Rekomenduojama dozė </w:t>
      </w:r>
      <w:r w:rsidRPr="0037514F">
        <w:rPr>
          <w:b/>
          <w:szCs w:val="22"/>
        </w:rPr>
        <w:t xml:space="preserve">suaugusiesiems </w:t>
      </w:r>
      <w:r w:rsidRPr="0037514F">
        <w:rPr>
          <w:szCs w:val="22"/>
        </w:rPr>
        <w:t>yra:</w:t>
      </w:r>
    </w:p>
    <w:p w14:paraId="48FD32A8" w14:textId="77777777" w:rsidR="00E37E2E" w:rsidRPr="0037514F" w:rsidRDefault="00E37E2E" w:rsidP="00E37E2E">
      <w:pPr>
        <w:rPr>
          <w:szCs w:val="22"/>
        </w:rPr>
      </w:pPr>
    </w:p>
    <w:p w14:paraId="348D2329" w14:textId="77777777" w:rsidR="00E37E2E" w:rsidRPr="0037514F" w:rsidRDefault="00E37E2E" w:rsidP="00E37E2E">
      <w:pPr>
        <w:ind w:left="567"/>
        <w:rPr>
          <w:szCs w:val="22"/>
        </w:rPr>
      </w:pPr>
      <w:r w:rsidRPr="0037514F">
        <w:rPr>
          <w:szCs w:val="22"/>
        </w:rPr>
        <w:t>Viena inhaliacija du kartus per parą.</w:t>
      </w:r>
    </w:p>
    <w:p w14:paraId="258AA45A" w14:textId="77777777" w:rsidR="00E37E2E" w:rsidRPr="0037514F" w:rsidRDefault="00E37E2E" w:rsidP="00E37E2E">
      <w:pPr>
        <w:rPr>
          <w:szCs w:val="22"/>
          <w:highlight w:val="darkGray"/>
        </w:rPr>
      </w:pPr>
    </w:p>
    <w:p w14:paraId="52CFDCF9" w14:textId="77777777" w:rsidR="00E37E2E" w:rsidRPr="0037514F" w:rsidRDefault="00E37E2E" w:rsidP="00E37E2E">
      <w:pPr>
        <w:rPr>
          <w:color w:val="000000"/>
          <w:szCs w:val="22"/>
        </w:rPr>
      </w:pPr>
      <w:r w:rsidRPr="0037514F">
        <w:rPr>
          <w:szCs w:val="22"/>
        </w:rPr>
        <w:t xml:space="preserve">Jeigu Jūsų simptomai tampa kontroliuojami vartojant AirFluSal Forspiro du kartus per parą, Jūsų gydytojas gali sumažinti dozę iki </w:t>
      </w:r>
      <w:r w:rsidRPr="0037514F">
        <w:rPr>
          <w:color w:val="000000"/>
          <w:szCs w:val="22"/>
        </w:rPr>
        <w:t>vieno karto per parą. Dozė gali būti inhaliuojama:</w:t>
      </w:r>
    </w:p>
    <w:p w14:paraId="0B5D12DA" w14:textId="77777777" w:rsidR="00E37E2E" w:rsidRPr="0037514F" w:rsidRDefault="00E37E2E" w:rsidP="00E37E2E">
      <w:pPr>
        <w:numPr>
          <w:ilvl w:val="0"/>
          <w:numId w:val="14"/>
        </w:numPr>
        <w:rPr>
          <w:szCs w:val="22"/>
        </w:rPr>
      </w:pPr>
      <w:r w:rsidRPr="0037514F">
        <w:rPr>
          <w:szCs w:val="22"/>
        </w:rPr>
        <w:t>kartą vakare, jeigu Jums simptomų būna naktį;</w:t>
      </w:r>
    </w:p>
    <w:p w14:paraId="0CA8F93C" w14:textId="77777777" w:rsidR="00E37E2E" w:rsidRPr="0037514F" w:rsidRDefault="00E37E2E" w:rsidP="00E37E2E">
      <w:pPr>
        <w:numPr>
          <w:ilvl w:val="0"/>
          <w:numId w:val="14"/>
        </w:numPr>
        <w:rPr>
          <w:szCs w:val="22"/>
        </w:rPr>
      </w:pPr>
      <w:r w:rsidRPr="0037514F">
        <w:rPr>
          <w:szCs w:val="22"/>
        </w:rPr>
        <w:t>kartą ryte, jeigu Jums simptomų būna dieną.</w:t>
      </w:r>
    </w:p>
    <w:p w14:paraId="496E2393" w14:textId="77777777" w:rsidR="00E37E2E" w:rsidRPr="0037514F" w:rsidRDefault="00E37E2E" w:rsidP="00E37E2E">
      <w:pPr>
        <w:rPr>
          <w:szCs w:val="22"/>
        </w:rPr>
      </w:pPr>
    </w:p>
    <w:p w14:paraId="2157A1C2" w14:textId="77777777" w:rsidR="00E37E2E" w:rsidRPr="0037514F" w:rsidRDefault="00E37E2E" w:rsidP="00E37E2E">
      <w:pPr>
        <w:rPr>
          <w:b/>
          <w:color w:val="000000"/>
          <w:szCs w:val="22"/>
        </w:rPr>
      </w:pPr>
      <w:r w:rsidRPr="0037514F">
        <w:rPr>
          <w:b/>
          <w:color w:val="000000"/>
          <w:szCs w:val="22"/>
        </w:rPr>
        <w:t>Vartojimo metodas</w:t>
      </w:r>
    </w:p>
    <w:p w14:paraId="39E563C6" w14:textId="77777777" w:rsidR="00E37E2E" w:rsidRPr="0037514F" w:rsidRDefault="00E37E2E" w:rsidP="00E37E2E">
      <w:pPr>
        <w:rPr>
          <w:color w:val="000000"/>
          <w:szCs w:val="22"/>
        </w:rPr>
      </w:pPr>
      <w:r w:rsidRPr="0037514F">
        <w:rPr>
          <w:color w:val="000000"/>
          <w:szCs w:val="22"/>
        </w:rPr>
        <w:t xml:space="preserve">Vartokite AirFluSal Forspiro kiekvieną dieną, kaip nurodė Jūsų gydytojas, geriau </w:t>
      </w:r>
      <w:r w:rsidRPr="0037514F">
        <w:rPr>
          <w:b/>
          <w:color w:val="000000"/>
          <w:szCs w:val="22"/>
        </w:rPr>
        <w:t>tuoj pat prieš valgymą</w:t>
      </w:r>
      <w:r w:rsidRPr="0037514F">
        <w:rPr>
          <w:color w:val="000000"/>
          <w:szCs w:val="22"/>
        </w:rPr>
        <w:t xml:space="preserve"> iš ryto ir (arba) vakare.</w:t>
      </w:r>
    </w:p>
    <w:p w14:paraId="303163AB" w14:textId="77777777" w:rsidR="00E37E2E" w:rsidRPr="0037514F" w:rsidRDefault="00E37E2E" w:rsidP="00E37E2E">
      <w:pPr>
        <w:rPr>
          <w:color w:val="000000"/>
          <w:szCs w:val="22"/>
        </w:rPr>
      </w:pPr>
      <w:r w:rsidRPr="0037514F">
        <w:rPr>
          <w:color w:val="000000"/>
          <w:szCs w:val="22"/>
        </w:rPr>
        <w:t>Po vartojimo praskalaukite savo burną vandeniu.</w:t>
      </w:r>
    </w:p>
    <w:p w14:paraId="71C96E8F" w14:textId="77777777" w:rsidR="00E37E2E" w:rsidRPr="0037514F" w:rsidRDefault="00E37E2E" w:rsidP="00E37E2E">
      <w:pPr>
        <w:rPr>
          <w:color w:val="000000"/>
          <w:szCs w:val="22"/>
        </w:rPr>
      </w:pPr>
    </w:p>
    <w:p w14:paraId="57A3632D" w14:textId="77777777" w:rsidR="00E37E2E" w:rsidRPr="0037514F" w:rsidRDefault="00E37E2E" w:rsidP="00E37E2E">
      <w:pPr>
        <w:rPr>
          <w:color w:val="000000"/>
          <w:szCs w:val="22"/>
        </w:rPr>
      </w:pPr>
      <w:r w:rsidRPr="0037514F">
        <w:rPr>
          <w:color w:val="000000"/>
          <w:szCs w:val="22"/>
        </w:rPr>
        <w:t>Nevartojant AirFluSal Forspiro tinkamai ar kaip paskirta, gali pablogėti Jūsų kvėpavimo sutrikimai. Kad gydymas būtų optimalus, turite vartoti AirFluSal Forspiro kasdien, net jeigu Jums nėra jokių simptomų.</w:t>
      </w:r>
    </w:p>
    <w:p w14:paraId="32209FAC" w14:textId="77777777" w:rsidR="00E37E2E" w:rsidRPr="0037514F" w:rsidRDefault="00E37E2E" w:rsidP="00E37E2E">
      <w:pPr>
        <w:numPr>
          <w:ilvl w:val="12"/>
          <w:numId w:val="0"/>
        </w:numPr>
        <w:outlineLvl w:val="0"/>
        <w:rPr>
          <w:szCs w:val="22"/>
        </w:rPr>
      </w:pPr>
    </w:p>
    <w:p w14:paraId="289A59A9" w14:textId="77777777" w:rsidR="00E37E2E" w:rsidRPr="0037514F" w:rsidRDefault="00E37E2E" w:rsidP="00E37E2E">
      <w:pPr>
        <w:rPr>
          <w:b/>
          <w:szCs w:val="22"/>
        </w:rPr>
      </w:pPr>
      <w:r w:rsidRPr="0037514F">
        <w:rPr>
          <w:b/>
          <w:szCs w:val="22"/>
        </w:rPr>
        <w:t>Naudojimo instrukcija</w:t>
      </w:r>
    </w:p>
    <w:p w14:paraId="446E6982" w14:textId="77777777" w:rsidR="00E37E2E" w:rsidRPr="0037514F" w:rsidRDefault="00E37E2E" w:rsidP="00E37E2E">
      <w:pPr>
        <w:rPr>
          <w:szCs w:val="22"/>
        </w:rPr>
      </w:pPr>
      <w:r w:rsidRPr="0037514F">
        <w:rPr>
          <w:szCs w:val="22"/>
        </w:rPr>
        <w:t xml:space="preserve">Jūsų gydytojas, slaugytoja ar vaistininkas turi parodyti, kaip naudotis inhaliatoriumi, ir reguliariai tikrinti, ar jis naudojamas tinkamai. </w:t>
      </w:r>
    </w:p>
    <w:p w14:paraId="5AD27425" w14:textId="77777777" w:rsidR="00E37E2E" w:rsidRPr="0037514F" w:rsidRDefault="00E37E2E" w:rsidP="00E37E2E">
      <w:pPr>
        <w:rPr>
          <w:szCs w:val="22"/>
        </w:rPr>
      </w:pPr>
    </w:p>
    <w:p w14:paraId="56BE9A10" w14:textId="77777777" w:rsidR="00E37E2E" w:rsidRPr="0037514F" w:rsidRDefault="00E37E2E" w:rsidP="00E37E2E">
      <w:pPr>
        <w:rPr>
          <w:szCs w:val="22"/>
        </w:rPr>
      </w:pPr>
      <w:r w:rsidRPr="0037514F">
        <w:rPr>
          <w:szCs w:val="22"/>
        </w:rPr>
        <w:lastRenderedPageBreak/>
        <w:t>Inhaliatoriuje suvyniotoje folijos juostelėje yra 60 vaisto dozių miltelių pavidalu. Šiame prietaise yra dozių skaitiklis, kuris rodo, kiek dozių liko, skaičiuojant nuo 60 iki 0. Nuo 10 paskutinių dozių ribos skaičiai būna ant raudono pagrindo.</w:t>
      </w:r>
    </w:p>
    <w:p w14:paraId="692943DB" w14:textId="77777777" w:rsidR="00E37E2E" w:rsidRPr="0037514F" w:rsidRDefault="00E37E2E" w:rsidP="00E37E2E">
      <w:pPr>
        <w:rPr>
          <w:szCs w:val="22"/>
        </w:rPr>
      </w:pPr>
      <w:r w:rsidRPr="0037514F">
        <w:rPr>
          <w:szCs w:val="22"/>
        </w:rPr>
        <w:t>Inhaliatorius nėra pakartotinai pripildomas – kai tampa tuščias, jis turi būti išmestas ir pakeistas nauju vienetu.</w:t>
      </w:r>
    </w:p>
    <w:p w14:paraId="6F1D25E9" w14:textId="77777777" w:rsidR="00E37E2E" w:rsidRPr="0037514F" w:rsidRDefault="00E37E2E" w:rsidP="00E37E2E">
      <w:pPr>
        <w:rPr>
          <w:szCs w:val="22"/>
        </w:rPr>
      </w:pPr>
      <w:r w:rsidRPr="0037514F">
        <w:rPr>
          <w:noProof/>
          <w:szCs w:val="22"/>
        </w:rPr>
        <w:drawing>
          <wp:inline distT="0" distB="0" distL="0" distR="0" wp14:anchorId="766B4E61" wp14:editId="0DAAE690">
            <wp:extent cx="3209925" cy="21526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14:paraId="4C44576D" w14:textId="77777777" w:rsidR="00E37E2E" w:rsidRPr="0037514F" w:rsidRDefault="00E37E2E" w:rsidP="00E37E2E">
      <w:pPr>
        <w:rPr>
          <w:b/>
          <w:szCs w:val="22"/>
        </w:rPr>
      </w:pPr>
    </w:p>
    <w:p w14:paraId="74DACD22" w14:textId="77777777" w:rsidR="00E37E2E" w:rsidRPr="0037514F" w:rsidRDefault="00E37E2E" w:rsidP="00E37E2E">
      <w:pPr>
        <w:rPr>
          <w:b/>
          <w:szCs w:val="22"/>
        </w:rPr>
      </w:pPr>
      <w:r w:rsidRPr="0037514F">
        <w:rPr>
          <w:b/>
          <w:szCs w:val="22"/>
        </w:rPr>
        <w:t xml:space="preserve">Prieš naudojant inhaliatorių </w:t>
      </w:r>
    </w:p>
    <w:p w14:paraId="08FC77B5" w14:textId="77777777" w:rsidR="00E37E2E" w:rsidRPr="0037514F" w:rsidRDefault="00E37E2E" w:rsidP="00E37E2E">
      <w:pPr>
        <w:numPr>
          <w:ilvl w:val="0"/>
          <w:numId w:val="27"/>
        </w:numPr>
        <w:ind w:left="567" w:hanging="567"/>
        <w:rPr>
          <w:szCs w:val="22"/>
        </w:rPr>
      </w:pPr>
      <w:r w:rsidRPr="0037514F">
        <w:rPr>
          <w:szCs w:val="22"/>
        </w:rPr>
        <w:t>Atverkite skaidrios šoninės kameros dureles.</w:t>
      </w:r>
    </w:p>
    <w:p w14:paraId="58891306" w14:textId="77777777" w:rsidR="00E37E2E" w:rsidRPr="0037514F" w:rsidRDefault="00E37E2E" w:rsidP="00E37E2E">
      <w:pPr>
        <w:numPr>
          <w:ilvl w:val="0"/>
          <w:numId w:val="27"/>
        </w:numPr>
        <w:ind w:left="567" w:hanging="567"/>
        <w:rPr>
          <w:szCs w:val="22"/>
        </w:rPr>
      </w:pPr>
      <w:r w:rsidRPr="0037514F">
        <w:rPr>
          <w:szCs w:val="22"/>
        </w:rPr>
        <w:t xml:space="preserve">Iš šoninės kameros pašalinkite folijos juostelę ją atsargiai nuplėšiant per visą juostelės ilgį ties šoninės kameros „danteliais“, kaip parodyta žemiau. Juostelę </w:t>
      </w:r>
      <w:r w:rsidRPr="0037514F">
        <w:rPr>
          <w:b/>
          <w:szCs w:val="22"/>
        </w:rPr>
        <w:t>traukti ar tampyti negalima</w:t>
      </w:r>
      <w:r w:rsidRPr="0037514F">
        <w:rPr>
          <w:szCs w:val="22"/>
        </w:rPr>
        <w:t xml:space="preserve">. </w:t>
      </w:r>
    </w:p>
    <w:p w14:paraId="1DABB6D5" w14:textId="77777777" w:rsidR="00E37E2E" w:rsidRPr="0037514F" w:rsidRDefault="00E37E2E" w:rsidP="00E37E2E">
      <w:pPr>
        <w:rPr>
          <w:szCs w:val="22"/>
        </w:rPr>
      </w:pPr>
    </w:p>
    <w:p w14:paraId="5F91C133" w14:textId="77777777" w:rsidR="00E37E2E" w:rsidRPr="0037514F" w:rsidRDefault="00E37E2E" w:rsidP="00E37E2E">
      <w:pPr>
        <w:rPr>
          <w:szCs w:val="22"/>
        </w:rPr>
      </w:pPr>
      <w:r w:rsidRPr="0037514F">
        <w:rPr>
          <w:noProof/>
          <w:szCs w:val="22"/>
        </w:rPr>
        <w:drawing>
          <wp:inline distT="0" distB="0" distL="0" distR="0" wp14:anchorId="705BE2F9" wp14:editId="101F614C">
            <wp:extent cx="1571625" cy="11430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14:paraId="75ADA7BA" w14:textId="77777777" w:rsidR="00E37E2E" w:rsidRPr="0037514F" w:rsidRDefault="00E37E2E" w:rsidP="00E37E2E">
      <w:pPr>
        <w:rPr>
          <w:szCs w:val="22"/>
        </w:rPr>
      </w:pPr>
    </w:p>
    <w:p w14:paraId="2208817C" w14:textId="77777777" w:rsidR="00E37E2E" w:rsidRPr="0037514F" w:rsidRDefault="00E37E2E" w:rsidP="00E37E2E">
      <w:pPr>
        <w:numPr>
          <w:ilvl w:val="0"/>
          <w:numId w:val="27"/>
        </w:numPr>
        <w:ind w:left="567" w:hanging="567"/>
        <w:rPr>
          <w:szCs w:val="22"/>
        </w:rPr>
      </w:pPr>
      <w:r w:rsidRPr="0037514F">
        <w:rPr>
          <w:szCs w:val="22"/>
        </w:rPr>
        <w:t xml:space="preserve">Uždarykite šoninės kameros dureles ir panaudotą juostelę išmeskite. </w:t>
      </w:r>
    </w:p>
    <w:p w14:paraId="3B5C2FB7" w14:textId="77777777" w:rsidR="00E37E2E" w:rsidRPr="0037514F" w:rsidRDefault="00E37E2E" w:rsidP="00E37E2E">
      <w:pPr>
        <w:ind w:left="567"/>
        <w:rPr>
          <w:szCs w:val="22"/>
        </w:rPr>
      </w:pPr>
    </w:p>
    <w:p w14:paraId="5A9F45C3" w14:textId="77777777" w:rsidR="00E37E2E" w:rsidRPr="0037514F" w:rsidRDefault="00E37E2E" w:rsidP="00E37E2E">
      <w:pPr>
        <w:ind w:left="567"/>
        <w:rPr>
          <w:b/>
          <w:szCs w:val="22"/>
        </w:rPr>
      </w:pPr>
      <w:r w:rsidRPr="0037514F">
        <w:rPr>
          <w:b/>
          <w:szCs w:val="22"/>
        </w:rPr>
        <w:t>Svarbu:</w:t>
      </w:r>
    </w:p>
    <w:p w14:paraId="2B443237" w14:textId="77777777" w:rsidR="00E37E2E" w:rsidRPr="0037514F" w:rsidRDefault="00E37E2E" w:rsidP="00E37E2E">
      <w:pPr>
        <w:ind w:left="567"/>
        <w:rPr>
          <w:szCs w:val="22"/>
        </w:rPr>
      </w:pPr>
      <w:r w:rsidRPr="0037514F">
        <w:rPr>
          <w:szCs w:val="22"/>
        </w:rPr>
        <w:t xml:space="preserve">kai naudosite inhaliatorių, jo šoninę kamerą laipsniškai užpildys panaudota juostelė. Folijos juostelėse </w:t>
      </w:r>
      <w:r w:rsidRPr="0037514F">
        <w:rPr>
          <w:b/>
          <w:szCs w:val="22"/>
        </w:rPr>
        <w:t xml:space="preserve">su juodais brūkšniais vaisto nėra. </w:t>
      </w:r>
      <w:r w:rsidRPr="0037514F">
        <w:rPr>
          <w:szCs w:val="22"/>
        </w:rPr>
        <w:t xml:space="preserve">Galiausiai šoninėje kameroje pasirodys numeruotos juostelės dalys. </w:t>
      </w:r>
    </w:p>
    <w:p w14:paraId="724742CA" w14:textId="77777777" w:rsidR="00E37E2E" w:rsidRPr="0037514F" w:rsidRDefault="00E37E2E" w:rsidP="00E37E2E">
      <w:pPr>
        <w:ind w:left="567"/>
        <w:rPr>
          <w:szCs w:val="22"/>
        </w:rPr>
      </w:pPr>
      <w:r w:rsidRPr="0037514F">
        <w:rPr>
          <w:szCs w:val="22"/>
        </w:rPr>
        <w:t xml:space="preserve">Šoninėje kameroje </w:t>
      </w:r>
      <w:r w:rsidRPr="0037514F">
        <w:rPr>
          <w:b/>
          <w:szCs w:val="22"/>
        </w:rPr>
        <w:t xml:space="preserve">niekada neturi būti daugiau kaip </w:t>
      </w:r>
      <w:r>
        <w:rPr>
          <w:b/>
          <w:szCs w:val="22"/>
        </w:rPr>
        <w:t>2</w:t>
      </w:r>
      <w:r w:rsidRPr="0037514F">
        <w:rPr>
          <w:b/>
          <w:szCs w:val="22"/>
        </w:rPr>
        <w:t xml:space="preserve"> folijos juostelės dalių</w:t>
      </w:r>
      <w:r w:rsidRPr="0037514F">
        <w:rPr>
          <w:szCs w:val="22"/>
        </w:rPr>
        <w:t xml:space="preserve">, kadangi jos gali užkimšti inhaliatorių. Juostelę reikia atsargiai nuplėšti, kaip parodyta aukščiau, ir saugiai išmesti. </w:t>
      </w:r>
    </w:p>
    <w:p w14:paraId="32DA4548" w14:textId="77777777" w:rsidR="00E37E2E" w:rsidRPr="0037514F" w:rsidRDefault="00E37E2E" w:rsidP="00E37E2E">
      <w:pPr>
        <w:rPr>
          <w:szCs w:val="22"/>
        </w:rPr>
      </w:pPr>
    </w:p>
    <w:p w14:paraId="7AA0A568" w14:textId="77777777" w:rsidR="00E37E2E" w:rsidRPr="0037514F" w:rsidRDefault="00E37E2E" w:rsidP="00E37E2E">
      <w:pPr>
        <w:rPr>
          <w:b/>
          <w:szCs w:val="22"/>
        </w:rPr>
      </w:pPr>
      <w:r w:rsidRPr="0037514F">
        <w:rPr>
          <w:b/>
          <w:szCs w:val="22"/>
        </w:rPr>
        <w:t>Inhaliatoriaus naudojimas</w:t>
      </w:r>
    </w:p>
    <w:p w14:paraId="7FF68734" w14:textId="77777777" w:rsidR="00E37E2E" w:rsidRPr="0037514F" w:rsidRDefault="00E37E2E" w:rsidP="00E37E2E">
      <w:pPr>
        <w:rPr>
          <w:szCs w:val="22"/>
        </w:rPr>
      </w:pPr>
      <w:r w:rsidRPr="0037514F">
        <w:rPr>
          <w:szCs w:val="22"/>
        </w:rPr>
        <w:t>Inhaliatorių laikykite rankose, kaip parodyta paveikslėliuose.</w:t>
      </w:r>
    </w:p>
    <w:p w14:paraId="2FADE2FB" w14:textId="77777777" w:rsidR="00E37E2E" w:rsidRPr="0037514F" w:rsidRDefault="00E37E2E" w:rsidP="00E37E2E">
      <w:pPr>
        <w:rPr>
          <w:szCs w:val="22"/>
        </w:rPr>
      </w:pPr>
    </w:p>
    <w:p w14:paraId="3CE99239" w14:textId="77777777" w:rsidR="00E37E2E" w:rsidRPr="0037514F" w:rsidRDefault="00E37E2E" w:rsidP="00E37E2E">
      <w:pPr>
        <w:ind w:left="567" w:hanging="567"/>
        <w:rPr>
          <w:b/>
          <w:szCs w:val="22"/>
        </w:rPr>
      </w:pPr>
      <w:r w:rsidRPr="0037514F">
        <w:rPr>
          <w:b/>
          <w:szCs w:val="22"/>
        </w:rPr>
        <w:t>1.</w:t>
      </w:r>
      <w:r w:rsidRPr="0037514F">
        <w:rPr>
          <w:b/>
          <w:szCs w:val="22"/>
        </w:rPr>
        <w:tab/>
        <w:t>Atidarymas</w:t>
      </w:r>
    </w:p>
    <w:p w14:paraId="679B62C8" w14:textId="77777777" w:rsidR="00E37E2E" w:rsidRPr="0037514F" w:rsidRDefault="00E37E2E" w:rsidP="00E37E2E">
      <w:pPr>
        <w:rPr>
          <w:szCs w:val="22"/>
        </w:rPr>
      </w:pPr>
    </w:p>
    <w:p w14:paraId="4F2976D6" w14:textId="77777777" w:rsidR="00E37E2E" w:rsidRPr="0037514F" w:rsidRDefault="00E37E2E" w:rsidP="00E37E2E">
      <w:pPr>
        <w:rPr>
          <w:szCs w:val="22"/>
        </w:rPr>
      </w:pPr>
      <w:r w:rsidRPr="0037514F">
        <w:rPr>
          <w:noProof/>
          <w:szCs w:val="22"/>
        </w:rPr>
        <w:lastRenderedPageBreak/>
        <w:drawing>
          <wp:inline distT="0" distB="0" distL="0" distR="0" wp14:anchorId="1EE45762" wp14:editId="38F91BF9">
            <wp:extent cx="1485900" cy="11525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14:paraId="04C0C3F7" w14:textId="77777777" w:rsidR="00E37E2E" w:rsidRPr="0037514F" w:rsidRDefault="00E37E2E" w:rsidP="00E37E2E">
      <w:pPr>
        <w:rPr>
          <w:szCs w:val="22"/>
        </w:rPr>
      </w:pPr>
    </w:p>
    <w:p w14:paraId="722A947F" w14:textId="77777777" w:rsidR="00E37E2E" w:rsidRPr="0037514F" w:rsidRDefault="00E37E2E" w:rsidP="00E37E2E">
      <w:pPr>
        <w:numPr>
          <w:ilvl w:val="0"/>
          <w:numId w:val="4"/>
        </w:numPr>
        <w:rPr>
          <w:szCs w:val="22"/>
        </w:rPr>
      </w:pPr>
      <w:r w:rsidRPr="0037514F">
        <w:rPr>
          <w:szCs w:val="22"/>
        </w:rPr>
        <w:t xml:space="preserve">Kad atidengtumėte kandiklį, </w:t>
      </w:r>
      <w:r w:rsidRPr="0037514F">
        <w:rPr>
          <w:b/>
          <w:szCs w:val="22"/>
        </w:rPr>
        <w:t>atverkite žemyn apsauginį dangtelį.</w:t>
      </w:r>
      <w:r w:rsidRPr="0037514F">
        <w:rPr>
          <w:szCs w:val="22"/>
        </w:rPr>
        <w:t xml:space="preserve"> </w:t>
      </w:r>
    </w:p>
    <w:p w14:paraId="668FCE0F" w14:textId="77777777" w:rsidR="00E37E2E" w:rsidRPr="0037514F" w:rsidRDefault="00E37E2E" w:rsidP="00E37E2E">
      <w:pPr>
        <w:numPr>
          <w:ilvl w:val="0"/>
          <w:numId w:val="4"/>
        </w:numPr>
        <w:rPr>
          <w:szCs w:val="22"/>
        </w:rPr>
      </w:pPr>
      <w:r w:rsidRPr="0037514F">
        <w:rPr>
          <w:szCs w:val="22"/>
        </w:rPr>
        <w:t>Patikrinkite dozių skaitiklį, kad žinotumėte, kiek dozių liko.</w:t>
      </w:r>
    </w:p>
    <w:p w14:paraId="35E11474" w14:textId="77777777" w:rsidR="00E37E2E" w:rsidRPr="0037514F" w:rsidRDefault="00E37E2E" w:rsidP="00E37E2E">
      <w:pPr>
        <w:rPr>
          <w:szCs w:val="22"/>
        </w:rPr>
      </w:pPr>
    </w:p>
    <w:p w14:paraId="16DA7B69" w14:textId="77777777" w:rsidR="00E37E2E" w:rsidRPr="0037514F" w:rsidRDefault="00E37E2E" w:rsidP="00E37E2E">
      <w:pPr>
        <w:rPr>
          <w:b/>
          <w:szCs w:val="22"/>
        </w:rPr>
      </w:pPr>
      <w:r w:rsidRPr="0037514F">
        <w:rPr>
          <w:b/>
          <w:szCs w:val="22"/>
        </w:rPr>
        <w:t>2.</w:t>
      </w:r>
      <w:r w:rsidRPr="0037514F">
        <w:rPr>
          <w:b/>
          <w:szCs w:val="22"/>
        </w:rPr>
        <w:tab/>
        <w:t>Dozės paruošimas</w:t>
      </w:r>
    </w:p>
    <w:p w14:paraId="56BD39BE" w14:textId="77777777" w:rsidR="00E37E2E" w:rsidRPr="0037514F" w:rsidRDefault="00E37E2E" w:rsidP="00E37E2E">
      <w:pPr>
        <w:rPr>
          <w:szCs w:val="22"/>
        </w:rPr>
      </w:pPr>
    </w:p>
    <w:p w14:paraId="345D1C9E" w14:textId="77777777" w:rsidR="00E37E2E" w:rsidRPr="0037514F" w:rsidRDefault="00E37E2E" w:rsidP="00E37E2E">
      <w:pPr>
        <w:rPr>
          <w:szCs w:val="22"/>
        </w:rPr>
      </w:pPr>
      <w:r w:rsidRPr="0037514F">
        <w:rPr>
          <w:noProof/>
          <w:szCs w:val="22"/>
        </w:rPr>
        <w:drawing>
          <wp:inline distT="0" distB="0" distL="0" distR="0" wp14:anchorId="47B30356" wp14:editId="3993D8F4">
            <wp:extent cx="1485900" cy="1104900"/>
            <wp:effectExtent l="0" t="0" r="0" b="0"/>
            <wp:docPr id="94"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a_Gyro-AW-017 v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14:paraId="731FB722" w14:textId="77777777" w:rsidR="00E37E2E" w:rsidRPr="0037514F" w:rsidRDefault="00E37E2E" w:rsidP="00E37E2E">
      <w:pPr>
        <w:rPr>
          <w:szCs w:val="22"/>
        </w:rPr>
      </w:pPr>
    </w:p>
    <w:p w14:paraId="22C1761C" w14:textId="77777777" w:rsidR="00E37E2E" w:rsidRPr="0037514F" w:rsidRDefault="00E37E2E" w:rsidP="00E37E2E">
      <w:pPr>
        <w:numPr>
          <w:ilvl w:val="0"/>
          <w:numId w:val="4"/>
        </w:numPr>
        <w:rPr>
          <w:szCs w:val="22"/>
        </w:rPr>
      </w:pPr>
      <w:r w:rsidRPr="0037514F">
        <w:rPr>
          <w:b/>
          <w:szCs w:val="22"/>
        </w:rPr>
        <w:t>Pakelkite baltosios svirtelės</w:t>
      </w:r>
      <w:r w:rsidRPr="0037514F">
        <w:rPr>
          <w:szCs w:val="22"/>
        </w:rPr>
        <w:t xml:space="preserve"> briauną. Šoninė kamera turi būti uždaryta.</w:t>
      </w:r>
    </w:p>
    <w:p w14:paraId="72DCD33B" w14:textId="77777777" w:rsidR="00E37E2E" w:rsidRPr="0037514F" w:rsidRDefault="00E37E2E" w:rsidP="00E37E2E">
      <w:pPr>
        <w:rPr>
          <w:szCs w:val="22"/>
        </w:rPr>
      </w:pPr>
    </w:p>
    <w:p w14:paraId="1CA06E14" w14:textId="77777777" w:rsidR="00E37E2E" w:rsidRPr="0037514F" w:rsidRDefault="00E37E2E" w:rsidP="00E37E2E">
      <w:pPr>
        <w:rPr>
          <w:b/>
          <w:szCs w:val="22"/>
        </w:rPr>
      </w:pPr>
      <w:r w:rsidRPr="0037514F">
        <w:rPr>
          <w:b/>
          <w:szCs w:val="22"/>
        </w:rPr>
        <w:t>Priminimas</w:t>
      </w:r>
      <w:r w:rsidRPr="0037514F">
        <w:rPr>
          <w:szCs w:val="22"/>
        </w:rPr>
        <w:t>: baltoji svirtelė turi būti naudojama tiktai kai pacientas yra pasirengęs inhaliuoti vaisto dozę. Jeigu žaidžiate su baltąja svirtele, Jūs eikvojate dozes.</w:t>
      </w:r>
      <w:r w:rsidRPr="0037514F">
        <w:rPr>
          <w:b/>
          <w:szCs w:val="22"/>
        </w:rPr>
        <w:t xml:space="preserve"> </w:t>
      </w:r>
    </w:p>
    <w:p w14:paraId="51ABC19E" w14:textId="77777777" w:rsidR="00E37E2E" w:rsidRPr="0037514F" w:rsidRDefault="00E37E2E" w:rsidP="00E37E2E">
      <w:pPr>
        <w:rPr>
          <w:szCs w:val="22"/>
        </w:rPr>
      </w:pPr>
    </w:p>
    <w:p w14:paraId="452FA7C2" w14:textId="77777777" w:rsidR="00E37E2E" w:rsidRPr="0037514F" w:rsidRDefault="00E37E2E" w:rsidP="00E37E2E">
      <w:pPr>
        <w:rPr>
          <w:szCs w:val="22"/>
        </w:rPr>
      </w:pPr>
      <w:r w:rsidRPr="0037514F">
        <w:rPr>
          <w:noProof/>
        </w:rPr>
        <w:drawing>
          <wp:inline distT="0" distB="0" distL="0" distR="0" wp14:anchorId="77F6D2E4" wp14:editId="53057541">
            <wp:extent cx="1666875" cy="12763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14:paraId="5043A3C1" w14:textId="77777777" w:rsidR="00E37E2E" w:rsidRPr="0037514F" w:rsidRDefault="00E37E2E" w:rsidP="00E37E2E">
      <w:pPr>
        <w:rPr>
          <w:szCs w:val="22"/>
        </w:rPr>
      </w:pPr>
    </w:p>
    <w:p w14:paraId="4DEDFAA1" w14:textId="77777777" w:rsidR="00E37E2E" w:rsidRPr="0037514F" w:rsidRDefault="00E37E2E" w:rsidP="00E37E2E">
      <w:pPr>
        <w:numPr>
          <w:ilvl w:val="0"/>
          <w:numId w:val="4"/>
        </w:numPr>
        <w:rPr>
          <w:szCs w:val="22"/>
        </w:rPr>
      </w:pPr>
      <w:r w:rsidRPr="0037514F">
        <w:rPr>
          <w:b/>
          <w:szCs w:val="22"/>
        </w:rPr>
        <w:t>Atidarymas. Baltąją svirtelę</w:t>
      </w:r>
      <w:r w:rsidRPr="0037514F">
        <w:rPr>
          <w:szCs w:val="22"/>
        </w:rPr>
        <w:t xml:space="preserve"> perstumkite </w:t>
      </w:r>
      <w:r w:rsidRPr="0037514F">
        <w:rPr>
          <w:b/>
          <w:szCs w:val="22"/>
        </w:rPr>
        <w:t xml:space="preserve">pilnai iki galo, </w:t>
      </w:r>
      <w:r w:rsidRPr="0037514F">
        <w:rPr>
          <w:szCs w:val="22"/>
        </w:rPr>
        <w:t>tiek, kiek ji pasislinks</w:t>
      </w:r>
      <w:r w:rsidRPr="0037514F">
        <w:rPr>
          <w:b/>
          <w:szCs w:val="22"/>
        </w:rPr>
        <w:t xml:space="preserve">. </w:t>
      </w:r>
      <w:r w:rsidRPr="0037514F">
        <w:rPr>
          <w:szCs w:val="22"/>
        </w:rPr>
        <w:t>Šis veiksmas perkelia naują dozę į padėtį su skaičiumi viršuje.</w:t>
      </w:r>
    </w:p>
    <w:p w14:paraId="3DB4D252" w14:textId="77777777" w:rsidR="00E37E2E" w:rsidRPr="0037514F" w:rsidRDefault="00E37E2E" w:rsidP="00E37E2E">
      <w:pPr>
        <w:rPr>
          <w:szCs w:val="22"/>
        </w:rPr>
      </w:pPr>
    </w:p>
    <w:p w14:paraId="5CF579D7" w14:textId="77777777" w:rsidR="00E37E2E" w:rsidRPr="0037514F" w:rsidRDefault="00E37E2E" w:rsidP="00E37E2E">
      <w:pPr>
        <w:rPr>
          <w:szCs w:val="22"/>
        </w:rPr>
      </w:pPr>
      <w:r w:rsidRPr="0037514F">
        <w:rPr>
          <w:noProof/>
          <w:szCs w:val="22"/>
        </w:rPr>
        <mc:AlternateContent>
          <mc:Choice Requires="wps">
            <w:drawing>
              <wp:anchor distT="0" distB="0" distL="114300" distR="114300" simplePos="0" relativeHeight="251660288" behindDoc="0" locked="0" layoutInCell="1" allowOverlap="1" wp14:anchorId="13702558" wp14:editId="50555591">
                <wp:simplePos x="0" y="0"/>
                <wp:positionH relativeFrom="column">
                  <wp:posOffset>-3175</wp:posOffset>
                </wp:positionH>
                <wp:positionV relativeFrom="paragraph">
                  <wp:posOffset>71120</wp:posOffset>
                </wp:positionV>
                <wp:extent cx="800100" cy="228600"/>
                <wp:effectExtent l="1905" t="254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9CFCA" w14:textId="77777777" w:rsidR="0074630C" w:rsidRPr="001470E9" w:rsidRDefault="0074630C" w:rsidP="00E37E2E">
                            <w:pPr>
                              <w:rPr>
                                <w:b/>
                              </w:rPr>
                            </w:pPr>
                            <w:r w:rsidRPr="001470E9">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3702558" id="Text Box 22" o:spid="_x0000_s1027" type="#_x0000_t202" style="position:absolute;margin-left:-.25pt;margin-top:5.6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" stroked="f">
                <v:textbox inset=",0,,0">
                  <w:txbxContent>
                    <w:p w14:paraId="29A9CFCA" w14:textId="77777777" w:rsidR="0074630C" w:rsidRPr="001470E9" w:rsidRDefault="0074630C" w:rsidP="00E37E2E">
                      <w:pPr>
                        <w:rPr>
                          <w:b/>
                        </w:rPr>
                      </w:pPr>
                      <w:r w:rsidRPr="001470E9">
                        <w:rPr>
                          <w:b/>
                        </w:rPr>
                        <w:t>,,Spragt’’</w:t>
                      </w:r>
                    </w:p>
                  </w:txbxContent>
                </v:textbox>
              </v:shape>
            </w:pict>
          </mc:Fallback>
        </mc:AlternateContent>
      </w:r>
      <w:r w:rsidRPr="0037514F">
        <w:rPr>
          <w:noProof/>
          <w:szCs w:val="22"/>
        </w:rPr>
        <w:drawing>
          <wp:inline distT="0" distB="0" distL="0" distR="0" wp14:anchorId="74C08925" wp14:editId="195A38BF">
            <wp:extent cx="2238375" cy="12954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14:paraId="50501614" w14:textId="77777777" w:rsidR="00E37E2E" w:rsidRPr="0037514F" w:rsidRDefault="00E37E2E" w:rsidP="00E37E2E">
      <w:pPr>
        <w:rPr>
          <w:szCs w:val="22"/>
        </w:rPr>
      </w:pPr>
    </w:p>
    <w:p w14:paraId="2B6BE977" w14:textId="77777777" w:rsidR="00E37E2E" w:rsidRPr="0037514F" w:rsidRDefault="00E37E2E" w:rsidP="00E37E2E">
      <w:pPr>
        <w:numPr>
          <w:ilvl w:val="0"/>
          <w:numId w:val="27"/>
        </w:numPr>
        <w:ind w:left="567" w:hanging="567"/>
        <w:rPr>
          <w:szCs w:val="22"/>
        </w:rPr>
      </w:pPr>
      <w:r w:rsidRPr="0037514F">
        <w:rPr>
          <w:b/>
          <w:szCs w:val="22"/>
        </w:rPr>
        <w:t>Uždarymas.</w:t>
      </w:r>
      <w:r w:rsidRPr="0037514F">
        <w:rPr>
          <w:szCs w:val="22"/>
        </w:rPr>
        <w:t xml:space="preserve"> Po to </w:t>
      </w:r>
      <w:r w:rsidRPr="0037514F">
        <w:rPr>
          <w:b/>
          <w:szCs w:val="22"/>
        </w:rPr>
        <w:t>baltąją svirtelę labai gerai</w:t>
      </w:r>
      <w:r w:rsidRPr="0037514F">
        <w:rPr>
          <w:szCs w:val="22"/>
        </w:rPr>
        <w:t xml:space="preserve"> uždarykite, kad ji </w:t>
      </w:r>
      <w:r w:rsidRPr="0037514F">
        <w:rPr>
          <w:b/>
          <w:szCs w:val="22"/>
        </w:rPr>
        <w:t xml:space="preserve">spragtelėtų </w:t>
      </w:r>
      <w:r w:rsidRPr="0037514F">
        <w:rPr>
          <w:szCs w:val="22"/>
        </w:rPr>
        <w:t>savo pradinėje padėtyje.</w:t>
      </w:r>
      <w:r w:rsidRPr="0037514F">
        <w:rPr>
          <w:b/>
          <w:szCs w:val="22"/>
        </w:rPr>
        <w:t xml:space="preserve"> </w:t>
      </w:r>
      <w:r w:rsidRPr="0037514F">
        <w:rPr>
          <w:szCs w:val="22"/>
        </w:rPr>
        <w:t>Dabar inhaliatorius yra paruoštas betarpiškam naudojimui.</w:t>
      </w:r>
    </w:p>
    <w:p w14:paraId="65E838CB" w14:textId="77777777" w:rsidR="00E37E2E" w:rsidRPr="0037514F" w:rsidRDefault="00E37E2E" w:rsidP="00E37E2E">
      <w:pPr>
        <w:rPr>
          <w:szCs w:val="22"/>
        </w:rPr>
      </w:pPr>
    </w:p>
    <w:p w14:paraId="18D7B74A" w14:textId="77777777" w:rsidR="00E37E2E" w:rsidRPr="0037514F" w:rsidRDefault="00E37E2E" w:rsidP="00E37E2E">
      <w:pPr>
        <w:rPr>
          <w:b/>
          <w:szCs w:val="22"/>
        </w:rPr>
      </w:pPr>
      <w:r w:rsidRPr="0037514F">
        <w:rPr>
          <w:b/>
          <w:szCs w:val="22"/>
        </w:rPr>
        <w:t>3.</w:t>
      </w:r>
      <w:r w:rsidRPr="0037514F">
        <w:rPr>
          <w:b/>
          <w:szCs w:val="22"/>
        </w:rPr>
        <w:tab/>
        <w:t>Dozės įkvėpimas</w:t>
      </w:r>
    </w:p>
    <w:p w14:paraId="269F48CF" w14:textId="77777777" w:rsidR="00E37E2E" w:rsidRPr="0037514F" w:rsidRDefault="00E37E2E" w:rsidP="00E37E2E">
      <w:pPr>
        <w:numPr>
          <w:ilvl w:val="0"/>
          <w:numId w:val="4"/>
        </w:numPr>
        <w:rPr>
          <w:szCs w:val="22"/>
        </w:rPr>
      </w:pPr>
      <w:r w:rsidRPr="0037514F">
        <w:rPr>
          <w:szCs w:val="22"/>
        </w:rPr>
        <w:lastRenderedPageBreak/>
        <w:t xml:space="preserve">Atokiai nuo inhaliatoriaus kandiklio iškvėpkite tiek, kiek yra patogu. </w:t>
      </w:r>
      <w:r w:rsidRPr="0037514F">
        <w:rPr>
          <w:b/>
          <w:szCs w:val="22"/>
        </w:rPr>
        <w:t>Niekada nekvėpuokite tiesiogiai</w:t>
      </w:r>
      <w:r w:rsidRPr="0037514F">
        <w:rPr>
          <w:szCs w:val="22"/>
        </w:rPr>
        <w:t xml:space="preserve"> į inhaliatorių, kadangi tai gali pakenkti dozei. </w:t>
      </w:r>
    </w:p>
    <w:p w14:paraId="47B8E625" w14:textId="77777777" w:rsidR="00E37E2E" w:rsidRPr="0037514F" w:rsidRDefault="00E37E2E" w:rsidP="00E37E2E">
      <w:pPr>
        <w:numPr>
          <w:ilvl w:val="0"/>
          <w:numId w:val="4"/>
        </w:numPr>
        <w:rPr>
          <w:b/>
          <w:szCs w:val="22"/>
        </w:rPr>
      </w:pPr>
      <w:r w:rsidRPr="0037514F">
        <w:rPr>
          <w:szCs w:val="22"/>
        </w:rPr>
        <w:t xml:space="preserve">Inhaliatorių laikykite taip, kad </w:t>
      </w:r>
      <w:r w:rsidRPr="0037514F">
        <w:rPr>
          <w:b/>
          <w:szCs w:val="22"/>
        </w:rPr>
        <w:t>apsauginis dangtelis būtų nukreiptas žemyn.</w:t>
      </w:r>
    </w:p>
    <w:p w14:paraId="1B61F515" w14:textId="77777777" w:rsidR="00E37E2E" w:rsidRPr="0037514F" w:rsidRDefault="00E37E2E" w:rsidP="00E37E2E">
      <w:pPr>
        <w:numPr>
          <w:ilvl w:val="0"/>
          <w:numId w:val="4"/>
        </w:numPr>
        <w:rPr>
          <w:szCs w:val="22"/>
        </w:rPr>
      </w:pPr>
      <w:r w:rsidRPr="0037514F">
        <w:rPr>
          <w:szCs w:val="22"/>
        </w:rPr>
        <w:t>Tvirtai suspauskite savo lūpas aplink kandiklį.</w:t>
      </w:r>
    </w:p>
    <w:p w14:paraId="1803DFBA" w14:textId="77777777" w:rsidR="00E37E2E" w:rsidRPr="0037514F" w:rsidRDefault="00E37E2E" w:rsidP="00E37E2E">
      <w:pPr>
        <w:numPr>
          <w:ilvl w:val="0"/>
          <w:numId w:val="4"/>
        </w:numPr>
        <w:rPr>
          <w:szCs w:val="22"/>
        </w:rPr>
      </w:pPr>
      <w:r w:rsidRPr="0037514F">
        <w:rPr>
          <w:szCs w:val="22"/>
        </w:rPr>
        <w:t xml:space="preserve">Tolygiai ir </w:t>
      </w:r>
      <w:r w:rsidRPr="0037514F">
        <w:rPr>
          <w:b/>
          <w:szCs w:val="22"/>
        </w:rPr>
        <w:t>giliai įkvėpkite</w:t>
      </w:r>
      <w:r w:rsidRPr="0037514F">
        <w:rPr>
          <w:szCs w:val="22"/>
        </w:rPr>
        <w:t xml:space="preserve"> per kandikį, bet ne per nosį.</w:t>
      </w:r>
    </w:p>
    <w:p w14:paraId="67AAA5C7" w14:textId="77777777" w:rsidR="00E37E2E" w:rsidRPr="0037514F" w:rsidRDefault="00E37E2E" w:rsidP="00E37E2E">
      <w:pPr>
        <w:rPr>
          <w:szCs w:val="22"/>
        </w:rPr>
      </w:pPr>
    </w:p>
    <w:p w14:paraId="18A6C0E0" w14:textId="77777777" w:rsidR="00E37E2E" w:rsidRPr="0037514F" w:rsidRDefault="00E37E2E" w:rsidP="00E37E2E">
      <w:pPr>
        <w:rPr>
          <w:szCs w:val="22"/>
        </w:rPr>
      </w:pPr>
      <w:r w:rsidRPr="0037514F">
        <w:rPr>
          <w:noProof/>
          <w:szCs w:val="22"/>
        </w:rPr>
        <w:drawing>
          <wp:inline distT="0" distB="0" distL="0" distR="0" wp14:anchorId="353FA4DF" wp14:editId="65A4BC4D">
            <wp:extent cx="1438275" cy="14192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14:paraId="50421556" w14:textId="77777777" w:rsidR="00E37E2E" w:rsidRPr="0037514F" w:rsidRDefault="00E37E2E" w:rsidP="00E37E2E">
      <w:pPr>
        <w:rPr>
          <w:szCs w:val="22"/>
        </w:rPr>
      </w:pPr>
    </w:p>
    <w:p w14:paraId="1239546B" w14:textId="77777777" w:rsidR="00E37E2E" w:rsidRPr="0037514F" w:rsidRDefault="00E37E2E" w:rsidP="00E37E2E">
      <w:pPr>
        <w:numPr>
          <w:ilvl w:val="0"/>
          <w:numId w:val="5"/>
        </w:numPr>
        <w:rPr>
          <w:szCs w:val="22"/>
        </w:rPr>
      </w:pPr>
      <w:r w:rsidRPr="0037514F">
        <w:rPr>
          <w:szCs w:val="22"/>
        </w:rPr>
        <w:t xml:space="preserve">Inhaliatorių pašalinkite nuo burnos ir </w:t>
      </w:r>
      <w:r w:rsidRPr="0037514F">
        <w:rPr>
          <w:b/>
          <w:szCs w:val="22"/>
        </w:rPr>
        <w:t>5 - 10 sekundžių</w:t>
      </w:r>
      <w:r w:rsidRPr="0037514F">
        <w:rPr>
          <w:szCs w:val="22"/>
        </w:rPr>
        <w:t xml:space="preserve"> ar tiek laiko, kiek įmanoma nesukeliant sau diskomforto, </w:t>
      </w:r>
      <w:r w:rsidRPr="0037514F">
        <w:rPr>
          <w:b/>
          <w:szCs w:val="22"/>
        </w:rPr>
        <w:t>nekvėpuokite</w:t>
      </w:r>
      <w:r w:rsidRPr="0037514F">
        <w:rPr>
          <w:szCs w:val="22"/>
        </w:rPr>
        <w:t>.</w:t>
      </w:r>
    </w:p>
    <w:p w14:paraId="3C684DFC" w14:textId="77777777" w:rsidR="00E37E2E" w:rsidRPr="0037514F" w:rsidRDefault="00E37E2E" w:rsidP="00E37E2E">
      <w:pPr>
        <w:numPr>
          <w:ilvl w:val="0"/>
          <w:numId w:val="5"/>
        </w:numPr>
        <w:rPr>
          <w:szCs w:val="22"/>
        </w:rPr>
      </w:pPr>
      <w:r w:rsidRPr="0037514F">
        <w:rPr>
          <w:szCs w:val="22"/>
        </w:rPr>
        <w:t xml:space="preserve">Po to </w:t>
      </w:r>
      <w:r w:rsidRPr="0037514F">
        <w:rPr>
          <w:b/>
          <w:szCs w:val="22"/>
        </w:rPr>
        <w:t>lėtai iškvėpkite</w:t>
      </w:r>
      <w:r w:rsidRPr="0037514F">
        <w:rPr>
          <w:szCs w:val="22"/>
        </w:rPr>
        <w:t xml:space="preserve">, </w:t>
      </w:r>
      <w:r w:rsidRPr="0037514F">
        <w:rPr>
          <w:b/>
          <w:szCs w:val="22"/>
        </w:rPr>
        <w:t>bet ne į inhaliatorių</w:t>
      </w:r>
      <w:r w:rsidRPr="0037514F">
        <w:rPr>
          <w:szCs w:val="22"/>
        </w:rPr>
        <w:t>.</w:t>
      </w:r>
    </w:p>
    <w:p w14:paraId="08849078" w14:textId="77777777" w:rsidR="00E37E2E" w:rsidRPr="0037514F" w:rsidRDefault="00E37E2E" w:rsidP="00E37E2E">
      <w:pPr>
        <w:numPr>
          <w:ilvl w:val="0"/>
          <w:numId w:val="5"/>
        </w:numPr>
        <w:rPr>
          <w:szCs w:val="22"/>
        </w:rPr>
      </w:pPr>
      <w:r w:rsidRPr="0037514F">
        <w:rPr>
          <w:szCs w:val="22"/>
        </w:rPr>
        <w:t>Uždarykite kandiklį apsauginiu dangteliu.</w:t>
      </w:r>
    </w:p>
    <w:p w14:paraId="60A70FDA" w14:textId="77777777" w:rsidR="00E37E2E" w:rsidRPr="0037514F" w:rsidRDefault="00E37E2E" w:rsidP="00E37E2E">
      <w:pPr>
        <w:numPr>
          <w:ilvl w:val="0"/>
          <w:numId w:val="5"/>
        </w:numPr>
        <w:rPr>
          <w:szCs w:val="22"/>
        </w:rPr>
      </w:pPr>
      <w:r w:rsidRPr="0037514F">
        <w:rPr>
          <w:szCs w:val="22"/>
        </w:rPr>
        <w:t>Praskalaukite burną vandeniu, kurį po to išspjaukite. Tai gali padėti užkirsti kelią burnos grybelinės infekcijos ir užkimimo atsiradimui.</w:t>
      </w:r>
    </w:p>
    <w:p w14:paraId="04180A3F" w14:textId="77777777" w:rsidR="00E37E2E" w:rsidRPr="0037514F" w:rsidRDefault="00E37E2E" w:rsidP="00E37E2E">
      <w:pPr>
        <w:rPr>
          <w:szCs w:val="22"/>
        </w:rPr>
      </w:pPr>
    </w:p>
    <w:p w14:paraId="294DC384" w14:textId="77777777" w:rsidR="00E37E2E" w:rsidRPr="0037514F" w:rsidRDefault="00E37E2E" w:rsidP="00E37E2E">
      <w:pPr>
        <w:rPr>
          <w:b/>
          <w:szCs w:val="22"/>
        </w:rPr>
      </w:pPr>
      <w:r w:rsidRPr="0037514F">
        <w:rPr>
          <w:b/>
          <w:szCs w:val="22"/>
        </w:rPr>
        <w:t>Valymas</w:t>
      </w:r>
    </w:p>
    <w:p w14:paraId="27527460" w14:textId="77777777" w:rsidR="00E37E2E" w:rsidRPr="0037514F" w:rsidRDefault="00E37E2E" w:rsidP="00E37E2E">
      <w:pPr>
        <w:numPr>
          <w:ilvl w:val="0"/>
          <w:numId w:val="27"/>
        </w:numPr>
        <w:ind w:left="567" w:hanging="567"/>
        <w:rPr>
          <w:szCs w:val="22"/>
        </w:rPr>
      </w:pPr>
      <w:r w:rsidRPr="0037514F">
        <w:rPr>
          <w:szCs w:val="22"/>
        </w:rPr>
        <w:t>Jeigu būtina, kandiklio išorę nuvalykite švariu, sausu audiniu.</w:t>
      </w:r>
    </w:p>
    <w:p w14:paraId="21473D0D" w14:textId="77777777" w:rsidR="00E37E2E" w:rsidRPr="0037514F" w:rsidRDefault="00E37E2E" w:rsidP="00E37E2E">
      <w:pPr>
        <w:numPr>
          <w:ilvl w:val="0"/>
          <w:numId w:val="27"/>
        </w:numPr>
        <w:ind w:left="567" w:hanging="567"/>
        <w:rPr>
          <w:szCs w:val="22"/>
        </w:rPr>
      </w:pPr>
      <w:r w:rsidRPr="0037514F">
        <w:rPr>
          <w:szCs w:val="22"/>
        </w:rPr>
        <w:t xml:space="preserve">Nemėginkite inhaliatoriaus išmontuoti valymui ar bet kokiu kitu tikslu. </w:t>
      </w:r>
    </w:p>
    <w:p w14:paraId="44FDDBB6" w14:textId="77777777" w:rsidR="00E37E2E" w:rsidRPr="0037514F" w:rsidRDefault="00E37E2E" w:rsidP="00E37E2E">
      <w:pPr>
        <w:numPr>
          <w:ilvl w:val="0"/>
          <w:numId w:val="27"/>
        </w:numPr>
        <w:ind w:left="567" w:hanging="567"/>
        <w:rPr>
          <w:szCs w:val="22"/>
        </w:rPr>
      </w:pPr>
      <w:r w:rsidRPr="0037514F">
        <w:rPr>
          <w:szCs w:val="22"/>
        </w:rPr>
        <w:t>Nenaudokite inhaliatoriaus dalių valymui vandens ar drėgnų tamponų, kadangi drėgmė gali pakenkti dozei!</w:t>
      </w:r>
    </w:p>
    <w:p w14:paraId="59E2B39A" w14:textId="77777777" w:rsidR="00E37E2E" w:rsidRPr="0037514F" w:rsidRDefault="00E37E2E" w:rsidP="00E37E2E">
      <w:pPr>
        <w:numPr>
          <w:ilvl w:val="0"/>
          <w:numId w:val="27"/>
        </w:numPr>
        <w:ind w:left="567" w:hanging="567"/>
        <w:rPr>
          <w:szCs w:val="22"/>
        </w:rPr>
      </w:pPr>
      <w:r w:rsidRPr="0037514F">
        <w:rPr>
          <w:szCs w:val="22"/>
        </w:rPr>
        <w:t>Niekada nekiškite smeigtuko ar kito aštraus daikto į kandiklį ar kitą dalį, kadangi tai gali sugadinti inhaliatorių!</w:t>
      </w:r>
    </w:p>
    <w:p w14:paraId="6910F6A8" w14:textId="77777777" w:rsidR="00E37E2E" w:rsidRPr="0037514F" w:rsidRDefault="00E37E2E" w:rsidP="00E37E2E">
      <w:pPr>
        <w:rPr>
          <w:b/>
          <w:szCs w:val="22"/>
        </w:rPr>
      </w:pPr>
    </w:p>
    <w:p w14:paraId="4AD37175" w14:textId="77777777" w:rsidR="00E37E2E" w:rsidRPr="0037514F" w:rsidRDefault="00E37E2E" w:rsidP="00E37E2E">
      <w:pPr>
        <w:rPr>
          <w:b/>
          <w:szCs w:val="22"/>
        </w:rPr>
      </w:pPr>
      <w:r w:rsidRPr="0037514F">
        <w:rPr>
          <w:b/>
          <w:szCs w:val="22"/>
        </w:rPr>
        <w:t>Ką daryti pavartojus per didelę AirFluSal Forspiro dozę?</w:t>
      </w:r>
    </w:p>
    <w:p w14:paraId="2CB47AF5" w14:textId="77777777" w:rsidR="00E37E2E" w:rsidRPr="0037514F" w:rsidRDefault="00E37E2E" w:rsidP="00E37E2E">
      <w:pPr>
        <w:rPr>
          <w:color w:val="000000"/>
          <w:szCs w:val="22"/>
        </w:rPr>
      </w:pPr>
      <w:r w:rsidRPr="0037514F">
        <w:rPr>
          <w:color w:val="000000"/>
          <w:szCs w:val="22"/>
        </w:rPr>
        <w:t>Kreipkitės į savo gydytoją ar vaistininką.</w:t>
      </w:r>
    </w:p>
    <w:p w14:paraId="22DDE099" w14:textId="77777777" w:rsidR="00E37E2E" w:rsidRPr="0037514F" w:rsidRDefault="00E37E2E" w:rsidP="00E37E2E">
      <w:pPr>
        <w:rPr>
          <w:color w:val="000000"/>
          <w:szCs w:val="22"/>
        </w:rPr>
      </w:pPr>
      <w:r w:rsidRPr="0037514F">
        <w:rPr>
          <w:color w:val="000000"/>
          <w:szCs w:val="22"/>
        </w:rPr>
        <w:t>Perdozavimo simptomai yra:</w:t>
      </w:r>
    </w:p>
    <w:p w14:paraId="34FE0E05" w14:textId="77777777" w:rsidR="00E37E2E" w:rsidRPr="0037514F" w:rsidRDefault="00E37E2E" w:rsidP="00E37E2E">
      <w:pPr>
        <w:numPr>
          <w:ilvl w:val="0"/>
          <w:numId w:val="15"/>
        </w:numPr>
        <w:rPr>
          <w:color w:val="000000"/>
          <w:szCs w:val="22"/>
        </w:rPr>
      </w:pPr>
      <w:r w:rsidRPr="0037514F">
        <w:rPr>
          <w:color w:val="000000"/>
          <w:szCs w:val="22"/>
        </w:rPr>
        <w:t>galvos svaigimas;</w:t>
      </w:r>
    </w:p>
    <w:p w14:paraId="116CB7C0" w14:textId="77777777" w:rsidR="00E37E2E" w:rsidRPr="0037514F" w:rsidRDefault="00E37E2E" w:rsidP="00E37E2E">
      <w:pPr>
        <w:numPr>
          <w:ilvl w:val="0"/>
          <w:numId w:val="15"/>
        </w:numPr>
        <w:rPr>
          <w:color w:val="000000"/>
          <w:szCs w:val="22"/>
        </w:rPr>
      </w:pPr>
      <w:r w:rsidRPr="0037514F">
        <w:rPr>
          <w:color w:val="000000"/>
          <w:szCs w:val="22"/>
        </w:rPr>
        <w:t>galvos skausmas;</w:t>
      </w:r>
    </w:p>
    <w:p w14:paraId="12D203BD" w14:textId="77777777" w:rsidR="00E37E2E" w:rsidRPr="0037514F" w:rsidRDefault="00E37E2E" w:rsidP="00E37E2E">
      <w:pPr>
        <w:numPr>
          <w:ilvl w:val="0"/>
          <w:numId w:val="15"/>
        </w:numPr>
        <w:rPr>
          <w:color w:val="000000"/>
          <w:szCs w:val="22"/>
        </w:rPr>
      </w:pPr>
      <w:r w:rsidRPr="0037514F">
        <w:rPr>
          <w:color w:val="000000"/>
          <w:szCs w:val="22"/>
        </w:rPr>
        <w:t>dažnas širdies plakimas;</w:t>
      </w:r>
    </w:p>
    <w:p w14:paraId="1DE62BF9" w14:textId="77777777" w:rsidR="00E37E2E" w:rsidRPr="0037514F" w:rsidRDefault="00E37E2E" w:rsidP="00E37E2E">
      <w:pPr>
        <w:numPr>
          <w:ilvl w:val="0"/>
          <w:numId w:val="15"/>
        </w:numPr>
        <w:rPr>
          <w:color w:val="000000"/>
          <w:szCs w:val="22"/>
        </w:rPr>
      </w:pPr>
      <w:r w:rsidRPr="0037514F">
        <w:rPr>
          <w:color w:val="000000"/>
          <w:szCs w:val="22"/>
        </w:rPr>
        <w:t>raumenų silpnumas;</w:t>
      </w:r>
    </w:p>
    <w:p w14:paraId="2231BFC8" w14:textId="77777777" w:rsidR="00E37E2E" w:rsidRPr="0037514F" w:rsidRDefault="00E37E2E" w:rsidP="00E37E2E">
      <w:pPr>
        <w:numPr>
          <w:ilvl w:val="0"/>
          <w:numId w:val="15"/>
        </w:numPr>
        <w:rPr>
          <w:color w:val="000000"/>
          <w:szCs w:val="22"/>
        </w:rPr>
      </w:pPr>
      <w:r w:rsidRPr="0037514F">
        <w:rPr>
          <w:color w:val="000000"/>
          <w:szCs w:val="22"/>
        </w:rPr>
        <w:t>sąnarių gėlimas;</w:t>
      </w:r>
    </w:p>
    <w:p w14:paraId="69972AB4" w14:textId="346DE76B" w:rsidR="00E37E2E" w:rsidRDefault="00E37E2E" w:rsidP="00E37E2E">
      <w:pPr>
        <w:numPr>
          <w:ilvl w:val="0"/>
          <w:numId w:val="15"/>
        </w:numPr>
        <w:rPr>
          <w:color w:val="000000"/>
          <w:szCs w:val="22"/>
        </w:rPr>
      </w:pPr>
      <w:r w:rsidRPr="0037514F">
        <w:rPr>
          <w:color w:val="000000"/>
          <w:szCs w:val="22"/>
        </w:rPr>
        <w:t>netvirtumo pojūtis.</w:t>
      </w:r>
    </w:p>
    <w:p w14:paraId="7753D653" w14:textId="77777777" w:rsidR="0074630C" w:rsidRPr="0037514F" w:rsidRDefault="0074630C" w:rsidP="0074630C">
      <w:pPr>
        <w:ind w:left="567"/>
        <w:rPr>
          <w:color w:val="000000"/>
          <w:szCs w:val="22"/>
        </w:rPr>
      </w:pPr>
    </w:p>
    <w:p w14:paraId="674E2D6E" w14:textId="77777777" w:rsidR="00E37E2E" w:rsidRPr="0037514F" w:rsidRDefault="00E37E2E" w:rsidP="00E37E2E">
      <w:pPr>
        <w:widowControl w:val="0"/>
        <w:rPr>
          <w:szCs w:val="22"/>
        </w:rPr>
      </w:pPr>
      <w:r w:rsidRPr="0037514F">
        <w:rPr>
          <w:szCs w:val="22"/>
        </w:rPr>
        <w:t xml:space="preserve">Jeigu ilgą laiką vartojote didesnes dozes, turite kreiptis į savo gydytoją arba vaistininką dėl konsultacijos. Tai yra todėl, kad didesnės AirFluSal Forspiro dozės gali sumažinti antinksčiuose gaminamų steroidinių hormonų kiekį. </w:t>
      </w:r>
    </w:p>
    <w:p w14:paraId="3D31C055" w14:textId="77777777" w:rsidR="00E37E2E" w:rsidRPr="0037514F" w:rsidRDefault="00E37E2E" w:rsidP="00E37E2E">
      <w:pPr>
        <w:rPr>
          <w:color w:val="000000"/>
          <w:szCs w:val="22"/>
        </w:rPr>
      </w:pPr>
    </w:p>
    <w:p w14:paraId="38AC61E2" w14:textId="77777777" w:rsidR="00E37E2E" w:rsidRPr="0037514F" w:rsidRDefault="00E37E2E" w:rsidP="00E37E2E">
      <w:pPr>
        <w:rPr>
          <w:b/>
          <w:szCs w:val="22"/>
        </w:rPr>
      </w:pPr>
      <w:r w:rsidRPr="0037514F">
        <w:rPr>
          <w:b/>
          <w:szCs w:val="22"/>
        </w:rPr>
        <w:t>Pamiršus pavartoti AirFluSal Forspiro</w:t>
      </w:r>
    </w:p>
    <w:p w14:paraId="4833EF3F" w14:textId="77777777" w:rsidR="00E37E2E" w:rsidRPr="0037514F" w:rsidRDefault="00E37E2E" w:rsidP="00E37E2E">
      <w:pPr>
        <w:rPr>
          <w:szCs w:val="22"/>
        </w:rPr>
      </w:pPr>
      <w:r w:rsidRPr="0037514F">
        <w:rPr>
          <w:szCs w:val="22"/>
        </w:rPr>
        <w:t>Negalima vartoti dvigubos dozės norint kompensuoti praleistą dozę. Vartokite kitą savo dozę, kada ji yra numatyta.</w:t>
      </w:r>
    </w:p>
    <w:p w14:paraId="0B6E1D0E" w14:textId="77777777" w:rsidR="00E37E2E" w:rsidRPr="0037514F" w:rsidRDefault="00E37E2E" w:rsidP="00E37E2E">
      <w:pPr>
        <w:rPr>
          <w:szCs w:val="22"/>
        </w:rPr>
      </w:pPr>
    </w:p>
    <w:p w14:paraId="1A5D5B69" w14:textId="77777777" w:rsidR="00E37E2E" w:rsidRPr="0037514F" w:rsidRDefault="00E37E2E" w:rsidP="00E37E2E">
      <w:pPr>
        <w:rPr>
          <w:b/>
          <w:szCs w:val="22"/>
        </w:rPr>
      </w:pPr>
      <w:r w:rsidRPr="0037514F">
        <w:rPr>
          <w:b/>
          <w:szCs w:val="22"/>
        </w:rPr>
        <w:t>Nustojus vartoti AirFluSal Forspiro</w:t>
      </w:r>
    </w:p>
    <w:p w14:paraId="0A887CE7" w14:textId="77777777" w:rsidR="00E37E2E" w:rsidRPr="0037514F" w:rsidRDefault="00E37E2E" w:rsidP="00E37E2E">
      <w:pPr>
        <w:rPr>
          <w:szCs w:val="22"/>
        </w:rPr>
      </w:pPr>
      <w:r w:rsidRPr="0037514F">
        <w:rPr>
          <w:color w:val="000000"/>
          <w:szCs w:val="22"/>
        </w:rPr>
        <w:lastRenderedPageBreak/>
        <w:t xml:space="preserve">Nenutraukite ar staigiai nesumažinkite vartojamos AirFluSal Forspiro dozės be Jūsų gydytojo leidimo, kadangi tai gali sukelti </w:t>
      </w:r>
      <w:r w:rsidRPr="0037514F">
        <w:rPr>
          <w:szCs w:val="22"/>
        </w:rPr>
        <w:t>Jūsų kvėpavimo sutrikimų pablogėjimą ir gali pasireikšti labai retas šalutinis poveikis, įskaitant:</w:t>
      </w:r>
    </w:p>
    <w:p w14:paraId="312C4E69" w14:textId="77777777" w:rsidR="00E37E2E" w:rsidRPr="0037514F" w:rsidRDefault="00E37E2E" w:rsidP="00E37E2E">
      <w:pPr>
        <w:numPr>
          <w:ilvl w:val="0"/>
          <w:numId w:val="16"/>
        </w:numPr>
        <w:rPr>
          <w:szCs w:val="22"/>
        </w:rPr>
      </w:pPr>
      <w:r w:rsidRPr="0037514F">
        <w:rPr>
          <w:szCs w:val="22"/>
        </w:rPr>
        <w:t>skrandžio srities skausmą;</w:t>
      </w:r>
    </w:p>
    <w:p w14:paraId="0BC8D73B" w14:textId="77777777" w:rsidR="00E37E2E" w:rsidRPr="0037514F" w:rsidRDefault="00E37E2E" w:rsidP="00E37E2E">
      <w:pPr>
        <w:numPr>
          <w:ilvl w:val="0"/>
          <w:numId w:val="16"/>
        </w:numPr>
        <w:rPr>
          <w:szCs w:val="22"/>
        </w:rPr>
      </w:pPr>
      <w:r w:rsidRPr="0037514F">
        <w:rPr>
          <w:szCs w:val="22"/>
        </w:rPr>
        <w:t>nuovargį ir apetito netekimą, pykinimą;</w:t>
      </w:r>
    </w:p>
    <w:p w14:paraId="32F5B80B" w14:textId="77777777" w:rsidR="00E37E2E" w:rsidRPr="0037514F" w:rsidRDefault="00E37E2E" w:rsidP="00E37E2E">
      <w:pPr>
        <w:numPr>
          <w:ilvl w:val="0"/>
          <w:numId w:val="16"/>
        </w:numPr>
        <w:rPr>
          <w:szCs w:val="22"/>
        </w:rPr>
      </w:pPr>
      <w:r w:rsidRPr="0037514F">
        <w:rPr>
          <w:szCs w:val="22"/>
        </w:rPr>
        <w:t>šleikštulį ir viduriavimą;</w:t>
      </w:r>
    </w:p>
    <w:p w14:paraId="17A24E06" w14:textId="77777777" w:rsidR="00E37E2E" w:rsidRPr="0037514F" w:rsidRDefault="00E37E2E" w:rsidP="00E37E2E">
      <w:pPr>
        <w:numPr>
          <w:ilvl w:val="0"/>
          <w:numId w:val="16"/>
        </w:numPr>
        <w:rPr>
          <w:szCs w:val="22"/>
        </w:rPr>
      </w:pPr>
      <w:r w:rsidRPr="0037514F">
        <w:rPr>
          <w:szCs w:val="22"/>
        </w:rPr>
        <w:t>svorio netekimą;</w:t>
      </w:r>
    </w:p>
    <w:p w14:paraId="4897EF5B" w14:textId="77777777" w:rsidR="00E37E2E" w:rsidRPr="0037514F" w:rsidRDefault="00E37E2E" w:rsidP="00E37E2E">
      <w:pPr>
        <w:numPr>
          <w:ilvl w:val="0"/>
          <w:numId w:val="16"/>
        </w:numPr>
        <w:rPr>
          <w:szCs w:val="22"/>
        </w:rPr>
      </w:pPr>
      <w:r w:rsidRPr="0037514F">
        <w:rPr>
          <w:szCs w:val="22"/>
        </w:rPr>
        <w:t>galvos skausmą ar apsnūdimą;</w:t>
      </w:r>
    </w:p>
    <w:p w14:paraId="07C65239" w14:textId="77777777" w:rsidR="00E37E2E" w:rsidRPr="0037514F" w:rsidRDefault="00E37E2E" w:rsidP="00E37E2E">
      <w:pPr>
        <w:numPr>
          <w:ilvl w:val="0"/>
          <w:numId w:val="16"/>
        </w:numPr>
        <w:rPr>
          <w:szCs w:val="22"/>
        </w:rPr>
      </w:pPr>
      <w:r w:rsidRPr="0037514F">
        <w:rPr>
          <w:szCs w:val="22"/>
        </w:rPr>
        <w:t>cukraus kiekio sumažėjimą Jūsų kraujyje;</w:t>
      </w:r>
    </w:p>
    <w:p w14:paraId="5E4D1837" w14:textId="77777777" w:rsidR="00E37E2E" w:rsidRPr="0037514F" w:rsidRDefault="00E37E2E" w:rsidP="00E37E2E">
      <w:pPr>
        <w:numPr>
          <w:ilvl w:val="0"/>
          <w:numId w:val="16"/>
        </w:numPr>
        <w:rPr>
          <w:szCs w:val="22"/>
        </w:rPr>
      </w:pPr>
      <w:r w:rsidRPr="0037514F">
        <w:rPr>
          <w:szCs w:val="22"/>
        </w:rPr>
        <w:t>kraujospūdžio sumažėjimą ir priepuolius.</w:t>
      </w:r>
    </w:p>
    <w:p w14:paraId="4EA6E912" w14:textId="77777777" w:rsidR="00E37E2E" w:rsidRPr="0037514F" w:rsidRDefault="00E37E2E" w:rsidP="00E37E2E">
      <w:pPr>
        <w:rPr>
          <w:color w:val="000000"/>
          <w:szCs w:val="22"/>
        </w:rPr>
      </w:pPr>
    </w:p>
    <w:p w14:paraId="74483160" w14:textId="77777777" w:rsidR="00E37E2E" w:rsidRPr="0037514F" w:rsidRDefault="00E37E2E" w:rsidP="00E37E2E">
      <w:pPr>
        <w:autoSpaceDE w:val="0"/>
        <w:autoSpaceDN w:val="0"/>
        <w:adjustRightInd w:val="0"/>
        <w:rPr>
          <w:szCs w:val="22"/>
        </w:rPr>
      </w:pPr>
      <w:r w:rsidRPr="0037514F">
        <w:rPr>
          <w:szCs w:val="22"/>
        </w:rPr>
        <w:t>Labai retais atvejais, susirgus infekcine liga arba patyrus didelį stresą (pvz., įvykus nelaimingam atsitikimui arba atliekant chirurginę operaciją), Jums gali pasireikšti panašus šalutinis poveikis.</w:t>
      </w:r>
    </w:p>
    <w:p w14:paraId="109B27EA" w14:textId="77777777" w:rsidR="00E37E2E" w:rsidRPr="0037514F" w:rsidRDefault="00E37E2E" w:rsidP="00E37E2E">
      <w:pPr>
        <w:autoSpaceDE w:val="0"/>
        <w:autoSpaceDN w:val="0"/>
        <w:adjustRightInd w:val="0"/>
        <w:rPr>
          <w:szCs w:val="22"/>
        </w:rPr>
      </w:pPr>
      <w:r w:rsidRPr="0037514F">
        <w:rPr>
          <w:szCs w:val="22"/>
        </w:rPr>
        <w:t>Kad užkirstumėte kelią šių simptomų atsiradimui, Jūsų gydytojas gali skirti papildomai vartoti kortikosteroidus (pvz., prednizolono).</w:t>
      </w:r>
    </w:p>
    <w:p w14:paraId="2B56EF2F" w14:textId="77777777" w:rsidR="00E37E2E" w:rsidRPr="0037514F" w:rsidRDefault="00E37E2E" w:rsidP="00E37E2E">
      <w:pPr>
        <w:rPr>
          <w:szCs w:val="22"/>
        </w:rPr>
      </w:pPr>
    </w:p>
    <w:p w14:paraId="4122BA3C" w14:textId="77777777" w:rsidR="00E37E2E" w:rsidRPr="0037514F" w:rsidRDefault="00E37E2E" w:rsidP="00E37E2E">
      <w:pPr>
        <w:rPr>
          <w:color w:val="000000"/>
          <w:szCs w:val="22"/>
        </w:rPr>
      </w:pPr>
      <w:r w:rsidRPr="0037514F">
        <w:rPr>
          <w:szCs w:val="22"/>
        </w:rPr>
        <w:t>Jeigu kiltų daugiau klausimų dėl šio vaisto vartojimo, kreipkitės į gydytoją arba vaistininką.</w:t>
      </w:r>
    </w:p>
    <w:p w14:paraId="6C4F79AB" w14:textId="77777777" w:rsidR="00E37E2E" w:rsidRPr="0037514F" w:rsidRDefault="00E37E2E" w:rsidP="00E37E2E">
      <w:pPr>
        <w:rPr>
          <w:color w:val="000000"/>
          <w:szCs w:val="22"/>
        </w:rPr>
      </w:pPr>
    </w:p>
    <w:p w14:paraId="3FFB8836" w14:textId="77777777" w:rsidR="00E37E2E" w:rsidRPr="0037514F" w:rsidRDefault="00E37E2E" w:rsidP="00E37E2E">
      <w:pPr>
        <w:rPr>
          <w:color w:val="000000"/>
          <w:szCs w:val="22"/>
        </w:rPr>
      </w:pPr>
    </w:p>
    <w:p w14:paraId="2FA55975" w14:textId="77777777" w:rsidR="00E37E2E" w:rsidRPr="0037514F" w:rsidRDefault="00E37E2E" w:rsidP="00E37E2E">
      <w:pPr>
        <w:rPr>
          <w:color w:val="000000"/>
          <w:szCs w:val="22"/>
        </w:rPr>
      </w:pPr>
      <w:r w:rsidRPr="0037514F">
        <w:rPr>
          <w:b/>
          <w:caps/>
          <w:color w:val="000000"/>
          <w:szCs w:val="22"/>
        </w:rPr>
        <w:t>4.</w:t>
      </w:r>
      <w:r w:rsidRPr="0037514F">
        <w:rPr>
          <w:b/>
          <w:caps/>
          <w:color w:val="000000"/>
          <w:szCs w:val="22"/>
        </w:rPr>
        <w:tab/>
      </w:r>
      <w:r w:rsidRPr="0037514F">
        <w:rPr>
          <w:b/>
          <w:color w:val="000000"/>
          <w:szCs w:val="22"/>
        </w:rPr>
        <w:t>Galimas šalutinis poveikis</w:t>
      </w:r>
    </w:p>
    <w:p w14:paraId="7565AF2C" w14:textId="77777777" w:rsidR="00E37E2E" w:rsidRPr="0037514F" w:rsidRDefault="00E37E2E" w:rsidP="00E37E2E">
      <w:pPr>
        <w:rPr>
          <w:color w:val="000000"/>
          <w:szCs w:val="22"/>
        </w:rPr>
      </w:pPr>
    </w:p>
    <w:p w14:paraId="58FE2ABC" w14:textId="77777777" w:rsidR="00E37E2E" w:rsidRPr="0037514F" w:rsidRDefault="00E37E2E" w:rsidP="00E37E2E">
      <w:pPr>
        <w:numPr>
          <w:ilvl w:val="12"/>
          <w:numId w:val="0"/>
        </w:numPr>
        <w:rPr>
          <w:szCs w:val="22"/>
        </w:rPr>
      </w:pPr>
      <w:r w:rsidRPr="0037514F">
        <w:rPr>
          <w:szCs w:val="22"/>
        </w:rPr>
        <w:t xml:space="preserve">Šis vaistas, kaip ir visi kiti, gali sukelti šalutinį poveikį, nors jis pasireiškia ne visiems žmonėms. </w:t>
      </w:r>
    </w:p>
    <w:p w14:paraId="29BA62F6" w14:textId="77777777" w:rsidR="00E37E2E" w:rsidRPr="0037514F" w:rsidRDefault="00E37E2E" w:rsidP="00E37E2E">
      <w:pPr>
        <w:numPr>
          <w:ilvl w:val="12"/>
          <w:numId w:val="0"/>
        </w:numPr>
        <w:rPr>
          <w:szCs w:val="22"/>
        </w:rPr>
      </w:pPr>
    </w:p>
    <w:p w14:paraId="6E734A16" w14:textId="77777777" w:rsidR="00E37E2E" w:rsidRPr="0037514F" w:rsidRDefault="00E37E2E" w:rsidP="00E37E2E">
      <w:pPr>
        <w:autoSpaceDE w:val="0"/>
        <w:autoSpaceDN w:val="0"/>
        <w:adjustRightInd w:val="0"/>
        <w:rPr>
          <w:szCs w:val="22"/>
        </w:rPr>
      </w:pPr>
      <w:r w:rsidRPr="0037514F">
        <w:rPr>
          <w:b/>
          <w:bCs/>
          <w:szCs w:val="22"/>
        </w:rPr>
        <w:t xml:space="preserve">Alerginės reakcijos: galite pastebėti, kad pavartojus </w:t>
      </w:r>
      <w:r w:rsidRPr="0037514F">
        <w:rPr>
          <w:b/>
          <w:szCs w:val="22"/>
        </w:rPr>
        <w:t>AirFluSal Forspiro</w:t>
      </w:r>
      <w:r w:rsidRPr="0037514F">
        <w:rPr>
          <w:b/>
          <w:bCs/>
          <w:szCs w:val="22"/>
        </w:rPr>
        <w:t xml:space="preserve"> staigiai pablogėja kvėpavimas. </w:t>
      </w:r>
      <w:r w:rsidRPr="0037514F">
        <w:rPr>
          <w:szCs w:val="22"/>
        </w:rPr>
        <w:t xml:space="preserve">Jūs galite pradėti labai švokšti ir kosėti. Taip pat gali atsirasti niežulys, bėrimas (dilgėlinė) ir patinimas (dažniausiai veido, lūpų, liežuvio arba gerklės), ar </w:t>
      </w:r>
      <w:r w:rsidRPr="0037514F">
        <w:t>staiga galite pajusti labai dažną širdies plakimą, galite alpti ir justi svaigulį (dėl kurio gali ištikti ūminis kraujotakos nepakankamumas arba galite prarasti sąmonę)</w:t>
      </w:r>
      <w:r w:rsidRPr="0037514F">
        <w:rPr>
          <w:szCs w:val="22"/>
        </w:rPr>
        <w:t xml:space="preserve">. </w:t>
      </w:r>
      <w:r w:rsidRPr="0037514F">
        <w:rPr>
          <w:b/>
          <w:bCs/>
          <w:szCs w:val="22"/>
        </w:rPr>
        <w:t xml:space="preserve">Jeigu Jums pasireiškia toks poveikis arba jis staigiai atsiranda pavartojus </w:t>
      </w:r>
      <w:r w:rsidRPr="0037514F">
        <w:rPr>
          <w:b/>
          <w:szCs w:val="22"/>
        </w:rPr>
        <w:t>AirFluSal Forspiro</w:t>
      </w:r>
      <w:r w:rsidRPr="0037514F">
        <w:rPr>
          <w:b/>
          <w:bCs/>
          <w:szCs w:val="22"/>
        </w:rPr>
        <w:t xml:space="preserve">, nedelsdami praneškite savo gydytojui. </w:t>
      </w:r>
      <w:r w:rsidRPr="0037514F">
        <w:rPr>
          <w:szCs w:val="22"/>
        </w:rPr>
        <w:t>AirFluSal Forspiro sukeltos alerginės reakcijos yra nedažnos (jos gali pasireikšti ne daugiau kaip 1 iš 100 žmonių).</w:t>
      </w:r>
    </w:p>
    <w:p w14:paraId="57EE1C36" w14:textId="77777777" w:rsidR="00E37E2E" w:rsidRPr="0037514F" w:rsidRDefault="00E37E2E" w:rsidP="00E37E2E">
      <w:pPr>
        <w:numPr>
          <w:ilvl w:val="12"/>
          <w:numId w:val="0"/>
        </w:numPr>
        <w:rPr>
          <w:szCs w:val="22"/>
        </w:rPr>
      </w:pPr>
    </w:p>
    <w:p w14:paraId="64BD24F2" w14:textId="77777777" w:rsidR="00E37E2E" w:rsidRPr="0037514F" w:rsidRDefault="00E37E2E" w:rsidP="00E37E2E">
      <w:pPr>
        <w:numPr>
          <w:ilvl w:val="12"/>
          <w:numId w:val="0"/>
        </w:numPr>
        <w:rPr>
          <w:b/>
          <w:szCs w:val="22"/>
        </w:rPr>
      </w:pPr>
      <w:r w:rsidRPr="0037514F">
        <w:rPr>
          <w:b/>
          <w:szCs w:val="22"/>
        </w:rPr>
        <w:t>Kitoks šalutinis poveikis gali pasireikšti šiuo dažniu:</w:t>
      </w:r>
    </w:p>
    <w:p w14:paraId="473F563E" w14:textId="77777777" w:rsidR="00E37E2E" w:rsidRPr="0037514F" w:rsidRDefault="00E37E2E" w:rsidP="00E37E2E">
      <w:pPr>
        <w:numPr>
          <w:ilvl w:val="12"/>
          <w:numId w:val="0"/>
        </w:numPr>
        <w:rPr>
          <w:szCs w:val="22"/>
        </w:rPr>
      </w:pPr>
    </w:p>
    <w:p w14:paraId="63DC6BCD" w14:textId="77777777" w:rsidR="00E37E2E" w:rsidRPr="0037514F" w:rsidRDefault="00E37E2E" w:rsidP="00E37E2E">
      <w:pPr>
        <w:numPr>
          <w:ilvl w:val="12"/>
          <w:numId w:val="0"/>
        </w:numPr>
        <w:rPr>
          <w:szCs w:val="22"/>
        </w:rPr>
      </w:pPr>
      <w:r w:rsidRPr="0037514F">
        <w:rPr>
          <w:b/>
          <w:szCs w:val="22"/>
        </w:rPr>
        <w:t>Labai dažnas</w:t>
      </w:r>
      <w:r w:rsidRPr="0037514F">
        <w:rPr>
          <w:szCs w:val="22"/>
        </w:rPr>
        <w:t>, gali pasireikšti daugiau kaip 1 iš 10 žmonių</w:t>
      </w:r>
    </w:p>
    <w:p w14:paraId="1A208B2A" w14:textId="77777777" w:rsidR="00E37E2E" w:rsidRPr="0037514F" w:rsidRDefault="00E37E2E" w:rsidP="00E37E2E">
      <w:pPr>
        <w:numPr>
          <w:ilvl w:val="0"/>
          <w:numId w:val="17"/>
        </w:numPr>
        <w:rPr>
          <w:szCs w:val="22"/>
        </w:rPr>
      </w:pPr>
      <w:r w:rsidRPr="0037514F">
        <w:rPr>
          <w:szCs w:val="22"/>
        </w:rPr>
        <w:t>Galvos skausmas.</w:t>
      </w:r>
    </w:p>
    <w:p w14:paraId="6D878F1D" w14:textId="77777777" w:rsidR="00E37E2E" w:rsidRPr="0037514F" w:rsidRDefault="00E37E2E" w:rsidP="00E37E2E">
      <w:pPr>
        <w:ind w:left="567"/>
        <w:rPr>
          <w:szCs w:val="22"/>
        </w:rPr>
      </w:pPr>
      <w:r w:rsidRPr="0037514F">
        <w:rPr>
          <w:szCs w:val="22"/>
        </w:rPr>
        <w:t>Tai paprastai palengvėja, kai gydymas tęsiamas.</w:t>
      </w:r>
    </w:p>
    <w:p w14:paraId="048A48F8" w14:textId="77777777" w:rsidR="00E37E2E" w:rsidRPr="0037514F" w:rsidRDefault="00E37E2E" w:rsidP="00E37E2E">
      <w:pPr>
        <w:numPr>
          <w:ilvl w:val="0"/>
          <w:numId w:val="17"/>
        </w:numPr>
        <w:rPr>
          <w:szCs w:val="22"/>
        </w:rPr>
      </w:pPr>
      <w:r w:rsidRPr="0037514F">
        <w:rPr>
          <w:szCs w:val="22"/>
        </w:rPr>
        <w:t>Peršalimų padažnėjimas LOPL sergantiems ligoniams.</w:t>
      </w:r>
    </w:p>
    <w:p w14:paraId="481E0844" w14:textId="77777777" w:rsidR="00E37E2E" w:rsidRPr="0037514F" w:rsidRDefault="00E37E2E" w:rsidP="00E37E2E">
      <w:pPr>
        <w:rPr>
          <w:szCs w:val="22"/>
        </w:rPr>
      </w:pPr>
    </w:p>
    <w:p w14:paraId="432FFF0E" w14:textId="77777777" w:rsidR="00E37E2E" w:rsidRPr="0037514F" w:rsidRDefault="00E37E2E" w:rsidP="00E37E2E">
      <w:pPr>
        <w:numPr>
          <w:ilvl w:val="12"/>
          <w:numId w:val="0"/>
        </w:numPr>
        <w:rPr>
          <w:szCs w:val="22"/>
        </w:rPr>
      </w:pPr>
      <w:r w:rsidRPr="0037514F">
        <w:rPr>
          <w:b/>
          <w:szCs w:val="22"/>
        </w:rPr>
        <w:t>Dažnas,</w:t>
      </w:r>
      <w:r w:rsidRPr="0037514F">
        <w:rPr>
          <w:szCs w:val="22"/>
        </w:rPr>
        <w:t xml:space="preserve"> gali pasireikšti ne daugiau kaip 1 iš 10 žmonių</w:t>
      </w:r>
    </w:p>
    <w:p w14:paraId="23589A93" w14:textId="77777777" w:rsidR="00E37E2E" w:rsidRPr="0037514F" w:rsidRDefault="00E37E2E" w:rsidP="00E37E2E">
      <w:pPr>
        <w:numPr>
          <w:ilvl w:val="0"/>
          <w:numId w:val="17"/>
        </w:numPr>
        <w:rPr>
          <w:color w:val="000000"/>
          <w:szCs w:val="22"/>
        </w:rPr>
      </w:pPr>
      <w:r w:rsidRPr="0037514F">
        <w:rPr>
          <w:color w:val="000000"/>
          <w:szCs w:val="22"/>
        </w:rPr>
        <w:t xml:space="preserve">Pienligė (skausmingos, balkšvos ar gelsvos spalvos iškilios dėmės) burnoje bei gerklėje. Liežuvio skausmas, balso užkimimas ir gerklės sudirgimas. Apsisaugoti gali padėti burnos skalavimas vandeniu jį išspjaunant ir (arba) dantų valymas šepetėliu iškart po kiekvienos vaisto dozės įkvėpimo. Gydytojas Jums gali skirti priešgrybelinių vaistų pienligei gydyti. </w:t>
      </w:r>
    </w:p>
    <w:p w14:paraId="192EAEC1" w14:textId="77777777" w:rsidR="00E37E2E" w:rsidRPr="0037514F" w:rsidRDefault="00E37E2E" w:rsidP="00E37E2E">
      <w:pPr>
        <w:numPr>
          <w:ilvl w:val="0"/>
          <w:numId w:val="17"/>
        </w:numPr>
        <w:rPr>
          <w:color w:val="000000"/>
          <w:szCs w:val="22"/>
        </w:rPr>
      </w:pPr>
      <w:r w:rsidRPr="0037514F">
        <w:rPr>
          <w:color w:val="000000"/>
          <w:szCs w:val="22"/>
        </w:rPr>
        <w:t>Gėlimas, sąnarių patinimas ir raumenų skausmas.</w:t>
      </w:r>
    </w:p>
    <w:p w14:paraId="2EF2E22E" w14:textId="77777777" w:rsidR="00E37E2E" w:rsidRPr="0037514F" w:rsidRDefault="00E37E2E" w:rsidP="00E37E2E">
      <w:pPr>
        <w:numPr>
          <w:ilvl w:val="0"/>
          <w:numId w:val="17"/>
        </w:numPr>
        <w:rPr>
          <w:szCs w:val="22"/>
        </w:rPr>
      </w:pPr>
      <w:r w:rsidRPr="0037514F">
        <w:rPr>
          <w:szCs w:val="22"/>
        </w:rPr>
        <w:t>Raumenų spazmai.</w:t>
      </w:r>
    </w:p>
    <w:p w14:paraId="36DBBDCD" w14:textId="77777777" w:rsidR="00E37E2E" w:rsidRPr="00EA0A40" w:rsidRDefault="00E37E2E" w:rsidP="00E37E2E">
      <w:pPr>
        <w:autoSpaceDE w:val="0"/>
        <w:autoSpaceDN w:val="0"/>
        <w:adjustRightInd w:val="0"/>
      </w:pPr>
    </w:p>
    <w:p w14:paraId="270D3911" w14:textId="77777777" w:rsidR="00E37E2E" w:rsidRPr="0037514F" w:rsidRDefault="00E37E2E" w:rsidP="00E37E2E">
      <w:pPr>
        <w:rPr>
          <w:szCs w:val="22"/>
        </w:rPr>
      </w:pPr>
      <w:r w:rsidRPr="0037514F">
        <w:rPr>
          <w:szCs w:val="22"/>
        </w:rPr>
        <w:lastRenderedPageBreak/>
        <w:t xml:space="preserve"> Be to buvo paskelbta, kad lėtine obstrukcine plaučių liga (LOPL) sergantiems pacientams pasireiškė šie šalutiniai poveikiai:</w:t>
      </w:r>
    </w:p>
    <w:p w14:paraId="4153019D" w14:textId="77777777" w:rsidR="00E37E2E" w:rsidRPr="0037514F" w:rsidRDefault="00E37E2E" w:rsidP="00E37E2E">
      <w:pPr>
        <w:numPr>
          <w:ilvl w:val="0"/>
          <w:numId w:val="17"/>
        </w:numPr>
        <w:rPr>
          <w:szCs w:val="22"/>
        </w:rPr>
      </w:pPr>
      <w:r w:rsidRPr="0037514F">
        <w:rPr>
          <w:szCs w:val="22"/>
        </w:rPr>
        <w:t xml:space="preserve">Pneumonija (plaučių infekcija) </w:t>
      </w:r>
    </w:p>
    <w:p w14:paraId="2871C5F8" w14:textId="77777777" w:rsidR="00E37E2E" w:rsidRPr="00EA0A40" w:rsidRDefault="00E37E2E" w:rsidP="00E37E2E">
      <w:pPr>
        <w:autoSpaceDE w:val="0"/>
        <w:autoSpaceDN w:val="0"/>
        <w:adjustRightInd w:val="0"/>
      </w:pPr>
      <w:r w:rsidRPr="00EF5CC8">
        <w:rPr>
          <w:color w:val="000000"/>
        </w:rPr>
        <w:t xml:space="preserve">Pasakykite savo gydytojui, jeigu vartojant </w:t>
      </w:r>
      <w:r w:rsidRPr="00EF5CC8">
        <w:rPr>
          <w:b/>
          <w:color w:val="000000"/>
          <w:sz w:val="24"/>
        </w:rPr>
        <w:t>AirFluSal Forspiro</w:t>
      </w:r>
      <w:r w:rsidRPr="00EF5CC8">
        <w:rPr>
          <w:color w:val="000000"/>
          <w:sz w:val="24"/>
        </w:rPr>
        <w:t xml:space="preserve"> </w:t>
      </w:r>
      <w:r w:rsidRPr="00EF5CC8">
        <w:rPr>
          <w:color w:val="000000"/>
        </w:rPr>
        <w:t xml:space="preserve">pasireikštų kuris nors iš šių sutrikimų (jie gali būti plaučių infekcijos simptomai): </w:t>
      </w:r>
    </w:p>
    <w:p w14:paraId="2FC47E15" w14:textId="77777777" w:rsidR="00E37E2E" w:rsidRPr="0037514F" w:rsidRDefault="00E37E2E" w:rsidP="00E37E2E">
      <w:pPr>
        <w:numPr>
          <w:ilvl w:val="1"/>
          <w:numId w:val="36"/>
        </w:numPr>
        <w:tabs>
          <w:tab w:val="left" w:pos="113"/>
        </w:tabs>
        <w:rPr>
          <w:szCs w:val="22"/>
        </w:rPr>
      </w:pPr>
      <w:r w:rsidRPr="0037514F">
        <w:rPr>
          <w:szCs w:val="22"/>
        </w:rPr>
        <w:t>padidėjusią gleivių gamybą;</w:t>
      </w:r>
    </w:p>
    <w:p w14:paraId="2025ADF1" w14:textId="77777777" w:rsidR="00E37E2E" w:rsidRPr="0037514F" w:rsidRDefault="00E37E2E" w:rsidP="00E37E2E">
      <w:pPr>
        <w:numPr>
          <w:ilvl w:val="1"/>
          <w:numId w:val="36"/>
        </w:numPr>
        <w:tabs>
          <w:tab w:val="left" w:pos="113"/>
        </w:tabs>
        <w:rPr>
          <w:szCs w:val="22"/>
        </w:rPr>
      </w:pPr>
      <w:r w:rsidRPr="0037514F">
        <w:rPr>
          <w:szCs w:val="22"/>
        </w:rPr>
        <w:t>gleivinės spalvos pokyčius;</w:t>
      </w:r>
    </w:p>
    <w:p w14:paraId="608EC6DF" w14:textId="77777777" w:rsidR="00E37E2E" w:rsidRPr="0037514F" w:rsidRDefault="00E37E2E" w:rsidP="00E37E2E">
      <w:pPr>
        <w:numPr>
          <w:ilvl w:val="1"/>
          <w:numId w:val="36"/>
        </w:numPr>
        <w:tabs>
          <w:tab w:val="left" w:pos="113"/>
        </w:tabs>
        <w:rPr>
          <w:szCs w:val="22"/>
        </w:rPr>
      </w:pPr>
      <w:r w:rsidRPr="0037514F">
        <w:rPr>
          <w:szCs w:val="22"/>
        </w:rPr>
        <w:t>karščiavimą;</w:t>
      </w:r>
    </w:p>
    <w:p w14:paraId="60704E6C" w14:textId="77777777" w:rsidR="00E37E2E" w:rsidRPr="0037514F" w:rsidRDefault="00E37E2E" w:rsidP="00E37E2E">
      <w:pPr>
        <w:numPr>
          <w:ilvl w:val="1"/>
          <w:numId w:val="36"/>
        </w:numPr>
        <w:tabs>
          <w:tab w:val="left" w:pos="113"/>
        </w:tabs>
        <w:rPr>
          <w:szCs w:val="22"/>
        </w:rPr>
      </w:pPr>
      <w:r w:rsidRPr="0037514F">
        <w:rPr>
          <w:szCs w:val="22"/>
        </w:rPr>
        <w:t>drebulį;</w:t>
      </w:r>
    </w:p>
    <w:p w14:paraId="4F7D7746" w14:textId="77777777" w:rsidR="00E37E2E" w:rsidRPr="0037514F" w:rsidRDefault="00E37E2E" w:rsidP="00E37E2E">
      <w:pPr>
        <w:numPr>
          <w:ilvl w:val="1"/>
          <w:numId w:val="36"/>
        </w:numPr>
        <w:tabs>
          <w:tab w:val="left" w:pos="113"/>
        </w:tabs>
        <w:rPr>
          <w:szCs w:val="22"/>
        </w:rPr>
      </w:pPr>
      <w:r w:rsidRPr="0037514F">
        <w:rPr>
          <w:szCs w:val="22"/>
        </w:rPr>
        <w:t>kosulio sustiprėjimą;</w:t>
      </w:r>
    </w:p>
    <w:p w14:paraId="1B55A3CE" w14:textId="77777777" w:rsidR="00E37E2E" w:rsidRPr="0037514F" w:rsidRDefault="00E37E2E" w:rsidP="00E37E2E">
      <w:pPr>
        <w:numPr>
          <w:ilvl w:val="1"/>
          <w:numId w:val="36"/>
        </w:numPr>
        <w:tabs>
          <w:tab w:val="left" w:pos="113"/>
        </w:tabs>
        <w:rPr>
          <w:szCs w:val="22"/>
        </w:rPr>
      </w:pPr>
      <w:r w:rsidRPr="0037514F">
        <w:rPr>
          <w:szCs w:val="22"/>
        </w:rPr>
        <w:t>kvėpavimo pasunkėjimas</w:t>
      </w:r>
    </w:p>
    <w:p w14:paraId="3F79D47A" w14:textId="77777777" w:rsidR="00E37E2E" w:rsidRPr="0037514F" w:rsidRDefault="00E37E2E" w:rsidP="00E37E2E">
      <w:pPr>
        <w:numPr>
          <w:ilvl w:val="0"/>
          <w:numId w:val="17"/>
        </w:numPr>
        <w:rPr>
          <w:szCs w:val="22"/>
        </w:rPr>
      </w:pPr>
      <w:r w:rsidRPr="0037514F">
        <w:rPr>
          <w:szCs w:val="22"/>
        </w:rPr>
        <w:t>mėlynės (kraujosruvos) ir lūžiai po visą kūną.</w:t>
      </w:r>
    </w:p>
    <w:p w14:paraId="3FD92077" w14:textId="77777777" w:rsidR="00E37E2E" w:rsidRPr="0037514F" w:rsidRDefault="00E37E2E" w:rsidP="00E37E2E">
      <w:pPr>
        <w:numPr>
          <w:ilvl w:val="0"/>
          <w:numId w:val="17"/>
        </w:numPr>
        <w:rPr>
          <w:szCs w:val="22"/>
        </w:rPr>
      </w:pPr>
      <w:r w:rsidRPr="0037514F">
        <w:rPr>
          <w:szCs w:val="22"/>
        </w:rPr>
        <w:t>sinusų uždegimas.</w:t>
      </w:r>
    </w:p>
    <w:p w14:paraId="07BF4E66" w14:textId="77777777" w:rsidR="00E37E2E" w:rsidRPr="0037514F" w:rsidRDefault="00E37E2E" w:rsidP="00E37E2E">
      <w:pPr>
        <w:numPr>
          <w:ilvl w:val="0"/>
          <w:numId w:val="17"/>
        </w:numPr>
        <w:rPr>
          <w:szCs w:val="22"/>
        </w:rPr>
      </w:pPr>
      <w:r w:rsidRPr="0037514F">
        <w:rPr>
          <w:szCs w:val="22"/>
        </w:rPr>
        <w:t>per mažas kalio kiekis kraujyje. Jums gali būti neritmiškas širdies plakimas, raumenų silpnumas ir (arba) mėšlungis.</w:t>
      </w:r>
    </w:p>
    <w:p w14:paraId="512F5860" w14:textId="77777777" w:rsidR="00E37E2E" w:rsidRPr="0037514F" w:rsidRDefault="00E37E2E" w:rsidP="00E37E2E">
      <w:pPr>
        <w:rPr>
          <w:szCs w:val="22"/>
        </w:rPr>
      </w:pPr>
    </w:p>
    <w:p w14:paraId="205E32FE" w14:textId="77777777" w:rsidR="00E37E2E" w:rsidRPr="0037514F" w:rsidRDefault="00E37E2E" w:rsidP="00E37E2E">
      <w:pPr>
        <w:numPr>
          <w:ilvl w:val="12"/>
          <w:numId w:val="0"/>
        </w:numPr>
        <w:rPr>
          <w:szCs w:val="22"/>
        </w:rPr>
      </w:pPr>
      <w:r w:rsidRPr="0037514F">
        <w:rPr>
          <w:b/>
          <w:szCs w:val="22"/>
        </w:rPr>
        <w:t>Nedažnas</w:t>
      </w:r>
      <w:r w:rsidRPr="0037514F">
        <w:rPr>
          <w:szCs w:val="22"/>
        </w:rPr>
        <w:t>, gali pasireikšti ne daugiau kaip 1 iš 100 žmonių</w:t>
      </w:r>
    </w:p>
    <w:p w14:paraId="58D70520" w14:textId="77777777" w:rsidR="00E37E2E" w:rsidRPr="0037514F" w:rsidRDefault="00E37E2E" w:rsidP="00E37E2E">
      <w:pPr>
        <w:numPr>
          <w:ilvl w:val="0"/>
          <w:numId w:val="17"/>
        </w:numPr>
        <w:rPr>
          <w:szCs w:val="22"/>
        </w:rPr>
      </w:pPr>
      <w:r w:rsidRPr="0037514F">
        <w:rPr>
          <w:szCs w:val="22"/>
        </w:rPr>
        <w:t>Labai dažnas širdies plakimas (tachikardija).</w:t>
      </w:r>
    </w:p>
    <w:p w14:paraId="4BEC8812" w14:textId="77777777" w:rsidR="00E37E2E" w:rsidRPr="0037514F" w:rsidRDefault="00E37E2E" w:rsidP="00E37E2E">
      <w:pPr>
        <w:numPr>
          <w:ilvl w:val="0"/>
          <w:numId w:val="17"/>
        </w:numPr>
        <w:autoSpaceDE w:val="0"/>
        <w:autoSpaceDN w:val="0"/>
        <w:adjustRightInd w:val="0"/>
        <w:rPr>
          <w:szCs w:val="22"/>
        </w:rPr>
      </w:pPr>
      <w:r w:rsidRPr="0037514F">
        <w:rPr>
          <w:szCs w:val="22"/>
        </w:rPr>
        <w:t>Bloga savijauta ir greitas arba neritmiškas širdies plakimas (palpitacijos). Tai paprastai yra nekenksminga ir gydymo metu sumažėja.</w:t>
      </w:r>
    </w:p>
    <w:p w14:paraId="4C2D0683" w14:textId="77777777" w:rsidR="00E37E2E" w:rsidRPr="0037514F" w:rsidRDefault="00E37E2E" w:rsidP="00E37E2E">
      <w:pPr>
        <w:numPr>
          <w:ilvl w:val="0"/>
          <w:numId w:val="17"/>
        </w:numPr>
        <w:autoSpaceDE w:val="0"/>
        <w:autoSpaceDN w:val="0"/>
        <w:adjustRightInd w:val="0"/>
        <w:rPr>
          <w:szCs w:val="22"/>
        </w:rPr>
      </w:pPr>
      <w:r w:rsidRPr="0037514F">
        <w:rPr>
          <w:szCs w:val="22"/>
        </w:rPr>
        <w:t>Nerimo pojūtis.</w:t>
      </w:r>
      <w:r w:rsidRPr="0037514F">
        <w:rPr>
          <w:szCs w:val="22"/>
        </w:rPr>
        <w:br/>
        <w:t>Šis poveikis daugiausia pasireiškia vaikams.</w:t>
      </w:r>
    </w:p>
    <w:p w14:paraId="765F9F9C" w14:textId="77777777" w:rsidR="00E37E2E" w:rsidRPr="0037514F" w:rsidRDefault="00E37E2E" w:rsidP="00E37E2E">
      <w:pPr>
        <w:numPr>
          <w:ilvl w:val="0"/>
          <w:numId w:val="17"/>
        </w:numPr>
        <w:autoSpaceDE w:val="0"/>
        <w:autoSpaceDN w:val="0"/>
        <w:adjustRightInd w:val="0"/>
        <w:rPr>
          <w:szCs w:val="22"/>
        </w:rPr>
      </w:pPr>
      <w:r w:rsidRPr="0037514F">
        <w:rPr>
          <w:szCs w:val="22"/>
        </w:rPr>
        <w:t>Padidėjęs cukraus kiekis kraujyje.</w:t>
      </w:r>
      <w:r w:rsidRPr="0037514F">
        <w:rPr>
          <w:szCs w:val="22"/>
        </w:rPr>
        <w:br/>
        <w:t>Jeigu sergate cukriniu diabetu, gali prireikti dažnesnio cukraus kiekio kraujyje matavimo ir galbūt Jūsų vaistų nuo diabeto dozių koregavimo.</w:t>
      </w:r>
    </w:p>
    <w:p w14:paraId="4D7B2393" w14:textId="77777777" w:rsidR="00E37E2E" w:rsidRPr="0037514F" w:rsidRDefault="00E37E2E" w:rsidP="00E37E2E">
      <w:pPr>
        <w:numPr>
          <w:ilvl w:val="0"/>
          <w:numId w:val="17"/>
        </w:numPr>
        <w:autoSpaceDE w:val="0"/>
        <w:autoSpaceDN w:val="0"/>
        <w:adjustRightInd w:val="0"/>
        <w:rPr>
          <w:szCs w:val="22"/>
        </w:rPr>
      </w:pPr>
      <w:r w:rsidRPr="0037514F">
        <w:rPr>
          <w:szCs w:val="22"/>
        </w:rPr>
        <w:t>Miego sutrikimas.</w:t>
      </w:r>
    </w:p>
    <w:p w14:paraId="08109AA5" w14:textId="77777777" w:rsidR="00E37E2E" w:rsidRPr="0037514F" w:rsidRDefault="00E37E2E" w:rsidP="00E37E2E">
      <w:pPr>
        <w:numPr>
          <w:ilvl w:val="0"/>
          <w:numId w:val="17"/>
        </w:numPr>
        <w:autoSpaceDE w:val="0"/>
        <w:autoSpaceDN w:val="0"/>
        <w:adjustRightInd w:val="0"/>
        <w:rPr>
          <w:szCs w:val="22"/>
        </w:rPr>
      </w:pPr>
      <w:r w:rsidRPr="0037514F">
        <w:rPr>
          <w:szCs w:val="22"/>
        </w:rPr>
        <w:t>Krūtinės skausmas.</w:t>
      </w:r>
    </w:p>
    <w:p w14:paraId="00095010" w14:textId="77777777" w:rsidR="00E37E2E" w:rsidRPr="0037514F" w:rsidRDefault="00E37E2E" w:rsidP="00E37E2E">
      <w:pPr>
        <w:numPr>
          <w:ilvl w:val="0"/>
          <w:numId w:val="17"/>
        </w:numPr>
        <w:rPr>
          <w:szCs w:val="22"/>
        </w:rPr>
      </w:pPr>
      <w:r w:rsidRPr="0037514F">
        <w:rPr>
          <w:szCs w:val="22"/>
        </w:rPr>
        <w:t>Akies lęšiuko drumstis (katarakta).</w:t>
      </w:r>
    </w:p>
    <w:p w14:paraId="53F4B500" w14:textId="77777777" w:rsidR="005E13EC" w:rsidRDefault="00E37E2E" w:rsidP="00E37E2E">
      <w:pPr>
        <w:numPr>
          <w:ilvl w:val="0"/>
          <w:numId w:val="17"/>
        </w:numPr>
        <w:rPr>
          <w:szCs w:val="22"/>
        </w:rPr>
      </w:pPr>
      <w:r w:rsidRPr="0037514F">
        <w:rPr>
          <w:szCs w:val="22"/>
        </w:rPr>
        <w:t>Alerginis odos bėrimas.</w:t>
      </w:r>
    </w:p>
    <w:p w14:paraId="4214AB4D" w14:textId="0C270B01" w:rsidR="00E37E2E" w:rsidRDefault="005E13EC" w:rsidP="00E37E2E">
      <w:pPr>
        <w:numPr>
          <w:ilvl w:val="0"/>
          <w:numId w:val="17"/>
        </w:numPr>
        <w:rPr>
          <w:szCs w:val="22"/>
        </w:rPr>
      </w:pPr>
      <w:r w:rsidRPr="005E13EC">
        <w:rPr>
          <w:szCs w:val="22"/>
        </w:rPr>
        <w:t>Miglotas matymas.</w:t>
      </w:r>
    </w:p>
    <w:p w14:paraId="50DDCF79" w14:textId="77777777" w:rsidR="005E13EC" w:rsidRPr="005E13EC" w:rsidRDefault="005E13EC" w:rsidP="005E13EC">
      <w:pPr>
        <w:ind w:left="567"/>
        <w:rPr>
          <w:szCs w:val="22"/>
        </w:rPr>
      </w:pPr>
    </w:p>
    <w:p w14:paraId="2DFC84C8" w14:textId="77777777" w:rsidR="00E37E2E" w:rsidRPr="0037514F" w:rsidRDefault="00E37E2E" w:rsidP="00E37E2E">
      <w:pPr>
        <w:numPr>
          <w:ilvl w:val="12"/>
          <w:numId w:val="0"/>
        </w:numPr>
        <w:rPr>
          <w:szCs w:val="22"/>
        </w:rPr>
      </w:pPr>
      <w:r w:rsidRPr="0037514F">
        <w:rPr>
          <w:b/>
          <w:szCs w:val="22"/>
        </w:rPr>
        <w:t>Retas</w:t>
      </w:r>
      <w:r w:rsidRPr="0037514F">
        <w:rPr>
          <w:szCs w:val="22"/>
        </w:rPr>
        <w:t>, gali pasireikšti ne daugiau kaip 1 iš 1000 žmonių</w:t>
      </w:r>
    </w:p>
    <w:p w14:paraId="4B7EA8F9" w14:textId="77777777" w:rsidR="00E37E2E" w:rsidRPr="005E13EC" w:rsidRDefault="00E37E2E" w:rsidP="005E13EC">
      <w:pPr>
        <w:pStyle w:val="Sraopastraipa"/>
        <w:numPr>
          <w:ilvl w:val="0"/>
          <w:numId w:val="43"/>
        </w:numPr>
        <w:tabs>
          <w:tab w:val="left" w:pos="567"/>
        </w:tabs>
        <w:rPr>
          <w:szCs w:val="22"/>
        </w:rPr>
      </w:pPr>
      <w:r w:rsidRPr="005E13EC">
        <w:rPr>
          <w:b/>
          <w:szCs w:val="22"/>
        </w:rPr>
        <w:t>Kvėpavimo sunkumai</w:t>
      </w:r>
      <w:r w:rsidRPr="005E13EC">
        <w:rPr>
          <w:szCs w:val="22"/>
        </w:rPr>
        <w:t xml:space="preserve"> ar </w:t>
      </w:r>
      <w:r w:rsidRPr="005E13EC">
        <w:rPr>
          <w:b/>
          <w:szCs w:val="22"/>
        </w:rPr>
        <w:t>švokštimas</w:t>
      </w:r>
      <w:r w:rsidRPr="005E13EC">
        <w:rPr>
          <w:szCs w:val="22"/>
        </w:rPr>
        <w:t xml:space="preserve">, kurie pablogėja tuojau pat po AirFluSal Forspiro pavartojimo. </w:t>
      </w:r>
      <w:r w:rsidRPr="005E13EC">
        <w:rPr>
          <w:szCs w:val="22"/>
        </w:rPr>
        <w:br/>
      </w:r>
      <w:r w:rsidRPr="005E13EC">
        <w:rPr>
          <w:b/>
          <w:szCs w:val="22"/>
        </w:rPr>
        <w:t>Nutraukite</w:t>
      </w:r>
      <w:r w:rsidRPr="005E13EC">
        <w:rPr>
          <w:szCs w:val="22"/>
        </w:rPr>
        <w:t xml:space="preserve"> AirFluSal Forspiro </w:t>
      </w:r>
      <w:r w:rsidRPr="005E13EC">
        <w:rPr>
          <w:b/>
          <w:szCs w:val="22"/>
        </w:rPr>
        <w:t>vartojimą</w:t>
      </w:r>
      <w:r w:rsidRPr="005E13EC">
        <w:rPr>
          <w:szCs w:val="22"/>
        </w:rPr>
        <w:t xml:space="preserve"> ir panaudokite savo greito poveikio kvėpavimo takus plečiantį inhaliatorių, kad padėti savo kvėpavimui. </w:t>
      </w:r>
      <w:r w:rsidRPr="005E13EC">
        <w:rPr>
          <w:b/>
          <w:szCs w:val="22"/>
        </w:rPr>
        <w:t>Nedelsiant praneškite savo gydytojui.</w:t>
      </w:r>
    </w:p>
    <w:p w14:paraId="55253AC3" w14:textId="77777777" w:rsidR="00E37E2E" w:rsidRPr="005E13EC" w:rsidRDefault="00E37E2E" w:rsidP="005E13EC">
      <w:pPr>
        <w:pStyle w:val="Sraopastraipa"/>
        <w:numPr>
          <w:ilvl w:val="0"/>
          <w:numId w:val="43"/>
        </w:numPr>
        <w:rPr>
          <w:szCs w:val="22"/>
        </w:rPr>
      </w:pPr>
      <w:r w:rsidRPr="005E13EC">
        <w:rPr>
          <w:szCs w:val="22"/>
        </w:rPr>
        <w:t xml:space="preserve">Nenormali tam tikrų hormonų gamyba, ypač kai šio vaisto vartojama didelėmis dozėmis ilgą laiką. </w:t>
      </w:r>
    </w:p>
    <w:p w14:paraId="104C30AC" w14:textId="77777777" w:rsidR="00E37E2E" w:rsidRPr="0037514F" w:rsidRDefault="00E37E2E" w:rsidP="00E37E2E">
      <w:pPr>
        <w:ind w:left="567"/>
        <w:rPr>
          <w:szCs w:val="22"/>
        </w:rPr>
      </w:pPr>
      <w:r w:rsidRPr="0037514F">
        <w:rPr>
          <w:szCs w:val="22"/>
        </w:rPr>
        <w:t>Požymiai yra tokie:</w:t>
      </w:r>
    </w:p>
    <w:p w14:paraId="55F3E431" w14:textId="77777777" w:rsidR="00E37E2E" w:rsidRPr="0037514F" w:rsidRDefault="00E37E2E" w:rsidP="00E37E2E">
      <w:pPr>
        <w:numPr>
          <w:ilvl w:val="1"/>
          <w:numId w:val="36"/>
        </w:numPr>
        <w:tabs>
          <w:tab w:val="left" w:pos="113"/>
        </w:tabs>
        <w:rPr>
          <w:szCs w:val="22"/>
        </w:rPr>
      </w:pPr>
      <w:r w:rsidRPr="0037514F">
        <w:rPr>
          <w:szCs w:val="22"/>
        </w:rPr>
        <w:t>vaikų ir paauglių augimo sulėtėjimas;</w:t>
      </w:r>
    </w:p>
    <w:p w14:paraId="0885FE00" w14:textId="77777777" w:rsidR="00E37E2E" w:rsidRPr="0037514F" w:rsidRDefault="00E37E2E" w:rsidP="00E37E2E">
      <w:pPr>
        <w:numPr>
          <w:ilvl w:val="1"/>
          <w:numId w:val="36"/>
        </w:numPr>
        <w:tabs>
          <w:tab w:val="left" w:pos="113"/>
        </w:tabs>
        <w:rPr>
          <w:szCs w:val="22"/>
        </w:rPr>
      </w:pPr>
      <w:r w:rsidRPr="0037514F">
        <w:rPr>
          <w:szCs w:val="22"/>
        </w:rPr>
        <w:t>kaulų retėjimas;</w:t>
      </w:r>
    </w:p>
    <w:p w14:paraId="176E0372" w14:textId="77777777" w:rsidR="00E37E2E" w:rsidRPr="0037514F" w:rsidRDefault="00E37E2E" w:rsidP="00E37E2E">
      <w:pPr>
        <w:numPr>
          <w:ilvl w:val="1"/>
          <w:numId w:val="36"/>
        </w:numPr>
        <w:tabs>
          <w:tab w:val="left" w:pos="113"/>
        </w:tabs>
        <w:rPr>
          <w:szCs w:val="22"/>
        </w:rPr>
      </w:pPr>
      <w:r w:rsidRPr="0037514F">
        <w:rPr>
          <w:szCs w:val="22"/>
        </w:rPr>
        <w:t>padidėjęs akispūdis (glaukoma);</w:t>
      </w:r>
    </w:p>
    <w:p w14:paraId="7286DDCA" w14:textId="77777777" w:rsidR="00E37E2E" w:rsidRPr="0037514F" w:rsidRDefault="00E37E2E" w:rsidP="00E37E2E">
      <w:pPr>
        <w:numPr>
          <w:ilvl w:val="1"/>
          <w:numId w:val="36"/>
        </w:numPr>
        <w:tabs>
          <w:tab w:val="left" w:pos="113"/>
        </w:tabs>
        <w:rPr>
          <w:szCs w:val="22"/>
        </w:rPr>
      </w:pPr>
      <w:r w:rsidRPr="0037514F">
        <w:rPr>
          <w:szCs w:val="22"/>
        </w:rPr>
        <w:t>padidėjęs kūno svoris;</w:t>
      </w:r>
    </w:p>
    <w:p w14:paraId="3AF7831F" w14:textId="77777777" w:rsidR="00E37E2E" w:rsidRPr="0037514F" w:rsidRDefault="00E37E2E" w:rsidP="00E37E2E">
      <w:pPr>
        <w:numPr>
          <w:ilvl w:val="1"/>
          <w:numId w:val="36"/>
        </w:numPr>
        <w:tabs>
          <w:tab w:val="left" w:pos="113"/>
        </w:tabs>
        <w:rPr>
          <w:szCs w:val="22"/>
        </w:rPr>
      </w:pPr>
      <w:r w:rsidRPr="0037514F">
        <w:rPr>
          <w:szCs w:val="22"/>
        </w:rPr>
        <w:t>suapvalėjęs, mėnulio pavidalo veidas (Kušingo (</w:t>
      </w:r>
      <w:r w:rsidRPr="0037514F">
        <w:rPr>
          <w:i/>
          <w:iCs/>
          <w:szCs w:val="22"/>
        </w:rPr>
        <w:t>Cushing</w:t>
      </w:r>
      <w:r w:rsidRPr="0037514F">
        <w:rPr>
          <w:szCs w:val="22"/>
        </w:rPr>
        <w:t>) sindromas).</w:t>
      </w:r>
    </w:p>
    <w:p w14:paraId="446E161A" w14:textId="77777777" w:rsidR="00E37E2E" w:rsidRPr="0037514F" w:rsidRDefault="00E37E2E" w:rsidP="00E37E2E">
      <w:pPr>
        <w:ind w:left="567"/>
        <w:rPr>
          <w:szCs w:val="22"/>
        </w:rPr>
      </w:pPr>
      <w:r w:rsidRPr="0037514F">
        <w:rPr>
          <w:szCs w:val="22"/>
        </w:rPr>
        <w:t>Jūsų gydytojas reguliariai Jus tikrins dėl bet kurio minėto šalutinio poveikio, garantuojant, kad Jūs vartojate mažiausią įmanomą dozę.</w:t>
      </w:r>
    </w:p>
    <w:p w14:paraId="20CFFE3C" w14:textId="77777777" w:rsidR="005E13EC" w:rsidRDefault="00E37E2E" w:rsidP="005E13EC">
      <w:pPr>
        <w:pStyle w:val="Sraopastraipa"/>
        <w:numPr>
          <w:ilvl w:val="0"/>
          <w:numId w:val="44"/>
        </w:numPr>
        <w:rPr>
          <w:szCs w:val="22"/>
        </w:rPr>
      </w:pPr>
      <w:r w:rsidRPr="005E13EC">
        <w:rPr>
          <w:szCs w:val="22"/>
        </w:rPr>
        <w:t xml:space="preserve">Elgsenos pokyčiai, pvz., neįprastas aktyvumas ir irzlumas. </w:t>
      </w:r>
      <w:r w:rsidRPr="005E13EC">
        <w:rPr>
          <w:szCs w:val="22"/>
        </w:rPr>
        <w:br/>
        <w:t>Šis poveikis daugiausia pasireiškia vaikams.</w:t>
      </w:r>
    </w:p>
    <w:p w14:paraId="500A9D82" w14:textId="32FD3280" w:rsidR="005E13EC" w:rsidRPr="005E13EC" w:rsidRDefault="00E37E2E" w:rsidP="005E13EC">
      <w:pPr>
        <w:pStyle w:val="Sraopastraipa"/>
        <w:numPr>
          <w:ilvl w:val="0"/>
          <w:numId w:val="44"/>
        </w:numPr>
        <w:rPr>
          <w:szCs w:val="22"/>
        </w:rPr>
      </w:pPr>
      <w:r w:rsidRPr="005E13EC">
        <w:rPr>
          <w:szCs w:val="22"/>
        </w:rPr>
        <w:lastRenderedPageBreak/>
        <w:t>Nereguliarus širdies plakimas ar papildomi širdies susitraukinėjimai.</w:t>
      </w:r>
      <w:r w:rsidR="005E13EC">
        <w:rPr>
          <w:szCs w:val="22"/>
        </w:rPr>
        <w:t xml:space="preserve"> </w:t>
      </w:r>
      <w:r w:rsidRPr="005E13EC">
        <w:rPr>
          <w:szCs w:val="22"/>
        </w:rPr>
        <w:t>Praneškite savo gydytojui, bet nenutraukite salmeterolio/flutikazono propionato vartojimo, nebent buvo liepta tai daryti.</w:t>
      </w:r>
      <w:r w:rsidR="0074630C" w:rsidRPr="005E13EC">
        <w:rPr>
          <w:szCs w:val="22"/>
        </w:rPr>
        <w:t xml:space="preserve"> </w:t>
      </w:r>
    </w:p>
    <w:p w14:paraId="0E0C30F8" w14:textId="77DC0DCE" w:rsidR="00F247D6" w:rsidRPr="005E13EC" w:rsidRDefault="00F247D6" w:rsidP="005E13EC">
      <w:pPr>
        <w:pStyle w:val="Sraopastraipa"/>
        <w:numPr>
          <w:ilvl w:val="0"/>
          <w:numId w:val="45"/>
        </w:numPr>
        <w:rPr>
          <w:szCs w:val="22"/>
        </w:rPr>
      </w:pPr>
      <w:r w:rsidRPr="005E13EC">
        <w:rPr>
          <w:szCs w:val="22"/>
        </w:rPr>
        <w:t>Grybelinė infekcija stemplėje (</w:t>
      </w:r>
      <w:r w:rsidR="0074630C" w:rsidRPr="005E13EC">
        <w:rPr>
          <w:szCs w:val="22"/>
        </w:rPr>
        <w:t>ryklėje</w:t>
      </w:r>
      <w:r w:rsidRPr="005E13EC">
        <w:rPr>
          <w:szCs w:val="22"/>
        </w:rPr>
        <w:t>), dėl kurios gali pasunkėti rijimas</w:t>
      </w:r>
    </w:p>
    <w:p w14:paraId="0958CFEE" w14:textId="77777777" w:rsidR="00E37E2E" w:rsidRPr="0037514F" w:rsidRDefault="00E37E2E" w:rsidP="00E37E2E">
      <w:pPr>
        <w:ind w:left="567"/>
        <w:rPr>
          <w:szCs w:val="22"/>
        </w:rPr>
      </w:pPr>
    </w:p>
    <w:p w14:paraId="2F2D8314" w14:textId="77777777" w:rsidR="00E37E2E" w:rsidRPr="0037514F" w:rsidRDefault="00E37E2E" w:rsidP="00E37E2E">
      <w:pPr>
        <w:rPr>
          <w:szCs w:val="22"/>
        </w:rPr>
      </w:pPr>
      <w:r w:rsidRPr="0037514F">
        <w:rPr>
          <w:szCs w:val="22"/>
        </w:rPr>
        <w:t xml:space="preserve">Poveikis, kuris gali pasireikšti, bet jo </w:t>
      </w:r>
      <w:r w:rsidRPr="0037514F">
        <w:rPr>
          <w:b/>
          <w:szCs w:val="22"/>
        </w:rPr>
        <w:t>dažnis nežinomas</w:t>
      </w:r>
    </w:p>
    <w:p w14:paraId="26CA038A" w14:textId="7052F7DE" w:rsidR="00E37E2E" w:rsidRPr="0074630C" w:rsidRDefault="00E37E2E" w:rsidP="005E13EC">
      <w:pPr>
        <w:numPr>
          <w:ilvl w:val="0"/>
          <w:numId w:val="19"/>
        </w:numPr>
        <w:rPr>
          <w:szCs w:val="22"/>
        </w:rPr>
      </w:pPr>
      <w:r w:rsidRPr="0037514F">
        <w:rPr>
          <w:szCs w:val="22"/>
        </w:rPr>
        <w:t xml:space="preserve">Depresija ar agresyvumas. </w:t>
      </w:r>
      <w:r w:rsidRPr="0037514F">
        <w:rPr>
          <w:szCs w:val="22"/>
        </w:rPr>
        <w:br/>
        <w:t>Šis poveikis daugiausia pasireiškia vaikams.</w:t>
      </w:r>
    </w:p>
    <w:p w14:paraId="03880C8A" w14:textId="1555BEF6" w:rsidR="0074630C" w:rsidRDefault="0074630C" w:rsidP="002E2CE7">
      <w:pPr>
        <w:ind w:left="567"/>
        <w:rPr>
          <w:szCs w:val="22"/>
        </w:rPr>
      </w:pPr>
    </w:p>
    <w:p w14:paraId="158B9905" w14:textId="77777777" w:rsidR="0074630C" w:rsidRPr="0037514F" w:rsidRDefault="0074630C" w:rsidP="002E2CE7">
      <w:pPr>
        <w:ind w:left="567"/>
        <w:rPr>
          <w:szCs w:val="22"/>
        </w:rPr>
      </w:pPr>
    </w:p>
    <w:p w14:paraId="2EF69AC7" w14:textId="77777777" w:rsidR="00E37E2E" w:rsidRPr="0037514F" w:rsidRDefault="00E37E2E" w:rsidP="00E37E2E">
      <w:pPr>
        <w:tabs>
          <w:tab w:val="left" w:pos="567"/>
        </w:tabs>
        <w:rPr>
          <w:b/>
          <w:snapToGrid w:val="0"/>
          <w:szCs w:val="22"/>
          <w:lang w:eastAsia="en-US"/>
        </w:rPr>
      </w:pPr>
      <w:r w:rsidRPr="0037514F">
        <w:rPr>
          <w:b/>
          <w:snapToGrid w:val="0"/>
          <w:szCs w:val="22"/>
          <w:lang w:eastAsia="en-US"/>
        </w:rPr>
        <w:t>Pranešimas apie šalutinį poveikį</w:t>
      </w:r>
    </w:p>
    <w:p w14:paraId="459C9D02" w14:textId="77777777" w:rsidR="00E37E2E" w:rsidRPr="0037514F" w:rsidRDefault="00E37E2E" w:rsidP="00E37E2E">
      <w:pPr>
        <w:ind w:right="-449"/>
        <w:rPr>
          <w:szCs w:val="24"/>
        </w:rPr>
      </w:pPr>
      <w:r w:rsidRPr="0037514F">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7514F">
        <w:rPr>
          <w:lang w:eastAsia="zh-CN"/>
        </w:rPr>
        <w:t>elefonu 8 800 73568</w:t>
      </w:r>
      <w:r w:rsidRPr="0037514F">
        <w:t xml:space="preserve"> arba užpildyti interneto svetainėje </w:t>
      </w:r>
      <w:hyperlink r:id="rId23" w:history="1">
        <w:r w:rsidRPr="00EF5CC8">
          <w:rPr>
            <w:rFonts w:eastAsia="SimSun"/>
          </w:rPr>
          <w:t>www.vvkt.lt</w:t>
        </w:r>
      </w:hyperlink>
      <w:r w:rsidRPr="0037514F">
        <w:t xml:space="preserve"> esančią formą ir pateikti ją Valstybinei vaistų kontrolės tarnybai prie Lietuvos Respublikos sveikatos apsaugos ministerijos vienu iš šių būdų: raštu (adresu Žirmūnų g. 139A, LT-09120 Vilnius), </w:t>
      </w:r>
      <w:r w:rsidRPr="0037514F">
        <w:rPr>
          <w:lang w:eastAsia="zh-CN"/>
        </w:rPr>
        <w:t xml:space="preserve">nemokamu </w:t>
      </w:r>
      <w:r w:rsidRPr="0037514F">
        <w:t>fakso numeriu 8 800 20131</w:t>
      </w:r>
      <w:r w:rsidRPr="0037514F">
        <w:rPr>
          <w:lang w:eastAsia="zh-CN"/>
        </w:rPr>
        <w:t xml:space="preserve">, </w:t>
      </w:r>
      <w:r w:rsidRPr="0037514F">
        <w:t xml:space="preserve">el. paštu </w:t>
      </w:r>
      <w:hyperlink r:id="rId24" w:history="1">
        <w:r w:rsidRPr="00EF5CC8">
          <w:rPr>
            <w:rFonts w:eastAsia="SimSun"/>
          </w:rPr>
          <w:t>NepageidaujamaR@vvkt.lt</w:t>
        </w:r>
      </w:hyperlink>
      <w:r w:rsidRPr="0037514F">
        <w:t xml:space="preserve">, taip pat per Valstybinės vaistų kontrolės tarnybos prie Lietuvos Respublikos sveikatos apsaugos ministerijos interneto svetainę (adresu </w:t>
      </w:r>
      <w:hyperlink r:id="rId25" w:history="1">
        <w:r w:rsidRPr="00EF5CC8">
          <w:rPr>
            <w:rFonts w:eastAsia="SimSun"/>
          </w:rPr>
          <w:t>http://www.vvkt.lt</w:t>
        </w:r>
      </w:hyperlink>
      <w:r w:rsidRPr="0037514F">
        <w:t>). Pranešdami apie šalutinį poveikį galite mums padėti gauti daugiau informacijos apie šio vaisto saugumą.</w:t>
      </w:r>
    </w:p>
    <w:p w14:paraId="244031F7" w14:textId="77777777" w:rsidR="00E37E2E" w:rsidRPr="0037514F" w:rsidRDefault="00E37E2E" w:rsidP="00E37E2E">
      <w:pPr>
        <w:rPr>
          <w:color w:val="000000"/>
          <w:szCs w:val="22"/>
        </w:rPr>
      </w:pPr>
    </w:p>
    <w:p w14:paraId="4DC99B35" w14:textId="77777777" w:rsidR="00E37E2E" w:rsidRPr="0037514F" w:rsidRDefault="00E37E2E" w:rsidP="00E37E2E">
      <w:pPr>
        <w:rPr>
          <w:color w:val="000000"/>
          <w:szCs w:val="22"/>
        </w:rPr>
      </w:pPr>
    </w:p>
    <w:p w14:paraId="4A542F39" w14:textId="77777777" w:rsidR="00E37E2E" w:rsidRPr="0037514F" w:rsidRDefault="00E37E2E" w:rsidP="00E37E2E">
      <w:pPr>
        <w:rPr>
          <w:b/>
          <w:szCs w:val="22"/>
        </w:rPr>
      </w:pPr>
      <w:r w:rsidRPr="0037514F">
        <w:rPr>
          <w:b/>
          <w:caps/>
          <w:szCs w:val="22"/>
        </w:rPr>
        <w:t>5.</w:t>
      </w:r>
      <w:r w:rsidRPr="0037514F">
        <w:rPr>
          <w:b/>
          <w:caps/>
          <w:szCs w:val="22"/>
        </w:rPr>
        <w:tab/>
      </w:r>
      <w:r w:rsidRPr="0037514F">
        <w:rPr>
          <w:b/>
          <w:szCs w:val="22"/>
        </w:rPr>
        <w:t>Kaip laikyti AirFluSal Forspiro</w:t>
      </w:r>
    </w:p>
    <w:p w14:paraId="1AA477EC" w14:textId="77777777" w:rsidR="00E37E2E" w:rsidRPr="0037514F" w:rsidRDefault="00E37E2E" w:rsidP="00E37E2E">
      <w:pPr>
        <w:rPr>
          <w:szCs w:val="22"/>
        </w:rPr>
      </w:pPr>
    </w:p>
    <w:p w14:paraId="329966E3" w14:textId="77777777" w:rsidR="00E37E2E" w:rsidRPr="0037514F" w:rsidRDefault="00E37E2E" w:rsidP="00E37E2E">
      <w:pPr>
        <w:suppressAutoHyphens/>
        <w:rPr>
          <w:szCs w:val="22"/>
        </w:rPr>
      </w:pPr>
      <w:r w:rsidRPr="0037514F">
        <w:rPr>
          <w:szCs w:val="22"/>
        </w:rPr>
        <w:t>Šį vaistą laikykite vaikams nepastebimoje ir nepasiekiamoje</w:t>
      </w:r>
      <w:r w:rsidRPr="0037514F" w:rsidDel="007D1A77">
        <w:rPr>
          <w:szCs w:val="22"/>
        </w:rPr>
        <w:t xml:space="preserve"> </w:t>
      </w:r>
      <w:r w:rsidRPr="0037514F">
        <w:rPr>
          <w:szCs w:val="22"/>
        </w:rPr>
        <w:t>vietoje.</w:t>
      </w:r>
    </w:p>
    <w:p w14:paraId="420CD740" w14:textId="77777777" w:rsidR="00E37E2E" w:rsidRPr="0037514F" w:rsidRDefault="00E37E2E" w:rsidP="00E37E2E">
      <w:pPr>
        <w:suppressAutoHyphens/>
        <w:rPr>
          <w:szCs w:val="22"/>
        </w:rPr>
      </w:pPr>
    </w:p>
    <w:p w14:paraId="01AA825A" w14:textId="77777777" w:rsidR="00E37E2E" w:rsidRPr="0037514F" w:rsidRDefault="00E37E2E" w:rsidP="00E37E2E">
      <w:pPr>
        <w:suppressAutoHyphens/>
        <w:rPr>
          <w:szCs w:val="22"/>
        </w:rPr>
      </w:pPr>
      <w:r w:rsidRPr="0037514F">
        <w:rPr>
          <w:szCs w:val="22"/>
        </w:rPr>
        <w:t xml:space="preserve">Laikyti ne aukštesnėje kaip 25ºC temperatūroje. </w:t>
      </w:r>
    </w:p>
    <w:p w14:paraId="055770D8" w14:textId="77777777" w:rsidR="00E37E2E" w:rsidRPr="0037514F" w:rsidRDefault="00E37E2E" w:rsidP="00E37E2E">
      <w:pPr>
        <w:suppressAutoHyphens/>
        <w:rPr>
          <w:szCs w:val="22"/>
        </w:rPr>
      </w:pPr>
    </w:p>
    <w:p w14:paraId="0690C027" w14:textId="77777777" w:rsidR="00E37E2E" w:rsidRPr="0037514F" w:rsidRDefault="00E37E2E" w:rsidP="00E37E2E">
      <w:pPr>
        <w:suppressAutoHyphens/>
        <w:rPr>
          <w:color w:val="000000"/>
          <w:szCs w:val="22"/>
        </w:rPr>
      </w:pPr>
      <w:r w:rsidRPr="0037514F">
        <w:rPr>
          <w:szCs w:val="22"/>
        </w:rPr>
        <w:t>Ant etiketės ir dėžutės po „</w:t>
      </w:r>
      <w:r>
        <w:rPr>
          <w:szCs w:val="22"/>
        </w:rPr>
        <w:t>EXP</w:t>
      </w:r>
      <w:r w:rsidRPr="0037514F">
        <w:rPr>
          <w:szCs w:val="22"/>
        </w:rPr>
        <w:t>“ nurodytam tinkamumo laikui pasibaigus, šio vaisto vartoti negalima</w:t>
      </w:r>
      <w:r w:rsidRPr="0037514F">
        <w:rPr>
          <w:color w:val="000000"/>
          <w:szCs w:val="22"/>
        </w:rPr>
        <w:t xml:space="preserve">. </w:t>
      </w:r>
      <w:r w:rsidRPr="0037514F">
        <w:rPr>
          <w:szCs w:val="22"/>
        </w:rPr>
        <w:t>Vaistas tinkamas vartoti iki paskutinės nurodyto mėnesio dienos.</w:t>
      </w:r>
    </w:p>
    <w:p w14:paraId="7A284CAE" w14:textId="77777777" w:rsidR="00E37E2E" w:rsidRPr="0037514F" w:rsidRDefault="00E37E2E" w:rsidP="00E37E2E">
      <w:pPr>
        <w:rPr>
          <w:szCs w:val="22"/>
        </w:rPr>
      </w:pPr>
    </w:p>
    <w:p w14:paraId="7712ACD1" w14:textId="77777777" w:rsidR="00E37E2E" w:rsidRPr="0037514F" w:rsidRDefault="00E37E2E" w:rsidP="00E37E2E">
      <w:pPr>
        <w:rPr>
          <w:color w:val="000000"/>
          <w:szCs w:val="22"/>
        </w:rPr>
      </w:pPr>
      <w:r w:rsidRPr="0037514F">
        <w:rPr>
          <w:szCs w:val="22"/>
        </w:rPr>
        <w:t>Vaistų negalima išmesti į kanalizaciją arba su buitinėmis atliekomis. Kaip išmesti nereikalingus vaistus, klauskite vaistininko. Šios priemonės padės apsaugoti aplinką.</w:t>
      </w:r>
      <w:r w:rsidRPr="0037514F" w:rsidDel="00A10A8B">
        <w:rPr>
          <w:szCs w:val="22"/>
        </w:rPr>
        <w:t xml:space="preserve"> </w:t>
      </w:r>
    </w:p>
    <w:p w14:paraId="227CBFBE" w14:textId="77777777" w:rsidR="00E37E2E" w:rsidRPr="0037514F" w:rsidRDefault="00E37E2E" w:rsidP="00E37E2E">
      <w:pPr>
        <w:rPr>
          <w:color w:val="000000"/>
          <w:szCs w:val="22"/>
        </w:rPr>
      </w:pPr>
    </w:p>
    <w:p w14:paraId="26D4B291" w14:textId="77777777" w:rsidR="00E37E2E" w:rsidRPr="0037514F" w:rsidRDefault="00E37E2E" w:rsidP="00E37E2E">
      <w:pPr>
        <w:rPr>
          <w:color w:val="000000"/>
          <w:szCs w:val="22"/>
        </w:rPr>
      </w:pPr>
    </w:p>
    <w:p w14:paraId="48D336A6" w14:textId="77777777" w:rsidR="00E37E2E" w:rsidRPr="0037514F" w:rsidRDefault="00E37E2E" w:rsidP="00E37E2E">
      <w:pPr>
        <w:rPr>
          <w:b/>
          <w:szCs w:val="22"/>
        </w:rPr>
      </w:pPr>
      <w:r w:rsidRPr="0037514F">
        <w:rPr>
          <w:b/>
          <w:szCs w:val="22"/>
        </w:rPr>
        <w:t>6.</w:t>
      </w:r>
      <w:r w:rsidRPr="0037514F">
        <w:rPr>
          <w:b/>
          <w:szCs w:val="22"/>
        </w:rPr>
        <w:tab/>
        <w:t>Pakuotės turinys ir kita informacija</w:t>
      </w:r>
    </w:p>
    <w:p w14:paraId="69E44D34" w14:textId="77777777" w:rsidR="00E37E2E" w:rsidRPr="0037514F" w:rsidRDefault="00E37E2E" w:rsidP="00E37E2E">
      <w:pPr>
        <w:numPr>
          <w:ilvl w:val="12"/>
          <w:numId w:val="0"/>
        </w:numPr>
        <w:rPr>
          <w:szCs w:val="22"/>
        </w:rPr>
      </w:pPr>
    </w:p>
    <w:p w14:paraId="7672A7FE" w14:textId="77777777" w:rsidR="00E37E2E" w:rsidRPr="0037514F" w:rsidRDefault="00E37E2E" w:rsidP="00E37E2E">
      <w:pPr>
        <w:numPr>
          <w:ilvl w:val="12"/>
          <w:numId w:val="0"/>
        </w:numPr>
        <w:rPr>
          <w:b/>
          <w:szCs w:val="22"/>
        </w:rPr>
      </w:pPr>
      <w:r w:rsidRPr="0037514F">
        <w:rPr>
          <w:b/>
          <w:szCs w:val="22"/>
        </w:rPr>
        <w:t>AirFluSal Forspiro sudėtis</w:t>
      </w:r>
    </w:p>
    <w:p w14:paraId="27A3AEE4" w14:textId="77777777" w:rsidR="00E37E2E" w:rsidRPr="0037514F" w:rsidRDefault="00E37E2E" w:rsidP="00E37E2E">
      <w:pPr>
        <w:autoSpaceDE w:val="0"/>
        <w:autoSpaceDN w:val="0"/>
        <w:adjustRightInd w:val="0"/>
        <w:rPr>
          <w:szCs w:val="22"/>
        </w:rPr>
      </w:pPr>
      <w:r w:rsidRPr="0037514F">
        <w:rPr>
          <w:szCs w:val="22"/>
        </w:rPr>
        <w:t>AirFluSal Forspiro 50 / 500 mikrogramų / dozėje dozuoti įkvepiamieji milteliai:</w:t>
      </w:r>
    </w:p>
    <w:p w14:paraId="4D791ECB" w14:textId="77777777" w:rsidR="00E37E2E" w:rsidRPr="0037514F" w:rsidRDefault="00E37E2E" w:rsidP="00E37E2E">
      <w:pPr>
        <w:numPr>
          <w:ilvl w:val="0"/>
          <w:numId w:val="30"/>
        </w:numPr>
        <w:ind w:left="567" w:hanging="567"/>
        <w:rPr>
          <w:szCs w:val="22"/>
        </w:rPr>
      </w:pPr>
      <w:r w:rsidRPr="0037514F">
        <w:rPr>
          <w:szCs w:val="22"/>
        </w:rPr>
        <w:t>Veikliosios medžiagos yra salmeterolis ir flutikazonas. Kiekvienoje išmatuotoje AirFluSal Forspiro dozėje yra 50 mikrogramų salmeterolio (salmeterolio ksinafoato pavidalu) ir 500 mikrogramų flutikazono propionato. Atitinka į organizmą patekusią 45 mikrogramų salmeterolio (salmeterolio ksinafoato pavidalu) ir 465 mikrogramų flutikazono propionato dozę.</w:t>
      </w:r>
    </w:p>
    <w:p w14:paraId="3A9F33E7" w14:textId="77777777" w:rsidR="00E37E2E" w:rsidRPr="0037514F" w:rsidRDefault="00E37E2E" w:rsidP="00E37E2E">
      <w:pPr>
        <w:numPr>
          <w:ilvl w:val="0"/>
          <w:numId w:val="20"/>
        </w:numPr>
        <w:tabs>
          <w:tab w:val="clear" w:pos="360"/>
          <w:tab w:val="num" w:pos="567"/>
        </w:tabs>
        <w:ind w:hanging="567"/>
        <w:rPr>
          <w:szCs w:val="22"/>
        </w:rPr>
      </w:pPr>
      <w:r w:rsidRPr="0037514F">
        <w:rPr>
          <w:szCs w:val="22"/>
        </w:rPr>
        <w:t xml:space="preserve">Pagalbinė medžiaga yra laktozė monohidratas. </w:t>
      </w:r>
    </w:p>
    <w:p w14:paraId="0896FCD0" w14:textId="77777777" w:rsidR="00E37E2E" w:rsidRPr="0037514F" w:rsidRDefault="00E37E2E" w:rsidP="00E37E2E">
      <w:pPr>
        <w:rPr>
          <w:szCs w:val="22"/>
        </w:rPr>
      </w:pPr>
    </w:p>
    <w:p w14:paraId="236D6D83" w14:textId="77777777" w:rsidR="00E37E2E" w:rsidRPr="0037514F" w:rsidRDefault="00E37E2E" w:rsidP="00E37E2E">
      <w:pPr>
        <w:rPr>
          <w:b/>
          <w:szCs w:val="22"/>
        </w:rPr>
      </w:pPr>
      <w:r w:rsidRPr="0037514F">
        <w:rPr>
          <w:b/>
          <w:szCs w:val="22"/>
        </w:rPr>
        <w:t>AirFluSal Forspiro išvaizda ir kiekis pakuotėje</w:t>
      </w:r>
    </w:p>
    <w:p w14:paraId="380F0C0A" w14:textId="77777777" w:rsidR="00E37E2E" w:rsidRPr="0037514F" w:rsidRDefault="00E37E2E" w:rsidP="00E37E2E">
      <w:pPr>
        <w:numPr>
          <w:ilvl w:val="0"/>
          <w:numId w:val="30"/>
        </w:numPr>
        <w:ind w:left="567" w:hanging="567"/>
        <w:rPr>
          <w:szCs w:val="22"/>
        </w:rPr>
      </w:pPr>
      <w:r w:rsidRPr="0037514F">
        <w:rPr>
          <w:szCs w:val="22"/>
        </w:rPr>
        <w:t>Purpuriniame plastikiniame inhaliaciniame prietaise aliuminio lizdinėje plokštelėje yra 60 dozių miltelių mišinio.</w:t>
      </w:r>
    </w:p>
    <w:p w14:paraId="344DA01E" w14:textId="77777777" w:rsidR="00E37E2E" w:rsidRPr="0037514F" w:rsidRDefault="00E37E2E" w:rsidP="00E37E2E">
      <w:pPr>
        <w:numPr>
          <w:ilvl w:val="0"/>
          <w:numId w:val="30"/>
        </w:numPr>
        <w:ind w:left="567" w:hanging="567"/>
        <w:rPr>
          <w:szCs w:val="22"/>
        </w:rPr>
      </w:pPr>
      <w:r w:rsidRPr="0037514F">
        <w:rPr>
          <w:szCs w:val="22"/>
        </w:rPr>
        <w:t>Kiekviena dozė yra iš anksto paruošta.</w:t>
      </w:r>
    </w:p>
    <w:p w14:paraId="2104797D" w14:textId="77777777" w:rsidR="00E37E2E" w:rsidRPr="0037514F" w:rsidRDefault="00E37E2E" w:rsidP="00E37E2E">
      <w:pPr>
        <w:rPr>
          <w:szCs w:val="22"/>
        </w:rPr>
      </w:pPr>
    </w:p>
    <w:p w14:paraId="43B57B0A" w14:textId="77777777" w:rsidR="00E37E2E" w:rsidRPr="0037514F" w:rsidRDefault="00E37E2E" w:rsidP="00E37E2E">
      <w:pPr>
        <w:rPr>
          <w:szCs w:val="22"/>
        </w:rPr>
      </w:pPr>
      <w:r w:rsidRPr="0037514F">
        <w:rPr>
          <w:szCs w:val="22"/>
        </w:rPr>
        <w:lastRenderedPageBreak/>
        <w:t>Pakuotės dydžiai:</w:t>
      </w:r>
    </w:p>
    <w:p w14:paraId="243E052D" w14:textId="77777777" w:rsidR="00E37E2E" w:rsidRPr="0037514F" w:rsidRDefault="00E37E2E" w:rsidP="00E37E2E">
      <w:pPr>
        <w:rPr>
          <w:szCs w:val="22"/>
        </w:rPr>
      </w:pPr>
      <w:r w:rsidRPr="0037514F">
        <w:rPr>
          <w:rFonts w:eastAsia="MS Mincho"/>
          <w:szCs w:val="22"/>
          <w:lang w:eastAsia="ja-JP"/>
        </w:rPr>
        <w:t>1, 2, 3, 4 arba 6 prietaisai, kurių kiekviename yra 60 dozių.</w:t>
      </w:r>
    </w:p>
    <w:p w14:paraId="7A596151" w14:textId="77777777" w:rsidR="00E37E2E" w:rsidRPr="0037514F" w:rsidRDefault="00E37E2E" w:rsidP="00E37E2E">
      <w:pPr>
        <w:rPr>
          <w:szCs w:val="22"/>
        </w:rPr>
      </w:pPr>
    </w:p>
    <w:p w14:paraId="51F755B0" w14:textId="77777777" w:rsidR="00E37E2E" w:rsidRPr="0037514F" w:rsidRDefault="00E37E2E" w:rsidP="00E37E2E">
      <w:pPr>
        <w:rPr>
          <w:szCs w:val="22"/>
        </w:rPr>
      </w:pPr>
      <w:r w:rsidRPr="0037514F">
        <w:rPr>
          <w:szCs w:val="22"/>
        </w:rPr>
        <w:t>Gali būti tiekiamos ne visų dydžių pakuotės.</w:t>
      </w:r>
    </w:p>
    <w:p w14:paraId="189F251F" w14:textId="77777777" w:rsidR="00E37E2E" w:rsidRPr="0037514F" w:rsidRDefault="00E37E2E" w:rsidP="00E37E2E">
      <w:pPr>
        <w:numPr>
          <w:ilvl w:val="12"/>
          <w:numId w:val="0"/>
        </w:numPr>
        <w:rPr>
          <w:szCs w:val="22"/>
        </w:rPr>
      </w:pPr>
    </w:p>
    <w:p w14:paraId="2C5FC41F" w14:textId="77777777" w:rsidR="00E37E2E" w:rsidRPr="0037514F" w:rsidRDefault="00E37E2E" w:rsidP="00E37E2E">
      <w:pPr>
        <w:rPr>
          <w:b/>
          <w:szCs w:val="22"/>
        </w:rPr>
      </w:pPr>
      <w:r w:rsidRPr="0037514F">
        <w:rPr>
          <w:b/>
          <w:szCs w:val="22"/>
        </w:rPr>
        <w:t>Registruotojas  ir gamintojas</w:t>
      </w:r>
    </w:p>
    <w:p w14:paraId="70F39307" w14:textId="77777777" w:rsidR="00E37E2E" w:rsidRPr="0037514F" w:rsidRDefault="00E37E2E" w:rsidP="00E37E2E">
      <w:pPr>
        <w:rPr>
          <w:b/>
          <w:szCs w:val="22"/>
        </w:rPr>
      </w:pPr>
    </w:p>
    <w:p w14:paraId="4B5C7578" w14:textId="77777777" w:rsidR="00E37E2E" w:rsidRPr="0037514F" w:rsidRDefault="00E37E2E" w:rsidP="00E37E2E">
      <w:pPr>
        <w:rPr>
          <w:bCs/>
          <w:i/>
          <w:szCs w:val="22"/>
        </w:rPr>
      </w:pPr>
      <w:r w:rsidRPr="0037514F">
        <w:rPr>
          <w:bCs/>
          <w:i/>
          <w:szCs w:val="22"/>
        </w:rPr>
        <w:t xml:space="preserve">Registruotojas </w:t>
      </w:r>
    </w:p>
    <w:p w14:paraId="3513553C" w14:textId="77777777" w:rsidR="00E37E2E" w:rsidRPr="0037514F" w:rsidRDefault="00E37E2E" w:rsidP="00E37E2E">
      <w:pPr>
        <w:rPr>
          <w:szCs w:val="22"/>
        </w:rPr>
      </w:pPr>
      <w:r w:rsidRPr="0037514F">
        <w:rPr>
          <w:szCs w:val="22"/>
        </w:rPr>
        <w:t>Sandoz d.d.</w:t>
      </w:r>
    </w:p>
    <w:p w14:paraId="41B9B411" w14:textId="77777777" w:rsidR="00E37E2E" w:rsidRPr="0037514F" w:rsidRDefault="00E37E2E" w:rsidP="00E37E2E">
      <w:pPr>
        <w:rPr>
          <w:szCs w:val="22"/>
        </w:rPr>
      </w:pPr>
      <w:r w:rsidRPr="0037514F">
        <w:rPr>
          <w:szCs w:val="22"/>
        </w:rPr>
        <w:t>Verovškova 57</w:t>
      </w:r>
    </w:p>
    <w:p w14:paraId="0C3DBEC7" w14:textId="77777777" w:rsidR="00E37E2E" w:rsidRPr="0037514F" w:rsidRDefault="00E37E2E" w:rsidP="00E37E2E">
      <w:pPr>
        <w:rPr>
          <w:szCs w:val="22"/>
        </w:rPr>
      </w:pPr>
      <w:r w:rsidRPr="0037514F">
        <w:rPr>
          <w:szCs w:val="22"/>
        </w:rPr>
        <w:t>SI-1000 Ljubljana</w:t>
      </w:r>
    </w:p>
    <w:p w14:paraId="37CCA086" w14:textId="77777777" w:rsidR="00E37E2E" w:rsidRPr="0037514F" w:rsidRDefault="00E37E2E" w:rsidP="00E37E2E">
      <w:pPr>
        <w:rPr>
          <w:szCs w:val="22"/>
        </w:rPr>
      </w:pPr>
      <w:r w:rsidRPr="0037514F">
        <w:rPr>
          <w:szCs w:val="22"/>
        </w:rPr>
        <w:t>Slovėnija</w:t>
      </w:r>
    </w:p>
    <w:p w14:paraId="4037126A" w14:textId="77777777" w:rsidR="00E37E2E" w:rsidRPr="0037514F" w:rsidRDefault="00E37E2E" w:rsidP="00E37E2E">
      <w:pPr>
        <w:rPr>
          <w:bCs/>
          <w:szCs w:val="22"/>
        </w:rPr>
      </w:pPr>
    </w:p>
    <w:p w14:paraId="1BCA4F44" w14:textId="77777777" w:rsidR="00E37E2E" w:rsidRPr="0037514F" w:rsidRDefault="00E37E2E" w:rsidP="00E37E2E">
      <w:pPr>
        <w:rPr>
          <w:bCs/>
          <w:i/>
          <w:szCs w:val="22"/>
        </w:rPr>
      </w:pPr>
      <w:r w:rsidRPr="0037514F">
        <w:rPr>
          <w:bCs/>
          <w:i/>
          <w:szCs w:val="22"/>
        </w:rPr>
        <w:t>Gamintojas</w:t>
      </w:r>
    </w:p>
    <w:p w14:paraId="3B4FA69D" w14:textId="77777777" w:rsidR="00E37E2E" w:rsidRPr="0037514F" w:rsidRDefault="00E37E2E" w:rsidP="00E37E2E">
      <w:pPr>
        <w:autoSpaceDE w:val="0"/>
        <w:autoSpaceDN w:val="0"/>
        <w:rPr>
          <w:rFonts w:eastAsia="Calibri"/>
          <w:szCs w:val="22"/>
        </w:rPr>
      </w:pPr>
      <w:r w:rsidRPr="0037514F">
        <w:rPr>
          <w:rFonts w:eastAsia="Calibri"/>
          <w:szCs w:val="22"/>
        </w:rPr>
        <w:t>Aeropharm GmbH</w:t>
      </w:r>
    </w:p>
    <w:p w14:paraId="79B7B6BD" w14:textId="77777777" w:rsidR="00E37E2E" w:rsidRPr="0037514F" w:rsidRDefault="00E37E2E" w:rsidP="00E37E2E">
      <w:pPr>
        <w:autoSpaceDE w:val="0"/>
        <w:autoSpaceDN w:val="0"/>
        <w:rPr>
          <w:rFonts w:eastAsia="Calibri"/>
          <w:szCs w:val="22"/>
        </w:rPr>
      </w:pPr>
      <w:r w:rsidRPr="0037514F">
        <w:rPr>
          <w:rFonts w:eastAsia="Calibri"/>
          <w:szCs w:val="22"/>
        </w:rPr>
        <w:t>Francois-Mitterrand-Allee 1</w:t>
      </w:r>
    </w:p>
    <w:p w14:paraId="17EA6B78" w14:textId="77777777" w:rsidR="00E37E2E" w:rsidRPr="0037514F" w:rsidRDefault="00E37E2E" w:rsidP="00E37E2E">
      <w:pPr>
        <w:autoSpaceDE w:val="0"/>
        <w:autoSpaceDN w:val="0"/>
        <w:rPr>
          <w:rFonts w:eastAsia="Calibri"/>
          <w:szCs w:val="22"/>
        </w:rPr>
      </w:pPr>
      <w:r w:rsidRPr="0037514F">
        <w:rPr>
          <w:rFonts w:eastAsia="Calibri"/>
          <w:szCs w:val="22"/>
        </w:rPr>
        <w:t>07407 Rudolstadt</w:t>
      </w:r>
    </w:p>
    <w:p w14:paraId="1729A959" w14:textId="77777777" w:rsidR="00E37E2E" w:rsidRPr="0037514F" w:rsidRDefault="00E37E2E" w:rsidP="00E37E2E">
      <w:pPr>
        <w:autoSpaceDE w:val="0"/>
        <w:autoSpaceDN w:val="0"/>
        <w:rPr>
          <w:rFonts w:eastAsia="Calibri"/>
          <w:szCs w:val="22"/>
        </w:rPr>
      </w:pPr>
      <w:r w:rsidRPr="0037514F">
        <w:rPr>
          <w:rFonts w:eastAsia="Calibri"/>
          <w:szCs w:val="22"/>
        </w:rPr>
        <w:t>Vokietija</w:t>
      </w:r>
    </w:p>
    <w:p w14:paraId="34526B23" w14:textId="77777777" w:rsidR="00E37E2E" w:rsidRPr="0037514F" w:rsidRDefault="00E37E2E" w:rsidP="00E37E2E">
      <w:pPr>
        <w:rPr>
          <w:rFonts w:eastAsia="Calibri"/>
          <w:b/>
          <w:bCs/>
          <w:szCs w:val="22"/>
        </w:rPr>
      </w:pPr>
    </w:p>
    <w:p w14:paraId="58E4F335" w14:textId="77777777" w:rsidR="00E37E2E" w:rsidRPr="0037514F" w:rsidRDefault="00E37E2E" w:rsidP="00E37E2E">
      <w:pPr>
        <w:rPr>
          <w:szCs w:val="22"/>
        </w:rPr>
      </w:pPr>
      <w:r w:rsidRPr="0037514F">
        <w:rPr>
          <w:szCs w:val="22"/>
          <w:lang w:eastAsia="en-US"/>
        </w:rPr>
        <w:t>Jeigu apie šį vaistą norite sužinoti daugiau, kreipkitės į vietinį registruotojo atstovą.</w:t>
      </w:r>
    </w:p>
    <w:p w14:paraId="62531BC2" w14:textId="77777777" w:rsidR="00E37E2E" w:rsidRPr="0037514F" w:rsidRDefault="00E37E2E" w:rsidP="00E37E2E">
      <w:pPr>
        <w:rPr>
          <w:szCs w:val="22"/>
        </w:rPr>
      </w:pPr>
    </w:p>
    <w:p w14:paraId="295CC3B6" w14:textId="77777777" w:rsidR="00E37E2E" w:rsidRPr="0037514F" w:rsidRDefault="00E37E2E" w:rsidP="00E37E2E">
      <w:pPr>
        <w:rPr>
          <w:szCs w:val="22"/>
        </w:rPr>
      </w:pPr>
      <w:r w:rsidRPr="0037514F">
        <w:rPr>
          <w:szCs w:val="22"/>
        </w:rPr>
        <w:t>Sandoz Pharmaceuticals d.d. filialas</w:t>
      </w:r>
    </w:p>
    <w:p w14:paraId="66CCD59C" w14:textId="77777777" w:rsidR="00E37E2E" w:rsidRPr="0037514F" w:rsidRDefault="00E37E2E" w:rsidP="00E37E2E">
      <w:pPr>
        <w:rPr>
          <w:szCs w:val="22"/>
        </w:rPr>
      </w:pPr>
      <w:r w:rsidRPr="0037514F">
        <w:rPr>
          <w:szCs w:val="22"/>
        </w:rPr>
        <w:t>Šeimyniškių g. 3A,</w:t>
      </w:r>
    </w:p>
    <w:p w14:paraId="5B2BC039" w14:textId="77777777" w:rsidR="00E37E2E" w:rsidRPr="0037514F" w:rsidRDefault="00E37E2E" w:rsidP="00E37E2E">
      <w:pPr>
        <w:rPr>
          <w:szCs w:val="22"/>
        </w:rPr>
      </w:pPr>
      <w:r w:rsidRPr="0037514F">
        <w:rPr>
          <w:szCs w:val="22"/>
        </w:rPr>
        <w:t xml:space="preserve">Vilnius, LT-09312 </w:t>
      </w:r>
    </w:p>
    <w:p w14:paraId="387A42E5" w14:textId="77777777" w:rsidR="00E37E2E" w:rsidRPr="0037514F" w:rsidRDefault="00E37E2E" w:rsidP="00E37E2E">
      <w:pPr>
        <w:rPr>
          <w:szCs w:val="22"/>
        </w:rPr>
      </w:pPr>
      <w:r w:rsidRPr="0037514F">
        <w:rPr>
          <w:szCs w:val="22"/>
        </w:rPr>
        <w:t>Tel.: +370 5 263 60 37</w:t>
      </w:r>
    </w:p>
    <w:p w14:paraId="45650C27" w14:textId="77777777" w:rsidR="00E37E2E" w:rsidRPr="0037514F" w:rsidRDefault="00E37E2E" w:rsidP="00E37E2E">
      <w:pPr>
        <w:rPr>
          <w:szCs w:val="22"/>
        </w:rPr>
      </w:pPr>
      <w:r w:rsidRPr="0037514F">
        <w:rPr>
          <w:szCs w:val="22"/>
        </w:rPr>
        <w:t>Faksas: +370 5 263 60 36</w:t>
      </w:r>
    </w:p>
    <w:p w14:paraId="50902083" w14:textId="77777777" w:rsidR="00E37E2E" w:rsidRPr="0037514F" w:rsidRDefault="00E37E2E" w:rsidP="00E37E2E">
      <w:pPr>
        <w:rPr>
          <w:szCs w:val="22"/>
        </w:rPr>
      </w:pPr>
      <w:r w:rsidRPr="0037514F">
        <w:rPr>
          <w:szCs w:val="22"/>
        </w:rPr>
        <w:t>Nemokama linija pacientams +370 800 00877</w:t>
      </w:r>
    </w:p>
    <w:p w14:paraId="443C3474" w14:textId="77777777" w:rsidR="00E37E2E" w:rsidRPr="0037514F" w:rsidRDefault="00E37E2E" w:rsidP="00E37E2E">
      <w:pPr>
        <w:rPr>
          <w:szCs w:val="22"/>
        </w:rPr>
      </w:pPr>
      <w:r w:rsidRPr="0037514F">
        <w:rPr>
          <w:szCs w:val="22"/>
        </w:rPr>
        <w:t>El. paštas: info.lithuania@sandoz.com</w:t>
      </w:r>
    </w:p>
    <w:p w14:paraId="54B53170" w14:textId="77777777" w:rsidR="00E37E2E" w:rsidRPr="0037514F" w:rsidRDefault="00E37E2E" w:rsidP="00E37E2E">
      <w:pPr>
        <w:numPr>
          <w:ilvl w:val="12"/>
          <w:numId w:val="0"/>
        </w:numPr>
        <w:ind w:right="-2"/>
        <w:rPr>
          <w:b/>
          <w:szCs w:val="22"/>
        </w:rPr>
      </w:pPr>
    </w:p>
    <w:p w14:paraId="463673B9" w14:textId="77777777" w:rsidR="00E37E2E" w:rsidRPr="0037514F" w:rsidRDefault="00E37E2E" w:rsidP="00E37E2E">
      <w:pPr>
        <w:numPr>
          <w:ilvl w:val="12"/>
          <w:numId w:val="0"/>
        </w:numPr>
        <w:ind w:right="-2"/>
        <w:rPr>
          <w:szCs w:val="22"/>
        </w:rPr>
      </w:pPr>
      <w:r w:rsidRPr="0037514F">
        <w:rPr>
          <w:b/>
          <w:szCs w:val="22"/>
        </w:rPr>
        <w:t>Šis vaistas EEE valstybėse narėse registruotas tokiais pavadinimais:</w:t>
      </w:r>
    </w:p>
    <w:p w14:paraId="32025879" w14:textId="77777777" w:rsidR="00E37E2E" w:rsidRPr="0037514F" w:rsidRDefault="00E37E2E" w:rsidP="00E37E2E">
      <w:pPr>
        <w:ind w:left="567" w:hanging="567"/>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6213"/>
      </w:tblGrid>
      <w:tr w:rsidR="00E37E2E" w:rsidRPr="0037514F" w14:paraId="2933C994" w14:textId="77777777" w:rsidTr="00AF6640">
        <w:tc>
          <w:tcPr>
            <w:tcW w:w="1571" w:type="pct"/>
          </w:tcPr>
          <w:p w14:paraId="1F08F2C0" w14:textId="77777777" w:rsidR="00E37E2E" w:rsidRPr="0037514F" w:rsidRDefault="00E37E2E" w:rsidP="00AF6640">
            <w:pPr>
              <w:rPr>
                <w:b/>
                <w:szCs w:val="22"/>
                <w:lang w:eastAsia="en-US"/>
              </w:rPr>
            </w:pPr>
            <w:r w:rsidRPr="0037514F">
              <w:rPr>
                <w:b/>
                <w:szCs w:val="22"/>
              </w:rPr>
              <w:t>Valstybės narės pavadinimas</w:t>
            </w:r>
            <w:r w:rsidRPr="0037514F">
              <w:rPr>
                <w:b/>
                <w:szCs w:val="22"/>
                <w:lang w:eastAsia="en-US"/>
              </w:rPr>
              <w:t xml:space="preserve"> </w:t>
            </w:r>
          </w:p>
        </w:tc>
        <w:tc>
          <w:tcPr>
            <w:tcW w:w="3429" w:type="pct"/>
          </w:tcPr>
          <w:p w14:paraId="35556C98" w14:textId="77777777" w:rsidR="00E37E2E" w:rsidRPr="0037514F" w:rsidRDefault="00E37E2E" w:rsidP="00AF6640">
            <w:pPr>
              <w:rPr>
                <w:b/>
                <w:szCs w:val="22"/>
                <w:lang w:eastAsia="en-US"/>
              </w:rPr>
            </w:pPr>
            <w:r w:rsidRPr="0037514F">
              <w:rPr>
                <w:b/>
                <w:szCs w:val="22"/>
              </w:rPr>
              <w:t>Vaisto pavadinimas</w:t>
            </w:r>
            <w:r w:rsidRPr="0037514F">
              <w:rPr>
                <w:b/>
                <w:szCs w:val="22"/>
                <w:lang w:eastAsia="en-US"/>
              </w:rPr>
              <w:t xml:space="preserve"> </w:t>
            </w:r>
          </w:p>
        </w:tc>
      </w:tr>
      <w:tr w:rsidR="00E37E2E" w:rsidRPr="0037514F" w14:paraId="77A21501" w14:textId="77777777" w:rsidTr="00AF6640">
        <w:tc>
          <w:tcPr>
            <w:tcW w:w="1571" w:type="pct"/>
          </w:tcPr>
          <w:p w14:paraId="42C8FBBF" w14:textId="77777777" w:rsidR="00E37E2E" w:rsidRPr="0037514F" w:rsidRDefault="00E37E2E" w:rsidP="00AF6640">
            <w:pPr>
              <w:rPr>
                <w:b/>
                <w:szCs w:val="22"/>
                <w:lang w:eastAsia="en-US"/>
              </w:rPr>
            </w:pPr>
            <w:r w:rsidRPr="0037514F">
              <w:rPr>
                <w:b/>
                <w:szCs w:val="22"/>
                <w:lang w:eastAsia="en-US"/>
              </w:rPr>
              <w:t>Kroatija</w:t>
            </w:r>
          </w:p>
        </w:tc>
        <w:tc>
          <w:tcPr>
            <w:tcW w:w="3429" w:type="pct"/>
          </w:tcPr>
          <w:p w14:paraId="336EA514" w14:textId="77777777" w:rsidR="00E37E2E" w:rsidRPr="0037514F" w:rsidRDefault="00E37E2E" w:rsidP="00AF6640">
            <w:pPr>
              <w:numPr>
                <w:ilvl w:val="12"/>
                <w:numId w:val="0"/>
              </w:numPr>
              <w:ind w:right="-2"/>
              <w:rPr>
                <w:szCs w:val="24"/>
              </w:rPr>
            </w:pPr>
            <w:r w:rsidRPr="0037514F">
              <w:rPr>
                <w:szCs w:val="24"/>
              </w:rPr>
              <w:t>AirFluSal Forspiro 50 mikrograma + 250 mikrograma u jednoj dozi, prašak inhalata, dozirani</w:t>
            </w:r>
          </w:p>
          <w:p w14:paraId="36BFD02D" w14:textId="77777777" w:rsidR="00E37E2E" w:rsidRPr="0037514F" w:rsidRDefault="00E37E2E" w:rsidP="00AF6640">
            <w:pPr>
              <w:rPr>
                <w:szCs w:val="22"/>
                <w:lang w:eastAsia="en-US"/>
              </w:rPr>
            </w:pPr>
          </w:p>
        </w:tc>
      </w:tr>
      <w:tr w:rsidR="00E37E2E" w:rsidRPr="0037514F" w14:paraId="6F03105E" w14:textId="77777777" w:rsidTr="00AF6640">
        <w:tc>
          <w:tcPr>
            <w:tcW w:w="1571" w:type="pct"/>
          </w:tcPr>
          <w:p w14:paraId="200CAC38" w14:textId="77777777" w:rsidR="00E37E2E" w:rsidRPr="0037514F" w:rsidRDefault="00E37E2E" w:rsidP="00AF6640">
            <w:pPr>
              <w:rPr>
                <w:b/>
                <w:szCs w:val="22"/>
                <w:lang w:eastAsia="en-US"/>
              </w:rPr>
            </w:pPr>
            <w:r w:rsidRPr="0037514F">
              <w:rPr>
                <w:b/>
                <w:szCs w:val="22"/>
                <w:lang w:eastAsia="en-US"/>
              </w:rPr>
              <w:t>Čekija</w:t>
            </w:r>
          </w:p>
        </w:tc>
        <w:tc>
          <w:tcPr>
            <w:tcW w:w="3429" w:type="pct"/>
          </w:tcPr>
          <w:p w14:paraId="2137A6B4" w14:textId="77777777" w:rsidR="00E37E2E" w:rsidRPr="0037514F" w:rsidRDefault="00E37E2E" w:rsidP="00AF6640">
            <w:pPr>
              <w:rPr>
                <w:szCs w:val="22"/>
                <w:lang w:eastAsia="en-US"/>
              </w:rPr>
            </w:pPr>
            <w:r w:rsidRPr="0037514F">
              <w:rPr>
                <w:szCs w:val="22"/>
                <w:lang w:eastAsia="en-US"/>
              </w:rPr>
              <w:t xml:space="preserve">AirFluSal Forspiro 500 mcg/50 mcg </w:t>
            </w:r>
          </w:p>
        </w:tc>
      </w:tr>
      <w:tr w:rsidR="00E37E2E" w:rsidRPr="0037514F" w14:paraId="34C45C00" w14:textId="77777777" w:rsidTr="00AF6640">
        <w:tc>
          <w:tcPr>
            <w:tcW w:w="1571" w:type="pct"/>
          </w:tcPr>
          <w:p w14:paraId="6397E334" w14:textId="77777777" w:rsidR="00E37E2E" w:rsidRPr="0037514F" w:rsidRDefault="00E37E2E" w:rsidP="00AF6640">
            <w:pPr>
              <w:rPr>
                <w:b/>
                <w:szCs w:val="22"/>
                <w:lang w:eastAsia="en-US"/>
              </w:rPr>
            </w:pPr>
            <w:r w:rsidRPr="0037514F">
              <w:rPr>
                <w:b/>
                <w:szCs w:val="22"/>
                <w:lang w:eastAsia="en-US"/>
              </w:rPr>
              <w:t>Estija</w:t>
            </w:r>
          </w:p>
        </w:tc>
        <w:tc>
          <w:tcPr>
            <w:tcW w:w="3429" w:type="pct"/>
          </w:tcPr>
          <w:p w14:paraId="54F421DF" w14:textId="77777777" w:rsidR="00E37E2E" w:rsidRPr="0037514F" w:rsidRDefault="00E37E2E" w:rsidP="00AF6640">
            <w:pPr>
              <w:rPr>
                <w:szCs w:val="22"/>
                <w:lang w:eastAsia="en-US"/>
              </w:rPr>
            </w:pPr>
            <w:r w:rsidRPr="0037514F">
              <w:rPr>
                <w:szCs w:val="22"/>
                <w:lang w:eastAsia="en-US"/>
              </w:rPr>
              <w:t xml:space="preserve">AirFluSal Forspiro </w:t>
            </w:r>
          </w:p>
        </w:tc>
      </w:tr>
      <w:tr w:rsidR="00E37E2E" w:rsidRPr="0037514F" w14:paraId="2F2C2BC6" w14:textId="77777777" w:rsidTr="00AF6640">
        <w:tc>
          <w:tcPr>
            <w:tcW w:w="1571" w:type="pct"/>
          </w:tcPr>
          <w:p w14:paraId="6C0A4CBB" w14:textId="77777777" w:rsidR="00E37E2E" w:rsidRPr="0037514F" w:rsidRDefault="00E37E2E" w:rsidP="00AF6640">
            <w:pPr>
              <w:rPr>
                <w:b/>
                <w:szCs w:val="22"/>
                <w:lang w:eastAsia="en-US"/>
              </w:rPr>
            </w:pPr>
            <w:r w:rsidRPr="0037514F">
              <w:rPr>
                <w:b/>
                <w:szCs w:val="22"/>
                <w:lang w:eastAsia="en-US"/>
              </w:rPr>
              <w:t>Graikija</w:t>
            </w:r>
          </w:p>
        </w:tc>
        <w:tc>
          <w:tcPr>
            <w:tcW w:w="3429" w:type="pct"/>
          </w:tcPr>
          <w:p w14:paraId="622E8EE1" w14:textId="77777777" w:rsidR="00E37E2E" w:rsidRPr="0037514F" w:rsidRDefault="00E37E2E" w:rsidP="00AF6640">
            <w:pPr>
              <w:rPr>
                <w:szCs w:val="22"/>
                <w:lang w:eastAsia="en-US"/>
              </w:rPr>
            </w:pPr>
            <w:r w:rsidRPr="0037514F">
              <w:rPr>
                <w:szCs w:val="22"/>
                <w:lang w:eastAsia="en-US"/>
              </w:rPr>
              <w:t>AirFluSal Forspiro 500/50 μικρογραμμάριο κόνις για εισπνοή, σε δόσεις</w:t>
            </w:r>
          </w:p>
        </w:tc>
      </w:tr>
      <w:tr w:rsidR="00E37E2E" w:rsidRPr="0037514F" w14:paraId="76FC4730" w14:textId="77777777" w:rsidTr="00AF6640">
        <w:tc>
          <w:tcPr>
            <w:tcW w:w="1571" w:type="pct"/>
          </w:tcPr>
          <w:p w14:paraId="4C982332" w14:textId="77777777" w:rsidR="00E37E2E" w:rsidRPr="0037514F" w:rsidRDefault="00E37E2E" w:rsidP="00AF6640">
            <w:pPr>
              <w:rPr>
                <w:b/>
                <w:szCs w:val="22"/>
                <w:lang w:eastAsia="en-US"/>
              </w:rPr>
            </w:pPr>
            <w:r w:rsidRPr="0037514F">
              <w:rPr>
                <w:b/>
                <w:szCs w:val="22"/>
                <w:lang w:eastAsia="en-US"/>
              </w:rPr>
              <w:t>Airija</w:t>
            </w:r>
          </w:p>
        </w:tc>
        <w:tc>
          <w:tcPr>
            <w:tcW w:w="3429" w:type="pct"/>
          </w:tcPr>
          <w:p w14:paraId="038B0DF5" w14:textId="77777777" w:rsidR="00E37E2E" w:rsidRPr="0037514F" w:rsidRDefault="00E37E2E" w:rsidP="00AF6640">
            <w:pPr>
              <w:numPr>
                <w:ilvl w:val="12"/>
                <w:numId w:val="0"/>
              </w:numPr>
              <w:ind w:right="-2"/>
              <w:rPr>
                <w:szCs w:val="24"/>
              </w:rPr>
            </w:pPr>
            <w:r w:rsidRPr="0037514F">
              <w:rPr>
                <w:szCs w:val="22"/>
                <w:lang w:eastAsia="en-US"/>
              </w:rPr>
              <w:t xml:space="preserve"> </w:t>
            </w:r>
            <w:r w:rsidRPr="0037514F">
              <w:rPr>
                <w:szCs w:val="24"/>
              </w:rPr>
              <w:t>AirFluSal Forspiro, 50 micrograms/250 micrograms/dose, inhalation powder, predispensed</w:t>
            </w:r>
          </w:p>
          <w:p w14:paraId="08A32CD9" w14:textId="77777777" w:rsidR="00E37E2E" w:rsidRPr="0037514F" w:rsidRDefault="00E37E2E" w:rsidP="00AF6640">
            <w:pPr>
              <w:rPr>
                <w:szCs w:val="22"/>
                <w:lang w:eastAsia="en-US"/>
              </w:rPr>
            </w:pPr>
          </w:p>
        </w:tc>
      </w:tr>
      <w:tr w:rsidR="00E37E2E" w:rsidRPr="0037514F" w14:paraId="4239ABFB" w14:textId="77777777" w:rsidTr="00AF6640">
        <w:tc>
          <w:tcPr>
            <w:tcW w:w="1571" w:type="pct"/>
          </w:tcPr>
          <w:p w14:paraId="4743EBC8" w14:textId="77777777" w:rsidR="00E37E2E" w:rsidRPr="0037514F" w:rsidRDefault="00E37E2E" w:rsidP="00AF6640">
            <w:pPr>
              <w:rPr>
                <w:b/>
                <w:szCs w:val="22"/>
                <w:lang w:eastAsia="en-US"/>
              </w:rPr>
            </w:pPr>
            <w:r w:rsidRPr="0037514F">
              <w:rPr>
                <w:b/>
                <w:szCs w:val="22"/>
                <w:lang w:eastAsia="en-US"/>
              </w:rPr>
              <w:t>Latvija</w:t>
            </w:r>
          </w:p>
        </w:tc>
        <w:tc>
          <w:tcPr>
            <w:tcW w:w="3429" w:type="pct"/>
          </w:tcPr>
          <w:p w14:paraId="13B92E80" w14:textId="77777777" w:rsidR="00E37E2E" w:rsidRPr="0037514F" w:rsidRDefault="00E37E2E" w:rsidP="00AF6640">
            <w:pPr>
              <w:rPr>
                <w:szCs w:val="22"/>
                <w:lang w:eastAsia="en-US"/>
              </w:rPr>
            </w:pPr>
            <w:r w:rsidRPr="0037514F">
              <w:rPr>
                <w:szCs w:val="22"/>
                <w:lang w:eastAsia="en-US"/>
              </w:rPr>
              <w:t xml:space="preserve">AirFluSal Forspiro 500/50 mikrogrami, inhalācijas pulveris, dalīts </w:t>
            </w:r>
          </w:p>
        </w:tc>
      </w:tr>
      <w:tr w:rsidR="00E37E2E" w:rsidRPr="0037514F" w14:paraId="0BAE29A0" w14:textId="77777777" w:rsidTr="00AF6640">
        <w:tc>
          <w:tcPr>
            <w:tcW w:w="1571" w:type="pct"/>
          </w:tcPr>
          <w:p w14:paraId="3987A0F6" w14:textId="77777777" w:rsidR="00E37E2E" w:rsidRPr="0037514F" w:rsidRDefault="00E37E2E" w:rsidP="00AF6640">
            <w:pPr>
              <w:rPr>
                <w:b/>
                <w:szCs w:val="22"/>
                <w:lang w:eastAsia="en-US"/>
              </w:rPr>
            </w:pPr>
            <w:r w:rsidRPr="0037514F">
              <w:rPr>
                <w:b/>
                <w:szCs w:val="22"/>
                <w:lang w:eastAsia="en-US"/>
              </w:rPr>
              <w:t>Lietuva</w:t>
            </w:r>
          </w:p>
        </w:tc>
        <w:tc>
          <w:tcPr>
            <w:tcW w:w="3429" w:type="pct"/>
          </w:tcPr>
          <w:p w14:paraId="2336E2F9" w14:textId="77777777" w:rsidR="00E37E2E" w:rsidRPr="0037514F" w:rsidRDefault="00E37E2E" w:rsidP="00AF6640">
            <w:pPr>
              <w:autoSpaceDE w:val="0"/>
              <w:autoSpaceDN w:val="0"/>
              <w:adjustRightInd w:val="0"/>
              <w:rPr>
                <w:color w:val="000000"/>
                <w:szCs w:val="22"/>
                <w:lang w:eastAsia="en-US"/>
              </w:rPr>
            </w:pPr>
            <w:r w:rsidRPr="0037514F">
              <w:rPr>
                <w:color w:val="000000"/>
                <w:szCs w:val="22"/>
                <w:lang w:eastAsia="en-US"/>
              </w:rPr>
              <w:t xml:space="preserve">AirFluSal Forspiro 50 / 500 mikrogramų / dozėje dozuoti įkvepiamieji milteliai </w:t>
            </w:r>
          </w:p>
        </w:tc>
      </w:tr>
      <w:tr w:rsidR="00E37E2E" w:rsidRPr="0037514F" w14:paraId="7A7468E5" w14:textId="77777777" w:rsidTr="00AF6640">
        <w:tc>
          <w:tcPr>
            <w:tcW w:w="1571" w:type="pct"/>
          </w:tcPr>
          <w:p w14:paraId="337F9753" w14:textId="77777777" w:rsidR="00E37E2E" w:rsidRPr="0037514F" w:rsidRDefault="00E37E2E" w:rsidP="00AF6640">
            <w:pPr>
              <w:rPr>
                <w:b/>
                <w:szCs w:val="22"/>
                <w:lang w:eastAsia="en-US"/>
              </w:rPr>
            </w:pPr>
            <w:r w:rsidRPr="0037514F">
              <w:rPr>
                <w:b/>
                <w:szCs w:val="22"/>
                <w:lang w:eastAsia="en-US"/>
              </w:rPr>
              <w:t>Slovakija</w:t>
            </w:r>
          </w:p>
        </w:tc>
        <w:tc>
          <w:tcPr>
            <w:tcW w:w="3429" w:type="pct"/>
          </w:tcPr>
          <w:p w14:paraId="40DD0778" w14:textId="77777777" w:rsidR="00E37E2E" w:rsidRPr="0037514F" w:rsidRDefault="00E37E2E" w:rsidP="00AF6640">
            <w:pPr>
              <w:rPr>
                <w:szCs w:val="22"/>
                <w:lang w:eastAsia="en-US"/>
              </w:rPr>
            </w:pPr>
            <w:r w:rsidRPr="0037514F">
              <w:rPr>
                <w:szCs w:val="22"/>
                <w:lang w:eastAsia="en-US"/>
              </w:rPr>
              <w:t xml:space="preserve">AirFluSal Forspiro 500 </w:t>
            </w:r>
            <w:r w:rsidRPr="0037514F">
              <w:rPr>
                <w:szCs w:val="22"/>
                <w:lang w:eastAsia="nl-NL"/>
              </w:rPr>
              <w:t>mikrogramov</w:t>
            </w:r>
            <w:r w:rsidRPr="0037514F">
              <w:rPr>
                <w:szCs w:val="22"/>
                <w:lang w:eastAsia="en-US"/>
              </w:rPr>
              <w:t xml:space="preserve">/50 mikrogramov </w:t>
            </w:r>
            <w:r w:rsidRPr="0037514F">
              <w:rPr>
                <w:szCs w:val="22"/>
                <w:lang w:eastAsia="nl-NL"/>
              </w:rPr>
              <w:t>dávkovaný</w:t>
            </w:r>
            <w:r w:rsidRPr="0037514F">
              <w:rPr>
                <w:szCs w:val="22"/>
                <w:lang w:eastAsia="en-US"/>
              </w:rPr>
              <w:t xml:space="preserve"> inhalačný prášok</w:t>
            </w:r>
          </w:p>
        </w:tc>
      </w:tr>
      <w:tr w:rsidR="00E37E2E" w:rsidRPr="0037514F" w14:paraId="49F91C8D" w14:textId="77777777" w:rsidTr="00AF6640">
        <w:tc>
          <w:tcPr>
            <w:tcW w:w="1571" w:type="pct"/>
          </w:tcPr>
          <w:p w14:paraId="5EE92561" w14:textId="77777777" w:rsidR="00E37E2E" w:rsidRPr="0037514F" w:rsidRDefault="00E37E2E" w:rsidP="00AF6640">
            <w:pPr>
              <w:rPr>
                <w:b/>
                <w:szCs w:val="22"/>
                <w:lang w:eastAsia="en-US"/>
              </w:rPr>
            </w:pPr>
            <w:r w:rsidRPr="0037514F">
              <w:rPr>
                <w:b/>
                <w:szCs w:val="22"/>
                <w:lang w:eastAsia="en-US"/>
              </w:rPr>
              <w:t>Slovėnija</w:t>
            </w:r>
          </w:p>
        </w:tc>
        <w:tc>
          <w:tcPr>
            <w:tcW w:w="3429" w:type="pct"/>
          </w:tcPr>
          <w:p w14:paraId="314BF4BF" w14:textId="77777777" w:rsidR="00E37E2E" w:rsidRPr="0037514F" w:rsidRDefault="00E37E2E" w:rsidP="00AF6640">
            <w:pPr>
              <w:rPr>
                <w:szCs w:val="22"/>
                <w:lang w:eastAsia="en-US"/>
              </w:rPr>
            </w:pPr>
            <w:r w:rsidRPr="0037514F">
              <w:rPr>
                <w:szCs w:val="22"/>
                <w:lang w:eastAsia="en-US"/>
              </w:rPr>
              <w:t>AirFluSal Forspiro 500 mikrogramov/50 mikrogramov na odmerek odmerjeni prašek za inhaliranje</w:t>
            </w:r>
          </w:p>
        </w:tc>
      </w:tr>
      <w:tr w:rsidR="00E37E2E" w:rsidRPr="0037514F" w14:paraId="17FF4BE9" w14:textId="77777777" w:rsidTr="00AF6640">
        <w:tc>
          <w:tcPr>
            <w:tcW w:w="1571" w:type="pct"/>
          </w:tcPr>
          <w:p w14:paraId="74C92CE7" w14:textId="77777777" w:rsidR="00E37E2E" w:rsidRPr="0037514F" w:rsidRDefault="00E37E2E" w:rsidP="00AF6640">
            <w:pPr>
              <w:rPr>
                <w:b/>
                <w:szCs w:val="22"/>
                <w:lang w:eastAsia="en-US"/>
              </w:rPr>
            </w:pPr>
            <w:r w:rsidRPr="0037514F">
              <w:rPr>
                <w:b/>
                <w:szCs w:val="22"/>
                <w:lang w:eastAsia="en-US"/>
              </w:rPr>
              <w:t>Švedija</w:t>
            </w:r>
          </w:p>
        </w:tc>
        <w:tc>
          <w:tcPr>
            <w:tcW w:w="3429" w:type="pct"/>
          </w:tcPr>
          <w:p w14:paraId="64CC9865" w14:textId="77777777" w:rsidR="00E37E2E" w:rsidRPr="0037514F" w:rsidRDefault="00E37E2E" w:rsidP="00AF6640">
            <w:pPr>
              <w:rPr>
                <w:szCs w:val="22"/>
                <w:lang w:eastAsia="en-US"/>
              </w:rPr>
            </w:pPr>
            <w:r w:rsidRPr="0037514F">
              <w:rPr>
                <w:szCs w:val="22"/>
                <w:lang w:eastAsia="en-US"/>
              </w:rPr>
              <w:t xml:space="preserve">AirFluSal Forspiro 500 mikrogram/50 mikrogram/dos inhalationspulver, avdelad dos </w:t>
            </w:r>
          </w:p>
        </w:tc>
      </w:tr>
    </w:tbl>
    <w:p w14:paraId="380FEEBB" w14:textId="77777777" w:rsidR="00E37E2E" w:rsidRPr="0037514F" w:rsidRDefault="00E37E2E" w:rsidP="00E37E2E">
      <w:pPr>
        <w:rPr>
          <w:b/>
          <w:szCs w:val="22"/>
        </w:rPr>
      </w:pPr>
    </w:p>
    <w:p w14:paraId="5646418A" w14:textId="77777777" w:rsidR="00E37E2E" w:rsidRPr="0037514F" w:rsidRDefault="00E37E2E" w:rsidP="00E37E2E">
      <w:pPr>
        <w:rPr>
          <w:b/>
          <w:szCs w:val="22"/>
        </w:rPr>
      </w:pPr>
    </w:p>
    <w:p w14:paraId="604D4185" w14:textId="214C7742" w:rsidR="00E37E2E" w:rsidRPr="00EA0A40" w:rsidRDefault="00E37E2E" w:rsidP="00E37E2E">
      <w:r w:rsidRPr="00EF5CC8">
        <w:rPr>
          <w:b/>
        </w:rPr>
        <w:t xml:space="preserve">Šis pakuotės lapelis paskutinį kartą peržiūrėtas </w:t>
      </w:r>
      <w:r w:rsidR="005E13EC">
        <w:rPr>
          <w:b/>
        </w:rPr>
        <w:t>2018-06-14.</w:t>
      </w:r>
    </w:p>
    <w:p w14:paraId="0ED764DC" w14:textId="77777777" w:rsidR="00E37E2E" w:rsidRPr="0037514F" w:rsidRDefault="00E37E2E" w:rsidP="00E37E2E">
      <w:pPr>
        <w:numPr>
          <w:ilvl w:val="12"/>
          <w:numId w:val="0"/>
        </w:numPr>
        <w:tabs>
          <w:tab w:val="left" w:pos="567"/>
        </w:tabs>
        <w:ind w:right="-2"/>
        <w:rPr>
          <w:snapToGrid w:val="0"/>
          <w:lang w:eastAsia="en-US"/>
        </w:rPr>
      </w:pPr>
    </w:p>
    <w:p w14:paraId="6034F583" w14:textId="58B1EDB8" w:rsidR="00E75732" w:rsidRDefault="00E37E2E" w:rsidP="005E13EC">
      <w:pPr>
        <w:numPr>
          <w:ilvl w:val="12"/>
          <w:numId w:val="0"/>
        </w:numPr>
        <w:tabs>
          <w:tab w:val="left" w:pos="567"/>
        </w:tabs>
        <w:ind w:right="-2"/>
        <w:rPr>
          <w:rFonts w:eastAsia="SimSun"/>
          <w:snapToGrid w:val="0"/>
          <w:color w:val="0000FF"/>
          <w:u w:val="single"/>
          <w:lang w:eastAsia="en-US"/>
        </w:rPr>
      </w:pPr>
      <w:r w:rsidRPr="0037514F">
        <w:rPr>
          <w:snapToGrid w:val="0"/>
          <w:lang w:eastAsia="en-US"/>
        </w:rPr>
        <w:t xml:space="preserve">Išsami informacija apie šį </w:t>
      </w:r>
      <w:r w:rsidRPr="0037514F">
        <w:rPr>
          <w:snapToGrid w:val="0"/>
          <w:szCs w:val="24"/>
          <w:lang w:eastAsia="en-US"/>
        </w:rPr>
        <w:t>vaistą</w:t>
      </w:r>
      <w:r w:rsidRPr="0037514F">
        <w:rPr>
          <w:snapToGrid w:val="0"/>
          <w:lang w:eastAsia="en-US"/>
        </w:rPr>
        <w:t xml:space="preserve"> pateikiama Valstybinės vaistų kontrolės tarnybos prie Lietuvos Respublikos sveikatos apsaugos ministerijos tinklalapyje</w:t>
      </w:r>
      <w:r w:rsidRPr="0037514F">
        <w:rPr>
          <w:i/>
          <w:snapToGrid w:val="0"/>
          <w:szCs w:val="24"/>
          <w:lang w:eastAsia="en-US"/>
        </w:rPr>
        <w:t xml:space="preserve"> </w:t>
      </w:r>
      <w:hyperlink r:id="rId26" w:history="1">
        <w:r w:rsidR="00E319A1" w:rsidRPr="004F7F73">
          <w:rPr>
            <w:rStyle w:val="Hipersaitas"/>
            <w:rFonts w:eastAsia="SimSun"/>
            <w:snapToGrid w:val="0"/>
            <w:lang w:eastAsia="en-US"/>
          </w:rPr>
          <w:t>http://www.vvkt.lt/</w:t>
        </w:r>
      </w:hyperlink>
    </w:p>
    <w:p w14:paraId="7B75EE9F" w14:textId="77777777" w:rsidR="00E319A1" w:rsidRPr="005E13EC" w:rsidRDefault="00E319A1" w:rsidP="005E13EC">
      <w:pPr>
        <w:numPr>
          <w:ilvl w:val="12"/>
          <w:numId w:val="0"/>
        </w:numPr>
        <w:tabs>
          <w:tab w:val="left" w:pos="567"/>
        </w:tabs>
        <w:ind w:right="-2"/>
        <w:rPr>
          <w:snapToGrid w:val="0"/>
          <w:szCs w:val="24"/>
          <w:lang w:eastAsia="en-US"/>
        </w:rPr>
      </w:pPr>
      <w:bookmarkStart w:id="5" w:name="_GoBack"/>
      <w:bookmarkEnd w:id="5"/>
      <w:permStart w:id="1297038585" w:edGrp="everyone"/>
      <w:permEnd w:id="1297038585"/>
    </w:p>
    <w:sectPr w:rsidR="00E319A1" w:rsidRPr="005E13EC" w:rsidSect="00AF6640">
      <w:footerReference w:type="even" r:id="rId27"/>
      <w:footerReference w:type="default" r:id="rId2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C1803" w14:textId="77777777" w:rsidR="008261D4" w:rsidRDefault="008261D4">
      <w:r>
        <w:separator/>
      </w:r>
    </w:p>
  </w:endnote>
  <w:endnote w:type="continuationSeparator" w:id="0">
    <w:p w14:paraId="6D153FE8" w14:textId="77777777" w:rsidR="008261D4" w:rsidRDefault="0082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tarSymbol">
    <w:altName w:val="MS Gothic"/>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7F2A5" w14:textId="77777777" w:rsidR="0074630C" w:rsidRDefault="007463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C47CF4" w14:textId="77777777" w:rsidR="0074630C" w:rsidRDefault="0074630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96A2F" w14:textId="29A11B13" w:rsidR="0074630C" w:rsidRDefault="007463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19A1">
      <w:rPr>
        <w:rStyle w:val="Puslapionumeris"/>
        <w:noProof/>
      </w:rPr>
      <w:t>45</w:t>
    </w:r>
    <w:r>
      <w:rPr>
        <w:rStyle w:val="Puslapionumeris"/>
      </w:rPr>
      <w:fldChar w:fldCharType="end"/>
    </w:r>
  </w:p>
  <w:p w14:paraId="78DB5E25" w14:textId="77777777" w:rsidR="0074630C" w:rsidRDefault="007463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FC0CD" w14:textId="77777777" w:rsidR="008261D4" w:rsidRDefault="008261D4">
      <w:r>
        <w:separator/>
      </w:r>
    </w:p>
  </w:footnote>
  <w:footnote w:type="continuationSeparator" w:id="0">
    <w:p w14:paraId="07D843CA" w14:textId="77777777" w:rsidR="008261D4" w:rsidRDefault="00826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pPr>
      <w:rPr>
        <w:rFonts w:ascii="StarSymbol" w:hAnsi="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3" w15:restartNumberingAfterBreak="0">
    <w:nsid w:val="013C1431"/>
    <w:multiLevelType w:val="hybridMultilevel"/>
    <w:tmpl w:val="C2FE17B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413DF"/>
    <w:multiLevelType w:val="hybridMultilevel"/>
    <w:tmpl w:val="5DF012B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D6AD1"/>
    <w:multiLevelType w:val="hybridMultilevel"/>
    <w:tmpl w:val="34BA23CA"/>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6" w15:restartNumberingAfterBreak="0">
    <w:nsid w:val="15836841"/>
    <w:multiLevelType w:val="hybridMultilevel"/>
    <w:tmpl w:val="C2A48104"/>
    <w:lvl w:ilvl="0" w:tplc="DFC87914">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379CB"/>
    <w:multiLevelType w:val="hybridMultilevel"/>
    <w:tmpl w:val="7CD8F64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F39B3"/>
    <w:multiLevelType w:val="hybridMultilevel"/>
    <w:tmpl w:val="96920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840E17"/>
    <w:multiLevelType w:val="hybridMultilevel"/>
    <w:tmpl w:val="57D618BA"/>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B50C4"/>
    <w:multiLevelType w:val="hybridMultilevel"/>
    <w:tmpl w:val="9CFCF04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C7F52"/>
    <w:multiLevelType w:val="hybridMultilevel"/>
    <w:tmpl w:val="93DE1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5F3E02"/>
    <w:multiLevelType w:val="hybridMultilevel"/>
    <w:tmpl w:val="446C518C"/>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87273"/>
    <w:multiLevelType w:val="hybridMultilevel"/>
    <w:tmpl w:val="BFD27312"/>
    <w:lvl w:ilvl="0" w:tplc="ED185B2C">
      <w:start w:val="1"/>
      <w:numFmt w:val="bullet"/>
      <w:lvlText w:val=""/>
      <w:lvlJc w:val="left"/>
      <w:pPr>
        <w:tabs>
          <w:tab w:val="num" w:pos="567"/>
        </w:tabs>
        <w:ind w:left="567" w:hanging="567"/>
      </w:pPr>
      <w:rPr>
        <w:rFonts w:ascii="Symbol" w:hAnsi="Symbol" w:hint="default"/>
        <w:color w:val="auto"/>
      </w:rPr>
    </w:lvl>
    <w:lvl w:ilvl="1" w:tplc="5D2CBE90">
      <w:start w:val="1"/>
      <w:numFmt w:val="bullet"/>
      <w:lvlText w:val=""/>
      <w:lvlJc w:val="left"/>
      <w:pPr>
        <w:tabs>
          <w:tab w:val="num" w:pos="680"/>
        </w:tabs>
        <w:ind w:left="737" w:hanging="113"/>
      </w:pPr>
      <w:rPr>
        <w:rFonts w:ascii="Wingdings" w:eastAsia="Times New Roman" w:hAnsi="Wingdings" w:cs="Times New Roman"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53471"/>
    <w:multiLevelType w:val="hybridMultilevel"/>
    <w:tmpl w:val="ABC64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B542BB"/>
    <w:multiLevelType w:val="hybridMultilevel"/>
    <w:tmpl w:val="7A908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2C6EBC"/>
    <w:multiLevelType w:val="multilevel"/>
    <w:tmpl w:val="BFD2731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680"/>
        </w:tabs>
        <w:ind w:left="737" w:hanging="113"/>
      </w:pPr>
      <w:rPr>
        <w:rFonts w:ascii="Wingdings" w:eastAsia="Times New Roman" w:hAnsi="Wingdings" w:cs="Times New Roman" w:hint="default"/>
        <w:color w:val="auto"/>
      </w:rPr>
    </w:lvl>
    <w:lvl w:ilvl="2">
      <w:start w:val="1"/>
      <w:numFmt w:val="bullet"/>
      <w:lvlText w:val=""/>
      <w:lvlJc w:val="left"/>
      <w:pPr>
        <w:tabs>
          <w:tab w:val="num" w:pos="567"/>
        </w:tabs>
        <w:ind w:left="567" w:firstLine="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C13DA0"/>
    <w:multiLevelType w:val="hybridMultilevel"/>
    <w:tmpl w:val="BE208BF4"/>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01F47"/>
    <w:multiLevelType w:val="hybridMultilevel"/>
    <w:tmpl w:val="8BFA89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75485"/>
    <w:multiLevelType w:val="hybridMultilevel"/>
    <w:tmpl w:val="8E7CA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62FBE"/>
    <w:multiLevelType w:val="hybridMultilevel"/>
    <w:tmpl w:val="8B84B73A"/>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5B5DA6"/>
    <w:multiLevelType w:val="hybridMultilevel"/>
    <w:tmpl w:val="FCC84BF4"/>
    <w:lvl w:ilvl="0" w:tplc="ED185B2C">
      <w:start w:val="1"/>
      <w:numFmt w:val="bullet"/>
      <w:lvlRestart w:val="0"/>
      <w:lvlText w:val="-"/>
      <w:lvlJc w:val="left"/>
      <w:pPr>
        <w:tabs>
          <w:tab w:val="num" w:pos="927"/>
        </w:tabs>
        <w:ind w:left="927" w:hanging="567"/>
      </w:pPr>
      <w:rPr>
        <w:rFonts w:ascii="Times New Roman" w:hAnsi="Times New Roman" w:cs="Times New Roman" w:hint="default"/>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A30B60"/>
    <w:multiLevelType w:val="hybridMultilevel"/>
    <w:tmpl w:val="327AEE08"/>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054B94"/>
    <w:multiLevelType w:val="hybridMultilevel"/>
    <w:tmpl w:val="70B67364"/>
    <w:lvl w:ilvl="0" w:tplc="ED185B2C">
      <w:start w:val="1"/>
      <w:numFmt w:val="bullet"/>
      <w:lvlText w:val=""/>
      <w:lvlJc w:val="left"/>
      <w:pPr>
        <w:tabs>
          <w:tab w:val="num" w:pos="567"/>
        </w:tabs>
        <w:ind w:left="567" w:hanging="567"/>
      </w:pPr>
      <w:rPr>
        <w:rFonts w:ascii="Symbol" w:hAnsi="Symbol" w:hint="default"/>
        <w:color w:val="auto"/>
      </w:rPr>
    </w:lvl>
    <w:lvl w:ilvl="1" w:tplc="6192943A">
      <w:start w:val="1"/>
      <w:numFmt w:val="bullet"/>
      <w:lvlText w:val=""/>
      <w:lvlJc w:val="left"/>
      <w:pPr>
        <w:tabs>
          <w:tab w:val="num" w:pos="1647"/>
        </w:tabs>
        <w:ind w:left="1647" w:hanging="567"/>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54310A"/>
    <w:multiLevelType w:val="multilevel"/>
    <w:tmpl w:val="BFD2731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680"/>
        </w:tabs>
        <w:ind w:left="737" w:hanging="113"/>
      </w:pPr>
      <w:rPr>
        <w:rFonts w:ascii="Wingdings" w:eastAsia="Times New Roman" w:hAnsi="Wingdings" w:cs="Times New Roman" w:hint="default"/>
        <w:color w:val="auto"/>
      </w:rPr>
    </w:lvl>
    <w:lvl w:ilvl="2">
      <w:start w:val="1"/>
      <w:numFmt w:val="bullet"/>
      <w:lvlText w:val=""/>
      <w:lvlJc w:val="left"/>
      <w:pPr>
        <w:tabs>
          <w:tab w:val="num" w:pos="567"/>
        </w:tabs>
        <w:ind w:left="567" w:firstLine="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246EB4"/>
    <w:multiLevelType w:val="multilevel"/>
    <w:tmpl w:val="C770BE0C"/>
    <w:lvl w:ilvl="0">
      <w:start w:val="1"/>
      <w:numFmt w:val="bullet"/>
      <w:lvlText w:val=""/>
      <w:lvlJc w:val="left"/>
      <w:pPr>
        <w:tabs>
          <w:tab w:val="num" w:pos="567"/>
        </w:tabs>
        <w:ind w:left="567" w:hanging="567"/>
      </w:pPr>
      <w:rPr>
        <w:rFonts w:ascii="Symbol" w:hAnsi="Symbol" w:hint="default"/>
        <w:color w:val="auto"/>
      </w:rPr>
    </w:lvl>
    <w:lvl w:ilvl="1">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C01C83"/>
    <w:multiLevelType w:val="hybridMultilevel"/>
    <w:tmpl w:val="F536D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CB1C06"/>
    <w:multiLevelType w:val="hybridMultilevel"/>
    <w:tmpl w:val="58AA0C68"/>
    <w:lvl w:ilvl="0" w:tplc="DFC87914">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87CBC"/>
    <w:multiLevelType w:val="hybridMultilevel"/>
    <w:tmpl w:val="3B0E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12EBF"/>
    <w:multiLevelType w:val="hybridMultilevel"/>
    <w:tmpl w:val="E39C7A98"/>
    <w:lvl w:ilvl="0" w:tplc="ED185B2C">
      <w:start w:val="1"/>
      <w:numFmt w:val="bullet"/>
      <w:lvlText w:val=""/>
      <w:lvlJc w:val="left"/>
      <w:pPr>
        <w:tabs>
          <w:tab w:val="num" w:pos="567"/>
        </w:tabs>
        <w:ind w:left="567" w:firstLine="0"/>
      </w:pPr>
      <w:rPr>
        <w:rFonts w:ascii="Symbol" w:hAnsi="Symbol" w:hint="default"/>
        <w:color w:val="auto"/>
      </w:rPr>
    </w:lvl>
    <w:lvl w:ilvl="1" w:tplc="04270003">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34013"/>
    <w:multiLevelType w:val="hybridMultilevel"/>
    <w:tmpl w:val="A344D8EE"/>
    <w:lvl w:ilvl="0" w:tplc="ED185B2C">
      <w:start w:val="1"/>
      <w:numFmt w:val="bullet"/>
      <w:lvlText w:val=""/>
      <w:lvlJc w:val="left"/>
      <w:pPr>
        <w:tabs>
          <w:tab w:val="num" w:pos="360"/>
        </w:tabs>
        <w:ind w:left="567"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6A3263"/>
    <w:multiLevelType w:val="hybridMultilevel"/>
    <w:tmpl w:val="4DA89A32"/>
    <w:lvl w:ilvl="0" w:tplc="4DBC8A96">
      <w:start w:val="1"/>
      <w:numFmt w:val="bullet"/>
      <w:lvlText w:val=""/>
      <w:lvlJc w:val="left"/>
      <w:pPr>
        <w:tabs>
          <w:tab w:val="num" w:pos="567"/>
        </w:tabs>
        <w:ind w:left="567" w:hanging="567"/>
      </w:pPr>
      <w:rPr>
        <w:rFonts w:ascii="Symbol" w:hAnsi="Symbol" w:hint="default"/>
        <w:color w:val="auto"/>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5542D"/>
    <w:multiLevelType w:val="hybridMultilevel"/>
    <w:tmpl w:val="00E48300"/>
    <w:lvl w:ilvl="0" w:tplc="81A8792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372548"/>
    <w:multiLevelType w:val="hybridMultilevel"/>
    <w:tmpl w:val="C3005D62"/>
    <w:lvl w:ilvl="0" w:tplc="ED185B2C">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915E2"/>
    <w:multiLevelType w:val="hybridMultilevel"/>
    <w:tmpl w:val="2D9C1042"/>
    <w:lvl w:ilvl="0" w:tplc="ED185B2C">
      <w:start w:val="1"/>
      <w:numFmt w:val="bullet"/>
      <w:pStyle w:val="BT-EMEASMCA"/>
      <w:lvlText w:val=""/>
      <w:lvlJc w:val="left"/>
      <w:pPr>
        <w:tabs>
          <w:tab w:val="num" w:pos="717"/>
        </w:tabs>
        <w:ind w:left="71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6C13EF"/>
    <w:multiLevelType w:val="hybridMultilevel"/>
    <w:tmpl w:val="E08ABF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A52742E"/>
    <w:multiLevelType w:val="hybridMultilevel"/>
    <w:tmpl w:val="CCBE3E8A"/>
    <w:lvl w:ilvl="0" w:tplc="ED185B2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
      <w:lvlJc w:val="left"/>
      <w:pPr>
        <w:tabs>
          <w:tab w:val="num" w:pos="680"/>
        </w:tabs>
        <w:ind w:left="737" w:hanging="170"/>
      </w:pPr>
      <w:rPr>
        <w:rFonts w:ascii="Wingdings" w:eastAsia="Times New Roman" w:hAnsi="Wingdings"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AC38AA"/>
    <w:multiLevelType w:val="hybridMultilevel"/>
    <w:tmpl w:val="172C68A4"/>
    <w:lvl w:ilvl="0" w:tplc="ED185B2C">
      <w:start w:val="1"/>
      <w:numFmt w:val="bullet"/>
      <w:lvlText w:val=""/>
      <w:lvlJc w:val="left"/>
      <w:pPr>
        <w:tabs>
          <w:tab w:val="num" w:pos="567"/>
        </w:tabs>
        <w:ind w:left="567" w:hanging="567"/>
      </w:pPr>
      <w:rPr>
        <w:rFonts w:ascii="Symbol" w:hAnsi="Symbol" w:hint="default"/>
        <w:color w:val="auto"/>
      </w:rPr>
    </w:lvl>
    <w:lvl w:ilvl="1" w:tplc="8AA2DA08">
      <w:start w:val="1"/>
      <w:numFmt w:val="bullet"/>
      <w:lvlText w:val=""/>
      <w:lvlJc w:val="left"/>
      <w:pPr>
        <w:tabs>
          <w:tab w:val="num" w:pos="984"/>
        </w:tabs>
        <w:ind w:left="984" w:hanging="360"/>
      </w:pPr>
      <w:rPr>
        <w:rFonts w:ascii="Symbol" w:hAnsi="Symbol" w:hint="default"/>
        <w:color w:val="auto"/>
      </w:rPr>
    </w:lvl>
    <w:lvl w:ilvl="2" w:tplc="759C4A10">
      <w:start w:val="1"/>
      <w:numFmt w:val="bullet"/>
      <w:lvlText w:val=""/>
      <w:lvlJc w:val="left"/>
      <w:pPr>
        <w:tabs>
          <w:tab w:val="num" w:pos="567"/>
        </w:tabs>
        <w:ind w:left="567" w:firstLine="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95842"/>
    <w:multiLevelType w:val="hybridMultilevel"/>
    <w:tmpl w:val="39CCB8A0"/>
    <w:lvl w:ilvl="0" w:tplc="B4A6D2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1"/>
  </w:num>
  <w:num w:numId="3">
    <w:abstractNumId w:val="23"/>
  </w:num>
  <w:num w:numId="4">
    <w:abstractNumId w:val="32"/>
  </w:num>
  <w:num w:numId="5">
    <w:abstractNumId w:val="21"/>
  </w:num>
  <w:num w:numId="6">
    <w:abstractNumId w:val="10"/>
  </w:num>
  <w:num w:numId="7">
    <w:abstractNumId w:val="4"/>
  </w:num>
  <w:num w:numId="8">
    <w:abstractNumId w:val="7"/>
  </w:num>
  <w:num w:numId="9">
    <w:abstractNumId w:val="22"/>
  </w:num>
  <w:num w:numId="10">
    <w:abstractNumId w:val="24"/>
  </w:num>
  <w:num w:numId="11">
    <w:abstractNumId w:val="3"/>
  </w:num>
  <w:num w:numId="12">
    <w:abstractNumId w:val="30"/>
  </w:num>
  <w:num w:numId="13">
    <w:abstractNumId w:val="18"/>
  </w:num>
  <w:num w:numId="14">
    <w:abstractNumId w:val="13"/>
  </w:num>
  <w:num w:numId="15">
    <w:abstractNumId w:val="37"/>
  </w:num>
  <w:num w:numId="16">
    <w:abstractNumId w:val="36"/>
  </w:num>
  <w:num w:numId="17">
    <w:abstractNumId w:val="42"/>
  </w:num>
  <w:num w:numId="18">
    <w:abstractNumId w:val="14"/>
  </w:num>
  <w:num w:numId="19">
    <w:abstractNumId w:val="35"/>
  </w:num>
  <w:num w:numId="20">
    <w:abstractNumId w:val="34"/>
  </w:num>
  <w:num w:numId="21">
    <w:abstractNumId w:val="33"/>
  </w:num>
  <w:num w:numId="22">
    <w:abstractNumId w:val="6"/>
  </w:num>
  <w:num w:numId="23">
    <w:abstractNumId w:val="28"/>
  </w:num>
  <w:num w:numId="24">
    <w:abstractNumId w:val="25"/>
  </w:num>
  <w:num w:numId="25">
    <w:abstractNumId w:val="20"/>
  </w:num>
  <w:num w:numId="26">
    <w:abstractNumId w:val="16"/>
  </w:num>
  <w:num w:numId="27">
    <w:abstractNumId w:val="40"/>
  </w:num>
  <w:num w:numId="28">
    <w:abstractNumId w:val="0"/>
    <w:lvlOverride w:ilvl="0">
      <w:lvl w:ilvl="0">
        <w:start w:val="1"/>
        <w:numFmt w:val="bullet"/>
        <w:lvlText w:val="-"/>
        <w:lvlJc w:val="left"/>
        <w:pPr>
          <w:ind w:left="360" w:hanging="360"/>
        </w:pPr>
      </w:lvl>
    </w:lvlOverride>
  </w:num>
  <w:num w:numId="29">
    <w:abstractNumId w:val="31"/>
  </w:num>
  <w:num w:numId="30">
    <w:abstractNumId w:val="15"/>
  </w:num>
  <w:num w:numId="31">
    <w:abstractNumId w:val="39"/>
  </w:num>
  <w:num w:numId="32">
    <w:abstractNumId w:val="26"/>
  </w:num>
  <w:num w:numId="33">
    <w:abstractNumId w:val="27"/>
  </w:num>
  <w:num w:numId="34">
    <w:abstractNumId w:val="9"/>
  </w:num>
  <w:num w:numId="35">
    <w:abstractNumId w:val="17"/>
  </w:num>
  <w:num w:numId="36">
    <w:abstractNumId w:val="43"/>
  </w:num>
  <w:num w:numId="37">
    <w:abstractNumId w:val="2"/>
  </w:num>
  <w:num w:numId="38">
    <w:abstractNumId w:val="11"/>
  </w:num>
  <w:num w:numId="39">
    <w:abstractNumId w:val="5"/>
  </w:num>
  <w:num w:numId="40">
    <w:abstractNumId w:val="44"/>
  </w:num>
  <w:num w:numId="41">
    <w:abstractNumId w:val="41"/>
  </w:num>
  <w:num w:numId="42">
    <w:abstractNumId w:val="12"/>
  </w:num>
  <w:num w:numId="43">
    <w:abstractNumId w:val="19"/>
  </w:num>
  <w:num w:numId="44">
    <w:abstractNumId w:val="8"/>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C6tHYQUPG74P985juhXPqD9nL6LrL8TcUJSTmFcndPSbob4oqBG6Wi/xH68vWKtH7bBniNcKILISt1ds24CQQ==" w:salt="DpNPxjTfDvec3Wcv4WKmE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2E"/>
    <w:rsid w:val="002A7FDA"/>
    <w:rsid w:val="002E2CE7"/>
    <w:rsid w:val="003C1B4D"/>
    <w:rsid w:val="00581006"/>
    <w:rsid w:val="005E13EC"/>
    <w:rsid w:val="0074630C"/>
    <w:rsid w:val="008261D4"/>
    <w:rsid w:val="00A77020"/>
    <w:rsid w:val="00AF6640"/>
    <w:rsid w:val="00C47405"/>
    <w:rsid w:val="00C602F5"/>
    <w:rsid w:val="00E300DB"/>
    <w:rsid w:val="00E319A1"/>
    <w:rsid w:val="00E357AF"/>
    <w:rsid w:val="00E37E2E"/>
    <w:rsid w:val="00E75732"/>
    <w:rsid w:val="00EC25ED"/>
    <w:rsid w:val="00F247D6"/>
    <w:rsid w:val="00FD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D388"/>
  <w15:chartTrackingRefBased/>
  <w15:docId w15:val="{9E74E6A4-CDE1-46C9-A800-F32DC234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E2E"/>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autoRedefine/>
    <w:qFormat/>
    <w:rsid w:val="00E37E2E"/>
    <w:pPr>
      <w:keepNext/>
      <w:outlineLvl w:val="0"/>
    </w:pPr>
    <w:rPr>
      <w:b/>
    </w:rPr>
  </w:style>
  <w:style w:type="paragraph" w:styleId="Antrat2">
    <w:name w:val="heading 2"/>
    <w:basedOn w:val="prastasis"/>
    <w:next w:val="prastasis"/>
    <w:link w:val="Antrat2Diagrama"/>
    <w:autoRedefine/>
    <w:qFormat/>
    <w:rsid w:val="00E37E2E"/>
    <w:pPr>
      <w:keepNext/>
      <w:outlineLvl w:val="1"/>
    </w:pPr>
    <w:rPr>
      <w:b/>
    </w:rPr>
  </w:style>
  <w:style w:type="paragraph" w:styleId="Antrat3">
    <w:name w:val="heading 3"/>
    <w:basedOn w:val="prastasis"/>
    <w:next w:val="prastasis"/>
    <w:link w:val="Antrat3Diagrama"/>
    <w:autoRedefine/>
    <w:qFormat/>
    <w:rsid w:val="00E37E2E"/>
    <w:pPr>
      <w:keepNext/>
      <w:outlineLvl w:val="2"/>
    </w:pPr>
    <w:rPr>
      <w:b/>
    </w:rPr>
  </w:style>
  <w:style w:type="paragraph" w:styleId="Antrat4">
    <w:name w:val="heading 4"/>
    <w:basedOn w:val="prastasis"/>
    <w:next w:val="prastasis"/>
    <w:link w:val="Antrat4Diagrama"/>
    <w:qFormat/>
    <w:rsid w:val="00E37E2E"/>
    <w:pPr>
      <w:keepNext/>
      <w:jc w:val="both"/>
      <w:outlineLvl w:val="3"/>
    </w:pPr>
    <w:rPr>
      <w:u w:val="single"/>
    </w:rPr>
  </w:style>
  <w:style w:type="paragraph" w:styleId="Antrat5">
    <w:name w:val="heading 5"/>
    <w:basedOn w:val="prastasis"/>
    <w:next w:val="prastasis"/>
    <w:link w:val="Antrat5Diagrama"/>
    <w:qFormat/>
    <w:rsid w:val="00E37E2E"/>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E37E2E"/>
    <w:pPr>
      <w:keepNext/>
      <w:ind w:right="278"/>
      <w:jc w:val="both"/>
      <w:outlineLvl w:val="5"/>
    </w:pPr>
    <w:rPr>
      <w:i/>
    </w:rPr>
  </w:style>
  <w:style w:type="paragraph" w:styleId="Antrat7">
    <w:name w:val="heading 7"/>
    <w:basedOn w:val="prastasis"/>
    <w:next w:val="prastasis"/>
    <w:link w:val="Antrat7Diagrama"/>
    <w:qFormat/>
    <w:rsid w:val="00E37E2E"/>
    <w:pPr>
      <w:keepNext/>
      <w:spacing w:before="120"/>
      <w:ind w:right="278"/>
      <w:jc w:val="both"/>
      <w:outlineLvl w:val="6"/>
    </w:pPr>
    <w:rPr>
      <w:b/>
      <w:bCs/>
    </w:rPr>
  </w:style>
  <w:style w:type="paragraph" w:styleId="Antrat8">
    <w:name w:val="heading 8"/>
    <w:basedOn w:val="prastasis"/>
    <w:next w:val="prastasis"/>
    <w:link w:val="Antrat8Diagrama"/>
    <w:qFormat/>
    <w:rsid w:val="00E37E2E"/>
    <w:pPr>
      <w:keepNext/>
      <w:ind w:right="278"/>
      <w:jc w:val="both"/>
      <w:outlineLvl w:val="7"/>
    </w:pPr>
    <w:rPr>
      <w:b/>
      <w:bCs/>
      <w:i/>
      <w:iCs/>
    </w:rPr>
  </w:style>
  <w:style w:type="paragraph" w:styleId="Antrat9">
    <w:name w:val="heading 9"/>
    <w:basedOn w:val="prastasis"/>
    <w:next w:val="prastasis"/>
    <w:link w:val="Antrat9Diagrama"/>
    <w:qFormat/>
    <w:rsid w:val="00E37E2E"/>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7E2E"/>
    <w:rPr>
      <w:rFonts w:ascii="Times New Roman" w:eastAsia="Times New Roman" w:hAnsi="Times New Roman" w:cs="Times New Roman"/>
      <w:b/>
      <w:sz w:val="22"/>
      <w:lang w:val="lt-LT" w:eastAsia="lt-LT"/>
    </w:rPr>
  </w:style>
  <w:style w:type="character" w:customStyle="1" w:styleId="Antrat2Diagrama">
    <w:name w:val="Antraštė 2 Diagrama"/>
    <w:basedOn w:val="Numatytasispastraiposriftas"/>
    <w:link w:val="Antrat2"/>
    <w:rsid w:val="00E37E2E"/>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rsid w:val="00E37E2E"/>
    <w:rPr>
      <w:rFonts w:ascii="Times New Roman" w:eastAsia="Times New Roman" w:hAnsi="Times New Roman" w:cs="Times New Roman"/>
      <w:b/>
      <w:sz w:val="22"/>
      <w:lang w:val="lt-LT" w:eastAsia="lt-LT"/>
    </w:rPr>
  </w:style>
  <w:style w:type="character" w:customStyle="1" w:styleId="Antrat4Diagrama">
    <w:name w:val="Antraštė 4 Diagrama"/>
    <w:basedOn w:val="Numatytasispastraiposriftas"/>
    <w:link w:val="Antrat4"/>
    <w:rsid w:val="00E37E2E"/>
    <w:rPr>
      <w:rFonts w:ascii="Times New Roman" w:eastAsia="Times New Roman" w:hAnsi="Times New Roman" w:cs="Times New Roman"/>
      <w:sz w:val="22"/>
      <w:u w:val="single"/>
      <w:lang w:val="lt-LT" w:eastAsia="lt-LT"/>
    </w:rPr>
  </w:style>
  <w:style w:type="character" w:customStyle="1" w:styleId="Antrat5Diagrama">
    <w:name w:val="Antraštė 5 Diagrama"/>
    <w:basedOn w:val="Numatytasispastraiposriftas"/>
    <w:link w:val="Antrat5"/>
    <w:rsid w:val="00E37E2E"/>
    <w:rPr>
      <w:rFonts w:ascii="Times New Roman" w:eastAsia="Times New Roman" w:hAnsi="Times New Roman" w:cs="Times New Roman"/>
      <w:noProof/>
      <w:sz w:val="22"/>
      <w:lang w:val="cs-CZ"/>
    </w:rPr>
  </w:style>
  <w:style w:type="character" w:customStyle="1" w:styleId="Antrat6Diagrama">
    <w:name w:val="Antraštė 6 Diagrama"/>
    <w:basedOn w:val="Numatytasispastraiposriftas"/>
    <w:link w:val="Antrat6"/>
    <w:rsid w:val="00E37E2E"/>
    <w:rPr>
      <w:rFonts w:ascii="Times New Roman" w:eastAsia="Times New Roman" w:hAnsi="Times New Roman" w:cs="Times New Roman"/>
      <w:i/>
      <w:sz w:val="22"/>
      <w:lang w:val="lt-LT" w:eastAsia="lt-LT"/>
    </w:rPr>
  </w:style>
  <w:style w:type="character" w:customStyle="1" w:styleId="Antrat7Diagrama">
    <w:name w:val="Antraštė 7 Diagrama"/>
    <w:basedOn w:val="Numatytasispastraiposriftas"/>
    <w:link w:val="Antrat7"/>
    <w:rsid w:val="00E37E2E"/>
    <w:rPr>
      <w:rFonts w:ascii="Times New Roman" w:eastAsia="Times New Roman" w:hAnsi="Times New Roman" w:cs="Times New Roman"/>
      <w:b/>
      <w:bCs/>
      <w:sz w:val="22"/>
      <w:lang w:val="lt-LT" w:eastAsia="lt-LT"/>
    </w:rPr>
  </w:style>
  <w:style w:type="character" w:customStyle="1" w:styleId="Antrat8Diagrama">
    <w:name w:val="Antraštė 8 Diagrama"/>
    <w:basedOn w:val="Numatytasispastraiposriftas"/>
    <w:link w:val="Antrat8"/>
    <w:rsid w:val="00E37E2E"/>
    <w:rPr>
      <w:rFonts w:ascii="Times New Roman" w:eastAsia="Times New Roman" w:hAnsi="Times New Roman" w:cs="Times New Roman"/>
      <w:b/>
      <w:bCs/>
      <w:i/>
      <w:iCs/>
      <w:sz w:val="22"/>
      <w:lang w:val="lt-LT" w:eastAsia="lt-LT"/>
    </w:rPr>
  </w:style>
  <w:style w:type="character" w:customStyle="1" w:styleId="Antrat9Diagrama">
    <w:name w:val="Antraštė 9 Diagrama"/>
    <w:basedOn w:val="Numatytasispastraiposriftas"/>
    <w:link w:val="Antrat9"/>
    <w:rsid w:val="00E37E2E"/>
    <w:rPr>
      <w:rFonts w:ascii="Cambria" w:eastAsia="Times New Roman" w:hAnsi="Cambria" w:cs="Times New Roman"/>
      <w:sz w:val="22"/>
      <w:szCs w:val="22"/>
      <w:lang w:val="lt-LT" w:eastAsia="lt-LT"/>
    </w:rPr>
  </w:style>
  <w:style w:type="paragraph" w:styleId="Pagrindinistekstas">
    <w:name w:val="Body Text"/>
    <w:basedOn w:val="prastasis"/>
    <w:link w:val="PagrindinistekstasDiagrama"/>
    <w:rsid w:val="00E37E2E"/>
    <w:pPr>
      <w:spacing w:after="120"/>
    </w:pPr>
  </w:style>
  <w:style w:type="character" w:customStyle="1" w:styleId="PagrindinistekstasDiagrama">
    <w:name w:val="Pagrindinis tekstas Diagrama"/>
    <w:basedOn w:val="Numatytasispastraiposriftas"/>
    <w:link w:val="Pagrindinistekstas"/>
    <w:rsid w:val="00E37E2E"/>
    <w:rPr>
      <w:rFonts w:ascii="Times New Roman" w:eastAsia="Times New Roman" w:hAnsi="Times New Roman" w:cs="Times New Roman"/>
      <w:sz w:val="22"/>
      <w:lang w:val="lt-LT" w:eastAsia="lt-LT"/>
    </w:rPr>
  </w:style>
  <w:style w:type="paragraph" w:styleId="Porat">
    <w:name w:val="footer"/>
    <w:basedOn w:val="prastasis"/>
    <w:link w:val="PoratDiagrama"/>
    <w:rsid w:val="00E37E2E"/>
    <w:pPr>
      <w:tabs>
        <w:tab w:val="center" w:pos="4153"/>
        <w:tab w:val="right" w:pos="8306"/>
      </w:tabs>
    </w:pPr>
  </w:style>
  <w:style w:type="character" w:customStyle="1" w:styleId="PoratDiagrama">
    <w:name w:val="Poraštė Diagrama"/>
    <w:basedOn w:val="Numatytasispastraiposriftas"/>
    <w:link w:val="Porat"/>
    <w:rsid w:val="00E37E2E"/>
    <w:rPr>
      <w:rFonts w:ascii="Times New Roman" w:eastAsia="Times New Roman" w:hAnsi="Times New Roman" w:cs="Times New Roman"/>
      <w:sz w:val="22"/>
      <w:lang w:val="lt-LT" w:eastAsia="lt-LT"/>
    </w:rPr>
  </w:style>
  <w:style w:type="character" w:styleId="Puslapionumeris">
    <w:name w:val="page number"/>
    <w:rsid w:val="00E37E2E"/>
    <w:rPr>
      <w:rFonts w:cs="Times New Roman"/>
    </w:rPr>
  </w:style>
  <w:style w:type="paragraph" w:styleId="Dokumentostruktra">
    <w:name w:val="Document Map"/>
    <w:basedOn w:val="prastasis"/>
    <w:link w:val="DokumentostruktraDiagrama"/>
    <w:semiHidden/>
    <w:rsid w:val="00E37E2E"/>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E37E2E"/>
    <w:rPr>
      <w:rFonts w:ascii="Tahoma" w:eastAsia="Times New Roman" w:hAnsi="Tahoma" w:cs="Times New Roman"/>
      <w:sz w:val="22"/>
      <w:shd w:val="clear" w:color="auto" w:fill="000080"/>
      <w:lang w:val="lt-LT" w:eastAsia="lt-LT"/>
    </w:rPr>
  </w:style>
  <w:style w:type="paragraph" w:styleId="Pavadinimas">
    <w:name w:val="Title"/>
    <w:basedOn w:val="prastasis"/>
    <w:link w:val="PavadinimasDiagrama"/>
    <w:autoRedefine/>
    <w:qFormat/>
    <w:rsid w:val="00E37E2E"/>
    <w:pPr>
      <w:jc w:val="center"/>
      <w:outlineLvl w:val="0"/>
    </w:pPr>
    <w:rPr>
      <w:b/>
      <w:kern w:val="28"/>
    </w:rPr>
  </w:style>
  <w:style w:type="character" w:customStyle="1" w:styleId="PavadinimasDiagrama">
    <w:name w:val="Pavadinimas Diagrama"/>
    <w:basedOn w:val="Numatytasispastraiposriftas"/>
    <w:link w:val="Pavadinimas"/>
    <w:rsid w:val="00E37E2E"/>
    <w:rPr>
      <w:rFonts w:ascii="Times New Roman" w:eastAsia="Times New Roman" w:hAnsi="Times New Roman" w:cs="Times New Roman"/>
      <w:b/>
      <w:kern w:val="28"/>
      <w:sz w:val="22"/>
      <w:lang w:val="lt-LT" w:eastAsia="lt-LT"/>
    </w:rPr>
  </w:style>
  <w:style w:type="character" w:styleId="Hipersaitas">
    <w:name w:val="Hyperlink"/>
    <w:rsid w:val="00E37E2E"/>
    <w:rPr>
      <w:rFonts w:cs="Times New Roman"/>
      <w:color w:val="0000FF"/>
      <w:u w:val="single"/>
    </w:rPr>
  </w:style>
  <w:style w:type="paragraph" w:styleId="Paantrat">
    <w:name w:val="Subtitle"/>
    <w:basedOn w:val="prastasis"/>
    <w:link w:val="PaantratDiagrama"/>
    <w:qFormat/>
    <w:rsid w:val="00E37E2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37E2E"/>
    <w:rPr>
      <w:rFonts w:ascii="TimesNewRoman,Bold" w:eastAsia="Times New Roman" w:hAnsi="TimesNewRoman,Bold" w:cs="Times New Roman"/>
      <w:b/>
      <w:color w:val="000000"/>
      <w:sz w:val="22"/>
      <w:lang w:eastAsia="lt-LT"/>
    </w:rPr>
  </w:style>
  <w:style w:type="character" w:styleId="Perirtashipersaitas">
    <w:name w:val="FollowedHyperlink"/>
    <w:rsid w:val="00E37E2E"/>
    <w:rPr>
      <w:rFonts w:cs="Times New Roman"/>
      <w:color w:val="800080"/>
      <w:u w:val="single"/>
    </w:rPr>
  </w:style>
  <w:style w:type="paragraph" w:styleId="Pagrindiniotekstotrauka">
    <w:name w:val="Body Text Indent"/>
    <w:basedOn w:val="prastasis"/>
    <w:link w:val="PagrindiniotekstotraukaDiagrama"/>
    <w:rsid w:val="00E37E2E"/>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E37E2E"/>
    <w:rPr>
      <w:rFonts w:ascii="Times New Roman" w:eastAsia="Times New Roman" w:hAnsi="Times New Roman" w:cs="Times New Roman"/>
      <w:b/>
      <w:color w:val="808080"/>
      <w:sz w:val="22"/>
      <w:lang w:val="cs-CZ"/>
    </w:rPr>
  </w:style>
  <w:style w:type="paragraph" w:styleId="Pagrindinistekstas3">
    <w:name w:val="Body Text 3"/>
    <w:basedOn w:val="prastasis"/>
    <w:link w:val="Pagrindinistekstas3Diagrama"/>
    <w:rsid w:val="00E37E2E"/>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E37E2E"/>
    <w:rPr>
      <w:rFonts w:ascii="Times New Roman" w:eastAsia="Times New Roman" w:hAnsi="Times New Roman" w:cs="Times New Roman"/>
      <w:b/>
      <w:i/>
      <w:sz w:val="22"/>
      <w:lang w:val="cs-CZ"/>
    </w:rPr>
  </w:style>
  <w:style w:type="paragraph" w:styleId="Dokumentoinaostekstas">
    <w:name w:val="endnote text"/>
    <w:basedOn w:val="prastasis"/>
    <w:next w:val="prastasis"/>
    <w:link w:val="DokumentoinaostekstasDiagrama"/>
    <w:semiHidden/>
    <w:rsid w:val="00E37E2E"/>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E37E2E"/>
    <w:rPr>
      <w:rFonts w:ascii="Times New Roman" w:eastAsia="Times New Roman" w:hAnsi="Times New Roman" w:cs="Times New Roman"/>
      <w:sz w:val="22"/>
      <w:lang w:val="cs-CZ"/>
    </w:rPr>
  </w:style>
  <w:style w:type="character" w:styleId="Komentaronuoroda">
    <w:name w:val="annotation reference"/>
    <w:semiHidden/>
    <w:rsid w:val="00E37E2E"/>
    <w:rPr>
      <w:rFonts w:cs="Times New Roman"/>
      <w:sz w:val="16"/>
      <w:szCs w:val="16"/>
    </w:rPr>
  </w:style>
  <w:style w:type="paragraph" w:styleId="Komentarotekstas">
    <w:name w:val="annotation text"/>
    <w:basedOn w:val="prastasis"/>
    <w:link w:val="KomentarotekstasDiagrama"/>
    <w:semiHidden/>
    <w:rsid w:val="00E37E2E"/>
    <w:rPr>
      <w:sz w:val="20"/>
    </w:rPr>
  </w:style>
  <w:style w:type="character" w:customStyle="1" w:styleId="KomentarotekstasDiagrama">
    <w:name w:val="Komentaro tekstas Diagrama"/>
    <w:basedOn w:val="Numatytasispastraiposriftas"/>
    <w:link w:val="Komentarotekstas"/>
    <w:semiHidden/>
    <w:rsid w:val="00E37E2E"/>
    <w:rPr>
      <w:rFonts w:ascii="Times New Roman" w:eastAsia="Times New Roman" w:hAnsi="Times New Roman" w:cs="Times New Roman"/>
      <w:lang w:val="lt-LT" w:eastAsia="lt-LT"/>
    </w:rPr>
  </w:style>
  <w:style w:type="paragraph" w:customStyle="1" w:styleId="CommentSubject1">
    <w:name w:val="Comment Subject1"/>
    <w:basedOn w:val="Komentarotekstas"/>
    <w:next w:val="Komentarotekstas"/>
    <w:semiHidden/>
    <w:rsid w:val="00E37E2E"/>
    <w:rPr>
      <w:b/>
      <w:bCs/>
    </w:rPr>
  </w:style>
  <w:style w:type="paragraph" w:customStyle="1" w:styleId="BalloonText1">
    <w:name w:val="Balloon Text1"/>
    <w:basedOn w:val="prastasis"/>
    <w:semiHidden/>
    <w:rsid w:val="00E37E2E"/>
    <w:rPr>
      <w:rFonts w:ascii="Tahoma" w:hAnsi="Tahoma" w:cs="Tahoma"/>
      <w:sz w:val="16"/>
      <w:szCs w:val="16"/>
    </w:rPr>
  </w:style>
  <w:style w:type="paragraph" w:styleId="Debesliotekstas">
    <w:name w:val="Balloon Text"/>
    <w:basedOn w:val="prastasis"/>
    <w:link w:val="DebesliotekstasDiagrama"/>
    <w:semiHidden/>
    <w:rsid w:val="00E37E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7E2E"/>
    <w:rPr>
      <w:rFonts w:ascii="Tahoma" w:eastAsia="Times New Roman" w:hAnsi="Tahoma" w:cs="Tahoma"/>
      <w:sz w:val="16"/>
      <w:szCs w:val="16"/>
      <w:lang w:val="lt-LT" w:eastAsia="lt-LT"/>
    </w:rPr>
  </w:style>
  <w:style w:type="paragraph" w:customStyle="1" w:styleId="BTEMEASMCA">
    <w:name w:val="BT EMEA_SMCA"/>
    <w:basedOn w:val="prastasis"/>
    <w:autoRedefine/>
    <w:rsid w:val="00E37E2E"/>
    <w:rPr>
      <w:lang w:eastAsia="en-US"/>
    </w:rPr>
  </w:style>
  <w:style w:type="character" w:customStyle="1" w:styleId="BTEMEASMCAChar">
    <w:name w:val="BT EMEA_SMCA Char"/>
    <w:rsid w:val="00E37E2E"/>
    <w:rPr>
      <w:rFonts w:cs="Times New Roman"/>
      <w:noProof/>
      <w:sz w:val="22"/>
      <w:szCs w:val="22"/>
      <w:lang w:val="lt-LT" w:eastAsia="en-US" w:bidi="ar-SA"/>
    </w:rPr>
  </w:style>
  <w:style w:type="paragraph" w:styleId="Antrats">
    <w:name w:val="header"/>
    <w:basedOn w:val="prastasis"/>
    <w:link w:val="AntratsDiagrama"/>
    <w:rsid w:val="00E37E2E"/>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E37E2E"/>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E37E2E"/>
    <w:pPr>
      <w:tabs>
        <w:tab w:val="left" w:pos="567"/>
      </w:tabs>
      <w:ind w:left="567" w:hanging="567"/>
    </w:pPr>
    <w:rPr>
      <w:szCs w:val="22"/>
      <w:lang w:eastAsia="en-US"/>
    </w:rPr>
  </w:style>
  <w:style w:type="paragraph" w:customStyle="1" w:styleId="PI-1labEMEASMCA">
    <w:name w:val="PI-1_lab EMEA_SMCA"/>
    <w:basedOn w:val="prastasis"/>
    <w:autoRedefine/>
    <w:rsid w:val="00E37E2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E37E2E"/>
    <w:rPr>
      <w:rFonts w:cs="Times New Roman"/>
      <w:b/>
      <w:noProof/>
      <w:sz w:val="22"/>
      <w:szCs w:val="22"/>
      <w:lang w:val="lt-LT" w:eastAsia="en-US" w:bidi="ar-SA"/>
    </w:rPr>
  </w:style>
  <w:style w:type="paragraph" w:customStyle="1" w:styleId="TTEMEASMCA">
    <w:name w:val="TT EMEA_SMCA"/>
    <w:basedOn w:val="Antrat1"/>
    <w:autoRedefine/>
    <w:rsid w:val="00E37E2E"/>
    <w:pPr>
      <w:keepNext w:val="0"/>
      <w:tabs>
        <w:tab w:val="left" w:pos="567"/>
      </w:tabs>
      <w:ind w:left="567" w:hanging="567"/>
      <w:jc w:val="center"/>
    </w:pPr>
    <w:rPr>
      <w:caps/>
      <w:szCs w:val="22"/>
      <w:lang w:val="en-US" w:eastAsia="en-US"/>
    </w:rPr>
  </w:style>
  <w:style w:type="character" w:customStyle="1" w:styleId="TTEMEASMCAChar">
    <w:name w:val="TT EMEA_SMCA Char"/>
    <w:rsid w:val="00E37E2E"/>
    <w:rPr>
      <w:rFonts w:cs="Times New Roman"/>
      <w:b/>
      <w:caps/>
      <w:sz w:val="22"/>
      <w:szCs w:val="22"/>
      <w:lang w:val="en-US" w:eastAsia="en-US" w:bidi="ar-SA"/>
    </w:rPr>
  </w:style>
  <w:style w:type="paragraph" w:customStyle="1" w:styleId="BT-EMEASMCA">
    <w:name w:val="BT- EMEA_SMCA"/>
    <w:basedOn w:val="BTEMEASMCA"/>
    <w:autoRedefine/>
    <w:rsid w:val="00E37E2E"/>
    <w:pPr>
      <w:numPr>
        <w:numId w:val="1"/>
      </w:numPr>
    </w:pPr>
  </w:style>
  <w:style w:type="paragraph" w:customStyle="1" w:styleId="PI-3EMEASMCA">
    <w:name w:val="PI-3 EMEA_SMCA"/>
    <w:basedOn w:val="prastasis"/>
    <w:link w:val="PI-3EMEASMCAChar"/>
    <w:autoRedefine/>
    <w:rsid w:val="00E37E2E"/>
    <w:pPr>
      <w:spacing w:line="220" w:lineRule="exact"/>
    </w:pPr>
    <w:rPr>
      <w:b/>
      <w:bCs/>
      <w:szCs w:val="22"/>
      <w:lang w:eastAsia="en-US"/>
    </w:rPr>
  </w:style>
  <w:style w:type="character" w:customStyle="1" w:styleId="PI-3EMEASMCAChar">
    <w:name w:val="PI-3 EMEA_SMCA Char"/>
    <w:link w:val="PI-3EMEASMCA"/>
    <w:locked/>
    <w:rsid w:val="00E37E2E"/>
    <w:rPr>
      <w:rFonts w:ascii="Times New Roman" w:eastAsia="Times New Roman" w:hAnsi="Times New Roman" w:cs="Times New Roman"/>
      <w:b/>
      <w:bCs/>
      <w:sz w:val="22"/>
      <w:szCs w:val="22"/>
      <w:lang w:val="lt-LT"/>
    </w:rPr>
  </w:style>
  <w:style w:type="paragraph" w:customStyle="1" w:styleId="BTbEMEASMCA">
    <w:name w:val="BT(b) EMEA_SMCA"/>
    <w:basedOn w:val="BTEMEASMCA"/>
    <w:autoRedefine/>
    <w:rsid w:val="00E37E2E"/>
    <w:rPr>
      <w:b/>
    </w:rPr>
  </w:style>
  <w:style w:type="paragraph" w:customStyle="1" w:styleId="BTbeEMEASMCA">
    <w:name w:val="BT(be) EMEA_SMCA"/>
    <w:basedOn w:val="BTEMEASMCA"/>
    <w:autoRedefine/>
    <w:rsid w:val="00E37E2E"/>
    <w:pPr>
      <w:jc w:val="center"/>
    </w:pPr>
    <w:rPr>
      <w:b/>
    </w:rPr>
  </w:style>
  <w:style w:type="paragraph" w:customStyle="1" w:styleId="BTeEMEASMCA">
    <w:name w:val="BT(e) EMEA_SMCA"/>
    <w:basedOn w:val="BTEMEASMCA"/>
    <w:autoRedefine/>
    <w:rsid w:val="00E37E2E"/>
    <w:pPr>
      <w:jc w:val="center"/>
    </w:pPr>
  </w:style>
  <w:style w:type="paragraph" w:styleId="Paprastasistekstas">
    <w:name w:val="Plain Text"/>
    <w:basedOn w:val="prastasis"/>
    <w:link w:val="PaprastasistekstasDiagrama"/>
    <w:uiPriority w:val="99"/>
    <w:rsid w:val="00E37E2E"/>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E37E2E"/>
    <w:rPr>
      <w:rFonts w:ascii="Courier" w:eastAsia="Times New Roman" w:hAnsi="Courier" w:cs="Times New Roman"/>
      <w:sz w:val="24"/>
    </w:rPr>
  </w:style>
  <w:style w:type="paragraph" w:styleId="Puslapioinaostekstas">
    <w:name w:val="footnote text"/>
    <w:basedOn w:val="prastasis"/>
    <w:next w:val="prastasis"/>
    <w:link w:val="PuslapioinaostekstasDiagrama"/>
    <w:semiHidden/>
    <w:rsid w:val="00E37E2E"/>
    <w:rPr>
      <w:rFonts w:ascii="TimesLT" w:hAnsi="TimesLT"/>
      <w:sz w:val="20"/>
      <w:lang w:val="en-GB"/>
    </w:rPr>
  </w:style>
  <w:style w:type="character" w:customStyle="1" w:styleId="PuslapioinaostekstasDiagrama">
    <w:name w:val="Puslapio išnašos tekstas Diagrama"/>
    <w:basedOn w:val="Numatytasispastraiposriftas"/>
    <w:link w:val="Puslapioinaostekstas"/>
    <w:semiHidden/>
    <w:rsid w:val="00E37E2E"/>
    <w:rPr>
      <w:rFonts w:ascii="TimesLT" w:eastAsia="Times New Roman" w:hAnsi="TimesLT" w:cs="Times New Roman"/>
      <w:lang w:val="en-GB" w:eastAsia="lt-LT"/>
    </w:rPr>
  </w:style>
  <w:style w:type="paragraph" w:customStyle="1" w:styleId="Body">
    <w:name w:val="Body"/>
    <w:basedOn w:val="prastasis"/>
    <w:rsid w:val="00E37E2E"/>
    <w:pPr>
      <w:ind w:firstLine="288"/>
      <w:jc w:val="both"/>
    </w:pPr>
    <w:rPr>
      <w:rFonts w:ascii="Arial" w:hAnsi="Arial"/>
      <w:sz w:val="20"/>
      <w:lang w:val="en-US" w:eastAsia="en-US"/>
    </w:rPr>
  </w:style>
  <w:style w:type="paragraph" w:styleId="prastasiniatinklio">
    <w:name w:val="Normal (Web)"/>
    <w:basedOn w:val="prastasis"/>
    <w:rsid w:val="00E37E2E"/>
    <w:pPr>
      <w:spacing w:before="100" w:beforeAutospacing="1" w:after="100" w:afterAutospacing="1"/>
    </w:pPr>
    <w:rPr>
      <w:sz w:val="24"/>
      <w:szCs w:val="24"/>
    </w:rPr>
  </w:style>
  <w:style w:type="table" w:styleId="Lentelstinklelis">
    <w:name w:val="Table Grid"/>
    <w:basedOn w:val="prastojilentel"/>
    <w:rsid w:val="00E37E2E"/>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Pagrindinistekstas"/>
    <w:rsid w:val="00E37E2E"/>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1">
    <w:name w:val="Be tarpų1"/>
    <w:rsid w:val="00E37E2E"/>
    <w:pPr>
      <w:spacing w:after="0" w:line="240" w:lineRule="auto"/>
    </w:pPr>
    <w:rPr>
      <w:rFonts w:ascii="Calibri" w:eastAsia="Times New Roman" w:hAnsi="Calibri" w:cs="Times New Roman"/>
      <w:sz w:val="22"/>
      <w:szCs w:val="22"/>
    </w:rPr>
  </w:style>
  <w:style w:type="paragraph" w:customStyle="1" w:styleId="msolistparagraph0">
    <w:name w:val="msolistparagraph"/>
    <w:basedOn w:val="prastasis"/>
    <w:rsid w:val="00E37E2E"/>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EMEAEnBodyText">
    <w:name w:val="EMEA En Body Text"/>
    <w:basedOn w:val="prastasis"/>
    <w:next w:val="prastasis"/>
    <w:rsid w:val="00E37E2E"/>
    <w:pPr>
      <w:autoSpaceDE w:val="0"/>
      <w:autoSpaceDN w:val="0"/>
      <w:adjustRightInd w:val="0"/>
    </w:pPr>
    <w:rPr>
      <w:sz w:val="24"/>
      <w:szCs w:val="24"/>
    </w:rPr>
  </w:style>
  <w:style w:type="paragraph" w:customStyle="1" w:styleId="Default">
    <w:name w:val="Default"/>
    <w:rsid w:val="00E37E2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Char">
    <w:name w:val="Text Char"/>
    <w:basedOn w:val="Default"/>
    <w:next w:val="Default"/>
    <w:rsid w:val="00E37E2E"/>
    <w:rPr>
      <w:color w:val="auto"/>
    </w:rPr>
  </w:style>
  <w:style w:type="paragraph" w:styleId="prastojitrauka">
    <w:name w:val="Normal Indent"/>
    <w:basedOn w:val="prastasis"/>
    <w:rsid w:val="00E37E2E"/>
    <w:pPr>
      <w:spacing w:after="120"/>
      <w:ind w:left="720"/>
    </w:pPr>
    <w:rPr>
      <w:szCs w:val="22"/>
      <w:lang w:val="en-GB" w:eastAsia="en-GB"/>
    </w:rPr>
  </w:style>
  <w:style w:type="paragraph" w:customStyle="1" w:styleId="PI-2EMEASMCA">
    <w:name w:val="PI-2 EMEA_SMCA"/>
    <w:basedOn w:val="Antrat3"/>
    <w:autoRedefine/>
    <w:rsid w:val="00E37E2E"/>
    <w:pPr>
      <w:keepLines/>
      <w:tabs>
        <w:tab w:val="left" w:pos="567"/>
      </w:tabs>
      <w:ind w:left="567" w:hanging="567"/>
    </w:pPr>
    <w:rPr>
      <w:kern w:val="28"/>
      <w:szCs w:val="22"/>
      <w:lang w:eastAsia="en-US"/>
    </w:rPr>
  </w:style>
  <w:style w:type="paragraph" w:customStyle="1" w:styleId="BTuEMEASMCA">
    <w:name w:val="BT(u) EMEA_SMCA"/>
    <w:basedOn w:val="BTEMEASMCA"/>
    <w:autoRedefine/>
    <w:rsid w:val="00E37E2E"/>
    <w:rPr>
      <w:noProof/>
      <w:szCs w:val="22"/>
      <w:u w:val="single"/>
    </w:rPr>
  </w:style>
  <w:style w:type="paragraph" w:customStyle="1" w:styleId="BTAnIIEMEASMCA">
    <w:name w:val="BT(AnII) EMEA_SMCA"/>
    <w:basedOn w:val="Debesliotekstas"/>
    <w:autoRedefine/>
    <w:rsid w:val="00E37E2E"/>
    <w:pPr>
      <w:tabs>
        <w:tab w:val="left" w:pos="1701"/>
      </w:tabs>
      <w:ind w:left="1701" w:hanging="567"/>
    </w:pPr>
    <w:rPr>
      <w:rFonts w:ascii="Times New Roman" w:hAnsi="Times New Roman"/>
      <w:b/>
      <w:sz w:val="22"/>
      <w:szCs w:val="22"/>
      <w:lang w:val="en-GB" w:eastAsia="en-US"/>
    </w:rPr>
  </w:style>
  <w:style w:type="paragraph" w:styleId="Komentarotema">
    <w:name w:val="annotation subject"/>
    <w:basedOn w:val="Komentarotekstas"/>
    <w:next w:val="Komentarotekstas"/>
    <w:link w:val="KomentarotemaDiagrama"/>
    <w:semiHidden/>
    <w:rsid w:val="00E37E2E"/>
    <w:rPr>
      <w:b/>
      <w:bCs/>
    </w:rPr>
  </w:style>
  <w:style w:type="character" w:customStyle="1" w:styleId="KomentarotemaDiagrama">
    <w:name w:val="Komentaro tema Diagrama"/>
    <w:basedOn w:val="KomentarotekstasDiagrama"/>
    <w:link w:val="Komentarotema"/>
    <w:semiHidden/>
    <w:rsid w:val="00E37E2E"/>
    <w:rPr>
      <w:rFonts w:ascii="Times New Roman" w:eastAsia="Times New Roman" w:hAnsi="Times New Roman" w:cs="Times New Roman"/>
      <w:b/>
      <w:bCs/>
      <w:lang w:val="lt-LT" w:eastAsia="lt-LT"/>
    </w:rPr>
  </w:style>
  <w:style w:type="paragraph" w:customStyle="1" w:styleId="Annex">
    <w:name w:val="Annex"/>
    <w:basedOn w:val="Default"/>
    <w:next w:val="Default"/>
    <w:rsid w:val="00E37E2E"/>
    <w:rPr>
      <w:color w:val="auto"/>
    </w:rPr>
  </w:style>
  <w:style w:type="paragraph" w:customStyle="1" w:styleId="Normale">
    <w:name w:val="Normale"/>
    <w:basedOn w:val="Default"/>
    <w:next w:val="Default"/>
    <w:rsid w:val="00E37E2E"/>
    <w:rPr>
      <w:color w:val="auto"/>
    </w:rPr>
  </w:style>
  <w:style w:type="paragraph" w:styleId="Pagrindinistekstas2">
    <w:name w:val="Body Text 2"/>
    <w:basedOn w:val="prastasis"/>
    <w:link w:val="Pagrindinistekstas2Diagrama"/>
    <w:rsid w:val="00E37E2E"/>
    <w:pPr>
      <w:spacing w:after="120" w:line="480" w:lineRule="auto"/>
    </w:pPr>
  </w:style>
  <w:style w:type="character" w:customStyle="1" w:styleId="Pagrindinistekstas2Diagrama">
    <w:name w:val="Pagrindinis tekstas 2 Diagrama"/>
    <w:basedOn w:val="Numatytasispastraiposriftas"/>
    <w:link w:val="Pagrindinistekstas2"/>
    <w:rsid w:val="00E37E2E"/>
    <w:rPr>
      <w:rFonts w:ascii="Times New Roman" w:eastAsia="Times New Roman" w:hAnsi="Times New Roman" w:cs="Times New Roman"/>
      <w:sz w:val="22"/>
      <w:lang w:val="lt-LT" w:eastAsia="lt-LT"/>
    </w:rPr>
  </w:style>
  <w:style w:type="paragraph" w:customStyle="1" w:styleId="NormalWeb1">
    <w:name w:val="Normal (Web)1"/>
    <w:basedOn w:val="prastasis"/>
    <w:rsid w:val="00E37E2E"/>
    <w:pPr>
      <w:spacing w:before="100" w:beforeAutospacing="1" w:after="100" w:afterAutospacing="1"/>
    </w:pPr>
    <w:rPr>
      <w:rFonts w:ascii="Verdana" w:hAnsi="Verdana"/>
      <w:sz w:val="24"/>
      <w:szCs w:val="24"/>
      <w:lang w:val="en-US" w:eastAsia="en-US"/>
    </w:rPr>
  </w:style>
  <w:style w:type="character" w:customStyle="1" w:styleId="CharChar5">
    <w:name w:val="Char Char5"/>
    <w:rsid w:val="00E37E2E"/>
    <w:rPr>
      <w:sz w:val="22"/>
      <w:lang w:val="lt-LT" w:eastAsia="lt-LT" w:bidi="ar-SA"/>
    </w:rPr>
  </w:style>
  <w:style w:type="character" w:customStyle="1" w:styleId="CharChar8">
    <w:name w:val="Char Char8"/>
    <w:locked/>
    <w:rsid w:val="00E37E2E"/>
    <w:rPr>
      <w:rFonts w:ascii="Times New Roman" w:hAnsi="Times New Roman" w:cs="Times New Roman"/>
      <w:b/>
      <w:sz w:val="20"/>
      <w:szCs w:val="20"/>
      <w:lang w:val="lt-LT" w:eastAsia="ar-SA" w:bidi="ar-SA"/>
    </w:rPr>
  </w:style>
  <w:style w:type="character" w:customStyle="1" w:styleId="CharChar7">
    <w:name w:val="Char Char7"/>
    <w:locked/>
    <w:rsid w:val="00E37E2E"/>
    <w:rPr>
      <w:rFonts w:ascii="Times New Roman" w:hAnsi="Times New Roman" w:cs="Times New Roman"/>
      <w:bCs/>
      <w:sz w:val="24"/>
      <w:szCs w:val="24"/>
      <w:lang w:val="lt-LT" w:eastAsia="ar-SA" w:bidi="ar-SA"/>
    </w:rPr>
  </w:style>
  <w:style w:type="character" w:customStyle="1" w:styleId="CharChar6">
    <w:name w:val="Char Char6"/>
    <w:locked/>
    <w:rsid w:val="00E37E2E"/>
    <w:rPr>
      <w:rFonts w:ascii="Times New Roman" w:hAnsi="Times New Roman" w:cs="Times New Roman"/>
      <w:b/>
      <w:sz w:val="20"/>
      <w:szCs w:val="20"/>
      <w:lang w:val="lt-LT" w:eastAsia="ar-SA" w:bidi="ar-SA"/>
    </w:rPr>
  </w:style>
  <w:style w:type="character" w:customStyle="1" w:styleId="CharChar4">
    <w:name w:val="Char Char4"/>
    <w:locked/>
    <w:rsid w:val="00E37E2E"/>
    <w:rPr>
      <w:rFonts w:ascii="Times New Roman" w:hAnsi="Times New Roman" w:cs="Times New Roman"/>
      <w:sz w:val="20"/>
      <w:szCs w:val="20"/>
      <w:lang w:val="lt-LT" w:eastAsia="ar-SA" w:bidi="ar-SA"/>
    </w:rPr>
  </w:style>
  <w:style w:type="character" w:customStyle="1" w:styleId="CharChar3">
    <w:name w:val="Char Char3"/>
    <w:locked/>
    <w:rsid w:val="00E37E2E"/>
    <w:rPr>
      <w:rFonts w:ascii="Times New Roman Bold" w:hAnsi="Times New Roman Bold" w:cs="Times New Roman"/>
      <w:b/>
      <w:bCs/>
      <w:caps/>
      <w:kern w:val="1"/>
      <w:sz w:val="20"/>
      <w:szCs w:val="20"/>
      <w:lang w:val="lt-LT" w:eastAsia="ar-SA" w:bidi="ar-SA"/>
    </w:rPr>
  </w:style>
  <w:style w:type="paragraph" w:styleId="Pagrindiniotekstotrauka2">
    <w:name w:val="Body Text Indent 2"/>
    <w:basedOn w:val="prastasis"/>
    <w:link w:val="Pagrindiniotekstotrauka2Diagrama"/>
    <w:rsid w:val="00E37E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80" w:hanging="180"/>
      <w:jc w:val="both"/>
    </w:pPr>
    <w:rPr>
      <w:color w:val="000000"/>
      <w:szCs w:val="24"/>
      <w:lang w:eastAsia="ar-SA"/>
    </w:rPr>
  </w:style>
  <w:style w:type="character" w:customStyle="1" w:styleId="Pagrindiniotekstotrauka2Diagrama">
    <w:name w:val="Pagrindinio teksto įtrauka 2 Diagrama"/>
    <w:basedOn w:val="Numatytasispastraiposriftas"/>
    <w:link w:val="Pagrindiniotekstotrauka2"/>
    <w:rsid w:val="00E37E2E"/>
    <w:rPr>
      <w:rFonts w:ascii="Times New Roman" w:eastAsia="Times New Roman" w:hAnsi="Times New Roman" w:cs="Times New Roman"/>
      <w:color w:val="000000"/>
      <w:sz w:val="22"/>
      <w:szCs w:val="24"/>
      <w:lang w:val="lt-LT" w:eastAsia="ar-SA"/>
    </w:rPr>
  </w:style>
  <w:style w:type="character" w:customStyle="1" w:styleId="CharChar1">
    <w:name w:val="Char Char1"/>
    <w:locked/>
    <w:rsid w:val="00E37E2E"/>
    <w:rPr>
      <w:rFonts w:ascii="Arial" w:hAnsi="Arial" w:cs="Arial"/>
      <w:sz w:val="24"/>
      <w:szCs w:val="24"/>
      <w:lang w:val="lt-LT" w:eastAsia="ar-SA" w:bidi="ar-SA"/>
    </w:rPr>
  </w:style>
  <w:style w:type="character" w:customStyle="1" w:styleId="CharChar">
    <w:name w:val="Char Char"/>
    <w:rsid w:val="00E37E2E"/>
    <w:rPr>
      <w:sz w:val="22"/>
      <w:lang w:val="lt-LT" w:eastAsia="lt-LT" w:bidi="ar-SA"/>
    </w:rPr>
  </w:style>
  <w:style w:type="paragraph" w:customStyle="1" w:styleId="NormaLT">
    <w:name w:val="NormaLT"/>
    <w:basedOn w:val="prastasis"/>
    <w:rsid w:val="00E37E2E"/>
    <w:pPr>
      <w:tabs>
        <w:tab w:val="left" w:pos="425"/>
      </w:tabs>
      <w:jc w:val="both"/>
    </w:pPr>
    <w:rPr>
      <w:rFonts w:ascii="Arial" w:hAnsi="Arial"/>
      <w:sz w:val="24"/>
      <w:lang w:eastAsia="en-US"/>
    </w:rPr>
  </w:style>
  <w:style w:type="paragraph" w:styleId="Pataisymai">
    <w:name w:val="Revision"/>
    <w:hidden/>
    <w:uiPriority w:val="99"/>
    <w:semiHidden/>
    <w:rsid w:val="00E37E2E"/>
    <w:pPr>
      <w:spacing w:after="0" w:line="240" w:lineRule="auto"/>
    </w:pPr>
    <w:rPr>
      <w:rFonts w:ascii="Times New Roman" w:eastAsia="Times New Roman" w:hAnsi="Times New Roman" w:cs="Times New Roman"/>
      <w:sz w:val="22"/>
      <w:lang w:val="lt-LT" w:eastAsia="lt-LT"/>
    </w:rPr>
  </w:style>
  <w:style w:type="numbering" w:customStyle="1" w:styleId="NoList1">
    <w:name w:val="No List1"/>
    <w:next w:val="Sraonra"/>
    <w:uiPriority w:val="99"/>
    <w:semiHidden/>
    <w:unhideWhenUsed/>
    <w:rsid w:val="00E37E2E"/>
  </w:style>
  <w:style w:type="table" w:customStyle="1" w:styleId="TableGrid1">
    <w:name w:val="Table Grid1"/>
    <w:basedOn w:val="prastojilentel"/>
    <w:next w:val="Lentelstinklelis"/>
    <w:rsid w:val="00E37E2E"/>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vvkt.lt/" TargetMode="External"/><Relationship Id="rId26"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ma.europa.eu" TargetMode="External"/><Relationship Id="rId25"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hyperlink" Target="http://www.vvkt.lt/" TargetMode="External"/><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CE15-BFD5-46F3-95DB-1B56626D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61147</Words>
  <Characters>34854</Characters>
  <Application>Microsoft Office Word</Application>
  <DocSecurity>8</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Slekiene, Svetlana</dc:creator>
  <cp:keywords/>
  <dc:description/>
  <cp:lastModifiedBy>Albina Burkauskaitė</cp:lastModifiedBy>
  <cp:revision>3</cp:revision>
  <dcterms:created xsi:type="dcterms:W3CDTF">2018-06-20T05:53:00Z</dcterms:created>
  <dcterms:modified xsi:type="dcterms:W3CDTF">2018-06-20T05:54:00Z</dcterms:modified>
</cp:coreProperties>
</file>