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60F" w:rsidRPr="00DD53FF" w:rsidRDefault="0096560F" w:rsidP="0096560F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hAnsi="Times New Roman"/>
          <w:b/>
          <w:caps/>
        </w:rPr>
      </w:pPr>
      <w:r w:rsidRPr="00DD53FF">
        <w:rPr>
          <w:rFonts w:ascii="Times New Roman" w:hAnsi="Times New Roman"/>
          <w:b/>
        </w:rPr>
        <w:t>Pakuotės lapelis: informacija vartotojui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jc w:val="center"/>
        <w:rPr>
          <w:rFonts w:ascii="Times New Roman" w:hAnsi="Times New Roman"/>
          <w:b/>
        </w:rPr>
      </w:pPr>
      <w:r w:rsidRPr="00DD53FF">
        <w:rPr>
          <w:rFonts w:ascii="Times New Roman" w:eastAsia="Times New Roman" w:hAnsi="Times New Roman"/>
          <w:b/>
          <w:lang w:eastAsia="sv-SE"/>
        </w:rPr>
        <w:t>Sinex</w:t>
      </w:r>
      <w:r w:rsidRPr="00DD53FF">
        <w:rPr>
          <w:rFonts w:ascii="Times New Roman" w:eastAsia="Times New Roman" w:hAnsi="Times New Roman"/>
          <w:lang w:eastAsia="sv-SE"/>
        </w:rPr>
        <w:t xml:space="preserve"> </w:t>
      </w:r>
      <w:r w:rsidRPr="00DD53FF">
        <w:rPr>
          <w:rFonts w:ascii="Times New Roman" w:hAnsi="Times New Roman"/>
          <w:b/>
        </w:rPr>
        <w:t>0,5</w:t>
      </w:r>
      <w:r>
        <w:rPr>
          <w:rFonts w:ascii="Times New Roman" w:hAnsi="Times New Roman"/>
          <w:b/>
        </w:rPr>
        <w:t> </w:t>
      </w:r>
      <w:r w:rsidRPr="00DD53FF">
        <w:rPr>
          <w:rFonts w:ascii="Times New Roman" w:hAnsi="Times New Roman"/>
          <w:b/>
        </w:rPr>
        <w:t>mg/ml nosies purškalas (tirpalas)</w:t>
      </w:r>
    </w:p>
    <w:p w:rsidR="0096560F" w:rsidRPr="00DD53FF" w:rsidRDefault="0096560F" w:rsidP="0096560F">
      <w:pPr>
        <w:tabs>
          <w:tab w:val="left" w:pos="567"/>
          <w:tab w:val="center" w:pos="4819"/>
          <w:tab w:val="right" w:pos="9638"/>
        </w:tabs>
        <w:spacing w:after="0" w:line="240" w:lineRule="auto"/>
        <w:jc w:val="center"/>
        <w:rPr>
          <w:rFonts w:ascii="Times New Roman" w:eastAsia="Times New Roman" w:hAnsi="Times New Roman"/>
          <w:iCs/>
        </w:rPr>
      </w:pPr>
      <w:r w:rsidRPr="00DD53FF">
        <w:rPr>
          <w:rFonts w:ascii="Times New Roman" w:eastAsia="Times New Roman" w:hAnsi="Times New Roman"/>
          <w:iCs/>
        </w:rPr>
        <w:t xml:space="preserve">Oksimetazolino hidrochloridas 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b/>
        </w:rPr>
      </w:pPr>
      <w:r w:rsidRPr="00DD53FF">
        <w:rPr>
          <w:rFonts w:ascii="Times New Roman" w:hAnsi="Times New Roman"/>
          <w:b/>
        </w:rPr>
        <w:t xml:space="preserve">Atidžiai perskaitykite visą šį lapelį, prieš pradėdami vartoti </w:t>
      </w:r>
      <w:r>
        <w:rPr>
          <w:rFonts w:ascii="Times New Roman" w:hAnsi="Times New Roman"/>
          <w:b/>
        </w:rPr>
        <w:t xml:space="preserve">šį </w:t>
      </w:r>
      <w:r w:rsidRPr="00DD53FF">
        <w:rPr>
          <w:rFonts w:ascii="Times New Roman" w:hAnsi="Times New Roman"/>
          <w:b/>
        </w:rPr>
        <w:t>vaistą, nes jame pateikiama Jums svarbi informacija.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</w:rPr>
      </w:pPr>
      <w:r w:rsidRPr="00DD53FF">
        <w:rPr>
          <w:rFonts w:ascii="Times New Roman" w:eastAsia="Times New Roman" w:hAnsi="Times New Roman"/>
        </w:rPr>
        <w:t>Visada vartokite šį vaistą</w:t>
      </w:r>
      <w:r w:rsidRPr="00DD53FF" w:rsidDel="00CD3887">
        <w:rPr>
          <w:rFonts w:ascii="Times New Roman" w:eastAsia="Times New Roman" w:hAnsi="Times New Roman"/>
        </w:rPr>
        <w:t xml:space="preserve"> </w:t>
      </w:r>
      <w:r w:rsidRPr="00DD53FF">
        <w:rPr>
          <w:rFonts w:ascii="Times New Roman" w:eastAsia="Times New Roman" w:hAnsi="Times New Roman"/>
        </w:rPr>
        <w:t>tiksliai, kaip aprašyta šiame lapelyje arba kaip nurodė gydytojas arba vaistininkas.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</w:rPr>
      </w:pPr>
      <w:r w:rsidRPr="00DD53FF">
        <w:rPr>
          <w:rFonts w:ascii="Times New Roman" w:hAnsi="Times New Roman"/>
        </w:rPr>
        <w:t>Šį vaistą galima įsigyti be recepto, tačiau jį reikia vartoti tiksliai, kaip nurodyta, kad poveikis būtų geriausias.</w:t>
      </w:r>
    </w:p>
    <w:p w:rsidR="0096560F" w:rsidRDefault="0096560F" w:rsidP="0096560F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  <w:b/>
        </w:rPr>
        <w:t>Neišmeskite šio lapelio</w:t>
      </w:r>
      <w:r w:rsidRPr="00DD53FF">
        <w:rPr>
          <w:rFonts w:ascii="Times New Roman" w:hAnsi="Times New Roman"/>
        </w:rPr>
        <w:t>, nes vėl gali prireikti jį perskaityti.</w:t>
      </w:r>
    </w:p>
    <w:p w:rsidR="0096560F" w:rsidRPr="00DD53FF" w:rsidRDefault="0096560F" w:rsidP="0096560F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2340AA">
        <w:rPr>
          <w:rFonts w:ascii="Times New Roman" w:hAnsi="Times New Roman"/>
        </w:rPr>
        <w:t>Jeigu norite sužinoti daugiau arba pasitarti, kreipkitės į vaistininką.</w:t>
      </w:r>
    </w:p>
    <w:p w:rsidR="0096560F" w:rsidRDefault="0096560F" w:rsidP="0096560F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207"/>
        <w:rPr>
          <w:rFonts w:ascii="Times New Roman" w:hAnsi="Times New Roman"/>
        </w:rPr>
      </w:pPr>
      <w:r w:rsidRPr="00DD53FF">
        <w:rPr>
          <w:rFonts w:ascii="Times New Roman" w:hAnsi="Times New Roman"/>
          <w:noProof/>
        </w:rPr>
        <w:t xml:space="preserve">Jeigu pasireiškė šalutinis poveikis </w:t>
      </w:r>
      <w:r w:rsidRPr="00DD53FF">
        <w:rPr>
          <w:rFonts w:ascii="Times New Roman" w:hAnsi="Times New Roman"/>
        </w:rPr>
        <w:t xml:space="preserve">(net jeigu jis šiame lapelyje nenurodytas), kreipkitės į gydytoją arba vaistininką. </w:t>
      </w:r>
      <w:r w:rsidRPr="00DD53FF">
        <w:rPr>
          <w:rFonts w:ascii="Times New Roman" w:hAnsi="Times New Roman"/>
          <w:noProof/>
        </w:rPr>
        <w:t>Žr. 4 skyrių.</w:t>
      </w:r>
    </w:p>
    <w:p w:rsidR="0096560F" w:rsidRPr="00DD53FF" w:rsidRDefault="0096560F" w:rsidP="0096560F">
      <w:pPr>
        <w:pStyle w:val="Sraopastraipa"/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Jeigu Jūsų savijauta nepagerėjo arba net pablogėjo, kreipkitės į gydytoją</w:t>
      </w:r>
      <w:r>
        <w:rPr>
          <w:rFonts w:ascii="Times New Roman" w:hAnsi="Times New Roman"/>
        </w:rPr>
        <w:t xml:space="preserve"> arba slaugytoją</w:t>
      </w:r>
      <w:r w:rsidRPr="00DD53FF">
        <w:rPr>
          <w:rFonts w:ascii="Times New Roman" w:hAnsi="Times New Roman"/>
        </w:rPr>
        <w:t>.</w:t>
      </w:r>
    </w:p>
    <w:p w:rsidR="0096560F" w:rsidRPr="00DD53FF" w:rsidRDefault="0096560F" w:rsidP="0096560F">
      <w:pPr>
        <w:pStyle w:val="Sraopastraipa"/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eastAsia="Times New Roman" w:hAnsi="Times New Roman"/>
          <w:noProof/>
          <w:snapToGrid w:val="0"/>
        </w:rPr>
        <w:t xml:space="preserve"> 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</w:rPr>
      </w:pPr>
      <w:r w:rsidRPr="00DD53FF">
        <w:rPr>
          <w:rFonts w:ascii="Times New Roman" w:hAnsi="Times New Roman"/>
          <w:b/>
          <w:bCs/>
          <w:snapToGrid w:val="0"/>
        </w:rPr>
        <w:t>Apie ką rašoma šiame lapelyje?</w:t>
      </w:r>
    </w:p>
    <w:p w:rsidR="0096560F" w:rsidRPr="00DD53FF" w:rsidRDefault="0096560F" w:rsidP="0096560F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1.</w:t>
      </w:r>
      <w:r w:rsidRPr="00DD53FF">
        <w:rPr>
          <w:rFonts w:ascii="Times New Roman" w:hAnsi="Times New Roman"/>
        </w:rPr>
        <w:tab/>
        <w:t xml:space="preserve">Kas yra </w:t>
      </w:r>
      <w:r w:rsidRPr="00DD53FF">
        <w:rPr>
          <w:rFonts w:ascii="Times New Roman" w:eastAsia="Times New Roman" w:hAnsi="Times New Roman"/>
          <w:lang w:eastAsia="sv-SE"/>
        </w:rPr>
        <w:t xml:space="preserve">Sinex </w:t>
      </w:r>
      <w:r w:rsidRPr="00DD53FF">
        <w:rPr>
          <w:rFonts w:ascii="Times New Roman" w:hAnsi="Times New Roman"/>
        </w:rPr>
        <w:t>ir kam jis vartojamas</w:t>
      </w:r>
    </w:p>
    <w:p w:rsidR="0096560F" w:rsidRPr="00DD53FF" w:rsidRDefault="0096560F" w:rsidP="0096560F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sv-SE"/>
        </w:rPr>
      </w:pPr>
      <w:r w:rsidRPr="00DD53FF">
        <w:rPr>
          <w:rFonts w:ascii="Times New Roman" w:hAnsi="Times New Roman"/>
        </w:rPr>
        <w:t>2.</w:t>
      </w:r>
      <w:r w:rsidRPr="00DD53FF">
        <w:rPr>
          <w:rFonts w:ascii="Times New Roman" w:hAnsi="Times New Roman"/>
        </w:rPr>
        <w:tab/>
        <w:t xml:space="preserve">Kas žinotina prieš vartojant </w:t>
      </w:r>
      <w:r w:rsidRPr="00DD53FF">
        <w:rPr>
          <w:rFonts w:ascii="Times New Roman" w:eastAsia="Times New Roman" w:hAnsi="Times New Roman"/>
          <w:lang w:eastAsia="sv-SE"/>
        </w:rPr>
        <w:t xml:space="preserve">Sinex </w:t>
      </w:r>
    </w:p>
    <w:p w:rsidR="0096560F" w:rsidRPr="00DD53FF" w:rsidRDefault="0096560F" w:rsidP="0096560F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sv-SE"/>
        </w:rPr>
      </w:pPr>
      <w:r w:rsidRPr="00DD53FF">
        <w:rPr>
          <w:rFonts w:ascii="Times New Roman" w:hAnsi="Times New Roman"/>
        </w:rPr>
        <w:t>3.</w:t>
      </w:r>
      <w:r w:rsidRPr="00DD53FF">
        <w:rPr>
          <w:rFonts w:ascii="Times New Roman" w:hAnsi="Times New Roman"/>
        </w:rPr>
        <w:tab/>
        <w:t xml:space="preserve">Kaip vartoti </w:t>
      </w:r>
      <w:r w:rsidRPr="00DD53FF">
        <w:rPr>
          <w:rFonts w:ascii="Times New Roman" w:eastAsia="Times New Roman" w:hAnsi="Times New Roman"/>
          <w:lang w:eastAsia="sv-SE"/>
        </w:rPr>
        <w:t xml:space="preserve">Sinex </w:t>
      </w:r>
    </w:p>
    <w:p w:rsidR="0096560F" w:rsidRPr="00DD53FF" w:rsidRDefault="0096560F" w:rsidP="0096560F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4.</w:t>
      </w:r>
      <w:r w:rsidRPr="00DD53FF">
        <w:rPr>
          <w:rFonts w:ascii="Times New Roman" w:hAnsi="Times New Roman"/>
        </w:rPr>
        <w:tab/>
        <w:t>Galimas šalutinis poveikis</w:t>
      </w:r>
    </w:p>
    <w:p w:rsidR="0096560F" w:rsidRPr="00DD53FF" w:rsidRDefault="0096560F" w:rsidP="0096560F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5.</w:t>
      </w:r>
      <w:r w:rsidRPr="00DD53FF">
        <w:rPr>
          <w:rFonts w:ascii="Times New Roman" w:hAnsi="Times New Roman"/>
        </w:rPr>
        <w:tab/>
        <w:t xml:space="preserve">Kaip laikyti </w:t>
      </w:r>
      <w:r w:rsidRPr="00DD53FF">
        <w:rPr>
          <w:rFonts w:ascii="Times New Roman" w:eastAsia="Times New Roman" w:hAnsi="Times New Roman"/>
          <w:lang w:eastAsia="sv-SE"/>
        </w:rPr>
        <w:t>Sinex</w:t>
      </w:r>
    </w:p>
    <w:p w:rsidR="0096560F" w:rsidRPr="00DD53FF" w:rsidRDefault="0096560F" w:rsidP="0096560F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6.</w:t>
      </w:r>
      <w:r w:rsidRPr="00DD53FF">
        <w:rPr>
          <w:rFonts w:ascii="Times New Roman" w:hAnsi="Times New Roman"/>
        </w:rPr>
        <w:tab/>
        <w:t>Pakuotės turinys ir kita informacija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  <w:lang w:eastAsia="lt-LT"/>
        </w:rPr>
      </w:pPr>
      <w:bookmarkStart w:id="0" w:name="_Toc129243139"/>
      <w:bookmarkStart w:id="1" w:name="_Toc129243264"/>
      <w:r w:rsidRPr="00DD53FF">
        <w:rPr>
          <w:rFonts w:ascii="Times New Roman" w:eastAsia="Times New Roman" w:hAnsi="Times New Roman"/>
          <w:b/>
          <w:lang w:eastAsia="lt-LT"/>
        </w:rPr>
        <w:t>1.</w:t>
      </w:r>
      <w:r w:rsidRPr="00DD53FF">
        <w:rPr>
          <w:rFonts w:ascii="Times New Roman" w:eastAsia="Times New Roman" w:hAnsi="Times New Roman"/>
          <w:b/>
          <w:lang w:eastAsia="lt-LT"/>
        </w:rPr>
        <w:tab/>
        <w:t xml:space="preserve">Kas yra Sinex ir kam jis vartojamas </w:t>
      </w:r>
      <w:bookmarkEnd w:id="0"/>
      <w:bookmarkEnd w:id="1"/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DD53FF">
        <w:rPr>
          <w:rFonts w:ascii="Times New Roman" w:eastAsia="Times New Roman" w:hAnsi="Times New Roman"/>
          <w:lang w:eastAsia="sv-SE"/>
        </w:rPr>
        <w:t xml:space="preserve">Sinex yra </w:t>
      </w:r>
      <w:r w:rsidRPr="00DD53FF">
        <w:rPr>
          <w:rFonts w:ascii="Times New Roman" w:eastAsia="Times New Roman" w:hAnsi="Times New Roman"/>
        </w:rPr>
        <w:t>nosies purškalas vartojamas peršalimo ar rinito sukelto nosies gleivinės paburkimo vietiniam simptominiam gydymui</w:t>
      </w:r>
      <w:r>
        <w:rPr>
          <w:rFonts w:ascii="Times New Roman" w:eastAsia="Times New Roman" w:hAnsi="Times New Roman"/>
        </w:rPr>
        <w:t xml:space="preserve"> suaugusiesiems, paaugliams bei 6 metų ir vyresniems vaikams</w:t>
      </w:r>
      <w:r w:rsidRPr="00DD53FF">
        <w:rPr>
          <w:rFonts w:ascii="Times New Roman" w:eastAsia="Times New Roman" w:hAnsi="Times New Roman"/>
        </w:rPr>
        <w:t>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DD53FF">
        <w:rPr>
          <w:rFonts w:ascii="Times New Roman" w:eastAsia="Times New Roman" w:hAnsi="Times New Roman"/>
        </w:rPr>
        <w:t xml:space="preserve">Nosies purškalo veikimas prasideda per keletą minučių ir trunka </w:t>
      </w:r>
      <w:r>
        <w:rPr>
          <w:rFonts w:ascii="Times New Roman" w:eastAsia="Times New Roman" w:hAnsi="Times New Roman"/>
        </w:rPr>
        <w:t>iki</w:t>
      </w:r>
      <w:r w:rsidRPr="00DD53FF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12</w:t>
      </w:r>
      <w:r w:rsidRPr="00DD53FF">
        <w:rPr>
          <w:rFonts w:ascii="Times New Roman" w:eastAsia="Times New Roman" w:hAnsi="Times New Roman"/>
        </w:rPr>
        <w:t xml:space="preserve"> valand</w:t>
      </w:r>
      <w:r>
        <w:rPr>
          <w:rFonts w:ascii="Times New Roman" w:eastAsia="Times New Roman" w:hAnsi="Times New Roman"/>
        </w:rPr>
        <w:t>ų</w:t>
      </w:r>
      <w:r w:rsidRPr="00DD53FF">
        <w:rPr>
          <w:rFonts w:ascii="Times New Roman" w:eastAsia="Times New Roman" w:hAnsi="Times New Roman"/>
        </w:rPr>
        <w:t>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hAnsi="Times New Roman"/>
        </w:rPr>
      </w:pPr>
      <w:bookmarkStart w:id="2" w:name="_Toc129243140"/>
      <w:bookmarkStart w:id="3" w:name="_Toc129243265"/>
      <w:r w:rsidRPr="00DD53FF">
        <w:rPr>
          <w:rFonts w:ascii="Times New Roman" w:eastAsia="Times New Roman" w:hAnsi="Times New Roman"/>
          <w:b/>
          <w:lang w:eastAsia="lt-LT"/>
        </w:rPr>
        <w:t>2.</w:t>
      </w:r>
      <w:r w:rsidRPr="00DD53FF">
        <w:rPr>
          <w:rFonts w:ascii="Times New Roman" w:eastAsia="Times New Roman" w:hAnsi="Times New Roman"/>
          <w:b/>
          <w:lang w:eastAsia="lt-LT"/>
        </w:rPr>
        <w:tab/>
        <w:t xml:space="preserve">Kas žinotina prieš vartojant Sinex </w:t>
      </w:r>
      <w:bookmarkEnd w:id="2"/>
      <w:bookmarkEnd w:id="3"/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  <w:lang w:eastAsia="sv-SE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  <w:bCs/>
        </w:rPr>
      </w:pPr>
      <w:r w:rsidRPr="00DD53FF">
        <w:rPr>
          <w:rFonts w:ascii="Times New Roman" w:eastAsia="Times New Roman" w:hAnsi="Times New Roman"/>
          <w:b/>
          <w:lang w:eastAsia="sv-SE"/>
        </w:rPr>
        <w:t>Sinex</w:t>
      </w:r>
      <w:r w:rsidRPr="00DD53FF">
        <w:rPr>
          <w:rFonts w:ascii="Times New Roman" w:eastAsia="Times New Roman" w:hAnsi="Times New Roman"/>
          <w:lang w:eastAsia="sv-SE"/>
        </w:rPr>
        <w:t xml:space="preserve"> </w:t>
      </w:r>
      <w:r w:rsidRPr="00DD53FF">
        <w:rPr>
          <w:rFonts w:ascii="Times New Roman" w:eastAsia="Times New Roman" w:hAnsi="Times New Roman"/>
          <w:b/>
          <w:bCs/>
        </w:rPr>
        <w:t xml:space="preserve">vartoti </w:t>
      </w:r>
      <w:r>
        <w:rPr>
          <w:rFonts w:ascii="Times New Roman" w:eastAsia="Times New Roman" w:hAnsi="Times New Roman"/>
          <w:b/>
          <w:bCs/>
        </w:rPr>
        <w:t>draudžiama</w:t>
      </w:r>
      <w:r w:rsidRPr="00DD53FF">
        <w:rPr>
          <w:rFonts w:ascii="Times New Roman" w:eastAsia="Times New Roman" w:hAnsi="Times New Roman"/>
          <w:b/>
          <w:bCs/>
        </w:rPr>
        <w:t>:</w:t>
      </w:r>
    </w:p>
    <w:p w:rsidR="0096560F" w:rsidRPr="00C4378B" w:rsidRDefault="0096560F" w:rsidP="0096560F">
      <w:pPr>
        <w:pStyle w:val="Sraopastraipa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jeigu yra alergija oksimetazolinui arba bet kuriai pagalbinei šio vaisto medžiagai (jos</w:t>
      </w:r>
      <w:r>
        <w:rPr>
          <w:rFonts w:ascii="Times New Roman" w:hAnsi="Times New Roman"/>
        </w:rPr>
        <w:t xml:space="preserve"> </w:t>
      </w:r>
      <w:r w:rsidRPr="00C4378B">
        <w:rPr>
          <w:rFonts w:ascii="Times New Roman" w:hAnsi="Times New Roman"/>
        </w:rPr>
        <w:t>išvardytos 6 skyriuje);</w:t>
      </w:r>
    </w:p>
    <w:p w:rsidR="0096560F" w:rsidRPr="00C4378B" w:rsidRDefault="0096560F" w:rsidP="0096560F">
      <w:pPr>
        <w:pStyle w:val="Sraopastraipa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jeigu vartojate (arba paskutines dvi savaites vartojote) monoaminooksidazės inhibitorius</w:t>
      </w:r>
      <w:r w:rsidRPr="00C4378B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>MAO</w:t>
      </w:r>
      <w:r w:rsidRPr="00C4378B">
        <w:rPr>
          <w:rFonts w:ascii="Times New Roman" w:hAnsi="Times New Roman"/>
        </w:rPr>
        <w:t xml:space="preserve"> inhibitoriai vartojami Parkinsono ligos ir depresijos gydymui);</w:t>
      </w:r>
    </w:p>
    <w:p w:rsidR="0096560F" w:rsidRPr="00DD53FF" w:rsidRDefault="0096560F" w:rsidP="0096560F">
      <w:pPr>
        <w:pStyle w:val="Sraopastraipa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jeigu sergate ūmine širdies liga arba krūtinės angina;</w:t>
      </w:r>
    </w:p>
    <w:p w:rsidR="0096560F" w:rsidRPr="00DD53FF" w:rsidRDefault="0096560F" w:rsidP="0096560F">
      <w:pPr>
        <w:pStyle w:val="Sraopastraipa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 yra padidėjęs akispūdis (uždaro kampo glaukoma);</w:t>
      </w:r>
    </w:p>
    <w:p w:rsidR="0096560F" w:rsidRPr="00DD53FF" w:rsidRDefault="0096560F" w:rsidP="0096560F">
      <w:pPr>
        <w:pStyle w:val="Sraopastraipa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jeigu atlikta operacija - pašalinta hipofizė;</w:t>
      </w:r>
    </w:p>
    <w:p w:rsidR="0096560F" w:rsidRPr="007A22BD" w:rsidRDefault="0096560F" w:rsidP="0096560F">
      <w:pPr>
        <w:pStyle w:val="Sraopastraipa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jeigu sergate nosies landų odos arba gleivinės sausu uždegimu arba nosyje susidaro plutelės.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</w:rPr>
      </w:pPr>
      <w:r w:rsidRPr="00DD53FF">
        <w:rPr>
          <w:rFonts w:ascii="Times New Roman" w:eastAsia="Times New Roman" w:hAnsi="Times New Roman"/>
          <w:b/>
          <w:bCs/>
          <w:snapToGrid w:val="0"/>
        </w:rPr>
        <w:t xml:space="preserve">Įspėjimai ir atsargumo priemonės </w:t>
      </w:r>
    </w:p>
    <w:p w:rsidR="0096560F" w:rsidRPr="00DD53FF" w:rsidRDefault="0096560F" w:rsidP="0096560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  <w:r w:rsidRPr="00DD53FF">
        <w:rPr>
          <w:rFonts w:ascii="Times New Roman" w:eastAsia="Times New Roman" w:hAnsi="Times New Roman"/>
          <w:noProof/>
          <w:snapToGrid w:val="0"/>
        </w:rPr>
        <w:t xml:space="preserve">Pasitarkite su gydytoju arba vaistininku, prieš pradėdami vartoti </w:t>
      </w:r>
      <w:r w:rsidRPr="00DD53FF">
        <w:rPr>
          <w:rFonts w:ascii="Times New Roman" w:eastAsia="Times New Roman" w:hAnsi="Times New Roman"/>
          <w:lang w:eastAsia="sv-SE"/>
        </w:rPr>
        <w:t>Sinex, jeigu</w:t>
      </w:r>
      <w:r w:rsidRPr="00DD53FF">
        <w:rPr>
          <w:rFonts w:ascii="Times New Roman" w:eastAsia="Times New Roman" w:hAnsi="Times New Roman"/>
          <w:noProof/>
          <w:snapToGrid w:val="0"/>
        </w:rPr>
        <w:t>:</w:t>
      </w:r>
    </w:p>
    <w:p w:rsidR="0096560F" w:rsidRPr="00DD53FF" w:rsidRDefault="0096560F" w:rsidP="0096560F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yra padidėjęs kraujospūdis;</w:t>
      </w:r>
    </w:p>
    <w:p w:rsidR="0096560F" w:rsidRPr="00DD53FF" w:rsidRDefault="0096560F" w:rsidP="0096560F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 xml:space="preserve">sergate </w:t>
      </w:r>
      <w:r>
        <w:rPr>
          <w:rFonts w:ascii="Times New Roman" w:hAnsi="Times New Roman"/>
        </w:rPr>
        <w:t>išemine</w:t>
      </w:r>
      <w:r w:rsidRPr="00DD53FF">
        <w:rPr>
          <w:rFonts w:ascii="Times New Roman" w:hAnsi="Times New Roman"/>
        </w:rPr>
        <w:t>širdies liga, įskaitant krūtinės anginą;</w:t>
      </w:r>
    </w:p>
    <w:p w:rsidR="0096560F" w:rsidRPr="00DD53FF" w:rsidRDefault="0096560F" w:rsidP="0096560F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sergate cukriniu diabetu;</w:t>
      </w:r>
    </w:p>
    <w:p w:rsidR="0096560F" w:rsidRPr="00DD53FF" w:rsidRDefault="0096560F" w:rsidP="0096560F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sutrikusi skydliaukės veikla;</w:t>
      </w:r>
    </w:p>
    <w:p w:rsidR="0096560F" w:rsidRDefault="0096560F" w:rsidP="0096560F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>yra padidėjusi prostata (prostatos hiperplazija)</w:t>
      </w:r>
      <w:r>
        <w:rPr>
          <w:rFonts w:ascii="Times New Roman" w:hAnsi="Times New Roman"/>
        </w:rPr>
        <w:t>;</w:t>
      </w:r>
    </w:p>
    <w:p w:rsidR="0096560F" w:rsidRPr="007A22BD" w:rsidRDefault="0096560F" w:rsidP="0096560F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94E68">
        <w:rPr>
          <w:rFonts w:ascii="Times New Roman" w:eastAsia="Times New Roman" w:hAnsi="Times New Roman"/>
        </w:rPr>
        <w:t>padidėj</w:t>
      </w:r>
      <w:r>
        <w:rPr>
          <w:rFonts w:ascii="Times New Roman" w:eastAsia="Times New Roman" w:hAnsi="Times New Roman"/>
        </w:rPr>
        <w:t>us</w:t>
      </w:r>
      <w:r w:rsidRPr="00D94E68">
        <w:rPr>
          <w:rFonts w:ascii="Times New Roman" w:eastAsia="Times New Roman" w:hAnsi="Times New Roman"/>
        </w:rPr>
        <w:t xml:space="preserve"> spaudimui akies viduje</w:t>
      </w:r>
      <w:r w:rsidRPr="007A22BD">
        <w:rPr>
          <w:rFonts w:ascii="Times New Roman" w:hAnsi="Times New Roman"/>
        </w:rPr>
        <w:t>;</w:t>
      </w:r>
    </w:p>
    <w:p w:rsidR="0096560F" w:rsidRPr="007A22BD" w:rsidRDefault="0096560F" w:rsidP="0096560F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feochromocitoma (retas antinksčių navikas)</w:t>
      </w:r>
      <w:r w:rsidRPr="007A22BD">
        <w:rPr>
          <w:rFonts w:ascii="Times New Roman" w:hAnsi="Times New Roman"/>
        </w:rPr>
        <w:t>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lang w:eastAsia="sv-SE"/>
        </w:rPr>
      </w:pPr>
      <w:r w:rsidRPr="00DD53FF">
        <w:rPr>
          <w:rFonts w:ascii="Times New Roman" w:eastAsia="Times New Roman" w:hAnsi="Times New Roman"/>
          <w:b/>
          <w:bCs/>
          <w:snapToGrid w:val="0"/>
        </w:rPr>
        <w:t xml:space="preserve">Kiti vaistai ir </w:t>
      </w:r>
      <w:r w:rsidRPr="00DD53FF">
        <w:rPr>
          <w:rFonts w:ascii="Times New Roman" w:eastAsia="Times New Roman" w:hAnsi="Times New Roman"/>
          <w:b/>
          <w:lang w:eastAsia="sv-SE"/>
        </w:rPr>
        <w:t>Sinex</w:t>
      </w:r>
      <w:r w:rsidRPr="00DD53FF">
        <w:rPr>
          <w:rFonts w:ascii="Times New Roman" w:eastAsia="Times New Roman" w:hAnsi="Times New Roman"/>
          <w:lang w:eastAsia="sv-SE"/>
        </w:rPr>
        <w:t xml:space="preserve"> </w:t>
      </w:r>
    </w:p>
    <w:p w:rsidR="0096560F" w:rsidRPr="00DD53FF" w:rsidRDefault="0096560F" w:rsidP="0096560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  <w:snapToGrid w:val="0"/>
        </w:rPr>
      </w:pPr>
      <w:r w:rsidRPr="00DD53FF">
        <w:rPr>
          <w:rFonts w:ascii="Times New Roman" w:eastAsia="Times New Roman" w:hAnsi="Times New Roman"/>
          <w:noProof/>
          <w:snapToGrid w:val="0"/>
        </w:rPr>
        <w:t>Jeigu vartojate ar neseniai vartojote kitų vaistų arba dėl to nesate tikri, apie tai pasakykite gydytojui arba vaistininkui. Pasakykite gydytojui, jeigu vartojate:</w:t>
      </w:r>
    </w:p>
    <w:p w:rsidR="0096560F" w:rsidRPr="00DD53FF" w:rsidRDefault="0096560F" w:rsidP="0096560F">
      <w:pPr>
        <w:pStyle w:val="Sraopastraipa"/>
        <w:numPr>
          <w:ilvl w:val="0"/>
          <w:numId w:val="4"/>
        </w:numPr>
        <w:spacing w:after="0" w:line="240" w:lineRule="auto"/>
        <w:ind w:right="-2"/>
        <w:rPr>
          <w:rFonts w:ascii="Times New Roman" w:eastAsia="Times New Roman" w:hAnsi="Times New Roman"/>
          <w:noProof/>
          <w:snapToGrid w:val="0"/>
        </w:rPr>
      </w:pPr>
      <w:r w:rsidRPr="00DD53FF">
        <w:rPr>
          <w:rFonts w:ascii="Times New Roman" w:eastAsia="Times New Roman" w:hAnsi="Times New Roman"/>
          <w:b/>
          <w:noProof/>
          <w:snapToGrid w:val="0"/>
        </w:rPr>
        <w:t>monoaminooksidazės inhibitorius</w:t>
      </w:r>
      <w:r w:rsidRPr="00DD53FF">
        <w:rPr>
          <w:rFonts w:ascii="Times New Roman" w:eastAsia="Times New Roman" w:hAnsi="Times New Roman"/>
          <w:noProof/>
          <w:snapToGrid w:val="0"/>
        </w:rPr>
        <w:t xml:space="preserve"> (MAOI) Parkinsono ligos ir depresijos gydymui. </w:t>
      </w:r>
      <w:r w:rsidRPr="00DD53FF">
        <w:rPr>
          <w:rFonts w:ascii="Times New Roman" w:eastAsia="Times New Roman" w:hAnsi="Times New Roman"/>
          <w:b/>
          <w:noProof/>
          <w:snapToGrid w:val="0"/>
        </w:rPr>
        <w:t xml:space="preserve">Nevartokite </w:t>
      </w:r>
      <w:r w:rsidRPr="00DD53FF">
        <w:rPr>
          <w:rFonts w:ascii="Times New Roman" w:eastAsia="Times New Roman" w:hAnsi="Times New Roman"/>
          <w:noProof/>
          <w:snapToGrid w:val="0"/>
        </w:rPr>
        <w:t>Sinex, jei MAOI vartojote paskutines dvi savaites;</w:t>
      </w:r>
    </w:p>
    <w:p w:rsidR="0096560F" w:rsidRPr="00DD53FF" w:rsidRDefault="0096560F" w:rsidP="0096560F">
      <w:pPr>
        <w:pStyle w:val="Sraopastraipa"/>
        <w:numPr>
          <w:ilvl w:val="0"/>
          <w:numId w:val="4"/>
        </w:numPr>
        <w:spacing w:after="0" w:line="240" w:lineRule="auto"/>
        <w:ind w:right="-2"/>
        <w:rPr>
          <w:rFonts w:ascii="Times New Roman" w:eastAsia="Times New Roman" w:hAnsi="Times New Roman"/>
          <w:noProof/>
          <w:snapToGrid w:val="0"/>
        </w:rPr>
      </w:pPr>
      <w:r w:rsidRPr="00DD53FF">
        <w:rPr>
          <w:rFonts w:ascii="Times New Roman" w:eastAsia="Times New Roman" w:hAnsi="Times New Roman"/>
          <w:b/>
          <w:noProof/>
          <w:snapToGrid w:val="0"/>
        </w:rPr>
        <w:t>triciklinius antidepresantus</w:t>
      </w:r>
      <w:r w:rsidRPr="00DD53FF">
        <w:rPr>
          <w:rFonts w:ascii="Times New Roman" w:eastAsia="Times New Roman" w:hAnsi="Times New Roman"/>
          <w:noProof/>
          <w:snapToGrid w:val="0"/>
        </w:rPr>
        <w:t xml:space="preserve"> – pasakykite gydytytojui, jei vartojate depresijai gydyti tokius vaistus kaip amitriptiliną arba imipraminą;</w:t>
      </w:r>
    </w:p>
    <w:p w:rsidR="0096560F" w:rsidRPr="00426BF2" w:rsidRDefault="0096560F" w:rsidP="0096560F">
      <w:pPr>
        <w:pStyle w:val="Sraopastraipa"/>
        <w:numPr>
          <w:ilvl w:val="0"/>
          <w:numId w:val="4"/>
        </w:numPr>
        <w:spacing w:after="0" w:line="240" w:lineRule="auto"/>
        <w:ind w:right="-2"/>
        <w:rPr>
          <w:rFonts w:ascii="Times New Roman" w:eastAsia="Times New Roman" w:hAnsi="Times New Roman"/>
          <w:noProof/>
          <w:snapToGrid w:val="0"/>
        </w:rPr>
      </w:pPr>
      <w:r w:rsidRPr="00426BF2">
        <w:rPr>
          <w:rFonts w:ascii="Times New Roman" w:eastAsia="Times New Roman" w:hAnsi="Times New Roman"/>
          <w:b/>
          <w:noProof/>
          <w:snapToGrid w:val="0"/>
        </w:rPr>
        <w:t xml:space="preserve">beta adrenoblokatorius arba vaistus nuo padidėjusio kraujospūdžio </w:t>
      </w:r>
      <w:r w:rsidRPr="00426BF2">
        <w:rPr>
          <w:rFonts w:ascii="Times New Roman" w:eastAsia="Times New Roman" w:hAnsi="Times New Roman"/>
          <w:noProof/>
          <w:snapToGrid w:val="0"/>
        </w:rPr>
        <w:t>– pasakykite gydytojui prieš pradėdami vartoti šį vaistą;.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iCs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  <w:bCs/>
        </w:rPr>
      </w:pPr>
      <w:r w:rsidRPr="00DD53FF">
        <w:rPr>
          <w:rFonts w:ascii="Times New Roman" w:eastAsia="Times New Roman" w:hAnsi="Times New Roman"/>
          <w:b/>
          <w:bCs/>
        </w:rPr>
        <w:t xml:space="preserve">Nėštumas </w:t>
      </w:r>
      <w:r>
        <w:rPr>
          <w:rFonts w:ascii="Times New Roman" w:eastAsia="Times New Roman" w:hAnsi="Times New Roman"/>
          <w:b/>
          <w:bCs/>
        </w:rPr>
        <w:t xml:space="preserve"> ir</w:t>
      </w:r>
      <w:r w:rsidRPr="00DD53FF">
        <w:rPr>
          <w:rFonts w:ascii="Times New Roman" w:eastAsia="Times New Roman" w:hAnsi="Times New Roman"/>
          <w:b/>
          <w:bCs/>
        </w:rPr>
        <w:t xml:space="preserve"> žindymo laikotarpis</w:t>
      </w:r>
      <w:r>
        <w:rPr>
          <w:rFonts w:ascii="Times New Roman" w:eastAsia="Times New Roman" w:hAnsi="Times New Roman"/>
          <w:b/>
          <w:bCs/>
        </w:rPr>
        <w:t xml:space="preserve"> 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Jeigu esate nėščia arba žindote kūdikį, manote, kad galbūt  esate nėščia, arba planuojate pastoti, tai prieš vartodama šį vaistą pasitarkite su gydytoju arba vaistininku.</w:t>
      </w: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Kadangi nėra pakankamai duomenų apie vaisto vartojimą nėštumo ir žindymo laikotarpiu, Sinex vartojimo šiuo laikotarpiu reiktų vengti, nebent vaistą paskirtų gydytojas.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  <w:bCs/>
        </w:rPr>
      </w:pPr>
      <w:r w:rsidRPr="00DD53FF">
        <w:rPr>
          <w:rFonts w:ascii="Times New Roman" w:eastAsia="Times New Roman" w:hAnsi="Times New Roman"/>
          <w:b/>
          <w:bCs/>
        </w:rPr>
        <w:t>Vairavimas ir mechanizmų valdymas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Sinex gebėjimo vairuoti ir valdyti mechanizmus neveikia.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4029BB" w:rsidRDefault="0096560F" w:rsidP="0096560F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Cs/>
          <w:snapToGrid w:val="0"/>
        </w:rPr>
      </w:pPr>
      <w:r w:rsidRPr="00DD53FF">
        <w:rPr>
          <w:rFonts w:ascii="Times New Roman" w:eastAsia="Times New Roman" w:hAnsi="Times New Roman"/>
          <w:b/>
          <w:bCs/>
          <w:snapToGrid w:val="0"/>
        </w:rPr>
        <w:t>Sinex sudėtyje</w:t>
      </w:r>
      <w:r w:rsidRPr="00DD53FF">
        <w:rPr>
          <w:rFonts w:ascii="Times New Roman" w:eastAsia="Times New Roman" w:hAnsi="Times New Roman"/>
          <w:bCs/>
          <w:snapToGrid w:val="0"/>
        </w:rPr>
        <w:t xml:space="preserve"> </w:t>
      </w:r>
      <w:r w:rsidRPr="00DD53FF">
        <w:rPr>
          <w:rFonts w:ascii="Times New Roman" w:eastAsia="Times New Roman" w:hAnsi="Times New Roman"/>
          <w:b/>
          <w:bCs/>
          <w:snapToGrid w:val="0"/>
        </w:rPr>
        <w:t>yra</w:t>
      </w:r>
      <w:r w:rsidRPr="003C601A">
        <w:rPr>
          <w:rFonts w:ascii="Times New Roman" w:eastAsia="Times New Roman" w:hAnsi="Times New Roman"/>
          <w:bCs/>
          <w:snapToGrid w:val="0"/>
        </w:rPr>
        <w:t xml:space="preserve"> </w:t>
      </w:r>
      <w:r w:rsidRPr="003C601A">
        <w:rPr>
          <w:rFonts w:ascii="Times New Roman" w:eastAsia="Times New Roman" w:hAnsi="Times New Roman"/>
          <w:b/>
          <w:bCs/>
          <w:snapToGrid w:val="0"/>
        </w:rPr>
        <w:t>benzalkonio chlorido</w:t>
      </w:r>
      <w:r>
        <w:rPr>
          <w:rFonts w:ascii="Times New Roman" w:eastAsia="Times New Roman" w:hAnsi="Times New Roman"/>
          <w:b/>
          <w:bCs/>
          <w:snapToGrid w:val="0"/>
        </w:rPr>
        <w:t xml:space="preserve"> ir benzilo alkoholio</w:t>
      </w:r>
      <w:r w:rsidRPr="003C601A">
        <w:rPr>
          <w:rFonts w:ascii="Times New Roman" w:eastAsia="Times New Roman" w:hAnsi="Times New Roman"/>
          <w:b/>
          <w:bCs/>
          <w:snapToGrid w:val="0"/>
        </w:rPr>
        <w:t>.</w:t>
      </w:r>
      <w:r w:rsidRPr="004029BB">
        <w:rPr>
          <w:rFonts w:ascii="Times New Roman" w:eastAsia="Times New Roman" w:hAnsi="Times New Roman"/>
          <w:bCs/>
          <w:snapToGrid w:val="0"/>
        </w:rPr>
        <w:t xml:space="preserve"> </w:t>
      </w:r>
    </w:p>
    <w:p w:rsidR="0096560F" w:rsidRDefault="0096560F" w:rsidP="0096560F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Cs/>
          <w:snapToGrid w:val="0"/>
        </w:rPr>
      </w:pPr>
      <w:r w:rsidRPr="00E07415">
        <w:rPr>
          <w:rFonts w:ascii="Times New Roman" w:eastAsia="Times New Roman" w:hAnsi="Times New Roman"/>
        </w:rPr>
        <w:t>Kiekvienoje šio vaistinio preparato dozėje (1 įpurškime)  yra  0,01 mg benzalkonio chlorido, tai atitinka 0,2 mg/ml. Benzalkonio chloridas gali sukelti sudirginimą ar patinimą nosies viduje, ypač jei vartojamas ilgai.</w:t>
      </w:r>
    </w:p>
    <w:p w:rsidR="0096560F" w:rsidRPr="00E07415" w:rsidRDefault="0096560F" w:rsidP="0096560F">
      <w:pPr>
        <w:tabs>
          <w:tab w:val="left" w:pos="2552"/>
        </w:tabs>
        <w:spacing w:after="0" w:line="240" w:lineRule="auto"/>
        <w:rPr>
          <w:rFonts w:ascii="Times New Roman" w:eastAsia="Times New Roman" w:hAnsi="Times New Roman"/>
        </w:rPr>
      </w:pPr>
      <w:r w:rsidRPr="00E07415">
        <w:rPr>
          <w:rFonts w:ascii="Times New Roman" w:eastAsia="Times New Roman" w:hAnsi="Times New Roman"/>
        </w:rPr>
        <w:t xml:space="preserve">Kiekvienoje šio vaistinio preparato dozėje (1 įpurškime)  yra  0,1 mg benzilo alkoholio, tai atitinka </w:t>
      </w:r>
    </w:p>
    <w:p w:rsidR="0096560F" w:rsidRPr="00E07415" w:rsidRDefault="0096560F" w:rsidP="0096560F">
      <w:pPr>
        <w:tabs>
          <w:tab w:val="left" w:pos="2552"/>
        </w:tabs>
        <w:spacing w:after="0" w:line="240" w:lineRule="auto"/>
        <w:rPr>
          <w:rFonts w:ascii="Times New Roman" w:eastAsia="Times New Roman" w:hAnsi="Times New Roman"/>
        </w:rPr>
      </w:pPr>
      <w:r w:rsidRPr="00E07415">
        <w:rPr>
          <w:rFonts w:ascii="Times New Roman" w:eastAsia="Times New Roman" w:hAnsi="Times New Roman"/>
        </w:rPr>
        <w:t xml:space="preserve">2 mg/ml. </w:t>
      </w:r>
    </w:p>
    <w:p w:rsidR="0096560F" w:rsidRPr="00E07415" w:rsidRDefault="0096560F" w:rsidP="0096560F">
      <w:pPr>
        <w:tabs>
          <w:tab w:val="left" w:pos="2552"/>
        </w:tabs>
        <w:spacing w:after="0" w:line="240" w:lineRule="auto"/>
        <w:rPr>
          <w:rFonts w:ascii="Times New Roman" w:eastAsia="Times New Roman" w:hAnsi="Times New Roman"/>
        </w:rPr>
      </w:pPr>
      <w:r w:rsidRPr="00E07415">
        <w:rPr>
          <w:rFonts w:ascii="Times New Roman" w:eastAsia="Times New Roman" w:hAnsi="Times New Roman"/>
        </w:rPr>
        <w:t>Benzilo alkoholis gali sukelti alerginių reakcijų ir/arba lengva vietinį sudirginimą.</w:t>
      </w:r>
    </w:p>
    <w:p w:rsidR="0096560F" w:rsidRPr="00E07415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hAnsi="Times New Roman"/>
        </w:rPr>
      </w:pPr>
      <w:bookmarkStart w:id="4" w:name="_Toc129243141"/>
      <w:bookmarkStart w:id="5" w:name="_Toc129243266"/>
      <w:r w:rsidRPr="00DD53FF">
        <w:rPr>
          <w:rFonts w:ascii="Times New Roman" w:eastAsia="Times New Roman" w:hAnsi="Times New Roman"/>
          <w:b/>
          <w:lang w:eastAsia="lt-LT"/>
        </w:rPr>
        <w:t>3.</w:t>
      </w:r>
      <w:r w:rsidRPr="00DD53FF">
        <w:rPr>
          <w:rFonts w:ascii="Times New Roman" w:eastAsia="Times New Roman" w:hAnsi="Times New Roman"/>
          <w:b/>
          <w:lang w:eastAsia="lt-LT"/>
        </w:rPr>
        <w:tab/>
        <w:t xml:space="preserve">Kaip vartoti Sinex </w:t>
      </w:r>
      <w:bookmarkEnd w:id="4"/>
      <w:bookmarkEnd w:id="5"/>
    </w:p>
    <w:p w:rsidR="0096560F" w:rsidRPr="00DD53FF" w:rsidRDefault="0096560F" w:rsidP="0096560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noProof/>
          <w:snapToGrid w:val="0"/>
        </w:rPr>
      </w:pPr>
    </w:p>
    <w:p w:rsidR="0096560F" w:rsidRPr="00DD53FF" w:rsidRDefault="0096560F" w:rsidP="0096560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  <w:r w:rsidRPr="00DD53FF">
        <w:rPr>
          <w:rFonts w:ascii="Times New Roman" w:eastAsia="Times New Roman" w:hAnsi="Times New Roman"/>
          <w:noProof/>
          <w:snapToGrid w:val="0"/>
        </w:rPr>
        <w:t>Visada vartokite šį vaistą tiksliai kaip nurodė gydytojas arba vaistininkas.</w:t>
      </w:r>
      <w:r w:rsidRPr="00DD53FF">
        <w:rPr>
          <w:rFonts w:ascii="Times New Roman" w:eastAsia="Times New Roman" w:hAnsi="Times New Roman"/>
          <w:snapToGrid w:val="0"/>
        </w:rPr>
        <w:t xml:space="preserve"> </w:t>
      </w:r>
      <w:r>
        <w:rPr>
          <w:rFonts w:ascii="Times New Roman" w:eastAsia="Times New Roman" w:hAnsi="Times New Roman"/>
          <w:noProof/>
          <w:snapToGrid w:val="0"/>
        </w:rPr>
        <w:t xml:space="preserve">Jeigu abejojate, kreipkitės į </w:t>
      </w:r>
      <w:r w:rsidRPr="00DD53FF">
        <w:rPr>
          <w:rFonts w:ascii="Times New Roman" w:eastAsia="Times New Roman" w:hAnsi="Times New Roman"/>
          <w:noProof/>
          <w:snapToGrid w:val="0"/>
        </w:rPr>
        <w:t>gydytoją arba vaistininką.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b/>
        </w:rPr>
      </w:pPr>
      <w:r w:rsidRPr="00DD53FF">
        <w:rPr>
          <w:rFonts w:ascii="Times New Roman" w:hAnsi="Times New Roman"/>
          <w:b/>
        </w:rPr>
        <w:t>Rekomenduojama dozė yra:</w:t>
      </w:r>
    </w:p>
    <w:p w:rsidR="0096560F" w:rsidRPr="008F4185" w:rsidRDefault="0096560F" w:rsidP="0096560F">
      <w:pPr>
        <w:tabs>
          <w:tab w:val="left" w:pos="1134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S</w:t>
      </w:r>
      <w:r w:rsidRPr="008F4185">
        <w:rPr>
          <w:rFonts w:ascii="Times New Roman" w:hAnsi="Times New Roman"/>
          <w:b/>
        </w:rPr>
        <w:t>uaugusiesiems ir vyresniems kaip 10 metų vaikams</w:t>
      </w:r>
      <w:r>
        <w:rPr>
          <w:rFonts w:ascii="Times New Roman" w:hAnsi="Times New Roman"/>
          <w:b/>
        </w:rPr>
        <w:t>:</w:t>
      </w:r>
      <w:r w:rsidRPr="008F4185">
        <w:rPr>
          <w:rFonts w:ascii="Times New Roman" w:hAnsi="Times New Roman"/>
        </w:rPr>
        <w:t xml:space="preserve"> 1</w:t>
      </w:r>
      <w:r w:rsidRPr="008F4185">
        <w:rPr>
          <w:rFonts w:ascii="Times New Roman" w:hAnsi="Times New Roman"/>
          <w:b/>
        </w:rPr>
        <w:t>-</w:t>
      </w:r>
      <w:r w:rsidRPr="008F4185">
        <w:rPr>
          <w:rFonts w:ascii="Times New Roman" w:hAnsi="Times New Roman"/>
        </w:rPr>
        <w:t>2 įpurškimai į kiekvieną nosies šnervę, ne daugiau</w:t>
      </w:r>
      <w:r w:rsidRPr="008F4185">
        <w:rPr>
          <w:rFonts w:ascii="Times New Roman" w:hAnsi="Times New Roman"/>
          <w:b/>
        </w:rPr>
        <w:t xml:space="preserve"> </w:t>
      </w:r>
      <w:r w:rsidRPr="008F4185">
        <w:rPr>
          <w:rFonts w:ascii="Times New Roman" w:hAnsi="Times New Roman"/>
        </w:rPr>
        <w:t>kaip 2</w:t>
      </w:r>
      <w:r w:rsidRPr="008F4185">
        <w:rPr>
          <w:rFonts w:ascii="Times New Roman" w:hAnsi="Times New Roman"/>
          <w:b/>
        </w:rPr>
        <w:t>-</w:t>
      </w:r>
      <w:r w:rsidRPr="008F4185">
        <w:rPr>
          <w:rFonts w:ascii="Times New Roman" w:hAnsi="Times New Roman"/>
        </w:rPr>
        <w:t>3 kartus per parą;</w:t>
      </w:r>
    </w:p>
    <w:p w:rsidR="0096560F" w:rsidRDefault="0096560F" w:rsidP="0096560F">
      <w:pPr>
        <w:tabs>
          <w:tab w:val="left" w:pos="1134"/>
        </w:tabs>
        <w:spacing w:after="0" w:line="240" w:lineRule="auto"/>
        <w:rPr>
          <w:rFonts w:ascii="Times New Roman" w:hAnsi="Times New Roman"/>
          <w:b/>
        </w:rPr>
      </w:pPr>
    </w:p>
    <w:p w:rsidR="0096560F" w:rsidRPr="008F4185" w:rsidRDefault="0096560F" w:rsidP="0096560F">
      <w:pPr>
        <w:tabs>
          <w:tab w:val="left" w:pos="1134"/>
        </w:tabs>
        <w:spacing w:after="0" w:line="240" w:lineRule="auto"/>
        <w:rPr>
          <w:rFonts w:ascii="Times New Roman" w:hAnsi="Times New Roman"/>
        </w:rPr>
      </w:pPr>
      <w:r w:rsidRPr="008F4185">
        <w:rPr>
          <w:rFonts w:ascii="Times New Roman" w:hAnsi="Times New Roman"/>
          <w:b/>
        </w:rPr>
        <w:t xml:space="preserve">6-10 metų vaikams: </w:t>
      </w:r>
      <w:r w:rsidRPr="008F4185">
        <w:rPr>
          <w:rFonts w:ascii="Times New Roman" w:hAnsi="Times New Roman"/>
        </w:rPr>
        <w:t>1 įpurškimas į kiekvieną nosies šnervę, ne daugiau</w:t>
      </w:r>
      <w:r w:rsidRPr="008F4185">
        <w:rPr>
          <w:rFonts w:ascii="Times New Roman" w:hAnsi="Times New Roman"/>
          <w:b/>
        </w:rPr>
        <w:t xml:space="preserve"> </w:t>
      </w:r>
      <w:r w:rsidRPr="008F4185">
        <w:rPr>
          <w:rFonts w:ascii="Times New Roman" w:hAnsi="Times New Roman"/>
        </w:rPr>
        <w:t>kaip 2-3 kartus per parą;</w:t>
      </w:r>
    </w:p>
    <w:p w:rsidR="0096560F" w:rsidRDefault="0096560F" w:rsidP="0096560F">
      <w:pPr>
        <w:tabs>
          <w:tab w:val="left" w:pos="1134"/>
        </w:tabs>
        <w:spacing w:after="0" w:line="240" w:lineRule="auto"/>
        <w:rPr>
          <w:rFonts w:ascii="Times New Roman" w:hAnsi="Times New Roman"/>
          <w:b/>
        </w:rPr>
      </w:pPr>
    </w:p>
    <w:p w:rsidR="0096560F" w:rsidRPr="008F4185" w:rsidRDefault="0096560F" w:rsidP="0096560F">
      <w:pPr>
        <w:tabs>
          <w:tab w:val="left" w:pos="1134"/>
        </w:tabs>
        <w:spacing w:after="0" w:line="240" w:lineRule="auto"/>
        <w:rPr>
          <w:rFonts w:ascii="Times New Roman" w:hAnsi="Times New Roman"/>
        </w:rPr>
      </w:pPr>
      <w:r w:rsidRPr="008F4185">
        <w:rPr>
          <w:rFonts w:ascii="Times New Roman" w:hAnsi="Times New Roman"/>
          <w:bCs/>
        </w:rPr>
        <w:t>Šis vaistas neskirtas vartoti jaunesniems kaip 6 metų vaikams</w:t>
      </w:r>
      <w:r w:rsidRPr="008F4185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Šios amžiaus grupės pacientams reikia vartoti mažesnio stiprumo vaistus, turinčius oksimetazolino.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b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b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  <w:b/>
        </w:rPr>
        <w:t>Nevartokite ilgiau kaip 7 dienas iš eilės</w:t>
      </w:r>
      <w:r>
        <w:rPr>
          <w:rFonts w:ascii="Times New Roman" w:hAnsi="Times New Roman"/>
          <w:b/>
        </w:rPr>
        <w:t xml:space="preserve"> ir neviršykite rekomenduojamos dozės</w:t>
      </w:r>
      <w:r w:rsidRPr="00DD53FF">
        <w:rPr>
          <w:rFonts w:ascii="Times New Roman" w:hAnsi="Times New Roman"/>
          <w:b/>
        </w:rPr>
        <w:t xml:space="preserve">. </w:t>
      </w:r>
      <w:r w:rsidRPr="00DD53FF">
        <w:rPr>
          <w:rFonts w:ascii="Times New Roman" w:hAnsi="Times New Roman"/>
        </w:rPr>
        <w:t xml:space="preserve">Ilgiau vartojamas </w:t>
      </w:r>
      <w:r>
        <w:rPr>
          <w:rFonts w:ascii="Times New Roman" w:hAnsi="Times New Roman"/>
        </w:rPr>
        <w:t xml:space="preserve">arba perdozuotas </w:t>
      </w:r>
      <w:r w:rsidRPr="00DD53FF">
        <w:rPr>
          <w:rFonts w:ascii="Times New Roman" w:hAnsi="Times New Roman"/>
        </w:rPr>
        <w:t>Sinex gali sukelti nosies užgulimą</w:t>
      </w:r>
      <w:r>
        <w:t xml:space="preserve"> </w:t>
      </w:r>
      <w:r w:rsidRPr="00973765">
        <w:rPr>
          <w:rFonts w:ascii="Times New Roman" w:hAnsi="Times New Roman"/>
        </w:rPr>
        <w:t>ir gali sumažinti pr</w:t>
      </w:r>
      <w:r>
        <w:rPr>
          <w:rFonts w:ascii="Times New Roman" w:hAnsi="Times New Roman"/>
        </w:rPr>
        <w:t>eparato</w:t>
      </w:r>
      <w:r w:rsidRPr="00973765">
        <w:rPr>
          <w:rFonts w:ascii="Times New Roman" w:hAnsi="Times New Roman"/>
        </w:rPr>
        <w:t xml:space="preserve"> veiksmingumą.</w:t>
      </w: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Reikia vengti tiesioginio kontakto su akimis.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 ligos požymiai nepagerėjo arba net pablogėjo, kreipkitės į gydytoją.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num" w:pos="360"/>
        </w:tabs>
        <w:spacing w:after="0" w:line="240" w:lineRule="auto"/>
        <w:rPr>
          <w:rFonts w:ascii="Times New Roman" w:eastAsia="Times New Roman" w:hAnsi="Times New Roman"/>
          <w:b/>
        </w:rPr>
      </w:pPr>
      <w:r w:rsidRPr="00DD53FF">
        <w:rPr>
          <w:rFonts w:ascii="Times New Roman" w:eastAsia="Times New Roman" w:hAnsi="Times New Roman"/>
          <w:b/>
        </w:rPr>
        <w:t>Vartojimo metodas</w:t>
      </w:r>
    </w:p>
    <w:p w:rsidR="0096560F" w:rsidRPr="00DD53FF" w:rsidRDefault="0096560F" w:rsidP="0096560F">
      <w:pPr>
        <w:tabs>
          <w:tab w:val="num" w:pos="360"/>
        </w:tabs>
        <w:spacing w:after="0" w:line="240" w:lineRule="auto"/>
        <w:rPr>
          <w:rFonts w:ascii="Times New Roman" w:eastAsia="Times New Roman" w:hAnsi="Times New Roman"/>
          <w:b/>
        </w:rPr>
      </w:pPr>
    </w:p>
    <w:p w:rsidR="0096560F" w:rsidRPr="00DD53FF" w:rsidRDefault="0096560F" w:rsidP="0096560F">
      <w:pPr>
        <w:pStyle w:val="Sraopastraipa"/>
        <w:numPr>
          <w:ilvl w:val="0"/>
          <w:numId w:val="5"/>
        </w:numPr>
        <w:tabs>
          <w:tab w:val="left" w:pos="709"/>
        </w:tabs>
        <w:spacing w:after="0" w:line="240" w:lineRule="auto"/>
        <w:rPr>
          <w:rFonts w:ascii="Times New Roman" w:hAnsi="Times New Roman"/>
          <w:iCs/>
        </w:rPr>
      </w:pPr>
      <w:r w:rsidRPr="00DD53FF">
        <w:rPr>
          <w:rFonts w:ascii="Times New Roman" w:hAnsi="Times New Roman"/>
          <w:iCs/>
        </w:rPr>
        <w:t>Nuimkite apsauginį dangtelį</w:t>
      </w:r>
      <w:r>
        <w:rPr>
          <w:rFonts w:ascii="Times New Roman" w:hAnsi="Times New Roman"/>
          <w:iCs/>
        </w:rPr>
        <w:t>.</w:t>
      </w:r>
      <w:r w:rsidRPr="00DD53FF">
        <w:rPr>
          <w:rFonts w:ascii="Times New Roman" w:hAnsi="Times New Roman"/>
          <w:iCs/>
        </w:rPr>
        <w:t xml:space="preserve"> </w:t>
      </w:r>
      <w:r w:rsidRPr="00973765">
        <w:rPr>
          <w:rFonts w:ascii="Times New Roman" w:hAnsi="Times New Roman"/>
          <w:iCs/>
        </w:rPr>
        <w:t xml:space="preserve">Prieš </w:t>
      </w:r>
      <w:r>
        <w:rPr>
          <w:rFonts w:ascii="Times New Roman" w:hAnsi="Times New Roman"/>
          <w:iCs/>
        </w:rPr>
        <w:t>vartodami</w:t>
      </w:r>
      <w:r w:rsidRPr="00973765">
        <w:rPr>
          <w:rFonts w:ascii="Times New Roman" w:hAnsi="Times New Roman"/>
          <w:iCs/>
        </w:rPr>
        <w:t xml:space="preserve"> pirmą kartą, užpildykite </w:t>
      </w:r>
      <w:r>
        <w:rPr>
          <w:rFonts w:ascii="Times New Roman" w:hAnsi="Times New Roman"/>
          <w:iCs/>
        </w:rPr>
        <w:t>purškalo pompą</w:t>
      </w:r>
      <w:r w:rsidRPr="00973765">
        <w:rPr>
          <w:rFonts w:ascii="Times New Roman" w:hAnsi="Times New Roman"/>
          <w:iCs/>
        </w:rPr>
        <w:t xml:space="preserve"> stipriai paspausdami jo</w:t>
      </w:r>
      <w:r>
        <w:rPr>
          <w:rFonts w:ascii="Times New Roman" w:hAnsi="Times New Roman"/>
          <w:iCs/>
        </w:rPr>
        <w:t>s</w:t>
      </w:r>
      <w:r w:rsidRPr="00973765">
        <w:rPr>
          <w:rFonts w:ascii="Times New Roman" w:hAnsi="Times New Roman"/>
          <w:iCs/>
        </w:rPr>
        <w:t xml:space="preserve"> ratlankį</w:t>
      </w:r>
      <w:r>
        <w:rPr>
          <w:rFonts w:ascii="Times New Roman" w:hAnsi="Times New Roman"/>
          <w:iCs/>
        </w:rPr>
        <w:t xml:space="preserve"> iki kol pasklis vientisa dulksna (apytiksliai nuo 5 iki 10 kartų)</w:t>
      </w:r>
      <w:r w:rsidRPr="00973765">
        <w:rPr>
          <w:rFonts w:ascii="Times New Roman" w:hAnsi="Times New Roman"/>
          <w:iCs/>
        </w:rPr>
        <w:t>.</w:t>
      </w:r>
      <w:r w:rsidRPr="00B62F49">
        <w:rPr>
          <w:rFonts w:ascii="Times New Roman" w:hAnsi="Times New Roman"/>
          <w:iCs/>
        </w:rPr>
        <w:t xml:space="preserve"> </w:t>
      </w:r>
      <w:r>
        <w:rPr>
          <w:rFonts w:ascii="Times New Roman" w:hAnsi="Times New Roman"/>
          <w:iCs/>
        </w:rPr>
        <w:t>A</w:t>
      </w:r>
      <w:r w:rsidRPr="00DD53FF">
        <w:rPr>
          <w:rFonts w:ascii="Times New Roman" w:hAnsi="Times New Roman"/>
          <w:iCs/>
        </w:rPr>
        <w:t>pverskite buteliuką ir įkiškite purškalo angą į nosies landą. Kitą nosies landą užspauskite.</w:t>
      </w:r>
    </w:p>
    <w:p w:rsidR="0096560F" w:rsidRPr="00DD53FF" w:rsidRDefault="0096560F" w:rsidP="0096560F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hAnsi="Times New Roman"/>
          <w:iCs/>
        </w:rPr>
      </w:pPr>
      <w:r w:rsidRPr="00DD53FF">
        <w:rPr>
          <w:rFonts w:ascii="Times New Roman" w:hAnsi="Times New Roman"/>
          <w:iCs/>
        </w:rPr>
        <w:lastRenderedPageBreak/>
        <w:t>Paspauskite purkštuką, įpurškimo metu giliai įkvėpkite per nosį. Pakartokite įpurškimą į kitą nosies landą.</w:t>
      </w:r>
    </w:p>
    <w:p w:rsidR="0096560F" w:rsidRPr="00DD53FF" w:rsidRDefault="0096560F" w:rsidP="0096560F">
      <w:pPr>
        <w:pStyle w:val="Sraopastraipa"/>
        <w:numPr>
          <w:ilvl w:val="0"/>
          <w:numId w:val="5"/>
        </w:numPr>
        <w:tabs>
          <w:tab w:val="left" w:pos="709"/>
        </w:tabs>
        <w:spacing w:after="0" w:line="240" w:lineRule="auto"/>
        <w:rPr>
          <w:rFonts w:ascii="Times New Roman" w:hAnsi="Times New Roman"/>
          <w:iCs/>
        </w:rPr>
      </w:pPr>
      <w:r w:rsidRPr="00DD53FF">
        <w:rPr>
          <w:rFonts w:ascii="Times New Roman" w:hAnsi="Times New Roman"/>
          <w:iCs/>
        </w:rPr>
        <w:t>Suaugusieji ir vyresni kaip 10 metų vaikai prireikus gali 1-ą ir 2-ą procedūras pakartoti.</w:t>
      </w:r>
    </w:p>
    <w:p w:rsidR="0096560F" w:rsidRPr="00DD53FF" w:rsidRDefault="0096560F" w:rsidP="0096560F">
      <w:pPr>
        <w:pStyle w:val="Sraopastraipa"/>
        <w:numPr>
          <w:ilvl w:val="0"/>
          <w:numId w:val="5"/>
        </w:numPr>
        <w:tabs>
          <w:tab w:val="left" w:pos="709"/>
        </w:tabs>
        <w:spacing w:after="0" w:line="240" w:lineRule="auto"/>
        <w:rPr>
          <w:rFonts w:ascii="Times New Roman" w:hAnsi="Times New Roman"/>
          <w:iCs/>
        </w:rPr>
      </w:pPr>
      <w:r w:rsidRPr="00DD53FF">
        <w:rPr>
          <w:rFonts w:ascii="Times New Roman" w:hAnsi="Times New Roman"/>
          <w:iCs/>
        </w:rPr>
        <w:t>Pasinaudoję, nosies purkštuką nuvalykite drėgna švaria popierine servetėle ir iškart uždėkite apsauginį dangtelį.</w:t>
      </w:r>
    </w:p>
    <w:p w:rsidR="0096560F" w:rsidRDefault="0096560F" w:rsidP="0096560F">
      <w:pPr>
        <w:tabs>
          <w:tab w:val="num" w:pos="360"/>
        </w:tabs>
        <w:spacing w:after="0" w:line="240" w:lineRule="auto"/>
        <w:rPr>
          <w:rFonts w:ascii="Times New Roman" w:eastAsia="Times New Roman" w:hAnsi="Times New Roman"/>
          <w:i/>
          <w:u w:val="single"/>
        </w:rPr>
      </w:pPr>
    </w:p>
    <w:p w:rsidR="0096560F" w:rsidRDefault="0096560F" w:rsidP="0096560F">
      <w:pPr>
        <w:tabs>
          <w:tab w:val="num" w:pos="360"/>
        </w:tabs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Vartokite vaistą stovėdami</w:t>
      </w:r>
      <w:r w:rsidRPr="003D100A">
        <w:rPr>
          <w:rFonts w:ascii="Times New Roman" w:eastAsia="Times New Roman" w:hAnsi="Times New Roman"/>
        </w:rPr>
        <w:t>.</w:t>
      </w:r>
    </w:p>
    <w:p w:rsidR="0096560F" w:rsidRPr="00973765" w:rsidRDefault="0096560F" w:rsidP="0096560F">
      <w:pPr>
        <w:tabs>
          <w:tab w:val="num" w:pos="360"/>
        </w:tabs>
        <w:spacing w:after="0" w:line="240" w:lineRule="auto"/>
        <w:rPr>
          <w:rFonts w:ascii="Times New Roman" w:eastAsia="Times New Roman" w:hAnsi="Times New Roman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  <w:bCs/>
        </w:rPr>
      </w:pPr>
      <w:r w:rsidRPr="00DD53FF">
        <w:rPr>
          <w:rFonts w:ascii="Times New Roman" w:eastAsia="Times New Roman" w:hAnsi="Times New Roman"/>
          <w:b/>
          <w:bCs/>
        </w:rPr>
        <w:t>Ką daryti pavartojus per didelę Sinex</w:t>
      </w:r>
      <w:r w:rsidRPr="00DD53FF">
        <w:rPr>
          <w:rFonts w:ascii="Times New Roman" w:eastAsia="Times New Roman" w:hAnsi="Times New Roman"/>
          <w:b/>
          <w:bCs/>
          <w:i/>
          <w:iCs/>
        </w:rPr>
        <w:t xml:space="preserve"> </w:t>
      </w:r>
      <w:r w:rsidRPr="00DD53FF">
        <w:rPr>
          <w:rFonts w:ascii="Times New Roman" w:eastAsia="Times New Roman" w:hAnsi="Times New Roman"/>
          <w:b/>
          <w:bCs/>
        </w:rPr>
        <w:t>dozę?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 xml:space="preserve">Pavartojus per didelę Sinex dozę </w:t>
      </w:r>
      <w:r>
        <w:rPr>
          <w:rFonts w:ascii="Times New Roman" w:hAnsi="Times New Roman"/>
        </w:rPr>
        <w:t>arba ją nurijus</w:t>
      </w:r>
      <w:r w:rsidRPr="00DD53FF">
        <w:rPr>
          <w:rFonts w:ascii="Times New Roman" w:hAnsi="Times New Roman"/>
        </w:rPr>
        <w:t>, nedelsiant kreipkitės į gydytoją; turėkite su savimi buteliuką arba pakuotę.</w:t>
      </w: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973765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highlight w:val="yellow"/>
        </w:rPr>
      </w:pPr>
      <w:r w:rsidRPr="00973765">
        <w:rPr>
          <w:rFonts w:ascii="Times New Roman" w:hAnsi="Times New Roman"/>
        </w:rPr>
        <w:t>Perdozavimas gali pasireikšti po atsitiktinio pavartojimo į nosį ar per burną</w:t>
      </w:r>
      <w:r>
        <w:rPr>
          <w:rFonts w:ascii="Times New Roman" w:hAnsi="Times New Roman"/>
        </w:rPr>
        <w:t>.</w:t>
      </w:r>
    </w:p>
    <w:p w:rsidR="0096560F" w:rsidRPr="00973765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highlight w:val="yellow"/>
        </w:rPr>
      </w:pPr>
      <w:r w:rsidRPr="00973765">
        <w:rPr>
          <w:rFonts w:ascii="Times New Roman" w:hAnsi="Times New Roman"/>
        </w:rPr>
        <w:t xml:space="preserve">Perdozavimo simptomai </w:t>
      </w:r>
      <w:r>
        <w:rPr>
          <w:rFonts w:ascii="Times New Roman" w:hAnsi="Times New Roman"/>
        </w:rPr>
        <w:t xml:space="preserve">(nuo vidutinio iki sunkaus atvejo) </w:t>
      </w:r>
      <w:r w:rsidRPr="00973765">
        <w:rPr>
          <w:rFonts w:ascii="Times New Roman" w:hAnsi="Times New Roman"/>
        </w:rPr>
        <w:t>gali būti:</w:t>
      </w: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padidėjęs kraujospūdis</w:t>
      </w:r>
      <w:r w:rsidRPr="00973765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pagreitėjęs širdies ritmas</w:t>
      </w:r>
      <w:r w:rsidRPr="00973765">
        <w:rPr>
          <w:rFonts w:ascii="Times New Roman" w:hAnsi="Times New Roman"/>
        </w:rPr>
        <w:t xml:space="preserve">, palpitacija, širdies aritmija, širdies sustojimas, širdies nepakankamumas, prakaitavimas, susijaudinimas, traukuliai, </w:t>
      </w:r>
      <w:r>
        <w:rPr>
          <w:rFonts w:ascii="Times New Roman" w:hAnsi="Times New Roman"/>
        </w:rPr>
        <w:t>vyzdžio išsiplėtimas</w:t>
      </w:r>
      <w:r w:rsidRPr="00973765">
        <w:rPr>
          <w:rFonts w:ascii="Times New Roman" w:hAnsi="Times New Roman"/>
        </w:rPr>
        <w:t xml:space="preserve">, pykinimas, vėmimas, </w:t>
      </w:r>
      <w:r>
        <w:rPr>
          <w:rFonts w:ascii="Times New Roman" w:hAnsi="Times New Roman"/>
        </w:rPr>
        <w:t>odos bei lūpų pamėlynavimas</w:t>
      </w:r>
      <w:r w:rsidRPr="00973765">
        <w:rPr>
          <w:rFonts w:ascii="Times New Roman" w:hAnsi="Times New Roman"/>
        </w:rPr>
        <w:t xml:space="preserve">, karščiavimas, spazmas, kraujotakos kolapsas, </w:t>
      </w:r>
      <w:r>
        <w:rPr>
          <w:rFonts w:ascii="Times New Roman" w:hAnsi="Times New Roman"/>
        </w:rPr>
        <w:t>skysčio kiekio plaučiuose padidėjimas</w:t>
      </w:r>
      <w:r w:rsidRPr="00973765">
        <w:rPr>
          <w:rFonts w:ascii="Times New Roman" w:hAnsi="Times New Roman"/>
        </w:rPr>
        <w:t xml:space="preserve">, kvėpavimo sutrikimai, psichikos sutrikimai, mieguistumas, blyškumas, </w:t>
      </w:r>
      <w:r>
        <w:rPr>
          <w:rFonts w:ascii="Times New Roman" w:hAnsi="Times New Roman"/>
        </w:rPr>
        <w:t>vyzdžio susitraukimas</w:t>
      </w:r>
      <w:r w:rsidRPr="00973765">
        <w:rPr>
          <w:rFonts w:ascii="Times New Roman" w:hAnsi="Times New Roman"/>
        </w:rPr>
        <w:t xml:space="preserve">, kūno temperatūros sumažėjimas, </w:t>
      </w:r>
      <w:r>
        <w:rPr>
          <w:rFonts w:ascii="Times New Roman" w:hAnsi="Times New Roman"/>
        </w:rPr>
        <w:t>sulėtėjęs širdies ritmas</w:t>
      </w:r>
      <w:r w:rsidRPr="00973765">
        <w:rPr>
          <w:rFonts w:ascii="Times New Roman" w:hAnsi="Times New Roman"/>
        </w:rPr>
        <w:t xml:space="preserve">, į šoką panaši hipotenzija, </w:t>
      </w:r>
      <w:r>
        <w:rPr>
          <w:rFonts w:ascii="Times New Roman" w:hAnsi="Times New Roman"/>
        </w:rPr>
        <w:t>laikinas kvėpavimo nutrūkimas</w:t>
      </w:r>
      <w:r w:rsidRPr="00973765">
        <w:rPr>
          <w:rFonts w:ascii="Times New Roman" w:hAnsi="Times New Roman"/>
        </w:rPr>
        <w:t>, sąmonės netekimas, traukuliai ir koma.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b/>
        </w:rPr>
      </w:pPr>
      <w:r w:rsidRPr="00DD53FF">
        <w:rPr>
          <w:rFonts w:ascii="Times New Roman" w:hAnsi="Times New Roman"/>
          <w:b/>
        </w:rPr>
        <w:t>Pamiršus pavartoti Sinex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Negalima vartoti dvigubos dozės norint kompensuoti praleistą dozę; tęskite vaisto vartojimą kaip nurodyta dozavimo skyriuje.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Jeigu kiltų klausimų dėl šio vaisto vartojimo, kreipkitės į gydytoją arba vaistininką.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3C601A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4029BB" w:rsidRDefault="0096560F" w:rsidP="0096560F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  <w:lang w:eastAsia="lt-LT"/>
        </w:rPr>
      </w:pPr>
      <w:bookmarkStart w:id="6" w:name="_Toc129243142"/>
      <w:bookmarkStart w:id="7" w:name="_Toc129243267"/>
      <w:r w:rsidRPr="003C601A">
        <w:rPr>
          <w:rFonts w:ascii="Times New Roman" w:eastAsia="Times New Roman" w:hAnsi="Times New Roman"/>
          <w:b/>
          <w:lang w:eastAsia="lt-LT"/>
        </w:rPr>
        <w:t>4.</w:t>
      </w:r>
      <w:r w:rsidRPr="003C601A">
        <w:rPr>
          <w:rFonts w:ascii="Times New Roman" w:eastAsia="Times New Roman" w:hAnsi="Times New Roman"/>
          <w:b/>
          <w:lang w:eastAsia="lt-LT"/>
        </w:rPr>
        <w:tab/>
        <w:t xml:space="preserve">Galimas šalutinis </w:t>
      </w:r>
      <w:r w:rsidRPr="004029BB">
        <w:rPr>
          <w:rFonts w:ascii="Times New Roman" w:eastAsia="Times New Roman" w:hAnsi="Times New Roman"/>
          <w:b/>
          <w:lang w:eastAsia="lt-LT"/>
        </w:rPr>
        <w:t xml:space="preserve">poveikis </w:t>
      </w:r>
      <w:bookmarkEnd w:id="6"/>
      <w:bookmarkEnd w:id="7"/>
    </w:p>
    <w:p w:rsidR="0096560F" w:rsidRPr="005F1D83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Šis vaistas, kaip ir visi kiti, gali sukelti šalutinį poveikį, nors jis pasireiškia ne visiems žmonėms.</w:t>
      </w: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J</w:t>
      </w:r>
      <w:r w:rsidRPr="009975DC">
        <w:rPr>
          <w:rFonts w:ascii="Times New Roman" w:hAnsi="Times New Roman"/>
        </w:rPr>
        <w:t>okio sunkaus nepageidaujamo poveikio nesitikima.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hAnsi="Times New Roman"/>
          <w:iCs/>
          <w:noProof/>
          <w:lang w:eastAsia="lt-LT"/>
        </w:rPr>
      </w:pPr>
      <w:r w:rsidRPr="00815BDF">
        <w:rPr>
          <w:rFonts w:ascii="Times New Roman" w:hAnsi="Times New Roman"/>
          <w:b/>
          <w:iCs/>
          <w:noProof/>
          <w:lang w:eastAsia="lt-LT"/>
        </w:rPr>
        <w:t>Nedažni šalutinio poveikio reiškiniai (gali pasireikšti rečiau kaip 1 iš 100 asmenų):</w:t>
      </w:r>
    </w:p>
    <w:p w:rsidR="0096560F" w:rsidRPr="00196901" w:rsidRDefault="0096560F" w:rsidP="0096560F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Čiaudėjimas, nosies</w:t>
      </w:r>
      <w:r>
        <w:rPr>
          <w:rFonts w:ascii="Times New Roman" w:hAnsi="Times New Roman"/>
        </w:rPr>
        <w:t xml:space="preserve">, </w:t>
      </w:r>
      <w:r w:rsidRPr="00DD53FF">
        <w:rPr>
          <w:rFonts w:ascii="Times New Roman" w:hAnsi="Times New Roman"/>
        </w:rPr>
        <w:t xml:space="preserve">burnos arba ryklės </w:t>
      </w:r>
      <w:r>
        <w:rPr>
          <w:rFonts w:ascii="Times New Roman" w:hAnsi="Times New Roman"/>
        </w:rPr>
        <w:t>džiūvimas ar sudirginimas</w:t>
      </w:r>
      <w:r w:rsidRPr="009975DC">
        <w:rPr>
          <w:rFonts w:ascii="Times New Roman" w:hAnsi="Times New Roman"/>
        </w:rPr>
        <w:t>,</w:t>
      </w:r>
      <w:r w:rsidRPr="00DD53F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, </w:t>
      </w:r>
      <w:r w:rsidRPr="008F4185">
        <w:rPr>
          <w:rFonts w:ascii="Times New Roman" w:hAnsi="Times New Roman"/>
        </w:rPr>
        <w:t>po to, kai poveikis išnyksta – nosies gleivinės  patinimas (reaktyvi hiperemija)</w:t>
      </w:r>
      <w:r w:rsidRPr="00196901">
        <w:rPr>
          <w:rFonts w:ascii="Times New Roman" w:hAnsi="Times New Roman"/>
        </w:rPr>
        <w:t>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ind w:left="567" w:hanging="567"/>
        <w:rPr>
          <w:rFonts w:ascii="Times New Roman" w:hAnsi="Times New Roman"/>
          <w:b/>
          <w:lang w:eastAsia="ja-JP"/>
        </w:rPr>
      </w:pPr>
    </w:p>
    <w:p w:rsidR="0096560F" w:rsidRPr="00DD53FF" w:rsidRDefault="0096560F" w:rsidP="0096560F">
      <w:pPr>
        <w:pStyle w:val="Sraopastraipa"/>
        <w:numPr>
          <w:ilvl w:val="0"/>
          <w:numId w:val="6"/>
        </w:numPr>
        <w:spacing w:after="0" w:line="240" w:lineRule="auto"/>
        <w:ind w:left="567" w:hanging="567"/>
        <w:rPr>
          <w:rFonts w:ascii="Times New Roman" w:hAnsi="Times New Roman"/>
          <w:lang w:eastAsia="ja-JP"/>
        </w:rPr>
      </w:pPr>
      <w:r w:rsidRPr="008F4185">
        <w:rPr>
          <w:rFonts w:ascii="Times New Roman" w:hAnsi="Times New Roman"/>
          <w:b/>
          <w:lang w:eastAsia="ja-JP"/>
        </w:rPr>
        <w:t>Reti šalutinio poveikio reiškiniai (gali pasireikšti rečiau kaip 1 iš 1 000 asmenų):</w:t>
      </w:r>
    </w:p>
    <w:p w:rsidR="0096560F" w:rsidRPr="00DD53FF" w:rsidRDefault="0096560F" w:rsidP="0096560F">
      <w:pPr>
        <w:tabs>
          <w:tab w:val="left" w:pos="0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</w:rPr>
        <w:t xml:space="preserve">Nerimas, </w:t>
      </w:r>
      <w:r>
        <w:rPr>
          <w:rFonts w:ascii="Times New Roman" w:hAnsi="Times New Roman"/>
        </w:rPr>
        <w:t>slopinantis poveikis</w:t>
      </w:r>
      <w:r w:rsidRPr="00DD53FF">
        <w:rPr>
          <w:rFonts w:ascii="Times New Roman" w:hAnsi="Times New Roman"/>
        </w:rPr>
        <w:t xml:space="preserve">, dirglumas, sutrikęs miegas, dažnas pulsas, </w:t>
      </w:r>
      <w:r>
        <w:rPr>
          <w:rFonts w:ascii="Times New Roman" w:hAnsi="Times New Roman"/>
        </w:rPr>
        <w:t xml:space="preserve">palpitacija, </w:t>
      </w:r>
      <w:r w:rsidRPr="00DD53FF">
        <w:rPr>
          <w:rFonts w:ascii="Times New Roman" w:hAnsi="Times New Roman"/>
        </w:rPr>
        <w:t xml:space="preserve">padidėjęs kraujospūdis, </w:t>
      </w:r>
      <w:r>
        <w:rPr>
          <w:rFonts w:ascii="Times New Roman" w:hAnsi="Times New Roman"/>
        </w:rPr>
        <w:t>sumažėjęs efektyvumas</w:t>
      </w:r>
      <w:r w:rsidRPr="00DD53FF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galvos skausmas, bėrimas ir </w:t>
      </w:r>
      <w:r w:rsidRPr="00DD53FF">
        <w:rPr>
          <w:rFonts w:ascii="Times New Roman" w:hAnsi="Times New Roman"/>
        </w:rPr>
        <w:t>regėjimo sutrikimas.</w:t>
      </w:r>
    </w:p>
    <w:p w:rsidR="0096560F" w:rsidRDefault="0096560F" w:rsidP="0096560F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lang w:eastAsia="ja-JP"/>
        </w:rPr>
      </w:pPr>
    </w:p>
    <w:p w:rsidR="0096560F" w:rsidRPr="00973765" w:rsidRDefault="0096560F" w:rsidP="0096560F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  <w:lang w:eastAsia="ja-JP"/>
        </w:rPr>
      </w:pPr>
      <w:r w:rsidRPr="00973765">
        <w:rPr>
          <w:rFonts w:ascii="Times New Roman" w:hAnsi="Times New Roman"/>
          <w:b/>
          <w:lang w:eastAsia="ja-JP"/>
        </w:rPr>
        <w:t>•</w:t>
      </w:r>
      <w:r w:rsidRPr="00973765">
        <w:rPr>
          <w:rFonts w:ascii="Times New Roman" w:hAnsi="Times New Roman"/>
          <w:b/>
          <w:lang w:eastAsia="ja-JP"/>
        </w:rPr>
        <w:tab/>
      </w:r>
      <w:r>
        <w:rPr>
          <w:rFonts w:ascii="Times New Roman" w:hAnsi="Times New Roman"/>
          <w:b/>
          <w:lang w:eastAsia="ja-JP"/>
        </w:rPr>
        <w:t>D</w:t>
      </w:r>
      <w:r w:rsidRPr="00815BDF">
        <w:rPr>
          <w:rFonts w:ascii="Times New Roman" w:hAnsi="Times New Roman"/>
          <w:b/>
          <w:lang w:eastAsia="ja-JP"/>
        </w:rPr>
        <w:t>ažnis nežinomas (negali būti apskaičiuotas pagal turimus duomenis):</w:t>
      </w:r>
    </w:p>
    <w:p w:rsidR="0096560F" w:rsidRDefault="0096560F" w:rsidP="0096560F">
      <w:pPr>
        <w:tabs>
          <w:tab w:val="left" w:pos="0"/>
        </w:tabs>
        <w:spacing w:after="0" w:line="240" w:lineRule="auto"/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t>Pykinimas.</w:t>
      </w:r>
    </w:p>
    <w:p w:rsidR="0096560F" w:rsidRPr="00DD53FF" w:rsidRDefault="0096560F" w:rsidP="0096560F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lang w:eastAsia="ja-JP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b/>
        </w:rPr>
      </w:pPr>
      <w:r w:rsidRPr="00DD53FF">
        <w:rPr>
          <w:rFonts w:ascii="Times New Roman" w:hAnsi="Times New Roman"/>
          <w:b/>
        </w:rPr>
        <w:t>Pranešimas apie šalutinį poveikį</w:t>
      </w:r>
    </w:p>
    <w:p w:rsidR="0096560F" w:rsidRPr="003C601A" w:rsidRDefault="0096560F" w:rsidP="0096560F">
      <w:pPr>
        <w:spacing w:after="0" w:line="240" w:lineRule="auto"/>
        <w:rPr>
          <w:rFonts w:ascii="Times New Roman" w:hAnsi="Times New Roman"/>
        </w:rPr>
      </w:pPr>
      <w:r w:rsidRPr="00815BDF">
        <w:rPr>
          <w:rFonts w:ascii="Times New Roman" w:hAnsi="Times New Roman"/>
        </w:rPr>
        <w:t>Jeigu pasireiškė šalutinis poveikis, įskaitant šiame l</w:t>
      </w:r>
      <w:r>
        <w:rPr>
          <w:rFonts w:ascii="Times New Roman" w:hAnsi="Times New Roman"/>
        </w:rPr>
        <w:t>apelyje nenurodytą, pasakykite gydytojui arba vaistininkui</w:t>
      </w:r>
      <w:r w:rsidRPr="00815BDF">
        <w:rPr>
          <w:rFonts w:ascii="Times New Roman" w:hAnsi="Times New Roman"/>
        </w:rPr>
        <w:t>. 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NepageidaujamaR@vvkt.lt) arba nemokamu telefonu 8 800 73 568. Pranešdami apie šalutinį poveikį galite mums padėti gauti daugiau informacijos apie šio vaisto saugumą.</w:t>
      </w:r>
    </w:p>
    <w:p w:rsidR="0096560F" w:rsidRPr="003C601A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5F1D83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  <w:lang w:eastAsia="lt-LT"/>
        </w:rPr>
      </w:pPr>
      <w:bookmarkStart w:id="8" w:name="_Toc129243143"/>
      <w:bookmarkStart w:id="9" w:name="_Toc129243268"/>
      <w:r w:rsidRPr="00DD53FF">
        <w:rPr>
          <w:rFonts w:ascii="Times New Roman" w:eastAsia="Times New Roman" w:hAnsi="Times New Roman"/>
          <w:b/>
          <w:lang w:eastAsia="lt-LT"/>
        </w:rPr>
        <w:lastRenderedPageBreak/>
        <w:t>5.</w:t>
      </w:r>
      <w:r w:rsidRPr="00DD53FF">
        <w:rPr>
          <w:rFonts w:ascii="Times New Roman" w:eastAsia="Times New Roman" w:hAnsi="Times New Roman"/>
          <w:b/>
          <w:lang w:eastAsia="lt-LT"/>
        </w:rPr>
        <w:tab/>
      </w:r>
      <w:bookmarkEnd w:id="8"/>
      <w:bookmarkEnd w:id="9"/>
      <w:r w:rsidRPr="00DD53FF">
        <w:rPr>
          <w:rFonts w:ascii="Times New Roman" w:hAnsi="Times New Roman"/>
          <w:b/>
        </w:rPr>
        <w:t>Kaip laikyti Sinex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Šį vaistą laikykite vaikams nepastebimoje ir nepasiekiamoje vietoje.</w:t>
      </w:r>
    </w:p>
    <w:p w:rsidR="0096560F" w:rsidRPr="003C601A" w:rsidRDefault="0096560F" w:rsidP="0096560F">
      <w:pPr>
        <w:spacing w:after="0" w:line="240" w:lineRule="auto"/>
        <w:rPr>
          <w:rFonts w:ascii="Times New Roman" w:eastAsia="Times New Roman" w:hAnsi="Times New Roman"/>
          <w:noProof/>
        </w:rPr>
      </w:pPr>
      <w:r w:rsidRPr="00DD53FF">
        <w:rPr>
          <w:rFonts w:ascii="Times New Roman" w:eastAsia="Times New Roman" w:hAnsi="Times New Roman"/>
          <w:noProof/>
        </w:rPr>
        <w:t xml:space="preserve">Laikyti ne aukštesnėje kaip 25 </w:t>
      </w:r>
      <w:r w:rsidRPr="003C601A">
        <w:rPr>
          <w:rFonts w:ascii="Times New Roman" w:eastAsia="Times New Roman" w:hAnsi="Times New Roman"/>
          <w:noProof/>
        </w:rPr>
        <w:sym w:font="Symbol" w:char="F0B0"/>
      </w:r>
      <w:r w:rsidRPr="003C601A">
        <w:rPr>
          <w:rFonts w:ascii="Times New Roman" w:eastAsia="Times New Roman" w:hAnsi="Times New Roman"/>
          <w:noProof/>
        </w:rPr>
        <w:t>C temperatūroje.</w:t>
      </w:r>
    </w:p>
    <w:p w:rsidR="0096560F" w:rsidRPr="003C601A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5F1D83">
        <w:rPr>
          <w:rFonts w:ascii="Times New Roman" w:hAnsi="Times New Roman"/>
        </w:rPr>
        <w:t>Ant dėžutės ir buteliuko etiketės po „Tinka iki“ / ,,EXP“ nurodytam tinkamumo laikui pasibaigus, šio</w:t>
      </w:r>
      <w:r>
        <w:rPr>
          <w:rFonts w:ascii="Times New Roman" w:hAnsi="Times New Roman"/>
        </w:rPr>
        <w:t xml:space="preserve"> vaisto</w:t>
      </w:r>
      <w:r w:rsidRPr="005F1D83">
        <w:rPr>
          <w:rFonts w:ascii="Times New Roman" w:hAnsi="Times New Roman"/>
          <w:i/>
        </w:rPr>
        <w:t xml:space="preserve"> </w:t>
      </w:r>
      <w:r w:rsidRPr="00DD53FF">
        <w:rPr>
          <w:rFonts w:ascii="Times New Roman" w:hAnsi="Times New Roman"/>
        </w:rPr>
        <w:t>vartoti negalima. Vaistas tinkamas vartoti iki paskutinės nurodyto mėnesio dienos.</w:t>
      </w: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492233">
        <w:rPr>
          <w:rFonts w:ascii="Times New Roman" w:hAnsi="Times New Roman"/>
        </w:rPr>
        <w:t>Pirmą kartą atidarius buteliuką, vaistą suvartokite per 12 mėn.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  <w:lang w:eastAsia="lt-LT"/>
        </w:rPr>
      </w:pPr>
      <w:bookmarkStart w:id="10" w:name="_Toc129243144"/>
      <w:bookmarkStart w:id="11" w:name="_Toc129243269"/>
      <w:r w:rsidRPr="00DD53FF">
        <w:rPr>
          <w:rFonts w:ascii="Times New Roman" w:eastAsia="Times New Roman" w:hAnsi="Times New Roman"/>
          <w:b/>
          <w:lang w:eastAsia="lt-LT"/>
        </w:rPr>
        <w:t>6.</w:t>
      </w:r>
      <w:r w:rsidRPr="00DD53FF">
        <w:rPr>
          <w:rFonts w:ascii="Times New Roman" w:eastAsia="Times New Roman" w:hAnsi="Times New Roman"/>
          <w:b/>
          <w:lang w:eastAsia="lt-LT"/>
        </w:rPr>
        <w:tab/>
      </w:r>
      <w:bookmarkEnd w:id="10"/>
      <w:bookmarkEnd w:id="11"/>
      <w:r w:rsidRPr="00DD53FF">
        <w:rPr>
          <w:rFonts w:ascii="Times New Roman" w:eastAsia="Times New Roman" w:hAnsi="Times New Roman"/>
          <w:b/>
          <w:lang w:eastAsia="lt-LT"/>
        </w:rPr>
        <w:t>Pakuotės turinys ir kita informacija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  <w:bCs/>
        </w:rPr>
      </w:pPr>
      <w:r w:rsidRPr="00DD53FF">
        <w:rPr>
          <w:rFonts w:ascii="Times New Roman" w:eastAsia="Times New Roman" w:hAnsi="Times New Roman"/>
          <w:b/>
          <w:bCs/>
          <w:iCs/>
        </w:rPr>
        <w:t xml:space="preserve">Sinex </w:t>
      </w:r>
      <w:r w:rsidRPr="00DD53FF">
        <w:rPr>
          <w:rFonts w:ascii="Times New Roman" w:eastAsia="Times New Roman" w:hAnsi="Times New Roman"/>
          <w:b/>
          <w:bCs/>
        </w:rPr>
        <w:t>sudėtis</w:t>
      </w:r>
    </w:p>
    <w:p w:rsidR="0096560F" w:rsidRPr="00DD53FF" w:rsidRDefault="0096560F" w:rsidP="0096560F">
      <w:pPr>
        <w:tabs>
          <w:tab w:val="left" w:pos="567"/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pStyle w:val="Sraopastraipa"/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  <w:b/>
        </w:rPr>
        <w:t>-</w:t>
      </w:r>
      <w:r w:rsidRPr="00DD53FF">
        <w:rPr>
          <w:rFonts w:ascii="Times New Roman" w:hAnsi="Times New Roman"/>
          <w:b/>
        </w:rPr>
        <w:tab/>
        <w:t>Veiklioji medžiaga</w:t>
      </w:r>
      <w:r w:rsidRPr="00DD53FF">
        <w:rPr>
          <w:rFonts w:ascii="Times New Roman" w:hAnsi="Times New Roman"/>
        </w:rPr>
        <w:t xml:space="preserve"> yra oksimetazolino hidrochloridas 0,5</w:t>
      </w:r>
      <w:r>
        <w:rPr>
          <w:rFonts w:ascii="Times New Roman" w:hAnsi="Times New Roman"/>
        </w:rPr>
        <w:t> </w:t>
      </w:r>
      <w:r w:rsidRPr="00DD53FF">
        <w:rPr>
          <w:rFonts w:ascii="Times New Roman" w:hAnsi="Times New Roman"/>
        </w:rPr>
        <w:t>mg/ml. Viename išpurškime (atitinka 0,05</w:t>
      </w:r>
      <w:r>
        <w:rPr>
          <w:rFonts w:ascii="Times New Roman" w:hAnsi="Times New Roman"/>
        </w:rPr>
        <w:t> </w:t>
      </w:r>
      <w:r w:rsidRPr="00DD53FF">
        <w:rPr>
          <w:rFonts w:ascii="Times New Roman" w:hAnsi="Times New Roman"/>
        </w:rPr>
        <w:t>ml) apytikriai yra 25</w:t>
      </w:r>
      <w:r>
        <w:rPr>
          <w:rFonts w:ascii="Times New Roman" w:hAnsi="Times New Roman"/>
        </w:rPr>
        <w:t> </w:t>
      </w:r>
      <w:r w:rsidRPr="00DD53FF">
        <w:rPr>
          <w:rFonts w:ascii="Times New Roman" w:hAnsi="Times New Roman"/>
        </w:rPr>
        <w:t>mikrogramai oksimetazolino hidrochlorido.</w:t>
      </w:r>
    </w:p>
    <w:p w:rsidR="0096560F" w:rsidRPr="00DD53FF" w:rsidRDefault="0096560F" w:rsidP="0096560F">
      <w:pPr>
        <w:pStyle w:val="Sraopastraipa"/>
        <w:numPr>
          <w:ilvl w:val="0"/>
          <w:numId w:val="7"/>
        </w:numPr>
        <w:tabs>
          <w:tab w:val="left" w:pos="567"/>
          <w:tab w:val="left" w:pos="2552"/>
        </w:tabs>
        <w:spacing w:after="0" w:line="240" w:lineRule="auto"/>
        <w:ind w:left="567" w:hanging="567"/>
        <w:rPr>
          <w:rFonts w:ascii="Times New Roman" w:hAnsi="Times New Roman"/>
        </w:rPr>
      </w:pPr>
      <w:r w:rsidRPr="00DD53FF">
        <w:rPr>
          <w:rFonts w:ascii="Times New Roman" w:hAnsi="Times New Roman"/>
          <w:b/>
        </w:rPr>
        <w:t>Pagalbinės medžiagos</w:t>
      </w:r>
      <w:r w:rsidRPr="00DD53FF">
        <w:rPr>
          <w:rFonts w:ascii="Times New Roman" w:hAnsi="Times New Roman"/>
        </w:rPr>
        <w:t xml:space="preserve"> yra: sorbitolis, natrio citratas, </w:t>
      </w:r>
      <w:r>
        <w:rPr>
          <w:rFonts w:ascii="Times New Roman" w:hAnsi="Times New Roman"/>
        </w:rPr>
        <w:t>polisorbatas 80</w:t>
      </w:r>
      <w:r w:rsidRPr="00DD53FF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benzilo alkoholis</w:t>
      </w:r>
      <w:r w:rsidRPr="00DD53FF">
        <w:rPr>
          <w:rFonts w:ascii="Times New Roman" w:hAnsi="Times New Roman"/>
        </w:rPr>
        <w:t>, bevandenė citrinų rūgštis, benzalkonio chlorido tirpalas, acesulfamo kalio druska, levomentolis, cineolas, dinatrio edetatas, alavijų sausasis ekstraktas,</w:t>
      </w:r>
      <w:r>
        <w:rPr>
          <w:rFonts w:ascii="Times New Roman" w:hAnsi="Times New Roman"/>
        </w:rPr>
        <w:t xml:space="preserve"> </w:t>
      </w:r>
      <w:r w:rsidRPr="00DD53FF">
        <w:rPr>
          <w:rFonts w:ascii="Times New Roman" w:hAnsi="Times New Roman"/>
        </w:rPr>
        <w:t>levokarvonas, išgrynintas vanduo (žr. 2 skyrių ,,Sinex sudėtyje yra benzalkonio chlorido</w:t>
      </w:r>
      <w:r>
        <w:rPr>
          <w:rFonts w:ascii="Times New Roman" w:hAnsi="Times New Roman"/>
        </w:rPr>
        <w:t xml:space="preserve"> ir benzilo alkoholio</w:t>
      </w:r>
      <w:r w:rsidRPr="00DD53FF">
        <w:rPr>
          <w:rFonts w:ascii="Times New Roman" w:hAnsi="Times New Roman"/>
        </w:rPr>
        <w:t>“)</w:t>
      </w:r>
      <w:r>
        <w:rPr>
          <w:rFonts w:ascii="Times New Roman" w:hAnsi="Times New Roman"/>
        </w:rPr>
        <w:t>.</w:t>
      </w:r>
    </w:p>
    <w:p w:rsidR="0096560F" w:rsidRPr="00DD53FF" w:rsidRDefault="0096560F" w:rsidP="0096560F">
      <w:pPr>
        <w:tabs>
          <w:tab w:val="left" w:pos="567"/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  <w:bCs/>
        </w:rPr>
      </w:pPr>
      <w:r w:rsidRPr="00DD53FF">
        <w:rPr>
          <w:rFonts w:ascii="Times New Roman" w:eastAsia="Times New Roman" w:hAnsi="Times New Roman"/>
          <w:b/>
          <w:bCs/>
          <w:iCs/>
        </w:rPr>
        <w:t xml:space="preserve">Sinex </w:t>
      </w:r>
      <w:r w:rsidRPr="00DD53FF">
        <w:rPr>
          <w:rFonts w:ascii="Times New Roman" w:eastAsia="Times New Roman" w:hAnsi="Times New Roman"/>
          <w:b/>
          <w:bCs/>
        </w:rPr>
        <w:t>išvaizda ir kiekis pakuotėje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Cs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Sinex nosies purškalas (tirpalas) yra nosies purškalas su dozavimo pompa.</w:t>
      </w:r>
    </w:p>
    <w:p w:rsidR="0096560F" w:rsidRDefault="0096560F" w:rsidP="0096560F">
      <w:pPr>
        <w:spacing w:after="0" w:line="240" w:lineRule="auto"/>
        <w:rPr>
          <w:rFonts w:ascii="Times New Roman" w:eastAsia="Times New Roman" w:hAnsi="Times New Roman"/>
          <w:iCs/>
        </w:rPr>
      </w:pPr>
      <w:r w:rsidRPr="00DD53FF">
        <w:rPr>
          <w:rFonts w:ascii="Times New Roman" w:eastAsia="Times New Roman" w:hAnsi="Times New Roman"/>
          <w:iCs/>
        </w:rPr>
        <w:t>Dėžutėje yra gintaro spalvos stiklo buteliukas su pritvirtinta baltos spalvos pompa. Buteliuke yra 15</w:t>
      </w:r>
      <w:r>
        <w:rPr>
          <w:rFonts w:ascii="Times New Roman" w:eastAsia="Times New Roman" w:hAnsi="Times New Roman"/>
          <w:iCs/>
        </w:rPr>
        <w:t> </w:t>
      </w:r>
      <w:r w:rsidRPr="00DD53FF">
        <w:rPr>
          <w:rFonts w:ascii="Times New Roman" w:eastAsia="Times New Roman" w:hAnsi="Times New Roman"/>
          <w:iCs/>
        </w:rPr>
        <w:t>ml tirpalo.</w:t>
      </w:r>
    </w:p>
    <w:p w:rsidR="0096560F" w:rsidRPr="00E62BB2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E62BB2">
        <w:rPr>
          <w:rFonts w:ascii="Times New Roman" w:hAnsi="Times New Roman"/>
        </w:rPr>
        <w:t>Buteliuke yra mažiausiai 265 išpurškimai.</w:t>
      </w:r>
      <w:r>
        <w:rPr>
          <w:rFonts w:ascii="Times New Roman" w:eastAsia="Times New Roman" w:hAnsi="Times New Roman"/>
          <w:noProof/>
        </w:rPr>
        <w:t xml:space="preserve"> </w:t>
      </w: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  <w:bCs/>
        </w:rPr>
      </w:pPr>
      <w:r>
        <w:rPr>
          <w:rFonts w:ascii="Times New Roman" w:eastAsia="Times New Roman" w:hAnsi="Times New Roman"/>
          <w:b/>
          <w:bCs/>
        </w:rPr>
        <w:t>Registruotojas</w:t>
      </w:r>
      <w:r w:rsidRPr="00DD53FF">
        <w:rPr>
          <w:rFonts w:ascii="Times New Roman" w:eastAsia="Times New Roman" w:hAnsi="Times New Roman"/>
          <w:b/>
          <w:bCs/>
        </w:rPr>
        <w:t xml:space="preserve"> ir gamintojas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Registruotojas</w:t>
      </w:r>
    </w:p>
    <w:p w:rsidR="0096560F" w:rsidRPr="00DD53FF" w:rsidRDefault="0096560F" w:rsidP="0096560F">
      <w:pPr>
        <w:spacing w:after="0" w:line="240" w:lineRule="auto"/>
        <w:rPr>
          <w:rFonts w:ascii="Times New Roman" w:hAnsi="Times New Roman"/>
          <w:noProof/>
        </w:rPr>
      </w:pPr>
      <w:r w:rsidRPr="00DD53FF">
        <w:rPr>
          <w:rFonts w:ascii="Times New Roman" w:hAnsi="Times New Roman"/>
          <w:noProof/>
        </w:rPr>
        <w:t>WICK Pharma</w:t>
      </w:r>
      <w:r w:rsidRPr="003C601A">
        <w:rPr>
          <w:rFonts w:ascii="Times New Roman" w:hAnsi="Times New Roman"/>
        </w:rPr>
        <w:t xml:space="preserve"> </w:t>
      </w:r>
    </w:p>
    <w:p w:rsidR="0096560F" w:rsidRPr="00DD53FF" w:rsidRDefault="0096560F" w:rsidP="0096560F">
      <w:pPr>
        <w:spacing w:after="0" w:line="240" w:lineRule="auto"/>
        <w:rPr>
          <w:rFonts w:ascii="Times New Roman" w:hAnsi="Times New Roman"/>
          <w:noProof/>
        </w:rPr>
      </w:pPr>
      <w:r w:rsidRPr="00DD53FF">
        <w:rPr>
          <w:rFonts w:ascii="Times New Roman" w:hAnsi="Times New Roman"/>
          <w:noProof/>
        </w:rPr>
        <w:t>Sulzbacher Strasse 40, 65824 Schwalbach am Taunus</w:t>
      </w:r>
    </w:p>
    <w:p w:rsidR="0096560F" w:rsidRPr="003C601A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>Vokietija</w:t>
      </w:r>
    </w:p>
    <w:p w:rsidR="0096560F" w:rsidRPr="003C601A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5F1D83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i/>
        </w:rPr>
      </w:pPr>
      <w:r w:rsidRPr="005F1D83">
        <w:rPr>
          <w:rFonts w:ascii="Times New Roman" w:hAnsi="Times New Roman"/>
          <w:i/>
        </w:rPr>
        <w:t>Gamintojas</w:t>
      </w:r>
    </w:p>
    <w:p w:rsidR="0096560F" w:rsidRPr="004B677B" w:rsidRDefault="0096560F" w:rsidP="0096560F">
      <w:pPr>
        <w:tabs>
          <w:tab w:val="left" w:pos="70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lt-LT"/>
        </w:rPr>
      </w:pPr>
      <w:r w:rsidRPr="004B677B">
        <w:rPr>
          <w:rFonts w:ascii="Times New Roman" w:hAnsi="Times New Roman"/>
          <w:lang w:eastAsia="lt-LT"/>
        </w:rPr>
        <w:t xml:space="preserve">Procter &amp; Gamble Manufacturing GmbH </w:t>
      </w:r>
    </w:p>
    <w:p w:rsidR="0096560F" w:rsidRPr="004B677B" w:rsidRDefault="0096560F" w:rsidP="0096560F">
      <w:pPr>
        <w:tabs>
          <w:tab w:val="left" w:pos="70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lt-LT"/>
        </w:rPr>
      </w:pPr>
      <w:r w:rsidRPr="004B677B">
        <w:rPr>
          <w:rFonts w:ascii="Times New Roman" w:hAnsi="Times New Roman"/>
          <w:lang w:eastAsia="lt-LT"/>
        </w:rPr>
        <w:t xml:space="preserve">Procter &amp; Gamble Straße 1 </w:t>
      </w:r>
    </w:p>
    <w:p w:rsidR="0096560F" w:rsidRPr="004B677B" w:rsidRDefault="0096560F" w:rsidP="0096560F">
      <w:pPr>
        <w:spacing w:after="0" w:line="240" w:lineRule="auto"/>
        <w:rPr>
          <w:rFonts w:ascii="Times New Roman" w:hAnsi="Times New Roman"/>
          <w:lang w:eastAsia="lt-LT"/>
        </w:rPr>
      </w:pPr>
      <w:r w:rsidRPr="004B677B">
        <w:rPr>
          <w:rFonts w:ascii="Times New Roman" w:hAnsi="Times New Roman"/>
          <w:lang w:eastAsia="lt-LT"/>
        </w:rPr>
        <w:t>64521 Groß-Gerau, Hessen</w:t>
      </w:r>
    </w:p>
    <w:p w:rsidR="0096560F" w:rsidRPr="004B677B" w:rsidRDefault="0096560F" w:rsidP="0096560F">
      <w:pPr>
        <w:spacing w:after="0" w:line="240" w:lineRule="auto"/>
        <w:rPr>
          <w:rFonts w:ascii="Times New Roman" w:hAnsi="Times New Roman"/>
          <w:lang w:eastAsia="lt-LT"/>
        </w:rPr>
      </w:pPr>
      <w:r w:rsidRPr="004B677B">
        <w:rPr>
          <w:rFonts w:ascii="Times New Roman" w:hAnsi="Times New Roman"/>
          <w:lang w:eastAsia="lt-LT"/>
        </w:rPr>
        <w:t>Vokietija</w:t>
      </w:r>
    </w:p>
    <w:p w:rsidR="0096560F" w:rsidRPr="004B677B" w:rsidRDefault="0096560F" w:rsidP="0096560F">
      <w:pPr>
        <w:spacing w:after="0" w:line="240" w:lineRule="auto"/>
        <w:rPr>
          <w:rFonts w:ascii="Times New Roman" w:eastAsia="Times New Roman" w:hAnsi="Times New Roman"/>
        </w:rPr>
      </w:pPr>
    </w:p>
    <w:p w:rsidR="0096560F" w:rsidRPr="00DD53F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DD53FF">
        <w:rPr>
          <w:rFonts w:ascii="Times New Roman" w:hAnsi="Times New Roman"/>
        </w:rPr>
        <w:t xml:space="preserve">Jeigu apie šį vaistą norite sužinoti daugiau, kreipkitės į vietinį </w:t>
      </w:r>
      <w:r>
        <w:rPr>
          <w:rFonts w:ascii="Times New Roman" w:hAnsi="Times New Roman"/>
        </w:rPr>
        <w:t>registruotojo</w:t>
      </w:r>
      <w:r w:rsidRPr="00DD53FF">
        <w:rPr>
          <w:rFonts w:ascii="Times New Roman" w:hAnsi="Times New Roman"/>
        </w:rPr>
        <w:t xml:space="preserve"> atstovą.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>
        <w:rPr>
          <w:rFonts w:ascii="Times New Roman" w:eastAsia="Times New Roman" w:hAnsi="Times New Roman"/>
          <w:lang w:eastAsia="lt-LT"/>
        </w:rPr>
        <w:t>UAB Teva Baltics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DD53FF">
        <w:rPr>
          <w:rFonts w:ascii="Times New Roman" w:eastAsia="Times New Roman" w:hAnsi="Times New Roman"/>
          <w:lang w:eastAsia="lt-LT"/>
        </w:rPr>
        <w:t>Molėtų pl. 5</w:t>
      </w:r>
    </w:p>
    <w:p w:rsidR="0096560F" w:rsidRPr="003C601A" w:rsidRDefault="0096560F" w:rsidP="0096560F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DD53FF">
        <w:rPr>
          <w:rFonts w:ascii="Times New Roman" w:eastAsia="Times New Roman" w:hAnsi="Times New Roman"/>
          <w:lang w:eastAsia="lt-LT"/>
        </w:rPr>
        <w:t>LT-08409</w:t>
      </w:r>
      <w:r>
        <w:rPr>
          <w:rFonts w:ascii="Times New Roman" w:eastAsia="Times New Roman" w:hAnsi="Times New Roman"/>
          <w:lang w:eastAsia="lt-LT"/>
        </w:rPr>
        <w:t xml:space="preserve"> </w:t>
      </w:r>
      <w:r w:rsidRPr="003C601A">
        <w:rPr>
          <w:rFonts w:ascii="Times New Roman" w:eastAsia="Times New Roman" w:hAnsi="Times New Roman"/>
          <w:lang w:eastAsia="lt-LT"/>
        </w:rPr>
        <w:t>Vilnius</w:t>
      </w:r>
    </w:p>
    <w:p w:rsidR="0096560F" w:rsidRPr="003C601A" w:rsidRDefault="0096560F" w:rsidP="0096560F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3C601A">
        <w:rPr>
          <w:rFonts w:ascii="Times New Roman" w:eastAsia="Times New Roman" w:hAnsi="Times New Roman"/>
          <w:lang w:eastAsia="lt-LT"/>
        </w:rPr>
        <w:t xml:space="preserve">Tel.: </w:t>
      </w:r>
      <w:r>
        <w:rPr>
          <w:rFonts w:ascii="Times New Roman" w:eastAsia="Times New Roman" w:hAnsi="Times New Roman"/>
          <w:lang w:eastAsia="lt-LT"/>
        </w:rPr>
        <w:t>+370</w:t>
      </w:r>
      <w:r w:rsidRPr="003C601A">
        <w:rPr>
          <w:rFonts w:ascii="Times New Roman" w:eastAsia="Times New Roman" w:hAnsi="Times New Roman"/>
          <w:lang w:eastAsia="lt-LT"/>
        </w:rPr>
        <w:t xml:space="preserve"> 5 266 02 03</w:t>
      </w:r>
    </w:p>
    <w:p w:rsidR="0096560F" w:rsidRPr="003C601A" w:rsidRDefault="0096560F" w:rsidP="0096560F">
      <w:pPr>
        <w:spacing w:after="0" w:line="240" w:lineRule="auto"/>
        <w:rPr>
          <w:rFonts w:ascii="Times New Roman" w:eastAsia="Times New Roman" w:hAnsi="Times New Roman"/>
        </w:rPr>
      </w:pP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  <w:b/>
        </w:rPr>
      </w:pPr>
      <w:r w:rsidRPr="00DD53FF">
        <w:rPr>
          <w:rFonts w:ascii="Times New Roman" w:eastAsia="Times New Roman" w:hAnsi="Times New Roman"/>
          <w:b/>
        </w:rPr>
        <w:t>Ši</w:t>
      </w:r>
      <w:r>
        <w:rPr>
          <w:rFonts w:ascii="Times New Roman" w:eastAsia="Times New Roman" w:hAnsi="Times New Roman"/>
          <w:b/>
        </w:rPr>
        <w:t>s</w:t>
      </w:r>
      <w:r w:rsidRPr="00DD53FF">
        <w:rPr>
          <w:rFonts w:ascii="Times New Roman" w:eastAsia="Times New Roman" w:hAnsi="Times New Roman"/>
          <w:b/>
        </w:rPr>
        <w:t xml:space="preserve"> vaist</w:t>
      </w:r>
      <w:r>
        <w:rPr>
          <w:rFonts w:ascii="Times New Roman" w:eastAsia="Times New Roman" w:hAnsi="Times New Roman"/>
          <w:b/>
        </w:rPr>
        <w:t>as</w:t>
      </w:r>
      <w:r w:rsidRPr="00DD53FF">
        <w:rPr>
          <w:rFonts w:ascii="Times New Roman" w:eastAsia="Times New Roman" w:hAnsi="Times New Roman"/>
          <w:b/>
        </w:rPr>
        <w:t xml:space="preserve"> </w:t>
      </w:r>
      <w:r w:rsidRPr="00815BDF">
        <w:rPr>
          <w:rFonts w:ascii="Times New Roman" w:eastAsia="Times New Roman" w:hAnsi="Times New Roman"/>
          <w:b/>
        </w:rPr>
        <w:t>Europos ekonominės erdvės</w:t>
      </w:r>
      <w:r w:rsidRPr="00DD53FF">
        <w:rPr>
          <w:rFonts w:ascii="Times New Roman" w:eastAsia="Times New Roman" w:hAnsi="Times New Roman"/>
          <w:b/>
        </w:rPr>
        <w:t xml:space="preserve"> valstybėse narėse </w:t>
      </w:r>
      <w:r w:rsidRPr="00815BDF">
        <w:rPr>
          <w:rFonts w:ascii="Times New Roman" w:eastAsia="Times New Roman" w:hAnsi="Times New Roman"/>
          <w:b/>
        </w:rPr>
        <w:t>ir Jungtinėje Karalystėje (Šiaurės Airijoje)</w:t>
      </w:r>
      <w:r>
        <w:rPr>
          <w:rFonts w:ascii="Times New Roman" w:eastAsia="Times New Roman" w:hAnsi="Times New Roman"/>
          <w:b/>
        </w:rPr>
        <w:t xml:space="preserve"> registruotas</w:t>
      </w:r>
      <w:r w:rsidRPr="00DD53FF">
        <w:rPr>
          <w:rFonts w:ascii="Times New Roman" w:eastAsia="Times New Roman" w:hAnsi="Times New Roman"/>
          <w:b/>
        </w:rPr>
        <w:t xml:space="preserve"> tokiais pavadinimais:</w:t>
      </w:r>
    </w:p>
    <w:p w:rsidR="0096560F" w:rsidRPr="00DD53FF" w:rsidRDefault="0096560F" w:rsidP="0096560F">
      <w:pPr>
        <w:spacing w:after="0" w:line="240" w:lineRule="auto"/>
        <w:rPr>
          <w:rFonts w:ascii="Times New Roman" w:eastAsia="Times New Roman" w:hAnsi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08"/>
        <w:gridCol w:w="5940"/>
      </w:tblGrid>
      <w:tr w:rsidR="0096560F" w:rsidRPr="00DD53FF" w:rsidTr="00102AFB">
        <w:tc>
          <w:tcPr>
            <w:tcW w:w="2808" w:type="dxa"/>
          </w:tcPr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Austrija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lastRenderedPageBreak/>
              <w:t xml:space="preserve">Belgija 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 xml:space="preserve">Bulgarija 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Čekija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Estija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Graikija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Ispanija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Jungtinė Karalystė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 xml:space="preserve">Latvija 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 xml:space="preserve">Lietuva 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Lenkija</w:t>
            </w:r>
          </w:p>
          <w:p w:rsidR="0096560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Nyderlandai</w:t>
            </w:r>
          </w:p>
        </w:tc>
        <w:tc>
          <w:tcPr>
            <w:tcW w:w="5940" w:type="dxa"/>
          </w:tcPr>
          <w:p w:rsidR="0096560F" w:rsidRPr="00DD53FF" w:rsidRDefault="0096560F" w:rsidP="00102AF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sv-SE"/>
              </w:rPr>
            </w:pPr>
            <w:r w:rsidRPr="00E9639B">
              <w:rPr>
                <w:rFonts w:ascii="Times New Roman" w:hAnsi="Times New Roman"/>
              </w:rPr>
              <w:lastRenderedPageBreak/>
              <w:t>Wick</w:t>
            </w:r>
            <w:r>
              <w:rPr>
                <w:rFonts w:ascii="Times New Roman" w:hAnsi="Times New Roman"/>
              </w:rPr>
              <w:t xml:space="preserve"> </w:t>
            </w:r>
            <w:r w:rsidRPr="00E07415">
              <w:rPr>
                <w:rFonts w:ascii="Times New Roman" w:hAnsi="Times New Roman"/>
              </w:rPr>
              <w:t>Nasivin Aloe &amp; Eucal</w:t>
            </w:r>
            <w:r>
              <w:rPr>
                <w:rFonts w:ascii="Times New Roman" w:hAnsi="Times New Roman"/>
              </w:rPr>
              <w:t>y</w:t>
            </w:r>
            <w:r w:rsidRPr="00E07415">
              <w:rPr>
                <w:rFonts w:ascii="Times New Roman" w:hAnsi="Times New Roman"/>
              </w:rPr>
              <w:t>ptus Nasenspray 0,5mg/ml Lösung</w:t>
            </w:r>
            <w:r w:rsidRPr="00DD53FF">
              <w:rPr>
                <w:rFonts w:ascii="Times New Roman" w:eastAsia="Times New Roman" w:hAnsi="Times New Roman"/>
                <w:lang w:eastAsia="sv-SE"/>
              </w:rPr>
              <w:t xml:space="preserve"> </w:t>
            </w:r>
            <w:r w:rsidRPr="00E07415">
              <w:rPr>
                <w:rFonts w:ascii="Times New Roman" w:hAnsi="Times New Roman"/>
              </w:rPr>
              <w:lastRenderedPageBreak/>
              <w:t>Nesivine Aloe &amp; Eucaliptus, 0,5mg/ml neusspray oplossing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DD53FF">
              <w:rPr>
                <w:rFonts w:ascii="Times New Roman" w:eastAsia="Times New Roman" w:hAnsi="Times New Roman"/>
                <w:lang w:eastAsia="sv-SE"/>
              </w:rPr>
              <w:t>Викс Синекс Алое и Евкалипт 0,5 mg/ml спрей за нос, разтвор</w:t>
            </w:r>
            <w:r w:rsidRPr="00DD53FF">
              <w:rPr>
                <w:rFonts w:ascii="Times New Roman" w:hAnsi="Times New Roman"/>
                <w:iCs/>
              </w:rPr>
              <w:t xml:space="preserve"> 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DD53FF">
              <w:rPr>
                <w:rFonts w:ascii="Times New Roman" w:eastAsia="Times New Roman" w:hAnsi="Times New Roman"/>
                <w:lang w:eastAsia="fi-FI"/>
              </w:rPr>
              <w:t xml:space="preserve">Sinex Vicks Aloe a Eukalyptus </w:t>
            </w:r>
            <w:r w:rsidRPr="00DD53FF">
              <w:rPr>
                <w:rFonts w:ascii="Times New Roman" w:eastAsia="Times New Roman" w:hAnsi="Times New Roman"/>
                <w:lang w:eastAsia="sv-SE"/>
              </w:rPr>
              <w:t>0,5mg/ml, nosni sprej, roztok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DD53FF">
              <w:rPr>
                <w:rFonts w:ascii="Times New Roman" w:hAnsi="Times New Roman"/>
                <w:iCs/>
              </w:rPr>
              <w:t>Sinex</w:t>
            </w:r>
          </w:p>
          <w:p w:rsidR="0096560F" w:rsidRPr="00DD53FF" w:rsidRDefault="0096560F" w:rsidP="00102AFB">
            <w:pPr>
              <w:widowControl w:val="0"/>
              <w:numPr>
                <w:ilvl w:val="12"/>
                <w:numId w:val="0"/>
              </w:numPr>
              <w:spacing w:after="0" w:line="240" w:lineRule="auto"/>
              <w:ind w:right="-2"/>
              <w:rPr>
                <w:rFonts w:ascii="Times New Roman" w:eastAsia="Times New Roman" w:hAnsi="Times New Roman"/>
                <w:lang w:eastAsia="sv-SE"/>
              </w:rPr>
            </w:pPr>
            <w:r w:rsidRPr="00DD53FF">
              <w:rPr>
                <w:rFonts w:ascii="Times New Roman" w:eastAsia="Times New Roman" w:hAnsi="Times New Roman"/>
                <w:lang w:eastAsia="fi-FI"/>
              </w:rPr>
              <w:t xml:space="preserve">Vicks Sinex </w:t>
            </w:r>
            <w:r w:rsidRPr="00DD53FF">
              <w:rPr>
                <w:rFonts w:ascii="Times New Roman" w:eastAsia="Times New Roman" w:hAnsi="Times New Roman"/>
                <w:lang w:eastAsia="sv-SE"/>
              </w:rPr>
              <w:t xml:space="preserve"> nasal spray solution 0,5mg/ml</w:t>
            </w:r>
          </w:p>
          <w:p w:rsidR="0096560F" w:rsidRPr="00DD53FF" w:rsidRDefault="0096560F" w:rsidP="00102A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02"/>
              <w:rPr>
                <w:rFonts w:ascii="Times New Roman" w:eastAsia="Times New Roman" w:hAnsi="Times New Roman"/>
                <w:lang w:eastAsia="sv-SE"/>
              </w:rPr>
            </w:pPr>
            <w:r w:rsidRPr="00472D95">
              <w:rPr>
                <w:rStyle w:val="normaltextrun"/>
                <w:rFonts w:ascii="Times New Roman" w:hAnsi="Times New Roman"/>
                <w:color w:val="000000"/>
                <w:shd w:val="clear" w:color="auto" w:fill="FFFFFF"/>
                <w:lang w:val="es-ES"/>
              </w:rPr>
              <w:t>NasalVicks </w:t>
            </w:r>
            <w:r w:rsidRPr="00A81FE5">
              <w:rPr>
                <w:rStyle w:val="normaltextrun"/>
                <w:color w:val="000000"/>
                <w:shd w:val="clear" w:color="auto" w:fill="FFFFFF"/>
                <w:lang w:val="es-ES"/>
              </w:rPr>
              <w:t>0,</w:t>
            </w:r>
            <w:r w:rsidRPr="00472D95">
              <w:rPr>
                <w:rStyle w:val="normaltextrun"/>
                <w:rFonts w:ascii="Times New Roman" w:hAnsi="Times New Roman"/>
                <w:color w:val="000000"/>
                <w:shd w:val="clear" w:color="auto" w:fill="FFFFFF"/>
                <w:lang w:val="es-ES"/>
              </w:rPr>
              <w:t>5mg</w:t>
            </w:r>
            <w:r w:rsidRPr="00A81FE5">
              <w:rPr>
                <w:rStyle w:val="normaltextrun"/>
                <w:color w:val="000000"/>
                <w:shd w:val="clear" w:color="auto" w:fill="FFFFFF"/>
                <w:lang w:val="es-ES"/>
              </w:rPr>
              <w:t xml:space="preserve">/ml </w:t>
            </w:r>
            <w:r w:rsidRPr="00472D95">
              <w:rPr>
                <w:rStyle w:val="normaltextrun"/>
                <w:rFonts w:ascii="Times New Roman" w:hAnsi="Times New Roman"/>
                <w:color w:val="000000"/>
                <w:shd w:val="clear" w:color="auto" w:fill="FFFFFF"/>
                <w:lang w:val="es-ES"/>
              </w:rPr>
              <w:t>Solución</w:t>
            </w:r>
            <w:r w:rsidRPr="000755C4">
              <w:rPr>
                <w:rStyle w:val="normaltextrun"/>
                <w:rFonts w:ascii="Times New Roman" w:hAnsi="Times New Roman"/>
                <w:color w:val="000000"/>
                <w:shd w:val="clear" w:color="auto" w:fill="FFFFFF"/>
                <w:lang w:val="es-ES"/>
              </w:rPr>
              <w:t xml:space="preserve"> para pulverización nasal</w:t>
            </w:r>
          </w:p>
          <w:p w:rsidR="0096560F" w:rsidRPr="00DD53FF" w:rsidRDefault="0096560F" w:rsidP="00102A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02"/>
              <w:rPr>
                <w:rFonts w:ascii="Times New Roman" w:eastAsia="Times New Roman" w:hAnsi="Times New Roman"/>
                <w:lang w:eastAsia="sv-SE"/>
              </w:rPr>
            </w:pPr>
            <w:r w:rsidRPr="00DD53FF">
              <w:rPr>
                <w:rFonts w:ascii="Times New Roman" w:eastAsia="Times New Roman" w:hAnsi="Times New Roman"/>
                <w:lang w:eastAsia="sv-SE"/>
              </w:rPr>
              <w:t>Vicks Sinex Soother 0,5 mg/ml Nasal Spray Solution</w:t>
            </w:r>
          </w:p>
          <w:p w:rsidR="0096560F" w:rsidRPr="00DD53FF" w:rsidRDefault="0096560F" w:rsidP="00102A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sv-SE"/>
              </w:rPr>
            </w:pPr>
            <w:r w:rsidRPr="00DD53FF">
              <w:rPr>
                <w:rFonts w:ascii="Times New Roman" w:eastAsia="Times New Roman" w:hAnsi="Times New Roman"/>
                <w:lang w:eastAsia="sv-SE"/>
              </w:rPr>
              <w:t xml:space="preserve">Sinex 0,5 mg/ml deguna aerosols, šķīdums </w:t>
            </w:r>
          </w:p>
          <w:p w:rsidR="0096560F" w:rsidRPr="00DD53FF" w:rsidRDefault="0096560F" w:rsidP="00102A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sv-SE"/>
              </w:rPr>
            </w:pPr>
            <w:r w:rsidRPr="00DD53FF">
              <w:rPr>
                <w:rFonts w:ascii="Times New Roman" w:eastAsia="Times New Roman" w:hAnsi="Times New Roman"/>
                <w:lang w:eastAsia="sv-SE"/>
              </w:rPr>
              <w:t>Sinex 0,5 mg/ml nosies purškalas (tirpalas)</w:t>
            </w:r>
          </w:p>
          <w:p w:rsidR="0096560F" w:rsidRDefault="0096560F" w:rsidP="00102A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02"/>
              <w:rPr>
                <w:rFonts w:ascii="Times New Roman" w:eastAsia="MS Mincho" w:hAnsi="Times New Roman"/>
                <w:lang w:eastAsia="sv-SE"/>
              </w:rPr>
            </w:pPr>
            <w:r>
              <w:rPr>
                <w:rFonts w:ascii="Times New Roman" w:hAnsi="Times New Roman"/>
                <w:lang w:eastAsia="fi-FI"/>
              </w:rPr>
              <w:t xml:space="preserve">Nasivin Vicks </w:t>
            </w:r>
            <w:r w:rsidRPr="00DE1A7C">
              <w:rPr>
                <w:rFonts w:ascii="Times New Roman" w:hAnsi="Times New Roman"/>
                <w:lang w:eastAsia="fi-FI"/>
              </w:rPr>
              <w:t xml:space="preserve"> Aloes i Eukaliptus, 0,5 mg/ml, aerozol do nosa, roztwór</w:t>
            </w:r>
            <w:r w:rsidRPr="00DD53FF">
              <w:rPr>
                <w:rFonts w:ascii="Times New Roman" w:eastAsia="MS Mincho" w:hAnsi="Times New Roman"/>
                <w:lang w:eastAsia="sv-SE"/>
              </w:rPr>
              <w:t xml:space="preserve"> </w:t>
            </w:r>
          </w:p>
          <w:p w:rsidR="0096560F" w:rsidRPr="00DD53FF" w:rsidRDefault="0096560F" w:rsidP="00102A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02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eastAsia="MS Mincho" w:hAnsi="Times New Roman"/>
                <w:lang w:eastAsia="sv-SE"/>
              </w:rPr>
              <w:t xml:space="preserve">Vicks Sinex Aloë </w:t>
            </w:r>
            <w:r w:rsidRPr="00DD53FF">
              <w:rPr>
                <w:rFonts w:ascii="Times New Roman" w:eastAsia="Times New Roman" w:hAnsi="Times New Roman"/>
                <w:lang w:eastAsia="sv-SE"/>
              </w:rPr>
              <w:t>0,5 mg/ml neusspray oplossing</w:t>
            </w:r>
          </w:p>
        </w:tc>
      </w:tr>
      <w:tr w:rsidR="0096560F" w:rsidRPr="00DD53FF" w:rsidTr="00102AFB">
        <w:tc>
          <w:tcPr>
            <w:tcW w:w="2808" w:type="dxa"/>
          </w:tcPr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lastRenderedPageBreak/>
              <w:t>Portugalija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Rumunija</w:t>
            </w:r>
          </w:p>
        </w:tc>
        <w:tc>
          <w:tcPr>
            <w:tcW w:w="5940" w:type="dxa"/>
          </w:tcPr>
          <w:p w:rsidR="0096560F" w:rsidRPr="00DD53FF" w:rsidRDefault="0096560F" w:rsidP="00102AF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lang w:eastAsia="sv-SE"/>
              </w:rPr>
            </w:pPr>
            <w:r w:rsidRPr="008063B6">
              <w:rPr>
                <w:rFonts w:ascii="Times New Roman" w:hAnsi="Times New Roman"/>
                <w:lang w:val="it-CH"/>
              </w:rPr>
              <w:t>Vicks Sinex Aloe</w:t>
            </w:r>
            <w:r w:rsidRPr="00DD53FF">
              <w:rPr>
                <w:rFonts w:ascii="Times New Roman" w:eastAsia="Times New Roman" w:hAnsi="Times New Roman"/>
                <w:lang w:eastAsia="sv-SE"/>
              </w:rPr>
              <w:t xml:space="preserve"> 0,5 mg/ml solução para pulverização nasal</w:t>
            </w:r>
          </w:p>
          <w:p w:rsidR="0096560F" w:rsidRPr="00DD53FF" w:rsidRDefault="0096560F" w:rsidP="00102AFB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eastAsia="Times New Roman" w:hAnsi="Times New Roman"/>
                <w:lang w:eastAsia="sv-SE"/>
              </w:rPr>
              <w:t>Vicks Sinex 0,5 mg/ml spray nazal, soluție.</w:t>
            </w:r>
          </w:p>
        </w:tc>
      </w:tr>
      <w:tr w:rsidR="0096560F" w:rsidRPr="00DD53FF" w:rsidTr="00102AFB">
        <w:tc>
          <w:tcPr>
            <w:tcW w:w="2808" w:type="dxa"/>
          </w:tcPr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Suomija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Švedija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Vengrija</w:t>
            </w:r>
          </w:p>
          <w:p w:rsidR="0096560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hAnsi="Times New Roman"/>
                <w:bCs/>
                <w:iCs/>
              </w:rPr>
              <w:t>Vokietija</w:t>
            </w:r>
          </w:p>
        </w:tc>
        <w:tc>
          <w:tcPr>
            <w:tcW w:w="5940" w:type="dxa"/>
          </w:tcPr>
          <w:p w:rsidR="0096560F" w:rsidRPr="00DD53FF" w:rsidRDefault="0096560F" w:rsidP="00102AFB">
            <w:pPr>
              <w:widowControl w:val="0"/>
              <w:spacing w:after="0" w:line="240" w:lineRule="auto"/>
              <w:rPr>
                <w:rFonts w:ascii="Times New Roman" w:eastAsia="MS Mincho" w:hAnsi="Times New Roman"/>
                <w:lang w:eastAsia="sv-SE"/>
              </w:rPr>
            </w:pPr>
            <w:r w:rsidRPr="00DE1A7C">
              <w:rPr>
                <w:rFonts w:ascii="Times New Roman" w:hAnsi="Times New Roman"/>
              </w:rPr>
              <w:t>Vicks Sinex 0,5 mg/ml nenäsumute, liuos</w:t>
            </w:r>
          </w:p>
          <w:p w:rsidR="0096560F" w:rsidRPr="00DD53FF" w:rsidRDefault="0096560F" w:rsidP="00102AFB">
            <w:pPr>
              <w:widowControl w:val="0"/>
              <w:spacing w:after="0" w:line="240" w:lineRule="auto"/>
              <w:rPr>
                <w:rFonts w:ascii="Times New Roman" w:eastAsia="MS Mincho" w:hAnsi="Times New Roman"/>
                <w:lang w:eastAsia="sv-SE"/>
              </w:rPr>
            </w:pPr>
            <w:r w:rsidRPr="00DD53FF">
              <w:rPr>
                <w:rFonts w:ascii="Times New Roman" w:eastAsia="MS Mincho" w:hAnsi="Times New Roman"/>
                <w:lang w:eastAsia="sv-SE"/>
              </w:rPr>
              <w:t>Vicks Sinex, 0,5 mg/ml, nässpray, lösning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eastAsia="Times New Roman" w:hAnsi="Times New Roman"/>
                <w:noProof/>
                <w:lang w:eastAsia="sv-SE"/>
              </w:rPr>
            </w:pPr>
            <w:r w:rsidRPr="00E07415">
              <w:rPr>
                <w:rFonts w:ascii="Times New Roman" w:hAnsi="Times New Roman"/>
              </w:rPr>
              <w:t xml:space="preserve">Nasivin  </w:t>
            </w:r>
            <w:r>
              <w:rPr>
                <w:rFonts w:ascii="Times New Roman" w:hAnsi="Times New Roman"/>
              </w:rPr>
              <w:t xml:space="preserve">Sinex </w:t>
            </w:r>
            <w:r w:rsidRPr="00E07415">
              <w:rPr>
                <w:rFonts w:ascii="Times New Roman" w:hAnsi="Times New Roman"/>
              </w:rPr>
              <w:t>Aloe Vera és Eukaliptusz 0,5 mg/ml oldatos orrspray</w:t>
            </w:r>
          </w:p>
          <w:p w:rsidR="0096560F" w:rsidRPr="00DD53FF" w:rsidRDefault="0096560F" w:rsidP="00102AFB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DD53FF">
              <w:rPr>
                <w:rFonts w:ascii="Times New Roman" w:eastAsia="MS Mincho" w:hAnsi="Times New Roman"/>
                <w:lang w:eastAsia="sv-SE"/>
              </w:rPr>
              <w:t>WICK Sinex avera Nasenspray 0,5 mg/ml Lösung</w:t>
            </w:r>
            <w:r>
              <w:rPr>
                <w:rFonts w:ascii="Times New Roman" w:eastAsia="MS Mincho" w:hAnsi="Times New Roman"/>
                <w:lang w:eastAsia="sv-SE"/>
              </w:rPr>
              <w:t xml:space="preserve"> </w:t>
            </w:r>
            <w:r w:rsidRPr="00E07415">
              <w:rPr>
                <w:rFonts w:ascii="Times New Roman" w:eastAsia="MS Mincho" w:hAnsi="Times New Roman"/>
              </w:rPr>
              <w:t>Nasenspray, Lösung</w:t>
            </w:r>
          </w:p>
        </w:tc>
      </w:tr>
    </w:tbl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96560F" w:rsidRPr="0096560F" w:rsidRDefault="0096560F" w:rsidP="0096560F">
      <w:pPr>
        <w:pStyle w:val="BTEMEASMCA"/>
      </w:pPr>
      <w:r w:rsidRPr="0096560F">
        <w:t>Šis pakuotės lapelis paskutinį kartą peržiūrėtas 2025-04-04.</w:t>
      </w:r>
    </w:p>
    <w:p w:rsidR="0096560F" w:rsidRDefault="0096560F" w:rsidP="0096560F">
      <w:pPr>
        <w:tabs>
          <w:tab w:val="left" w:pos="2552"/>
        </w:tabs>
        <w:spacing w:after="0" w:line="240" w:lineRule="auto"/>
        <w:rPr>
          <w:rFonts w:ascii="Times New Roman" w:hAnsi="Times New Roman"/>
          <w:b/>
        </w:rPr>
      </w:pPr>
    </w:p>
    <w:p w:rsidR="0096560F" w:rsidRDefault="0096560F" w:rsidP="0096560F">
      <w:pPr>
        <w:spacing w:after="0" w:line="240" w:lineRule="auto"/>
        <w:rPr>
          <w:rFonts w:ascii="Times New Roman" w:hAnsi="Times New Roman"/>
          <w:color w:val="0000FF"/>
          <w:u w:val="single"/>
        </w:rPr>
      </w:pPr>
      <w:r w:rsidRPr="00DD53FF">
        <w:rPr>
          <w:rFonts w:ascii="Times New Roman" w:hAnsi="Times New Roman"/>
          <w:noProof/>
        </w:rPr>
        <w:t>Išsami informacija apie šį vaistą  pateikiama Valstybinės vaistų kontrolės tarnybos prie Lietuvos Respublikos  sveikatos apsaugos ministerijos tinklalapyje</w:t>
      </w:r>
      <w:r w:rsidRPr="00DD53FF">
        <w:rPr>
          <w:rFonts w:ascii="Times New Roman" w:hAnsi="Times New Roman"/>
        </w:rPr>
        <w:t xml:space="preserve"> </w:t>
      </w:r>
      <w:hyperlink r:id="rId5" w:history="1">
        <w:r w:rsidRPr="003C601A">
          <w:rPr>
            <w:rFonts w:ascii="Times New Roman" w:hAnsi="Times New Roman"/>
            <w:color w:val="0000FF"/>
            <w:u w:val="single"/>
          </w:rPr>
          <w:t>http://www.vvkt.lt/</w:t>
        </w:r>
      </w:hyperlink>
      <w:r>
        <w:rPr>
          <w:rFonts w:ascii="Times New Roman" w:hAnsi="Times New Roman"/>
          <w:color w:val="0000FF"/>
          <w:u w:val="single"/>
        </w:rPr>
        <w:t xml:space="preserve">   </w:t>
      </w:r>
    </w:p>
    <w:p w:rsidR="0096560F" w:rsidRDefault="0096560F" w:rsidP="0096560F">
      <w:pPr>
        <w:spacing w:after="0" w:line="240" w:lineRule="auto"/>
      </w:pPr>
      <w:bookmarkStart w:id="12" w:name="_GoBack"/>
      <w:bookmarkEnd w:id="12"/>
      <w:r>
        <w:rPr>
          <w:rFonts w:ascii="Times New Roman" w:hAnsi="Times New Roman"/>
          <w:color w:val="0000FF"/>
          <w:u w:val="single"/>
        </w:rPr>
        <w:t xml:space="preserve">   </w:t>
      </w:r>
    </w:p>
    <w:p w:rsidR="00BA6577" w:rsidRDefault="00BA6577"/>
    <w:sectPr w:rsidR="00BA6577" w:rsidSect="008F4185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BBA" w:rsidRPr="004B0426" w:rsidRDefault="0096560F" w:rsidP="00625355">
    <w:pPr>
      <w:pStyle w:val="Porat"/>
      <w:jc w:val="center"/>
      <w:rPr>
        <w:rFonts w:ascii="Times New Roman" w:hAnsi="Times New Roman"/>
      </w:rPr>
    </w:pPr>
    <w:r w:rsidRPr="004B0426">
      <w:rPr>
        <w:rFonts w:ascii="Times New Roman" w:hAnsi="Times New Roman"/>
      </w:rPr>
      <w:fldChar w:fldCharType="begin"/>
    </w:r>
    <w:r w:rsidRPr="004B0426">
      <w:rPr>
        <w:rFonts w:ascii="Times New Roman" w:hAnsi="Times New Roman"/>
      </w:rPr>
      <w:instrText>PAGE   \* MERGEFORMAT</w:instrText>
    </w:r>
    <w:r w:rsidRPr="004B0426">
      <w:rPr>
        <w:rFonts w:ascii="Times New Roman" w:hAnsi="Times New Roman"/>
      </w:rPr>
      <w:fldChar w:fldCharType="separate"/>
    </w:r>
    <w:r>
      <w:rPr>
        <w:rFonts w:ascii="Times New Roman" w:hAnsi="Times New Roman"/>
        <w:noProof/>
      </w:rPr>
      <w:t>5</w:t>
    </w:r>
    <w:r w:rsidRPr="004B0426">
      <w:rPr>
        <w:rFonts w:ascii="Times New Roman" w:hAnsi="Times New Roman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0844" w:rsidRDefault="0096560F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0149" w:rsidRDefault="0096560F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0844" w:rsidRDefault="0096560F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47D27"/>
    <w:multiLevelType w:val="hybridMultilevel"/>
    <w:tmpl w:val="79B228B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F454D"/>
    <w:multiLevelType w:val="hybridMultilevel"/>
    <w:tmpl w:val="8264BAE6"/>
    <w:lvl w:ilvl="0" w:tplc="AB70641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C74C9"/>
    <w:multiLevelType w:val="hybridMultilevel"/>
    <w:tmpl w:val="150EFF84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A54B62"/>
    <w:multiLevelType w:val="hybridMultilevel"/>
    <w:tmpl w:val="7450C5FC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896DA2"/>
    <w:multiLevelType w:val="hybridMultilevel"/>
    <w:tmpl w:val="49CEB96E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161F40"/>
    <w:multiLevelType w:val="hybridMultilevel"/>
    <w:tmpl w:val="4824E5FE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711BF4"/>
    <w:multiLevelType w:val="hybridMultilevel"/>
    <w:tmpl w:val="0812E290"/>
    <w:lvl w:ilvl="0" w:tplc="E6E232E0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60F"/>
    <w:rsid w:val="00072F85"/>
    <w:rsid w:val="000A5E72"/>
    <w:rsid w:val="000A7B60"/>
    <w:rsid w:val="00181364"/>
    <w:rsid w:val="002945D9"/>
    <w:rsid w:val="00305C48"/>
    <w:rsid w:val="003362C6"/>
    <w:rsid w:val="00497D4D"/>
    <w:rsid w:val="00677BFD"/>
    <w:rsid w:val="00742EBF"/>
    <w:rsid w:val="0096560F"/>
    <w:rsid w:val="00B4219F"/>
    <w:rsid w:val="00BA6577"/>
    <w:rsid w:val="00C30905"/>
    <w:rsid w:val="00D358F2"/>
    <w:rsid w:val="00DC6CF9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0DA3A4-F00C-4663-ACC6-1AB6B0DEC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656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color w:val="000000" w:themeColor="text1"/>
      <w:spacing w:val="-10"/>
      <w:kern w:val="28"/>
      <w:sz w:val="24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  <w:style w:type="paragraph" w:styleId="Sraopastraipa">
    <w:name w:val="List Paragraph"/>
    <w:basedOn w:val="prastasis"/>
    <w:uiPriority w:val="34"/>
    <w:qFormat/>
    <w:rsid w:val="0096560F"/>
    <w:pPr>
      <w:ind w:left="720"/>
      <w:contextualSpacing/>
    </w:pPr>
  </w:style>
  <w:style w:type="paragraph" w:customStyle="1" w:styleId="BTEMEASMCA">
    <w:name w:val="BT EMEA_SMCA"/>
    <w:basedOn w:val="prastasis"/>
    <w:link w:val="BTEMEASMCAChar"/>
    <w:autoRedefine/>
    <w:rsid w:val="0096560F"/>
    <w:pPr>
      <w:tabs>
        <w:tab w:val="left" w:pos="2552"/>
      </w:tabs>
      <w:spacing w:after="0" w:line="240" w:lineRule="auto"/>
    </w:pPr>
    <w:rPr>
      <w:rFonts w:ascii="Times New Roman" w:hAnsi="Times New Roman"/>
      <w:b/>
      <w:szCs w:val="20"/>
    </w:rPr>
  </w:style>
  <w:style w:type="character" w:customStyle="1" w:styleId="BTEMEASMCAChar">
    <w:name w:val="BT EMEA_SMCA Char"/>
    <w:link w:val="BTEMEASMCA"/>
    <w:locked/>
    <w:rsid w:val="0096560F"/>
    <w:rPr>
      <w:rFonts w:ascii="Times New Roman" w:eastAsia="Calibri" w:hAnsi="Times New Roman" w:cs="Times New Roman"/>
      <w:b/>
      <w:szCs w:val="20"/>
    </w:rPr>
  </w:style>
  <w:style w:type="paragraph" w:styleId="Antrats">
    <w:name w:val="header"/>
    <w:basedOn w:val="prastasis"/>
    <w:link w:val="AntratsDiagrama"/>
    <w:uiPriority w:val="99"/>
    <w:unhideWhenUsed/>
    <w:rsid w:val="0096560F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6560F"/>
    <w:rPr>
      <w:rFonts w:ascii="Calibri" w:eastAsia="Calibri" w:hAnsi="Calibri" w:cs="Times New Roman"/>
    </w:rPr>
  </w:style>
  <w:style w:type="paragraph" w:styleId="Porat">
    <w:name w:val="footer"/>
    <w:basedOn w:val="prastasis"/>
    <w:link w:val="PoratDiagrama"/>
    <w:uiPriority w:val="99"/>
    <w:unhideWhenUsed/>
    <w:rsid w:val="0096560F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6560F"/>
    <w:rPr>
      <w:rFonts w:ascii="Calibri" w:eastAsia="Calibri" w:hAnsi="Calibri" w:cs="Times New Roman"/>
    </w:rPr>
  </w:style>
  <w:style w:type="character" w:customStyle="1" w:styleId="normaltextrun">
    <w:name w:val="normaltextrun"/>
    <w:rsid w:val="00965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hyperlink" Target="http://www.vvkt.l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7270</Words>
  <Characters>4145</Characters>
  <Application>Microsoft Office Word</Application>
  <DocSecurity>0</DocSecurity>
  <Lines>34</Lines>
  <Paragraphs>22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2025-04-16T06:07:00Z</dcterms:created>
  <dcterms:modified xsi:type="dcterms:W3CDTF">2025-04-16T06:08:00Z</dcterms:modified>
</cp:coreProperties>
</file>