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3F65D" w14:textId="77777777" w:rsidR="002D50B9" w:rsidRPr="00DD53FF" w:rsidRDefault="002D50B9" w:rsidP="002D50B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  <w:r w:rsidRPr="00DD53FF">
        <w:rPr>
          <w:rFonts w:ascii="Times New Roman" w:hAnsi="Times New Roman"/>
          <w:b/>
        </w:rPr>
        <w:t>Pakuotės lapelis: informacija vartotojui</w:t>
      </w:r>
      <w:r>
        <w:rPr>
          <w:rFonts w:ascii="Times New Roman" w:hAnsi="Times New Roman"/>
          <w:b/>
        </w:rPr>
        <w:fldChar w:fldCharType="begin"/>
      </w:r>
      <w:r>
        <w:rPr>
          <w:rFonts w:ascii="Times New Roman" w:hAnsi="Times New Roman"/>
          <w:b/>
        </w:rPr>
        <w:instrText xml:space="preserve"> DOCVARIABLE vault_nd_86caf24c-5b83-41f1-ab93-88e0e221501c \* MERGEFORMAT </w:instrText>
      </w:r>
      <w:r>
        <w:rPr>
          <w:rFonts w:ascii="Times New Roman" w:hAnsi="Times New Roman"/>
          <w:b/>
        </w:rPr>
        <w:fldChar w:fldCharType="separate"/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fldChar w:fldCharType="end"/>
      </w:r>
    </w:p>
    <w:p w14:paraId="030EFEA4" w14:textId="77777777" w:rsidR="002D50B9" w:rsidRPr="00DD53FF" w:rsidRDefault="002D50B9" w:rsidP="002D50B9">
      <w:pPr>
        <w:spacing w:after="0" w:line="240" w:lineRule="auto"/>
        <w:rPr>
          <w:rFonts w:ascii="Times New Roman" w:eastAsia="Times New Roman" w:hAnsi="Times New Roman"/>
        </w:rPr>
      </w:pPr>
    </w:p>
    <w:p w14:paraId="714B9D89" w14:textId="77777777" w:rsidR="002D50B9" w:rsidRPr="00DD53FF" w:rsidRDefault="002D50B9" w:rsidP="002D50B9">
      <w:pPr>
        <w:tabs>
          <w:tab w:val="left" w:pos="2552"/>
        </w:tabs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DD53FF">
        <w:rPr>
          <w:rFonts w:ascii="Times New Roman" w:eastAsia="Times New Roman" w:hAnsi="Times New Roman"/>
          <w:b/>
          <w:lang w:eastAsia="sv-SE"/>
        </w:rPr>
        <w:t>Sinex</w:t>
      </w:r>
      <w:proofErr w:type="spellEnd"/>
      <w:r w:rsidRPr="00DD53FF">
        <w:rPr>
          <w:rFonts w:ascii="Times New Roman" w:eastAsia="Times New Roman" w:hAnsi="Times New Roman"/>
          <w:lang w:eastAsia="sv-SE"/>
        </w:rPr>
        <w:t xml:space="preserve"> </w:t>
      </w:r>
      <w:r w:rsidRPr="00DD53FF">
        <w:rPr>
          <w:rFonts w:ascii="Times New Roman" w:hAnsi="Times New Roman"/>
          <w:b/>
        </w:rPr>
        <w:t>0,5</w:t>
      </w:r>
      <w:r>
        <w:rPr>
          <w:rFonts w:ascii="Times New Roman" w:hAnsi="Times New Roman"/>
          <w:b/>
        </w:rPr>
        <w:t> </w:t>
      </w:r>
      <w:r w:rsidRPr="00DD53FF">
        <w:rPr>
          <w:rFonts w:ascii="Times New Roman" w:hAnsi="Times New Roman"/>
          <w:b/>
        </w:rPr>
        <w:t>mg/ml nosies purškalas (tirpalas)</w:t>
      </w:r>
    </w:p>
    <w:p w14:paraId="7CE7874E" w14:textId="77777777" w:rsidR="002D50B9" w:rsidRPr="00DD53FF" w:rsidRDefault="002D50B9" w:rsidP="002D50B9">
      <w:pPr>
        <w:tabs>
          <w:tab w:val="left" w:pos="567"/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/>
          <w:iCs/>
        </w:rPr>
      </w:pPr>
      <w:proofErr w:type="spellStart"/>
      <w:r w:rsidRPr="00DD53FF">
        <w:rPr>
          <w:rFonts w:ascii="Times New Roman" w:eastAsia="Times New Roman" w:hAnsi="Times New Roman"/>
          <w:iCs/>
        </w:rPr>
        <w:t>Oksimetazolino</w:t>
      </w:r>
      <w:proofErr w:type="spellEnd"/>
      <w:r w:rsidRPr="00DD53FF">
        <w:rPr>
          <w:rFonts w:ascii="Times New Roman" w:eastAsia="Times New Roman" w:hAnsi="Times New Roman"/>
          <w:iCs/>
        </w:rPr>
        <w:t xml:space="preserve"> hidrochloridas </w:t>
      </w:r>
    </w:p>
    <w:p w14:paraId="593EB9E3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</w:p>
    <w:p w14:paraId="566E31B9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  <w:b/>
        </w:rPr>
      </w:pPr>
      <w:r w:rsidRPr="00DD53FF">
        <w:rPr>
          <w:rFonts w:ascii="Times New Roman" w:hAnsi="Times New Roman"/>
          <w:b/>
        </w:rPr>
        <w:t xml:space="preserve">Atidžiai perskaitykite visą šį lapelį, prieš pradėdami vartoti </w:t>
      </w:r>
      <w:r>
        <w:rPr>
          <w:rFonts w:ascii="Times New Roman" w:hAnsi="Times New Roman"/>
          <w:b/>
        </w:rPr>
        <w:t xml:space="preserve">šį </w:t>
      </w:r>
      <w:r w:rsidRPr="00DD53FF">
        <w:rPr>
          <w:rFonts w:ascii="Times New Roman" w:hAnsi="Times New Roman"/>
          <w:b/>
        </w:rPr>
        <w:t>vaistą, nes jame pateikiama Jums svarbi informacija.</w:t>
      </w:r>
    </w:p>
    <w:p w14:paraId="5C767480" w14:textId="77777777" w:rsidR="002D50B9" w:rsidRPr="00DD53FF" w:rsidRDefault="002D50B9" w:rsidP="002D50B9">
      <w:pPr>
        <w:spacing w:after="0" w:line="240" w:lineRule="auto"/>
        <w:rPr>
          <w:rFonts w:ascii="Times New Roman" w:eastAsia="Times New Roman" w:hAnsi="Times New Roman"/>
        </w:rPr>
      </w:pPr>
      <w:r w:rsidRPr="00DD53FF">
        <w:rPr>
          <w:rFonts w:ascii="Times New Roman" w:eastAsia="Times New Roman" w:hAnsi="Times New Roman"/>
        </w:rPr>
        <w:t>Visada vartokite šį vaistą</w:t>
      </w:r>
      <w:r w:rsidRPr="00DD53FF" w:rsidDel="00CD3887">
        <w:rPr>
          <w:rFonts w:ascii="Times New Roman" w:eastAsia="Times New Roman" w:hAnsi="Times New Roman"/>
        </w:rPr>
        <w:t xml:space="preserve"> </w:t>
      </w:r>
      <w:r w:rsidRPr="00DD53FF">
        <w:rPr>
          <w:rFonts w:ascii="Times New Roman" w:eastAsia="Times New Roman" w:hAnsi="Times New Roman"/>
        </w:rPr>
        <w:t>tiksliai, kaip aprašyta šiame lapelyje arba kaip nurodė gydytojas arba vaistininkas.</w:t>
      </w:r>
    </w:p>
    <w:p w14:paraId="47603ABA" w14:textId="77777777" w:rsidR="002D50B9" w:rsidRPr="00DD53FF" w:rsidRDefault="002D50B9" w:rsidP="002D50B9">
      <w:pPr>
        <w:spacing w:after="0" w:line="240" w:lineRule="auto"/>
        <w:rPr>
          <w:rFonts w:ascii="Times New Roman" w:eastAsia="Times New Roman" w:hAnsi="Times New Roman"/>
        </w:rPr>
      </w:pPr>
      <w:r w:rsidRPr="00DD53FF">
        <w:rPr>
          <w:rFonts w:ascii="Times New Roman" w:hAnsi="Times New Roman"/>
        </w:rPr>
        <w:t>Šį vaistą galima įsigyti be recepto, tačiau jį reikia vartoti tiksliai, kaip nurodyta, kad poveikis būtų geriausias.</w:t>
      </w:r>
    </w:p>
    <w:p w14:paraId="51B9BE72" w14:textId="77777777" w:rsidR="002D50B9" w:rsidRDefault="002D50B9" w:rsidP="002D50B9">
      <w:pPr>
        <w:pStyle w:val="Sraopastraipa"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DD53FF">
        <w:rPr>
          <w:rFonts w:ascii="Times New Roman" w:hAnsi="Times New Roman"/>
          <w:b/>
        </w:rPr>
        <w:t>Neišmeskite šio lapelio</w:t>
      </w:r>
      <w:r w:rsidRPr="00DD53FF">
        <w:rPr>
          <w:rFonts w:ascii="Times New Roman" w:hAnsi="Times New Roman"/>
        </w:rPr>
        <w:t>, nes vėl gali prireikti jį perskaityti.</w:t>
      </w:r>
    </w:p>
    <w:p w14:paraId="5DCC0330" w14:textId="77777777" w:rsidR="002D50B9" w:rsidRPr="00DD53FF" w:rsidRDefault="002D50B9" w:rsidP="002D50B9">
      <w:pPr>
        <w:pStyle w:val="Sraopastraipa"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2340AA">
        <w:rPr>
          <w:rFonts w:ascii="Times New Roman" w:hAnsi="Times New Roman"/>
        </w:rPr>
        <w:t>Jeigu norite sužinoti daugiau arba pasitarti, kreipkitės į vaistininką.</w:t>
      </w:r>
    </w:p>
    <w:p w14:paraId="76A3383A" w14:textId="77777777" w:rsidR="002D50B9" w:rsidRDefault="002D50B9" w:rsidP="002D50B9">
      <w:pPr>
        <w:pStyle w:val="Sraopastraipa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207"/>
        <w:rPr>
          <w:rFonts w:ascii="Times New Roman" w:hAnsi="Times New Roman"/>
        </w:rPr>
      </w:pPr>
      <w:r w:rsidRPr="00DD53FF">
        <w:rPr>
          <w:rFonts w:ascii="Times New Roman" w:hAnsi="Times New Roman"/>
          <w:noProof/>
        </w:rPr>
        <w:t xml:space="preserve">Jeigu pasireiškė šalutinis poveikis </w:t>
      </w:r>
      <w:r w:rsidRPr="00DD53FF">
        <w:rPr>
          <w:rFonts w:ascii="Times New Roman" w:hAnsi="Times New Roman"/>
        </w:rPr>
        <w:t xml:space="preserve">(net jeigu jis šiame lapelyje nenurodytas), kreipkitės į gydytoją arba vaistininką. </w:t>
      </w:r>
      <w:r w:rsidRPr="00DD53FF">
        <w:rPr>
          <w:rFonts w:ascii="Times New Roman" w:hAnsi="Times New Roman"/>
          <w:noProof/>
        </w:rPr>
        <w:t>Žr. 4 skyrių.</w:t>
      </w:r>
    </w:p>
    <w:p w14:paraId="6EB10992" w14:textId="77777777" w:rsidR="002D50B9" w:rsidRPr="00DD53FF" w:rsidRDefault="002D50B9" w:rsidP="002D50B9">
      <w:pPr>
        <w:pStyle w:val="Sraopastraipa"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DD53FF">
        <w:rPr>
          <w:rFonts w:ascii="Times New Roman" w:hAnsi="Times New Roman"/>
        </w:rPr>
        <w:t>Jeigu Jūsų savijauta nepagerėjo arba net pablogėjo, kreipkitės į gydytoją</w:t>
      </w:r>
      <w:r>
        <w:rPr>
          <w:rFonts w:ascii="Times New Roman" w:hAnsi="Times New Roman"/>
        </w:rPr>
        <w:t xml:space="preserve"> arba slaugytoją</w:t>
      </w:r>
      <w:r w:rsidRPr="00DD53FF">
        <w:rPr>
          <w:rFonts w:ascii="Times New Roman" w:hAnsi="Times New Roman"/>
        </w:rPr>
        <w:t>.</w:t>
      </w:r>
    </w:p>
    <w:p w14:paraId="18C913A9" w14:textId="77777777" w:rsidR="002D50B9" w:rsidRPr="00DD53FF" w:rsidRDefault="002D50B9" w:rsidP="002D50B9">
      <w:pPr>
        <w:pStyle w:val="Sraopastraipa"/>
        <w:spacing w:after="0" w:line="240" w:lineRule="auto"/>
        <w:rPr>
          <w:rFonts w:ascii="Times New Roman" w:hAnsi="Times New Roman"/>
        </w:rPr>
      </w:pPr>
      <w:r w:rsidRPr="00DD53FF">
        <w:rPr>
          <w:rFonts w:ascii="Times New Roman" w:eastAsia="Times New Roman" w:hAnsi="Times New Roman"/>
          <w:noProof/>
          <w:snapToGrid w:val="0"/>
        </w:rPr>
        <w:t xml:space="preserve"> </w:t>
      </w:r>
    </w:p>
    <w:p w14:paraId="75040A57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</w:p>
    <w:p w14:paraId="370DA48A" w14:textId="77777777" w:rsidR="002D50B9" w:rsidRPr="00DD53FF" w:rsidRDefault="002D50B9" w:rsidP="002D50B9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</w:rPr>
      </w:pPr>
      <w:r w:rsidRPr="00DD53FF">
        <w:rPr>
          <w:rFonts w:ascii="Times New Roman" w:hAnsi="Times New Roman"/>
          <w:b/>
          <w:bCs/>
          <w:snapToGrid w:val="0"/>
        </w:rPr>
        <w:t>Apie ką rašoma šiame lapelyje?</w:t>
      </w:r>
      <w:r>
        <w:rPr>
          <w:rFonts w:ascii="Times New Roman" w:hAnsi="Times New Roman"/>
          <w:b/>
          <w:bCs/>
          <w:snapToGrid w:val="0"/>
        </w:rPr>
        <w:fldChar w:fldCharType="begin"/>
      </w:r>
      <w:r>
        <w:rPr>
          <w:rFonts w:ascii="Times New Roman" w:hAnsi="Times New Roman"/>
          <w:b/>
          <w:bCs/>
          <w:snapToGrid w:val="0"/>
        </w:rPr>
        <w:instrText xml:space="preserve"> DOCVARIABLE vault_nd_0dc3256a-502b-48ca-980d-bcddd00303e3 \* MERGEFORMAT </w:instrText>
      </w:r>
      <w:r>
        <w:rPr>
          <w:rFonts w:ascii="Times New Roman" w:hAnsi="Times New Roman"/>
          <w:b/>
          <w:bCs/>
          <w:snapToGrid w:val="0"/>
        </w:rPr>
        <w:fldChar w:fldCharType="separate"/>
      </w:r>
      <w:r>
        <w:rPr>
          <w:rFonts w:ascii="Times New Roman" w:hAnsi="Times New Roman"/>
          <w:b/>
          <w:bCs/>
          <w:snapToGrid w:val="0"/>
        </w:rPr>
        <w:t xml:space="preserve"> </w:t>
      </w:r>
      <w:r>
        <w:rPr>
          <w:rFonts w:ascii="Times New Roman" w:hAnsi="Times New Roman"/>
          <w:b/>
          <w:bCs/>
          <w:snapToGrid w:val="0"/>
        </w:rPr>
        <w:fldChar w:fldCharType="end"/>
      </w:r>
    </w:p>
    <w:p w14:paraId="216E2291" w14:textId="77777777" w:rsidR="002D50B9" w:rsidRPr="00DD53FF" w:rsidRDefault="002D50B9" w:rsidP="002D50B9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DD53FF">
        <w:rPr>
          <w:rFonts w:ascii="Times New Roman" w:hAnsi="Times New Roman"/>
        </w:rPr>
        <w:t>1.</w:t>
      </w:r>
      <w:r w:rsidRPr="00DD53FF">
        <w:rPr>
          <w:rFonts w:ascii="Times New Roman" w:hAnsi="Times New Roman"/>
        </w:rPr>
        <w:tab/>
        <w:t xml:space="preserve">Kas yra </w:t>
      </w:r>
      <w:proofErr w:type="spellStart"/>
      <w:r w:rsidRPr="00DD53FF">
        <w:rPr>
          <w:rFonts w:ascii="Times New Roman" w:eastAsia="Times New Roman" w:hAnsi="Times New Roman"/>
          <w:lang w:eastAsia="sv-SE"/>
        </w:rPr>
        <w:t>Sinex</w:t>
      </w:r>
      <w:proofErr w:type="spellEnd"/>
      <w:r w:rsidRPr="00DD53FF">
        <w:rPr>
          <w:rFonts w:ascii="Times New Roman" w:eastAsia="Times New Roman" w:hAnsi="Times New Roman"/>
          <w:lang w:eastAsia="sv-SE"/>
        </w:rPr>
        <w:t xml:space="preserve"> </w:t>
      </w:r>
      <w:r w:rsidRPr="00DD53FF">
        <w:rPr>
          <w:rFonts w:ascii="Times New Roman" w:hAnsi="Times New Roman"/>
        </w:rPr>
        <w:t>ir kam jis vartojamas</w:t>
      </w:r>
    </w:p>
    <w:p w14:paraId="1930E5C0" w14:textId="77777777" w:rsidR="002D50B9" w:rsidRPr="00DD53FF" w:rsidRDefault="002D50B9" w:rsidP="002D50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sv-SE"/>
        </w:rPr>
      </w:pPr>
      <w:r w:rsidRPr="00DD53FF">
        <w:rPr>
          <w:rFonts w:ascii="Times New Roman" w:hAnsi="Times New Roman"/>
        </w:rPr>
        <w:t>2.</w:t>
      </w:r>
      <w:r w:rsidRPr="00DD53FF">
        <w:rPr>
          <w:rFonts w:ascii="Times New Roman" w:hAnsi="Times New Roman"/>
        </w:rPr>
        <w:tab/>
        <w:t xml:space="preserve">Kas žinotina prieš vartojant </w:t>
      </w:r>
      <w:proofErr w:type="spellStart"/>
      <w:r w:rsidRPr="00DD53FF">
        <w:rPr>
          <w:rFonts w:ascii="Times New Roman" w:eastAsia="Times New Roman" w:hAnsi="Times New Roman"/>
          <w:lang w:eastAsia="sv-SE"/>
        </w:rPr>
        <w:t>Sinex</w:t>
      </w:r>
      <w:proofErr w:type="spellEnd"/>
      <w:r w:rsidRPr="00DD53FF">
        <w:rPr>
          <w:rFonts w:ascii="Times New Roman" w:eastAsia="Times New Roman" w:hAnsi="Times New Roman"/>
          <w:lang w:eastAsia="sv-SE"/>
        </w:rPr>
        <w:t xml:space="preserve"> </w:t>
      </w:r>
    </w:p>
    <w:p w14:paraId="03EABEC3" w14:textId="77777777" w:rsidR="002D50B9" w:rsidRPr="00DD53FF" w:rsidRDefault="002D50B9" w:rsidP="002D50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sv-SE"/>
        </w:rPr>
      </w:pPr>
      <w:r w:rsidRPr="00DD53FF">
        <w:rPr>
          <w:rFonts w:ascii="Times New Roman" w:hAnsi="Times New Roman"/>
        </w:rPr>
        <w:t>3.</w:t>
      </w:r>
      <w:r w:rsidRPr="00DD53FF">
        <w:rPr>
          <w:rFonts w:ascii="Times New Roman" w:hAnsi="Times New Roman"/>
        </w:rPr>
        <w:tab/>
        <w:t xml:space="preserve">Kaip vartoti </w:t>
      </w:r>
      <w:proofErr w:type="spellStart"/>
      <w:r w:rsidRPr="00DD53FF">
        <w:rPr>
          <w:rFonts w:ascii="Times New Roman" w:eastAsia="Times New Roman" w:hAnsi="Times New Roman"/>
          <w:lang w:eastAsia="sv-SE"/>
        </w:rPr>
        <w:t>Sinex</w:t>
      </w:r>
      <w:proofErr w:type="spellEnd"/>
      <w:r w:rsidRPr="00DD53FF">
        <w:rPr>
          <w:rFonts w:ascii="Times New Roman" w:eastAsia="Times New Roman" w:hAnsi="Times New Roman"/>
          <w:lang w:eastAsia="sv-SE"/>
        </w:rPr>
        <w:t xml:space="preserve"> </w:t>
      </w:r>
    </w:p>
    <w:p w14:paraId="5FA4E14E" w14:textId="77777777" w:rsidR="002D50B9" w:rsidRPr="00DD53FF" w:rsidRDefault="002D50B9" w:rsidP="002D50B9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DD53FF">
        <w:rPr>
          <w:rFonts w:ascii="Times New Roman" w:hAnsi="Times New Roman"/>
        </w:rPr>
        <w:t>4.</w:t>
      </w:r>
      <w:r w:rsidRPr="00DD53FF">
        <w:rPr>
          <w:rFonts w:ascii="Times New Roman" w:hAnsi="Times New Roman"/>
        </w:rPr>
        <w:tab/>
        <w:t>Galimas šalutinis poveikis</w:t>
      </w:r>
    </w:p>
    <w:p w14:paraId="53645C74" w14:textId="77777777" w:rsidR="002D50B9" w:rsidRPr="00DD53FF" w:rsidRDefault="002D50B9" w:rsidP="002D50B9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DD53FF">
        <w:rPr>
          <w:rFonts w:ascii="Times New Roman" w:hAnsi="Times New Roman"/>
        </w:rPr>
        <w:t>5.</w:t>
      </w:r>
      <w:r w:rsidRPr="00DD53FF">
        <w:rPr>
          <w:rFonts w:ascii="Times New Roman" w:hAnsi="Times New Roman"/>
        </w:rPr>
        <w:tab/>
        <w:t xml:space="preserve">Kaip laikyti </w:t>
      </w:r>
      <w:proofErr w:type="spellStart"/>
      <w:r w:rsidRPr="00DD53FF">
        <w:rPr>
          <w:rFonts w:ascii="Times New Roman" w:eastAsia="Times New Roman" w:hAnsi="Times New Roman"/>
          <w:lang w:eastAsia="sv-SE"/>
        </w:rPr>
        <w:t>Sinex</w:t>
      </w:r>
      <w:proofErr w:type="spellEnd"/>
    </w:p>
    <w:p w14:paraId="4C3BB64A" w14:textId="77777777" w:rsidR="002D50B9" w:rsidRPr="00DD53FF" w:rsidRDefault="002D50B9" w:rsidP="002D50B9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DD53FF">
        <w:rPr>
          <w:rFonts w:ascii="Times New Roman" w:hAnsi="Times New Roman"/>
        </w:rPr>
        <w:t>6.</w:t>
      </w:r>
      <w:r w:rsidRPr="00DD53FF">
        <w:rPr>
          <w:rFonts w:ascii="Times New Roman" w:hAnsi="Times New Roman"/>
        </w:rPr>
        <w:tab/>
        <w:t>Pakuotės turinys ir kita informacija</w:t>
      </w:r>
    </w:p>
    <w:p w14:paraId="29CD2128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</w:p>
    <w:p w14:paraId="3D7DC111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</w:p>
    <w:p w14:paraId="1C64723C" w14:textId="77777777" w:rsidR="002D50B9" w:rsidRPr="00DD53FF" w:rsidRDefault="002D50B9" w:rsidP="002D50B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  <w:lang w:eastAsia="lt-LT"/>
        </w:rPr>
      </w:pPr>
      <w:bookmarkStart w:id="0" w:name="_Toc129243139"/>
      <w:bookmarkStart w:id="1" w:name="_Toc129243264"/>
      <w:r w:rsidRPr="00DD53FF">
        <w:rPr>
          <w:rFonts w:ascii="Times New Roman" w:eastAsia="Times New Roman" w:hAnsi="Times New Roman"/>
          <w:b/>
          <w:lang w:eastAsia="lt-LT"/>
        </w:rPr>
        <w:t>1.</w:t>
      </w:r>
      <w:r w:rsidRPr="00DD53FF">
        <w:rPr>
          <w:rFonts w:ascii="Times New Roman" w:eastAsia="Times New Roman" w:hAnsi="Times New Roman"/>
          <w:b/>
          <w:lang w:eastAsia="lt-LT"/>
        </w:rPr>
        <w:tab/>
        <w:t xml:space="preserve">Kas yra </w:t>
      </w:r>
      <w:proofErr w:type="spellStart"/>
      <w:r w:rsidRPr="00DD53FF">
        <w:rPr>
          <w:rFonts w:ascii="Times New Roman" w:eastAsia="Times New Roman" w:hAnsi="Times New Roman"/>
          <w:b/>
          <w:lang w:eastAsia="lt-LT"/>
        </w:rPr>
        <w:t>Sinex</w:t>
      </w:r>
      <w:proofErr w:type="spellEnd"/>
      <w:r w:rsidRPr="00DD53FF">
        <w:rPr>
          <w:rFonts w:ascii="Times New Roman" w:eastAsia="Times New Roman" w:hAnsi="Times New Roman"/>
          <w:b/>
          <w:lang w:eastAsia="lt-LT"/>
        </w:rPr>
        <w:t xml:space="preserve"> ir kam jis vartojamas</w:t>
      </w:r>
      <w:bookmarkEnd w:id="0"/>
      <w:bookmarkEnd w:id="1"/>
      <w:r>
        <w:rPr>
          <w:rFonts w:ascii="Times New Roman" w:eastAsia="Times New Roman" w:hAnsi="Times New Roman"/>
          <w:b/>
          <w:lang w:eastAsia="lt-LT"/>
        </w:rPr>
        <w:fldChar w:fldCharType="begin"/>
      </w:r>
      <w:r>
        <w:rPr>
          <w:rFonts w:ascii="Times New Roman" w:eastAsia="Times New Roman" w:hAnsi="Times New Roman"/>
          <w:b/>
          <w:lang w:eastAsia="lt-LT"/>
        </w:rPr>
        <w:instrText xml:space="preserve"> DOCVARIABLE vault_nd_8d45385c-2c37-4d75-9ee1-37673009d2d6 \* MERGEFORMAT </w:instrText>
      </w:r>
      <w:r>
        <w:rPr>
          <w:rFonts w:ascii="Times New Roman" w:eastAsia="Times New Roman" w:hAnsi="Times New Roman"/>
          <w:b/>
          <w:lang w:eastAsia="lt-LT"/>
        </w:rPr>
        <w:fldChar w:fldCharType="separate"/>
      </w:r>
      <w:r>
        <w:rPr>
          <w:rFonts w:ascii="Times New Roman" w:eastAsia="Times New Roman" w:hAnsi="Times New Roman"/>
          <w:b/>
          <w:lang w:eastAsia="lt-LT"/>
        </w:rPr>
        <w:t xml:space="preserve"> </w:t>
      </w:r>
      <w:r>
        <w:rPr>
          <w:rFonts w:ascii="Times New Roman" w:eastAsia="Times New Roman" w:hAnsi="Times New Roman"/>
          <w:b/>
          <w:lang w:eastAsia="lt-LT"/>
        </w:rPr>
        <w:fldChar w:fldCharType="end"/>
      </w:r>
    </w:p>
    <w:p w14:paraId="547F1F18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</w:p>
    <w:p w14:paraId="2BD8B782" w14:textId="77777777" w:rsidR="002D50B9" w:rsidRPr="00DD53FF" w:rsidRDefault="002D50B9" w:rsidP="002D50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DD53FF">
        <w:rPr>
          <w:rFonts w:ascii="Times New Roman" w:eastAsia="Times New Roman" w:hAnsi="Times New Roman"/>
          <w:lang w:eastAsia="sv-SE"/>
        </w:rPr>
        <w:t>Sinex</w:t>
      </w:r>
      <w:proofErr w:type="spellEnd"/>
      <w:r w:rsidRPr="00DD53FF">
        <w:rPr>
          <w:rFonts w:ascii="Times New Roman" w:eastAsia="Times New Roman" w:hAnsi="Times New Roman"/>
          <w:lang w:eastAsia="sv-SE"/>
        </w:rPr>
        <w:t xml:space="preserve"> yra </w:t>
      </w:r>
      <w:r w:rsidRPr="00DD53FF">
        <w:rPr>
          <w:rFonts w:ascii="Times New Roman" w:eastAsia="Times New Roman" w:hAnsi="Times New Roman"/>
        </w:rPr>
        <w:t>nosies purškalas vartojamas peršalimo ar rinito sukelto nosies gleivinės paburkimo vietiniam simptominiam gydymui</w:t>
      </w:r>
      <w:r>
        <w:rPr>
          <w:rFonts w:ascii="Times New Roman" w:eastAsia="Times New Roman" w:hAnsi="Times New Roman"/>
        </w:rPr>
        <w:t xml:space="preserve"> suaugusiesiems, paaugliams bei 6 metų ir vyresniems vaikams</w:t>
      </w:r>
      <w:r w:rsidRPr="00DD53FF">
        <w:rPr>
          <w:rFonts w:ascii="Times New Roman" w:eastAsia="Times New Roman" w:hAnsi="Times New Roman"/>
        </w:rPr>
        <w:t>.</w:t>
      </w:r>
    </w:p>
    <w:p w14:paraId="3404BD42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</w:p>
    <w:p w14:paraId="34DD6E4F" w14:textId="77777777" w:rsidR="002D50B9" w:rsidRPr="00DD53FF" w:rsidRDefault="002D50B9" w:rsidP="002D50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DD53FF">
        <w:rPr>
          <w:rFonts w:ascii="Times New Roman" w:eastAsia="Times New Roman" w:hAnsi="Times New Roman"/>
        </w:rPr>
        <w:t xml:space="preserve">Nosies purškalo veikimas prasideda per keletą minučių ir trunka </w:t>
      </w:r>
      <w:r>
        <w:rPr>
          <w:rFonts w:ascii="Times New Roman" w:eastAsia="Times New Roman" w:hAnsi="Times New Roman"/>
        </w:rPr>
        <w:t>iki</w:t>
      </w:r>
      <w:r w:rsidRPr="00DD53F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12</w:t>
      </w:r>
      <w:r w:rsidRPr="00DD53FF">
        <w:rPr>
          <w:rFonts w:ascii="Times New Roman" w:eastAsia="Times New Roman" w:hAnsi="Times New Roman"/>
        </w:rPr>
        <w:t xml:space="preserve"> valand</w:t>
      </w:r>
      <w:r>
        <w:rPr>
          <w:rFonts w:ascii="Times New Roman" w:eastAsia="Times New Roman" w:hAnsi="Times New Roman"/>
        </w:rPr>
        <w:t>ų</w:t>
      </w:r>
      <w:r w:rsidRPr="00DD53FF">
        <w:rPr>
          <w:rFonts w:ascii="Times New Roman" w:eastAsia="Times New Roman" w:hAnsi="Times New Roman"/>
        </w:rPr>
        <w:t>.</w:t>
      </w:r>
    </w:p>
    <w:p w14:paraId="2DDDA4AB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</w:p>
    <w:p w14:paraId="2B02F10A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</w:p>
    <w:p w14:paraId="2AE5D9F6" w14:textId="77777777" w:rsidR="002D50B9" w:rsidRPr="00DD53FF" w:rsidRDefault="002D50B9" w:rsidP="002D50B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</w:rPr>
      </w:pPr>
      <w:bookmarkStart w:id="2" w:name="_Toc129243140"/>
      <w:bookmarkStart w:id="3" w:name="_Toc129243265"/>
      <w:r w:rsidRPr="00DD53FF">
        <w:rPr>
          <w:rFonts w:ascii="Times New Roman" w:eastAsia="Times New Roman" w:hAnsi="Times New Roman"/>
          <w:b/>
          <w:lang w:eastAsia="lt-LT"/>
        </w:rPr>
        <w:t>2.</w:t>
      </w:r>
      <w:r w:rsidRPr="00DD53FF">
        <w:rPr>
          <w:rFonts w:ascii="Times New Roman" w:eastAsia="Times New Roman" w:hAnsi="Times New Roman"/>
          <w:b/>
          <w:lang w:eastAsia="lt-LT"/>
        </w:rPr>
        <w:tab/>
        <w:t xml:space="preserve">Kas žinotina prieš vartojant </w:t>
      </w:r>
      <w:proofErr w:type="spellStart"/>
      <w:r w:rsidRPr="00DD53FF">
        <w:rPr>
          <w:rFonts w:ascii="Times New Roman" w:eastAsia="Times New Roman" w:hAnsi="Times New Roman"/>
          <w:b/>
          <w:lang w:eastAsia="lt-LT"/>
        </w:rPr>
        <w:t>Sinex</w:t>
      </w:r>
      <w:bookmarkEnd w:id="2"/>
      <w:bookmarkEnd w:id="3"/>
      <w:proofErr w:type="spellEnd"/>
      <w:r>
        <w:rPr>
          <w:rFonts w:ascii="Times New Roman" w:eastAsia="Times New Roman" w:hAnsi="Times New Roman"/>
          <w:b/>
          <w:lang w:eastAsia="lt-LT"/>
        </w:rPr>
        <w:fldChar w:fldCharType="begin"/>
      </w:r>
      <w:r>
        <w:rPr>
          <w:rFonts w:ascii="Times New Roman" w:eastAsia="Times New Roman" w:hAnsi="Times New Roman"/>
          <w:b/>
          <w:lang w:eastAsia="lt-LT"/>
        </w:rPr>
        <w:instrText xml:space="preserve"> DOCVARIABLE vault_nd_472b8653-064c-43bf-b2f4-c1f72f65ee36 \* MERGEFORMAT </w:instrText>
      </w:r>
      <w:r>
        <w:rPr>
          <w:rFonts w:ascii="Times New Roman" w:eastAsia="Times New Roman" w:hAnsi="Times New Roman"/>
          <w:b/>
          <w:lang w:eastAsia="lt-LT"/>
        </w:rPr>
        <w:fldChar w:fldCharType="separate"/>
      </w:r>
      <w:r>
        <w:rPr>
          <w:rFonts w:ascii="Times New Roman" w:eastAsia="Times New Roman" w:hAnsi="Times New Roman"/>
          <w:b/>
          <w:lang w:eastAsia="lt-LT"/>
        </w:rPr>
        <w:t xml:space="preserve"> </w:t>
      </w:r>
      <w:r>
        <w:rPr>
          <w:rFonts w:ascii="Times New Roman" w:eastAsia="Times New Roman" w:hAnsi="Times New Roman"/>
          <w:b/>
          <w:lang w:eastAsia="lt-LT"/>
        </w:rPr>
        <w:fldChar w:fldCharType="end"/>
      </w:r>
    </w:p>
    <w:p w14:paraId="4EE7773A" w14:textId="77777777" w:rsidR="002D50B9" w:rsidRPr="00DD53FF" w:rsidRDefault="002D50B9" w:rsidP="002D50B9">
      <w:pPr>
        <w:spacing w:after="0" w:line="240" w:lineRule="auto"/>
        <w:rPr>
          <w:rFonts w:ascii="Times New Roman" w:eastAsia="Times New Roman" w:hAnsi="Times New Roman"/>
          <w:b/>
          <w:lang w:eastAsia="sv-SE"/>
        </w:rPr>
      </w:pPr>
    </w:p>
    <w:p w14:paraId="20D5C324" w14:textId="77777777" w:rsidR="002D50B9" w:rsidRPr="00DD53FF" w:rsidRDefault="002D50B9" w:rsidP="002D50B9">
      <w:pPr>
        <w:spacing w:after="0" w:line="240" w:lineRule="auto"/>
        <w:rPr>
          <w:rFonts w:ascii="Times New Roman" w:eastAsia="Times New Roman" w:hAnsi="Times New Roman"/>
          <w:b/>
          <w:bCs/>
        </w:rPr>
      </w:pPr>
      <w:proofErr w:type="spellStart"/>
      <w:r w:rsidRPr="00DD53FF">
        <w:rPr>
          <w:rFonts w:ascii="Times New Roman" w:eastAsia="Times New Roman" w:hAnsi="Times New Roman"/>
          <w:b/>
          <w:lang w:eastAsia="sv-SE"/>
        </w:rPr>
        <w:t>Sinex</w:t>
      </w:r>
      <w:proofErr w:type="spellEnd"/>
      <w:r w:rsidRPr="00DD53FF">
        <w:rPr>
          <w:rFonts w:ascii="Times New Roman" w:eastAsia="Times New Roman" w:hAnsi="Times New Roman"/>
          <w:lang w:eastAsia="sv-SE"/>
        </w:rPr>
        <w:t xml:space="preserve"> </w:t>
      </w:r>
      <w:r w:rsidRPr="00DD53FF">
        <w:rPr>
          <w:rFonts w:ascii="Times New Roman" w:eastAsia="Times New Roman" w:hAnsi="Times New Roman"/>
          <w:b/>
          <w:bCs/>
        </w:rPr>
        <w:t xml:space="preserve">vartoti </w:t>
      </w:r>
      <w:r>
        <w:rPr>
          <w:rFonts w:ascii="Times New Roman" w:eastAsia="Times New Roman" w:hAnsi="Times New Roman"/>
          <w:b/>
          <w:bCs/>
        </w:rPr>
        <w:t>draudžiama</w:t>
      </w:r>
      <w:r w:rsidRPr="00DD53FF">
        <w:rPr>
          <w:rFonts w:ascii="Times New Roman" w:eastAsia="Times New Roman" w:hAnsi="Times New Roman"/>
          <w:b/>
          <w:bCs/>
        </w:rPr>
        <w:t>:</w:t>
      </w:r>
    </w:p>
    <w:p w14:paraId="43ABF21A" w14:textId="77777777" w:rsidR="002D50B9" w:rsidRPr="00C4378B" w:rsidRDefault="002D50B9" w:rsidP="002D50B9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DD53FF">
        <w:rPr>
          <w:rFonts w:ascii="Times New Roman" w:hAnsi="Times New Roman"/>
        </w:rPr>
        <w:t xml:space="preserve">jeigu yra alergija </w:t>
      </w:r>
      <w:proofErr w:type="spellStart"/>
      <w:r w:rsidRPr="00DD53FF">
        <w:rPr>
          <w:rFonts w:ascii="Times New Roman" w:hAnsi="Times New Roman"/>
        </w:rPr>
        <w:t>oksimetazolinui</w:t>
      </w:r>
      <w:proofErr w:type="spellEnd"/>
      <w:r w:rsidRPr="00DD53FF">
        <w:rPr>
          <w:rFonts w:ascii="Times New Roman" w:hAnsi="Times New Roman"/>
        </w:rPr>
        <w:t xml:space="preserve"> arba bet kuriai pagalbinei šio vaisto medžiagai (jos</w:t>
      </w:r>
      <w:r>
        <w:rPr>
          <w:rFonts w:ascii="Times New Roman" w:hAnsi="Times New Roman"/>
        </w:rPr>
        <w:t xml:space="preserve"> </w:t>
      </w:r>
      <w:r w:rsidRPr="00C4378B">
        <w:rPr>
          <w:rFonts w:ascii="Times New Roman" w:hAnsi="Times New Roman"/>
        </w:rPr>
        <w:t>išvardytos 6 skyriuje);</w:t>
      </w:r>
    </w:p>
    <w:p w14:paraId="3673A7DD" w14:textId="77777777" w:rsidR="002D50B9" w:rsidRPr="00C4378B" w:rsidRDefault="002D50B9" w:rsidP="002D50B9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DD53FF">
        <w:rPr>
          <w:rFonts w:ascii="Times New Roman" w:hAnsi="Times New Roman"/>
        </w:rPr>
        <w:t xml:space="preserve">jeigu vartojate (arba paskutines dvi savaites vartojote) </w:t>
      </w:r>
      <w:proofErr w:type="spellStart"/>
      <w:r w:rsidRPr="00DD53FF">
        <w:rPr>
          <w:rFonts w:ascii="Times New Roman" w:hAnsi="Times New Roman"/>
        </w:rPr>
        <w:t>monoaminooksidazės</w:t>
      </w:r>
      <w:proofErr w:type="spellEnd"/>
      <w:r w:rsidRPr="00DD53FF">
        <w:rPr>
          <w:rFonts w:ascii="Times New Roman" w:hAnsi="Times New Roman"/>
        </w:rPr>
        <w:t xml:space="preserve"> inhibitorius</w:t>
      </w:r>
      <w:r w:rsidRPr="00C4378B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MAO</w:t>
      </w:r>
      <w:r w:rsidRPr="00C4378B">
        <w:rPr>
          <w:rFonts w:ascii="Times New Roman" w:hAnsi="Times New Roman"/>
        </w:rPr>
        <w:t xml:space="preserve"> inhibitoriai vartojami Parkinsono ligos ir depresijos gydymui);</w:t>
      </w:r>
    </w:p>
    <w:p w14:paraId="0DFB89A7" w14:textId="77777777" w:rsidR="002D50B9" w:rsidRPr="00DD53FF" w:rsidRDefault="002D50B9" w:rsidP="002D50B9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DD53FF">
        <w:rPr>
          <w:rFonts w:ascii="Times New Roman" w:hAnsi="Times New Roman"/>
        </w:rPr>
        <w:t>jeigu sergate ūmine širdies liga arba krūtinės angina;</w:t>
      </w:r>
    </w:p>
    <w:p w14:paraId="05DC8046" w14:textId="77777777" w:rsidR="002D50B9" w:rsidRPr="00DD53FF" w:rsidRDefault="002D50B9" w:rsidP="002D50B9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DD53FF">
        <w:rPr>
          <w:rFonts w:ascii="Times New Roman" w:hAnsi="Times New Roman"/>
        </w:rPr>
        <w:t>jei yra padidėjęs akispūdis (uždaro kampo glaukoma);</w:t>
      </w:r>
    </w:p>
    <w:p w14:paraId="77319E2C" w14:textId="77777777" w:rsidR="002D50B9" w:rsidRPr="00DD53FF" w:rsidRDefault="002D50B9" w:rsidP="002D50B9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DD53FF">
        <w:rPr>
          <w:rFonts w:ascii="Times New Roman" w:hAnsi="Times New Roman"/>
        </w:rPr>
        <w:t xml:space="preserve">jeigu atlikta operacija - pašalinta </w:t>
      </w:r>
      <w:proofErr w:type="spellStart"/>
      <w:r w:rsidRPr="00DD53FF">
        <w:rPr>
          <w:rFonts w:ascii="Times New Roman" w:hAnsi="Times New Roman"/>
        </w:rPr>
        <w:t>hipofizė</w:t>
      </w:r>
      <w:proofErr w:type="spellEnd"/>
      <w:r w:rsidRPr="00DD53FF">
        <w:rPr>
          <w:rFonts w:ascii="Times New Roman" w:hAnsi="Times New Roman"/>
        </w:rPr>
        <w:t>;</w:t>
      </w:r>
    </w:p>
    <w:p w14:paraId="458DE649" w14:textId="77777777" w:rsidR="002D50B9" w:rsidRPr="007A22BD" w:rsidRDefault="002D50B9" w:rsidP="002D50B9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DD53FF">
        <w:rPr>
          <w:rFonts w:ascii="Times New Roman" w:hAnsi="Times New Roman"/>
        </w:rPr>
        <w:t>jeigu sergate nosies landų odos arba gleivinės sausu uždegimu arba nosyje susidaro plutelės.</w:t>
      </w:r>
    </w:p>
    <w:p w14:paraId="6FC8525D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</w:p>
    <w:p w14:paraId="730C9D70" w14:textId="77777777" w:rsidR="002D50B9" w:rsidRPr="00DD53FF" w:rsidRDefault="002D50B9" w:rsidP="002D50B9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</w:rPr>
      </w:pPr>
      <w:r w:rsidRPr="00DD53FF">
        <w:rPr>
          <w:rFonts w:ascii="Times New Roman" w:eastAsia="Times New Roman" w:hAnsi="Times New Roman"/>
          <w:b/>
          <w:bCs/>
          <w:snapToGrid w:val="0"/>
        </w:rPr>
        <w:t>Įspėjimai ir atsargumo priemonės</w:t>
      </w:r>
      <w:r>
        <w:rPr>
          <w:rFonts w:ascii="Times New Roman" w:eastAsia="Times New Roman" w:hAnsi="Times New Roman"/>
          <w:b/>
          <w:bCs/>
          <w:snapToGrid w:val="0"/>
        </w:rPr>
        <w:fldChar w:fldCharType="begin"/>
      </w:r>
      <w:r>
        <w:rPr>
          <w:rFonts w:ascii="Times New Roman" w:eastAsia="Times New Roman" w:hAnsi="Times New Roman"/>
          <w:b/>
          <w:bCs/>
          <w:snapToGrid w:val="0"/>
        </w:rPr>
        <w:instrText xml:space="preserve"> DOCVARIABLE vault_nd_598412bc-1239-4ace-b475-d79717195272 \* MERGEFORMAT </w:instrText>
      </w:r>
      <w:r>
        <w:rPr>
          <w:rFonts w:ascii="Times New Roman" w:eastAsia="Times New Roman" w:hAnsi="Times New Roman"/>
          <w:b/>
          <w:bCs/>
          <w:snapToGrid w:val="0"/>
        </w:rPr>
        <w:fldChar w:fldCharType="separate"/>
      </w:r>
      <w:r>
        <w:rPr>
          <w:rFonts w:ascii="Times New Roman" w:eastAsia="Times New Roman" w:hAnsi="Times New Roman"/>
          <w:b/>
          <w:bCs/>
          <w:snapToGrid w:val="0"/>
        </w:rPr>
        <w:t xml:space="preserve"> </w:t>
      </w:r>
      <w:r>
        <w:rPr>
          <w:rFonts w:ascii="Times New Roman" w:eastAsia="Times New Roman" w:hAnsi="Times New Roman"/>
          <w:b/>
          <w:bCs/>
          <w:snapToGrid w:val="0"/>
        </w:rPr>
        <w:fldChar w:fldCharType="end"/>
      </w:r>
    </w:p>
    <w:p w14:paraId="4600C201" w14:textId="77777777" w:rsidR="002D50B9" w:rsidRPr="00DD53FF" w:rsidRDefault="002D50B9" w:rsidP="002D50B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</w:rPr>
      </w:pPr>
      <w:r w:rsidRPr="00DD53FF">
        <w:rPr>
          <w:rFonts w:ascii="Times New Roman" w:eastAsia="Times New Roman" w:hAnsi="Times New Roman"/>
          <w:noProof/>
          <w:snapToGrid w:val="0"/>
        </w:rPr>
        <w:t xml:space="preserve">Pasitarkite su gydytoju arba vaistininku, prieš pradėdami vartoti </w:t>
      </w:r>
      <w:proofErr w:type="spellStart"/>
      <w:r w:rsidRPr="00DD53FF">
        <w:rPr>
          <w:rFonts w:ascii="Times New Roman" w:eastAsia="Times New Roman" w:hAnsi="Times New Roman"/>
          <w:lang w:eastAsia="sv-SE"/>
        </w:rPr>
        <w:t>Sinex</w:t>
      </w:r>
      <w:proofErr w:type="spellEnd"/>
      <w:r w:rsidRPr="00DD53FF">
        <w:rPr>
          <w:rFonts w:ascii="Times New Roman" w:eastAsia="Times New Roman" w:hAnsi="Times New Roman"/>
          <w:lang w:eastAsia="sv-SE"/>
        </w:rPr>
        <w:t>, jeigu</w:t>
      </w:r>
      <w:r w:rsidRPr="00DD53FF">
        <w:rPr>
          <w:rFonts w:ascii="Times New Roman" w:eastAsia="Times New Roman" w:hAnsi="Times New Roman"/>
          <w:noProof/>
          <w:snapToGrid w:val="0"/>
        </w:rPr>
        <w:t>:</w:t>
      </w:r>
    </w:p>
    <w:p w14:paraId="261F84FE" w14:textId="77777777" w:rsidR="002D50B9" w:rsidRPr="00DD53FF" w:rsidRDefault="002D50B9" w:rsidP="002D50B9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DD53FF">
        <w:rPr>
          <w:rFonts w:ascii="Times New Roman" w:hAnsi="Times New Roman"/>
        </w:rPr>
        <w:t>yra padidėjęs kraujospūdis;</w:t>
      </w:r>
    </w:p>
    <w:p w14:paraId="223DDBF1" w14:textId="77777777" w:rsidR="002D50B9" w:rsidRPr="00DD53FF" w:rsidRDefault="002D50B9" w:rsidP="002D50B9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DD53FF">
        <w:rPr>
          <w:rFonts w:ascii="Times New Roman" w:hAnsi="Times New Roman"/>
        </w:rPr>
        <w:t xml:space="preserve">sergate </w:t>
      </w:r>
      <w:proofErr w:type="spellStart"/>
      <w:r>
        <w:rPr>
          <w:rFonts w:ascii="Times New Roman" w:hAnsi="Times New Roman"/>
        </w:rPr>
        <w:t>išemine</w:t>
      </w:r>
      <w:r w:rsidRPr="00DD53FF">
        <w:rPr>
          <w:rFonts w:ascii="Times New Roman" w:hAnsi="Times New Roman"/>
        </w:rPr>
        <w:t>širdies</w:t>
      </w:r>
      <w:proofErr w:type="spellEnd"/>
      <w:r w:rsidRPr="00DD53FF">
        <w:rPr>
          <w:rFonts w:ascii="Times New Roman" w:hAnsi="Times New Roman"/>
        </w:rPr>
        <w:t xml:space="preserve"> liga, įskaitant krūtinės anginą;</w:t>
      </w:r>
    </w:p>
    <w:p w14:paraId="3A2B73F5" w14:textId="77777777" w:rsidR="002D50B9" w:rsidRPr="00DD53FF" w:rsidRDefault="002D50B9" w:rsidP="002D50B9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DD53FF">
        <w:rPr>
          <w:rFonts w:ascii="Times New Roman" w:hAnsi="Times New Roman"/>
        </w:rPr>
        <w:t>sergate cukriniu diabetu;</w:t>
      </w:r>
    </w:p>
    <w:p w14:paraId="300C5BD1" w14:textId="77777777" w:rsidR="002D50B9" w:rsidRPr="00DD53FF" w:rsidRDefault="002D50B9" w:rsidP="002D50B9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DD53FF">
        <w:rPr>
          <w:rFonts w:ascii="Times New Roman" w:hAnsi="Times New Roman"/>
        </w:rPr>
        <w:t>sutrikusi skydliaukės veikla;</w:t>
      </w:r>
    </w:p>
    <w:p w14:paraId="652B2449" w14:textId="77777777" w:rsidR="002D50B9" w:rsidRDefault="002D50B9" w:rsidP="002D50B9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DD53FF">
        <w:rPr>
          <w:rFonts w:ascii="Times New Roman" w:hAnsi="Times New Roman"/>
        </w:rPr>
        <w:t xml:space="preserve">yra padidėjusi prostata (prostatos </w:t>
      </w:r>
      <w:proofErr w:type="spellStart"/>
      <w:r w:rsidRPr="00DD53FF">
        <w:rPr>
          <w:rFonts w:ascii="Times New Roman" w:hAnsi="Times New Roman"/>
        </w:rPr>
        <w:t>hiperplazija</w:t>
      </w:r>
      <w:proofErr w:type="spellEnd"/>
      <w:r w:rsidRPr="00DD53FF"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14:paraId="431BE9AC" w14:textId="77777777" w:rsidR="002D50B9" w:rsidRPr="007A22BD" w:rsidRDefault="002D50B9" w:rsidP="002D50B9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D94E68">
        <w:rPr>
          <w:rFonts w:ascii="Times New Roman" w:eastAsia="Times New Roman" w:hAnsi="Times New Roman"/>
        </w:rPr>
        <w:t>padidėj</w:t>
      </w:r>
      <w:r>
        <w:rPr>
          <w:rFonts w:ascii="Times New Roman" w:eastAsia="Times New Roman" w:hAnsi="Times New Roman"/>
        </w:rPr>
        <w:t>us</w:t>
      </w:r>
      <w:r w:rsidRPr="00D94E68">
        <w:rPr>
          <w:rFonts w:ascii="Times New Roman" w:eastAsia="Times New Roman" w:hAnsi="Times New Roman"/>
        </w:rPr>
        <w:t xml:space="preserve"> spaudimui akies viduje</w:t>
      </w:r>
      <w:r w:rsidRPr="007A22BD">
        <w:rPr>
          <w:rFonts w:ascii="Times New Roman" w:hAnsi="Times New Roman"/>
        </w:rPr>
        <w:t>;</w:t>
      </w:r>
    </w:p>
    <w:p w14:paraId="20E04D91" w14:textId="77777777" w:rsidR="002D50B9" w:rsidRPr="007A22BD" w:rsidRDefault="002D50B9" w:rsidP="002D50B9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feochromocitoma</w:t>
      </w:r>
      <w:proofErr w:type="spellEnd"/>
      <w:r>
        <w:rPr>
          <w:rFonts w:ascii="Times New Roman" w:hAnsi="Times New Roman"/>
        </w:rPr>
        <w:t xml:space="preserve"> (retas antinksčių navikas)</w:t>
      </w:r>
      <w:r w:rsidRPr="007A22BD">
        <w:rPr>
          <w:rFonts w:ascii="Times New Roman" w:hAnsi="Times New Roman"/>
        </w:rPr>
        <w:t>.</w:t>
      </w:r>
    </w:p>
    <w:p w14:paraId="580C8499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</w:p>
    <w:p w14:paraId="7347C203" w14:textId="77777777" w:rsidR="002D50B9" w:rsidRPr="00DD53FF" w:rsidRDefault="002D50B9" w:rsidP="002D50B9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/>
          <w:lang w:eastAsia="sv-SE"/>
        </w:rPr>
      </w:pPr>
      <w:r w:rsidRPr="00DD53FF">
        <w:rPr>
          <w:rFonts w:ascii="Times New Roman" w:eastAsia="Times New Roman" w:hAnsi="Times New Roman"/>
          <w:b/>
          <w:bCs/>
          <w:snapToGrid w:val="0"/>
        </w:rPr>
        <w:t xml:space="preserve">Kiti vaistai ir </w:t>
      </w:r>
      <w:proofErr w:type="spellStart"/>
      <w:r w:rsidRPr="00DD53FF">
        <w:rPr>
          <w:rFonts w:ascii="Times New Roman" w:eastAsia="Times New Roman" w:hAnsi="Times New Roman"/>
          <w:b/>
          <w:lang w:eastAsia="sv-SE"/>
        </w:rPr>
        <w:t>Sinex</w:t>
      </w:r>
      <w:proofErr w:type="spellEnd"/>
      <w:r>
        <w:rPr>
          <w:rFonts w:ascii="Times New Roman" w:eastAsia="Times New Roman" w:hAnsi="Times New Roman"/>
          <w:lang w:eastAsia="sv-SE"/>
        </w:rPr>
        <w:fldChar w:fldCharType="begin"/>
      </w:r>
      <w:r>
        <w:rPr>
          <w:rFonts w:ascii="Times New Roman" w:eastAsia="Times New Roman" w:hAnsi="Times New Roman"/>
          <w:lang w:eastAsia="sv-SE"/>
        </w:rPr>
        <w:instrText xml:space="preserve"> DOCVARIABLE vault_nd_f2956c05-fbd4-4757-b36a-1690e978c37a \* MERGEFORMAT </w:instrText>
      </w:r>
      <w:r>
        <w:rPr>
          <w:rFonts w:ascii="Times New Roman" w:eastAsia="Times New Roman" w:hAnsi="Times New Roman"/>
          <w:lang w:eastAsia="sv-SE"/>
        </w:rPr>
        <w:fldChar w:fldCharType="separate"/>
      </w:r>
      <w:r>
        <w:rPr>
          <w:rFonts w:ascii="Times New Roman" w:eastAsia="Times New Roman" w:hAnsi="Times New Roman"/>
          <w:lang w:eastAsia="sv-SE"/>
        </w:rPr>
        <w:t xml:space="preserve"> </w:t>
      </w:r>
      <w:r>
        <w:rPr>
          <w:rFonts w:ascii="Times New Roman" w:eastAsia="Times New Roman" w:hAnsi="Times New Roman"/>
          <w:lang w:eastAsia="sv-SE"/>
        </w:rPr>
        <w:fldChar w:fldCharType="end"/>
      </w:r>
    </w:p>
    <w:p w14:paraId="22EAE487" w14:textId="77777777" w:rsidR="002D50B9" w:rsidRPr="00DD53FF" w:rsidRDefault="002D50B9" w:rsidP="002D50B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</w:rPr>
      </w:pPr>
      <w:r w:rsidRPr="00DD53FF">
        <w:rPr>
          <w:rFonts w:ascii="Times New Roman" w:eastAsia="Times New Roman" w:hAnsi="Times New Roman"/>
          <w:noProof/>
          <w:snapToGrid w:val="0"/>
        </w:rPr>
        <w:t>Jeigu vartojate ar neseniai vartojote kitų vaistų arba dėl to nesate tikri, apie tai pasakykite gydytojui arba vaistininkui. Pasakykite gydytojui, jeigu vartojate:</w:t>
      </w:r>
    </w:p>
    <w:p w14:paraId="284DD733" w14:textId="77777777" w:rsidR="002D50B9" w:rsidRPr="00DD53FF" w:rsidRDefault="002D50B9" w:rsidP="002D50B9">
      <w:pPr>
        <w:pStyle w:val="Sraopastraipa"/>
        <w:numPr>
          <w:ilvl w:val="0"/>
          <w:numId w:val="4"/>
        </w:numPr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</w:rPr>
      </w:pPr>
      <w:r w:rsidRPr="00DD53FF">
        <w:rPr>
          <w:rFonts w:ascii="Times New Roman" w:eastAsia="Times New Roman" w:hAnsi="Times New Roman"/>
          <w:b/>
          <w:noProof/>
          <w:snapToGrid w:val="0"/>
        </w:rPr>
        <w:t>monoaminooksidazės inhibitorius</w:t>
      </w:r>
      <w:r w:rsidRPr="00DD53FF">
        <w:rPr>
          <w:rFonts w:ascii="Times New Roman" w:eastAsia="Times New Roman" w:hAnsi="Times New Roman"/>
          <w:noProof/>
          <w:snapToGrid w:val="0"/>
        </w:rPr>
        <w:t xml:space="preserve"> (MAOI) Parkinsono ligos ir depresijos gydymui. </w:t>
      </w:r>
      <w:r w:rsidRPr="00DD53FF">
        <w:rPr>
          <w:rFonts w:ascii="Times New Roman" w:eastAsia="Times New Roman" w:hAnsi="Times New Roman"/>
          <w:b/>
          <w:noProof/>
          <w:snapToGrid w:val="0"/>
        </w:rPr>
        <w:t xml:space="preserve">Nevartokite </w:t>
      </w:r>
      <w:r w:rsidRPr="00DD53FF">
        <w:rPr>
          <w:rFonts w:ascii="Times New Roman" w:eastAsia="Times New Roman" w:hAnsi="Times New Roman"/>
          <w:noProof/>
          <w:snapToGrid w:val="0"/>
        </w:rPr>
        <w:t>Sinex, jei MAOI vartojote paskutines dvi savaites;</w:t>
      </w:r>
    </w:p>
    <w:p w14:paraId="4D45964B" w14:textId="77777777" w:rsidR="002D50B9" w:rsidRPr="00DD53FF" w:rsidRDefault="002D50B9" w:rsidP="002D50B9">
      <w:pPr>
        <w:pStyle w:val="Sraopastraipa"/>
        <w:numPr>
          <w:ilvl w:val="0"/>
          <w:numId w:val="4"/>
        </w:numPr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</w:rPr>
      </w:pPr>
      <w:r w:rsidRPr="00DD53FF">
        <w:rPr>
          <w:rFonts w:ascii="Times New Roman" w:eastAsia="Times New Roman" w:hAnsi="Times New Roman"/>
          <w:b/>
          <w:noProof/>
          <w:snapToGrid w:val="0"/>
        </w:rPr>
        <w:t>triciklinius antidepresantus</w:t>
      </w:r>
      <w:r w:rsidRPr="00DD53FF">
        <w:rPr>
          <w:rFonts w:ascii="Times New Roman" w:eastAsia="Times New Roman" w:hAnsi="Times New Roman"/>
          <w:noProof/>
          <w:snapToGrid w:val="0"/>
        </w:rPr>
        <w:t xml:space="preserve"> – pasakykite gydytytojui, jei vartojate depresijai gydyti tokius vaistus kaip amitriptiliną arba imipraminą;</w:t>
      </w:r>
    </w:p>
    <w:p w14:paraId="01A3A220" w14:textId="77777777" w:rsidR="002D50B9" w:rsidRPr="00426BF2" w:rsidRDefault="002D50B9" w:rsidP="002D50B9">
      <w:pPr>
        <w:pStyle w:val="Sraopastraipa"/>
        <w:numPr>
          <w:ilvl w:val="0"/>
          <w:numId w:val="4"/>
        </w:numPr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</w:rPr>
      </w:pPr>
      <w:r w:rsidRPr="00426BF2">
        <w:rPr>
          <w:rFonts w:ascii="Times New Roman" w:eastAsia="Times New Roman" w:hAnsi="Times New Roman"/>
          <w:b/>
          <w:noProof/>
          <w:snapToGrid w:val="0"/>
        </w:rPr>
        <w:t xml:space="preserve">beta adrenoblokatorius arba vaistus nuo padidėjusio kraujospūdžio </w:t>
      </w:r>
      <w:r w:rsidRPr="00426BF2">
        <w:rPr>
          <w:rFonts w:ascii="Times New Roman" w:eastAsia="Times New Roman" w:hAnsi="Times New Roman"/>
          <w:noProof/>
          <w:snapToGrid w:val="0"/>
        </w:rPr>
        <w:t>– pasakykite gydytojui prieš pradėdami vartoti šį vaistą;.</w:t>
      </w:r>
    </w:p>
    <w:p w14:paraId="7D8F6828" w14:textId="77777777" w:rsidR="002D50B9" w:rsidRPr="00DD53FF" w:rsidRDefault="002D50B9" w:rsidP="002D50B9">
      <w:pPr>
        <w:spacing w:after="0" w:line="240" w:lineRule="auto"/>
        <w:rPr>
          <w:rFonts w:ascii="Times New Roman" w:eastAsia="Times New Roman" w:hAnsi="Times New Roman"/>
          <w:iCs/>
        </w:rPr>
      </w:pPr>
    </w:p>
    <w:p w14:paraId="019BD221" w14:textId="77777777" w:rsidR="002D50B9" w:rsidRPr="00DD53FF" w:rsidRDefault="002D50B9" w:rsidP="002D50B9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DD53FF">
        <w:rPr>
          <w:rFonts w:ascii="Times New Roman" w:eastAsia="Times New Roman" w:hAnsi="Times New Roman"/>
          <w:b/>
          <w:bCs/>
        </w:rPr>
        <w:t xml:space="preserve">Nėštumas </w:t>
      </w:r>
      <w:r>
        <w:rPr>
          <w:rFonts w:ascii="Times New Roman" w:eastAsia="Times New Roman" w:hAnsi="Times New Roman"/>
          <w:b/>
          <w:bCs/>
        </w:rPr>
        <w:t xml:space="preserve"> ir</w:t>
      </w:r>
      <w:r w:rsidRPr="00DD53FF">
        <w:rPr>
          <w:rFonts w:ascii="Times New Roman" w:eastAsia="Times New Roman" w:hAnsi="Times New Roman"/>
          <w:b/>
          <w:bCs/>
        </w:rPr>
        <w:t xml:space="preserve"> žindymo laikotarpis</w:t>
      </w:r>
      <w:r>
        <w:rPr>
          <w:rFonts w:ascii="Times New Roman" w:eastAsia="Times New Roman" w:hAnsi="Times New Roman"/>
          <w:b/>
          <w:bCs/>
        </w:rPr>
        <w:t xml:space="preserve"> </w:t>
      </w:r>
    </w:p>
    <w:p w14:paraId="51D8E3ED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  <w:r w:rsidRPr="00DD53FF">
        <w:rPr>
          <w:rFonts w:ascii="Times New Roman" w:hAnsi="Times New Roman"/>
        </w:rPr>
        <w:t>Jeigu esate nėščia arba žindote kūdikį, manote, kad galbūt  esate nėščia, arba planuojate pastoti, tai prieš vartodama šį vaistą pasitarkite su gydytoju arba vaistininku.</w:t>
      </w:r>
    </w:p>
    <w:p w14:paraId="08ACCDD3" w14:textId="77777777" w:rsidR="002D50B9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Kadangi nėra pakankamai duomenų apie vaisto vartojimą nėštumo ir žindymo laikotarpiu, </w:t>
      </w:r>
      <w:proofErr w:type="spellStart"/>
      <w:r>
        <w:rPr>
          <w:rFonts w:ascii="Times New Roman" w:hAnsi="Times New Roman"/>
        </w:rPr>
        <w:t>Sinex</w:t>
      </w:r>
      <w:proofErr w:type="spellEnd"/>
      <w:r>
        <w:rPr>
          <w:rFonts w:ascii="Times New Roman" w:hAnsi="Times New Roman"/>
        </w:rPr>
        <w:t xml:space="preserve"> vartojimo šiuo laikotarpiu reiktų vengti, nebent vaistą paskirtų gydytojas.</w:t>
      </w:r>
    </w:p>
    <w:p w14:paraId="6860C49B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</w:p>
    <w:p w14:paraId="63636DE9" w14:textId="77777777" w:rsidR="002D50B9" w:rsidRPr="00DD53FF" w:rsidRDefault="002D50B9" w:rsidP="002D50B9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DD53FF">
        <w:rPr>
          <w:rFonts w:ascii="Times New Roman" w:eastAsia="Times New Roman" w:hAnsi="Times New Roman"/>
          <w:b/>
          <w:bCs/>
        </w:rPr>
        <w:t>Vairavimas ir mechanizmų valdymas</w:t>
      </w:r>
    </w:p>
    <w:p w14:paraId="787C6A4B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  <w:proofErr w:type="spellStart"/>
      <w:r w:rsidRPr="00DD53FF">
        <w:rPr>
          <w:rFonts w:ascii="Times New Roman" w:hAnsi="Times New Roman"/>
        </w:rPr>
        <w:t>Sinex</w:t>
      </w:r>
      <w:proofErr w:type="spellEnd"/>
      <w:r w:rsidRPr="00DD53FF">
        <w:rPr>
          <w:rFonts w:ascii="Times New Roman" w:hAnsi="Times New Roman"/>
        </w:rPr>
        <w:t xml:space="preserve"> gebėjimo vairuoti ir valdyti mechanizmus neveikia.</w:t>
      </w:r>
    </w:p>
    <w:p w14:paraId="5806B99A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</w:p>
    <w:p w14:paraId="150B3A9D" w14:textId="77777777" w:rsidR="002D50B9" w:rsidRPr="004029BB" w:rsidRDefault="002D50B9" w:rsidP="002D50B9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napToGrid w:val="0"/>
        </w:rPr>
      </w:pPr>
      <w:proofErr w:type="spellStart"/>
      <w:r w:rsidRPr="00DD53FF">
        <w:rPr>
          <w:rFonts w:ascii="Times New Roman" w:eastAsia="Times New Roman" w:hAnsi="Times New Roman"/>
          <w:b/>
          <w:bCs/>
          <w:snapToGrid w:val="0"/>
        </w:rPr>
        <w:t>Sinex</w:t>
      </w:r>
      <w:proofErr w:type="spellEnd"/>
      <w:r w:rsidRPr="00DD53FF">
        <w:rPr>
          <w:rFonts w:ascii="Times New Roman" w:eastAsia="Times New Roman" w:hAnsi="Times New Roman"/>
          <w:b/>
          <w:bCs/>
          <w:snapToGrid w:val="0"/>
        </w:rPr>
        <w:t xml:space="preserve"> sudėtyje</w:t>
      </w:r>
      <w:r w:rsidRPr="00DD53FF">
        <w:rPr>
          <w:rFonts w:ascii="Times New Roman" w:eastAsia="Times New Roman" w:hAnsi="Times New Roman"/>
          <w:bCs/>
          <w:snapToGrid w:val="0"/>
        </w:rPr>
        <w:t xml:space="preserve"> </w:t>
      </w:r>
      <w:r w:rsidRPr="00DD53FF">
        <w:rPr>
          <w:rFonts w:ascii="Times New Roman" w:eastAsia="Times New Roman" w:hAnsi="Times New Roman"/>
          <w:b/>
          <w:bCs/>
          <w:snapToGrid w:val="0"/>
        </w:rPr>
        <w:t>yra</w:t>
      </w:r>
      <w:r w:rsidRPr="003C601A">
        <w:rPr>
          <w:rFonts w:ascii="Times New Roman" w:eastAsia="Times New Roman" w:hAnsi="Times New Roman"/>
          <w:bCs/>
          <w:snapToGrid w:val="0"/>
        </w:rPr>
        <w:t xml:space="preserve"> </w:t>
      </w:r>
      <w:proofErr w:type="spellStart"/>
      <w:r w:rsidRPr="003C601A">
        <w:rPr>
          <w:rFonts w:ascii="Times New Roman" w:eastAsia="Times New Roman" w:hAnsi="Times New Roman"/>
          <w:b/>
          <w:bCs/>
          <w:snapToGrid w:val="0"/>
        </w:rPr>
        <w:t>benzalkonio</w:t>
      </w:r>
      <w:proofErr w:type="spellEnd"/>
      <w:r w:rsidRPr="003C601A">
        <w:rPr>
          <w:rFonts w:ascii="Times New Roman" w:eastAsia="Times New Roman" w:hAnsi="Times New Roman"/>
          <w:b/>
          <w:bCs/>
          <w:snapToGrid w:val="0"/>
        </w:rPr>
        <w:t xml:space="preserve"> chlorido</w:t>
      </w:r>
      <w:r>
        <w:rPr>
          <w:rFonts w:ascii="Times New Roman" w:eastAsia="Times New Roman" w:hAnsi="Times New Roman"/>
          <w:b/>
          <w:bCs/>
          <w:snapToGrid w:val="0"/>
        </w:rPr>
        <w:t xml:space="preserve"> ir </w:t>
      </w:r>
      <w:proofErr w:type="spellStart"/>
      <w:r>
        <w:rPr>
          <w:rFonts w:ascii="Times New Roman" w:eastAsia="Times New Roman" w:hAnsi="Times New Roman"/>
          <w:b/>
          <w:bCs/>
          <w:snapToGrid w:val="0"/>
        </w:rPr>
        <w:t>benzilo</w:t>
      </w:r>
      <w:proofErr w:type="spellEnd"/>
      <w:r>
        <w:rPr>
          <w:rFonts w:ascii="Times New Roman" w:eastAsia="Times New Roman" w:hAnsi="Times New Roman"/>
          <w:b/>
          <w:bCs/>
          <w:snapToGrid w:val="0"/>
        </w:rPr>
        <w:t xml:space="preserve"> alkoholio</w:t>
      </w:r>
      <w:r w:rsidRPr="003C601A">
        <w:rPr>
          <w:rFonts w:ascii="Times New Roman" w:eastAsia="Times New Roman" w:hAnsi="Times New Roman"/>
          <w:b/>
          <w:bCs/>
          <w:snapToGrid w:val="0"/>
        </w:rPr>
        <w:t>.</w:t>
      </w:r>
      <w:r>
        <w:rPr>
          <w:rFonts w:ascii="Times New Roman" w:eastAsia="Times New Roman" w:hAnsi="Times New Roman"/>
          <w:bCs/>
          <w:snapToGrid w:val="0"/>
        </w:rPr>
        <w:fldChar w:fldCharType="begin"/>
      </w:r>
      <w:r>
        <w:rPr>
          <w:rFonts w:ascii="Times New Roman" w:eastAsia="Times New Roman" w:hAnsi="Times New Roman"/>
          <w:bCs/>
          <w:snapToGrid w:val="0"/>
        </w:rPr>
        <w:instrText xml:space="preserve"> DOCVARIABLE vault_nd_0396f893-3b03-46df-a5e1-6e94285c9baa \* MERGEFORMAT </w:instrText>
      </w:r>
      <w:r>
        <w:rPr>
          <w:rFonts w:ascii="Times New Roman" w:eastAsia="Times New Roman" w:hAnsi="Times New Roman"/>
          <w:bCs/>
          <w:snapToGrid w:val="0"/>
        </w:rPr>
        <w:fldChar w:fldCharType="separate"/>
      </w:r>
      <w:r>
        <w:rPr>
          <w:rFonts w:ascii="Times New Roman" w:eastAsia="Times New Roman" w:hAnsi="Times New Roman"/>
          <w:bCs/>
          <w:snapToGrid w:val="0"/>
        </w:rPr>
        <w:t xml:space="preserve"> </w:t>
      </w:r>
      <w:r>
        <w:rPr>
          <w:rFonts w:ascii="Times New Roman" w:eastAsia="Times New Roman" w:hAnsi="Times New Roman"/>
          <w:bCs/>
          <w:snapToGrid w:val="0"/>
        </w:rPr>
        <w:fldChar w:fldCharType="end"/>
      </w:r>
    </w:p>
    <w:p w14:paraId="6AD46190" w14:textId="77777777" w:rsidR="002D50B9" w:rsidRDefault="002D50B9" w:rsidP="002D50B9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napToGrid w:val="0"/>
        </w:rPr>
      </w:pPr>
      <w:r w:rsidRPr="00E07415">
        <w:rPr>
          <w:rFonts w:ascii="Times New Roman" w:eastAsia="Times New Roman" w:hAnsi="Times New Roman"/>
        </w:rPr>
        <w:t xml:space="preserve">Kiekvienoje šio vaistinio preparato dozėje (1 įpurškime)  yra  0,01 mg </w:t>
      </w:r>
      <w:proofErr w:type="spellStart"/>
      <w:r w:rsidRPr="00E07415">
        <w:rPr>
          <w:rFonts w:ascii="Times New Roman" w:eastAsia="Times New Roman" w:hAnsi="Times New Roman"/>
        </w:rPr>
        <w:t>benzalkonio</w:t>
      </w:r>
      <w:proofErr w:type="spellEnd"/>
      <w:r w:rsidRPr="00E07415">
        <w:rPr>
          <w:rFonts w:ascii="Times New Roman" w:eastAsia="Times New Roman" w:hAnsi="Times New Roman"/>
        </w:rPr>
        <w:t xml:space="preserve"> chlorido, tai atitinka 0,2 mg/ml. </w:t>
      </w:r>
      <w:proofErr w:type="spellStart"/>
      <w:r w:rsidRPr="00E07415">
        <w:rPr>
          <w:rFonts w:ascii="Times New Roman" w:eastAsia="Times New Roman" w:hAnsi="Times New Roman"/>
        </w:rPr>
        <w:t>Benzalkonio</w:t>
      </w:r>
      <w:proofErr w:type="spellEnd"/>
      <w:r w:rsidRPr="00E07415">
        <w:rPr>
          <w:rFonts w:ascii="Times New Roman" w:eastAsia="Times New Roman" w:hAnsi="Times New Roman"/>
        </w:rPr>
        <w:t xml:space="preserve"> chloridas gali sukelti sudirginimą ar patinimą nosies viduje, ypač jei vartojamas ilgai.</w:t>
      </w:r>
      <w:r>
        <w:rPr>
          <w:rFonts w:ascii="Times New Roman" w:eastAsia="Times New Roman" w:hAnsi="Times New Roman"/>
        </w:rPr>
        <w:fldChar w:fldCharType="begin"/>
      </w:r>
      <w:r>
        <w:rPr>
          <w:rFonts w:ascii="Times New Roman" w:eastAsia="Times New Roman" w:hAnsi="Times New Roman"/>
        </w:rPr>
        <w:instrText xml:space="preserve"> DOCVARIABLE vault_nd_a8bd5a8c-5e51-4783-b90a-e4e29c08c90e \* MERGEFORMAT </w:instrText>
      </w:r>
      <w:r>
        <w:rPr>
          <w:rFonts w:ascii="Times New Roman" w:eastAsia="Times New Roman" w:hAnsi="Times New Roman"/>
        </w:rPr>
        <w:fldChar w:fldCharType="separate"/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fldChar w:fldCharType="end"/>
      </w:r>
    </w:p>
    <w:p w14:paraId="70AFCAEB" w14:textId="77777777" w:rsidR="002D50B9" w:rsidRPr="00E07415" w:rsidRDefault="002D50B9" w:rsidP="002D50B9">
      <w:pPr>
        <w:tabs>
          <w:tab w:val="left" w:pos="2552"/>
        </w:tabs>
        <w:spacing w:after="0" w:line="240" w:lineRule="auto"/>
        <w:rPr>
          <w:rFonts w:ascii="Times New Roman" w:eastAsia="Times New Roman" w:hAnsi="Times New Roman"/>
        </w:rPr>
      </w:pPr>
      <w:r w:rsidRPr="00E07415">
        <w:rPr>
          <w:rFonts w:ascii="Times New Roman" w:eastAsia="Times New Roman" w:hAnsi="Times New Roman"/>
        </w:rPr>
        <w:t xml:space="preserve">Kiekvienoje šio vaistinio preparato dozėje (1 įpurškime)  yra  0,1 mg </w:t>
      </w:r>
      <w:proofErr w:type="spellStart"/>
      <w:r w:rsidRPr="00E07415">
        <w:rPr>
          <w:rFonts w:ascii="Times New Roman" w:eastAsia="Times New Roman" w:hAnsi="Times New Roman"/>
        </w:rPr>
        <w:t>benzilo</w:t>
      </w:r>
      <w:proofErr w:type="spellEnd"/>
      <w:r w:rsidRPr="00E07415">
        <w:rPr>
          <w:rFonts w:ascii="Times New Roman" w:eastAsia="Times New Roman" w:hAnsi="Times New Roman"/>
        </w:rPr>
        <w:t xml:space="preserve"> alkoholio, tai atitinka </w:t>
      </w:r>
    </w:p>
    <w:p w14:paraId="23089215" w14:textId="77777777" w:rsidR="002D50B9" w:rsidRPr="00E07415" w:rsidRDefault="002D50B9" w:rsidP="002D50B9">
      <w:pPr>
        <w:tabs>
          <w:tab w:val="left" w:pos="2552"/>
        </w:tabs>
        <w:spacing w:after="0" w:line="240" w:lineRule="auto"/>
        <w:rPr>
          <w:rFonts w:ascii="Times New Roman" w:eastAsia="Times New Roman" w:hAnsi="Times New Roman"/>
        </w:rPr>
      </w:pPr>
      <w:r w:rsidRPr="00E07415">
        <w:rPr>
          <w:rFonts w:ascii="Times New Roman" w:eastAsia="Times New Roman" w:hAnsi="Times New Roman"/>
        </w:rPr>
        <w:t xml:space="preserve">2 mg/ml. </w:t>
      </w:r>
    </w:p>
    <w:p w14:paraId="1AD8FB16" w14:textId="77777777" w:rsidR="002D50B9" w:rsidRPr="00E07415" w:rsidRDefault="002D50B9" w:rsidP="002D50B9">
      <w:pPr>
        <w:tabs>
          <w:tab w:val="left" w:pos="2552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E07415">
        <w:rPr>
          <w:rFonts w:ascii="Times New Roman" w:eastAsia="Times New Roman" w:hAnsi="Times New Roman"/>
        </w:rPr>
        <w:t>Benzilo</w:t>
      </w:r>
      <w:proofErr w:type="spellEnd"/>
      <w:r w:rsidRPr="00E07415">
        <w:rPr>
          <w:rFonts w:ascii="Times New Roman" w:eastAsia="Times New Roman" w:hAnsi="Times New Roman"/>
        </w:rPr>
        <w:t xml:space="preserve"> alkoholis gali sukelti alerginių reakcijų ir/arba lengva vietinį sudirginimą.</w:t>
      </w:r>
    </w:p>
    <w:p w14:paraId="11252B19" w14:textId="77777777" w:rsidR="002D50B9" w:rsidRPr="00E07415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</w:p>
    <w:p w14:paraId="59F32916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</w:p>
    <w:p w14:paraId="607C0403" w14:textId="77777777" w:rsidR="002D50B9" w:rsidRPr="00DD53FF" w:rsidRDefault="002D50B9" w:rsidP="002D50B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</w:rPr>
      </w:pPr>
      <w:bookmarkStart w:id="4" w:name="_Toc129243141"/>
      <w:bookmarkStart w:id="5" w:name="_Toc129243266"/>
      <w:r w:rsidRPr="00DD53FF">
        <w:rPr>
          <w:rFonts w:ascii="Times New Roman" w:eastAsia="Times New Roman" w:hAnsi="Times New Roman"/>
          <w:b/>
          <w:lang w:eastAsia="lt-LT"/>
        </w:rPr>
        <w:t>3.</w:t>
      </w:r>
      <w:r w:rsidRPr="00DD53FF">
        <w:rPr>
          <w:rFonts w:ascii="Times New Roman" w:eastAsia="Times New Roman" w:hAnsi="Times New Roman"/>
          <w:b/>
          <w:lang w:eastAsia="lt-LT"/>
        </w:rPr>
        <w:tab/>
        <w:t xml:space="preserve">Kaip vartoti </w:t>
      </w:r>
      <w:proofErr w:type="spellStart"/>
      <w:r w:rsidRPr="00DD53FF">
        <w:rPr>
          <w:rFonts w:ascii="Times New Roman" w:eastAsia="Times New Roman" w:hAnsi="Times New Roman"/>
          <w:b/>
          <w:lang w:eastAsia="lt-LT"/>
        </w:rPr>
        <w:t>Sinex</w:t>
      </w:r>
      <w:bookmarkEnd w:id="4"/>
      <w:bookmarkEnd w:id="5"/>
      <w:proofErr w:type="spellEnd"/>
      <w:r>
        <w:rPr>
          <w:rFonts w:ascii="Times New Roman" w:eastAsia="Times New Roman" w:hAnsi="Times New Roman"/>
          <w:b/>
          <w:lang w:eastAsia="lt-LT"/>
        </w:rPr>
        <w:fldChar w:fldCharType="begin"/>
      </w:r>
      <w:r>
        <w:rPr>
          <w:rFonts w:ascii="Times New Roman" w:eastAsia="Times New Roman" w:hAnsi="Times New Roman"/>
          <w:b/>
          <w:lang w:eastAsia="lt-LT"/>
        </w:rPr>
        <w:instrText xml:space="preserve"> DOCVARIABLE vault_nd_0d3b71d2-2ca1-48ce-8851-51ec2694927c \* MERGEFORMAT </w:instrText>
      </w:r>
      <w:r>
        <w:rPr>
          <w:rFonts w:ascii="Times New Roman" w:eastAsia="Times New Roman" w:hAnsi="Times New Roman"/>
          <w:b/>
          <w:lang w:eastAsia="lt-LT"/>
        </w:rPr>
        <w:fldChar w:fldCharType="separate"/>
      </w:r>
      <w:r>
        <w:rPr>
          <w:rFonts w:ascii="Times New Roman" w:eastAsia="Times New Roman" w:hAnsi="Times New Roman"/>
          <w:b/>
          <w:lang w:eastAsia="lt-LT"/>
        </w:rPr>
        <w:t xml:space="preserve"> </w:t>
      </w:r>
      <w:r>
        <w:rPr>
          <w:rFonts w:ascii="Times New Roman" w:eastAsia="Times New Roman" w:hAnsi="Times New Roman"/>
          <w:b/>
          <w:lang w:eastAsia="lt-LT"/>
        </w:rPr>
        <w:fldChar w:fldCharType="end"/>
      </w:r>
    </w:p>
    <w:p w14:paraId="10B2CAD3" w14:textId="77777777" w:rsidR="002D50B9" w:rsidRPr="00DD53FF" w:rsidRDefault="002D50B9" w:rsidP="002D50B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</w:rPr>
      </w:pPr>
    </w:p>
    <w:p w14:paraId="361BAB10" w14:textId="77777777" w:rsidR="002D50B9" w:rsidRPr="00DD53FF" w:rsidRDefault="002D50B9" w:rsidP="002D50B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</w:rPr>
      </w:pPr>
      <w:r w:rsidRPr="00DD53FF">
        <w:rPr>
          <w:rFonts w:ascii="Times New Roman" w:eastAsia="Times New Roman" w:hAnsi="Times New Roman"/>
          <w:noProof/>
          <w:snapToGrid w:val="0"/>
        </w:rPr>
        <w:t>Visada vartokite šį vaistą tiksliai kaip nurodė gydytojas arba vaistininkas.</w:t>
      </w:r>
      <w:r w:rsidRPr="00DD53FF">
        <w:rPr>
          <w:rFonts w:ascii="Times New Roman" w:eastAsia="Times New Roman" w:hAnsi="Times New Roman"/>
          <w:snapToGrid w:val="0"/>
        </w:rPr>
        <w:t xml:space="preserve"> </w:t>
      </w:r>
      <w:r>
        <w:rPr>
          <w:rFonts w:ascii="Times New Roman" w:eastAsia="Times New Roman" w:hAnsi="Times New Roman"/>
          <w:noProof/>
          <w:snapToGrid w:val="0"/>
        </w:rPr>
        <w:t xml:space="preserve">Jeigu abejojate, kreipkitės į </w:t>
      </w:r>
      <w:r w:rsidRPr="00DD53FF">
        <w:rPr>
          <w:rFonts w:ascii="Times New Roman" w:eastAsia="Times New Roman" w:hAnsi="Times New Roman"/>
          <w:noProof/>
          <w:snapToGrid w:val="0"/>
        </w:rPr>
        <w:t>gydytoją arba vaistininką.</w:t>
      </w:r>
    </w:p>
    <w:p w14:paraId="5E7E574F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</w:p>
    <w:p w14:paraId="2FE84B04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  <w:b/>
        </w:rPr>
      </w:pPr>
      <w:r w:rsidRPr="00DD53FF">
        <w:rPr>
          <w:rFonts w:ascii="Times New Roman" w:hAnsi="Times New Roman"/>
          <w:b/>
        </w:rPr>
        <w:t>Rekomenduojama dozė yra:</w:t>
      </w:r>
    </w:p>
    <w:p w14:paraId="7D929FB5" w14:textId="77777777" w:rsidR="002D50B9" w:rsidRPr="008F4185" w:rsidRDefault="002D50B9" w:rsidP="002D50B9">
      <w:pPr>
        <w:tabs>
          <w:tab w:val="left" w:pos="113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S</w:t>
      </w:r>
      <w:r w:rsidRPr="008F4185">
        <w:rPr>
          <w:rFonts w:ascii="Times New Roman" w:hAnsi="Times New Roman"/>
          <w:b/>
        </w:rPr>
        <w:t>uaugusiesiems ir vyresniems kaip 10 metų vaikams</w:t>
      </w:r>
      <w:r>
        <w:rPr>
          <w:rFonts w:ascii="Times New Roman" w:hAnsi="Times New Roman"/>
          <w:b/>
        </w:rPr>
        <w:t>:</w:t>
      </w:r>
      <w:r w:rsidRPr="008F4185">
        <w:rPr>
          <w:rFonts w:ascii="Times New Roman" w:hAnsi="Times New Roman"/>
        </w:rPr>
        <w:t xml:space="preserve"> 1</w:t>
      </w:r>
      <w:r w:rsidRPr="008F4185">
        <w:rPr>
          <w:rFonts w:ascii="Times New Roman" w:hAnsi="Times New Roman"/>
          <w:b/>
        </w:rPr>
        <w:t>-</w:t>
      </w:r>
      <w:r w:rsidRPr="008F4185">
        <w:rPr>
          <w:rFonts w:ascii="Times New Roman" w:hAnsi="Times New Roman"/>
        </w:rPr>
        <w:t>2 įpurškimai į kiekvieną nosies šnervę, ne daugiau</w:t>
      </w:r>
      <w:r w:rsidRPr="008F4185">
        <w:rPr>
          <w:rFonts w:ascii="Times New Roman" w:hAnsi="Times New Roman"/>
          <w:b/>
        </w:rPr>
        <w:t xml:space="preserve"> </w:t>
      </w:r>
      <w:r w:rsidRPr="008F4185">
        <w:rPr>
          <w:rFonts w:ascii="Times New Roman" w:hAnsi="Times New Roman"/>
        </w:rPr>
        <w:t>kaip 2</w:t>
      </w:r>
      <w:r w:rsidRPr="008F4185">
        <w:rPr>
          <w:rFonts w:ascii="Times New Roman" w:hAnsi="Times New Roman"/>
          <w:b/>
        </w:rPr>
        <w:t>-</w:t>
      </w:r>
      <w:r w:rsidRPr="008F4185">
        <w:rPr>
          <w:rFonts w:ascii="Times New Roman" w:hAnsi="Times New Roman"/>
        </w:rPr>
        <w:t>3 kartus per parą;</w:t>
      </w:r>
    </w:p>
    <w:p w14:paraId="7D05D8FD" w14:textId="77777777" w:rsidR="002D50B9" w:rsidRDefault="002D50B9" w:rsidP="002D50B9">
      <w:pPr>
        <w:tabs>
          <w:tab w:val="left" w:pos="1134"/>
        </w:tabs>
        <w:spacing w:after="0" w:line="240" w:lineRule="auto"/>
        <w:rPr>
          <w:rFonts w:ascii="Times New Roman" w:hAnsi="Times New Roman"/>
          <w:b/>
        </w:rPr>
      </w:pPr>
    </w:p>
    <w:p w14:paraId="64625406" w14:textId="77777777" w:rsidR="002D50B9" w:rsidRPr="008F4185" w:rsidRDefault="002D50B9" w:rsidP="002D50B9">
      <w:pPr>
        <w:tabs>
          <w:tab w:val="left" w:pos="1134"/>
        </w:tabs>
        <w:spacing w:after="0" w:line="240" w:lineRule="auto"/>
        <w:rPr>
          <w:rFonts w:ascii="Times New Roman" w:hAnsi="Times New Roman"/>
        </w:rPr>
      </w:pPr>
      <w:r w:rsidRPr="008F4185">
        <w:rPr>
          <w:rFonts w:ascii="Times New Roman" w:hAnsi="Times New Roman"/>
          <w:b/>
        </w:rPr>
        <w:t xml:space="preserve">6-10 metų vaikams: </w:t>
      </w:r>
      <w:r w:rsidRPr="008F4185">
        <w:rPr>
          <w:rFonts w:ascii="Times New Roman" w:hAnsi="Times New Roman"/>
        </w:rPr>
        <w:t>1 įpurškimas į kiekvieną nosies šnervę, ne daugiau</w:t>
      </w:r>
      <w:r w:rsidRPr="008F4185">
        <w:rPr>
          <w:rFonts w:ascii="Times New Roman" w:hAnsi="Times New Roman"/>
          <w:b/>
        </w:rPr>
        <w:t xml:space="preserve"> </w:t>
      </w:r>
      <w:r w:rsidRPr="008F4185">
        <w:rPr>
          <w:rFonts w:ascii="Times New Roman" w:hAnsi="Times New Roman"/>
        </w:rPr>
        <w:t>kaip 2-3 kartus per parą;</w:t>
      </w:r>
    </w:p>
    <w:p w14:paraId="2B3E5C99" w14:textId="77777777" w:rsidR="002D50B9" w:rsidRDefault="002D50B9" w:rsidP="002D50B9">
      <w:pPr>
        <w:tabs>
          <w:tab w:val="left" w:pos="1134"/>
        </w:tabs>
        <w:spacing w:after="0" w:line="240" w:lineRule="auto"/>
        <w:rPr>
          <w:rFonts w:ascii="Times New Roman" w:hAnsi="Times New Roman"/>
          <w:b/>
        </w:rPr>
      </w:pPr>
    </w:p>
    <w:p w14:paraId="12731B13" w14:textId="77777777" w:rsidR="002D50B9" w:rsidRPr="008F4185" w:rsidRDefault="002D50B9" w:rsidP="002D50B9">
      <w:pPr>
        <w:tabs>
          <w:tab w:val="left" w:pos="1134"/>
        </w:tabs>
        <w:spacing w:after="0" w:line="240" w:lineRule="auto"/>
        <w:rPr>
          <w:rFonts w:ascii="Times New Roman" w:hAnsi="Times New Roman"/>
        </w:rPr>
      </w:pPr>
      <w:r w:rsidRPr="008F4185">
        <w:rPr>
          <w:rFonts w:ascii="Times New Roman" w:hAnsi="Times New Roman"/>
          <w:bCs/>
        </w:rPr>
        <w:t>Šis vaistas neskirtas vartoti jaunesniems kaip 6 metų vaikams</w:t>
      </w:r>
      <w:r w:rsidRPr="008F418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Šios amžiaus grupės pacientams reikia vartoti mažesnio stiprumo vaistus, turinčius </w:t>
      </w:r>
      <w:proofErr w:type="spellStart"/>
      <w:r>
        <w:rPr>
          <w:rFonts w:ascii="Times New Roman" w:hAnsi="Times New Roman"/>
        </w:rPr>
        <w:t>oksimetazolino</w:t>
      </w:r>
      <w:proofErr w:type="spellEnd"/>
      <w:r>
        <w:rPr>
          <w:rFonts w:ascii="Times New Roman" w:hAnsi="Times New Roman"/>
        </w:rPr>
        <w:t>.</w:t>
      </w:r>
    </w:p>
    <w:p w14:paraId="64E251EF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  <w:b/>
        </w:rPr>
      </w:pPr>
    </w:p>
    <w:p w14:paraId="596E3A34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  <w:b/>
        </w:rPr>
      </w:pPr>
    </w:p>
    <w:p w14:paraId="74BBCACF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  <w:r w:rsidRPr="00DD53FF">
        <w:rPr>
          <w:rFonts w:ascii="Times New Roman" w:hAnsi="Times New Roman"/>
          <w:b/>
        </w:rPr>
        <w:t>Nevartokite ilgiau kaip 7 dienas iš eilės</w:t>
      </w:r>
      <w:r>
        <w:rPr>
          <w:rFonts w:ascii="Times New Roman" w:hAnsi="Times New Roman"/>
          <w:b/>
        </w:rPr>
        <w:t xml:space="preserve"> ir neviršykite rekomenduojamos dozės</w:t>
      </w:r>
      <w:r w:rsidRPr="00DD53FF">
        <w:rPr>
          <w:rFonts w:ascii="Times New Roman" w:hAnsi="Times New Roman"/>
          <w:b/>
        </w:rPr>
        <w:t xml:space="preserve">. </w:t>
      </w:r>
      <w:r w:rsidRPr="00DD53FF">
        <w:rPr>
          <w:rFonts w:ascii="Times New Roman" w:hAnsi="Times New Roman"/>
        </w:rPr>
        <w:t xml:space="preserve">Ilgiau vartojamas </w:t>
      </w:r>
      <w:r>
        <w:rPr>
          <w:rFonts w:ascii="Times New Roman" w:hAnsi="Times New Roman"/>
        </w:rPr>
        <w:t xml:space="preserve">arba perdozuotas </w:t>
      </w:r>
      <w:proofErr w:type="spellStart"/>
      <w:r w:rsidRPr="00DD53FF">
        <w:rPr>
          <w:rFonts w:ascii="Times New Roman" w:hAnsi="Times New Roman"/>
        </w:rPr>
        <w:t>Sinex</w:t>
      </w:r>
      <w:proofErr w:type="spellEnd"/>
      <w:r w:rsidRPr="00DD53FF">
        <w:rPr>
          <w:rFonts w:ascii="Times New Roman" w:hAnsi="Times New Roman"/>
        </w:rPr>
        <w:t xml:space="preserve"> gali sukelti nosies užgulimą</w:t>
      </w:r>
      <w:r>
        <w:t xml:space="preserve"> </w:t>
      </w:r>
      <w:r w:rsidRPr="00973765">
        <w:rPr>
          <w:rFonts w:ascii="Times New Roman" w:hAnsi="Times New Roman"/>
        </w:rPr>
        <w:t>ir gali sumažinti pr</w:t>
      </w:r>
      <w:r>
        <w:rPr>
          <w:rFonts w:ascii="Times New Roman" w:hAnsi="Times New Roman"/>
        </w:rPr>
        <w:t>eparato</w:t>
      </w:r>
      <w:r w:rsidRPr="00973765">
        <w:rPr>
          <w:rFonts w:ascii="Times New Roman" w:hAnsi="Times New Roman"/>
        </w:rPr>
        <w:t xml:space="preserve"> veiksmingumą.</w:t>
      </w:r>
    </w:p>
    <w:p w14:paraId="636052F2" w14:textId="77777777" w:rsidR="002D50B9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</w:p>
    <w:p w14:paraId="015AEF8D" w14:textId="77777777" w:rsidR="002D50B9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Reikia vengti tiesioginio kontakto su akimis.</w:t>
      </w:r>
    </w:p>
    <w:p w14:paraId="18A49B57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</w:p>
    <w:p w14:paraId="7DE80509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  <w:r w:rsidRPr="00DD53FF">
        <w:rPr>
          <w:rFonts w:ascii="Times New Roman" w:hAnsi="Times New Roman"/>
        </w:rPr>
        <w:t>Jei ligos požymiai nepagerėjo arba net pablogėjo, kreipkitės į gydytoją.</w:t>
      </w:r>
    </w:p>
    <w:p w14:paraId="49162AF5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</w:p>
    <w:p w14:paraId="727AE4D3" w14:textId="77777777" w:rsidR="002D50B9" w:rsidRPr="00DD53FF" w:rsidRDefault="002D50B9" w:rsidP="002D50B9">
      <w:pPr>
        <w:tabs>
          <w:tab w:val="num" w:pos="360"/>
        </w:tabs>
        <w:spacing w:after="0" w:line="240" w:lineRule="auto"/>
        <w:rPr>
          <w:rFonts w:ascii="Times New Roman" w:eastAsia="Times New Roman" w:hAnsi="Times New Roman"/>
          <w:b/>
        </w:rPr>
      </w:pPr>
      <w:r w:rsidRPr="00DD53FF">
        <w:rPr>
          <w:rFonts w:ascii="Times New Roman" w:eastAsia="Times New Roman" w:hAnsi="Times New Roman"/>
          <w:b/>
        </w:rPr>
        <w:t>Vartojimo metodas</w:t>
      </w:r>
    </w:p>
    <w:p w14:paraId="6FA95B1A" w14:textId="77777777" w:rsidR="002D50B9" w:rsidRPr="00DD53FF" w:rsidRDefault="002D50B9" w:rsidP="002D50B9">
      <w:pPr>
        <w:tabs>
          <w:tab w:val="num" w:pos="360"/>
        </w:tabs>
        <w:spacing w:after="0" w:line="240" w:lineRule="auto"/>
        <w:rPr>
          <w:rFonts w:ascii="Times New Roman" w:eastAsia="Times New Roman" w:hAnsi="Times New Roman"/>
          <w:b/>
        </w:rPr>
      </w:pPr>
    </w:p>
    <w:p w14:paraId="4F18D660" w14:textId="77777777" w:rsidR="002D50B9" w:rsidRPr="00DD53FF" w:rsidRDefault="002D50B9" w:rsidP="002D50B9">
      <w:pPr>
        <w:pStyle w:val="Sraopastraipa"/>
        <w:numPr>
          <w:ilvl w:val="0"/>
          <w:numId w:val="5"/>
        </w:numPr>
        <w:tabs>
          <w:tab w:val="left" w:pos="709"/>
        </w:tabs>
        <w:spacing w:after="0" w:line="240" w:lineRule="auto"/>
        <w:rPr>
          <w:rFonts w:ascii="Times New Roman" w:hAnsi="Times New Roman"/>
          <w:iCs/>
        </w:rPr>
      </w:pPr>
      <w:r w:rsidRPr="00DD53FF">
        <w:rPr>
          <w:rFonts w:ascii="Times New Roman" w:hAnsi="Times New Roman"/>
          <w:iCs/>
        </w:rPr>
        <w:t>Nuimkite apsauginį dangtelį</w:t>
      </w:r>
      <w:r>
        <w:rPr>
          <w:rFonts w:ascii="Times New Roman" w:hAnsi="Times New Roman"/>
          <w:iCs/>
        </w:rPr>
        <w:t>.</w:t>
      </w:r>
      <w:r w:rsidRPr="00DD53FF">
        <w:rPr>
          <w:rFonts w:ascii="Times New Roman" w:hAnsi="Times New Roman"/>
          <w:iCs/>
        </w:rPr>
        <w:t xml:space="preserve"> </w:t>
      </w:r>
      <w:r w:rsidRPr="00973765">
        <w:rPr>
          <w:rFonts w:ascii="Times New Roman" w:hAnsi="Times New Roman"/>
          <w:iCs/>
        </w:rPr>
        <w:t xml:space="preserve">Prieš </w:t>
      </w:r>
      <w:r>
        <w:rPr>
          <w:rFonts w:ascii="Times New Roman" w:hAnsi="Times New Roman"/>
          <w:iCs/>
        </w:rPr>
        <w:t>vartodami</w:t>
      </w:r>
      <w:r w:rsidRPr="00973765">
        <w:rPr>
          <w:rFonts w:ascii="Times New Roman" w:hAnsi="Times New Roman"/>
          <w:iCs/>
        </w:rPr>
        <w:t xml:space="preserve"> pirmą kartą, užpildykite </w:t>
      </w:r>
      <w:r>
        <w:rPr>
          <w:rFonts w:ascii="Times New Roman" w:hAnsi="Times New Roman"/>
          <w:iCs/>
        </w:rPr>
        <w:t>purškalo pompą</w:t>
      </w:r>
      <w:r w:rsidRPr="00973765">
        <w:rPr>
          <w:rFonts w:ascii="Times New Roman" w:hAnsi="Times New Roman"/>
          <w:iCs/>
        </w:rPr>
        <w:t xml:space="preserve"> stipriai paspausdami jo</w:t>
      </w:r>
      <w:r>
        <w:rPr>
          <w:rFonts w:ascii="Times New Roman" w:hAnsi="Times New Roman"/>
          <w:iCs/>
        </w:rPr>
        <w:t>s</w:t>
      </w:r>
      <w:r w:rsidRPr="00973765">
        <w:rPr>
          <w:rFonts w:ascii="Times New Roman" w:hAnsi="Times New Roman"/>
          <w:iCs/>
        </w:rPr>
        <w:t xml:space="preserve"> ratlankį</w:t>
      </w:r>
      <w:r>
        <w:rPr>
          <w:rFonts w:ascii="Times New Roman" w:hAnsi="Times New Roman"/>
          <w:iCs/>
        </w:rPr>
        <w:t xml:space="preserve"> iki kol pasklis vientisa dulksna (apytiksliai nuo 5 iki 10 kartų)</w:t>
      </w:r>
      <w:r w:rsidRPr="00973765">
        <w:rPr>
          <w:rFonts w:ascii="Times New Roman" w:hAnsi="Times New Roman"/>
          <w:iCs/>
        </w:rPr>
        <w:t>.</w:t>
      </w:r>
      <w:r w:rsidRPr="00B62F49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>A</w:t>
      </w:r>
      <w:r w:rsidRPr="00DD53FF">
        <w:rPr>
          <w:rFonts w:ascii="Times New Roman" w:hAnsi="Times New Roman"/>
          <w:iCs/>
        </w:rPr>
        <w:t>pverskite buteliuką ir įkiškite purškalo angą į nosies landą. Kitą nosies landą užspauskite.</w:t>
      </w:r>
    </w:p>
    <w:p w14:paraId="06E50A4E" w14:textId="77777777" w:rsidR="002D50B9" w:rsidRPr="00DD53FF" w:rsidRDefault="002D50B9" w:rsidP="002D50B9">
      <w:pPr>
        <w:pStyle w:val="Sraopastraipa"/>
        <w:numPr>
          <w:ilvl w:val="0"/>
          <w:numId w:val="5"/>
        </w:numPr>
        <w:spacing w:after="0" w:line="240" w:lineRule="auto"/>
        <w:rPr>
          <w:rFonts w:ascii="Times New Roman" w:hAnsi="Times New Roman"/>
          <w:iCs/>
        </w:rPr>
      </w:pPr>
      <w:r w:rsidRPr="00DD53FF">
        <w:rPr>
          <w:rFonts w:ascii="Times New Roman" w:hAnsi="Times New Roman"/>
          <w:iCs/>
        </w:rPr>
        <w:lastRenderedPageBreak/>
        <w:t>Paspauskite purkštuką, įpurškimo metu giliai įkvėpkite per nosį. Pakartokite įpurškimą į kitą nosies landą.</w:t>
      </w:r>
    </w:p>
    <w:p w14:paraId="1BC8F541" w14:textId="77777777" w:rsidR="002D50B9" w:rsidRPr="00DD53FF" w:rsidRDefault="002D50B9" w:rsidP="002D50B9">
      <w:pPr>
        <w:pStyle w:val="Sraopastraipa"/>
        <w:numPr>
          <w:ilvl w:val="0"/>
          <w:numId w:val="5"/>
        </w:numPr>
        <w:tabs>
          <w:tab w:val="left" w:pos="709"/>
        </w:tabs>
        <w:spacing w:after="0" w:line="240" w:lineRule="auto"/>
        <w:rPr>
          <w:rFonts w:ascii="Times New Roman" w:hAnsi="Times New Roman"/>
          <w:iCs/>
        </w:rPr>
      </w:pPr>
      <w:r w:rsidRPr="00DD53FF">
        <w:rPr>
          <w:rFonts w:ascii="Times New Roman" w:hAnsi="Times New Roman"/>
          <w:iCs/>
        </w:rPr>
        <w:t>Suaugusieji ir vyresni kaip 10 metų vaikai prireikus gali 1-ą ir 2-ą procedūras pakartoti.</w:t>
      </w:r>
    </w:p>
    <w:p w14:paraId="07758AD2" w14:textId="77777777" w:rsidR="002D50B9" w:rsidRPr="00DD53FF" w:rsidRDefault="002D50B9" w:rsidP="002D50B9">
      <w:pPr>
        <w:pStyle w:val="Sraopastraipa"/>
        <w:numPr>
          <w:ilvl w:val="0"/>
          <w:numId w:val="5"/>
        </w:numPr>
        <w:tabs>
          <w:tab w:val="left" w:pos="709"/>
        </w:tabs>
        <w:spacing w:after="0" w:line="240" w:lineRule="auto"/>
        <w:rPr>
          <w:rFonts w:ascii="Times New Roman" w:hAnsi="Times New Roman"/>
          <w:iCs/>
        </w:rPr>
      </w:pPr>
      <w:r w:rsidRPr="00DD53FF">
        <w:rPr>
          <w:rFonts w:ascii="Times New Roman" w:hAnsi="Times New Roman"/>
          <w:iCs/>
        </w:rPr>
        <w:t>Pasinaudoję, nosies purkštuką nuvalykite drėgna švaria popierine servetėle ir iškart uždėkite apsauginį dangtelį.</w:t>
      </w:r>
    </w:p>
    <w:p w14:paraId="435B435A" w14:textId="77777777" w:rsidR="002D50B9" w:rsidRDefault="002D50B9" w:rsidP="002D50B9">
      <w:pPr>
        <w:tabs>
          <w:tab w:val="num" w:pos="360"/>
        </w:tabs>
        <w:spacing w:after="0" w:line="240" w:lineRule="auto"/>
        <w:rPr>
          <w:rFonts w:ascii="Times New Roman" w:eastAsia="Times New Roman" w:hAnsi="Times New Roman"/>
          <w:i/>
          <w:u w:val="single"/>
        </w:rPr>
      </w:pPr>
    </w:p>
    <w:p w14:paraId="1F339BDB" w14:textId="77777777" w:rsidR="002D50B9" w:rsidRDefault="002D50B9" w:rsidP="002D50B9">
      <w:pPr>
        <w:tabs>
          <w:tab w:val="num" w:pos="360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Vartokite vaistą stovėdami</w:t>
      </w:r>
      <w:r w:rsidRPr="003D100A">
        <w:rPr>
          <w:rFonts w:ascii="Times New Roman" w:eastAsia="Times New Roman" w:hAnsi="Times New Roman"/>
        </w:rPr>
        <w:t>.</w:t>
      </w:r>
    </w:p>
    <w:p w14:paraId="19EED0F7" w14:textId="77777777" w:rsidR="002D50B9" w:rsidRPr="00973765" w:rsidRDefault="002D50B9" w:rsidP="002D50B9">
      <w:pPr>
        <w:tabs>
          <w:tab w:val="num" w:pos="360"/>
        </w:tabs>
        <w:spacing w:after="0" w:line="240" w:lineRule="auto"/>
        <w:rPr>
          <w:rFonts w:ascii="Times New Roman" w:eastAsia="Times New Roman" w:hAnsi="Times New Roman"/>
        </w:rPr>
      </w:pPr>
    </w:p>
    <w:p w14:paraId="79D3543E" w14:textId="77777777" w:rsidR="002D50B9" w:rsidRPr="00DD53FF" w:rsidRDefault="002D50B9" w:rsidP="002D50B9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DD53FF">
        <w:rPr>
          <w:rFonts w:ascii="Times New Roman" w:eastAsia="Times New Roman" w:hAnsi="Times New Roman"/>
          <w:b/>
          <w:bCs/>
        </w:rPr>
        <w:t xml:space="preserve">Ką daryti pavartojus per didelę </w:t>
      </w:r>
      <w:proofErr w:type="spellStart"/>
      <w:r w:rsidRPr="00DD53FF">
        <w:rPr>
          <w:rFonts w:ascii="Times New Roman" w:eastAsia="Times New Roman" w:hAnsi="Times New Roman"/>
          <w:b/>
          <w:bCs/>
        </w:rPr>
        <w:t>Sinex</w:t>
      </w:r>
      <w:proofErr w:type="spellEnd"/>
      <w:r w:rsidRPr="00DD53FF">
        <w:rPr>
          <w:rFonts w:ascii="Times New Roman" w:eastAsia="Times New Roman" w:hAnsi="Times New Roman"/>
          <w:b/>
          <w:bCs/>
          <w:i/>
          <w:iCs/>
        </w:rPr>
        <w:t xml:space="preserve"> </w:t>
      </w:r>
      <w:r w:rsidRPr="00DD53FF">
        <w:rPr>
          <w:rFonts w:ascii="Times New Roman" w:eastAsia="Times New Roman" w:hAnsi="Times New Roman"/>
          <w:b/>
          <w:bCs/>
        </w:rPr>
        <w:t>dozę?</w:t>
      </w:r>
    </w:p>
    <w:p w14:paraId="3B53B76C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  <w:r w:rsidRPr="00DD53FF">
        <w:rPr>
          <w:rFonts w:ascii="Times New Roman" w:hAnsi="Times New Roman"/>
        </w:rPr>
        <w:t xml:space="preserve">Pavartojus per didelę </w:t>
      </w:r>
      <w:proofErr w:type="spellStart"/>
      <w:r w:rsidRPr="00DD53FF">
        <w:rPr>
          <w:rFonts w:ascii="Times New Roman" w:hAnsi="Times New Roman"/>
        </w:rPr>
        <w:t>Sinex</w:t>
      </w:r>
      <w:proofErr w:type="spellEnd"/>
      <w:r w:rsidRPr="00DD53FF">
        <w:rPr>
          <w:rFonts w:ascii="Times New Roman" w:hAnsi="Times New Roman"/>
        </w:rPr>
        <w:t xml:space="preserve"> dozę </w:t>
      </w:r>
      <w:r>
        <w:rPr>
          <w:rFonts w:ascii="Times New Roman" w:hAnsi="Times New Roman"/>
        </w:rPr>
        <w:t>arba ją nurijus</w:t>
      </w:r>
      <w:r w:rsidRPr="00DD53FF">
        <w:rPr>
          <w:rFonts w:ascii="Times New Roman" w:hAnsi="Times New Roman"/>
        </w:rPr>
        <w:t>, nedelsiant kreipkitės į gydytoją; turėkite su savimi buteliuką arba pakuotę.</w:t>
      </w:r>
    </w:p>
    <w:p w14:paraId="15B08F77" w14:textId="77777777" w:rsidR="002D50B9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</w:p>
    <w:p w14:paraId="317C8AEB" w14:textId="77777777" w:rsidR="002D50B9" w:rsidRPr="00973765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  <w:highlight w:val="yellow"/>
        </w:rPr>
      </w:pPr>
      <w:r w:rsidRPr="00973765">
        <w:rPr>
          <w:rFonts w:ascii="Times New Roman" w:hAnsi="Times New Roman"/>
        </w:rPr>
        <w:t>Perdozavimas gali pasireikšti po atsitiktinio pavartojimo į nosį ar per burną</w:t>
      </w:r>
      <w:r>
        <w:rPr>
          <w:rFonts w:ascii="Times New Roman" w:hAnsi="Times New Roman"/>
        </w:rPr>
        <w:t>.</w:t>
      </w:r>
    </w:p>
    <w:p w14:paraId="11EA262D" w14:textId="77777777" w:rsidR="002D50B9" w:rsidRPr="00973765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  <w:highlight w:val="yellow"/>
        </w:rPr>
      </w:pPr>
      <w:r w:rsidRPr="00973765">
        <w:rPr>
          <w:rFonts w:ascii="Times New Roman" w:hAnsi="Times New Roman"/>
        </w:rPr>
        <w:t xml:space="preserve">Perdozavimo simptomai </w:t>
      </w:r>
      <w:r>
        <w:rPr>
          <w:rFonts w:ascii="Times New Roman" w:hAnsi="Times New Roman"/>
        </w:rPr>
        <w:t xml:space="preserve">(nuo vidutinio iki sunkaus atvejo) </w:t>
      </w:r>
      <w:r w:rsidRPr="00973765">
        <w:rPr>
          <w:rFonts w:ascii="Times New Roman" w:hAnsi="Times New Roman"/>
        </w:rPr>
        <w:t>gali būti:</w:t>
      </w:r>
    </w:p>
    <w:p w14:paraId="5EC746CA" w14:textId="77777777" w:rsidR="002D50B9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padidėjęs kraujospūdis</w:t>
      </w:r>
      <w:r w:rsidRPr="0097376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pagreitėjęs širdies ritmas</w:t>
      </w:r>
      <w:r w:rsidRPr="00973765">
        <w:rPr>
          <w:rFonts w:ascii="Times New Roman" w:hAnsi="Times New Roman"/>
        </w:rPr>
        <w:t xml:space="preserve">, </w:t>
      </w:r>
      <w:proofErr w:type="spellStart"/>
      <w:r w:rsidRPr="00973765">
        <w:rPr>
          <w:rFonts w:ascii="Times New Roman" w:hAnsi="Times New Roman"/>
        </w:rPr>
        <w:t>palpitacija</w:t>
      </w:r>
      <w:proofErr w:type="spellEnd"/>
      <w:r w:rsidRPr="00973765">
        <w:rPr>
          <w:rFonts w:ascii="Times New Roman" w:hAnsi="Times New Roman"/>
        </w:rPr>
        <w:t xml:space="preserve">, širdies aritmija, širdies sustojimas, širdies nepakankamumas, prakaitavimas, susijaudinimas, traukuliai, </w:t>
      </w:r>
      <w:r>
        <w:rPr>
          <w:rFonts w:ascii="Times New Roman" w:hAnsi="Times New Roman"/>
        </w:rPr>
        <w:t>vyzdžio išsiplėtimas</w:t>
      </w:r>
      <w:r w:rsidRPr="00973765">
        <w:rPr>
          <w:rFonts w:ascii="Times New Roman" w:hAnsi="Times New Roman"/>
        </w:rPr>
        <w:t xml:space="preserve">, pykinimas, vėmimas, </w:t>
      </w:r>
      <w:r>
        <w:rPr>
          <w:rFonts w:ascii="Times New Roman" w:hAnsi="Times New Roman"/>
        </w:rPr>
        <w:t>odos bei lūpų pamėlynavimas</w:t>
      </w:r>
      <w:r w:rsidRPr="00973765">
        <w:rPr>
          <w:rFonts w:ascii="Times New Roman" w:hAnsi="Times New Roman"/>
        </w:rPr>
        <w:t xml:space="preserve">, karščiavimas, spazmas, kraujotakos </w:t>
      </w:r>
      <w:proofErr w:type="spellStart"/>
      <w:r w:rsidRPr="00973765">
        <w:rPr>
          <w:rFonts w:ascii="Times New Roman" w:hAnsi="Times New Roman"/>
        </w:rPr>
        <w:t>kolapsas</w:t>
      </w:r>
      <w:proofErr w:type="spellEnd"/>
      <w:r w:rsidRPr="0097376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skysčio kiekio plaučiuose padidėjimas</w:t>
      </w:r>
      <w:r w:rsidRPr="00973765">
        <w:rPr>
          <w:rFonts w:ascii="Times New Roman" w:hAnsi="Times New Roman"/>
        </w:rPr>
        <w:t xml:space="preserve">, kvėpavimo sutrikimai, psichikos sutrikimai, mieguistumas, blyškumas, </w:t>
      </w:r>
      <w:r>
        <w:rPr>
          <w:rFonts w:ascii="Times New Roman" w:hAnsi="Times New Roman"/>
        </w:rPr>
        <w:t>vyzdžio susitraukimas</w:t>
      </w:r>
      <w:r w:rsidRPr="00973765">
        <w:rPr>
          <w:rFonts w:ascii="Times New Roman" w:hAnsi="Times New Roman"/>
        </w:rPr>
        <w:t xml:space="preserve">, kūno temperatūros sumažėjimas, </w:t>
      </w:r>
      <w:r>
        <w:rPr>
          <w:rFonts w:ascii="Times New Roman" w:hAnsi="Times New Roman"/>
        </w:rPr>
        <w:t>sulėtėjęs širdies ritmas</w:t>
      </w:r>
      <w:r w:rsidRPr="00973765">
        <w:rPr>
          <w:rFonts w:ascii="Times New Roman" w:hAnsi="Times New Roman"/>
        </w:rPr>
        <w:t xml:space="preserve">, į šoką panaši </w:t>
      </w:r>
      <w:proofErr w:type="spellStart"/>
      <w:r w:rsidRPr="00973765">
        <w:rPr>
          <w:rFonts w:ascii="Times New Roman" w:hAnsi="Times New Roman"/>
        </w:rPr>
        <w:t>hipotenzija</w:t>
      </w:r>
      <w:proofErr w:type="spellEnd"/>
      <w:r w:rsidRPr="0097376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laikinas kvėpavimo nutrūkimas</w:t>
      </w:r>
      <w:r w:rsidRPr="00973765">
        <w:rPr>
          <w:rFonts w:ascii="Times New Roman" w:hAnsi="Times New Roman"/>
        </w:rPr>
        <w:t>, sąmonės netekimas, traukuliai ir koma.</w:t>
      </w:r>
    </w:p>
    <w:p w14:paraId="1DF3A74D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</w:p>
    <w:p w14:paraId="2765E860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  <w:b/>
        </w:rPr>
      </w:pPr>
      <w:r w:rsidRPr="00DD53FF">
        <w:rPr>
          <w:rFonts w:ascii="Times New Roman" w:hAnsi="Times New Roman"/>
          <w:b/>
        </w:rPr>
        <w:t xml:space="preserve">Pamiršus pavartoti </w:t>
      </w:r>
      <w:proofErr w:type="spellStart"/>
      <w:r w:rsidRPr="00DD53FF">
        <w:rPr>
          <w:rFonts w:ascii="Times New Roman" w:hAnsi="Times New Roman"/>
          <w:b/>
        </w:rPr>
        <w:t>Sinex</w:t>
      </w:r>
      <w:proofErr w:type="spellEnd"/>
    </w:p>
    <w:p w14:paraId="0B907595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  <w:r w:rsidRPr="00DD53FF">
        <w:rPr>
          <w:rFonts w:ascii="Times New Roman" w:hAnsi="Times New Roman"/>
        </w:rPr>
        <w:t>Negalima vartoti dvigubos dozės norint kompensuoti praleistą dozę; tęskite vaisto vartojimą kaip nurodyta dozavimo skyriuje.</w:t>
      </w:r>
    </w:p>
    <w:p w14:paraId="3FFB8C47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</w:p>
    <w:p w14:paraId="30414DA5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  <w:r w:rsidRPr="00DD53FF">
        <w:rPr>
          <w:rFonts w:ascii="Times New Roman" w:hAnsi="Times New Roman"/>
        </w:rPr>
        <w:t>Jeigu kiltų klausimų dėl šio vaisto vartojimo, kreipkitės į gydytoją arba vaistininką.</w:t>
      </w:r>
    </w:p>
    <w:p w14:paraId="544C8237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</w:p>
    <w:p w14:paraId="162C5891" w14:textId="77777777" w:rsidR="002D50B9" w:rsidRPr="003C601A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</w:p>
    <w:p w14:paraId="3E4E6B52" w14:textId="77777777" w:rsidR="002D50B9" w:rsidRPr="004029BB" w:rsidRDefault="002D50B9" w:rsidP="002D50B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  <w:lang w:eastAsia="lt-LT"/>
        </w:rPr>
      </w:pPr>
      <w:bookmarkStart w:id="6" w:name="_Toc129243142"/>
      <w:bookmarkStart w:id="7" w:name="_Toc129243267"/>
      <w:r w:rsidRPr="003C601A">
        <w:rPr>
          <w:rFonts w:ascii="Times New Roman" w:eastAsia="Times New Roman" w:hAnsi="Times New Roman"/>
          <w:b/>
          <w:lang w:eastAsia="lt-LT"/>
        </w:rPr>
        <w:t>4.</w:t>
      </w:r>
      <w:r w:rsidRPr="003C601A">
        <w:rPr>
          <w:rFonts w:ascii="Times New Roman" w:eastAsia="Times New Roman" w:hAnsi="Times New Roman"/>
          <w:b/>
          <w:lang w:eastAsia="lt-LT"/>
        </w:rPr>
        <w:tab/>
        <w:t xml:space="preserve">Galimas šalutinis </w:t>
      </w:r>
      <w:r w:rsidRPr="004029BB">
        <w:rPr>
          <w:rFonts w:ascii="Times New Roman" w:eastAsia="Times New Roman" w:hAnsi="Times New Roman"/>
          <w:b/>
          <w:lang w:eastAsia="lt-LT"/>
        </w:rPr>
        <w:t>poveikis</w:t>
      </w:r>
      <w:bookmarkEnd w:id="6"/>
      <w:bookmarkEnd w:id="7"/>
      <w:r>
        <w:rPr>
          <w:rFonts w:ascii="Times New Roman" w:eastAsia="Times New Roman" w:hAnsi="Times New Roman"/>
          <w:b/>
          <w:lang w:eastAsia="lt-LT"/>
        </w:rPr>
        <w:fldChar w:fldCharType="begin"/>
      </w:r>
      <w:r>
        <w:rPr>
          <w:rFonts w:ascii="Times New Roman" w:eastAsia="Times New Roman" w:hAnsi="Times New Roman"/>
          <w:b/>
          <w:lang w:eastAsia="lt-LT"/>
        </w:rPr>
        <w:instrText xml:space="preserve"> DOCVARIABLE vault_nd_398fc978-cdef-4586-9221-13ca1e06cf7f \* MERGEFORMAT </w:instrText>
      </w:r>
      <w:r>
        <w:rPr>
          <w:rFonts w:ascii="Times New Roman" w:eastAsia="Times New Roman" w:hAnsi="Times New Roman"/>
          <w:b/>
          <w:lang w:eastAsia="lt-LT"/>
        </w:rPr>
        <w:fldChar w:fldCharType="separate"/>
      </w:r>
      <w:r>
        <w:rPr>
          <w:rFonts w:ascii="Times New Roman" w:eastAsia="Times New Roman" w:hAnsi="Times New Roman"/>
          <w:b/>
          <w:lang w:eastAsia="lt-LT"/>
        </w:rPr>
        <w:t xml:space="preserve"> </w:t>
      </w:r>
      <w:r>
        <w:rPr>
          <w:rFonts w:ascii="Times New Roman" w:eastAsia="Times New Roman" w:hAnsi="Times New Roman"/>
          <w:b/>
          <w:lang w:eastAsia="lt-LT"/>
        </w:rPr>
        <w:fldChar w:fldCharType="end"/>
      </w:r>
    </w:p>
    <w:p w14:paraId="61780EEA" w14:textId="77777777" w:rsidR="002D50B9" w:rsidRPr="005F1D83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</w:p>
    <w:p w14:paraId="55E116F3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  <w:r w:rsidRPr="00DD53FF">
        <w:rPr>
          <w:rFonts w:ascii="Times New Roman" w:hAnsi="Times New Roman"/>
        </w:rPr>
        <w:t>Šis vaistas, kaip ir visi kiti, gali sukelti šalutinį poveikį, nors jis pasireiškia ne visiems žmonėms.</w:t>
      </w:r>
    </w:p>
    <w:p w14:paraId="373A505B" w14:textId="77777777" w:rsidR="002D50B9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</w:t>
      </w:r>
      <w:r w:rsidRPr="009975DC">
        <w:rPr>
          <w:rFonts w:ascii="Times New Roman" w:hAnsi="Times New Roman"/>
        </w:rPr>
        <w:t>okio sunkaus nepageidaujamo poveikio nesitikima.</w:t>
      </w:r>
    </w:p>
    <w:p w14:paraId="532971FF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</w:p>
    <w:p w14:paraId="780733A7" w14:textId="77777777" w:rsidR="002D50B9" w:rsidRPr="00DD53FF" w:rsidRDefault="002D50B9" w:rsidP="002D50B9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  <w:iCs/>
          <w:noProof/>
          <w:lang w:eastAsia="lt-LT"/>
        </w:rPr>
      </w:pPr>
      <w:r w:rsidRPr="00815BDF">
        <w:rPr>
          <w:rFonts w:ascii="Times New Roman" w:hAnsi="Times New Roman"/>
          <w:b/>
          <w:iCs/>
          <w:noProof/>
          <w:lang w:eastAsia="lt-LT"/>
        </w:rPr>
        <w:t>Nedažni šalutinio poveikio reiškiniai (gali pasireikšti rečiau kaip 1 iš 100 asmenų):</w:t>
      </w:r>
    </w:p>
    <w:p w14:paraId="47557CB6" w14:textId="77777777" w:rsidR="002D50B9" w:rsidRPr="00196901" w:rsidRDefault="002D50B9" w:rsidP="002D50B9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r w:rsidRPr="00DD53FF">
        <w:rPr>
          <w:rFonts w:ascii="Times New Roman" w:hAnsi="Times New Roman"/>
        </w:rPr>
        <w:t>Čiaudėjimas, nosies</w:t>
      </w:r>
      <w:r>
        <w:rPr>
          <w:rFonts w:ascii="Times New Roman" w:hAnsi="Times New Roman"/>
        </w:rPr>
        <w:t xml:space="preserve">, </w:t>
      </w:r>
      <w:r w:rsidRPr="00DD53FF">
        <w:rPr>
          <w:rFonts w:ascii="Times New Roman" w:hAnsi="Times New Roman"/>
        </w:rPr>
        <w:t xml:space="preserve">burnos arba ryklės </w:t>
      </w:r>
      <w:r>
        <w:rPr>
          <w:rFonts w:ascii="Times New Roman" w:hAnsi="Times New Roman"/>
        </w:rPr>
        <w:t>džiūvimas ar sudirginimas</w:t>
      </w:r>
      <w:r w:rsidRPr="009975DC">
        <w:rPr>
          <w:rFonts w:ascii="Times New Roman" w:hAnsi="Times New Roman"/>
        </w:rPr>
        <w:t>,</w:t>
      </w:r>
      <w:r w:rsidRPr="00DD53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, </w:t>
      </w:r>
      <w:r w:rsidRPr="008F4185">
        <w:rPr>
          <w:rFonts w:ascii="Times New Roman" w:hAnsi="Times New Roman"/>
        </w:rPr>
        <w:t xml:space="preserve">po to, kai poveikis išnyksta – nosies gleivinės  patinimas (reaktyvi </w:t>
      </w:r>
      <w:proofErr w:type="spellStart"/>
      <w:r w:rsidRPr="008F4185">
        <w:rPr>
          <w:rFonts w:ascii="Times New Roman" w:hAnsi="Times New Roman"/>
        </w:rPr>
        <w:t>hiperemija</w:t>
      </w:r>
      <w:proofErr w:type="spellEnd"/>
      <w:r w:rsidRPr="008F4185">
        <w:rPr>
          <w:rFonts w:ascii="Times New Roman" w:hAnsi="Times New Roman"/>
        </w:rPr>
        <w:t>)</w:t>
      </w:r>
      <w:r w:rsidRPr="00196901">
        <w:rPr>
          <w:rFonts w:ascii="Times New Roman" w:hAnsi="Times New Roman"/>
        </w:rPr>
        <w:t>.</w:t>
      </w:r>
    </w:p>
    <w:p w14:paraId="359E3373" w14:textId="77777777" w:rsidR="002D50B9" w:rsidRPr="00DD53FF" w:rsidRDefault="002D50B9" w:rsidP="002D50B9">
      <w:pPr>
        <w:tabs>
          <w:tab w:val="left" w:pos="2552"/>
        </w:tabs>
        <w:spacing w:after="0" w:line="240" w:lineRule="auto"/>
        <w:ind w:left="567" w:hanging="567"/>
        <w:rPr>
          <w:rFonts w:ascii="Times New Roman" w:hAnsi="Times New Roman"/>
          <w:b/>
          <w:lang w:eastAsia="ja-JP"/>
        </w:rPr>
      </w:pPr>
    </w:p>
    <w:p w14:paraId="11289ABF" w14:textId="77777777" w:rsidR="002D50B9" w:rsidRPr="00DD53FF" w:rsidRDefault="002D50B9" w:rsidP="002D50B9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  <w:lang w:eastAsia="ja-JP"/>
        </w:rPr>
      </w:pPr>
      <w:r w:rsidRPr="008F4185">
        <w:rPr>
          <w:rFonts w:ascii="Times New Roman" w:hAnsi="Times New Roman"/>
          <w:b/>
          <w:lang w:eastAsia="ja-JP"/>
        </w:rPr>
        <w:t>Reti šalutinio poveikio reiškiniai (gali pasireikšti rečiau kaip 1 iš 1 000 asmenų):</w:t>
      </w:r>
    </w:p>
    <w:p w14:paraId="5DC54E4D" w14:textId="77777777" w:rsidR="002D50B9" w:rsidRPr="00DD53FF" w:rsidRDefault="002D50B9" w:rsidP="002D50B9">
      <w:pPr>
        <w:tabs>
          <w:tab w:val="left" w:pos="0"/>
        </w:tabs>
        <w:spacing w:after="0" w:line="240" w:lineRule="auto"/>
        <w:ind w:left="567" w:hanging="567"/>
        <w:rPr>
          <w:rFonts w:ascii="Times New Roman" w:hAnsi="Times New Roman"/>
        </w:rPr>
      </w:pPr>
      <w:r w:rsidRPr="00DD53FF">
        <w:rPr>
          <w:rFonts w:ascii="Times New Roman" w:hAnsi="Times New Roman"/>
        </w:rPr>
        <w:t xml:space="preserve">Nerimas, </w:t>
      </w:r>
      <w:r>
        <w:rPr>
          <w:rFonts w:ascii="Times New Roman" w:hAnsi="Times New Roman"/>
        </w:rPr>
        <w:t>slopinantis poveikis</w:t>
      </w:r>
      <w:r w:rsidRPr="00DD53FF">
        <w:rPr>
          <w:rFonts w:ascii="Times New Roman" w:hAnsi="Times New Roman"/>
        </w:rPr>
        <w:t xml:space="preserve">, dirglumas, sutrikęs miegas, dažnas pulsas, </w:t>
      </w:r>
      <w:proofErr w:type="spellStart"/>
      <w:r>
        <w:rPr>
          <w:rFonts w:ascii="Times New Roman" w:hAnsi="Times New Roman"/>
        </w:rPr>
        <w:t>palpitacija</w:t>
      </w:r>
      <w:proofErr w:type="spellEnd"/>
      <w:r>
        <w:rPr>
          <w:rFonts w:ascii="Times New Roman" w:hAnsi="Times New Roman"/>
        </w:rPr>
        <w:t xml:space="preserve">, </w:t>
      </w:r>
      <w:r w:rsidRPr="00DD53FF">
        <w:rPr>
          <w:rFonts w:ascii="Times New Roman" w:hAnsi="Times New Roman"/>
        </w:rPr>
        <w:t xml:space="preserve">padidėjęs kraujospūdis, </w:t>
      </w:r>
      <w:r>
        <w:rPr>
          <w:rFonts w:ascii="Times New Roman" w:hAnsi="Times New Roman"/>
        </w:rPr>
        <w:t>sumažėjęs efektyvumas</w:t>
      </w:r>
      <w:r w:rsidRPr="00DD53F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galvos skausmas, bėrimas ir </w:t>
      </w:r>
      <w:r w:rsidRPr="00DD53FF">
        <w:rPr>
          <w:rFonts w:ascii="Times New Roman" w:hAnsi="Times New Roman"/>
        </w:rPr>
        <w:t>regėjimo sutrikimas.</w:t>
      </w:r>
    </w:p>
    <w:p w14:paraId="7559D3A9" w14:textId="77777777" w:rsidR="002D50B9" w:rsidRDefault="002D50B9" w:rsidP="002D50B9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eastAsia="ja-JP"/>
        </w:rPr>
      </w:pPr>
    </w:p>
    <w:p w14:paraId="1219E59F" w14:textId="77777777" w:rsidR="002D50B9" w:rsidRPr="00973765" w:rsidRDefault="002D50B9" w:rsidP="002D50B9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  <w:lang w:eastAsia="ja-JP"/>
        </w:rPr>
      </w:pPr>
      <w:r w:rsidRPr="00973765">
        <w:rPr>
          <w:rFonts w:ascii="Times New Roman" w:hAnsi="Times New Roman"/>
          <w:b/>
          <w:lang w:eastAsia="ja-JP"/>
        </w:rPr>
        <w:t>•</w:t>
      </w:r>
      <w:r w:rsidRPr="00973765">
        <w:rPr>
          <w:rFonts w:ascii="Times New Roman" w:hAnsi="Times New Roman"/>
          <w:b/>
          <w:lang w:eastAsia="ja-JP"/>
        </w:rPr>
        <w:tab/>
      </w:r>
      <w:r>
        <w:rPr>
          <w:rFonts w:ascii="Times New Roman" w:hAnsi="Times New Roman"/>
          <w:b/>
          <w:lang w:eastAsia="ja-JP"/>
        </w:rPr>
        <w:t>D</w:t>
      </w:r>
      <w:r w:rsidRPr="00815BDF">
        <w:rPr>
          <w:rFonts w:ascii="Times New Roman" w:hAnsi="Times New Roman"/>
          <w:b/>
          <w:lang w:eastAsia="ja-JP"/>
        </w:rPr>
        <w:t>ažnis nežinomas (negali būti apskaičiuotas pagal turimus duomenis):</w:t>
      </w:r>
    </w:p>
    <w:p w14:paraId="068AB58B" w14:textId="77777777" w:rsidR="002D50B9" w:rsidRDefault="002D50B9" w:rsidP="002D50B9">
      <w:pPr>
        <w:tabs>
          <w:tab w:val="left" w:pos="0"/>
        </w:tabs>
        <w:spacing w:after="0" w:line="240" w:lineRule="auto"/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Pykinimas.</w:t>
      </w:r>
    </w:p>
    <w:p w14:paraId="1263527E" w14:textId="77777777" w:rsidR="002D50B9" w:rsidRPr="00DD53FF" w:rsidRDefault="002D50B9" w:rsidP="002D50B9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eastAsia="ja-JP"/>
        </w:rPr>
      </w:pPr>
    </w:p>
    <w:p w14:paraId="076059B5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  <w:b/>
        </w:rPr>
      </w:pPr>
      <w:r w:rsidRPr="00DD53FF">
        <w:rPr>
          <w:rFonts w:ascii="Times New Roman" w:hAnsi="Times New Roman"/>
          <w:b/>
        </w:rPr>
        <w:t>Pranešimas apie šalutinį poveikį</w:t>
      </w:r>
    </w:p>
    <w:p w14:paraId="165E357F" w14:textId="77777777" w:rsidR="002D50B9" w:rsidRPr="003C601A" w:rsidRDefault="002D50B9" w:rsidP="002D50B9">
      <w:pPr>
        <w:spacing w:after="0" w:line="240" w:lineRule="auto"/>
        <w:rPr>
          <w:rFonts w:ascii="Times New Roman" w:hAnsi="Times New Roman"/>
        </w:rPr>
      </w:pPr>
      <w:r w:rsidRPr="00815BDF">
        <w:rPr>
          <w:rFonts w:ascii="Times New Roman" w:hAnsi="Times New Roman"/>
        </w:rPr>
        <w:t>Jeigu pasireiškė šalutinis poveikis, įskaitant šiame l</w:t>
      </w:r>
      <w:r>
        <w:rPr>
          <w:rFonts w:ascii="Times New Roman" w:hAnsi="Times New Roman"/>
        </w:rPr>
        <w:t>apelyje nenurodytą, pasakykite gydytojui arba vaistininkui</w:t>
      </w:r>
      <w:r w:rsidRPr="00815BDF">
        <w:rPr>
          <w:rFonts w:ascii="Times New Roman" w:hAnsi="Times New Roman"/>
        </w:rPr>
        <w:t xml:space="preserve">. 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Pr="00815BDF">
        <w:rPr>
          <w:rFonts w:ascii="Times New Roman" w:hAnsi="Times New Roman"/>
        </w:rPr>
        <w:t>NepageidaujamaR@vvkt.lt</w:t>
      </w:r>
      <w:proofErr w:type="spellEnd"/>
      <w:r w:rsidRPr="00815BDF">
        <w:rPr>
          <w:rFonts w:ascii="Times New Roman" w:hAnsi="Times New Roman"/>
        </w:rPr>
        <w:t>) arba nemokamu telefonu 8 800 73 568. Pranešdami apie šalutinį poveikį galite mums padėti gauti daugiau informacijos apie šio vaisto saugumą.</w:t>
      </w:r>
    </w:p>
    <w:p w14:paraId="3736FA37" w14:textId="77777777" w:rsidR="002D50B9" w:rsidRPr="003C601A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</w:p>
    <w:p w14:paraId="5329E8D8" w14:textId="77777777" w:rsidR="002D50B9" w:rsidRPr="005F1D83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</w:p>
    <w:p w14:paraId="09D690A5" w14:textId="77777777" w:rsidR="002D50B9" w:rsidRPr="00DD53FF" w:rsidRDefault="002D50B9" w:rsidP="002D50B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  <w:lang w:eastAsia="lt-LT"/>
        </w:rPr>
      </w:pPr>
      <w:bookmarkStart w:id="8" w:name="_Toc129243143"/>
      <w:bookmarkStart w:id="9" w:name="_Toc129243268"/>
      <w:r w:rsidRPr="00DD53FF">
        <w:rPr>
          <w:rFonts w:ascii="Times New Roman" w:eastAsia="Times New Roman" w:hAnsi="Times New Roman"/>
          <w:b/>
          <w:lang w:eastAsia="lt-LT"/>
        </w:rPr>
        <w:lastRenderedPageBreak/>
        <w:t>5.</w:t>
      </w:r>
      <w:r w:rsidRPr="00DD53FF">
        <w:rPr>
          <w:rFonts w:ascii="Times New Roman" w:eastAsia="Times New Roman" w:hAnsi="Times New Roman"/>
          <w:b/>
          <w:lang w:eastAsia="lt-LT"/>
        </w:rPr>
        <w:tab/>
      </w:r>
      <w:bookmarkEnd w:id="8"/>
      <w:bookmarkEnd w:id="9"/>
      <w:r w:rsidRPr="00DD53FF">
        <w:rPr>
          <w:rFonts w:ascii="Times New Roman" w:hAnsi="Times New Roman"/>
          <w:b/>
        </w:rPr>
        <w:t xml:space="preserve">Kaip laikyti </w:t>
      </w:r>
      <w:proofErr w:type="spellStart"/>
      <w:r w:rsidRPr="00DD53FF">
        <w:rPr>
          <w:rFonts w:ascii="Times New Roman" w:hAnsi="Times New Roman"/>
          <w:b/>
        </w:rPr>
        <w:t>Sinex</w:t>
      </w:r>
      <w:proofErr w:type="spellEnd"/>
      <w:r>
        <w:rPr>
          <w:rFonts w:ascii="Times New Roman" w:hAnsi="Times New Roman"/>
          <w:b/>
        </w:rPr>
        <w:fldChar w:fldCharType="begin"/>
      </w:r>
      <w:r>
        <w:rPr>
          <w:rFonts w:ascii="Times New Roman" w:hAnsi="Times New Roman"/>
          <w:b/>
        </w:rPr>
        <w:instrText xml:space="preserve"> DOCVARIABLE vault_nd_0db466d8-a430-4ac3-9e97-81ec43cb3a3a \* MERGEFORMAT </w:instrText>
      </w:r>
      <w:r>
        <w:rPr>
          <w:rFonts w:ascii="Times New Roman" w:hAnsi="Times New Roman"/>
          <w:b/>
        </w:rPr>
        <w:fldChar w:fldCharType="separate"/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fldChar w:fldCharType="end"/>
      </w:r>
    </w:p>
    <w:p w14:paraId="0777CC2F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</w:p>
    <w:p w14:paraId="19E0CA12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  <w:r w:rsidRPr="00DD53FF">
        <w:rPr>
          <w:rFonts w:ascii="Times New Roman" w:hAnsi="Times New Roman"/>
        </w:rPr>
        <w:t>Šį vaistą laikykite vaikams nepastebimoje ir nepasiekiamoje vietoje.</w:t>
      </w:r>
    </w:p>
    <w:p w14:paraId="5FB4C158" w14:textId="77777777" w:rsidR="002D50B9" w:rsidRPr="003C601A" w:rsidRDefault="002D50B9" w:rsidP="002D50B9">
      <w:pPr>
        <w:spacing w:after="0" w:line="240" w:lineRule="auto"/>
        <w:rPr>
          <w:rFonts w:ascii="Times New Roman" w:eastAsia="Times New Roman" w:hAnsi="Times New Roman"/>
          <w:noProof/>
        </w:rPr>
      </w:pPr>
      <w:r w:rsidRPr="00DD53FF">
        <w:rPr>
          <w:rFonts w:ascii="Times New Roman" w:eastAsia="Times New Roman" w:hAnsi="Times New Roman"/>
          <w:noProof/>
        </w:rPr>
        <w:t xml:space="preserve">Laikyti ne aukštesnėje kaip 25 </w:t>
      </w:r>
      <w:r w:rsidRPr="003C601A">
        <w:rPr>
          <w:rFonts w:ascii="Times New Roman" w:eastAsia="Times New Roman" w:hAnsi="Times New Roman"/>
          <w:noProof/>
        </w:rPr>
        <w:sym w:font="Symbol" w:char="F0B0"/>
      </w:r>
      <w:r w:rsidRPr="003C601A">
        <w:rPr>
          <w:rFonts w:ascii="Times New Roman" w:eastAsia="Times New Roman" w:hAnsi="Times New Roman"/>
          <w:noProof/>
        </w:rPr>
        <w:t>C temperatūroje.</w:t>
      </w:r>
    </w:p>
    <w:p w14:paraId="346A3EA3" w14:textId="77777777" w:rsidR="002D50B9" w:rsidRPr="003C601A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</w:p>
    <w:p w14:paraId="6AF1BBBE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  <w:r w:rsidRPr="005F1D83">
        <w:rPr>
          <w:rFonts w:ascii="Times New Roman" w:hAnsi="Times New Roman"/>
        </w:rPr>
        <w:t>Ant dėžutės ir buteliuko etiketės po „Tinka iki“ / ,,EXP“ nurodytam tinkamumo laikui pasibaigus, šio</w:t>
      </w:r>
      <w:r>
        <w:rPr>
          <w:rFonts w:ascii="Times New Roman" w:hAnsi="Times New Roman"/>
        </w:rPr>
        <w:t xml:space="preserve"> vaisto</w:t>
      </w:r>
      <w:r w:rsidRPr="005F1D83">
        <w:rPr>
          <w:rFonts w:ascii="Times New Roman" w:hAnsi="Times New Roman"/>
          <w:i/>
        </w:rPr>
        <w:t xml:space="preserve"> </w:t>
      </w:r>
      <w:r w:rsidRPr="00DD53FF">
        <w:rPr>
          <w:rFonts w:ascii="Times New Roman" w:hAnsi="Times New Roman"/>
        </w:rPr>
        <w:t>vartoti negalima. Vaistas tinkamas vartoti iki paskutinės nurodyto mėnesio dienos.</w:t>
      </w:r>
    </w:p>
    <w:p w14:paraId="56BC61A2" w14:textId="77777777" w:rsidR="002D50B9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</w:p>
    <w:p w14:paraId="13FA5633" w14:textId="77777777" w:rsidR="002D50B9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  <w:r w:rsidRPr="00492233">
        <w:rPr>
          <w:rFonts w:ascii="Times New Roman" w:hAnsi="Times New Roman"/>
        </w:rPr>
        <w:t>Pirmą kartą atidarius buteliuką, vaistą suvartokite per 12 mėn.</w:t>
      </w:r>
    </w:p>
    <w:p w14:paraId="05C9ADE9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</w:p>
    <w:p w14:paraId="25216CC8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  <w:r w:rsidRPr="00DD53FF">
        <w:rPr>
          <w:rFonts w:ascii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0E5703C9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</w:p>
    <w:p w14:paraId="3B38E24E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</w:p>
    <w:p w14:paraId="104E8B3A" w14:textId="77777777" w:rsidR="002D50B9" w:rsidRPr="00DD53FF" w:rsidRDefault="002D50B9" w:rsidP="002D50B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  <w:lang w:eastAsia="lt-LT"/>
        </w:rPr>
      </w:pPr>
      <w:bookmarkStart w:id="10" w:name="_Toc129243144"/>
      <w:bookmarkStart w:id="11" w:name="_Toc129243269"/>
      <w:r w:rsidRPr="00DD53FF">
        <w:rPr>
          <w:rFonts w:ascii="Times New Roman" w:eastAsia="Times New Roman" w:hAnsi="Times New Roman"/>
          <w:b/>
          <w:lang w:eastAsia="lt-LT"/>
        </w:rPr>
        <w:t>6.</w:t>
      </w:r>
      <w:r w:rsidRPr="00DD53FF">
        <w:rPr>
          <w:rFonts w:ascii="Times New Roman" w:eastAsia="Times New Roman" w:hAnsi="Times New Roman"/>
          <w:b/>
          <w:lang w:eastAsia="lt-LT"/>
        </w:rPr>
        <w:tab/>
      </w:r>
      <w:bookmarkEnd w:id="10"/>
      <w:bookmarkEnd w:id="11"/>
      <w:r w:rsidRPr="00DD53FF">
        <w:rPr>
          <w:rFonts w:ascii="Times New Roman" w:eastAsia="Times New Roman" w:hAnsi="Times New Roman"/>
          <w:b/>
          <w:lang w:eastAsia="lt-LT"/>
        </w:rPr>
        <w:t>Pakuotės turinys ir kita informacija</w:t>
      </w:r>
      <w:r>
        <w:rPr>
          <w:rFonts w:ascii="Times New Roman" w:eastAsia="Times New Roman" w:hAnsi="Times New Roman"/>
          <w:b/>
          <w:lang w:eastAsia="lt-LT"/>
        </w:rPr>
        <w:fldChar w:fldCharType="begin"/>
      </w:r>
      <w:r>
        <w:rPr>
          <w:rFonts w:ascii="Times New Roman" w:eastAsia="Times New Roman" w:hAnsi="Times New Roman"/>
          <w:b/>
          <w:lang w:eastAsia="lt-LT"/>
        </w:rPr>
        <w:instrText xml:space="preserve"> DOCVARIABLE vault_nd_74ad06d2-0a81-4d14-b42c-0e81ef4daee1 \* MERGEFORMAT </w:instrText>
      </w:r>
      <w:r>
        <w:rPr>
          <w:rFonts w:ascii="Times New Roman" w:eastAsia="Times New Roman" w:hAnsi="Times New Roman"/>
          <w:b/>
          <w:lang w:eastAsia="lt-LT"/>
        </w:rPr>
        <w:fldChar w:fldCharType="separate"/>
      </w:r>
      <w:r>
        <w:rPr>
          <w:rFonts w:ascii="Times New Roman" w:eastAsia="Times New Roman" w:hAnsi="Times New Roman"/>
          <w:b/>
          <w:lang w:eastAsia="lt-LT"/>
        </w:rPr>
        <w:t xml:space="preserve"> </w:t>
      </w:r>
      <w:r>
        <w:rPr>
          <w:rFonts w:ascii="Times New Roman" w:eastAsia="Times New Roman" w:hAnsi="Times New Roman"/>
          <w:b/>
          <w:lang w:eastAsia="lt-LT"/>
        </w:rPr>
        <w:fldChar w:fldCharType="end"/>
      </w:r>
    </w:p>
    <w:p w14:paraId="303FEF16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</w:p>
    <w:p w14:paraId="1FC3EF9E" w14:textId="77777777" w:rsidR="002D50B9" w:rsidRPr="00DD53FF" w:rsidRDefault="002D50B9" w:rsidP="002D50B9">
      <w:pPr>
        <w:spacing w:after="0" w:line="240" w:lineRule="auto"/>
        <w:rPr>
          <w:rFonts w:ascii="Times New Roman" w:eastAsia="Times New Roman" w:hAnsi="Times New Roman"/>
          <w:b/>
          <w:bCs/>
        </w:rPr>
      </w:pPr>
      <w:proofErr w:type="spellStart"/>
      <w:r w:rsidRPr="00DD53FF">
        <w:rPr>
          <w:rFonts w:ascii="Times New Roman" w:eastAsia="Times New Roman" w:hAnsi="Times New Roman"/>
          <w:b/>
          <w:bCs/>
          <w:iCs/>
        </w:rPr>
        <w:t>Sinex</w:t>
      </w:r>
      <w:proofErr w:type="spellEnd"/>
      <w:r w:rsidRPr="00DD53FF">
        <w:rPr>
          <w:rFonts w:ascii="Times New Roman" w:eastAsia="Times New Roman" w:hAnsi="Times New Roman"/>
          <w:b/>
          <w:bCs/>
          <w:iCs/>
        </w:rPr>
        <w:t xml:space="preserve"> </w:t>
      </w:r>
      <w:r w:rsidRPr="00DD53FF">
        <w:rPr>
          <w:rFonts w:ascii="Times New Roman" w:eastAsia="Times New Roman" w:hAnsi="Times New Roman"/>
          <w:b/>
          <w:bCs/>
        </w:rPr>
        <w:t>sudėtis</w:t>
      </w:r>
    </w:p>
    <w:p w14:paraId="3ACC44F5" w14:textId="77777777" w:rsidR="002D50B9" w:rsidRPr="00DD53FF" w:rsidRDefault="002D50B9" w:rsidP="002D50B9">
      <w:pPr>
        <w:tabs>
          <w:tab w:val="left" w:pos="567"/>
          <w:tab w:val="left" w:pos="2552"/>
        </w:tabs>
        <w:spacing w:after="0" w:line="240" w:lineRule="auto"/>
        <w:rPr>
          <w:rFonts w:ascii="Times New Roman" w:hAnsi="Times New Roman"/>
        </w:rPr>
      </w:pPr>
    </w:p>
    <w:p w14:paraId="497E4C8F" w14:textId="77777777" w:rsidR="002D50B9" w:rsidRPr="00DD53FF" w:rsidRDefault="002D50B9" w:rsidP="002D50B9">
      <w:pPr>
        <w:pStyle w:val="Sraopastraipa"/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DD53FF">
        <w:rPr>
          <w:rFonts w:ascii="Times New Roman" w:hAnsi="Times New Roman"/>
          <w:b/>
        </w:rPr>
        <w:t>-</w:t>
      </w:r>
      <w:r w:rsidRPr="00DD53FF">
        <w:rPr>
          <w:rFonts w:ascii="Times New Roman" w:hAnsi="Times New Roman"/>
          <w:b/>
        </w:rPr>
        <w:tab/>
        <w:t>Veiklioji medžiaga</w:t>
      </w:r>
      <w:r w:rsidRPr="00DD53FF">
        <w:rPr>
          <w:rFonts w:ascii="Times New Roman" w:hAnsi="Times New Roman"/>
        </w:rPr>
        <w:t xml:space="preserve"> yra </w:t>
      </w:r>
      <w:proofErr w:type="spellStart"/>
      <w:r w:rsidRPr="00DD53FF">
        <w:rPr>
          <w:rFonts w:ascii="Times New Roman" w:hAnsi="Times New Roman"/>
        </w:rPr>
        <w:t>oksimetazolino</w:t>
      </w:r>
      <w:proofErr w:type="spellEnd"/>
      <w:r w:rsidRPr="00DD53FF">
        <w:rPr>
          <w:rFonts w:ascii="Times New Roman" w:hAnsi="Times New Roman"/>
        </w:rPr>
        <w:t xml:space="preserve"> hidrochloridas 0,5</w:t>
      </w:r>
      <w:r>
        <w:rPr>
          <w:rFonts w:ascii="Times New Roman" w:hAnsi="Times New Roman"/>
        </w:rPr>
        <w:t> </w:t>
      </w:r>
      <w:r w:rsidRPr="00DD53FF">
        <w:rPr>
          <w:rFonts w:ascii="Times New Roman" w:hAnsi="Times New Roman"/>
        </w:rPr>
        <w:t>mg/ml. Viename išpurškime (atitinka 0,05</w:t>
      </w:r>
      <w:r>
        <w:rPr>
          <w:rFonts w:ascii="Times New Roman" w:hAnsi="Times New Roman"/>
        </w:rPr>
        <w:t> </w:t>
      </w:r>
      <w:r w:rsidRPr="00DD53FF">
        <w:rPr>
          <w:rFonts w:ascii="Times New Roman" w:hAnsi="Times New Roman"/>
        </w:rPr>
        <w:t>ml) apytikriai yra 25</w:t>
      </w:r>
      <w:r>
        <w:rPr>
          <w:rFonts w:ascii="Times New Roman" w:hAnsi="Times New Roman"/>
        </w:rPr>
        <w:t> </w:t>
      </w:r>
      <w:proofErr w:type="spellStart"/>
      <w:r w:rsidRPr="00DD53FF">
        <w:rPr>
          <w:rFonts w:ascii="Times New Roman" w:hAnsi="Times New Roman"/>
        </w:rPr>
        <w:t>mikrogramai</w:t>
      </w:r>
      <w:proofErr w:type="spellEnd"/>
      <w:r w:rsidRPr="00DD53FF">
        <w:rPr>
          <w:rFonts w:ascii="Times New Roman" w:hAnsi="Times New Roman"/>
        </w:rPr>
        <w:t xml:space="preserve"> </w:t>
      </w:r>
      <w:proofErr w:type="spellStart"/>
      <w:r w:rsidRPr="00DD53FF">
        <w:rPr>
          <w:rFonts w:ascii="Times New Roman" w:hAnsi="Times New Roman"/>
        </w:rPr>
        <w:t>oksimetazolino</w:t>
      </w:r>
      <w:proofErr w:type="spellEnd"/>
      <w:r w:rsidRPr="00DD53FF">
        <w:rPr>
          <w:rFonts w:ascii="Times New Roman" w:hAnsi="Times New Roman"/>
        </w:rPr>
        <w:t xml:space="preserve"> hidrochlorido.</w:t>
      </w:r>
    </w:p>
    <w:p w14:paraId="0D4BF6D3" w14:textId="77777777" w:rsidR="002D50B9" w:rsidRPr="00DD53FF" w:rsidRDefault="002D50B9" w:rsidP="002D50B9">
      <w:pPr>
        <w:pStyle w:val="Sraopastraipa"/>
        <w:numPr>
          <w:ilvl w:val="0"/>
          <w:numId w:val="7"/>
        </w:numPr>
        <w:tabs>
          <w:tab w:val="left" w:pos="567"/>
          <w:tab w:val="left" w:pos="2552"/>
        </w:tabs>
        <w:spacing w:after="0" w:line="240" w:lineRule="auto"/>
        <w:ind w:left="567" w:hanging="567"/>
        <w:rPr>
          <w:rFonts w:ascii="Times New Roman" w:hAnsi="Times New Roman"/>
        </w:rPr>
      </w:pPr>
      <w:r w:rsidRPr="00DD53FF">
        <w:rPr>
          <w:rFonts w:ascii="Times New Roman" w:hAnsi="Times New Roman"/>
          <w:b/>
        </w:rPr>
        <w:t>Pagalbinės medžiagos</w:t>
      </w:r>
      <w:r w:rsidRPr="00DD53FF">
        <w:rPr>
          <w:rFonts w:ascii="Times New Roman" w:hAnsi="Times New Roman"/>
        </w:rPr>
        <w:t xml:space="preserve"> yra: </w:t>
      </w:r>
      <w:proofErr w:type="spellStart"/>
      <w:r w:rsidRPr="00DD53FF">
        <w:rPr>
          <w:rFonts w:ascii="Times New Roman" w:hAnsi="Times New Roman"/>
        </w:rPr>
        <w:t>sorbitolis</w:t>
      </w:r>
      <w:proofErr w:type="spellEnd"/>
      <w:r w:rsidRPr="00DD53FF">
        <w:rPr>
          <w:rFonts w:ascii="Times New Roman" w:hAnsi="Times New Roman"/>
        </w:rPr>
        <w:t xml:space="preserve">, natrio citratas, </w:t>
      </w:r>
      <w:proofErr w:type="spellStart"/>
      <w:r>
        <w:rPr>
          <w:rFonts w:ascii="Times New Roman" w:hAnsi="Times New Roman"/>
        </w:rPr>
        <w:t>polisorbatas</w:t>
      </w:r>
      <w:proofErr w:type="spellEnd"/>
      <w:r>
        <w:rPr>
          <w:rFonts w:ascii="Times New Roman" w:hAnsi="Times New Roman"/>
        </w:rPr>
        <w:t xml:space="preserve"> 80</w:t>
      </w:r>
      <w:r w:rsidRPr="00DD53FF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benzilo</w:t>
      </w:r>
      <w:proofErr w:type="spellEnd"/>
      <w:r>
        <w:rPr>
          <w:rFonts w:ascii="Times New Roman" w:hAnsi="Times New Roman"/>
        </w:rPr>
        <w:t xml:space="preserve"> alkoholis</w:t>
      </w:r>
      <w:r w:rsidRPr="00DD53FF">
        <w:rPr>
          <w:rFonts w:ascii="Times New Roman" w:hAnsi="Times New Roman"/>
        </w:rPr>
        <w:t xml:space="preserve">, bevandenė citrinų rūgštis, </w:t>
      </w:r>
      <w:proofErr w:type="spellStart"/>
      <w:r w:rsidRPr="00DD53FF">
        <w:rPr>
          <w:rFonts w:ascii="Times New Roman" w:hAnsi="Times New Roman"/>
        </w:rPr>
        <w:t>benzalkonio</w:t>
      </w:r>
      <w:proofErr w:type="spellEnd"/>
      <w:r w:rsidRPr="00DD53FF">
        <w:rPr>
          <w:rFonts w:ascii="Times New Roman" w:hAnsi="Times New Roman"/>
        </w:rPr>
        <w:t xml:space="preserve"> chlorido tirpalas, </w:t>
      </w:r>
      <w:proofErr w:type="spellStart"/>
      <w:r w:rsidRPr="00DD53FF">
        <w:rPr>
          <w:rFonts w:ascii="Times New Roman" w:hAnsi="Times New Roman"/>
        </w:rPr>
        <w:t>acesulfamo</w:t>
      </w:r>
      <w:proofErr w:type="spellEnd"/>
      <w:r w:rsidRPr="00DD53FF">
        <w:rPr>
          <w:rFonts w:ascii="Times New Roman" w:hAnsi="Times New Roman"/>
        </w:rPr>
        <w:t xml:space="preserve"> kalio druska, </w:t>
      </w:r>
      <w:proofErr w:type="spellStart"/>
      <w:r w:rsidRPr="00DD53FF">
        <w:rPr>
          <w:rFonts w:ascii="Times New Roman" w:hAnsi="Times New Roman"/>
        </w:rPr>
        <w:t>levomentolis</w:t>
      </w:r>
      <w:proofErr w:type="spellEnd"/>
      <w:r w:rsidRPr="00DD53FF">
        <w:rPr>
          <w:rFonts w:ascii="Times New Roman" w:hAnsi="Times New Roman"/>
        </w:rPr>
        <w:t xml:space="preserve">, </w:t>
      </w:r>
      <w:proofErr w:type="spellStart"/>
      <w:r w:rsidRPr="00DD53FF">
        <w:rPr>
          <w:rFonts w:ascii="Times New Roman" w:hAnsi="Times New Roman"/>
        </w:rPr>
        <w:t>cineolas</w:t>
      </w:r>
      <w:proofErr w:type="spellEnd"/>
      <w:r w:rsidRPr="00DD53FF">
        <w:rPr>
          <w:rFonts w:ascii="Times New Roman" w:hAnsi="Times New Roman"/>
        </w:rPr>
        <w:t xml:space="preserve">, </w:t>
      </w:r>
      <w:proofErr w:type="spellStart"/>
      <w:r w:rsidRPr="00DD53FF">
        <w:rPr>
          <w:rFonts w:ascii="Times New Roman" w:hAnsi="Times New Roman"/>
        </w:rPr>
        <w:t>dinatrio</w:t>
      </w:r>
      <w:proofErr w:type="spellEnd"/>
      <w:r w:rsidRPr="00DD53FF">
        <w:rPr>
          <w:rFonts w:ascii="Times New Roman" w:hAnsi="Times New Roman"/>
        </w:rPr>
        <w:t xml:space="preserve"> </w:t>
      </w:r>
      <w:proofErr w:type="spellStart"/>
      <w:r w:rsidRPr="00DD53FF">
        <w:rPr>
          <w:rFonts w:ascii="Times New Roman" w:hAnsi="Times New Roman"/>
        </w:rPr>
        <w:t>edetatas</w:t>
      </w:r>
      <w:proofErr w:type="spellEnd"/>
      <w:r w:rsidRPr="00DD53FF">
        <w:rPr>
          <w:rFonts w:ascii="Times New Roman" w:hAnsi="Times New Roman"/>
        </w:rPr>
        <w:t>, alavijų sausasis ekstraktas,</w:t>
      </w:r>
      <w:r>
        <w:rPr>
          <w:rFonts w:ascii="Times New Roman" w:hAnsi="Times New Roman"/>
        </w:rPr>
        <w:t xml:space="preserve"> </w:t>
      </w:r>
      <w:proofErr w:type="spellStart"/>
      <w:r w:rsidRPr="00DD53FF">
        <w:rPr>
          <w:rFonts w:ascii="Times New Roman" w:hAnsi="Times New Roman"/>
        </w:rPr>
        <w:t>levokarvonas</w:t>
      </w:r>
      <w:proofErr w:type="spellEnd"/>
      <w:r w:rsidRPr="00DD53FF">
        <w:rPr>
          <w:rFonts w:ascii="Times New Roman" w:hAnsi="Times New Roman"/>
        </w:rPr>
        <w:t>, išgrynintas vanduo (žr. 2 skyrių ,,</w:t>
      </w:r>
      <w:proofErr w:type="spellStart"/>
      <w:r w:rsidRPr="00DD53FF">
        <w:rPr>
          <w:rFonts w:ascii="Times New Roman" w:hAnsi="Times New Roman"/>
        </w:rPr>
        <w:t>Sinex</w:t>
      </w:r>
      <w:proofErr w:type="spellEnd"/>
      <w:r w:rsidRPr="00DD53FF">
        <w:rPr>
          <w:rFonts w:ascii="Times New Roman" w:hAnsi="Times New Roman"/>
        </w:rPr>
        <w:t xml:space="preserve"> sudėtyje yra </w:t>
      </w:r>
      <w:proofErr w:type="spellStart"/>
      <w:r w:rsidRPr="00DD53FF">
        <w:rPr>
          <w:rFonts w:ascii="Times New Roman" w:hAnsi="Times New Roman"/>
        </w:rPr>
        <w:t>benzalkonio</w:t>
      </w:r>
      <w:proofErr w:type="spellEnd"/>
      <w:r w:rsidRPr="00DD53FF">
        <w:rPr>
          <w:rFonts w:ascii="Times New Roman" w:hAnsi="Times New Roman"/>
        </w:rPr>
        <w:t xml:space="preserve"> chlorido</w:t>
      </w:r>
      <w:r>
        <w:rPr>
          <w:rFonts w:ascii="Times New Roman" w:hAnsi="Times New Roman"/>
        </w:rPr>
        <w:t xml:space="preserve"> ir </w:t>
      </w:r>
      <w:proofErr w:type="spellStart"/>
      <w:r>
        <w:rPr>
          <w:rFonts w:ascii="Times New Roman" w:hAnsi="Times New Roman"/>
        </w:rPr>
        <w:t>benzilo</w:t>
      </w:r>
      <w:proofErr w:type="spellEnd"/>
      <w:r>
        <w:rPr>
          <w:rFonts w:ascii="Times New Roman" w:hAnsi="Times New Roman"/>
        </w:rPr>
        <w:t xml:space="preserve"> alkoholio</w:t>
      </w:r>
      <w:r w:rsidRPr="00DD53FF">
        <w:rPr>
          <w:rFonts w:ascii="Times New Roman" w:hAnsi="Times New Roman"/>
        </w:rPr>
        <w:t>“)</w:t>
      </w:r>
      <w:r>
        <w:rPr>
          <w:rFonts w:ascii="Times New Roman" w:hAnsi="Times New Roman"/>
        </w:rPr>
        <w:t>.</w:t>
      </w:r>
    </w:p>
    <w:p w14:paraId="3648AD35" w14:textId="77777777" w:rsidR="002D50B9" w:rsidRPr="00DD53FF" w:rsidRDefault="002D50B9" w:rsidP="002D50B9">
      <w:pPr>
        <w:tabs>
          <w:tab w:val="left" w:pos="567"/>
          <w:tab w:val="left" w:pos="2552"/>
        </w:tabs>
        <w:spacing w:after="0" w:line="240" w:lineRule="auto"/>
        <w:rPr>
          <w:rFonts w:ascii="Times New Roman" w:hAnsi="Times New Roman"/>
        </w:rPr>
      </w:pPr>
    </w:p>
    <w:p w14:paraId="1D2998B5" w14:textId="77777777" w:rsidR="002D50B9" w:rsidRPr="00DD53FF" w:rsidRDefault="002D50B9" w:rsidP="002D50B9">
      <w:pPr>
        <w:spacing w:after="0" w:line="240" w:lineRule="auto"/>
        <w:rPr>
          <w:rFonts w:ascii="Times New Roman" w:eastAsia="Times New Roman" w:hAnsi="Times New Roman"/>
          <w:b/>
          <w:bCs/>
        </w:rPr>
      </w:pPr>
      <w:proofErr w:type="spellStart"/>
      <w:r w:rsidRPr="00DD53FF">
        <w:rPr>
          <w:rFonts w:ascii="Times New Roman" w:eastAsia="Times New Roman" w:hAnsi="Times New Roman"/>
          <w:b/>
          <w:bCs/>
          <w:iCs/>
        </w:rPr>
        <w:t>Sinex</w:t>
      </w:r>
      <w:proofErr w:type="spellEnd"/>
      <w:r w:rsidRPr="00DD53FF">
        <w:rPr>
          <w:rFonts w:ascii="Times New Roman" w:eastAsia="Times New Roman" w:hAnsi="Times New Roman"/>
          <w:b/>
          <w:bCs/>
          <w:iCs/>
        </w:rPr>
        <w:t xml:space="preserve"> </w:t>
      </w:r>
      <w:r w:rsidRPr="00DD53FF">
        <w:rPr>
          <w:rFonts w:ascii="Times New Roman" w:eastAsia="Times New Roman" w:hAnsi="Times New Roman"/>
          <w:b/>
          <w:bCs/>
        </w:rPr>
        <w:t>išvaizda ir kiekis pakuotėje</w:t>
      </w:r>
    </w:p>
    <w:p w14:paraId="5FD4120C" w14:textId="77777777" w:rsidR="002D50B9" w:rsidRPr="00DD53FF" w:rsidRDefault="002D50B9" w:rsidP="002D50B9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65C53C56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  <w:proofErr w:type="spellStart"/>
      <w:r w:rsidRPr="00DD53FF">
        <w:rPr>
          <w:rFonts w:ascii="Times New Roman" w:hAnsi="Times New Roman"/>
        </w:rPr>
        <w:t>Sinex</w:t>
      </w:r>
      <w:proofErr w:type="spellEnd"/>
      <w:r w:rsidRPr="00DD53FF">
        <w:rPr>
          <w:rFonts w:ascii="Times New Roman" w:hAnsi="Times New Roman"/>
        </w:rPr>
        <w:t xml:space="preserve"> nosies purškalas (tirpalas) yra nosies purškalas su dozavimo pompa.</w:t>
      </w:r>
    </w:p>
    <w:p w14:paraId="5AA8913F" w14:textId="77777777" w:rsidR="002D50B9" w:rsidRDefault="002D50B9" w:rsidP="002D50B9">
      <w:pPr>
        <w:spacing w:after="0" w:line="240" w:lineRule="auto"/>
        <w:rPr>
          <w:rFonts w:ascii="Times New Roman" w:eastAsia="Times New Roman" w:hAnsi="Times New Roman"/>
          <w:iCs/>
        </w:rPr>
      </w:pPr>
      <w:r w:rsidRPr="00DD53FF">
        <w:rPr>
          <w:rFonts w:ascii="Times New Roman" w:eastAsia="Times New Roman" w:hAnsi="Times New Roman"/>
          <w:iCs/>
        </w:rPr>
        <w:t>Dėžutėje yra gintaro spalvos stiklo buteliukas su pritvirtinta baltos spalvos pompa. Buteliuke yra 15</w:t>
      </w:r>
      <w:r>
        <w:rPr>
          <w:rFonts w:ascii="Times New Roman" w:eastAsia="Times New Roman" w:hAnsi="Times New Roman"/>
          <w:iCs/>
        </w:rPr>
        <w:t> </w:t>
      </w:r>
      <w:r w:rsidRPr="00DD53FF">
        <w:rPr>
          <w:rFonts w:ascii="Times New Roman" w:eastAsia="Times New Roman" w:hAnsi="Times New Roman"/>
          <w:iCs/>
        </w:rPr>
        <w:t>ml tirpalo.</w:t>
      </w:r>
    </w:p>
    <w:p w14:paraId="0FD90E35" w14:textId="77777777" w:rsidR="002D50B9" w:rsidRPr="00E62BB2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  <w:r w:rsidRPr="00E62BB2">
        <w:rPr>
          <w:rFonts w:ascii="Times New Roman" w:hAnsi="Times New Roman"/>
        </w:rPr>
        <w:t>Buteliuke yra mažiausiai 265 išpurškimai.</w:t>
      </w:r>
      <w:r>
        <w:rPr>
          <w:rFonts w:ascii="Times New Roman" w:eastAsia="Times New Roman" w:hAnsi="Times New Roman"/>
          <w:noProof/>
        </w:rPr>
        <w:t xml:space="preserve"> </w:t>
      </w:r>
    </w:p>
    <w:p w14:paraId="1502C573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</w:p>
    <w:p w14:paraId="265D771D" w14:textId="77777777" w:rsidR="002D50B9" w:rsidRPr="00DD53FF" w:rsidRDefault="002D50B9" w:rsidP="002D50B9">
      <w:pPr>
        <w:spacing w:after="0" w:line="240" w:lineRule="auto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Registruotojas</w:t>
      </w:r>
      <w:r w:rsidRPr="00DD53FF">
        <w:rPr>
          <w:rFonts w:ascii="Times New Roman" w:eastAsia="Times New Roman" w:hAnsi="Times New Roman"/>
          <w:b/>
          <w:bCs/>
        </w:rPr>
        <w:t xml:space="preserve"> ir gamintojas</w:t>
      </w:r>
    </w:p>
    <w:p w14:paraId="6AAF5F10" w14:textId="77777777" w:rsidR="002D50B9" w:rsidRPr="00DD53FF" w:rsidRDefault="002D50B9" w:rsidP="002D50B9">
      <w:pPr>
        <w:spacing w:after="0" w:line="240" w:lineRule="auto"/>
        <w:rPr>
          <w:rFonts w:ascii="Times New Roman" w:eastAsia="Times New Roman" w:hAnsi="Times New Roman"/>
        </w:rPr>
      </w:pPr>
    </w:p>
    <w:p w14:paraId="64DEC63F" w14:textId="77777777" w:rsidR="002D50B9" w:rsidRPr="00DD53FF" w:rsidRDefault="002D50B9" w:rsidP="002D50B9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Registruotojas</w:t>
      </w:r>
    </w:p>
    <w:p w14:paraId="51684C22" w14:textId="77777777" w:rsidR="002D50B9" w:rsidRPr="00DD53FF" w:rsidRDefault="002D50B9" w:rsidP="002D50B9">
      <w:pPr>
        <w:spacing w:after="0" w:line="240" w:lineRule="auto"/>
        <w:rPr>
          <w:rFonts w:ascii="Times New Roman" w:hAnsi="Times New Roman"/>
          <w:noProof/>
        </w:rPr>
      </w:pPr>
      <w:r w:rsidRPr="00DD53FF">
        <w:rPr>
          <w:rFonts w:ascii="Times New Roman" w:hAnsi="Times New Roman"/>
          <w:noProof/>
        </w:rPr>
        <w:t>WICK Pharma</w:t>
      </w:r>
      <w:r w:rsidRPr="003C601A">
        <w:rPr>
          <w:rFonts w:ascii="Times New Roman" w:hAnsi="Times New Roman"/>
        </w:rPr>
        <w:t xml:space="preserve"> </w:t>
      </w:r>
    </w:p>
    <w:p w14:paraId="293D87C0" w14:textId="77777777" w:rsidR="002D50B9" w:rsidRPr="00DD53FF" w:rsidRDefault="002D50B9" w:rsidP="002D50B9">
      <w:pPr>
        <w:spacing w:after="0" w:line="240" w:lineRule="auto"/>
        <w:rPr>
          <w:rFonts w:ascii="Times New Roman" w:hAnsi="Times New Roman"/>
          <w:noProof/>
        </w:rPr>
      </w:pPr>
      <w:r w:rsidRPr="00DD53FF">
        <w:rPr>
          <w:rFonts w:ascii="Times New Roman" w:hAnsi="Times New Roman"/>
          <w:noProof/>
        </w:rPr>
        <w:t>Sulzbacher Strasse 40, 65824 Schwalbach am Taunus</w:t>
      </w:r>
    </w:p>
    <w:p w14:paraId="388D8A98" w14:textId="77777777" w:rsidR="002D50B9" w:rsidRPr="003C601A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  <w:r w:rsidRPr="00DD53FF">
        <w:rPr>
          <w:rFonts w:ascii="Times New Roman" w:hAnsi="Times New Roman"/>
        </w:rPr>
        <w:t>Vokietija</w:t>
      </w:r>
    </w:p>
    <w:p w14:paraId="290ACBC0" w14:textId="77777777" w:rsidR="002D50B9" w:rsidRPr="003C601A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</w:p>
    <w:p w14:paraId="1E37591F" w14:textId="77777777" w:rsidR="002D50B9" w:rsidRPr="005F1D83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  <w:i/>
        </w:rPr>
      </w:pPr>
      <w:r w:rsidRPr="005F1D83">
        <w:rPr>
          <w:rFonts w:ascii="Times New Roman" w:hAnsi="Times New Roman"/>
          <w:i/>
        </w:rPr>
        <w:t>Gamintojas</w:t>
      </w:r>
    </w:p>
    <w:p w14:paraId="4C62C1F8" w14:textId="77777777" w:rsidR="002D50B9" w:rsidRPr="004B677B" w:rsidRDefault="002D50B9" w:rsidP="002D50B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  <w:r w:rsidRPr="004B677B">
        <w:rPr>
          <w:rFonts w:ascii="Times New Roman" w:hAnsi="Times New Roman"/>
          <w:lang w:eastAsia="lt-LT"/>
        </w:rPr>
        <w:t xml:space="preserve">Procter &amp; Gamble Manufacturing </w:t>
      </w:r>
      <w:proofErr w:type="spellStart"/>
      <w:r w:rsidRPr="004B677B">
        <w:rPr>
          <w:rFonts w:ascii="Times New Roman" w:hAnsi="Times New Roman"/>
          <w:lang w:eastAsia="lt-LT"/>
        </w:rPr>
        <w:t>GmbH</w:t>
      </w:r>
      <w:proofErr w:type="spellEnd"/>
      <w:r w:rsidRPr="004B677B">
        <w:rPr>
          <w:rFonts w:ascii="Times New Roman" w:hAnsi="Times New Roman"/>
          <w:lang w:eastAsia="lt-LT"/>
        </w:rPr>
        <w:t xml:space="preserve"> </w:t>
      </w:r>
    </w:p>
    <w:p w14:paraId="03B81A6B" w14:textId="77777777" w:rsidR="002D50B9" w:rsidRPr="004B677B" w:rsidRDefault="002D50B9" w:rsidP="002D50B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  <w:r w:rsidRPr="004B677B">
        <w:rPr>
          <w:rFonts w:ascii="Times New Roman" w:hAnsi="Times New Roman"/>
          <w:lang w:eastAsia="lt-LT"/>
        </w:rPr>
        <w:t xml:space="preserve">Procter &amp; Gamble </w:t>
      </w:r>
      <w:proofErr w:type="spellStart"/>
      <w:r w:rsidRPr="004B677B">
        <w:rPr>
          <w:rFonts w:ascii="Times New Roman" w:hAnsi="Times New Roman"/>
          <w:lang w:eastAsia="lt-LT"/>
        </w:rPr>
        <w:t>Straße</w:t>
      </w:r>
      <w:proofErr w:type="spellEnd"/>
      <w:r w:rsidRPr="004B677B">
        <w:rPr>
          <w:rFonts w:ascii="Times New Roman" w:hAnsi="Times New Roman"/>
          <w:lang w:eastAsia="lt-LT"/>
        </w:rPr>
        <w:t xml:space="preserve"> 1 </w:t>
      </w:r>
    </w:p>
    <w:p w14:paraId="48DA2DBF" w14:textId="77777777" w:rsidR="002D50B9" w:rsidRPr="004B677B" w:rsidRDefault="002D50B9" w:rsidP="002D50B9">
      <w:pPr>
        <w:spacing w:after="0" w:line="240" w:lineRule="auto"/>
        <w:rPr>
          <w:rFonts w:ascii="Times New Roman" w:hAnsi="Times New Roman"/>
          <w:lang w:eastAsia="lt-LT"/>
        </w:rPr>
      </w:pPr>
      <w:r w:rsidRPr="004B677B">
        <w:rPr>
          <w:rFonts w:ascii="Times New Roman" w:hAnsi="Times New Roman"/>
          <w:lang w:eastAsia="lt-LT"/>
        </w:rPr>
        <w:t xml:space="preserve">64521 </w:t>
      </w:r>
      <w:proofErr w:type="spellStart"/>
      <w:r w:rsidRPr="004B677B">
        <w:rPr>
          <w:rFonts w:ascii="Times New Roman" w:hAnsi="Times New Roman"/>
          <w:lang w:eastAsia="lt-LT"/>
        </w:rPr>
        <w:t>Groß-Gerau</w:t>
      </w:r>
      <w:proofErr w:type="spellEnd"/>
      <w:r w:rsidRPr="004B677B">
        <w:rPr>
          <w:rFonts w:ascii="Times New Roman" w:hAnsi="Times New Roman"/>
          <w:lang w:eastAsia="lt-LT"/>
        </w:rPr>
        <w:t xml:space="preserve">, </w:t>
      </w:r>
      <w:proofErr w:type="spellStart"/>
      <w:r w:rsidRPr="004B677B">
        <w:rPr>
          <w:rFonts w:ascii="Times New Roman" w:hAnsi="Times New Roman"/>
          <w:lang w:eastAsia="lt-LT"/>
        </w:rPr>
        <w:t>Hessen</w:t>
      </w:r>
      <w:proofErr w:type="spellEnd"/>
    </w:p>
    <w:p w14:paraId="7519DF09" w14:textId="77777777" w:rsidR="002D50B9" w:rsidRPr="004B677B" w:rsidRDefault="002D50B9" w:rsidP="002D50B9">
      <w:pPr>
        <w:spacing w:after="0" w:line="240" w:lineRule="auto"/>
        <w:rPr>
          <w:rFonts w:ascii="Times New Roman" w:hAnsi="Times New Roman"/>
          <w:lang w:eastAsia="lt-LT"/>
        </w:rPr>
      </w:pPr>
      <w:r w:rsidRPr="004B677B">
        <w:rPr>
          <w:rFonts w:ascii="Times New Roman" w:hAnsi="Times New Roman"/>
          <w:lang w:eastAsia="lt-LT"/>
        </w:rPr>
        <w:t>Vokietija</w:t>
      </w:r>
    </w:p>
    <w:p w14:paraId="7C8E56A0" w14:textId="77777777" w:rsidR="002D50B9" w:rsidRPr="004B677B" w:rsidRDefault="002D50B9" w:rsidP="002D50B9">
      <w:pPr>
        <w:spacing w:after="0" w:line="240" w:lineRule="auto"/>
        <w:rPr>
          <w:rFonts w:ascii="Times New Roman" w:eastAsia="Times New Roman" w:hAnsi="Times New Roman"/>
        </w:rPr>
      </w:pPr>
    </w:p>
    <w:p w14:paraId="7B9E29CA" w14:textId="77777777" w:rsidR="002D50B9" w:rsidRPr="00DD53FF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  <w:r w:rsidRPr="00DD53FF">
        <w:rPr>
          <w:rFonts w:ascii="Times New Roman" w:hAnsi="Times New Roman"/>
        </w:rPr>
        <w:t xml:space="preserve">Jeigu apie šį vaistą norite sužinoti daugiau, kreipkitės į vietinį </w:t>
      </w:r>
      <w:r>
        <w:rPr>
          <w:rFonts w:ascii="Times New Roman" w:hAnsi="Times New Roman"/>
        </w:rPr>
        <w:t>registruotojo</w:t>
      </w:r>
      <w:r w:rsidRPr="00DD53FF">
        <w:rPr>
          <w:rFonts w:ascii="Times New Roman" w:hAnsi="Times New Roman"/>
        </w:rPr>
        <w:t xml:space="preserve"> atstovą.</w:t>
      </w:r>
    </w:p>
    <w:p w14:paraId="7DB61959" w14:textId="77777777" w:rsidR="002D50B9" w:rsidRPr="00DD53FF" w:rsidRDefault="002D50B9" w:rsidP="002D50B9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DF76BFC" w14:textId="77777777" w:rsidR="002D50B9" w:rsidRPr="00DD53FF" w:rsidRDefault="002D50B9" w:rsidP="002D50B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 xml:space="preserve">UAB </w:t>
      </w:r>
      <w:proofErr w:type="spellStart"/>
      <w:r>
        <w:rPr>
          <w:rFonts w:ascii="Times New Roman" w:eastAsia="Times New Roman" w:hAnsi="Times New Roman"/>
          <w:lang w:eastAsia="lt-LT"/>
        </w:rPr>
        <w:t>Teva</w:t>
      </w:r>
      <w:proofErr w:type="spellEnd"/>
      <w:r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/>
          <w:lang w:eastAsia="lt-LT"/>
        </w:rPr>
        <w:t>Baltics</w:t>
      </w:r>
      <w:proofErr w:type="spellEnd"/>
    </w:p>
    <w:p w14:paraId="27F677BE" w14:textId="77777777" w:rsidR="002D50B9" w:rsidRPr="00DD53FF" w:rsidRDefault="002D50B9" w:rsidP="002D50B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DD53FF">
        <w:rPr>
          <w:rFonts w:ascii="Times New Roman" w:eastAsia="Times New Roman" w:hAnsi="Times New Roman"/>
          <w:lang w:eastAsia="lt-LT"/>
        </w:rPr>
        <w:t>Molėtų pl. 5</w:t>
      </w:r>
    </w:p>
    <w:p w14:paraId="355C7BA8" w14:textId="77777777" w:rsidR="002D50B9" w:rsidRPr="003C601A" w:rsidRDefault="002D50B9" w:rsidP="002D50B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DD53FF">
        <w:rPr>
          <w:rFonts w:ascii="Times New Roman" w:eastAsia="Times New Roman" w:hAnsi="Times New Roman"/>
          <w:lang w:eastAsia="lt-LT"/>
        </w:rPr>
        <w:t>LT-08409</w:t>
      </w:r>
      <w:r>
        <w:rPr>
          <w:rFonts w:ascii="Times New Roman" w:eastAsia="Times New Roman" w:hAnsi="Times New Roman"/>
          <w:lang w:eastAsia="lt-LT"/>
        </w:rPr>
        <w:t xml:space="preserve"> </w:t>
      </w:r>
      <w:r w:rsidRPr="003C601A">
        <w:rPr>
          <w:rFonts w:ascii="Times New Roman" w:eastAsia="Times New Roman" w:hAnsi="Times New Roman"/>
          <w:lang w:eastAsia="lt-LT"/>
        </w:rPr>
        <w:t>Vilnius</w:t>
      </w:r>
    </w:p>
    <w:p w14:paraId="3800A862" w14:textId="77777777" w:rsidR="002D50B9" w:rsidRPr="003C601A" w:rsidRDefault="002D50B9" w:rsidP="002D50B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C601A">
        <w:rPr>
          <w:rFonts w:ascii="Times New Roman" w:eastAsia="Times New Roman" w:hAnsi="Times New Roman"/>
          <w:lang w:eastAsia="lt-LT"/>
        </w:rPr>
        <w:t xml:space="preserve">Tel.: </w:t>
      </w:r>
      <w:r>
        <w:rPr>
          <w:rFonts w:ascii="Times New Roman" w:eastAsia="Times New Roman" w:hAnsi="Times New Roman"/>
          <w:lang w:eastAsia="lt-LT"/>
        </w:rPr>
        <w:t>+370</w:t>
      </w:r>
      <w:r w:rsidRPr="003C601A">
        <w:rPr>
          <w:rFonts w:ascii="Times New Roman" w:eastAsia="Times New Roman" w:hAnsi="Times New Roman"/>
          <w:lang w:eastAsia="lt-LT"/>
        </w:rPr>
        <w:t xml:space="preserve"> 5 266 02 03</w:t>
      </w:r>
    </w:p>
    <w:p w14:paraId="0C4894F7" w14:textId="77777777" w:rsidR="002D50B9" w:rsidRPr="003C601A" w:rsidRDefault="002D50B9" w:rsidP="002D50B9">
      <w:pPr>
        <w:spacing w:after="0" w:line="240" w:lineRule="auto"/>
        <w:rPr>
          <w:rFonts w:ascii="Times New Roman" w:eastAsia="Times New Roman" w:hAnsi="Times New Roman"/>
        </w:rPr>
      </w:pPr>
    </w:p>
    <w:p w14:paraId="578787A5" w14:textId="77777777" w:rsidR="002D50B9" w:rsidRPr="00DD53FF" w:rsidRDefault="002D50B9" w:rsidP="002D50B9">
      <w:pPr>
        <w:spacing w:after="0" w:line="240" w:lineRule="auto"/>
        <w:rPr>
          <w:rFonts w:ascii="Times New Roman" w:eastAsia="Times New Roman" w:hAnsi="Times New Roman"/>
          <w:b/>
        </w:rPr>
      </w:pPr>
      <w:r w:rsidRPr="00DD53FF">
        <w:rPr>
          <w:rFonts w:ascii="Times New Roman" w:eastAsia="Times New Roman" w:hAnsi="Times New Roman"/>
          <w:b/>
        </w:rPr>
        <w:t>Ši</w:t>
      </w:r>
      <w:r>
        <w:rPr>
          <w:rFonts w:ascii="Times New Roman" w:eastAsia="Times New Roman" w:hAnsi="Times New Roman"/>
          <w:b/>
        </w:rPr>
        <w:t>s</w:t>
      </w:r>
      <w:r w:rsidRPr="00DD53FF">
        <w:rPr>
          <w:rFonts w:ascii="Times New Roman" w:eastAsia="Times New Roman" w:hAnsi="Times New Roman"/>
          <w:b/>
        </w:rPr>
        <w:t xml:space="preserve"> vaist</w:t>
      </w:r>
      <w:r>
        <w:rPr>
          <w:rFonts w:ascii="Times New Roman" w:eastAsia="Times New Roman" w:hAnsi="Times New Roman"/>
          <w:b/>
        </w:rPr>
        <w:t>as</w:t>
      </w:r>
      <w:r w:rsidRPr="00DD53FF">
        <w:rPr>
          <w:rFonts w:ascii="Times New Roman" w:eastAsia="Times New Roman" w:hAnsi="Times New Roman"/>
          <w:b/>
        </w:rPr>
        <w:t xml:space="preserve"> </w:t>
      </w:r>
      <w:r w:rsidRPr="00815BDF">
        <w:rPr>
          <w:rFonts w:ascii="Times New Roman" w:eastAsia="Times New Roman" w:hAnsi="Times New Roman"/>
          <w:b/>
        </w:rPr>
        <w:t>Europos ekonominės erdvės</w:t>
      </w:r>
      <w:r w:rsidRPr="00DD53FF">
        <w:rPr>
          <w:rFonts w:ascii="Times New Roman" w:eastAsia="Times New Roman" w:hAnsi="Times New Roman"/>
          <w:b/>
        </w:rPr>
        <w:t xml:space="preserve"> valstybėse narėse </w:t>
      </w:r>
      <w:r w:rsidRPr="00815BDF">
        <w:rPr>
          <w:rFonts w:ascii="Times New Roman" w:eastAsia="Times New Roman" w:hAnsi="Times New Roman"/>
          <w:b/>
        </w:rPr>
        <w:t>ir Jungtinėje Karalystėje (Šiaurės Airijoje)</w:t>
      </w:r>
      <w:r>
        <w:rPr>
          <w:rFonts w:ascii="Times New Roman" w:eastAsia="Times New Roman" w:hAnsi="Times New Roman"/>
          <w:b/>
        </w:rPr>
        <w:t xml:space="preserve"> registruotas</w:t>
      </w:r>
      <w:r w:rsidRPr="00DD53FF">
        <w:rPr>
          <w:rFonts w:ascii="Times New Roman" w:eastAsia="Times New Roman" w:hAnsi="Times New Roman"/>
          <w:b/>
        </w:rPr>
        <w:t xml:space="preserve"> tokiais pavadinimais:</w:t>
      </w:r>
    </w:p>
    <w:p w14:paraId="056B9C76" w14:textId="77777777" w:rsidR="002D50B9" w:rsidRPr="00DD53FF" w:rsidRDefault="002D50B9" w:rsidP="002D50B9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5940"/>
      </w:tblGrid>
      <w:tr w:rsidR="002D50B9" w:rsidRPr="00DD53FF" w14:paraId="28F4AAE6" w14:textId="77777777" w:rsidTr="008363E3">
        <w:tc>
          <w:tcPr>
            <w:tcW w:w="2808" w:type="dxa"/>
          </w:tcPr>
          <w:p w14:paraId="0C5E1457" w14:textId="77777777" w:rsidR="002D50B9" w:rsidRPr="00DD53FF" w:rsidRDefault="002D50B9" w:rsidP="008363E3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D53FF">
              <w:rPr>
                <w:rFonts w:ascii="Times New Roman" w:hAnsi="Times New Roman"/>
                <w:bCs/>
                <w:iCs/>
              </w:rPr>
              <w:t>Austrija</w:t>
            </w:r>
          </w:p>
          <w:p w14:paraId="103F0D4C" w14:textId="77777777" w:rsidR="002D50B9" w:rsidRPr="00DD53FF" w:rsidRDefault="002D50B9" w:rsidP="008363E3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D53FF">
              <w:rPr>
                <w:rFonts w:ascii="Times New Roman" w:hAnsi="Times New Roman"/>
                <w:bCs/>
                <w:iCs/>
              </w:rPr>
              <w:lastRenderedPageBreak/>
              <w:t xml:space="preserve">Belgija </w:t>
            </w:r>
          </w:p>
          <w:p w14:paraId="5DEDDF38" w14:textId="77777777" w:rsidR="002D50B9" w:rsidRPr="00DD53FF" w:rsidRDefault="002D50B9" w:rsidP="008363E3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D53FF">
              <w:rPr>
                <w:rFonts w:ascii="Times New Roman" w:hAnsi="Times New Roman"/>
                <w:bCs/>
                <w:iCs/>
              </w:rPr>
              <w:t xml:space="preserve">Bulgarija </w:t>
            </w:r>
          </w:p>
          <w:p w14:paraId="0999538B" w14:textId="77777777" w:rsidR="002D50B9" w:rsidRPr="00DD53FF" w:rsidRDefault="002D50B9" w:rsidP="008363E3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14:paraId="5A26BA0F" w14:textId="77777777" w:rsidR="002D50B9" w:rsidRPr="00DD53FF" w:rsidRDefault="002D50B9" w:rsidP="008363E3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D53FF">
              <w:rPr>
                <w:rFonts w:ascii="Times New Roman" w:hAnsi="Times New Roman"/>
                <w:bCs/>
                <w:iCs/>
              </w:rPr>
              <w:t>Čekija</w:t>
            </w:r>
          </w:p>
          <w:p w14:paraId="1ABCC4FE" w14:textId="77777777" w:rsidR="002D50B9" w:rsidRPr="00DD53FF" w:rsidRDefault="002D50B9" w:rsidP="008363E3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D53FF">
              <w:rPr>
                <w:rFonts w:ascii="Times New Roman" w:hAnsi="Times New Roman"/>
                <w:bCs/>
                <w:iCs/>
              </w:rPr>
              <w:t>Estija</w:t>
            </w:r>
          </w:p>
          <w:p w14:paraId="56DDFB32" w14:textId="77777777" w:rsidR="002D50B9" w:rsidRPr="00DD53FF" w:rsidRDefault="002D50B9" w:rsidP="008363E3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D53FF">
              <w:rPr>
                <w:rFonts w:ascii="Times New Roman" w:hAnsi="Times New Roman"/>
                <w:bCs/>
                <w:iCs/>
              </w:rPr>
              <w:t>Graikija</w:t>
            </w:r>
          </w:p>
          <w:p w14:paraId="1CFA8C7A" w14:textId="77777777" w:rsidR="002D50B9" w:rsidRPr="00DD53FF" w:rsidRDefault="002D50B9" w:rsidP="008363E3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D53FF">
              <w:rPr>
                <w:rFonts w:ascii="Times New Roman" w:hAnsi="Times New Roman"/>
                <w:bCs/>
                <w:iCs/>
              </w:rPr>
              <w:t>Ispanija</w:t>
            </w:r>
          </w:p>
          <w:p w14:paraId="52EBD998" w14:textId="77777777" w:rsidR="002D50B9" w:rsidRPr="00DD53FF" w:rsidRDefault="002D50B9" w:rsidP="008363E3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D53FF">
              <w:rPr>
                <w:rFonts w:ascii="Times New Roman" w:hAnsi="Times New Roman"/>
                <w:bCs/>
                <w:iCs/>
              </w:rPr>
              <w:t>Jungtinė Karalystė</w:t>
            </w:r>
          </w:p>
          <w:p w14:paraId="3D077BAE" w14:textId="77777777" w:rsidR="002D50B9" w:rsidRPr="00DD53FF" w:rsidRDefault="002D50B9" w:rsidP="008363E3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D53FF">
              <w:rPr>
                <w:rFonts w:ascii="Times New Roman" w:hAnsi="Times New Roman"/>
                <w:bCs/>
                <w:iCs/>
              </w:rPr>
              <w:t xml:space="preserve">Latvija </w:t>
            </w:r>
          </w:p>
          <w:p w14:paraId="6320856B" w14:textId="77777777" w:rsidR="002D50B9" w:rsidRPr="00DD53FF" w:rsidRDefault="002D50B9" w:rsidP="008363E3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D53FF">
              <w:rPr>
                <w:rFonts w:ascii="Times New Roman" w:hAnsi="Times New Roman"/>
                <w:bCs/>
                <w:iCs/>
              </w:rPr>
              <w:t xml:space="preserve">Lietuva </w:t>
            </w:r>
          </w:p>
          <w:p w14:paraId="71AB5773" w14:textId="77777777" w:rsidR="002D50B9" w:rsidRPr="00DD53FF" w:rsidRDefault="002D50B9" w:rsidP="008363E3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D53FF">
              <w:rPr>
                <w:rFonts w:ascii="Times New Roman" w:hAnsi="Times New Roman"/>
                <w:bCs/>
                <w:iCs/>
              </w:rPr>
              <w:t>Lenkija</w:t>
            </w:r>
          </w:p>
          <w:p w14:paraId="5546C11A" w14:textId="77777777" w:rsidR="002D50B9" w:rsidRDefault="002D50B9" w:rsidP="008363E3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14:paraId="166AD2B2" w14:textId="77777777" w:rsidR="002D50B9" w:rsidRPr="00DD53FF" w:rsidRDefault="002D50B9" w:rsidP="008363E3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D53FF">
              <w:rPr>
                <w:rFonts w:ascii="Times New Roman" w:hAnsi="Times New Roman"/>
                <w:bCs/>
                <w:iCs/>
              </w:rPr>
              <w:t>Nyderlandai</w:t>
            </w:r>
          </w:p>
        </w:tc>
        <w:tc>
          <w:tcPr>
            <w:tcW w:w="5940" w:type="dxa"/>
          </w:tcPr>
          <w:p w14:paraId="1B21BEBF" w14:textId="77777777" w:rsidR="002D50B9" w:rsidRPr="00DD53FF" w:rsidRDefault="002D50B9" w:rsidP="008363E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sv-SE"/>
              </w:rPr>
            </w:pPr>
            <w:r w:rsidRPr="00E9639B">
              <w:rPr>
                <w:rFonts w:ascii="Times New Roman" w:hAnsi="Times New Roman"/>
              </w:rPr>
              <w:lastRenderedPageBreak/>
              <w:t>W</w:t>
            </w:r>
            <w:r>
              <w:rPr>
                <w:rFonts w:ascii="Times New Roman" w:hAnsi="Times New Roman"/>
              </w:rPr>
              <w:t xml:space="preserve">ICK </w:t>
            </w:r>
            <w:proofErr w:type="spellStart"/>
            <w:r w:rsidRPr="00E07415">
              <w:rPr>
                <w:rFonts w:ascii="Times New Roman" w:hAnsi="Times New Roman"/>
              </w:rPr>
              <w:t>Nasivin</w:t>
            </w:r>
            <w:proofErr w:type="spellEnd"/>
            <w:r w:rsidRPr="00E07415">
              <w:rPr>
                <w:rFonts w:ascii="Times New Roman" w:hAnsi="Times New Roman"/>
              </w:rPr>
              <w:t xml:space="preserve"> </w:t>
            </w:r>
            <w:proofErr w:type="spellStart"/>
            <w:r w:rsidRPr="00E07415">
              <w:rPr>
                <w:rFonts w:ascii="Times New Roman" w:hAnsi="Times New Roman"/>
              </w:rPr>
              <w:t>Aloe</w:t>
            </w:r>
            <w:proofErr w:type="spellEnd"/>
            <w:r w:rsidRPr="00E07415">
              <w:rPr>
                <w:rFonts w:ascii="Times New Roman" w:hAnsi="Times New Roman"/>
              </w:rPr>
              <w:t xml:space="preserve"> &amp; </w:t>
            </w:r>
            <w:proofErr w:type="spellStart"/>
            <w:r w:rsidRPr="00E07415">
              <w:rPr>
                <w:rFonts w:ascii="Times New Roman" w:hAnsi="Times New Roman"/>
              </w:rPr>
              <w:t>Eucal</w:t>
            </w:r>
            <w:r>
              <w:rPr>
                <w:rFonts w:ascii="Times New Roman" w:hAnsi="Times New Roman"/>
              </w:rPr>
              <w:t>y</w:t>
            </w:r>
            <w:r w:rsidRPr="00E07415">
              <w:rPr>
                <w:rFonts w:ascii="Times New Roman" w:hAnsi="Times New Roman"/>
              </w:rPr>
              <w:t>ptus</w:t>
            </w:r>
            <w:proofErr w:type="spellEnd"/>
            <w:r w:rsidRPr="00E07415">
              <w:rPr>
                <w:rFonts w:ascii="Times New Roman" w:hAnsi="Times New Roman"/>
              </w:rPr>
              <w:t xml:space="preserve"> </w:t>
            </w:r>
            <w:proofErr w:type="spellStart"/>
            <w:r w:rsidRPr="00E07415">
              <w:rPr>
                <w:rFonts w:ascii="Times New Roman" w:hAnsi="Times New Roman"/>
              </w:rPr>
              <w:t>Nasenspray</w:t>
            </w:r>
            <w:proofErr w:type="spellEnd"/>
            <w:r w:rsidRPr="00E07415">
              <w:rPr>
                <w:rFonts w:ascii="Times New Roman" w:hAnsi="Times New Roman"/>
              </w:rPr>
              <w:t xml:space="preserve"> 0,5mg/ml </w:t>
            </w:r>
            <w:proofErr w:type="spellStart"/>
            <w:r w:rsidRPr="00E07415">
              <w:rPr>
                <w:rFonts w:ascii="Times New Roman" w:hAnsi="Times New Roman"/>
              </w:rPr>
              <w:lastRenderedPageBreak/>
              <w:t>Nesivine</w:t>
            </w:r>
            <w:proofErr w:type="spellEnd"/>
            <w:r w:rsidRPr="00E07415">
              <w:rPr>
                <w:rFonts w:ascii="Times New Roman" w:hAnsi="Times New Roman"/>
              </w:rPr>
              <w:t xml:space="preserve"> </w:t>
            </w:r>
            <w:proofErr w:type="spellStart"/>
            <w:r w:rsidRPr="00E07415">
              <w:rPr>
                <w:rFonts w:ascii="Times New Roman" w:hAnsi="Times New Roman"/>
              </w:rPr>
              <w:t>Eucaliptus</w:t>
            </w:r>
            <w:proofErr w:type="spellEnd"/>
            <w:r w:rsidRPr="00E07415">
              <w:rPr>
                <w:rFonts w:ascii="Times New Roman" w:hAnsi="Times New Roman"/>
              </w:rPr>
              <w:t xml:space="preserve">, 0,5mg/ml </w:t>
            </w:r>
            <w:proofErr w:type="spellStart"/>
            <w:r w:rsidRPr="00E07415">
              <w:rPr>
                <w:rFonts w:ascii="Times New Roman" w:hAnsi="Times New Roman"/>
              </w:rPr>
              <w:t>neusspray</w:t>
            </w:r>
            <w:proofErr w:type="spellEnd"/>
            <w:r w:rsidRPr="00E07415">
              <w:rPr>
                <w:rFonts w:ascii="Times New Roman" w:hAnsi="Times New Roman"/>
              </w:rPr>
              <w:t xml:space="preserve"> </w:t>
            </w:r>
            <w:proofErr w:type="spellStart"/>
            <w:r w:rsidRPr="00E07415">
              <w:rPr>
                <w:rFonts w:ascii="Times New Roman" w:hAnsi="Times New Roman"/>
              </w:rPr>
              <w:t>oplossing</w:t>
            </w:r>
            <w:proofErr w:type="spellEnd"/>
          </w:p>
          <w:p w14:paraId="789F752F" w14:textId="77777777" w:rsidR="002D50B9" w:rsidRPr="00DD53FF" w:rsidRDefault="002D50B9" w:rsidP="008363E3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/>
                <w:iCs/>
              </w:rPr>
            </w:pPr>
            <w:proofErr w:type="spellStart"/>
            <w:r w:rsidRPr="00DD53FF">
              <w:rPr>
                <w:rFonts w:ascii="Times New Roman" w:eastAsia="Times New Roman" w:hAnsi="Times New Roman"/>
                <w:lang w:eastAsia="sv-SE"/>
              </w:rPr>
              <w:t>Викс</w:t>
            </w:r>
            <w:proofErr w:type="spellEnd"/>
            <w:r w:rsidRPr="00DD53FF">
              <w:rPr>
                <w:rFonts w:ascii="Times New Roman" w:eastAsia="Times New Roman" w:hAnsi="Times New Roman"/>
                <w:lang w:eastAsia="sv-SE"/>
              </w:rPr>
              <w:t xml:space="preserve"> </w:t>
            </w:r>
            <w:proofErr w:type="spellStart"/>
            <w:r w:rsidRPr="00DD53FF">
              <w:rPr>
                <w:rFonts w:ascii="Times New Roman" w:eastAsia="Times New Roman" w:hAnsi="Times New Roman"/>
                <w:lang w:eastAsia="sv-SE"/>
              </w:rPr>
              <w:t>Синекс</w:t>
            </w:r>
            <w:proofErr w:type="spellEnd"/>
            <w:r w:rsidRPr="00DD53FF">
              <w:rPr>
                <w:rFonts w:ascii="Times New Roman" w:eastAsia="Times New Roman" w:hAnsi="Times New Roman"/>
                <w:lang w:eastAsia="sv-SE"/>
              </w:rPr>
              <w:t xml:space="preserve"> </w:t>
            </w:r>
            <w:proofErr w:type="spellStart"/>
            <w:r w:rsidRPr="00DD53FF">
              <w:rPr>
                <w:rFonts w:ascii="Times New Roman" w:eastAsia="Times New Roman" w:hAnsi="Times New Roman"/>
                <w:lang w:eastAsia="sv-SE"/>
              </w:rPr>
              <w:t>Алое</w:t>
            </w:r>
            <w:proofErr w:type="spellEnd"/>
            <w:r w:rsidRPr="00DD53FF">
              <w:rPr>
                <w:rFonts w:ascii="Times New Roman" w:eastAsia="Times New Roman" w:hAnsi="Times New Roman"/>
                <w:lang w:eastAsia="sv-SE"/>
              </w:rPr>
              <w:t xml:space="preserve"> и </w:t>
            </w:r>
            <w:proofErr w:type="spellStart"/>
            <w:r w:rsidRPr="00DD53FF">
              <w:rPr>
                <w:rFonts w:ascii="Times New Roman" w:eastAsia="Times New Roman" w:hAnsi="Times New Roman"/>
                <w:lang w:eastAsia="sv-SE"/>
              </w:rPr>
              <w:t>Евкалипт</w:t>
            </w:r>
            <w:proofErr w:type="spellEnd"/>
            <w:r w:rsidRPr="00DD53FF">
              <w:rPr>
                <w:rFonts w:ascii="Times New Roman" w:eastAsia="Times New Roman" w:hAnsi="Times New Roman"/>
                <w:lang w:eastAsia="sv-SE"/>
              </w:rPr>
              <w:t xml:space="preserve"> 0,5 mg/ml </w:t>
            </w:r>
            <w:proofErr w:type="spellStart"/>
            <w:r w:rsidRPr="00DD53FF">
              <w:rPr>
                <w:rFonts w:ascii="Times New Roman" w:eastAsia="Times New Roman" w:hAnsi="Times New Roman"/>
                <w:lang w:eastAsia="sv-SE"/>
              </w:rPr>
              <w:t>спрей</w:t>
            </w:r>
            <w:proofErr w:type="spellEnd"/>
            <w:r w:rsidRPr="00DD53FF">
              <w:rPr>
                <w:rFonts w:ascii="Times New Roman" w:eastAsia="Times New Roman" w:hAnsi="Times New Roman"/>
                <w:lang w:eastAsia="sv-SE"/>
              </w:rPr>
              <w:t xml:space="preserve"> </w:t>
            </w:r>
            <w:proofErr w:type="spellStart"/>
            <w:r w:rsidRPr="00DD53FF">
              <w:rPr>
                <w:rFonts w:ascii="Times New Roman" w:eastAsia="Times New Roman" w:hAnsi="Times New Roman"/>
                <w:lang w:eastAsia="sv-SE"/>
              </w:rPr>
              <w:t>за</w:t>
            </w:r>
            <w:proofErr w:type="spellEnd"/>
            <w:r w:rsidRPr="00DD53FF">
              <w:rPr>
                <w:rFonts w:ascii="Times New Roman" w:eastAsia="Times New Roman" w:hAnsi="Times New Roman"/>
                <w:lang w:eastAsia="sv-SE"/>
              </w:rPr>
              <w:t xml:space="preserve"> </w:t>
            </w:r>
            <w:proofErr w:type="spellStart"/>
            <w:r w:rsidRPr="00DD53FF">
              <w:rPr>
                <w:rFonts w:ascii="Times New Roman" w:eastAsia="Times New Roman" w:hAnsi="Times New Roman"/>
                <w:lang w:eastAsia="sv-SE"/>
              </w:rPr>
              <w:t>нос</w:t>
            </w:r>
            <w:proofErr w:type="spellEnd"/>
            <w:r w:rsidRPr="00DD53FF">
              <w:rPr>
                <w:rFonts w:ascii="Times New Roman" w:eastAsia="Times New Roman" w:hAnsi="Times New Roman"/>
                <w:lang w:eastAsia="sv-SE"/>
              </w:rPr>
              <w:t xml:space="preserve">, </w:t>
            </w:r>
            <w:proofErr w:type="spellStart"/>
            <w:r w:rsidRPr="00DD53FF">
              <w:rPr>
                <w:rFonts w:ascii="Times New Roman" w:eastAsia="Times New Roman" w:hAnsi="Times New Roman"/>
                <w:lang w:eastAsia="sv-SE"/>
              </w:rPr>
              <w:t>разтвор</w:t>
            </w:r>
            <w:proofErr w:type="spellEnd"/>
            <w:r w:rsidRPr="00DD53FF">
              <w:rPr>
                <w:rFonts w:ascii="Times New Roman" w:hAnsi="Times New Roman"/>
                <w:iCs/>
              </w:rPr>
              <w:t xml:space="preserve"> </w:t>
            </w:r>
          </w:p>
          <w:p w14:paraId="185F7713" w14:textId="77777777" w:rsidR="002D50B9" w:rsidRPr="00DD53FF" w:rsidRDefault="002D50B9" w:rsidP="008363E3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/>
                <w:iCs/>
              </w:rPr>
            </w:pPr>
            <w:proofErr w:type="spellStart"/>
            <w:r w:rsidRPr="00DD53FF">
              <w:rPr>
                <w:rFonts w:ascii="Times New Roman" w:eastAsia="Times New Roman" w:hAnsi="Times New Roman"/>
                <w:lang w:eastAsia="fi-FI"/>
              </w:rPr>
              <w:t>Sinex</w:t>
            </w:r>
            <w:proofErr w:type="spellEnd"/>
            <w:r w:rsidRPr="00DD53FF">
              <w:rPr>
                <w:rFonts w:ascii="Times New Roman" w:eastAsia="Times New Roman" w:hAnsi="Times New Roman"/>
                <w:lang w:eastAsia="fi-FI"/>
              </w:rPr>
              <w:t xml:space="preserve"> </w:t>
            </w:r>
            <w:proofErr w:type="spellStart"/>
            <w:r w:rsidRPr="00DD53FF">
              <w:rPr>
                <w:rFonts w:ascii="Times New Roman" w:eastAsia="Times New Roman" w:hAnsi="Times New Roman"/>
                <w:lang w:eastAsia="fi-FI"/>
              </w:rPr>
              <w:t>Vicks</w:t>
            </w:r>
            <w:proofErr w:type="spellEnd"/>
            <w:r w:rsidRPr="00DD53FF">
              <w:rPr>
                <w:rFonts w:ascii="Times New Roman" w:eastAsia="Times New Roman" w:hAnsi="Times New Roman"/>
                <w:lang w:eastAsia="fi-FI"/>
              </w:rPr>
              <w:t xml:space="preserve"> </w:t>
            </w:r>
            <w:proofErr w:type="spellStart"/>
            <w:r w:rsidRPr="00DD53FF">
              <w:rPr>
                <w:rFonts w:ascii="Times New Roman" w:eastAsia="Times New Roman" w:hAnsi="Times New Roman"/>
                <w:lang w:eastAsia="fi-FI"/>
              </w:rPr>
              <w:t>Aloe</w:t>
            </w:r>
            <w:proofErr w:type="spellEnd"/>
            <w:r w:rsidRPr="00DD53FF">
              <w:rPr>
                <w:rFonts w:ascii="Times New Roman" w:eastAsia="Times New Roman" w:hAnsi="Times New Roman"/>
                <w:lang w:eastAsia="fi-FI"/>
              </w:rPr>
              <w:t xml:space="preserve"> a </w:t>
            </w:r>
            <w:proofErr w:type="spellStart"/>
            <w:r w:rsidRPr="00DD53FF">
              <w:rPr>
                <w:rFonts w:ascii="Times New Roman" w:eastAsia="Times New Roman" w:hAnsi="Times New Roman"/>
                <w:lang w:eastAsia="fi-FI"/>
              </w:rPr>
              <w:t>Eukalyptus</w:t>
            </w:r>
            <w:proofErr w:type="spellEnd"/>
            <w:r w:rsidRPr="00DD53FF">
              <w:rPr>
                <w:rFonts w:ascii="Times New Roman" w:eastAsia="Times New Roman" w:hAnsi="Times New Roman"/>
                <w:lang w:eastAsia="fi-FI"/>
              </w:rPr>
              <w:t xml:space="preserve"> </w:t>
            </w:r>
            <w:r w:rsidRPr="00DD53FF">
              <w:rPr>
                <w:rFonts w:ascii="Times New Roman" w:eastAsia="Times New Roman" w:hAnsi="Times New Roman"/>
                <w:lang w:eastAsia="sv-SE"/>
              </w:rPr>
              <w:t xml:space="preserve">0,5mg/ml, </w:t>
            </w:r>
            <w:proofErr w:type="spellStart"/>
            <w:r w:rsidRPr="00DD53FF">
              <w:rPr>
                <w:rFonts w:ascii="Times New Roman" w:eastAsia="Times New Roman" w:hAnsi="Times New Roman"/>
                <w:lang w:eastAsia="sv-SE"/>
              </w:rPr>
              <w:t>nosni</w:t>
            </w:r>
            <w:proofErr w:type="spellEnd"/>
            <w:r w:rsidRPr="00DD53FF">
              <w:rPr>
                <w:rFonts w:ascii="Times New Roman" w:eastAsia="Times New Roman" w:hAnsi="Times New Roman"/>
                <w:lang w:eastAsia="sv-SE"/>
              </w:rPr>
              <w:t xml:space="preserve"> </w:t>
            </w:r>
            <w:proofErr w:type="spellStart"/>
            <w:r w:rsidRPr="00DD53FF">
              <w:rPr>
                <w:rFonts w:ascii="Times New Roman" w:eastAsia="Times New Roman" w:hAnsi="Times New Roman"/>
                <w:lang w:eastAsia="sv-SE"/>
              </w:rPr>
              <w:t>sprej</w:t>
            </w:r>
            <w:proofErr w:type="spellEnd"/>
            <w:r w:rsidRPr="00DD53FF">
              <w:rPr>
                <w:rFonts w:ascii="Times New Roman" w:eastAsia="Times New Roman" w:hAnsi="Times New Roman"/>
                <w:lang w:eastAsia="sv-SE"/>
              </w:rPr>
              <w:t xml:space="preserve">, </w:t>
            </w:r>
            <w:proofErr w:type="spellStart"/>
            <w:r w:rsidRPr="00DD53FF">
              <w:rPr>
                <w:rFonts w:ascii="Times New Roman" w:eastAsia="Times New Roman" w:hAnsi="Times New Roman"/>
                <w:lang w:eastAsia="sv-SE"/>
              </w:rPr>
              <w:t>roztok</w:t>
            </w:r>
            <w:proofErr w:type="spellEnd"/>
          </w:p>
          <w:p w14:paraId="2167D611" w14:textId="77777777" w:rsidR="002D50B9" w:rsidRPr="00DD53FF" w:rsidRDefault="002D50B9" w:rsidP="008363E3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/>
                <w:iCs/>
              </w:rPr>
            </w:pPr>
            <w:proofErr w:type="spellStart"/>
            <w:r w:rsidRPr="00DD53FF">
              <w:rPr>
                <w:rFonts w:ascii="Times New Roman" w:hAnsi="Times New Roman"/>
                <w:iCs/>
              </w:rPr>
              <w:t>Sinex</w:t>
            </w:r>
            <w:proofErr w:type="spellEnd"/>
          </w:p>
          <w:p w14:paraId="278C0C90" w14:textId="77777777" w:rsidR="002D50B9" w:rsidRPr="00DD53FF" w:rsidRDefault="002D50B9" w:rsidP="008363E3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eastAsia="Times New Roman" w:hAnsi="Times New Roman"/>
                <w:lang w:eastAsia="sv-SE"/>
              </w:rPr>
            </w:pPr>
            <w:proofErr w:type="spellStart"/>
            <w:r w:rsidRPr="00DD53FF">
              <w:rPr>
                <w:rFonts w:ascii="Times New Roman" w:eastAsia="Times New Roman" w:hAnsi="Times New Roman"/>
                <w:lang w:eastAsia="fi-FI"/>
              </w:rPr>
              <w:t>Vicks</w:t>
            </w:r>
            <w:proofErr w:type="spellEnd"/>
            <w:r w:rsidRPr="00DD53FF">
              <w:rPr>
                <w:rFonts w:ascii="Times New Roman" w:eastAsia="Times New Roman" w:hAnsi="Times New Roman"/>
                <w:lang w:eastAsia="fi-FI"/>
              </w:rPr>
              <w:t xml:space="preserve"> </w:t>
            </w:r>
            <w:proofErr w:type="spellStart"/>
            <w:r w:rsidRPr="00DD53FF">
              <w:rPr>
                <w:rFonts w:ascii="Times New Roman" w:eastAsia="Times New Roman" w:hAnsi="Times New Roman"/>
                <w:lang w:eastAsia="fi-FI"/>
              </w:rPr>
              <w:t>Sinex</w:t>
            </w:r>
            <w:proofErr w:type="spellEnd"/>
            <w:r w:rsidRPr="00DD53FF">
              <w:rPr>
                <w:rFonts w:ascii="Times New Roman" w:eastAsia="Times New Roman" w:hAnsi="Times New Roman"/>
                <w:lang w:eastAsia="fi-FI"/>
              </w:rPr>
              <w:t xml:space="preserve"> </w:t>
            </w:r>
            <w:r w:rsidRPr="00DD53FF">
              <w:rPr>
                <w:rFonts w:ascii="Times New Roman" w:eastAsia="Times New Roman" w:hAnsi="Times New Roman"/>
                <w:lang w:eastAsia="sv-SE"/>
              </w:rPr>
              <w:t xml:space="preserve"> </w:t>
            </w:r>
            <w:proofErr w:type="spellStart"/>
            <w:r w:rsidRPr="00DD53FF">
              <w:rPr>
                <w:rFonts w:ascii="Times New Roman" w:eastAsia="Times New Roman" w:hAnsi="Times New Roman"/>
                <w:lang w:eastAsia="sv-SE"/>
              </w:rPr>
              <w:t>nasal</w:t>
            </w:r>
            <w:proofErr w:type="spellEnd"/>
            <w:r w:rsidRPr="00DD53FF">
              <w:rPr>
                <w:rFonts w:ascii="Times New Roman" w:eastAsia="Times New Roman" w:hAnsi="Times New Roman"/>
                <w:lang w:eastAsia="sv-SE"/>
              </w:rPr>
              <w:t xml:space="preserve"> </w:t>
            </w:r>
            <w:proofErr w:type="spellStart"/>
            <w:r w:rsidRPr="00DD53FF">
              <w:rPr>
                <w:rFonts w:ascii="Times New Roman" w:eastAsia="Times New Roman" w:hAnsi="Times New Roman"/>
                <w:lang w:eastAsia="sv-SE"/>
              </w:rPr>
              <w:t>spray</w:t>
            </w:r>
            <w:proofErr w:type="spellEnd"/>
            <w:r w:rsidRPr="00DD53FF">
              <w:rPr>
                <w:rFonts w:ascii="Times New Roman" w:eastAsia="Times New Roman" w:hAnsi="Times New Roman"/>
                <w:lang w:eastAsia="sv-SE"/>
              </w:rPr>
              <w:t xml:space="preserve"> </w:t>
            </w:r>
            <w:proofErr w:type="spellStart"/>
            <w:r w:rsidRPr="00DD53FF">
              <w:rPr>
                <w:rFonts w:ascii="Times New Roman" w:eastAsia="Times New Roman" w:hAnsi="Times New Roman"/>
                <w:lang w:eastAsia="sv-SE"/>
              </w:rPr>
              <w:t>solution</w:t>
            </w:r>
            <w:proofErr w:type="spellEnd"/>
            <w:r w:rsidRPr="00DD53FF">
              <w:rPr>
                <w:rFonts w:ascii="Times New Roman" w:eastAsia="Times New Roman" w:hAnsi="Times New Roman"/>
                <w:lang w:eastAsia="sv-SE"/>
              </w:rPr>
              <w:t xml:space="preserve"> 0,5mg/ml</w:t>
            </w:r>
          </w:p>
          <w:p w14:paraId="42CAC79B" w14:textId="77777777" w:rsidR="002D50B9" w:rsidRPr="00DD53FF" w:rsidRDefault="002D50B9" w:rsidP="00836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2"/>
              <w:rPr>
                <w:rFonts w:ascii="Times New Roman" w:eastAsia="Times New Roman" w:hAnsi="Times New Roman"/>
                <w:lang w:eastAsia="sv-SE"/>
              </w:rPr>
            </w:pPr>
            <w:r w:rsidRPr="00472D95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es-ES"/>
              </w:rPr>
              <w:t>NasalVicks </w:t>
            </w:r>
            <w:r w:rsidRPr="00A81FE5">
              <w:rPr>
                <w:rStyle w:val="normaltextrun"/>
                <w:color w:val="000000"/>
                <w:shd w:val="clear" w:color="auto" w:fill="FFFFFF"/>
                <w:lang w:val="es-ES"/>
              </w:rPr>
              <w:t>0,</w:t>
            </w:r>
            <w:r w:rsidRPr="00472D95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es-ES"/>
              </w:rPr>
              <w:t>5mg</w:t>
            </w:r>
            <w:r w:rsidRPr="00A81FE5">
              <w:rPr>
                <w:rStyle w:val="normaltextrun"/>
                <w:color w:val="000000"/>
                <w:shd w:val="clear" w:color="auto" w:fill="FFFFFF"/>
                <w:lang w:val="es-ES"/>
              </w:rPr>
              <w:t xml:space="preserve">/ml </w:t>
            </w:r>
            <w:r w:rsidRPr="00472D95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es-ES"/>
              </w:rPr>
              <w:t>Solución</w:t>
            </w:r>
            <w:r w:rsidRPr="000755C4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es-ES"/>
              </w:rPr>
              <w:t xml:space="preserve"> para pulverización nasal</w:t>
            </w:r>
          </w:p>
          <w:p w14:paraId="7858503C" w14:textId="77777777" w:rsidR="002D50B9" w:rsidRPr="00DD53FF" w:rsidRDefault="002D50B9" w:rsidP="00836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2"/>
              <w:rPr>
                <w:rFonts w:ascii="Times New Roman" w:eastAsia="Times New Roman" w:hAnsi="Times New Roman"/>
                <w:lang w:eastAsia="sv-SE"/>
              </w:rPr>
            </w:pPr>
            <w:proofErr w:type="spellStart"/>
            <w:r w:rsidRPr="00DD53FF">
              <w:rPr>
                <w:rFonts w:ascii="Times New Roman" w:eastAsia="Times New Roman" w:hAnsi="Times New Roman"/>
                <w:lang w:eastAsia="sv-SE"/>
              </w:rPr>
              <w:t>Vicks</w:t>
            </w:r>
            <w:proofErr w:type="spellEnd"/>
            <w:r w:rsidRPr="00DD53FF">
              <w:rPr>
                <w:rFonts w:ascii="Times New Roman" w:eastAsia="Times New Roman" w:hAnsi="Times New Roman"/>
                <w:lang w:eastAsia="sv-SE"/>
              </w:rPr>
              <w:t xml:space="preserve"> </w:t>
            </w:r>
            <w:proofErr w:type="spellStart"/>
            <w:r w:rsidRPr="00DD53FF">
              <w:rPr>
                <w:rFonts w:ascii="Times New Roman" w:eastAsia="Times New Roman" w:hAnsi="Times New Roman"/>
                <w:lang w:eastAsia="sv-SE"/>
              </w:rPr>
              <w:t>Sinex</w:t>
            </w:r>
            <w:proofErr w:type="spellEnd"/>
            <w:r w:rsidRPr="00DD53FF">
              <w:rPr>
                <w:rFonts w:ascii="Times New Roman" w:eastAsia="Times New Roman" w:hAnsi="Times New Roman"/>
                <w:lang w:eastAsia="sv-SE"/>
              </w:rPr>
              <w:t xml:space="preserve"> </w:t>
            </w:r>
            <w:proofErr w:type="spellStart"/>
            <w:r w:rsidRPr="00DD53FF">
              <w:rPr>
                <w:rFonts w:ascii="Times New Roman" w:eastAsia="Times New Roman" w:hAnsi="Times New Roman"/>
                <w:lang w:eastAsia="sv-SE"/>
              </w:rPr>
              <w:t>Soother</w:t>
            </w:r>
            <w:proofErr w:type="spellEnd"/>
            <w:r w:rsidRPr="00DD53FF">
              <w:rPr>
                <w:rFonts w:ascii="Times New Roman" w:eastAsia="Times New Roman" w:hAnsi="Times New Roman"/>
                <w:lang w:eastAsia="sv-SE"/>
              </w:rPr>
              <w:t xml:space="preserve"> 0,5 mg/ml </w:t>
            </w:r>
            <w:proofErr w:type="spellStart"/>
            <w:r w:rsidRPr="00DD53FF">
              <w:rPr>
                <w:rFonts w:ascii="Times New Roman" w:eastAsia="Times New Roman" w:hAnsi="Times New Roman"/>
                <w:lang w:eastAsia="sv-SE"/>
              </w:rPr>
              <w:t>Nasal</w:t>
            </w:r>
            <w:proofErr w:type="spellEnd"/>
            <w:r w:rsidRPr="00DD53FF">
              <w:rPr>
                <w:rFonts w:ascii="Times New Roman" w:eastAsia="Times New Roman" w:hAnsi="Times New Roman"/>
                <w:lang w:eastAsia="sv-SE"/>
              </w:rPr>
              <w:t xml:space="preserve"> </w:t>
            </w:r>
            <w:proofErr w:type="spellStart"/>
            <w:r w:rsidRPr="00DD53FF">
              <w:rPr>
                <w:rFonts w:ascii="Times New Roman" w:eastAsia="Times New Roman" w:hAnsi="Times New Roman"/>
                <w:lang w:eastAsia="sv-SE"/>
              </w:rPr>
              <w:t>Spray</w:t>
            </w:r>
            <w:proofErr w:type="spellEnd"/>
            <w:r w:rsidRPr="00DD53FF">
              <w:rPr>
                <w:rFonts w:ascii="Times New Roman" w:eastAsia="Times New Roman" w:hAnsi="Times New Roman"/>
                <w:lang w:eastAsia="sv-SE"/>
              </w:rPr>
              <w:t xml:space="preserve"> </w:t>
            </w:r>
            <w:proofErr w:type="spellStart"/>
            <w:r w:rsidRPr="00DD53FF">
              <w:rPr>
                <w:rFonts w:ascii="Times New Roman" w:eastAsia="Times New Roman" w:hAnsi="Times New Roman"/>
                <w:lang w:eastAsia="sv-SE"/>
              </w:rPr>
              <w:t>Solution</w:t>
            </w:r>
            <w:proofErr w:type="spellEnd"/>
          </w:p>
          <w:p w14:paraId="6F0B0036" w14:textId="77777777" w:rsidR="002D50B9" w:rsidRPr="00DD53FF" w:rsidRDefault="002D50B9" w:rsidP="00836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sv-SE"/>
              </w:rPr>
            </w:pPr>
            <w:proofErr w:type="spellStart"/>
            <w:r w:rsidRPr="00DD53FF">
              <w:rPr>
                <w:rFonts w:ascii="Times New Roman" w:eastAsia="Times New Roman" w:hAnsi="Times New Roman"/>
                <w:lang w:eastAsia="sv-SE"/>
              </w:rPr>
              <w:t>Sinex</w:t>
            </w:r>
            <w:proofErr w:type="spellEnd"/>
            <w:r w:rsidRPr="00DD53FF">
              <w:rPr>
                <w:rFonts w:ascii="Times New Roman" w:eastAsia="Times New Roman" w:hAnsi="Times New Roman"/>
                <w:lang w:eastAsia="sv-SE"/>
              </w:rPr>
              <w:t xml:space="preserve"> 0,5 mg/ml </w:t>
            </w:r>
            <w:proofErr w:type="spellStart"/>
            <w:r w:rsidRPr="00DD53FF">
              <w:rPr>
                <w:rFonts w:ascii="Times New Roman" w:eastAsia="Times New Roman" w:hAnsi="Times New Roman"/>
                <w:lang w:eastAsia="sv-SE"/>
              </w:rPr>
              <w:t>deguna</w:t>
            </w:r>
            <w:proofErr w:type="spellEnd"/>
            <w:r w:rsidRPr="00DD53FF">
              <w:rPr>
                <w:rFonts w:ascii="Times New Roman" w:eastAsia="Times New Roman" w:hAnsi="Times New Roman"/>
                <w:lang w:eastAsia="sv-SE"/>
              </w:rPr>
              <w:t xml:space="preserve"> </w:t>
            </w:r>
            <w:proofErr w:type="spellStart"/>
            <w:r w:rsidRPr="00DD53FF">
              <w:rPr>
                <w:rFonts w:ascii="Times New Roman" w:eastAsia="Times New Roman" w:hAnsi="Times New Roman"/>
                <w:lang w:eastAsia="sv-SE"/>
              </w:rPr>
              <w:t>aerosols</w:t>
            </w:r>
            <w:proofErr w:type="spellEnd"/>
            <w:r w:rsidRPr="00DD53FF">
              <w:rPr>
                <w:rFonts w:ascii="Times New Roman" w:eastAsia="Times New Roman" w:hAnsi="Times New Roman"/>
                <w:lang w:eastAsia="sv-SE"/>
              </w:rPr>
              <w:t xml:space="preserve">, </w:t>
            </w:r>
            <w:proofErr w:type="spellStart"/>
            <w:r w:rsidRPr="00DD53FF">
              <w:rPr>
                <w:rFonts w:ascii="Times New Roman" w:eastAsia="Times New Roman" w:hAnsi="Times New Roman"/>
                <w:lang w:eastAsia="sv-SE"/>
              </w:rPr>
              <w:t>šķīdums</w:t>
            </w:r>
            <w:proofErr w:type="spellEnd"/>
            <w:r w:rsidRPr="00DD53FF">
              <w:rPr>
                <w:rFonts w:ascii="Times New Roman" w:eastAsia="Times New Roman" w:hAnsi="Times New Roman"/>
                <w:lang w:eastAsia="sv-SE"/>
              </w:rPr>
              <w:t xml:space="preserve"> </w:t>
            </w:r>
          </w:p>
          <w:p w14:paraId="1413FF8C" w14:textId="77777777" w:rsidR="002D50B9" w:rsidRPr="00DD53FF" w:rsidRDefault="002D50B9" w:rsidP="00836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sv-SE"/>
              </w:rPr>
            </w:pPr>
            <w:proofErr w:type="spellStart"/>
            <w:r w:rsidRPr="00DD53FF">
              <w:rPr>
                <w:rFonts w:ascii="Times New Roman" w:eastAsia="Times New Roman" w:hAnsi="Times New Roman"/>
                <w:lang w:eastAsia="sv-SE"/>
              </w:rPr>
              <w:t>Sinex</w:t>
            </w:r>
            <w:proofErr w:type="spellEnd"/>
            <w:r w:rsidRPr="00DD53FF">
              <w:rPr>
                <w:rFonts w:ascii="Times New Roman" w:eastAsia="Times New Roman" w:hAnsi="Times New Roman"/>
                <w:lang w:eastAsia="sv-SE"/>
              </w:rPr>
              <w:t xml:space="preserve"> 0,5 mg/ml nosies purškalas (tirpalas)</w:t>
            </w:r>
          </w:p>
          <w:p w14:paraId="5E3F4EF0" w14:textId="77777777" w:rsidR="002D50B9" w:rsidRDefault="002D50B9" w:rsidP="00836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2"/>
              <w:rPr>
                <w:rFonts w:ascii="Times New Roman" w:eastAsia="MS Mincho" w:hAnsi="Times New Roman"/>
                <w:lang w:eastAsia="sv-SE"/>
              </w:rPr>
            </w:pPr>
            <w:proofErr w:type="spellStart"/>
            <w:r>
              <w:rPr>
                <w:rFonts w:ascii="Times New Roman" w:hAnsi="Times New Roman"/>
                <w:lang w:eastAsia="fi-FI"/>
              </w:rPr>
              <w:t>Nasivin</w:t>
            </w:r>
            <w:proofErr w:type="spellEnd"/>
            <w:r>
              <w:rPr>
                <w:rFonts w:ascii="Times New Roman" w:hAnsi="Times New Roman"/>
                <w:lang w:eastAsia="fi-FI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fi-FI"/>
              </w:rPr>
              <w:t>Vicks</w:t>
            </w:r>
            <w:proofErr w:type="spellEnd"/>
            <w:r>
              <w:rPr>
                <w:rFonts w:ascii="Times New Roman" w:hAnsi="Times New Roman"/>
                <w:lang w:eastAsia="fi-FI"/>
              </w:rPr>
              <w:t xml:space="preserve"> </w:t>
            </w:r>
            <w:r w:rsidRPr="00DE1A7C">
              <w:rPr>
                <w:rFonts w:ascii="Times New Roman" w:hAnsi="Times New Roman"/>
                <w:lang w:eastAsia="fi-FI"/>
              </w:rPr>
              <w:t xml:space="preserve"> </w:t>
            </w:r>
            <w:proofErr w:type="spellStart"/>
            <w:r w:rsidRPr="00DE1A7C">
              <w:rPr>
                <w:rFonts w:ascii="Times New Roman" w:hAnsi="Times New Roman"/>
                <w:lang w:eastAsia="fi-FI"/>
              </w:rPr>
              <w:t>Aloes</w:t>
            </w:r>
            <w:proofErr w:type="spellEnd"/>
            <w:r w:rsidRPr="00DE1A7C">
              <w:rPr>
                <w:rFonts w:ascii="Times New Roman" w:hAnsi="Times New Roman"/>
                <w:lang w:eastAsia="fi-FI"/>
              </w:rPr>
              <w:t xml:space="preserve"> i Eukaliptus, 0,5 mg/ml, </w:t>
            </w:r>
            <w:proofErr w:type="spellStart"/>
            <w:r w:rsidRPr="00DE1A7C">
              <w:rPr>
                <w:rFonts w:ascii="Times New Roman" w:hAnsi="Times New Roman"/>
                <w:lang w:eastAsia="fi-FI"/>
              </w:rPr>
              <w:t>aerozol</w:t>
            </w:r>
            <w:proofErr w:type="spellEnd"/>
            <w:r w:rsidRPr="00DE1A7C">
              <w:rPr>
                <w:rFonts w:ascii="Times New Roman" w:hAnsi="Times New Roman"/>
                <w:lang w:eastAsia="fi-FI"/>
              </w:rPr>
              <w:t xml:space="preserve"> </w:t>
            </w:r>
            <w:proofErr w:type="spellStart"/>
            <w:r w:rsidRPr="00DE1A7C">
              <w:rPr>
                <w:rFonts w:ascii="Times New Roman" w:hAnsi="Times New Roman"/>
                <w:lang w:eastAsia="fi-FI"/>
              </w:rPr>
              <w:t>do</w:t>
            </w:r>
            <w:proofErr w:type="spellEnd"/>
            <w:r w:rsidRPr="00DE1A7C">
              <w:rPr>
                <w:rFonts w:ascii="Times New Roman" w:hAnsi="Times New Roman"/>
                <w:lang w:eastAsia="fi-FI"/>
              </w:rPr>
              <w:t xml:space="preserve"> </w:t>
            </w:r>
            <w:proofErr w:type="spellStart"/>
            <w:r w:rsidRPr="00DE1A7C">
              <w:rPr>
                <w:rFonts w:ascii="Times New Roman" w:hAnsi="Times New Roman"/>
                <w:lang w:eastAsia="fi-FI"/>
              </w:rPr>
              <w:t>nosa</w:t>
            </w:r>
            <w:proofErr w:type="spellEnd"/>
            <w:r w:rsidRPr="00DE1A7C">
              <w:rPr>
                <w:rFonts w:ascii="Times New Roman" w:hAnsi="Times New Roman"/>
                <w:lang w:eastAsia="fi-FI"/>
              </w:rPr>
              <w:t xml:space="preserve">, </w:t>
            </w:r>
            <w:proofErr w:type="spellStart"/>
            <w:r w:rsidRPr="00DE1A7C">
              <w:rPr>
                <w:rFonts w:ascii="Times New Roman" w:hAnsi="Times New Roman"/>
                <w:lang w:eastAsia="fi-FI"/>
              </w:rPr>
              <w:t>roztwór</w:t>
            </w:r>
            <w:proofErr w:type="spellEnd"/>
            <w:r w:rsidRPr="00DD53FF">
              <w:rPr>
                <w:rFonts w:ascii="Times New Roman" w:eastAsia="MS Mincho" w:hAnsi="Times New Roman"/>
                <w:lang w:eastAsia="sv-SE"/>
              </w:rPr>
              <w:t xml:space="preserve"> </w:t>
            </w:r>
          </w:p>
          <w:p w14:paraId="3DC4260E" w14:textId="77777777" w:rsidR="002D50B9" w:rsidRPr="00DD53FF" w:rsidRDefault="002D50B9" w:rsidP="00836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2"/>
              <w:rPr>
                <w:rFonts w:ascii="Times New Roman" w:hAnsi="Times New Roman"/>
                <w:bCs/>
                <w:iCs/>
              </w:rPr>
            </w:pPr>
            <w:proofErr w:type="spellStart"/>
            <w:r w:rsidRPr="00DD53FF">
              <w:rPr>
                <w:rFonts w:ascii="Times New Roman" w:eastAsia="MS Mincho" w:hAnsi="Times New Roman"/>
                <w:lang w:eastAsia="sv-SE"/>
              </w:rPr>
              <w:t>Vicks</w:t>
            </w:r>
            <w:proofErr w:type="spellEnd"/>
            <w:r w:rsidRPr="00DD53FF">
              <w:rPr>
                <w:rFonts w:ascii="Times New Roman" w:eastAsia="MS Mincho" w:hAnsi="Times New Roman"/>
                <w:lang w:eastAsia="sv-SE"/>
              </w:rPr>
              <w:t xml:space="preserve"> </w:t>
            </w:r>
            <w:proofErr w:type="spellStart"/>
            <w:r w:rsidRPr="00DD53FF">
              <w:rPr>
                <w:rFonts w:ascii="Times New Roman" w:eastAsia="MS Mincho" w:hAnsi="Times New Roman"/>
                <w:lang w:eastAsia="sv-SE"/>
              </w:rPr>
              <w:t>Sinex</w:t>
            </w:r>
            <w:proofErr w:type="spellEnd"/>
            <w:r w:rsidRPr="00DD53FF">
              <w:rPr>
                <w:rFonts w:ascii="Times New Roman" w:eastAsia="MS Mincho" w:hAnsi="Times New Roman"/>
                <w:lang w:eastAsia="sv-SE"/>
              </w:rPr>
              <w:t xml:space="preserve"> </w:t>
            </w:r>
            <w:proofErr w:type="spellStart"/>
            <w:r w:rsidRPr="00DD53FF">
              <w:rPr>
                <w:rFonts w:ascii="Times New Roman" w:eastAsia="MS Mincho" w:hAnsi="Times New Roman"/>
                <w:lang w:eastAsia="sv-SE"/>
              </w:rPr>
              <w:t>Aloë</w:t>
            </w:r>
            <w:proofErr w:type="spellEnd"/>
            <w:r w:rsidRPr="00DD53FF">
              <w:rPr>
                <w:rFonts w:ascii="Times New Roman" w:eastAsia="MS Mincho" w:hAnsi="Times New Roman"/>
                <w:lang w:eastAsia="sv-SE"/>
              </w:rPr>
              <w:t xml:space="preserve"> </w:t>
            </w:r>
            <w:r w:rsidRPr="00DD53FF">
              <w:rPr>
                <w:rFonts w:ascii="Times New Roman" w:eastAsia="Times New Roman" w:hAnsi="Times New Roman"/>
                <w:lang w:eastAsia="sv-SE"/>
              </w:rPr>
              <w:t xml:space="preserve">0,5 mg/ml </w:t>
            </w:r>
            <w:proofErr w:type="spellStart"/>
            <w:r w:rsidRPr="00DD53FF">
              <w:rPr>
                <w:rFonts w:ascii="Times New Roman" w:eastAsia="Times New Roman" w:hAnsi="Times New Roman"/>
                <w:lang w:eastAsia="sv-SE"/>
              </w:rPr>
              <w:t>neusspray</w:t>
            </w:r>
            <w:proofErr w:type="spellEnd"/>
            <w:r w:rsidRPr="00DD53FF">
              <w:rPr>
                <w:rFonts w:ascii="Times New Roman" w:eastAsia="Times New Roman" w:hAnsi="Times New Roman"/>
                <w:lang w:eastAsia="sv-SE"/>
              </w:rPr>
              <w:t xml:space="preserve"> </w:t>
            </w:r>
            <w:proofErr w:type="spellStart"/>
            <w:r w:rsidRPr="00DD53FF">
              <w:rPr>
                <w:rFonts w:ascii="Times New Roman" w:eastAsia="Times New Roman" w:hAnsi="Times New Roman"/>
                <w:lang w:eastAsia="sv-SE"/>
              </w:rPr>
              <w:t>oplossing</w:t>
            </w:r>
            <w:proofErr w:type="spellEnd"/>
          </w:p>
        </w:tc>
      </w:tr>
      <w:tr w:rsidR="002D50B9" w:rsidRPr="00DD53FF" w14:paraId="2E45C5EC" w14:textId="77777777" w:rsidTr="008363E3">
        <w:tc>
          <w:tcPr>
            <w:tcW w:w="2808" w:type="dxa"/>
          </w:tcPr>
          <w:p w14:paraId="4D4CFBCA" w14:textId="77777777" w:rsidR="002D50B9" w:rsidRPr="00DD53FF" w:rsidRDefault="002D50B9" w:rsidP="008363E3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D53FF">
              <w:rPr>
                <w:rFonts w:ascii="Times New Roman" w:hAnsi="Times New Roman"/>
                <w:bCs/>
                <w:iCs/>
              </w:rPr>
              <w:lastRenderedPageBreak/>
              <w:t>Portugalija</w:t>
            </w:r>
          </w:p>
          <w:p w14:paraId="1D64641A" w14:textId="77777777" w:rsidR="002D50B9" w:rsidRPr="00DD53FF" w:rsidRDefault="002D50B9" w:rsidP="008363E3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D53FF">
              <w:rPr>
                <w:rFonts w:ascii="Times New Roman" w:hAnsi="Times New Roman"/>
                <w:bCs/>
                <w:iCs/>
              </w:rPr>
              <w:t>Rumunija</w:t>
            </w:r>
          </w:p>
        </w:tc>
        <w:tc>
          <w:tcPr>
            <w:tcW w:w="5940" w:type="dxa"/>
          </w:tcPr>
          <w:p w14:paraId="2F610C9E" w14:textId="77777777" w:rsidR="002D50B9" w:rsidRPr="00DD53FF" w:rsidRDefault="002D50B9" w:rsidP="008363E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sv-SE"/>
              </w:rPr>
            </w:pPr>
            <w:r w:rsidRPr="008063B6">
              <w:rPr>
                <w:rFonts w:ascii="Times New Roman" w:hAnsi="Times New Roman"/>
                <w:lang w:val="it-CH"/>
              </w:rPr>
              <w:t>Vicks Sinex Aloe</w:t>
            </w:r>
            <w:r w:rsidRPr="00DD53FF">
              <w:rPr>
                <w:rFonts w:ascii="Times New Roman" w:eastAsia="Times New Roman" w:hAnsi="Times New Roman"/>
                <w:lang w:eastAsia="sv-SE"/>
              </w:rPr>
              <w:t xml:space="preserve"> 0,5 mg/ml </w:t>
            </w:r>
            <w:proofErr w:type="spellStart"/>
            <w:r w:rsidRPr="00DD53FF">
              <w:rPr>
                <w:rFonts w:ascii="Times New Roman" w:eastAsia="Times New Roman" w:hAnsi="Times New Roman"/>
                <w:lang w:eastAsia="sv-SE"/>
              </w:rPr>
              <w:t>solução</w:t>
            </w:r>
            <w:proofErr w:type="spellEnd"/>
            <w:r w:rsidRPr="00DD53FF">
              <w:rPr>
                <w:rFonts w:ascii="Times New Roman" w:eastAsia="Times New Roman" w:hAnsi="Times New Roman"/>
                <w:lang w:eastAsia="sv-SE"/>
              </w:rPr>
              <w:t xml:space="preserve"> para </w:t>
            </w:r>
            <w:proofErr w:type="spellStart"/>
            <w:r w:rsidRPr="00DD53FF">
              <w:rPr>
                <w:rFonts w:ascii="Times New Roman" w:eastAsia="Times New Roman" w:hAnsi="Times New Roman"/>
                <w:lang w:eastAsia="sv-SE"/>
              </w:rPr>
              <w:t>pulverização</w:t>
            </w:r>
            <w:proofErr w:type="spellEnd"/>
            <w:r w:rsidRPr="00DD53FF">
              <w:rPr>
                <w:rFonts w:ascii="Times New Roman" w:eastAsia="Times New Roman" w:hAnsi="Times New Roman"/>
                <w:lang w:eastAsia="sv-SE"/>
              </w:rPr>
              <w:t xml:space="preserve"> </w:t>
            </w:r>
            <w:proofErr w:type="spellStart"/>
            <w:r w:rsidRPr="00DD53FF">
              <w:rPr>
                <w:rFonts w:ascii="Times New Roman" w:eastAsia="Times New Roman" w:hAnsi="Times New Roman"/>
                <w:lang w:eastAsia="sv-SE"/>
              </w:rPr>
              <w:t>nasal</w:t>
            </w:r>
            <w:proofErr w:type="spellEnd"/>
          </w:p>
          <w:p w14:paraId="392DD4B4" w14:textId="77777777" w:rsidR="002D50B9" w:rsidRPr="00DD53FF" w:rsidRDefault="002D50B9" w:rsidP="008363E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proofErr w:type="spellStart"/>
            <w:r w:rsidRPr="00DD53FF">
              <w:rPr>
                <w:rFonts w:ascii="Times New Roman" w:eastAsia="Times New Roman" w:hAnsi="Times New Roman"/>
                <w:lang w:eastAsia="sv-SE"/>
              </w:rPr>
              <w:t>Vicks</w:t>
            </w:r>
            <w:proofErr w:type="spellEnd"/>
            <w:r w:rsidRPr="00DD53FF">
              <w:rPr>
                <w:rFonts w:ascii="Times New Roman" w:eastAsia="Times New Roman" w:hAnsi="Times New Roman"/>
                <w:lang w:eastAsia="sv-SE"/>
              </w:rPr>
              <w:t xml:space="preserve"> </w:t>
            </w:r>
            <w:proofErr w:type="spellStart"/>
            <w:r w:rsidRPr="00DD53FF">
              <w:rPr>
                <w:rFonts w:ascii="Times New Roman" w:eastAsia="Times New Roman" w:hAnsi="Times New Roman"/>
                <w:lang w:eastAsia="sv-SE"/>
              </w:rPr>
              <w:t>Sinex</w:t>
            </w:r>
            <w:proofErr w:type="spellEnd"/>
            <w:r w:rsidRPr="00DD53FF">
              <w:rPr>
                <w:rFonts w:ascii="Times New Roman" w:eastAsia="Times New Roman" w:hAnsi="Times New Roman"/>
                <w:lang w:eastAsia="sv-SE"/>
              </w:rPr>
              <w:t xml:space="preserve"> 0,5 mg/ml </w:t>
            </w:r>
            <w:proofErr w:type="spellStart"/>
            <w:r w:rsidRPr="00DD53FF">
              <w:rPr>
                <w:rFonts w:ascii="Times New Roman" w:eastAsia="Times New Roman" w:hAnsi="Times New Roman"/>
                <w:lang w:eastAsia="sv-SE"/>
              </w:rPr>
              <w:t>spray</w:t>
            </w:r>
            <w:proofErr w:type="spellEnd"/>
            <w:r w:rsidRPr="00DD53FF">
              <w:rPr>
                <w:rFonts w:ascii="Times New Roman" w:eastAsia="Times New Roman" w:hAnsi="Times New Roman"/>
                <w:lang w:eastAsia="sv-SE"/>
              </w:rPr>
              <w:t xml:space="preserve"> </w:t>
            </w:r>
            <w:proofErr w:type="spellStart"/>
            <w:r w:rsidRPr="00DD53FF">
              <w:rPr>
                <w:rFonts w:ascii="Times New Roman" w:eastAsia="Times New Roman" w:hAnsi="Times New Roman"/>
                <w:lang w:eastAsia="sv-SE"/>
              </w:rPr>
              <w:t>nazal</w:t>
            </w:r>
            <w:proofErr w:type="spellEnd"/>
            <w:r w:rsidRPr="00DD53FF">
              <w:rPr>
                <w:rFonts w:ascii="Times New Roman" w:eastAsia="Times New Roman" w:hAnsi="Times New Roman"/>
                <w:lang w:eastAsia="sv-SE"/>
              </w:rPr>
              <w:t xml:space="preserve">, </w:t>
            </w:r>
            <w:proofErr w:type="spellStart"/>
            <w:r w:rsidRPr="00DD53FF">
              <w:rPr>
                <w:rFonts w:ascii="Times New Roman" w:eastAsia="Times New Roman" w:hAnsi="Times New Roman"/>
                <w:lang w:eastAsia="sv-SE"/>
              </w:rPr>
              <w:t>soluție</w:t>
            </w:r>
            <w:proofErr w:type="spellEnd"/>
            <w:r w:rsidRPr="00DD53FF">
              <w:rPr>
                <w:rFonts w:ascii="Times New Roman" w:eastAsia="Times New Roman" w:hAnsi="Times New Roman"/>
                <w:lang w:eastAsia="sv-SE"/>
              </w:rPr>
              <w:t>.</w:t>
            </w:r>
          </w:p>
        </w:tc>
      </w:tr>
      <w:tr w:rsidR="002D50B9" w:rsidRPr="00DD53FF" w14:paraId="7EC9057E" w14:textId="77777777" w:rsidTr="008363E3">
        <w:tc>
          <w:tcPr>
            <w:tcW w:w="2808" w:type="dxa"/>
          </w:tcPr>
          <w:p w14:paraId="45C6C1FB" w14:textId="77777777" w:rsidR="002D50B9" w:rsidRPr="00DD53FF" w:rsidRDefault="002D50B9" w:rsidP="008363E3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D53FF">
              <w:rPr>
                <w:rFonts w:ascii="Times New Roman" w:hAnsi="Times New Roman"/>
                <w:bCs/>
                <w:iCs/>
              </w:rPr>
              <w:t>Suomija</w:t>
            </w:r>
          </w:p>
          <w:p w14:paraId="750C8C74" w14:textId="77777777" w:rsidR="002D50B9" w:rsidRPr="00DD53FF" w:rsidRDefault="002D50B9" w:rsidP="008363E3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D53FF">
              <w:rPr>
                <w:rFonts w:ascii="Times New Roman" w:hAnsi="Times New Roman"/>
                <w:bCs/>
                <w:iCs/>
              </w:rPr>
              <w:t>Švedija</w:t>
            </w:r>
          </w:p>
          <w:p w14:paraId="7D7528E9" w14:textId="77777777" w:rsidR="002D50B9" w:rsidRPr="00DD53FF" w:rsidRDefault="002D50B9" w:rsidP="008363E3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D53FF">
              <w:rPr>
                <w:rFonts w:ascii="Times New Roman" w:hAnsi="Times New Roman"/>
                <w:bCs/>
                <w:iCs/>
              </w:rPr>
              <w:t>Vengrija</w:t>
            </w:r>
          </w:p>
          <w:p w14:paraId="12AF6CB5" w14:textId="77777777" w:rsidR="002D50B9" w:rsidRDefault="002D50B9" w:rsidP="008363E3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14:paraId="6EEA0B2E" w14:textId="77777777" w:rsidR="002D50B9" w:rsidRPr="00DD53FF" w:rsidRDefault="002D50B9" w:rsidP="008363E3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D53FF">
              <w:rPr>
                <w:rFonts w:ascii="Times New Roman" w:hAnsi="Times New Roman"/>
                <w:bCs/>
                <w:iCs/>
              </w:rPr>
              <w:t>Vokietija</w:t>
            </w:r>
          </w:p>
        </w:tc>
        <w:tc>
          <w:tcPr>
            <w:tcW w:w="5940" w:type="dxa"/>
          </w:tcPr>
          <w:p w14:paraId="23BBE317" w14:textId="77777777" w:rsidR="002D50B9" w:rsidRPr="00DD53FF" w:rsidRDefault="002D50B9" w:rsidP="008363E3">
            <w:pPr>
              <w:widowControl w:val="0"/>
              <w:spacing w:after="0" w:line="240" w:lineRule="auto"/>
              <w:rPr>
                <w:rFonts w:ascii="Times New Roman" w:eastAsia="MS Mincho" w:hAnsi="Times New Roman"/>
                <w:lang w:eastAsia="sv-SE"/>
              </w:rPr>
            </w:pPr>
            <w:proofErr w:type="spellStart"/>
            <w:r w:rsidRPr="00DE1A7C">
              <w:rPr>
                <w:rFonts w:ascii="Times New Roman" w:hAnsi="Times New Roman"/>
              </w:rPr>
              <w:t>Vicks</w:t>
            </w:r>
            <w:proofErr w:type="spellEnd"/>
            <w:r w:rsidRPr="00DE1A7C">
              <w:rPr>
                <w:rFonts w:ascii="Times New Roman" w:hAnsi="Times New Roman"/>
              </w:rPr>
              <w:t xml:space="preserve"> </w:t>
            </w:r>
            <w:proofErr w:type="spellStart"/>
            <w:r w:rsidRPr="00DE1A7C">
              <w:rPr>
                <w:rFonts w:ascii="Times New Roman" w:hAnsi="Times New Roman"/>
              </w:rPr>
              <w:t>Sinex</w:t>
            </w:r>
            <w:proofErr w:type="spellEnd"/>
            <w:r w:rsidRPr="00DE1A7C">
              <w:rPr>
                <w:rFonts w:ascii="Times New Roman" w:hAnsi="Times New Roman"/>
              </w:rPr>
              <w:t xml:space="preserve"> 0,5 mg/ml </w:t>
            </w:r>
            <w:proofErr w:type="spellStart"/>
            <w:r w:rsidRPr="00DE1A7C">
              <w:rPr>
                <w:rFonts w:ascii="Times New Roman" w:hAnsi="Times New Roman"/>
              </w:rPr>
              <w:t>nenäsumute</w:t>
            </w:r>
            <w:proofErr w:type="spellEnd"/>
            <w:r w:rsidRPr="00DE1A7C">
              <w:rPr>
                <w:rFonts w:ascii="Times New Roman" w:hAnsi="Times New Roman"/>
              </w:rPr>
              <w:t xml:space="preserve">, </w:t>
            </w:r>
            <w:proofErr w:type="spellStart"/>
            <w:r w:rsidRPr="00DE1A7C">
              <w:rPr>
                <w:rFonts w:ascii="Times New Roman" w:hAnsi="Times New Roman"/>
              </w:rPr>
              <w:t>liuos</w:t>
            </w:r>
            <w:proofErr w:type="spellEnd"/>
          </w:p>
          <w:p w14:paraId="7A03BB19" w14:textId="77777777" w:rsidR="002D50B9" w:rsidRPr="00DD53FF" w:rsidRDefault="002D50B9" w:rsidP="008363E3">
            <w:pPr>
              <w:widowControl w:val="0"/>
              <w:spacing w:after="0" w:line="240" w:lineRule="auto"/>
              <w:rPr>
                <w:rFonts w:ascii="Times New Roman" w:eastAsia="MS Mincho" w:hAnsi="Times New Roman"/>
                <w:lang w:eastAsia="sv-SE"/>
              </w:rPr>
            </w:pPr>
            <w:proofErr w:type="spellStart"/>
            <w:r w:rsidRPr="00DD53FF">
              <w:rPr>
                <w:rFonts w:ascii="Times New Roman" w:eastAsia="MS Mincho" w:hAnsi="Times New Roman"/>
                <w:lang w:eastAsia="sv-SE"/>
              </w:rPr>
              <w:t>Vicks</w:t>
            </w:r>
            <w:proofErr w:type="spellEnd"/>
            <w:r w:rsidRPr="00DD53FF">
              <w:rPr>
                <w:rFonts w:ascii="Times New Roman" w:eastAsia="MS Mincho" w:hAnsi="Times New Roman"/>
                <w:lang w:eastAsia="sv-SE"/>
              </w:rPr>
              <w:t xml:space="preserve"> </w:t>
            </w:r>
            <w:proofErr w:type="spellStart"/>
            <w:r w:rsidRPr="00DD53FF">
              <w:rPr>
                <w:rFonts w:ascii="Times New Roman" w:eastAsia="MS Mincho" w:hAnsi="Times New Roman"/>
                <w:lang w:eastAsia="sv-SE"/>
              </w:rPr>
              <w:t>Sinex</w:t>
            </w:r>
            <w:proofErr w:type="spellEnd"/>
            <w:r w:rsidRPr="00DD53FF">
              <w:rPr>
                <w:rFonts w:ascii="Times New Roman" w:eastAsia="MS Mincho" w:hAnsi="Times New Roman"/>
                <w:lang w:eastAsia="sv-SE"/>
              </w:rPr>
              <w:t xml:space="preserve">, 0,5 mg/ml, </w:t>
            </w:r>
            <w:proofErr w:type="spellStart"/>
            <w:r w:rsidRPr="00DD53FF">
              <w:rPr>
                <w:rFonts w:ascii="Times New Roman" w:eastAsia="MS Mincho" w:hAnsi="Times New Roman"/>
                <w:lang w:eastAsia="sv-SE"/>
              </w:rPr>
              <w:t>nässpray</w:t>
            </w:r>
            <w:proofErr w:type="spellEnd"/>
            <w:r w:rsidRPr="00DD53FF">
              <w:rPr>
                <w:rFonts w:ascii="Times New Roman" w:eastAsia="MS Mincho" w:hAnsi="Times New Roman"/>
                <w:lang w:eastAsia="sv-SE"/>
              </w:rPr>
              <w:t xml:space="preserve">, </w:t>
            </w:r>
            <w:proofErr w:type="spellStart"/>
            <w:r w:rsidRPr="00DD53FF">
              <w:rPr>
                <w:rFonts w:ascii="Times New Roman" w:eastAsia="MS Mincho" w:hAnsi="Times New Roman"/>
                <w:lang w:eastAsia="sv-SE"/>
              </w:rPr>
              <w:t>lösning</w:t>
            </w:r>
            <w:proofErr w:type="spellEnd"/>
          </w:p>
          <w:p w14:paraId="7C2DB4CD" w14:textId="77777777" w:rsidR="002D50B9" w:rsidRPr="00DD53FF" w:rsidRDefault="002D50B9" w:rsidP="008363E3">
            <w:pPr>
              <w:tabs>
                <w:tab w:val="left" w:pos="2552"/>
              </w:tabs>
              <w:spacing w:after="0" w:line="240" w:lineRule="auto"/>
              <w:rPr>
                <w:rFonts w:ascii="Times New Roman" w:eastAsia="Times New Roman" w:hAnsi="Times New Roman"/>
                <w:noProof/>
                <w:lang w:eastAsia="sv-SE"/>
              </w:rPr>
            </w:pPr>
            <w:proofErr w:type="spellStart"/>
            <w:r w:rsidRPr="00E07415">
              <w:rPr>
                <w:rFonts w:ascii="Times New Roman" w:hAnsi="Times New Roman"/>
              </w:rPr>
              <w:t>Nasivin</w:t>
            </w:r>
            <w:proofErr w:type="spellEnd"/>
            <w:r w:rsidRPr="00E07415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Sinex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E07415">
              <w:rPr>
                <w:rFonts w:ascii="Times New Roman" w:hAnsi="Times New Roman"/>
              </w:rPr>
              <w:t>Aloe</w:t>
            </w:r>
            <w:proofErr w:type="spellEnd"/>
            <w:r w:rsidRPr="00E07415">
              <w:rPr>
                <w:rFonts w:ascii="Times New Roman" w:hAnsi="Times New Roman"/>
              </w:rPr>
              <w:t xml:space="preserve"> Vera </w:t>
            </w:r>
            <w:proofErr w:type="spellStart"/>
            <w:r w:rsidRPr="00E07415">
              <w:rPr>
                <w:rFonts w:ascii="Times New Roman" w:hAnsi="Times New Roman"/>
              </w:rPr>
              <w:t>és</w:t>
            </w:r>
            <w:proofErr w:type="spellEnd"/>
            <w:r w:rsidRPr="00E07415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Mentol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E07415">
              <w:rPr>
                <w:rFonts w:ascii="Times New Roman" w:hAnsi="Times New Roman"/>
              </w:rPr>
              <w:t xml:space="preserve">0,5 mg/ml </w:t>
            </w:r>
            <w:proofErr w:type="spellStart"/>
            <w:r w:rsidRPr="00E07415">
              <w:rPr>
                <w:rFonts w:ascii="Times New Roman" w:hAnsi="Times New Roman"/>
              </w:rPr>
              <w:t>oldatos</w:t>
            </w:r>
            <w:proofErr w:type="spellEnd"/>
            <w:r w:rsidRPr="00E07415">
              <w:rPr>
                <w:rFonts w:ascii="Times New Roman" w:hAnsi="Times New Roman"/>
              </w:rPr>
              <w:t xml:space="preserve"> </w:t>
            </w:r>
            <w:proofErr w:type="spellStart"/>
            <w:r w:rsidRPr="00E07415">
              <w:rPr>
                <w:rFonts w:ascii="Times New Roman" w:hAnsi="Times New Roman"/>
              </w:rPr>
              <w:t>orrspray</w:t>
            </w:r>
            <w:proofErr w:type="spellEnd"/>
          </w:p>
          <w:p w14:paraId="007E0D18" w14:textId="77777777" w:rsidR="002D50B9" w:rsidRPr="00DD53FF" w:rsidRDefault="002D50B9" w:rsidP="008363E3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D53FF">
              <w:rPr>
                <w:rFonts w:ascii="Times New Roman" w:eastAsia="MS Mincho" w:hAnsi="Times New Roman"/>
                <w:lang w:eastAsia="sv-SE"/>
              </w:rPr>
              <w:t xml:space="preserve">WICK </w:t>
            </w:r>
            <w:proofErr w:type="spellStart"/>
            <w:r w:rsidRPr="00DD53FF">
              <w:rPr>
                <w:rFonts w:ascii="Times New Roman" w:eastAsia="MS Mincho" w:hAnsi="Times New Roman"/>
                <w:lang w:eastAsia="sv-SE"/>
              </w:rPr>
              <w:t>Sinex</w:t>
            </w:r>
            <w:proofErr w:type="spellEnd"/>
            <w:r w:rsidRPr="00DD53FF">
              <w:rPr>
                <w:rFonts w:ascii="Times New Roman" w:eastAsia="MS Mincho" w:hAnsi="Times New Roman"/>
                <w:lang w:eastAsia="sv-SE"/>
              </w:rPr>
              <w:t xml:space="preserve"> </w:t>
            </w:r>
            <w:proofErr w:type="spellStart"/>
            <w:r w:rsidRPr="00DD53FF">
              <w:rPr>
                <w:rFonts w:ascii="Times New Roman" w:eastAsia="MS Mincho" w:hAnsi="Times New Roman"/>
                <w:lang w:eastAsia="sv-SE"/>
              </w:rPr>
              <w:t>avera</w:t>
            </w:r>
            <w:proofErr w:type="spellEnd"/>
            <w:r w:rsidRPr="00DD53FF">
              <w:rPr>
                <w:rFonts w:ascii="Times New Roman" w:eastAsia="MS Mincho" w:hAnsi="Times New Roman"/>
                <w:lang w:eastAsia="sv-SE"/>
              </w:rPr>
              <w:t xml:space="preserve"> </w:t>
            </w:r>
            <w:proofErr w:type="spellStart"/>
            <w:r w:rsidRPr="00DD53FF">
              <w:rPr>
                <w:rFonts w:ascii="Times New Roman" w:eastAsia="MS Mincho" w:hAnsi="Times New Roman"/>
                <w:lang w:eastAsia="sv-SE"/>
              </w:rPr>
              <w:t>Nasenspray</w:t>
            </w:r>
            <w:proofErr w:type="spellEnd"/>
            <w:r w:rsidRPr="00DD53FF">
              <w:rPr>
                <w:rFonts w:ascii="Times New Roman" w:eastAsia="MS Mincho" w:hAnsi="Times New Roman"/>
                <w:lang w:eastAsia="sv-SE"/>
              </w:rPr>
              <w:t xml:space="preserve"> 0,5 mg/ml </w:t>
            </w:r>
            <w:proofErr w:type="spellStart"/>
            <w:r w:rsidRPr="00DD53FF">
              <w:rPr>
                <w:rFonts w:ascii="Times New Roman" w:eastAsia="MS Mincho" w:hAnsi="Times New Roman"/>
                <w:lang w:eastAsia="sv-SE"/>
              </w:rPr>
              <w:t>Lösung</w:t>
            </w:r>
            <w:proofErr w:type="spellEnd"/>
            <w:r>
              <w:rPr>
                <w:rFonts w:ascii="Times New Roman" w:eastAsia="MS Mincho" w:hAnsi="Times New Roman"/>
                <w:lang w:eastAsia="sv-SE"/>
              </w:rPr>
              <w:t xml:space="preserve"> </w:t>
            </w:r>
            <w:proofErr w:type="spellStart"/>
            <w:r w:rsidRPr="00E07415">
              <w:rPr>
                <w:rFonts w:ascii="Times New Roman" w:eastAsia="MS Mincho" w:hAnsi="Times New Roman"/>
              </w:rPr>
              <w:t>Nasenspray</w:t>
            </w:r>
            <w:proofErr w:type="spellEnd"/>
            <w:r w:rsidRPr="00E07415">
              <w:rPr>
                <w:rFonts w:ascii="Times New Roman" w:eastAsia="MS Mincho" w:hAnsi="Times New Roman"/>
              </w:rPr>
              <w:t xml:space="preserve">, </w:t>
            </w:r>
            <w:proofErr w:type="spellStart"/>
            <w:r w:rsidRPr="00E07415">
              <w:rPr>
                <w:rFonts w:ascii="Times New Roman" w:eastAsia="MS Mincho" w:hAnsi="Times New Roman"/>
              </w:rPr>
              <w:t>Lösung</w:t>
            </w:r>
            <w:proofErr w:type="spellEnd"/>
          </w:p>
        </w:tc>
      </w:tr>
    </w:tbl>
    <w:p w14:paraId="00E4A053" w14:textId="77777777" w:rsidR="002D50B9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</w:rPr>
      </w:pPr>
    </w:p>
    <w:p w14:paraId="5DE73E3B" w14:textId="77777777" w:rsidR="002D50B9" w:rsidRPr="00F93374" w:rsidRDefault="002D50B9" w:rsidP="002D50B9">
      <w:pPr>
        <w:pStyle w:val="BTEMEASMCA"/>
      </w:pPr>
      <w:r w:rsidRPr="00C04F70">
        <w:rPr>
          <w:b/>
          <w:bCs/>
        </w:rPr>
        <w:t>Šis pakuotės lapelis paskutinį kartą peržiūrėtas 2025-12-22</w:t>
      </w:r>
      <w:r w:rsidRPr="00F93374">
        <w:t>.</w:t>
      </w:r>
    </w:p>
    <w:p w14:paraId="0B4B527A" w14:textId="77777777" w:rsidR="002D50B9" w:rsidRDefault="002D50B9" w:rsidP="002D50B9">
      <w:pPr>
        <w:tabs>
          <w:tab w:val="left" w:pos="2552"/>
        </w:tabs>
        <w:spacing w:after="0" w:line="240" w:lineRule="auto"/>
        <w:rPr>
          <w:rFonts w:ascii="Times New Roman" w:hAnsi="Times New Roman"/>
          <w:b/>
        </w:rPr>
      </w:pPr>
    </w:p>
    <w:p w14:paraId="63A7C69E" w14:textId="77777777" w:rsidR="002D50B9" w:rsidRDefault="002D50B9" w:rsidP="002D50B9">
      <w:pPr>
        <w:spacing w:after="0" w:line="240" w:lineRule="auto"/>
        <w:rPr>
          <w:rFonts w:ascii="Times New Roman" w:hAnsi="Times New Roman"/>
          <w:color w:val="0000FF"/>
          <w:u w:val="single"/>
        </w:rPr>
      </w:pPr>
      <w:r w:rsidRPr="00DD53FF">
        <w:rPr>
          <w:rFonts w:ascii="Times New Roman" w:hAnsi="Times New Roman"/>
          <w:noProof/>
        </w:rPr>
        <w:t>Išsami informacija apie šį vaistą  pateikiama Valstybinės vaistų kontrolės tarnybos prie Lietuvos Respublikos  sveikatos apsaugos ministerijos tinklalapyje</w:t>
      </w:r>
      <w:r w:rsidRPr="00DD53FF">
        <w:rPr>
          <w:rFonts w:ascii="Times New Roman" w:hAnsi="Times New Roman"/>
        </w:rPr>
        <w:t xml:space="preserve"> </w:t>
      </w:r>
      <w:hyperlink r:id="rId5" w:history="1">
        <w:r w:rsidRPr="003C601A">
          <w:rPr>
            <w:rFonts w:ascii="Times New Roman" w:hAnsi="Times New Roman"/>
            <w:color w:val="0000FF"/>
            <w:u w:val="single"/>
          </w:rPr>
          <w:t>http://www.vvkt.lt/</w:t>
        </w:r>
      </w:hyperlink>
      <w:r>
        <w:rPr>
          <w:rFonts w:ascii="Times New Roman" w:hAnsi="Times New Roman"/>
          <w:color w:val="0000FF"/>
          <w:u w:val="single"/>
        </w:rPr>
        <w:t xml:space="preserve">   </w:t>
      </w:r>
    </w:p>
    <w:p w14:paraId="367B935C" w14:textId="77777777" w:rsidR="002D50B9" w:rsidRDefault="002D50B9" w:rsidP="002D50B9">
      <w:pPr>
        <w:spacing w:after="0" w:line="240" w:lineRule="auto"/>
        <w:rPr>
          <w:rFonts w:ascii="Times New Roman" w:hAnsi="Times New Roman"/>
          <w:color w:val="0000FF"/>
          <w:u w:val="single"/>
        </w:rPr>
      </w:pPr>
    </w:p>
    <w:p w14:paraId="3DD102D8" w14:textId="77777777" w:rsidR="002D50B9" w:rsidRDefault="002D50B9" w:rsidP="002D50B9">
      <w:pPr>
        <w:spacing w:after="0" w:line="240" w:lineRule="auto"/>
      </w:pPr>
      <w:r>
        <w:rPr>
          <w:rFonts w:ascii="Times New Roman" w:hAnsi="Times New Roman"/>
          <w:color w:val="0000FF"/>
          <w:u w:val="single"/>
        </w:rPr>
        <w:t xml:space="preserve">       </w:t>
      </w:r>
    </w:p>
    <w:p w14:paraId="3C14660F" w14:textId="77777777" w:rsidR="00222FED" w:rsidRDefault="00222FED"/>
    <w:sectPr w:rsidR="00222FED" w:rsidSect="002D50B9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13E65" w14:textId="77777777" w:rsidR="002D50B9" w:rsidRPr="004B0426" w:rsidRDefault="002D50B9" w:rsidP="00625355">
    <w:pPr>
      <w:pStyle w:val="Porat"/>
      <w:jc w:val="center"/>
      <w:rPr>
        <w:rFonts w:ascii="Times New Roman" w:hAnsi="Times New Roman"/>
      </w:rPr>
    </w:pPr>
    <w:r w:rsidRPr="004B0426">
      <w:rPr>
        <w:rFonts w:ascii="Times New Roman" w:hAnsi="Times New Roman"/>
      </w:rPr>
      <w:fldChar w:fldCharType="begin"/>
    </w:r>
    <w:r w:rsidRPr="004B0426">
      <w:rPr>
        <w:rFonts w:ascii="Times New Roman" w:hAnsi="Times New Roman"/>
      </w:rPr>
      <w:instrText>PAGE   \* MERGEFORMAT</w:instrText>
    </w:r>
    <w:r w:rsidRPr="004B0426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 w:rsidRPr="004B0426">
      <w:rPr>
        <w:rFonts w:ascii="Times New Roman" w:hAnsi="Times New Roman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CC2D6" w14:textId="77777777" w:rsidR="002D50B9" w:rsidRDefault="002D50B9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69C94C" wp14:editId="2D5C298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21385" cy="368935"/>
              <wp:effectExtent l="0" t="0" r="0" b="12065"/>
              <wp:wrapNone/>
              <wp:docPr id="1454758787" name="Text Box 2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138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66EAD1" w14:textId="77777777" w:rsidR="002D50B9" w:rsidRPr="00B80844" w:rsidRDefault="002D50B9" w:rsidP="00B80844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0844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69C9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usiness Use" style="position:absolute;margin-left:21.35pt;margin-top:0;width:72.55pt;height:29.0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" filled="f" stroked="f">
              <v:textbox style="mso-fit-shape-to-text:t" inset="0,15pt,20pt,0">
                <w:txbxContent>
                  <w:p w14:paraId="1666EAD1" w14:textId="77777777" w:rsidR="002D50B9" w:rsidRPr="00B80844" w:rsidRDefault="002D50B9" w:rsidP="00B80844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80844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0C54" w14:textId="77777777" w:rsidR="002D50B9" w:rsidRDefault="002D50B9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B9C57F" wp14:editId="0DDA6C1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21385" cy="368935"/>
              <wp:effectExtent l="0" t="0" r="0" b="12065"/>
              <wp:wrapNone/>
              <wp:docPr id="1082763958" name="Text Box 3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138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B0D284" w14:textId="77777777" w:rsidR="002D50B9" w:rsidRDefault="002D50B9"/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9C57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Business Use" style="position:absolute;margin-left:21.35pt;margin-top:0;width:72.55pt;height:29.0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" filled="f" stroked="f">
              <v:textbox style="mso-fit-shape-to-text:t" inset="0,15pt,20pt,0">
                <w:txbxContent>
                  <w:p w14:paraId="43B0D284" w14:textId="77777777" w:rsidR="002D50B9" w:rsidRDefault="002D50B9"/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3F30F" w14:textId="77777777" w:rsidR="002D50B9" w:rsidRDefault="002D50B9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B49CFC" wp14:editId="72F76E3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21385" cy="368935"/>
              <wp:effectExtent l="0" t="0" r="0" b="12065"/>
              <wp:wrapNone/>
              <wp:docPr id="2067138753" name="Text Box 1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138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E5F7D5" w14:textId="77777777" w:rsidR="002D50B9" w:rsidRPr="00B80844" w:rsidRDefault="002D50B9" w:rsidP="00B80844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0844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49C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Business Use" style="position:absolute;margin-left:21.35pt;margin-top:0;width:72.55pt;height:29.0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" filled="f" stroked="f">
              <v:textbox style="mso-fit-shape-to-text:t" inset="0,15pt,20pt,0">
                <w:txbxContent>
                  <w:p w14:paraId="11E5F7D5" w14:textId="77777777" w:rsidR="002D50B9" w:rsidRPr="00B80844" w:rsidRDefault="002D50B9" w:rsidP="00B80844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80844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7D27"/>
    <w:multiLevelType w:val="hybridMultilevel"/>
    <w:tmpl w:val="79B228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F454D"/>
    <w:multiLevelType w:val="hybridMultilevel"/>
    <w:tmpl w:val="8264BAE6"/>
    <w:lvl w:ilvl="0" w:tplc="AB70641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C74C9"/>
    <w:multiLevelType w:val="hybridMultilevel"/>
    <w:tmpl w:val="150EFF84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54B62"/>
    <w:multiLevelType w:val="hybridMultilevel"/>
    <w:tmpl w:val="7450C5FC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96DA2"/>
    <w:multiLevelType w:val="hybridMultilevel"/>
    <w:tmpl w:val="49CEB96E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61F40"/>
    <w:multiLevelType w:val="hybridMultilevel"/>
    <w:tmpl w:val="4824E5FE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11BF4"/>
    <w:multiLevelType w:val="hybridMultilevel"/>
    <w:tmpl w:val="0812E290"/>
    <w:lvl w:ilvl="0" w:tplc="E6E232E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3149908">
    <w:abstractNumId w:val="2"/>
  </w:num>
  <w:num w:numId="2" w16cid:durableId="1606881434">
    <w:abstractNumId w:val="4"/>
  </w:num>
  <w:num w:numId="3" w16cid:durableId="895702876">
    <w:abstractNumId w:val="5"/>
  </w:num>
  <w:num w:numId="4" w16cid:durableId="138888970">
    <w:abstractNumId w:val="3"/>
  </w:num>
  <w:num w:numId="5" w16cid:durableId="1938247087">
    <w:abstractNumId w:val="1"/>
  </w:num>
  <w:num w:numId="6" w16cid:durableId="960844625">
    <w:abstractNumId w:val="0"/>
  </w:num>
  <w:num w:numId="7" w16cid:durableId="489607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B9"/>
    <w:rsid w:val="00222FED"/>
    <w:rsid w:val="002D50B9"/>
    <w:rsid w:val="005F173E"/>
    <w:rsid w:val="008B3AD4"/>
    <w:rsid w:val="00984A0A"/>
    <w:rsid w:val="00D047C4"/>
    <w:rsid w:val="00EC0D97"/>
    <w:rsid w:val="00FC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6BA69"/>
  <w15:chartTrackingRefBased/>
  <w15:docId w15:val="{E57D6AED-F55A-475D-A3E4-926ACFFA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50B9"/>
    <w:pPr>
      <w:spacing w:after="200" w:line="276" w:lineRule="auto"/>
    </w:pPr>
    <w:rPr>
      <w:rFonts w:ascii="Calibri" w:eastAsia="Calibri" w:hAnsi="Calibri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D5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D5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D50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D50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D50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D50B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D50B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D50B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D50B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D5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D5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D50B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D50B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D50B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D50B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D50B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D50B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D50B9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D5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D5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D50B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D50B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D5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D50B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D50B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D50B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D5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D50B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D50B9"/>
    <w:rPr>
      <w:b/>
      <w:bCs/>
      <w:smallCaps/>
      <w:color w:val="0F4761" w:themeColor="accent1" w:themeShade="BF"/>
      <w:spacing w:val="5"/>
    </w:rPr>
  </w:style>
  <w:style w:type="paragraph" w:customStyle="1" w:styleId="BTEMEASMCA">
    <w:name w:val="BT EMEA_SMCA"/>
    <w:basedOn w:val="prastasis"/>
    <w:link w:val="BTEMEASMCAChar"/>
    <w:autoRedefine/>
    <w:rsid w:val="002D50B9"/>
    <w:pPr>
      <w:tabs>
        <w:tab w:val="left" w:pos="2552"/>
      </w:tabs>
      <w:spacing w:after="0" w:line="240" w:lineRule="auto"/>
    </w:pPr>
    <w:rPr>
      <w:rFonts w:ascii="Times New Roman" w:hAnsi="Times New Roman"/>
      <w:szCs w:val="20"/>
    </w:rPr>
  </w:style>
  <w:style w:type="character" w:customStyle="1" w:styleId="BTEMEASMCAChar">
    <w:name w:val="BT EMEA_SMCA Char"/>
    <w:link w:val="BTEMEASMCA"/>
    <w:locked/>
    <w:rsid w:val="002D50B9"/>
    <w:rPr>
      <w:rFonts w:eastAsia="Calibri"/>
      <w:kern w:val="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2D50B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50B9"/>
    <w:rPr>
      <w:rFonts w:ascii="Calibri" w:eastAsia="Calibri" w:hAnsi="Calibri"/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2D50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D50B9"/>
    <w:rPr>
      <w:rFonts w:ascii="Calibri" w:eastAsia="Calibri" w:hAnsi="Calibri"/>
      <w:kern w:val="0"/>
      <w14:ligatures w14:val="none"/>
    </w:rPr>
  </w:style>
  <w:style w:type="character" w:customStyle="1" w:styleId="normaltextrun">
    <w:name w:val="normaltextrun"/>
    <w:rsid w:val="002D5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http://www.vvkt.l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7852</Words>
  <Characters>4476</Characters>
  <Application>Microsoft Office Word</Application>
  <DocSecurity>0</DocSecurity>
  <Lines>37</Lines>
  <Paragraphs>24</Paragraphs>
  <ScaleCrop>false</ScaleCrop>
  <Company/>
  <LinksUpToDate>false</LinksUpToDate>
  <CharactersWithSpaces>12304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2026-02-04T08:37:00Z</dcterms:created>
  <dcterms:modified xsi:type="dcterms:W3CDTF">2026-02-04T08:38:00Z</dcterms:modified>
</cp:coreProperties>
</file>