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512460" w14:textId="77777777" w:rsidR="00A4742F" w:rsidRPr="00A94525" w:rsidRDefault="00A4742F" w:rsidP="00A4742F">
      <w:pPr>
        <w:tabs>
          <w:tab w:val="left" w:pos="567"/>
        </w:tabs>
        <w:spacing w:after="0" w:line="240" w:lineRule="auto"/>
        <w:outlineLvl w:val="0"/>
        <w:rPr>
          <w:rFonts w:ascii="Times New Roman" w:hAnsi="Times New Roman"/>
          <w:b/>
          <w:lang w:val="lt-LT"/>
        </w:rPr>
      </w:pPr>
    </w:p>
    <w:p w14:paraId="4CED3391" w14:textId="77777777" w:rsidR="00A4742F" w:rsidRPr="00A94525" w:rsidRDefault="00A4742F" w:rsidP="00A4742F">
      <w:pPr>
        <w:tabs>
          <w:tab w:val="left" w:pos="-1440"/>
          <w:tab w:val="left" w:pos="-720"/>
          <w:tab w:val="left" w:pos="567"/>
        </w:tabs>
        <w:spacing w:after="0" w:line="240" w:lineRule="auto"/>
        <w:rPr>
          <w:rFonts w:ascii="Times New Roman" w:hAnsi="Times New Roman"/>
          <w:b/>
          <w:lang w:val="lt-LT"/>
        </w:rPr>
      </w:pPr>
    </w:p>
    <w:p w14:paraId="42E02076" w14:textId="77777777" w:rsidR="00A4742F" w:rsidRPr="00A94525" w:rsidRDefault="00A4742F" w:rsidP="00A4742F">
      <w:pPr>
        <w:tabs>
          <w:tab w:val="left" w:pos="-1440"/>
          <w:tab w:val="left" w:pos="-720"/>
          <w:tab w:val="left" w:pos="567"/>
        </w:tabs>
        <w:spacing w:after="0" w:line="240" w:lineRule="auto"/>
        <w:rPr>
          <w:rFonts w:ascii="Times New Roman" w:hAnsi="Times New Roman"/>
          <w:b/>
          <w:lang w:val="lt-LT"/>
        </w:rPr>
      </w:pPr>
    </w:p>
    <w:p w14:paraId="2B4A2017" w14:textId="77777777" w:rsidR="00A4742F" w:rsidRPr="00A94525" w:rsidRDefault="00A4742F" w:rsidP="00A4742F">
      <w:pPr>
        <w:tabs>
          <w:tab w:val="left" w:pos="-1440"/>
          <w:tab w:val="left" w:pos="-720"/>
          <w:tab w:val="left" w:pos="567"/>
        </w:tabs>
        <w:spacing w:after="0" w:line="240" w:lineRule="auto"/>
        <w:rPr>
          <w:rFonts w:ascii="Times New Roman" w:hAnsi="Times New Roman"/>
          <w:b/>
          <w:lang w:val="lt-LT"/>
        </w:rPr>
      </w:pPr>
    </w:p>
    <w:p w14:paraId="55BDE84C" w14:textId="77777777" w:rsidR="00A4742F" w:rsidRPr="00A94525" w:rsidRDefault="00A4742F" w:rsidP="00A4742F">
      <w:pPr>
        <w:tabs>
          <w:tab w:val="left" w:pos="-1440"/>
          <w:tab w:val="left" w:pos="-720"/>
          <w:tab w:val="left" w:pos="567"/>
        </w:tabs>
        <w:spacing w:after="0" w:line="240" w:lineRule="auto"/>
        <w:rPr>
          <w:rFonts w:ascii="Times New Roman" w:hAnsi="Times New Roman"/>
          <w:b/>
          <w:lang w:val="lt-LT"/>
        </w:rPr>
      </w:pPr>
    </w:p>
    <w:p w14:paraId="7185928F" w14:textId="77777777" w:rsidR="00A4742F" w:rsidRPr="00A94525" w:rsidRDefault="00A4742F" w:rsidP="00A4742F">
      <w:pPr>
        <w:tabs>
          <w:tab w:val="left" w:pos="-1440"/>
          <w:tab w:val="left" w:pos="-720"/>
          <w:tab w:val="left" w:pos="567"/>
        </w:tabs>
        <w:spacing w:after="0" w:line="240" w:lineRule="auto"/>
        <w:rPr>
          <w:rFonts w:ascii="Times New Roman" w:hAnsi="Times New Roman"/>
          <w:b/>
          <w:lang w:val="lt-LT"/>
        </w:rPr>
      </w:pPr>
    </w:p>
    <w:p w14:paraId="2C5467D2" w14:textId="77777777" w:rsidR="00A4742F" w:rsidRPr="00A94525" w:rsidRDefault="00A4742F" w:rsidP="00A4742F">
      <w:pPr>
        <w:tabs>
          <w:tab w:val="left" w:pos="-1440"/>
          <w:tab w:val="left" w:pos="-720"/>
          <w:tab w:val="left" w:pos="567"/>
        </w:tabs>
        <w:spacing w:after="0" w:line="240" w:lineRule="auto"/>
        <w:rPr>
          <w:rFonts w:ascii="Times New Roman" w:hAnsi="Times New Roman"/>
          <w:b/>
          <w:lang w:val="lt-LT"/>
        </w:rPr>
      </w:pPr>
    </w:p>
    <w:p w14:paraId="3D1F9E1C" w14:textId="77777777" w:rsidR="00A4742F" w:rsidRPr="00A94525" w:rsidRDefault="00A4742F" w:rsidP="00A4742F">
      <w:pPr>
        <w:tabs>
          <w:tab w:val="left" w:pos="-1440"/>
          <w:tab w:val="left" w:pos="-720"/>
          <w:tab w:val="left" w:pos="567"/>
        </w:tabs>
        <w:spacing w:after="0" w:line="240" w:lineRule="auto"/>
        <w:rPr>
          <w:rFonts w:ascii="Times New Roman" w:hAnsi="Times New Roman"/>
          <w:b/>
          <w:lang w:val="lt-LT"/>
        </w:rPr>
      </w:pPr>
    </w:p>
    <w:p w14:paraId="01016235" w14:textId="77777777" w:rsidR="00A4742F" w:rsidRPr="00A94525" w:rsidRDefault="00A4742F" w:rsidP="00A4742F">
      <w:pPr>
        <w:tabs>
          <w:tab w:val="left" w:pos="-1440"/>
          <w:tab w:val="left" w:pos="-720"/>
          <w:tab w:val="left" w:pos="567"/>
        </w:tabs>
        <w:spacing w:after="0" w:line="240" w:lineRule="auto"/>
        <w:rPr>
          <w:rFonts w:ascii="Times New Roman" w:hAnsi="Times New Roman"/>
          <w:b/>
          <w:lang w:val="lt-LT"/>
        </w:rPr>
      </w:pPr>
    </w:p>
    <w:p w14:paraId="2D212A0D" w14:textId="77777777" w:rsidR="00A4742F" w:rsidRPr="00A94525" w:rsidRDefault="00A4742F" w:rsidP="00A4742F">
      <w:pPr>
        <w:tabs>
          <w:tab w:val="left" w:pos="-1440"/>
          <w:tab w:val="left" w:pos="-720"/>
          <w:tab w:val="left" w:pos="567"/>
        </w:tabs>
        <w:spacing w:after="0" w:line="240" w:lineRule="auto"/>
        <w:rPr>
          <w:rFonts w:ascii="Times New Roman" w:hAnsi="Times New Roman"/>
          <w:b/>
          <w:lang w:val="lt-LT"/>
        </w:rPr>
      </w:pPr>
    </w:p>
    <w:p w14:paraId="6C57014C" w14:textId="77777777" w:rsidR="00A4742F" w:rsidRPr="00A94525" w:rsidRDefault="00A4742F" w:rsidP="00A4742F">
      <w:pPr>
        <w:tabs>
          <w:tab w:val="left" w:pos="-1440"/>
          <w:tab w:val="left" w:pos="-720"/>
          <w:tab w:val="left" w:pos="567"/>
        </w:tabs>
        <w:spacing w:after="0" w:line="240" w:lineRule="auto"/>
        <w:rPr>
          <w:rFonts w:ascii="Times New Roman" w:hAnsi="Times New Roman"/>
          <w:b/>
          <w:lang w:val="lt-LT"/>
        </w:rPr>
      </w:pPr>
    </w:p>
    <w:p w14:paraId="60D9BE60" w14:textId="77777777" w:rsidR="00A4742F" w:rsidRPr="00A94525" w:rsidRDefault="00A4742F" w:rsidP="00A4742F">
      <w:pPr>
        <w:tabs>
          <w:tab w:val="left" w:pos="-1440"/>
          <w:tab w:val="left" w:pos="-720"/>
          <w:tab w:val="left" w:pos="567"/>
        </w:tabs>
        <w:spacing w:after="0" w:line="240" w:lineRule="auto"/>
        <w:rPr>
          <w:rFonts w:ascii="Times New Roman" w:hAnsi="Times New Roman"/>
          <w:b/>
          <w:lang w:val="lt-LT"/>
        </w:rPr>
      </w:pPr>
    </w:p>
    <w:p w14:paraId="1C69518D" w14:textId="77777777" w:rsidR="00A4742F" w:rsidRPr="00A94525" w:rsidRDefault="00A4742F" w:rsidP="00A4742F">
      <w:pPr>
        <w:tabs>
          <w:tab w:val="left" w:pos="-1440"/>
          <w:tab w:val="left" w:pos="-720"/>
          <w:tab w:val="left" w:pos="567"/>
        </w:tabs>
        <w:spacing w:after="0" w:line="240" w:lineRule="auto"/>
        <w:rPr>
          <w:rFonts w:ascii="Times New Roman" w:hAnsi="Times New Roman"/>
          <w:b/>
          <w:lang w:val="lt-LT"/>
        </w:rPr>
      </w:pPr>
    </w:p>
    <w:p w14:paraId="0F6A5E8D" w14:textId="77777777" w:rsidR="00A4742F" w:rsidRPr="00A94525" w:rsidRDefault="00A4742F" w:rsidP="00A4742F">
      <w:pPr>
        <w:tabs>
          <w:tab w:val="left" w:pos="-1440"/>
          <w:tab w:val="left" w:pos="-720"/>
          <w:tab w:val="left" w:pos="567"/>
        </w:tabs>
        <w:spacing w:after="0" w:line="240" w:lineRule="auto"/>
        <w:rPr>
          <w:rFonts w:ascii="Times New Roman" w:hAnsi="Times New Roman"/>
          <w:b/>
          <w:lang w:val="lt-LT"/>
        </w:rPr>
      </w:pPr>
    </w:p>
    <w:p w14:paraId="7EB9EFE8" w14:textId="77777777" w:rsidR="00A4742F" w:rsidRPr="00A94525" w:rsidRDefault="00A4742F" w:rsidP="00A4742F">
      <w:pPr>
        <w:tabs>
          <w:tab w:val="left" w:pos="-1440"/>
          <w:tab w:val="left" w:pos="-720"/>
          <w:tab w:val="left" w:pos="567"/>
        </w:tabs>
        <w:spacing w:after="0" w:line="240" w:lineRule="auto"/>
        <w:rPr>
          <w:rFonts w:ascii="Times New Roman" w:hAnsi="Times New Roman"/>
          <w:b/>
          <w:lang w:val="lt-LT"/>
        </w:rPr>
      </w:pPr>
    </w:p>
    <w:p w14:paraId="3E358953" w14:textId="77777777" w:rsidR="00A4742F" w:rsidRPr="00A94525" w:rsidRDefault="00A4742F" w:rsidP="00A4742F">
      <w:pPr>
        <w:tabs>
          <w:tab w:val="left" w:pos="-1440"/>
          <w:tab w:val="left" w:pos="-720"/>
          <w:tab w:val="left" w:pos="567"/>
        </w:tabs>
        <w:spacing w:after="0" w:line="240" w:lineRule="auto"/>
        <w:rPr>
          <w:rFonts w:ascii="Times New Roman" w:hAnsi="Times New Roman"/>
          <w:b/>
          <w:lang w:val="lt-LT"/>
        </w:rPr>
      </w:pPr>
    </w:p>
    <w:p w14:paraId="26E1FA50" w14:textId="77777777" w:rsidR="00A4742F" w:rsidRPr="00A94525" w:rsidRDefault="00A4742F" w:rsidP="00A4742F">
      <w:pPr>
        <w:tabs>
          <w:tab w:val="left" w:pos="-1440"/>
          <w:tab w:val="left" w:pos="-720"/>
          <w:tab w:val="left" w:pos="567"/>
        </w:tabs>
        <w:spacing w:after="0" w:line="240" w:lineRule="auto"/>
        <w:rPr>
          <w:rFonts w:ascii="Times New Roman" w:hAnsi="Times New Roman"/>
          <w:b/>
          <w:lang w:val="lt-LT"/>
        </w:rPr>
      </w:pPr>
    </w:p>
    <w:p w14:paraId="464C9BA4" w14:textId="77777777" w:rsidR="00A4742F" w:rsidRPr="00A94525" w:rsidRDefault="00A4742F" w:rsidP="00A4742F">
      <w:pPr>
        <w:tabs>
          <w:tab w:val="left" w:pos="-1440"/>
          <w:tab w:val="left" w:pos="-720"/>
          <w:tab w:val="left" w:pos="567"/>
        </w:tabs>
        <w:spacing w:after="0" w:line="240" w:lineRule="auto"/>
        <w:rPr>
          <w:rFonts w:ascii="Times New Roman" w:hAnsi="Times New Roman"/>
          <w:b/>
          <w:lang w:val="lt-LT"/>
        </w:rPr>
      </w:pPr>
    </w:p>
    <w:p w14:paraId="03FBAE7C" w14:textId="77777777" w:rsidR="00A4742F" w:rsidRPr="00A94525" w:rsidRDefault="00A4742F" w:rsidP="00A4742F">
      <w:pPr>
        <w:tabs>
          <w:tab w:val="left" w:pos="-1440"/>
          <w:tab w:val="left" w:pos="-720"/>
          <w:tab w:val="left" w:pos="567"/>
        </w:tabs>
        <w:spacing w:after="0" w:line="240" w:lineRule="auto"/>
        <w:rPr>
          <w:rFonts w:ascii="Times New Roman" w:hAnsi="Times New Roman"/>
          <w:b/>
          <w:lang w:val="lt-LT"/>
        </w:rPr>
      </w:pPr>
    </w:p>
    <w:p w14:paraId="69617E98" w14:textId="77777777" w:rsidR="00A4742F" w:rsidRPr="00A94525" w:rsidRDefault="00A4742F" w:rsidP="00A4742F">
      <w:pPr>
        <w:keepNext/>
        <w:tabs>
          <w:tab w:val="left" w:pos="567"/>
        </w:tabs>
        <w:spacing w:after="0" w:line="240" w:lineRule="auto"/>
        <w:jc w:val="center"/>
        <w:outlineLvl w:val="1"/>
        <w:rPr>
          <w:rFonts w:ascii="Times New Roman" w:hAnsi="Times New Roman"/>
          <w:b/>
          <w:lang w:val="lt-LT"/>
        </w:rPr>
      </w:pPr>
    </w:p>
    <w:p w14:paraId="5C428C39" w14:textId="77777777" w:rsidR="00A4742F" w:rsidRPr="00A94525" w:rsidRDefault="00A4742F" w:rsidP="00A4742F">
      <w:pPr>
        <w:keepNext/>
        <w:tabs>
          <w:tab w:val="left" w:pos="567"/>
        </w:tabs>
        <w:spacing w:after="0" w:line="240" w:lineRule="auto"/>
        <w:jc w:val="center"/>
        <w:outlineLvl w:val="1"/>
        <w:rPr>
          <w:rFonts w:ascii="Times New Roman" w:hAnsi="Times New Roman"/>
          <w:b/>
          <w:lang w:val="lt-LT"/>
        </w:rPr>
      </w:pPr>
    </w:p>
    <w:p w14:paraId="000A3BFB" w14:textId="77777777" w:rsidR="00A4742F" w:rsidRPr="00A94525" w:rsidRDefault="00A4742F" w:rsidP="00A4742F">
      <w:pPr>
        <w:keepNext/>
        <w:tabs>
          <w:tab w:val="left" w:pos="567"/>
        </w:tabs>
        <w:spacing w:after="0" w:line="240" w:lineRule="auto"/>
        <w:jc w:val="center"/>
        <w:outlineLvl w:val="1"/>
        <w:rPr>
          <w:rFonts w:ascii="Times New Roman" w:hAnsi="Times New Roman"/>
          <w:b/>
          <w:lang w:val="lt-LT"/>
        </w:rPr>
      </w:pPr>
    </w:p>
    <w:p w14:paraId="23ABB46C" w14:textId="77777777" w:rsidR="00A4742F" w:rsidRPr="00A94525" w:rsidRDefault="00A4742F" w:rsidP="00A4742F">
      <w:pPr>
        <w:keepNext/>
        <w:tabs>
          <w:tab w:val="left" w:pos="567"/>
        </w:tabs>
        <w:spacing w:after="0" w:line="240" w:lineRule="auto"/>
        <w:jc w:val="center"/>
        <w:outlineLvl w:val="1"/>
        <w:rPr>
          <w:rFonts w:ascii="Times New Roman" w:hAnsi="Times New Roman"/>
          <w:b/>
          <w:lang w:val="lt-LT"/>
        </w:rPr>
      </w:pPr>
    </w:p>
    <w:p w14:paraId="0D355B78" w14:textId="77777777" w:rsidR="00A4742F" w:rsidRPr="00A94525" w:rsidRDefault="00A4742F" w:rsidP="00A4742F">
      <w:pPr>
        <w:keepNext/>
        <w:tabs>
          <w:tab w:val="left" w:pos="567"/>
        </w:tabs>
        <w:spacing w:after="0" w:line="240" w:lineRule="auto"/>
        <w:jc w:val="center"/>
        <w:outlineLvl w:val="1"/>
        <w:rPr>
          <w:rFonts w:ascii="Times New Roman" w:hAnsi="Times New Roman"/>
          <w:b/>
          <w:lang w:val="lt-LT"/>
        </w:rPr>
      </w:pPr>
      <w:r w:rsidRPr="00A94525">
        <w:rPr>
          <w:rFonts w:ascii="Times New Roman" w:hAnsi="Times New Roman"/>
          <w:b/>
          <w:lang w:val="lt-LT"/>
        </w:rPr>
        <w:t>I PRIEDAS</w:t>
      </w:r>
    </w:p>
    <w:p w14:paraId="5302CF9A" w14:textId="77777777" w:rsidR="00A4742F" w:rsidRPr="00A94525" w:rsidRDefault="00A4742F" w:rsidP="00A4742F">
      <w:pPr>
        <w:tabs>
          <w:tab w:val="left" w:pos="567"/>
        </w:tabs>
        <w:spacing w:after="0" w:line="240" w:lineRule="auto"/>
        <w:rPr>
          <w:rFonts w:ascii="Times New Roman" w:hAnsi="Times New Roman"/>
          <w:lang w:val="lt-LT"/>
        </w:rPr>
      </w:pPr>
    </w:p>
    <w:p w14:paraId="2DE32BF3" w14:textId="77777777" w:rsidR="00A4742F" w:rsidRPr="00A94525" w:rsidRDefault="00A4742F" w:rsidP="00A4742F">
      <w:pPr>
        <w:tabs>
          <w:tab w:val="left" w:pos="-1440"/>
          <w:tab w:val="left" w:pos="-720"/>
          <w:tab w:val="left" w:pos="567"/>
        </w:tabs>
        <w:spacing w:after="0" w:line="240" w:lineRule="auto"/>
        <w:jc w:val="center"/>
        <w:rPr>
          <w:rFonts w:ascii="Times New Roman" w:hAnsi="Times New Roman"/>
          <w:b/>
          <w:lang w:val="lt-LT"/>
        </w:rPr>
      </w:pPr>
      <w:r w:rsidRPr="00A94525">
        <w:rPr>
          <w:rFonts w:ascii="Times New Roman" w:hAnsi="Times New Roman"/>
          <w:b/>
          <w:lang w:val="lt-LT"/>
        </w:rPr>
        <w:t>PREPARATO CHARAKTERISTIKŲ SANTRAUKA</w:t>
      </w:r>
    </w:p>
    <w:p w14:paraId="7F19DD6B" w14:textId="77777777" w:rsidR="00A4742F" w:rsidRPr="00A94525" w:rsidRDefault="00A4742F" w:rsidP="00A4742F">
      <w:pPr>
        <w:tabs>
          <w:tab w:val="left" w:pos="-1440"/>
          <w:tab w:val="left" w:pos="-720"/>
          <w:tab w:val="left" w:pos="567"/>
        </w:tabs>
        <w:spacing w:after="0" w:line="240" w:lineRule="auto"/>
        <w:jc w:val="center"/>
        <w:rPr>
          <w:rFonts w:ascii="Times New Roman" w:hAnsi="Times New Roman"/>
          <w:lang w:val="lt-LT"/>
        </w:rPr>
      </w:pPr>
      <w:r w:rsidRPr="00A94525">
        <w:rPr>
          <w:rFonts w:ascii="Times New Roman" w:hAnsi="Times New Roman"/>
          <w:lang w:val="lt-LT"/>
        </w:rPr>
        <w:br w:type="page"/>
      </w:r>
    </w:p>
    <w:p w14:paraId="1E505167" w14:textId="77777777" w:rsidR="00A4742F" w:rsidRPr="00A94525" w:rsidRDefault="00A4742F" w:rsidP="00A4742F">
      <w:pPr>
        <w:keepNext/>
        <w:keepLines/>
        <w:tabs>
          <w:tab w:val="left" w:pos="567"/>
        </w:tabs>
        <w:spacing w:after="0" w:line="240" w:lineRule="auto"/>
        <w:outlineLvl w:val="2"/>
        <w:rPr>
          <w:rFonts w:ascii="Times New Roman" w:hAnsi="Times New Roman"/>
          <w:b/>
          <w:lang w:val="lt-LT"/>
        </w:rPr>
      </w:pPr>
      <w:r w:rsidRPr="00A94525">
        <w:rPr>
          <w:rFonts w:ascii="Times New Roman" w:hAnsi="Times New Roman"/>
          <w:b/>
          <w:lang w:val="lt-LT"/>
        </w:rPr>
        <w:lastRenderedPageBreak/>
        <w:t>1.</w:t>
      </w:r>
      <w:r w:rsidRPr="00A94525">
        <w:rPr>
          <w:rFonts w:ascii="Times New Roman" w:hAnsi="Times New Roman"/>
          <w:b/>
          <w:lang w:val="lt-LT"/>
        </w:rPr>
        <w:tab/>
        <w:t>VAISTINIO PREPARATO PAVADINIMAS</w:t>
      </w:r>
    </w:p>
    <w:p w14:paraId="0A4F95E4" w14:textId="77777777" w:rsidR="00A4742F" w:rsidRPr="00A94525" w:rsidRDefault="00A4742F" w:rsidP="00A4742F">
      <w:pPr>
        <w:tabs>
          <w:tab w:val="left" w:pos="567"/>
        </w:tabs>
        <w:spacing w:after="0" w:line="240" w:lineRule="auto"/>
        <w:rPr>
          <w:rFonts w:ascii="Times New Roman" w:hAnsi="Times New Roman"/>
          <w:lang w:val="lt-LT"/>
        </w:rPr>
      </w:pPr>
    </w:p>
    <w:p w14:paraId="2A360B85" w14:textId="77777777" w:rsidR="00A4742F" w:rsidRPr="00A94525" w:rsidRDefault="00A4742F" w:rsidP="00A4742F">
      <w:pPr>
        <w:tabs>
          <w:tab w:val="left" w:pos="567"/>
        </w:tabs>
        <w:spacing w:after="0" w:line="240" w:lineRule="auto"/>
        <w:rPr>
          <w:rFonts w:ascii="Times New Roman" w:hAnsi="Times New Roman"/>
          <w:lang w:val="lt-LT"/>
        </w:rPr>
      </w:pPr>
      <w:bookmarkStart w:id="0" w:name="_GoBack"/>
      <w:r w:rsidRPr="00A94525">
        <w:rPr>
          <w:rFonts w:ascii="Times New Roman" w:hAnsi="Times New Roman"/>
          <w:lang w:val="lt-LT"/>
        </w:rPr>
        <w:t xml:space="preserve">Prothromplex </w:t>
      </w:r>
      <w:bookmarkEnd w:id="0"/>
      <w:r w:rsidRPr="00A94525">
        <w:rPr>
          <w:rFonts w:ascii="Times New Roman" w:hAnsi="Times New Roman"/>
          <w:lang w:val="lt-LT"/>
        </w:rPr>
        <w:t>600 TV milteliai ir tirpiklis injekciniam tirpalui</w:t>
      </w:r>
    </w:p>
    <w:p w14:paraId="7664AFED" w14:textId="77777777" w:rsidR="00A4742F" w:rsidRPr="00A94525" w:rsidRDefault="00A4742F" w:rsidP="00A4742F">
      <w:pPr>
        <w:tabs>
          <w:tab w:val="left" w:pos="567"/>
        </w:tabs>
        <w:spacing w:after="0" w:line="240" w:lineRule="auto"/>
        <w:rPr>
          <w:rFonts w:ascii="Times New Roman" w:hAnsi="Times New Roman"/>
          <w:lang w:val="lt-LT"/>
        </w:rPr>
      </w:pPr>
    </w:p>
    <w:p w14:paraId="0FBE034C" w14:textId="77777777" w:rsidR="00A4742F" w:rsidRPr="00A94525" w:rsidRDefault="00A4742F" w:rsidP="00A4742F">
      <w:pPr>
        <w:tabs>
          <w:tab w:val="left" w:pos="567"/>
        </w:tabs>
        <w:spacing w:after="0" w:line="240" w:lineRule="auto"/>
        <w:rPr>
          <w:rFonts w:ascii="Times New Roman" w:hAnsi="Times New Roman"/>
          <w:lang w:val="lt-LT"/>
        </w:rPr>
      </w:pPr>
    </w:p>
    <w:p w14:paraId="0791392E" w14:textId="77777777" w:rsidR="00A4742F" w:rsidRPr="00A94525" w:rsidRDefault="00A4742F" w:rsidP="00A4742F">
      <w:pPr>
        <w:keepNext/>
        <w:keepLines/>
        <w:tabs>
          <w:tab w:val="left" w:pos="567"/>
        </w:tabs>
        <w:spacing w:after="0" w:line="240" w:lineRule="auto"/>
        <w:outlineLvl w:val="2"/>
        <w:rPr>
          <w:rFonts w:ascii="Times New Roman" w:hAnsi="Times New Roman"/>
          <w:b/>
          <w:lang w:val="lt-LT"/>
        </w:rPr>
      </w:pPr>
      <w:r w:rsidRPr="00A94525">
        <w:rPr>
          <w:rFonts w:ascii="Times New Roman" w:hAnsi="Times New Roman"/>
          <w:b/>
          <w:lang w:val="lt-LT"/>
        </w:rPr>
        <w:t>2.</w:t>
      </w:r>
      <w:r w:rsidRPr="00A94525">
        <w:rPr>
          <w:rFonts w:ascii="Times New Roman" w:hAnsi="Times New Roman"/>
          <w:b/>
          <w:lang w:val="lt-LT"/>
        </w:rPr>
        <w:tab/>
        <w:t>KOKYBINĖ IR KIEKYBINĖ SUDĖTIS</w:t>
      </w:r>
    </w:p>
    <w:p w14:paraId="694B4086" w14:textId="77777777" w:rsidR="00A4742F" w:rsidRPr="00A94525" w:rsidRDefault="00A4742F" w:rsidP="00A4742F">
      <w:pPr>
        <w:tabs>
          <w:tab w:val="left" w:pos="567"/>
        </w:tabs>
        <w:spacing w:after="0" w:line="240" w:lineRule="auto"/>
        <w:rPr>
          <w:rFonts w:ascii="Times New Roman" w:hAnsi="Times New Roman"/>
          <w:lang w:val="lt-LT"/>
        </w:rPr>
      </w:pPr>
    </w:p>
    <w:p w14:paraId="06F731F8"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Veiklioji medžiaga: žmogaus protrombino kompleksas.</w:t>
      </w:r>
    </w:p>
    <w:p w14:paraId="5444B00A" w14:textId="77777777" w:rsidR="00A4742F" w:rsidRPr="00A94525" w:rsidRDefault="00A4742F" w:rsidP="00A4742F">
      <w:pPr>
        <w:tabs>
          <w:tab w:val="left" w:pos="567"/>
        </w:tabs>
        <w:spacing w:after="0" w:line="240" w:lineRule="auto"/>
        <w:rPr>
          <w:rFonts w:ascii="Times New Roman" w:hAnsi="Times New Roman"/>
          <w:lang w:val="lt-LT"/>
        </w:rPr>
      </w:pPr>
    </w:p>
    <w:p w14:paraId="6A224B45"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Prothromplex yra milteliai injekciniam tirpalui, skirtam leisti į veną. Kiekviename</w:t>
      </w:r>
      <w:r w:rsidRPr="00A94525">
        <w:rPr>
          <w:rFonts w:ascii="Times New Roman" w:hAnsi="Times New Roman"/>
          <w:i/>
          <w:lang w:val="lt-LT"/>
        </w:rPr>
        <w:t> </w:t>
      </w:r>
      <w:r w:rsidRPr="00A94525">
        <w:rPr>
          <w:rFonts w:ascii="Times New Roman" w:hAnsi="Times New Roman"/>
          <w:lang w:val="lt-LT"/>
        </w:rPr>
        <w:t>flakone nominaliai yra toliau nurodytas kiekis (TV) žmogaus koaguliacijos faktorių.</w:t>
      </w:r>
    </w:p>
    <w:p w14:paraId="40AE7586" w14:textId="77777777" w:rsidR="00A4742F" w:rsidRPr="00A94525" w:rsidRDefault="00A4742F" w:rsidP="00A4742F">
      <w:pPr>
        <w:tabs>
          <w:tab w:val="left" w:pos="567"/>
        </w:tabs>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628"/>
        <w:gridCol w:w="2772"/>
      </w:tblGrid>
      <w:tr w:rsidR="00A4742F" w:rsidRPr="005C2812" w14:paraId="4A6A813A" w14:textId="77777777" w:rsidTr="00D65CFD">
        <w:tc>
          <w:tcPr>
            <w:tcW w:w="3888" w:type="dxa"/>
          </w:tcPr>
          <w:p w14:paraId="7FDF7F40" w14:textId="77777777" w:rsidR="00A4742F" w:rsidRPr="00A94525" w:rsidRDefault="00A4742F" w:rsidP="00D65CFD">
            <w:pPr>
              <w:tabs>
                <w:tab w:val="left" w:pos="567"/>
              </w:tabs>
              <w:spacing w:after="0" w:line="240" w:lineRule="auto"/>
              <w:rPr>
                <w:rFonts w:ascii="Times New Roman" w:hAnsi="Times New Roman"/>
                <w:lang w:val="lt-LT"/>
              </w:rPr>
            </w:pPr>
          </w:p>
        </w:tc>
        <w:tc>
          <w:tcPr>
            <w:tcW w:w="2628" w:type="dxa"/>
          </w:tcPr>
          <w:p w14:paraId="3C21B7D5" w14:textId="77777777" w:rsidR="00A4742F" w:rsidRPr="00A94525" w:rsidRDefault="00A4742F" w:rsidP="00D65CFD">
            <w:pPr>
              <w:tabs>
                <w:tab w:val="left" w:pos="567"/>
              </w:tabs>
              <w:spacing w:after="0" w:line="240" w:lineRule="auto"/>
              <w:rPr>
                <w:rFonts w:ascii="Times New Roman" w:hAnsi="Times New Roman"/>
                <w:lang w:val="lt-LT"/>
              </w:rPr>
            </w:pPr>
            <w:r w:rsidRPr="00A94525">
              <w:rPr>
                <w:rFonts w:ascii="Times New Roman" w:hAnsi="Times New Roman"/>
                <w:lang w:val="lt-LT"/>
              </w:rPr>
              <w:t>Flakone</w:t>
            </w:r>
          </w:p>
          <w:p w14:paraId="74962A56" w14:textId="77777777" w:rsidR="00A4742F" w:rsidRPr="00A94525" w:rsidRDefault="00A4742F" w:rsidP="00D65CFD">
            <w:pPr>
              <w:tabs>
                <w:tab w:val="left" w:pos="567"/>
              </w:tabs>
              <w:spacing w:after="0" w:line="240" w:lineRule="auto"/>
              <w:rPr>
                <w:rFonts w:ascii="Times New Roman" w:hAnsi="Times New Roman"/>
                <w:lang w:val="lt-LT"/>
              </w:rPr>
            </w:pPr>
            <w:r w:rsidRPr="00A94525">
              <w:rPr>
                <w:rFonts w:ascii="Times New Roman" w:hAnsi="Times New Roman"/>
                <w:lang w:val="lt-LT"/>
              </w:rPr>
              <w:t>(TV)</w:t>
            </w:r>
          </w:p>
        </w:tc>
        <w:tc>
          <w:tcPr>
            <w:tcW w:w="2772" w:type="dxa"/>
          </w:tcPr>
          <w:p w14:paraId="3FE31BC7" w14:textId="77777777" w:rsidR="00A4742F" w:rsidRPr="00A94525" w:rsidRDefault="00A4742F" w:rsidP="00D65CFD">
            <w:pPr>
              <w:tabs>
                <w:tab w:val="left" w:pos="567"/>
              </w:tabs>
              <w:spacing w:after="0" w:line="240" w:lineRule="auto"/>
              <w:rPr>
                <w:rFonts w:ascii="Times New Roman" w:hAnsi="Times New Roman"/>
                <w:lang w:val="lt-LT"/>
              </w:rPr>
            </w:pPr>
            <w:r w:rsidRPr="00A94525">
              <w:rPr>
                <w:rFonts w:ascii="Times New Roman" w:hAnsi="Times New Roman"/>
                <w:lang w:val="lt-LT"/>
              </w:rPr>
              <w:t>Ištirpinus 20 ml sterilaus injekcinio vandens</w:t>
            </w:r>
          </w:p>
          <w:p w14:paraId="06AD88EC" w14:textId="77777777" w:rsidR="00A4742F" w:rsidRPr="00A94525" w:rsidRDefault="00A4742F" w:rsidP="00D65CFD">
            <w:pPr>
              <w:tabs>
                <w:tab w:val="left" w:pos="567"/>
              </w:tabs>
              <w:spacing w:after="0" w:line="240" w:lineRule="auto"/>
              <w:rPr>
                <w:rFonts w:ascii="Times New Roman" w:hAnsi="Times New Roman"/>
                <w:lang w:val="lt-LT"/>
              </w:rPr>
            </w:pPr>
            <w:r w:rsidRPr="00A94525">
              <w:rPr>
                <w:rFonts w:ascii="Times New Roman" w:hAnsi="Times New Roman"/>
                <w:lang w:val="lt-LT"/>
              </w:rPr>
              <w:t>(TV/ml)</w:t>
            </w:r>
          </w:p>
        </w:tc>
      </w:tr>
      <w:tr w:rsidR="00A4742F" w:rsidRPr="00A94525" w14:paraId="4F000257" w14:textId="77777777" w:rsidTr="00D65CFD">
        <w:tc>
          <w:tcPr>
            <w:tcW w:w="3888" w:type="dxa"/>
          </w:tcPr>
          <w:p w14:paraId="72EC7073" w14:textId="77777777" w:rsidR="00A4742F" w:rsidRPr="00A94525" w:rsidRDefault="00A4742F" w:rsidP="00D65CFD">
            <w:pPr>
              <w:tabs>
                <w:tab w:val="left" w:pos="567"/>
              </w:tabs>
              <w:spacing w:after="0" w:line="240" w:lineRule="auto"/>
              <w:rPr>
                <w:rFonts w:ascii="Times New Roman" w:hAnsi="Times New Roman"/>
                <w:lang w:val="lt-LT"/>
              </w:rPr>
            </w:pPr>
            <w:r w:rsidRPr="00A94525">
              <w:rPr>
                <w:rFonts w:ascii="Times New Roman" w:hAnsi="Times New Roman"/>
                <w:lang w:val="lt-LT"/>
              </w:rPr>
              <w:t>Žmogaus II koaguliacijos faktorius</w:t>
            </w:r>
          </w:p>
        </w:tc>
        <w:tc>
          <w:tcPr>
            <w:tcW w:w="2628" w:type="dxa"/>
          </w:tcPr>
          <w:p w14:paraId="73A2D892" w14:textId="77777777" w:rsidR="00A4742F" w:rsidRPr="00A94525" w:rsidRDefault="00A4742F" w:rsidP="00D65CFD">
            <w:pPr>
              <w:tabs>
                <w:tab w:val="left" w:pos="567"/>
              </w:tabs>
              <w:spacing w:after="0" w:line="240" w:lineRule="auto"/>
              <w:rPr>
                <w:rFonts w:ascii="Times New Roman" w:hAnsi="Times New Roman"/>
                <w:lang w:val="lt-LT"/>
              </w:rPr>
            </w:pPr>
            <w:r w:rsidRPr="00A94525">
              <w:rPr>
                <w:rFonts w:ascii="Times New Roman" w:hAnsi="Times New Roman"/>
                <w:lang w:val="lt-LT"/>
              </w:rPr>
              <w:t>4</w:t>
            </w:r>
            <w:r>
              <w:rPr>
                <w:rFonts w:ascii="Times New Roman" w:hAnsi="Times New Roman"/>
                <w:lang w:val="lt-LT"/>
              </w:rPr>
              <w:t>5</w:t>
            </w:r>
            <w:r w:rsidRPr="00A94525">
              <w:rPr>
                <w:rFonts w:ascii="Times New Roman" w:hAnsi="Times New Roman"/>
                <w:lang w:val="lt-LT"/>
              </w:rPr>
              <w:t>0</w:t>
            </w:r>
            <w:r w:rsidRPr="00A94525">
              <w:rPr>
                <w:rFonts w:ascii="Times New Roman" w:hAnsi="Times New Roman"/>
                <w:lang w:val="lt-LT"/>
              </w:rPr>
              <w:noBreakHyphen/>
            </w:r>
            <w:r>
              <w:rPr>
                <w:rFonts w:ascii="Times New Roman" w:hAnsi="Times New Roman"/>
                <w:lang w:val="lt-LT"/>
              </w:rPr>
              <w:t>85</w:t>
            </w:r>
            <w:r w:rsidRPr="00A94525">
              <w:rPr>
                <w:rFonts w:ascii="Times New Roman" w:hAnsi="Times New Roman"/>
                <w:lang w:val="lt-LT"/>
              </w:rPr>
              <w:t>0</w:t>
            </w:r>
          </w:p>
        </w:tc>
        <w:tc>
          <w:tcPr>
            <w:tcW w:w="2772" w:type="dxa"/>
          </w:tcPr>
          <w:p w14:paraId="495B4F5A" w14:textId="77777777" w:rsidR="00A4742F" w:rsidRPr="00A94525" w:rsidRDefault="00A4742F" w:rsidP="00D65CFD">
            <w:pPr>
              <w:tabs>
                <w:tab w:val="left" w:pos="567"/>
              </w:tabs>
              <w:spacing w:after="0" w:line="240" w:lineRule="auto"/>
              <w:rPr>
                <w:rFonts w:ascii="Times New Roman" w:hAnsi="Times New Roman"/>
                <w:lang w:val="lt-LT"/>
              </w:rPr>
            </w:pPr>
            <w:r w:rsidRPr="00A94525">
              <w:rPr>
                <w:rFonts w:ascii="Times New Roman" w:hAnsi="Times New Roman"/>
                <w:lang w:val="lt-LT"/>
              </w:rPr>
              <w:t>2</w:t>
            </w:r>
            <w:r>
              <w:rPr>
                <w:rFonts w:ascii="Times New Roman" w:hAnsi="Times New Roman"/>
                <w:lang w:val="lt-LT"/>
              </w:rPr>
              <w:t>2,5</w:t>
            </w:r>
            <w:r w:rsidRPr="00A94525">
              <w:rPr>
                <w:rFonts w:ascii="Times New Roman" w:hAnsi="Times New Roman"/>
                <w:lang w:val="lt-LT"/>
              </w:rPr>
              <w:noBreakHyphen/>
              <w:t>4</w:t>
            </w:r>
            <w:r>
              <w:rPr>
                <w:rFonts w:ascii="Times New Roman" w:hAnsi="Times New Roman"/>
                <w:lang w:val="lt-LT"/>
              </w:rPr>
              <w:t>2,5</w:t>
            </w:r>
          </w:p>
        </w:tc>
      </w:tr>
      <w:tr w:rsidR="00A4742F" w:rsidRPr="00A94525" w14:paraId="7481731E" w14:textId="77777777" w:rsidTr="00D65CFD">
        <w:tc>
          <w:tcPr>
            <w:tcW w:w="3888" w:type="dxa"/>
          </w:tcPr>
          <w:p w14:paraId="4E66AADB" w14:textId="77777777" w:rsidR="00A4742F" w:rsidRPr="00A94525" w:rsidRDefault="00A4742F" w:rsidP="00D65CFD">
            <w:pPr>
              <w:tabs>
                <w:tab w:val="left" w:pos="567"/>
              </w:tabs>
              <w:spacing w:after="0" w:line="240" w:lineRule="auto"/>
              <w:rPr>
                <w:rFonts w:ascii="Times New Roman" w:hAnsi="Times New Roman"/>
                <w:lang w:val="lt-LT"/>
              </w:rPr>
            </w:pPr>
            <w:r w:rsidRPr="00A94525">
              <w:rPr>
                <w:rFonts w:ascii="Times New Roman" w:hAnsi="Times New Roman"/>
                <w:lang w:val="lt-LT"/>
              </w:rPr>
              <w:t>Žmogaus VII koaguliacijos faktorius</w:t>
            </w:r>
          </w:p>
        </w:tc>
        <w:tc>
          <w:tcPr>
            <w:tcW w:w="2628" w:type="dxa"/>
          </w:tcPr>
          <w:p w14:paraId="53B578F0" w14:textId="77777777" w:rsidR="00A4742F" w:rsidRPr="00A94525" w:rsidRDefault="00A4742F" w:rsidP="00D65CFD">
            <w:pPr>
              <w:tabs>
                <w:tab w:val="left" w:pos="567"/>
              </w:tabs>
              <w:spacing w:after="0" w:line="240" w:lineRule="auto"/>
              <w:rPr>
                <w:rFonts w:ascii="Times New Roman" w:hAnsi="Times New Roman"/>
                <w:lang w:val="lt-LT"/>
              </w:rPr>
            </w:pPr>
            <w:r w:rsidRPr="00A94525">
              <w:rPr>
                <w:rFonts w:ascii="Times New Roman" w:hAnsi="Times New Roman"/>
                <w:lang w:val="lt-LT"/>
              </w:rPr>
              <w:t>500</w:t>
            </w:r>
          </w:p>
        </w:tc>
        <w:tc>
          <w:tcPr>
            <w:tcW w:w="2772" w:type="dxa"/>
          </w:tcPr>
          <w:p w14:paraId="73ED5FCF" w14:textId="77777777" w:rsidR="00A4742F" w:rsidRPr="00A94525" w:rsidRDefault="00A4742F" w:rsidP="00D65CFD">
            <w:pPr>
              <w:tabs>
                <w:tab w:val="left" w:pos="567"/>
              </w:tabs>
              <w:spacing w:after="0" w:line="240" w:lineRule="auto"/>
              <w:rPr>
                <w:rFonts w:ascii="Times New Roman" w:hAnsi="Times New Roman"/>
                <w:lang w:val="lt-LT"/>
              </w:rPr>
            </w:pPr>
            <w:r w:rsidRPr="00A94525">
              <w:rPr>
                <w:rFonts w:ascii="Times New Roman" w:hAnsi="Times New Roman"/>
                <w:lang w:val="lt-LT"/>
              </w:rPr>
              <w:t>25</w:t>
            </w:r>
          </w:p>
        </w:tc>
      </w:tr>
      <w:tr w:rsidR="00A4742F" w:rsidRPr="00A94525" w14:paraId="5B79E916" w14:textId="77777777" w:rsidTr="00D65CFD">
        <w:tc>
          <w:tcPr>
            <w:tcW w:w="3888" w:type="dxa"/>
          </w:tcPr>
          <w:p w14:paraId="252A4DE5" w14:textId="77777777" w:rsidR="00A4742F" w:rsidRPr="00A94525" w:rsidRDefault="00A4742F" w:rsidP="00D65CFD">
            <w:pPr>
              <w:tabs>
                <w:tab w:val="left" w:pos="567"/>
              </w:tabs>
              <w:spacing w:after="0" w:line="240" w:lineRule="auto"/>
              <w:rPr>
                <w:rFonts w:ascii="Times New Roman" w:hAnsi="Times New Roman"/>
                <w:lang w:val="lt-LT"/>
              </w:rPr>
            </w:pPr>
            <w:r w:rsidRPr="00A94525">
              <w:rPr>
                <w:rFonts w:ascii="Times New Roman" w:hAnsi="Times New Roman"/>
                <w:lang w:val="lt-LT"/>
              </w:rPr>
              <w:t>Žmogaus IX koaguliacijos faktorius</w:t>
            </w:r>
          </w:p>
        </w:tc>
        <w:tc>
          <w:tcPr>
            <w:tcW w:w="2628" w:type="dxa"/>
          </w:tcPr>
          <w:p w14:paraId="62FB17BE" w14:textId="77777777" w:rsidR="00A4742F" w:rsidRPr="00A94525" w:rsidRDefault="00A4742F" w:rsidP="00D65CFD">
            <w:pPr>
              <w:tabs>
                <w:tab w:val="left" w:pos="567"/>
              </w:tabs>
              <w:spacing w:after="0" w:line="240" w:lineRule="auto"/>
              <w:rPr>
                <w:rFonts w:ascii="Times New Roman" w:hAnsi="Times New Roman"/>
                <w:lang w:val="lt-LT"/>
              </w:rPr>
            </w:pPr>
            <w:r w:rsidRPr="00A94525">
              <w:rPr>
                <w:rFonts w:ascii="Times New Roman" w:hAnsi="Times New Roman"/>
                <w:lang w:val="lt-LT"/>
              </w:rPr>
              <w:t>600</w:t>
            </w:r>
          </w:p>
        </w:tc>
        <w:tc>
          <w:tcPr>
            <w:tcW w:w="2772" w:type="dxa"/>
          </w:tcPr>
          <w:p w14:paraId="55CAADC9" w14:textId="77777777" w:rsidR="00A4742F" w:rsidRPr="00A94525" w:rsidRDefault="00A4742F" w:rsidP="00D65CFD">
            <w:pPr>
              <w:tabs>
                <w:tab w:val="left" w:pos="567"/>
              </w:tabs>
              <w:spacing w:after="0" w:line="240" w:lineRule="auto"/>
              <w:rPr>
                <w:rFonts w:ascii="Times New Roman" w:hAnsi="Times New Roman"/>
                <w:lang w:val="lt-LT"/>
              </w:rPr>
            </w:pPr>
            <w:r w:rsidRPr="00A94525">
              <w:rPr>
                <w:rFonts w:ascii="Times New Roman" w:hAnsi="Times New Roman"/>
                <w:lang w:val="lt-LT"/>
              </w:rPr>
              <w:t>30</w:t>
            </w:r>
          </w:p>
        </w:tc>
      </w:tr>
      <w:tr w:rsidR="00A4742F" w:rsidRPr="00A94525" w14:paraId="227FD392" w14:textId="77777777" w:rsidTr="00D65CFD">
        <w:tc>
          <w:tcPr>
            <w:tcW w:w="3888" w:type="dxa"/>
          </w:tcPr>
          <w:p w14:paraId="6EEFCE80" w14:textId="77777777" w:rsidR="00A4742F" w:rsidRPr="00A94525" w:rsidRDefault="00A4742F" w:rsidP="00D65CFD">
            <w:pPr>
              <w:tabs>
                <w:tab w:val="left" w:pos="567"/>
              </w:tabs>
              <w:spacing w:after="0" w:line="240" w:lineRule="auto"/>
              <w:rPr>
                <w:rFonts w:ascii="Times New Roman" w:hAnsi="Times New Roman"/>
                <w:lang w:val="lt-LT"/>
              </w:rPr>
            </w:pPr>
            <w:r w:rsidRPr="00A94525">
              <w:rPr>
                <w:rFonts w:ascii="Times New Roman" w:hAnsi="Times New Roman"/>
                <w:lang w:val="lt-LT"/>
              </w:rPr>
              <w:t>Žmogaus X koaguliacijos faktorius</w:t>
            </w:r>
          </w:p>
        </w:tc>
        <w:tc>
          <w:tcPr>
            <w:tcW w:w="2628" w:type="dxa"/>
          </w:tcPr>
          <w:p w14:paraId="00D1F8B8" w14:textId="77777777" w:rsidR="00A4742F" w:rsidRPr="00A94525" w:rsidRDefault="00A4742F" w:rsidP="00D65CFD">
            <w:pPr>
              <w:tabs>
                <w:tab w:val="left" w:pos="567"/>
              </w:tabs>
              <w:spacing w:after="0" w:line="240" w:lineRule="auto"/>
              <w:rPr>
                <w:rFonts w:ascii="Times New Roman" w:hAnsi="Times New Roman"/>
                <w:lang w:val="lt-LT"/>
              </w:rPr>
            </w:pPr>
            <w:r w:rsidRPr="00A94525">
              <w:rPr>
                <w:rFonts w:ascii="Times New Roman" w:hAnsi="Times New Roman"/>
                <w:lang w:val="lt-LT"/>
              </w:rPr>
              <w:t>600</w:t>
            </w:r>
          </w:p>
        </w:tc>
        <w:tc>
          <w:tcPr>
            <w:tcW w:w="2772" w:type="dxa"/>
          </w:tcPr>
          <w:p w14:paraId="123F53D5" w14:textId="77777777" w:rsidR="00A4742F" w:rsidRPr="00A94525" w:rsidRDefault="00A4742F" w:rsidP="00D65CFD">
            <w:pPr>
              <w:tabs>
                <w:tab w:val="left" w:pos="567"/>
              </w:tabs>
              <w:spacing w:after="0" w:line="240" w:lineRule="auto"/>
              <w:rPr>
                <w:rFonts w:ascii="Times New Roman" w:hAnsi="Times New Roman"/>
                <w:lang w:val="lt-LT"/>
              </w:rPr>
            </w:pPr>
            <w:r w:rsidRPr="00A94525">
              <w:rPr>
                <w:rFonts w:ascii="Times New Roman" w:hAnsi="Times New Roman"/>
                <w:lang w:val="lt-LT"/>
              </w:rPr>
              <w:t>30</w:t>
            </w:r>
          </w:p>
        </w:tc>
      </w:tr>
    </w:tbl>
    <w:p w14:paraId="1CE44811" w14:textId="77777777" w:rsidR="00A4742F" w:rsidRPr="00A94525" w:rsidRDefault="00A4742F" w:rsidP="00A4742F">
      <w:pPr>
        <w:tabs>
          <w:tab w:val="left" w:pos="567"/>
        </w:tabs>
        <w:spacing w:after="0" w:line="240" w:lineRule="auto"/>
        <w:rPr>
          <w:rFonts w:ascii="Times New Roman" w:hAnsi="Times New Roman"/>
          <w:lang w:val="lt-LT"/>
        </w:rPr>
      </w:pPr>
    </w:p>
    <w:p w14:paraId="7CAD82F6"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Bendras baltymo kiekis flakone yra 300</w:t>
      </w:r>
      <w:r w:rsidRPr="00A94525">
        <w:rPr>
          <w:rFonts w:ascii="Times New Roman" w:hAnsi="Times New Roman"/>
          <w:lang w:val="lt-LT"/>
        </w:rPr>
        <w:noBreakHyphen/>
        <w:t>750 mg. Savitasis vaistinio preparato aktyvumas yra mažiausiai 0,6 TV/mg, palyginti su IX faktoriaus aktyvumu.</w:t>
      </w:r>
    </w:p>
    <w:p w14:paraId="27860434" w14:textId="77777777" w:rsidR="00A4742F" w:rsidRPr="00A94525" w:rsidRDefault="00A4742F" w:rsidP="00A4742F">
      <w:pPr>
        <w:tabs>
          <w:tab w:val="left" w:pos="567"/>
        </w:tabs>
        <w:spacing w:after="0" w:line="240" w:lineRule="auto"/>
        <w:rPr>
          <w:rFonts w:ascii="Times New Roman" w:hAnsi="Times New Roman"/>
          <w:lang w:val="lt-LT"/>
        </w:rPr>
      </w:pPr>
    </w:p>
    <w:p w14:paraId="5B5BFF41"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Viename flakone yra mažiausiai 400 TV baltymo C, kuris išgryninamas kartu su koaguliacijos faktoriais.</w:t>
      </w:r>
    </w:p>
    <w:p w14:paraId="735C3B93" w14:textId="77777777" w:rsidR="00A4742F" w:rsidRPr="00A94525" w:rsidRDefault="00A4742F" w:rsidP="00A4742F">
      <w:pPr>
        <w:tabs>
          <w:tab w:val="left" w:pos="567"/>
        </w:tabs>
        <w:spacing w:after="0" w:line="240" w:lineRule="auto"/>
        <w:rPr>
          <w:rFonts w:ascii="Times New Roman" w:hAnsi="Times New Roman"/>
          <w:lang w:val="lt-LT"/>
        </w:rPr>
      </w:pPr>
    </w:p>
    <w:p w14:paraId="346663E0"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IX faktoriaus aktyvumas (TV) buvo nustatytas atlikus vienos pakopos krešėjimo tyrimą, kuris aprašytas Europos farmakopėjoje. Šis tyrimas sukalibruotas pagal Pasaulio sveikatos organizacijos (PSO) tarptautinį IX faktoriaus koncentrato standartą.</w:t>
      </w:r>
    </w:p>
    <w:p w14:paraId="57124A63" w14:textId="77777777" w:rsidR="00A4742F" w:rsidRPr="00A94525" w:rsidRDefault="00A4742F" w:rsidP="00A4742F">
      <w:pPr>
        <w:tabs>
          <w:tab w:val="left" w:pos="567"/>
        </w:tabs>
        <w:spacing w:after="0" w:line="240" w:lineRule="auto"/>
        <w:rPr>
          <w:rFonts w:ascii="Times New Roman" w:hAnsi="Times New Roman"/>
          <w:lang w:val="lt-LT"/>
        </w:rPr>
      </w:pPr>
    </w:p>
    <w:p w14:paraId="73BC92C6"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II faktoriaus, VII faktoriaus ir X faktoriaus aktyvumas (TV) buvo nustatytas atlikus chromogeninį tyrimą, kuris aprašytas Europos farmakopėjoje. Šis tyrimas sukalibruotas pagal Pasaulio sveikatos organizacijos (PSO) tarptautinius II faktoriaus, VII faktoriaus ir X faktoriaus koncentratų standartus.</w:t>
      </w:r>
    </w:p>
    <w:p w14:paraId="2457BBD4" w14:textId="77777777" w:rsidR="00A4742F" w:rsidRPr="00A94525" w:rsidRDefault="00A4742F" w:rsidP="00A4742F">
      <w:pPr>
        <w:tabs>
          <w:tab w:val="left" w:pos="567"/>
        </w:tabs>
        <w:spacing w:after="0" w:line="240" w:lineRule="auto"/>
        <w:rPr>
          <w:rFonts w:ascii="Times New Roman" w:hAnsi="Times New Roman"/>
          <w:lang w:val="lt-LT"/>
        </w:rPr>
      </w:pPr>
    </w:p>
    <w:p w14:paraId="54CD7E45"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Baltymo C aktyvumas (TV) buvo nustatytas atlikus chromogeninį tyrimą, kuris aprašytas Europos farmakopėjoje. Šis tyrimas sukalibruotas pagal Pasaulio sveikatos organizacijos (PSO) tarptautinį baltymo C koncentrato standartą.</w:t>
      </w:r>
    </w:p>
    <w:p w14:paraId="6A71F721" w14:textId="77777777" w:rsidR="00A4742F" w:rsidRPr="00A94525" w:rsidRDefault="00A4742F" w:rsidP="00A4742F">
      <w:pPr>
        <w:tabs>
          <w:tab w:val="left" w:pos="567"/>
        </w:tabs>
        <w:spacing w:after="0" w:line="240" w:lineRule="auto"/>
        <w:rPr>
          <w:rFonts w:ascii="Times New Roman" w:hAnsi="Times New Roman"/>
          <w:lang w:val="lt-LT"/>
        </w:rPr>
      </w:pPr>
    </w:p>
    <w:p w14:paraId="31229391" w14:textId="77777777" w:rsidR="00A4742F" w:rsidRDefault="00A4742F" w:rsidP="00A4742F">
      <w:pPr>
        <w:tabs>
          <w:tab w:val="left" w:pos="567"/>
        </w:tabs>
        <w:spacing w:after="0" w:line="240" w:lineRule="auto"/>
        <w:rPr>
          <w:rFonts w:ascii="Times New Roman" w:hAnsi="Times New Roman"/>
          <w:lang w:val="lt-LT"/>
        </w:rPr>
      </w:pPr>
      <w:r w:rsidRPr="00A94525">
        <w:rPr>
          <w:rFonts w:ascii="Times New Roman" w:hAnsi="Times New Roman"/>
          <w:u w:val="single"/>
          <w:lang w:val="lt-LT"/>
        </w:rPr>
        <w:t>Pagalbinės medžiagos, kurių poveikis žinomas</w:t>
      </w:r>
    </w:p>
    <w:p w14:paraId="1683EEB4" w14:textId="77777777" w:rsidR="00A4742F" w:rsidRPr="00A94525" w:rsidRDefault="00A4742F" w:rsidP="00A4742F">
      <w:pPr>
        <w:tabs>
          <w:tab w:val="left" w:pos="567"/>
        </w:tabs>
        <w:spacing w:after="0" w:line="240" w:lineRule="auto"/>
        <w:rPr>
          <w:rFonts w:ascii="Times New Roman" w:hAnsi="Times New Roman"/>
          <w:lang w:val="lt-LT"/>
        </w:rPr>
      </w:pPr>
      <w:r>
        <w:rPr>
          <w:rFonts w:ascii="Times New Roman" w:hAnsi="Times New Roman"/>
          <w:lang w:val="lt-LT"/>
        </w:rPr>
        <w:t>V</w:t>
      </w:r>
      <w:r w:rsidRPr="00A94525">
        <w:rPr>
          <w:rFonts w:ascii="Times New Roman" w:hAnsi="Times New Roman"/>
          <w:lang w:val="lt-LT"/>
        </w:rPr>
        <w:t>iename</w:t>
      </w:r>
      <w:r>
        <w:rPr>
          <w:rFonts w:ascii="Times New Roman" w:hAnsi="Times New Roman"/>
          <w:lang w:val="lt-LT"/>
        </w:rPr>
        <w:t xml:space="preserve"> </w:t>
      </w:r>
      <w:r w:rsidRPr="00A94525">
        <w:rPr>
          <w:rFonts w:ascii="Times New Roman" w:hAnsi="Times New Roman"/>
          <w:lang w:val="lt-LT"/>
        </w:rPr>
        <w:t>flakone Prothromplex yra 8</w:t>
      </w:r>
      <w:r>
        <w:rPr>
          <w:rFonts w:ascii="Times New Roman" w:hAnsi="Times New Roman"/>
          <w:lang w:val="lt-LT"/>
        </w:rPr>
        <w:t>1,7</w:t>
      </w:r>
      <w:r w:rsidRPr="00A94525">
        <w:rPr>
          <w:rFonts w:ascii="Times New Roman" w:hAnsi="Times New Roman"/>
          <w:lang w:val="lt-LT"/>
        </w:rPr>
        <w:t> mg natrio. Be to, kiekviename</w:t>
      </w:r>
      <w:r>
        <w:rPr>
          <w:rFonts w:ascii="Times New Roman" w:hAnsi="Times New Roman"/>
          <w:lang w:val="lt-LT"/>
        </w:rPr>
        <w:t xml:space="preserve"> </w:t>
      </w:r>
      <w:r w:rsidRPr="00A94525">
        <w:rPr>
          <w:rFonts w:ascii="Times New Roman" w:hAnsi="Times New Roman"/>
          <w:lang w:val="lt-LT"/>
        </w:rPr>
        <w:t>flakone yra heparino natrio druskos (daugiausiai 0,5 TV/TV IX faktoriaus).</w:t>
      </w:r>
    </w:p>
    <w:p w14:paraId="5E693EBD" w14:textId="77777777" w:rsidR="00A4742F" w:rsidRPr="00A94525" w:rsidRDefault="00A4742F" w:rsidP="00A4742F">
      <w:pPr>
        <w:tabs>
          <w:tab w:val="left" w:pos="567"/>
        </w:tabs>
        <w:spacing w:after="0" w:line="240" w:lineRule="auto"/>
        <w:rPr>
          <w:rFonts w:ascii="Times New Roman" w:hAnsi="Times New Roman"/>
          <w:lang w:val="lt-LT"/>
        </w:rPr>
      </w:pPr>
    </w:p>
    <w:p w14:paraId="0698C037"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Visos pagalbinės medžiagos išvardytos 6.1 skyriuje.</w:t>
      </w:r>
    </w:p>
    <w:p w14:paraId="2D12B282" w14:textId="77777777" w:rsidR="00A4742F" w:rsidRPr="00A94525" w:rsidRDefault="00A4742F" w:rsidP="00A4742F">
      <w:pPr>
        <w:tabs>
          <w:tab w:val="left" w:pos="567"/>
        </w:tabs>
        <w:spacing w:after="0" w:line="240" w:lineRule="auto"/>
        <w:rPr>
          <w:rFonts w:ascii="Times New Roman" w:hAnsi="Times New Roman"/>
          <w:lang w:val="lt-LT"/>
        </w:rPr>
      </w:pPr>
    </w:p>
    <w:p w14:paraId="4156E55E" w14:textId="77777777" w:rsidR="00A4742F" w:rsidRPr="00A94525" w:rsidRDefault="00A4742F" w:rsidP="00A4742F">
      <w:pPr>
        <w:tabs>
          <w:tab w:val="left" w:pos="567"/>
        </w:tabs>
        <w:spacing w:after="0" w:line="240" w:lineRule="auto"/>
        <w:rPr>
          <w:rFonts w:ascii="Times New Roman" w:hAnsi="Times New Roman"/>
          <w:lang w:val="lt-LT"/>
        </w:rPr>
      </w:pPr>
    </w:p>
    <w:p w14:paraId="3DAA0D35" w14:textId="77777777" w:rsidR="00A4742F" w:rsidRPr="00A94525" w:rsidRDefault="00A4742F" w:rsidP="00A4742F">
      <w:pPr>
        <w:keepNext/>
        <w:keepLines/>
        <w:tabs>
          <w:tab w:val="left" w:pos="567"/>
        </w:tabs>
        <w:spacing w:after="0" w:line="240" w:lineRule="auto"/>
        <w:outlineLvl w:val="2"/>
        <w:rPr>
          <w:rFonts w:ascii="Times New Roman" w:hAnsi="Times New Roman"/>
          <w:b/>
          <w:lang w:val="lt-LT"/>
        </w:rPr>
      </w:pPr>
      <w:r w:rsidRPr="00A94525">
        <w:rPr>
          <w:rFonts w:ascii="Times New Roman" w:hAnsi="Times New Roman"/>
          <w:b/>
          <w:lang w:val="lt-LT"/>
        </w:rPr>
        <w:t>3.</w:t>
      </w:r>
      <w:r w:rsidRPr="00A94525">
        <w:rPr>
          <w:rFonts w:ascii="Times New Roman" w:hAnsi="Times New Roman"/>
          <w:b/>
          <w:lang w:val="lt-LT"/>
        </w:rPr>
        <w:tab/>
        <w:t>FARMACINĖ FORMA</w:t>
      </w:r>
    </w:p>
    <w:p w14:paraId="3FC97DB9" w14:textId="77777777" w:rsidR="00A4742F" w:rsidRPr="00A94525" w:rsidRDefault="00A4742F" w:rsidP="00A4742F">
      <w:pPr>
        <w:tabs>
          <w:tab w:val="left" w:pos="567"/>
        </w:tabs>
        <w:spacing w:after="0" w:line="240" w:lineRule="auto"/>
        <w:rPr>
          <w:rFonts w:ascii="Times New Roman" w:hAnsi="Times New Roman"/>
          <w:lang w:val="lt-LT"/>
        </w:rPr>
      </w:pPr>
    </w:p>
    <w:p w14:paraId="2FE90962"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Milteliai ir tirpiklis injekciniam tirpalui.</w:t>
      </w:r>
    </w:p>
    <w:p w14:paraId="1A19D304"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Milteliai: baltos arba šviesiai geltonos spalvos liofilizuoti milteliai arba suspausta sausa medžiaga.</w:t>
      </w:r>
    </w:p>
    <w:p w14:paraId="6BC0EED5"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Tirpiklis: sterilus injekcinis vanduo.</w:t>
      </w:r>
    </w:p>
    <w:p w14:paraId="63974BED" w14:textId="77777777" w:rsidR="00A4742F" w:rsidRPr="00A94525" w:rsidRDefault="00A4742F" w:rsidP="00A4742F">
      <w:pPr>
        <w:tabs>
          <w:tab w:val="left" w:pos="567"/>
        </w:tabs>
        <w:spacing w:after="0" w:line="240" w:lineRule="auto"/>
        <w:rPr>
          <w:rFonts w:ascii="Times New Roman" w:hAnsi="Times New Roman"/>
          <w:lang w:val="lt-LT"/>
        </w:rPr>
      </w:pPr>
    </w:p>
    <w:p w14:paraId="3E48A854"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Paruošto tirpalo pH svyruoja nuo 6,5 iki 7,5, jo osmoliališkumas yra ne mažesnis kaip 240 mOsmol/kg. Tirpalas yra skaidrus arba šiek tiek opalescencinis.</w:t>
      </w:r>
    </w:p>
    <w:p w14:paraId="046E6135" w14:textId="77777777" w:rsidR="00A4742F" w:rsidRPr="00A94525" w:rsidRDefault="00A4742F" w:rsidP="00A4742F">
      <w:pPr>
        <w:tabs>
          <w:tab w:val="left" w:pos="567"/>
        </w:tabs>
        <w:spacing w:after="0" w:line="240" w:lineRule="auto"/>
        <w:rPr>
          <w:rFonts w:ascii="Times New Roman" w:hAnsi="Times New Roman"/>
          <w:lang w:val="lt-LT"/>
        </w:rPr>
      </w:pPr>
    </w:p>
    <w:p w14:paraId="1993D4B2" w14:textId="77777777" w:rsidR="00A4742F" w:rsidRPr="00A94525" w:rsidRDefault="00A4742F" w:rsidP="00A4742F">
      <w:pPr>
        <w:tabs>
          <w:tab w:val="left" w:pos="567"/>
        </w:tabs>
        <w:spacing w:after="0" w:line="240" w:lineRule="auto"/>
        <w:rPr>
          <w:rFonts w:ascii="Times New Roman" w:hAnsi="Times New Roman"/>
          <w:lang w:val="lt-LT"/>
        </w:rPr>
      </w:pPr>
    </w:p>
    <w:p w14:paraId="57536B1B" w14:textId="77777777" w:rsidR="00A4742F" w:rsidRPr="00A94525" w:rsidRDefault="00A4742F" w:rsidP="00A4742F">
      <w:pPr>
        <w:keepNext/>
        <w:keepLines/>
        <w:tabs>
          <w:tab w:val="left" w:pos="567"/>
        </w:tabs>
        <w:spacing w:after="0" w:line="240" w:lineRule="auto"/>
        <w:outlineLvl w:val="2"/>
        <w:rPr>
          <w:rFonts w:ascii="Times New Roman" w:hAnsi="Times New Roman"/>
          <w:b/>
          <w:lang w:val="lt-LT"/>
        </w:rPr>
      </w:pPr>
      <w:r w:rsidRPr="00A94525">
        <w:rPr>
          <w:rFonts w:ascii="Times New Roman" w:hAnsi="Times New Roman"/>
          <w:b/>
          <w:lang w:val="lt-LT"/>
        </w:rPr>
        <w:t>4.</w:t>
      </w:r>
      <w:r w:rsidRPr="00A94525">
        <w:rPr>
          <w:rFonts w:ascii="Times New Roman" w:hAnsi="Times New Roman"/>
          <w:b/>
          <w:lang w:val="lt-LT"/>
        </w:rPr>
        <w:tab/>
        <w:t>KLINIKINĖ INFORMACIJA</w:t>
      </w:r>
    </w:p>
    <w:p w14:paraId="3640DEB9" w14:textId="77777777" w:rsidR="00A4742F" w:rsidRPr="00A94525" w:rsidRDefault="00A4742F" w:rsidP="00A4742F">
      <w:pPr>
        <w:keepNext/>
        <w:tabs>
          <w:tab w:val="left" w:pos="567"/>
        </w:tabs>
        <w:spacing w:after="0" w:line="240" w:lineRule="auto"/>
        <w:rPr>
          <w:rFonts w:ascii="Times New Roman" w:hAnsi="Times New Roman"/>
          <w:lang w:val="lt-LT"/>
        </w:rPr>
      </w:pPr>
    </w:p>
    <w:p w14:paraId="71AD38F8" w14:textId="77777777" w:rsidR="00A4742F" w:rsidRPr="00A94525" w:rsidRDefault="00A4742F" w:rsidP="00A4742F">
      <w:pPr>
        <w:keepNext/>
        <w:tabs>
          <w:tab w:val="left" w:pos="567"/>
        </w:tabs>
        <w:spacing w:after="0" w:line="240" w:lineRule="auto"/>
        <w:jc w:val="both"/>
        <w:outlineLvl w:val="3"/>
        <w:rPr>
          <w:rFonts w:ascii="Times New Roman" w:hAnsi="Times New Roman"/>
          <w:b/>
          <w:lang w:val="lt-LT"/>
        </w:rPr>
      </w:pPr>
      <w:r w:rsidRPr="00A94525">
        <w:rPr>
          <w:rFonts w:ascii="Times New Roman" w:hAnsi="Times New Roman"/>
          <w:b/>
          <w:lang w:val="lt-LT"/>
        </w:rPr>
        <w:t>4.1</w:t>
      </w:r>
      <w:r w:rsidRPr="00A94525">
        <w:rPr>
          <w:rFonts w:ascii="Times New Roman" w:hAnsi="Times New Roman"/>
          <w:b/>
          <w:lang w:val="lt-LT"/>
        </w:rPr>
        <w:tab/>
        <w:t>Terapinės indikacijos</w:t>
      </w:r>
    </w:p>
    <w:p w14:paraId="1D6F732A" w14:textId="77777777" w:rsidR="00A4742F" w:rsidRPr="00A94525" w:rsidRDefault="00A4742F" w:rsidP="00A4742F">
      <w:pPr>
        <w:keepNext/>
        <w:tabs>
          <w:tab w:val="left" w:pos="567"/>
        </w:tabs>
        <w:spacing w:after="0" w:line="240" w:lineRule="auto"/>
        <w:rPr>
          <w:rFonts w:ascii="Times New Roman" w:hAnsi="Times New Roman"/>
          <w:lang w:val="lt-LT"/>
        </w:rPr>
      </w:pPr>
    </w:p>
    <w:p w14:paraId="57A1C97B"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Kraujavimo gydymas ir kraujavimo prieš operaciją, operacijos metu ir po operacijos profilaktika, kai yra įgytas protrombino komplekso koaguliacijos faktorių trūkumas, pvz., gydymo vitamino K antagonistais sukeltas trūkumas arba vitamino K antagonistų perdozavimas, kai reikia greitai ištaisyti koaguliacijos faktorių trūkumą.</w:t>
      </w:r>
    </w:p>
    <w:p w14:paraId="74BB4880" w14:textId="77777777" w:rsidR="00A4742F" w:rsidRPr="00A94525" w:rsidRDefault="00A4742F" w:rsidP="00A4742F">
      <w:pPr>
        <w:tabs>
          <w:tab w:val="left" w:pos="567"/>
        </w:tabs>
        <w:spacing w:after="0" w:line="240" w:lineRule="auto"/>
        <w:rPr>
          <w:rFonts w:ascii="Times New Roman" w:hAnsi="Times New Roman"/>
          <w:lang w:val="lt-LT"/>
        </w:rPr>
      </w:pPr>
    </w:p>
    <w:p w14:paraId="4FD94804"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Kraujavimo gydymas ir kraujavimo prieš operaciją, operacijos metu ir po operacijos profilaktika, kai yra įgimtas nuo vitamino K priklausomų koaguliacijos faktorių trūkumas, kai nėra išgryninto konkretaus koaguliacijos faktoriaus koncentrato.</w:t>
      </w:r>
    </w:p>
    <w:p w14:paraId="5DACA27C" w14:textId="77777777" w:rsidR="00A4742F" w:rsidRPr="00A94525" w:rsidRDefault="00A4742F" w:rsidP="00A4742F">
      <w:pPr>
        <w:tabs>
          <w:tab w:val="left" w:pos="567"/>
        </w:tabs>
        <w:spacing w:after="0" w:line="240" w:lineRule="auto"/>
        <w:rPr>
          <w:rFonts w:ascii="Times New Roman" w:hAnsi="Times New Roman"/>
          <w:lang w:val="lt-LT"/>
        </w:rPr>
      </w:pPr>
    </w:p>
    <w:p w14:paraId="42E25181"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Prothromplex skirtas suaugusiesiems. Pediatrinių duomenų, kuriais remiantis būtų galima rekomenduoti Prothromplex vartoti vaikams, nepakanka.</w:t>
      </w:r>
    </w:p>
    <w:p w14:paraId="7F5D8F43" w14:textId="77777777" w:rsidR="00A4742F" w:rsidRPr="00A94525" w:rsidRDefault="00A4742F" w:rsidP="00A4742F">
      <w:pPr>
        <w:tabs>
          <w:tab w:val="left" w:pos="567"/>
        </w:tabs>
        <w:spacing w:after="0" w:line="240" w:lineRule="auto"/>
        <w:rPr>
          <w:rFonts w:ascii="Times New Roman" w:hAnsi="Times New Roman"/>
          <w:lang w:val="lt-LT"/>
        </w:rPr>
      </w:pPr>
    </w:p>
    <w:p w14:paraId="434DEF88" w14:textId="77777777" w:rsidR="00A4742F" w:rsidRPr="00A94525" w:rsidRDefault="00A4742F" w:rsidP="00A4742F">
      <w:pPr>
        <w:keepNext/>
        <w:tabs>
          <w:tab w:val="left" w:pos="567"/>
        </w:tabs>
        <w:spacing w:after="0" w:line="240" w:lineRule="auto"/>
        <w:jc w:val="both"/>
        <w:outlineLvl w:val="3"/>
        <w:rPr>
          <w:rFonts w:ascii="Times New Roman" w:hAnsi="Times New Roman"/>
          <w:b/>
          <w:lang w:val="lt-LT"/>
        </w:rPr>
      </w:pPr>
      <w:r w:rsidRPr="00A94525">
        <w:rPr>
          <w:rFonts w:ascii="Times New Roman" w:hAnsi="Times New Roman"/>
          <w:b/>
          <w:lang w:val="lt-LT"/>
        </w:rPr>
        <w:t>4.2</w:t>
      </w:r>
      <w:r w:rsidRPr="00A94525">
        <w:rPr>
          <w:rFonts w:ascii="Times New Roman" w:hAnsi="Times New Roman"/>
          <w:b/>
          <w:lang w:val="lt-LT"/>
        </w:rPr>
        <w:tab/>
        <w:t>Dozavimas ir vartojimo metodas</w:t>
      </w:r>
    </w:p>
    <w:p w14:paraId="1FEB075B" w14:textId="77777777" w:rsidR="00A4742F" w:rsidRPr="00A94525" w:rsidRDefault="00A4742F" w:rsidP="00A4742F">
      <w:pPr>
        <w:tabs>
          <w:tab w:val="left" w:pos="567"/>
        </w:tabs>
        <w:spacing w:after="0" w:line="240" w:lineRule="auto"/>
        <w:rPr>
          <w:rFonts w:ascii="Times New Roman" w:hAnsi="Times New Roman"/>
          <w:lang w:val="lt-LT"/>
        </w:rPr>
      </w:pPr>
    </w:p>
    <w:p w14:paraId="1685E476"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u w:val="single"/>
          <w:lang w:val="lt-LT"/>
        </w:rPr>
        <w:t>Dozavimas</w:t>
      </w:r>
    </w:p>
    <w:p w14:paraId="299A3166"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Išskyrus kraujavimo gydymą ir kraujavimo per operacijas profilaktiką, kai gydoma vitamino K antagonistais, toliau pateiktos tik bendrosios dozavimo rekomendacijos.</w:t>
      </w:r>
    </w:p>
    <w:p w14:paraId="1B65E82E"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Gydymą turi pradėti gydytojas, turintis patirties gydant kraujo krešėjimo sutrikimus.</w:t>
      </w:r>
    </w:p>
    <w:p w14:paraId="2F88E32F" w14:textId="77777777" w:rsidR="00A4742F" w:rsidRPr="00A94525" w:rsidRDefault="00A4742F" w:rsidP="00A4742F">
      <w:pPr>
        <w:tabs>
          <w:tab w:val="left" w:pos="567"/>
        </w:tabs>
        <w:spacing w:after="0" w:line="240" w:lineRule="auto"/>
        <w:rPr>
          <w:rFonts w:ascii="Times New Roman" w:hAnsi="Times New Roman"/>
          <w:lang w:val="lt-LT"/>
        </w:rPr>
      </w:pPr>
    </w:p>
    <w:p w14:paraId="31805DF0"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Dozė ir pakaitinio gydymo trukmė priklauso nuo koaguliacijos sutrikimo sunkumo, kraujavimo vietos ir gausumo bei paciento klinikinės būklės.</w:t>
      </w:r>
    </w:p>
    <w:p w14:paraId="24A08E31"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Dozė ir vartojimo dažnis turi būti apskaičiuojami individualiai kiekvienam pacientui. Dozės intervalai turi būti koreguojami atsižvelgiant į skirtingus įvairių protrombino komplekso koaguliacijos faktorių cirkuliacijos pusinės eliminacijos laikus (žr. 5.2 skyrių).</w:t>
      </w:r>
    </w:p>
    <w:p w14:paraId="3E7BA4A6"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 xml:space="preserve">Reikalingą individualią dozę galima nustatyti remiantis įprastu būdu nustatomu atskirų koaguliacijos faktorių aktyvumu plazmoje arba atlikus bendrąjį protrombino komplekso aktyvumo tyrimą (pvz., protrombino laiko tyrimą, </w:t>
      </w:r>
      <w:r w:rsidRPr="00A94525">
        <w:rPr>
          <w:rFonts w:ascii="Times New Roman" w:hAnsi="Times New Roman"/>
          <w:i/>
          <w:lang w:val="lt-LT"/>
        </w:rPr>
        <w:t>Quick</w:t>
      </w:r>
      <w:r w:rsidRPr="00A94525">
        <w:rPr>
          <w:rFonts w:ascii="Times New Roman" w:hAnsi="Times New Roman"/>
          <w:lang w:val="lt-LT"/>
        </w:rPr>
        <w:t xml:space="preserve"> laiko reikšmę, TNS</w:t>
      </w:r>
      <w:r w:rsidRPr="00A94525">
        <w:rPr>
          <w:rFonts w:ascii="Times New Roman" w:hAnsi="Times New Roman"/>
          <w:snapToGrid w:val="0"/>
          <w:lang w:val="lt-LT"/>
        </w:rPr>
        <w:t>)</w:t>
      </w:r>
      <w:r w:rsidRPr="00A94525">
        <w:rPr>
          <w:rFonts w:ascii="Times New Roman" w:hAnsi="Times New Roman"/>
          <w:lang w:val="lt-LT"/>
        </w:rPr>
        <w:t xml:space="preserve"> ir nuolat stebint paciento klinikinę būklę.</w:t>
      </w:r>
    </w:p>
    <w:p w14:paraId="28684CA6" w14:textId="77777777" w:rsidR="00A4742F" w:rsidRPr="00A94525" w:rsidRDefault="00A4742F" w:rsidP="00A4742F">
      <w:pPr>
        <w:tabs>
          <w:tab w:val="left" w:pos="567"/>
        </w:tabs>
        <w:spacing w:after="0" w:line="240" w:lineRule="auto"/>
        <w:rPr>
          <w:rFonts w:ascii="Times New Roman" w:hAnsi="Times New Roman"/>
          <w:lang w:val="lt-LT"/>
        </w:rPr>
      </w:pPr>
    </w:p>
    <w:p w14:paraId="445135B3"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Atliekant sudėtingą chirurginę intervenciją būtina atidžiai stebėti pakaitinio gydymo procesą ir atlikti koaguliacijos tyrimus (specialūs koaguliacijos faktoriaus tyrimai ir (arba) bendrieji protrombino komplekso aktyvumo tyrimai).</w:t>
      </w:r>
    </w:p>
    <w:p w14:paraId="7A85F31C" w14:textId="77777777" w:rsidR="00A4742F" w:rsidRPr="00A94525" w:rsidRDefault="00A4742F" w:rsidP="00A4742F">
      <w:pPr>
        <w:tabs>
          <w:tab w:val="left" w:pos="567"/>
        </w:tabs>
        <w:spacing w:after="0" w:line="240" w:lineRule="auto"/>
        <w:rPr>
          <w:rFonts w:ascii="Times New Roman" w:hAnsi="Times New Roman"/>
          <w:b/>
          <w:lang w:val="lt-LT"/>
        </w:rPr>
      </w:pPr>
    </w:p>
    <w:p w14:paraId="7FCC6644"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i/>
          <w:lang w:val="lt-LT"/>
        </w:rPr>
        <w:t>Kraujavimo ir kraujavimo per operaciją profilaktika, kai pacientas gydomas vitamino K antagonistais</w:t>
      </w:r>
    </w:p>
    <w:p w14:paraId="5F7C2A86"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Esant stipriam kraujavimui arba prieš operacijas, per kurias galima didelė kraujavimo rizika, turi būti siekiama normalių reikšmių (</w:t>
      </w:r>
      <w:r w:rsidRPr="00A94525">
        <w:rPr>
          <w:rFonts w:ascii="Times New Roman" w:hAnsi="Times New Roman"/>
          <w:i/>
          <w:lang w:val="lt-LT"/>
        </w:rPr>
        <w:t>Quick</w:t>
      </w:r>
      <w:r w:rsidRPr="00A94525">
        <w:rPr>
          <w:rFonts w:ascii="Times New Roman" w:hAnsi="Times New Roman"/>
          <w:lang w:val="lt-LT"/>
        </w:rPr>
        <w:t xml:space="preserve"> laiko reikšmė – 100 %, TNS – 1,0).</w:t>
      </w:r>
    </w:p>
    <w:p w14:paraId="39783F35"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Taikomas šis praktinis metodas: 1 TV</w:t>
      </w:r>
      <w:r w:rsidRPr="00A94525">
        <w:rPr>
          <w:lang w:val="lt-LT"/>
        </w:rPr>
        <w:t xml:space="preserve"> </w:t>
      </w:r>
      <w:r w:rsidRPr="00A94525">
        <w:rPr>
          <w:rFonts w:ascii="Times New Roman" w:hAnsi="Times New Roman"/>
          <w:lang w:val="lt-LT"/>
        </w:rPr>
        <w:t xml:space="preserve">IX faktoriaus/kg kūno svorio padidina </w:t>
      </w:r>
      <w:r w:rsidRPr="00A94525">
        <w:rPr>
          <w:rFonts w:ascii="Times New Roman" w:hAnsi="Times New Roman"/>
          <w:i/>
          <w:lang w:val="lt-LT"/>
        </w:rPr>
        <w:t>Quick</w:t>
      </w:r>
      <w:r w:rsidRPr="00A94525">
        <w:rPr>
          <w:rFonts w:ascii="Times New Roman" w:hAnsi="Times New Roman"/>
          <w:lang w:val="lt-LT"/>
        </w:rPr>
        <w:t xml:space="preserve"> laiko reikšmę apytiksliai 1 %.</w:t>
      </w:r>
    </w:p>
    <w:p w14:paraId="551D96A4"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Jei Prothromplex vartojimas grindžiamas TNS matavimu, dozė priklausys nuo TNS rodiklių prieš gydymą ir tikslinio TNS.</w:t>
      </w:r>
    </w:p>
    <w:p w14:paraId="6B28E8DE" w14:textId="77777777" w:rsidR="00A4742F" w:rsidRPr="00A94525" w:rsidRDefault="00A4742F" w:rsidP="00A4742F">
      <w:pPr>
        <w:tabs>
          <w:tab w:val="left" w:pos="567"/>
        </w:tabs>
        <w:spacing w:after="0" w:line="240" w:lineRule="auto"/>
        <w:rPr>
          <w:rFonts w:ascii="Times New Roman" w:hAnsi="Times New Roman"/>
          <w:lang w:val="lt-LT"/>
        </w:rPr>
      </w:pPr>
    </w:p>
    <w:p w14:paraId="1B7A7DF1"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Nustatant dozę reikia remtis toliau lentelėje pateiktomis rekomendacijomis pagal Makris 2001 m.</w:t>
      </w:r>
      <w:r w:rsidRPr="00A94525">
        <w:rPr>
          <w:rStyle w:val="Puslapioinaosnuoroda"/>
          <w:rFonts w:ascii="Times New Roman" w:hAnsi="Times New Roman"/>
          <w:lang w:val="lt-LT"/>
        </w:rPr>
        <w:footnoteReference w:id="1"/>
      </w:r>
      <w:r w:rsidRPr="00A94525">
        <w:rPr>
          <w:rFonts w:ascii="Times New Roman" w:hAnsi="Times New Roman"/>
          <w:lang w:val="lt-LT"/>
        </w:rPr>
        <w:t xml:space="preserve"> publikaciją.</w:t>
      </w:r>
    </w:p>
    <w:p w14:paraId="453E529A" w14:textId="77777777" w:rsidR="00A4742F" w:rsidRPr="00A94525" w:rsidRDefault="00A4742F" w:rsidP="00A4742F">
      <w:pPr>
        <w:tabs>
          <w:tab w:val="left" w:pos="567"/>
        </w:tabs>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3"/>
        <w:gridCol w:w="4643"/>
      </w:tblGrid>
      <w:tr w:rsidR="00A4742F" w:rsidRPr="005C2812" w14:paraId="5CF7F382" w14:textId="77777777" w:rsidTr="00D65CFD">
        <w:tc>
          <w:tcPr>
            <w:tcW w:w="9286" w:type="dxa"/>
            <w:gridSpan w:val="2"/>
            <w:tcBorders>
              <w:top w:val="single" w:sz="4" w:space="0" w:color="auto"/>
              <w:left w:val="single" w:sz="4" w:space="0" w:color="auto"/>
              <w:bottom w:val="single" w:sz="4" w:space="0" w:color="auto"/>
              <w:right w:val="single" w:sz="4" w:space="0" w:color="auto"/>
            </w:tcBorders>
          </w:tcPr>
          <w:p w14:paraId="02F3C5CD" w14:textId="77777777" w:rsidR="00A4742F" w:rsidRPr="00A94525" w:rsidRDefault="00A4742F" w:rsidP="00D65CFD">
            <w:pPr>
              <w:keepNext/>
              <w:keepLines/>
              <w:tabs>
                <w:tab w:val="left" w:pos="567"/>
              </w:tabs>
              <w:spacing w:after="0" w:line="240" w:lineRule="auto"/>
              <w:jc w:val="center"/>
              <w:rPr>
                <w:rFonts w:ascii="Times New Roman" w:hAnsi="Times New Roman"/>
                <w:b/>
                <w:lang w:val="lt-LT"/>
              </w:rPr>
            </w:pPr>
            <w:r w:rsidRPr="00A94525">
              <w:rPr>
                <w:rFonts w:ascii="Times New Roman" w:hAnsi="Times New Roman"/>
                <w:b/>
                <w:lang w:val="lt-LT"/>
              </w:rPr>
              <w:lastRenderedPageBreak/>
              <w:t>Prothromplex dozavimas pagal pradinį TNS matavimą</w:t>
            </w:r>
          </w:p>
        </w:tc>
      </w:tr>
      <w:tr w:rsidR="00A4742F" w:rsidRPr="00A94525" w14:paraId="28B69207" w14:textId="77777777" w:rsidTr="00D65CFD">
        <w:tc>
          <w:tcPr>
            <w:tcW w:w="4643" w:type="dxa"/>
            <w:tcBorders>
              <w:top w:val="single" w:sz="4" w:space="0" w:color="auto"/>
              <w:left w:val="single" w:sz="4" w:space="0" w:color="auto"/>
              <w:bottom w:val="single" w:sz="4" w:space="0" w:color="auto"/>
              <w:right w:val="single" w:sz="4" w:space="0" w:color="auto"/>
            </w:tcBorders>
          </w:tcPr>
          <w:p w14:paraId="2F45983F" w14:textId="77777777" w:rsidR="00A4742F" w:rsidRPr="00A94525" w:rsidRDefault="00A4742F" w:rsidP="00D65CFD">
            <w:pPr>
              <w:keepNext/>
              <w:keepLines/>
              <w:tabs>
                <w:tab w:val="left" w:pos="567"/>
              </w:tabs>
              <w:spacing w:after="0" w:line="240" w:lineRule="auto"/>
              <w:jc w:val="center"/>
              <w:rPr>
                <w:rFonts w:ascii="Times New Roman" w:hAnsi="Times New Roman"/>
                <w:b/>
                <w:lang w:val="lt-LT"/>
              </w:rPr>
            </w:pPr>
            <w:r w:rsidRPr="00A94525">
              <w:rPr>
                <w:rFonts w:ascii="Times New Roman" w:hAnsi="Times New Roman"/>
                <w:b/>
                <w:lang w:val="lt-LT"/>
              </w:rPr>
              <w:t>TNS</w:t>
            </w:r>
          </w:p>
        </w:tc>
        <w:tc>
          <w:tcPr>
            <w:tcW w:w="4643" w:type="dxa"/>
            <w:tcBorders>
              <w:top w:val="single" w:sz="4" w:space="0" w:color="auto"/>
              <w:left w:val="single" w:sz="4" w:space="0" w:color="auto"/>
              <w:bottom w:val="single" w:sz="4" w:space="0" w:color="auto"/>
              <w:right w:val="single" w:sz="4" w:space="0" w:color="auto"/>
            </w:tcBorders>
          </w:tcPr>
          <w:p w14:paraId="1BEE8773" w14:textId="77777777" w:rsidR="00A4742F" w:rsidRPr="00A94525" w:rsidRDefault="00A4742F" w:rsidP="00D65CFD">
            <w:pPr>
              <w:keepNext/>
              <w:keepLines/>
              <w:tabs>
                <w:tab w:val="left" w:pos="567"/>
              </w:tabs>
              <w:spacing w:after="0" w:line="240" w:lineRule="auto"/>
              <w:jc w:val="center"/>
              <w:rPr>
                <w:rFonts w:ascii="Times New Roman" w:hAnsi="Times New Roman"/>
                <w:b/>
                <w:lang w:val="lt-LT"/>
              </w:rPr>
            </w:pPr>
            <w:r w:rsidRPr="00A94525">
              <w:rPr>
                <w:rFonts w:ascii="Times New Roman" w:hAnsi="Times New Roman"/>
                <w:b/>
                <w:lang w:val="lt-LT"/>
              </w:rPr>
              <w:t>Dozė</w:t>
            </w:r>
          </w:p>
          <w:p w14:paraId="28CF0319" w14:textId="77777777" w:rsidR="00A4742F" w:rsidRPr="00A94525" w:rsidRDefault="00A4742F" w:rsidP="00D65CFD">
            <w:pPr>
              <w:keepNext/>
              <w:keepLines/>
              <w:tabs>
                <w:tab w:val="left" w:pos="567"/>
              </w:tabs>
              <w:spacing w:after="0" w:line="240" w:lineRule="auto"/>
              <w:jc w:val="center"/>
              <w:rPr>
                <w:rFonts w:ascii="Times New Roman" w:hAnsi="Times New Roman"/>
                <w:b/>
                <w:lang w:val="lt-LT"/>
              </w:rPr>
            </w:pPr>
            <w:r w:rsidRPr="00A94525">
              <w:rPr>
                <w:rFonts w:ascii="Times New Roman" w:hAnsi="Times New Roman"/>
                <w:b/>
                <w:lang w:val="lt-LT"/>
              </w:rPr>
              <w:t>TV/kg (TV nurodo IX faktoriaus kiekį)</w:t>
            </w:r>
          </w:p>
        </w:tc>
      </w:tr>
      <w:tr w:rsidR="00A4742F" w:rsidRPr="00A94525" w14:paraId="46C20A75" w14:textId="77777777" w:rsidTr="00D65CFD">
        <w:tc>
          <w:tcPr>
            <w:tcW w:w="4643" w:type="dxa"/>
            <w:tcBorders>
              <w:top w:val="single" w:sz="4" w:space="0" w:color="auto"/>
              <w:left w:val="single" w:sz="4" w:space="0" w:color="auto"/>
              <w:bottom w:val="single" w:sz="4" w:space="0" w:color="auto"/>
              <w:right w:val="single" w:sz="4" w:space="0" w:color="auto"/>
            </w:tcBorders>
          </w:tcPr>
          <w:p w14:paraId="7F0CD601" w14:textId="77777777" w:rsidR="00A4742F" w:rsidRPr="00A94525" w:rsidRDefault="00A4742F" w:rsidP="00D65CFD">
            <w:pPr>
              <w:tabs>
                <w:tab w:val="left" w:pos="567"/>
              </w:tabs>
              <w:spacing w:after="0" w:line="240" w:lineRule="auto"/>
              <w:jc w:val="center"/>
              <w:rPr>
                <w:rFonts w:ascii="Times New Roman" w:hAnsi="Times New Roman"/>
                <w:lang w:val="lt-LT"/>
              </w:rPr>
            </w:pPr>
            <w:r w:rsidRPr="00A94525">
              <w:rPr>
                <w:rFonts w:ascii="Times New Roman" w:hAnsi="Times New Roman"/>
                <w:lang w:val="lt-LT"/>
              </w:rPr>
              <w:t>2,0</w:t>
            </w:r>
            <w:r w:rsidRPr="00A94525">
              <w:rPr>
                <w:rFonts w:ascii="Times New Roman" w:hAnsi="Times New Roman"/>
                <w:lang w:val="lt-LT"/>
              </w:rPr>
              <w:noBreakHyphen/>
              <w:t>3,9</w:t>
            </w:r>
          </w:p>
        </w:tc>
        <w:tc>
          <w:tcPr>
            <w:tcW w:w="4643" w:type="dxa"/>
            <w:tcBorders>
              <w:top w:val="single" w:sz="4" w:space="0" w:color="auto"/>
              <w:left w:val="single" w:sz="4" w:space="0" w:color="auto"/>
              <w:bottom w:val="single" w:sz="4" w:space="0" w:color="auto"/>
              <w:right w:val="single" w:sz="4" w:space="0" w:color="auto"/>
            </w:tcBorders>
          </w:tcPr>
          <w:p w14:paraId="2A7ADECC" w14:textId="77777777" w:rsidR="00A4742F" w:rsidRPr="00A94525" w:rsidRDefault="00A4742F" w:rsidP="00D65CFD">
            <w:pPr>
              <w:tabs>
                <w:tab w:val="left" w:pos="567"/>
              </w:tabs>
              <w:spacing w:after="0" w:line="240" w:lineRule="auto"/>
              <w:jc w:val="center"/>
              <w:rPr>
                <w:rFonts w:ascii="Times New Roman" w:hAnsi="Times New Roman"/>
                <w:lang w:val="lt-LT"/>
              </w:rPr>
            </w:pPr>
            <w:r w:rsidRPr="00A94525">
              <w:rPr>
                <w:rFonts w:ascii="Times New Roman" w:hAnsi="Times New Roman"/>
                <w:lang w:val="lt-LT"/>
              </w:rPr>
              <w:t>25</w:t>
            </w:r>
          </w:p>
        </w:tc>
      </w:tr>
      <w:tr w:rsidR="00A4742F" w:rsidRPr="00A94525" w14:paraId="3B771912" w14:textId="77777777" w:rsidTr="00D65CFD">
        <w:tc>
          <w:tcPr>
            <w:tcW w:w="4643" w:type="dxa"/>
            <w:tcBorders>
              <w:top w:val="single" w:sz="4" w:space="0" w:color="auto"/>
              <w:left w:val="single" w:sz="4" w:space="0" w:color="auto"/>
              <w:bottom w:val="single" w:sz="4" w:space="0" w:color="auto"/>
              <w:right w:val="single" w:sz="4" w:space="0" w:color="auto"/>
            </w:tcBorders>
          </w:tcPr>
          <w:p w14:paraId="1D17F5E2" w14:textId="77777777" w:rsidR="00A4742F" w:rsidRPr="00A94525" w:rsidRDefault="00A4742F" w:rsidP="00D65CFD">
            <w:pPr>
              <w:tabs>
                <w:tab w:val="left" w:pos="567"/>
              </w:tabs>
              <w:spacing w:after="0" w:line="240" w:lineRule="auto"/>
              <w:jc w:val="center"/>
              <w:rPr>
                <w:rFonts w:ascii="Times New Roman" w:hAnsi="Times New Roman"/>
                <w:lang w:val="lt-LT"/>
              </w:rPr>
            </w:pPr>
            <w:r w:rsidRPr="00A94525">
              <w:rPr>
                <w:rFonts w:ascii="Times New Roman" w:hAnsi="Times New Roman"/>
                <w:lang w:val="lt-LT"/>
              </w:rPr>
              <w:t>4,0</w:t>
            </w:r>
            <w:r w:rsidRPr="00A94525">
              <w:rPr>
                <w:rFonts w:ascii="Times New Roman" w:hAnsi="Times New Roman"/>
                <w:lang w:val="lt-LT"/>
              </w:rPr>
              <w:noBreakHyphen/>
              <w:t>6,0</w:t>
            </w:r>
          </w:p>
        </w:tc>
        <w:tc>
          <w:tcPr>
            <w:tcW w:w="4643" w:type="dxa"/>
            <w:tcBorders>
              <w:top w:val="single" w:sz="4" w:space="0" w:color="auto"/>
              <w:left w:val="single" w:sz="4" w:space="0" w:color="auto"/>
              <w:bottom w:val="single" w:sz="4" w:space="0" w:color="auto"/>
              <w:right w:val="single" w:sz="4" w:space="0" w:color="auto"/>
            </w:tcBorders>
          </w:tcPr>
          <w:p w14:paraId="3B40AE9A" w14:textId="77777777" w:rsidR="00A4742F" w:rsidRPr="00A94525" w:rsidRDefault="00A4742F" w:rsidP="00D65CFD">
            <w:pPr>
              <w:tabs>
                <w:tab w:val="left" w:pos="567"/>
              </w:tabs>
              <w:spacing w:after="0" w:line="240" w:lineRule="auto"/>
              <w:jc w:val="center"/>
              <w:rPr>
                <w:rFonts w:ascii="Times New Roman" w:hAnsi="Times New Roman"/>
                <w:lang w:val="lt-LT"/>
              </w:rPr>
            </w:pPr>
            <w:r w:rsidRPr="00A94525">
              <w:rPr>
                <w:rFonts w:ascii="Times New Roman" w:hAnsi="Times New Roman"/>
                <w:lang w:val="lt-LT"/>
              </w:rPr>
              <w:t>35</w:t>
            </w:r>
          </w:p>
        </w:tc>
      </w:tr>
      <w:tr w:rsidR="00A4742F" w:rsidRPr="00A94525" w14:paraId="26802988" w14:textId="77777777" w:rsidTr="00D65CFD">
        <w:tc>
          <w:tcPr>
            <w:tcW w:w="4643" w:type="dxa"/>
            <w:tcBorders>
              <w:top w:val="single" w:sz="4" w:space="0" w:color="auto"/>
              <w:left w:val="single" w:sz="4" w:space="0" w:color="auto"/>
              <w:bottom w:val="single" w:sz="4" w:space="0" w:color="auto"/>
              <w:right w:val="single" w:sz="4" w:space="0" w:color="auto"/>
            </w:tcBorders>
          </w:tcPr>
          <w:p w14:paraId="63099A2F" w14:textId="77777777" w:rsidR="00A4742F" w:rsidRPr="00A94525" w:rsidRDefault="00A4742F" w:rsidP="00D65CFD">
            <w:pPr>
              <w:tabs>
                <w:tab w:val="left" w:pos="567"/>
              </w:tabs>
              <w:spacing w:after="0" w:line="240" w:lineRule="auto"/>
              <w:jc w:val="center"/>
              <w:rPr>
                <w:rFonts w:ascii="Times New Roman" w:hAnsi="Times New Roman"/>
                <w:lang w:val="lt-LT"/>
              </w:rPr>
            </w:pPr>
            <w:r w:rsidRPr="00A94525">
              <w:rPr>
                <w:rFonts w:ascii="Times New Roman" w:hAnsi="Times New Roman"/>
                <w:lang w:val="lt-LT"/>
              </w:rPr>
              <w:t>&gt; 6,0</w:t>
            </w:r>
          </w:p>
        </w:tc>
        <w:tc>
          <w:tcPr>
            <w:tcW w:w="4643" w:type="dxa"/>
            <w:tcBorders>
              <w:top w:val="single" w:sz="4" w:space="0" w:color="auto"/>
              <w:left w:val="single" w:sz="4" w:space="0" w:color="auto"/>
              <w:bottom w:val="single" w:sz="4" w:space="0" w:color="auto"/>
              <w:right w:val="single" w:sz="4" w:space="0" w:color="auto"/>
            </w:tcBorders>
          </w:tcPr>
          <w:p w14:paraId="026CE454" w14:textId="77777777" w:rsidR="00A4742F" w:rsidRPr="00A94525" w:rsidRDefault="00A4742F" w:rsidP="00D65CFD">
            <w:pPr>
              <w:tabs>
                <w:tab w:val="left" w:pos="567"/>
              </w:tabs>
              <w:spacing w:after="0" w:line="240" w:lineRule="auto"/>
              <w:jc w:val="center"/>
              <w:rPr>
                <w:rFonts w:ascii="Times New Roman" w:hAnsi="Times New Roman"/>
                <w:lang w:val="lt-LT"/>
              </w:rPr>
            </w:pPr>
            <w:r w:rsidRPr="00A94525">
              <w:rPr>
                <w:rFonts w:ascii="Times New Roman" w:hAnsi="Times New Roman"/>
                <w:lang w:val="lt-LT"/>
              </w:rPr>
              <w:t>50</w:t>
            </w:r>
          </w:p>
        </w:tc>
      </w:tr>
    </w:tbl>
    <w:p w14:paraId="1DC61709" w14:textId="77777777" w:rsidR="00A4742F" w:rsidRPr="00A94525" w:rsidRDefault="00A4742F" w:rsidP="00A4742F">
      <w:pPr>
        <w:tabs>
          <w:tab w:val="left" w:pos="567"/>
        </w:tabs>
        <w:spacing w:after="0" w:line="240" w:lineRule="auto"/>
        <w:rPr>
          <w:rFonts w:ascii="Times New Roman" w:hAnsi="Times New Roman"/>
          <w:lang w:val="lt-LT"/>
        </w:rPr>
      </w:pPr>
    </w:p>
    <w:p w14:paraId="536E6978"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Vitamino K antagonisto sukelto hemostazės sutrikimo korekcija trunka apytiksliai 6</w:t>
      </w:r>
      <w:r w:rsidRPr="00A94525">
        <w:rPr>
          <w:rFonts w:ascii="Times New Roman" w:hAnsi="Times New Roman"/>
          <w:lang w:val="lt-LT"/>
        </w:rPr>
        <w:noBreakHyphen/>
        <w:t>8 valandas. Vis dėlto vitamino K poveikis, jei skiriama kartu, paprastai pasiekiamas per 4</w:t>
      </w:r>
      <w:r w:rsidRPr="00A94525">
        <w:rPr>
          <w:rFonts w:ascii="Times New Roman" w:hAnsi="Times New Roman"/>
          <w:lang w:val="lt-LT"/>
        </w:rPr>
        <w:noBreakHyphen/>
        <w:t>6 valandas.</w:t>
      </w:r>
      <w:r w:rsidRPr="00A94525">
        <w:rPr>
          <w:lang w:val="lt-LT"/>
        </w:rPr>
        <w:t xml:space="preserve"> </w:t>
      </w:r>
      <w:r w:rsidRPr="00A94525">
        <w:rPr>
          <w:rFonts w:ascii="Times New Roman" w:hAnsi="Times New Roman"/>
          <w:lang w:val="lt-LT"/>
        </w:rPr>
        <w:t>Taigi, pakartotinis gydymas žmogaus protrombino kompleksu paprastai nėra būtinas, kai vartojama vitamino K.</w:t>
      </w:r>
    </w:p>
    <w:p w14:paraId="4DD0F915" w14:textId="77777777" w:rsidR="00A4742F" w:rsidRPr="00A94525" w:rsidRDefault="00A4742F" w:rsidP="00A4742F">
      <w:pPr>
        <w:tabs>
          <w:tab w:val="left" w:pos="567"/>
        </w:tabs>
        <w:spacing w:after="0" w:line="240" w:lineRule="auto"/>
        <w:rPr>
          <w:rFonts w:ascii="Times New Roman" w:hAnsi="Times New Roman"/>
          <w:lang w:val="lt-LT"/>
        </w:rPr>
      </w:pPr>
    </w:p>
    <w:p w14:paraId="64F08852"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Kadangi šios rekomendacijos yra empirinės, o išgijimo ir poveikio trukmė gali skirtis, gydymo metu būtina stebėti TNS.</w:t>
      </w:r>
    </w:p>
    <w:p w14:paraId="7AAAAEFE" w14:textId="77777777" w:rsidR="00A4742F" w:rsidRPr="00A94525" w:rsidRDefault="00A4742F" w:rsidP="00A4742F">
      <w:pPr>
        <w:tabs>
          <w:tab w:val="left" w:pos="567"/>
        </w:tabs>
        <w:spacing w:after="0" w:line="240" w:lineRule="auto"/>
        <w:rPr>
          <w:rFonts w:ascii="Times New Roman" w:hAnsi="Times New Roman"/>
          <w:lang w:val="lt-LT"/>
        </w:rPr>
      </w:pPr>
    </w:p>
    <w:p w14:paraId="0108341F"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i/>
          <w:lang w:val="lt-LT"/>
        </w:rPr>
        <w:t>Kraujavimo ir kraujavimo per operaciją profilaktika, esant įgimtam bet kurio nuo vitamino K priklausomo koaguliacijos faktoriaus deficitui, kai nėra specifinio krešėjimo faktoriaus vaistinio preparato</w:t>
      </w:r>
    </w:p>
    <w:p w14:paraId="32C447D4"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Apskaičiuota reikalinga gydymo dozė pagrįsta empiriniais duomenimis, pagal kuriuos apytiksliai 1 TV IX faktoriaus vienam kg kūno svorio padidina IX faktoriaus plazmos aktyvumą apytiksliai 0,015 TV/ml ir 1 TV VII faktoriaus vienam kg kūno svorio padidina VII faktoriaus plazmos aktyvumą apytiksliai 0,024 TV/ml. 1 TV II arba X faktoriaus vienam kg kūno svorio padidina II arba X faktoriaus plazmos aktyvumą 0,021 TV/ml</w:t>
      </w:r>
      <w:r w:rsidRPr="00A94525">
        <w:rPr>
          <w:rStyle w:val="Puslapioinaosnuoroda"/>
          <w:rFonts w:ascii="Times New Roman" w:hAnsi="Times New Roman"/>
          <w:lang w:val="lt-LT"/>
        </w:rPr>
        <w:footnoteReference w:id="2"/>
      </w:r>
      <w:r w:rsidRPr="00A94525">
        <w:rPr>
          <w:rFonts w:ascii="Times New Roman" w:hAnsi="Times New Roman"/>
          <w:lang w:val="lt-LT"/>
        </w:rPr>
        <w:t>.</w:t>
      </w:r>
    </w:p>
    <w:p w14:paraId="2F045D32" w14:textId="77777777" w:rsidR="00A4742F" w:rsidRPr="00A94525" w:rsidRDefault="00A4742F" w:rsidP="00A4742F">
      <w:pPr>
        <w:tabs>
          <w:tab w:val="left" w:pos="567"/>
        </w:tabs>
        <w:spacing w:after="0" w:line="240" w:lineRule="auto"/>
        <w:rPr>
          <w:rFonts w:ascii="Times New Roman" w:hAnsi="Times New Roman"/>
          <w:lang w:val="lt-LT"/>
        </w:rPr>
      </w:pPr>
    </w:p>
    <w:p w14:paraId="55780996"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Konkretaus faktoriaus vartojimo dozė nurodyta tarptautiniais vienetais (TV), susijusiais su kiekvieno faktoriaus dabartiniu PSO standartu. Konkretaus koaguliacijos faktoriaus plazmos aktyvumas išreikštas arba procentais (palyginti su normalia žmogaus plazma), arba tarptautiniais vienetais (palyginti su tarptautiniu konkretaus faktoriaus koncentrato standartu).</w:t>
      </w:r>
    </w:p>
    <w:p w14:paraId="7914AD72"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Vieno tarptautinio vieneto (TV) koaguliacijos faktoriaus aktyvumas atitinka kiekį, esantį viename normalios žmogaus plazmos ml.</w:t>
      </w:r>
    </w:p>
    <w:p w14:paraId="294EF0CA"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Pvz., apskaičiuota reikalinga X faktoriaus dozė pagrįsta empiriniais duomenimis, pagal kuriuos 1 TV X faktoriaus vienam kg kūno svorio padidina X faktoriaus plazmos aktyvumą 0,017 TV/ml. Reikalinga dozė apskaičiuojama taikant šią formulę:</w:t>
      </w:r>
    </w:p>
    <w:p w14:paraId="54785152" w14:textId="77777777" w:rsidR="00A4742F" w:rsidRPr="00A94525" w:rsidRDefault="00A4742F" w:rsidP="00A4742F">
      <w:pPr>
        <w:tabs>
          <w:tab w:val="left" w:pos="567"/>
        </w:tabs>
        <w:spacing w:after="0" w:line="240" w:lineRule="auto"/>
        <w:rPr>
          <w:rFonts w:ascii="Times New Roman" w:hAnsi="Times New Roman"/>
          <w:lang w:val="lt-LT"/>
        </w:rPr>
      </w:pPr>
    </w:p>
    <w:p w14:paraId="26D48BC2"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i/>
          <w:lang w:val="lt-LT"/>
        </w:rPr>
        <w:t>Reikiamas vienetų kiekis = kūno svoris</w:t>
      </w:r>
      <w:r w:rsidRPr="00A94525" w:rsidDel="000E251E">
        <w:rPr>
          <w:rFonts w:ascii="Times New Roman" w:hAnsi="Times New Roman"/>
          <w:i/>
          <w:lang w:val="lt-LT"/>
        </w:rPr>
        <w:t xml:space="preserve"> </w:t>
      </w:r>
      <w:r w:rsidRPr="00A94525">
        <w:rPr>
          <w:rFonts w:ascii="Times New Roman" w:hAnsi="Times New Roman"/>
          <w:i/>
          <w:lang w:val="lt-LT"/>
        </w:rPr>
        <w:t>(kg) x norimas X faktoriaus padidėjimas (TV/ml) x 60</w:t>
      </w:r>
    </w:p>
    <w:p w14:paraId="43026A91" w14:textId="77777777" w:rsidR="00A4742F" w:rsidRPr="00A94525" w:rsidRDefault="00A4742F" w:rsidP="00A4742F">
      <w:pPr>
        <w:tabs>
          <w:tab w:val="left" w:pos="567"/>
        </w:tabs>
        <w:spacing w:after="0" w:line="240" w:lineRule="auto"/>
        <w:rPr>
          <w:rFonts w:ascii="Times New Roman" w:hAnsi="Times New Roman"/>
          <w:lang w:val="lt-LT"/>
        </w:rPr>
      </w:pPr>
    </w:p>
    <w:p w14:paraId="4EBF1564" w14:textId="77777777" w:rsidR="00A4742F" w:rsidRPr="00A94525" w:rsidRDefault="00A4742F" w:rsidP="00A4742F">
      <w:pPr>
        <w:tabs>
          <w:tab w:val="left" w:pos="567"/>
        </w:tabs>
        <w:spacing w:after="0" w:line="240" w:lineRule="auto"/>
        <w:rPr>
          <w:rFonts w:ascii="Times New Roman" w:hAnsi="Times New Roman"/>
          <w:b/>
          <w:lang w:val="lt-LT"/>
        </w:rPr>
      </w:pPr>
      <w:r w:rsidRPr="00A94525">
        <w:rPr>
          <w:rFonts w:ascii="Times New Roman" w:hAnsi="Times New Roman"/>
          <w:lang w:val="lt-LT"/>
        </w:rPr>
        <w:t>Kai 60 (ml/kg) yra atvirkštinis apskaičiuoto išgijimo dydis.</w:t>
      </w:r>
    </w:p>
    <w:p w14:paraId="13A47991" w14:textId="77777777" w:rsidR="00A4742F" w:rsidRPr="00A94525" w:rsidRDefault="00A4742F" w:rsidP="00A4742F">
      <w:pPr>
        <w:tabs>
          <w:tab w:val="left" w:pos="567"/>
        </w:tabs>
        <w:spacing w:after="0" w:line="240" w:lineRule="auto"/>
        <w:rPr>
          <w:rFonts w:ascii="Times New Roman" w:hAnsi="Times New Roman"/>
          <w:lang w:val="lt-LT"/>
        </w:rPr>
      </w:pPr>
    </w:p>
    <w:p w14:paraId="27D87A28"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Jeigu žinomas individualus išgijimo dydis, jis ir turi būti naudojamas dozei apskaičiuoti.</w:t>
      </w:r>
    </w:p>
    <w:p w14:paraId="36D31923" w14:textId="77777777" w:rsidR="00A4742F" w:rsidRPr="00A94525" w:rsidRDefault="00A4742F" w:rsidP="00A4742F">
      <w:pPr>
        <w:tabs>
          <w:tab w:val="left" w:pos="567"/>
        </w:tabs>
        <w:spacing w:after="0" w:line="240" w:lineRule="auto"/>
        <w:rPr>
          <w:rFonts w:ascii="Times New Roman" w:hAnsi="Times New Roman"/>
          <w:lang w:val="lt-LT"/>
        </w:rPr>
      </w:pPr>
    </w:p>
    <w:p w14:paraId="5B782DED" w14:textId="77777777" w:rsidR="00A4742F" w:rsidRPr="00A94525" w:rsidRDefault="00A4742F" w:rsidP="00A4742F">
      <w:pPr>
        <w:keepNext/>
        <w:tabs>
          <w:tab w:val="left" w:pos="567"/>
        </w:tabs>
        <w:spacing w:after="0" w:line="240" w:lineRule="auto"/>
        <w:rPr>
          <w:rFonts w:ascii="Times New Roman" w:hAnsi="Times New Roman"/>
          <w:i/>
          <w:lang w:val="lt-LT"/>
        </w:rPr>
      </w:pPr>
      <w:r w:rsidRPr="00A94525">
        <w:rPr>
          <w:rFonts w:ascii="Times New Roman" w:hAnsi="Times New Roman"/>
          <w:i/>
          <w:lang w:val="lt-LT"/>
        </w:rPr>
        <w:t>Didžiausia vienkartinė dozė</w:t>
      </w:r>
    </w:p>
    <w:p w14:paraId="2C86D19D"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Tam, kad būtų pakoreguotas TNS, nebūtina viršyti 50 TV/kg dozės. Jeigu kraujavimas yra sunkus ir todėl reikalinga didesnė dozė, gydantis gydytojas turi įvertinti rizikos ir naudos santykį.</w:t>
      </w:r>
    </w:p>
    <w:p w14:paraId="4B2438D2" w14:textId="77777777" w:rsidR="00A4742F" w:rsidRPr="00A94525" w:rsidRDefault="00A4742F" w:rsidP="00A4742F">
      <w:pPr>
        <w:tabs>
          <w:tab w:val="left" w:pos="567"/>
        </w:tabs>
        <w:spacing w:after="0" w:line="240" w:lineRule="auto"/>
        <w:rPr>
          <w:rFonts w:ascii="Times New Roman" w:hAnsi="Times New Roman"/>
          <w:lang w:val="lt-LT"/>
        </w:rPr>
      </w:pPr>
    </w:p>
    <w:p w14:paraId="47A4A063" w14:textId="77777777" w:rsidR="00A4742F" w:rsidRPr="00A94525" w:rsidRDefault="00A4742F" w:rsidP="00A4742F">
      <w:pPr>
        <w:tabs>
          <w:tab w:val="left" w:pos="567"/>
        </w:tabs>
        <w:spacing w:after="0" w:line="240" w:lineRule="auto"/>
        <w:rPr>
          <w:rFonts w:ascii="Times New Roman" w:hAnsi="Times New Roman"/>
          <w:i/>
          <w:lang w:val="lt-LT"/>
        </w:rPr>
      </w:pPr>
      <w:r w:rsidRPr="00A94525">
        <w:rPr>
          <w:rFonts w:ascii="Times New Roman" w:hAnsi="Times New Roman"/>
          <w:i/>
          <w:lang w:val="lt-LT"/>
        </w:rPr>
        <w:t>Vaikų populiacija</w:t>
      </w:r>
    </w:p>
    <w:p w14:paraId="11A9D67A"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Prothromplex saugumas ir veiksmingumas vaikams neištirti atliekant klinikinius tyrimus.</w:t>
      </w:r>
    </w:p>
    <w:p w14:paraId="3B95B800" w14:textId="77777777" w:rsidR="00A4742F" w:rsidRPr="00A94525" w:rsidRDefault="00A4742F" w:rsidP="00A4742F">
      <w:pPr>
        <w:tabs>
          <w:tab w:val="left" w:pos="567"/>
        </w:tabs>
        <w:spacing w:after="0" w:line="240" w:lineRule="auto"/>
        <w:rPr>
          <w:rFonts w:ascii="Times New Roman" w:hAnsi="Times New Roman"/>
          <w:lang w:val="lt-LT"/>
        </w:rPr>
      </w:pPr>
    </w:p>
    <w:p w14:paraId="79C09BE2" w14:textId="77777777" w:rsidR="00A4742F" w:rsidRPr="00A94525" w:rsidRDefault="00A4742F" w:rsidP="00A4742F">
      <w:pPr>
        <w:tabs>
          <w:tab w:val="left" w:pos="567"/>
        </w:tabs>
        <w:spacing w:after="0" w:line="240" w:lineRule="auto"/>
        <w:rPr>
          <w:rFonts w:ascii="Times New Roman" w:hAnsi="Times New Roman"/>
          <w:u w:val="single"/>
          <w:lang w:val="lt-LT"/>
        </w:rPr>
      </w:pPr>
      <w:r w:rsidRPr="00A94525">
        <w:rPr>
          <w:rFonts w:ascii="Times New Roman" w:hAnsi="Times New Roman"/>
          <w:u w:val="single"/>
          <w:lang w:val="lt-LT"/>
        </w:rPr>
        <w:t>Vartojimo metodas</w:t>
      </w:r>
    </w:p>
    <w:p w14:paraId="6D291CAB"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Leisti į veną.</w:t>
      </w:r>
    </w:p>
    <w:p w14:paraId="5D3DB7CB"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Prothromplex turi būti lėtai leidžiamas į veną lėtai. Rekomenduojama leisti ne didesniu nei 2 ml per minutę (60 TV/min.) greičiu.</w:t>
      </w:r>
    </w:p>
    <w:p w14:paraId="23C0C156"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lastRenderedPageBreak/>
        <w:t>Vaistinio preparato ruošimo prieš vartojant instrukcija pateikiama 6.6 skyriuje.</w:t>
      </w:r>
    </w:p>
    <w:p w14:paraId="34C5CADF" w14:textId="77777777" w:rsidR="00A4742F" w:rsidRPr="00A94525" w:rsidRDefault="00A4742F" w:rsidP="00A4742F">
      <w:pPr>
        <w:tabs>
          <w:tab w:val="left" w:pos="567"/>
        </w:tabs>
        <w:spacing w:after="0" w:line="240" w:lineRule="auto"/>
        <w:rPr>
          <w:rFonts w:ascii="Times New Roman" w:hAnsi="Times New Roman"/>
          <w:lang w:val="lt-LT"/>
        </w:rPr>
      </w:pPr>
    </w:p>
    <w:p w14:paraId="2304A38E" w14:textId="77777777" w:rsidR="00A4742F" w:rsidRPr="00A94525" w:rsidRDefault="00A4742F" w:rsidP="00A4742F">
      <w:pPr>
        <w:keepNext/>
        <w:tabs>
          <w:tab w:val="left" w:pos="567"/>
        </w:tabs>
        <w:spacing w:after="0" w:line="240" w:lineRule="auto"/>
        <w:jc w:val="both"/>
        <w:outlineLvl w:val="3"/>
        <w:rPr>
          <w:rFonts w:ascii="Times New Roman" w:hAnsi="Times New Roman"/>
          <w:b/>
          <w:lang w:val="lt-LT"/>
        </w:rPr>
      </w:pPr>
      <w:r w:rsidRPr="00A94525">
        <w:rPr>
          <w:rFonts w:ascii="Times New Roman" w:hAnsi="Times New Roman"/>
          <w:b/>
          <w:lang w:val="lt-LT"/>
        </w:rPr>
        <w:t>4.3</w:t>
      </w:r>
      <w:r w:rsidRPr="00A94525">
        <w:rPr>
          <w:rFonts w:ascii="Times New Roman" w:hAnsi="Times New Roman"/>
          <w:b/>
          <w:lang w:val="lt-LT"/>
        </w:rPr>
        <w:tab/>
        <w:t>Kontraindikacijos</w:t>
      </w:r>
    </w:p>
    <w:p w14:paraId="04035090" w14:textId="77777777" w:rsidR="00A4742F" w:rsidRPr="00A94525" w:rsidRDefault="00A4742F" w:rsidP="00A4742F">
      <w:pPr>
        <w:keepNext/>
        <w:tabs>
          <w:tab w:val="left" w:pos="567"/>
        </w:tabs>
        <w:spacing w:after="0" w:line="240" w:lineRule="auto"/>
        <w:jc w:val="both"/>
        <w:outlineLvl w:val="3"/>
        <w:rPr>
          <w:rFonts w:ascii="Times New Roman" w:hAnsi="Times New Roman"/>
          <w:b/>
          <w:lang w:val="lt-LT"/>
        </w:rPr>
      </w:pPr>
    </w:p>
    <w:p w14:paraId="0E364CDA" w14:textId="77777777" w:rsidR="00A4742F" w:rsidRPr="00F3494C" w:rsidRDefault="00A4742F" w:rsidP="00A4742F">
      <w:pPr>
        <w:pStyle w:val="Sraopastraipa"/>
        <w:numPr>
          <w:ilvl w:val="0"/>
          <w:numId w:val="31"/>
        </w:numPr>
        <w:spacing w:after="0" w:line="240" w:lineRule="auto"/>
        <w:ind w:left="567" w:hanging="567"/>
        <w:contextualSpacing w:val="0"/>
        <w:jc w:val="both"/>
        <w:outlineLvl w:val="3"/>
        <w:rPr>
          <w:rFonts w:ascii="Times New Roman" w:hAnsi="Times New Roman"/>
          <w:lang w:val="lt-LT"/>
        </w:rPr>
      </w:pPr>
      <w:r w:rsidRPr="00F3494C">
        <w:rPr>
          <w:rFonts w:ascii="Times New Roman" w:hAnsi="Times New Roman"/>
          <w:lang w:val="lt-LT"/>
        </w:rPr>
        <w:t>Padidėjęs jautrumas veikliajai arba bet kuriai 6.1 skyriuje nurodytai pagalbinei medžiagai.</w:t>
      </w:r>
    </w:p>
    <w:p w14:paraId="542F04EF" w14:textId="77777777" w:rsidR="00A4742F" w:rsidRPr="00F3494C" w:rsidRDefault="00A4742F" w:rsidP="00A4742F">
      <w:pPr>
        <w:pStyle w:val="Sraopastraipa"/>
        <w:numPr>
          <w:ilvl w:val="0"/>
          <w:numId w:val="31"/>
        </w:numPr>
        <w:spacing w:after="0" w:line="240" w:lineRule="auto"/>
        <w:ind w:left="567" w:hanging="567"/>
        <w:contextualSpacing w:val="0"/>
        <w:jc w:val="both"/>
        <w:outlineLvl w:val="3"/>
        <w:rPr>
          <w:rFonts w:ascii="Times New Roman" w:hAnsi="Times New Roman"/>
          <w:lang w:val="lt-LT"/>
        </w:rPr>
      </w:pPr>
      <w:r w:rsidRPr="00F3494C">
        <w:rPr>
          <w:rFonts w:ascii="Times New Roman" w:hAnsi="Times New Roman"/>
          <w:lang w:val="lt-LT"/>
        </w:rPr>
        <w:t>Žinoma alergija heparinui arba buvusi heparino sukelta trombocitopenija.</w:t>
      </w:r>
    </w:p>
    <w:p w14:paraId="2ADD3871" w14:textId="77777777" w:rsidR="00A4742F" w:rsidRPr="00A94525" w:rsidRDefault="00A4742F" w:rsidP="00A4742F">
      <w:pPr>
        <w:tabs>
          <w:tab w:val="left" w:pos="567"/>
        </w:tabs>
        <w:spacing w:after="0" w:line="240" w:lineRule="auto"/>
        <w:rPr>
          <w:rFonts w:ascii="Times New Roman" w:hAnsi="Times New Roman"/>
          <w:lang w:val="lt-LT"/>
        </w:rPr>
      </w:pPr>
    </w:p>
    <w:p w14:paraId="03CB04F2" w14:textId="77777777" w:rsidR="00A4742F" w:rsidRPr="00A94525" w:rsidRDefault="00A4742F" w:rsidP="00A4742F">
      <w:pPr>
        <w:keepNext/>
        <w:tabs>
          <w:tab w:val="left" w:pos="567"/>
        </w:tabs>
        <w:spacing w:after="0" w:line="240" w:lineRule="auto"/>
        <w:jc w:val="both"/>
        <w:outlineLvl w:val="3"/>
        <w:rPr>
          <w:rFonts w:ascii="Times New Roman" w:hAnsi="Times New Roman"/>
          <w:b/>
          <w:lang w:val="lt-LT"/>
        </w:rPr>
      </w:pPr>
      <w:r w:rsidRPr="00A94525">
        <w:rPr>
          <w:rFonts w:ascii="Times New Roman" w:hAnsi="Times New Roman"/>
          <w:b/>
          <w:lang w:val="lt-LT"/>
        </w:rPr>
        <w:t>4.4</w:t>
      </w:r>
      <w:r w:rsidRPr="00A94525">
        <w:rPr>
          <w:rFonts w:ascii="Times New Roman" w:hAnsi="Times New Roman"/>
          <w:b/>
          <w:lang w:val="lt-LT"/>
        </w:rPr>
        <w:tab/>
        <w:t>Specialūs įspėjimai ir atsargumo priemonės</w:t>
      </w:r>
    </w:p>
    <w:p w14:paraId="1E896CBE" w14:textId="77777777" w:rsidR="00A4742F" w:rsidRPr="0086201C" w:rsidRDefault="00A4742F" w:rsidP="00A4742F">
      <w:pPr>
        <w:tabs>
          <w:tab w:val="left" w:pos="567"/>
        </w:tabs>
        <w:spacing w:after="0" w:line="240" w:lineRule="auto"/>
        <w:rPr>
          <w:rFonts w:ascii="Times New Roman" w:hAnsi="Times New Roman"/>
          <w:lang w:val="lt-LT"/>
        </w:rPr>
      </w:pPr>
    </w:p>
    <w:p w14:paraId="191D6AAD" w14:textId="77777777" w:rsidR="00A4742F" w:rsidRPr="0086201C" w:rsidRDefault="00A4742F" w:rsidP="00A4742F">
      <w:pPr>
        <w:tabs>
          <w:tab w:val="left" w:pos="567"/>
        </w:tabs>
        <w:spacing w:after="0" w:line="240" w:lineRule="auto"/>
        <w:rPr>
          <w:rFonts w:ascii="Times New Roman" w:hAnsi="Times New Roman"/>
          <w:lang w:val="lt-LT"/>
        </w:rPr>
      </w:pPr>
      <w:r w:rsidRPr="00BA13B6">
        <w:rPr>
          <w:rFonts w:ascii="Times New Roman" w:hAnsi="Times New Roman"/>
          <w:u w:val="single"/>
          <w:lang w:val="lt-LT" w:eastAsia="en-GB"/>
        </w:rPr>
        <w:t>Atsekamumas</w:t>
      </w:r>
    </w:p>
    <w:p w14:paraId="1892246D" w14:textId="77777777" w:rsidR="00A4742F" w:rsidRPr="00F54B40" w:rsidRDefault="00A4742F" w:rsidP="00A4742F">
      <w:pPr>
        <w:tabs>
          <w:tab w:val="left" w:pos="567"/>
        </w:tabs>
        <w:spacing w:after="0" w:line="240" w:lineRule="auto"/>
        <w:rPr>
          <w:rFonts w:ascii="Times New Roman" w:hAnsi="Times New Roman"/>
          <w:lang w:val="lt-LT"/>
        </w:rPr>
      </w:pPr>
    </w:p>
    <w:p w14:paraId="398C1834" w14:textId="77777777" w:rsidR="00A4742F" w:rsidRPr="0086201C" w:rsidRDefault="00A4742F" w:rsidP="00A4742F">
      <w:pPr>
        <w:tabs>
          <w:tab w:val="left" w:pos="567"/>
        </w:tabs>
        <w:spacing w:after="0" w:line="240" w:lineRule="auto"/>
        <w:rPr>
          <w:rFonts w:ascii="Times New Roman" w:hAnsi="Times New Roman"/>
          <w:lang w:val="lt-LT"/>
        </w:rPr>
      </w:pPr>
      <w:r w:rsidRPr="00BA13B6">
        <w:rPr>
          <w:rFonts w:ascii="Times New Roman" w:hAnsi="Times New Roman"/>
          <w:lang w:val="lt-LT"/>
        </w:rPr>
        <w:t>Siekiant pagerinti biologinių vaistinių preparatų atsekamumą, reikia aiškiai užrašyti paskirto vaistinio preparato pavadinimą ir serijos numerį</w:t>
      </w:r>
      <w:r w:rsidRPr="00BA13B6">
        <w:rPr>
          <w:rFonts w:ascii="Times New Roman" w:hAnsi="Times New Roman"/>
          <w:lang w:val="lt-LT" w:eastAsia="en-GB"/>
        </w:rPr>
        <w:t>.</w:t>
      </w:r>
    </w:p>
    <w:p w14:paraId="4E895BFB" w14:textId="77777777" w:rsidR="00A4742F" w:rsidRPr="00F54B40" w:rsidRDefault="00A4742F" w:rsidP="00A4742F">
      <w:pPr>
        <w:tabs>
          <w:tab w:val="left" w:pos="567"/>
        </w:tabs>
        <w:spacing w:after="0" w:line="240" w:lineRule="auto"/>
        <w:rPr>
          <w:rFonts w:ascii="Times New Roman" w:hAnsi="Times New Roman"/>
          <w:lang w:val="lt-LT"/>
        </w:rPr>
      </w:pPr>
    </w:p>
    <w:p w14:paraId="069A84E7"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Reikia pasitarti su specialistu, kuris turi koaguliacijos sutrikimų gydymo patirties.</w:t>
      </w:r>
    </w:p>
    <w:p w14:paraId="70E947CA" w14:textId="77777777" w:rsidR="00A4742F" w:rsidRPr="00A94525" w:rsidRDefault="00A4742F" w:rsidP="00A4742F">
      <w:pPr>
        <w:tabs>
          <w:tab w:val="left" w:pos="567"/>
        </w:tabs>
        <w:spacing w:after="0" w:line="240" w:lineRule="auto"/>
        <w:rPr>
          <w:rFonts w:ascii="Times New Roman" w:hAnsi="Times New Roman"/>
          <w:lang w:val="lt-LT"/>
        </w:rPr>
      </w:pPr>
    </w:p>
    <w:p w14:paraId="4074013A"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Jei pacientams yra įgytas nuo vitamino K priklausomų koaguliacijos faktorių trūkumas (pvz., sukeltas gydymo vitamino K antagonistais), Prothromplex turi būti skiriama tik tuo atveju, kai būtina greitai pakoreguoti protrombino komplekso aktyvumą, pvz., esant smarkiam kraujavimui arba prireikus skubios chirurginės operacijos. Visais kitais atvejais paprastai pakanka sumažinti vitamino K antagonisto dozę ir (arba) vartoti vitamino K.</w:t>
      </w:r>
    </w:p>
    <w:p w14:paraId="3D5FD6D4" w14:textId="77777777" w:rsidR="00A4742F" w:rsidRPr="00A94525" w:rsidRDefault="00A4742F" w:rsidP="00A4742F">
      <w:pPr>
        <w:tabs>
          <w:tab w:val="left" w:pos="567"/>
        </w:tabs>
        <w:spacing w:after="0" w:line="240" w:lineRule="auto"/>
        <w:rPr>
          <w:rFonts w:ascii="Times New Roman" w:hAnsi="Times New Roman"/>
          <w:lang w:val="lt-LT"/>
        </w:rPr>
      </w:pPr>
    </w:p>
    <w:p w14:paraId="20C144CE"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Pacientams, vartojantiems vitamino K antagonistų, gali būti sustiprėjusi koaguliacija, o žmogaus protrombino komplekso infuzija šią būklę gali pasunkinti.</w:t>
      </w:r>
    </w:p>
    <w:p w14:paraId="317958BF" w14:textId="77777777" w:rsidR="00A4742F" w:rsidRPr="00A94525" w:rsidRDefault="00A4742F" w:rsidP="00A4742F">
      <w:pPr>
        <w:tabs>
          <w:tab w:val="left" w:pos="567"/>
        </w:tabs>
        <w:spacing w:after="0" w:line="240" w:lineRule="auto"/>
        <w:rPr>
          <w:rFonts w:ascii="Times New Roman" w:hAnsi="Times New Roman"/>
          <w:lang w:val="lt-LT"/>
        </w:rPr>
      </w:pPr>
    </w:p>
    <w:p w14:paraId="174E5CEC"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Esant įgimtam bet kurio nuo vitamino K priklausomo faktoriaus trūkumui, turi būti vartojamas specifinis koaguliacijos faktoriaus vaistinis preparatas (jei tai įmanoma).</w:t>
      </w:r>
    </w:p>
    <w:p w14:paraId="344F92CA" w14:textId="77777777" w:rsidR="00A4742F" w:rsidRPr="00A94525" w:rsidRDefault="00A4742F" w:rsidP="00A4742F">
      <w:pPr>
        <w:tabs>
          <w:tab w:val="left" w:pos="567"/>
        </w:tabs>
        <w:spacing w:after="0" w:line="240" w:lineRule="auto"/>
        <w:rPr>
          <w:rFonts w:ascii="Times New Roman" w:hAnsi="Times New Roman"/>
          <w:lang w:val="lt-LT"/>
        </w:rPr>
      </w:pPr>
    </w:p>
    <w:p w14:paraId="6BBF2D0A"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Pranešta apie padidėjusio jautrumo alerginio tipo reakcijas, įskaitant anafilaksines reakcijas ir anafilaksinį šoką, pasireiškusias pavartojus Prothromplex.</w:t>
      </w:r>
    </w:p>
    <w:p w14:paraId="202FDAC9" w14:textId="77777777" w:rsidR="00A4742F" w:rsidRPr="00A94525" w:rsidRDefault="00A4742F" w:rsidP="00A4742F">
      <w:pPr>
        <w:tabs>
          <w:tab w:val="left" w:pos="567"/>
        </w:tabs>
        <w:spacing w:after="0" w:line="240" w:lineRule="auto"/>
        <w:rPr>
          <w:rFonts w:ascii="Times New Roman" w:hAnsi="Times New Roman"/>
          <w:lang w:val="lt-LT"/>
        </w:rPr>
      </w:pPr>
    </w:p>
    <w:p w14:paraId="66E91820"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Jei pasireiškia alerginių ar anafilaksinio tipo reakcijų, injekcija ar infuzija turi būti nedelsiant nutraukta. Šoko ištiktą pacientą reikia gydyti standartiniais šoko gydymo būdais.</w:t>
      </w:r>
    </w:p>
    <w:p w14:paraId="174F6BEE" w14:textId="77777777" w:rsidR="00A4742F" w:rsidRPr="00A94525" w:rsidRDefault="00A4742F" w:rsidP="00A4742F">
      <w:pPr>
        <w:tabs>
          <w:tab w:val="left" w:pos="567"/>
        </w:tabs>
        <w:spacing w:after="0" w:line="240" w:lineRule="auto"/>
        <w:rPr>
          <w:rFonts w:ascii="Times New Roman" w:hAnsi="Times New Roman"/>
          <w:lang w:val="lt-LT"/>
        </w:rPr>
      </w:pPr>
    </w:p>
    <w:p w14:paraId="5CEC36F1" w14:textId="77777777" w:rsidR="00A4742F" w:rsidRPr="00A94525" w:rsidRDefault="00A4742F" w:rsidP="00A4742F">
      <w:pPr>
        <w:tabs>
          <w:tab w:val="left" w:pos="567"/>
        </w:tabs>
        <w:spacing w:after="0" w:line="240" w:lineRule="auto"/>
        <w:rPr>
          <w:rFonts w:ascii="Times New Roman" w:hAnsi="Times New Roman"/>
          <w:u w:val="single"/>
          <w:lang w:val="lt-LT"/>
        </w:rPr>
      </w:pPr>
      <w:r w:rsidRPr="00A94525">
        <w:rPr>
          <w:rFonts w:ascii="Times New Roman" w:hAnsi="Times New Roman"/>
          <w:u w:val="single"/>
          <w:lang w:val="lt-LT"/>
        </w:rPr>
        <w:t>Tromboembolija, DIK, fibrinolizė</w:t>
      </w:r>
    </w:p>
    <w:p w14:paraId="6D049F34"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Kai pacientai, kuriems yra įgytas arba įgimtas deficitas, gydomi žmogaus protrombino komplekso koncentratais, įskaitant Prothromplex, atsiranda trombozės ir diseminuotos intravaskulinės koaguliacijos (DIK) sindromo rizika, ypač jei dozė vartojama pakartotinai.</w:t>
      </w:r>
    </w:p>
    <w:p w14:paraId="655C7E0E"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Buvo pranešta apie arterijų ir venų tromboembolijos atvejus, įskaitant miokardo infarktą, smegenų kraujotakos sutrikimą (pvz., insultą), plaučių emboliją bei DIK, pasireiškusius pavartojus Prothromplex.</w:t>
      </w:r>
    </w:p>
    <w:p w14:paraId="285CDC25" w14:textId="77777777" w:rsidR="00A4742F" w:rsidRPr="00A94525" w:rsidRDefault="00A4742F" w:rsidP="00A4742F">
      <w:pPr>
        <w:tabs>
          <w:tab w:val="left" w:pos="567"/>
        </w:tabs>
        <w:spacing w:after="0" w:line="240" w:lineRule="auto"/>
        <w:rPr>
          <w:rFonts w:ascii="Times New Roman" w:hAnsi="Times New Roman"/>
          <w:lang w:val="lt-LT"/>
        </w:rPr>
      </w:pPr>
    </w:p>
    <w:p w14:paraId="0D7630FD"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Gydant izoliuotą VII faktoriaus trūkumą, rizika gali būti didesnė, nes susikaupusių kitų nuo vitamino K priklausomų koaguliacijos faktorių, kurių pusinės eliminacijos laikas ilgesnis, aktyvumas gali būti kur kas didesnis nei įprasta. Būtina atidžiai stebėti, ar pacientams, vartojantiems žmogaus protrombino komplekso koncentratų, nepasireiškia intravaskulinės koaguliacijos arba trombozės požymių ar simptomų. Dėl tromboembolinių komplikacijų, kai pacientams skiriama protrombino komplekso koncentratų, būtina itin atidžiai stebėti šiuos pacientus:</w:t>
      </w:r>
    </w:p>
    <w:p w14:paraId="0A422092" w14:textId="77777777" w:rsidR="00A4742F" w:rsidRPr="00A94525" w:rsidRDefault="00A4742F" w:rsidP="00A4742F">
      <w:pPr>
        <w:numPr>
          <w:ilvl w:val="0"/>
          <w:numId w:val="1"/>
        </w:numPr>
        <w:tabs>
          <w:tab w:val="left" w:pos="567"/>
        </w:tabs>
        <w:spacing w:after="0" w:line="240" w:lineRule="auto"/>
        <w:rPr>
          <w:rFonts w:ascii="Times New Roman" w:hAnsi="Times New Roman"/>
          <w:lang w:val="lt-LT"/>
        </w:rPr>
      </w:pPr>
      <w:r w:rsidRPr="00A94525">
        <w:rPr>
          <w:rFonts w:ascii="Times New Roman" w:hAnsi="Times New Roman"/>
          <w:lang w:val="lt-LT"/>
        </w:rPr>
        <w:t>pacientus, kurie yra sirgę koronarine širdies liga;</w:t>
      </w:r>
    </w:p>
    <w:p w14:paraId="25E83F88" w14:textId="77777777" w:rsidR="00A4742F" w:rsidRPr="00A94525" w:rsidRDefault="00A4742F" w:rsidP="00A4742F">
      <w:pPr>
        <w:numPr>
          <w:ilvl w:val="0"/>
          <w:numId w:val="1"/>
        </w:numPr>
        <w:tabs>
          <w:tab w:val="left" w:pos="567"/>
        </w:tabs>
        <w:spacing w:after="0" w:line="240" w:lineRule="auto"/>
        <w:rPr>
          <w:rFonts w:ascii="Times New Roman" w:hAnsi="Times New Roman"/>
          <w:lang w:val="lt-LT"/>
        </w:rPr>
      </w:pPr>
      <w:r w:rsidRPr="00A94525">
        <w:rPr>
          <w:rFonts w:ascii="Times New Roman" w:hAnsi="Times New Roman"/>
          <w:lang w:val="lt-LT"/>
        </w:rPr>
        <w:t>pacientus, sergančius kepenų ligomis;</w:t>
      </w:r>
    </w:p>
    <w:p w14:paraId="59DA0A9D" w14:textId="77777777" w:rsidR="00A4742F" w:rsidRPr="00A94525" w:rsidRDefault="00A4742F" w:rsidP="00A4742F">
      <w:pPr>
        <w:numPr>
          <w:ilvl w:val="0"/>
          <w:numId w:val="1"/>
        </w:numPr>
        <w:tabs>
          <w:tab w:val="left" w:pos="567"/>
        </w:tabs>
        <w:spacing w:after="0" w:line="240" w:lineRule="auto"/>
        <w:rPr>
          <w:rFonts w:ascii="Times New Roman" w:hAnsi="Times New Roman"/>
          <w:lang w:val="lt-LT"/>
        </w:rPr>
      </w:pPr>
      <w:r w:rsidRPr="00A94525">
        <w:rPr>
          <w:rFonts w:ascii="Times New Roman" w:hAnsi="Times New Roman"/>
          <w:lang w:val="lt-LT"/>
        </w:rPr>
        <w:t>pacientus, kuriems ruošiamasi atlikti operaciją arba kuriems ji jau atlikta;</w:t>
      </w:r>
    </w:p>
    <w:p w14:paraId="1CD60A72" w14:textId="77777777" w:rsidR="00A4742F" w:rsidRPr="00A94525" w:rsidRDefault="00A4742F" w:rsidP="00A4742F">
      <w:pPr>
        <w:numPr>
          <w:ilvl w:val="0"/>
          <w:numId w:val="1"/>
        </w:numPr>
        <w:tabs>
          <w:tab w:val="left" w:pos="567"/>
        </w:tabs>
        <w:spacing w:after="0" w:line="240" w:lineRule="auto"/>
        <w:rPr>
          <w:rFonts w:ascii="Times New Roman" w:hAnsi="Times New Roman"/>
          <w:lang w:val="lt-LT"/>
        </w:rPr>
      </w:pPr>
      <w:r w:rsidRPr="00A94525">
        <w:rPr>
          <w:rFonts w:ascii="Times New Roman" w:hAnsi="Times New Roman"/>
          <w:lang w:val="lt-LT"/>
        </w:rPr>
        <w:t>naujagimius;</w:t>
      </w:r>
    </w:p>
    <w:p w14:paraId="5A5B6FFC" w14:textId="77777777" w:rsidR="00A4742F" w:rsidRPr="00A94525" w:rsidRDefault="00A4742F" w:rsidP="00A4742F">
      <w:pPr>
        <w:numPr>
          <w:ilvl w:val="0"/>
          <w:numId w:val="1"/>
        </w:numPr>
        <w:tabs>
          <w:tab w:val="left" w:pos="567"/>
        </w:tabs>
        <w:spacing w:after="0" w:line="240" w:lineRule="auto"/>
        <w:rPr>
          <w:rFonts w:ascii="Times New Roman" w:hAnsi="Times New Roman"/>
          <w:lang w:val="lt-LT"/>
        </w:rPr>
      </w:pPr>
      <w:r w:rsidRPr="00A94525">
        <w:rPr>
          <w:rFonts w:ascii="Times New Roman" w:hAnsi="Times New Roman"/>
          <w:lang w:val="lt-LT"/>
        </w:rPr>
        <w:t>kitus pacientus, kuriems gresia tromboembolija arba diseminuota intravaskulinė koaguliacija.</w:t>
      </w:r>
    </w:p>
    <w:p w14:paraId="00E3F5B6"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lastRenderedPageBreak/>
        <w:t>Visais šiais atvejais būtina įvertinti potencialios gydymo naudos ir šių komplikacijų keliamos rizikos santykį.</w:t>
      </w:r>
    </w:p>
    <w:p w14:paraId="4455EE74" w14:textId="77777777" w:rsidR="00A4742F" w:rsidRPr="00A94525" w:rsidRDefault="00A4742F" w:rsidP="00A4742F">
      <w:pPr>
        <w:tabs>
          <w:tab w:val="left" w:pos="567"/>
        </w:tabs>
        <w:spacing w:after="0" w:line="240" w:lineRule="auto"/>
        <w:rPr>
          <w:rFonts w:ascii="Times New Roman" w:hAnsi="Times New Roman"/>
          <w:lang w:val="lt-LT"/>
        </w:rPr>
      </w:pPr>
    </w:p>
    <w:p w14:paraId="2FA9BFD8" w14:textId="77777777" w:rsidR="00A4742F" w:rsidRPr="00A94525" w:rsidRDefault="00A4742F" w:rsidP="00A4742F">
      <w:pPr>
        <w:tabs>
          <w:tab w:val="left" w:pos="567"/>
        </w:tabs>
        <w:spacing w:after="0" w:line="240" w:lineRule="auto"/>
        <w:rPr>
          <w:rFonts w:ascii="Times New Roman" w:hAnsi="Times New Roman"/>
          <w:u w:val="single"/>
          <w:lang w:val="lt-LT"/>
        </w:rPr>
      </w:pPr>
      <w:r w:rsidRPr="00A94525">
        <w:rPr>
          <w:rFonts w:ascii="Times New Roman" w:hAnsi="Times New Roman"/>
          <w:u w:val="single"/>
          <w:lang w:val="lt-LT"/>
        </w:rPr>
        <w:t>Apsauga nuo virusų</w:t>
      </w:r>
    </w:p>
    <w:p w14:paraId="1E318F66"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Siekiant apsisaugoti nuo infekcijų, kurios gali būti perduodamos vartojant iš žmogaus kraujo ar plazmos pagamintus vaistinius preparatus, taikomos standartinės priemonės: atrenkami donorai, tiriamas kiekvieno donoro kraujas ir plazma, siekiant nustatyti, ar nėra tam tikrų infekcijos žymenų, bei gamybos procese taikomos veiksmingos virusus inaktyvuojančios ar šalinančios priemonės. Vis dėlto vartojant vaistinius preparatus, pagamintus iš žmogaus kraujo ar plazmos, infekcinių ligų perdavimo galimybės negalima visiškai atmesti. Tai taip pat taikoma visiems nežinomiems ar naujiems virusams arba kitų rūšių ligų sukėlėjams.</w:t>
      </w:r>
    </w:p>
    <w:p w14:paraId="6E56EBEE"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Minėtos priemonės laikomos veiksmingomis nuo tokių apvalkalą turinčių virusų kaip ŽIV, hepatito B ir hepatito C virusai, ir nuo apvalkalo neturinčio hepatito A viruso.</w:t>
      </w:r>
    </w:p>
    <w:p w14:paraId="17A60C4A"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Šios priemonės gali daryti ribotą poveikį tokiems apvalkalo neturintiems virusams kaip parvovirusas B19. Parvoviruso B19 infekcija gali kelti grėsmę nėščioms moterims (gali sukelti vaisiaus infekciją) ir asmenims, sergantiems imunodeficitu arba padidėjusia eritropoeze (pvz., hemolizine anemija).</w:t>
      </w:r>
    </w:p>
    <w:p w14:paraId="58322C0D"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Kai vaistinis preparatas, pagamintas iš žmogaus kraujo ar plazmos, vartojamas reguliariai ar pakartotinai, reikia apsvarstyti atitinkamų skiepų (nuo hepatito A ir B) galimybę.</w:t>
      </w:r>
    </w:p>
    <w:p w14:paraId="17D0DF45" w14:textId="77777777" w:rsidR="00A4742F" w:rsidRPr="00A94525" w:rsidRDefault="00A4742F" w:rsidP="00A4742F">
      <w:pPr>
        <w:tabs>
          <w:tab w:val="left" w:pos="567"/>
        </w:tabs>
        <w:spacing w:after="0" w:line="240" w:lineRule="auto"/>
        <w:rPr>
          <w:rFonts w:ascii="Times New Roman" w:hAnsi="Times New Roman"/>
          <w:lang w:val="lt-LT"/>
        </w:rPr>
      </w:pPr>
    </w:p>
    <w:p w14:paraId="431206CC" w14:textId="77777777" w:rsidR="00A4742F" w:rsidRPr="00A94525" w:rsidRDefault="00A4742F" w:rsidP="00A4742F">
      <w:pPr>
        <w:tabs>
          <w:tab w:val="left" w:pos="567"/>
        </w:tabs>
        <w:spacing w:after="0" w:line="240" w:lineRule="auto"/>
        <w:rPr>
          <w:rFonts w:ascii="Times New Roman" w:hAnsi="Times New Roman"/>
          <w:u w:val="single"/>
          <w:lang w:val="lt-LT"/>
        </w:rPr>
      </w:pPr>
      <w:r w:rsidRPr="00A94525">
        <w:rPr>
          <w:rFonts w:ascii="Times New Roman" w:hAnsi="Times New Roman"/>
          <w:u w:val="single"/>
          <w:lang w:val="lt-LT"/>
        </w:rPr>
        <w:t>Natris</w:t>
      </w:r>
    </w:p>
    <w:p w14:paraId="259BAACF" w14:textId="77777777" w:rsidR="00A4742F" w:rsidRPr="00A94525" w:rsidRDefault="00A4742F" w:rsidP="00A4742F">
      <w:pPr>
        <w:spacing w:after="0" w:line="240" w:lineRule="auto"/>
        <w:rPr>
          <w:rFonts w:ascii="Times New Roman" w:hAnsi="Times New Roman"/>
          <w:lang w:val="lt-LT"/>
        </w:rPr>
      </w:pPr>
      <w:r w:rsidRPr="004A3820">
        <w:rPr>
          <w:rFonts w:ascii="Times New Roman" w:hAnsi="Times New Roman"/>
          <w:lang w:val="lt-LT"/>
        </w:rPr>
        <w:t>Šio vaistinio preparato viename flakone yra 81,7 mg natrio</w:t>
      </w:r>
      <w:r w:rsidRPr="00BA13B6">
        <w:rPr>
          <w:rFonts w:ascii="Times New Roman" w:hAnsi="Times New Roman"/>
          <w:lang w:val="lt-LT"/>
        </w:rPr>
        <w:t xml:space="preserve"> </w:t>
      </w:r>
      <w:r w:rsidRPr="004A3820">
        <w:rPr>
          <w:rFonts w:ascii="Times New Roman" w:hAnsi="Times New Roman"/>
          <w:lang w:val="lt-LT"/>
        </w:rPr>
        <w:t>arba 0,14 mg</w:t>
      </w:r>
      <w:r w:rsidRPr="00BA13B6">
        <w:rPr>
          <w:rFonts w:ascii="Times New Roman" w:hAnsi="Times New Roman"/>
          <w:lang w:val="lt-LT"/>
        </w:rPr>
        <w:t xml:space="preserve"> </w:t>
      </w:r>
      <w:r w:rsidRPr="004A3820">
        <w:rPr>
          <w:rFonts w:ascii="Times New Roman" w:hAnsi="Times New Roman"/>
          <w:lang w:val="lt-LT"/>
        </w:rPr>
        <w:t>natrio viename tarptautiniame vienete</w:t>
      </w:r>
      <w:r>
        <w:rPr>
          <w:rFonts w:ascii="Times New Roman" w:hAnsi="Times New Roman"/>
          <w:lang w:val="lt-LT"/>
        </w:rPr>
        <w:t>, t</w:t>
      </w:r>
      <w:r w:rsidRPr="007D694D">
        <w:rPr>
          <w:rFonts w:ascii="Times New Roman" w:hAnsi="Times New Roman"/>
          <w:lang w:val="lt-LT"/>
        </w:rPr>
        <w:t xml:space="preserve">ai atitinka </w:t>
      </w:r>
      <w:r w:rsidRPr="00BA13B6">
        <w:rPr>
          <w:rFonts w:ascii="Times New Roman" w:hAnsi="Times New Roman"/>
          <w:lang w:val="lt-LT"/>
        </w:rPr>
        <w:t xml:space="preserve">4,1 % </w:t>
      </w:r>
      <w:r w:rsidRPr="00C85678">
        <w:rPr>
          <w:rFonts w:ascii="Times New Roman" w:hAnsi="Times New Roman"/>
          <w:lang w:val="lt-LT"/>
        </w:rPr>
        <w:t>didžiausios</w:t>
      </w:r>
      <w:r w:rsidRPr="00EA7D05">
        <w:rPr>
          <w:rFonts w:ascii="Times New Roman" w:hAnsi="Times New Roman"/>
          <w:lang w:val="lt-LT"/>
        </w:rPr>
        <w:t xml:space="preserve"> </w:t>
      </w:r>
      <w:r w:rsidRPr="00BA13B6">
        <w:rPr>
          <w:rFonts w:ascii="Times New Roman" w:hAnsi="Times New Roman"/>
          <w:lang w:val="lt-LT"/>
        </w:rPr>
        <w:t xml:space="preserve">PSO rekomenduojamos </w:t>
      </w:r>
      <w:r>
        <w:rPr>
          <w:rFonts w:ascii="Times New Roman" w:hAnsi="Times New Roman"/>
          <w:lang w:val="lt-LT"/>
        </w:rPr>
        <w:t xml:space="preserve">paros </w:t>
      </w:r>
      <w:r w:rsidRPr="001A413B">
        <w:rPr>
          <w:rFonts w:ascii="Times New Roman" w:hAnsi="Times New Roman"/>
          <w:lang w:val="lt-LT"/>
        </w:rPr>
        <w:t>normos</w:t>
      </w:r>
      <w:r w:rsidRPr="001868D2">
        <w:rPr>
          <w:rFonts w:ascii="Times New Roman" w:hAnsi="Times New Roman"/>
          <w:lang w:val="lt-LT"/>
        </w:rPr>
        <w:t xml:space="preserve"> suaugusi</w:t>
      </w:r>
      <w:r>
        <w:rPr>
          <w:rFonts w:ascii="Times New Roman" w:hAnsi="Times New Roman"/>
          <w:lang w:val="lt-LT"/>
        </w:rPr>
        <w:t>esiems, kuri yra</w:t>
      </w:r>
      <w:r w:rsidRPr="001868D2">
        <w:rPr>
          <w:rFonts w:ascii="Times New Roman" w:hAnsi="Times New Roman"/>
          <w:lang w:val="lt-LT"/>
        </w:rPr>
        <w:t xml:space="preserve"> </w:t>
      </w:r>
      <w:r w:rsidRPr="00BA13B6">
        <w:rPr>
          <w:rFonts w:ascii="Times New Roman" w:hAnsi="Times New Roman"/>
          <w:lang w:val="lt-LT"/>
        </w:rPr>
        <w:t>2 g natrio.</w:t>
      </w:r>
    </w:p>
    <w:p w14:paraId="5FF493D9" w14:textId="77777777" w:rsidR="00A4742F" w:rsidRPr="00A94525" w:rsidRDefault="00A4742F" w:rsidP="00A4742F">
      <w:pPr>
        <w:tabs>
          <w:tab w:val="left" w:pos="567"/>
        </w:tabs>
        <w:spacing w:after="0" w:line="240" w:lineRule="auto"/>
        <w:rPr>
          <w:rFonts w:ascii="Times New Roman" w:hAnsi="Times New Roman"/>
          <w:lang w:val="lt-LT"/>
        </w:rPr>
      </w:pPr>
    </w:p>
    <w:p w14:paraId="44D8E511" w14:textId="77777777" w:rsidR="00A4742F" w:rsidRPr="00A94525" w:rsidRDefault="00A4742F" w:rsidP="00A4742F">
      <w:pPr>
        <w:tabs>
          <w:tab w:val="left" w:pos="567"/>
        </w:tabs>
        <w:spacing w:after="0" w:line="240" w:lineRule="auto"/>
        <w:rPr>
          <w:rFonts w:ascii="Times New Roman" w:hAnsi="Times New Roman"/>
          <w:u w:val="single"/>
          <w:lang w:val="lt-LT"/>
        </w:rPr>
      </w:pPr>
      <w:r w:rsidRPr="00A94525">
        <w:rPr>
          <w:rFonts w:ascii="Times New Roman" w:hAnsi="Times New Roman"/>
          <w:u w:val="single"/>
          <w:lang w:val="lt-LT"/>
        </w:rPr>
        <w:t>Heparinas</w:t>
      </w:r>
    </w:p>
    <w:p w14:paraId="4FD892F8"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Heparinas gali sukelti alerginių reakcijų ir kraujo ląstelių kiekio sumažėjimą bei dėl to sutrikdyti kraujo krešėjimą. Jei yra buvę heparino sukeltų alerginių reakcijų, negalima vartoti vaistinių preparatų, kurių sudėtyje jo yra.</w:t>
      </w:r>
    </w:p>
    <w:p w14:paraId="428B0D1C" w14:textId="77777777" w:rsidR="00A4742F" w:rsidRPr="00A94525" w:rsidRDefault="00A4742F" w:rsidP="00A4742F">
      <w:pPr>
        <w:tabs>
          <w:tab w:val="left" w:pos="567"/>
        </w:tabs>
        <w:spacing w:after="0" w:line="240" w:lineRule="auto"/>
        <w:rPr>
          <w:rFonts w:ascii="Times New Roman" w:hAnsi="Times New Roman"/>
          <w:lang w:val="lt-LT"/>
        </w:rPr>
      </w:pPr>
    </w:p>
    <w:p w14:paraId="6B82BCEB" w14:textId="77777777" w:rsidR="00A4742F" w:rsidRPr="00A94525" w:rsidRDefault="00A4742F" w:rsidP="00A4742F">
      <w:pPr>
        <w:tabs>
          <w:tab w:val="left" w:pos="567"/>
        </w:tabs>
        <w:spacing w:after="0" w:line="240" w:lineRule="auto"/>
        <w:rPr>
          <w:rFonts w:ascii="Times New Roman" w:hAnsi="Times New Roman"/>
          <w:u w:val="single"/>
          <w:lang w:val="lt-LT"/>
        </w:rPr>
      </w:pPr>
      <w:r w:rsidRPr="00A94525">
        <w:rPr>
          <w:rFonts w:ascii="Times New Roman" w:hAnsi="Times New Roman"/>
          <w:u w:val="single"/>
          <w:lang w:val="lt-LT"/>
        </w:rPr>
        <w:t>Vaikų populiacija</w:t>
      </w:r>
    </w:p>
    <w:p w14:paraId="119663BB"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Duomenų, kuriais remiantis būtų galima rekomenduoti Prothromplex vartojimą vaikams, nepakanka.</w:t>
      </w:r>
    </w:p>
    <w:p w14:paraId="517CC730" w14:textId="77777777" w:rsidR="00A4742F" w:rsidRPr="00A94525" w:rsidRDefault="00A4742F" w:rsidP="00A4742F">
      <w:pPr>
        <w:tabs>
          <w:tab w:val="left" w:pos="567"/>
        </w:tabs>
        <w:spacing w:after="0" w:line="240" w:lineRule="auto"/>
        <w:rPr>
          <w:rFonts w:ascii="Times New Roman" w:hAnsi="Times New Roman"/>
          <w:lang w:val="lt-LT"/>
        </w:rPr>
      </w:pPr>
    </w:p>
    <w:p w14:paraId="3AF25680" w14:textId="77777777" w:rsidR="00A4742F" w:rsidRPr="00A94525" w:rsidRDefault="00A4742F" w:rsidP="00A4742F">
      <w:pPr>
        <w:tabs>
          <w:tab w:val="left" w:pos="567"/>
        </w:tabs>
        <w:spacing w:after="0" w:line="240" w:lineRule="auto"/>
        <w:rPr>
          <w:rFonts w:ascii="Times New Roman" w:hAnsi="Times New Roman"/>
          <w:b/>
          <w:lang w:val="lt-LT"/>
        </w:rPr>
      </w:pPr>
      <w:r w:rsidRPr="00A94525">
        <w:rPr>
          <w:rFonts w:ascii="Times New Roman" w:hAnsi="Times New Roman"/>
          <w:b/>
          <w:lang w:val="lt-LT"/>
        </w:rPr>
        <w:t>4.5</w:t>
      </w:r>
      <w:r w:rsidRPr="00A94525">
        <w:rPr>
          <w:rFonts w:ascii="Times New Roman" w:hAnsi="Times New Roman"/>
          <w:b/>
          <w:lang w:val="lt-LT"/>
        </w:rPr>
        <w:tab/>
        <w:t>Sąveika su kitais vaistiniais preparatais ir kitokia sąveika</w:t>
      </w:r>
    </w:p>
    <w:p w14:paraId="7DED5313" w14:textId="77777777" w:rsidR="00A4742F" w:rsidRPr="00A94525" w:rsidRDefault="00A4742F" w:rsidP="00A4742F">
      <w:pPr>
        <w:tabs>
          <w:tab w:val="left" w:pos="567"/>
        </w:tabs>
        <w:spacing w:after="0" w:line="240" w:lineRule="auto"/>
        <w:rPr>
          <w:rFonts w:ascii="Times New Roman" w:hAnsi="Times New Roman"/>
          <w:lang w:val="lt-LT"/>
        </w:rPr>
      </w:pPr>
    </w:p>
    <w:p w14:paraId="1498F34B"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Žmogaus protrombino komplekso vaistiniai preparatai slopina gydymo vitamino K antagonistais poveikį.</w:t>
      </w:r>
    </w:p>
    <w:p w14:paraId="4ABA5398"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Sąveikos tyrimų neatlikta.</w:t>
      </w:r>
    </w:p>
    <w:p w14:paraId="6925D5C4" w14:textId="77777777" w:rsidR="00A4742F" w:rsidRPr="00A94525" w:rsidRDefault="00A4742F" w:rsidP="00A4742F">
      <w:pPr>
        <w:tabs>
          <w:tab w:val="left" w:pos="567"/>
        </w:tabs>
        <w:spacing w:after="0" w:line="240" w:lineRule="auto"/>
        <w:rPr>
          <w:rFonts w:ascii="Times New Roman" w:hAnsi="Times New Roman"/>
          <w:lang w:val="lt-LT"/>
        </w:rPr>
      </w:pPr>
    </w:p>
    <w:p w14:paraId="6B86C174"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u w:val="single"/>
          <w:lang w:val="lt-LT"/>
        </w:rPr>
        <w:t>Trukdžiai biologiniams tyrimams</w:t>
      </w:r>
    </w:p>
    <w:p w14:paraId="2BB865A5"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Kai pacientams, vartojantiems žmogaus protrombino kompleksą didelėmis dozėmis, atliekami krešumo tyrimai, kurių rezultatams įtakos gali turėti heparinas, į hepariną būtina atsižvelgti kaip į vartojamo vaistinio preparato sudedamąją dalį.</w:t>
      </w:r>
    </w:p>
    <w:p w14:paraId="5C2030FF" w14:textId="77777777" w:rsidR="00A4742F" w:rsidRPr="00A94525" w:rsidRDefault="00A4742F" w:rsidP="00A4742F">
      <w:pPr>
        <w:tabs>
          <w:tab w:val="left" w:pos="567"/>
        </w:tabs>
        <w:spacing w:after="0" w:line="240" w:lineRule="auto"/>
        <w:rPr>
          <w:rFonts w:ascii="Times New Roman" w:hAnsi="Times New Roman"/>
          <w:lang w:val="lt-LT"/>
        </w:rPr>
      </w:pPr>
    </w:p>
    <w:p w14:paraId="5A04A078" w14:textId="77777777" w:rsidR="00A4742F" w:rsidRPr="00A94525" w:rsidRDefault="00A4742F" w:rsidP="00A4742F">
      <w:pPr>
        <w:keepNext/>
        <w:tabs>
          <w:tab w:val="left" w:pos="567"/>
        </w:tabs>
        <w:spacing w:after="0" w:line="240" w:lineRule="auto"/>
        <w:jc w:val="both"/>
        <w:outlineLvl w:val="3"/>
        <w:rPr>
          <w:rFonts w:ascii="Times New Roman" w:hAnsi="Times New Roman"/>
          <w:b/>
          <w:lang w:val="lt-LT"/>
        </w:rPr>
      </w:pPr>
      <w:r w:rsidRPr="00A94525">
        <w:rPr>
          <w:rFonts w:ascii="Times New Roman" w:hAnsi="Times New Roman"/>
          <w:b/>
          <w:lang w:val="lt-LT"/>
        </w:rPr>
        <w:t>4.6</w:t>
      </w:r>
      <w:r w:rsidRPr="00A94525">
        <w:rPr>
          <w:rFonts w:ascii="Times New Roman" w:hAnsi="Times New Roman"/>
          <w:b/>
          <w:lang w:val="lt-LT"/>
        </w:rPr>
        <w:tab/>
        <w:t>Vaisingumas, nėštumo ir žindymo laikotarpis</w:t>
      </w:r>
    </w:p>
    <w:p w14:paraId="7E8D02C4" w14:textId="77777777" w:rsidR="00A4742F" w:rsidRPr="00A94525" w:rsidRDefault="00A4742F" w:rsidP="00A4742F">
      <w:pPr>
        <w:tabs>
          <w:tab w:val="left" w:pos="567"/>
        </w:tabs>
        <w:spacing w:after="0" w:line="240" w:lineRule="auto"/>
        <w:rPr>
          <w:rFonts w:ascii="Times New Roman" w:hAnsi="Times New Roman"/>
          <w:lang w:val="lt-LT"/>
        </w:rPr>
      </w:pPr>
    </w:p>
    <w:p w14:paraId="02B01DFB" w14:textId="77777777" w:rsidR="00A4742F" w:rsidRPr="00A94525" w:rsidRDefault="00A4742F" w:rsidP="00A4742F">
      <w:pPr>
        <w:tabs>
          <w:tab w:val="left" w:pos="567"/>
        </w:tabs>
        <w:spacing w:after="0" w:line="240" w:lineRule="auto"/>
        <w:rPr>
          <w:rFonts w:ascii="Times New Roman" w:hAnsi="Times New Roman"/>
          <w:color w:val="0D0D0D"/>
          <w:lang w:val="lt-LT"/>
        </w:rPr>
      </w:pPr>
      <w:r w:rsidRPr="00A94525">
        <w:rPr>
          <w:rFonts w:ascii="Times New Roman" w:hAnsi="Times New Roman"/>
          <w:color w:val="0D0D0D"/>
          <w:lang w:val="lt-LT"/>
        </w:rPr>
        <w:t>Prothromplex poveikis vaisingumui kontroliuojamais klinikiniais tyrimais nenustatytas.</w:t>
      </w:r>
    </w:p>
    <w:p w14:paraId="397AD491" w14:textId="77777777" w:rsidR="00A4742F" w:rsidRPr="00A94525" w:rsidRDefault="00A4742F" w:rsidP="00A4742F">
      <w:pPr>
        <w:tabs>
          <w:tab w:val="left" w:pos="567"/>
        </w:tabs>
        <w:spacing w:after="0" w:line="240" w:lineRule="auto"/>
        <w:rPr>
          <w:rFonts w:ascii="Times New Roman" w:hAnsi="Times New Roman"/>
          <w:color w:val="0D0D0D"/>
          <w:lang w:val="lt-LT"/>
        </w:rPr>
      </w:pPr>
    </w:p>
    <w:p w14:paraId="383982DD" w14:textId="77777777" w:rsidR="00A4742F" w:rsidRPr="00A94525" w:rsidRDefault="00A4742F" w:rsidP="00A4742F">
      <w:pPr>
        <w:tabs>
          <w:tab w:val="left" w:pos="567"/>
        </w:tabs>
        <w:spacing w:after="0" w:line="240" w:lineRule="auto"/>
        <w:rPr>
          <w:rFonts w:ascii="Times New Roman" w:hAnsi="Times New Roman"/>
          <w:color w:val="0D0D0D"/>
          <w:lang w:val="lt-LT"/>
        </w:rPr>
      </w:pPr>
      <w:r w:rsidRPr="00A94525">
        <w:rPr>
          <w:rFonts w:ascii="Times New Roman" w:hAnsi="Times New Roman"/>
          <w:color w:val="0D0D0D"/>
          <w:lang w:val="lt-LT"/>
        </w:rPr>
        <w:t>Ar saugu vartoti žmogaus protrombino kompleksą nėštumo metu ir žindymo laikotarpiu, nenustatyta.</w:t>
      </w:r>
    </w:p>
    <w:p w14:paraId="115E2E02" w14:textId="77777777" w:rsidR="00A4742F" w:rsidRPr="00A94525" w:rsidRDefault="00A4742F" w:rsidP="00A4742F">
      <w:pPr>
        <w:tabs>
          <w:tab w:val="left" w:pos="567"/>
        </w:tabs>
        <w:spacing w:after="0" w:line="240" w:lineRule="auto"/>
        <w:rPr>
          <w:rFonts w:ascii="Times New Roman" w:hAnsi="Times New Roman"/>
          <w:color w:val="0D0D0D"/>
          <w:lang w:val="lt-LT"/>
        </w:rPr>
      </w:pPr>
    </w:p>
    <w:p w14:paraId="6517AE68" w14:textId="77777777" w:rsidR="00A4742F" w:rsidRPr="00A94525" w:rsidRDefault="00A4742F" w:rsidP="00A4742F">
      <w:pPr>
        <w:tabs>
          <w:tab w:val="left" w:pos="567"/>
        </w:tabs>
        <w:spacing w:after="0" w:line="240" w:lineRule="auto"/>
        <w:rPr>
          <w:rFonts w:ascii="Times New Roman" w:hAnsi="Times New Roman"/>
          <w:color w:val="0D0D0D"/>
          <w:lang w:val="lt-LT"/>
        </w:rPr>
      </w:pPr>
      <w:r w:rsidRPr="00A94525">
        <w:rPr>
          <w:rFonts w:ascii="Times New Roman" w:hAnsi="Times New Roman"/>
          <w:color w:val="0D0D0D"/>
          <w:lang w:val="lt-LT"/>
        </w:rPr>
        <w:t>Duomenų apie Prothromplex vartojimą nėštumo ir žindymo metu nėra.</w:t>
      </w:r>
    </w:p>
    <w:p w14:paraId="588AC803" w14:textId="77777777" w:rsidR="00A4742F" w:rsidRPr="00A94525" w:rsidRDefault="00A4742F" w:rsidP="00A4742F">
      <w:pPr>
        <w:tabs>
          <w:tab w:val="left" w:pos="567"/>
        </w:tabs>
        <w:spacing w:after="0" w:line="240" w:lineRule="auto"/>
        <w:rPr>
          <w:rFonts w:ascii="Times New Roman" w:hAnsi="Times New Roman"/>
          <w:color w:val="0D0D0D"/>
          <w:lang w:val="lt-LT"/>
        </w:rPr>
      </w:pPr>
    </w:p>
    <w:p w14:paraId="5F27FB12" w14:textId="77777777" w:rsidR="00A4742F" w:rsidRPr="00A94525" w:rsidRDefault="00A4742F" w:rsidP="00A4742F">
      <w:pPr>
        <w:tabs>
          <w:tab w:val="left" w:pos="567"/>
        </w:tabs>
        <w:spacing w:after="0" w:line="240" w:lineRule="auto"/>
        <w:rPr>
          <w:rFonts w:ascii="Times New Roman" w:hAnsi="Times New Roman"/>
          <w:color w:val="0D0D0D"/>
          <w:lang w:val="lt-LT"/>
        </w:rPr>
      </w:pPr>
      <w:r w:rsidRPr="00A94525">
        <w:rPr>
          <w:rFonts w:ascii="Times New Roman" w:hAnsi="Times New Roman"/>
          <w:color w:val="0D0D0D"/>
          <w:lang w:val="lt-LT"/>
        </w:rPr>
        <w:t>Tyrimai su gyvūnais nėra tinkami siekiant įvertinti saugumą nėštumo eigai, embriono ar vaisiaus vystymuisi, gimdymui ar postnataliniam vystymuisi. Jei kliniškai reikalinga, Prothromplex gali būti vartojamas nėštumo ir žindymo metu.</w:t>
      </w:r>
    </w:p>
    <w:p w14:paraId="1BD7D588" w14:textId="77777777" w:rsidR="00A4742F" w:rsidRPr="00A94525" w:rsidRDefault="00A4742F" w:rsidP="00A4742F">
      <w:pPr>
        <w:tabs>
          <w:tab w:val="left" w:pos="567"/>
        </w:tabs>
        <w:spacing w:after="0" w:line="240" w:lineRule="auto"/>
        <w:rPr>
          <w:rFonts w:ascii="Times New Roman" w:hAnsi="Times New Roman"/>
          <w:color w:val="0D0D0D"/>
          <w:lang w:val="lt-LT"/>
        </w:rPr>
      </w:pPr>
    </w:p>
    <w:p w14:paraId="42277CC7" w14:textId="77777777" w:rsidR="00A4742F" w:rsidRPr="00A94525" w:rsidRDefault="00A4742F" w:rsidP="00A4742F">
      <w:pPr>
        <w:tabs>
          <w:tab w:val="left" w:pos="567"/>
        </w:tabs>
        <w:spacing w:after="0" w:line="240" w:lineRule="auto"/>
        <w:rPr>
          <w:rFonts w:ascii="Times New Roman" w:hAnsi="Times New Roman"/>
          <w:color w:val="0D0D0D"/>
          <w:lang w:val="lt-LT"/>
        </w:rPr>
      </w:pPr>
      <w:r w:rsidRPr="00A94525">
        <w:rPr>
          <w:rFonts w:ascii="Times New Roman" w:hAnsi="Times New Roman"/>
          <w:color w:val="0D0D0D"/>
          <w:lang w:val="lt-LT"/>
        </w:rPr>
        <w:t>Informacija apie parvoviruso B19 infekcijos riziką nėščioms moterims pateikiama 4.4 skyriuje.</w:t>
      </w:r>
    </w:p>
    <w:p w14:paraId="7FEAA4DF" w14:textId="77777777" w:rsidR="00A4742F" w:rsidRPr="00A94525" w:rsidRDefault="00A4742F" w:rsidP="00A4742F">
      <w:pPr>
        <w:tabs>
          <w:tab w:val="left" w:pos="567"/>
        </w:tabs>
        <w:spacing w:after="0" w:line="240" w:lineRule="auto"/>
        <w:rPr>
          <w:rFonts w:ascii="Times New Roman" w:hAnsi="Times New Roman"/>
          <w:lang w:val="lt-LT"/>
        </w:rPr>
      </w:pPr>
    </w:p>
    <w:p w14:paraId="67C40342" w14:textId="77777777" w:rsidR="00A4742F" w:rsidRPr="00A94525" w:rsidRDefault="00A4742F" w:rsidP="00A4742F">
      <w:pPr>
        <w:keepNext/>
        <w:tabs>
          <w:tab w:val="left" w:pos="567"/>
        </w:tabs>
        <w:spacing w:after="0" w:line="240" w:lineRule="auto"/>
        <w:jc w:val="both"/>
        <w:outlineLvl w:val="3"/>
        <w:rPr>
          <w:rFonts w:ascii="Times New Roman" w:hAnsi="Times New Roman"/>
          <w:b/>
          <w:lang w:val="lt-LT"/>
        </w:rPr>
      </w:pPr>
      <w:r w:rsidRPr="00A94525">
        <w:rPr>
          <w:rFonts w:ascii="Times New Roman" w:hAnsi="Times New Roman"/>
          <w:b/>
          <w:lang w:val="lt-LT"/>
        </w:rPr>
        <w:t>4.7</w:t>
      </w:r>
      <w:r w:rsidRPr="00A94525">
        <w:rPr>
          <w:rFonts w:ascii="Times New Roman" w:hAnsi="Times New Roman"/>
          <w:b/>
          <w:lang w:val="lt-LT"/>
        </w:rPr>
        <w:tab/>
        <w:t>Poveikis gebėjimui vairuoti ir valdyti mechanizmus</w:t>
      </w:r>
    </w:p>
    <w:p w14:paraId="65BDEBBE" w14:textId="77777777" w:rsidR="00A4742F" w:rsidRPr="00A94525" w:rsidRDefault="00A4742F" w:rsidP="00A4742F">
      <w:pPr>
        <w:keepNext/>
        <w:tabs>
          <w:tab w:val="left" w:pos="567"/>
        </w:tabs>
        <w:spacing w:after="0" w:line="240" w:lineRule="auto"/>
        <w:rPr>
          <w:rFonts w:ascii="Times New Roman" w:hAnsi="Times New Roman"/>
          <w:lang w:val="lt-LT"/>
        </w:rPr>
      </w:pPr>
    </w:p>
    <w:p w14:paraId="4209C006"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snapToGrid w:val="0"/>
          <w:lang w:val="lt-LT"/>
        </w:rPr>
        <w:t>Poveikio</w:t>
      </w:r>
      <w:r w:rsidRPr="00A94525">
        <w:rPr>
          <w:rFonts w:ascii="Times New Roman" w:hAnsi="Times New Roman"/>
          <w:lang w:val="lt-LT"/>
        </w:rPr>
        <w:t xml:space="preserve"> gebėjimui vairuoti ir valdyti mechanizmus tyrimų neatlikta.</w:t>
      </w:r>
    </w:p>
    <w:p w14:paraId="0B188485" w14:textId="77777777" w:rsidR="00A4742F" w:rsidRPr="00A94525" w:rsidRDefault="00A4742F" w:rsidP="00A4742F">
      <w:pPr>
        <w:tabs>
          <w:tab w:val="left" w:pos="567"/>
        </w:tabs>
        <w:spacing w:after="0" w:line="240" w:lineRule="auto"/>
        <w:rPr>
          <w:rFonts w:ascii="Times New Roman" w:hAnsi="Times New Roman"/>
          <w:lang w:val="lt-LT"/>
        </w:rPr>
      </w:pPr>
    </w:p>
    <w:p w14:paraId="46A089BB" w14:textId="77777777" w:rsidR="00A4742F" w:rsidRPr="00A94525" w:rsidRDefault="00A4742F" w:rsidP="00A4742F">
      <w:pPr>
        <w:tabs>
          <w:tab w:val="left" w:pos="567"/>
        </w:tabs>
        <w:spacing w:after="0" w:line="240" w:lineRule="auto"/>
        <w:outlineLvl w:val="0"/>
        <w:rPr>
          <w:rFonts w:ascii="Times New Roman" w:hAnsi="Times New Roman"/>
          <w:lang w:val="lt-LT"/>
        </w:rPr>
      </w:pPr>
      <w:r w:rsidRPr="00A94525">
        <w:rPr>
          <w:rFonts w:ascii="Times New Roman" w:hAnsi="Times New Roman"/>
          <w:b/>
          <w:lang w:val="lt-LT"/>
        </w:rPr>
        <w:t>4.8</w:t>
      </w:r>
      <w:r w:rsidRPr="00A94525">
        <w:rPr>
          <w:rFonts w:ascii="Times New Roman" w:hAnsi="Times New Roman"/>
          <w:b/>
          <w:lang w:val="lt-LT"/>
        </w:rPr>
        <w:tab/>
        <w:t>Nepageidaujamas poveikis</w:t>
      </w:r>
    </w:p>
    <w:p w14:paraId="17D0933E" w14:textId="77777777" w:rsidR="00A4742F" w:rsidRPr="00A94525" w:rsidRDefault="00A4742F" w:rsidP="00A4742F">
      <w:pPr>
        <w:tabs>
          <w:tab w:val="left" w:pos="567"/>
        </w:tabs>
        <w:spacing w:after="0" w:line="240" w:lineRule="auto"/>
        <w:rPr>
          <w:rFonts w:ascii="Times New Roman" w:hAnsi="Times New Roman"/>
          <w:u w:val="single"/>
          <w:lang w:val="lt-LT"/>
        </w:rPr>
      </w:pPr>
    </w:p>
    <w:p w14:paraId="37AD6FDD" w14:textId="77777777" w:rsidR="00A4742F" w:rsidRDefault="00A4742F" w:rsidP="00A4742F">
      <w:pPr>
        <w:tabs>
          <w:tab w:val="left" w:pos="567"/>
        </w:tabs>
        <w:spacing w:after="0" w:line="240" w:lineRule="auto"/>
        <w:outlineLvl w:val="0"/>
        <w:rPr>
          <w:rFonts w:ascii="Times New Roman" w:hAnsi="Times New Roman"/>
          <w:u w:val="single"/>
          <w:lang w:val="lt-LT"/>
        </w:rPr>
      </w:pPr>
      <w:r w:rsidRPr="00A94525">
        <w:rPr>
          <w:rFonts w:ascii="Times New Roman" w:hAnsi="Times New Roman"/>
          <w:u w:val="single"/>
          <w:lang w:val="lt-LT"/>
        </w:rPr>
        <w:t>Saugumo duomenų santrauka</w:t>
      </w:r>
    </w:p>
    <w:p w14:paraId="13A94FEC" w14:textId="77777777" w:rsidR="00A4742F" w:rsidRPr="00A94525" w:rsidRDefault="00A4742F" w:rsidP="00A4742F">
      <w:pPr>
        <w:tabs>
          <w:tab w:val="left" w:pos="567"/>
        </w:tabs>
        <w:spacing w:after="0" w:line="240" w:lineRule="auto"/>
        <w:outlineLvl w:val="0"/>
        <w:rPr>
          <w:rFonts w:ascii="Times New Roman" w:hAnsi="Times New Roman"/>
          <w:b/>
          <w:lang w:val="lt-LT"/>
        </w:rPr>
      </w:pPr>
    </w:p>
    <w:p w14:paraId="616BD405" w14:textId="77777777" w:rsidR="00A4742F" w:rsidRPr="00A94525" w:rsidRDefault="00A4742F" w:rsidP="00A4742F">
      <w:pPr>
        <w:tabs>
          <w:tab w:val="left" w:pos="567"/>
        </w:tabs>
        <w:spacing w:after="0" w:line="240" w:lineRule="auto"/>
        <w:outlineLvl w:val="0"/>
        <w:rPr>
          <w:rFonts w:ascii="Times New Roman" w:hAnsi="Times New Roman"/>
          <w:lang w:val="lt-LT"/>
        </w:rPr>
      </w:pPr>
      <w:r w:rsidRPr="00A94525">
        <w:rPr>
          <w:rFonts w:ascii="Times New Roman" w:hAnsi="Times New Roman"/>
          <w:lang w:val="lt-LT"/>
        </w:rPr>
        <w:t>Atliekant pakaitinį gydymą žmogaus protrombino komplekso koncentratais, įskaitant gydymą Prothromplex, gali susidaryti cirkuliuojančių antikūnų, slopinančių vieną ar daugiau žmogaus protrombino komplekso faktorių. Atsiradus tokių inhibitorių, ši būsena pasireiškia prastu klinikiniu atsaku.</w:t>
      </w:r>
    </w:p>
    <w:p w14:paraId="00B1A201" w14:textId="77777777" w:rsidR="00A4742F" w:rsidRPr="00A94525" w:rsidRDefault="00A4742F" w:rsidP="00A4742F">
      <w:pPr>
        <w:tabs>
          <w:tab w:val="left" w:pos="567"/>
        </w:tabs>
        <w:spacing w:after="0" w:line="240" w:lineRule="auto"/>
        <w:outlineLvl w:val="0"/>
        <w:rPr>
          <w:rFonts w:ascii="Times New Roman" w:hAnsi="Times New Roman"/>
          <w:lang w:val="lt-LT"/>
        </w:rPr>
      </w:pPr>
    </w:p>
    <w:p w14:paraId="39A0C034" w14:textId="77777777" w:rsidR="00A4742F" w:rsidRPr="00A94525" w:rsidRDefault="00A4742F" w:rsidP="00A4742F">
      <w:pPr>
        <w:tabs>
          <w:tab w:val="left" w:pos="567"/>
        </w:tabs>
        <w:spacing w:after="0" w:line="240" w:lineRule="auto"/>
        <w:outlineLvl w:val="0"/>
        <w:rPr>
          <w:rFonts w:ascii="Times New Roman" w:hAnsi="Times New Roman"/>
          <w:lang w:val="lt-LT"/>
        </w:rPr>
      </w:pPr>
      <w:r w:rsidRPr="00A94525">
        <w:rPr>
          <w:rFonts w:ascii="Times New Roman" w:hAnsi="Times New Roman"/>
          <w:lang w:val="lt-LT"/>
        </w:rPr>
        <w:t>Pavartojus žmogaus protrombino komplekso, kyla tromboembolijos rizika (žr. 4.4 skyrių).</w:t>
      </w:r>
    </w:p>
    <w:p w14:paraId="66FA5B70" w14:textId="77777777" w:rsidR="00A4742F" w:rsidRPr="00A94525" w:rsidRDefault="00A4742F" w:rsidP="00A4742F">
      <w:pPr>
        <w:tabs>
          <w:tab w:val="left" w:pos="567"/>
        </w:tabs>
        <w:spacing w:after="0" w:line="240" w:lineRule="auto"/>
        <w:outlineLvl w:val="0"/>
        <w:rPr>
          <w:rFonts w:ascii="Times New Roman" w:hAnsi="Times New Roman"/>
          <w:lang w:val="lt-LT"/>
        </w:rPr>
      </w:pPr>
    </w:p>
    <w:p w14:paraId="2D92C71B" w14:textId="77777777" w:rsidR="00A4742F" w:rsidRPr="00A94525" w:rsidRDefault="00A4742F" w:rsidP="00A4742F">
      <w:pPr>
        <w:tabs>
          <w:tab w:val="left" w:pos="567"/>
        </w:tabs>
        <w:spacing w:after="0" w:line="240" w:lineRule="auto"/>
        <w:outlineLvl w:val="0"/>
        <w:rPr>
          <w:rFonts w:ascii="Times New Roman" w:hAnsi="Times New Roman"/>
          <w:lang w:val="lt-LT"/>
        </w:rPr>
      </w:pPr>
      <w:r w:rsidRPr="00A94525">
        <w:rPr>
          <w:rFonts w:ascii="Times New Roman" w:hAnsi="Times New Roman"/>
          <w:lang w:val="lt-LT"/>
        </w:rPr>
        <w:t>Informacijos apie saugumą, susijusį su užkrečiamomis medžiagomis, pateikiama 4.4 skyriuje.</w:t>
      </w:r>
    </w:p>
    <w:p w14:paraId="72ED3477" w14:textId="77777777" w:rsidR="00A4742F" w:rsidRPr="00A94525" w:rsidRDefault="00A4742F" w:rsidP="00A4742F">
      <w:pPr>
        <w:tabs>
          <w:tab w:val="left" w:pos="567"/>
        </w:tabs>
        <w:spacing w:after="0" w:line="240" w:lineRule="auto"/>
        <w:outlineLvl w:val="0"/>
        <w:rPr>
          <w:rFonts w:ascii="Times New Roman" w:hAnsi="Times New Roman"/>
          <w:lang w:val="lt-LT"/>
        </w:rPr>
      </w:pPr>
    </w:p>
    <w:p w14:paraId="1102BB62" w14:textId="77777777" w:rsidR="00A4742F" w:rsidRDefault="00A4742F" w:rsidP="00A4742F">
      <w:pPr>
        <w:tabs>
          <w:tab w:val="left" w:pos="567"/>
        </w:tabs>
        <w:spacing w:after="0" w:line="240" w:lineRule="auto"/>
        <w:outlineLvl w:val="0"/>
        <w:rPr>
          <w:rFonts w:ascii="Times New Roman" w:hAnsi="Times New Roman"/>
          <w:u w:val="single"/>
          <w:lang w:val="lt-LT"/>
        </w:rPr>
      </w:pPr>
      <w:r w:rsidRPr="00A94525">
        <w:rPr>
          <w:rFonts w:ascii="Times New Roman" w:hAnsi="Times New Roman"/>
          <w:u w:val="single"/>
          <w:lang w:val="lt-LT"/>
        </w:rPr>
        <w:t>Nepageidaujamų reakcijų santrauka lentelėje</w:t>
      </w:r>
    </w:p>
    <w:p w14:paraId="30DB65B6" w14:textId="77777777" w:rsidR="00A4742F" w:rsidRPr="00A94525" w:rsidRDefault="00A4742F" w:rsidP="00A4742F">
      <w:pPr>
        <w:tabs>
          <w:tab w:val="left" w:pos="567"/>
        </w:tabs>
        <w:spacing w:after="0" w:line="240" w:lineRule="auto"/>
        <w:outlineLvl w:val="0"/>
        <w:rPr>
          <w:rFonts w:ascii="Times New Roman" w:hAnsi="Times New Roman"/>
          <w:u w:val="single"/>
          <w:lang w:val="lt-LT"/>
        </w:rPr>
      </w:pPr>
    </w:p>
    <w:p w14:paraId="6BD9B90D" w14:textId="77777777" w:rsidR="00A4742F" w:rsidRDefault="00A4742F" w:rsidP="00A4742F">
      <w:pPr>
        <w:tabs>
          <w:tab w:val="left" w:pos="567"/>
        </w:tabs>
        <w:spacing w:after="0" w:line="240" w:lineRule="auto"/>
        <w:outlineLvl w:val="0"/>
        <w:rPr>
          <w:rFonts w:ascii="Times New Roman" w:hAnsi="Times New Roman"/>
          <w:lang w:val="lt-LT"/>
        </w:rPr>
      </w:pPr>
      <w:r w:rsidRPr="00A94525">
        <w:rPr>
          <w:rFonts w:ascii="Times New Roman" w:hAnsi="Times New Roman"/>
          <w:lang w:val="lt-LT"/>
        </w:rPr>
        <w:t>Apie ūminį miokardo infarktą, venų trombozę ir karščiavimą, nurodytus toliau pateiktoje nepageidaujamų reakcijų lentelėje, buvo pranešta atliekant vieną klinikinį Prothromplex, pakeitusio geriamuosius antikoaguliantus, tyrimą, kurio metu buvo tiriami pacientai (n = 61), kuriems pasireiškia įgytas protrombino komplekso krešėjimo faktorių (II, VII, IX, X) trūkumas. Apie kitas į lentelę įtrauktas nepageidaujamas reakcijas pranešta tik vaistiniam preparatui patekus į rinką.</w:t>
      </w:r>
      <w:r>
        <w:rPr>
          <w:rFonts w:ascii="Times New Roman" w:hAnsi="Times New Roman"/>
          <w:lang w:val="lt-LT"/>
        </w:rPr>
        <w:t xml:space="preserve"> </w:t>
      </w:r>
      <w:r w:rsidRPr="00A94525">
        <w:rPr>
          <w:rFonts w:ascii="Times New Roman" w:hAnsi="Times New Roman"/>
          <w:lang w:val="lt-LT"/>
        </w:rPr>
        <w:t>Į šią lentelę įtrauktos nepageidaujamos reakcijos, apie kurias pranešta vaistiniam preparatui patekus į rinką, bei remiantis statistika joms priskirtos dažnio kategorijos darant prielaidą, kad atliekant klinikinį tyrimą, kuriame dalyvavo 61 pacientas, galėjo pasireikšti visos nepageidaujamos reakcijos.</w:t>
      </w:r>
    </w:p>
    <w:p w14:paraId="1A9D21EF" w14:textId="77777777" w:rsidR="00A4742F" w:rsidRDefault="00A4742F" w:rsidP="00A4742F">
      <w:pPr>
        <w:tabs>
          <w:tab w:val="left" w:pos="567"/>
        </w:tabs>
        <w:spacing w:after="0" w:line="240" w:lineRule="auto"/>
        <w:outlineLvl w:val="0"/>
        <w:rPr>
          <w:rFonts w:ascii="Times New Roman" w:hAnsi="Times New Roman"/>
          <w:lang w:val="lt-LT"/>
        </w:rPr>
      </w:pPr>
    </w:p>
    <w:p w14:paraId="192B8B31" w14:textId="77777777" w:rsidR="00A4742F" w:rsidRPr="006C36D4" w:rsidRDefault="00A4742F" w:rsidP="00A4742F">
      <w:pPr>
        <w:tabs>
          <w:tab w:val="left" w:pos="567"/>
        </w:tabs>
        <w:spacing w:after="0" w:line="240" w:lineRule="auto"/>
        <w:outlineLvl w:val="0"/>
        <w:rPr>
          <w:rFonts w:ascii="Times New Roman" w:hAnsi="Times New Roman"/>
          <w:lang w:val="lt-LT"/>
        </w:rPr>
      </w:pPr>
      <w:r w:rsidRPr="00BA13B6">
        <w:rPr>
          <w:rFonts w:ascii="Times New Roman" w:hAnsi="Times New Roman"/>
          <w:lang w:val="lt-LT"/>
        </w:rPr>
        <w:t>Nepageidaujamos rea</w:t>
      </w:r>
      <w:r w:rsidRPr="00763B4F">
        <w:rPr>
          <w:rFonts w:ascii="Times New Roman" w:hAnsi="Times New Roman"/>
          <w:lang w:val="lt-LT"/>
        </w:rPr>
        <w:t>k</w:t>
      </w:r>
      <w:r w:rsidRPr="00BA13B6">
        <w:rPr>
          <w:rFonts w:ascii="Times New Roman" w:hAnsi="Times New Roman"/>
          <w:lang w:val="lt-LT"/>
        </w:rPr>
        <w:t xml:space="preserve">cijos </w:t>
      </w:r>
      <w:r>
        <w:rPr>
          <w:rFonts w:ascii="Times New Roman" w:hAnsi="Times New Roman"/>
          <w:lang w:val="lt-LT"/>
        </w:rPr>
        <w:t xml:space="preserve">į </w:t>
      </w:r>
      <w:r w:rsidRPr="00BA13B6">
        <w:rPr>
          <w:rFonts w:ascii="Times New Roman" w:hAnsi="Times New Roman"/>
          <w:lang w:val="lt-LT"/>
        </w:rPr>
        <w:t>gydym</w:t>
      </w:r>
      <w:r>
        <w:rPr>
          <w:rFonts w:ascii="Times New Roman" w:hAnsi="Times New Roman"/>
          <w:lang w:val="lt-LT"/>
        </w:rPr>
        <w:t xml:space="preserve">ą </w:t>
      </w:r>
      <w:r w:rsidRPr="00BA13B6">
        <w:rPr>
          <w:rFonts w:ascii="Times New Roman" w:hAnsi="Times New Roman"/>
          <w:lang w:val="lt-LT"/>
        </w:rPr>
        <w:t>Prothromplex yra klasifikuojamos pagal MedDRA organų sistemų klas</w:t>
      </w:r>
      <w:r>
        <w:rPr>
          <w:rFonts w:ascii="Times New Roman" w:hAnsi="Times New Roman"/>
          <w:lang w:val="lt-LT"/>
        </w:rPr>
        <w:t>es</w:t>
      </w:r>
      <w:r w:rsidRPr="00BA13B6">
        <w:rPr>
          <w:rFonts w:ascii="Times New Roman" w:hAnsi="Times New Roman"/>
          <w:lang w:val="lt-LT"/>
        </w:rPr>
        <w:t xml:space="preserve"> (15.1 versija). Kiekvienoje dažnio grupėje nepageidaujamos reakcijos išvardytos </w:t>
      </w:r>
      <w:r>
        <w:rPr>
          <w:rFonts w:ascii="Times New Roman" w:hAnsi="Times New Roman"/>
          <w:lang w:val="lt-LT"/>
        </w:rPr>
        <w:t xml:space="preserve">sunkumo </w:t>
      </w:r>
      <w:r w:rsidRPr="00BA13B6">
        <w:rPr>
          <w:rFonts w:ascii="Times New Roman" w:hAnsi="Times New Roman"/>
          <w:lang w:val="lt-LT"/>
        </w:rPr>
        <w:t xml:space="preserve">mažėjimo tvarka. </w:t>
      </w:r>
      <w:r w:rsidRPr="006C36D4">
        <w:rPr>
          <w:rFonts w:ascii="Times New Roman" w:hAnsi="Times New Roman"/>
          <w:lang w:val="lt-LT"/>
        </w:rPr>
        <w:t>D</w:t>
      </w:r>
      <w:r w:rsidRPr="00A61D0F">
        <w:rPr>
          <w:rFonts w:ascii="Times New Roman" w:hAnsi="Times New Roman"/>
          <w:lang w:val="lt-LT"/>
        </w:rPr>
        <w:t>ažnis apibūdinamas taip: labai dažnas (≥ 1/10), dažnas (nuo ≥ 1/100 iki &lt; 1/10), nedažnas (nuo ≥ 1/1000 iki &lt; 1/100), retas (nuo ≥ 1/10 000 iki &lt; 1/1000), labai retas (&lt; 1/10 000) ir nežinomas (negali būti apskaičiuotas pagal turimus duomenis)</w:t>
      </w:r>
      <w:r w:rsidRPr="00BA13B6">
        <w:rPr>
          <w:rFonts w:ascii="Times New Roman" w:hAnsi="Times New Roman"/>
          <w:lang w:val="lt-LT"/>
        </w:rPr>
        <w:t>.</w:t>
      </w:r>
    </w:p>
    <w:p w14:paraId="3687A793" w14:textId="77777777" w:rsidR="00A4742F" w:rsidRPr="00A94525" w:rsidRDefault="00A4742F" w:rsidP="00A4742F">
      <w:pPr>
        <w:tabs>
          <w:tab w:val="left" w:pos="567"/>
        </w:tabs>
        <w:spacing w:after="0" w:line="240" w:lineRule="auto"/>
        <w:outlineLvl w:val="0"/>
        <w:rPr>
          <w:rFonts w:ascii="Times New Roman" w:hAnsi="Times New Roman"/>
          <w:lang w:val="lt-LT"/>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4961"/>
        <w:gridCol w:w="1276"/>
      </w:tblGrid>
      <w:tr w:rsidR="00A4742F" w:rsidRPr="00A94525" w14:paraId="61A7B4F0" w14:textId="77777777" w:rsidTr="00D65CFD">
        <w:trPr>
          <w:cantSplit/>
          <w:tblHeader/>
        </w:trPr>
        <w:tc>
          <w:tcPr>
            <w:tcW w:w="3261" w:type="dxa"/>
            <w:tcBorders>
              <w:top w:val="single" w:sz="4" w:space="0" w:color="auto"/>
              <w:left w:val="single" w:sz="4" w:space="0" w:color="auto"/>
              <w:bottom w:val="single" w:sz="4" w:space="0" w:color="auto"/>
              <w:right w:val="single" w:sz="4" w:space="0" w:color="auto"/>
            </w:tcBorders>
          </w:tcPr>
          <w:p w14:paraId="0D3484E7" w14:textId="77777777" w:rsidR="00A4742F" w:rsidRPr="00A94525" w:rsidRDefault="00A4742F" w:rsidP="00D65CFD">
            <w:pPr>
              <w:tabs>
                <w:tab w:val="left" w:pos="567"/>
              </w:tabs>
              <w:spacing w:after="0" w:line="240" w:lineRule="auto"/>
              <w:outlineLvl w:val="0"/>
              <w:rPr>
                <w:rFonts w:ascii="Times New Roman" w:hAnsi="Times New Roman"/>
                <w:lang w:val="lt-LT"/>
              </w:rPr>
            </w:pPr>
            <w:r w:rsidRPr="00A94525">
              <w:rPr>
                <w:rFonts w:ascii="Times New Roman" w:hAnsi="Times New Roman"/>
                <w:b/>
                <w:lang w:val="lt-LT"/>
              </w:rPr>
              <w:t>Organų sistemų klasė</w:t>
            </w:r>
            <w:r>
              <w:rPr>
                <w:rFonts w:ascii="Times New Roman" w:hAnsi="Times New Roman"/>
                <w:b/>
                <w:lang w:val="lt-LT"/>
              </w:rPr>
              <w:t xml:space="preserve"> (OSK)</w:t>
            </w:r>
          </w:p>
        </w:tc>
        <w:tc>
          <w:tcPr>
            <w:tcW w:w="4961" w:type="dxa"/>
            <w:tcBorders>
              <w:top w:val="single" w:sz="4" w:space="0" w:color="auto"/>
              <w:left w:val="single" w:sz="4" w:space="0" w:color="auto"/>
              <w:bottom w:val="single" w:sz="4" w:space="0" w:color="auto"/>
              <w:right w:val="single" w:sz="4" w:space="0" w:color="auto"/>
            </w:tcBorders>
          </w:tcPr>
          <w:p w14:paraId="32DB44DF" w14:textId="77777777" w:rsidR="00A4742F" w:rsidRPr="00A94525" w:rsidRDefault="00A4742F" w:rsidP="00D65CFD">
            <w:pPr>
              <w:tabs>
                <w:tab w:val="left" w:pos="567"/>
              </w:tabs>
              <w:spacing w:after="0" w:line="240" w:lineRule="auto"/>
              <w:outlineLvl w:val="0"/>
              <w:rPr>
                <w:rFonts w:ascii="Times New Roman" w:hAnsi="Times New Roman"/>
                <w:lang w:val="lt-LT"/>
              </w:rPr>
            </w:pPr>
            <w:r w:rsidRPr="00A94525">
              <w:rPr>
                <w:rFonts w:ascii="Times New Roman" w:hAnsi="Times New Roman"/>
                <w:b/>
                <w:lang w:val="lt-LT"/>
              </w:rPr>
              <w:t>Nepageidaujamas poveikis</w:t>
            </w:r>
          </w:p>
        </w:tc>
        <w:tc>
          <w:tcPr>
            <w:tcW w:w="1276" w:type="dxa"/>
            <w:tcBorders>
              <w:top w:val="single" w:sz="4" w:space="0" w:color="auto"/>
              <w:left w:val="single" w:sz="4" w:space="0" w:color="auto"/>
              <w:bottom w:val="single" w:sz="4" w:space="0" w:color="auto"/>
              <w:right w:val="single" w:sz="4" w:space="0" w:color="auto"/>
            </w:tcBorders>
          </w:tcPr>
          <w:p w14:paraId="20EDE645" w14:textId="77777777" w:rsidR="00A4742F" w:rsidRPr="00A94525" w:rsidRDefault="00A4742F" w:rsidP="00D65CFD">
            <w:pPr>
              <w:tabs>
                <w:tab w:val="left" w:pos="567"/>
              </w:tabs>
              <w:spacing w:after="0" w:line="240" w:lineRule="auto"/>
              <w:outlineLvl w:val="0"/>
              <w:rPr>
                <w:rFonts w:ascii="Times New Roman" w:hAnsi="Times New Roman"/>
                <w:b/>
                <w:lang w:val="lt-LT"/>
              </w:rPr>
            </w:pPr>
            <w:r w:rsidRPr="00A94525">
              <w:rPr>
                <w:rFonts w:ascii="Times New Roman" w:hAnsi="Times New Roman"/>
                <w:b/>
                <w:lang w:val="lt-LT"/>
              </w:rPr>
              <w:t>Dažnis</w:t>
            </w:r>
          </w:p>
        </w:tc>
      </w:tr>
      <w:tr w:rsidR="00A4742F" w:rsidRPr="00A94525" w14:paraId="02694F3C" w14:textId="77777777" w:rsidTr="00D65CFD">
        <w:trPr>
          <w:cantSplit/>
        </w:trPr>
        <w:tc>
          <w:tcPr>
            <w:tcW w:w="3261" w:type="dxa"/>
            <w:tcBorders>
              <w:top w:val="single" w:sz="4" w:space="0" w:color="auto"/>
              <w:left w:val="single" w:sz="4" w:space="0" w:color="auto"/>
              <w:bottom w:val="single" w:sz="4" w:space="0" w:color="auto"/>
              <w:right w:val="single" w:sz="4" w:space="0" w:color="auto"/>
            </w:tcBorders>
          </w:tcPr>
          <w:p w14:paraId="79D54D26" w14:textId="77777777" w:rsidR="00A4742F" w:rsidRPr="00A94525" w:rsidRDefault="00A4742F" w:rsidP="00D65CFD">
            <w:pPr>
              <w:tabs>
                <w:tab w:val="left" w:pos="567"/>
              </w:tabs>
              <w:spacing w:after="0" w:line="240" w:lineRule="auto"/>
              <w:outlineLvl w:val="0"/>
              <w:rPr>
                <w:rFonts w:ascii="Times New Roman" w:hAnsi="Times New Roman"/>
                <w:lang w:val="lt-LT"/>
              </w:rPr>
            </w:pPr>
            <w:r w:rsidRPr="00A94525">
              <w:rPr>
                <w:rFonts w:ascii="Times New Roman" w:hAnsi="Times New Roman"/>
                <w:lang w:val="lt-LT"/>
              </w:rPr>
              <w:t>Kraujo ir limfinės sistemos sutrikimai</w:t>
            </w:r>
          </w:p>
        </w:tc>
        <w:tc>
          <w:tcPr>
            <w:tcW w:w="4961" w:type="dxa"/>
            <w:tcBorders>
              <w:top w:val="single" w:sz="4" w:space="0" w:color="auto"/>
              <w:left w:val="single" w:sz="4" w:space="0" w:color="auto"/>
              <w:bottom w:val="single" w:sz="4" w:space="0" w:color="auto"/>
              <w:right w:val="single" w:sz="4" w:space="0" w:color="auto"/>
            </w:tcBorders>
          </w:tcPr>
          <w:p w14:paraId="06FDB593" w14:textId="77777777" w:rsidR="00A4742F" w:rsidRPr="00A94525" w:rsidRDefault="00A4742F" w:rsidP="00D65CFD">
            <w:pPr>
              <w:tabs>
                <w:tab w:val="left" w:pos="567"/>
              </w:tabs>
              <w:spacing w:after="0" w:line="240" w:lineRule="auto"/>
              <w:outlineLvl w:val="0"/>
              <w:rPr>
                <w:rFonts w:ascii="Times New Roman" w:hAnsi="Times New Roman"/>
                <w:lang w:val="lt-LT"/>
              </w:rPr>
            </w:pPr>
            <w:r w:rsidRPr="00A94525">
              <w:rPr>
                <w:rFonts w:ascii="Times New Roman" w:hAnsi="Times New Roman"/>
                <w:lang w:val="lt-LT"/>
              </w:rPr>
              <w:t>Diseminuota intravaskulinė koaguliacija</w:t>
            </w:r>
          </w:p>
          <w:p w14:paraId="4E2B8B2A" w14:textId="77777777" w:rsidR="00A4742F" w:rsidRPr="00A94525" w:rsidRDefault="00A4742F" w:rsidP="00D65CFD">
            <w:pPr>
              <w:tabs>
                <w:tab w:val="left" w:pos="567"/>
              </w:tabs>
              <w:spacing w:after="0" w:line="240" w:lineRule="auto"/>
              <w:outlineLvl w:val="0"/>
              <w:rPr>
                <w:rFonts w:ascii="Times New Roman" w:hAnsi="Times New Roman"/>
                <w:lang w:val="lt-LT"/>
              </w:rPr>
            </w:pPr>
            <w:r w:rsidRPr="00A94525">
              <w:rPr>
                <w:rFonts w:ascii="Times New Roman" w:hAnsi="Times New Roman"/>
                <w:lang w:val="lt-LT"/>
              </w:rPr>
              <w:t>Vieno ar daugiau protrombino komplekso faktorių (II, VII, IX, X faktorių) inhibitorių atsiradimas</w:t>
            </w:r>
          </w:p>
        </w:tc>
        <w:tc>
          <w:tcPr>
            <w:tcW w:w="1276" w:type="dxa"/>
            <w:tcBorders>
              <w:top w:val="single" w:sz="4" w:space="0" w:color="auto"/>
              <w:left w:val="single" w:sz="4" w:space="0" w:color="auto"/>
              <w:bottom w:val="single" w:sz="4" w:space="0" w:color="auto"/>
              <w:right w:val="single" w:sz="4" w:space="0" w:color="auto"/>
            </w:tcBorders>
            <w:vAlign w:val="center"/>
          </w:tcPr>
          <w:p w14:paraId="77869E06" w14:textId="77777777" w:rsidR="00A4742F" w:rsidRPr="00A94525" w:rsidRDefault="00A4742F" w:rsidP="00D65CFD">
            <w:pPr>
              <w:tabs>
                <w:tab w:val="left" w:pos="567"/>
              </w:tabs>
              <w:spacing w:after="0" w:line="240" w:lineRule="auto"/>
              <w:outlineLvl w:val="0"/>
              <w:rPr>
                <w:rFonts w:ascii="Times New Roman" w:hAnsi="Times New Roman"/>
                <w:lang w:val="lt-LT"/>
              </w:rPr>
            </w:pPr>
            <w:r w:rsidRPr="00A94525">
              <w:rPr>
                <w:rFonts w:ascii="Times New Roman" w:hAnsi="Times New Roman"/>
                <w:lang w:val="lt-LT"/>
              </w:rPr>
              <w:t>Dažnas</w:t>
            </w:r>
          </w:p>
        </w:tc>
      </w:tr>
      <w:tr w:rsidR="00A4742F" w:rsidRPr="00A94525" w14:paraId="65E5D93A" w14:textId="77777777" w:rsidTr="00D65CFD">
        <w:trPr>
          <w:cantSplit/>
          <w:trHeight w:val="218"/>
        </w:trPr>
        <w:tc>
          <w:tcPr>
            <w:tcW w:w="3261" w:type="dxa"/>
            <w:vMerge w:val="restart"/>
            <w:tcBorders>
              <w:top w:val="single" w:sz="4" w:space="0" w:color="auto"/>
              <w:left w:val="single" w:sz="4" w:space="0" w:color="auto"/>
              <w:bottom w:val="single" w:sz="4" w:space="0" w:color="auto"/>
              <w:right w:val="single" w:sz="4" w:space="0" w:color="auto"/>
            </w:tcBorders>
          </w:tcPr>
          <w:p w14:paraId="1D115870" w14:textId="77777777" w:rsidR="00A4742F" w:rsidRPr="00A94525" w:rsidRDefault="00A4742F" w:rsidP="00D65CFD">
            <w:pPr>
              <w:tabs>
                <w:tab w:val="left" w:pos="567"/>
              </w:tabs>
              <w:spacing w:after="0" w:line="240" w:lineRule="auto"/>
              <w:outlineLvl w:val="0"/>
              <w:rPr>
                <w:rFonts w:ascii="Times New Roman" w:hAnsi="Times New Roman"/>
                <w:lang w:val="lt-LT"/>
              </w:rPr>
            </w:pPr>
            <w:r w:rsidRPr="00A94525">
              <w:rPr>
                <w:rFonts w:ascii="Times New Roman" w:hAnsi="Times New Roman"/>
                <w:lang w:val="lt-LT"/>
              </w:rPr>
              <w:t>Imuninės sistemos sutrikimai</w:t>
            </w:r>
          </w:p>
        </w:tc>
        <w:tc>
          <w:tcPr>
            <w:tcW w:w="4961" w:type="dxa"/>
            <w:tcBorders>
              <w:top w:val="single" w:sz="4" w:space="0" w:color="auto"/>
              <w:left w:val="single" w:sz="4" w:space="0" w:color="auto"/>
              <w:bottom w:val="nil"/>
              <w:right w:val="single" w:sz="4" w:space="0" w:color="auto"/>
            </w:tcBorders>
          </w:tcPr>
          <w:p w14:paraId="3D7A778A" w14:textId="77777777" w:rsidR="00A4742F" w:rsidRPr="00A94525" w:rsidRDefault="00A4742F" w:rsidP="00D65CFD">
            <w:pPr>
              <w:tabs>
                <w:tab w:val="left" w:pos="567"/>
              </w:tabs>
              <w:spacing w:after="0" w:line="240" w:lineRule="auto"/>
              <w:outlineLvl w:val="0"/>
              <w:rPr>
                <w:rFonts w:ascii="Times New Roman" w:hAnsi="Times New Roman"/>
                <w:lang w:val="lt-LT"/>
              </w:rPr>
            </w:pPr>
            <w:r w:rsidRPr="00A94525">
              <w:rPr>
                <w:rFonts w:ascii="Times New Roman" w:hAnsi="Times New Roman"/>
                <w:lang w:val="lt-LT"/>
              </w:rPr>
              <w:t>Anafilaksinis šokas</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1E48B21E" w14:textId="77777777" w:rsidR="00A4742F" w:rsidRPr="00A94525" w:rsidRDefault="00A4742F" w:rsidP="00D65CFD">
            <w:pPr>
              <w:tabs>
                <w:tab w:val="left" w:pos="567"/>
              </w:tabs>
              <w:spacing w:after="0" w:line="240" w:lineRule="auto"/>
              <w:outlineLvl w:val="0"/>
              <w:rPr>
                <w:rFonts w:ascii="Times New Roman" w:hAnsi="Times New Roman"/>
                <w:lang w:val="lt-LT"/>
              </w:rPr>
            </w:pPr>
            <w:r w:rsidRPr="00A94525">
              <w:rPr>
                <w:rFonts w:ascii="Times New Roman" w:hAnsi="Times New Roman"/>
                <w:lang w:val="lt-LT"/>
              </w:rPr>
              <w:t>Dažnas</w:t>
            </w:r>
          </w:p>
        </w:tc>
      </w:tr>
      <w:tr w:rsidR="00A4742F" w:rsidRPr="00A94525" w14:paraId="72448392" w14:textId="77777777" w:rsidTr="00D65CFD">
        <w:trPr>
          <w:cantSplit/>
          <w:trHeight w:val="218"/>
        </w:trPr>
        <w:tc>
          <w:tcPr>
            <w:tcW w:w="3261" w:type="dxa"/>
            <w:vMerge/>
            <w:tcBorders>
              <w:top w:val="single" w:sz="4" w:space="0" w:color="auto"/>
              <w:left w:val="single" w:sz="4" w:space="0" w:color="auto"/>
              <w:bottom w:val="single" w:sz="4" w:space="0" w:color="auto"/>
              <w:right w:val="single" w:sz="4" w:space="0" w:color="auto"/>
            </w:tcBorders>
            <w:vAlign w:val="center"/>
          </w:tcPr>
          <w:p w14:paraId="3DCB65FB" w14:textId="77777777" w:rsidR="00A4742F" w:rsidRPr="00A94525" w:rsidRDefault="00A4742F" w:rsidP="00D65CFD">
            <w:pPr>
              <w:spacing w:after="0" w:line="240" w:lineRule="auto"/>
              <w:rPr>
                <w:rFonts w:ascii="Times New Roman" w:hAnsi="Times New Roman"/>
                <w:lang w:val="lt-LT"/>
              </w:rPr>
            </w:pPr>
          </w:p>
        </w:tc>
        <w:tc>
          <w:tcPr>
            <w:tcW w:w="4961" w:type="dxa"/>
            <w:tcBorders>
              <w:top w:val="nil"/>
              <w:left w:val="single" w:sz="4" w:space="0" w:color="auto"/>
              <w:bottom w:val="nil"/>
              <w:right w:val="single" w:sz="4" w:space="0" w:color="auto"/>
            </w:tcBorders>
          </w:tcPr>
          <w:p w14:paraId="3F1414D7" w14:textId="77777777" w:rsidR="00A4742F" w:rsidRPr="00A94525" w:rsidRDefault="00A4742F" w:rsidP="00D65CFD">
            <w:pPr>
              <w:tabs>
                <w:tab w:val="left" w:pos="567"/>
              </w:tabs>
              <w:spacing w:after="0" w:line="240" w:lineRule="auto"/>
              <w:outlineLvl w:val="0"/>
              <w:rPr>
                <w:rFonts w:ascii="Times New Roman" w:hAnsi="Times New Roman"/>
                <w:lang w:val="lt-LT"/>
              </w:rPr>
            </w:pPr>
            <w:r w:rsidRPr="00A94525">
              <w:rPr>
                <w:rFonts w:ascii="Times New Roman" w:hAnsi="Times New Roman"/>
                <w:lang w:val="lt-LT"/>
              </w:rPr>
              <w:t>Anafilaksinė reakcija</w:t>
            </w:r>
          </w:p>
        </w:tc>
        <w:tc>
          <w:tcPr>
            <w:tcW w:w="1276" w:type="dxa"/>
            <w:vMerge/>
            <w:tcBorders>
              <w:top w:val="single" w:sz="4" w:space="0" w:color="auto"/>
              <w:left w:val="single" w:sz="4" w:space="0" w:color="auto"/>
              <w:bottom w:val="single" w:sz="4" w:space="0" w:color="auto"/>
              <w:right w:val="single" w:sz="4" w:space="0" w:color="auto"/>
            </w:tcBorders>
            <w:vAlign w:val="center"/>
          </w:tcPr>
          <w:p w14:paraId="007060F7" w14:textId="77777777" w:rsidR="00A4742F" w:rsidRPr="00A94525" w:rsidRDefault="00A4742F" w:rsidP="00D65CFD">
            <w:pPr>
              <w:spacing w:after="0" w:line="240" w:lineRule="auto"/>
              <w:rPr>
                <w:rFonts w:ascii="Times New Roman" w:hAnsi="Times New Roman"/>
                <w:lang w:val="lt-LT"/>
              </w:rPr>
            </w:pPr>
          </w:p>
        </w:tc>
      </w:tr>
      <w:tr w:rsidR="00A4742F" w:rsidRPr="00A94525" w14:paraId="0A095C75" w14:textId="77777777" w:rsidTr="00D65CFD">
        <w:trPr>
          <w:cantSplit/>
          <w:trHeight w:val="218"/>
        </w:trPr>
        <w:tc>
          <w:tcPr>
            <w:tcW w:w="3261" w:type="dxa"/>
            <w:vMerge/>
            <w:tcBorders>
              <w:top w:val="single" w:sz="4" w:space="0" w:color="auto"/>
              <w:left w:val="single" w:sz="4" w:space="0" w:color="auto"/>
              <w:bottom w:val="single" w:sz="4" w:space="0" w:color="auto"/>
              <w:right w:val="single" w:sz="4" w:space="0" w:color="auto"/>
            </w:tcBorders>
            <w:vAlign w:val="center"/>
          </w:tcPr>
          <w:p w14:paraId="49787FCF" w14:textId="77777777" w:rsidR="00A4742F" w:rsidRPr="00A94525" w:rsidRDefault="00A4742F" w:rsidP="00D65CFD">
            <w:pPr>
              <w:spacing w:after="0" w:line="240" w:lineRule="auto"/>
              <w:rPr>
                <w:rFonts w:ascii="Times New Roman" w:hAnsi="Times New Roman"/>
                <w:lang w:val="lt-LT"/>
              </w:rPr>
            </w:pPr>
          </w:p>
        </w:tc>
        <w:tc>
          <w:tcPr>
            <w:tcW w:w="4961" w:type="dxa"/>
            <w:tcBorders>
              <w:top w:val="nil"/>
              <w:left w:val="single" w:sz="4" w:space="0" w:color="auto"/>
              <w:bottom w:val="single" w:sz="4" w:space="0" w:color="auto"/>
              <w:right w:val="single" w:sz="4" w:space="0" w:color="auto"/>
            </w:tcBorders>
          </w:tcPr>
          <w:p w14:paraId="2ECC12AC" w14:textId="77777777" w:rsidR="00A4742F" w:rsidRPr="00A94525" w:rsidRDefault="00A4742F" w:rsidP="00D65CFD">
            <w:pPr>
              <w:tabs>
                <w:tab w:val="left" w:pos="567"/>
              </w:tabs>
              <w:spacing w:after="0" w:line="240" w:lineRule="auto"/>
              <w:outlineLvl w:val="0"/>
              <w:rPr>
                <w:rFonts w:ascii="Times New Roman" w:hAnsi="Times New Roman"/>
                <w:lang w:val="lt-LT"/>
              </w:rPr>
            </w:pPr>
            <w:r w:rsidRPr="00A94525">
              <w:rPr>
                <w:rFonts w:ascii="Times New Roman" w:hAnsi="Times New Roman"/>
                <w:lang w:val="lt-LT"/>
              </w:rPr>
              <w:t>Padidėjęs jautrumas</w:t>
            </w:r>
          </w:p>
        </w:tc>
        <w:tc>
          <w:tcPr>
            <w:tcW w:w="1276" w:type="dxa"/>
            <w:vMerge/>
            <w:tcBorders>
              <w:top w:val="single" w:sz="4" w:space="0" w:color="auto"/>
              <w:left w:val="single" w:sz="4" w:space="0" w:color="auto"/>
              <w:bottom w:val="single" w:sz="4" w:space="0" w:color="auto"/>
              <w:right w:val="single" w:sz="4" w:space="0" w:color="auto"/>
            </w:tcBorders>
            <w:vAlign w:val="center"/>
          </w:tcPr>
          <w:p w14:paraId="65F52E98" w14:textId="77777777" w:rsidR="00A4742F" w:rsidRPr="00A94525" w:rsidRDefault="00A4742F" w:rsidP="00D65CFD">
            <w:pPr>
              <w:spacing w:after="0" w:line="240" w:lineRule="auto"/>
              <w:rPr>
                <w:rFonts w:ascii="Times New Roman" w:hAnsi="Times New Roman"/>
                <w:lang w:val="lt-LT"/>
              </w:rPr>
            </w:pPr>
          </w:p>
        </w:tc>
      </w:tr>
      <w:tr w:rsidR="00A4742F" w:rsidRPr="00A94525" w14:paraId="4297FD83" w14:textId="77777777" w:rsidTr="00D65CFD">
        <w:trPr>
          <w:cantSplit/>
          <w:trHeight w:val="218"/>
        </w:trPr>
        <w:tc>
          <w:tcPr>
            <w:tcW w:w="3261" w:type="dxa"/>
            <w:vMerge w:val="restart"/>
            <w:tcBorders>
              <w:top w:val="single" w:sz="4" w:space="0" w:color="auto"/>
              <w:left w:val="single" w:sz="4" w:space="0" w:color="auto"/>
              <w:bottom w:val="single" w:sz="4" w:space="0" w:color="auto"/>
              <w:right w:val="single" w:sz="4" w:space="0" w:color="auto"/>
            </w:tcBorders>
          </w:tcPr>
          <w:p w14:paraId="242CA2D0" w14:textId="77777777" w:rsidR="00A4742F" w:rsidRPr="00A94525" w:rsidRDefault="00A4742F" w:rsidP="00D65CFD">
            <w:pPr>
              <w:tabs>
                <w:tab w:val="left" w:pos="567"/>
              </w:tabs>
              <w:spacing w:after="0" w:line="240" w:lineRule="auto"/>
              <w:outlineLvl w:val="0"/>
              <w:rPr>
                <w:rFonts w:ascii="Times New Roman" w:hAnsi="Times New Roman"/>
                <w:lang w:val="lt-LT"/>
              </w:rPr>
            </w:pPr>
            <w:r w:rsidRPr="00A94525">
              <w:rPr>
                <w:rFonts w:ascii="Times New Roman" w:hAnsi="Times New Roman"/>
                <w:lang w:val="lt-LT"/>
              </w:rPr>
              <w:t>Nervų sistemos sutrikimai</w:t>
            </w:r>
          </w:p>
        </w:tc>
        <w:tc>
          <w:tcPr>
            <w:tcW w:w="4961" w:type="dxa"/>
            <w:tcBorders>
              <w:top w:val="single" w:sz="4" w:space="0" w:color="auto"/>
              <w:left w:val="single" w:sz="4" w:space="0" w:color="auto"/>
              <w:bottom w:val="nil"/>
              <w:right w:val="single" w:sz="4" w:space="0" w:color="auto"/>
            </w:tcBorders>
          </w:tcPr>
          <w:p w14:paraId="5F6EC2C7" w14:textId="77777777" w:rsidR="00A4742F" w:rsidRPr="00A94525" w:rsidRDefault="00A4742F" w:rsidP="00D65CFD">
            <w:pPr>
              <w:tabs>
                <w:tab w:val="left" w:pos="567"/>
              </w:tabs>
              <w:spacing w:after="0" w:line="240" w:lineRule="auto"/>
              <w:outlineLvl w:val="0"/>
              <w:rPr>
                <w:rFonts w:ascii="Times New Roman" w:hAnsi="Times New Roman"/>
                <w:lang w:val="lt-LT"/>
              </w:rPr>
            </w:pPr>
            <w:r w:rsidRPr="00A94525">
              <w:rPr>
                <w:rFonts w:ascii="Times New Roman" w:hAnsi="Times New Roman"/>
                <w:lang w:val="lt-LT"/>
              </w:rPr>
              <w:t>Cerebrovaskulinis (smegenų kraujagyslių) įvykis (insultas)</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3733357E" w14:textId="77777777" w:rsidR="00A4742F" w:rsidRPr="00A94525" w:rsidRDefault="00A4742F" w:rsidP="00D65CFD">
            <w:pPr>
              <w:tabs>
                <w:tab w:val="left" w:pos="567"/>
              </w:tabs>
              <w:spacing w:after="0" w:line="240" w:lineRule="auto"/>
              <w:outlineLvl w:val="0"/>
              <w:rPr>
                <w:rFonts w:ascii="Times New Roman" w:hAnsi="Times New Roman"/>
                <w:lang w:val="lt-LT"/>
              </w:rPr>
            </w:pPr>
            <w:r w:rsidRPr="00A94525">
              <w:rPr>
                <w:rFonts w:ascii="Times New Roman" w:hAnsi="Times New Roman"/>
                <w:lang w:val="lt-LT"/>
              </w:rPr>
              <w:t>Dažnas</w:t>
            </w:r>
          </w:p>
        </w:tc>
      </w:tr>
      <w:tr w:rsidR="00A4742F" w:rsidRPr="00A94525" w14:paraId="0EB6CE4E" w14:textId="77777777" w:rsidTr="00D65CFD">
        <w:trPr>
          <w:cantSplit/>
          <w:trHeight w:val="218"/>
        </w:trPr>
        <w:tc>
          <w:tcPr>
            <w:tcW w:w="3261" w:type="dxa"/>
            <w:vMerge/>
            <w:tcBorders>
              <w:top w:val="single" w:sz="4" w:space="0" w:color="auto"/>
              <w:left w:val="single" w:sz="4" w:space="0" w:color="auto"/>
              <w:bottom w:val="single" w:sz="4" w:space="0" w:color="auto"/>
              <w:right w:val="single" w:sz="4" w:space="0" w:color="auto"/>
            </w:tcBorders>
            <w:vAlign w:val="center"/>
          </w:tcPr>
          <w:p w14:paraId="5BE56327" w14:textId="77777777" w:rsidR="00A4742F" w:rsidRPr="00A94525" w:rsidRDefault="00A4742F" w:rsidP="00D65CFD">
            <w:pPr>
              <w:spacing w:after="0" w:line="240" w:lineRule="auto"/>
              <w:rPr>
                <w:rFonts w:ascii="Times New Roman" w:hAnsi="Times New Roman"/>
                <w:lang w:val="lt-LT"/>
              </w:rPr>
            </w:pPr>
          </w:p>
        </w:tc>
        <w:tc>
          <w:tcPr>
            <w:tcW w:w="4961" w:type="dxa"/>
            <w:tcBorders>
              <w:top w:val="nil"/>
              <w:left w:val="single" w:sz="4" w:space="0" w:color="auto"/>
              <w:bottom w:val="single" w:sz="4" w:space="0" w:color="auto"/>
              <w:right w:val="single" w:sz="4" w:space="0" w:color="auto"/>
            </w:tcBorders>
          </w:tcPr>
          <w:p w14:paraId="0A19C3D6" w14:textId="77777777" w:rsidR="00A4742F" w:rsidRPr="00A94525" w:rsidRDefault="00A4742F" w:rsidP="00D65CFD">
            <w:pPr>
              <w:tabs>
                <w:tab w:val="left" w:pos="567"/>
              </w:tabs>
              <w:spacing w:after="0" w:line="240" w:lineRule="auto"/>
              <w:outlineLvl w:val="0"/>
              <w:rPr>
                <w:rFonts w:ascii="Times New Roman" w:hAnsi="Times New Roman"/>
                <w:lang w:val="lt-LT"/>
              </w:rPr>
            </w:pPr>
            <w:r w:rsidRPr="00A94525">
              <w:rPr>
                <w:rFonts w:ascii="Times New Roman" w:hAnsi="Times New Roman"/>
                <w:lang w:val="lt-LT"/>
              </w:rPr>
              <w:t>Galvos skausmas</w:t>
            </w:r>
          </w:p>
        </w:tc>
        <w:tc>
          <w:tcPr>
            <w:tcW w:w="1276" w:type="dxa"/>
            <w:vMerge/>
            <w:tcBorders>
              <w:top w:val="single" w:sz="4" w:space="0" w:color="auto"/>
              <w:left w:val="single" w:sz="4" w:space="0" w:color="auto"/>
              <w:bottom w:val="single" w:sz="4" w:space="0" w:color="auto"/>
              <w:right w:val="single" w:sz="4" w:space="0" w:color="auto"/>
            </w:tcBorders>
            <w:vAlign w:val="center"/>
          </w:tcPr>
          <w:p w14:paraId="197A951A" w14:textId="77777777" w:rsidR="00A4742F" w:rsidRPr="00A94525" w:rsidRDefault="00A4742F" w:rsidP="00D65CFD">
            <w:pPr>
              <w:spacing w:after="0" w:line="240" w:lineRule="auto"/>
              <w:rPr>
                <w:rFonts w:ascii="Times New Roman" w:hAnsi="Times New Roman"/>
                <w:lang w:val="lt-LT"/>
              </w:rPr>
            </w:pPr>
          </w:p>
        </w:tc>
      </w:tr>
      <w:tr w:rsidR="00A4742F" w:rsidRPr="00A94525" w14:paraId="06B4E0BE" w14:textId="77777777" w:rsidTr="00D65CFD">
        <w:trPr>
          <w:cantSplit/>
          <w:trHeight w:val="180"/>
        </w:trPr>
        <w:tc>
          <w:tcPr>
            <w:tcW w:w="3261" w:type="dxa"/>
            <w:vMerge w:val="restart"/>
            <w:tcBorders>
              <w:top w:val="single" w:sz="4" w:space="0" w:color="auto"/>
              <w:left w:val="single" w:sz="4" w:space="0" w:color="auto"/>
              <w:bottom w:val="single" w:sz="4" w:space="0" w:color="auto"/>
              <w:right w:val="single" w:sz="4" w:space="0" w:color="auto"/>
            </w:tcBorders>
          </w:tcPr>
          <w:p w14:paraId="1615413C" w14:textId="77777777" w:rsidR="00A4742F" w:rsidRPr="00A94525" w:rsidRDefault="00A4742F" w:rsidP="00D65CFD">
            <w:pPr>
              <w:tabs>
                <w:tab w:val="left" w:pos="567"/>
              </w:tabs>
              <w:spacing w:after="0" w:line="240" w:lineRule="auto"/>
              <w:outlineLvl w:val="0"/>
              <w:rPr>
                <w:rFonts w:ascii="Times New Roman" w:hAnsi="Times New Roman"/>
                <w:lang w:val="lt-LT"/>
              </w:rPr>
            </w:pPr>
            <w:r w:rsidRPr="00A94525">
              <w:rPr>
                <w:rFonts w:ascii="Times New Roman" w:hAnsi="Times New Roman"/>
                <w:lang w:val="lt-LT"/>
              </w:rPr>
              <w:t>Širdies sutrikimai</w:t>
            </w:r>
          </w:p>
        </w:tc>
        <w:tc>
          <w:tcPr>
            <w:tcW w:w="4961" w:type="dxa"/>
            <w:tcBorders>
              <w:top w:val="single" w:sz="4" w:space="0" w:color="auto"/>
              <w:left w:val="single" w:sz="4" w:space="0" w:color="auto"/>
              <w:bottom w:val="nil"/>
              <w:right w:val="single" w:sz="4" w:space="0" w:color="auto"/>
            </w:tcBorders>
          </w:tcPr>
          <w:p w14:paraId="4874456E" w14:textId="77777777" w:rsidR="00A4742F" w:rsidRPr="00A94525" w:rsidRDefault="00A4742F" w:rsidP="00D65CFD">
            <w:pPr>
              <w:tabs>
                <w:tab w:val="left" w:pos="567"/>
              </w:tabs>
              <w:spacing w:after="0" w:line="240" w:lineRule="auto"/>
              <w:outlineLvl w:val="0"/>
              <w:rPr>
                <w:rFonts w:ascii="Times New Roman" w:hAnsi="Times New Roman"/>
                <w:lang w:val="lt-LT"/>
              </w:rPr>
            </w:pPr>
            <w:r w:rsidRPr="00A94525">
              <w:rPr>
                <w:rFonts w:ascii="Times New Roman" w:hAnsi="Times New Roman"/>
                <w:lang w:val="lt-LT"/>
              </w:rPr>
              <w:t>Širdies nepakankamumas</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2F98745D" w14:textId="77777777" w:rsidR="00A4742F" w:rsidRPr="00A94525" w:rsidRDefault="00A4742F" w:rsidP="00D65CFD">
            <w:pPr>
              <w:tabs>
                <w:tab w:val="left" w:pos="567"/>
              </w:tabs>
              <w:spacing w:after="0" w:line="240" w:lineRule="auto"/>
              <w:outlineLvl w:val="0"/>
              <w:rPr>
                <w:rFonts w:ascii="Times New Roman" w:hAnsi="Times New Roman"/>
                <w:lang w:val="lt-LT"/>
              </w:rPr>
            </w:pPr>
            <w:r w:rsidRPr="00A94525">
              <w:rPr>
                <w:rFonts w:ascii="Times New Roman" w:hAnsi="Times New Roman"/>
                <w:lang w:val="lt-LT"/>
              </w:rPr>
              <w:t>Dažnas</w:t>
            </w:r>
          </w:p>
        </w:tc>
      </w:tr>
      <w:tr w:rsidR="00A4742F" w:rsidRPr="00A94525" w14:paraId="7594FADB" w14:textId="77777777" w:rsidTr="00D65CFD">
        <w:trPr>
          <w:cantSplit/>
          <w:trHeight w:val="180"/>
        </w:trPr>
        <w:tc>
          <w:tcPr>
            <w:tcW w:w="3261" w:type="dxa"/>
            <w:vMerge/>
            <w:tcBorders>
              <w:top w:val="single" w:sz="4" w:space="0" w:color="auto"/>
              <w:left w:val="single" w:sz="4" w:space="0" w:color="auto"/>
              <w:bottom w:val="single" w:sz="4" w:space="0" w:color="auto"/>
              <w:right w:val="single" w:sz="4" w:space="0" w:color="auto"/>
            </w:tcBorders>
            <w:vAlign w:val="center"/>
          </w:tcPr>
          <w:p w14:paraId="641E7B0A" w14:textId="77777777" w:rsidR="00A4742F" w:rsidRPr="00A94525" w:rsidRDefault="00A4742F" w:rsidP="00D65CFD">
            <w:pPr>
              <w:spacing w:after="0" w:line="240" w:lineRule="auto"/>
              <w:rPr>
                <w:rFonts w:ascii="Times New Roman" w:hAnsi="Times New Roman"/>
                <w:lang w:val="lt-LT"/>
              </w:rPr>
            </w:pPr>
          </w:p>
        </w:tc>
        <w:tc>
          <w:tcPr>
            <w:tcW w:w="4961" w:type="dxa"/>
            <w:tcBorders>
              <w:top w:val="nil"/>
              <w:left w:val="single" w:sz="4" w:space="0" w:color="auto"/>
              <w:bottom w:val="nil"/>
              <w:right w:val="single" w:sz="4" w:space="0" w:color="auto"/>
            </w:tcBorders>
          </w:tcPr>
          <w:p w14:paraId="00631A4F" w14:textId="77777777" w:rsidR="00A4742F" w:rsidRPr="00A94525" w:rsidRDefault="00A4742F" w:rsidP="00D65CFD">
            <w:pPr>
              <w:tabs>
                <w:tab w:val="left" w:pos="567"/>
              </w:tabs>
              <w:spacing w:after="0" w:line="240" w:lineRule="auto"/>
              <w:outlineLvl w:val="0"/>
              <w:rPr>
                <w:rFonts w:ascii="Times New Roman" w:hAnsi="Times New Roman"/>
                <w:lang w:val="lt-LT"/>
              </w:rPr>
            </w:pPr>
            <w:r w:rsidRPr="00A94525">
              <w:rPr>
                <w:rFonts w:ascii="Times New Roman" w:hAnsi="Times New Roman"/>
                <w:lang w:val="lt-LT"/>
              </w:rPr>
              <w:t>Ūminis miokardo infarktas</w:t>
            </w:r>
            <w:r>
              <w:rPr>
                <w:bCs/>
                <w:lang w:eastAsia="fr-FR"/>
              </w:rPr>
              <w:t>**</w:t>
            </w:r>
          </w:p>
        </w:tc>
        <w:tc>
          <w:tcPr>
            <w:tcW w:w="1276" w:type="dxa"/>
            <w:vMerge/>
            <w:tcBorders>
              <w:top w:val="single" w:sz="4" w:space="0" w:color="auto"/>
              <w:left w:val="single" w:sz="4" w:space="0" w:color="auto"/>
              <w:bottom w:val="single" w:sz="4" w:space="0" w:color="auto"/>
              <w:right w:val="single" w:sz="4" w:space="0" w:color="auto"/>
            </w:tcBorders>
            <w:vAlign w:val="center"/>
          </w:tcPr>
          <w:p w14:paraId="74F4FCD9" w14:textId="77777777" w:rsidR="00A4742F" w:rsidRPr="00A94525" w:rsidRDefault="00A4742F" w:rsidP="00D65CFD">
            <w:pPr>
              <w:spacing w:after="0" w:line="240" w:lineRule="auto"/>
              <w:rPr>
                <w:rFonts w:ascii="Times New Roman" w:hAnsi="Times New Roman"/>
                <w:lang w:val="lt-LT"/>
              </w:rPr>
            </w:pPr>
          </w:p>
        </w:tc>
      </w:tr>
      <w:tr w:rsidR="00A4742F" w:rsidRPr="00A94525" w14:paraId="575A91B8" w14:textId="77777777" w:rsidTr="00D65CFD">
        <w:trPr>
          <w:cantSplit/>
          <w:trHeight w:val="180"/>
        </w:trPr>
        <w:tc>
          <w:tcPr>
            <w:tcW w:w="3261" w:type="dxa"/>
            <w:vMerge/>
            <w:tcBorders>
              <w:top w:val="single" w:sz="4" w:space="0" w:color="auto"/>
              <w:left w:val="single" w:sz="4" w:space="0" w:color="auto"/>
              <w:bottom w:val="single" w:sz="4" w:space="0" w:color="auto"/>
              <w:right w:val="single" w:sz="4" w:space="0" w:color="auto"/>
            </w:tcBorders>
            <w:vAlign w:val="center"/>
          </w:tcPr>
          <w:p w14:paraId="6F688CAE" w14:textId="77777777" w:rsidR="00A4742F" w:rsidRPr="00A94525" w:rsidRDefault="00A4742F" w:rsidP="00D65CFD">
            <w:pPr>
              <w:spacing w:after="0" w:line="240" w:lineRule="auto"/>
              <w:rPr>
                <w:rFonts w:ascii="Times New Roman" w:hAnsi="Times New Roman"/>
                <w:lang w:val="lt-LT"/>
              </w:rPr>
            </w:pPr>
          </w:p>
        </w:tc>
        <w:tc>
          <w:tcPr>
            <w:tcW w:w="4961" w:type="dxa"/>
            <w:tcBorders>
              <w:top w:val="nil"/>
              <w:left w:val="single" w:sz="4" w:space="0" w:color="auto"/>
              <w:bottom w:val="single" w:sz="4" w:space="0" w:color="auto"/>
              <w:right w:val="single" w:sz="4" w:space="0" w:color="auto"/>
            </w:tcBorders>
          </w:tcPr>
          <w:p w14:paraId="18E9E96C" w14:textId="77777777" w:rsidR="00A4742F" w:rsidRPr="00A94525" w:rsidRDefault="00A4742F" w:rsidP="00D65CFD">
            <w:pPr>
              <w:tabs>
                <w:tab w:val="left" w:pos="567"/>
              </w:tabs>
              <w:spacing w:after="0" w:line="240" w:lineRule="auto"/>
              <w:outlineLvl w:val="0"/>
              <w:rPr>
                <w:rFonts w:ascii="Times New Roman" w:hAnsi="Times New Roman"/>
                <w:lang w:val="lt-LT"/>
              </w:rPr>
            </w:pPr>
            <w:r w:rsidRPr="00A94525">
              <w:rPr>
                <w:rFonts w:ascii="Times New Roman" w:hAnsi="Times New Roman"/>
                <w:lang w:val="lt-LT"/>
              </w:rPr>
              <w:t>Tachikardija</w:t>
            </w:r>
          </w:p>
        </w:tc>
        <w:tc>
          <w:tcPr>
            <w:tcW w:w="1276" w:type="dxa"/>
            <w:vMerge/>
            <w:tcBorders>
              <w:top w:val="single" w:sz="4" w:space="0" w:color="auto"/>
              <w:left w:val="single" w:sz="4" w:space="0" w:color="auto"/>
              <w:bottom w:val="single" w:sz="4" w:space="0" w:color="auto"/>
              <w:right w:val="single" w:sz="4" w:space="0" w:color="auto"/>
            </w:tcBorders>
            <w:vAlign w:val="center"/>
          </w:tcPr>
          <w:p w14:paraId="60AC9199" w14:textId="77777777" w:rsidR="00A4742F" w:rsidRPr="00A94525" w:rsidRDefault="00A4742F" w:rsidP="00D65CFD">
            <w:pPr>
              <w:spacing w:after="0" w:line="240" w:lineRule="auto"/>
              <w:rPr>
                <w:rFonts w:ascii="Times New Roman" w:hAnsi="Times New Roman"/>
                <w:lang w:val="lt-LT"/>
              </w:rPr>
            </w:pPr>
          </w:p>
        </w:tc>
      </w:tr>
      <w:tr w:rsidR="00A4742F" w:rsidRPr="00A94525" w14:paraId="592DC025" w14:textId="77777777" w:rsidTr="00D65CFD">
        <w:trPr>
          <w:cantSplit/>
          <w:trHeight w:val="185"/>
        </w:trPr>
        <w:tc>
          <w:tcPr>
            <w:tcW w:w="3261" w:type="dxa"/>
            <w:vMerge w:val="restart"/>
            <w:tcBorders>
              <w:top w:val="single" w:sz="4" w:space="0" w:color="auto"/>
              <w:left w:val="single" w:sz="4" w:space="0" w:color="auto"/>
              <w:bottom w:val="single" w:sz="4" w:space="0" w:color="auto"/>
              <w:right w:val="single" w:sz="4" w:space="0" w:color="auto"/>
            </w:tcBorders>
          </w:tcPr>
          <w:p w14:paraId="48951257" w14:textId="77777777" w:rsidR="00A4742F" w:rsidRPr="00A94525" w:rsidRDefault="00A4742F" w:rsidP="00D65CFD">
            <w:pPr>
              <w:tabs>
                <w:tab w:val="left" w:pos="567"/>
              </w:tabs>
              <w:spacing w:after="0" w:line="240" w:lineRule="auto"/>
              <w:outlineLvl w:val="0"/>
              <w:rPr>
                <w:rFonts w:ascii="Times New Roman" w:hAnsi="Times New Roman"/>
                <w:lang w:val="lt-LT"/>
              </w:rPr>
            </w:pPr>
            <w:r w:rsidRPr="00A94525">
              <w:rPr>
                <w:rFonts w:ascii="Times New Roman" w:hAnsi="Times New Roman"/>
                <w:lang w:val="lt-LT"/>
              </w:rPr>
              <w:t>Kraujagyslių sutrikimai</w:t>
            </w:r>
          </w:p>
        </w:tc>
        <w:tc>
          <w:tcPr>
            <w:tcW w:w="4961" w:type="dxa"/>
            <w:tcBorders>
              <w:top w:val="single" w:sz="4" w:space="0" w:color="auto"/>
              <w:left w:val="single" w:sz="4" w:space="0" w:color="auto"/>
              <w:bottom w:val="nil"/>
              <w:right w:val="single" w:sz="4" w:space="0" w:color="auto"/>
            </w:tcBorders>
          </w:tcPr>
          <w:p w14:paraId="19ED6CEC" w14:textId="77777777" w:rsidR="00A4742F" w:rsidRPr="00A94525" w:rsidRDefault="00A4742F" w:rsidP="00D65CFD">
            <w:pPr>
              <w:tabs>
                <w:tab w:val="left" w:pos="567"/>
              </w:tabs>
              <w:spacing w:after="0" w:line="240" w:lineRule="auto"/>
              <w:outlineLvl w:val="0"/>
              <w:rPr>
                <w:rFonts w:ascii="Times New Roman" w:hAnsi="Times New Roman"/>
                <w:lang w:val="lt-LT"/>
              </w:rPr>
            </w:pPr>
            <w:r w:rsidRPr="00A94525">
              <w:rPr>
                <w:rFonts w:ascii="Times New Roman" w:hAnsi="Times New Roman"/>
                <w:lang w:val="lt-LT"/>
              </w:rPr>
              <w:t>Arterijų trombozė</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447860FE" w14:textId="77777777" w:rsidR="00A4742F" w:rsidRPr="00A94525" w:rsidRDefault="00A4742F" w:rsidP="00D65CFD">
            <w:pPr>
              <w:tabs>
                <w:tab w:val="left" w:pos="567"/>
              </w:tabs>
              <w:spacing w:after="0" w:line="240" w:lineRule="auto"/>
              <w:outlineLvl w:val="0"/>
              <w:rPr>
                <w:rFonts w:ascii="Times New Roman" w:hAnsi="Times New Roman"/>
                <w:lang w:val="lt-LT"/>
              </w:rPr>
            </w:pPr>
            <w:r w:rsidRPr="00A94525">
              <w:rPr>
                <w:rFonts w:ascii="Times New Roman" w:hAnsi="Times New Roman"/>
                <w:lang w:val="lt-LT"/>
              </w:rPr>
              <w:t>Dažnas</w:t>
            </w:r>
          </w:p>
        </w:tc>
      </w:tr>
      <w:tr w:rsidR="00A4742F" w:rsidRPr="00A94525" w14:paraId="7398174B" w14:textId="77777777" w:rsidTr="00D65CFD">
        <w:trPr>
          <w:cantSplit/>
          <w:trHeight w:val="181"/>
        </w:trPr>
        <w:tc>
          <w:tcPr>
            <w:tcW w:w="3261" w:type="dxa"/>
            <w:vMerge/>
            <w:tcBorders>
              <w:top w:val="single" w:sz="4" w:space="0" w:color="auto"/>
              <w:left w:val="single" w:sz="4" w:space="0" w:color="auto"/>
              <w:bottom w:val="single" w:sz="4" w:space="0" w:color="auto"/>
              <w:right w:val="single" w:sz="4" w:space="0" w:color="auto"/>
            </w:tcBorders>
            <w:vAlign w:val="center"/>
          </w:tcPr>
          <w:p w14:paraId="4B313D68" w14:textId="77777777" w:rsidR="00A4742F" w:rsidRPr="00A94525" w:rsidRDefault="00A4742F" w:rsidP="00D65CFD">
            <w:pPr>
              <w:spacing w:after="0" w:line="240" w:lineRule="auto"/>
              <w:rPr>
                <w:rFonts w:ascii="Times New Roman" w:hAnsi="Times New Roman"/>
                <w:lang w:val="lt-LT"/>
              </w:rPr>
            </w:pPr>
          </w:p>
        </w:tc>
        <w:tc>
          <w:tcPr>
            <w:tcW w:w="4961" w:type="dxa"/>
            <w:tcBorders>
              <w:top w:val="nil"/>
              <w:left w:val="single" w:sz="4" w:space="0" w:color="auto"/>
              <w:bottom w:val="nil"/>
              <w:right w:val="single" w:sz="4" w:space="0" w:color="auto"/>
            </w:tcBorders>
          </w:tcPr>
          <w:p w14:paraId="3B0DA330" w14:textId="77777777" w:rsidR="00A4742F" w:rsidRPr="00A94525" w:rsidRDefault="00A4742F" w:rsidP="00D65CFD">
            <w:pPr>
              <w:tabs>
                <w:tab w:val="left" w:pos="567"/>
              </w:tabs>
              <w:spacing w:after="0" w:line="240" w:lineRule="auto"/>
              <w:outlineLvl w:val="0"/>
              <w:rPr>
                <w:rFonts w:ascii="Times New Roman" w:hAnsi="Times New Roman"/>
                <w:lang w:val="lt-LT"/>
              </w:rPr>
            </w:pPr>
            <w:r w:rsidRPr="00A94525">
              <w:rPr>
                <w:rFonts w:ascii="Times New Roman" w:hAnsi="Times New Roman"/>
                <w:lang w:val="lt-LT"/>
              </w:rPr>
              <w:t>Venų trombozė</w:t>
            </w:r>
            <w:r>
              <w:rPr>
                <w:bCs/>
                <w:lang w:eastAsia="fr-FR"/>
              </w:rPr>
              <w:t>**</w:t>
            </w:r>
          </w:p>
        </w:tc>
        <w:tc>
          <w:tcPr>
            <w:tcW w:w="1276" w:type="dxa"/>
            <w:vMerge/>
            <w:tcBorders>
              <w:top w:val="single" w:sz="4" w:space="0" w:color="auto"/>
              <w:left w:val="single" w:sz="4" w:space="0" w:color="auto"/>
              <w:bottom w:val="single" w:sz="4" w:space="0" w:color="auto"/>
              <w:right w:val="single" w:sz="4" w:space="0" w:color="auto"/>
            </w:tcBorders>
            <w:vAlign w:val="center"/>
          </w:tcPr>
          <w:p w14:paraId="153A2B34" w14:textId="77777777" w:rsidR="00A4742F" w:rsidRPr="00A94525" w:rsidRDefault="00A4742F" w:rsidP="00D65CFD">
            <w:pPr>
              <w:spacing w:after="0" w:line="240" w:lineRule="auto"/>
              <w:rPr>
                <w:rFonts w:ascii="Times New Roman" w:hAnsi="Times New Roman"/>
                <w:lang w:val="lt-LT"/>
              </w:rPr>
            </w:pPr>
          </w:p>
        </w:tc>
      </w:tr>
      <w:tr w:rsidR="00A4742F" w:rsidRPr="00A94525" w14:paraId="33775F71" w14:textId="77777777" w:rsidTr="00D65CFD">
        <w:trPr>
          <w:cantSplit/>
          <w:trHeight w:val="181"/>
        </w:trPr>
        <w:tc>
          <w:tcPr>
            <w:tcW w:w="3261" w:type="dxa"/>
            <w:vMerge/>
            <w:tcBorders>
              <w:top w:val="single" w:sz="4" w:space="0" w:color="auto"/>
              <w:left w:val="single" w:sz="4" w:space="0" w:color="auto"/>
              <w:bottom w:val="single" w:sz="4" w:space="0" w:color="auto"/>
              <w:right w:val="single" w:sz="4" w:space="0" w:color="auto"/>
            </w:tcBorders>
            <w:vAlign w:val="center"/>
          </w:tcPr>
          <w:p w14:paraId="2CC29B4C" w14:textId="77777777" w:rsidR="00A4742F" w:rsidRPr="00A94525" w:rsidRDefault="00A4742F" w:rsidP="00D65CFD">
            <w:pPr>
              <w:spacing w:after="0" w:line="240" w:lineRule="auto"/>
              <w:rPr>
                <w:rFonts w:ascii="Times New Roman" w:hAnsi="Times New Roman"/>
                <w:lang w:val="lt-LT"/>
              </w:rPr>
            </w:pPr>
          </w:p>
        </w:tc>
        <w:tc>
          <w:tcPr>
            <w:tcW w:w="4961" w:type="dxa"/>
            <w:tcBorders>
              <w:top w:val="nil"/>
              <w:left w:val="single" w:sz="4" w:space="0" w:color="auto"/>
              <w:bottom w:val="nil"/>
              <w:right w:val="single" w:sz="4" w:space="0" w:color="auto"/>
            </w:tcBorders>
          </w:tcPr>
          <w:p w14:paraId="40CC809C" w14:textId="77777777" w:rsidR="00A4742F" w:rsidRPr="00A94525" w:rsidRDefault="00A4742F" w:rsidP="00D65CFD">
            <w:pPr>
              <w:tabs>
                <w:tab w:val="left" w:pos="567"/>
              </w:tabs>
              <w:spacing w:after="0" w:line="240" w:lineRule="auto"/>
              <w:outlineLvl w:val="0"/>
              <w:rPr>
                <w:rFonts w:ascii="Times New Roman" w:hAnsi="Times New Roman"/>
                <w:lang w:val="lt-LT"/>
              </w:rPr>
            </w:pPr>
            <w:r w:rsidRPr="00A94525">
              <w:rPr>
                <w:rFonts w:ascii="Times New Roman" w:hAnsi="Times New Roman"/>
                <w:lang w:val="lt-LT"/>
              </w:rPr>
              <w:t>Hipotenzija</w:t>
            </w:r>
          </w:p>
        </w:tc>
        <w:tc>
          <w:tcPr>
            <w:tcW w:w="1276" w:type="dxa"/>
            <w:vMerge/>
            <w:tcBorders>
              <w:top w:val="single" w:sz="4" w:space="0" w:color="auto"/>
              <w:left w:val="single" w:sz="4" w:space="0" w:color="auto"/>
              <w:bottom w:val="single" w:sz="4" w:space="0" w:color="auto"/>
              <w:right w:val="single" w:sz="4" w:space="0" w:color="auto"/>
            </w:tcBorders>
            <w:vAlign w:val="center"/>
          </w:tcPr>
          <w:p w14:paraId="006EBDE3" w14:textId="77777777" w:rsidR="00A4742F" w:rsidRPr="00A94525" w:rsidRDefault="00A4742F" w:rsidP="00D65CFD">
            <w:pPr>
              <w:spacing w:after="0" w:line="240" w:lineRule="auto"/>
              <w:rPr>
                <w:rFonts w:ascii="Times New Roman" w:hAnsi="Times New Roman"/>
                <w:lang w:val="lt-LT"/>
              </w:rPr>
            </w:pPr>
          </w:p>
        </w:tc>
      </w:tr>
      <w:tr w:rsidR="00A4742F" w:rsidRPr="00A94525" w14:paraId="76131540" w14:textId="77777777" w:rsidTr="00D65CFD">
        <w:trPr>
          <w:cantSplit/>
          <w:trHeight w:val="274"/>
        </w:trPr>
        <w:tc>
          <w:tcPr>
            <w:tcW w:w="3261" w:type="dxa"/>
            <w:vMerge/>
            <w:tcBorders>
              <w:top w:val="single" w:sz="4" w:space="0" w:color="auto"/>
              <w:left w:val="single" w:sz="4" w:space="0" w:color="auto"/>
              <w:bottom w:val="single" w:sz="4" w:space="0" w:color="auto"/>
              <w:right w:val="single" w:sz="4" w:space="0" w:color="auto"/>
            </w:tcBorders>
            <w:vAlign w:val="center"/>
          </w:tcPr>
          <w:p w14:paraId="059551D0" w14:textId="77777777" w:rsidR="00A4742F" w:rsidRPr="00A94525" w:rsidRDefault="00A4742F" w:rsidP="00D65CFD">
            <w:pPr>
              <w:spacing w:after="0" w:line="240" w:lineRule="auto"/>
              <w:rPr>
                <w:rFonts w:ascii="Times New Roman" w:hAnsi="Times New Roman"/>
                <w:lang w:val="lt-LT"/>
              </w:rPr>
            </w:pPr>
          </w:p>
        </w:tc>
        <w:tc>
          <w:tcPr>
            <w:tcW w:w="4961" w:type="dxa"/>
            <w:tcBorders>
              <w:top w:val="nil"/>
              <w:left w:val="single" w:sz="4" w:space="0" w:color="auto"/>
              <w:bottom w:val="single" w:sz="4" w:space="0" w:color="auto"/>
              <w:right w:val="single" w:sz="4" w:space="0" w:color="auto"/>
            </w:tcBorders>
          </w:tcPr>
          <w:p w14:paraId="4C705CC9" w14:textId="77777777" w:rsidR="00A4742F" w:rsidRPr="00A94525" w:rsidRDefault="00A4742F" w:rsidP="00D65CFD">
            <w:pPr>
              <w:tabs>
                <w:tab w:val="left" w:pos="567"/>
              </w:tabs>
              <w:spacing w:after="0" w:line="240" w:lineRule="auto"/>
              <w:outlineLvl w:val="0"/>
              <w:rPr>
                <w:rFonts w:ascii="Times New Roman" w:hAnsi="Times New Roman"/>
                <w:lang w:val="lt-LT"/>
              </w:rPr>
            </w:pPr>
            <w:r w:rsidRPr="00A94525">
              <w:rPr>
                <w:rFonts w:ascii="Times New Roman" w:hAnsi="Times New Roman"/>
                <w:lang w:val="lt-LT"/>
              </w:rPr>
              <w:t>Paraudimas</w:t>
            </w:r>
          </w:p>
        </w:tc>
        <w:tc>
          <w:tcPr>
            <w:tcW w:w="1276" w:type="dxa"/>
            <w:vMerge/>
            <w:tcBorders>
              <w:top w:val="single" w:sz="4" w:space="0" w:color="auto"/>
              <w:left w:val="single" w:sz="4" w:space="0" w:color="auto"/>
              <w:bottom w:val="single" w:sz="4" w:space="0" w:color="auto"/>
              <w:right w:val="single" w:sz="4" w:space="0" w:color="auto"/>
            </w:tcBorders>
            <w:vAlign w:val="center"/>
          </w:tcPr>
          <w:p w14:paraId="0DA46067" w14:textId="77777777" w:rsidR="00A4742F" w:rsidRPr="00A94525" w:rsidRDefault="00A4742F" w:rsidP="00D65CFD">
            <w:pPr>
              <w:spacing w:after="0" w:line="240" w:lineRule="auto"/>
              <w:rPr>
                <w:rFonts w:ascii="Times New Roman" w:hAnsi="Times New Roman"/>
                <w:lang w:val="lt-LT"/>
              </w:rPr>
            </w:pPr>
          </w:p>
        </w:tc>
      </w:tr>
      <w:tr w:rsidR="00A4742F" w:rsidRPr="00A94525" w14:paraId="395855F3" w14:textId="77777777" w:rsidTr="00D65CFD">
        <w:trPr>
          <w:cantSplit/>
          <w:trHeight w:val="146"/>
        </w:trPr>
        <w:tc>
          <w:tcPr>
            <w:tcW w:w="3261" w:type="dxa"/>
            <w:vMerge w:val="restart"/>
            <w:tcBorders>
              <w:top w:val="single" w:sz="4" w:space="0" w:color="auto"/>
              <w:left w:val="single" w:sz="4" w:space="0" w:color="auto"/>
              <w:bottom w:val="single" w:sz="4" w:space="0" w:color="auto"/>
              <w:right w:val="single" w:sz="4" w:space="0" w:color="auto"/>
            </w:tcBorders>
          </w:tcPr>
          <w:p w14:paraId="55231D2D" w14:textId="77777777" w:rsidR="00A4742F" w:rsidRPr="00A94525" w:rsidRDefault="00A4742F" w:rsidP="00D65CFD">
            <w:pPr>
              <w:tabs>
                <w:tab w:val="left" w:pos="567"/>
              </w:tabs>
              <w:spacing w:after="0" w:line="240" w:lineRule="auto"/>
              <w:outlineLvl w:val="0"/>
              <w:rPr>
                <w:rFonts w:ascii="Times New Roman" w:hAnsi="Times New Roman"/>
                <w:lang w:val="lt-LT"/>
              </w:rPr>
            </w:pPr>
            <w:r w:rsidRPr="00A94525">
              <w:rPr>
                <w:rFonts w:ascii="Times New Roman" w:hAnsi="Times New Roman"/>
                <w:lang w:val="lt-LT"/>
              </w:rPr>
              <w:t>Kvėpavimo sistemos, krūtinės ląstos ir tarpuplaučio sutrikimai</w:t>
            </w:r>
          </w:p>
        </w:tc>
        <w:tc>
          <w:tcPr>
            <w:tcW w:w="4961" w:type="dxa"/>
            <w:tcBorders>
              <w:top w:val="single" w:sz="4" w:space="0" w:color="auto"/>
              <w:left w:val="single" w:sz="4" w:space="0" w:color="auto"/>
              <w:bottom w:val="nil"/>
              <w:right w:val="single" w:sz="4" w:space="0" w:color="auto"/>
            </w:tcBorders>
          </w:tcPr>
          <w:p w14:paraId="3F233AF6" w14:textId="77777777" w:rsidR="00A4742F" w:rsidRPr="00A94525" w:rsidRDefault="00A4742F" w:rsidP="00D65CFD">
            <w:pPr>
              <w:tabs>
                <w:tab w:val="left" w:pos="567"/>
              </w:tabs>
              <w:spacing w:after="0" w:line="240" w:lineRule="auto"/>
              <w:outlineLvl w:val="0"/>
              <w:rPr>
                <w:rFonts w:ascii="Times New Roman" w:hAnsi="Times New Roman"/>
                <w:lang w:val="lt-LT"/>
              </w:rPr>
            </w:pPr>
            <w:r w:rsidRPr="00A94525">
              <w:rPr>
                <w:rFonts w:ascii="Times New Roman" w:hAnsi="Times New Roman"/>
                <w:lang w:val="lt-LT"/>
              </w:rPr>
              <w:t>Plaučių embolija</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4599D39F" w14:textId="77777777" w:rsidR="00A4742F" w:rsidRPr="00A94525" w:rsidRDefault="00A4742F" w:rsidP="00D65CFD">
            <w:pPr>
              <w:tabs>
                <w:tab w:val="left" w:pos="567"/>
              </w:tabs>
              <w:spacing w:after="0" w:line="240" w:lineRule="auto"/>
              <w:outlineLvl w:val="0"/>
              <w:rPr>
                <w:rFonts w:ascii="Times New Roman" w:hAnsi="Times New Roman"/>
                <w:lang w:val="lt-LT"/>
              </w:rPr>
            </w:pPr>
            <w:r w:rsidRPr="00A94525">
              <w:rPr>
                <w:rFonts w:ascii="Times New Roman" w:hAnsi="Times New Roman"/>
                <w:lang w:val="lt-LT"/>
              </w:rPr>
              <w:t>Dažnas</w:t>
            </w:r>
          </w:p>
        </w:tc>
      </w:tr>
      <w:tr w:rsidR="00A4742F" w:rsidRPr="00A94525" w14:paraId="430A7B37" w14:textId="77777777" w:rsidTr="00D65CFD">
        <w:trPr>
          <w:cantSplit/>
          <w:trHeight w:val="145"/>
        </w:trPr>
        <w:tc>
          <w:tcPr>
            <w:tcW w:w="3261" w:type="dxa"/>
            <w:vMerge/>
            <w:tcBorders>
              <w:top w:val="single" w:sz="4" w:space="0" w:color="auto"/>
              <w:left w:val="single" w:sz="4" w:space="0" w:color="auto"/>
              <w:bottom w:val="single" w:sz="4" w:space="0" w:color="auto"/>
              <w:right w:val="single" w:sz="4" w:space="0" w:color="auto"/>
            </w:tcBorders>
            <w:vAlign w:val="center"/>
          </w:tcPr>
          <w:p w14:paraId="0CE6274B" w14:textId="77777777" w:rsidR="00A4742F" w:rsidRPr="00A94525" w:rsidRDefault="00A4742F" w:rsidP="00D65CFD">
            <w:pPr>
              <w:spacing w:after="0" w:line="240" w:lineRule="auto"/>
              <w:rPr>
                <w:rFonts w:ascii="Times New Roman" w:hAnsi="Times New Roman"/>
                <w:lang w:val="lt-LT"/>
              </w:rPr>
            </w:pPr>
          </w:p>
        </w:tc>
        <w:tc>
          <w:tcPr>
            <w:tcW w:w="4961" w:type="dxa"/>
            <w:tcBorders>
              <w:top w:val="nil"/>
              <w:left w:val="single" w:sz="4" w:space="0" w:color="auto"/>
              <w:bottom w:val="nil"/>
              <w:right w:val="single" w:sz="4" w:space="0" w:color="auto"/>
            </w:tcBorders>
          </w:tcPr>
          <w:p w14:paraId="747E1DD1" w14:textId="77777777" w:rsidR="00A4742F" w:rsidRPr="00A94525" w:rsidRDefault="00A4742F" w:rsidP="00D65CFD">
            <w:pPr>
              <w:tabs>
                <w:tab w:val="left" w:pos="567"/>
              </w:tabs>
              <w:spacing w:after="0" w:line="240" w:lineRule="auto"/>
              <w:outlineLvl w:val="0"/>
              <w:rPr>
                <w:rFonts w:ascii="Times New Roman" w:hAnsi="Times New Roman"/>
                <w:lang w:val="lt-LT"/>
              </w:rPr>
            </w:pPr>
            <w:r w:rsidRPr="00A94525">
              <w:rPr>
                <w:rFonts w:ascii="Times New Roman" w:hAnsi="Times New Roman"/>
                <w:lang w:val="lt-LT"/>
              </w:rPr>
              <w:t>Dusulys</w:t>
            </w:r>
          </w:p>
        </w:tc>
        <w:tc>
          <w:tcPr>
            <w:tcW w:w="1276" w:type="dxa"/>
            <w:vMerge/>
            <w:tcBorders>
              <w:top w:val="single" w:sz="4" w:space="0" w:color="auto"/>
              <w:left w:val="single" w:sz="4" w:space="0" w:color="auto"/>
              <w:bottom w:val="single" w:sz="4" w:space="0" w:color="auto"/>
              <w:right w:val="single" w:sz="4" w:space="0" w:color="auto"/>
            </w:tcBorders>
            <w:vAlign w:val="center"/>
          </w:tcPr>
          <w:p w14:paraId="254AD642" w14:textId="77777777" w:rsidR="00A4742F" w:rsidRPr="00A94525" w:rsidRDefault="00A4742F" w:rsidP="00D65CFD">
            <w:pPr>
              <w:spacing w:after="0" w:line="240" w:lineRule="auto"/>
              <w:rPr>
                <w:rFonts w:ascii="Times New Roman" w:hAnsi="Times New Roman"/>
                <w:lang w:val="lt-LT"/>
              </w:rPr>
            </w:pPr>
          </w:p>
        </w:tc>
      </w:tr>
      <w:tr w:rsidR="00A4742F" w:rsidRPr="00A94525" w14:paraId="594DC060" w14:textId="77777777" w:rsidTr="00D65CFD">
        <w:trPr>
          <w:cantSplit/>
          <w:trHeight w:val="145"/>
        </w:trPr>
        <w:tc>
          <w:tcPr>
            <w:tcW w:w="3261" w:type="dxa"/>
            <w:vMerge/>
            <w:tcBorders>
              <w:top w:val="single" w:sz="4" w:space="0" w:color="auto"/>
              <w:left w:val="single" w:sz="4" w:space="0" w:color="auto"/>
              <w:bottom w:val="single" w:sz="4" w:space="0" w:color="auto"/>
              <w:right w:val="single" w:sz="4" w:space="0" w:color="auto"/>
            </w:tcBorders>
            <w:vAlign w:val="center"/>
          </w:tcPr>
          <w:p w14:paraId="0425D3A3" w14:textId="77777777" w:rsidR="00A4742F" w:rsidRPr="00A94525" w:rsidRDefault="00A4742F" w:rsidP="00D65CFD">
            <w:pPr>
              <w:spacing w:after="0" w:line="240" w:lineRule="auto"/>
              <w:rPr>
                <w:rFonts w:ascii="Times New Roman" w:hAnsi="Times New Roman"/>
                <w:lang w:val="lt-LT"/>
              </w:rPr>
            </w:pPr>
          </w:p>
        </w:tc>
        <w:tc>
          <w:tcPr>
            <w:tcW w:w="4961" w:type="dxa"/>
            <w:tcBorders>
              <w:top w:val="nil"/>
              <w:left w:val="single" w:sz="4" w:space="0" w:color="auto"/>
              <w:bottom w:val="single" w:sz="4" w:space="0" w:color="auto"/>
              <w:right w:val="single" w:sz="4" w:space="0" w:color="auto"/>
            </w:tcBorders>
          </w:tcPr>
          <w:p w14:paraId="3A34C1D9" w14:textId="77777777" w:rsidR="00A4742F" w:rsidRPr="00A94525" w:rsidRDefault="00A4742F" w:rsidP="00D65CFD">
            <w:pPr>
              <w:tabs>
                <w:tab w:val="left" w:pos="567"/>
              </w:tabs>
              <w:spacing w:after="0" w:line="240" w:lineRule="auto"/>
              <w:outlineLvl w:val="0"/>
              <w:rPr>
                <w:rFonts w:ascii="Times New Roman" w:hAnsi="Times New Roman"/>
                <w:lang w:val="lt-LT"/>
              </w:rPr>
            </w:pPr>
            <w:r w:rsidRPr="00A94525">
              <w:rPr>
                <w:rFonts w:ascii="Times New Roman" w:hAnsi="Times New Roman"/>
                <w:lang w:val="lt-LT"/>
              </w:rPr>
              <w:t>Gargimas</w:t>
            </w:r>
          </w:p>
        </w:tc>
        <w:tc>
          <w:tcPr>
            <w:tcW w:w="1276" w:type="dxa"/>
            <w:vMerge/>
            <w:tcBorders>
              <w:top w:val="single" w:sz="4" w:space="0" w:color="auto"/>
              <w:left w:val="single" w:sz="4" w:space="0" w:color="auto"/>
              <w:bottom w:val="single" w:sz="4" w:space="0" w:color="auto"/>
              <w:right w:val="single" w:sz="4" w:space="0" w:color="auto"/>
            </w:tcBorders>
            <w:vAlign w:val="center"/>
          </w:tcPr>
          <w:p w14:paraId="14FD6D10" w14:textId="77777777" w:rsidR="00A4742F" w:rsidRPr="00A94525" w:rsidRDefault="00A4742F" w:rsidP="00D65CFD">
            <w:pPr>
              <w:spacing w:after="0" w:line="240" w:lineRule="auto"/>
              <w:rPr>
                <w:rFonts w:ascii="Times New Roman" w:hAnsi="Times New Roman"/>
                <w:lang w:val="lt-LT"/>
              </w:rPr>
            </w:pPr>
          </w:p>
        </w:tc>
      </w:tr>
      <w:tr w:rsidR="00A4742F" w:rsidRPr="00A94525" w14:paraId="07DCCC7D" w14:textId="77777777" w:rsidTr="00D65CFD">
        <w:trPr>
          <w:cantSplit/>
          <w:trHeight w:val="180"/>
        </w:trPr>
        <w:tc>
          <w:tcPr>
            <w:tcW w:w="3261" w:type="dxa"/>
            <w:vMerge w:val="restart"/>
            <w:tcBorders>
              <w:top w:val="single" w:sz="4" w:space="0" w:color="auto"/>
              <w:left w:val="single" w:sz="4" w:space="0" w:color="auto"/>
              <w:bottom w:val="single" w:sz="4" w:space="0" w:color="auto"/>
              <w:right w:val="single" w:sz="4" w:space="0" w:color="auto"/>
            </w:tcBorders>
          </w:tcPr>
          <w:p w14:paraId="16D9FA3F" w14:textId="77777777" w:rsidR="00A4742F" w:rsidRPr="00A94525" w:rsidRDefault="00A4742F" w:rsidP="00D65CFD">
            <w:pPr>
              <w:tabs>
                <w:tab w:val="left" w:pos="567"/>
              </w:tabs>
              <w:spacing w:after="0" w:line="240" w:lineRule="auto"/>
              <w:outlineLvl w:val="0"/>
              <w:rPr>
                <w:rFonts w:ascii="Times New Roman" w:hAnsi="Times New Roman"/>
                <w:lang w:val="lt-LT"/>
              </w:rPr>
            </w:pPr>
            <w:r w:rsidRPr="00A94525">
              <w:rPr>
                <w:rFonts w:ascii="Times New Roman" w:hAnsi="Times New Roman"/>
                <w:lang w:val="lt-LT"/>
              </w:rPr>
              <w:t>Virškinimo trakto sutrikimai</w:t>
            </w:r>
          </w:p>
        </w:tc>
        <w:tc>
          <w:tcPr>
            <w:tcW w:w="4961" w:type="dxa"/>
            <w:tcBorders>
              <w:top w:val="single" w:sz="4" w:space="0" w:color="auto"/>
              <w:left w:val="single" w:sz="4" w:space="0" w:color="auto"/>
              <w:bottom w:val="nil"/>
              <w:right w:val="single" w:sz="4" w:space="0" w:color="auto"/>
            </w:tcBorders>
          </w:tcPr>
          <w:p w14:paraId="4361EE6C" w14:textId="77777777" w:rsidR="00A4742F" w:rsidRPr="00A94525" w:rsidRDefault="00A4742F" w:rsidP="00D65CFD">
            <w:pPr>
              <w:tabs>
                <w:tab w:val="left" w:pos="567"/>
              </w:tabs>
              <w:spacing w:after="0" w:line="240" w:lineRule="auto"/>
              <w:outlineLvl w:val="0"/>
              <w:rPr>
                <w:rFonts w:ascii="Times New Roman" w:hAnsi="Times New Roman"/>
                <w:lang w:val="lt-LT"/>
              </w:rPr>
            </w:pPr>
            <w:r w:rsidRPr="00A94525">
              <w:rPr>
                <w:rFonts w:ascii="Times New Roman" w:hAnsi="Times New Roman"/>
                <w:lang w:val="lt-LT"/>
              </w:rPr>
              <w:t>Vėmimas</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1F046D2B" w14:textId="77777777" w:rsidR="00A4742F" w:rsidRPr="00A94525" w:rsidRDefault="00A4742F" w:rsidP="00D65CFD">
            <w:pPr>
              <w:tabs>
                <w:tab w:val="left" w:pos="567"/>
              </w:tabs>
              <w:spacing w:after="0" w:line="240" w:lineRule="auto"/>
              <w:outlineLvl w:val="0"/>
              <w:rPr>
                <w:rFonts w:ascii="Times New Roman" w:hAnsi="Times New Roman"/>
                <w:lang w:val="lt-LT"/>
              </w:rPr>
            </w:pPr>
            <w:r w:rsidRPr="00A94525">
              <w:rPr>
                <w:rFonts w:ascii="Times New Roman" w:hAnsi="Times New Roman"/>
                <w:lang w:val="lt-LT"/>
              </w:rPr>
              <w:t>Dažnas</w:t>
            </w:r>
          </w:p>
        </w:tc>
      </w:tr>
      <w:tr w:rsidR="00A4742F" w:rsidRPr="00A94525" w14:paraId="7C4916F4" w14:textId="77777777" w:rsidTr="00D65CFD">
        <w:trPr>
          <w:cantSplit/>
          <w:trHeight w:val="180"/>
        </w:trPr>
        <w:tc>
          <w:tcPr>
            <w:tcW w:w="3261" w:type="dxa"/>
            <w:vMerge/>
            <w:tcBorders>
              <w:top w:val="single" w:sz="4" w:space="0" w:color="auto"/>
              <w:left w:val="single" w:sz="4" w:space="0" w:color="auto"/>
              <w:bottom w:val="single" w:sz="4" w:space="0" w:color="auto"/>
              <w:right w:val="single" w:sz="4" w:space="0" w:color="auto"/>
            </w:tcBorders>
            <w:vAlign w:val="center"/>
          </w:tcPr>
          <w:p w14:paraId="3C9D7DED" w14:textId="77777777" w:rsidR="00A4742F" w:rsidRPr="00A94525" w:rsidRDefault="00A4742F" w:rsidP="00D65CFD">
            <w:pPr>
              <w:spacing w:after="0" w:line="240" w:lineRule="auto"/>
              <w:rPr>
                <w:rFonts w:ascii="Times New Roman" w:hAnsi="Times New Roman"/>
                <w:lang w:val="lt-LT"/>
              </w:rPr>
            </w:pPr>
          </w:p>
        </w:tc>
        <w:tc>
          <w:tcPr>
            <w:tcW w:w="4961" w:type="dxa"/>
            <w:tcBorders>
              <w:top w:val="nil"/>
              <w:left w:val="single" w:sz="4" w:space="0" w:color="auto"/>
              <w:bottom w:val="single" w:sz="4" w:space="0" w:color="auto"/>
              <w:right w:val="single" w:sz="4" w:space="0" w:color="auto"/>
            </w:tcBorders>
          </w:tcPr>
          <w:p w14:paraId="00F4AE84" w14:textId="77777777" w:rsidR="00A4742F" w:rsidRPr="00A94525" w:rsidRDefault="00A4742F" w:rsidP="00D65CFD">
            <w:pPr>
              <w:tabs>
                <w:tab w:val="left" w:pos="567"/>
              </w:tabs>
              <w:spacing w:after="0" w:line="240" w:lineRule="auto"/>
              <w:outlineLvl w:val="0"/>
              <w:rPr>
                <w:rFonts w:ascii="Times New Roman" w:hAnsi="Times New Roman"/>
                <w:lang w:val="lt-LT"/>
              </w:rPr>
            </w:pPr>
            <w:r w:rsidRPr="00A94525">
              <w:rPr>
                <w:rFonts w:ascii="Times New Roman" w:hAnsi="Times New Roman"/>
                <w:lang w:val="lt-LT"/>
              </w:rPr>
              <w:t>Pykinimas</w:t>
            </w:r>
          </w:p>
        </w:tc>
        <w:tc>
          <w:tcPr>
            <w:tcW w:w="1276" w:type="dxa"/>
            <w:vMerge/>
            <w:tcBorders>
              <w:top w:val="single" w:sz="4" w:space="0" w:color="auto"/>
              <w:left w:val="single" w:sz="4" w:space="0" w:color="auto"/>
              <w:bottom w:val="single" w:sz="4" w:space="0" w:color="auto"/>
              <w:right w:val="single" w:sz="4" w:space="0" w:color="auto"/>
            </w:tcBorders>
            <w:vAlign w:val="center"/>
          </w:tcPr>
          <w:p w14:paraId="45D7A105" w14:textId="77777777" w:rsidR="00A4742F" w:rsidRPr="00A94525" w:rsidRDefault="00A4742F" w:rsidP="00D65CFD">
            <w:pPr>
              <w:spacing w:after="0" w:line="240" w:lineRule="auto"/>
              <w:rPr>
                <w:rFonts w:ascii="Times New Roman" w:hAnsi="Times New Roman"/>
                <w:lang w:val="lt-LT"/>
              </w:rPr>
            </w:pPr>
          </w:p>
        </w:tc>
      </w:tr>
      <w:tr w:rsidR="00A4742F" w:rsidRPr="00A94525" w14:paraId="6A831C3E" w14:textId="77777777" w:rsidTr="00D65CFD">
        <w:trPr>
          <w:cantSplit/>
          <w:trHeight w:val="180"/>
        </w:trPr>
        <w:tc>
          <w:tcPr>
            <w:tcW w:w="3261" w:type="dxa"/>
            <w:vMerge w:val="restart"/>
            <w:tcBorders>
              <w:top w:val="single" w:sz="4" w:space="0" w:color="auto"/>
              <w:left w:val="single" w:sz="4" w:space="0" w:color="auto"/>
              <w:bottom w:val="single" w:sz="4" w:space="0" w:color="auto"/>
              <w:right w:val="single" w:sz="4" w:space="0" w:color="auto"/>
            </w:tcBorders>
          </w:tcPr>
          <w:p w14:paraId="1B0287A7" w14:textId="77777777" w:rsidR="00A4742F" w:rsidRPr="00A94525" w:rsidRDefault="00A4742F" w:rsidP="00D65CFD">
            <w:pPr>
              <w:tabs>
                <w:tab w:val="left" w:pos="567"/>
              </w:tabs>
              <w:spacing w:after="0" w:line="240" w:lineRule="auto"/>
              <w:outlineLvl w:val="0"/>
              <w:rPr>
                <w:rFonts w:ascii="Times New Roman" w:hAnsi="Times New Roman"/>
                <w:lang w:val="lt-LT"/>
              </w:rPr>
            </w:pPr>
            <w:r w:rsidRPr="00A94525">
              <w:rPr>
                <w:rFonts w:ascii="Times New Roman" w:hAnsi="Times New Roman"/>
                <w:lang w:val="lt-LT"/>
              </w:rPr>
              <w:t>Odos ir poodinio audinio sutrikimai</w:t>
            </w:r>
          </w:p>
        </w:tc>
        <w:tc>
          <w:tcPr>
            <w:tcW w:w="4961" w:type="dxa"/>
            <w:tcBorders>
              <w:top w:val="single" w:sz="4" w:space="0" w:color="auto"/>
              <w:left w:val="single" w:sz="4" w:space="0" w:color="auto"/>
              <w:bottom w:val="nil"/>
              <w:right w:val="single" w:sz="4" w:space="0" w:color="auto"/>
            </w:tcBorders>
          </w:tcPr>
          <w:p w14:paraId="4B1AD2A1" w14:textId="77777777" w:rsidR="00A4742F" w:rsidRPr="00A94525" w:rsidRDefault="00A4742F" w:rsidP="00D65CFD">
            <w:pPr>
              <w:tabs>
                <w:tab w:val="left" w:pos="567"/>
              </w:tabs>
              <w:spacing w:after="0" w:line="240" w:lineRule="auto"/>
              <w:outlineLvl w:val="0"/>
              <w:rPr>
                <w:rFonts w:ascii="Times New Roman" w:hAnsi="Times New Roman"/>
                <w:lang w:val="lt-LT"/>
              </w:rPr>
            </w:pPr>
            <w:r w:rsidRPr="00A94525">
              <w:rPr>
                <w:rFonts w:ascii="Times New Roman" w:hAnsi="Times New Roman"/>
                <w:lang w:val="lt-LT"/>
              </w:rPr>
              <w:t>Dilgėlinė</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5F0F56D5" w14:textId="77777777" w:rsidR="00A4742F" w:rsidRPr="00A94525" w:rsidRDefault="00A4742F" w:rsidP="00D65CFD">
            <w:pPr>
              <w:tabs>
                <w:tab w:val="left" w:pos="567"/>
              </w:tabs>
              <w:spacing w:after="0" w:line="240" w:lineRule="auto"/>
              <w:outlineLvl w:val="0"/>
              <w:rPr>
                <w:rFonts w:ascii="Times New Roman" w:hAnsi="Times New Roman"/>
                <w:lang w:val="lt-LT"/>
              </w:rPr>
            </w:pPr>
            <w:r w:rsidRPr="00A94525">
              <w:rPr>
                <w:rFonts w:ascii="Times New Roman" w:hAnsi="Times New Roman"/>
                <w:lang w:val="lt-LT"/>
              </w:rPr>
              <w:t>Dažnas</w:t>
            </w:r>
          </w:p>
        </w:tc>
      </w:tr>
      <w:tr w:rsidR="00A4742F" w:rsidRPr="00A94525" w14:paraId="346E74AA" w14:textId="77777777" w:rsidTr="00D65CFD">
        <w:trPr>
          <w:cantSplit/>
          <w:trHeight w:val="180"/>
        </w:trPr>
        <w:tc>
          <w:tcPr>
            <w:tcW w:w="3261" w:type="dxa"/>
            <w:vMerge/>
            <w:tcBorders>
              <w:top w:val="single" w:sz="4" w:space="0" w:color="auto"/>
              <w:left w:val="single" w:sz="4" w:space="0" w:color="auto"/>
              <w:bottom w:val="single" w:sz="4" w:space="0" w:color="auto"/>
              <w:right w:val="single" w:sz="4" w:space="0" w:color="auto"/>
            </w:tcBorders>
            <w:vAlign w:val="center"/>
          </w:tcPr>
          <w:p w14:paraId="42DF61D2" w14:textId="77777777" w:rsidR="00A4742F" w:rsidRPr="00A94525" w:rsidRDefault="00A4742F" w:rsidP="00D65CFD">
            <w:pPr>
              <w:spacing w:after="0" w:line="240" w:lineRule="auto"/>
              <w:rPr>
                <w:rFonts w:ascii="Times New Roman" w:hAnsi="Times New Roman"/>
                <w:lang w:val="lt-LT"/>
              </w:rPr>
            </w:pPr>
          </w:p>
        </w:tc>
        <w:tc>
          <w:tcPr>
            <w:tcW w:w="4961" w:type="dxa"/>
            <w:tcBorders>
              <w:top w:val="nil"/>
              <w:left w:val="single" w:sz="4" w:space="0" w:color="auto"/>
              <w:bottom w:val="nil"/>
              <w:right w:val="single" w:sz="4" w:space="0" w:color="auto"/>
            </w:tcBorders>
          </w:tcPr>
          <w:p w14:paraId="0EB89354" w14:textId="77777777" w:rsidR="00A4742F" w:rsidRPr="00A94525" w:rsidRDefault="00A4742F" w:rsidP="00D65CFD">
            <w:pPr>
              <w:tabs>
                <w:tab w:val="left" w:pos="567"/>
              </w:tabs>
              <w:spacing w:after="0" w:line="240" w:lineRule="auto"/>
              <w:outlineLvl w:val="0"/>
              <w:rPr>
                <w:rFonts w:ascii="Times New Roman" w:hAnsi="Times New Roman"/>
                <w:lang w:val="lt-LT"/>
              </w:rPr>
            </w:pPr>
            <w:r w:rsidRPr="00A94525">
              <w:rPr>
                <w:rFonts w:ascii="Times New Roman" w:hAnsi="Times New Roman"/>
                <w:lang w:val="lt-LT"/>
              </w:rPr>
              <w:t>Eriteminis išbėrimas</w:t>
            </w:r>
          </w:p>
        </w:tc>
        <w:tc>
          <w:tcPr>
            <w:tcW w:w="1276" w:type="dxa"/>
            <w:vMerge/>
            <w:tcBorders>
              <w:top w:val="single" w:sz="4" w:space="0" w:color="auto"/>
              <w:left w:val="single" w:sz="4" w:space="0" w:color="auto"/>
              <w:bottom w:val="single" w:sz="4" w:space="0" w:color="auto"/>
              <w:right w:val="single" w:sz="4" w:space="0" w:color="auto"/>
            </w:tcBorders>
            <w:vAlign w:val="center"/>
          </w:tcPr>
          <w:p w14:paraId="59F8AF6B" w14:textId="77777777" w:rsidR="00A4742F" w:rsidRPr="00A94525" w:rsidRDefault="00A4742F" w:rsidP="00D65CFD">
            <w:pPr>
              <w:spacing w:after="0" w:line="240" w:lineRule="auto"/>
              <w:rPr>
                <w:rFonts w:ascii="Times New Roman" w:hAnsi="Times New Roman"/>
                <w:lang w:val="lt-LT"/>
              </w:rPr>
            </w:pPr>
          </w:p>
        </w:tc>
      </w:tr>
      <w:tr w:rsidR="00A4742F" w:rsidRPr="00A94525" w14:paraId="24D2DB1F" w14:textId="77777777" w:rsidTr="00D65CFD">
        <w:trPr>
          <w:cantSplit/>
          <w:trHeight w:val="229"/>
        </w:trPr>
        <w:tc>
          <w:tcPr>
            <w:tcW w:w="3261" w:type="dxa"/>
            <w:vMerge/>
            <w:tcBorders>
              <w:top w:val="single" w:sz="4" w:space="0" w:color="auto"/>
              <w:left w:val="single" w:sz="4" w:space="0" w:color="auto"/>
              <w:bottom w:val="single" w:sz="4" w:space="0" w:color="auto"/>
              <w:right w:val="single" w:sz="4" w:space="0" w:color="auto"/>
            </w:tcBorders>
            <w:vAlign w:val="center"/>
          </w:tcPr>
          <w:p w14:paraId="0C7E5A9A" w14:textId="77777777" w:rsidR="00A4742F" w:rsidRPr="00A94525" w:rsidRDefault="00A4742F" w:rsidP="00D65CFD">
            <w:pPr>
              <w:spacing w:after="0" w:line="240" w:lineRule="auto"/>
              <w:rPr>
                <w:rFonts w:ascii="Times New Roman" w:hAnsi="Times New Roman"/>
                <w:lang w:val="lt-LT"/>
              </w:rPr>
            </w:pPr>
          </w:p>
        </w:tc>
        <w:tc>
          <w:tcPr>
            <w:tcW w:w="4961" w:type="dxa"/>
            <w:tcBorders>
              <w:top w:val="nil"/>
              <w:left w:val="single" w:sz="4" w:space="0" w:color="auto"/>
              <w:bottom w:val="single" w:sz="4" w:space="0" w:color="auto"/>
              <w:right w:val="single" w:sz="4" w:space="0" w:color="auto"/>
            </w:tcBorders>
          </w:tcPr>
          <w:p w14:paraId="66668C4D" w14:textId="77777777" w:rsidR="00A4742F" w:rsidRPr="00A94525" w:rsidRDefault="00A4742F" w:rsidP="00D65CFD">
            <w:pPr>
              <w:tabs>
                <w:tab w:val="left" w:pos="567"/>
              </w:tabs>
              <w:spacing w:after="0" w:line="240" w:lineRule="auto"/>
              <w:outlineLvl w:val="0"/>
              <w:rPr>
                <w:rFonts w:ascii="Times New Roman" w:hAnsi="Times New Roman"/>
                <w:lang w:val="lt-LT"/>
              </w:rPr>
            </w:pPr>
            <w:r w:rsidRPr="00A94525">
              <w:rPr>
                <w:rFonts w:ascii="Times New Roman" w:hAnsi="Times New Roman"/>
                <w:lang w:val="lt-LT"/>
              </w:rPr>
              <w:t>Niežėjimas</w:t>
            </w:r>
          </w:p>
        </w:tc>
        <w:tc>
          <w:tcPr>
            <w:tcW w:w="1276" w:type="dxa"/>
            <w:vMerge/>
            <w:tcBorders>
              <w:top w:val="single" w:sz="4" w:space="0" w:color="auto"/>
              <w:left w:val="single" w:sz="4" w:space="0" w:color="auto"/>
              <w:bottom w:val="single" w:sz="4" w:space="0" w:color="auto"/>
              <w:right w:val="single" w:sz="4" w:space="0" w:color="auto"/>
            </w:tcBorders>
            <w:vAlign w:val="center"/>
          </w:tcPr>
          <w:p w14:paraId="07215552" w14:textId="77777777" w:rsidR="00A4742F" w:rsidRPr="00A94525" w:rsidRDefault="00A4742F" w:rsidP="00D65CFD">
            <w:pPr>
              <w:spacing w:after="0" w:line="240" w:lineRule="auto"/>
              <w:rPr>
                <w:rFonts w:ascii="Times New Roman" w:hAnsi="Times New Roman"/>
                <w:lang w:val="lt-LT"/>
              </w:rPr>
            </w:pPr>
          </w:p>
        </w:tc>
      </w:tr>
      <w:tr w:rsidR="00A4742F" w:rsidRPr="00A94525" w14:paraId="3C05CADE" w14:textId="77777777" w:rsidTr="00D65CFD">
        <w:trPr>
          <w:cantSplit/>
          <w:trHeight w:val="192"/>
        </w:trPr>
        <w:tc>
          <w:tcPr>
            <w:tcW w:w="3261" w:type="dxa"/>
            <w:tcBorders>
              <w:top w:val="single" w:sz="4" w:space="0" w:color="auto"/>
              <w:left w:val="single" w:sz="4" w:space="0" w:color="auto"/>
              <w:bottom w:val="single" w:sz="4" w:space="0" w:color="auto"/>
              <w:right w:val="single" w:sz="4" w:space="0" w:color="auto"/>
            </w:tcBorders>
          </w:tcPr>
          <w:p w14:paraId="482CEDCE" w14:textId="77777777" w:rsidR="00A4742F" w:rsidRPr="00A94525" w:rsidRDefault="00A4742F" w:rsidP="00D65CFD">
            <w:pPr>
              <w:tabs>
                <w:tab w:val="left" w:pos="567"/>
              </w:tabs>
              <w:spacing w:after="0" w:line="240" w:lineRule="auto"/>
              <w:outlineLvl w:val="0"/>
              <w:rPr>
                <w:rFonts w:ascii="Times New Roman" w:hAnsi="Times New Roman"/>
                <w:lang w:val="lt-LT"/>
              </w:rPr>
            </w:pPr>
            <w:r w:rsidRPr="00A94525">
              <w:rPr>
                <w:rFonts w:ascii="Times New Roman" w:hAnsi="Times New Roman"/>
                <w:lang w:val="lt-LT"/>
              </w:rPr>
              <w:t>Inkstų ir šlapimo takų sutrikimai</w:t>
            </w:r>
          </w:p>
        </w:tc>
        <w:tc>
          <w:tcPr>
            <w:tcW w:w="4961" w:type="dxa"/>
            <w:tcBorders>
              <w:top w:val="single" w:sz="4" w:space="0" w:color="auto"/>
              <w:left w:val="single" w:sz="4" w:space="0" w:color="auto"/>
              <w:bottom w:val="single" w:sz="4" w:space="0" w:color="auto"/>
              <w:right w:val="single" w:sz="4" w:space="0" w:color="auto"/>
            </w:tcBorders>
            <w:vAlign w:val="center"/>
          </w:tcPr>
          <w:p w14:paraId="7EABE4DA" w14:textId="77777777" w:rsidR="00A4742F" w:rsidRPr="00A94525" w:rsidRDefault="00A4742F" w:rsidP="00D65CFD">
            <w:pPr>
              <w:tabs>
                <w:tab w:val="left" w:pos="567"/>
              </w:tabs>
              <w:spacing w:after="0" w:line="240" w:lineRule="auto"/>
              <w:outlineLvl w:val="0"/>
              <w:rPr>
                <w:rFonts w:ascii="Times New Roman" w:hAnsi="Times New Roman"/>
                <w:lang w:val="lt-LT"/>
              </w:rPr>
            </w:pPr>
            <w:r w:rsidRPr="00A94525">
              <w:rPr>
                <w:rFonts w:ascii="Times New Roman" w:hAnsi="Times New Roman"/>
                <w:lang w:val="lt-LT"/>
              </w:rPr>
              <w:t>Nefrozinis sindromas</w:t>
            </w:r>
          </w:p>
        </w:tc>
        <w:tc>
          <w:tcPr>
            <w:tcW w:w="1276" w:type="dxa"/>
            <w:tcBorders>
              <w:top w:val="single" w:sz="4" w:space="0" w:color="auto"/>
              <w:left w:val="single" w:sz="4" w:space="0" w:color="auto"/>
              <w:bottom w:val="single" w:sz="4" w:space="0" w:color="auto"/>
              <w:right w:val="single" w:sz="4" w:space="0" w:color="auto"/>
            </w:tcBorders>
            <w:vAlign w:val="center"/>
          </w:tcPr>
          <w:p w14:paraId="23778A6A" w14:textId="77777777" w:rsidR="00A4742F" w:rsidRPr="00A94525" w:rsidRDefault="00A4742F" w:rsidP="00D65CFD">
            <w:pPr>
              <w:tabs>
                <w:tab w:val="left" w:pos="567"/>
              </w:tabs>
              <w:spacing w:after="0" w:line="240" w:lineRule="auto"/>
              <w:outlineLvl w:val="0"/>
              <w:rPr>
                <w:rFonts w:ascii="Times New Roman" w:hAnsi="Times New Roman"/>
                <w:lang w:val="lt-LT"/>
              </w:rPr>
            </w:pPr>
            <w:r w:rsidRPr="00A94525">
              <w:rPr>
                <w:rFonts w:ascii="Times New Roman" w:hAnsi="Times New Roman"/>
                <w:lang w:val="lt-LT"/>
              </w:rPr>
              <w:t>Dažnas</w:t>
            </w:r>
          </w:p>
        </w:tc>
      </w:tr>
      <w:tr w:rsidR="00A4742F" w:rsidRPr="00A94525" w14:paraId="11D9E86C" w14:textId="77777777" w:rsidTr="00D65CFD">
        <w:trPr>
          <w:cantSplit/>
          <w:trHeight w:val="499"/>
        </w:trPr>
        <w:tc>
          <w:tcPr>
            <w:tcW w:w="3261" w:type="dxa"/>
            <w:tcBorders>
              <w:top w:val="single" w:sz="4" w:space="0" w:color="auto"/>
              <w:left w:val="single" w:sz="4" w:space="0" w:color="auto"/>
              <w:bottom w:val="single" w:sz="4" w:space="0" w:color="auto"/>
              <w:right w:val="single" w:sz="4" w:space="0" w:color="auto"/>
            </w:tcBorders>
          </w:tcPr>
          <w:p w14:paraId="45446FA1" w14:textId="77777777" w:rsidR="00A4742F" w:rsidRPr="00A94525" w:rsidRDefault="00A4742F" w:rsidP="00D65CFD">
            <w:pPr>
              <w:tabs>
                <w:tab w:val="left" w:pos="567"/>
              </w:tabs>
              <w:spacing w:after="0" w:line="240" w:lineRule="auto"/>
              <w:outlineLvl w:val="0"/>
              <w:rPr>
                <w:rFonts w:ascii="Times New Roman" w:hAnsi="Times New Roman"/>
                <w:lang w:val="lt-LT"/>
              </w:rPr>
            </w:pPr>
            <w:r w:rsidRPr="00A94525">
              <w:rPr>
                <w:rFonts w:ascii="Times New Roman" w:hAnsi="Times New Roman"/>
                <w:lang w:val="lt-LT"/>
              </w:rPr>
              <w:t>Bendrieji sutrikimai ir vartojimo vietos pažeidimai</w:t>
            </w:r>
          </w:p>
        </w:tc>
        <w:tc>
          <w:tcPr>
            <w:tcW w:w="4961" w:type="dxa"/>
            <w:tcBorders>
              <w:top w:val="single" w:sz="4" w:space="0" w:color="auto"/>
              <w:left w:val="single" w:sz="4" w:space="0" w:color="auto"/>
              <w:bottom w:val="single" w:sz="4" w:space="0" w:color="auto"/>
              <w:right w:val="single" w:sz="4" w:space="0" w:color="auto"/>
            </w:tcBorders>
            <w:vAlign w:val="center"/>
          </w:tcPr>
          <w:p w14:paraId="6D7B4A2E" w14:textId="77777777" w:rsidR="00A4742F" w:rsidRPr="00A94525" w:rsidRDefault="00A4742F" w:rsidP="00D65CFD">
            <w:pPr>
              <w:tabs>
                <w:tab w:val="left" w:pos="567"/>
              </w:tabs>
              <w:spacing w:after="0" w:line="240" w:lineRule="auto"/>
              <w:outlineLvl w:val="0"/>
              <w:rPr>
                <w:rFonts w:ascii="Times New Roman" w:hAnsi="Times New Roman"/>
                <w:lang w:val="lt-LT"/>
              </w:rPr>
            </w:pPr>
            <w:r w:rsidRPr="00A94525">
              <w:rPr>
                <w:rFonts w:ascii="Times New Roman" w:hAnsi="Times New Roman"/>
                <w:lang w:val="lt-LT"/>
              </w:rPr>
              <w:t>Karščiavimas</w:t>
            </w:r>
            <w:r>
              <w:rPr>
                <w:bCs/>
                <w:lang w:eastAsia="fr-FR"/>
              </w:rPr>
              <w:t>**</w:t>
            </w:r>
          </w:p>
        </w:tc>
        <w:tc>
          <w:tcPr>
            <w:tcW w:w="1276" w:type="dxa"/>
            <w:tcBorders>
              <w:top w:val="single" w:sz="4" w:space="0" w:color="auto"/>
              <w:left w:val="single" w:sz="4" w:space="0" w:color="auto"/>
              <w:bottom w:val="single" w:sz="4" w:space="0" w:color="auto"/>
              <w:right w:val="single" w:sz="4" w:space="0" w:color="auto"/>
            </w:tcBorders>
            <w:vAlign w:val="center"/>
          </w:tcPr>
          <w:p w14:paraId="2DD9A69F" w14:textId="77777777" w:rsidR="00A4742F" w:rsidRPr="00A94525" w:rsidRDefault="00A4742F" w:rsidP="00D65CFD">
            <w:pPr>
              <w:tabs>
                <w:tab w:val="left" w:pos="567"/>
              </w:tabs>
              <w:spacing w:after="0" w:line="240" w:lineRule="auto"/>
              <w:outlineLvl w:val="0"/>
              <w:rPr>
                <w:rFonts w:ascii="Times New Roman" w:hAnsi="Times New Roman"/>
                <w:lang w:val="lt-LT"/>
              </w:rPr>
            </w:pPr>
            <w:r w:rsidRPr="00A94525">
              <w:rPr>
                <w:rFonts w:ascii="Times New Roman" w:hAnsi="Times New Roman"/>
                <w:lang w:val="lt-LT"/>
              </w:rPr>
              <w:t>Dažnas</w:t>
            </w:r>
          </w:p>
        </w:tc>
      </w:tr>
    </w:tbl>
    <w:p w14:paraId="6FB635B9" w14:textId="77777777" w:rsidR="00A4742F" w:rsidRPr="00A94525" w:rsidRDefault="00A4742F" w:rsidP="00A4742F">
      <w:pPr>
        <w:tabs>
          <w:tab w:val="left" w:pos="567"/>
        </w:tabs>
        <w:spacing w:after="0" w:line="240" w:lineRule="auto"/>
        <w:outlineLvl w:val="0"/>
        <w:rPr>
          <w:rFonts w:ascii="Times New Roman" w:hAnsi="Times New Roman"/>
          <w:lang w:val="lt-LT"/>
        </w:rPr>
      </w:pPr>
      <w:r w:rsidRPr="00A94525">
        <w:rPr>
          <w:rFonts w:ascii="Times New Roman" w:hAnsi="Times New Roman"/>
          <w:lang w:val="lt-LT"/>
        </w:rPr>
        <w:t>* Pasireiškia pacientams, kuriems faktorių trūkumas įgimtas</w:t>
      </w:r>
    </w:p>
    <w:p w14:paraId="3C37E6C7" w14:textId="77777777" w:rsidR="00A4742F" w:rsidRPr="00EA7D05" w:rsidRDefault="00A4742F" w:rsidP="00A4742F">
      <w:pPr>
        <w:tabs>
          <w:tab w:val="left" w:pos="567"/>
        </w:tabs>
        <w:spacing w:after="0" w:line="240" w:lineRule="auto"/>
        <w:outlineLvl w:val="0"/>
        <w:rPr>
          <w:rFonts w:ascii="Times New Roman" w:hAnsi="Times New Roman"/>
          <w:lang w:val="lt-LT"/>
        </w:rPr>
      </w:pPr>
      <w:r w:rsidRPr="00BA13B6">
        <w:rPr>
          <w:rFonts w:ascii="Times New Roman" w:hAnsi="Times New Roman"/>
          <w:bCs/>
          <w:lang w:val="lt-LT" w:eastAsia="fr-FR"/>
        </w:rPr>
        <w:t>** Pranešta atliekant klinikinį tyrimą.</w:t>
      </w:r>
    </w:p>
    <w:p w14:paraId="479D41C6" w14:textId="77777777" w:rsidR="00A4742F" w:rsidRPr="00A94525" w:rsidRDefault="00A4742F" w:rsidP="00A4742F">
      <w:pPr>
        <w:spacing w:after="0" w:line="240" w:lineRule="auto"/>
        <w:rPr>
          <w:rFonts w:ascii="Times New Roman" w:hAnsi="Times New Roman"/>
          <w:lang w:val="lt-LT"/>
        </w:rPr>
      </w:pPr>
    </w:p>
    <w:p w14:paraId="76F12ED4" w14:textId="77777777" w:rsidR="00A4742F" w:rsidRPr="00A94525" w:rsidRDefault="00A4742F" w:rsidP="00A4742F">
      <w:pPr>
        <w:tabs>
          <w:tab w:val="left" w:pos="567"/>
        </w:tabs>
        <w:spacing w:after="0" w:line="240" w:lineRule="auto"/>
        <w:outlineLvl w:val="0"/>
        <w:rPr>
          <w:rFonts w:ascii="Times New Roman" w:hAnsi="Times New Roman"/>
          <w:lang w:val="lt-LT"/>
        </w:rPr>
      </w:pPr>
      <w:r w:rsidRPr="00A94525">
        <w:rPr>
          <w:rFonts w:ascii="Times New Roman" w:hAnsi="Times New Roman"/>
          <w:i/>
          <w:lang w:val="lt-LT"/>
        </w:rPr>
        <w:t>Klasių reakcijos</w:t>
      </w:r>
    </w:p>
    <w:p w14:paraId="1D9E7C6B" w14:textId="77777777" w:rsidR="00A4742F" w:rsidRPr="00A94525" w:rsidRDefault="00A4742F" w:rsidP="00A4742F">
      <w:pPr>
        <w:tabs>
          <w:tab w:val="left" w:pos="567"/>
        </w:tabs>
        <w:spacing w:after="0" w:line="240" w:lineRule="auto"/>
        <w:outlineLvl w:val="0"/>
        <w:rPr>
          <w:rFonts w:ascii="Times New Roman" w:hAnsi="Times New Roman"/>
          <w:lang w:val="lt-LT"/>
        </w:rPr>
      </w:pPr>
      <w:r w:rsidRPr="00A94525">
        <w:rPr>
          <w:rFonts w:ascii="Times New Roman" w:hAnsi="Times New Roman"/>
          <w:lang w:val="lt-LT"/>
        </w:rPr>
        <w:t>Odos ir poodinio audinio sutrikimai: angioneurozinė edema, parestezija.</w:t>
      </w:r>
    </w:p>
    <w:p w14:paraId="6417E305" w14:textId="77777777" w:rsidR="00A4742F" w:rsidRPr="00A94525" w:rsidRDefault="00A4742F" w:rsidP="00A4742F">
      <w:pPr>
        <w:tabs>
          <w:tab w:val="left" w:pos="567"/>
        </w:tabs>
        <w:spacing w:after="0" w:line="240" w:lineRule="auto"/>
        <w:outlineLvl w:val="0"/>
        <w:rPr>
          <w:rFonts w:ascii="Times New Roman" w:hAnsi="Times New Roman"/>
          <w:lang w:val="lt-LT"/>
        </w:rPr>
      </w:pPr>
      <w:r w:rsidRPr="00A94525">
        <w:rPr>
          <w:rFonts w:ascii="Times New Roman" w:hAnsi="Times New Roman"/>
          <w:lang w:val="lt-LT"/>
        </w:rPr>
        <w:t>Bendrieji sutrikimai ir vartojimo vietos pažeidimai: reakcija infuzijos vietoje.</w:t>
      </w:r>
    </w:p>
    <w:p w14:paraId="036D21F8" w14:textId="77777777" w:rsidR="00A4742F" w:rsidRPr="00A94525" w:rsidRDefault="00A4742F" w:rsidP="00A4742F">
      <w:pPr>
        <w:tabs>
          <w:tab w:val="left" w:pos="567"/>
        </w:tabs>
        <w:spacing w:after="0" w:line="240" w:lineRule="auto"/>
        <w:outlineLvl w:val="0"/>
        <w:rPr>
          <w:rFonts w:ascii="Times New Roman" w:hAnsi="Times New Roman"/>
          <w:lang w:val="lt-LT"/>
        </w:rPr>
      </w:pPr>
      <w:r w:rsidRPr="00A94525">
        <w:rPr>
          <w:rFonts w:ascii="Times New Roman" w:hAnsi="Times New Roman"/>
          <w:lang w:val="lt-LT"/>
        </w:rPr>
        <w:t>Nervų sistemos sutrikimai: letargija.</w:t>
      </w:r>
    </w:p>
    <w:p w14:paraId="0CBCD0D5" w14:textId="77777777" w:rsidR="00A4742F" w:rsidRPr="00A94525" w:rsidRDefault="00A4742F" w:rsidP="00A4742F">
      <w:pPr>
        <w:tabs>
          <w:tab w:val="left" w:pos="567"/>
        </w:tabs>
        <w:spacing w:after="0" w:line="240" w:lineRule="auto"/>
        <w:outlineLvl w:val="0"/>
        <w:rPr>
          <w:rFonts w:ascii="Times New Roman" w:hAnsi="Times New Roman"/>
          <w:lang w:val="lt-LT"/>
        </w:rPr>
      </w:pPr>
      <w:r w:rsidRPr="00A94525">
        <w:rPr>
          <w:rFonts w:ascii="Times New Roman" w:hAnsi="Times New Roman"/>
          <w:lang w:val="lt-LT"/>
        </w:rPr>
        <w:t>Psichikos sutrikimai: neramumas.</w:t>
      </w:r>
    </w:p>
    <w:p w14:paraId="42A43586" w14:textId="77777777" w:rsidR="00A4742F" w:rsidRPr="00A94525" w:rsidRDefault="00A4742F" w:rsidP="00A4742F">
      <w:pPr>
        <w:tabs>
          <w:tab w:val="left" w:pos="567"/>
        </w:tabs>
        <w:spacing w:after="0" w:line="240" w:lineRule="auto"/>
        <w:outlineLvl w:val="0"/>
        <w:rPr>
          <w:rFonts w:ascii="Times New Roman" w:hAnsi="Times New Roman"/>
          <w:lang w:val="lt-LT"/>
        </w:rPr>
      </w:pPr>
    </w:p>
    <w:p w14:paraId="30A62DB9" w14:textId="77777777" w:rsidR="00A4742F" w:rsidRPr="00A94525" w:rsidRDefault="00A4742F" w:rsidP="00A4742F">
      <w:pPr>
        <w:tabs>
          <w:tab w:val="left" w:pos="567"/>
        </w:tabs>
        <w:spacing w:after="0" w:line="240" w:lineRule="auto"/>
        <w:outlineLvl w:val="0"/>
        <w:rPr>
          <w:rFonts w:ascii="Times New Roman" w:hAnsi="Times New Roman"/>
          <w:u w:val="single"/>
          <w:lang w:val="lt-LT"/>
        </w:rPr>
      </w:pPr>
      <w:r w:rsidRPr="00A94525">
        <w:rPr>
          <w:rFonts w:ascii="Times New Roman" w:hAnsi="Times New Roman"/>
          <w:u w:val="single"/>
          <w:lang w:val="lt-LT"/>
        </w:rPr>
        <w:t>Vaikų populiacija</w:t>
      </w:r>
    </w:p>
    <w:p w14:paraId="7234D617" w14:textId="77777777" w:rsidR="00A4742F" w:rsidRPr="00A94525" w:rsidRDefault="00A4742F" w:rsidP="00A4742F">
      <w:pPr>
        <w:tabs>
          <w:tab w:val="left" w:pos="567"/>
        </w:tabs>
        <w:spacing w:after="0" w:line="240" w:lineRule="auto"/>
        <w:outlineLvl w:val="0"/>
        <w:rPr>
          <w:rFonts w:ascii="Times New Roman" w:hAnsi="Times New Roman"/>
          <w:lang w:val="lt-LT"/>
        </w:rPr>
      </w:pPr>
      <w:r w:rsidRPr="00A94525">
        <w:rPr>
          <w:rFonts w:ascii="Times New Roman" w:hAnsi="Times New Roman"/>
          <w:lang w:val="lt-LT"/>
        </w:rPr>
        <w:t>Jei reikia informacijos apie vaikų populiaciją, žr. nurodymą, esantį 4.2 skyriuje.</w:t>
      </w:r>
    </w:p>
    <w:p w14:paraId="70061FEC" w14:textId="77777777" w:rsidR="00A4742F" w:rsidRPr="00A94525" w:rsidRDefault="00A4742F" w:rsidP="00A4742F">
      <w:pPr>
        <w:tabs>
          <w:tab w:val="left" w:pos="567"/>
        </w:tabs>
        <w:autoSpaceDE w:val="0"/>
        <w:autoSpaceDN w:val="0"/>
        <w:adjustRightInd w:val="0"/>
        <w:spacing w:after="0" w:line="240" w:lineRule="auto"/>
        <w:rPr>
          <w:rFonts w:ascii="Times New Roman" w:hAnsi="Times New Roman"/>
          <w:lang w:val="lt-LT"/>
        </w:rPr>
      </w:pPr>
    </w:p>
    <w:p w14:paraId="36038C68" w14:textId="77777777" w:rsidR="00A4742F" w:rsidRPr="00A94525" w:rsidRDefault="00A4742F" w:rsidP="00A4742F">
      <w:pPr>
        <w:tabs>
          <w:tab w:val="left" w:pos="567"/>
        </w:tabs>
        <w:autoSpaceDE w:val="0"/>
        <w:autoSpaceDN w:val="0"/>
        <w:adjustRightInd w:val="0"/>
        <w:spacing w:after="0" w:line="240" w:lineRule="auto"/>
        <w:rPr>
          <w:rFonts w:ascii="Times New Roman" w:hAnsi="Times New Roman"/>
          <w:u w:val="single"/>
          <w:lang w:val="lt-LT"/>
        </w:rPr>
      </w:pPr>
      <w:r w:rsidRPr="00A94525">
        <w:rPr>
          <w:rFonts w:ascii="Times New Roman" w:hAnsi="Times New Roman"/>
          <w:u w:val="single"/>
          <w:lang w:val="lt-LT"/>
        </w:rPr>
        <w:t>Pranešimas apie įtariamas nepageidaujamas reakcijas</w:t>
      </w:r>
    </w:p>
    <w:p w14:paraId="03B84604" w14:textId="43541748" w:rsidR="00844A57" w:rsidRPr="00844A57" w:rsidRDefault="00844A57" w:rsidP="005C2812">
      <w:pPr>
        <w:tabs>
          <w:tab w:val="left" w:pos="567"/>
        </w:tabs>
        <w:spacing w:after="0" w:line="260" w:lineRule="exact"/>
        <w:rPr>
          <w:rFonts w:ascii="Times New Roman" w:hAnsi="Times New Roman"/>
          <w:szCs w:val="24"/>
          <w:lang w:val="lt-LT"/>
        </w:rPr>
      </w:pPr>
      <w:r w:rsidRPr="00844A57">
        <w:rPr>
          <w:rFonts w:ascii="Times New Roman" w:hAnsi="Times New Roman"/>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7" w:history="1">
        <w:r w:rsidRPr="00312CDC">
          <w:rPr>
            <w:rStyle w:val="Hipersaitas"/>
            <w:rFonts w:ascii="Times New Roman" w:hAnsi="Times New Roman"/>
            <w:lang w:val="lt-LT"/>
          </w:rPr>
          <w:t>https://vvkt.lrv.lt/lt/</w:t>
        </w:r>
      </w:hyperlink>
      <w:r w:rsidRPr="00844A57">
        <w:rPr>
          <w:rFonts w:ascii="Times New Roman" w:hAnsi="Times New Roman"/>
          <w:lang w:val="lt-LT"/>
        </w:rPr>
        <w:t xml:space="preserve"> nurodytais būdais.</w:t>
      </w:r>
    </w:p>
    <w:p w14:paraId="2834A324" w14:textId="77777777" w:rsidR="00A4742F" w:rsidRPr="00A94525" w:rsidRDefault="00A4742F" w:rsidP="00A4742F">
      <w:pPr>
        <w:tabs>
          <w:tab w:val="left" w:pos="567"/>
        </w:tabs>
        <w:autoSpaceDE w:val="0"/>
        <w:autoSpaceDN w:val="0"/>
        <w:adjustRightInd w:val="0"/>
        <w:spacing w:after="0" w:line="240" w:lineRule="auto"/>
        <w:rPr>
          <w:rFonts w:ascii="Times New Roman" w:hAnsi="Times New Roman"/>
          <w:lang w:val="lt-LT"/>
        </w:rPr>
      </w:pPr>
    </w:p>
    <w:p w14:paraId="066372A0" w14:textId="77777777" w:rsidR="00A4742F" w:rsidRPr="00A94525" w:rsidRDefault="00A4742F" w:rsidP="00A4742F">
      <w:pPr>
        <w:keepNext/>
        <w:tabs>
          <w:tab w:val="left" w:pos="567"/>
        </w:tabs>
        <w:spacing w:after="0" w:line="240" w:lineRule="auto"/>
        <w:outlineLvl w:val="3"/>
        <w:rPr>
          <w:rFonts w:ascii="Times New Roman" w:hAnsi="Times New Roman"/>
          <w:b/>
          <w:lang w:val="lt-LT"/>
        </w:rPr>
      </w:pPr>
      <w:r w:rsidRPr="00A94525">
        <w:rPr>
          <w:rFonts w:ascii="Times New Roman" w:hAnsi="Times New Roman"/>
          <w:b/>
          <w:lang w:val="lt-LT"/>
        </w:rPr>
        <w:t>4.9</w:t>
      </w:r>
      <w:r w:rsidRPr="00A94525">
        <w:rPr>
          <w:rFonts w:ascii="Times New Roman" w:hAnsi="Times New Roman"/>
          <w:b/>
          <w:lang w:val="lt-LT"/>
        </w:rPr>
        <w:tab/>
        <w:t>Perdozavimas</w:t>
      </w:r>
    </w:p>
    <w:p w14:paraId="30310FBC" w14:textId="77777777" w:rsidR="00A4742F" w:rsidRPr="00A94525" w:rsidRDefault="00A4742F" w:rsidP="00A4742F">
      <w:pPr>
        <w:keepNext/>
        <w:tabs>
          <w:tab w:val="left" w:pos="567"/>
        </w:tabs>
        <w:spacing w:after="0" w:line="240" w:lineRule="auto"/>
        <w:rPr>
          <w:rFonts w:ascii="Times New Roman" w:hAnsi="Times New Roman"/>
          <w:lang w:val="lt-LT"/>
        </w:rPr>
      </w:pPr>
    </w:p>
    <w:p w14:paraId="65356E32"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Vartojant žmogaus plazmos protrombino komplekso vaistinius preparatus didelėmis dozėmis, gali pasireikšti miokardo infarktas, diseminuota intravaskulinė koaguliacija, venų trombozė ir plaučių embolija. Todėl perdozavus padidėja tromboembolinių komplikacijų arba diseminuotos intravaskulinės koaguliacijos rizika.</w:t>
      </w:r>
    </w:p>
    <w:p w14:paraId="4DD15845" w14:textId="77777777" w:rsidR="00A4742F" w:rsidRPr="00A94525" w:rsidRDefault="00A4742F" w:rsidP="00A4742F">
      <w:pPr>
        <w:tabs>
          <w:tab w:val="left" w:pos="567"/>
        </w:tabs>
        <w:spacing w:after="0" w:line="240" w:lineRule="auto"/>
        <w:rPr>
          <w:rFonts w:ascii="Times New Roman" w:hAnsi="Times New Roman"/>
          <w:lang w:val="lt-LT"/>
        </w:rPr>
      </w:pPr>
    </w:p>
    <w:p w14:paraId="73341C51" w14:textId="77777777" w:rsidR="00A4742F" w:rsidRPr="00A94525" w:rsidRDefault="00A4742F" w:rsidP="00A4742F">
      <w:pPr>
        <w:tabs>
          <w:tab w:val="left" w:pos="567"/>
        </w:tabs>
        <w:spacing w:after="0" w:line="240" w:lineRule="auto"/>
        <w:rPr>
          <w:rFonts w:ascii="Times New Roman" w:hAnsi="Times New Roman"/>
          <w:lang w:val="lt-LT"/>
        </w:rPr>
      </w:pPr>
    </w:p>
    <w:p w14:paraId="312F33AE" w14:textId="77777777" w:rsidR="00A4742F" w:rsidRPr="00A94525" w:rsidRDefault="00A4742F" w:rsidP="00A4742F">
      <w:pPr>
        <w:keepNext/>
        <w:keepLines/>
        <w:tabs>
          <w:tab w:val="left" w:pos="567"/>
        </w:tabs>
        <w:spacing w:after="0" w:line="240" w:lineRule="auto"/>
        <w:outlineLvl w:val="2"/>
        <w:rPr>
          <w:rFonts w:ascii="Times New Roman" w:hAnsi="Times New Roman"/>
          <w:b/>
          <w:lang w:val="lt-LT"/>
        </w:rPr>
      </w:pPr>
      <w:r w:rsidRPr="00A94525">
        <w:rPr>
          <w:rFonts w:ascii="Times New Roman" w:hAnsi="Times New Roman"/>
          <w:b/>
          <w:lang w:val="lt-LT"/>
        </w:rPr>
        <w:t>5.</w:t>
      </w:r>
      <w:r w:rsidRPr="00A94525">
        <w:rPr>
          <w:rFonts w:ascii="Times New Roman" w:hAnsi="Times New Roman"/>
          <w:b/>
          <w:lang w:val="lt-LT"/>
        </w:rPr>
        <w:tab/>
        <w:t>FARMAKOLOGINĖS SAVYBĖS</w:t>
      </w:r>
    </w:p>
    <w:p w14:paraId="7ADE758C" w14:textId="77777777" w:rsidR="00A4742F" w:rsidRPr="00A94525" w:rsidRDefault="00A4742F" w:rsidP="00A4742F">
      <w:pPr>
        <w:keepNext/>
        <w:tabs>
          <w:tab w:val="left" w:pos="567"/>
        </w:tabs>
        <w:spacing w:after="0" w:line="240" w:lineRule="auto"/>
        <w:rPr>
          <w:rFonts w:ascii="Times New Roman" w:hAnsi="Times New Roman"/>
          <w:lang w:val="lt-LT"/>
        </w:rPr>
      </w:pPr>
    </w:p>
    <w:p w14:paraId="435065CF" w14:textId="77777777" w:rsidR="00A4742F" w:rsidRPr="00A94525" w:rsidRDefault="00A4742F" w:rsidP="00A4742F">
      <w:pPr>
        <w:keepNext/>
        <w:tabs>
          <w:tab w:val="left" w:pos="567"/>
        </w:tabs>
        <w:spacing w:after="0" w:line="240" w:lineRule="auto"/>
        <w:jc w:val="both"/>
        <w:outlineLvl w:val="3"/>
        <w:rPr>
          <w:rFonts w:ascii="Times New Roman" w:hAnsi="Times New Roman"/>
          <w:b/>
          <w:lang w:val="lt-LT"/>
        </w:rPr>
      </w:pPr>
      <w:r w:rsidRPr="00A94525">
        <w:rPr>
          <w:rFonts w:ascii="Times New Roman" w:hAnsi="Times New Roman"/>
          <w:b/>
          <w:lang w:val="lt-LT"/>
        </w:rPr>
        <w:t xml:space="preserve">5.1 </w:t>
      </w:r>
      <w:r w:rsidRPr="00A94525">
        <w:rPr>
          <w:rFonts w:ascii="Times New Roman" w:hAnsi="Times New Roman"/>
          <w:b/>
          <w:lang w:val="lt-LT"/>
        </w:rPr>
        <w:tab/>
        <w:t>Farmakodinaminės savybės</w:t>
      </w:r>
    </w:p>
    <w:p w14:paraId="7E5E8A0A" w14:textId="77777777" w:rsidR="00A4742F" w:rsidRPr="00A94525" w:rsidRDefault="00A4742F" w:rsidP="00A4742F">
      <w:pPr>
        <w:keepNext/>
        <w:tabs>
          <w:tab w:val="left" w:pos="567"/>
        </w:tabs>
        <w:spacing w:after="0" w:line="240" w:lineRule="auto"/>
        <w:rPr>
          <w:rFonts w:ascii="Times New Roman" w:hAnsi="Times New Roman"/>
          <w:lang w:val="lt-LT"/>
        </w:rPr>
      </w:pPr>
    </w:p>
    <w:p w14:paraId="0BE2ABA7"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Farmakoterapinė grupė – vaistiniai preparatai nuo hemoragijos, IX, II, VII ir X koaguliacijos faktorių derinys, ATC kodas – B02BD01.</w:t>
      </w:r>
    </w:p>
    <w:p w14:paraId="11DFEFA0" w14:textId="77777777" w:rsidR="00A4742F" w:rsidRPr="00A94525" w:rsidRDefault="00A4742F" w:rsidP="00A4742F">
      <w:pPr>
        <w:tabs>
          <w:tab w:val="left" w:pos="567"/>
        </w:tabs>
        <w:spacing w:after="0" w:line="240" w:lineRule="auto"/>
        <w:rPr>
          <w:rFonts w:ascii="Times New Roman" w:hAnsi="Times New Roman"/>
          <w:b/>
          <w:lang w:val="lt-LT"/>
        </w:rPr>
      </w:pPr>
    </w:p>
    <w:p w14:paraId="56F88B50"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II, VII, IX ir X koaguliacijos faktoriai dalyvaujant vitaminui K sintetinami kepenyse ir bendrai vadinami protrombino kompleksu.</w:t>
      </w:r>
    </w:p>
    <w:p w14:paraId="18057320" w14:textId="77777777" w:rsidR="00A4742F" w:rsidRPr="00A94525" w:rsidRDefault="00A4742F" w:rsidP="00A4742F">
      <w:pPr>
        <w:tabs>
          <w:tab w:val="left" w:pos="567"/>
        </w:tabs>
        <w:spacing w:after="0" w:line="240" w:lineRule="auto"/>
        <w:rPr>
          <w:rFonts w:ascii="Times New Roman" w:hAnsi="Times New Roman"/>
          <w:lang w:val="lt-LT"/>
        </w:rPr>
      </w:pPr>
    </w:p>
    <w:p w14:paraId="241E5E28"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 xml:space="preserve">VII faktorius yra veikliosios serino proteazės VIIa faktoriaus zimogenas, kuris aktyvina išorinę kraujo krešėjimo sistemą. Audinių faktoriaus ir VIIa faktoriaus kompleksas aktyvina X ir IX koaguliacijos </w:t>
      </w:r>
      <w:r w:rsidRPr="00A94525">
        <w:rPr>
          <w:rFonts w:ascii="Times New Roman" w:hAnsi="Times New Roman"/>
          <w:lang w:val="lt-LT"/>
        </w:rPr>
        <w:lastRenderedPageBreak/>
        <w:t>faktorius, iš kurių susiformuoja IXa ir Xa faktoriai. Toliau aktyvinant kraujo koaguliacijos procesą, aktyvinamas protrombinas (II faktorius), kuris transformuojamas į trombiną. Veikiant trombinui, fibrinogenas virsta fibrinu, dėl kurio susidaro trombas. Normalus trombino formavimasis, kaip pirminės hemostazės dalis, yra gyvybiškai svarbus trombocitų funkcijai.</w:t>
      </w:r>
    </w:p>
    <w:p w14:paraId="3C0EDB9B" w14:textId="77777777" w:rsidR="00A4742F" w:rsidRPr="00A94525" w:rsidRDefault="00A4742F" w:rsidP="00A4742F">
      <w:pPr>
        <w:tabs>
          <w:tab w:val="left" w:pos="567"/>
        </w:tabs>
        <w:spacing w:after="0" w:line="240" w:lineRule="auto"/>
        <w:rPr>
          <w:rFonts w:ascii="Times New Roman" w:hAnsi="Times New Roman"/>
          <w:lang w:val="lt-LT"/>
        </w:rPr>
      </w:pPr>
    </w:p>
    <w:p w14:paraId="210B9031"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Esant izoliuotam sunkiam VII faktoriaus trūkumui dėl pablogėjusio formavimosi proceso ir pablogėjusios pirminės hemostazės trombino susidaro mažiau bei sumažėja polinkis kraujuoti. Izoliuotas IX faktoriaus trūkumas yra viena iš klasikinės hemofilijos formų (hemofilija B). Izoliuotas II arba X faktoriaus trūkumas yra labai retas, bet esant sunkioms jo formoms gali pasireikšti polinkis kraujuoti, kuris yra panašus į klasikinės hemofilijos.</w:t>
      </w:r>
    </w:p>
    <w:p w14:paraId="53A77B32" w14:textId="77777777" w:rsidR="00A4742F" w:rsidRPr="00A94525" w:rsidRDefault="00A4742F" w:rsidP="00A4742F">
      <w:pPr>
        <w:tabs>
          <w:tab w:val="left" w:pos="567"/>
        </w:tabs>
        <w:spacing w:after="0" w:line="240" w:lineRule="auto"/>
        <w:rPr>
          <w:rFonts w:ascii="Times New Roman" w:hAnsi="Times New Roman"/>
          <w:lang w:val="lt-LT"/>
        </w:rPr>
      </w:pPr>
    </w:p>
    <w:p w14:paraId="5B2E0D5F"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Įgytas nuo vitamino K priklausomų koaguliacijos faktorių trūkumas pasireiškia, kai pacientas gydomas vitamino K antagonistais. Jei šis trūkumas yra sunkios formos, pasireiškia stiprus polinkis kraujuoti, pasižymintis ne raumenų ir sąnarių hemoragija, o retroperitoniniu kraujavimu arba kraujavimu į smegenis. Esant sunkiam kepenų nepakankamumui, gerokai sumažėja nuo vitamino K priklausomų koaguliacijos faktorių aktyvumas ir polinkis kraujuoti, kuris dažnai yra susijęs su komplikacijomis dėl vienu metu pasireiškiančios silpnos intravaskulinės koaguliacijos, mažo trombocitų kiekio, krešėjimo inhibitorių trūkumo ir sutrikusios fibrinolizės.</w:t>
      </w:r>
    </w:p>
    <w:p w14:paraId="10C3D80C" w14:textId="77777777" w:rsidR="00A4742F" w:rsidRPr="00A94525" w:rsidRDefault="00A4742F" w:rsidP="00A4742F">
      <w:pPr>
        <w:tabs>
          <w:tab w:val="left" w:pos="567"/>
        </w:tabs>
        <w:spacing w:after="0" w:line="240" w:lineRule="auto"/>
        <w:rPr>
          <w:rFonts w:ascii="Times New Roman" w:hAnsi="Times New Roman"/>
          <w:lang w:val="lt-LT"/>
        </w:rPr>
      </w:pPr>
    </w:p>
    <w:p w14:paraId="4443F25E"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Vartojant žmogaus protrombino komplekso koncentratus padidėja nuo vitamino K priklausomų koaguliacijos faktorių aktyvumas plazmoje, todėl pacientams, kuriems pasireiškia vieno ar kelių šių faktorių trūkumas, laikinai pašalinamas koaguliacijos defektas.</w:t>
      </w:r>
    </w:p>
    <w:p w14:paraId="7DB5C7DA" w14:textId="77777777" w:rsidR="00A4742F" w:rsidRPr="00A94525" w:rsidRDefault="00A4742F" w:rsidP="00A4742F">
      <w:pPr>
        <w:tabs>
          <w:tab w:val="left" w:pos="567"/>
        </w:tabs>
        <w:spacing w:after="0" w:line="240" w:lineRule="auto"/>
        <w:rPr>
          <w:rFonts w:ascii="Times New Roman" w:hAnsi="Times New Roman"/>
          <w:lang w:val="lt-LT"/>
        </w:rPr>
      </w:pPr>
    </w:p>
    <w:p w14:paraId="41C0EFE1" w14:textId="77777777" w:rsidR="00A4742F" w:rsidRPr="00A94525" w:rsidRDefault="00A4742F" w:rsidP="00A4742F">
      <w:pPr>
        <w:tabs>
          <w:tab w:val="left" w:pos="567"/>
        </w:tabs>
        <w:spacing w:after="0" w:line="240" w:lineRule="auto"/>
        <w:rPr>
          <w:rFonts w:ascii="Times New Roman" w:hAnsi="Times New Roman"/>
          <w:u w:val="single"/>
          <w:lang w:val="lt-LT"/>
        </w:rPr>
      </w:pPr>
      <w:r w:rsidRPr="00A94525">
        <w:rPr>
          <w:rFonts w:ascii="Times New Roman" w:hAnsi="Times New Roman"/>
          <w:u w:val="single"/>
          <w:lang w:val="lt-LT"/>
        </w:rPr>
        <w:t>Vaikų populiacija</w:t>
      </w:r>
    </w:p>
    <w:p w14:paraId="21BF63FB"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Duomenų, kuriais remiantis būtų galima rekomenduoti Prothromplex vartojimą vaikams, nepakanka.</w:t>
      </w:r>
    </w:p>
    <w:p w14:paraId="466B5479" w14:textId="77777777" w:rsidR="00A4742F" w:rsidRPr="00A94525" w:rsidRDefault="00A4742F" w:rsidP="00A4742F">
      <w:pPr>
        <w:spacing w:after="0" w:line="240" w:lineRule="auto"/>
        <w:rPr>
          <w:rFonts w:ascii="Times New Roman" w:hAnsi="Times New Roman"/>
          <w:lang w:val="lt-LT"/>
        </w:rPr>
      </w:pPr>
    </w:p>
    <w:p w14:paraId="1E9479F4" w14:textId="77777777" w:rsidR="00A4742F" w:rsidRPr="00A94525" w:rsidRDefault="00A4742F" w:rsidP="00A4742F">
      <w:pPr>
        <w:keepNext/>
        <w:tabs>
          <w:tab w:val="left" w:pos="567"/>
        </w:tabs>
        <w:spacing w:after="0" w:line="240" w:lineRule="auto"/>
        <w:jc w:val="both"/>
        <w:outlineLvl w:val="3"/>
        <w:rPr>
          <w:rFonts w:ascii="Times New Roman" w:hAnsi="Times New Roman"/>
          <w:b/>
          <w:lang w:val="lt-LT"/>
        </w:rPr>
      </w:pPr>
      <w:r w:rsidRPr="00A94525">
        <w:rPr>
          <w:rFonts w:ascii="Times New Roman" w:hAnsi="Times New Roman"/>
          <w:b/>
          <w:lang w:val="lt-LT"/>
        </w:rPr>
        <w:t>5.2</w:t>
      </w:r>
      <w:r w:rsidRPr="00A94525">
        <w:rPr>
          <w:rFonts w:ascii="Times New Roman" w:hAnsi="Times New Roman"/>
          <w:b/>
          <w:lang w:val="lt-LT"/>
        </w:rPr>
        <w:tab/>
        <w:t>Farmakokinetinės savybės</w:t>
      </w:r>
    </w:p>
    <w:p w14:paraId="411750DE" w14:textId="77777777" w:rsidR="00A4742F" w:rsidRPr="00A94525" w:rsidRDefault="00A4742F" w:rsidP="00A4742F">
      <w:pPr>
        <w:spacing w:after="0" w:line="240" w:lineRule="auto"/>
        <w:rPr>
          <w:rFonts w:ascii="Times New Roman" w:hAnsi="Times New Roman"/>
          <w:lang w:val="lt-LT"/>
        </w:rPr>
      </w:pPr>
    </w:p>
    <w:p w14:paraId="36863C93" w14:textId="77777777" w:rsidR="00A4742F" w:rsidRPr="00821CE9" w:rsidRDefault="00A4742F" w:rsidP="00A4742F">
      <w:pPr>
        <w:tabs>
          <w:tab w:val="left" w:pos="567"/>
        </w:tabs>
        <w:spacing w:after="0" w:line="240" w:lineRule="auto"/>
        <w:ind w:right="-142"/>
        <w:rPr>
          <w:rFonts w:ascii="Times New Roman" w:hAnsi="Times New Roman"/>
          <w:b/>
          <w:lang w:val="lt-LT"/>
        </w:rPr>
      </w:pPr>
      <w:r w:rsidRPr="00821CE9">
        <w:rPr>
          <w:rFonts w:ascii="Times New Roman" w:hAnsi="Times New Roman"/>
          <w:b/>
          <w:lang w:val="lt-LT"/>
        </w:rPr>
        <w:t>Krešėjimo faktorius</w:t>
      </w:r>
      <w:r w:rsidRPr="00821CE9">
        <w:rPr>
          <w:rFonts w:ascii="Times New Roman" w:hAnsi="Times New Roman"/>
          <w:b/>
          <w:lang w:val="lt-LT"/>
        </w:rPr>
        <w:tab/>
      </w:r>
      <w:r w:rsidRPr="00821CE9">
        <w:rPr>
          <w:rFonts w:ascii="Times New Roman" w:hAnsi="Times New Roman"/>
          <w:b/>
          <w:lang w:val="lt-LT"/>
        </w:rPr>
        <w:tab/>
        <w:t>Pusinės eliminacijos laikas</w:t>
      </w:r>
    </w:p>
    <w:p w14:paraId="56CEAAC5" w14:textId="77777777" w:rsidR="00A4742F" w:rsidRPr="00A94525" w:rsidRDefault="00A4742F" w:rsidP="00A4742F">
      <w:pPr>
        <w:tabs>
          <w:tab w:val="left" w:pos="567"/>
        </w:tabs>
        <w:spacing w:after="0" w:line="240" w:lineRule="auto"/>
        <w:ind w:right="-142"/>
        <w:rPr>
          <w:rFonts w:ascii="Times New Roman" w:hAnsi="Times New Roman"/>
          <w:lang w:val="lt-LT"/>
        </w:rPr>
      </w:pPr>
      <w:r w:rsidRPr="00A94525">
        <w:rPr>
          <w:rFonts w:ascii="Times New Roman" w:hAnsi="Times New Roman"/>
          <w:lang w:val="lt-LT"/>
        </w:rPr>
        <w:t>II faktorius</w:t>
      </w:r>
      <w:r w:rsidRPr="00A94525">
        <w:rPr>
          <w:rFonts w:ascii="Times New Roman" w:hAnsi="Times New Roman"/>
          <w:lang w:val="lt-LT"/>
        </w:rPr>
        <w:tab/>
      </w:r>
      <w:r w:rsidRPr="00A94525">
        <w:rPr>
          <w:rFonts w:ascii="Times New Roman" w:hAnsi="Times New Roman"/>
          <w:lang w:val="lt-LT"/>
        </w:rPr>
        <w:tab/>
      </w:r>
      <w:r w:rsidRPr="00A94525">
        <w:rPr>
          <w:rFonts w:ascii="Times New Roman" w:hAnsi="Times New Roman"/>
          <w:lang w:val="lt-LT"/>
        </w:rPr>
        <w:tab/>
        <w:t>40</w:t>
      </w:r>
      <w:r w:rsidRPr="00A94525">
        <w:rPr>
          <w:rFonts w:ascii="Times New Roman" w:hAnsi="Times New Roman"/>
          <w:lang w:val="lt-LT"/>
        </w:rPr>
        <w:noBreakHyphen/>
        <w:t>60 valandų</w:t>
      </w:r>
    </w:p>
    <w:p w14:paraId="517A1976" w14:textId="77777777" w:rsidR="00A4742F" w:rsidRPr="00A94525" w:rsidRDefault="00A4742F" w:rsidP="00A4742F">
      <w:pPr>
        <w:tabs>
          <w:tab w:val="left" w:pos="567"/>
        </w:tabs>
        <w:spacing w:after="0" w:line="240" w:lineRule="auto"/>
        <w:ind w:right="-142"/>
        <w:rPr>
          <w:rFonts w:ascii="Times New Roman" w:hAnsi="Times New Roman"/>
          <w:lang w:val="lt-LT"/>
        </w:rPr>
      </w:pPr>
      <w:r w:rsidRPr="00A94525">
        <w:rPr>
          <w:rFonts w:ascii="Times New Roman" w:hAnsi="Times New Roman"/>
          <w:lang w:val="lt-LT"/>
        </w:rPr>
        <w:t>VII faktorius</w:t>
      </w:r>
      <w:r w:rsidRPr="00A94525">
        <w:rPr>
          <w:rFonts w:ascii="Times New Roman" w:hAnsi="Times New Roman"/>
          <w:lang w:val="lt-LT"/>
        </w:rPr>
        <w:tab/>
      </w:r>
      <w:r w:rsidRPr="00A94525">
        <w:rPr>
          <w:rFonts w:ascii="Times New Roman" w:hAnsi="Times New Roman"/>
          <w:lang w:val="lt-LT"/>
        </w:rPr>
        <w:tab/>
      </w:r>
      <w:r w:rsidRPr="00A94525">
        <w:rPr>
          <w:rFonts w:ascii="Times New Roman" w:hAnsi="Times New Roman"/>
          <w:lang w:val="lt-LT"/>
        </w:rPr>
        <w:tab/>
        <w:t>3</w:t>
      </w:r>
      <w:r w:rsidRPr="00A94525">
        <w:rPr>
          <w:rFonts w:ascii="Times New Roman" w:hAnsi="Times New Roman"/>
          <w:lang w:val="lt-LT"/>
        </w:rPr>
        <w:noBreakHyphen/>
        <w:t>5 valandos</w:t>
      </w:r>
    </w:p>
    <w:p w14:paraId="542FB229" w14:textId="77777777" w:rsidR="00A4742F" w:rsidRPr="00A94525" w:rsidRDefault="00A4742F" w:rsidP="00A4742F">
      <w:pPr>
        <w:tabs>
          <w:tab w:val="left" w:pos="567"/>
        </w:tabs>
        <w:spacing w:after="0" w:line="240" w:lineRule="auto"/>
        <w:ind w:right="-142"/>
        <w:rPr>
          <w:rFonts w:ascii="Times New Roman" w:hAnsi="Times New Roman"/>
          <w:lang w:val="lt-LT"/>
        </w:rPr>
      </w:pPr>
      <w:r w:rsidRPr="00A94525">
        <w:rPr>
          <w:rFonts w:ascii="Times New Roman" w:hAnsi="Times New Roman"/>
          <w:lang w:val="lt-LT"/>
        </w:rPr>
        <w:t>IX faktorius</w:t>
      </w:r>
      <w:r w:rsidRPr="00A94525">
        <w:rPr>
          <w:rFonts w:ascii="Times New Roman" w:hAnsi="Times New Roman"/>
          <w:lang w:val="lt-LT"/>
        </w:rPr>
        <w:tab/>
      </w:r>
      <w:r w:rsidRPr="00A94525">
        <w:rPr>
          <w:rFonts w:ascii="Times New Roman" w:hAnsi="Times New Roman"/>
          <w:lang w:val="lt-LT"/>
        </w:rPr>
        <w:tab/>
      </w:r>
      <w:r w:rsidRPr="00A94525">
        <w:rPr>
          <w:rFonts w:ascii="Times New Roman" w:hAnsi="Times New Roman"/>
          <w:lang w:val="lt-LT"/>
        </w:rPr>
        <w:tab/>
        <w:t>16</w:t>
      </w:r>
      <w:r w:rsidRPr="00A94525">
        <w:rPr>
          <w:rFonts w:ascii="Times New Roman" w:hAnsi="Times New Roman"/>
          <w:lang w:val="lt-LT"/>
        </w:rPr>
        <w:noBreakHyphen/>
        <w:t>30 valandų</w:t>
      </w:r>
    </w:p>
    <w:p w14:paraId="44D2B71F" w14:textId="77777777" w:rsidR="00A4742F" w:rsidRPr="00A94525" w:rsidRDefault="00A4742F" w:rsidP="00A4742F">
      <w:pPr>
        <w:tabs>
          <w:tab w:val="left" w:pos="567"/>
        </w:tabs>
        <w:spacing w:after="0" w:line="240" w:lineRule="auto"/>
        <w:ind w:right="-142"/>
        <w:rPr>
          <w:rFonts w:ascii="Times New Roman" w:hAnsi="Times New Roman"/>
          <w:lang w:val="lt-LT"/>
        </w:rPr>
      </w:pPr>
      <w:r w:rsidRPr="00A94525">
        <w:rPr>
          <w:rFonts w:ascii="Times New Roman" w:hAnsi="Times New Roman"/>
          <w:lang w:val="lt-LT"/>
        </w:rPr>
        <w:t>X faktorius</w:t>
      </w:r>
      <w:r w:rsidRPr="00A94525">
        <w:rPr>
          <w:rFonts w:ascii="Times New Roman" w:hAnsi="Times New Roman"/>
          <w:lang w:val="lt-LT"/>
        </w:rPr>
        <w:tab/>
      </w:r>
      <w:r w:rsidRPr="00A94525">
        <w:rPr>
          <w:rFonts w:ascii="Times New Roman" w:hAnsi="Times New Roman"/>
          <w:lang w:val="lt-LT"/>
        </w:rPr>
        <w:tab/>
      </w:r>
      <w:r w:rsidRPr="00A94525">
        <w:rPr>
          <w:rFonts w:ascii="Times New Roman" w:hAnsi="Times New Roman"/>
          <w:lang w:val="lt-LT"/>
        </w:rPr>
        <w:tab/>
        <w:t>30</w:t>
      </w:r>
      <w:r w:rsidRPr="00A94525">
        <w:rPr>
          <w:rFonts w:ascii="Times New Roman" w:hAnsi="Times New Roman"/>
          <w:lang w:val="lt-LT"/>
        </w:rPr>
        <w:noBreakHyphen/>
        <w:t>60 valandų</w:t>
      </w:r>
    </w:p>
    <w:p w14:paraId="62C7ED23" w14:textId="77777777" w:rsidR="00A4742F" w:rsidRPr="00A94525" w:rsidRDefault="00A4742F" w:rsidP="00A4742F">
      <w:pPr>
        <w:tabs>
          <w:tab w:val="left" w:pos="567"/>
        </w:tabs>
        <w:spacing w:after="0" w:line="240" w:lineRule="auto"/>
        <w:jc w:val="both"/>
        <w:outlineLvl w:val="3"/>
        <w:rPr>
          <w:rFonts w:ascii="Times New Roman" w:hAnsi="Times New Roman"/>
          <w:lang w:val="lt-LT"/>
        </w:rPr>
      </w:pPr>
    </w:p>
    <w:p w14:paraId="2AE13F7E" w14:textId="77777777" w:rsidR="00A4742F" w:rsidRPr="00A94525" w:rsidRDefault="00A4742F" w:rsidP="00A4742F">
      <w:pPr>
        <w:keepNext/>
        <w:tabs>
          <w:tab w:val="left" w:pos="567"/>
        </w:tabs>
        <w:spacing w:after="0" w:line="240" w:lineRule="auto"/>
        <w:jc w:val="both"/>
        <w:outlineLvl w:val="3"/>
        <w:rPr>
          <w:rFonts w:ascii="Times New Roman" w:hAnsi="Times New Roman"/>
          <w:b/>
          <w:lang w:val="lt-LT"/>
        </w:rPr>
      </w:pPr>
      <w:r w:rsidRPr="00A94525">
        <w:rPr>
          <w:rFonts w:ascii="Times New Roman" w:hAnsi="Times New Roman"/>
          <w:b/>
          <w:lang w:val="lt-LT"/>
        </w:rPr>
        <w:t>5.3</w:t>
      </w:r>
      <w:r w:rsidRPr="00A94525">
        <w:rPr>
          <w:rFonts w:ascii="Times New Roman" w:hAnsi="Times New Roman"/>
          <w:b/>
          <w:lang w:val="lt-LT"/>
        </w:rPr>
        <w:tab/>
        <w:t>Ikiklinikinių saugumo tyrimų duomenys</w:t>
      </w:r>
    </w:p>
    <w:p w14:paraId="1E4D8E35" w14:textId="77777777" w:rsidR="00A4742F" w:rsidRPr="00A94525" w:rsidRDefault="00A4742F" w:rsidP="00A4742F">
      <w:pPr>
        <w:spacing w:after="0" w:line="240" w:lineRule="auto"/>
        <w:rPr>
          <w:rFonts w:ascii="Times New Roman" w:hAnsi="Times New Roman"/>
          <w:lang w:val="lt-LT"/>
        </w:rPr>
      </w:pPr>
    </w:p>
    <w:p w14:paraId="20553B08" w14:textId="77777777" w:rsidR="00A4742F" w:rsidRPr="00A94525" w:rsidRDefault="00A4742F" w:rsidP="00A4742F">
      <w:pPr>
        <w:spacing w:after="0" w:line="240" w:lineRule="auto"/>
        <w:rPr>
          <w:rFonts w:ascii="Times New Roman" w:hAnsi="Times New Roman"/>
          <w:lang w:val="lt-LT"/>
        </w:rPr>
      </w:pPr>
      <w:r w:rsidRPr="00A94525">
        <w:rPr>
          <w:rFonts w:ascii="Times New Roman" w:hAnsi="Times New Roman"/>
          <w:lang w:val="lt-LT"/>
        </w:rPr>
        <w:t>Žmogaus protrombino komplekso faktoriai (esantys koncentrate) yra normalios žmogaus plazmos sudedamosios dalys ir veikia kaip endogeniniai koaguliacijos faktoriai.</w:t>
      </w:r>
    </w:p>
    <w:p w14:paraId="00C66918" w14:textId="77777777" w:rsidR="00A4742F" w:rsidRPr="00A94525" w:rsidRDefault="00A4742F" w:rsidP="00A4742F">
      <w:pPr>
        <w:spacing w:after="0" w:line="240" w:lineRule="auto"/>
        <w:rPr>
          <w:rFonts w:ascii="Times New Roman" w:hAnsi="Times New Roman"/>
          <w:lang w:val="lt-LT"/>
        </w:rPr>
      </w:pPr>
      <w:r w:rsidRPr="00A94525">
        <w:rPr>
          <w:rFonts w:ascii="Times New Roman" w:hAnsi="Times New Roman"/>
          <w:lang w:val="lt-LT"/>
        </w:rPr>
        <w:t>Kadangi vartojant didesnes dozes atsiranda tūrio perkrova, toksiškumo tyrimai suvartojus vieną dozę neturi reikšmės.</w:t>
      </w:r>
    </w:p>
    <w:p w14:paraId="56BA6042" w14:textId="77777777" w:rsidR="00A4742F" w:rsidRPr="00A94525" w:rsidRDefault="00A4742F" w:rsidP="00A4742F">
      <w:pPr>
        <w:spacing w:after="0" w:line="240" w:lineRule="auto"/>
        <w:rPr>
          <w:rFonts w:ascii="Times New Roman" w:hAnsi="Times New Roman"/>
          <w:lang w:val="lt-LT"/>
        </w:rPr>
      </w:pPr>
      <w:r w:rsidRPr="00A94525">
        <w:rPr>
          <w:rFonts w:ascii="Times New Roman" w:hAnsi="Times New Roman"/>
          <w:lang w:val="lt-LT"/>
        </w:rPr>
        <w:t>Atliekant bandymus su gyvūnais, toksiškumo tyrimai vaistinio preparato pavartojus pakartotinai yra negalimi, nes atsiranda trukdžių, susijusių su heterologinių baltymų antikūnų susidarymu.</w:t>
      </w:r>
    </w:p>
    <w:p w14:paraId="470BBA11" w14:textId="77777777" w:rsidR="00A4742F" w:rsidRPr="00A94525" w:rsidRDefault="00A4742F" w:rsidP="00A4742F">
      <w:pPr>
        <w:spacing w:after="0" w:line="240" w:lineRule="auto"/>
        <w:rPr>
          <w:rFonts w:ascii="Times New Roman" w:hAnsi="Times New Roman"/>
          <w:lang w:val="lt-LT"/>
        </w:rPr>
      </w:pPr>
      <w:r w:rsidRPr="00A94525">
        <w:rPr>
          <w:rFonts w:ascii="Times New Roman" w:hAnsi="Times New Roman"/>
          <w:lang w:val="lt-LT"/>
        </w:rPr>
        <w:t>Kadangi žmogaus koaguliacijos faktoriai nelaikomi kancerogeniniais ar mutageniniais, eksperimentiniai tyrimai (ypač heterologinių rūšių tyrimai) nebuvo reikalingi.</w:t>
      </w:r>
    </w:p>
    <w:p w14:paraId="27EDE74F" w14:textId="77777777" w:rsidR="00A4742F" w:rsidRPr="00A94525" w:rsidRDefault="00A4742F" w:rsidP="00A4742F">
      <w:pPr>
        <w:spacing w:after="0" w:line="240" w:lineRule="auto"/>
        <w:rPr>
          <w:rFonts w:ascii="Times New Roman" w:hAnsi="Times New Roman"/>
          <w:lang w:val="lt-LT"/>
        </w:rPr>
      </w:pPr>
    </w:p>
    <w:p w14:paraId="6CCF7FF6" w14:textId="77777777" w:rsidR="00A4742F" w:rsidRPr="00A94525" w:rsidRDefault="00A4742F" w:rsidP="00A4742F">
      <w:pPr>
        <w:spacing w:after="0" w:line="240" w:lineRule="auto"/>
        <w:rPr>
          <w:rFonts w:ascii="Times New Roman" w:hAnsi="Times New Roman"/>
          <w:lang w:val="lt-LT"/>
        </w:rPr>
      </w:pPr>
    </w:p>
    <w:p w14:paraId="6F6CFE65" w14:textId="77777777" w:rsidR="00A4742F" w:rsidRPr="00A94525" w:rsidRDefault="00A4742F" w:rsidP="00A4742F">
      <w:pPr>
        <w:keepNext/>
        <w:keepLines/>
        <w:tabs>
          <w:tab w:val="left" w:pos="567"/>
        </w:tabs>
        <w:spacing w:after="0" w:line="240" w:lineRule="auto"/>
        <w:outlineLvl w:val="2"/>
        <w:rPr>
          <w:rFonts w:ascii="Times New Roman" w:hAnsi="Times New Roman"/>
          <w:b/>
          <w:lang w:val="lt-LT"/>
        </w:rPr>
      </w:pPr>
      <w:r w:rsidRPr="00A94525">
        <w:rPr>
          <w:rFonts w:ascii="Times New Roman" w:hAnsi="Times New Roman"/>
          <w:b/>
          <w:lang w:val="lt-LT"/>
        </w:rPr>
        <w:lastRenderedPageBreak/>
        <w:t>6.</w:t>
      </w:r>
      <w:r w:rsidRPr="00A94525">
        <w:rPr>
          <w:rFonts w:ascii="Times New Roman" w:hAnsi="Times New Roman"/>
          <w:b/>
          <w:lang w:val="lt-LT"/>
        </w:rPr>
        <w:tab/>
        <w:t>FARMACINĖ INFORMACIJA</w:t>
      </w:r>
    </w:p>
    <w:p w14:paraId="4368569D" w14:textId="77777777" w:rsidR="00A4742F" w:rsidRPr="00A94525" w:rsidRDefault="00A4742F" w:rsidP="00A4742F">
      <w:pPr>
        <w:keepNext/>
        <w:spacing w:after="0" w:line="240" w:lineRule="auto"/>
        <w:rPr>
          <w:rFonts w:ascii="Times New Roman" w:hAnsi="Times New Roman"/>
          <w:lang w:val="lt-LT"/>
        </w:rPr>
      </w:pPr>
    </w:p>
    <w:p w14:paraId="14CF8A7F" w14:textId="77777777" w:rsidR="00A4742F" w:rsidRPr="00A94525" w:rsidRDefault="00A4742F" w:rsidP="00A4742F">
      <w:pPr>
        <w:keepNext/>
        <w:tabs>
          <w:tab w:val="left" w:pos="567"/>
        </w:tabs>
        <w:spacing w:after="0" w:line="240" w:lineRule="auto"/>
        <w:jc w:val="both"/>
        <w:outlineLvl w:val="3"/>
        <w:rPr>
          <w:rFonts w:ascii="Times New Roman" w:hAnsi="Times New Roman"/>
          <w:b/>
          <w:lang w:val="lt-LT"/>
        </w:rPr>
      </w:pPr>
      <w:r w:rsidRPr="00A94525">
        <w:rPr>
          <w:rFonts w:ascii="Times New Roman" w:hAnsi="Times New Roman"/>
          <w:b/>
          <w:lang w:val="lt-LT"/>
        </w:rPr>
        <w:t>6.1</w:t>
      </w:r>
      <w:r w:rsidRPr="00A94525">
        <w:rPr>
          <w:rFonts w:ascii="Times New Roman" w:hAnsi="Times New Roman"/>
          <w:b/>
          <w:lang w:val="lt-LT"/>
        </w:rPr>
        <w:tab/>
        <w:t>Pagalbinių medžiagų sąrašas</w:t>
      </w:r>
    </w:p>
    <w:p w14:paraId="7900EC38" w14:textId="77777777" w:rsidR="00A4742F" w:rsidRPr="00A94525" w:rsidRDefault="00A4742F" w:rsidP="00A4742F">
      <w:pPr>
        <w:keepNext/>
        <w:keepLines/>
        <w:spacing w:after="0" w:line="240" w:lineRule="auto"/>
        <w:rPr>
          <w:rFonts w:ascii="Times New Roman" w:hAnsi="Times New Roman"/>
          <w:lang w:val="lt-LT"/>
        </w:rPr>
      </w:pPr>
    </w:p>
    <w:p w14:paraId="3373287D" w14:textId="77777777" w:rsidR="00A4742F" w:rsidRPr="00A94525" w:rsidRDefault="00A4742F" w:rsidP="00A4742F">
      <w:pPr>
        <w:keepNext/>
        <w:keepLines/>
        <w:spacing w:after="0" w:line="240" w:lineRule="auto"/>
        <w:rPr>
          <w:rFonts w:ascii="Times New Roman" w:hAnsi="Times New Roman"/>
          <w:lang w:val="lt-LT"/>
        </w:rPr>
      </w:pPr>
      <w:r w:rsidRPr="00A94525">
        <w:rPr>
          <w:rFonts w:ascii="Times New Roman" w:hAnsi="Times New Roman"/>
          <w:lang w:val="lt-LT"/>
        </w:rPr>
        <w:t>Milteliai:</w:t>
      </w:r>
      <w:r w:rsidRPr="00A94525">
        <w:rPr>
          <w:rFonts w:ascii="Times New Roman" w:hAnsi="Times New Roman"/>
          <w:lang w:val="lt-LT"/>
        </w:rPr>
        <w:tab/>
        <w:t>natrio chloridas;</w:t>
      </w:r>
    </w:p>
    <w:p w14:paraId="63E51EE5" w14:textId="77777777" w:rsidR="00A4742F" w:rsidRPr="00A94525" w:rsidRDefault="00A4742F" w:rsidP="00A4742F">
      <w:pPr>
        <w:keepNext/>
        <w:keepLines/>
        <w:spacing w:after="0" w:line="240" w:lineRule="auto"/>
        <w:ind w:left="720" w:firstLine="720"/>
        <w:rPr>
          <w:rFonts w:ascii="Times New Roman" w:hAnsi="Times New Roman"/>
          <w:lang w:val="lt-LT"/>
        </w:rPr>
      </w:pPr>
      <w:r w:rsidRPr="00A94525">
        <w:rPr>
          <w:rFonts w:ascii="Times New Roman" w:hAnsi="Times New Roman"/>
          <w:lang w:val="lt-LT"/>
        </w:rPr>
        <w:t>natrio citratas dihidratas;</w:t>
      </w:r>
    </w:p>
    <w:p w14:paraId="67DF2F13" w14:textId="77777777" w:rsidR="00A4742F" w:rsidRPr="00A94525" w:rsidRDefault="00A4742F" w:rsidP="00A4742F">
      <w:pPr>
        <w:keepNext/>
        <w:keepLines/>
        <w:spacing w:after="0" w:line="240" w:lineRule="auto"/>
        <w:ind w:left="1296" w:firstLine="144"/>
        <w:rPr>
          <w:rFonts w:ascii="Times New Roman" w:hAnsi="Times New Roman"/>
          <w:lang w:val="lt-LT"/>
        </w:rPr>
      </w:pPr>
      <w:r w:rsidRPr="00A94525">
        <w:rPr>
          <w:rFonts w:ascii="Times New Roman" w:hAnsi="Times New Roman"/>
          <w:lang w:val="lt-LT"/>
        </w:rPr>
        <w:t>heparino natrio druska, 0,2</w:t>
      </w:r>
      <w:r w:rsidRPr="00A94525">
        <w:rPr>
          <w:rFonts w:ascii="Times New Roman" w:hAnsi="Times New Roman"/>
          <w:lang w:val="lt-LT"/>
        </w:rPr>
        <w:noBreakHyphen/>
        <w:t>0,5 TV/TV FIX;</w:t>
      </w:r>
    </w:p>
    <w:p w14:paraId="781DDDB7" w14:textId="77777777" w:rsidR="00A4742F" w:rsidRPr="00A94525" w:rsidRDefault="00A4742F" w:rsidP="00A4742F">
      <w:pPr>
        <w:spacing w:after="0" w:line="240" w:lineRule="auto"/>
        <w:ind w:left="1296" w:firstLine="144"/>
        <w:rPr>
          <w:rFonts w:ascii="Times New Roman" w:hAnsi="Times New Roman"/>
          <w:lang w:val="lt-LT"/>
        </w:rPr>
      </w:pPr>
      <w:r w:rsidRPr="00A94525">
        <w:rPr>
          <w:rFonts w:ascii="Times New Roman" w:hAnsi="Times New Roman"/>
          <w:lang w:val="lt-LT"/>
        </w:rPr>
        <w:t>antitrombinas III, 15</w:t>
      </w:r>
      <w:r w:rsidRPr="00A94525">
        <w:rPr>
          <w:rFonts w:ascii="Times New Roman" w:hAnsi="Times New Roman"/>
          <w:lang w:val="lt-LT"/>
        </w:rPr>
        <w:noBreakHyphen/>
        <w:t>30 TV flakone (0,75</w:t>
      </w:r>
      <w:r w:rsidRPr="00A94525">
        <w:rPr>
          <w:rFonts w:ascii="Times New Roman" w:hAnsi="Times New Roman"/>
          <w:lang w:val="lt-LT"/>
        </w:rPr>
        <w:noBreakHyphen/>
        <w:t>1,5 TV/ml).</w:t>
      </w:r>
    </w:p>
    <w:p w14:paraId="2CCFB250" w14:textId="77777777" w:rsidR="00A4742F" w:rsidRPr="00A94525" w:rsidRDefault="00A4742F" w:rsidP="00A4742F">
      <w:pPr>
        <w:spacing w:after="0" w:line="240" w:lineRule="auto"/>
        <w:rPr>
          <w:rFonts w:ascii="Times New Roman" w:hAnsi="Times New Roman"/>
          <w:lang w:val="lt-LT"/>
        </w:rPr>
      </w:pPr>
    </w:p>
    <w:p w14:paraId="36F87237" w14:textId="77777777" w:rsidR="00A4742F" w:rsidRPr="00A94525" w:rsidRDefault="00A4742F" w:rsidP="00A4742F">
      <w:pPr>
        <w:spacing w:after="0" w:line="240" w:lineRule="auto"/>
        <w:rPr>
          <w:rFonts w:ascii="Times New Roman" w:hAnsi="Times New Roman"/>
          <w:lang w:val="lt-LT"/>
        </w:rPr>
      </w:pPr>
      <w:r w:rsidRPr="00A94525">
        <w:rPr>
          <w:rFonts w:ascii="Times New Roman" w:hAnsi="Times New Roman"/>
          <w:lang w:val="lt-LT"/>
        </w:rPr>
        <w:t>Tirpiklis:</w:t>
      </w:r>
      <w:r w:rsidRPr="00A94525">
        <w:rPr>
          <w:rFonts w:ascii="Times New Roman" w:hAnsi="Times New Roman"/>
          <w:lang w:val="lt-LT"/>
        </w:rPr>
        <w:tab/>
        <w:t>sterilus injekcinis vanduo.</w:t>
      </w:r>
    </w:p>
    <w:p w14:paraId="744288EF" w14:textId="77777777" w:rsidR="00A4742F" w:rsidRPr="00A94525" w:rsidRDefault="00A4742F" w:rsidP="00A4742F">
      <w:pPr>
        <w:spacing w:after="0" w:line="240" w:lineRule="auto"/>
        <w:rPr>
          <w:rFonts w:ascii="Times New Roman" w:hAnsi="Times New Roman"/>
          <w:lang w:val="lt-LT"/>
        </w:rPr>
      </w:pPr>
    </w:p>
    <w:p w14:paraId="378C3AAD" w14:textId="77777777" w:rsidR="00A4742F" w:rsidRPr="00A94525" w:rsidRDefault="00A4742F" w:rsidP="00A4742F">
      <w:pPr>
        <w:keepNext/>
        <w:tabs>
          <w:tab w:val="left" w:pos="567"/>
        </w:tabs>
        <w:spacing w:after="0" w:line="240" w:lineRule="auto"/>
        <w:jc w:val="both"/>
        <w:outlineLvl w:val="3"/>
        <w:rPr>
          <w:rFonts w:ascii="Times New Roman" w:hAnsi="Times New Roman"/>
          <w:b/>
          <w:lang w:val="lt-LT"/>
        </w:rPr>
      </w:pPr>
      <w:r w:rsidRPr="00A94525">
        <w:rPr>
          <w:rFonts w:ascii="Times New Roman" w:hAnsi="Times New Roman"/>
          <w:b/>
          <w:lang w:val="lt-LT"/>
        </w:rPr>
        <w:t>6.2</w:t>
      </w:r>
      <w:r w:rsidRPr="00A94525">
        <w:rPr>
          <w:rFonts w:ascii="Times New Roman" w:hAnsi="Times New Roman"/>
          <w:b/>
          <w:lang w:val="lt-LT"/>
        </w:rPr>
        <w:tab/>
        <w:t>Nesuderinamumas</w:t>
      </w:r>
    </w:p>
    <w:p w14:paraId="19B3D072" w14:textId="77777777" w:rsidR="00A4742F" w:rsidRPr="00A94525" w:rsidRDefault="00A4742F" w:rsidP="00A4742F">
      <w:pPr>
        <w:spacing w:after="0" w:line="240" w:lineRule="auto"/>
        <w:rPr>
          <w:rFonts w:ascii="Times New Roman" w:hAnsi="Times New Roman"/>
          <w:lang w:val="lt-LT"/>
        </w:rPr>
      </w:pPr>
    </w:p>
    <w:p w14:paraId="225077D6" w14:textId="77777777" w:rsidR="00A4742F" w:rsidRPr="00A94525" w:rsidRDefault="00A4742F" w:rsidP="00A4742F">
      <w:pPr>
        <w:spacing w:after="0" w:line="240" w:lineRule="auto"/>
        <w:rPr>
          <w:rFonts w:ascii="Times New Roman" w:hAnsi="Times New Roman"/>
          <w:lang w:val="lt-LT"/>
        </w:rPr>
      </w:pPr>
      <w:r w:rsidRPr="00A94525">
        <w:rPr>
          <w:rFonts w:ascii="Times New Roman" w:hAnsi="Times New Roman"/>
          <w:lang w:val="lt-LT"/>
        </w:rPr>
        <w:t>Šio vaistinio preparato negalima maišyti su kitais, išskyrus nurodytus 6.6 skyriuje. Vaistiniam preparatui tirpinti reikia naudoti tik pateiktą ištirpinimo rinkinį, o injekcijai ar infuzijai – pateiktą injekcijos ar infuzijos rinkinį, nes kitu atveju gydymas gali būti neveiksmingas dėl koaguliacijos faktoriaus absorbcijos vidiniame kitos injekcijai ar infuzijai naudojamos įrangos paviršiuje.</w:t>
      </w:r>
    </w:p>
    <w:p w14:paraId="04121F18" w14:textId="77777777" w:rsidR="00A4742F" w:rsidRPr="00A94525" w:rsidRDefault="00A4742F" w:rsidP="00A4742F">
      <w:pPr>
        <w:spacing w:after="0" w:line="240" w:lineRule="auto"/>
        <w:rPr>
          <w:rFonts w:ascii="Times New Roman" w:hAnsi="Times New Roman"/>
          <w:lang w:val="lt-LT"/>
        </w:rPr>
      </w:pPr>
    </w:p>
    <w:p w14:paraId="463F80BC" w14:textId="77777777" w:rsidR="00A4742F" w:rsidRPr="00A94525" w:rsidRDefault="00A4742F" w:rsidP="00A4742F">
      <w:pPr>
        <w:spacing w:after="0" w:line="240" w:lineRule="auto"/>
        <w:rPr>
          <w:rFonts w:ascii="Times New Roman" w:hAnsi="Times New Roman"/>
          <w:lang w:val="lt-LT"/>
        </w:rPr>
      </w:pPr>
      <w:r w:rsidRPr="00A94525">
        <w:rPr>
          <w:rFonts w:ascii="Times New Roman" w:hAnsi="Times New Roman"/>
          <w:lang w:val="lt-LT"/>
        </w:rPr>
        <w:t>Sumaišius su kitais vaistiniais preparatais, gali būti pakenkta šio vaistinio preparato (kaip ir visų koaguliacijos faktorių vaistinių preparatų) veiksmingumui ir toleravimui. Prieš leidžiant Prothromplex ir jo suleidus, rekomenduojama praplauti bendrą leidimo į veną vietą izotoniniu natrio chlorido tirpalu.</w:t>
      </w:r>
    </w:p>
    <w:p w14:paraId="0D3A7BCD" w14:textId="77777777" w:rsidR="00A4742F" w:rsidRPr="00A94525" w:rsidRDefault="00A4742F" w:rsidP="00A4742F">
      <w:pPr>
        <w:spacing w:after="0" w:line="240" w:lineRule="auto"/>
        <w:rPr>
          <w:rFonts w:ascii="Times New Roman" w:hAnsi="Times New Roman"/>
          <w:lang w:val="lt-LT"/>
        </w:rPr>
      </w:pPr>
    </w:p>
    <w:p w14:paraId="17AC103D" w14:textId="77777777" w:rsidR="00A4742F" w:rsidRPr="00A94525" w:rsidRDefault="00A4742F" w:rsidP="00A4742F">
      <w:pPr>
        <w:keepNext/>
        <w:tabs>
          <w:tab w:val="left" w:pos="567"/>
        </w:tabs>
        <w:spacing w:after="0" w:line="240" w:lineRule="auto"/>
        <w:jc w:val="both"/>
        <w:outlineLvl w:val="3"/>
        <w:rPr>
          <w:rFonts w:ascii="Times New Roman" w:hAnsi="Times New Roman"/>
          <w:b/>
          <w:lang w:val="lt-LT"/>
        </w:rPr>
      </w:pPr>
      <w:r w:rsidRPr="00A94525">
        <w:rPr>
          <w:rFonts w:ascii="Times New Roman" w:hAnsi="Times New Roman"/>
          <w:b/>
          <w:lang w:val="lt-LT"/>
        </w:rPr>
        <w:t>6.3</w:t>
      </w:r>
      <w:r w:rsidRPr="00A94525">
        <w:rPr>
          <w:rFonts w:ascii="Times New Roman" w:hAnsi="Times New Roman"/>
          <w:b/>
          <w:lang w:val="lt-LT"/>
        </w:rPr>
        <w:tab/>
        <w:t>Tinkamumo laikas</w:t>
      </w:r>
    </w:p>
    <w:p w14:paraId="3EF7A071" w14:textId="77777777" w:rsidR="00A4742F" w:rsidRPr="00A94525" w:rsidRDefault="00A4742F" w:rsidP="00A4742F">
      <w:pPr>
        <w:spacing w:after="0" w:line="240" w:lineRule="auto"/>
        <w:rPr>
          <w:rFonts w:ascii="Times New Roman" w:hAnsi="Times New Roman"/>
          <w:lang w:val="lt-LT"/>
        </w:rPr>
      </w:pPr>
    </w:p>
    <w:p w14:paraId="3CD2F64D" w14:textId="77777777" w:rsidR="00A4742F" w:rsidRPr="00A94525" w:rsidRDefault="00A4742F" w:rsidP="00A4742F">
      <w:pPr>
        <w:spacing w:after="0" w:line="240" w:lineRule="auto"/>
        <w:rPr>
          <w:rFonts w:ascii="Times New Roman" w:hAnsi="Times New Roman"/>
          <w:lang w:val="lt-LT"/>
        </w:rPr>
      </w:pPr>
      <w:r w:rsidRPr="00A94525">
        <w:rPr>
          <w:rFonts w:ascii="Times New Roman" w:hAnsi="Times New Roman"/>
          <w:lang w:val="lt-LT"/>
        </w:rPr>
        <w:t>3 metai.</w:t>
      </w:r>
    </w:p>
    <w:p w14:paraId="043FCD5B" w14:textId="77777777" w:rsidR="00A4742F" w:rsidRPr="00A94525" w:rsidRDefault="00A4742F" w:rsidP="00A4742F">
      <w:pPr>
        <w:spacing w:after="0" w:line="240" w:lineRule="auto"/>
        <w:rPr>
          <w:rFonts w:ascii="Times New Roman" w:hAnsi="Times New Roman"/>
          <w:lang w:val="lt-LT"/>
        </w:rPr>
      </w:pPr>
    </w:p>
    <w:p w14:paraId="1EB5C652" w14:textId="77777777" w:rsidR="00A4742F" w:rsidRPr="00A94525" w:rsidRDefault="00A4742F" w:rsidP="00A4742F">
      <w:pPr>
        <w:spacing w:after="0" w:line="240" w:lineRule="auto"/>
        <w:rPr>
          <w:rFonts w:ascii="Times New Roman" w:hAnsi="Times New Roman"/>
          <w:b/>
          <w:lang w:val="lt-LT"/>
        </w:rPr>
      </w:pPr>
      <w:r w:rsidRPr="00A94525">
        <w:rPr>
          <w:rFonts w:ascii="Times New Roman" w:hAnsi="Times New Roman"/>
          <w:lang w:val="lt-LT"/>
        </w:rPr>
        <w:t>Per visą tinkamumo laikotarpį vaistinį preparatą vieną kartą galima išimti ir iki šešių mėnesių laikyti kambario temperatūroje (ne aukštesnėje kaip 25 °C). Ant pakuotės reikia užsirašyti vaistinio preparato laikymo kambario temperatūroje pradžios ir pabaigos datas. Palaikius kambario temperatūroje, Prothromplex negalima dėti atgal į šaldytuvą (2 ºC – 8 ºC). Jį reikia suvartoti per šešis mėnesius arba išmesti.</w:t>
      </w:r>
    </w:p>
    <w:p w14:paraId="3E85FC59" w14:textId="77777777" w:rsidR="00A4742F" w:rsidRPr="00A94525" w:rsidRDefault="00A4742F" w:rsidP="00A4742F">
      <w:pPr>
        <w:spacing w:after="0" w:line="240" w:lineRule="auto"/>
        <w:rPr>
          <w:rFonts w:ascii="Times New Roman" w:hAnsi="Times New Roman"/>
          <w:lang w:val="lt-LT"/>
        </w:rPr>
      </w:pPr>
    </w:p>
    <w:p w14:paraId="352EC3E4" w14:textId="77777777" w:rsidR="00A4742F" w:rsidRPr="00A94525" w:rsidRDefault="00A4742F" w:rsidP="00A4742F">
      <w:pPr>
        <w:spacing w:after="0" w:line="240" w:lineRule="auto"/>
        <w:rPr>
          <w:rFonts w:ascii="Times New Roman" w:hAnsi="Times New Roman"/>
          <w:lang w:val="lt-LT"/>
        </w:rPr>
      </w:pPr>
      <w:r w:rsidRPr="00A94525">
        <w:rPr>
          <w:rFonts w:ascii="Times New Roman" w:hAnsi="Times New Roman"/>
          <w:lang w:val="lt-LT"/>
        </w:rPr>
        <w:t>Cheminis ir fizikinis stabilumas</w:t>
      </w:r>
      <w:r w:rsidRPr="00A94525">
        <w:rPr>
          <w:lang w:val="lt-LT"/>
        </w:rPr>
        <w:t xml:space="preserve"> </w:t>
      </w:r>
      <w:r w:rsidRPr="00A94525">
        <w:rPr>
          <w:rFonts w:ascii="Times New Roman" w:hAnsi="Times New Roman"/>
          <w:lang w:val="lt-LT"/>
        </w:rPr>
        <w:t>ištirpinus laikant 20 ºC – 25 °C temperatūroje yra trys valandos.</w:t>
      </w:r>
    </w:p>
    <w:p w14:paraId="5E1DC856" w14:textId="77777777" w:rsidR="00A4742F" w:rsidRPr="00A94525" w:rsidRDefault="00A4742F" w:rsidP="00A4742F">
      <w:pPr>
        <w:spacing w:after="0" w:line="240" w:lineRule="auto"/>
        <w:rPr>
          <w:rFonts w:ascii="Times New Roman" w:hAnsi="Times New Roman"/>
          <w:lang w:val="lt-LT"/>
        </w:rPr>
      </w:pPr>
      <w:r w:rsidRPr="00A94525">
        <w:rPr>
          <w:rFonts w:ascii="Times New Roman" w:hAnsi="Times New Roman"/>
          <w:lang w:val="lt-LT"/>
        </w:rPr>
        <w:t>Mikrobiologiniu požiūriu Prothromplex turi būti vartojamas iš karto, kai yra ištirpinamas, nes vaistinio preparato sudėtyje nėra jokių konservantų. Jei iš karto po ištirpinimo nesuvartojama, už ištirpinto vaistinio preparato laikymą ir sąlygas prieš vartojimą atsakingas vartotojas. Paruošto vartoti tirpalo negalima dėti atgal į šaldytuvą.</w:t>
      </w:r>
    </w:p>
    <w:p w14:paraId="379B6229" w14:textId="77777777" w:rsidR="00A4742F" w:rsidRPr="00A94525" w:rsidRDefault="00A4742F" w:rsidP="00A4742F">
      <w:pPr>
        <w:spacing w:after="0" w:line="240" w:lineRule="auto"/>
        <w:rPr>
          <w:rFonts w:ascii="Times New Roman" w:hAnsi="Times New Roman"/>
          <w:lang w:val="lt-LT"/>
        </w:rPr>
      </w:pPr>
    </w:p>
    <w:p w14:paraId="5F118D58" w14:textId="77777777" w:rsidR="00A4742F" w:rsidRPr="00A94525" w:rsidRDefault="00A4742F" w:rsidP="00A4742F">
      <w:pPr>
        <w:keepNext/>
        <w:tabs>
          <w:tab w:val="left" w:pos="567"/>
        </w:tabs>
        <w:spacing w:after="0" w:line="240" w:lineRule="auto"/>
        <w:jc w:val="both"/>
        <w:outlineLvl w:val="3"/>
        <w:rPr>
          <w:rFonts w:ascii="Times New Roman" w:hAnsi="Times New Roman"/>
          <w:b/>
          <w:lang w:val="lt-LT"/>
        </w:rPr>
      </w:pPr>
      <w:r w:rsidRPr="00A94525">
        <w:rPr>
          <w:rFonts w:ascii="Times New Roman" w:hAnsi="Times New Roman"/>
          <w:b/>
          <w:lang w:val="lt-LT"/>
        </w:rPr>
        <w:t>6.4</w:t>
      </w:r>
      <w:r w:rsidRPr="00A94525">
        <w:rPr>
          <w:rFonts w:ascii="Times New Roman" w:hAnsi="Times New Roman"/>
          <w:b/>
          <w:lang w:val="lt-LT"/>
        </w:rPr>
        <w:tab/>
        <w:t>Specialios laikymo sąlygos</w:t>
      </w:r>
    </w:p>
    <w:p w14:paraId="3F6849A0" w14:textId="77777777" w:rsidR="00A4742F" w:rsidRPr="00A94525" w:rsidRDefault="00A4742F" w:rsidP="00A4742F">
      <w:pPr>
        <w:spacing w:after="0" w:line="240" w:lineRule="auto"/>
        <w:rPr>
          <w:rFonts w:ascii="Times New Roman" w:hAnsi="Times New Roman"/>
          <w:b/>
          <w:color w:val="0D0D0D"/>
          <w:lang w:val="lt-LT"/>
        </w:rPr>
      </w:pPr>
    </w:p>
    <w:p w14:paraId="1EDD651B" w14:textId="77777777" w:rsidR="00A4742F" w:rsidRPr="00A94525" w:rsidRDefault="00A4742F" w:rsidP="00A4742F">
      <w:pPr>
        <w:spacing w:after="0" w:line="240" w:lineRule="auto"/>
        <w:rPr>
          <w:rFonts w:ascii="Times New Roman" w:hAnsi="Times New Roman"/>
          <w:color w:val="0D0D0D"/>
          <w:lang w:val="lt-LT"/>
        </w:rPr>
      </w:pPr>
      <w:r w:rsidRPr="00A94525">
        <w:rPr>
          <w:rFonts w:ascii="Times New Roman" w:hAnsi="Times New Roman"/>
          <w:color w:val="0D0D0D"/>
          <w:lang w:val="lt-LT"/>
        </w:rPr>
        <w:t>Laikyti šaldytuve (2 </w:t>
      </w:r>
      <w:r w:rsidRPr="00A94525">
        <w:rPr>
          <w:rFonts w:ascii="Times New Roman" w:hAnsi="Times New Roman"/>
          <w:color w:val="0D0D0D"/>
          <w:lang w:val="lt-LT"/>
        </w:rPr>
        <w:sym w:font="Symbol" w:char="F0B0"/>
      </w:r>
      <w:r w:rsidRPr="00A94525">
        <w:rPr>
          <w:rFonts w:ascii="Times New Roman" w:hAnsi="Times New Roman"/>
          <w:color w:val="0D0D0D"/>
          <w:lang w:val="lt-LT"/>
        </w:rPr>
        <w:t>C – 8 </w:t>
      </w:r>
      <w:r w:rsidRPr="00A94525">
        <w:rPr>
          <w:rFonts w:ascii="Times New Roman" w:hAnsi="Times New Roman"/>
          <w:color w:val="0D0D0D"/>
          <w:lang w:val="lt-LT"/>
        </w:rPr>
        <w:sym w:font="Symbol" w:char="F0B0"/>
      </w:r>
      <w:r w:rsidRPr="00A94525">
        <w:rPr>
          <w:rFonts w:ascii="Times New Roman" w:hAnsi="Times New Roman"/>
          <w:color w:val="0D0D0D"/>
          <w:lang w:val="lt-LT"/>
        </w:rPr>
        <w:t>C). Negalima užšaldyti.</w:t>
      </w:r>
    </w:p>
    <w:p w14:paraId="2E7C7874" w14:textId="77777777" w:rsidR="00A4742F" w:rsidRPr="00A94525" w:rsidRDefault="00A4742F" w:rsidP="00A4742F">
      <w:pPr>
        <w:spacing w:after="0" w:line="240" w:lineRule="auto"/>
        <w:rPr>
          <w:rFonts w:ascii="Times New Roman" w:hAnsi="Times New Roman"/>
          <w:color w:val="0D0D0D"/>
          <w:lang w:val="lt-LT"/>
        </w:rPr>
      </w:pPr>
      <w:r w:rsidRPr="00A94525">
        <w:rPr>
          <w:rFonts w:ascii="Times New Roman" w:hAnsi="Times New Roman"/>
          <w:color w:val="0D0D0D"/>
          <w:lang w:val="lt-LT"/>
        </w:rPr>
        <w:t>Laikyti gamintojo pakuotėje, kad vaistinis preparatas būtų apsaugotas nuo šviesos.</w:t>
      </w:r>
    </w:p>
    <w:p w14:paraId="7825C417" w14:textId="77777777" w:rsidR="00A4742F" w:rsidRPr="00A94525" w:rsidRDefault="00A4742F" w:rsidP="00A4742F">
      <w:pPr>
        <w:spacing w:after="0" w:line="240" w:lineRule="auto"/>
        <w:rPr>
          <w:rFonts w:ascii="Times New Roman" w:hAnsi="Times New Roman"/>
          <w:color w:val="0D0D0D"/>
          <w:lang w:val="lt-LT"/>
        </w:rPr>
      </w:pPr>
      <w:r w:rsidRPr="00A94525">
        <w:rPr>
          <w:rFonts w:ascii="Times New Roman" w:hAnsi="Times New Roman"/>
          <w:color w:val="0D0D0D"/>
          <w:lang w:val="lt-LT"/>
        </w:rPr>
        <w:t>Paruošto vaistinio preparato laikymo sąlygos pateikiamos 6.3 skyriuje.</w:t>
      </w:r>
    </w:p>
    <w:p w14:paraId="5BE0B145" w14:textId="77777777" w:rsidR="00A4742F" w:rsidRPr="00A94525" w:rsidRDefault="00A4742F" w:rsidP="00A4742F">
      <w:pPr>
        <w:spacing w:after="0" w:line="240" w:lineRule="auto"/>
        <w:rPr>
          <w:rFonts w:ascii="Times New Roman" w:hAnsi="Times New Roman"/>
          <w:lang w:val="lt-LT"/>
        </w:rPr>
      </w:pPr>
    </w:p>
    <w:p w14:paraId="55FD9B47" w14:textId="77777777" w:rsidR="00A4742F" w:rsidRPr="00A94525" w:rsidRDefault="00A4742F" w:rsidP="00A4742F">
      <w:pPr>
        <w:keepNext/>
        <w:tabs>
          <w:tab w:val="left" w:pos="567"/>
        </w:tabs>
        <w:spacing w:after="0" w:line="240" w:lineRule="auto"/>
        <w:jc w:val="both"/>
        <w:outlineLvl w:val="3"/>
        <w:rPr>
          <w:rFonts w:ascii="Times New Roman" w:hAnsi="Times New Roman"/>
          <w:b/>
          <w:lang w:val="lt-LT"/>
        </w:rPr>
      </w:pPr>
      <w:r w:rsidRPr="00A94525">
        <w:rPr>
          <w:rFonts w:ascii="Times New Roman" w:hAnsi="Times New Roman"/>
          <w:b/>
          <w:lang w:val="lt-LT"/>
        </w:rPr>
        <w:t>6.5</w:t>
      </w:r>
      <w:r w:rsidRPr="00A94525">
        <w:rPr>
          <w:rFonts w:ascii="Times New Roman" w:hAnsi="Times New Roman"/>
          <w:b/>
          <w:lang w:val="lt-LT"/>
        </w:rPr>
        <w:tab/>
        <w:t>Talpyklės pobūdis ir jos turinys</w:t>
      </w:r>
    </w:p>
    <w:p w14:paraId="7D3ACC41" w14:textId="77777777" w:rsidR="00A4742F" w:rsidRPr="00A94525" w:rsidRDefault="00A4742F" w:rsidP="00A4742F">
      <w:pPr>
        <w:spacing w:after="0" w:line="240" w:lineRule="auto"/>
        <w:rPr>
          <w:rFonts w:ascii="Times New Roman" w:hAnsi="Times New Roman"/>
          <w:lang w:val="lt-LT"/>
        </w:rPr>
      </w:pPr>
    </w:p>
    <w:p w14:paraId="53BAD52B" w14:textId="77777777" w:rsidR="00A4742F" w:rsidRPr="00A94525" w:rsidRDefault="00A4742F" w:rsidP="00A4742F">
      <w:pPr>
        <w:spacing w:after="0" w:line="240" w:lineRule="auto"/>
        <w:rPr>
          <w:rFonts w:ascii="Times New Roman" w:hAnsi="Times New Roman"/>
          <w:lang w:val="lt-LT"/>
        </w:rPr>
      </w:pPr>
      <w:r w:rsidRPr="00A94525">
        <w:rPr>
          <w:rFonts w:ascii="Times New Roman" w:hAnsi="Times New Roman"/>
          <w:lang w:val="lt-LT"/>
        </w:rPr>
        <w:t>Milteliai tiekiami flakonuose, pagamintuose iš apdoroto paviršiaus, bespalvio stiklo (II hidrolitinės klasės). Tirpiklis tiekiamas flakonuose, pagamintuose iš apdoroto paviršiaus, bespalvio stiklo (I hidrolitinės klasės). Ir vaistinio preparato, ir tirpiklio flakonai užkimšti butilo gumos kamščiais.</w:t>
      </w:r>
    </w:p>
    <w:p w14:paraId="4190C0B1" w14:textId="77777777" w:rsidR="00A4742F" w:rsidRPr="00A94525" w:rsidRDefault="00A4742F" w:rsidP="00A4742F">
      <w:pPr>
        <w:spacing w:after="0" w:line="240" w:lineRule="auto"/>
        <w:rPr>
          <w:rFonts w:ascii="Times New Roman" w:hAnsi="Times New Roman"/>
          <w:lang w:val="lt-LT"/>
        </w:rPr>
      </w:pPr>
    </w:p>
    <w:p w14:paraId="693D199E" w14:textId="77777777" w:rsidR="00A4742F" w:rsidRPr="00A94525" w:rsidRDefault="00A4742F" w:rsidP="00A4742F">
      <w:pPr>
        <w:keepNext/>
        <w:spacing w:after="0" w:line="240" w:lineRule="auto"/>
        <w:rPr>
          <w:rFonts w:ascii="Times New Roman" w:hAnsi="Times New Roman"/>
          <w:lang w:val="lt-LT"/>
        </w:rPr>
      </w:pPr>
      <w:r w:rsidRPr="00A94525">
        <w:rPr>
          <w:rFonts w:ascii="Times New Roman" w:hAnsi="Times New Roman"/>
          <w:i/>
          <w:lang w:val="lt-LT"/>
        </w:rPr>
        <w:lastRenderedPageBreak/>
        <w:t>Pakuotės turinys:</w:t>
      </w:r>
    </w:p>
    <w:p w14:paraId="680CC200" w14:textId="77777777" w:rsidR="00A4742F" w:rsidRPr="00A94525" w:rsidRDefault="00A4742F" w:rsidP="00A4742F">
      <w:pPr>
        <w:pStyle w:val="Sraopastraipa"/>
        <w:keepNext/>
        <w:numPr>
          <w:ilvl w:val="0"/>
          <w:numId w:val="19"/>
        </w:numPr>
        <w:spacing w:after="0" w:line="240" w:lineRule="auto"/>
        <w:ind w:left="567" w:hanging="567"/>
        <w:contextualSpacing w:val="0"/>
        <w:rPr>
          <w:rFonts w:ascii="Times New Roman" w:hAnsi="Times New Roman"/>
          <w:lang w:val="lt-LT"/>
        </w:rPr>
      </w:pPr>
      <w:r w:rsidRPr="00A94525">
        <w:rPr>
          <w:rFonts w:ascii="Times New Roman" w:hAnsi="Times New Roman"/>
          <w:lang w:val="lt-LT"/>
        </w:rPr>
        <w:t>1 flakonas su Prothromplex 600 TV milteliais injekciniam tirpalui;</w:t>
      </w:r>
    </w:p>
    <w:p w14:paraId="4C7B60A7" w14:textId="77777777" w:rsidR="00A4742F" w:rsidRPr="00A94525" w:rsidRDefault="00A4742F" w:rsidP="00A4742F">
      <w:pPr>
        <w:pStyle w:val="Sraopastraipa"/>
        <w:keepNext/>
        <w:numPr>
          <w:ilvl w:val="0"/>
          <w:numId w:val="19"/>
        </w:numPr>
        <w:spacing w:after="0" w:line="240" w:lineRule="auto"/>
        <w:ind w:left="567" w:hanging="567"/>
        <w:contextualSpacing w:val="0"/>
        <w:rPr>
          <w:rFonts w:ascii="Times New Roman" w:hAnsi="Times New Roman"/>
          <w:lang w:val="lt-LT"/>
        </w:rPr>
      </w:pPr>
      <w:r w:rsidRPr="00A94525">
        <w:rPr>
          <w:rFonts w:ascii="Times New Roman" w:hAnsi="Times New Roman"/>
          <w:lang w:val="lt-LT"/>
        </w:rPr>
        <w:t>1 flakonas su 20 ml sterilaus injekcinio vandens;</w:t>
      </w:r>
    </w:p>
    <w:p w14:paraId="3437BAAA" w14:textId="77777777" w:rsidR="00A4742F" w:rsidRPr="00A94525" w:rsidRDefault="00A4742F" w:rsidP="00A4742F">
      <w:pPr>
        <w:pStyle w:val="Sraopastraipa"/>
        <w:spacing w:after="0" w:line="240" w:lineRule="auto"/>
        <w:ind w:left="567"/>
        <w:rPr>
          <w:rFonts w:ascii="Times New Roman" w:hAnsi="Times New Roman"/>
          <w:lang w:val="lt-LT"/>
        </w:rPr>
      </w:pPr>
    </w:p>
    <w:p w14:paraId="5900D6FC" w14:textId="5B244D09" w:rsidR="00A4742F" w:rsidRPr="005C2812" w:rsidRDefault="005B2745" w:rsidP="00A4742F">
      <w:pPr>
        <w:numPr>
          <w:ilvl w:val="0"/>
          <w:numId w:val="26"/>
        </w:numPr>
        <w:spacing w:after="0" w:line="240" w:lineRule="auto"/>
        <w:ind w:left="357" w:hanging="357"/>
        <w:rPr>
          <w:rFonts w:ascii="Times New Roman" w:hAnsi="Times New Roman"/>
          <w:highlight w:val="lightGray"/>
          <w:lang w:val="lt-LT"/>
        </w:rPr>
      </w:pPr>
      <w:r>
        <w:rPr>
          <w:rFonts w:ascii="Times New Roman" w:hAnsi="Times New Roman"/>
          <w:highlight w:val="lightGray"/>
          <w:lang w:val="lt-LT"/>
        </w:rPr>
        <w:t>[</w:t>
      </w:r>
      <w:r w:rsidR="00A4742F" w:rsidRPr="005C2812">
        <w:rPr>
          <w:rFonts w:ascii="Times New Roman" w:hAnsi="Times New Roman"/>
          <w:highlight w:val="lightGray"/>
          <w:lang w:val="lt-LT"/>
        </w:rPr>
        <w:t>1</w:t>
      </w:r>
      <w:r w:rsidR="007672DE">
        <w:rPr>
          <w:rFonts w:ascii="Times New Roman" w:hAnsi="Times New Roman"/>
          <w:highlight w:val="lightGray"/>
          <w:lang w:val="lt-LT"/>
        </w:rPr>
        <w:t> </w:t>
      </w:r>
      <w:r w:rsidR="00A4742F" w:rsidRPr="005C2812">
        <w:rPr>
          <w:rFonts w:ascii="Times New Roman" w:hAnsi="Times New Roman"/>
          <w:highlight w:val="lightGray"/>
          <w:lang w:val="lt-LT"/>
        </w:rPr>
        <w:t>aeracijos adata, 1</w:t>
      </w:r>
      <w:r w:rsidR="007672DE">
        <w:rPr>
          <w:rFonts w:ascii="Times New Roman" w:hAnsi="Times New Roman"/>
          <w:highlight w:val="lightGray"/>
          <w:lang w:val="lt-LT"/>
        </w:rPr>
        <w:t> </w:t>
      </w:r>
      <w:r w:rsidR="00A4742F" w:rsidRPr="005C2812">
        <w:rPr>
          <w:rFonts w:ascii="Times New Roman" w:hAnsi="Times New Roman"/>
          <w:highlight w:val="lightGray"/>
          <w:lang w:val="lt-LT"/>
        </w:rPr>
        <w:t>filtravimo adata, 1</w:t>
      </w:r>
      <w:r w:rsidR="007672DE">
        <w:rPr>
          <w:rFonts w:ascii="Times New Roman" w:hAnsi="Times New Roman"/>
          <w:highlight w:val="lightGray"/>
          <w:lang w:val="lt-LT"/>
        </w:rPr>
        <w:t> </w:t>
      </w:r>
      <w:r w:rsidR="00A4742F" w:rsidRPr="005C2812">
        <w:rPr>
          <w:rFonts w:ascii="Times New Roman" w:hAnsi="Times New Roman"/>
          <w:highlight w:val="lightGray"/>
          <w:lang w:val="lt-LT"/>
        </w:rPr>
        <w:t>perpylimo adata</w:t>
      </w:r>
      <w:r>
        <w:rPr>
          <w:rFonts w:ascii="Times New Roman" w:hAnsi="Times New Roman"/>
          <w:highlight w:val="lightGray"/>
          <w:lang w:val="lt-LT"/>
        </w:rPr>
        <w:t>]</w:t>
      </w:r>
      <w:r w:rsidR="00A4742F" w:rsidRPr="005C2812">
        <w:rPr>
          <w:rFonts w:ascii="Times New Roman" w:hAnsi="Times New Roman"/>
          <w:highlight w:val="lightGray"/>
          <w:lang w:val="lt-LT"/>
        </w:rPr>
        <w:t>;</w:t>
      </w:r>
    </w:p>
    <w:p w14:paraId="1044697A" w14:textId="77777777" w:rsidR="00A4742F" w:rsidRPr="005C2812" w:rsidRDefault="00A4742F" w:rsidP="00A4742F">
      <w:pPr>
        <w:spacing w:after="0" w:line="240" w:lineRule="auto"/>
        <w:rPr>
          <w:rFonts w:ascii="Times New Roman" w:hAnsi="Times New Roman"/>
          <w:highlight w:val="lightGray"/>
          <w:lang w:val="lt-LT"/>
        </w:rPr>
      </w:pPr>
    </w:p>
    <w:p w14:paraId="7E5787DE" w14:textId="2106DD26" w:rsidR="00A45309" w:rsidRDefault="005B2745" w:rsidP="00A45309">
      <w:pPr>
        <w:numPr>
          <w:ilvl w:val="0"/>
          <w:numId w:val="26"/>
        </w:numPr>
        <w:spacing w:after="0" w:line="240" w:lineRule="auto"/>
        <w:ind w:left="357" w:hanging="357"/>
        <w:rPr>
          <w:rFonts w:ascii="Times New Roman" w:hAnsi="Times New Roman"/>
          <w:highlight w:val="lightGray"/>
          <w:lang w:val="lt-LT"/>
        </w:rPr>
      </w:pPr>
      <w:r>
        <w:rPr>
          <w:rFonts w:ascii="Times New Roman" w:hAnsi="Times New Roman"/>
          <w:highlight w:val="lightGray"/>
          <w:lang w:val="lt-LT"/>
        </w:rPr>
        <w:t>[</w:t>
      </w:r>
      <w:r w:rsidR="00A4742F" w:rsidRPr="005C2812">
        <w:rPr>
          <w:rFonts w:ascii="Times New Roman" w:hAnsi="Times New Roman"/>
          <w:highlight w:val="lightGray"/>
          <w:lang w:val="lt-LT"/>
        </w:rPr>
        <w:t>1</w:t>
      </w:r>
      <w:r w:rsidR="007672DE">
        <w:rPr>
          <w:rFonts w:ascii="Times New Roman" w:hAnsi="Times New Roman"/>
          <w:highlight w:val="lightGray"/>
          <w:lang w:val="lt-LT"/>
        </w:rPr>
        <w:t> </w:t>
      </w:r>
      <w:r w:rsidR="00A4742F" w:rsidRPr="005C2812">
        <w:rPr>
          <w:rFonts w:ascii="Times New Roman" w:hAnsi="Times New Roman"/>
          <w:highlight w:val="lightGray"/>
          <w:lang w:val="lt-LT"/>
        </w:rPr>
        <w:t>vienkartinis švirkštas, 1 rinkinys iš trijų komponentų (aeracijos adata, „peteliškės“ tipo adata ir vienkartinė adata), 1</w:t>
      </w:r>
      <w:r w:rsidR="007672DE">
        <w:rPr>
          <w:rFonts w:ascii="Times New Roman" w:hAnsi="Times New Roman"/>
          <w:highlight w:val="lightGray"/>
          <w:lang w:val="lt-LT"/>
        </w:rPr>
        <w:t> </w:t>
      </w:r>
      <w:r w:rsidR="00A4742F" w:rsidRPr="005C2812">
        <w:rPr>
          <w:rFonts w:ascii="Times New Roman" w:hAnsi="Times New Roman"/>
          <w:highlight w:val="lightGray"/>
          <w:lang w:val="lt-LT"/>
        </w:rPr>
        <w:t>filtravimo adata, 1</w:t>
      </w:r>
      <w:r w:rsidR="007672DE">
        <w:rPr>
          <w:rFonts w:ascii="Times New Roman" w:hAnsi="Times New Roman"/>
          <w:highlight w:val="lightGray"/>
          <w:lang w:val="lt-LT"/>
        </w:rPr>
        <w:t> </w:t>
      </w:r>
      <w:r w:rsidR="00A4742F" w:rsidRPr="005C2812">
        <w:rPr>
          <w:rFonts w:ascii="Times New Roman" w:hAnsi="Times New Roman"/>
          <w:highlight w:val="lightGray"/>
          <w:lang w:val="lt-LT"/>
        </w:rPr>
        <w:t>perpylimo adata</w:t>
      </w:r>
      <w:r>
        <w:rPr>
          <w:rFonts w:ascii="Times New Roman" w:hAnsi="Times New Roman"/>
          <w:highlight w:val="lightGray"/>
          <w:lang w:val="lt-LT"/>
        </w:rPr>
        <w:t>]</w:t>
      </w:r>
      <w:r w:rsidR="00A4742F" w:rsidRPr="005C2812">
        <w:rPr>
          <w:rFonts w:ascii="Times New Roman" w:hAnsi="Times New Roman"/>
          <w:highlight w:val="lightGray"/>
          <w:lang w:val="lt-LT"/>
        </w:rPr>
        <w:t>;</w:t>
      </w:r>
    </w:p>
    <w:p w14:paraId="562417E1" w14:textId="77777777" w:rsidR="00327AB8" w:rsidRPr="005C2812" w:rsidRDefault="00327AB8" w:rsidP="005C2812">
      <w:pPr>
        <w:spacing w:after="0" w:line="240" w:lineRule="auto"/>
        <w:rPr>
          <w:rFonts w:ascii="Times New Roman" w:hAnsi="Times New Roman"/>
          <w:highlight w:val="lightGray"/>
          <w:lang w:val="lt-LT"/>
        </w:rPr>
      </w:pPr>
    </w:p>
    <w:p w14:paraId="2794463E" w14:textId="5BB6BA30" w:rsidR="00A45309" w:rsidRPr="005C2812" w:rsidRDefault="00A45309" w:rsidP="00A45309">
      <w:pPr>
        <w:numPr>
          <w:ilvl w:val="0"/>
          <w:numId w:val="26"/>
        </w:numPr>
        <w:spacing w:after="0" w:line="240" w:lineRule="auto"/>
        <w:ind w:left="357" w:hanging="357"/>
        <w:rPr>
          <w:rFonts w:ascii="Times New Roman" w:hAnsi="Times New Roman"/>
          <w:highlight w:val="lightGray"/>
          <w:lang w:val="lt-LT"/>
        </w:rPr>
      </w:pPr>
      <w:r>
        <w:rPr>
          <w:rFonts w:ascii="Times New Roman" w:hAnsi="Times New Roman"/>
          <w:highlight w:val="lightGray"/>
          <w:lang w:val="lt-LT"/>
        </w:rPr>
        <w:t>[</w:t>
      </w:r>
      <w:r w:rsidRPr="0014284F">
        <w:rPr>
          <w:rFonts w:ascii="Times New Roman" w:hAnsi="Times New Roman"/>
          <w:highlight w:val="lightGray"/>
          <w:lang w:val="lt-LT"/>
        </w:rPr>
        <w:t>1</w:t>
      </w:r>
      <w:r w:rsidR="00651C58">
        <w:rPr>
          <w:rFonts w:ascii="Times New Roman" w:hAnsi="Times New Roman"/>
          <w:highlight w:val="lightGray"/>
          <w:lang w:val="lt-LT"/>
        </w:rPr>
        <w:t> </w:t>
      </w:r>
      <w:r w:rsidRPr="0014284F">
        <w:rPr>
          <w:rFonts w:ascii="Times New Roman" w:hAnsi="Times New Roman"/>
          <w:highlight w:val="lightGray"/>
          <w:lang w:val="lt-LT"/>
        </w:rPr>
        <w:t xml:space="preserve">vienkartinis švirkštas, 1 aeracijos adata, </w:t>
      </w:r>
      <w:r w:rsidR="00F728C1">
        <w:rPr>
          <w:rFonts w:ascii="Times New Roman" w:hAnsi="Times New Roman"/>
          <w:highlight w:val="lightGray"/>
          <w:lang w:val="lt-LT"/>
        </w:rPr>
        <w:t>1 </w:t>
      </w:r>
      <w:r w:rsidRPr="0014284F">
        <w:rPr>
          <w:rFonts w:ascii="Times New Roman" w:hAnsi="Times New Roman"/>
          <w:highlight w:val="lightGray"/>
          <w:lang w:val="lt-LT"/>
        </w:rPr>
        <w:t>„peteliškės“ tipo adata</w:t>
      </w:r>
      <w:r w:rsidR="006D068D">
        <w:rPr>
          <w:rFonts w:ascii="Times New Roman" w:hAnsi="Times New Roman"/>
          <w:highlight w:val="lightGray"/>
          <w:lang w:val="lt-LT"/>
        </w:rPr>
        <w:t>, 1 </w:t>
      </w:r>
      <w:r w:rsidRPr="0014284F">
        <w:rPr>
          <w:rFonts w:ascii="Times New Roman" w:hAnsi="Times New Roman"/>
          <w:highlight w:val="lightGray"/>
          <w:lang w:val="lt-LT"/>
        </w:rPr>
        <w:t>vienkartinė adata, 1</w:t>
      </w:r>
      <w:r w:rsidR="006D068D">
        <w:rPr>
          <w:rFonts w:ascii="Times New Roman" w:hAnsi="Times New Roman"/>
          <w:highlight w:val="lightGray"/>
          <w:lang w:val="lt-LT"/>
        </w:rPr>
        <w:t> </w:t>
      </w:r>
      <w:r w:rsidRPr="0014284F">
        <w:rPr>
          <w:rFonts w:ascii="Times New Roman" w:hAnsi="Times New Roman"/>
          <w:highlight w:val="lightGray"/>
          <w:lang w:val="lt-LT"/>
        </w:rPr>
        <w:t>filtravimo adata, 1</w:t>
      </w:r>
      <w:r w:rsidR="0010534E">
        <w:rPr>
          <w:rFonts w:ascii="Times New Roman" w:hAnsi="Times New Roman"/>
          <w:highlight w:val="lightGray"/>
          <w:lang w:val="lt-LT"/>
        </w:rPr>
        <w:t> </w:t>
      </w:r>
      <w:r w:rsidRPr="0014284F">
        <w:rPr>
          <w:rFonts w:ascii="Times New Roman" w:hAnsi="Times New Roman"/>
          <w:highlight w:val="lightGray"/>
          <w:lang w:val="lt-LT"/>
        </w:rPr>
        <w:t>perpylimo adata</w:t>
      </w:r>
      <w:r>
        <w:rPr>
          <w:rFonts w:ascii="Times New Roman" w:hAnsi="Times New Roman"/>
          <w:highlight w:val="lightGray"/>
          <w:lang w:val="lt-LT"/>
        </w:rPr>
        <w:t>]</w:t>
      </w:r>
      <w:r w:rsidRPr="0014284F">
        <w:rPr>
          <w:rFonts w:ascii="Times New Roman" w:hAnsi="Times New Roman"/>
          <w:highlight w:val="lightGray"/>
          <w:lang w:val="lt-LT"/>
        </w:rPr>
        <w:t>;</w:t>
      </w:r>
    </w:p>
    <w:p w14:paraId="14781517" w14:textId="77777777" w:rsidR="00A45309" w:rsidRPr="005C2812" w:rsidRDefault="00A45309" w:rsidP="00A4742F">
      <w:pPr>
        <w:spacing w:after="0" w:line="240" w:lineRule="auto"/>
        <w:rPr>
          <w:rFonts w:ascii="Times New Roman" w:hAnsi="Times New Roman"/>
          <w:highlight w:val="lightGray"/>
          <w:lang w:val="lt-LT"/>
        </w:rPr>
      </w:pPr>
    </w:p>
    <w:p w14:paraId="718C42A7" w14:textId="1B500DEE" w:rsidR="00A4742F" w:rsidRPr="005C2812" w:rsidRDefault="005B2745" w:rsidP="00A4742F">
      <w:pPr>
        <w:numPr>
          <w:ilvl w:val="0"/>
          <w:numId w:val="26"/>
        </w:numPr>
        <w:spacing w:after="0" w:line="240" w:lineRule="auto"/>
        <w:ind w:left="357" w:hanging="357"/>
        <w:rPr>
          <w:rFonts w:ascii="Times New Roman" w:hAnsi="Times New Roman"/>
          <w:highlight w:val="lightGray"/>
          <w:lang w:val="lt-LT"/>
        </w:rPr>
      </w:pPr>
      <w:r>
        <w:rPr>
          <w:rFonts w:ascii="Times New Roman" w:hAnsi="Times New Roman"/>
          <w:highlight w:val="lightGray"/>
          <w:lang w:val="lt-LT"/>
        </w:rPr>
        <w:t>[</w:t>
      </w:r>
      <w:r w:rsidR="00A4742F" w:rsidRPr="005C2812">
        <w:rPr>
          <w:rFonts w:ascii="Times New Roman" w:hAnsi="Times New Roman"/>
          <w:highlight w:val="lightGray"/>
          <w:lang w:val="lt-LT"/>
        </w:rPr>
        <w:t>1 rinkinys iš trijų komponentų (aeracijos adata, „peteliškės“ tipo adata ir vienkartinė adata), 1 filtravimo adata, 1 perpylimo adata</w:t>
      </w:r>
      <w:r>
        <w:rPr>
          <w:rFonts w:ascii="Times New Roman" w:hAnsi="Times New Roman"/>
          <w:highlight w:val="lightGray"/>
          <w:lang w:val="lt-LT"/>
        </w:rPr>
        <w:t>]</w:t>
      </w:r>
      <w:r w:rsidR="00A4742F" w:rsidRPr="005C2812">
        <w:rPr>
          <w:rFonts w:ascii="Times New Roman" w:hAnsi="Times New Roman"/>
          <w:highlight w:val="lightGray"/>
          <w:lang w:val="lt-LT"/>
        </w:rPr>
        <w:t>;</w:t>
      </w:r>
    </w:p>
    <w:p w14:paraId="2CE5E8E5" w14:textId="77777777" w:rsidR="00A4742F" w:rsidRPr="005C2812" w:rsidRDefault="00A4742F" w:rsidP="00A4742F">
      <w:pPr>
        <w:spacing w:after="0" w:line="240" w:lineRule="auto"/>
        <w:rPr>
          <w:rFonts w:ascii="Times New Roman" w:hAnsi="Times New Roman"/>
          <w:highlight w:val="lightGray"/>
          <w:lang w:val="lt-LT"/>
        </w:rPr>
      </w:pPr>
    </w:p>
    <w:p w14:paraId="0B246625" w14:textId="3597DD3F" w:rsidR="00A4742F" w:rsidRPr="005C2812" w:rsidRDefault="005B2745" w:rsidP="00A4742F">
      <w:pPr>
        <w:numPr>
          <w:ilvl w:val="0"/>
          <w:numId w:val="26"/>
        </w:numPr>
        <w:spacing w:after="0" w:line="240" w:lineRule="auto"/>
        <w:ind w:left="357" w:hanging="357"/>
        <w:rPr>
          <w:rFonts w:ascii="Times New Roman" w:hAnsi="Times New Roman"/>
          <w:highlight w:val="lightGray"/>
          <w:lang w:val="lt-LT"/>
        </w:rPr>
      </w:pPr>
      <w:r>
        <w:rPr>
          <w:rFonts w:ascii="Times New Roman" w:hAnsi="Times New Roman"/>
          <w:highlight w:val="lightGray"/>
          <w:lang w:val="lt-LT"/>
        </w:rPr>
        <w:t>[</w:t>
      </w:r>
      <w:r w:rsidR="00A4742F" w:rsidRPr="005C2812">
        <w:rPr>
          <w:rFonts w:ascii="Times New Roman" w:hAnsi="Times New Roman"/>
          <w:highlight w:val="lightGray"/>
          <w:lang w:val="lt-LT"/>
        </w:rPr>
        <w:t>1</w:t>
      </w:r>
      <w:r w:rsidR="007672DE" w:rsidRPr="0094764A">
        <w:rPr>
          <w:rFonts w:ascii="Times New Roman" w:hAnsi="Times New Roman"/>
          <w:highlight w:val="lightGray"/>
          <w:lang w:val="lt-LT"/>
        </w:rPr>
        <w:t> </w:t>
      </w:r>
      <w:r w:rsidR="00A4742F" w:rsidRPr="005C2812">
        <w:rPr>
          <w:rFonts w:ascii="Times New Roman" w:hAnsi="Times New Roman"/>
          <w:highlight w:val="lightGray"/>
          <w:lang w:val="lt-LT"/>
        </w:rPr>
        <w:t>perpylimo adata, 1</w:t>
      </w:r>
      <w:r w:rsidR="007672DE" w:rsidRPr="0094764A">
        <w:rPr>
          <w:rFonts w:ascii="Times New Roman" w:hAnsi="Times New Roman"/>
          <w:highlight w:val="lightGray"/>
          <w:lang w:val="lt-LT"/>
        </w:rPr>
        <w:t> </w:t>
      </w:r>
      <w:r w:rsidR="00A4742F" w:rsidRPr="005C2812">
        <w:rPr>
          <w:rFonts w:ascii="Times New Roman" w:hAnsi="Times New Roman"/>
          <w:highlight w:val="lightGray"/>
          <w:lang w:val="lt-LT"/>
        </w:rPr>
        <w:t>filtravimo adata, 1</w:t>
      </w:r>
      <w:r w:rsidR="007672DE" w:rsidRPr="0094764A">
        <w:rPr>
          <w:rFonts w:ascii="Times New Roman" w:hAnsi="Times New Roman"/>
          <w:highlight w:val="lightGray"/>
          <w:lang w:val="lt-LT"/>
        </w:rPr>
        <w:t> </w:t>
      </w:r>
      <w:r w:rsidR="00A4742F" w:rsidRPr="005C2812">
        <w:rPr>
          <w:rFonts w:ascii="Times New Roman" w:hAnsi="Times New Roman"/>
          <w:highlight w:val="lightGray"/>
          <w:lang w:val="lt-LT"/>
        </w:rPr>
        <w:t>aeracijos adata, 1</w:t>
      </w:r>
      <w:r w:rsidR="007672DE" w:rsidRPr="0094764A">
        <w:rPr>
          <w:rFonts w:ascii="Times New Roman" w:hAnsi="Times New Roman"/>
          <w:highlight w:val="lightGray"/>
          <w:lang w:val="lt-LT"/>
        </w:rPr>
        <w:t> </w:t>
      </w:r>
      <w:r w:rsidR="00A4742F" w:rsidRPr="005C2812">
        <w:rPr>
          <w:rFonts w:ascii="Times New Roman" w:hAnsi="Times New Roman"/>
          <w:highlight w:val="lightGray"/>
          <w:lang w:val="lt-LT"/>
        </w:rPr>
        <w:t>„peteliškės“ tipo adata, 1</w:t>
      </w:r>
      <w:r w:rsidR="00B37960" w:rsidRPr="0094764A">
        <w:rPr>
          <w:rFonts w:ascii="Times New Roman" w:hAnsi="Times New Roman"/>
          <w:highlight w:val="lightGray"/>
          <w:lang w:val="lt-LT"/>
        </w:rPr>
        <w:t> </w:t>
      </w:r>
      <w:r w:rsidR="00A4742F" w:rsidRPr="005C2812">
        <w:rPr>
          <w:rFonts w:ascii="Times New Roman" w:hAnsi="Times New Roman"/>
          <w:highlight w:val="lightGray"/>
          <w:lang w:val="lt-LT"/>
        </w:rPr>
        <w:t>vienkartinė adata</w:t>
      </w:r>
      <w:r>
        <w:rPr>
          <w:rFonts w:ascii="Times New Roman" w:hAnsi="Times New Roman"/>
          <w:highlight w:val="lightGray"/>
          <w:lang w:val="lt-LT"/>
        </w:rPr>
        <w:t>]</w:t>
      </w:r>
      <w:r w:rsidR="00A4742F" w:rsidRPr="005C2812">
        <w:rPr>
          <w:rFonts w:ascii="Times New Roman" w:hAnsi="Times New Roman"/>
          <w:highlight w:val="lightGray"/>
          <w:lang w:val="lt-LT"/>
        </w:rPr>
        <w:t>;</w:t>
      </w:r>
    </w:p>
    <w:p w14:paraId="0E6F61D3" w14:textId="77777777" w:rsidR="00A4742F" w:rsidRPr="005C2812" w:rsidRDefault="00A4742F" w:rsidP="00A4742F">
      <w:pPr>
        <w:spacing w:after="0" w:line="240" w:lineRule="auto"/>
        <w:rPr>
          <w:rFonts w:ascii="Times New Roman" w:hAnsi="Times New Roman"/>
          <w:highlight w:val="lightGray"/>
          <w:lang w:val="lt-LT"/>
        </w:rPr>
      </w:pPr>
    </w:p>
    <w:p w14:paraId="6208A0F6" w14:textId="768F7CCB" w:rsidR="00A4742F" w:rsidRPr="005C2812" w:rsidRDefault="005B2745" w:rsidP="00A4742F">
      <w:pPr>
        <w:numPr>
          <w:ilvl w:val="0"/>
          <w:numId w:val="26"/>
        </w:numPr>
        <w:spacing w:after="0" w:line="240" w:lineRule="auto"/>
        <w:ind w:left="357" w:hanging="357"/>
        <w:rPr>
          <w:rFonts w:ascii="Times New Roman" w:hAnsi="Times New Roman"/>
          <w:highlight w:val="lightGray"/>
          <w:lang w:val="lt-LT"/>
        </w:rPr>
      </w:pPr>
      <w:r>
        <w:rPr>
          <w:rFonts w:ascii="Times New Roman" w:hAnsi="Times New Roman"/>
          <w:highlight w:val="lightGray"/>
          <w:lang w:val="lt-LT"/>
        </w:rPr>
        <w:t>[</w:t>
      </w:r>
      <w:r w:rsidR="00A4742F" w:rsidRPr="005C2812">
        <w:rPr>
          <w:rFonts w:ascii="Times New Roman" w:hAnsi="Times New Roman"/>
          <w:highlight w:val="lightGray"/>
          <w:lang w:val="lt-LT"/>
        </w:rPr>
        <w:t>1</w:t>
      </w:r>
      <w:r w:rsidR="00B37960" w:rsidRPr="0094764A">
        <w:rPr>
          <w:rFonts w:ascii="Times New Roman" w:hAnsi="Times New Roman"/>
          <w:highlight w:val="lightGray"/>
          <w:lang w:val="lt-LT"/>
        </w:rPr>
        <w:t> </w:t>
      </w:r>
      <w:r w:rsidR="00A4742F" w:rsidRPr="005C2812">
        <w:rPr>
          <w:rFonts w:ascii="Times New Roman" w:hAnsi="Times New Roman"/>
          <w:highlight w:val="lightGray"/>
          <w:lang w:val="lt-LT"/>
        </w:rPr>
        <w:t>perpylimo adata, 1</w:t>
      </w:r>
      <w:r w:rsidR="00B37960" w:rsidRPr="0094764A">
        <w:rPr>
          <w:rFonts w:ascii="Times New Roman" w:hAnsi="Times New Roman"/>
          <w:highlight w:val="lightGray"/>
          <w:lang w:val="lt-LT"/>
        </w:rPr>
        <w:t> </w:t>
      </w:r>
      <w:r w:rsidR="00A4742F" w:rsidRPr="005C2812">
        <w:rPr>
          <w:rFonts w:ascii="Times New Roman" w:hAnsi="Times New Roman"/>
          <w:highlight w:val="lightGray"/>
          <w:lang w:val="lt-LT"/>
        </w:rPr>
        <w:t>filtravimo adata, 1</w:t>
      </w:r>
      <w:r w:rsidR="00B37960" w:rsidRPr="0094764A">
        <w:rPr>
          <w:rFonts w:ascii="Times New Roman" w:hAnsi="Times New Roman"/>
          <w:highlight w:val="lightGray"/>
          <w:lang w:val="lt-LT"/>
        </w:rPr>
        <w:t> </w:t>
      </w:r>
      <w:r w:rsidR="00A4742F" w:rsidRPr="005C2812">
        <w:rPr>
          <w:rFonts w:ascii="Times New Roman" w:hAnsi="Times New Roman"/>
          <w:highlight w:val="lightGray"/>
          <w:lang w:val="lt-LT"/>
        </w:rPr>
        <w:t>vienkartinis švirkštas, 1</w:t>
      </w:r>
      <w:r w:rsidR="00B37960" w:rsidRPr="0094764A">
        <w:rPr>
          <w:rFonts w:ascii="Times New Roman" w:hAnsi="Times New Roman"/>
          <w:highlight w:val="lightGray"/>
          <w:lang w:val="lt-LT"/>
        </w:rPr>
        <w:t> </w:t>
      </w:r>
      <w:r w:rsidR="00A4742F" w:rsidRPr="005C2812">
        <w:rPr>
          <w:rFonts w:ascii="Times New Roman" w:hAnsi="Times New Roman"/>
          <w:highlight w:val="lightGray"/>
          <w:lang w:val="lt-LT"/>
        </w:rPr>
        <w:t>aeracijos adata, 1 rinkinys iš dviejų komponentų („peteliškės“ tipo adata ir vienkartinė adata)</w:t>
      </w:r>
      <w:r>
        <w:rPr>
          <w:rFonts w:ascii="Times New Roman" w:hAnsi="Times New Roman"/>
          <w:highlight w:val="lightGray"/>
          <w:lang w:val="lt-LT"/>
        </w:rPr>
        <w:t>]</w:t>
      </w:r>
      <w:r w:rsidR="00A4742F" w:rsidRPr="005C2812">
        <w:rPr>
          <w:rFonts w:ascii="Times New Roman" w:hAnsi="Times New Roman"/>
          <w:highlight w:val="lightGray"/>
          <w:lang w:val="lt-LT"/>
        </w:rPr>
        <w:t>.</w:t>
      </w:r>
    </w:p>
    <w:p w14:paraId="0013D7E3" w14:textId="77777777" w:rsidR="00A4742F" w:rsidRPr="00A94525" w:rsidRDefault="00A4742F" w:rsidP="00A4742F">
      <w:pPr>
        <w:spacing w:after="0" w:line="240" w:lineRule="auto"/>
        <w:rPr>
          <w:rFonts w:ascii="Times New Roman" w:hAnsi="Times New Roman"/>
          <w:lang w:val="lt-LT"/>
        </w:rPr>
      </w:pPr>
    </w:p>
    <w:p w14:paraId="144DBCC4" w14:textId="77777777" w:rsidR="00A4742F" w:rsidRPr="00A94525" w:rsidRDefault="00A4742F" w:rsidP="00A4742F">
      <w:pPr>
        <w:spacing w:after="0" w:line="240" w:lineRule="auto"/>
        <w:rPr>
          <w:rFonts w:ascii="Times New Roman" w:hAnsi="Times New Roman"/>
          <w:lang w:val="lt-LT"/>
        </w:rPr>
      </w:pPr>
      <w:r w:rsidRPr="00A94525">
        <w:rPr>
          <w:rFonts w:ascii="Times New Roman" w:hAnsi="Times New Roman"/>
          <w:i/>
          <w:lang w:val="lt-LT"/>
        </w:rPr>
        <w:t>Pakuotės dydis</w:t>
      </w:r>
      <w:r w:rsidRPr="00A94525">
        <w:rPr>
          <w:rFonts w:ascii="Times New Roman" w:hAnsi="Times New Roman"/>
          <w:lang w:val="lt-LT"/>
        </w:rPr>
        <w:t>: 1 x 600 TV</w:t>
      </w:r>
    </w:p>
    <w:p w14:paraId="054F5F82" w14:textId="77777777" w:rsidR="00A4742F" w:rsidRPr="00A94525" w:rsidRDefault="00A4742F" w:rsidP="00A4742F">
      <w:pPr>
        <w:spacing w:after="0" w:line="240" w:lineRule="auto"/>
        <w:rPr>
          <w:rFonts w:ascii="Times New Roman" w:hAnsi="Times New Roman"/>
          <w:lang w:val="lt-LT"/>
        </w:rPr>
      </w:pPr>
    </w:p>
    <w:p w14:paraId="510FB71D" w14:textId="77777777" w:rsidR="00A4742F" w:rsidRPr="00A94525" w:rsidRDefault="00A4742F" w:rsidP="00A4742F">
      <w:pPr>
        <w:keepNext/>
        <w:tabs>
          <w:tab w:val="left" w:pos="567"/>
        </w:tabs>
        <w:spacing w:after="0" w:line="240" w:lineRule="auto"/>
        <w:jc w:val="both"/>
        <w:outlineLvl w:val="3"/>
        <w:rPr>
          <w:rFonts w:ascii="Times New Roman" w:hAnsi="Times New Roman"/>
          <w:b/>
          <w:lang w:val="lt-LT"/>
        </w:rPr>
      </w:pPr>
      <w:bookmarkStart w:id="1" w:name="OLE_LINK1"/>
      <w:r w:rsidRPr="00A94525">
        <w:rPr>
          <w:rFonts w:ascii="Times New Roman" w:hAnsi="Times New Roman"/>
          <w:b/>
          <w:lang w:val="lt-LT"/>
        </w:rPr>
        <w:t>6.6</w:t>
      </w:r>
      <w:r w:rsidRPr="00A94525">
        <w:rPr>
          <w:rFonts w:ascii="Times New Roman" w:hAnsi="Times New Roman"/>
          <w:b/>
          <w:lang w:val="lt-LT"/>
        </w:rPr>
        <w:tab/>
        <w:t>Specialūs reikalavimai atliekoms tvarkyti ir vaistiniam preparatui ruošti</w:t>
      </w:r>
    </w:p>
    <w:bookmarkEnd w:id="1"/>
    <w:p w14:paraId="62F0C6B8" w14:textId="77777777" w:rsidR="00A4742F" w:rsidRPr="00A94525" w:rsidRDefault="00A4742F" w:rsidP="00A4742F">
      <w:pPr>
        <w:spacing w:after="0" w:line="240" w:lineRule="auto"/>
        <w:rPr>
          <w:rFonts w:ascii="Times New Roman" w:hAnsi="Times New Roman"/>
          <w:lang w:val="lt-LT"/>
        </w:rPr>
      </w:pPr>
    </w:p>
    <w:p w14:paraId="4A0459C9" w14:textId="77777777" w:rsidR="00A4742F" w:rsidRPr="00A94525" w:rsidRDefault="00A4742F" w:rsidP="00A4742F">
      <w:pPr>
        <w:spacing w:after="0" w:line="240" w:lineRule="auto"/>
        <w:rPr>
          <w:rFonts w:ascii="Times New Roman" w:hAnsi="Times New Roman"/>
          <w:lang w:val="lt-LT"/>
        </w:rPr>
      </w:pPr>
      <w:r w:rsidRPr="00A94525">
        <w:rPr>
          <w:rFonts w:ascii="Times New Roman" w:hAnsi="Times New Roman"/>
          <w:lang w:val="lt-LT"/>
        </w:rPr>
        <w:t>Norėdami ištirpinti, naudokite tik pridėtą tirpinimo rinkinį.</w:t>
      </w:r>
    </w:p>
    <w:p w14:paraId="23F53ECD" w14:textId="77777777" w:rsidR="00A4742F" w:rsidRPr="00A94525" w:rsidRDefault="00A4742F" w:rsidP="00A4742F">
      <w:pPr>
        <w:spacing w:after="0" w:line="240" w:lineRule="auto"/>
        <w:rPr>
          <w:rFonts w:ascii="Times New Roman" w:hAnsi="Times New Roman"/>
          <w:lang w:val="lt-LT"/>
        </w:rPr>
      </w:pPr>
      <w:r w:rsidRPr="00A94525">
        <w:rPr>
          <w:rFonts w:ascii="Times New Roman" w:hAnsi="Times New Roman"/>
          <w:lang w:val="lt-LT"/>
        </w:rPr>
        <w:t>Prothromplex tirpinti reikia tik prieš pat vartojant. Tirpalas yra skaidrus arba šiek tiek opalescuojantis. Drumzlinus tirpalus arba tirpalus, kuriuose yra nuosėdų, reikia išmesti.</w:t>
      </w:r>
    </w:p>
    <w:p w14:paraId="1276FC97" w14:textId="77777777" w:rsidR="00A4742F" w:rsidRPr="00A94525" w:rsidRDefault="00A4742F" w:rsidP="00A4742F">
      <w:pPr>
        <w:spacing w:after="0" w:line="240" w:lineRule="auto"/>
        <w:rPr>
          <w:rFonts w:ascii="Times New Roman" w:hAnsi="Times New Roman"/>
          <w:lang w:val="lt-LT"/>
        </w:rPr>
      </w:pPr>
    </w:p>
    <w:p w14:paraId="79C4F695" w14:textId="77777777" w:rsidR="00A4742F" w:rsidRPr="00A94525" w:rsidRDefault="00A4742F" w:rsidP="00A4742F">
      <w:pPr>
        <w:spacing w:after="0" w:line="240" w:lineRule="auto"/>
        <w:rPr>
          <w:rFonts w:ascii="Times New Roman" w:hAnsi="Times New Roman"/>
          <w:u w:val="single"/>
          <w:lang w:val="lt-LT"/>
        </w:rPr>
      </w:pPr>
      <w:r w:rsidRPr="00A94525">
        <w:rPr>
          <w:rFonts w:ascii="Times New Roman" w:hAnsi="Times New Roman"/>
          <w:u w:val="single"/>
          <w:lang w:val="lt-LT"/>
        </w:rPr>
        <w:t>Miltelių injekciniam tirpalui tirpinimas</w:t>
      </w:r>
    </w:p>
    <w:p w14:paraId="1434A825" w14:textId="77777777" w:rsidR="00A4742F" w:rsidRPr="00A94525" w:rsidRDefault="00A4742F" w:rsidP="00A4742F">
      <w:pPr>
        <w:spacing w:after="0" w:line="240" w:lineRule="auto"/>
        <w:rPr>
          <w:rFonts w:ascii="Times New Roman" w:hAnsi="Times New Roman"/>
          <w:lang w:val="lt-LT"/>
        </w:rPr>
      </w:pPr>
      <w:r w:rsidRPr="00A94525">
        <w:rPr>
          <w:rFonts w:ascii="Times New Roman" w:hAnsi="Times New Roman"/>
          <w:lang w:val="lt-LT"/>
        </w:rPr>
        <w:t>Laikykitės aseptikos reikalavimų</w:t>
      </w:r>
      <w:r>
        <w:rPr>
          <w:rFonts w:ascii="Times New Roman" w:hAnsi="Times New Roman"/>
          <w:lang w:val="lt-LT"/>
        </w:rPr>
        <w:t>.</w:t>
      </w:r>
    </w:p>
    <w:p w14:paraId="43234A37" w14:textId="77777777" w:rsidR="00A4742F" w:rsidRPr="00A94525" w:rsidRDefault="00A4742F" w:rsidP="00A4742F">
      <w:pPr>
        <w:numPr>
          <w:ilvl w:val="0"/>
          <w:numId w:val="3"/>
        </w:numPr>
        <w:tabs>
          <w:tab w:val="left" w:pos="567"/>
        </w:tabs>
        <w:spacing w:after="0" w:line="240" w:lineRule="auto"/>
        <w:rPr>
          <w:rFonts w:ascii="Times New Roman" w:hAnsi="Times New Roman"/>
          <w:lang w:val="lt-LT"/>
        </w:rPr>
      </w:pPr>
      <w:r w:rsidRPr="00A94525">
        <w:rPr>
          <w:rFonts w:ascii="Times New Roman" w:hAnsi="Times New Roman"/>
          <w:lang w:val="lt-LT"/>
        </w:rPr>
        <w:t>Neatidarytą flakoną, kuriame yra tirpiklis (sterilus injekcinis vanduo), sušildykite iki kambario arba kūno temperatūros (ne aukštesnės kaip 37 °C).</w:t>
      </w:r>
    </w:p>
    <w:p w14:paraId="3BE2F15A" w14:textId="77777777" w:rsidR="00A4742F" w:rsidRPr="00A94525" w:rsidRDefault="00A4742F" w:rsidP="00A4742F">
      <w:pPr>
        <w:numPr>
          <w:ilvl w:val="0"/>
          <w:numId w:val="3"/>
        </w:numPr>
        <w:tabs>
          <w:tab w:val="left" w:pos="567"/>
        </w:tabs>
        <w:spacing w:after="0" w:line="240" w:lineRule="auto"/>
        <w:rPr>
          <w:rFonts w:ascii="Times New Roman" w:hAnsi="Times New Roman"/>
          <w:lang w:val="lt-LT"/>
        </w:rPr>
      </w:pPr>
      <w:r w:rsidRPr="00A94525">
        <w:rPr>
          <w:rFonts w:ascii="Times New Roman" w:hAnsi="Times New Roman"/>
          <w:lang w:val="lt-LT"/>
        </w:rPr>
        <w:t>Nuo flakonų su milteliais ir tirpikliu nuimkite apsauginius dangtelius (A pav.) ir nuvalykite abiejų flakonų guminius kamščius.</w:t>
      </w:r>
    </w:p>
    <w:p w14:paraId="0C51ED94" w14:textId="77777777" w:rsidR="00A4742F" w:rsidRPr="00A94525" w:rsidRDefault="00A4742F" w:rsidP="00A4742F">
      <w:pPr>
        <w:numPr>
          <w:ilvl w:val="0"/>
          <w:numId w:val="3"/>
        </w:numPr>
        <w:tabs>
          <w:tab w:val="left" w:pos="567"/>
        </w:tabs>
        <w:spacing w:after="0" w:line="240" w:lineRule="auto"/>
        <w:rPr>
          <w:rFonts w:ascii="Times New Roman" w:hAnsi="Times New Roman"/>
          <w:lang w:val="lt-LT"/>
        </w:rPr>
      </w:pPr>
      <w:r w:rsidRPr="00A94525">
        <w:rPr>
          <w:rFonts w:ascii="Times New Roman" w:hAnsi="Times New Roman"/>
          <w:lang w:val="lt-LT"/>
        </w:rPr>
        <w:t>Pasukdami nuimkite apsauginį dangtelį nuo vieno pridėtos perpylimo adatos galo, išimkite adatą ir perdurkite guminį tirpiklio flakono kamštį (B ir C pav.).</w:t>
      </w:r>
    </w:p>
    <w:p w14:paraId="3E13FF1D" w14:textId="77777777" w:rsidR="00A4742F" w:rsidRPr="00A94525" w:rsidRDefault="00A4742F" w:rsidP="00A4742F">
      <w:pPr>
        <w:numPr>
          <w:ilvl w:val="0"/>
          <w:numId w:val="3"/>
        </w:numPr>
        <w:tabs>
          <w:tab w:val="left" w:pos="567"/>
        </w:tabs>
        <w:spacing w:after="0" w:line="240" w:lineRule="auto"/>
        <w:rPr>
          <w:rFonts w:ascii="Times New Roman" w:hAnsi="Times New Roman"/>
          <w:lang w:val="lt-LT"/>
        </w:rPr>
      </w:pPr>
      <w:r w:rsidRPr="00A94525">
        <w:rPr>
          <w:rFonts w:ascii="Times New Roman" w:hAnsi="Times New Roman"/>
          <w:lang w:val="lt-LT"/>
        </w:rPr>
        <w:t>Nuimkite apsauginį dangtelį nuo kito perpylimo adatos galo ir saugokitės, kad neprisiliestumėte prie atidengto galo</w:t>
      </w:r>
      <w:r>
        <w:rPr>
          <w:rFonts w:ascii="Times New Roman" w:hAnsi="Times New Roman"/>
          <w:lang w:val="lt-LT"/>
        </w:rPr>
        <w:t>.</w:t>
      </w:r>
    </w:p>
    <w:p w14:paraId="202EC5CB" w14:textId="77777777" w:rsidR="00A4742F" w:rsidRPr="00A94525" w:rsidRDefault="00A4742F" w:rsidP="00A4742F">
      <w:pPr>
        <w:numPr>
          <w:ilvl w:val="0"/>
          <w:numId w:val="3"/>
        </w:numPr>
        <w:tabs>
          <w:tab w:val="left" w:pos="567"/>
        </w:tabs>
        <w:spacing w:after="0" w:line="240" w:lineRule="auto"/>
        <w:rPr>
          <w:rFonts w:ascii="Times New Roman" w:hAnsi="Times New Roman"/>
          <w:lang w:val="lt-LT"/>
        </w:rPr>
      </w:pPr>
      <w:r w:rsidRPr="00A94525">
        <w:rPr>
          <w:rFonts w:ascii="Times New Roman" w:hAnsi="Times New Roman"/>
          <w:lang w:val="lt-LT"/>
        </w:rPr>
        <w:t>Apverskite tirpiklio flakoną virš flakono su milteliais ir perpylimo adatos galu pradurkite guminį miltelių flakono kamštį (D pav.). Tirpiklis dėl susidariusio vakuumo bus įsiurbtas į miltelių flakoną.</w:t>
      </w:r>
    </w:p>
    <w:p w14:paraId="3D66B072" w14:textId="77777777" w:rsidR="00A4742F" w:rsidRPr="00A94525" w:rsidRDefault="00A4742F" w:rsidP="00A4742F">
      <w:pPr>
        <w:numPr>
          <w:ilvl w:val="0"/>
          <w:numId w:val="3"/>
        </w:numPr>
        <w:tabs>
          <w:tab w:val="left" w:pos="567"/>
        </w:tabs>
        <w:spacing w:after="0" w:line="240" w:lineRule="auto"/>
        <w:rPr>
          <w:rFonts w:ascii="Times New Roman" w:hAnsi="Times New Roman"/>
          <w:lang w:val="lt-LT"/>
        </w:rPr>
      </w:pPr>
      <w:r w:rsidRPr="00A94525">
        <w:rPr>
          <w:rFonts w:ascii="Times New Roman" w:hAnsi="Times New Roman"/>
          <w:lang w:val="lt-LT"/>
        </w:rPr>
        <w:t>Perpylimo adatą kartu su tirpiklio flakonu ištraukite iš miltelių flakono ir atskirkite abu flakonus (E pav.). Švelniai pakratykite miltelių flakoną, kad milteliai greičiau ištirptų.</w:t>
      </w:r>
    </w:p>
    <w:p w14:paraId="278BEBFE" w14:textId="77777777" w:rsidR="00A4742F" w:rsidRPr="00A94525" w:rsidRDefault="00A4742F" w:rsidP="00A4742F">
      <w:pPr>
        <w:numPr>
          <w:ilvl w:val="0"/>
          <w:numId w:val="3"/>
        </w:numPr>
        <w:tabs>
          <w:tab w:val="left" w:pos="567"/>
        </w:tabs>
        <w:spacing w:after="0" w:line="240" w:lineRule="auto"/>
        <w:rPr>
          <w:rFonts w:ascii="Times New Roman" w:hAnsi="Times New Roman"/>
          <w:lang w:val="lt-LT"/>
        </w:rPr>
      </w:pPr>
      <w:r w:rsidRPr="00A94525">
        <w:rPr>
          <w:rFonts w:ascii="Times New Roman" w:hAnsi="Times New Roman"/>
          <w:lang w:val="lt-LT"/>
        </w:rPr>
        <w:t>Milteliams visiškai ištirpus, įveskite pridėtą aeracijos adatą (F pav.), kad išnyktų visos putos. Ištraukite aeracijos adatą.</w:t>
      </w:r>
    </w:p>
    <w:p w14:paraId="3DE93C4D" w14:textId="77777777" w:rsidR="00A4742F" w:rsidRPr="00A94525" w:rsidRDefault="00A4742F" w:rsidP="00A4742F">
      <w:pPr>
        <w:spacing w:after="0" w:line="240" w:lineRule="auto"/>
        <w:rPr>
          <w:rFonts w:ascii="Times New Roman" w:hAnsi="Times New Roman"/>
          <w:lang w:val="lt-LT"/>
        </w:rPr>
      </w:pPr>
    </w:p>
    <w:p w14:paraId="37BB2553" w14:textId="77777777" w:rsidR="00A4742F" w:rsidRPr="00A94525" w:rsidRDefault="00A4742F" w:rsidP="00A4742F">
      <w:pPr>
        <w:spacing w:after="0" w:line="240" w:lineRule="auto"/>
        <w:rPr>
          <w:rFonts w:ascii="Times New Roman" w:hAnsi="Times New Roman"/>
          <w:u w:val="single"/>
          <w:lang w:val="lt-LT"/>
        </w:rPr>
      </w:pPr>
      <w:r w:rsidRPr="00A94525">
        <w:rPr>
          <w:rFonts w:ascii="Times New Roman" w:hAnsi="Times New Roman"/>
          <w:u w:val="single"/>
          <w:lang w:val="lt-LT"/>
        </w:rPr>
        <w:t>Injekcija ar infuzija</w:t>
      </w:r>
    </w:p>
    <w:p w14:paraId="2193A258" w14:textId="77777777" w:rsidR="00A4742F" w:rsidRPr="00A94525" w:rsidRDefault="00A4742F" w:rsidP="00A4742F">
      <w:pPr>
        <w:spacing w:after="0" w:line="240" w:lineRule="auto"/>
        <w:rPr>
          <w:rFonts w:ascii="Times New Roman" w:hAnsi="Times New Roman"/>
          <w:lang w:val="lt-LT"/>
        </w:rPr>
      </w:pPr>
      <w:r w:rsidRPr="00A94525">
        <w:rPr>
          <w:rFonts w:ascii="Times New Roman" w:hAnsi="Times New Roman"/>
          <w:lang w:val="lt-LT"/>
        </w:rPr>
        <w:t>Laikykitės aseptikos reikalavimų</w:t>
      </w:r>
      <w:r>
        <w:rPr>
          <w:rFonts w:ascii="Times New Roman" w:hAnsi="Times New Roman"/>
          <w:lang w:val="lt-LT"/>
        </w:rPr>
        <w:t>.</w:t>
      </w:r>
    </w:p>
    <w:p w14:paraId="37C7BE7F" w14:textId="77777777" w:rsidR="00A4742F" w:rsidRPr="00A94525" w:rsidRDefault="00A4742F" w:rsidP="00A4742F">
      <w:pPr>
        <w:spacing w:after="0" w:line="240" w:lineRule="auto"/>
        <w:rPr>
          <w:rFonts w:ascii="Times New Roman" w:hAnsi="Times New Roman"/>
          <w:lang w:val="lt-LT"/>
        </w:rPr>
      </w:pPr>
      <w:r w:rsidRPr="00A94525">
        <w:rPr>
          <w:rFonts w:ascii="Times New Roman" w:hAnsi="Times New Roman"/>
          <w:lang w:val="lt-LT"/>
        </w:rPr>
        <w:t>Prieš leisdami, visada patikrinkite, ar paruoštame tirpale nėra plaukiojančių kietųjų dalelių ir ar nepakitusi jo spalva.</w:t>
      </w:r>
    </w:p>
    <w:p w14:paraId="04E3CE47" w14:textId="77777777" w:rsidR="00A4742F" w:rsidRPr="00A94525" w:rsidRDefault="00A4742F" w:rsidP="00A4742F">
      <w:pPr>
        <w:numPr>
          <w:ilvl w:val="0"/>
          <w:numId w:val="5"/>
        </w:numPr>
        <w:tabs>
          <w:tab w:val="left" w:pos="567"/>
        </w:tabs>
        <w:spacing w:after="0" w:line="240" w:lineRule="auto"/>
        <w:rPr>
          <w:rFonts w:ascii="Times New Roman" w:hAnsi="Times New Roman"/>
          <w:lang w:val="lt-LT"/>
        </w:rPr>
      </w:pPr>
      <w:r w:rsidRPr="00A94525">
        <w:rPr>
          <w:rFonts w:ascii="Times New Roman" w:hAnsi="Times New Roman"/>
          <w:lang w:val="lt-LT"/>
        </w:rPr>
        <w:t>Pasukdami nuimkite apsauginį dangtelį nuo vieno pridėtos filtravimo adatos galo ir uždėkite adatą ant sterilaus vienkartinio švirkšto. Įtraukite tirpalą į švirkštą (G pav.).</w:t>
      </w:r>
    </w:p>
    <w:p w14:paraId="326D3FDA" w14:textId="77777777" w:rsidR="00A4742F" w:rsidRPr="00A94525" w:rsidRDefault="00A4742F" w:rsidP="00A4742F">
      <w:pPr>
        <w:numPr>
          <w:ilvl w:val="0"/>
          <w:numId w:val="5"/>
        </w:numPr>
        <w:tabs>
          <w:tab w:val="left" w:pos="567"/>
        </w:tabs>
        <w:spacing w:after="0" w:line="240" w:lineRule="auto"/>
        <w:rPr>
          <w:rFonts w:ascii="Times New Roman" w:hAnsi="Times New Roman"/>
          <w:lang w:val="lt-LT"/>
        </w:rPr>
      </w:pPr>
      <w:r w:rsidRPr="00A94525">
        <w:rPr>
          <w:rFonts w:ascii="Times New Roman" w:hAnsi="Times New Roman"/>
          <w:lang w:val="lt-LT"/>
        </w:rPr>
        <w:lastRenderedPageBreak/>
        <w:t>Nuimkite filtravimo adatą nuo švirkšto ir lėtai leiskite tirpalą į veną (didžiausias infuzijos ar injekcijos greitis – 2 ml per minutę).</w:t>
      </w:r>
    </w:p>
    <w:p w14:paraId="243761AB" w14:textId="77777777" w:rsidR="00A4742F" w:rsidRPr="00A94525" w:rsidRDefault="00A4742F" w:rsidP="00A4742F">
      <w:pPr>
        <w:spacing w:after="0" w:line="240" w:lineRule="auto"/>
        <w:rPr>
          <w:rFonts w:ascii="Times New Roman" w:hAnsi="Times New Roman"/>
          <w:lang w:val="lt-LT"/>
        </w:rPr>
      </w:pPr>
    </w:p>
    <w:p w14:paraId="7BAA9DEE" w14:textId="77777777" w:rsidR="00A4742F" w:rsidRPr="00A94525" w:rsidRDefault="00A4742F" w:rsidP="00A4742F">
      <w:pPr>
        <w:spacing w:after="0" w:line="240" w:lineRule="auto"/>
        <w:rPr>
          <w:rFonts w:ascii="Times New Roman" w:hAnsi="Times New Roman"/>
          <w:lang w:val="lt-LT"/>
        </w:rPr>
      </w:pPr>
      <w:r w:rsidRPr="00A94525">
        <w:rPr>
          <w:rFonts w:ascii="Times New Roman" w:hAnsi="Times New Roman"/>
          <w:noProof/>
          <w:lang w:val="lt-LT" w:eastAsia="lt-LT"/>
        </w:rPr>
        <w:drawing>
          <wp:inline distT="0" distB="0" distL="0" distR="0" wp14:anchorId="6614F869" wp14:editId="4D8AB21B">
            <wp:extent cx="4438650" cy="13716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38650" cy="1371600"/>
                    </a:xfrm>
                    <a:prstGeom prst="rect">
                      <a:avLst/>
                    </a:prstGeom>
                    <a:noFill/>
                    <a:ln>
                      <a:noFill/>
                    </a:ln>
                  </pic:spPr>
                </pic:pic>
              </a:graphicData>
            </a:graphic>
          </wp:inline>
        </w:drawing>
      </w:r>
    </w:p>
    <w:p w14:paraId="5B79B83C" w14:textId="77777777" w:rsidR="00A4742F" w:rsidRPr="00A94525" w:rsidRDefault="00A4742F" w:rsidP="00A4742F">
      <w:pPr>
        <w:tabs>
          <w:tab w:val="left" w:pos="1701"/>
          <w:tab w:val="left" w:pos="2977"/>
          <w:tab w:val="left" w:pos="3827"/>
          <w:tab w:val="left" w:pos="4678"/>
          <w:tab w:val="left" w:pos="5670"/>
          <w:tab w:val="left" w:pos="6521"/>
        </w:tabs>
        <w:spacing w:after="0" w:line="240" w:lineRule="auto"/>
        <w:rPr>
          <w:rFonts w:ascii="Times New Roman" w:hAnsi="Times New Roman"/>
          <w:lang w:val="lt-LT"/>
        </w:rPr>
      </w:pPr>
      <w:r w:rsidRPr="00A94525">
        <w:rPr>
          <w:rFonts w:ascii="Times New Roman" w:hAnsi="Times New Roman"/>
          <w:lang w:val="lt-LT"/>
        </w:rPr>
        <w:t>A pav.</w:t>
      </w:r>
      <w:r w:rsidRPr="00A94525">
        <w:rPr>
          <w:rFonts w:ascii="Times New Roman" w:hAnsi="Times New Roman"/>
          <w:lang w:val="lt-LT"/>
        </w:rPr>
        <w:tab/>
        <w:t>B pav.</w:t>
      </w:r>
      <w:r w:rsidRPr="00A94525">
        <w:rPr>
          <w:rFonts w:ascii="Times New Roman" w:hAnsi="Times New Roman"/>
          <w:lang w:val="lt-LT"/>
        </w:rPr>
        <w:tab/>
        <w:t>C pav.</w:t>
      </w:r>
      <w:r w:rsidRPr="00A94525">
        <w:rPr>
          <w:rFonts w:ascii="Times New Roman" w:hAnsi="Times New Roman"/>
          <w:lang w:val="lt-LT"/>
        </w:rPr>
        <w:tab/>
        <w:t>D pav.</w:t>
      </w:r>
      <w:r w:rsidRPr="00A94525">
        <w:rPr>
          <w:rFonts w:ascii="Times New Roman" w:hAnsi="Times New Roman"/>
          <w:lang w:val="lt-LT"/>
        </w:rPr>
        <w:tab/>
        <w:t>E pav.</w:t>
      </w:r>
      <w:r w:rsidRPr="00A94525">
        <w:rPr>
          <w:rFonts w:ascii="Times New Roman" w:hAnsi="Times New Roman"/>
          <w:lang w:val="lt-LT"/>
        </w:rPr>
        <w:tab/>
        <w:t>F pav.</w:t>
      </w:r>
      <w:r w:rsidRPr="00A94525">
        <w:rPr>
          <w:rFonts w:ascii="Times New Roman" w:hAnsi="Times New Roman"/>
          <w:lang w:val="lt-LT"/>
        </w:rPr>
        <w:tab/>
        <w:t>G pav.</w:t>
      </w:r>
    </w:p>
    <w:p w14:paraId="679DAA8A" w14:textId="77777777" w:rsidR="00A4742F" w:rsidRPr="00A94525" w:rsidRDefault="00A4742F" w:rsidP="00A4742F">
      <w:pPr>
        <w:spacing w:after="0" w:line="240" w:lineRule="auto"/>
        <w:rPr>
          <w:rFonts w:ascii="Times New Roman" w:hAnsi="Times New Roman"/>
          <w:lang w:val="lt-LT"/>
        </w:rPr>
      </w:pPr>
    </w:p>
    <w:p w14:paraId="26A45AAF" w14:textId="77777777" w:rsidR="00A4742F" w:rsidRPr="00A94525" w:rsidRDefault="00A4742F" w:rsidP="00A4742F">
      <w:pPr>
        <w:spacing w:after="0" w:line="240" w:lineRule="auto"/>
        <w:rPr>
          <w:rFonts w:ascii="Times New Roman" w:hAnsi="Times New Roman"/>
          <w:lang w:val="lt-LT"/>
        </w:rPr>
      </w:pPr>
      <w:r w:rsidRPr="00A94525">
        <w:rPr>
          <w:rFonts w:ascii="Times New Roman" w:hAnsi="Times New Roman"/>
          <w:lang w:val="lt-LT"/>
        </w:rPr>
        <w:t>Suleidę išmeskite visas neuždengtas adatas, švirkštą ir (arba) infuzijos rinkinį, įdėtus į vaistinio preparato dėžutę, kad nesukeltumėte pavojaus kitiems asmenims.</w:t>
      </w:r>
    </w:p>
    <w:p w14:paraId="0A37AA4B" w14:textId="77777777" w:rsidR="00A4742F" w:rsidRPr="00A94525" w:rsidRDefault="00A4742F" w:rsidP="00A4742F">
      <w:pPr>
        <w:spacing w:after="0" w:line="240" w:lineRule="auto"/>
        <w:rPr>
          <w:rFonts w:ascii="Times New Roman" w:hAnsi="Times New Roman"/>
          <w:lang w:val="lt-LT"/>
        </w:rPr>
      </w:pPr>
    </w:p>
    <w:p w14:paraId="148CB400" w14:textId="77777777" w:rsidR="00A4742F" w:rsidRPr="00A94525" w:rsidRDefault="00A4742F" w:rsidP="00A4742F">
      <w:pPr>
        <w:spacing w:after="0" w:line="240" w:lineRule="auto"/>
        <w:rPr>
          <w:rFonts w:ascii="Times New Roman" w:hAnsi="Times New Roman"/>
          <w:lang w:val="lt-LT"/>
        </w:rPr>
      </w:pPr>
      <w:r w:rsidRPr="00A94525">
        <w:rPr>
          <w:rFonts w:ascii="Times New Roman" w:hAnsi="Times New Roman"/>
          <w:lang w:val="lt-LT"/>
        </w:rPr>
        <w:t>Nesuvartotą vaistinį preparatą ar atliekas reikia tvarkyti laikantis vietinių reikalavimų.</w:t>
      </w:r>
    </w:p>
    <w:p w14:paraId="74E212AD" w14:textId="77777777" w:rsidR="00A4742F" w:rsidRPr="00A94525" w:rsidRDefault="00A4742F" w:rsidP="00A4742F">
      <w:pPr>
        <w:spacing w:after="0" w:line="240" w:lineRule="auto"/>
        <w:rPr>
          <w:rFonts w:ascii="Times New Roman" w:hAnsi="Times New Roman"/>
          <w:lang w:val="lt-LT"/>
        </w:rPr>
      </w:pPr>
    </w:p>
    <w:p w14:paraId="1FF37D45" w14:textId="77777777" w:rsidR="00A4742F" w:rsidRPr="00A94525" w:rsidRDefault="00A4742F" w:rsidP="00A4742F">
      <w:pPr>
        <w:spacing w:after="0" w:line="240" w:lineRule="auto"/>
        <w:rPr>
          <w:rFonts w:ascii="Times New Roman" w:hAnsi="Times New Roman"/>
          <w:lang w:val="lt-LT"/>
        </w:rPr>
      </w:pPr>
    </w:p>
    <w:p w14:paraId="5B1994CF" w14:textId="77777777" w:rsidR="00A4742F" w:rsidRPr="00A94525" w:rsidRDefault="00A4742F" w:rsidP="00A4742F">
      <w:pPr>
        <w:keepNext/>
        <w:keepLines/>
        <w:tabs>
          <w:tab w:val="left" w:pos="567"/>
        </w:tabs>
        <w:spacing w:after="0" w:line="240" w:lineRule="auto"/>
        <w:outlineLvl w:val="2"/>
        <w:rPr>
          <w:rFonts w:ascii="Times New Roman" w:hAnsi="Times New Roman"/>
          <w:b/>
          <w:lang w:val="lt-LT"/>
        </w:rPr>
      </w:pPr>
      <w:r w:rsidRPr="00A94525">
        <w:rPr>
          <w:rFonts w:ascii="Times New Roman" w:hAnsi="Times New Roman"/>
          <w:b/>
          <w:lang w:val="lt-LT"/>
        </w:rPr>
        <w:t>7.</w:t>
      </w:r>
      <w:r w:rsidRPr="00A94525">
        <w:rPr>
          <w:rFonts w:ascii="Times New Roman" w:hAnsi="Times New Roman"/>
          <w:b/>
          <w:lang w:val="lt-LT"/>
        </w:rPr>
        <w:tab/>
        <w:t>REGISTRUOTOJAS</w:t>
      </w:r>
    </w:p>
    <w:p w14:paraId="7F6EB3BE" w14:textId="77777777" w:rsidR="00A4742F" w:rsidRPr="00A94525" w:rsidRDefault="00A4742F" w:rsidP="00A4742F">
      <w:pPr>
        <w:spacing w:after="0" w:line="240" w:lineRule="auto"/>
        <w:rPr>
          <w:rFonts w:ascii="Times New Roman" w:hAnsi="Times New Roman"/>
          <w:lang w:val="lt-LT"/>
        </w:rPr>
      </w:pPr>
    </w:p>
    <w:p w14:paraId="54F28B77" w14:textId="77777777" w:rsidR="00A4742F" w:rsidRPr="00A94525" w:rsidRDefault="00A4742F" w:rsidP="00A4742F">
      <w:pPr>
        <w:spacing w:after="0" w:line="240" w:lineRule="auto"/>
        <w:rPr>
          <w:rFonts w:ascii="Times New Roman" w:hAnsi="Times New Roman"/>
          <w:bCs/>
          <w:lang w:val="lt-LT"/>
        </w:rPr>
      </w:pPr>
      <w:r w:rsidRPr="00A94525">
        <w:rPr>
          <w:rFonts w:ascii="Times New Roman" w:hAnsi="Times New Roman"/>
          <w:bCs/>
          <w:lang w:val="lt-LT"/>
        </w:rPr>
        <w:t>Baxalta Innovations GmbH</w:t>
      </w:r>
    </w:p>
    <w:p w14:paraId="77DD2F6A" w14:textId="77777777" w:rsidR="00A4742F" w:rsidRPr="00A94525" w:rsidRDefault="00A4742F" w:rsidP="00A4742F">
      <w:pPr>
        <w:spacing w:after="0" w:line="240" w:lineRule="auto"/>
        <w:rPr>
          <w:rFonts w:ascii="Times New Roman" w:hAnsi="Times New Roman"/>
          <w:bCs/>
          <w:lang w:val="lt-LT"/>
        </w:rPr>
      </w:pPr>
      <w:r w:rsidRPr="00A94525">
        <w:rPr>
          <w:rFonts w:ascii="Times New Roman" w:hAnsi="Times New Roman"/>
          <w:bCs/>
          <w:lang w:val="lt-LT"/>
        </w:rPr>
        <w:t>Industriestrasse 67</w:t>
      </w:r>
    </w:p>
    <w:p w14:paraId="7B70F7E1" w14:textId="77777777" w:rsidR="00A4742F" w:rsidRPr="00A94525" w:rsidRDefault="00A4742F" w:rsidP="00A4742F">
      <w:pPr>
        <w:spacing w:after="0" w:line="240" w:lineRule="auto"/>
        <w:rPr>
          <w:rFonts w:ascii="Times New Roman" w:hAnsi="Times New Roman"/>
          <w:lang w:val="lt-LT"/>
        </w:rPr>
      </w:pPr>
      <w:r w:rsidRPr="00A94525">
        <w:rPr>
          <w:rFonts w:ascii="Times New Roman" w:hAnsi="Times New Roman"/>
          <w:lang w:val="lt-LT"/>
        </w:rPr>
        <w:t>A</w:t>
      </w:r>
      <w:r w:rsidRPr="00A94525">
        <w:rPr>
          <w:rFonts w:ascii="Times New Roman" w:hAnsi="Times New Roman"/>
          <w:lang w:val="lt-LT"/>
        </w:rPr>
        <w:noBreakHyphen/>
        <w:t>1221 Vienna</w:t>
      </w:r>
    </w:p>
    <w:p w14:paraId="37E2750A"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Austrija</w:t>
      </w:r>
    </w:p>
    <w:p w14:paraId="05B0D5AE" w14:textId="77777777" w:rsidR="00A4742F" w:rsidRPr="00A94525" w:rsidRDefault="00A4742F" w:rsidP="00A4742F">
      <w:pPr>
        <w:spacing w:after="0" w:line="240" w:lineRule="auto"/>
        <w:rPr>
          <w:rFonts w:ascii="Times New Roman" w:hAnsi="Times New Roman"/>
          <w:lang w:val="lt-LT"/>
        </w:rPr>
      </w:pPr>
    </w:p>
    <w:p w14:paraId="6C022DE7" w14:textId="77777777" w:rsidR="00A4742F" w:rsidRPr="00A94525" w:rsidRDefault="00A4742F" w:rsidP="00A4742F">
      <w:pPr>
        <w:spacing w:after="0" w:line="240" w:lineRule="auto"/>
        <w:rPr>
          <w:rFonts w:ascii="Times New Roman" w:hAnsi="Times New Roman"/>
          <w:lang w:val="lt-LT"/>
        </w:rPr>
      </w:pPr>
    </w:p>
    <w:p w14:paraId="2AA7F1E0" w14:textId="77777777" w:rsidR="00A4742F" w:rsidRPr="00A94525" w:rsidRDefault="00A4742F" w:rsidP="00A4742F">
      <w:pPr>
        <w:keepNext/>
        <w:keepLines/>
        <w:tabs>
          <w:tab w:val="left" w:pos="567"/>
        </w:tabs>
        <w:spacing w:after="0" w:line="240" w:lineRule="auto"/>
        <w:outlineLvl w:val="2"/>
        <w:rPr>
          <w:rFonts w:ascii="Times New Roman" w:hAnsi="Times New Roman"/>
          <w:b/>
          <w:lang w:val="lt-LT"/>
        </w:rPr>
      </w:pPr>
      <w:r w:rsidRPr="00A94525">
        <w:rPr>
          <w:rFonts w:ascii="Times New Roman" w:hAnsi="Times New Roman"/>
          <w:b/>
          <w:lang w:val="lt-LT"/>
        </w:rPr>
        <w:t>8.</w:t>
      </w:r>
      <w:r w:rsidRPr="00A94525">
        <w:rPr>
          <w:rFonts w:ascii="Times New Roman" w:hAnsi="Times New Roman"/>
          <w:b/>
          <w:lang w:val="lt-LT"/>
        </w:rPr>
        <w:tab/>
        <w:t>REGISTRACIJOS PAŽYMĖJIMO NUMERIS (</w:t>
      </w:r>
      <w:r w:rsidRPr="00A94525">
        <w:rPr>
          <w:rFonts w:ascii="Times New Roman" w:hAnsi="Times New Roman"/>
          <w:b/>
          <w:lang w:val="lt-LT"/>
        </w:rPr>
        <w:noBreakHyphen/>
        <w:t>IAI)</w:t>
      </w:r>
    </w:p>
    <w:p w14:paraId="07F6FB11" w14:textId="77777777" w:rsidR="00A4742F" w:rsidRPr="00A94525" w:rsidRDefault="00A4742F" w:rsidP="00A4742F">
      <w:pPr>
        <w:spacing w:after="0" w:line="240" w:lineRule="auto"/>
        <w:rPr>
          <w:rFonts w:ascii="Times New Roman" w:hAnsi="Times New Roman"/>
          <w:lang w:val="lt-LT"/>
        </w:rPr>
      </w:pPr>
    </w:p>
    <w:p w14:paraId="290A62BD" w14:textId="77777777" w:rsidR="00A4742F" w:rsidRPr="00A94525" w:rsidRDefault="00A4742F" w:rsidP="00A4742F">
      <w:pPr>
        <w:spacing w:after="0" w:line="240" w:lineRule="auto"/>
        <w:ind w:left="1843" w:hanging="1843"/>
        <w:rPr>
          <w:rFonts w:ascii="Times New Roman" w:hAnsi="Times New Roman"/>
          <w:lang w:val="lt-LT"/>
        </w:rPr>
      </w:pPr>
      <w:r w:rsidRPr="00A94525">
        <w:rPr>
          <w:rFonts w:ascii="Times New Roman" w:hAnsi="Times New Roman"/>
          <w:lang w:val="lt-LT"/>
        </w:rPr>
        <w:t>LT/1/14/3611/001 – miltelių flakonas, tirpiklio flakonas (20 ml), perpylimo adata, aeracijos adata ir filtravimo adata, N1</w:t>
      </w:r>
    </w:p>
    <w:p w14:paraId="0E7AC2E8" w14:textId="77777777" w:rsidR="00A4742F" w:rsidRPr="00A94525" w:rsidRDefault="00A4742F" w:rsidP="00A4742F">
      <w:pPr>
        <w:spacing w:after="0" w:line="240" w:lineRule="auto"/>
        <w:ind w:left="1843" w:hanging="1843"/>
        <w:rPr>
          <w:rFonts w:ascii="Times New Roman" w:hAnsi="Times New Roman"/>
          <w:lang w:val="lt-LT"/>
        </w:rPr>
      </w:pPr>
      <w:r w:rsidRPr="00A94525">
        <w:rPr>
          <w:rFonts w:ascii="Times New Roman" w:hAnsi="Times New Roman"/>
          <w:lang w:val="lt-LT"/>
        </w:rPr>
        <w:t>LT/1/14/3611/002 – miltelių flakonas, tirpiklio flakonas (20 ml), vienkartinis švirkštas, rinkinys (aeracijos adata, „peteliškės“ tipo adata ir vienkartinė adata), filtravimo adata ir perpylimo adata, N1</w:t>
      </w:r>
    </w:p>
    <w:p w14:paraId="1693F462" w14:textId="77777777" w:rsidR="00A4742F" w:rsidRPr="00A94525" w:rsidRDefault="00A4742F" w:rsidP="00A4742F">
      <w:pPr>
        <w:spacing w:after="0" w:line="240" w:lineRule="auto"/>
        <w:ind w:left="1843" w:hanging="1843"/>
        <w:rPr>
          <w:rFonts w:ascii="Times New Roman" w:hAnsi="Times New Roman"/>
          <w:lang w:val="lt-LT"/>
        </w:rPr>
      </w:pPr>
      <w:r w:rsidRPr="00A94525">
        <w:rPr>
          <w:rFonts w:ascii="Times New Roman" w:hAnsi="Times New Roman"/>
          <w:lang w:val="lt-LT"/>
        </w:rPr>
        <w:t>LT/1/14/3611/003 – miltelių flakonas, tirpiklio flakonas (20 ml), rinkinys (aeracijos adata, „peteliškės“ tipo adata ir vienkartinė adata) filtravimo adata ir perpylimo adata, N1</w:t>
      </w:r>
    </w:p>
    <w:p w14:paraId="45130C9F" w14:textId="77777777" w:rsidR="00A4742F" w:rsidRPr="00A94525" w:rsidRDefault="00A4742F" w:rsidP="00A4742F">
      <w:pPr>
        <w:spacing w:after="0" w:line="240" w:lineRule="auto"/>
        <w:ind w:left="1843" w:hanging="1843"/>
        <w:rPr>
          <w:rFonts w:ascii="Times New Roman" w:hAnsi="Times New Roman"/>
          <w:lang w:val="lt-LT"/>
        </w:rPr>
      </w:pPr>
      <w:r w:rsidRPr="00A94525">
        <w:rPr>
          <w:rFonts w:ascii="Times New Roman" w:hAnsi="Times New Roman"/>
          <w:lang w:val="lt-LT"/>
        </w:rPr>
        <w:t>LT/1/14/3611/004 – miltelių flakonas, tirpiklio flakonas (20 ml), perpylimo adata, filtravimo adata, aeracijos adata, „peteliškės“ tipo adata ir vienkartinė adata, N1</w:t>
      </w:r>
    </w:p>
    <w:p w14:paraId="06D8125F" w14:textId="77777777" w:rsidR="00A4742F" w:rsidRPr="00A94525" w:rsidRDefault="00A4742F" w:rsidP="00A4742F">
      <w:pPr>
        <w:spacing w:after="0" w:line="240" w:lineRule="auto"/>
        <w:ind w:left="1843" w:hanging="1843"/>
        <w:rPr>
          <w:rFonts w:ascii="Times New Roman" w:hAnsi="Times New Roman"/>
          <w:lang w:val="lt-LT"/>
        </w:rPr>
      </w:pPr>
      <w:r w:rsidRPr="00A94525">
        <w:rPr>
          <w:rFonts w:ascii="Times New Roman" w:hAnsi="Times New Roman"/>
          <w:lang w:val="lt-LT"/>
        </w:rPr>
        <w:t>LT/1/14/3611/005 – miltelių flakonas, tirpiklio flakonas (20 ml), perpylimo adata, filtravimo adata, vienkartinis švirkštas, aeracijos adata ir rinkinys („peteliškės“ tipo adata ir vienkartinė adata), N1</w:t>
      </w:r>
    </w:p>
    <w:p w14:paraId="2A457B7D" w14:textId="77777777" w:rsidR="00A4742F" w:rsidRPr="00A94525" w:rsidRDefault="00A4742F" w:rsidP="00A4742F">
      <w:pPr>
        <w:spacing w:after="0" w:line="240" w:lineRule="auto"/>
        <w:rPr>
          <w:rFonts w:ascii="Times New Roman" w:hAnsi="Times New Roman"/>
          <w:lang w:val="lt-LT"/>
        </w:rPr>
      </w:pPr>
    </w:p>
    <w:p w14:paraId="469F2DFF" w14:textId="77777777" w:rsidR="00A4742F" w:rsidRPr="00A94525" w:rsidRDefault="00A4742F" w:rsidP="00A4742F">
      <w:pPr>
        <w:spacing w:after="0" w:line="240" w:lineRule="auto"/>
        <w:rPr>
          <w:rFonts w:ascii="Times New Roman" w:hAnsi="Times New Roman"/>
          <w:lang w:val="lt-LT"/>
        </w:rPr>
      </w:pPr>
    </w:p>
    <w:p w14:paraId="63B46354" w14:textId="77777777" w:rsidR="00A4742F" w:rsidRPr="00A94525" w:rsidRDefault="00A4742F" w:rsidP="00A4742F">
      <w:pPr>
        <w:keepNext/>
        <w:keepLines/>
        <w:tabs>
          <w:tab w:val="left" w:pos="567"/>
        </w:tabs>
        <w:spacing w:after="0" w:line="240" w:lineRule="auto"/>
        <w:outlineLvl w:val="2"/>
        <w:rPr>
          <w:rFonts w:ascii="Times New Roman" w:hAnsi="Times New Roman"/>
          <w:b/>
          <w:lang w:val="lt-LT"/>
        </w:rPr>
      </w:pPr>
      <w:r w:rsidRPr="00A94525">
        <w:rPr>
          <w:rFonts w:ascii="Times New Roman" w:hAnsi="Times New Roman"/>
          <w:b/>
          <w:lang w:val="lt-LT"/>
        </w:rPr>
        <w:t>9.</w:t>
      </w:r>
      <w:r w:rsidRPr="00A94525">
        <w:rPr>
          <w:rFonts w:ascii="Times New Roman" w:hAnsi="Times New Roman"/>
          <w:b/>
          <w:lang w:val="lt-LT"/>
        </w:rPr>
        <w:tab/>
        <w:t>REGISTRAVIMO / PERREGISTAVIMO DATA</w:t>
      </w:r>
    </w:p>
    <w:p w14:paraId="1A538999" w14:textId="77777777" w:rsidR="00A4742F" w:rsidRPr="00A94525" w:rsidRDefault="00A4742F" w:rsidP="00A4742F">
      <w:pPr>
        <w:spacing w:after="0" w:line="240" w:lineRule="auto"/>
        <w:rPr>
          <w:rFonts w:ascii="Times New Roman" w:hAnsi="Times New Roman"/>
          <w:lang w:val="lt-LT"/>
        </w:rPr>
      </w:pPr>
    </w:p>
    <w:p w14:paraId="11D284A2" w14:textId="77777777" w:rsidR="00A4742F" w:rsidRPr="00A94525" w:rsidRDefault="00A4742F" w:rsidP="00A4742F">
      <w:pPr>
        <w:spacing w:after="0" w:line="240" w:lineRule="auto"/>
        <w:rPr>
          <w:rFonts w:ascii="Times New Roman" w:hAnsi="Times New Roman"/>
          <w:lang w:val="lt-LT"/>
        </w:rPr>
      </w:pPr>
      <w:r w:rsidRPr="00A94525">
        <w:rPr>
          <w:rFonts w:ascii="Times New Roman" w:hAnsi="Times New Roman"/>
          <w:lang w:val="lt-LT"/>
        </w:rPr>
        <w:t>Registravimo data 2014 m. rugsėjo 4 d.</w:t>
      </w:r>
    </w:p>
    <w:p w14:paraId="5436EA5B" w14:textId="77777777" w:rsidR="00A4742F" w:rsidRPr="00A94525" w:rsidRDefault="00A4742F" w:rsidP="00A4742F">
      <w:pPr>
        <w:spacing w:after="0" w:line="240" w:lineRule="auto"/>
        <w:rPr>
          <w:rFonts w:ascii="Times New Roman" w:hAnsi="Times New Roman"/>
          <w:lang w:val="lt-LT"/>
        </w:rPr>
      </w:pPr>
      <w:r w:rsidRPr="00A94525">
        <w:rPr>
          <w:rFonts w:ascii="Times New Roman" w:hAnsi="Times New Roman"/>
          <w:lang w:val="lt-LT"/>
        </w:rPr>
        <w:t>Paskutinio perregistravimo data 2019 m. birželio 10 d.</w:t>
      </w:r>
    </w:p>
    <w:p w14:paraId="59C9850A" w14:textId="77777777" w:rsidR="00A4742F" w:rsidRPr="00A94525" w:rsidRDefault="00A4742F" w:rsidP="00A4742F">
      <w:pPr>
        <w:spacing w:after="0" w:line="240" w:lineRule="auto"/>
        <w:rPr>
          <w:rFonts w:ascii="Times New Roman" w:hAnsi="Times New Roman"/>
          <w:lang w:val="lt-LT"/>
        </w:rPr>
      </w:pPr>
    </w:p>
    <w:p w14:paraId="2301C4A0" w14:textId="77777777" w:rsidR="00A4742F" w:rsidRPr="00A94525" w:rsidRDefault="00A4742F" w:rsidP="00A4742F">
      <w:pPr>
        <w:spacing w:after="0" w:line="240" w:lineRule="auto"/>
        <w:rPr>
          <w:rFonts w:ascii="Times New Roman" w:hAnsi="Times New Roman"/>
          <w:lang w:val="lt-LT"/>
        </w:rPr>
      </w:pPr>
    </w:p>
    <w:p w14:paraId="15E0E87F" w14:textId="77777777" w:rsidR="00A4742F" w:rsidRPr="00A94525" w:rsidRDefault="00A4742F" w:rsidP="00A4742F">
      <w:pPr>
        <w:keepNext/>
        <w:keepLines/>
        <w:tabs>
          <w:tab w:val="left" w:pos="567"/>
        </w:tabs>
        <w:spacing w:after="0" w:line="240" w:lineRule="auto"/>
        <w:outlineLvl w:val="2"/>
        <w:rPr>
          <w:rFonts w:ascii="Times New Roman" w:hAnsi="Times New Roman"/>
          <w:b/>
          <w:lang w:val="lt-LT"/>
        </w:rPr>
      </w:pPr>
      <w:r w:rsidRPr="00A94525">
        <w:rPr>
          <w:rFonts w:ascii="Times New Roman" w:hAnsi="Times New Roman"/>
          <w:b/>
          <w:lang w:val="lt-LT"/>
        </w:rPr>
        <w:t>10.</w:t>
      </w:r>
      <w:r w:rsidRPr="00A94525">
        <w:rPr>
          <w:rFonts w:ascii="Times New Roman" w:hAnsi="Times New Roman"/>
          <w:b/>
          <w:lang w:val="lt-LT"/>
        </w:rPr>
        <w:tab/>
        <w:t>TEKSTO PERŽIŪROS DATA</w:t>
      </w:r>
    </w:p>
    <w:p w14:paraId="704416B7" w14:textId="77777777" w:rsidR="00A4742F" w:rsidRPr="00A94525" w:rsidRDefault="00A4742F" w:rsidP="00A4742F">
      <w:pPr>
        <w:spacing w:after="0" w:line="240" w:lineRule="auto"/>
        <w:rPr>
          <w:rFonts w:ascii="Times New Roman" w:hAnsi="Times New Roman"/>
          <w:lang w:val="lt-LT"/>
        </w:rPr>
      </w:pPr>
    </w:p>
    <w:p w14:paraId="7F286EBA" w14:textId="79B365D0" w:rsidR="00A4742F" w:rsidRPr="00A94525" w:rsidRDefault="00D44104" w:rsidP="00A4742F">
      <w:pPr>
        <w:tabs>
          <w:tab w:val="left" w:pos="5954"/>
          <w:tab w:val="left" w:pos="6237"/>
          <w:tab w:val="left" w:pos="6663"/>
          <w:tab w:val="left" w:pos="6946"/>
        </w:tabs>
        <w:spacing w:after="0" w:line="240" w:lineRule="auto"/>
        <w:rPr>
          <w:rFonts w:ascii="Times New Roman" w:hAnsi="Times New Roman"/>
          <w:color w:val="000000"/>
          <w:lang w:val="lt-LT"/>
        </w:rPr>
      </w:pPr>
      <w:r>
        <w:rPr>
          <w:rFonts w:ascii="Times New Roman" w:hAnsi="Times New Roman"/>
          <w:lang w:val="lt-LT"/>
        </w:rPr>
        <w:t>2024 m. spalio 3 d.</w:t>
      </w:r>
    </w:p>
    <w:p w14:paraId="4D2CC656" w14:textId="77777777" w:rsidR="00A4742F" w:rsidRPr="00A94525" w:rsidRDefault="00A4742F" w:rsidP="00A4742F">
      <w:pPr>
        <w:tabs>
          <w:tab w:val="left" w:pos="5954"/>
          <w:tab w:val="left" w:pos="6237"/>
          <w:tab w:val="left" w:pos="6663"/>
          <w:tab w:val="left" w:pos="6946"/>
        </w:tabs>
        <w:spacing w:after="0" w:line="240" w:lineRule="auto"/>
        <w:rPr>
          <w:rFonts w:ascii="Times New Roman" w:hAnsi="Times New Roman"/>
          <w:color w:val="000000"/>
          <w:lang w:val="lt-LT"/>
        </w:rPr>
      </w:pPr>
    </w:p>
    <w:p w14:paraId="49C1B951" w14:textId="7255D651" w:rsidR="00A4742F" w:rsidRPr="00A94525" w:rsidRDefault="00A4742F" w:rsidP="00A4742F">
      <w:pPr>
        <w:tabs>
          <w:tab w:val="left" w:pos="5954"/>
          <w:tab w:val="left" w:pos="6237"/>
          <w:tab w:val="left" w:pos="6663"/>
          <w:tab w:val="left" w:pos="6946"/>
        </w:tabs>
        <w:spacing w:after="0" w:line="240" w:lineRule="auto"/>
        <w:rPr>
          <w:rFonts w:ascii="Times New Roman" w:hAnsi="Times New Roman"/>
          <w:lang w:val="lt-LT"/>
        </w:rPr>
      </w:pPr>
      <w:r w:rsidRPr="00A94525">
        <w:rPr>
          <w:rFonts w:ascii="Times New Roman" w:hAnsi="Times New Roman"/>
          <w:lang w:val="lt-LT"/>
        </w:rPr>
        <w:lastRenderedPageBreak/>
        <w:t>Išsami informacija apie šį vaistinį preparatą pateikiama Valstybinės vaistų kontrolės tarnybos prie Lietuvos Respublikos sveikatos apsaugos ministerijos tinklalapyje</w:t>
      </w:r>
      <w:r w:rsidRPr="00A94525">
        <w:rPr>
          <w:rFonts w:ascii="Times New Roman" w:hAnsi="Times New Roman"/>
          <w:i/>
          <w:lang w:val="lt-LT"/>
        </w:rPr>
        <w:t xml:space="preserve"> </w:t>
      </w:r>
      <w:hyperlink r:id="rId9" w:history="1">
        <w:r w:rsidR="00E70170" w:rsidRPr="00E70170">
          <w:rPr>
            <w:rFonts w:ascii="Times New Roman" w:hAnsi="Times New Roman"/>
            <w:color w:val="0000FF"/>
            <w:u w:val="single"/>
            <w:lang w:val="lt-LT" w:eastAsia="lt-LT"/>
          </w:rPr>
          <w:t>https://vvkt.lrv.lt/lt/</w:t>
        </w:r>
      </w:hyperlink>
      <w:r w:rsidRPr="00A94525">
        <w:rPr>
          <w:rFonts w:ascii="Times New Roman" w:hAnsi="Times New Roman"/>
          <w:lang w:val="lt-LT"/>
        </w:rPr>
        <w:t>.</w:t>
      </w:r>
      <w:r w:rsidRPr="00A94525">
        <w:rPr>
          <w:rFonts w:ascii="Times New Roman" w:hAnsi="Times New Roman"/>
          <w:lang w:val="lt-LT"/>
        </w:rPr>
        <w:br w:type="page"/>
      </w:r>
    </w:p>
    <w:p w14:paraId="27EF3DBB" w14:textId="77777777" w:rsidR="00A4742F" w:rsidRPr="00A94525" w:rsidRDefault="00A4742F" w:rsidP="00A4742F">
      <w:pPr>
        <w:tabs>
          <w:tab w:val="left" w:pos="567"/>
        </w:tabs>
        <w:spacing w:after="0" w:line="240" w:lineRule="auto"/>
        <w:rPr>
          <w:rFonts w:ascii="Times New Roman" w:hAnsi="Times New Roman"/>
          <w:lang w:val="lt-LT"/>
        </w:rPr>
      </w:pPr>
    </w:p>
    <w:p w14:paraId="201FF897" w14:textId="77777777" w:rsidR="00A4742F" w:rsidRPr="00A94525" w:rsidRDefault="00A4742F" w:rsidP="00A4742F">
      <w:pPr>
        <w:tabs>
          <w:tab w:val="left" w:pos="567"/>
        </w:tabs>
        <w:spacing w:after="0" w:line="240" w:lineRule="auto"/>
        <w:rPr>
          <w:rFonts w:ascii="Times New Roman" w:hAnsi="Times New Roman"/>
          <w:lang w:val="lt-LT"/>
        </w:rPr>
      </w:pPr>
    </w:p>
    <w:p w14:paraId="0590818A" w14:textId="77777777" w:rsidR="00A4742F" w:rsidRPr="00A94525" w:rsidRDefault="00A4742F" w:rsidP="00A4742F">
      <w:pPr>
        <w:tabs>
          <w:tab w:val="left" w:pos="567"/>
        </w:tabs>
        <w:spacing w:after="0" w:line="240" w:lineRule="auto"/>
        <w:rPr>
          <w:rFonts w:ascii="Times New Roman" w:hAnsi="Times New Roman"/>
          <w:lang w:val="lt-LT"/>
        </w:rPr>
      </w:pPr>
    </w:p>
    <w:p w14:paraId="13C645F4" w14:textId="77777777" w:rsidR="00A4742F" w:rsidRPr="00A94525" w:rsidRDefault="00A4742F" w:rsidP="00A4742F">
      <w:pPr>
        <w:tabs>
          <w:tab w:val="left" w:pos="567"/>
        </w:tabs>
        <w:spacing w:after="0" w:line="240" w:lineRule="auto"/>
        <w:rPr>
          <w:rFonts w:ascii="Times New Roman" w:hAnsi="Times New Roman"/>
          <w:lang w:val="lt-LT"/>
        </w:rPr>
      </w:pPr>
    </w:p>
    <w:p w14:paraId="38766BAC" w14:textId="77777777" w:rsidR="00A4742F" w:rsidRPr="00A94525" w:rsidRDefault="00A4742F" w:rsidP="00A4742F">
      <w:pPr>
        <w:tabs>
          <w:tab w:val="left" w:pos="567"/>
        </w:tabs>
        <w:spacing w:after="0" w:line="240" w:lineRule="auto"/>
        <w:rPr>
          <w:rFonts w:ascii="Times New Roman" w:hAnsi="Times New Roman"/>
          <w:lang w:val="lt-LT"/>
        </w:rPr>
      </w:pPr>
    </w:p>
    <w:p w14:paraId="320D6AA5" w14:textId="77777777" w:rsidR="00A4742F" w:rsidRPr="00A94525" w:rsidRDefault="00A4742F" w:rsidP="00A4742F">
      <w:pPr>
        <w:tabs>
          <w:tab w:val="left" w:pos="567"/>
        </w:tabs>
        <w:spacing w:after="0" w:line="240" w:lineRule="auto"/>
        <w:rPr>
          <w:rFonts w:ascii="Times New Roman" w:hAnsi="Times New Roman"/>
          <w:lang w:val="lt-LT"/>
        </w:rPr>
      </w:pPr>
    </w:p>
    <w:p w14:paraId="47C10885" w14:textId="77777777" w:rsidR="00A4742F" w:rsidRPr="00A94525" w:rsidRDefault="00A4742F" w:rsidP="00A4742F">
      <w:pPr>
        <w:tabs>
          <w:tab w:val="left" w:pos="567"/>
        </w:tabs>
        <w:spacing w:after="0" w:line="240" w:lineRule="auto"/>
        <w:rPr>
          <w:rFonts w:ascii="Times New Roman" w:hAnsi="Times New Roman"/>
          <w:lang w:val="lt-LT"/>
        </w:rPr>
      </w:pPr>
    </w:p>
    <w:p w14:paraId="5370A238" w14:textId="77777777" w:rsidR="00A4742F" w:rsidRPr="00A94525" w:rsidRDefault="00A4742F" w:rsidP="00A4742F">
      <w:pPr>
        <w:tabs>
          <w:tab w:val="left" w:pos="567"/>
        </w:tabs>
        <w:spacing w:after="0" w:line="240" w:lineRule="auto"/>
        <w:rPr>
          <w:rFonts w:ascii="Times New Roman" w:hAnsi="Times New Roman"/>
          <w:lang w:val="lt-LT"/>
        </w:rPr>
      </w:pPr>
    </w:p>
    <w:p w14:paraId="230C1843" w14:textId="77777777" w:rsidR="00A4742F" w:rsidRPr="00A94525" w:rsidRDefault="00A4742F" w:rsidP="00A4742F">
      <w:pPr>
        <w:tabs>
          <w:tab w:val="left" w:pos="567"/>
        </w:tabs>
        <w:spacing w:after="0" w:line="240" w:lineRule="auto"/>
        <w:rPr>
          <w:rFonts w:ascii="Times New Roman" w:hAnsi="Times New Roman"/>
          <w:lang w:val="lt-LT"/>
        </w:rPr>
      </w:pPr>
    </w:p>
    <w:p w14:paraId="220B749E" w14:textId="77777777" w:rsidR="00A4742F" w:rsidRPr="00A94525" w:rsidRDefault="00A4742F" w:rsidP="00A4742F">
      <w:pPr>
        <w:tabs>
          <w:tab w:val="left" w:pos="567"/>
        </w:tabs>
        <w:spacing w:after="0" w:line="240" w:lineRule="auto"/>
        <w:jc w:val="center"/>
        <w:rPr>
          <w:rFonts w:ascii="Times New Roman" w:hAnsi="Times New Roman"/>
          <w:b/>
          <w:lang w:val="lt-LT"/>
        </w:rPr>
      </w:pPr>
    </w:p>
    <w:p w14:paraId="2C85A6AB" w14:textId="77777777" w:rsidR="00A4742F" w:rsidRPr="00A94525" w:rsidRDefault="00A4742F" w:rsidP="00A4742F">
      <w:pPr>
        <w:tabs>
          <w:tab w:val="left" w:pos="567"/>
        </w:tabs>
        <w:spacing w:after="0" w:line="240" w:lineRule="auto"/>
        <w:jc w:val="center"/>
        <w:rPr>
          <w:rFonts w:ascii="Times New Roman" w:hAnsi="Times New Roman"/>
          <w:b/>
          <w:lang w:val="lt-LT"/>
        </w:rPr>
      </w:pPr>
    </w:p>
    <w:p w14:paraId="1E57BCB9" w14:textId="77777777" w:rsidR="00A4742F" w:rsidRPr="00A94525" w:rsidRDefault="00A4742F" w:rsidP="00A4742F">
      <w:pPr>
        <w:tabs>
          <w:tab w:val="left" w:pos="567"/>
        </w:tabs>
        <w:spacing w:after="0" w:line="240" w:lineRule="auto"/>
        <w:jc w:val="center"/>
        <w:rPr>
          <w:rFonts w:ascii="Times New Roman" w:hAnsi="Times New Roman"/>
          <w:b/>
          <w:lang w:val="lt-LT"/>
        </w:rPr>
      </w:pPr>
    </w:p>
    <w:p w14:paraId="26EFCD71" w14:textId="77777777" w:rsidR="00A4742F" w:rsidRPr="00A94525" w:rsidRDefault="00A4742F" w:rsidP="00A4742F">
      <w:pPr>
        <w:tabs>
          <w:tab w:val="left" w:pos="567"/>
        </w:tabs>
        <w:spacing w:after="0" w:line="240" w:lineRule="auto"/>
        <w:jc w:val="center"/>
        <w:rPr>
          <w:rFonts w:ascii="Times New Roman" w:hAnsi="Times New Roman"/>
          <w:b/>
          <w:lang w:val="lt-LT"/>
        </w:rPr>
      </w:pPr>
    </w:p>
    <w:p w14:paraId="58A91F6C" w14:textId="77777777" w:rsidR="00A4742F" w:rsidRPr="00A94525" w:rsidRDefault="00A4742F" w:rsidP="00A4742F">
      <w:pPr>
        <w:tabs>
          <w:tab w:val="left" w:pos="567"/>
        </w:tabs>
        <w:spacing w:after="0" w:line="240" w:lineRule="auto"/>
        <w:jc w:val="center"/>
        <w:rPr>
          <w:rFonts w:ascii="Times New Roman" w:hAnsi="Times New Roman"/>
          <w:b/>
          <w:lang w:val="lt-LT"/>
        </w:rPr>
      </w:pPr>
    </w:p>
    <w:p w14:paraId="6B2754FD" w14:textId="77777777" w:rsidR="00A4742F" w:rsidRPr="00A94525" w:rsidRDefault="00A4742F" w:rsidP="00A4742F">
      <w:pPr>
        <w:tabs>
          <w:tab w:val="left" w:pos="567"/>
        </w:tabs>
        <w:spacing w:after="0" w:line="240" w:lineRule="auto"/>
        <w:jc w:val="center"/>
        <w:rPr>
          <w:rFonts w:ascii="Times New Roman" w:hAnsi="Times New Roman"/>
          <w:b/>
          <w:lang w:val="lt-LT"/>
        </w:rPr>
      </w:pPr>
    </w:p>
    <w:p w14:paraId="5EF4572F" w14:textId="77777777" w:rsidR="00A4742F" w:rsidRPr="00A94525" w:rsidRDefault="00A4742F" w:rsidP="00A4742F">
      <w:pPr>
        <w:tabs>
          <w:tab w:val="left" w:pos="567"/>
        </w:tabs>
        <w:spacing w:after="0" w:line="240" w:lineRule="auto"/>
        <w:jc w:val="center"/>
        <w:rPr>
          <w:rFonts w:ascii="Times New Roman" w:hAnsi="Times New Roman"/>
          <w:b/>
          <w:lang w:val="lt-LT"/>
        </w:rPr>
      </w:pPr>
    </w:p>
    <w:p w14:paraId="5EC187DB" w14:textId="77777777" w:rsidR="00A4742F" w:rsidRPr="00A94525" w:rsidRDefault="00A4742F" w:rsidP="00A4742F">
      <w:pPr>
        <w:tabs>
          <w:tab w:val="left" w:pos="567"/>
        </w:tabs>
        <w:spacing w:after="0" w:line="240" w:lineRule="auto"/>
        <w:jc w:val="center"/>
        <w:rPr>
          <w:rFonts w:ascii="Times New Roman" w:hAnsi="Times New Roman"/>
          <w:b/>
          <w:lang w:val="lt-LT"/>
        </w:rPr>
      </w:pPr>
    </w:p>
    <w:p w14:paraId="4185B7F9" w14:textId="77777777" w:rsidR="00A4742F" w:rsidRPr="00A94525" w:rsidRDefault="00A4742F" w:rsidP="00A4742F">
      <w:pPr>
        <w:tabs>
          <w:tab w:val="left" w:pos="567"/>
        </w:tabs>
        <w:spacing w:after="0" w:line="240" w:lineRule="auto"/>
        <w:jc w:val="center"/>
        <w:rPr>
          <w:rFonts w:ascii="Times New Roman" w:hAnsi="Times New Roman"/>
          <w:b/>
          <w:lang w:val="lt-LT"/>
        </w:rPr>
      </w:pPr>
    </w:p>
    <w:p w14:paraId="41EF9603" w14:textId="77777777" w:rsidR="00A4742F" w:rsidRPr="00A94525" w:rsidRDefault="00A4742F" w:rsidP="00A4742F">
      <w:pPr>
        <w:tabs>
          <w:tab w:val="left" w:pos="567"/>
        </w:tabs>
        <w:spacing w:after="0" w:line="240" w:lineRule="auto"/>
        <w:jc w:val="center"/>
        <w:rPr>
          <w:rFonts w:ascii="Times New Roman" w:hAnsi="Times New Roman"/>
          <w:b/>
          <w:lang w:val="lt-LT"/>
        </w:rPr>
      </w:pPr>
    </w:p>
    <w:p w14:paraId="1F5AC0AA" w14:textId="77777777" w:rsidR="00A4742F" w:rsidRPr="00A94525" w:rsidRDefault="00A4742F" w:rsidP="00A4742F">
      <w:pPr>
        <w:tabs>
          <w:tab w:val="left" w:pos="567"/>
        </w:tabs>
        <w:spacing w:after="0" w:line="240" w:lineRule="auto"/>
        <w:jc w:val="center"/>
        <w:rPr>
          <w:rFonts w:ascii="Times New Roman" w:hAnsi="Times New Roman"/>
          <w:b/>
          <w:lang w:val="lt-LT"/>
        </w:rPr>
      </w:pPr>
    </w:p>
    <w:p w14:paraId="779E0FD9" w14:textId="77777777" w:rsidR="00A4742F" w:rsidRPr="00A94525" w:rsidRDefault="00A4742F" w:rsidP="00A4742F">
      <w:pPr>
        <w:tabs>
          <w:tab w:val="left" w:pos="567"/>
        </w:tabs>
        <w:spacing w:after="0" w:line="240" w:lineRule="auto"/>
        <w:jc w:val="center"/>
        <w:rPr>
          <w:rFonts w:ascii="Times New Roman" w:hAnsi="Times New Roman"/>
          <w:b/>
          <w:lang w:val="lt-LT"/>
        </w:rPr>
      </w:pPr>
    </w:p>
    <w:p w14:paraId="05D2ECB9" w14:textId="77777777" w:rsidR="00A4742F" w:rsidRPr="00A94525" w:rsidRDefault="00A4742F" w:rsidP="00A4742F">
      <w:pPr>
        <w:tabs>
          <w:tab w:val="left" w:pos="567"/>
        </w:tabs>
        <w:spacing w:after="0" w:line="240" w:lineRule="auto"/>
        <w:jc w:val="center"/>
        <w:rPr>
          <w:rFonts w:ascii="Times New Roman" w:hAnsi="Times New Roman"/>
          <w:b/>
          <w:lang w:val="lt-LT"/>
        </w:rPr>
      </w:pPr>
    </w:p>
    <w:p w14:paraId="07D03679" w14:textId="77777777" w:rsidR="00A4742F" w:rsidRPr="00A94525" w:rsidRDefault="00A4742F" w:rsidP="00A4742F">
      <w:pPr>
        <w:tabs>
          <w:tab w:val="left" w:pos="567"/>
        </w:tabs>
        <w:spacing w:after="0" w:line="240" w:lineRule="auto"/>
        <w:jc w:val="center"/>
        <w:rPr>
          <w:rFonts w:ascii="Times New Roman" w:hAnsi="Times New Roman"/>
          <w:b/>
          <w:lang w:val="lt-LT"/>
        </w:rPr>
      </w:pPr>
    </w:p>
    <w:p w14:paraId="59C67B73" w14:textId="77777777" w:rsidR="00A4742F" w:rsidRPr="00A94525" w:rsidRDefault="00A4742F" w:rsidP="00A4742F">
      <w:pPr>
        <w:tabs>
          <w:tab w:val="left" w:pos="567"/>
        </w:tabs>
        <w:spacing w:after="0" w:line="240" w:lineRule="auto"/>
        <w:jc w:val="center"/>
        <w:rPr>
          <w:rFonts w:ascii="Times New Roman" w:hAnsi="Times New Roman"/>
          <w:b/>
          <w:lang w:val="lt-LT"/>
        </w:rPr>
      </w:pPr>
      <w:r w:rsidRPr="00A94525">
        <w:rPr>
          <w:rFonts w:ascii="Times New Roman" w:hAnsi="Times New Roman"/>
          <w:b/>
          <w:lang w:val="lt-LT"/>
        </w:rPr>
        <w:t>II PRIEDAS</w:t>
      </w:r>
    </w:p>
    <w:p w14:paraId="2E7ACD29" w14:textId="77777777" w:rsidR="00A4742F" w:rsidRPr="00A94525" w:rsidRDefault="00A4742F" w:rsidP="00A4742F">
      <w:pPr>
        <w:tabs>
          <w:tab w:val="left" w:pos="567"/>
        </w:tabs>
        <w:spacing w:after="0" w:line="240" w:lineRule="auto"/>
        <w:ind w:left="1701" w:right="1416" w:hanging="567"/>
        <w:rPr>
          <w:rFonts w:ascii="Times New Roman" w:hAnsi="Times New Roman"/>
          <w:lang w:val="lt-LT"/>
        </w:rPr>
      </w:pPr>
    </w:p>
    <w:p w14:paraId="381D6454" w14:textId="77777777" w:rsidR="00A4742F" w:rsidRPr="00A94525" w:rsidRDefault="00A4742F" w:rsidP="00A4742F">
      <w:pPr>
        <w:tabs>
          <w:tab w:val="left" w:pos="567"/>
        </w:tabs>
        <w:spacing w:after="0" w:line="240" w:lineRule="auto"/>
        <w:jc w:val="center"/>
        <w:rPr>
          <w:rFonts w:ascii="Times New Roman" w:hAnsi="Times New Roman"/>
          <w:i/>
          <w:lang w:val="lt-LT"/>
        </w:rPr>
      </w:pPr>
      <w:r w:rsidRPr="00A94525">
        <w:rPr>
          <w:rFonts w:ascii="Times New Roman" w:hAnsi="Times New Roman"/>
          <w:b/>
          <w:lang w:val="lt-LT"/>
        </w:rPr>
        <w:t>REGISTRACIJOS SĄLYGOS</w:t>
      </w:r>
    </w:p>
    <w:p w14:paraId="5A9EBA76" w14:textId="77777777" w:rsidR="00A4742F" w:rsidRPr="00A94525" w:rsidRDefault="00A4742F" w:rsidP="00A4742F">
      <w:pPr>
        <w:tabs>
          <w:tab w:val="left" w:pos="567"/>
        </w:tabs>
        <w:spacing w:after="0" w:line="240" w:lineRule="auto"/>
        <w:rPr>
          <w:rFonts w:ascii="Times New Roman" w:hAnsi="Times New Roman"/>
          <w:lang w:val="lt-LT"/>
        </w:rPr>
      </w:pPr>
    </w:p>
    <w:p w14:paraId="166439CE" w14:textId="77777777" w:rsidR="00A4742F" w:rsidRPr="00A94525" w:rsidRDefault="00A4742F" w:rsidP="00A4742F">
      <w:pPr>
        <w:tabs>
          <w:tab w:val="left" w:pos="1701"/>
        </w:tabs>
        <w:spacing w:after="0" w:line="240" w:lineRule="auto"/>
        <w:ind w:left="1701" w:right="567" w:hanging="567"/>
        <w:rPr>
          <w:rFonts w:ascii="Times New Roman" w:hAnsi="Times New Roman"/>
          <w:b/>
          <w:lang w:val="lt-LT"/>
        </w:rPr>
      </w:pPr>
      <w:r w:rsidRPr="00A94525">
        <w:rPr>
          <w:rFonts w:ascii="Times New Roman" w:hAnsi="Times New Roman"/>
          <w:b/>
          <w:lang w:val="lt-LT"/>
        </w:rPr>
        <w:t>A.</w:t>
      </w:r>
      <w:r w:rsidRPr="00A94525">
        <w:rPr>
          <w:rFonts w:ascii="Times New Roman" w:hAnsi="Times New Roman"/>
          <w:b/>
          <w:lang w:val="lt-LT"/>
        </w:rPr>
        <w:tab/>
        <w:t>BIOLOGINĖS (</w:t>
      </w:r>
      <w:r w:rsidRPr="00A94525">
        <w:rPr>
          <w:rFonts w:ascii="Times New Roman" w:hAnsi="Times New Roman"/>
          <w:b/>
          <w:lang w:val="lt-LT"/>
        </w:rPr>
        <w:noBreakHyphen/>
        <w:t>IŲ) VEIKLIOSIOS (</w:t>
      </w:r>
      <w:r w:rsidRPr="00A94525">
        <w:rPr>
          <w:rFonts w:ascii="Times New Roman" w:hAnsi="Times New Roman"/>
          <w:b/>
          <w:lang w:val="lt-LT"/>
        </w:rPr>
        <w:noBreakHyphen/>
        <w:t>IŲJŲ) MEDŽIAGOS (</w:t>
      </w:r>
      <w:r w:rsidRPr="00A94525">
        <w:rPr>
          <w:rFonts w:ascii="Times New Roman" w:hAnsi="Times New Roman"/>
          <w:b/>
          <w:lang w:val="lt-LT"/>
        </w:rPr>
        <w:noBreakHyphen/>
        <w:t>Ų) GAMINTOJAS (</w:t>
      </w:r>
      <w:r w:rsidRPr="00A94525">
        <w:rPr>
          <w:rFonts w:ascii="Times New Roman" w:hAnsi="Times New Roman"/>
          <w:b/>
          <w:lang w:val="lt-LT"/>
        </w:rPr>
        <w:noBreakHyphen/>
        <w:t>AI) IR GAMINTOJAS (</w:t>
      </w:r>
      <w:r w:rsidRPr="00A94525">
        <w:rPr>
          <w:rFonts w:ascii="Times New Roman" w:hAnsi="Times New Roman"/>
          <w:b/>
          <w:lang w:val="lt-LT"/>
        </w:rPr>
        <w:noBreakHyphen/>
        <w:t>AI), ATSAKINGAS (</w:t>
      </w:r>
      <w:r w:rsidRPr="00A94525">
        <w:rPr>
          <w:rFonts w:ascii="Times New Roman" w:hAnsi="Times New Roman"/>
          <w:b/>
          <w:lang w:val="lt-LT"/>
        </w:rPr>
        <w:noBreakHyphen/>
        <w:t>I) UŽ SERIJŲ IŠLEIDIMĄ</w:t>
      </w:r>
    </w:p>
    <w:p w14:paraId="1E0A4DC2" w14:textId="77777777" w:rsidR="00A4742F" w:rsidRPr="00A94525" w:rsidRDefault="00A4742F" w:rsidP="00A4742F">
      <w:pPr>
        <w:tabs>
          <w:tab w:val="left" w:pos="1701"/>
        </w:tabs>
        <w:spacing w:after="0" w:line="240" w:lineRule="auto"/>
        <w:ind w:left="567" w:right="567" w:hanging="567"/>
        <w:rPr>
          <w:rFonts w:ascii="Times New Roman" w:hAnsi="Times New Roman"/>
          <w:lang w:val="lt-LT"/>
        </w:rPr>
      </w:pPr>
    </w:p>
    <w:p w14:paraId="0C55CE9E" w14:textId="77777777" w:rsidR="00A4742F" w:rsidRPr="00A94525" w:rsidRDefault="00A4742F" w:rsidP="00A4742F">
      <w:pPr>
        <w:tabs>
          <w:tab w:val="left" w:pos="1701"/>
        </w:tabs>
        <w:spacing w:after="0" w:line="240" w:lineRule="auto"/>
        <w:ind w:left="1701" w:right="567" w:hanging="567"/>
        <w:rPr>
          <w:rFonts w:ascii="Times New Roman" w:hAnsi="Times New Roman"/>
          <w:lang w:val="lt-LT"/>
        </w:rPr>
      </w:pPr>
      <w:r w:rsidRPr="00A94525">
        <w:rPr>
          <w:rFonts w:ascii="Times New Roman" w:hAnsi="Times New Roman"/>
          <w:b/>
          <w:lang w:val="lt-LT"/>
        </w:rPr>
        <w:t>B.</w:t>
      </w:r>
      <w:r w:rsidRPr="00A94525">
        <w:rPr>
          <w:rFonts w:ascii="Times New Roman" w:hAnsi="Times New Roman"/>
          <w:b/>
          <w:lang w:val="lt-LT"/>
        </w:rPr>
        <w:tab/>
        <w:t>TIEKIMO IR VARTOJIMO SĄLYGOS AR APRIBOJIMAI</w:t>
      </w:r>
    </w:p>
    <w:p w14:paraId="52E42D48" w14:textId="77777777" w:rsidR="00A4742F" w:rsidRPr="00A94525" w:rsidRDefault="00A4742F" w:rsidP="00A4742F">
      <w:pPr>
        <w:tabs>
          <w:tab w:val="left" w:pos="567"/>
        </w:tabs>
        <w:spacing w:after="0" w:line="240" w:lineRule="auto"/>
        <w:ind w:left="567" w:hanging="567"/>
        <w:rPr>
          <w:rFonts w:ascii="Times New Roman" w:hAnsi="Times New Roman"/>
          <w:b/>
          <w:lang w:val="lt-LT"/>
        </w:rPr>
      </w:pPr>
      <w:r w:rsidRPr="00A94525">
        <w:rPr>
          <w:rFonts w:ascii="Times New Roman" w:hAnsi="Times New Roman"/>
          <w:lang w:val="lt-LT"/>
        </w:rPr>
        <w:br w:type="page"/>
      </w:r>
      <w:r w:rsidRPr="00A94525">
        <w:rPr>
          <w:rFonts w:ascii="Times New Roman" w:hAnsi="Times New Roman"/>
          <w:b/>
          <w:lang w:val="lt-LT"/>
        </w:rPr>
        <w:lastRenderedPageBreak/>
        <w:t>A.</w:t>
      </w:r>
      <w:r w:rsidRPr="00A94525">
        <w:rPr>
          <w:rFonts w:ascii="Times New Roman" w:hAnsi="Times New Roman"/>
          <w:b/>
          <w:lang w:val="lt-LT"/>
        </w:rPr>
        <w:tab/>
        <w:t>BIOLOGINĖS (</w:t>
      </w:r>
      <w:r w:rsidRPr="00A94525">
        <w:rPr>
          <w:rFonts w:ascii="Times New Roman" w:hAnsi="Times New Roman"/>
          <w:b/>
          <w:lang w:val="lt-LT"/>
        </w:rPr>
        <w:noBreakHyphen/>
        <w:t>IŲ) VEIKLIOSIOS (</w:t>
      </w:r>
      <w:r w:rsidRPr="00A94525">
        <w:rPr>
          <w:rFonts w:ascii="Times New Roman" w:hAnsi="Times New Roman"/>
          <w:b/>
          <w:lang w:val="lt-LT"/>
        </w:rPr>
        <w:noBreakHyphen/>
        <w:t>IŲJŲ) MEDŽIAGOS (</w:t>
      </w:r>
      <w:r w:rsidRPr="00A94525">
        <w:rPr>
          <w:rFonts w:ascii="Times New Roman" w:hAnsi="Times New Roman"/>
          <w:b/>
          <w:lang w:val="lt-LT"/>
        </w:rPr>
        <w:noBreakHyphen/>
        <w:t>Ų) GAMINTOJAS (</w:t>
      </w:r>
      <w:r w:rsidRPr="00A94525">
        <w:rPr>
          <w:rFonts w:ascii="Times New Roman" w:hAnsi="Times New Roman"/>
          <w:b/>
          <w:lang w:val="lt-LT"/>
        </w:rPr>
        <w:noBreakHyphen/>
        <w:t>AI) IR GAMINTOJAS (</w:t>
      </w:r>
      <w:r w:rsidRPr="00A94525">
        <w:rPr>
          <w:rFonts w:ascii="Times New Roman" w:hAnsi="Times New Roman"/>
          <w:b/>
          <w:lang w:val="lt-LT"/>
        </w:rPr>
        <w:noBreakHyphen/>
        <w:t>AI), ATSAKINGAS (</w:t>
      </w:r>
      <w:r w:rsidRPr="00A94525">
        <w:rPr>
          <w:rFonts w:ascii="Times New Roman" w:hAnsi="Times New Roman"/>
          <w:b/>
          <w:lang w:val="lt-LT"/>
        </w:rPr>
        <w:noBreakHyphen/>
        <w:t>I) UŽ SERIJŲ IŠLEIDIMĄ</w:t>
      </w:r>
    </w:p>
    <w:p w14:paraId="16AA119A" w14:textId="77777777" w:rsidR="00A4742F" w:rsidRPr="00A94525" w:rsidRDefault="00A4742F" w:rsidP="00A4742F">
      <w:pPr>
        <w:tabs>
          <w:tab w:val="left" w:pos="567"/>
        </w:tabs>
        <w:spacing w:after="0" w:line="240" w:lineRule="auto"/>
        <w:rPr>
          <w:rFonts w:ascii="Times New Roman" w:hAnsi="Times New Roman"/>
          <w:lang w:val="lt-LT"/>
        </w:rPr>
      </w:pPr>
    </w:p>
    <w:p w14:paraId="157210BF" w14:textId="77777777" w:rsidR="00A4742F" w:rsidRPr="00A94525" w:rsidRDefault="00A4742F" w:rsidP="00A4742F">
      <w:pPr>
        <w:tabs>
          <w:tab w:val="left" w:pos="567"/>
        </w:tabs>
        <w:spacing w:after="0" w:line="240" w:lineRule="auto"/>
        <w:rPr>
          <w:rFonts w:ascii="Times New Roman" w:hAnsi="Times New Roman"/>
          <w:u w:val="single"/>
          <w:lang w:val="lt-LT"/>
        </w:rPr>
      </w:pPr>
      <w:r w:rsidRPr="00A94525">
        <w:rPr>
          <w:rFonts w:ascii="Times New Roman" w:hAnsi="Times New Roman"/>
          <w:u w:val="single"/>
          <w:lang w:val="lt-LT"/>
        </w:rPr>
        <w:t>Biologinės (</w:t>
      </w:r>
      <w:r w:rsidRPr="00A94525">
        <w:rPr>
          <w:rFonts w:ascii="Times New Roman" w:hAnsi="Times New Roman"/>
          <w:u w:val="single"/>
          <w:lang w:val="lt-LT"/>
        </w:rPr>
        <w:noBreakHyphen/>
        <w:t>ių) veikliosios (</w:t>
      </w:r>
      <w:r w:rsidRPr="00A94525">
        <w:rPr>
          <w:rFonts w:ascii="Times New Roman" w:hAnsi="Times New Roman"/>
          <w:u w:val="single"/>
          <w:lang w:val="lt-LT"/>
        </w:rPr>
        <w:noBreakHyphen/>
        <w:t>iųjų) medžiagos (</w:t>
      </w:r>
      <w:r w:rsidRPr="00A94525">
        <w:rPr>
          <w:rFonts w:ascii="Times New Roman" w:hAnsi="Times New Roman"/>
          <w:u w:val="single"/>
          <w:lang w:val="lt-LT"/>
        </w:rPr>
        <w:noBreakHyphen/>
        <w:t>ų) gamintojo (</w:t>
      </w:r>
      <w:r w:rsidRPr="00A94525">
        <w:rPr>
          <w:rFonts w:ascii="Times New Roman" w:hAnsi="Times New Roman"/>
          <w:u w:val="single"/>
          <w:lang w:val="lt-LT"/>
        </w:rPr>
        <w:noBreakHyphen/>
        <w:t>ų) pavadinimas (</w:t>
      </w:r>
      <w:r w:rsidRPr="00A94525">
        <w:rPr>
          <w:rFonts w:ascii="Times New Roman" w:hAnsi="Times New Roman"/>
          <w:u w:val="single"/>
          <w:lang w:val="lt-LT"/>
        </w:rPr>
        <w:noBreakHyphen/>
        <w:t>ai) ir adresas (</w:t>
      </w:r>
      <w:r w:rsidRPr="00A94525">
        <w:rPr>
          <w:rFonts w:ascii="Times New Roman" w:hAnsi="Times New Roman"/>
          <w:u w:val="single"/>
          <w:lang w:val="lt-LT"/>
        </w:rPr>
        <w:noBreakHyphen/>
        <w:t>ai)</w:t>
      </w:r>
    </w:p>
    <w:p w14:paraId="53F93405" w14:textId="77777777" w:rsidR="00A4742F" w:rsidRPr="00A94525" w:rsidRDefault="00A4742F" w:rsidP="00A4742F">
      <w:pPr>
        <w:tabs>
          <w:tab w:val="left" w:pos="567"/>
        </w:tabs>
        <w:spacing w:after="0" w:line="240" w:lineRule="auto"/>
        <w:rPr>
          <w:rFonts w:ascii="Times New Roman" w:hAnsi="Times New Roman"/>
          <w:lang w:val="lt-LT"/>
        </w:rPr>
      </w:pPr>
    </w:p>
    <w:p w14:paraId="1A4D8C58" w14:textId="77777777" w:rsidR="00A4742F" w:rsidRPr="009804C0" w:rsidRDefault="00A4742F" w:rsidP="00A4742F">
      <w:pPr>
        <w:tabs>
          <w:tab w:val="left" w:pos="567"/>
        </w:tabs>
        <w:spacing w:after="0" w:line="240" w:lineRule="auto"/>
        <w:rPr>
          <w:rFonts w:ascii="Times New Roman" w:hAnsi="Times New Roman"/>
          <w:lang w:val="en-GB"/>
        </w:rPr>
      </w:pPr>
      <w:r w:rsidRPr="009804C0">
        <w:rPr>
          <w:rFonts w:ascii="Times New Roman" w:hAnsi="Times New Roman"/>
          <w:lang w:val="en-GB"/>
        </w:rPr>
        <w:t>Takeda Manufacturing Austria AG</w:t>
      </w:r>
    </w:p>
    <w:p w14:paraId="2C0DCE5B" w14:textId="77777777" w:rsidR="00A4742F" w:rsidRPr="00A94525" w:rsidRDefault="00A4742F" w:rsidP="00A4742F">
      <w:pPr>
        <w:spacing w:after="0" w:line="240" w:lineRule="auto"/>
        <w:rPr>
          <w:rFonts w:ascii="Times New Roman" w:hAnsi="Times New Roman"/>
          <w:lang w:val="lt-LT"/>
        </w:rPr>
      </w:pPr>
      <w:r w:rsidRPr="00A94525">
        <w:rPr>
          <w:rFonts w:ascii="Times New Roman" w:hAnsi="Times New Roman"/>
          <w:lang w:val="lt-LT"/>
        </w:rPr>
        <w:t>Industriestrasse 131</w:t>
      </w:r>
    </w:p>
    <w:p w14:paraId="28B2505A" w14:textId="77777777" w:rsidR="00A4742F" w:rsidRPr="00A94525" w:rsidRDefault="00A4742F" w:rsidP="00A4742F">
      <w:pPr>
        <w:spacing w:after="0" w:line="240" w:lineRule="auto"/>
        <w:rPr>
          <w:rFonts w:ascii="Times New Roman" w:hAnsi="Times New Roman"/>
          <w:lang w:val="lt-LT"/>
        </w:rPr>
      </w:pPr>
      <w:r w:rsidRPr="00A94525">
        <w:rPr>
          <w:rFonts w:ascii="Times New Roman" w:hAnsi="Times New Roman"/>
          <w:lang w:val="lt-LT"/>
        </w:rPr>
        <w:t>1221 Vienna</w:t>
      </w:r>
    </w:p>
    <w:p w14:paraId="5BC1579F" w14:textId="77777777" w:rsidR="00A4742F" w:rsidRPr="00A94525" w:rsidRDefault="00A4742F" w:rsidP="00A4742F">
      <w:pPr>
        <w:spacing w:after="0" w:line="240" w:lineRule="auto"/>
        <w:rPr>
          <w:rFonts w:ascii="Times New Roman" w:hAnsi="Times New Roman"/>
          <w:lang w:val="lt-LT"/>
        </w:rPr>
      </w:pPr>
      <w:r w:rsidRPr="00A94525">
        <w:rPr>
          <w:rFonts w:ascii="Times New Roman" w:hAnsi="Times New Roman"/>
          <w:lang w:val="lt-LT"/>
        </w:rPr>
        <w:t>Austrija</w:t>
      </w:r>
    </w:p>
    <w:p w14:paraId="234B612E" w14:textId="77777777" w:rsidR="00A4742F" w:rsidRPr="00A94525" w:rsidRDefault="00A4742F" w:rsidP="00A4742F">
      <w:pPr>
        <w:tabs>
          <w:tab w:val="left" w:pos="567"/>
        </w:tabs>
        <w:spacing w:after="0" w:line="240" w:lineRule="auto"/>
        <w:rPr>
          <w:rFonts w:ascii="Times New Roman" w:hAnsi="Times New Roman"/>
          <w:lang w:val="lt-LT"/>
        </w:rPr>
      </w:pPr>
    </w:p>
    <w:p w14:paraId="1DDBE333" w14:textId="77777777" w:rsidR="00A4742F" w:rsidRPr="00A94525" w:rsidRDefault="00A4742F" w:rsidP="00A4742F">
      <w:pPr>
        <w:tabs>
          <w:tab w:val="left" w:pos="567"/>
        </w:tabs>
        <w:spacing w:after="0" w:line="240" w:lineRule="auto"/>
        <w:jc w:val="both"/>
        <w:rPr>
          <w:rFonts w:ascii="Times New Roman" w:hAnsi="Times New Roman"/>
          <w:snapToGrid w:val="0"/>
          <w:lang w:val="lt-LT"/>
        </w:rPr>
      </w:pPr>
      <w:r w:rsidRPr="00A94525">
        <w:rPr>
          <w:rFonts w:ascii="Times New Roman" w:hAnsi="Times New Roman"/>
          <w:snapToGrid w:val="0"/>
          <w:u w:val="single"/>
          <w:lang w:val="lt-LT"/>
        </w:rPr>
        <w:t>Gamintojo (</w:t>
      </w:r>
      <w:r w:rsidRPr="00A94525">
        <w:rPr>
          <w:rFonts w:ascii="Times New Roman" w:hAnsi="Times New Roman"/>
          <w:snapToGrid w:val="0"/>
          <w:u w:val="single"/>
          <w:lang w:val="lt-LT"/>
        </w:rPr>
        <w:noBreakHyphen/>
        <w:t>ų), atsakingo (</w:t>
      </w:r>
      <w:r w:rsidRPr="00A94525">
        <w:rPr>
          <w:rFonts w:ascii="Times New Roman" w:hAnsi="Times New Roman"/>
          <w:snapToGrid w:val="0"/>
          <w:u w:val="single"/>
          <w:lang w:val="lt-LT"/>
        </w:rPr>
        <w:noBreakHyphen/>
        <w:t>ų) už serijų išleidimą, pavadinimas (</w:t>
      </w:r>
      <w:r w:rsidRPr="00A94525">
        <w:rPr>
          <w:rFonts w:ascii="Times New Roman" w:hAnsi="Times New Roman"/>
          <w:snapToGrid w:val="0"/>
          <w:u w:val="single"/>
          <w:lang w:val="lt-LT"/>
        </w:rPr>
        <w:noBreakHyphen/>
        <w:t>ai) ir adresas (</w:t>
      </w:r>
      <w:r w:rsidRPr="00A94525">
        <w:rPr>
          <w:rFonts w:ascii="Times New Roman" w:hAnsi="Times New Roman"/>
          <w:snapToGrid w:val="0"/>
          <w:u w:val="single"/>
          <w:lang w:val="lt-LT"/>
        </w:rPr>
        <w:noBreakHyphen/>
        <w:t>ai)</w:t>
      </w:r>
    </w:p>
    <w:p w14:paraId="17A7EBEE" w14:textId="77777777" w:rsidR="00A4742F" w:rsidRPr="00A94525" w:rsidRDefault="00A4742F" w:rsidP="00A4742F">
      <w:pPr>
        <w:tabs>
          <w:tab w:val="left" w:pos="567"/>
        </w:tabs>
        <w:spacing w:after="0" w:line="240" w:lineRule="auto"/>
        <w:rPr>
          <w:rFonts w:ascii="Times New Roman" w:hAnsi="Times New Roman"/>
          <w:lang w:val="lt-LT"/>
        </w:rPr>
      </w:pPr>
    </w:p>
    <w:p w14:paraId="2012B91E" w14:textId="77777777" w:rsidR="00A4742F" w:rsidRPr="000A6493" w:rsidRDefault="00A4742F" w:rsidP="00A4742F">
      <w:pPr>
        <w:tabs>
          <w:tab w:val="left" w:pos="567"/>
        </w:tabs>
        <w:spacing w:after="0" w:line="240" w:lineRule="auto"/>
        <w:rPr>
          <w:lang w:val="en-GB"/>
        </w:rPr>
      </w:pPr>
      <w:r w:rsidRPr="000A6493">
        <w:rPr>
          <w:rFonts w:ascii="Times New Roman" w:hAnsi="Times New Roman"/>
          <w:lang w:val="en-GB"/>
        </w:rPr>
        <w:t>Takeda Manufacturing Austria AG</w:t>
      </w:r>
    </w:p>
    <w:p w14:paraId="09547B75" w14:textId="77777777" w:rsidR="00A4742F" w:rsidRPr="00A94525" w:rsidRDefault="00A4742F" w:rsidP="00A4742F">
      <w:pPr>
        <w:spacing w:after="0" w:line="240" w:lineRule="auto"/>
        <w:rPr>
          <w:rFonts w:ascii="Times New Roman" w:hAnsi="Times New Roman"/>
          <w:lang w:val="lt-LT"/>
        </w:rPr>
      </w:pPr>
      <w:r w:rsidRPr="00A94525">
        <w:rPr>
          <w:rFonts w:ascii="Times New Roman" w:hAnsi="Times New Roman"/>
          <w:lang w:val="lt-LT"/>
        </w:rPr>
        <w:t>Industriestrasse 67</w:t>
      </w:r>
    </w:p>
    <w:p w14:paraId="0910FCE4" w14:textId="77777777" w:rsidR="00A4742F" w:rsidRPr="00A94525" w:rsidRDefault="00A4742F" w:rsidP="00A4742F">
      <w:pPr>
        <w:spacing w:after="0" w:line="240" w:lineRule="auto"/>
        <w:rPr>
          <w:rFonts w:ascii="Times New Roman" w:hAnsi="Times New Roman"/>
          <w:lang w:val="lt-LT"/>
        </w:rPr>
      </w:pPr>
      <w:r w:rsidRPr="00A94525">
        <w:rPr>
          <w:rFonts w:ascii="Times New Roman" w:hAnsi="Times New Roman"/>
          <w:lang w:val="lt-LT"/>
        </w:rPr>
        <w:t>1221 Vienna</w:t>
      </w:r>
    </w:p>
    <w:p w14:paraId="6BC271F2" w14:textId="77777777" w:rsidR="00A4742F" w:rsidRPr="00A94525" w:rsidRDefault="00A4742F" w:rsidP="00A4742F">
      <w:pPr>
        <w:spacing w:after="0" w:line="240" w:lineRule="auto"/>
        <w:rPr>
          <w:rFonts w:ascii="Times New Roman" w:hAnsi="Times New Roman"/>
          <w:lang w:val="lt-LT"/>
        </w:rPr>
      </w:pPr>
      <w:r w:rsidRPr="00A94525">
        <w:rPr>
          <w:rFonts w:ascii="Times New Roman" w:hAnsi="Times New Roman"/>
          <w:lang w:val="lt-LT"/>
        </w:rPr>
        <w:t>Austrija</w:t>
      </w:r>
    </w:p>
    <w:p w14:paraId="1D9A36D2" w14:textId="77777777" w:rsidR="00A4742F" w:rsidRPr="000A6493" w:rsidRDefault="00A4742F" w:rsidP="00A4742F">
      <w:pPr>
        <w:tabs>
          <w:tab w:val="left" w:pos="567"/>
        </w:tabs>
        <w:spacing w:after="0" w:line="240" w:lineRule="auto"/>
        <w:rPr>
          <w:lang w:val="lt-LT"/>
        </w:rPr>
      </w:pPr>
    </w:p>
    <w:p w14:paraId="4035CAF7" w14:textId="77777777" w:rsidR="00A4742F" w:rsidRPr="00821CE9" w:rsidRDefault="00A4742F" w:rsidP="00A4742F">
      <w:pPr>
        <w:pStyle w:val="BTEMEASMCA"/>
        <w:rPr>
          <w:sz w:val="22"/>
          <w:lang w:val="lt-LT"/>
        </w:rPr>
      </w:pPr>
    </w:p>
    <w:p w14:paraId="6AB833CE" w14:textId="77777777" w:rsidR="00A4742F" w:rsidRPr="00821CE9" w:rsidRDefault="00A4742F" w:rsidP="00A4742F">
      <w:pPr>
        <w:pStyle w:val="BTEMEASMCA"/>
        <w:rPr>
          <w:sz w:val="21"/>
          <w:lang w:val="lt-LT"/>
        </w:rPr>
      </w:pPr>
      <w:r w:rsidRPr="00821CE9">
        <w:rPr>
          <w:sz w:val="21"/>
          <w:lang w:val="lt-LT"/>
        </w:rPr>
        <w:t>Su pakuote pateikiamame lapelyje nurodomas gamintojo, atsakingo už konkrečios serijos išleidimą, pavadinimas ir adresas.</w:t>
      </w:r>
    </w:p>
    <w:p w14:paraId="37A84A04" w14:textId="77777777" w:rsidR="00A4742F" w:rsidRPr="00821CE9" w:rsidRDefault="00A4742F" w:rsidP="00A4742F">
      <w:pPr>
        <w:pStyle w:val="BTEMEASMCA"/>
        <w:rPr>
          <w:sz w:val="21"/>
          <w:lang w:val="lt-LT"/>
        </w:rPr>
      </w:pPr>
    </w:p>
    <w:p w14:paraId="4E2C4FAC" w14:textId="77777777" w:rsidR="00A4742F" w:rsidRPr="00A94525" w:rsidRDefault="00A4742F" w:rsidP="00A4742F">
      <w:pPr>
        <w:pStyle w:val="BTEMEASMCA"/>
        <w:rPr>
          <w:noProof w:val="0"/>
          <w:lang w:val="lt-LT"/>
        </w:rPr>
      </w:pPr>
    </w:p>
    <w:p w14:paraId="14F9599F" w14:textId="77777777" w:rsidR="00A4742F" w:rsidRPr="00A94525" w:rsidRDefault="00A4742F" w:rsidP="00A4742F">
      <w:pPr>
        <w:tabs>
          <w:tab w:val="left" w:pos="567"/>
        </w:tabs>
        <w:spacing w:after="0" w:line="240" w:lineRule="auto"/>
        <w:ind w:left="567" w:hanging="567"/>
        <w:rPr>
          <w:rFonts w:ascii="Times New Roman" w:hAnsi="Times New Roman"/>
          <w:lang w:val="lt-LT"/>
        </w:rPr>
      </w:pPr>
      <w:r w:rsidRPr="00A94525">
        <w:rPr>
          <w:rFonts w:ascii="Times New Roman" w:hAnsi="Times New Roman"/>
          <w:b/>
          <w:lang w:val="lt-LT"/>
        </w:rPr>
        <w:t>B.</w:t>
      </w:r>
      <w:r w:rsidRPr="00A94525">
        <w:rPr>
          <w:rFonts w:ascii="Times New Roman" w:hAnsi="Times New Roman"/>
          <w:b/>
          <w:lang w:val="lt-LT"/>
        </w:rPr>
        <w:tab/>
        <w:t>TIEKIMO IR VARTOJIMO SĄLYGOS AR APRIBOJIMAI</w:t>
      </w:r>
    </w:p>
    <w:p w14:paraId="3CEFDDF6" w14:textId="77777777" w:rsidR="00A4742F" w:rsidRPr="00A94525" w:rsidRDefault="00A4742F" w:rsidP="00A4742F">
      <w:pPr>
        <w:tabs>
          <w:tab w:val="left" w:pos="567"/>
        </w:tabs>
        <w:spacing w:after="0" w:line="240" w:lineRule="auto"/>
        <w:rPr>
          <w:rFonts w:ascii="Times New Roman" w:hAnsi="Times New Roman"/>
          <w:lang w:val="lt-LT"/>
        </w:rPr>
      </w:pPr>
    </w:p>
    <w:p w14:paraId="5922FEDB"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Receptinis vaistinis preparatas.</w:t>
      </w:r>
    </w:p>
    <w:p w14:paraId="2E980541" w14:textId="77777777" w:rsidR="00A4742F" w:rsidRPr="00A94525" w:rsidRDefault="00A4742F" w:rsidP="00A4742F">
      <w:pPr>
        <w:tabs>
          <w:tab w:val="left" w:pos="567"/>
        </w:tabs>
        <w:spacing w:after="0" w:line="240" w:lineRule="auto"/>
        <w:rPr>
          <w:rFonts w:ascii="Times New Roman" w:hAnsi="Times New Roman"/>
          <w:lang w:val="lt-LT"/>
        </w:rPr>
      </w:pPr>
    </w:p>
    <w:p w14:paraId="190E6575" w14:textId="77777777" w:rsidR="00A4742F" w:rsidRPr="00A94525" w:rsidRDefault="00A4742F" w:rsidP="00A4742F">
      <w:pPr>
        <w:tabs>
          <w:tab w:val="left" w:pos="567"/>
        </w:tabs>
        <w:spacing w:after="0" w:line="240" w:lineRule="auto"/>
        <w:rPr>
          <w:rFonts w:ascii="Times New Roman" w:hAnsi="Times New Roman"/>
          <w:lang w:val="lt-LT"/>
        </w:rPr>
      </w:pPr>
    </w:p>
    <w:p w14:paraId="585700FC" w14:textId="77777777" w:rsidR="00A4742F" w:rsidRPr="00A94525" w:rsidRDefault="00A4742F" w:rsidP="00A4742F">
      <w:pPr>
        <w:numPr>
          <w:ilvl w:val="0"/>
          <w:numId w:val="7"/>
        </w:numPr>
        <w:tabs>
          <w:tab w:val="left" w:pos="567"/>
        </w:tabs>
        <w:spacing w:after="0" w:line="240" w:lineRule="auto"/>
        <w:ind w:left="567" w:hanging="567"/>
        <w:rPr>
          <w:rFonts w:ascii="Times New Roman" w:hAnsi="Times New Roman"/>
          <w:b/>
          <w:lang w:val="lt-LT"/>
        </w:rPr>
      </w:pPr>
      <w:r w:rsidRPr="00A94525">
        <w:rPr>
          <w:rFonts w:ascii="Times New Roman" w:hAnsi="Times New Roman"/>
          <w:b/>
          <w:lang w:val="lt-LT"/>
        </w:rPr>
        <w:t>Oficialus serijų išleidimas</w:t>
      </w:r>
    </w:p>
    <w:p w14:paraId="1CCDA854" w14:textId="77777777" w:rsidR="00A4742F" w:rsidRPr="00A94525" w:rsidRDefault="00A4742F" w:rsidP="00A4742F">
      <w:pPr>
        <w:tabs>
          <w:tab w:val="left" w:pos="567"/>
        </w:tabs>
        <w:spacing w:after="0" w:line="240" w:lineRule="auto"/>
        <w:rPr>
          <w:rFonts w:ascii="Times New Roman" w:hAnsi="Times New Roman"/>
          <w:lang w:val="lt-LT"/>
        </w:rPr>
      </w:pPr>
    </w:p>
    <w:p w14:paraId="18BF5DC2" w14:textId="77777777" w:rsidR="00A4742F" w:rsidRPr="00A94525" w:rsidRDefault="00A4742F" w:rsidP="00A4742F">
      <w:pPr>
        <w:spacing w:after="0" w:line="240" w:lineRule="auto"/>
        <w:rPr>
          <w:rFonts w:ascii="Times New Roman" w:hAnsi="Times New Roman"/>
          <w:lang w:val="lt-LT"/>
        </w:rPr>
      </w:pPr>
      <w:r w:rsidRPr="00A94525">
        <w:rPr>
          <w:rFonts w:ascii="Times New Roman" w:hAnsi="Times New Roman"/>
          <w:lang w:val="lt-LT"/>
        </w:rPr>
        <w:t>Pagal direktyvos 2001/83/EB 114 straipsnio reikalavimus oficialiai serijas išleis valstybinė arba tam skirta laboratorija.</w:t>
      </w:r>
    </w:p>
    <w:p w14:paraId="007C9AA5"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br w:type="page"/>
      </w:r>
      <w:r w:rsidRPr="00A94525">
        <w:rPr>
          <w:rFonts w:ascii="Times New Roman" w:hAnsi="Times New Roman"/>
          <w:b/>
          <w:lang w:val="lt-LT"/>
        </w:rPr>
        <w:lastRenderedPageBreak/>
        <w:t xml:space="preserve"> </w:t>
      </w:r>
    </w:p>
    <w:p w14:paraId="47456423" w14:textId="77777777" w:rsidR="00A4742F" w:rsidRPr="00A94525" w:rsidRDefault="00A4742F" w:rsidP="00A4742F">
      <w:pPr>
        <w:tabs>
          <w:tab w:val="left" w:pos="5954"/>
          <w:tab w:val="left" w:pos="6237"/>
          <w:tab w:val="left" w:pos="6663"/>
          <w:tab w:val="left" w:pos="6946"/>
        </w:tabs>
        <w:spacing w:after="0" w:line="240" w:lineRule="auto"/>
        <w:jc w:val="center"/>
        <w:rPr>
          <w:rFonts w:ascii="Times New Roman" w:hAnsi="Times New Roman"/>
          <w:color w:val="000000"/>
          <w:lang w:val="lt-LT"/>
        </w:rPr>
      </w:pPr>
    </w:p>
    <w:p w14:paraId="4C1F7565" w14:textId="77777777" w:rsidR="00A4742F" w:rsidRPr="00A94525" w:rsidRDefault="00A4742F" w:rsidP="00A4742F">
      <w:pPr>
        <w:tabs>
          <w:tab w:val="left" w:pos="567"/>
        </w:tabs>
        <w:spacing w:after="0" w:line="240" w:lineRule="auto"/>
        <w:ind w:right="566"/>
        <w:rPr>
          <w:rFonts w:ascii="Times New Roman" w:hAnsi="Times New Roman"/>
          <w:lang w:val="lt-LT"/>
        </w:rPr>
      </w:pPr>
    </w:p>
    <w:p w14:paraId="6DE79175" w14:textId="77777777" w:rsidR="00A4742F" w:rsidRPr="00A94525" w:rsidRDefault="00A4742F" w:rsidP="00A4742F">
      <w:pPr>
        <w:tabs>
          <w:tab w:val="left" w:pos="567"/>
        </w:tabs>
        <w:spacing w:after="0" w:line="240" w:lineRule="auto"/>
        <w:rPr>
          <w:rFonts w:ascii="Times New Roman" w:hAnsi="Times New Roman"/>
          <w:lang w:val="lt-LT"/>
        </w:rPr>
      </w:pPr>
    </w:p>
    <w:p w14:paraId="67C439AD" w14:textId="77777777" w:rsidR="00A4742F" w:rsidRPr="00A94525" w:rsidRDefault="00A4742F" w:rsidP="00A4742F">
      <w:pPr>
        <w:tabs>
          <w:tab w:val="left" w:pos="567"/>
        </w:tabs>
        <w:spacing w:after="0" w:line="240" w:lineRule="auto"/>
        <w:rPr>
          <w:rFonts w:ascii="Times New Roman" w:hAnsi="Times New Roman"/>
          <w:lang w:val="lt-LT"/>
        </w:rPr>
      </w:pPr>
    </w:p>
    <w:p w14:paraId="6DE58B92" w14:textId="77777777" w:rsidR="00A4742F" w:rsidRPr="00A94525" w:rsidRDefault="00A4742F" w:rsidP="00A4742F">
      <w:pPr>
        <w:tabs>
          <w:tab w:val="left" w:pos="567"/>
        </w:tabs>
        <w:spacing w:after="0" w:line="240" w:lineRule="auto"/>
        <w:rPr>
          <w:rFonts w:ascii="Times New Roman" w:hAnsi="Times New Roman"/>
          <w:lang w:val="lt-LT"/>
        </w:rPr>
      </w:pPr>
    </w:p>
    <w:p w14:paraId="1A284532" w14:textId="77777777" w:rsidR="00A4742F" w:rsidRPr="00A94525" w:rsidRDefault="00A4742F" w:rsidP="00A4742F">
      <w:pPr>
        <w:tabs>
          <w:tab w:val="left" w:pos="567"/>
        </w:tabs>
        <w:spacing w:after="0" w:line="240" w:lineRule="auto"/>
        <w:rPr>
          <w:rFonts w:ascii="Times New Roman" w:hAnsi="Times New Roman"/>
          <w:lang w:val="lt-LT"/>
        </w:rPr>
      </w:pPr>
    </w:p>
    <w:p w14:paraId="15F34B09" w14:textId="77777777" w:rsidR="00A4742F" w:rsidRPr="00A94525" w:rsidRDefault="00A4742F" w:rsidP="00A4742F">
      <w:pPr>
        <w:tabs>
          <w:tab w:val="left" w:pos="567"/>
        </w:tabs>
        <w:spacing w:after="0" w:line="240" w:lineRule="auto"/>
        <w:rPr>
          <w:rFonts w:ascii="Times New Roman" w:hAnsi="Times New Roman"/>
          <w:lang w:val="lt-LT"/>
        </w:rPr>
      </w:pPr>
    </w:p>
    <w:p w14:paraId="319250C4" w14:textId="77777777" w:rsidR="00A4742F" w:rsidRPr="00A94525" w:rsidRDefault="00A4742F" w:rsidP="00A4742F">
      <w:pPr>
        <w:tabs>
          <w:tab w:val="left" w:pos="567"/>
        </w:tabs>
        <w:spacing w:after="0" w:line="240" w:lineRule="auto"/>
        <w:rPr>
          <w:rFonts w:ascii="Times New Roman" w:hAnsi="Times New Roman"/>
          <w:lang w:val="lt-LT"/>
        </w:rPr>
      </w:pPr>
    </w:p>
    <w:p w14:paraId="55314765" w14:textId="77777777" w:rsidR="00A4742F" w:rsidRPr="00A94525" w:rsidRDefault="00A4742F" w:rsidP="00A4742F">
      <w:pPr>
        <w:tabs>
          <w:tab w:val="left" w:pos="567"/>
        </w:tabs>
        <w:spacing w:after="0" w:line="240" w:lineRule="auto"/>
        <w:rPr>
          <w:rFonts w:ascii="Times New Roman" w:hAnsi="Times New Roman"/>
          <w:lang w:val="lt-LT"/>
        </w:rPr>
      </w:pPr>
    </w:p>
    <w:p w14:paraId="5E8CBF83" w14:textId="77777777" w:rsidR="00A4742F" w:rsidRPr="00A94525" w:rsidRDefault="00A4742F" w:rsidP="00A4742F">
      <w:pPr>
        <w:tabs>
          <w:tab w:val="left" w:pos="567"/>
        </w:tabs>
        <w:spacing w:after="0" w:line="240" w:lineRule="auto"/>
        <w:rPr>
          <w:rFonts w:ascii="Times New Roman" w:hAnsi="Times New Roman"/>
          <w:lang w:val="lt-LT"/>
        </w:rPr>
      </w:pPr>
    </w:p>
    <w:p w14:paraId="589BEBEA" w14:textId="77777777" w:rsidR="00A4742F" w:rsidRPr="00A94525" w:rsidRDefault="00A4742F" w:rsidP="00A4742F">
      <w:pPr>
        <w:tabs>
          <w:tab w:val="left" w:pos="567"/>
        </w:tabs>
        <w:spacing w:after="0" w:line="240" w:lineRule="auto"/>
        <w:rPr>
          <w:rFonts w:ascii="Times New Roman" w:hAnsi="Times New Roman"/>
          <w:lang w:val="lt-LT"/>
        </w:rPr>
      </w:pPr>
    </w:p>
    <w:p w14:paraId="70B65C5A" w14:textId="77777777" w:rsidR="00A4742F" w:rsidRPr="00A94525" w:rsidRDefault="00A4742F" w:rsidP="00A4742F">
      <w:pPr>
        <w:tabs>
          <w:tab w:val="left" w:pos="567"/>
        </w:tabs>
        <w:spacing w:after="0" w:line="240" w:lineRule="auto"/>
        <w:rPr>
          <w:rFonts w:ascii="Times New Roman" w:hAnsi="Times New Roman"/>
          <w:lang w:val="lt-LT"/>
        </w:rPr>
      </w:pPr>
    </w:p>
    <w:p w14:paraId="1F01DB90" w14:textId="77777777" w:rsidR="00A4742F" w:rsidRPr="00A94525" w:rsidRDefault="00A4742F" w:rsidP="00A4742F">
      <w:pPr>
        <w:tabs>
          <w:tab w:val="left" w:pos="567"/>
        </w:tabs>
        <w:spacing w:after="0" w:line="240" w:lineRule="auto"/>
        <w:rPr>
          <w:rFonts w:ascii="Times New Roman" w:hAnsi="Times New Roman"/>
          <w:lang w:val="lt-LT"/>
        </w:rPr>
      </w:pPr>
    </w:p>
    <w:p w14:paraId="2550E853" w14:textId="77777777" w:rsidR="00A4742F" w:rsidRPr="00A94525" w:rsidRDefault="00A4742F" w:rsidP="00A4742F">
      <w:pPr>
        <w:tabs>
          <w:tab w:val="left" w:pos="567"/>
        </w:tabs>
        <w:spacing w:after="0" w:line="240" w:lineRule="auto"/>
        <w:rPr>
          <w:rFonts w:ascii="Times New Roman" w:hAnsi="Times New Roman"/>
          <w:lang w:val="lt-LT"/>
        </w:rPr>
      </w:pPr>
    </w:p>
    <w:p w14:paraId="2BED76CB" w14:textId="77777777" w:rsidR="00A4742F" w:rsidRPr="00A94525" w:rsidRDefault="00A4742F" w:rsidP="00A4742F">
      <w:pPr>
        <w:tabs>
          <w:tab w:val="left" w:pos="567"/>
        </w:tabs>
        <w:spacing w:after="0" w:line="240" w:lineRule="auto"/>
        <w:rPr>
          <w:rFonts w:ascii="Times New Roman" w:hAnsi="Times New Roman"/>
          <w:lang w:val="lt-LT"/>
        </w:rPr>
      </w:pPr>
    </w:p>
    <w:p w14:paraId="4FF31DE4" w14:textId="77777777" w:rsidR="00A4742F" w:rsidRPr="00A94525" w:rsidRDefault="00A4742F" w:rsidP="00A4742F">
      <w:pPr>
        <w:tabs>
          <w:tab w:val="left" w:pos="567"/>
        </w:tabs>
        <w:spacing w:after="0" w:line="240" w:lineRule="auto"/>
        <w:rPr>
          <w:rFonts w:ascii="Times New Roman" w:hAnsi="Times New Roman"/>
          <w:lang w:val="lt-LT"/>
        </w:rPr>
      </w:pPr>
    </w:p>
    <w:p w14:paraId="3CCE8CFE" w14:textId="77777777" w:rsidR="00A4742F" w:rsidRPr="00A94525" w:rsidRDefault="00A4742F" w:rsidP="00A4742F">
      <w:pPr>
        <w:tabs>
          <w:tab w:val="left" w:pos="567"/>
        </w:tabs>
        <w:spacing w:after="0" w:line="240" w:lineRule="auto"/>
        <w:rPr>
          <w:rFonts w:ascii="Times New Roman" w:hAnsi="Times New Roman"/>
          <w:lang w:val="lt-LT"/>
        </w:rPr>
      </w:pPr>
    </w:p>
    <w:p w14:paraId="5B03CBF5" w14:textId="77777777" w:rsidR="00A4742F" w:rsidRPr="00A94525" w:rsidRDefault="00A4742F" w:rsidP="00A4742F">
      <w:pPr>
        <w:tabs>
          <w:tab w:val="left" w:pos="567"/>
        </w:tabs>
        <w:spacing w:after="0" w:line="240" w:lineRule="auto"/>
        <w:rPr>
          <w:rFonts w:ascii="Times New Roman" w:hAnsi="Times New Roman"/>
          <w:lang w:val="lt-LT"/>
        </w:rPr>
      </w:pPr>
    </w:p>
    <w:p w14:paraId="3BB44E1F" w14:textId="77777777" w:rsidR="00A4742F" w:rsidRPr="00A94525" w:rsidRDefault="00A4742F" w:rsidP="00A4742F">
      <w:pPr>
        <w:tabs>
          <w:tab w:val="left" w:pos="567"/>
        </w:tabs>
        <w:spacing w:after="0" w:line="240" w:lineRule="auto"/>
        <w:outlineLvl w:val="0"/>
        <w:rPr>
          <w:rFonts w:ascii="Times New Roman" w:hAnsi="Times New Roman"/>
          <w:b/>
          <w:lang w:val="lt-LT"/>
        </w:rPr>
      </w:pPr>
    </w:p>
    <w:p w14:paraId="0F25C61E" w14:textId="77777777" w:rsidR="00A4742F" w:rsidRPr="00A94525" w:rsidRDefault="00A4742F" w:rsidP="00A4742F">
      <w:pPr>
        <w:tabs>
          <w:tab w:val="left" w:pos="567"/>
        </w:tabs>
        <w:spacing w:after="0" w:line="240" w:lineRule="auto"/>
        <w:outlineLvl w:val="0"/>
        <w:rPr>
          <w:rFonts w:ascii="Times New Roman" w:hAnsi="Times New Roman"/>
          <w:b/>
          <w:lang w:val="lt-LT"/>
        </w:rPr>
      </w:pPr>
    </w:p>
    <w:p w14:paraId="372E31FC" w14:textId="77777777" w:rsidR="00A4742F" w:rsidRPr="00A94525" w:rsidRDefault="00A4742F" w:rsidP="00A4742F">
      <w:pPr>
        <w:tabs>
          <w:tab w:val="left" w:pos="567"/>
        </w:tabs>
        <w:spacing w:after="0" w:line="240" w:lineRule="auto"/>
        <w:outlineLvl w:val="0"/>
        <w:rPr>
          <w:rFonts w:ascii="Times New Roman" w:hAnsi="Times New Roman"/>
          <w:b/>
          <w:lang w:val="lt-LT"/>
        </w:rPr>
      </w:pPr>
    </w:p>
    <w:p w14:paraId="02405629" w14:textId="77777777" w:rsidR="00A4742F" w:rsidRPr="00A94525" w:rsidRDefault="00A4742F" w:rsidP="00A4742F">
      <w:pPr>
        <w:tabs>
          <w:tab w:val="left" w:pos="567"/>
        </w:tabs>
        <w:spacing w:after="0" w:line="240" w:lineRule="auto"/>
        <w:outlineLvl w:val="0"/>
        <w:rPr>
          <w:rFonts w:ascii="Times New Roman" w:hAnsi="Times New Roman"/>
          <w:b/>
          <w:lang w:val="lt-LT"/>
        </w:rPr>
      </w:pPr>
    </w:p>
    <w:p w14:paraId="79360C8D" w14:textId="77777777" w:rsidR="00A4742F" w:rsidRPr="00A94525" w:rsidRDefault="00A4742F" w:rsidP="00A4742F">
      <w:pPr>
        <w:keepNext/>
        <w:tabs>
          <w:tab w:val="left" w:pos="567"/>
        </w:tabs>
        <w:spacing w:after="0" w:line="240" w:lineRule="auto"/>
        <w:jc w:val="center"/>
        <w:outlineLvl w:val="1"/>
        <w:rPr>
          <w:rFonts w:ascii="Times New Roman" w:hAnsi="Times New Roman"/>
          <w:b/>
          <w:lang w:val="lt-LT"/>
        </w:rPr>
      </w:pPr>
      <w:r w:rsidRPr="00A94525">
        <w:rPr>
          <w:rFonts w:ascii="Times New Roman" w:hAnsi="Times New Roman"/>
          <w:b/>
          <w:lang w:val="lt-LT"/>
        </w:rPr>
        <w:t>III PRIEDAS</w:t>
      </w:r>
    </w:p>
    <w:p w14:paraId="298C7D21" w14:textId="77777777" w:rsidR="00A4742F" w:rsidRPr="00A94525" w:rsidRDefault="00A4742F" w:rsidP="00A4742F">
      <w:pPr>
        <w:tabs>
          <w:tab w:val="left" w:pos="567"/>
        </w:tabs>
        <w:spacing w:after="0" w:line="240" w:lineRule="auto"/>
        <w:rPr>
          <w:rFonts w:ascii="Times New Roman" w:hAnsi="Times New Roman"/>
          <w:lang w:val="lt-LT"/>
        </w:rPr>
      </w:pPr>
    </w:p>
    <w:p w14:paraId="0DA927CB" w14:textId="77777777" w:rsidR="00A4742F" w:rsidRPr="00A94525" w:rsidRDefault="00A4742F" w:rsidP="00A4742F">
      <w:pPr>
        <w:keepNext/>
        <w:tabs>
          <w:tab w:val="left" w:pos="567"/>
        </w:tabs>
        <w:spacing w:after="0" w:line="240" w:lineRule="auto"/>
        <w:jc w:val="center"/>
        <w:outlineLvl w:val="1"/>
        <w:rPr>
          <w:rFonts w:ascii="Times New Roman" w:hAnsi="Times New Roman"/>
          <w:b/>
          <w:lang w:val="lt-LT"/>
        </w:rPr>
      </w:pPr>
      <w:r w:rsidRPr="00A94525">
        <w:rPr>
          <w:rFonts w:ascii="Times New Roman" w:hAnsi="Times New Roman"/>
          <w:b/>
          <w:lang w:val="lt-LT"/>
        </w:rPr>
        <w:t>ŽENKLINIMAS IR PAKUOTĖS LAPELIS</w:t>
      </w:r>
    </w:p>
    <w:p w14:paraId="2D685131"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br w:type="page"/>
      </w:r>
    </w:p>
    <w:p w14:paraId="15FF925B" w14:textId="77777777" w:rsidR="00A4742F" w:rsidRPr="00A94525" w:rsidRDefault="00A4742F" w:rsidP="00A4742F">
      <w:pPr>
        <w:tabs>
          <w:tab w:val="left" w:pos="567"/>
        </w:tabs>
        <w:spacing w:after="0" w:line="240" w:lineRule="auto"/>
        <w:rPr>
          <w:rFonts w:ascii="Times New Roman" w:hAnsi="Times New Roman"/>
          <w:lang w:val="lt-LT"/>
        </w:rPr>
      </w:pPr>
    </w:p>
    <w:p w14:paraId="089E6077" w14:textId="77777777" w:rsidR="00A4742F" w:rsidRPr="00A94525" w:rsidRDefault="00A4742F" w:rsidP="00A4742F">
      <w:pPr>
        <w:tabs>
          <w:tab w:val="left" w:pos="567"/>
        </w:tabs>
        <w:spacing w:after="0" w:line="240" w:lineRule="auto"/>
        <w:rPr>
          <w:rFonts w:ascii="Times New Roman" w:hAnsi="Times New Roman"/>
          <w:lang w:val="lt-LT"/>
        </w:rPr>
      </w:pPr>
    </w:p>
    <w:p w14:paraId="3EE75992" w14:textId="77777777" w:rsidR="00A4742F" w:rsidRPr="00A94525" w:rsidRDefault="00A4742F" w:rsidP="00A4742F">
      <w:pPr>
        <w:tabs>
          <w:tab w:val="left" w:pos="567"/>
        </w:tabs>
        <w:spacing w:after="0" w:line="240" w:lineRule="auto"/>
        <w:rPr>
          <w:rFonts w:ascii="Times New Roman" w:hAnsi="Times New Roman"/>
          <w:lang w:val="lt-LT"/>
        </w:rPr>
      </w:pPr>
    </w:p>
    <w:p w14:paraId="4C64138D" w14:textId="77777777" w:rsidR="00A4742F" w:rsidRPr="00A94525" w:rsidRDefault="00A4742F" w:rsidP="00A4742F">
      <w:pPr>
        <w:tabs>
          <w:tab w:val="left" w:pos="567"/>
        </w:tabs>
        <w:spacing w:after="0" w:line="240" w:lineRule="auto"/>
        <w:rPr>
          <w:rFonts w:ascii="Times New Roman" w:hAnsi="Times New Roman"/>
          <w:lang w:val="lt-LT"/>
        </w:rPr>
      </w:pPr>
    </w:p>
    <w:p w14:paraId="364ED613" w14:textId="77777777" w:rsidR="00A4742F" w:rsidRPr="00A94525" w:rsidRDefault="00A4742F" w:rsidP="00A4742F">
      <w:pPr>
        <w:tabs>
          <w:tab w:val="left" w:pos="567"/>
        </w:tabs>
        <w:spacing w:after="0" w:line="240" w:lineRule="auto"/>
        <w:rPr>
          <w:rFonts w:ascii="Times New Roman" w:hAnsi="Times New Roman"/>
          <w:lang w:val="lt-LT"/>
        </w:rPr>
      </w:pPr>
    </w:p>
    <w:p w14:paraId="0977662E" w14:textId="77777777" w:rsidR="00A4742F" w:rsidRPr="00A94525" w:rsidRDefault="00A4742F" w:rsidP="00A4742F">
      <w:pPr>
        <w:tabs>
          <w:tab w:val="left" w:pos="567"/>
        </w:tabs>
        <w:spacing w:after="0" w:line="240" w:lineRule="auto"/>
        <w:rPr>
          <w:rFonts w:ascii="Times New Roman" w:hAnsi="Times New Roman"/>
          <w:lang w:val="lt-LT"/>
        </w:rPr>
      </w:pPr>
    </w:p>
    <w:p w14:paraId="4497ACEE" w14:textId="77777777" w:rsidR="00A4742F" w:rsidRPr="00A94525" w:rsidRDefault="00A4742F" w:rsidP="00A4742F">
      <w:pPr>
        <w:tabs>
          <w:tab w:val="left" w:pos="567"/>
        </w:tabs>
        <w:spacing w:after="0" w:line="240" w:lineRule="auto"/>
        <w:rPr>
          <w:rFonts w:ascii="Times New Roman" w:hAnsi="Times New Roman"/>
          <w:lang w:val="lt-LT"/>
        </w:rPr>
      </w:pPr>
    </w:p>
    <w:p w14:paraId="09D20579" w14:textId="77777777" w:rsidR="00A4742F" w:rsidRPr="00A94525" w:rsidRDefault="00A4742F" w:rsidP="00A4742F">
      <w:pPr>
        <w:tabs>
          <w:tab w:val="left" w:pos="567"/>
        </w:tabs>
        <w:spacing w:after="0" w:line="240" w:lineRule="auto"/>
        <w:rPr>
          <w:rFonts w:ascii="Times New Roman" w:hAnsi="Times New Roman"/>
          <w:lang w:val="lt-LT"/>
        </w:rPr>
      </w:pPr>
    </w:p>
    <w:p w14:paraId="5928B2B8" w14:textId="77777777" w:rsidR="00A4742F" w:rsidRPr="00A94525" w:rsidRDefault="00A4742F" w:rsidP="00A4742F">
      <w:pPr>
        <w:tabs>
          <w:tab w:val="left" w:pos="567"/>
        </w:tabs>
        <w:spacing w:after="0" w:line="240" w:lineRule="auto"/>
        <w:rPr>
          <w:rFonts w:ascii="Times New Roman" w:hAnsi="Times New Roman"/>
          <w:lang w:val="lt-LT"/>
        </w:rPr>
      </w:pPr>
    </w:p>
    <w:p w14:paraId="095D2CCA" w14:textId="77777777" w:rsidR="00A4742F" w:rsidRPr="00A94525" w:rsidRDefault="00A4742F" w:rsidP="00A4742F">
      <w:pPr>
        <w:tabs>
          <w:tab w:val="left" w:pos="567"/>
        </w:tabs>
        <w:spacing w:after="0" w:line="240" w:lineRule="auto"/>
        <w:rPr>
          <w:rFonts w:ascii="Times New Roman" w:hAnsi="Times New Roman"/>
          <w:lang w:val="lt-LT"/>
        </w:rPr>
      </w:pPr>
    </w:p>
    <w:p w14:paraId="568C0318" w14:textId="77777777" w:rsidR="00A4742F" w:rsidRPr="00A94525" w:rsidRDefault="00A4742F" w:rsidP="00A4742F">
      <w:pPr>
        <w:tabs>
          <w:tab w:val="left" w:pos="567"/>
        </w:tabs>
        <w:spacing w:after="0" w:line="240" w:lineRule="auto"/>
        <w:rPr>
          <w:rFonts w:ascii="Times New Roman" w:hAnsi="Times New Roman"/>
          <w:lang w:val="lt-LT"/>
        </w:rPr>
      </w:pPr>
    </w:p>
    <w:p w14:paraId="545F9505" w14:textId="77777777" w:rsidR="00A4742F" w:rsidRPr="00A94525" w:rsidRDefault="00A4742F" w:rsidP="00A4742F">
      <w:pPr>
        <w:tabs>
          <w:tab w:val="left" w:pos="567"/>
        </w:tabs>
        <w:spacing w:after="0" w:line="240" w:lineRule="auto"/>
        <w:rPr>
          <w:rFonts w:ascii="Times New Roman" w:hAnsi="Times New Roman"/>
          <w:lang w:val="lt-LT"/>
        </w:rPr>
      </w:pPr>
    </w:p>
    <w:p w14:paraId="71E4D0D5" w14:textId="77777777" w:rsidR="00A4742F" w:rsidRPr="00A94525" w:rsidRDefault="00A4742F" w:rsidP="00A4742F">
      <w:pPr>
        <w:tabs>
          <w:tab w:val="left" w:pos="567"/>
        </w:tabs>
        <w:spacing w:after="0" w:line="240" w:lineRule="auto"/>
        <w:rPr>
          <w:rFonts w:ascii="Times New Roman" w:hAnsi="Times New Roman"/>
          <w:lang w:val="lt-LT"/>
        </w:rPr>
      </w:pPr>
    </w:p>
    <w:p w14:paraId="722C6A6B" w14:textId="77777777" w:rsidR="00A4742F" w:rsidRPr="00A94525" w:rsidRDefault="00A4742F" w:rsidP="00A4742F">
      <w:pPr>
        <w:tabs>
          <w:tab w:val="left" w:pos="567"/>
        </w:tabs>
        <w:spacing w:after="0" w:line="240" w:lineRule="auto"/>
        <w:rPr>
          <w:rFonts w:ascii="Times New Roman" w:hAnsi="Times New Roman"/>
          <w:lang w:val="lt-LT"/>
        </w:rPr>
      </w:pPr>
    </w:p>
    <w:p w14:paraId="2CFB9291" w14:textId="77777777" w:rsidR="00A4742F" w:rsidRPr="00A94525" w:rsidRDefault="00A4742F" w:rsidP="00A4742F">
      <w:pPr>
        <w:tabs>
          <w:tab w:val="left" w:pos="567"/>
        </w:tabs>
        <w:spacing w:after="0" w:line="240" w:lineRule="auto"/>
        <w:rPr>
          <w:rFonts w:ascii="Times New Roman" w:hAnsi="Times New Roman"/>
          <w:lang w:val="lt-LT"/>
        </w:rPr>
      </w:pPr>
    </w:p>
    <w:p w14:paraId="4A329CB7" w14:textId="77777777" w:rsidR="00A4742F" w:rsidRPr="00A94525" w:rsidRDefault="00A4742F" w:rsidP="00A4742F">
      <w:pPr>
        <w:tabs>
          <w:tab w:val="left" w:pos="567"/>
        </w:tabs>
        <w:spacing w:after="0" w:line="240" w:lineRule="auto"/>
        <w:rPr>
          <w:rFonts w:ascii="Times New Roman" w:hAnsi="Times New Roman"/>
          <w:lang w:val="lt-LT"/>
        </w:rPr>
      </w:pPr>
    </w:p>
    <w:p w14:paraId="12B302BB" w14:textId="77777777" w:rsidR="00A4742F" w:rsidRPr="00A94525" w:rsidRDefault="00A4742F" w:rsidP="00A4742F">
      <w:pPr>
        <w:tabs>
          <w:tab w:val="left" w:pos="567"/>
        </w:tabs>
        <w:spacing w:after="0" w:line="240" w:lineRule="auto"/>
        <w:rPr>
          <w:rFonts w:ascii="Times New Roman" w:hAnsi="Times New Roman"/>
          <w:lang w:val="lt-LT"/>
        </w:rPr>
      </w:pPr>
    </w:p>
    <w:p w14:paraId="787C8923" w14:textId="77777777" w:rsidR="00A4742F" w:rsidRPr="00A94525" w:rsidRDefault="00A4742F" w:rsidP="00A4742F">
      <w:pPr>
        <w:tabs>
          <w:tab w:val="left" w:pos="567"/>
        </w:tabs>
        <w:spacing w:after="0" w:line="240" w:lineRule="auto"/>
        <w:rPr>
          <w:rFonts w:ascii="Times New Roman" w:hAnsi="Times New Roman"/>
          <w:lang w:val="lt-LT"/>
        </w:rPr>
      </w:pPr>
    </w:p>
    <w:p w14:paraId="5CA5EF4F" w14:textId="77777777" w:rsidR="00A4742F" w:rsidRPr="00A94525" w:rsidRDefault="00A4742F" w:rsidP="00A4742F">
      <w:pPr>
        <w:tabs>
          <w:tab w:val="left" w:pos="567"/>
        </w:tabs>
        <w:spacing w:after="0" w:line="240" w:lineRule="auto"/>
        <w:rPr>
          <w:rFonts w:ascii="Times New Roman" w:hAnsi="Times New Roman"/>
          <w:lang w:val="lt-LT"/>
        </w:rPr>
      </w:pPr>
    </w:p>
    <w:p w14:paraId="64DAA39B" w14:textId="77777777" w:rsidR="00A4742F" w:rsidRPr="00A94525" w:rsidRDefault="00A4742F" w:rsidP="00A4742F">
      <w:pPr>
        <w:tabs>
          <w:tab w:val="left" w:pos="567"/>
        </w:tabs>
        <w:spacing w:after="0" w:line="240" w:lineRule="auto"/>
        <w:rPr>
          <w:rFonts w:ascii="Times New Roman" w:hAnsi="Times New Roman"/>
          <w:lang w:val="lt-LT"/>
        </w:rPr>
      </w:pPr>
    </w:p>
    <w:p w14:paraId="32C35F74" w14:textId="77777777" w:rsidR="00A4742F" w:rsidRPr="00A94525" w:rsidRDefault="00A4742F" w:rsidP="00A4742F">
      <w:pPr>
        <w:tabs>
          <w:tab w:val="left" w:pos="567"/>
        </w:tabs>
        <w:spacing w:after="0" w:line="240" w:lineRule="auto"/>
        <w:rPr>
          <w:rFonts w:ascii="Times New Roman" w:hAnsi="Times New Roman"/>
          <w:lang w:val="lt-LT"/>
        </w:rPr>
      </w:pPr>
    </w:p>
    <w:p w14:paraId="0C31BF6F" w14:textId="77777777" w:rsidR="00A4742F" w:rsidRPr="00A94525" w:rsidRDefault="00A4742F" w:rsidP="00A4742F">
      <w:pPr>
        <w:tabs>
          <w:tab w:val="left" w:pos="567"/>
        </w:tabs>
        <w:spacing w:after="0" w:line="240" w:lineRule="auto"/>
        <w:rPr>
          <w:rFonts w:ascii="Times New Roman" w:hAnsi="Times New Roman"/>
          <w:lang w:val="lt-LT"/>
        </w:rPr>
      </w:pPr>
    </w:p>
    <w:p w14:paraId="6B89B414" w14:textId="77777777" w:rsidR="00A4742F" w:rsidRPr="00A94525" w:rsidRDefault="00A4742F" w:rsidP="00A4742F">
      <w:pPr>
        <w:tabs>
          <w:tab w:val="left" w:pos="567"/>
        </w:tabs>
        <w:spacing w:after="0" w:line="240" w:lineRule="auto"/>
        <w:rPr>
          <w:rFonts w:ascii="Times New Roman" w:hAnsi="Times New Roman"/>
          <w:lang w:val="lt-LT"/>
        </w:rPr>
      </w:pPr>
    </w:p>
    <w:p w14:paraId="1CCE4A4B" w14:textId="77777777" w:rsidR="00A4742F" w:rsidRPr="00A94525" w:rsidRDefault="00A4742F" w:rsidP="00A4742F">
      <w:pPr>
        <w:keepNext/>
        <w:tabs>
          <w:tab w:val="left" w:pos="567"/>
        </w:tabs>
        <w:spacing w:after="0" w:line="240" w:lineRule="auto"/>
        <w:jc w:val="center"/>
        <w:outlineLvl w:val="1"/>
        <w:rPr>
          <w:rFonts w:ascii="Times New Roman" w:hAnsi="Times New Roman"/>
          <w:b/>
          <w:lang w:val="lt-LT"/>
        </w:rPr>
      </w:pPr>
      <w:r w:rsidRPr="00A94525">
        <w:rPr>
          <w:rFonts w:ascii="Times New Roman" w:hAnsi="Times New Roman"/>
          <w:b/>
          <w:lang w:val="lt-LT"/>
        </w:rPr>
        <w:t>A. ŽENKLINIMAS</w:t>
      </w:r>
    </w:p>
    <w:p w14:paraId="3104EFCC"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br w:type="page"/>
      </w:r>
    </w:p>
    <w:p w14:paraId="257022B4" w14:textId="77777777" w:rsidR="00A4742F" w:rsidRPr="00A94525" w:rsidRDefault="00A4742F" w:rsidP="00A4742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A94525">
        <w:rPr>
          <w:rFonts w:ascii="Times New Roman" w:hAnsi="Times New Roman"/>
          <w:b/>
          <w:lang w:val="lt-LT"/>
        </w:rPr>
        <w:lastRenderedPageBreak/>
        <w:t>INFORMACIJA ANT IŠORINĖS PAKUOTĖS</w:t>
      </w:r>
    </w:p>
    <w:p w14:paraId="59F012B4" w14:textId="77777777" w:rsidR="00A4742F" w:rsidRPr="00A94525" w:rsidRDefault="00A4742F" w:rsidP="00A4742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p>
    <w:p w14:paraId="6A0A6FE2" w14:textId="77777777" w:rsidR="00A4742F" w:rsidRPr="00A94525" w:rsidRDefault="00A4742F" w:rsidP="00A4742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A94525">
        <w:rPr>
          <w:rFonts w:ascii="Times New Roman" w:hAnsi="Times New Roman"/>
          <w:b/>
          <w:lang w:val="lt-LT"/>
        </w:rPr>
        <w:t>KARTONO DĖŽUTĖ</w:t>
      </w:r>
    </w:p>
    <w:p w14:paraId="2D7331E8" w14:textId="77777777" w:rsidR="00A4742F" w:rsidRPr="00A94525" w:rsidRDefault="00A4742F" w:rsidP="00A4742F">
      <w:pPr>
        <w:tabs>
          <w:tab w:val="left" w:pos="567"/>
        </w:tabs>
        <w:spacing w:after="0" w:line="240" w:lineRule="auto"/>
        <w:rPr>
          <w:rFonts w:ascii="Times New Roman" w:hAnsi="Times New Roman"/>
          <w:lang w:val="lt-LT"/>
        </w:rPr>
      </w:pPr>
    </w:p>
    <w:p w14:paraId="374E4DF9" w14:textId="77777777" w:rsidR="00A4742F" w:rsidRPr="00A94525" w:rsidRDefault="00A4742F" w:rsidP="00A4742F">
      <w:pPr>
        <w:tabs>
          <w:tab w:val="left" w:pos="567"/>
        </w:tabs>
        <w:spacing w:after="0" w:line="240" w:lineRule="auto"/>
        <w:rPr>
          <w:rFonts w:ascii="Times New Roman" w:hAnsi="Times New Roman"/>
          <w:lang w:val="lt-LT"/>
        </w:rPr>
      </w:pPr>
    </w:p>
    <w:p w14:paraId="5212283E" w14:textId="77777777" w:rsidR="00A4742F" w:rsidRPr="00A94525" w:rsidRDefault="00A4742F" w:rsidP="00A4742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A94525">
        <w:rPr>
          <w:rFonts w:ascii="Times New Roman" w:hAnsi="Times New Roman"/>
          <w:b/>
          <w:lang w:val="lt-LT"/>
        </w:rPr>
        <w:t>1.</w:t>
      </w:r>
      <w:r w:rsidRPr="00A94525">
        <w:rPr>
          <w:rFonts w:ascii="Times New Roman" w:hAnsi="Times New Roman"/>
          <w:b/>
          <w:lang w:val="lt-LT"/>
        </w:rPr>
        <w:tab/>
      </w:r>
      <w:r w:rsidRPr="00A94525">
        <w:rPr>
          <w:rFonts w:ascii="Times New Roman" w:hAnsi="Times New Roman"/>
          <w:b/>
          <w:caps/>
          <w:lang w:val="lt-LT"/>
        </w:rPr>
        <w:t>VAISTINIO</w:t>
      </w:r>
      <w:r w:rsidRPr="00A94525">
        <w:rPr>
          <w:rFonts w:ascii="Times New Roman" w:hAnsi="Times New Roman"/>
          <w:b/>
          <w:lang w:val="lt-LT"/>
        </w:rPr>
        <w:t xml:space="preserve"> PREPARATO PAVADINIMAS</w:t>
      </w:r>
    </w:p>
    <w:p w14:paraId="1D9EA3C0" w14:textId="77777777" w:rsidR="00A4742F" w:rsidRPr="00A94525" w:rsidRDefault="00A4742F" w:rsidP="00A4742F">
      <w:pPr>
        <w:tabs>
          <w:tab w:val="left" w:pos="567"/>
        </w:tabs>
        <w:spacing w:after="0" w:line="240" w:lineRule="auto"/>
        <w:rPr>
          <w:rFonts w:ascii="Times New Roman" w:hAnsi="Times New Roman"/>
          <w:lang w:val="lt-LT"/>
        </w:rPr>
      </w:pPr>
    </w:p>
    <w:p w14:paraId="69FCAC54"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Prothromplex 600 TV milteliai ir tirpiklis injekciniam tirpalui</w:t>
      </w:r>
    </w:p>
    <w:p w14:paraId="1D6BF978" w14:textId="77777777" w:rsidR="00A4742F" w:rsidRPr="00A94525" w:rsidRDefault="00A4742F" w:rsidP="00A4742F">
      <w:pPr>
        <w:tabs>
          <w:tab w:val="left" w:pos="567"/>
        </w:tabs>
        <w:spacing w:after="0" w:line="240" w:lineRule="auto"/>
        <w:rPr>
          <w:rFonts w:ascii="Times New Roman" w:hAnsi="Times New Roman"/>
          <w:lang w:val="lt-LT"/>
        </w:rPr>
      </w:pPr>
    </w:p>
    <w:p w14:paraId="524E3A19"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Žmogaus protrombino kompleksas</w:t>
      </w:r>
    </w:p>
    <w:p w14:paraId="1E17B231" w14:textId="77777777" w:rsidR="00A4742F" w:rsidRPr="00A94525" w:rsidRDefault="00A4742F" w:rsidP="00A4742F">
      <w:pPr>
        <w:tabs>
          <w:tab w:val="left" w:pos="567"/>
        </w:tabs>
        <w:spacing w:after="0" w:line="240" w:lineRule="auto"/>
        <w:rPr>
          <w:rFonts w:ascii="Times New Roman" w:hAnsi="Times New Roman"/>
          <w:lang w:val="lt-LT"/>
        </w:rPr>
      </w:pPr>
    </w:p>
    <w:p w14:paraId="0E1BC4DD" w14:textId="77777777" w:rsidR="00A4742F" w:rsidRPr="00A94525" w:rsidRDefault="00A4742F" w:rsidP="00A4742F">
      <w:pPr>
        <w:tabs>
          <w:tab w:val="left" w:pos="567"/>
        </w:tabs>
        <w:spacing w:after="0" w:line="240" w:lineRule="auto"/>
        <w:rPr>
          <w:rFonts w:ascii="Times New Roman" w:hAnsi="Times New Roman"/>
          <w:lang w:val="lt-LT"/>
        </w:rPr>
      </w:pPr>
    </w:p>
    <w:p w14:paraId="5A5C1B90" w14:textId="77777777" w:rsidR="00A4742F" w:rsidRPr="00A94525" w:rsidRDefault="00A4742F" w:rsidP="00A4742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lang w:val="lt-LT"/>
        </w:rPr>
      </w:pPr>
      <w:r w:rsidRPr="00A94525">
        <w:rPr>
          <w:rFonts w:ascii="Times New Roman" w:hAnsi="Times New Roman"/>
          <w:b/>
          <w:lang w:val="lt-LT"/>
        </w:rPr>
        <w:t>2.</w:t>
      </w:r>
      <w:r w:rsidRPr="00A94525">
        <w:rPr>
          <w:rFonts w:ascii="Times New Roman" w:hAnsi="Times New Roman"/>
          <w:b/>
          <w:lang w:val="lt-LT"/>
        </w:rPr>
        <w:tab/>
        <w:t>VEIKLIOJI (</w:t>
      </w:r>
      <w:r w:rsidRPr="00A94525">
        <w:rPr>
          <w:rFonts w:ascii="Times New Roman" w:hAnsi="Times New Roman"/>
          <w:b/>
          <w:lang w:val="lt-LT"/>
        </w:rPr>
        <w:noBreakHyphen/>
        <w:t>IOS) MEDŽIAGA (</w:t>
      </w:r>
      <w:r w:rsidRPr="00A94525">
        <w:rPr>
          <w:rFonts w:ascii="Times New Roman" w:hAnsi="Times New Roman"/>
          <w:b/>
          <w:lang w:val="lt-LT"/>
        </w:rPr>
        <w:noBreakHyphen/>
        <w:t>OS) IR JOS (</w:t>
      </w:r>
      <w:r w:rsidRPr="00A94525">
        <w:rPr>
          <w:rFonts w:ascii="Times New Roman" w:hAnsi="Times New Roman"/>
          <w:b/>
          <w:lang w:val="lt-LT"/>
        </w:rPr>
        <w:noBreakHyphen/>
        <w:t>Ų) KIEKIS (</w:t>
      </w:r>
      <w:r w:rsidRPr="00A94525">
        <w:rPr>
          <w:rFonts w:ascii="Times New Roman" w:hAnsi="Times New Roman"/>
          <w:b/>
          <w:lang w:val="lt-LT"/>
        </w:rPr>
        <w:noBreakHyphen/>
        <w:t>IAI)</w:t>
      </w:r>
    </w:p>
    <w:p w14:paraId="1A9A55E1" w14:textId="77777777" w:rsidR="00A4742F" w:rsidRPr="00A94525" w:rsidRDefault="00A4742F" w:rsidP="00A4742F">
      <w:pPr>
        <w:tabs>
          <w:tab w:val="left" w:pos="567"/>
        </w:tabs>
        <w:spacing w:after="0" w:line="240" w:lineRule="auto"/>
        <w:rPr>
          <w:rFonts w:ascii="Times New Roman" w:hAnsi="Times New Roman"/>
          <w:lang w:val="lt-LT"/>
        </w:rPr>
      </w:pPr>
    </w:p>
    <w:p w14:paraId="2DDD682A"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1 flakone su milteliais yra:</w:t>
      </w:r>
    </w:p>
    <w:p w14:paraId="21F1DB6A"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4</w:t>
      </w:r>
      <w:r>
        <w:rPr>
          <w:rFonts w:ascii="Times New Roman" w:hAnsi="Times New Roman"/>
          <w:lang w:val="lt-LT"/>
        </w:rPr>
        <w:t>5</w:t>
      </w:r>
      <w:r w:rsidRPr="00A94525">
        <w:rPr>
          <w:rFonts w:ascii="Times New Roman" w:hAnsi="Times New Roman"/>
          <w:lang w:val="lt-LT"/>
        </w:rPr>
        <w:t>0</w:t>
      </w:r>
      <w:r w:rsidRPr="00A94525">
        <w:rPr>
          <w:rFonts w:ascii="Times New Roman" w:hAnsi="Times New Roman"/>
          <w:lang w:val="lt-LT"/>
        </w:rPr>
        <w:noBreakHyphen/>
      </w:r>
      <w:r>
        <w:rPr>
          <w:rFonts w:ascii="Times New Roman" w:hAnsi="Times New Roman"/>
          <w:lang w:val="lt-LT"/>
        </w:rPr>
        <w:t>85</w:t>
      </w:r>
      <w:r w:rsidRPr="00A94525">
        <w:rPr>
          <w:rFonts w:ascii="Times New Roman" w:hAnsi="Times New Roman"/>
          <w:lang w:val="lt-LT"/>
        </w:rPr>
        <w:t>0 TV II faktoriaus, 500 TV VII faktoriaus, 600 TV IX faktoriaus ir 600 TV X faktoriaus.</w:t>
      </w:r>
    </w:p>
    <w:p w14:paraId="567B4846" w14:textId="77777777" w:rsidR="00A4742F" w:rsidRPr="00A94525" w:rsidRDefault="00A4742F" w:rsidP="00A4742F">
      <w:pPr>
        <w:tabs>
          <w:tab w:val="left" w:pos="567"/>
        </w:tabs>
        <w:spacing w:after="0" w:line="240" w:lineRule="auto"/>
        <w:rPr>
          <w:rFonts w:ascii="Times New Roman" w:hAnsi="Times New Roman"/>
          <w:lang w:val="lt-LT"/>
        </w:rPr>
      </w:pPr>
    </w:p>
    <w:p w14:paraId="52908C4E"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Mažiausiai 400 TV esančio baltymo C išgryninama kartu su koaguliacijos faktoriais.</w:t>
      </w:r>
    </w:p>
    <w:p w14:paraId="0E63753D" w14:textId="77777777" w:rsidR="00A4742F" w:rsidRPr="00A94525" w:rsidRDefault="00A4742F" w:rsidP="00A4742F">
      <w:pPr>
        <w:tabs>
          <w:tab w:val="left" w:pos="567"/>
        </w:tabs>
        <w:spacing w:after="0" w:line="240" w:lineRule="auto"/>
        <w:rPr>
          <w:rFonts w:ascii="Times New Roman" w:hAnsi="Times New Roman"/>
          <w:lang w:val="lt-LT"/>
        </w:rPr>
      </w:pPr>
    </w:p>
    <w:p w14:paraId="18956407" w14:textId="77777777" w:rsidR="00A4742F" w:rsidRPr="00A94525" w:rsidRDefault="00A4742F" w:rsidP="00A4742F">
      <w:pPr>
        <w:tabs>
          <w:tab w:val="left" w:pos="567"/>
        </w:tabs>
        <w:spacing w:after="0" w:line="240" w:lineRule="auto"/>
        <w:rPr>
          <w:rFonts w:ascii="Times New Roman" w:hAnsi="Times New Roman"/>
          <w:lang w:val="lt-LT"/>
        </w:rPr>
      </w:pPr>
    </w:p>
    <w:p w14:paraId="362B233B" w14:textId="77777777" w:rsidR="00A4742F" w:rsidRPr="00A94525" w:rsidRDefault="00A4742F" w:rsidP="00A4742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A94525">
        <w:rPr>
          <w:rFonts w:ascii="Times New Roman" w:hAnsi="Times New Roman"/>
          <w:b/>
          <w:lang w:val="lt-LT"/>
        </w:rPr>
        <w:t>3.</w:t>
      </w:r>
      <w:r w:rsidRPr="00A94525">
        <w:rPr>
          <w:rFonts w:ascii="Times New Roman" w:hAnsi="Times New Roman"/>
          <w:b/>
          <w:lang w:val="lt-LT"/>
        </w:rPr>
        <w:tab/>
        <w:t>PAGALBINIŲ MEDŽIAGŲ SĄRAŠAS</w:t>
      </w:r>
    </w:p>
    <w:p w14:paraId="2FF35B3D" w14:textId="77777777" w:rsidR="00A4742F" w:rsidRPr="00A94525" w:rsidRDefault="00A4742F" w:rsidP="00A4742F">
      <w:pPr>
        <w:tabs>
          <w:tab w:val="left" w:pos="567"/>
        </w:tabs>
        <w:spacing w:after="0" w:line="240" w:lineRule="auto"/>
        <w:rPr>
          <w:rFonts w:ascii="Times New Roman" w:hAnsi="Times New Roman"/>
          <w:lang w:val="lt-LT"/>
        </w:rPr>
      </w:pPr>
    </w:p>
    <w:p w14:paraId="25FFED9B"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1 flakone su milteliais yra:</w:t>
      </w:r>
    </w:p>
    <w:p w14:paraId="664B20DB"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natrio chlorido, natrio citrato dihidrato, heparino natrio druskos (0,2</w:t>
      </w:r>
      <w:r w:rsidRPr="00A94525">
        <w:rPr>
          <w:rFonts w:ascii="Times New Roman" w:hAnsi="Times New Roman"/>
          <w:lang w:val="lt-LT"/>
        </w:rPr>
        <w:noBreakHyphen/>
        <w:t>0,5 TV/TV FIX), 15</w:t>
      </w:r>
      <w:r w:rsidRPr="00A94525">
        <w:rPr>
          <w:rFonts w:ascii="Times New Roman" w:hAnsi="Times New Roman"/>
          <w:lang w:val="lt-LT"/>
        </w:rPr>
        <w:noBreakHyphen/>
        <w:t>30 TV antitrombino III (0,75</w:t>
      </w:r>
      <w:r w:rsidRPr="00A94525">
        <w:rPr>
          <w:rFonts w:ascii="Times New Roman" w:hAnsi="Times New Roman"/>
          <w:lang w:val="lt-LT"/>
        </w:rPr>
        <w:noBreakHyphen/>
        <w:t>1,5 TV/ml).</w:t>
      </w:r>
    </w:p>
    <w:p w14:paraId="6B3871AF" w14:textId="77777777" w:rsidR="00A4742F" w:rsidRPr="00A94525" w:rsidRDefault="00A4742F" w:rsidP="00A4742F">
      <w:pPr>
        <w:tabs>
          <w:tab w:val="left" w:pos="567"/>
        </w:tabs>
        <w:spacing w:after="0" w:line="240" w:lineRule="auto"/>
        <w:rPr>
          <w:rFonts w:ascii="Times New Roman" w:hAnsi="Times New Roman"/>
          <w:lang w:val="lt-LT"/>
        </w:rPr>
      </w:pPr>
    </w:p>
    <w:p w14:paraId="6F6E37A3"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Daugiau informacijos žiūrėkite pakuotės lapelyje.</w:t>
      </w:r>
    </w:p>
    <w:p w14:paraId="72596C29" w14:textId="77777777" w:rsidR="00A4742F" w:rsidRPr="00A94525" w:rsidRDefault="00A4742F" w:rsidP="00A4742F">
      <w:pPr>
        <w:tabs>
          <w:tab w:val="left" w:pos="567"/>
        </w:tabs>
        <w:spacing w:after="0" w:line="240" w:lineRule="auto"/>
        <w:rPr>
          <w:rFonts w:ascii="Times New Roman" w:hAnsi="Times New Roman"/>
          <w:lang w:val="lt-LT"/>
        </w:rPr>
      </w:pPr>
    </w:p>
    <w:p w14:paraId="6B975C26" w14:textId="77777777" w:rsidR="00A4742F" w:rsidRPr="00A94525" w:rsidRDefault="00A4742F" w:rsidP="00A4742F">
      <w:pPr>
        <w:tabs>
          <w:tab w:val="left" w:pos="567"/>
        </w:tabs>
        <w:spacing w:after="0" w:line="240" w:lineRule="auto"/>
        <w:rPr>
          <w:rFonts w:ascii="Times New Roman" w:hAnsi="Times New Roman"/>
          <w:lang w:val="lt-LT"/>
        </w:rPr>
      </w:pPr>
    </w:p>
    <w:p w14:paraId="28B7165E" w14:textId="77777777" w:rsidR="00A4742F" w:rsidRPr="00A94525" w:rsidRDefault="00A4742F" w:rsidP="00A4742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A94525">
        <w:rPr>
          <w:rFonts w:ascii="Times New Roman" w:hAnsi="Times New Roman"/>
          <w:b/>
          <w:lang w:val="lt-LT"/>
        </w:rPr>
        <w:t>4.</w:t>
      </w:r>
      <w:r w:rsidRPr="00A94525">
        <w:rPr>
          <w:rFonts w:ascii="Times New Roman" w:hAnsi="Times New Roman"/>
          <w:b/>
          <w:lang w:val="lt-LT"/>
        </w:rPr>
        <w:tab/>
        <w:t>FARMACINĖ FORMA IR KIEKIS PAKUOTĖJE</w:t>
      </w:r>
    </w:p>
    <w:p w14:paraId="12E1D1AB" w14:textId="77777777" w:rsidR="00A4742F" w:rsidRPr="00A94525" w:rsidRDefault="00A4742F" w:rsidP="00A4742F">
      <w:pPr>
        <w:tabs>
          <w:tab w:val="left" w:pos="567"/>
        </w:tabs>
        <w:spacing w:after="0" w:line="240" w:lineRule="auto"/>
        <w:rPr>
          <w:rFonts w:ascii="Times New Roman" w:hAnsi="Times New Roman"/>
          <w:lang w:val="lt-LT"/>
        </w:rPr>
      </w:pPr>
    </w:p>
    <w:p w14:paraId="7C354577"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Milteliai ir tirpiklis injekciniam tirpalui</w:t>
      </w:r>
    </w:p>
    <w:p w14:paraId="22B6D6DA"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1 flakonas su Prothromplex 600 TV milteliais</w:t>
      </w:r>
    </w:p>
    <w:p w14:paraId="5B5D1CF8"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1 flakonas su 20 ml sterilaus injekcinio vandens</w:t>
      </w:r>
    </w:p>
    <w:p w14:paraId="1E2D43A4" w14:textId="77777777" w:rsidR="00A4742F" w:rsidRPr="00A94525" w:rsidRDefault="00A4742F" w:rsidP="00A4742F">
      <w:pPr>
        <w:tabs>
          <w:tab w:val="left" w:pos="567"/>
        </w:tabs>
        <w:spacing w:after="0" w:line="240" w:lineRule="auto"/>
        <w:rPr>
          <w:rFonts w:ascii="Times New Roman" w:hAnsi="Times New Roman"/>
          <w:lang w:val="lt-LT"/>
        </w:rPr>
      </w:pPr>
    </w:p>
    <w:p w14:paraId="4988B37C"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1 aeracijos adata, 1 filtravimo adata, 1 perpylimo adata</w:t>
      </w:r>
    </w:p>
    <w:p w14:paraId="1C5A6BC6" w14:textId="77777777" w:rsidR="00A4742F" w:rsidRPr="00A94525" w:rsidRDefault="00A4742F" w:rsidP="00A4742F">
      <w:pPr>
        <w:tabs>
          <w:tab w:val="left" w:pos="567"/>
        </w:tabs>
        <w:spacing w:after="0" w:line="240" w:lineRule="auto"/>
        <w:rPr>
          <w:rFonts w:ascii="Times New Roman" w:hAnsi="Times New Roman"/>
          <w:lang w:val="lt-LT"/>
        </w:rPr>
      </w:pPr>
    </w:p>
    <w:p w14:paraId="53E54898" w14:textId="77777777" w:rsidR="00A4742F" w:rsidRPr="00A94525" w:rsidRDefault="00A4742F" w:rsidP="00A4742F">
      <w:pPr>
        <w:tabs>
          <w:tab w:val="left" w:pos="567"/>
        </w:tabs>
        <w:spacing w:after="0" w:line="240" w:lineRule="auto"/>
        <w:rPr>
          <w:rFonts w:ascii="Times New Roman" w:hAnsi="Times New Roman"/>
          <w:highlight w:val="lightGray"/>
          <w:lang w:val="lt-LT"/>
        </w:rPr>
      </w:pPr>
      <w:r w:rsidRPr="00A94525">
        <w:rPr>
          <w:rFonts w:ascii="Times New Roman" w:hAnsi="Times New Roman"/>
          <w:highlight w:val="lightGray"/>
          <w:lang w:val="lt-LT"/>
        </w:rPr>
        <w:t xml:space="preserve">1 vienkartinis švirkštas, 1 rinkinys iš trijų komponentų (aeracijos adata, </w:t>
      </w:r>
      <w:r>
        <w:rPr>
          <w:rFonts w:ascii="Times New Roman" w:hAnsi="Times New Roman"/>
          <w:highlight w:val="lightGray"/>
          <w:lang w:val="lt-LT"/>
        </w:rPr>
        <w:t>„</w:t>
      </w:r>
      <w:r w:rsidRPr="00A94525">
        <w:rPr>
          <w:rFonts w:ascii="Times New Roman" w:hAnsi="Times New Roman"/>
          <w:highlight w:val="lightGray"/>
          <w:lang w:val="lt-LT"/>
        </w:rPr>
        <w:t>peteliškės</w:t>
      </w:r>
      <w:r>
        <w:rPr>
          <w:rFonts w:ascii="Times New Roman" w:hAnsi="Times New Roman"/>
          <w:highlight w:val="lightGray"/>
          <w:lang w:val="lt-LT"/>
        </w:rPr>
        <w:t>“</w:t>
      </w:r>
      <w:r w:rsidRPr="00A94525">
        <w:rPr>
          <w:rFonts w:ascii="Times New Roman" w:hAnsi="Times New Roman"/>
          <w:highlight w:val="lightGray"/>
          <w:lang w:val="lt-LT"/>
        </w:rPr>
        <w:t xml:space="preserve"> tipo adata ir vienkartinė adata), 1 filtravimo adata, 1 perpylimo adata</w:t>
      </w:r>
    </w:p>
    <w:p w14:paraId="1E1EDBDE" w14:textId="77777777" w:rsidR="00A4742F" w:rsidRPr="00A94525" w:rsidRDefault="00A4742F" w:rsidP="00A4742F">
      <w:pPr>
        <w:tabs>
          <w:tab w:val="left" w:pos="567"/>
        </w:tabs>
        <w:spacing w:after="0" w:line="240" w:lineRule="auto"/>
        <w:rPr>
          <w:rFonts w:ascii="Times New Roman" w:hAnsi="Times New Roman"/>
          <w:highlight w:val="lightGray"/>
          <w:lang w:val="lt-LT"/>
        </w:rPr>
      </w:pPr>
    </w:p>
    <w:p w14:paraId="20E595AA" w14:textId="77777777" w:rsidR="00A4742F" w:rsidRPr="00A94525" w:rsidRDefault="00A4742F" w:rsidP="00A4742F">
      <w:pPr>
        <w:tabs>
          <w:tab w:val="left" w:pos="567"/>
        </w:tabs>
        <w:spacing w:after="0" w:line="240" w:lineRule="auto"/>
        <w:rPr>
          <w:rFonts w:ascii="Times New Roman" w:hAnsi="Times New Roman"/>
          <w:highlight w:val="lightGray"/>
          <w:lang w:val="lt-LT"/>
        </w:rPr>
      </w:pPr>
      <w:r w:rsidRPr="00A94525">
        <w:rPr>
          <w:rFonts w:ascii="Times New Roman" w:hAnsi="Times New Roman"/>
          <w:highlight w:val="lightGray"/>
          <w:lang w:val="lt-LT"/>
        </w:rPr>
        <w:t xml:space="preserve">1 rinkinys iš trijų komponentų (aeracijos adata, </w:t>
      </w:r>
      <w:r>
        <w:rPr>
          <w:rFonts w:ascii="Times New Roman" w:hAnsi="Times New Roman"/>
          <w:highlight w:val="lightGray"/>
          <w:lang w:val="lt-LT"/>
        </w:rPr>
        <w:t>„</w:t>
      </w:r>
      <w:r w:rsidRPr="00A94525">
        <w:rPr>
          <w:rFonts w:ascii="Times New Roman" w:hAnsi="Times New Roman"/>
          <w:highlight w:val="lightGray"/>
          <w:lang w:val="lt-LT"/>
        </w:rPr>
        <w:t>peteliškės</w:t>
      </w:r>
      <w:r>
        <w:rPr>
          <w:rFonts w:ascii="Times New Roman" w:hAnsi="Times New Roman"/>
          <w:highlight w:val="lightGray"/>
          <w:lang w:val="lt-LT"/>
        </w:rPr>
        <w:t>“</w:t>
      </w:r>
      <w:r w:rsidRPr="00A94525">
        <w:rPr>
          <w:rFonts w:ascii="Times New Roman" w:hAnsi="Times New Roman"/>
          <w:highlight w:val="lightGray"/>
          <w:lang w:val="lt-LT"/>
        </w:rPr>
        <w:t xml:space="preserve"> tipo adata ir vienkartinė adata), 1 filtravimo adata, 1 perpylimo adata</w:t>
      </w:r>
    </w:p>
    <w:p w14:paraId="22AB4F36" w14:textId="77777777" w:rsidR="00A4742F" w:rsidRPr="00A94525" w:rsidRDefault="00A4742F" w:rsidP="00A4742F">
      <w:pPr>
        <w:tabs>
          <w:tab w:val="left" w:pos="567"/>
        </w:tabs>
        <w:spacing w:after="0" w:line="240" w:lineRule="auto"/>
        <w:rPr>
          <w:rFonts w:ascii="Times New Roman" w:hAnsi="Times New Roman"/>
          <w:highlight w:val="lightGray"/>
          <w:lang w:val="lt-LT"/>
        </w:rPr>
      </w:pPr>
    </w:p>
    <w:p w14:paraId="210A83CA" w14:textId="77777777" w:rsidR="00A4742F" w:rsidRPr="00A94525" w:rsidRDefault="00A4742F" w:rsidP="00A4742F">
      <w:pPr>
        <w:tabs>
          <w:tab w:val="left" w:pos="567"/>
        </w:tabs>
        <w:spacing w:after="0" w:line="240" w:lineRule="auto"/>
        <w:rPr>
          <w:rFonts w:ascii="Times New Roman" w:hAnsi="Times New Roman"/>
          <w:highlight w:val="lightGray"/>
          <w:lang w:val="lt-LT"/>
        </w:rPr>
      </w:pPr>
      <w:r w:rsidRPr="00A94525">
        <w:rPr>
          <w:rFonts w:ascii="Times New Roman" w:hAnsi="Times New Roman"/>
          <w:highlight w:val="lightGray"/>
          <w:lang w:val="lt-LT"/>
        </w:rPr>
        <w:t xml:space="preserve">1 perpylimo adata, 1 filtravimo adata, 1 aeracijos adata, 1 </w:t>
      </w:r>
      <w:r>
        <w:rPr>
          <w:rFonts w:ascii="Times New Roman" w:hAnsi="Times New Roman"/>
          <w:highlight w:val="lightGray"/>
          <w:lang w:val="lt-LT"/>
        </w:rPr>
        <w:t>„</w:t>
      </w:r>
      <w:r w:rsidRPr="00A94525">
        <w:rPr>
          <w:rFonts w:ascii="Times New Roman" w:hAnsi="Times New Roman"/>
          <w:highlight w:val="lightGray"/>
          <w:lang w:val="lt-LT"/>
        </w:rPr>
        <w:t>peteliškės</w:t>
      </w:r>
      <w:r>
        <w:rPr>
          <w:rFonts w:ascii="Times New Roman" w:hAnsi="Times New Roman"/>
          <w:highlight w:val="lightGray"/>
          <w:lang w:val="lt-LT"/>
        </w:rPr>
        <w:t>“</w:t>
      </w:r>
      <w:r w:rsidRPr="00A94525">
        <w:rPr>
          <w:rFonts w:ascii="Times New Roman" w:hAnsi="Times New Roman"/>
          <w:highlight w:val="lightGray"/>
          <w:lang w:val="lt-LT"/>
        </w:rPr>
        <w:t xml:space="preserve"> tipo adata, 1 vienkartinė adata</w:t>
      </w:r>
    </w:p>
    <w:p w14:paraId="2B6EA690" w14:textId="77777777" w:rsidR="00A4742F" w:rsidRPr="00A94525" w:rsidRDefault="00A4742F" w:rsidP="00A4742F">
      <w:pPr>
        <w:tabs>
          <w:tab w:val="left" w:pos="567"/>
        </w:tabs>
        <w:spacing w:after="0" w:line="240" w:lineRule="auto"/>
        <w:rPr>
          <w:rFonts w:ascii="Times New Roman" w:hAnsi="Times New Roman"/>
          <w:highlight w:val="lightGray"/>
          <w:lang w:val="lt-LT"/>
        </w:rPr>
      </w:pPr>
    </w:p>
    <w:p w14:paraId="4EF8B568"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highlight w:val="lightGray"/>
          <w:lang w:val="lt-LT"/>
        </w:rPr>
        <w:t>1 perpylimo adata, 1 filtravimo adata, 1 vienkartinis švirkštas, 1 aeracijos adata, 1 rinkinys iš dviejų komponentų (</w:t>
      </w:r>
      <w:r>
        <w:rPr>
          <w:rFonts w:ascii="Times New Roman" w:hAnsi="Times New Roman"/>
          <w:highlight w:val="lightGray"/>
          <w:lang w:val="lt-LT"/>
        </w:rPr>
        <w:t>„</w:t>
      </w:r>
      <w:r w:rsidRPr="00A94525">
        <w:rPr>
          <w:rFonts w:ascii="Times New Roman" w:hAnsi="Times New Roman"/>
          <w:highlight w:val="lightGray"/>
          <w:lang w:val="lt-LT"/>
        </w:rPr>
        <w:t>peteliškės</w:t>
      </w:r>
      <w:r>
        <w:rPr>
          <w:rFonts w:ascii="Times New Roman" w:hAnsi="Times New Roman"/>
          <w:highlight w:val="lightGray"/>
          <w:lang w:val="lt-LT"/>
        </w:rPr>
        <w:t>“</w:t>
      </w:r>
      <w:r w:rsidRPr="00A94525">
        <w:rPr>
          <w:rFonts w:ascii="Times New Roman" w:hAnsi="Times New Roman"/>
          <w:highlight w:val="lightGray"/>
          <w:lang w:val="lt-LT"/>
        </w:rPr>
        <w:t xml:space="preserve"> tipo adata ir vienkartinė adata).</w:t>
      </w:r>
    </w:p>
    <w:p w14:paraId="3654417B" w14:textId="77777777" w:rsidR="00A4742F" w:rsidRPr="00A94525" w:rsidRDefault="00A4742F" w:rsidP="00A4742F">
      <w:pPr>
        <w:tabs>
          <w:tab w:val="left" w:pos="567"/>
        </w:tabs>
        <w:spacing w:after="0" w:line="240" w:lineRule="auto"/>
        <w:rPr>
          <w:rFonts w:ascii="Times New Roman" w:hAnsi="Times New Roman"/>
          <w:lang w:val="lt-LT"/>
        </w:rPr>
      </w:pPr>
    </w:p>
    <w:p w14:paraId="5960D856" w14:textId="77777777" w:rsidR="00A4742F" w:rsidRPr="00A94525" w:rsidRDefault="00A4742F" w:rsidP="00A4742F">
      <w:pPr>
        <w:tabs>
          <w:tab w:val="left" w:pos="567"/>
        </w:tabs>
        <w:spacing w:after="0" w:line="240" w:lineRule="auto"/>
        <w:rPr>
          <w:rFonts w:ascii="Times New Roman" w:hAnsi="Times New Roman"/>
          <w:lang w:val="lt-LT"/>
        </w:rPr>
      </w:pPr>
    </w:p>
    <w:p w14:paraId="73582E1C" w14:textId="77777777" w:rsidR="00A4742F" w:rsidRPr="00A94525" w:rsidRDefault="00A4742F" w:rsidP="00A4742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A94525">
        <w:rPr>
          <w:rFonts w:ascii="Times New Roman" w:hAnsi="Times New Roman"/>
          <w:b/>
          <w:lang w:val="lt-LT"/>
        </w:rPr>
        <w:t>5.</w:t>
      </w:r>
      <w:r w:rsidRPr="00A94525">
        <w:rPr>
          <w:rFonts w:ascii="Times New Roman" w:hAnsi="Times New Roman"/>
          <w:b/>
          <w:lang w:val="lt-LT"/>
        </w:rPr>
        <w:tab/>
        <w:t>VARTOJIMO METODAS IR BŪDAS (</w:t>
      </w:r>
      <w:r w:rsidRPr="00A94525">
        <w:rPr>
          <w:rFonts w:ascii="Times New Roman" w:hAnsi="Times New Roman"/>
          <w:b/>
          <w:lang w:val="lt-LT"/>
        </w:rPr>
        <w:noBreakHyphen/>
        <w:t>AI)</w:t>
      </w:r>
    </w:p>
    <w:p w14:paraId="18EDE455" w14:textId="77777777" w:rsidR="00A4742F" w:rsidRPr="00A94525" w:rsidRDefault="00A4742F" w:rsidP="00A4742F">
      <w:pPr>
        <w:tabs>
          <w:tab w:val="left" w:pos="567"/>
        </w:tabs>
        <w:spacing w:after="0" w:line="240" w:lineRule="auto"/>
        <w:rPr>
          <w:rFonts w:ascii="Times New Roman" w:hAnsi="Times New Roman"/>
          <w:lang w:val="lt-LT"/>
        </w:rPr>
      </w:pPr>
    </w:p>
    <w:p w14:paraId="795D439A"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Prieš vartojimą perskaitykite pakuotės lapelį.</w:t>
      </w:r>
    </w:p>
    <w:p w14:paraId="09F76A07"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lastRenderedPageBreak/>
        <w:t>Leisti į veną.</w:t>
      </w:r>
    </w:p>
    <w:p w14:paraId="73AB446A"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Tik vienkartiniam vartojimui. Paruoštą tirpalą reikia suvartoti nedelsiant.</w:t>
      </w:r>
    </w:p>
    <w:p w14:paraId="0C6C875A" w14:textId="77777777" w:rsidR="00A4742F" w:rsidRPr="00A94525" w:rsidRDefault="00A4742F" w:rsidP="00A4742F">
      <w:pPr>
        <w:tabs>
          <w:tab w:val="left" w:pos="567"/>
        </w:tabs>
        <w:spacing w:after="0" w:line="240" w:lineRule="auto"/>
        <w:rPr>
          <w:rFonts w:ascii="Times New Roman" w:hAnsi="Times New Roman"/>
          <w:lang w:val="lt-LT"/>
        </w:rPr>
      </w:pPr>
    </w:p>
    <w:p w14:paraId="3A915074" w14:textId="77777777" w:rsidR="00A4742F" w:rsidRPr="00A94525" w:rsidRDefault="00A4742F" w:rsidP="00A4742F">
      <w:pPr>
        <w:tabs>
          <w:tab w:val="left" w:pos="567"/>
        </w:tabs>
        <w:spacing w:after="0" w:line="240" w:lineRule="auto"/>
        <w:rPr>
          <w:rFonts w:ascii="Times New Roman" w:hAnsi="Times New Roman"/>
          <w:lang w:val="lt-LT"/>
        </w:rPr>
      </w:pPr>
    </w:p>
    <w:p w14:paraId="73C833ED" w14:textId="77777777" w:rsidR="00A4742F" w:rsidRPr="00A94525" w:rsidRDefault="00A4742F" w:rsidP="00A4742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A94525">
        <w:rPr>
          <w:rFonts w:ascii="Times New Roman" w:hAnsi="Times New Roman"/>
          <w:b/>
          <w:lang w:val="lt-LT"/>
        </w:rPr>
        <w:t>6.</w:t>
      </w:r>
      <w:r w:rsidRPr="00A94525">
        <w:rPr>
          <w:rFonts w:ascii="Times New Roman" w:hAnsi="Times New Roman"/>
          <w:b/>
          <w:lang w:val="lt-LT"/>
        </w:rPr>
        <w:tab/>
        <w:t>SPECIALUS ĮSPĖJIMAS, KAD VAISTINĮ PREPARATĄ BŪTINA LAIKYTI VAIKAMS NEPASTEBIMOJE IR NEPASIEKIAMOJE VIETOJE</w:t>
      </w:r>
    </w:p>
    <w:p w14:paraId="627CF75E" w14:textId="77777777" w:rsidR="00A4742F" w:rsidRPr="00A94525" w:rsidRDefault="00A4742F" w:rsidP="00A4742F">
      <w:pPr>
        <w:tabs>
          <w:tab w:val="left" w:pos="567"/>
        </w:tabs>
        <w:spacing w:after="0" w:line="240" w:lineRule="auto"/>
        <w:rPr>
          <w:rFonts w:ascii="Times New Roman" w:hAnsi="Times New Roman"/>
          <w:lang w:val="lt-LT"/>
        </w:rPr>
      </w:pPr>
    </w:p>
    <w:p w14:paraId="6F2ABD1E"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Laikyti vaikams nepastebimoje ir nepasiekiamoje vietoje.</w:t>
      </w:r>
    </w:p>
    <w:p w14:paraId="55A61E49" w14:textId="77777777" w:rsidR="00A4742F" w:rsidRPr="00A94525" w:rsidRDefault="00A4742F" w:rsidP="00A4742F">
      <w:pPr>
        <w:tabs>
          <w:tab w:val="left" w:pos="567"/>
        </w:tabs>
        <w:spacing w:after="0" w:line="240" w:lineRule="auto"/>
        <w:rPr>
          <w:rFonts w:ascii="Times New Roman" w:hAnsi="Times New Roman"/>
          <w:lang w:val="lt-LT"/>
        </w:rPr>
      </w:pPr>
    </w:p>
    <w:p w14:paraId="60E4B00F" w14:textId="77777777" w:rsidR="00A4742F" w:rsidRPr="00A94525" w:rsidRDefault="00A4742F" w:rsidP="00A4742F">
      <w:pPr>
        <w:tabs>
          <w:tab w:val="left" w:pos="567"/>
        </w:tabs>
        <w:spacing w:after="0" w:line="240" w:lineRule="auto"/>
        <w:rPr>
          <w:rFonts w:ascii="Times New Roman" w:hAnsi="Times New Roman"/>
          <w:lang w:val="lt-LT"/>
        </w:rPr>
      </w:pPr>
    </w:p>
    <w:p w14:paraId="40430B9C" w14:textId="77777777" w:rsidR="00A4742F" w:rsidRPr="00A94525" w:rsidRDefault="00A4742F" w:rsidP="00A4742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A94525">
        <w:rPr>
          <w:rFonts w:ascii="Times New Roman" w:hAnsi="Times New Roman"/>
          <w:b/>
          <w:lang w:val="lt-LT"/>
        </w:rPr>
        <w:t>7.</w:t>
      </w:r>
      <w:r w:rsidRPr="00A94525">
        <w:rPr>
          <w:rFonts w:ascii="Times New Roman" w:hAnsi="Times New Roman"/>
          <w:b/>
          <w:lang w:val="lt-LT"/>
        </w:rPr>
        <w:tab/>
        <w:t>KITAS (</w:t>
      </w:r>
      <w:r w:rsidRPr="00A94525">
        <w:rPr>
          <w:rFonts w:ascii="Times New Roman" w:hAnsi="Times New Roman"/>
          <w:b/>
          <w:lang w:val="lt-LT"/>
        </w:rPr>
        <w:noBreakHyphen/>
        <w:t>I) SPECIALUS (</w:t>
      </w:r>
      <w:r w:rsidRPr="00A94525">
        <w:rPr>
          <w:rFonts w:ascii="Times New Roman" w:hAnsi="Times New Roman"/>
          <w:b/>
          <w:lang w:val="lt-LT"/>
        </w:rPr>
        <w:noBreakHyphen/>
        <w:t>ŪS) ĮSPĖJIMAS (</w:t>
      </w:r>
      <w:r w:rsidRPr="00A94525">
        <w:rPr>
          <w:rFonts w:ascii="Times New Roman" w:hAnsi="Times New Roman"/>
          <w:b/>
          <w:lang w:val="lt-LT"/>
        </w:rPr>
        <w:noBreakHyphen/>
        <w:t>AI) (JEI REIKIA)</w:t>
      </w:r>
    </w:p>
    <w:p w14:paraId="6721498B" w14:textId="77777777" w:rsidR="00A4742F" w:rsidRPr="00A94525" w:rsidRDefault="00A4742F" w:rsidP="00A4742F">
      <w:pPr>
        <w:tabs>
          <w:tab w:val="left" w:pos="567"/>
        </w:tabs>
        <w:spacing w:after="0" w:line="240" w:lineRule="auto"/>
        <w:rPr>
          <w:rFonts w:ascii="Times New Roman" w:hAnsi="Times New Roman"/>
          <w:lang w:val="lt-LT"/>
        </w:rPr>
      </w:pPr>
    </w:p>
    <w:p w14:paraId="030F4C97" w14:textId="77777777" w:rsidR="00A4742F" w:rsidRPr="00A94525" w:rsidRDefault="00A4742F" w:rsidP="00A4742F">
      <w:pPr>
        <w:tabs>
          <w:tab w:val="left" w:pos="567"/>
        </w:tabs>
        <w:spacing w:after="0" w:line="240" w:lineRule="auto"/>
        <w:rPr>
          <w:rFonts w:ascii="Times New Roman" w:hAnsi="Times New Roman"/>
          <w:lang w:val="lt-LT"/>
        </w:rPr>
      </w:pPr>
    </w:p>
    <w:p w14:paraId="7CF9F054" w14:textId="77777777" w:rsidR="00A4742F" w:rsidRPr="00A94525" w:rsidRDefault="00A4742F" w:rsidP="00A4742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A94525">
        <w:rPr>
          <w:rFonts w:ascii="Times New Roman" w:hAnsi="Times New Roman"/>
          <w:b/>
          <w:lang w:val="lt-LT"/>
        </w:rPr>
        <w:t>8.</w:t>
      </w:r>
      <w:r w:rsidRPr="00A94525">
        <w:rPr>
          <w:rFonts w:ascii="Times New Roman" w:hAnsi="Times New Roman"/>
          <w:b/>
          <w:lang w:val="lt-LT"/>
        </w:rPr>
        <w:tab/>
        <w:t>TINKAMUMO LAIKAS</w:t>
      </w:r>
    </w:p>
    <w:p w14:paraId="1B85BE8E" w14:textId="77777777" w:rsidR="00A4742F" w:rsidRPr="00A94525" w:rsidRDefault="00A4742F" w:rsidP="00A4742F">
      <w:pPr>
        <w:tabs>
          <w:tab w:val="left" w:pos="567"/>
        </w:tabs>
        <w:spacing w:after="0" w:line="240" w:lineRule="auto"/>
        <w:rPr>
          <w:rFonts w:ascii="Times New Roman" w:hAnsi="Times New Roman"/>
          <w:lang w:val="lt-LT"/>
        </w:rPr>
      </w:pPr>
    </w:p>
    <w:p w14:paraId="74EC17B0"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Tinka iki {mm MMMM}</w:t>
      </w:r>
    </w:p>
    <w:p w14:paraId="2055AD6E" w14:textId="77777777" w:rsidR="00A4742F" w:rsidRPr="00A94525" w:rsidRDefault="00A4742F" w:rsidP="00A4742F">
      <w:pPr>
        <w:tabs>
          <w:tab w:val="left" w:pos="567"/>
        </w:tabs>
        <w:spacing w:after="0" w:line="240" w:lineRule="auto"/>
        <w:rPr>
          <w:rFonts w:ascii="Times New Roman" w:hAnsi="Times New Roman"/>
          <w:lang w:val="lt-LT"/>
        </w:rPr>
      </w:pPr>
    </w:p>
    <w:p w14:paraId="11EB1D6B" w14:textId="77777777" w:rsidR="00A4742F" w:rsidRPr="00A94525" w:rsidRDefault="00A4742F" w:rsidP="00A4742F">
      <w:pPr>
        <w:tabs>
          <w:tab w:val="left" w:pos="567"/>
        </w:tabs>
        <w:spacing w:after="0" w:line="240" w:lineRule="auto"/>
        <w:rPr>
          <w:rFonts w:ascii="Times New Roman" w:hAnsi="Times New Roman"/>
          <w:lang w:val="lt-LT"/>
        </w:rPr>
      </w:pPr>
    </w:p>
    <w:p w14:paraId="03D45E27" w14:textId="77777777" w:rsidR="00A4742F" w:rsidRPr="00A94525" w:rsidRDefault="00A4742F" w:rsidP="00A4742F">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A94525">
        <w:rPr>
          <w:rFonts w:ascii="Times New Roman" w:hAnsi="Times New Roman"/>
          <w:b/>
          <w:lang w:val="lt-LT"/>
        </w:rPr>
        <w:t>9.</w:t>
      </w:r>
      <w:r w:rsidRPr="00A94525">
        <w:rPr>
          <w:rFonts w:ascii="Times New Roman" w:hAnsi="Times New Roman"/>
          <w:b/>
          <w:lang w:val="lt-LT"/>
        </w:rPr>
        <w:tab/>
        <w:t>SPECIALIOS LAIKYMO SĄLYGOS</w:t>
      </w:r>
    </w:p>
    <w:p w14:paraId="052CAE33" w14:textId="77777777" w:rsidR="00A4742F" w:rsidRPr="00A94525" w:rsidRDefault="00A4742F" w:rsidP="00A4742F">
      <w:pPr>
        <w:tabs>
          <w:tab w:val="left" w:pos="567"/>
        </w:tabs>
        <w:spacing w:after="0" w:line="240" w:lineRule="auto"/>
        <w:rPr>
          <w:rFonts w:ascii="Times New Roman" w:hAnsi="Times New Roman"/>
          <w:lang w:val="lt-LT"/>
        </w:rPr>
      </w:pPr>
    </w:p>
    <w:p w14:paraId="1E239E91"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Laikyti šaldytuve (2 ºC – 8 ºC). Negalima užšaldyti.</w:t>
      </w:r>
    </w:p>
    <w:p w14:paraId="5786D174"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Laikyti gamintojo pakuotėje, kad vaistas būtų apsaugotas nuo šviesos.</w:t>
      </w:r>
    </w:p>
    <w:p w14:paraId="6A1E327E"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Per visą tinkamumo laikotarpį vaistą vieną kartą galima išimti ir iki šešių mėnesių laikyti kambario temperatūroje (ne aukštesnėje kaip 25 °C), vėliau jo negalima dėti atgal į šaldytuvą, bet reikia išmesti.</w:t>
      </w:r>
    </w:p>
    <w:p w14:paraId="2384066F"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Iš šaldytuvo išimtas:</w:t>
      </w:r>
    </w:p>
    <w:p w14:paraId="1AF79111"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Data, kai praeina 6 mėnesiai laikant kambario temperatūroje:</w:t>
      </w:r>
    </w:p>
    <w:p w14:paraId="2684EA41" w14:textId="77777777" w:rsidR="00A4742F" w:rsidRPr="00A94525" w:rsidRDefault="00A4742F" w:rsidP="00A4742F">
      <w:pPr>
        <w:tabs>
          <w:tab w:val="left" w:pos="567"/>
        </w:tabs>
        <w:spacing w:after="0" w:line="240" w:lineRule="auto"/>
        <w:rPr>
          <w:rFonts w:ascii="Times New Roman" w:hAnsi="Times New Roman"/>
          <w:lang w:val="lt-LT"/>
        </w:rPr>
      </w:pPr>
    </w:p>
    <w:p w14:paraId="541B987A" w14:textId="77777777" w:rsidR="00A4742F" w:rsidRPr="00A94525" w:rsidRDefault="00A4742F" w:rsidP="00A4742F">
      <w:pPr>
        <w:tabs>
          <w:tab w:val="left" w:pos="567"/>
        </w:tabs>
        <w:spacing w:after="0" w:line="240" w:lineRule="auto"/>
        <w:rPr>
          <w:rFonts w:ascii="Times New Roman" w:hAnsi="Times New Roman"/>
          <w:lang w:val="lt-LT"/>
        </w:rPr>
      </w:pPr>
    </w:p>
    <w:p w14:paraId="41B56A7E" w14:textId="77777777" w:rsidR="00A4742F" w:rsidRPr="00A94525" w:rsidRDefault="00A4742F" w:rsidP="00A4742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lang w:val="lt-LT"/>
        </w:rPr>
      </w:pPr>
      <w:r w:rsidRPr="00A94525">
        <w:rPr>
          <w:rFonts w:ascii="Times New Roman" w:hAnsi="Times New Roman"/>
          <w:b/>
          <w:lang w:val="lt-LT"/>
        </w:rPr>
        <w:t>10.</w:t>
      </w:r>
      <w:r w:rsidRPr="00A94525">
        <w:rPr>
          <w:rFonts w:ascii="Times New Roman" w:hAnsi="Times New Roman"/>
          <w:b/>
          <w:lang w:val="lt-LT"/>
        </w:rPr>
        <w:tab/>
        <w:t>SPECIALIOS ATSARGUMO PRIEMONĖS DĖL NESUVARTOTO VAISTINIO PREPARATO AR JO ATLIEKŲ TVARKYMO (JEI REIKIA)</w:t>
      </w:r>
    </w:p>
    <w:p w14:paraId="67C34C5F" w14:textId="77777777" w:rsidR="00A4742F" w:rsidRPr="00A94525" w:rsidRDefault="00A4742F" w:rsidP="00A4742F">
      <w:pPr>
        <w:tabs>
          <w:tab w:val="left" w:pos="567"/>
        </w:tabs>
        <w:spacing w:after="0" w:line="240" w:lineRule="auto"/>
        <w:rPr>
          <w:rFonts w:ascii="Times New Roman" w:hAnsi="Times New Roman"/>
          <w:lang w:val="lt-LT"/>
        </w:rPr>
      </w:pPr>
    </w:p>
    <w:p w14:paraId="4A55C83B"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Nesuvartotą vaistą ar atliekas reikia tvarkyti laikantis vietinių reikalavimų.</w:t>
      </w:r>
    </w:p>
    <w:p w14:paraId="57EF529A" w14:textId="77777777" w:rsidR="00A4742F" w:rsidRPr="00A94525" w:rsidRDefault="00A4742F" w:rsidP="00A4742F">
      <w:pPr>
        <w:tabs>
          <w:tab w:val="left" w:pos="567"/>
        </w:tabs>
        <w:spacing w:after="0" w:line="240" w:lineRule="auto"/>
        <w:rPr>
          <w:rFonts w:ascii="Times New Roman" w:hAnsi="Times New Roman"/>
          <w:lang w:val="lt-LT"/>
        </w:rPr>
      </w:pPr>
    </w:p>
    <w:p w14:paraId="1340CF9D" w14:textId="77777777" w:rsidR="00A4742F" w:rsidRPr="00A94525" w:rsidRDefault="00A4742F" w:rsidP="00A4742F">
      <w:pPr>
        <w:tabs>
          <w:tab w:val="left" w:pos="567"/>
        </w:tabs>
        <w:spacing w:after="0" w:line="240" w:lineRule="auto"/>
        <w:rPr>
          <w:rFonts w:ascii="Times New Roman" w:hAnsi="Times New Roman"/>
          <w:lang w:val="lt-LT"/>
        </w:rPr>
      </w:pPr>
    </w:p>
    <w:p w14:paraId="38698291" w14:textId="77777777" w:rsidR="00A4742F" w:rsidRPr="00A94525" w:rsidRDefault="00A4742F" w:rsidP="00A4742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A94525">
        <w:rPr>
          <w:rFonts w:ascii="Times New Roman" w:hAnsi="Times New Roman"/>
          <w:b/>
          <w:lang w:val="lt-LT"/>
        </w:rPr>
        <w:t>11.</w:t>
      </w:r>
      <w:r w:rsidRPr="00A94525">
        <w:rPr>
          <w:rFonts w:ascii="Times New Roman" w:hAnsi="Times New Roman"/>
          <w:b/>
          <w:lang w:val="lt-LT"/>
        </w:rPr>
        <w:tab/>
      </w:r>
      <w:r w:rsidRPr="00A94525">
        <w:rPr>
          <w:rFonts w:ascii="Times New Roman" w:hAnsi="Times New Roman"/>
          <w:b/>
          <w:caps/>
          <w:lang w:val="lt-LT"/>
        </w:rPr>
        <w:t>REGISTRUOTOJO PAVADINIMAS IR ADRESAS</w:t>
      </w:r>
    </w:p>
    <w:p w14:paraId="42C2C7EC" w14:textId="77777777" w:rsidR="00A4742F" w:rsidRPr="00A94525" w:rsidRDefault="00A4742F" w:rsidP="00A4742F">
      <w:pPr>
        <w:tabs>
          <w:tab w:val="left" w:pos="567"/>
        </w:tabs>
        <w:spacing w:after="0" w:line="240" w:lineRule="auto"/>
        <w:rPr>
          <w:rFonts w:ascii="Times New Roman" w:hAnsi="Times New Roman"/>
          <w:lang w:val="lt-LT"/>
        </w:rPr>
      </w:pPr>
    </w:p>
    <w:p w14:paraId="457C7B01" w14:textId="77777777" w:rsidR="00A4742F" w:rsidRPr="00A94525" w:rsidRDefault="00A4742F" w:rsidP="00A4742F">
      <w:pPr>
        <w:spacing w:after="0" w:line="240" w:lineRule="auto"/>
        <w:rPr>
          <w:rFonts w:ascii="Times New Roman" w:hAnsi="Times New Roman"/>
          <w:bCs/>
          <w:lang w:val="lt-LT"/>
        </w:rPr>
      </w:pPr>
      <w:r w:rsidRPr="00A94525">
        <w:rPr>
          <w:rFonts w:ascii="Times New Roman" w:hAnsi="Times New Roman"/>
          <w:bCs/>
          <w:lang w:val="lt-LT"/>
        </w:rPr>
        <w:t>Baxalta Innovations GmbH</w:t>
      </w:r>
    </w:p>
    <w:p w14:paraId="5387C023" w14:textId="77777777" w:rsidR="00A4742F" w:rsidRPr="00A94525" w:rsidRDefault="00A4742F" w:rsidP="00A4742F">
      <w:pPr>
        <w:spacing w:after="0" w:line="240" w:lineRule="auto"/>
        <w:rPr>
          <w:rFonts w:ascii="Times New Roman" w:hAnsi="Times New Roman"/>
          <w:bCs/>
          <w:lang w:val="lt-LT"/>
        </w:rPr>
      </w:pPr>
      <w:r w:rsidRPr="00A94525">
        <w:rPr>
          <w:rFonts w:ascii="Times New Roman" w:hAnsi="Times New Roman"/>
          <w:bCs/>
          <w:lang w:val="lt-LT"/>
        </w:rPr>
        <w:t>Industriestrasse 67</w:t>
      </w:r>
    </w:p>
    <w:p w14:paraId="19E2D256" w14:textId="77777777" w:rsidR="00A4742F" w:rsidRPr="00A94525" w:rsidRDefault="00A4742F" w:rsidP="00A4742F">
      <w:pPr>
        <w:spacing w:after="0" w:line="240" w:lineRule="auto"/>
        <w:rPr>
          <w:rFonts w:ascii="Times New Roman" w:hAnsi="Times New Roman"/>
          <w:lang w:val="lt-LT"/>
        </w:rPr>
      </w:pPr>
      <w:r w:rsidRPr="00A94525">
        <w:rPr>
          <w:rFonts w:ascii="Times New Roman" w:hAnsi="Times New Roman"/>
          <w:lang w:val="lt-LT"/>
        </w:rPr>
        <w:t>A</w:t>
      </w:r>
      <w:r w:rsidRPr="00A94525">
        <w:rPr>
          <w:rFonts w:ascii="Times New Roman" w:hAnsi="Times New Roman"/>
          <w:lang w:val="lt-LT"/>
        </w:rPr>
        <w:noBreakHyphen/>
        <w:t>1221 Vienna</w:t>
      </w:r>
    </w:p>
    <w:p w14:paraId="2DABFBFE"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Austrija</w:t>
      </w:r>
    </w:p>
    <w:p w14:paraId="39EF1571" w14:textId="77777777" w:rsidR="00A4742F" w:rsidRPr="00A94525" w:rsidRDefault="00A4742F" w:rsidP="00A4742F">
      <w:pPr>
        <w:tabs>
          <w:tab w:val="left" w:pos="567"/>
        </w:tabs>
        <w:spacing w:after="0" w:line="240" w:lineRule="auto"/>
        <w:rPr>
          <w:rFonts w:ascii="Times New Roman" w:hAnsi="Times New Roman"/>
          <w:lang w:val="lt-LT"/>
        </w:rPr>
      </w:pPr>
    </w:p>
    <w:p w14:paraId="2416658C" w14:textId="77777777" w:rsidR="00A4742F" w:rsidRPr="00A94525" w:rsidRDefault="00A4742F" w:rsidP="00A4742F">
      <w:pPr>
        <w:tabs>
          <w:tab w:val="left" w:pos="567"/>
        </w:tabs>
        <w:spacing w:after="0" w:line="240" w:lineRule="auto"/>
        <w:rPr>
          <w:rFonts w:ascii="Times New Roman" w:hAnsi="Times New Roman"/>
          <w:lang w:val="lt-LT"/>
        </w:rPr>
      </w:pPr>
    </w:p>
    <w:p w14:paraId="0A426901" w14:textId="77777777" w:rsidR="00A4742F" w:rsidRPr="00A94525" w:rsidRDefault="00A4742F" w:rsidP="00A4742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A94525">
        <w:rPr>
          <w:rFonts w:ascii="Times New Roman" w:hAnsi="Times New Roman"/>
          <w:b/>
          <w:lang w:val="lt-LT"/>
        </w:rPr>
        <w:t>12.</w:t>
      </w:r>
      <w:r w:rsidRPr="00A94525">
        <w:rPr>
          <w:rFonts w:ascii="Times New Roman" w:hAnsi="Times New Roman"/>
          <w:b/>
          <w:lang w:val="lt-LT"/>
        </w:rPr>
        <w:tab/>
        <w:t>REGISTRACIJOS PAŽYMĖJIMO NUMERIS (</w:t>
      </w:r>
      <w:r w:rsidRPr="00A94525">
        <w:rPr>
          <w:rFonts w:ascii="Times New Roman" w:hAnsi="Times New Roman"/>
          <w:b/>
          <w:lang w:val="lt-LT"/>
        </w:rPr>
        <w:noBreakHyphen/>
        <w:t>IAI)</w:t>
      </w:r>
    </w:p>
    <w:p w14:paraId="30C3073B" w14:textId="77777777" w:rsidR="00A4742F" w:rsidRPr="00A94525" w:rsidRDefault="00A4742F" w:rsidP="00A4742F">
      <w:pPr>
        <w:tabs>
          <w:tab w:val="left" w:pos="567"/>
        </w:tabs>
        <w:spacing w:after="0" w:line="240" w:lineRule="auto"/>
        <w:rPr>
          <w:rFonts w:ascii="Times New Roman" w:hAnsi="Times New Roman"/>
          <w:lang w:val="lt-LT"/>
        </w:rPr>
      </w:pPr>
    </w:p>
    <w:p w14:paraId="44F9414B" w14:textId="77777777" w:rsidR="00A4742F" w:rsidRPr="00A94525" w:rsidRDefault="00A4742F" w:rsidP="00A4742F">
      <w:pPr>
        <w:spacing w:after="0" w:line="240" w:lineRule="auto"/>
        <w:rPr>
          <w:rFonts w:ascii="Times New Roman" w:hAnsi="Times New Roman"/>
          <w:lang w:val="lt-LT"/>
        </w:rPr>
      </w:pPr>
      <w:r w:rsidRPr="00A94525">
        <w:rPr>
          <w:rFonts w:ascii="Times New Roman" w:hAnsi="Times New Roman"/>
          <w:lang w:val="lt-LT"/>
        </w:rPr>
        <w:t>LT/1/14/3611/001</w:t>
      </w:r>
    </w:p>
    <w:p w14:paraId="294AB270" w14:textId="77777777" w:rsidR="00A4742F" w:rsidRPr="00A94525" w:rsidRDefault="00A4742F" w:rsidP="00A4742F">
      <w:pPr>
        <w:tabs>
          <w:tab w:val="left" w:pos="567"/>
        </w:tabs>
        <w:spacing w:after="0" w:line="240" w:lineRule="auto"/>
        <w:rPr>
          <w:rFonts w:ascii="Times New Roman" w:hAnsi="Times New Roman"/>
          <w:highlight w:val="lightGray"/>
          <w:lang w:val="lt-LT"/>
        </w:rPr>
      </w:pPr>
      <w:r w:rsidRPr="00A94525">
        <w:rPr>
          <w:rFonts w:ascii="Times New Roman" w:hAnsi="Times New Roman"/>
          <w:highlight w:val="lightGray"/>
          <w:lang w:val="lt-LT"/>
        </w:rPr>
        <w:t>LT/1/14/3611/002</w:t>
      </w:r>
    </w:p>
    <w:p w14:paraId="31AC4483" w14:textId="77777777" w:rsidR="00A4742F" w:rsidRPr="00A94525" w:rsidRDefault="00A4742F" w:rsidP="00A4742F">
      <w:pPr>
        <w:tabs>
          <w:tab w:val="left" w:pos="567"/>
        </w:tabs>
        <w:spacing w:after="0" w:line="240" w:lineRule="auto"/>
        <w:rPr>
          <w:rFonts w:ascii="Times New Roman" w:hAnsi="Times New Roman"/>
          <w:highlight w:val="lightGray"/>
          <w:lang w:val="lt-LT"/>
        </w:rPr>
      </w:pPr>
      <w:r w:rsidRPr="00A94525">
        <w:rPr>
          <w:rFonts w:ascii="Times New Roman" w:hAnsi="Times New Roman"/>
          <w:highlight w:val="lightGray"/>
          <w:lang w:val="lt-LT"/>
        </w:rPr>
        <w:t>LT/1/14/3611/003</w:t>
      </w:r>
    </w:p>
    <w:p w14:paraId="38CD168E" w14:textId="77777777" w:rsidR="00A4742F" w:rsidRPr="00A94525" w:rsidRDefault="00A4742F" w:rsidP="00A4742F">
      <w:pPr>
        <w:tabs>
          <w:tab w:val="left" w:pos="567"/>
        </w:tabs>
        <w:spacing w:after="0" w:line="240" w:lineRule="auto"/>
        <w:rPr>
          <w:rFonts w:ascii="Times New Roman" w:hAnsi="Times New Roman"/>
          <w:highlight w:val="lightGray"/>
          <w:lang w:val="lt-LT"/>
        </w:rPr>
      </w:pPr>
      <w:r w:rsidRPr="00A94525">
        <w:rPr>
          <w:rFonts w:ascii="Times New Roman" w:hAnsi="Times New Roman"/>
          <w:highlight w:val="lightGray"/>
          <w:lang w:val="lt-LT"/>
        </w:rPr>
        <w:t>LT/1/14/3611/004</w:t>
      </w:r>
    </w:p>
    <w:p w14:paraId="2EE70B92"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highlight w:val="lightGray"/>
          <w:lang w:val="lt-LT"/>
        </w:rPr>
        <w:t>LT/1/14/3611/005</w:t>
      </w:r>
    </w:p>
    <w:p w14:paraId="70B3AC8A" w14:textId="77777777" w:rsidR="00A4742F" w:rsidRPr="00A94525" w:rsidRDefault="00A4742F" w:rsidP="00A4742F">
      <w:pPr>
        <w:tabs>
          <w:tab w:val="left" w:pos="567"/>
        </w:tabs>
        <w:spacing w:after="0" w:line="240" w:lineRule="auto"/>
        <w:rPr>
          <w:rFonts w:ascii="Times New Roman" w:hAnsi="Times New Roman"/>
          <w:lang w:val="lt-LT"/>
        </w:rPr>
      </w:pPr>
    </w:p>
    <w:p w14:paraId="37EF156E" w14:textId="77777777" w:rsidR="00A4742F" w:rsidRPr="00A94525" w:rsidRDefault="00A4742F" w:rsidP="00A4742F">
      <w:pPr>
        <w:tabs>
          <w:tab w:val="left" w:pos="567"/>
        </w:tabs>
        <w:spacing w:after="0" w:line="240" w:lineRule="auto"/>
        <w:rPr>
          <w:rFonts w:ascii="Times New Roman" w:hAnsi="Times New Roman"/>
          <w:lang w:val="lt-LT"/>
        </w:rPr>
      </w:pPr>
    </w:p>
    <w:p w14:paraId="6A15FAFE" w14:textId="77777777" w:rsidR="00A4742F" w:rsidRPr="00A94525" w:rsidRDefault="00A4742F" w:rsidP="00A4742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A94525">
        <w:rPr>
          <w:rFonts w:ascii="Times New Roman" w:hAnsi="Times New Roman"/>
          <w:b/>
          <w:lang w:val="lt-LT"/>
        </w:rPr>
        <w:lastRenderedPageBreak/>
        <w:t>13.</w:t>
      </w:r>
      <w:r w:rsidRPr="00A94525">
        <w:rPr>
          <w:rFonts w:ascii="Times New Roman" w:hAnsi="Times New Roman"/>
          <w:b/>
          <w:lang w:val="lt-LT"/>
        </w:rPr>
        <w:tab/>
        <w:t>SERIJOS NUMERIS</w:t>
      </w:r>
    </w:p>
    <w:p w14:paraId="684AE0E6" w14:textId="77777777" w:rsidR="00A4742F" w:rsidRPr="00A94525" w:rsidRDefault="00A4742F" w:rsidP="00A4742F">
      <w:pPr>
        <w:keepNext/>
        <w:tabs>
          <w:tab w:val="left" w:pos="567"/>
        </w:tabs>
        <w:spacing w:after="0" w:line="240" w:lineRule="auto"/>
        <w:rPr>
          <w:rFonts w:ascii="Times New Roman" w:hAnsi="Times New Roman"/>
          <w:lang w:val="lt-LT"/>
        </w:rPr>
      </w:pPr>
    </w:p>
    <w:p w14:paraId="1BA2D6B6"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Serija</w:t>
      </w:r>
    </w:p>
    <w:p w14:paraId="5113C0F5" w14:textId="77777777" w:rsidR="00A4742F" w:rsidRPr="00A94525" w:rsidRDefault="00A4742F" w:rsidP="00A4742F">
      <w:pPr>
        <w:tabs>
          <w:tab w:val="left" w:pos="567"/>
        </w:tabs>
        <w:spacing w:after="0" w:line="240" w:lineRule="auto"/>
        <w:rPr>
          <w:rFonts w:ascii="Times New Roman" w:hAnsi="Times New Roman"/>
          <w:lang w:val="lt-LT"/>
        </w:rPr>
      </w:pPr>
    </w:p>
    <w:p w14:paraId="7DDE63B9" w14:textId="77777777" w:rsidR="00A4742F" w:rsidRPr="00A94525" w:rsidRDefault="00A4742F" w:rsidP="00A4742F">
      <w:pPr>
        <w:tabs>
          <w:tab w:val="left" w:pos="567"/>
        </w:tabs>
        <w:spacing w:after="0" w:line="240" w:lineRule="auto"/>
        <w:rPr>
          <w:rFonts w:ascii="Times New Roman" w:hAnsi="Times New Roman"/>
          <w:lang w:val="lt-LT"/>
        </w:rPr>
      </w:pPr>
    </w:p>
    <w:p w14:paraId="57A49F8D" w14:textId="77777777" w:rsidR="00A4742F" w:rsidRPr="00A94525" w:rsidRDefault="00A4742F" w:rsidP="00A4742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A94525">
        <w:rPr>
          <w:rFonts w:ascii="Times New Roman" w:hAnsi="Times New Roman"/>
          <w:b/>
          <w:lang w:val="lt-LT"/>
        </w:rPr>
        <w:t>14.</w:t>
      </w:r>
      <w:r w:rsidRPr="00A94525">
        <w:rPr>
          <w:rFonts w:ascii="Times New Roman" w:hAnsi="Times New Roman"/>
          <w:b/>
          <w:lang w:val="lt-LT"/>
        </w:rPr>
        <w:tab/>
        <w:t>PARDAVIMO (IŠDAVIMO) TVARKA</w:t>
      </w:r>
    </w:p>
    <w:p w14:paraId="6189BB10" w14:textId="77777777" w:rsidR="00A4742F" w:rsidRPr="00A94525" w:rsidRDefault="00A4742F" w:rsidP="00A4742F">
      <w:pPr>
        <w:tabs>
          <w:tab w:val="left" w:pos="567"/>
        </w:tabs>
        <w:spacing w:after="0" w:line="240" w:lineRule="auto"/>
        <w:rPr>
          <w:rFonts w:ascii="Times New Roman" w:hAnsi="Times New Roman"/>
          <w:lang w:val="lt-LT"/>
        </w:rPr>
      </w:pPr>
    </w:p>
    <w:p w14:paraId="7BDA42A7"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Receptinis vaistas</w:t>
      </w:r>
    </w:p>
    <w:p w14:paraId="7F3C0BCE" w14:textId="77777777" w:rsidR="00A4742F" w:rsidRPr="00A94525" w:rsidRDefault="00A4742F" w:rsidP="00A4742F">
      <w:pPr>
        <w:tabs>
          <w:tab w:val="left" w:pos="567"/>
        </w:tabs>
        <w:spacing w:after="0" w:line="240" w:lineRule="auto"/>
        <w:rPr>
          <w:rFonts w:ascii="Times New Roman" w:hAnsi="Times New Roman"/>
          <w:lang w:val="lt-LT"/>
        </w:rPr>
      </w:pPr>
    </w:p>
    <w:p w14:paraId="3D9DE9E1" w14:textId="77777777" w:rsidR="00A4742F" w:rsidRPr="00A94525" w:rsidRDefault="00A4742F" w:rsidP="00A4742F">
      <w:pPr>
        <w:tabs>
          <w:tab w:val="left" w:pos="567"/>
        </w:tabs>
        <w:spacing w:after="0" w:line="240" w:lineRule="auto"/>
        <w:rPr>
          <w:rFonts w:ascii="Times New Roman" w:hAnsi="Times New Roman"/>
          <w:lang w:val="lt-LT"/>
        </w:rPr>
      </w:pPr>
    </w:p>
    <w:p w14:paraId="6E2222F2" w14:textId="77777777" w:rsidR="00A4742F" w:rsidRPr="00A94525" w:rsidRDefault="00A4742F" w:rsidP="00A4742F">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A94525">
        <w:rPr>
          <w:rFonts w:ascii="Times New Roman" w:hAnsi="Times New Roman"/>
          <w:b/>
          <w:lang w:val="lt-LT"/>
        </w:rPr>
        <w:t>15.</w:t>
      </w:r>
      <w:r w:rsidRPr="00A94525">
        <w:rPr>
          <w:rFonts w:ascii="Times New Roman" w:hAnsi="Times New Roman"/>
          <w:b/>
          <w:lang w:val="lt-LT"/>
        </w:rPr>
        <w:tab/>
        <w:t>VARTOJIMO INSTRUKCIJA</w:t>
      </w:r>
    </w:p>
    <w:p w14:paraId="2EA37F52" w14:textId="77777777" w:rsidR="00A4742F" w:rsidRPr="00A94525" w:rsidRDefault="00A4742F" w:rsidP="00A4742F">
      <w:pPr>
        <w:tabs>
          <w:tab w:val="left" w:pos="567"/>
        </w:tabs>
        <w:spacing w:after="0" w:line="240" w:lineRule="auto"/>
        <w:rPr>
          <w:rFonts w:ascii="Times New Roman" w:hAnsi="Times New Roman"/>
          <w:lang w:val="lt-LT"/>
        </w:rPr>
      </w:pPr>
    </w:p>
    <w:p w14:paraId="51584BB9"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Skirtas lėtai leisti į veną</w:t>
      </w:r>
      <w:r w:rsidRPr="00A94525">
        <w:rPr>
          <w:rFonts w:ascii="Times New Roman" w:hAnsi="Times New Roman"/>
          <w:b/>
          <w:lang w:val="lt-LT"/>
        </w:rPr>
        <w:t xml:space="preserve"> (ne greičiau kaip 2 ml/min.)</w:t>
      </w:r>
      <w:r w:rsidRPr="00A94525">
        <w:rPr>
          <w:rFonts w:ascii="Times New Roman" w:hAnsi="Times New Roman"/>
          <w:lang w:val="lt-LT"/>
        </w:rPr>
        <w:t>.</w:t>
      </w:r>
    </w:p>
    <w:p w14:paraId="435DD75E" w14:textId="77777777" w:rsidR="00A4742F" w:rsidRPr="00A94525" w:rsidRDefault="00A4742F" w:rsidP="00A4742F">
      <w:pPr>
        <w:tabs>
          <w:tab w:val="left" w:pos="567"/>
        </w:tabs>
        <w:spacing w:after="0" w:line="240" w:lineRule="auto"/>
        <w:rPr>
          <w:rFonts w:ascii="Times New Roman" w:hAnsi="Times New Roman"/>
          <w:lang w:val="lt-LT"/>
        </w:rPr>
      </w:pPr>
    </w:p>
    <w:p w14:paraId="021BFEDA" w14:textId="77777777" w:rsidR="00A4742F" w:rsidRPr="00A94525" w:rsidRDefault="00A4742F" w:rsidP="00A4742F">
      <w:pPr>
        <w:tabs>
          <w:tab w:val="left" w:pos="567"/>
        </w:tabs>
        <w:spacing w:after="0" w:line="240" w:lineRule="auto"/>
        <w:rPr>
          <w:rFonts w:ascii="Times New Roman" w:hAnsi="Times New Roman"/>
          <w:lang w:val="lt-LT"/>
        </w:rPr>
      </w:pPr>
    </w:p>
    <w:p w14:paraId="070CB289" w14:textId="77777777" w:rsidR="00A4742F" w:rsidRPr="00A94525" w:rsidRDefault="00A4742F" w:rsidP="00A4742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olor w:val="008000"/>
          <w:lang w:val="lt-LT"/>
        </w:rPr>
      </w:pPr>
      <w:r w:rsidRPr="00A94525">
        <w:rPr>
          <w:rFonts w:ascii="Times New Roman" w:hAnsi="Times New Roman"/>
          <w:b/>
          <w:lang w:val="lt-LT"/>
        </w:rPr>
        <w:t>16.</w:t>
      </w:r>
      <w:r w:rsidRPr="00A94525">
        <w:rPr>
          <w:rFonts w:ascii="Times New Roman" w:hAnsi="Times New Roman"/>
          <w:b/>
          <w:lang w:val="lt-LT"/>
        </w:rPr>
        <w:tab/>
        <w:t>INFORMACIJA BRAILIO RAŠTU</w:t>
      </w:r>
    </w:p>
    <w:p w14:paraId="0D29F43D" w14:textId="77777777" w:rsidR="00A4742F" w:rsidRPr="00A94525" w:rsidRDefault="00A4742F" w:rsidP="00A4742F">
      <w:pPr>
        <w:tabs>
          <w:tab w:val="left" w:pos="567"/>
        </w:tabs>
        <w:spacing w:after="0" w:line="240" w:lineRule="auto"/>
        <w:rPr>
          <w:rFonts w:ascii="Times New Roman" w:hAnsi="Times New Roman"/>
          <w:lang w:val="lt-LT"/>
        </w:rPr>
      </w:pPr>
    </w:p>
    <w:p w14:paraId="1D8B70B0"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highlight w:val="lightGray"/>
          <w:lang w:val="lt-LT"/>
        </w:rPr>
        <w:t>Priimtas pagrindimas informacijos Brailio raštu nepateikti.</w:t>
      </w:r>
    </w:p>
    <w:p w14:paraId="096EE4CA" w14:textId="77777777" w:rsidR="00A4742F" w:rsidRPr="00A94525" w:rsidRDefault="00A4742F" w:rsidP="00A4742F">
      <w:pPr>
        <w:tabs>
          <w:tab w:val="left" w:pos="567"/>
        </w:tabs>
        <w:spacing w:after="0" w:line="240" w:lineRule="auto"/>
        <w:rPr>
          <w:rFonts w:ascii="Times New Roman" w:hAnsi="Times New Roman"/>
          <w:lang w:val="lt-LT"/>
        </w:rPr>
      </w:pPr>
    </w:p>
    <w:p w14:paraId="7E4BC596" w14:textId="77777777" w:rsidR="00A4742F" w:rsidRPr="00A94525" w:rsidRDefault="00A4742F" w:rsidP="00A4742F">
      <w:pPr>
        <w:tabs>
          <w:tab w:val="left" w:pos="567"/>
        </w:tabs>
        <w:spacing w:after="0" w:line="260" w:lineRule="exact"/>
        <w:rPr>
          <w:rFonts w:ascii="Times New Roman" w:hAnsi="Times New Roman"/>
          <w:shd w:val="clear" w:color="auto" w:fill="CCCCCC"/>
          <w:lang w:val="lt-LT"/>
        </w:rPr>
      </w:pPr>
    </w:p>
    <w:p w14:paraId="3BE81224" w14:textId="77777777" w:rsidR="00A4742F" w:rsidRPr="00A94525" w:rsidRDefault="00A4742F" w:rsidP="00A4742F">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snapToGrid w:val="0"/>
          <w:lang w:val="lt-LT"/>
        </w:rPr>
      </w:pPr>
      <w:r w:rsidRPr="00A94525">
        <w:rPr>
          <w:rFonts w:ascii="Times New Roman" w:hAnsi="Times New Roman"/>
          <w:b/>
          <w:snapToGrid w:val="0"/>
          <w:lang w:val="lt-LT"/>
        </w:rPr>
        <w:t>17.</w:t>
      </w:r>
      <w:r w:rsidRPr="00A94525">
        <w:rPr>
          <w:rFonts w:ascii="Times New Roman" w:hAnsi="Times New Roman"/>
          <w:b/>
          <w:snapToGrid w:val="0"/>
          <w:lang w:val="lt-LT"/>
        </w:rPr>
        <w:tab/>
        <w:t>UNIKALUS IDENTIFIKATORIUS – 2D BRŪKŠNINIS KODAS</w:t>
      </w:r>
    </w:p>
    <w:p w14:paraId="510CB24A" w14:textId="77777777" w:rsidR="00A4742F" w:rsidRPr="00A94525" w:rsidRDefault="00A4742F" w:rsidP="00A4742F">
      <w:pPr>
        <w:tabs>
          <w:tab w:val="left" w:pos="567"/>
        </w:tabs>
        <w:spacing w:after="0" w:line="260" w:lineRule="exact"/>
        <w:rPr>
          <w:rFonts w:ascii="Times New Roman" w:hAnsi="Times New Roman"/>
          <w:snapToGrid w:val="0"/>
          <w:lang w:val="lt-LT"/>
        </w:rPr>
      </w:pPr>
    </w:p>
    <w:p w14:paraId="6F209819" w14:textId="77777777" w:rsidR="00A4742F" w:rsidRPr="00A94525" w:rsidRDefault="00A4742F" w:rsidP="00A4742F">
      <w:pPr>
        <w:tabs>
          <w:tab w:val="left" w:pos="567"/>
        </w:tabs>
        <w:spacing w:after="0" w:line="260" w:lineRule="exact"/>
        <w:rPr>
          <w:rFonts w:ascii="Times New Roman" w:hAnsi="Times New Roman"/>
          <w:snapToGrid w:val="0"/>
          <w:shd w:val="clear" w:color="auto" w:fill="CCCCCC"/>
          <w:lang w:val="lt-LT"/>
        </w:rPr>
      </w:pPr>
      <w:r w:rsidRPr="00A94525">
        <w:rPr>
          <w:rFonts w:ascii="Times New Roman" w:hAnsi="Times New Roman"/>
          <w:snapToGrid w:val="0"/>
          <w:highlight w:val="lightGray"/>
          <w:lang w:val="lt-LT"/>
        </w:rPr>
        <w:t>2D brūkšninis kodas su nurodytu unikaliu identifikatoriumi.</w:t>
      </w:r>
    </w:p>
    <w:p w14:paraId="5077E168" w14:textId="77777777" w:rsidR="00A4742F" w:rsidRPr="00A94525" w:rsidRDefault="00A4742F" w:rsidP="00A4742F">
      <w:pPr>
        <w:tabs>
          <w:tab w:val="left" w:pos="567"/>
        </w:tabs>
        <w:spacing w:after="0" w:line="260" w:lineRule="exact"/>
        <w:rPr>
          <w:rFonts w:ascii="Times New Roman" w:hAnsi="Times New Roman"/>
          <w:snapToGrid w:val="0"/>
          <w:lang w:val="lt-LT"/>
        </w:rPr>
      </w:pPr>
    </w:p>
    <w:p w14:paraId="220F2308" w14:textId="77777777" w:rsidR="00A4742F" w:rsidRPr="00A94525" w:rsidRDefault="00A4742F" w:rsidP="00A4742F">
      <w:pPr>
        <w:tabs>
          <w:tab w:val="left" w:pos="567"/>
        </w:tabs>
        <w:spacing w:after="0" w:line="260" w:lineRule="exact"/>
        <w:rPr>
          <w:rFonts w:ascii="Times New Roman" w:hAnsi="Times New Roman"/>
          <w:snapToGrid w:val="0"/>
          <w:lang w:val="lt-LT"/>
        </w:rPr>
      </w:pPr>
    </w:p>
    <w:p w14:paraId="39BFB1FD" w14:textId="77777777" w:rsidR="00A4742F" w:rsidRPr="00A94525" w:rsidRDefault="00A4742F" w:rsidP="00A4742F">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snapToGrid w:val="0"/>
          <w:lang w:val="lt-LT"/>
        </w:rPr>
      </w:pPr>
      <w:r w:rsidRPr="00A94525">
        <w:rPr>
          <w:rFonts w:ascii="Times New Roman" w:hAnsi="Times New Roman"/>
          <w:b/>
          <w:snapToGrid w:val="0"/>
          <w:lang w:val="lt-LT"/>
        </w:rPr>
        <w:t>18.</w:t>
      </w:r>
      <w:r w:rsidRPr="00A94525">
        <w:rPr>
          <w:rFonts w:ascii="Times New Roman" w:hAnsi="Times New Roman"/>
          <w:b/>
          <w:snapToGrid w:val="0"/>
          <w:lang w:val="lt-LT"/>
        </w:rPr>
        <w:tab/>
        <w:t>UNIKALUS IDENTIFIKATORIUS – ŽMONĖMS SUPRANTAMI DUOMENYS</w:t>
      </w:r>
    </w:p>
    <w:p w14:paraId="0A1C06B6" w14:textId="77777777" w:rsidR="00A4742F" w:rsidRPr="00A94525" w:rsidRDefault="00A4742F" w:rsidP="00A4742F">
      <w:pPr>
        <w:tabs>
          <w:tab w:val="left" w:pos="567"/>
        </w:tabs>
        <w:spacing w:after="0" w:line="260" w:lineRule="exact"/>
        <w:rPr>
          <w:rFonts w:ascii="Times New Roman" w:hAnsi="Times New Roman"/>
          <w:snapToGrid w:val="0"/>
          <w:lang w:val="lt-LT"/>
        </w:rPr>
      </w:pPr>
    </w:p>
    <w:p w14:paraId="703A38C0" w14:textId="77777777" w:rsidR="00A4742F" w:rsidRPr="00A94525" w:rsidRDefault="00A4742F" w:rsidP="00A4742F">
      <w:pPr>
        <w:tabs>
          <w:tab w:val="left" w:pos="567"/>
        </w:tabs>
        <w:spacing w:after="0" w:line="260" w:lineRule="exact"/>
        <w:rPr>
          <w:rFonts w:ascii="Times New Roman" w:hAnsi="Times New Roman"/>
          <w:snapToGrid w:val="0"/>
          <w:color w:val="008000"/>
          <w:lang w:val="lt-LT"/>
        </w:rPr>
      </w:pPr>
      <w:r w:rsidRPr="00A94525">
        <w:rPr>
          <w:rFonts w:ascii="Times New Roman" w:hAnsi="Times New Roman"/>
          <w:snapToGrid w:val="0"/>
          <w:lang w:val="lt-LT"/>
        </w:rPr>
        <w:t>PC:</w:t>
      </w:r>
    </w:p>
    <w:p w14:paraId="04A00647" w14:textId="77777777" w:rsidR="00A4742F" w:rsidRPr="00A94525" w:rsidRDefault="00A4742F" w:rsidP="00A4742F">
      <w:pPr>
        <w:tabs>
          <w:tab w:val="left" w:pos="567"/>
        </w:tabs>
        <w:spacing w:after="0" w:line="260" w:lineRule="exact"/>
        <w:rPr>
          <w:rFonts w:ascii="Times New Roman" w:hAnsi="Times New Roman"/>
          <w:snapToGrid w:val="0"/>
          <w:lang w:val="lt-LT"/>
        </w:rPr>
      </w:pPr>
      <w:r w:rsidRPr="00A94525">
        <w:rPr>
          <w:rFonts w:ascii="Times New Roman" w:hAnsi="Times New Roman"/>
          <w:snapToGrid w:val="0"/>
          <w:lang w:val="lt-LT"/>
        </w:rPr>
        <w:t>SN:</w:t>
      </w:r>
    </w:p>
    <w:p w14:paraId="0A1D9442" w14:textId="77777777" w:rsidR="00A4742F" w:rsidRPr="00A94525" w:rsidRDefault="00A4742F" w:rsidP="00A4742F">
      <w:pPr>
        <w:tabs>
          <w:tab w:val="left" w:pos="567"/>
        </w:tabs>
        <w:spacing w:after="0" w:line="260" w:lineRule="exact"/>
        <w:rPr>
          <w:rFonts w:ascii="Times New Roman" w:hAnsi="Times New Roman"/>
          <w:lang w:val="lt-LT"/>
        </w:rPr>
      </w:pPr>
      <w:r w:rsidRPr="00A94525">
        <w:rPr>
          <w:rFonts w:ascii="Times New Roman" w:hAnsi="Times New Roman"/>
          <w:snapToGrid w:val="0"/>
          <w:highlight w:val="lightGray"/>
          <w:lang w:val="lt-LT"/>
        </w:rPr>
        <w:t>NN:</w:t>
      </w:r>
    </w:p>
    <w:p w14:paraId="2BCD5FE0"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br w:type="page"/>
      </w:r>
    </w:p>
    <w:p w14:paraId="00E3DB30" w14:textId="77777777" w:rsidR="00A4742F" w:rsidRPr="00A94525" w:rsidRDefault="00A4742F" w:rsidP="00A4742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A94525">
        <w:rPr>
          <w:rFonts w:ascii="Times New Roman" w:hAnsi="Times New Roman"/>
          <w:b/>
          <w:lang w:val="lt-LT"/>
        </w:rPr>
        <w:lastRenderedPageBreak/>
        <w:t>INFORMACIJA ANT VIDINĖS PAKUOTĖS</w:t>
      </w:r>
    </w:p>
    <w:p w14:paraId="405C6680" w14:textId="77777777" w:rsidR="00A4742F" w:rsidRPr="00A94525" w:rsidRDefault="00A4742F" w:rsidP="00A4742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p>
    <w:p w14:paraId="33D520D5" w14:textId="77777777" w:rsidR="00A4742F" w:rsidRPr="00A94525" w:rsidRDefault="00A4742F" w:rsidP="00A4742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A94525">
        <w:rPr>
          <w:rFonts w:ascii="Times New Roman" w:hAnsi="Times New Roman"/>
          <w:b/>
          <w:lang w:val="lt-LT"/>
        </w:rPr>
        <w:t>FLAKONO ETIKETĖ – MILTELIAI</w:t>
      </w:r>
    </w:p>
    <w:p w14:paraId="125952A4" w14:textId="77777777" w:rsidR="00A4742F" w:rsidRPr="00A94525" w:rsidRDefault="00A4742F" w:rsidP="00A4742F">
      <w:pPr>
        <w:tabs>
          <w:tab w:val="left" w:pos="567"/>
        </w:tabs>
        <w:spacing w:after="0" w:line="240" w:lineRule="auto"/>
        <w:rPr>
          <w:rFonts w:ascii="Times New Roman" w:hAnsi="Times New Roman"/>
          <w:lang w:val="lt-LT"/>
        </w:rPr>
      </w:pPr>
    </w:p>
    <w:p w14:paraId="07C40718" w14:textId="77777777" w:rsidR="00A4742F" w:rsidRPr="00A94525" w:rsidRDefault="00A4742F" w:rsidP="00A4742F">
      <w:pPr>
        <w:tabs>
          <w:tab w:val="left" w:pos="567"/>
        </w:tabs>
        <w:spacing w:after="0" w:line="240" w:lineRule="auto"/>
        <w:rPr>
          <w:rFonts w:ascii="Times New Roman" w:hAnsi="Times New Roman"/>
          <w:lang w:val="lt-LT"/>
        </w:rPr>
      </w:pPr>
    </w:p>
    <w:p w14:paraId="0650C8F6" w14:textId="77777777" w:rsidR="00A4742F" w:rsidRPr="00A94525" w:rsidRDefault="00A4742F" w:rsidP="00A4742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A94525">
        <w:rPr>
          <w:rFonts w:ascii="Times New Roman" w:hAnsi="Times New Roman"/>
          <w:b/>
          <w:lang w:val="lt-LT"/>
        </w:rPr>
        <w:t>1.</w:t>
      </w:r>
      <w:r w:rsidRPr="00A94525">
        <w:rPr>
          <w:rFonts w:ascii="Times New Roman" w:hAnsi="Times New Roman"/>
          <w:b/>
          <w:lang w:val="lt-LT"/>
        </w:rPr>
        <w:tab/>
      </w:r>
      <w:r w:rsidRPr="00A94525">
        <w:rPr>
          <w:rFonts w:ascii="Times New Roman" w:hAnsi="Times New Roman"/>
          <w:b/>
          <w:caps/>
          <w:lang w:val="lt-LT"/>
        </w:rPr>
        <w:t>VAISTINIO</w:t>
      </w:r>
      <w:r w:rsidRPr="00A94525">
        <w:rPr>
          <w:rFonts w:ascii="Times New Roman" w:hAnsi="Times New Roman"/>
          <w:b/>
          <w:lang w:val="lt-LT"/>
        </w:rPr>
        <w:t xml:space="preserve"> PREPARATO PAVADINIMAS</w:t>
      </w:r>
    </w:p>
    <w:p w14:paraId="643A4368" w14:textId="77777777" w:rsidR="00A4742F" w:rsidRPr="00A94525" w:rsidRDefault="00A4742F" w:rsidP="00A4742F">
      <w:pPr>
        <w:tabs>
          <w:tab w:val="left" w:pos="567"/>
        </w:tabs>
        <w:spacing w:after="0" w:line="240" w:lineRule="auto"/>
        <w:rPr>
          <w:rFonts w:ascii="Times New Roman" w:hAnsi="Times New Roman"/>
          <w:lang w:val="lt-LT"/>
        </w:rPr>
      </w:pPr>
    </w:p>
    <w:p w14:paraId="2A38D5E8"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Prothromplex 600 TV milteliai injekciniam tirpalui</w:t>
      </w:r>
    </w:p>
    <w:p w14:paraId="6172F90D" w14:textId="77777777" w:rsidR="00A4742F" w:rsidRPr="00A94525" w:rsidRDefault="00A4742F" w:rsidP="00A4742F">
      <w:pPr>
        <w:tabs>
          <w:tab w:val="left" w:pos="567"/>
        </w:tabs>
        <w:spacing w:after="0" w:line="240" w:lineRule="auto"/>
        <w:rPr>
          <w:rFonts w:ascii="Times New Roman" w:hAnsi="Times New Roman"/>
          <w:lang w:val="lt-LT"/>
        </w:rPr>
      </w:pPr>
    </w:p>
    <w:p w14:paraId="12C94469"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Žmogaus protrombino kompleksas</w:t>
      </w:r>
    </w:p>
    <w:p w14:paraId="4E523E12" w14:textId="77777777" w:rsidR="00A4742F" w:rsidRPr="00A94525" w:rsidRDefault="00A4742F" w:rsidP="00A4742F">
      <w:pPr>
        <w:tabs>
          <w:tab w:val="left" w:pos="567"/>
        </w:tabs>
        <w:spacing w:after="0" w:line="240" w:lineRule="auto"/>
        <w:rPr>
          <w:rFonts w:ascii="Times New Roman" w:hAnsi="Times New Roman"/>
          <w:lang w:val="lt-LT"/>
        </w:rPr>
      </w:pPr>
    </w:p>
    <w:p w14:paraId="44240EC8" w14:textId="77777777" w:rsidR="00A4742F" w:rsidRPr="00A94525" w:rsidRDefault="00A4742F" w:rsidP="00A4742F">
      <w:pPr>
        <w:tabs>
          <w:tab w:val="left" w:pos="567"/>
        </w:tabs>
        <w:spacing w:after="0" w:line="240" w:lineRule="auto"/>
        <w:rPr>
          <w:rFonts w:ascii="Times New Roman" w:hAnsi="Times New Roman"/>
          <w:lang w:val="lt-LT"/>
        </w:rPr>
      </w:pPr>
    </w:p>
    <w:p w14:paraId="3657EB1E" w14:textId="77777777" w:rsidR="00A4742F" w:rsidRPr="00A94525" w:rsidRDefault="00A4742F" w:rsidP="00A4742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lang w:val="lt-LT"/>
        </w:rPr>
      </w:pPr>
      <w:r w:rsidRPr="00A94525">
        <w:rPr>
          <w:rFonts w:ascii="Times New Roman" w:hAnsi="Times New Roman"/>
          <w:b/>
          <w:lang w:val="lt-LT"/>
        </w:rPr>
        <w:t>2.</w:t>
      </w:r>
      <w:r w:rsidRPr="00A94525">
        <w:rPr>
          <w:rFonts w:ascii="Times New Roman" w:hAnsi="Times New Roman"/>
          <w:b/>
          <w:lang w:val="lt-LT"/>
        </w:rPr>
        <w:tab/>
        <w:t>VEIKLIOJI (</w:t>
      </w:r>
      <w:r w:rsidRPr="00A94525">
        <w:rPr>
          <w:rFonts w:ascii="Times New Roman" w:hAnsi="Times New Roman"/>
          <w:b/>
          <w:lang w:val="lt-LT"/>
        </w:rPr>
        <w:noBreakHyphen/>
        <w:t>IOS) MEDŽIAGA (</w:t>
      </w:r>
      <w:r w:rsidRPr="00A94525">
        <w:rPr>
          <w:rFonts w:ascii="Times New Roman" w:hAnsi="Times New Roman"/>
          <w:b/>
          <w:lang w:val="lt-LT"/>
        </w:rPr>
        <w:noBreakHyphen/>
        <w:t>OS) IR JOS (</w:t>
      </w:r>
      <w:r w:rsidRPr="00A94525">
        <w:rPr>
          <w:rFonts w:ascii="Times New Roman" w:hAnsi="Times New Roman"/>
          <w:b/>
          <w:lang w:val="lt-LT"/>
        </w:rPr>
        <w:noBreakHyphen/>
        <w:t>Ų) KIEKIS (</w:t>
      </w:r>
      <w:r w:rsidRPr="00A94525">
        <w:rPr>
          <w:rFonts w:ascii="Times New Roman" w:hAnsi="Times New Roman"/>
          <w:b/>
          <w:lang w:val="lt-LT"/>
        </w:rPr>
        <w:noBreakHyphen/>
        <w:t>IAI)</w:t>
      </w:r>
    </w:p>
    <w:p w14:paraId="65E3BD48" w14:textId="77777777" w:rsidR="00A4742F" w:rsidRPr="00A94525" w:rsidRDefault="00A4742F" w:rsidP="00A4742F">
      <w:pPr>
        <w:tabs>
          <w:tab w:val="left" w:pos="567"/>
        </w:tabs>
        <w:spacing w:after="0" w:line="240" w:lineRule="auto"/>
        <w:rPr>
          <w:rFonts w:ascii="Times New Roman" w:hAnsi="Times New Roman"/>
          <w:lang w:val="lt-LT"/>
        </w:rPr>
      </w:pPr>
    </w:p>
    <w:p w14:paraId="6CE155C2"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1 flakone yra:</w:t>
      </w:r>
    </w:p>
    <w:p w14:paraId="1BA3F52E"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4</w:t>
      </w:r>
      <w:r>
        <w:rPr>
          <w:rFonts w:ascii="Times New Roman" w:hAnsi="Times New Roman"/>
          <w:lang w:val="lt-LT"/>
        </w:rPr>
        <w:t>5</w:t>
      </w:r>
      <w:r w:rsidRPr="00A94525">
        <w:rPr>
          <w:rFonts w:ascii="Times New Roman" w:hAnsi="Times New Roman"/>
          <w:lang w:val="lt-LT"/>
        </w:rPr>
        <w:t>0</w:t>
      </w:r>
      <w:r w:rsidRPr="00A94525">
        <w:rPr>
          <w:rFonts w:ascii="Times New Roman" w:hAnsi="Times New Roman"/>
          <w:lang w:val="lt-LT"/>
        </w:rPr>
        <w:noBreakHyphen/>
      </w:r>
      <w:r>
        <w:rPr>
          <w:rFonts w:ascii="Times New Roman" w:hAnsi="Times New Roman"/>
          <w:lang w:val="lt-LT"/>
        </w:rPr>
        <w:t>85</w:t>
      </w:r>
      <w:r w:rsidRPr="00A94525">
        <w:rPr>
          <w:rFonts w:ascii="Times New Roman" w:hAnsi="Times New Roman"/>
          <w:lang w:val="lt-LT"/>
        </w:rPr>
        <w:t>0 TV II faktoriaus, 500 TV VII faktoriaus, 600 TV IX faktoriaus ir 600 TV X faktoriaus.</w:t>
      </w:r>
    </w:p>
    <w:p w14:paraId="7C01A95E" w14:textId="77777777" w:rsidR="00A4742F" w:rsidRPr="00A94525" w:rsidRDefault="00A4742F" w:rsidP="00A4742F">
      <w:pPr>
        <w:tabs>
          <w:tab w:val="left" w:pos="567"/>
        </w:tabs>
        <w:spacing w:after="0" w:line="240" w:lineRule="auto"/>
        <w:rPr>
          <w:rFonts w:ascii="Times New Roman" w:hAnsi="Times New Roman"/>
          <w:lang w:val="lt-LT"/>
        </w:rPr>
      </w:pPr>
    </w:p>
    <w:p w14:paraId="66CB7C2C"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Mažiausiai 400 TV esančio baltymo C išgryninama kartu su koaguliacijos faktoriais.</w:t>
      </w:r>
    </w:p>
    <w:p w14:paraId="27679C19" w14:textId="77777777" w:rsidR="00A4742F" w:rsidRPr="00A94525" w:rsidRDefault="00A4742F" w:rsidP="00A4742F">
      <w:pPr>
        <w:tabs>
          <w:tab w:val="left" w:pos="567"/>
        </w:tabs>
        <w:spacing w:after="0" w:line="240" w:lineRule="auto"/>
        <w:rPr>
          <w:rFonts w:ascii="Times New Roman" w:hAnsi="Times New Roman"/>
          <w:lang w:val="lt-LT"/>
        </w:rPr>
      </w:pPr>
    </w:p>
    <w:p w14:paraId="4CDC2513" w14:textId="77777777" w:rsidR="00A4742F" w:rsidRPr="00A94525" w:rsidRDefault="00A4742F" w:rsidP="00A4742F">
      <w:pPr>
        <w:tabs>
          <w:tab w:val="left" w:pos="567"/>
        </w:tabs>
        <w:spacing w:after="0" w:line="240" w:lineRule="auto"/>
        <w:rPr>
          <w:rFonts w:ascii="Times New Roman" w:hAnsi="Times New Roman"/>
          <w:lang w:val="lt-LT"/>
        </w:rPr>
      </w:pPr>
    </w:p>
    <w:p w14:paraId="34873A5F" w14:textId="77777777" w:rsidR="00A4742F" w:rsidRPr="00A94525" w:rsidRDefault="00A4742F" w:rsidP="00A4742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A94525">
        <w:rPr>
          <w:rFonts w:ascii="Times New Roman" w:hAnsi="Times New Roman"/>
          <w:b/>
          <w:lang w:val="lt-LT"/>
        </w:rPr>
        <w:t>3.</w:t>
      </w:r>
      <w:r w:rsidRPr="00A94525">
        <w:rPr>
          <w:rFonts w:ascii="Times New Roman" w:hAnsi="Times New Roman"/>
          <w:b/>
          <w:lang w:val="lt-LT"/>
        </w:rPr>
        <w:tab/>
        <w:t>PAGALBINIŲ MEDŽIAGŲ SĄRAŠAS</w:t>
      </w:r>
    </w:p>
    <w:p w14:paraId="42D71AA4" w14:textId="77777777" w:rsidR="00A4742F" w:rsidRPr="00A94525" w:rsidRDefault="00A4742F" w:rsidP="00A4742F">
      <w:pPr>
        <w:tabs>
          <w:tab w:val="left" w:pos="567"/>
        </w:tabs>
        <w:spacing w:after="0" w:line="240" w:lineRule="auto"/>
        <w:rPr>
          <w:rFonts w:ascii="Times New Roman" w:hAnsi="Times New Roman"/>
          <w:lang w:val="lt-LT"/>
        </w:rPr>
      </w:pPr>
    </w:p>
    <w:p w14:paraId="5125CE08"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1 flakone yra:</w:t>
      </w:r>
    </w:p>
    <w:p w14:paraId="325DFB8C"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natrio chlorido, natrio citrato dihidrato, heparino natrio druskos (0,2</w:t>
      </w:r>
      <w:r w:rsidRPr="00A94525">
        <w:rPr>
          <w:rFonts w:ascii="Times New Roman" w:hAnsi="Times New Roman"/>
          <w:lang w:val="lt-LT"/>
        </w:rPr>
        <w:noBreakHyphen/>
        <w:t>0,5 TV/TV FIX), 15</w:t>
      </w:r>
      <w:r w:rsidRPr="00A94525">
        <w:rPr>
          <w:rFonts w:ascii="Times New Roman" w:hAnsi="Times New Roman"/>
          <w:lang w:val="lt-LT"/>
        </w:rPr>
        <w:noBreakHyphen/>
        <w:t>30 TV antitrombino III (0,75</w:t>
      </w:r>
      <w:r w:rsidRPr="00A94525">
        <w:rPr>
          <w:rFonts w:ascii="Times New Roman" w:hAnsi="Times New Roman"/>
          <w:lang w:val="lt-LT"/>
        </w:rPr>
        <w:noBreakHyphen/>
        <w:t>1,5 TV/ml).</w:t>
      </w:r>
    </w:p>
    <w:p w14:paraId="5A880040" w14:textId="77777777" w:rsidR="00A4742F" w:rsidRPr="00A94525" w:rsidRDefault="00A4742F" w:rsidP="00A4742F">
      <w:pPr>
        <w:tabs>
          <w:tab w:val="left" w:pos="567"/>
        </w:tabs>
        <w:spacing w:after="0" w:line="240" w:lineRule="auto"/>
        <w:rPr>
          <w:rFonts w:ascii="Times New Roman" w:hAnsi="Times New Roman"/>
          <w:lang w:val="lt-LT"/>
        </w:rPr>
      </w:pPr>
    </w:p>
    <w:p w14:paraId="2E7E81A6" w14:textId="77777777" w:rsidR="00A4742F" w:rsidRPr="00A94525" w:rsidRDefault="00A4742F" w:rsidP="00A4742F">
      <w:pPr>
        <w:tabs>
          <w:tab w:val="left" w:pos="567"/>
        </w:tabs>
        <w:spacing w:after="0" w:line="240" w:lineRule="auto"/>
        <w:rPr>
          <w:rFonts w:ascii="Times New Roman" w:hAnsi="Times New Roman"/>
          <w:lang w:val="lt-LT"/>
        </w:rPr>
      </w:pPr>
    </w:p>
    <w:p w14:paraId="46409472" w14:textId="77777777" w:rsidR="00A4742F" w:rsidRPr="00A94525" w:rsidRDefault="00A4742F" w:rsidP="00A4742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A94525">
        <w:rPr>
          <w:rFonts w:ascii="Times New Roman" w:hAnsi="Times New Roman"/>
          <w:b/>
          <w:lang w:val="lt-LT"/>
        </w:rPr>
        <w:t>4.</w:t>
      </w:r>
      <w:r w:rsidRPr="00A94525">
        <w:rPr>
          <w:rFonts w:ascii="Times New Roman" w:hAnsi="Times New Roman"/>
          <w:b/>
          <w:lang w:val="lt-LT"/>
        </w:rPr>
        <w:tab/>
        <w:t>FARMACINĖ FORMA IR KIEKIS PAKUOTĖJE</w:t>
      </w:r>
    </w:p>
    <w:p w14:paraId="368BBCC5" w14:textId="77777777" w:rsidR="00A4742F" w:rsidRPr="00A94525" w:rsidRDefault="00A4742F" w:rsidP="00A4742F">
      <w:pPr>
        <w:tabs>
          <w:tab w:val="left" w:pos="567"/>
        </w:tabs>
        <w:spacing w:after="0" w:line="240" w:lineRule="auto"/>
        <w:rPr>
          <w:rFonts w:ascii="Times New Roman" w:hAnsi="Times New Roman"/>
          <w:lang w:val="lt-LT"/>
        </w:rPr>
      </w:pPr>
    </w:p>
    <w:p w14:paraId="29D5A5DD"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Milteliai injekciniam tirpalui</w:t>
      </w:r>
    </w:p>
    <w:p w14:paraId="0448D007" w14:textId="77777777" w:rsidR="00A4742F" w:rsidRPr="00A94525" w:rsidRDefault="00A4742F" w:rsidP="00A4742F">
      <w:pPr>
        <w:tabs>
          <w:tab w:val="left" w:pos="567"/>
        </w:tabs>
        <w:spacing w:after="0" w:line="240" w:lineRule="auto"/>
        <w:rPr>
          <w:rFonts w:ascii="Times New Roman" w:hAnsi="Times New Roman"/>
          <w:lang w:val="lt-LT"/>
        </w:rPr>
      </w:pPr>
    </w:p>
    <w:p w14:paraId="78614D9E" w14:textId="77777777" w:rsidR="00A4742F" w:rsidRPr="00A94525" w:rsidRDefault="00A4742F" w:rsidP="00A4742F">
      <w:pPr>
        <w:tabs>
          <w:tab w:val="left" w:pos="567"/>
        </w:tabs>
        <w:spacing w:after="0" w:line="240" w:lineRule="auto"/>
        <w:rPr>
          <w:rFonts w:ascii="Times New Roman" w:hAnsi="Times New Roman"/>
          <w:lang w:val="lt-LT"/>
        </w:rPr>
      </w:pPr>
    </w:p>
    <w:p w14:paraId="47EBA5A0" w14:textId="77777777" w:rsidR="00A4742F" w:rsidRPr="00A94525" w:rsidRDefault="00A4742F" w:rsidP="00A4742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A94525">
        <w:rPr>
          <w:rFonts w:ascii="Times New Roman" w:hAnsi="Times New Roman"/>
          <w:b/>
          <w:lang w:val="lt-LT"/>
        </w:rPr>
        <w:t>5.</w:t>
      </w:r>
      <w:r w:rsidRPr="00A94525">
        <w:rPr>
          <w:rFonts w:ascii="Times New Roman" w:hAnsi="Times New Roman"/>
          <w:b/>
          <w:lang w:val="lt-LT"/>
        </w:rPr>
        <w:tab/>
        <w:t>VARTOJIMO METODAS IR BŪDAS (</w:t>
      </w:r>
      <w:r w:rsidRPr="00A94525">
        <w:rPr>
          <w:rFonts w:ascii="Times New Roman" w:hAnsi="Times New Roman"/>
          <w:b/>
          <w:lang w:val="lt-LT"/>
        </w:rPr>
        <w:noBreakHyphen/>
        <w:t>AI)</w:t>
      </w:r>
    </w:p>
    <w:p w14:paraId="363DD573" w14:textId="77777777" w:rsidR="00A4742F" w:rsidRPr="00A94525" w:rsidRDefault="00A4742F" w:rsidP="00A4742F">
      <w:pPr>
        <w:tabs>
          <w:tab w:val="left" w:pos="567"/>
        </w:tabs>
        <w:spacing w:after="0" w:line="240" w:lineRule="auto"/>
        <w:rPr>
          <w:rFonts w:ascii="Times New Roman" w:hAnsi="Times New Roman"/>
          <w:lang w:val="lt-LT"/>
        </w:rPr>
      </w:pPr>
    </w:p>
    <w:p w14:paraId="7D326CF2"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Prieš vartojimą perskaitykite pakuotės lapelį.</w:t>
      </w:r>
    </w:p>
    <w:p w14:paraId="128A8DC2"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Leisti į veną.</w:t>
      </w:r>
    </w:p>
    <w:p w14:paraId="686CF91B"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Tik vienkartiniam vartojimui. Paruoštą tirpalą reikia suvartoti nedelsiant.</w:t>
      </w:r>
    </w:p>
    <w:p w14:paraId="379D7267" w14:textId="77777777" w:rsidR="00A4742F" w:rsidRPr="00A94525" w:rsidRDefault="00A4742F" w:rsidP="00A4742F">
      <w:pPr>
        <w:tabs>
          <w:tab w:val="left" w:pos="567"/>
        </w:tabs>
        <w:spacing w:after="0" w:line="240" w:lineRule="auto"/>
        <w:rPr>
          <w:rFonts w:ascii="Times New Roman" w:hAnsi="Times New Roman"/>
          <w:lang w:val="lt-LT"/>
        </w:rPr>
      </w:pPr>
    </w:p>
    <w:p w14:paraId="2E3A9AFB" w14:textId="77777777" w:rsidR="00A4742F" w:rsidRPr="00A94525" w:rsidRDefault="00A4742F" w:rsidP="00A4742F">
      <w:pPr>
        <w:tabs>
          <w:tab w:val="left" w:pos="567"/>
        </w:tabs>
        <w:spacing w:after="0" w:line="240" w:lineRule="auto"/>
        <w:rPr>
          <w:rFonts w:ascii="Times New Roman" w:hAnsi="Times New Roman"/>
          <w:lang w:val="lt-LT"/>
        </w:rPr>
      </w:pPr>
    </w:p>
    <w:p w14:paraId="1958668D" w14:textId="77777777" w:rsidR="00A4742F" w:rsidRPr="00A94525" w:rsidRDefault="00A4742F" w:rsidP="00A4742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A94525">
        <w:rPr>
          <w:rFonts w:ascii="Times New Roman" w:hAnsi="Times New Roman"/>
          <w:b/>
          <w:lang w:val="lt-LT"/>
        </w:rPr>
        <w:t>6.</w:t>
      </w:r>
      <w:r w:rsidRPr="00A94525">
        <w:rPr>
          <w:rFonts w:ascii="Times New Roman" w:hAnsi="Times New Roman"/>
          <w:b/>
          <w:lang w:val="lt-LT"/>
        </w:rPr>
        <w:tab/>
        <w:t>SPECIALUS ĮSPĖJIMAS, KAD VAISTINĮ PREPARATĄ BŪTINA LAIKYTI VAIKAMS NEPASTEBIMOJE IR NEPASIEKIAMOJE VIETOJE</w:t>
      </w:r>
    </w:p>
    <w:p w14:paraId="6F63011E" w14:textId="77777777" w:rsidR="00A4742F" w:rsidRPr="00A94525" w:rsidRDefault="00A4742F" w:rsidP="00A4742F">
      <w:pPr>
        <w:tabs>
          <w:tab w:val="left" w:pos="567"/>
        </w:tabs>
        <w:spacing w:after="0" w:line="240" w:lineRule="auto"/>
        <w:rPr>
          <w:rFonts w:ascii="Times New Roman" w:hAnsi="Times New Roman"/>
          <w:lang w:val="lt-LT"/>
        </w:rPr>
      </w:pPr>
    </w:p>
    <w:p w14:paraId="442ECA31"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Laikyti vaikams nepastebimoje ir nepasiekiamoje vietoje.</w:t>
      </w:r>
    </w:p>
    <w:p w14:paraId="520FA206" w14:textId="77777777" w:rsidR="00A4742F" w:rsidRPr="00A94525" w:rsidRDefault="00A4742F" w:rsidP="00A4742F">
      <w:pPr>
        <w:tabs>
          <w:tab w:val="left" w:pos="567"/>
        </w:tabs>
        <w:spacing w:after="0" w:line="240" w:lineRule="auto"/>
        <w:rPr>
          <w:rFonts w:ascii="Times New Roman" w:hAnsi="Times New Roman"/>
          <w:lang w:val="lt-LT"/>
        </w:rPr>
      </w:pPr>
    </w:p>
    <w:p w14:paraId="3CC7B36B" w14:textId="77777777" w:rsidR="00A4742F" w:rsidRPr="00A94525" w:rsidRDefault="00A4742F" w:rsidP="00A4742F">
      <w:pPr>
        <w:tabs>
          <w:tab w:val="left" w:pos="567"/>
        </w:tabs>
        <w:spacing w:after="0" w:line="240" w:lineRule="auto"/>
        <w:rPr>
          <w:rFonts w:ascii="Times New Roman" w:hAnsi="Times New Roman"/>
          <w:lang w:val="lt-LT"/>
        </w:rPr>
      </w:pPr>
    </w:p>
    <w:p w14:paraId="543AF7A5" w14:textId="77777777" w:rsidR="00A4742F" w:rsidRPr="00A94525" w:rsidRDefault="00A4742F" w:rsidP="00A4742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A94525">
        <w:rPr>
          <w:rFonts w:ascii="Times New Roman" w:hAnsi="Times New Roman"/>
          <w:b/>
          <w:lang w:val="lt-LT"/>
        </w:rPr>
        <w:t>7.</w:t>
      </w:r>
      <w:r w:rsidRPr="00A94525">
        <w:rPr>
          <w:rFonts w:ascii="Times New Roman" w:hAnsi="Times New Roman"/>
          <w:b/>
          <w:lang w:val="lt-LT"/>
        </w:rPr>
        <w:tab/>
        <w:t>KITAS (</w:t>
      </w:r>
      <w:r w:rsidRPr="00A94525">
        <w:rPr>
          <w:rFonts w:ascii="Times New Roman" w:hAnsi="Times New Roman"/>
          <w:b/>
          <w:lang w:val="lt-LT"/>
        </w:rPr>
        <w:noBreakHyphen/>
        <w:t>I) SPECIALUS (</w:t>
      </w:r>
      <w:r w:rsidRPr="00A94525">
        <w:rPr>
          <w:rFonts w:ascii="Times New Roman" w:hAnsi="Times New Roman"/>
          <w:b/>
          <w:lang w:val="lt-LT"/>
        </w:rPr>
        <w:noBreakHyphen/>
        <w:t>ŪS) ĮSPĖJIMAS (</w:t>
      </w:r>
      <w:r w:rsidRPr="00A94525">
        <w:rPr>
          <w:rFonts w:ascii="Times New Roman" w:hAnsi="Times New Roman"/>
          <w:b/>
          <w:lang w:val="lt-LT"/>
        </w:rPr>
        <w:noBreakHyphen/>
        <w:t>AI) (JEI REIKIA)</w:t>
      </w:r>
    </w:p>
    <w:p w14:paraId="753B64BB" w14:textId="77777777" w:rsidR="00A4742F" w:rsidRPr="00A94525" w:rsidRDefault="00A4742F" w:rsidP="00A4742F">
      <w:pPr>
        <w:tabs>
          <w:tab w:val="left" w:pos="567"/>
        </w:tabs>
        <w:spacing w:after="0" w:line="240" w:lineRule="auto"/>
        <w:rPr>
          <w:rFonts w:ascii="Times New Roman" w:hAnsi="Times New Roman"/>
          <w:lang w:val="lt-LT"/>
        </w:rPr>
      </w:pPr>
    </w:p>
    <w:p w14:paraId="02945A71" w14:textId="77777777" w:rsidR="00A4742F" w:rsidRPr="00A94525" w:rsidRDefault="00A4742F" w:rsidP="00A4742F">
      <w:pPr>
        <w:tabs>
          <w:tab w:val="left" w:pos="567"/>
        </w:tabs>
        <w:spacing w:after="0" w:line="240" w:lineRule="auto"/>
        <w:rPr>
          <w:rFonts w:ascii="Times New Roman" w:hAnsi="Times New Roman"/>
          <w:lang w:val="lt-LT"/>
        </w:rPr>
      </w:pPr>
    </w:p>
    <w:p w14:paraId="105E41F3" w14:textId="77777777" w:rsidR="00A4742F" w:rsidRPr="00A94525" w:rsidRDefault="00A4742F" w:rsidP="00A4742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A94525">
        <w:rPr>
          <w:rFonts w:ascii="Times New Roman" w:hAnsi="Times New Roman"/>
          <w:b/>
          <w:lang w:val="lt-LT"/>
        </w:rPr>
        <w:t>8.</w:t>
      </w:r>
      <w:r w:rsidRPr="00A94525">
        <w:rPr>
          <w:rFonts w:ascii="Times New Roman" w:hAnsi="Times New Roman"/>
          <w:b/>
          <w:lang w:val="lt-LT"/>
        </w:rPr>
        <w:tab/>
        <w:t>TINKAMUMO LAIKAS</w:t>
      </w:r>
    </w:p>
    <w:p w14:paraId="0B14B0CB" w14:textId="77777777" w:rsidR="00A4742F" w:rsidRPr="00A94525" w:rsidRDefault="00A4742F" w:rsidP="00A4742F">
      <w:pPr>
        <w:tabs>
          <w:tab w:val="left" w:pos="567"/>
        </w:tabs>
        <w:spacing w:after="0" w:line="240" w:lineRule="auto"/>
        <w:rPr>
          <w:rFonts w:ascii="Times New Roman" w:hAnsi="Times New Roman"/>
          <w:lang w:val="lt-LT"/>
        </w:rPr>
      </w:pPr>
    </w:p>
    <w:p w14:paraId="33CF17FD"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Tinka iki {mm MMMM}</w:t>
      </w:r>
    </w:p>
    <w:p w14:paraId="2AD82040" w14:textId="77777777" w:rsidR="00A4742F" w:rsidRPr="00A94525" w:rsidRDefault="00A4742F" w:rsidP="00A4742F">
      <w:pPr>
        <w:tabs>
          <w:tab w:val="left" w:pos="567"/>
        </w:tabs>
        <w:spacing w:after="0" w:line="240" w:lineRule="auto"/>
        <w:rPr>
          <w:rFonts w:ascii="Times New Roman" w:hAnsi="Times New Roman"/>
          <w:lang w:val="lt-LT"/>
        </w:rPr>
      </w:pPr>
    </w:p>
    <w:p w14:paraId="4059FAD6" w14:textId="77777777" w:rsidR="00A4742F" w:rsidRPr="00A94525" w:rsidRDefault="00A4742F" w:rsidP="00A4742F">
      <w:pPr>
        <w:tabs>
          <w:tab w:val="left" w:pos="567"/>
        </w:tabs>
        <w:spacing w:after="0" w:line="240" w:lineRule="auto"/>
        <w:rPr>
          <w:rFonts w:ascii="Times New Roman" w:hAnsi="Times New Roman"/>
          <w:lang w:val="lt-LT"/>
        </w:rPr>
      </w:pPr>
    </w:p>
    <w:p w14:paraId="56F8B770" w14:textId="77777777" w:rsidR="00A4742F" w:rsidRPr="00A94525" w:rsidRDefault="00A4742F" w:rsidP="00A4742F">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A94525">
        <w:rPr>
          <w:rFonts w:ascii="Times New Roman" w:hAnsi="Times New Roman"/>
          <w:b/>
          <w:lang w:val="lt-LT"/>
        </w:rPr>
        <w:t>9.</w:t>
      </w:r>
      <w:r w:rsidRPr="00A94525">
        <w:rPr>
          <w:rFonts w:ascii="Times New Roman" w:hAnsi="Times New Roman"/>
          <w:b/>
          <w:lang w:val="lt-LT"/>
        </w:rPr>
        <w:tab/>
        <w:t>SPECIALIOS LAIKYMO SĄLYGOS</w:t>
      </w:r>
    </w:p>
    <w:p w14:paraId="1EA21968" w14:textId="77777777" w:rsidR="00A4742F" w:rsidRPr="00A94525" w:rsidRDefault="00A4742F" w:rsidP="00A4742F">
      <w:pPr>
        <w:tabs>
          <w:tab w:val="left" w:pos="567"/>
        </w:tabs>
        <w:spacing w:after="0" w:line="240" w:lineRule="auto"/>
        <w:rPr>
          <w:rFonts w:ascii="Times New Roman" w:hAnsi="Times New Roman"/>
          <w:lang w:val="lt-LT"/>
        </w:rPr>
      </w:pPr>
    </w:p>
    <w:p w14:paraId="4BB57CD4"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Laikyti šaldytuve (2 ºC – 8 ºC). Negalima užšaldyti.</w:t>
      </w:r>
    </w:p>
    <w:p w14:paraId="0C82A6E3"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Laikyti gamintojo pakuotėje, kad vaistas būtų apsaugotas nuo šviesos.</w:t>
      </w:r>
    </w:p>
    <w:p w14:paraId="0B490C17" w14:textId="77777777" w:rsidR="00A4742F" w:rsidRPr="00A94525" w:rsidRDefault="00A4742F" w:rsidP="00A4742F">
      <w:pPr>
        <w:tabs>
          <w:tab w:val="left" w:pos="567"/>
        </w:tabs>
        <w:spacing w:after="0" w:line="240" w:lineRule="auto"/>
        <w:rPr>
          <w:rFonts w:ascii="Times New Roman" w:hAnsi="Times New Roman"/>
          <w:lang w:val="lt-LT"/>
        </w:rPr>
      </w:pPr>
    </w:p>
    <w:p w14:paraId="0C61759F" w14:textId="77777777" w:rsidR="00A4742F" w:rsidRPr="00A94525" w:rsidRDefault="00A4742F" w:rsidP="00A4742F">
      <w:pPr>
        <w:tabs>
          <w:tab w:val="left" w:pos="567"/>
        </w:tabs>
        <w:spacing w:after="0" w:line="240" w:lineRule="auto"/>
        <w:rPr>
          <w:rFonts w:ascii="Times New Roman" w:hAnsi="Times New Roman"/>
          <w:lang w:val="lt-LT"/>
        </w:rPr>
      </w:pPr>
    </w:p>
    <w:p w14:paraId="11EA0F22" w14:textId="77777777" w:rsidR="00A4742F" w:rsidRPr="00A94525" w:rsidRDefault="00A4742F" w:rsidP="00A4742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lang w:val="lt-LT"/>
        </w:rPr>
      </w:pPr>
      <w:r w:rsidRPr="00A94525">
        <w:rPr>
          <w:rFonts w:ascii="Times New Roman" w:hAnsi="Times New Roman"/>
          <w:b/>
          <w:lang w:val="lt-LT"/>
        </w:rPr>
        <w:t>10.</w:t>
      </w:r>
      <w:r w:rsidRPr="00A94525">
        <w:rPr>
          <w:rFonts w:ascii="Times New Roman" w:hAnsi="Times New Roman"/>
          <w:b/>
          <w:lang w:val="lt-LT"/>
        </w:rPr>
        <w:tab/>
        <w:t>SPECIALIOS ATSARGUMO PRIEMONĖS DĖL NESUVARTOTO VAISTINIO PREPARATO AR JO ATLIEKŲ TVARKYMO (JEI REIKIA)</w:t>
      </w:r>
    </w:p>
    <w:p w14:paraId="5B5351EF" w14:textId="77777777" w:rsidR="00A4742F" w:rsidRPr="00A94525" w:rsidRDefault="00A4742F" w:rsidP="00A4742F">
      <w:pPr>
        <w:tabs>
          <w:tab w:val="left" w:pos="567"/>
        </w:tabs>
        <w:spacing w:after="0" w:line="240" w:lineRule="auto"/>
        <w:rPr>
          <w:rFonts w:ascii="Times New Roman" w:hAnsi="Times New Roman"/>
          <w:lang w:val="lt-LT"/>
        </w:rPr>
      </w:pPr>
    </w:p>
    <w:p w14:paraId="267B1BB6"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Nesuvartotą vaistą ar atliekas reikia tvarkyti laikantis vietinių reikalavimų.</w:t>
      </w:r>
    </w:p>
    <w:p w14:paraId="5BE2DF72" w14:textId="77777777" w:rsidR="00A4742F" w:rsidRPr="00A94525" w:rsidRDefault="00A4742F" w:rsidP="00A4742F">
      <w:pPr>
        <w:tabs>
          <w:tab w:val="left" w:pos="567"/>
        </w:tabs>
        <w:spacing w:after="0" w:line="240" w:lineRule="auto"/>
        <w:rPr>
          <w:rFonts w:ascii="Times New Roman" w:hAnsi="Times New Roman"/>
          <w:lang w:val="lt-LT"/>
        </w:rPr>
      </w:pPr>
    </w:p>
    <w:p w14:paraId="29A2F973" w14:textId="77777777" w:rsidR="00A4742F" w:rsidRPr="00A94525" w:rsidRDefault="00A4742F" w:rsidP="00A4742F">
      <w:pPr>
        <w:tabs>
          <w:tab w:val="left" w:pos="567"/>
        </w:tabs>
        <w:spacing w:after="0" w:line="240" w:lineRule="auto"/>
        <w:rPr>
          <w:rFonts w:ascii="Times New Roman" w:hAnsi="Times New Roman"/>
          <w:lang w:val="lt-LT"/>
        </w:rPr>
      </w:pPr>
    </w:p>
    <w:p w14:paraId="6C486CDE" w14:textId="77777777" w:rsidR="00A4742F" w:rsidRPr="00A94525" w:rsidRDefault="00A4742F" w:rsidP="00A4742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A94525">
        <w:rPr>
          <w:rFonts w:ascii="Times New Roman" w:hAnsi="Times New Roman"/>
          <w:b/>
          <w:lang w:val="lt-LT"/>
        </w:rPr>
        <w:t>11.</w:t>
      </w:r>
      <w:r w:rsidRPr="00A94525">
        <w:rPr>
          <w:rFonts w:ascii="Times New Roman" w:hAnsi="Times New Roman"/>
          <w:b/>
          <w:lang w:val="lt-LT"/>
        </w:rPr>
        <w:tab/>
      </w:r>
      <w:r w:rsidRPr="00A94525">
        <w:rPr>
          <w:rFonts w:ascii="Times New Roman" w:hAnsi="Times New Roman"/>
          <w:b/>
          <w:caps/>
          <w:lang w:val="lt-LT"/>
        </w:rPr>
        <w:t xml:space="preserve"> REGISTRUOTOJO PAVADINIMAS IR ADRESAS</w:t>
      </w:r>
    </w:p>
    <w:p w14:paraId="3185746A" w14:textId="77777777" w:rsidR="00A4742F" w:rsidRPr="00A94525" w:rsidRDefault="00A4742F" w:rsidP="00A4742F">
      <w:pPr>
        <w:tabs>
          <w:tab w:val="left" w:pos="567"/>
        </w:tabs>
        <w:spacing w:after="0" w:line="240" w:lineRule="auto"/>
        <w:rPr>
          <w:rFonts w:ascii="Times New Roman" w:hAnsi="Times New Roman"/>
          <w:lang w:val="lt-LT"/>
        </w:rPr>
      </w:pPr>
    </w:p>
    <w:p w14:paraId="67CFD268" w14:textId="77777777" w:rsidR="00A4742F" w:rsidRPr="00A94525" w:rsidRDefault="00A4742F" w:rsidP="00A4742F">
      <w:pPr>
        <w:spacing w:after="0" w:line="240" w:lineRule="auto"/>
        <w:rPr>
          <w:rFonts w:ascii="Times New Roman" w:hAnsi="Times New Roman"/>
          <w:bCs/>
          <w:lang w:val="lt-LT"/>
        </w:rPr>
      </w:pPr>
      <w:r w:rsidRPr="00A94525">
        <w:rPr>
          <w:rFonts w:ascii="Times New Roman" w:hAnsi="Times New Roman"/>
          <w:bCs/>
          <w:lang w:val="lt-LT"/>
        </w:rPr>
        <w:t>Baxalta Innovations GmbH</w:t>
      </w:r>
    </w:p>
    <w:p w14:paraId="2AC7E00F" w14:textId="77777777" w:rsidR="00A4742F" w:rsidRPr="00A94525" w:rsidRDefault="00A4742F" w:rsidP="00A4742F">
      <w:pPr>
        <w:spacing w:after="0" w:line="240" w:lineRule="auto"/>
        <w:rPr>
          <w:rFonts w:ascii="Times New Roman" w:hAnsi="Times New Roman"/>
          <w:bCs/>
          <w:lang w:val="lt-LT"/>
        </w:rPr>
      </w:pPr>
      <w:r w:rsidRPr="00A94525">
        <w:rPr>
          <w:rFonts w:ascii="Times New Roman" w:hAnsi="Times New Roman"/>
          <w:bCs/>
          <w:lang w:val="lt-LT"/>
        </w:rPr>
        <w:t>Industriestrasse 67</w:t>
      </w:r>
    </w:p>
    <w:p w14:paraId="50EB7817" w14:textId="77777777" w:rsidR="00A4742F" w:rsidRPr="00A94525" w:rsidRDefault="00A4742F" w:rsidP="00A4742F">
      <w:pPr>
        <w:spacing w:after="0" w:line="240" w:lineRule="auto"/>
        <w:rPr>
          <w:rFonts w:ascii="Times New Roman" w:hAnsi="Times New Roman"/>
          <w:lang w:val="lt-LT"/>
        </w:rPr>
      </w:pPr>
      <w:r w:rsidRPr="00A94525">
        <w:rPr>
          <w:rFonts w:ascii="Times New Roman" w:hAnsi="Times New Roman"/>
          <w:lang w:val="lt-LT"/>
        </w:rPr>
        <w:t>A</w:t>
      </w:r>
      <w:r w:rsidRPr="00A94525">
        <w:rPr>
          <w:rFonts w:ascii="Times New Roman" w:hAnsi="Times New Roman"/>
          <w:lang w:val="lt-LT"/>
        </w:rPr>
        <w:noBreakHyphen/>
        <w:t>1221 Vienna</w:t>
      </w:r>
    </w:p>
    <w:p w14:paraId="746ADF9F"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Austrija</w:t>
      </w:r>
    </w:p>
    <w:p w14:paraId="4311CBBA" w14:textId="77777777" w:rsidR="00A4742F" w:rsidRPr="00A94525" w:rsidRDefault="00A4742F" w:rsidP="00A4742F">
      <w:pPr>
        <w:tabs>
          <w:tab w:val="left" w:pos="567"/>
        </w:tabs>
        <w:spacing w:after="0" w:line="240" w:lineRule="auto"/>
        <w:rPr>
          <w:rFonts w:ascii="Times New Roman" w:hAnsi="Times New Roman"/>
          <w:lang w:val="lt-LT"/>
        </w:rPr>
      </w:pPr>
    </w:p>
    <w:p w14:paraId="1CC166E1" w14:textId="77777777" w:rsidR="00A4742F" w:rsidRPr="00A94525" w:rsidRDefault="00A4742F" w:rsidP="00A4742F">
      <w:pPr>
        <w:tabs>
          <w:tab w:val="left" w:pos="567"/>
        </w:tabs>
        <w:spacing w:after="0" w:line="240" w:lineRule="auto"/>
        <w:rPr>
          <w:rFonts w:ascii="Times New Roman" w:hAnsi="Times New Roman"/>
          <w:lang w:val="lt-LT"/>
        </w:rPr>
      </w:pPr>
    </w:p>
    <w:p w14:paraId="42948414" w14:textId="77777777" w:rsidR="00A4742F" w:rsidRPr="00A94525" w:rsidRDefault="00A4742F" w:rsidP="00A4742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A94525">
        <w:rPr>
          <w:rFonts w:ascii="Times New Roman" w:hAnsi="Times New Roman"/>
          <w:b/>
          <w:lang w:val="lt-LT"/>
        </w:rPr>
        <w:t>12.</w:t>
      </w:r>
      <w:r w:rsidRPr="00A94525">
        <w:rPr>
          <w:rFonts w:ascii="Times New Roman" w:hAnsi="Times New Roman"/>
          <w:b/>
          <w:lang w:val="lt-LT"/>
        </w:rPr>
        <w:tab/>
        <w:t>REGISTRACIJOS PAŽYMĖJIMO NUMERIS (</w:t>
      </w:r>
      <w:r w:rsidRPr="00A94525">
        <w:rPr>
          <w:rFonts w:ascii="Times New Roman" w:hAnsi="Times New Roman"/>
          <w:b/>
          <w:lang w:val="lt-LT"/>
        </w:rPr>
        <w:noBreakHyphen/>
        <w:t>IAI)</w:t>
      </w:r>
    </w:p>
    <w:p w14:paraId="569BD1E6" w14:textId="77777777" w:rsidR="00A4742F" w:rsidRPr="00A94525" w:rsidRDefault="00A4742F" w:rsidP="00A4742F">
      <w:pPr>
        <w:tabs>
          <w:tab w:val="left" w:pos="567"/>
        </w:tabs>
        <w:spacing w:after="0" w:line="240" w:lineRule="auto"/>
        <w:rPr>
          <w:rFonts w:ascii="Times New Roman" w:hAnsi="Times New Roman"/>
          <w:lang w:val="lt-LT"/>
        </w:rPr>
      </w:pPr>
    </w:p>
    <w:p w14:paraId="32D04E34" w14:textId="77777777" w:rsidR="00A4742F" w:rsidRPr="00A94525" w:rsidRDefault="00A4742F" w:rsidP="00A4742F">
      <w:pPr>
        <w:spacing w:after="0" w:line="240" w:lineRule="auto"/>
        <w:rPr>
          <w:rFonts w:ascii="Times New Roman" w:hAnsi="Times New Roman"/>
          <w:lang w:val="lt-LT"/>
        </w:rPr>
      </w:pPr>
      <w:r w:rsidRPr="00A94525">
        <w:rPr>
          <w:rFonts w:ascii="Times New Roman" w:hAnsi="Times New Roman"/>
          <w:lang w:val="lt-LT"/>
        </w:rPr>
        <w:t>LT/1/14/3611/001</w:t>
      </w:r>
    </w:p>
    <w:p w14:paraId="7C54FF12" w14:textId="77777777" w:rsidR="00A4742F" w:rsidRPr="00A94525" w:rsidRDefault="00A4742F" w:rsidP="00A4742F">
      <w:pPr>
        <w:tabs>
          <w:tab w:val="left" w:pos="567"/>
        </w:tabs>
        <w:spacing w:after="0" w:line="240" w:lineRule="auto"/>
        <w:rPr>
          <w:rFonts w:ascii="Times New Roman" w:hAnsi="Times New Roman"/>
          <w:highlight w:val="lightGray"/>
          <w:lang w:val="lt-LT"/>
        </w:rPr>
      </w:pPr>
      <w:r w:rsidRPr="00A94525">
        <w:rPr>
          <w:rFonts w:ascii="Times New Roman" w:hAnsi="Times New Roman"/>
          <w:highlight w:val="lightGray"/>
          <w:lang w:val="lt-LT"/>
        </w:rPr>
        <w:t>LT/1/14/3611/002</w:t>
      </w:r>
    </w:p>
    <w:p w14:paraId="63CA621A" w14:textId="77777777" w:rsidR="00A4742F" w:rsidRPr="00A94525" w:rsidRDefault="00A4742F" w:rsidP="00A4742F">
      <w:pPr>
        <w:tabs>
          <w:tab w:val="left" w:pos="567"/>
        </w:tabs>
        <w:spacing w:after="0" w:line="240" w:lineRule="auto"/>
        <w:rPr>
          <w:rFonts w:ascii="Times New Roman" w:hAnsi="Times New Roman"/>
          <w:highlight w:val="lightGray"/>
          <w:lang w:val="lt-LT"/>
        </w:rPr>
      </w:pPr>
      <w:r w:rsidRPr="00A94525">
        <w:rPr>
          <w:rFonts w:ascii="Times New Roman" w:hAnsi="Times New Roman"/>
          <w:highlight w:val="lightGray"/>
          <w:lang w:val="lt-LT"/>
        </w:rPr>
        <w:t>LT/1/14/3611/003</w:t>
      </w:r>
    </w:p>
    <w:p w14:paraId="6622765B" w14:textId="77777777" w:rsidR="00A4742F" w:rsidRPr="00A94525" w:rsidRDefault="00A4742F" w:rsidP="00A4742F">
      <w:pPr>
        <w:tabs>
          <w:tab w:val="left" w:pos="567"/>
        </w:tabs>
        <w:spacing w:after="0" w:line="240" w:lineRule="auto"/>
        <w:rPr>
          <w:rFonts w:ascii="Times New Roman" w:hAnsi="Times New Roman"/>
          <w:highlight w:val="lightGray"/>
          <w:lang w:val="lt-LT"/>
        </w:rPr>
      </w:pPr>
      <w:r w:rsidRPr="00A94525">
        <w:rPr>
          <w:rFonts w:ascii="Times New Roman" w:hAnsi="Times New Roman"/>
          <w:highlight w:val="lightGray"/>
          <w:lang w:val="lt-LT"/>
        </w:rPr>
        <w:t>LT/1/14/3611/004</w:t>
      </w:r>
    </w:p>
    <w:p w14:paraId="53236503"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highlight w:val="lightGray"/>
          <w:lang w:val="lt-LT"/>
        </w:rPr>
        <w:t>LT/1/14/3611/005</w:t>
      </w:r>
    </w:p>
    <w:p w14:paraId="0FE709C5" w14:textId="77777777" w:rsidR="00A4742F" w:rsidRPr="00A94525" w:rsidRDefault="00A4742F" w:rsidP="00A4742F">
      <w:pPr>
        <w:tabs>
          <w:tab w:val="left" w:pos="567"/>
        </w:tabs>
        <w:spacing w:after="0" w:line="240" w:lineRule="auto"/>
        <w:rPr>
          <w:rFonts w:ascii="Times New Roman" w:hAnsi="Times New Roman"/>
          <w:lang w:val="lt-LT"/>
        </w:rPr>
      </w:pPr>
    </w:p>
    <w:p w14:paraId="2D6E90B3" w14:textId="77777777" w:rsidR="00A4742F" w:rsidRPr="00A94525" w:rsidRDefault="00A4742F" w:rsidP="00A4742F">
      <w:pPr>
        <w:tabs>
          <w:tab w:val="left" w:pos="567"/>
        </w:tabs>
        <w:spacing w:after="0" w:line="240" w:lineRule="auto"/>
        <w:rPr>
          <w:rFonts w:ascii="Times New Roman" w:hAnsi="Times New Roman"/>
          <w:lang w:val="lt-LT"/>
        </w:rPr>
      </w:pPr>
    </w:p>
    <w:p w14:paraId="05B1FD78" w14:textId="77777777" w:rsidR="00A4742F" w:rsidRPr="00A94525" w:rsidRDefault="00A4742F" w:rsidP="00A4742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A94525">
        <w:rPr>
          <w:rFonts w:ascii="Times New Roman" w:hAnsi="Times New Roman"/>
          <w:b/>
          <w:lang w:val="lt-LT"/>
        </w:rPr>
        <w:t>13.</w:t>
      </w:r>
      <w:r w:rsidRPr="00A94525">
        <w:rPr>
          <w:rFonts w:ascii="Times New Roman" w:hAnsi="Times New Roman"/>
          <w:b/>
          <w:lang w:val="lt-LT"/>
        </w:rPr>
        <w:tab/>
        <w:t>SERIJOS NUMERIS</w:t>
      </w:r>
    </w:p>
    <w:p w14:paraId="1855A14A" w14:textId="77777777" w:rsidR="00A4742F" w:rsidRPr="00A94525" w:rsidRDefault="00A4742F" w:rsidP="00A4742F">
      <w:pPr>
        <w:tabs>
          <w:tab w:val="left" w:pos="567"/>
        </w:tabs>
        <w:spacing w:after="0" w:line="240" w:lineRule="auto"/>
        <w:rPr>
          <w:rFonts w:ascii="Times New Roman" w:hAnsi="Times New Roman"/>
          <w:lang w:val="lt-LT"/>
        </w:rPr>
      </w:pPr>
    </w:p>
    <w:p w14:paraId="28194C4E"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Serija</w:t>
      </w:r>
    </w:p>
    <w:p w14:paraId="6D911D8E" w14:textId="77777777" w:rsidR="00A4742F" w:rsidRPr="00A94525" w:rsidRDefault="00A4742F" w:rsidP="00A4742F">
      <w:pPr>
        <w:tabs>
          <w:tab w:val="left" w:pos="567"/>
        </w:tabs>
        <w:spacing w:after="0" w:line="240" w:lineRule="auto"/>
        <w:rPr>
          <w:rFonts w:ascii="Times New Roman" w:hAnsi="Times New Roman"/>
          <w:lang w:val="lt-LT"/>
        </w:rPr>
      </w:pPr>
    </w:p>
    <w:p w14:paraId="7327CCE4" w14:textId="77777777" w:rsidR="00A4742F" w:rsidRPr="00A94525" w:rsidRDefault="00A4742F" w:rsidP="00A4742F">
      <w:pPr>
        <w:tabs>
          <w:tab w:val="left" w:pos="567"/>
        </w:tabs>
        <w:spacing w:after="0" w:line="240" w:lineRule="auto"/>
        <w:rPr>
          <w:rFonts w:ascii="Times New Roman" w:hAnsi="Times New Roman"/>
          <w:lang w:val="lt-LT"/>
        </w:rPr>
      </w:pPr>
    </w:p>
    <w:p w14:paraId="58EC2DDA" w14:textId="77777777" w:rsidR="00A4742F" w:rsidRPr="00A94525" w:rsidRDefault="00A4742F" w:rsidP="00A4742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A94525">
        <w:rPr>
          <w:rFonts w:ascii="Times New Roman" w:hAnsi="Times New Roman"/>
          <w:b/>
          <w:lang w:val="lt-LT"/>
        </w:rPr>
        <w:t>14.</w:t>
      </w:r>
      <w:r w:rsidRPr="00A94525">
        <w:rPr>
          <w:rFonts w:ascii="Times New Roman" w:hAnsi="Times New Roman"/>
          <w:b/>
          <w:lang w:val="lt-LT"/>
        </w:rPr>
        <w:tab/>
        <w:t>PARDAVIMO (IŠDAVIMO) TVARKA</w:t>
      </w:r>
    </w:p>
    <w:p w14:paraId="77A7FB1A" w14:textId="77777777" w:rsidR="00A4742F" w:rsidRPr="00A94525" w:rsidRDefault="00A4742F" w:rsidP="00A4742F">
      <w:pPr>
        <w:tabs>
          <w:tab w:val="left" w:pos="567"/>
        </w:tabs>
        <w:spacing w:after="0" w:line="240" w:lineRule="auto"/>
        <w:rPr>
          <w:rFonts w:ascii="Times New Roman" w:hAnsi="Times New Roman"/>
          <w:lang w:val="lt-LT"/>
        </w:rPr>
      </w:pPr>
    </w:p>
    <w:p w14:paraId="02591EC4"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Receptinis vaistas</w:t>
      </w:r>
    </w:p>
    <w:p w14:paraId="2FFE04AB" w14:textId="77777777" w:rsidR="00A4742F" w:rsidRPr="00A94525" w:rsidRDefault="00A4742F" w:rsidP="00A4742F">
      <w:pPr>
        <w:tabs>
          <w:tab w:val="left" w:pos="567"/>
        </w:tabs>
        <w:spacing w:after="0" w:line="240" w:lineRule="auto"/>
        <w:rPr>
          <w:rFonts w:ascii="Times New Roman" w:hAnsi="Times New Roman"/>
          <w:lang w:val="lt-LT"/>
        </w:rPr>
      </w:pPr>
    </w:p>
    <w:p w14:paraId="3F05E832" w14:textId="77777777" w:rsidR="00A4742F" w:rsidRPr="00A94525" w:rsidRDefault="00A4742F" w:rsidP="00A4742F">
      <w:pPr>
        <w:tabs>
          <w:tab w:val="left" w:pos="567"/>
        </w:tabs>
        <w:spacing w:after="0" w:line="240" w:lineRule="auto"/>
        <w:rPr>
          <w:rFonts w:ascii="Times New Roman" w:hAnsi="Times New Roman"/>
          <w:lang w:val="lt-LT"/>
        </w:rPr>
      </w:pPr>
    </w:p>
    <w:p w14:paraId="60A98900" w14:textId="77777777" w:rsidR="00A4742F" w:rsidRPr="00A94525" w:rsidRDefault="00A4742F" w:rsidP="00A4742F">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A94525">
        <w:rPr>
          <w:rFonts w:ascii="Times New Roman" w:hAnsi="Times New Roman"/>
          <w:b/>
          <w:lang w:val="lt-LT"/>
        </w:rPr>
        <w:t>15.</w:t>
      </w:r>
      <w:r w:rsidRPr="00A94525">
        <w:rPr>
          <w:rFonts w:ascii="Times New Roman" w:hAnsi="Times New Roman"/>
          <w:b/>
          <w:lang w:val="lt-LT"/>
        </w:rPr>
        <w:tab/>
        <w:t>VARTOJIMO INSTRUKCIJA</w:t>
      </w:r>
    </w:p>
    <w:p w14:paraId="62F99FBD" w14:textId="77777777" w:rsidR="00A4742F" w:rsidRPr="00A94525" w:rsidRDefault="00A4742F" w:rsidP="00A4742F">
      <w:pPr>
        <w:tabs>
          <w:tab w:val="left" w:pos="567"/>
        </w:tabs>
        <w:spacing w:after="0" w:line="240" w:lineRule="auto"/>
        <w:rPr>
          <w:rFonts w:ascii="Times New Roman" w:hAnsi="Times New Roman"/>
          <w:lang w:val="lt-LT"/>
        </w:rPr>
      </w:pPr>
    </w:p>
    <w:p w14:paraId="1D71EE3A"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Skirtas lėtai leisti į veną</w:t>
      </w:r>
      <w:r w:rsidRPr="00A94525">
        <w:rPr>
          <w:rFonts w:ascii="Times New Roman" w:hAnsi="Times New Roman"/>
          <w:b/>
          <w:lang w:val="lt-LT"/>
        </w:rPr>
        <w:t xml:space="preserve"> (ne greičiau kaip 2 ml/min.)</w:t>
      </w:r>
      <w:r w:rsidRPr="00A94525">
        <w:rPr>
          <w:rFonts w:ascii="Times New Roman" w:hAnsi="Times New Roman"/>
          <w:lang w:val="lt-LT"/>
        </w:rPr>
        <w:t>.</w:t>
      </w:r>
    </w:p>
    <w:p w14:paraId="36CCF55F" w14:textId="77777777" w:rsidR="00A4742F" w:rsidRPr="00A94525" w:rsidRDefault="00A4742F" w:rsidP="00A4742F">
      <w:pPr>
        <w:tabs>
          <w:tab w:val="left" w:pos="567"/>
        </w:tabs>
        <w:spacing w:after="0" w:line="240" w:lineRule="auto"/>
        <w:rPr>
          <w:rFonts w:ascii="Times New Roman" w:hAnsi="Times New Roman"/>
          <w:lang w:val="lt-LT"/>
        </w:rPr>
      </w:pPr>
    </w:p>
    <w:p w14:paraId="6FEE103B"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b/>
          <w:lang w:val="lt-LT"/>
        </w:rPr>
        <w:t>Nulupama etiketė:</w:t>
      </w:r>
      <w:r w:rsidRPr="00A94525">
        <w:rPr>
          <w:rFonts w:ascii="Times New Roman" w:hAnsi="Times New Roman"/>
          <w:b/>
          <w:lang w:val="lt-LT"/>
        </w:rPr>
        <w:tab/>
      </w:r>
      <w:r w:rsidRPr="00A94525">
        <w:rPr>
          <w:rFonts w:ascii="Times New Roman" w:hAnsi="Times New Roman"/>
          <w:lang w:val="lt-LT"/>
        </w:rPr>
        <w:t>Prothromplex 600 TV</w:t>
      </w:r>
    </w:p>
    <w:p w14:paraId="1AF195A8"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ab/>
      </w:r>
      <w:r w:rsidRPr="00A94525">
        <w:rPr>
          <w:rFonts w:ascii="Times New Roman" w:hAnsi="Times New Roman"/>
          <w:lang w:val="lt-LT"/>
        </w:rPr>
        <w:tab/>
      </w:r>
      <w:r w:rsidRPr="00A94525">
        <w:rPr>
          <w:rFonts w:ascii="Times New Roman" w:hAnsi="Times New Roman"/>
          <w:lang w:val="lt-LT"/>
        </w:rPr>
        <w:tab/>
      </w:r>
      <w:r w:rsidRPr="00A94525">
        <w:rPr>
          <w:rFonts w:ascii="Times New Roman" w:hAnsi="Times New Roman"/>
          <w:lang w:val="lt-LT"/>
        </w:rPr>
        <w:tab/>
        <w:t>Serija:</w:t>
      </w:r>
    </w:p>
    <w:p w14:paraId="41070900"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ab/>
      </w:r>
      <w:r w:rsidRPr="00A94525">
        <w:rPr>
          <w:rFonts w:ascii="Times New Roman" w:hAnsi="Times New Roman"/>
          <w:lang w:val="lt-LT"/>
        </w:rPr>
        <w:tab/>
      </w:r>
      <w:r w:rsidRPr="00A94525">
        <w:rPr>
          <w:rFonts w:ascii="Times New Roman" w:hAnsi="Times New Roman"/>
          <w:lang w:val="lt-LT"/>
        </w:rPr>
        <w:tab/>
      </w:r>
      <w:r w:rsidRPr="00A94525">
        <w:rPr>
          <w:rFonts w:ascii="Times New Roman" w:hAnsi="Times New Roman"/>
          <w:lang w:val="lt-LT"/>
        </w:rPr>
        <w:tab/>
        <w:t>Tinka iki:</w:t>
      </w:r>
    </w:p>
    <w:p w14:paraId="45F11CF7" w14:textId="77777777" w:rsidR="00A4742F" w:rsidRPr="00A94525" w:rsidRDefault="00A4742F" w:rsidP="00A4742F">
      <w:pPr>
        <w:tabs>
          <w:tab w:val="left" w:pos="567"/>
        </w:tabs>
        <w:spacing w:after="0" w:line="240" w:lineRule="auto"/>
        <w:rPr>
          <w:rFonts w:ascii="Times New Roman" w:hAnsi="Times New Roman"/>
          <w:lang w:val="lt-LT"/>
        </w:rPr>
      </w:pPr>
    </w:p>
    <w:p w14:paraId="4DF11303" w14:textId="77777777" w:rsidR="00A4742F" w:rsidRPr="00A94525" w:rsidRDefault="00A4742F" w:rsidP="00A4742F">
      <w:pPr>
        <w:tabs>
          <w:tab w:val="left" w:pos="567"/>
        </w:tabs>
        <w:spacing w:after="0" w:line="240" w:lineRule="auto"/>
        <w:rPr>
          <w:rFonts w:ascii="Times New Roman" w:hAnsi="Times New Roman"/>
          <w:lang w:val="lt-LT"/>
        </w:rPr>
      </w:pPr>
    </w:p>
    <w:p w14:paraId="3473276B" w14:textId="77777777" w:rsidR="00A4742F" w:rsidRPr="00A94525" w:rsidRDefault="00A4742F" w:rsidP="00A4742F">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olor w:val="008000"/>
          <w:lang w:val="lt-LT"/>
        </w:rPr>
      </w:pPr>
      <w:r w:rsidRPr="00A94525">
        <w:rPr>
          <w:rFonts w:ascii="Times New Roman" w:hAnsi="Times New Roman"/>
          <w:b/>
          <w:lang w:val="lt-LT"/>
        </w:rPr>
        <w:lastRenderedPageBreak/>
        <w:t>16.</w:t>
      </w:r>
      <w:r w:rsidRPr="00A94525">
        <w:rPr>
          <w:rFonts w:ascii="Times New Roman" w:hAnsi="Times New Roman"/>
          <w:b/>
          <w:lang w:val="lt-LT"/>
        </w:rPr>
        <w:tab/>
        <w:t>INFORMACIJA BRAILIO RAŠTU</w:t>
      </w:r>
    </w:p>
    <w:p w14:paraId="40BBF8BB" w14:textId="77777777" w:rsidR="00A4742F" w:rsidRPr="00A94525" w:rsidRDefault="00A4742F" w:rsidP="00A4742F">
      <w:pPr>
        <w:keepNext/>
        <w:tabs>
          <w:tab w:val="left" w:pos="567"/>
        </w:tabs>
        <w:spacing w:after="0" w:line="240" w:lineRule="auto"/>
        <w:rPr>
          <w:rFonts w:ascii="Times New Roman" w:hAnsi="Times New Roman"/>
          <w:lang w:val="lt-LT"/>
        </w:rPr>
      </w:pPr>
    </w:p>
    <w:p w14:paraId="0641F501" w14:textId="77777777" w:rsidR="00A4742F" w:rsidRPr="00A94525" w:rsidRDefault="00A4742F" w:rsidP="00A4742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A94525">
        <w:rPr>
          <w:rFonts w:ascii="Times New Roman" w:hAnsi="Times New Roman"/>
          <w:highlight w:val="lightGray"/>
          <w:lang w:val="lt-LT"/>
        </w:rPr>
        <w:br w:type="page"/>
      </w:r>
      <w:r w:rsidRPr="00A94525">
        <w:rPr>
          <w:rFonts w:ascii="Times New Roman" w:hAnsi="Times New Roman"/>
          <w:b/>
          <w:lang w:val="lt-LT"/>
        </w:rPr>
        <w:lastRenderedPageBreak/>
        <w:t>INFORMACIJA ANT VIDINĖS PAKUOTĖS</w:t>
      </w:r>
    </w:p>
    <w:p w14:paraId="2B60DD63" w14:textId="77777777" w:rsidR="00A4742F" w:rsidRPr="00A94525" w:rsidRDefault="00A4742F" w:rsidP="00A4742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p>
    <w:p w14:paraId="3E19F761" w14:textId="77777777" w:rsidR="00A4742F" w:rsidRPr="00A94525" w:rsidRDefault="00A4742F" w:rsidP="00A4742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A94525">
        <w:rPr>
          <w:rFonts w:ascii="Times New Roman" w:hAnsi="Times New Roman"/>
          <w:b/>
          <w:lang w:val="lt-LT"/>
        </w:rPr>
        <w:t>FLAKONO SU TIRPIKLIU ETIKETĖ</w:t>
      </w:r>
    </w:p>
    <w:p w14:paraId="05342AF8" w14:textId="77777777" w:rsidR="00A4742F" w:rsidRPr="00A94525" w:rsidRDefault="00A4742F" w:rsidP="00A4742F">
      <w:pPr>
        <w:tabs>
          <w:tab w:val="left" w:pos="567"/>
        </w:tabs>
        <w:spacing w:after="0" w:line="240" w:lineRule="auto"/>
        <w:rPr>
          <w:rFonts w:ascii="Times New Roman" w:hAnsi="Times New Roman"/>
          <w:lang w:val="lt-LT"/>
        </w:rPr>
      </w:pPr>
    </w:p>
    <w:p w14:paraId="3D6120B2" w14:textId="77777777" w:rsidR="00A4742F" w:rsidRPr="00A94525" w:rsidRDefault="00A4742F" w:rsidP="00A4742F">
      <w:pPr>
        <w:tabs>
          <w:tab w:val="left" w:pos="567"/>
        </w:tabs>
        <w:spacing w:after="0" w:line="240" w:lineRule="auto"/>
        <w:rPr>
          <w:rFonts w:ascii="Times New Roman" w:hAnsi="Times New Roman"/>
          <w:lang w:val="lt-LT"/>
        </w:rPr>
      </w:pPr>
    </w:p>
    <w:p w14:paraId="523013C5" w14:textId="77777777" w:rsidR="00A4742F" w:rsidRPr="00A94525" w:rsidRDefault="00A4742F" w:rsidP="00A4742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A94525">
        <w:rPr>
          <w:rFonts w:ascii="Times New Roman" w:hAnsi="Times New Roman"/>
          <w:b/>
          <w:lang w:val="lt-LT"/>
        </w:rPr>
        <w:t>1.</w:t>
      </w:r>
      <w:r w:rsidRPr="00A94525">
        <w:rPr>
          <w:rFonts w:ascii="Times New Roman" w:hAnsi="Times New Roman"/>
          <w:b/>
          <w:lang w:val="lt-LT"/>
        </w:rPr>
        <w:tab/>
      </w:r>
      <w:r w:rsidRPr="00A94525">
        <w:rPr>
          <w:rFonts w:ascii="Times New Roman" w:hAnsi="Times New Roman"/>
          <w:b/>
          <w:caps/>
          <w:lang w:val="lt-LT"/>
        </w:rPr>
        <w:t>VAISTINIO</w:t>
      </w:r>
      <w:r w:rsidRPr="00A94525">
        <w:rPr>
          <w:rFonts w:ascii="Times New Roman" w:hAnsi="Times New Roman"/>
          <w:b/>
          <w:lang w:val="lt-LT"/>
        </w:rPr>
        <w:t xml:space="preserve"> PREPARATO PAVADINIMAS</w:t>
      </w:r>
    </w:p>
    <w:p w14:paraId="197354DF" w14:textId="77777777" w:rsidR="00A4742F" w:rsidRPr="00A94525" w:rsidRDefault="00A4742F" w:rsidP="00A4742F">
      <w:pPr>
        <w:tabs>
          <w:tab w:val="left" w:pos="567"/>
        </w:tabs>
        <w:spacing w:after="0" w:line="240" w:lineRule="auto"/>
        <w:rPr>
          <w:rFonts w:ascii="Times New Roman" w:hAnsi="Times New Roman"/>
          <w:lang w:val="lt-LT"/>
        </w:rPr>
      </w:pPr>
    </w:p>
    <w:p w14:paraId="788B9C7D"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Sterilus injekcinis vanduo</w:t>
      </w:r>
    </w:p>
    <w:p w14:paraId="1EFF716E" w14:textId="77777777" w:rsidR="00A4742F" w:rsidRPr="00A94525" w:rsidRDefault="00A4742F" w:rsidP="00A4742F">
      <w:pPr>
        <w:tabs>
          <w:tab w:val="left" w:pos="567"/>
        </w:tabs>
        <w:spacing w:after="0" w:line="240" w:lineRule="auto"/>
        <w:rPr>
          <w:rFonts w:ascii="Times New Roman" w:hAnsi="Times New Roman"/>
          <w:lang w:val="lt-LT"/>
        </w:rPr>
      </w:pPr>
    </w:p>
    <w:p w14:paraId="48AF52EA" w14:textId="77777777" w:rsidR="00A4742F" w:rsidRPr="00A94525" w:rsidRDefault="00A4742F" w:rsidP="00A4742F">
      <w:pPr>
        <w:tabs>
          <w:tab w:val="left" w:pos="567"/>
        </w:tabs>
        <w:spacing w:after="0" w:line="240" w:lineRule="auto"/>
        <w:rPr>
          <w:rFonts w:ascii="Times New Roman" w:hAnsi="Times New Roman"/>
          <w:lang w:val="lt-LT"/>
        </w:rPr>
      </w:pPr>
    </w:p>
    <w:p w14:paraId="090CBF91" w14:textId="77777777" w:rsidR="00A4742F" w:rsidRPr="00A94525" w:rsidRDefault="00A4742F" w:rsidP="00A4742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lang w:val="lt-LT"/>
        </w:rPr>
      </w:pPr>
      <w:r w:rsidRPr="00A94525">
        <w:rPr>
          <w:rFonts w:ascii="Times New Roman" w:hAnsi="Times New Roman"/>
          <w:b/>
          <w:lang w:val="lt-LT"/>
        </w:rPr>
        <w:t>2.</w:t>
      </w:r>
      <w:r w:rsidRPr="00A94525">
        <w:rPr>
          <w:rFonts w:ascii="Times New Roman" w:hAnsi="Times New Roman"/>
          <w:b/>
          <w:lang w:val="lt-LT"/>
        </w:rPr>
        <w:tab/>
        <w:t>VEIKLIOJI (</w:t>
      </w:r>
      <w:r w:rsidRPr="00A94525">
        <w:rPr>
          <w:rFonts w:ascii="Times New Roman" w:hAnsi="Times New Roman"/>
          <w:b/>
          <w:lang w:val="lt-LT"/>
        </w:rPr>
        <w:noBreakHyphen/>
        <w:t>IOS) MEDŽIAGA (</w:t>
      </w:r>
      <w:r w:rsidRPr="00A94525">
        <w:rPr>
          <w:rFonts w:ascii="Times New Roman" w:hAnsi="Times New Roman"/>
          <w:b/>
          <w:lang w:val="lt-LT"/>
        </w:rPr>
        <w:noBreakHyphen/>
        <w:t>OS) IR JOS (</w:t>
      </w:r>
      <w:r w:rsidRPr="00A94525">
        <w:rPr>
          <w:rFonts w:ascii="Times New Roman" w:hAnsi="Times New Roman"/>
          <w:b/>
          <w:lang w:val="lt-LT"/>
        </w:rPr>
        <w:noBreakHyphen/>
        <w:t>Ų) KIEKIS (</w:t>
      </w:r>
      <w:r w:rsidRPr="00A94525">
        <w:rPr>
          <w:rFonts w:ascii="Times New Roman" w:hAnsi="Times New Roman"/>
          <w:b/>
          <w:lang w:val="lt-LT"/>
        </w:rPr>
        <w:noBreakHyphen/>
        <w:t>IAI)</w:t>
      </w:r>
    </w:p>
    <w:p w14:paraId="491DC803" w14:textId="77777777" w:rsidR="00A4742F" w:rsidRPr="00A94525" w:rsidRDefault="00A4742F" w:rsidP="00A4742F">
      <w:pPr>
        <w:tabs>
          <w:tab w:val="left" w:pos="567"/>
        </w:tabs>
        <w:spacing w:after="0" w:line="240" w:lineRule="auto"/>
        <w:rPr>
          <w:rFonts w:ascii="Times New Roman" w:hAnsi="Times New Roman"/>
          <w:lang w:val="lt-LT"/>
        </w:rPr>
      </w:pPr>
    </w:p>
    <w:p w14:paraId="168EE69F" w14:textId="77777777" w:rsidR="00A4742F" w:rsidRPr="00A94525" w:rsidRDefault="00A4742F" w:rsidP="00A4742F">
      <w:pPr>
        <w:tabs>
          <w:tab w:val="left" w:pos="567"/>
        </w:tabs>
        <w:spacing w:after="0" w:line="240" w:lineRule="auto"/>
        <w:rPr>
          <w:rFonts w:ascii="Times New Roman" w:hAnsi="Times New Roman"/>
          <w:lang w:val="lt-LT"/>
        </w:rPr>
      </w:pPr>
    </w:p>
    <w:p w14:paraId="033218D7" w14:textId="77777777" w:rsidR="00A4742F" w:rsidRPr="00A94525" w:rsidRDefault="00A4742F" w:rsidP="00A4742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A94525">
        <w:rPr>
          <w:rFonts w:ascii="Times New Roman" w:hAnsi="Times New Roman"/>
          <w:b/>
          <w:lang w:val="lt-LT"/>
        </w:rPr>
        <w:t>3.</w:t>
      </w:r>
      <w:r w:rsidRPr="00A94525">
        <w:rPr>
          <w:rFonts w:ascii="Times New Roman" w:hAnsi="Times New Roman"/>
          <w:b/>
          <w:lang w:val="lt-LT"/>
        </w:rPr>
        <w:tab/>
        <w:t>PAGALBINIŲ MEDŽIAGŲ SĄRAŠAS</w:t>
      </w:r>
    </w:p>
    <w:p w14:paraId="33EF90A0" w14:textId="77777777" w:rsidR="00A4742F" w:rsidRPr="00A94525" w:rsidRDefault="00A4742F" w:rsidP="00A4742F">
      <w:pPr>
        <w:tabs>
          <w:tab w:val="left" w:pos="567"/>
        </w:tabs>
        <w:spacing w:after="0" w:line="240" w:lineRule="auto"/>
        <w:rPr>
          <w:rFonts w:ascii="Times New Roman" w:hAnsi="Times New Roman"/>
          <w:lang w:val="lt-LT"/>
        </w:rPr>
      </w:pPr>
    </w:p>
    <w:p w14:paraId="088C1D87" w14:textId="77777777" w:rsidR="00A4742F" w:rsidRPr="00A94525" w:rsidRDefault="00A4742F" w:rsidP="00A4742F">
      <w:pPr>
        <w:tabs>
          <w:tab w:val="left" w:pos="567"/>
        </w:tabs>
        <w:spacing w:after="0" w:line="240" w:lineRule="auto"/>
        <w:rPr>
          <w:rFonts w:ascii="Times New Roman" w:hAnsi="Times New Roman"/>
          <w:lang w:val="lt-LT"/>
        </w:rPr>
      </w:pPr>
    </w:p>
    <w:p w14:paraId="02556E88" w14:textId="77777777" w:rsidR="00A4742F" w:rsidRPr="00A94525" w:rsidRDefault="00A4742F" w:rsidP="00A4742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A94525">
        <w:rPr>
          <w:rFonts w:ascii="Times New Roman" w:hAnsi="Times New Roman"/>
          <w:b/>
          <w:lang w:val="lt-LT"/>
        </w:rPr>
        <w:t>4.</w:t>
      </w:r>
      <w:r w:rsidRPr="00A94525">
        <w:rPr>
          <w:rFonts w:ascii="Times New Roman" w:hAnsi="Times New Roman"/>
          <w:b/>
          <w:lang w:val="lt-LT"/>
        </w:rPr>
        <w:tab/>
        <w:t>FARMACINĖ FORMA IR KIEKIS PAKUOTĖJE</w:t>
      </w:r>
    </w:p>
    <w:p w14:paraId="227E0A82" w14:textId="77777777" w:rsidR="00A4742F" w:rsidRPr="00A94525" w:rsidRDefault="00A4742F" w:rsidP="00A4742F">
      <w:pPr>
        <w:tabs>
          <w:tab w:val="left" w:pos="567"/>
        </w:tabs>
        <w:spacing w:after="0" w:line="240" w:lineRule="auto"/>
        <w:rPr>
          <w:rFonts w:ascii="Times New Roman" w:hAnsi="Times New Roman"/>
          <w:lang w:val="lt-LT"/>
        </w:rPr>
      </w:pPr>
    </w:p>
    <w:p w14:paraId="5865F26C"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Tirpiklis injekciniam tirpalui</w:t>
      </w:r>
    </w:p>
    <w:p w14:paraId="5A11F7DE"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20 ml</w:t>
      </w:r>
    </w:p>
    <w:p w14:paraId="7E5EE94B" w14:textId="77777777" w:rsidR="00A4742F" w:rsidRPr="00A94525" w:rsidRDefault="00A4742F" w:rsidP="00A4742F">
      <w:pPr>
        <w:tabs>
          <w:tab w:val="left" w:pos="567"/>
        </w:tabs>
        <w:spacing w:after="0" w:line="240" w:lineRule="auto"/>
        <w:rPr>
          <w:rFonts w:ascii="Times New Roman" w:hAnsi="Times New Roman"/>
          <w:lang w:val="lt-LT"/>
        </w:rPr>
      </w:pPr>
    </w:p>
    <w:p w14:paraId="1A28E6CC" w14:textId="77777777" w:rsidR="00A4742F" w:rsidRPr="00A94525" w:rsidRDefault="00A4742F" w:rsidP="00A4742F">
      <w:pPr>
        <w:tabs>
          <w:tab w:val="left" w:pos="567"/>
        </w:tabs>
        <w:spacing w:after="0" w:line="240" w:lineRule="auto"/>
        <w:rPr>
          <w:rFonts w:ascii="Times New Roman" w:hAnsi="Times New Roman"/>
          <w:lang w:val="lt-LT"/>
        </w:rPr>
      </w:pPr>
    </w:p>
    <w:p w14:paraId="2E2AE006" w14:textId="77777777" w:rsidR="00A4742F" w:rsidRPr="00A94525" w:rsidRDefault="00A4742F" w:rsidP="00A4742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A94525">
        <w:rPr>
          <w:rFonts w:ascii="Times New Roman" w:hAnsi="Times New Roman"/>
          <w:b/>
          <w:lang w:val="lt-LT"/>
        </w:rPr>
        <w:t>5.</w:t>
      </w:r>
      <w:r w:rsidRPr="00A94525">
        <w:rPr>
          <w:rFonts w:ascii="Times New Roman" w:hAnsi="Times New Roman"/>
          <w:b/>
          <w:lang w:val="lt-LT"/>
        </w:rPr>
        <w:tab/>
        <w:t>VARTOJIMO METODAS IR BŪDAS (</w:t>
      </w:r>
      <w:r w:rsidRPr="00A94525">
        <w:rPr>
          <w:rFonts w:ascii="Times New Roman" w:hAnsi="Times New Roman"/>
          <w:b/>
          <w:lang w:val="lt-LT"/>
        </w:rPr>
        <w:noBreakHyphen/>
        <w:t>AI)</w:t>
      </w:r>
    </w:p>
    <w:p w14:paraId="3DE11DB2" w14:textId="77777777" w:rsidR="00A4742F" w:rsidRPr="00A94525" w:rsidRDefault="00A4742F" w:rsidP="00A4742F">
      <w:pPr>
        <w:tabs>
          <w:tab w:val="left" w:pos="567"/>
        </w:tabs>
        <w:spacing w:after="0" w:line="240" w:lineRule="auto"/>
        <w:rPr>
          <w:rFonts w:ascii="Times New Roman" w:hAnsi="Times New Roman"/>
          <w:lang w:val="lt-LT"/>
        </w:rPr>
      </w:pPr>
    </w:p>
    <w:p w14:paraId="003D1580"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Leisti į veną.</w:t>
      </w:r>
    </w:p>
    <w:p w14:paraId="426E8F30"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Prieš vartojimą perskaitykite pakuotės lapelį.</w:t>
      </w:r>
    </w:p>
    <w:p w14:paraId="26780D6A" w14:textId="77777777" w:rsidR="00A4742F" w:rsidRPr="00A94525" w:rsidRDefault="00A4742F" w:rsidP="00A4742F">
      <w:pPr>
        <w:tabs>
          <w:tab w:val="left" w:pos="567"/>
        </w:tabs>
        <w:spacing w:after="0" w:line="240" w:lineRule="auto"/>
        <w:rPr>
          <w:rFonts w:ascii="Times New Roman" w:hAnsi="Times New Roman"/>
          <w:lang w:val="lt-LT"/>
        </w:rPr>
      </w:pPr>
    </w:p>
    <w:p w14:paraId="66A76FBA" w14:textId="77777777" w:rsidR="00A4742F" w:rsidRPr="00A94525" w:rsidRDefault="00A4742F" w:rsidP="00A4742F">
      <w:pPr>
        <w:tabs>
          <w:tab w:val="left" w:pos="567"/>
        </w:tabs>
        <w:spacing w:after="0" w:line="240" w:lineRule="auto"/>
        <w:rPr>
          <w:rFonts w:ascii="Times New Roman" w:hAnsi="Times New Roman"/>
          <w:lang w:val="lt-LT"/>
        </w:rPr>
      </w:pPr>
    </w:p>
    <w:p w14:paraId="407612B4" w14:textId="77777777" w:rsidR="00A4742F" w:rsidRPr="00A94525" w:rsidRDefault="00A4742F" w:rsidP="00A4742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A94525">
        <w:rPr>
          <w:rFonts w:ascii="Times New Roman" w:hAnsi="Times New Roman"/>
          <w:b/>
          <w:lang w:val="lt-LT"/>
        </w:rPr>
        <w:t>6.</w:t>
      </w:r>
      <w:r w:rsidRPr="00A94525">
        <w:rPr>
          <w:rFonts w:ascii="Times New Roman" w:hAnsi="Times New Roman"/>
          <w:b/>
          <w:lang w:val="lt-LT"/>
        </w:rPr>
        <w:tab/>
        <w:t>SPECIALUS ĮSPĖJIMAS, KAD VAISTINĮ PREPARATĄ BŪTINA LAIKYTI VAIKAMS NEPASTEBIMOJE IR NEPASIEKIAMOJE VIETOJE</w:t>
      </w:r>
    </w:p>
    <w:p w14:paraId="0CB85EF5" w14:textId="77777777" w:rsidR="00A4742F" w:rsidRPr="00A94525" w:rsidRDefault="00A4742F" w:rsidP="00A4742F">
      <w:pPr>
        <w:tabs>
          <w:tab w:val="left" w:pos="567"/>
        </w:tabs>
        <w:spacing w:after="0" w:line="240" w:lineRule="auto"/>
        <w:rPr>
          <w:rFonts w:ascii="Times New Roman" w:hAnsi="Times New Roman"/>
          <w:lang w:val="lt-LT"/>
        </w:rPr>
      </w:pPr>
    </w:p>
    <w:p w14:paraId="181F8F22"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Laikyti vaikams nepastebimoje ir nepasiekiamoje vietoje.</w:t>
      </w:r>
    </w:p>
    <w:p w14:paraId="0DC2D2B0" w14:textId="77777777" w:rsidR="00A4742F" w:rsidRPr="00A94525" w:rsidRDefault="00A4742F" w:rsidP="00A4742F">
      <w:pPr>
        <w:tabs>
          <w:tab w:val="left" w:pos="567"/>
        </w:tabs>
        <w:spacing w:after="0" w:line="240" w:lineRule="auto"/>
        <w:rPr>
          <w:rFonts w:ascii="Times New Roman" w:hAnsi="Times New Roman"/>
          <w:lang w:val="lt-LT"/>
        </w:rPr>
      </w:pPr>
    </w:p>
    <w:p w14:paraId="06195A6C" w14:textId="77777777" w:rsidR="00A4742F" w:rsidRPr="00A94525" w:rsidRDefault="00A4742F" w:rsidP="00A4742F">
      <w:pPr>
        <w:tabs>
          <w:tab w:val="left" w:pos="567"/>
        </w:tabs>
        <w:spacing w:after="0" w:line="240" w:lineRule="auto"/>
        <w:rPr>
          <w:rFonts w:ascii="Times New Roman" w:hAnsi="Times New Roman"/>
          <w:lang w:val="lt-LT"/>
        </w:rPr>
      </w:pPr>
    </w:p>
    <w:p w14:paraId="15AE825B" w14:textId="77777777" w:rsidR="00A4742F" w:rsidRPr="00A94525" w:rsidRDefault="00A4742F" w:rsidP="00A4742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A94525">
        <w:rPr>
          <w:rFonts w:ascii="Times New Roman" w:hAnsi="Times New Roman"/>
          <w:b/>
          <w:lang w:val="lt-LT"/>
        </w:rPr>
        <w:t>7.</w:t>
      </w:r>
      <w:r w:rsidRPr="00A94525">
        <w:rPr>
          <w:rFonts w:ascii="Times New Roman" w:hAnsi="Times New Roman"/>
          <w:b/>
          <w:lang w:val="lt-LT"/>
        </w:rPr>
        <w:tab/>
        <w:t>KITAS (</w:t>
      </w:r>
      <w:r w:rsidRPr="00A94525">
        <w:rPr>
          <w:rFonts w:ascii="Times New Roman" w:hAnsi="Times New Roman"/>
          <w:b/>
          <w:lang w:val="lt-LT"/>
        </w:rPr>
        <w:noBreakHyphen/>
        <w:t>I) SPECIALUS (</w:t>
      </w:r>
      <w:r w:rsidRPr="00A94525">
        <w:rPr>
          <w:rFonts w:ascii="Times New Roman" w:hAnsi="Times New Roman"/>
          <w:b/>
          <w:lang w:val="lt-LT"/>
        </w:rPr>
        <w:noBreakHyphen/>
        <w:t>ŪS) ĮSPĖJIMAS (</w:t>
      </w:r>
      <w:r w:rsidRPr="00A94525">
        <w:rPr>
          <w:rFonts w:ascii="Times New Roman" w:hAnsi="Times New Roman"/>
          <w:b/>
          <w:lang w:val="lt-LT"/>
        </w:rPr>
        <w:noBreakHyphen/>
        <w:t>AI) (JEI REIKIA)</w:t>
      </w:r>
    </w:p>
    <w:p w14:paraId="62CB9B79" w14:textId="77777777" w:rsidR="00A4742F" w:rsidRPr="00A94525" w:rsidRDefault="00A4742F" w:rsidP="00A4742F">
      <w:pPr>
        <w:tabs>
          <w:tab w:val="left" w:pos="567"/>
        </w:tabs>
        <w:spacing w:after="0" w:line="240" w:lineRule="auto"/>
        <w:rPr>
          <w:rFonts w:ascii="Times New Roman" w:hAnsi="Times New Roman"/>
          <w:lang w:val="lt-LT"/>
        </w:rPr>
      </w:pPr>
    </w:p>
    <w:p w14:paraId="38185690" w14:textId="77777777" w:rsidR="00A4742F" w:rsidRPr="00A94525" w:rsidRDefault="00A4742F" w:rsidP="00A4742F">
      <w:pPr>
        <w:tabs>
          <w:tab w:val="left" w:pos="567"/>
        </w:tabs>
        <w:spacing w:after="0" w:line="240" w:lineRule="auto"/>
        <w:rPr>
          <w:rFonts w:ascii="Times New Roman" w:hAnsi="Times New Roman"/>
          <w:lang w:val="lt-LT"/>
        </w:rPr>
      </w:pPr>
    </w:p>
    <w:p w14:paraId="18BD917B" w14:textId="77777777" w:rsidR="00A4742F" w:rsidRPr="00A94525" w:rsidRDefault="00A4742F" w:rsidP="00A4742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A94525">
        <w:rPr>
          <w:rFonts w:ascii="Times New Roman" w:hAnsi="Times New Roman"/>
          <w:b/>
          <w:lang w:val="lt-LT"/>
        </w:rPr>
        <w:t>8.</w:t>
      </w:r>
      <w:r w:rsidRPr="00A94525">
        <w:rPr>
          <w:rFonts w:ascii="Times New Roman" w:hAnsi="Times New Roman"/>
          <w:b/>
          <w:lang w:val="lt-LT"/>
        </w:rPr>
        <w:tab/>
        <w:t>TINKAMUMO LAIKAS</w:t>
      </w:r>
    </w:p>
    <w:p w14:paraId="3B82D3E1" w14:textId="77777777" w:rsidR="00A4742F" w:rsidRPr="00A94525" w:rsidRDefault="00A4742F" w:rsidP="00A4742F">
      <w:pPr>
        <w:tabs>
          <w:tab w:val="left" w:pos="567"/>
        </w:tabs>
        <w:spacing w:after="0" w:line="240" w:lineRule="auto"/>
        <w:rPr>
          <w:rFonts w:ascii="Times New Roman" w:hAnsi="Times New Roman"/>
          <w:lang w:val="lt-LT"/>
        </w:rPr>
      </w:pPr>
    </w:p>
    <w:p w14:paraId="2507416C"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Tinka iki {mm MMMM}</w:t>
      </w:r>
    </w:p>
    <w:p w14:paraId="2265882E" w14:textId="77777777" w:rsidR="00A4742F" w:rsidRPr="00A94525" w:rsidRDefault="00A4742F" w:rsidP="00A4742F">
      <w:pPr>
        <w:tabs>
          <w:tab w:val="left" w:pos="567"/>
        </w:tabs>
        <w:spacing w:after="0" w:line="240" w:lineRule="auto"/>
        <w:rPr>
          <w:rFonts w:ascii="Times New Roman" w:hAnsi="Times New Roman"/>
          <w:lang w:val="lt-LT"/>
        </w:rPr>
      </w:pPr>
    </w:p>
    <w:p w14:paraId="2C260C2D" w14:textId="77777777" w:rsidR="00A4742F" w:rsidRPr="00A94525" w:rsidRDefault="00A4742F" w:rsidP="00A4742F">
      <w:pPr>
        <w:tabs>
          <w:tab w:val="left" w:pos="567"/>
        </w:tabs>
        <w:spacing w:after="0" w:line="240" w:lineRule="auto"/>
        <w:rPr>
          <w:rFonts w:ascii="Times New Roman" w:hAnsi="Times New Roman"/>
          <w:lang w:val="lt-LT"/>
        </w:rPr>
      </w:pPr>
    </w:p>
    <w:p w14:paraId="4AADEE6B" w14:textId="77777777" w:rsidR="00A4742F" w:rsidRPr="00A94525" w:rsidRDefault="00A4742F" w:rsidP="00A4742F">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A94525">
        <w:rPr>
          <w:rFonts w:ascii="Times New Roman" w:hAnsi="Times New Roman"/>
          <w:b/>
          <w:lang w:val="lt-LT"/>
        </w:rPr>
        <w:t>9.</w:t>
      </w:r>
      <w:r w:rsidRPr="00A94525">
        <w:rPr>
          <w:rFonts w:ascii="Times New Roman" w:hAnsi="Times New Roman"/>
          <w:b/>
          <w:lang w:val="lt-LT"/>
        </w:rPr>
        <w:tab/>
        <w:t>SPECIALIOS LAIKYMO SĄLYGOS</w:t>
      </w:r>
    </w:p>
    <w:p w14:paraId="0DA05112" w14:textId="77777777" w:rsidR="00A4742F" w:rsidRPr="00A94525" w:rsidRDefault="00A4742F" w:rsidP="00A4742F">
      <w:pPr>
        <w:tabs>
          <w:tab w:val="left" w:pos="567"/>
        </w:tabs>
        <w:spacing w:after="0" w:line="240" w:lineRule="auto"/>
        <w:rPr>
          <w:rFonts w:ascii="Times New Roman" w:hAnsi="Times New Roman"/>
          <w:lang w:val="lt-LT"/>
        </w:rPr>
      </w:pPr>
    </w:p>
    <w:p w14:paraId="5A52DCFB"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Laikyti ne aukštesnėje kaip 25 °C temperatūroje.</w:t>
      </w:r>
    </w:p>
    <w:p w14:paraId="37F460ED" w14:textId="77777777" w:rsidR="00A4742F" w:rsidRPr="00A94525" w:rsidRDefault="00A4742F" w:rsidP="00A4742F">
      <w:pPr>
        <w:tabs>
          <w:tab w:val="left" w:pos="567"/>
        </w:tabs>
        <w:spacing w:after="0" w:line="240" w:lineRule="auto"/>
        <w:rPr>
          <w:rFonts w:ascii="Times New Roman" w:hAnsi="Times New Roman"/>
          <w:lang w:val="lt-LT"/>
        </w:rPr>
      </w:pPr>
    </w:p>
    <w:p w14:paraId="35373279" w14:textId="77777777" w:rsidR="00A4742F" w:rsidRPr="00A94525" w:rsidRDefault="00A4742F" w:rsidP="00A4742F">
      <w:pPr>
        <w:tabs>
          <w:tab w:val="left" w:pos="567"/>
        </w:tabs>
        <w:spacing w:after="0" w:line="240" w:lineRule="auto"/>
        <w:rPr>
          <w:rFonts w:ascii="Times New Roman" w:hAnsi="Times New Roman"/>
          <w:lang w:val="lt-LT"/>
        </w:rPr>
      </w:pPr>
    </w:p>
    <w:p w14:paraId="219825A6" w14:textId="77777777" w:rsidR="00A4742F" w:rsidRPr="00A94525" w:rsidRDefault="00A4742F" w:rsidP="00A4742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lang w:val="lt-LT"/>
        </w:rPr>
      </w:pPr>
      <w:r w:rsidRPr="00A94525">
        <w:rPr>
          <w:rFonts w:ascii="Times New Roman" w:hAnsi="Times New Roman"/>
          <w:b/>
          <w:lang w:val="lt-LT"/>
        </w:rPr>
        <w:t>10.</w:t>
      </w:r>
      <w:r w:rsidRPr="00A94525">
        <w:rPr>
          <w:rFonts w:ascii="Times New Roman" w:hAnsi="Times New Roman"/>
          <w:b/>
          <w:lang w:val="lt-LT"/>
        </w:rPr>
        <w:tab/>
        <w:t>SPECIALIOS ATSARGUMO PRIEMONĖS DĖL NESUVARTOTO VAISTINIO PREPARATO AR JO ATLIEKŲ TVARKYMO (JEI REIKIA)</w:t>
      </w:r>
    </w:p>
    <w:p w14:paraId="64E9150A" w14:textId="77777777" w:rsidR="00A4742F" w:rsidRPr="00A94525" w:rsidRDefault="00A4742F" w:rsidP="00A4742F">
      <w:pPr>
        <w:tabs>
          <w:tab w:val="left" w:pos="567"/>
        </w:tabs>
        <w:spacing w:after="0" w:line="240" w:lineRule="auto"/>
        <w:rPr>
          <w:rFonts w:ascii="Times New Roman" w:hAnsi="Times New Roman"/>
          <w:lang w:val="lt-LT"/>
        </w:rPr>
      </w:pPr>
    </w:p>
    <w:p w14:paraId="5CD90243" w14:textId="77777777" w:rsidR="00A4742F" w:rsidRPr="00A94525" w:rsidRDefault="00A4742F" w:rsidP="00A4742F">
      <w:pPr>
        <w:tabs>
          <w:tab w:val="left" w:pos="567"/>
        </w:tabs>
        <w:spacing w:after="0" w:line="240" w:lineRule="auto"/>
        <w:rPr>
          <w:rFonts w:ascii="Times New Roman" w:hAnsi="Times New Roman"/>
          <w:lang w:val="lt-LT"/>
        </w:rPr>
      </w:pPr>
    </w:p>
    <w:p w14:paraId="0C38B82F" w14:textId="77777777" w:rsidR="00A4742F" w:rsidRPr="00A94525" w:rsidRDefault="00A4742F" w:rsidP="00A4742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A94525">
        <w:rPr>
          <w:rFonts w:ascii="Times New Roman" w:hAnsi="Times New Roman"/>
          <w:b/>
          <w:lang w:val="lt-LT"/>
        </w:rPr>
        <w:lastRenderedPageBreak/>
        <w:t>11.</w:t>
      </w:r>
      <w:r w:rsidRPr="00A94525">
        <w:rPr>
          <w:rFonts w:ascii="Times New Roman" w:hAnsi="Times New Roman"/>
          <w:b/>
          <w:lang w:val="lt-LT"/>
        </w:rPr>
        <w:tab/>
      </w:r>
      <w:r w:rsidRPr="00A94525">
        <w:rPr>
          <w:rFonts w:ascii="Times New Roman" w:hAnsi="Times New Roman"/>
          <w:b/>
          <w:caps/>
          <w:lang w:val="lt-LT"/>
        </w:rPr>
        <w:t>REGISTRUOTOJO PAVADINIMAS IR ADRESAS</w:t>
      </w:r>
    </w:p>
    <w:p w14:paraId="76FE8F81" w14:textId="77777777" w:rsidR="00A4742F" w:rsidRPr="00A94525" w:rsidRDefault="00A4742F" w:rsidP="00A4742F">
      <w:pPr>
        <w:tabs>
          <w:tab w:val="left" w:pos="567"/>
        </w:tabs>
        <w:spacing w:after="0" w:line="240" w:lineRule="auto"/>
        <w:rPr>
          <w:rFonts w:ascii="Times New Roman" w:hAnsi="Times New Roman"/>
          <w:lang w:val="lt-LT"/>
        </w:rPr>
      </w:pPr>
    </w:p>
    <w:p w14:paraId="1ED43D0E" w14:textId="77777777" w:rsidR="00A4742F" w:rsidRPr="00A94525" w:rsidRDefault="00A4742F" w:rsidP="00A4742F">
      <w:pPr>
        <w:spacing w:after="0" w:line="240" w:lineRule="auto"/>
        <w:rPr>
          <w:rFonts w:ascii="Times New Roman" w:hAnsi="Times New Roman"/>
          <w:bCs/>
          <w:lang w:val="lt-LT"/>
        </w:rPr>
      </w:pPr>
      <w:r w:rsidRPr="00A94525">
        <w:rPr>
          <w:rFonts w:ascii="Times New Roman" w:hAnsi="Times New Roman"/>
          <w:bCs/>
          <w:lang w:val="lt-LT"/>
        </w:rPr>
        <w:t>Baxalta Innovations GmbH</w:t>
      </w:r>
    </w:p>
    <w:p w14:paraId="4F36F8DC" w14:textId="77777777" w:rsidR="00A4742F" w:rsidRPr="00A94525" w:rsidRDefault="00A4742F" w:rsidP="00A4742F">
      <w:pPr>
        <w:spacing w:after="0" w:line="240" w:lineRule="auto"/>
        <w:rPr>
          <w:rFonts w:ascii="Times New Roman" w:hAnsi="Times New Roman"/>
          <w:bCs/>
          <w:lang w:val="lt-LT"/>
        </w:rPr>
      </w:pPr>
      <w:r w:rsidRPr="00A94525">
        <w:rPr>
          <w:rFonts w:ascii="Times New Roman" w:hAnsi="Times New Roman"/>
          <w:bCs/>
          <w:lang w:val="lt-LT"/>
        </w:rPr>
        <w:t>Industriestrasse 67</w:t>
      </w:r>
    </w:p>
    <w:p w14:paraId="0AF5E14C" w14:textId="77777777" w:rsidR="00A4742F" w:rsidRPr="00A94525" w:rsidRDefault="00A4742F" w:rsidP="00A4742F">
      <w:pPr>
        <w:spacing w:after="0" w:line="240" w:lineRule="auto"/>
        <w:rPr>
          <w:rFonts w:ascii="Times New Roman" w:hAnsi="Times New Roman"/>
          <w:lang w:val="lt-LT"/>
        </w:rPr>
      </w:pPr>
      <w:r w:rsidRPr="00A94525">
        <w:rPr>
          <w:rFonts w:ascii="Times New Roman" w:hAnsi="Times New Roman"/>
          <w:lang w:val="lt-LT"/>
        </w:rPr>
        <w:t>A</w:t>
      </w:r>
      <w:r w:rsidRPr="00A94525">
        <w:rPr>
          <w:rFonts w:ascii="Times New Roman" w:hAnsi="Times New Roman"/>
          <w:lang w:val="lt-LT"/>
        </w:rPr>
        <w:noBreakHyphen/>
        <w:t>1221 Vienna</w:t>
      </w:r>
    </w:p>
    <w:p w14:paraId="15D0DE21"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Austrija</w:t>
      </w:r>
    </w:p>
    <w:p w14:paraId="08E65057" w14:textId="77777777" w:rsidR="00A4742F" w:rsidRPr="00A94525" w:rsidRDefault="00A4742F" w:rsidP="00A4742F">
      <w:pPr>
        <w:tabs>
          <w:tab w:val="left" w:pos="567"/>
        </w:tabs>
        <w:spacing w:after="0" w:line="240" w:lineRule="auto"/>
        <w:rPr>
          <w:rFonts w:ascii="Times New Roman" w:hAnsi="Times New Roman"/>
          <w:lang w:val="lt-LT"/>
        </w:rPr>
      </w:pPr>
    </w:p>
    <w:p w14:paraId="06A4BD80" w14:textId="77777777" w:rsidR="00A4742F" w:rsidRPr="00A94525" w:rsidRDefault="00A4742F" w:rsidP="00A4742F">
      <w:pPr>
        <w:tabs>
          <w:tab w:val="left" w:pos="567"/>
        </w:tabs>
        <w:spacing w:after="0" w:line="240" w:lineRule="auto"/>
        <w:rPr>
          <w:rFonts w:ascii="Times New Roman" w:hAnsi="Times New Roman"/>
          <w:lang w:val="lt-LT"/>
        </w:rPr>
      </w:pPr>
    </w:p>
    <w:p w14:paraId="79068B33" w14:textId="77777777" w:rsidR="00A4742F" w:rsidRPr="00A94525" w:rsidRDefault="00A4742F" w:rsidP="00A4742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A94525">
        <w:rPr>
          <w:rFonts w:ascii="Times New Roman" w:hAnsi="Times New Roman"/>
          <w:b/>
          <w:lang w:val="lt-LT"/>
        </w:rPr>
        <w:t>12.</w:t>
      </w:r>
      <w:r w:rsidRPr="00A94525">
        <w:rPr>
          <w:rFonts w:ascii="Times New Roman" w:hAnsi="Times New Roman"/>
          <w:b/>
          <w:lang w:val="lt-LT"/>
        </w:rPr>
        <w:tab/>
        <w:t>REGISTRACIJOS PAŽYMĖJIMO NUMERIS (</w:t>
      </w:r>
      <w:r w:rsidRPr="00A94525">
        <w:rPr>
          <w:rFonts w:ascii="Times New Roman" w:hAnsi="Times New Roman"/>
          <w:b/>
          <w:lang w:val="lt-LT"/>
        </w:rPr>
        <w:noBreakHyphen/>
        <w:t>IAI)</w:t>
      </w:r>
    </w:p>
    <w:p w14:paraId="0B170A1C" w14:textId="77777777" w:rsidR="00A4742F" w:rsidRPr="00A94525" w:rsidRDefault="00A4742F" w:rsidP="00A4742F">
      <w:pPr>
        <w:tabs>
          <w:tab w:val="left" w:pos="567"/>
        </w:tabs>
        <w:spacing w:after="0" w:line="240" w:lineRule="auto"/>
        <w:rPr>
          <w:rFonts w:ascii="Times New Roman" w:hAnsi="Times New Roman"/>
          <w:lang w:val="lt-LT"/>
        </w:rPr>
      </w:pPr>
    </w:p>
    <w:p w14:paraId="0DEB7AEA" w14:textId="77777777" w:rsidR="00A4742F" w:rsidRPr="00A94525" w:rsidRDefault="00A4742F" w:rsidP="00A4742F">
      <w:pPr>
        <w:tabs>
          <w:tab w:val="left" w:pos="567"/>
        </w:tabs>
        <w:spacing w:after="0" w:line="240" w:lineRule="auto"/>
        <w:rPr>
          <w:rFonts w:ascii="Times New Roman" w:hAnsi="Times New Roman"/>
          <w:lang w:val="lt-LT"/>
        </w:rPr>
      </w:pPr>
    </w:p>
    <w:p w14:paraId="1DD712F7" w14:textId="77777777" w:rsidR="00A4742F" w:rsidRPr="00A94525" w:rsidRDefault="00A4742F" w:rsidP="00A4742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A94525">
        <w:rPr>
          <w:rFonts w:ascii="Times New Roman" w:hAnsi="Times New Roman"/>
          <w:b/>
          <w:lang w:val="lt-LT"/>
        </w:rPr>
        <w:t>13.</w:t>
      </w:r>
      <w:r w:rsidRPr="00A94525">
        <w:rPr>
          <w:rFonts w:ascii="Times New Roman" w:hAnsi="Times New Roman"/>
          <w:b/>
          <w:lang w:val="lt-LT"/>
        </w:rPr>
        <w:tab/>
        <w:t>SERIJOS NUMERIS</w:t>
      </w:r>
    </w:p>
    <w:p w14:paraId="5EFF4ACC" w14:textId="77777777" w:rsidR="00A4742F" w:rsidRPr="00A94525" w:rsidRDefault="00A4742F" w:rsidP="00A4742F">
      <w:pPr>
        <w:tabs>
          <w:tab w:val="left" w:pos="567"/>
        </w:tabs>
        <w:spacing w:after="0" w:line="240" w:lineRule="auto"/>
        <w:rPr>
          <w:rFonts w:ascii="Times New Roman" w:hAnsi="Times New Roman"/>
          <w:lang w:val="lt-LT"/>
        </w:rPr>
      </w:pPr>
    </w:p>
    <w:p w14:paraId="02E54F60"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Serija</w:t>
      </w:r>
    </w:p>
    <w:p w14:paraId="3222D27E" w14:textId="77777777" w:rsidR="00A4742F" w:rsidRPr="00A94525" w:rsidRDefault="00A4742F" w:rsidP="00A4742F">
      <w:pPr>
        <w:tabs>
          <w:tab w:val="left" w:pos="567"/>
        </w:tabs>
        <w:spacing w:after="0" w:line="240" w:lineRule="auto"/>
        <w:rPr>
          <w:rFonts w:ascii="Times New Roman" w:hAnsi="Times New Roman"/>
          <w:lang w:val="lt-LT"/>
        </w:rPr>
      </w:pPr>
    </w:p>
    <w:p w14:paraId="7CF20397" w14:textId="77777777" w:rsidR="00A4742F" w:rsidRPr="00A94525" w:rsidRDefault="00A4742F" w:rsidP="00A4742F">
      <w:pPr>
        <w:tabs>
          <w:tab w:val="left" w:pos="567"/>
        </w:tabs>
        <w:spacing w:after="0" w:line="240" w:lineRule="auto"/>
        <w:rPr>
          <w:rFonts w:ascii="Times New Roman" w:hAnsi="Times New Roman"/>
          <w:lang w:val="lt-LT"/>
        </w:rPr>
      </w:pPr>
    </w:p>
    <w:p w14:paraId="6B80A433" w14:textId="77777777" w:rsidR="00A4742F" w:rsidRPr="00A94525" w:rsidRDefault="00A4742F" w:rsidP="00A4742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A94525">
        <w:rPr>
          <w:rFonts w:ascii="Times New Roman" w:hAnsi="Times New Roman"/>
          <w:b/>
          <w:lang w:val="lt-LT"/>
        </w:rPr>
        <w:t>14.</w:t>
      </w:r>
      <w:r w:rsidRPr="00A94525">
        <w:rPr>
          <w:rFonts w:ascii="Times New Roman" w:hAnsi="Times New Roman"/>
          <w:b/>
          <w:lang w:val="lt-LT"/>
        </w:rPr>
        <w:tab/>
        <w:t>PARDAVIMO (IŠDAVIMO) TVARKA</w:t>
      </w:r>
    </w:p>
    <w:p w14:paraId="41282B8B" w14:textId="77777777" w:rsidR="00A4742F" w:rsidRPr="00A94525" w:rsidRDefault="00A4742F" w:rsidP="00A4742F">
      <w:pPr>
        <w:tabs>
          <w:tab w:val="left" w:pos="567"/>
        </w:tabs>
        <w:spacing w:after="0" w:line="240" w:lineRule="auto"/>
        <w:rPr>
          <w:rFonts w:ascii="Times New Roman" w:hAnsi="Times New Roman"/>
          <w:lang w:val="lt-LT"/>
        </w:rPr>
      </w:pPr>
    </w:p>
    <w:p w14:paraId="3D1B4671" w14:textId="77777777" w:rsidR="00A4742F" w:rsidRPr="00A94525" w:rsidRDefault="00A4742F" w:rsidP="00A4742F">
      <w:pPr>
        <w:tabs>
          <w:tab w:val="left" w:pos="567"/>
        </w:tabs>
        <w:spacing w:after="0" w:line="240" w:lineRule="auto"/>
        <w:rPr>
          <w:rFonts w:ascii="Times New Roman" w:hAnsi="Times New Roman"/>
          <w:lang w:val="lt-LT"/>
        </w:rPr>
      </w:pPr>
    </w:p>
    <w:p w14:paraId="5A6A39D0" w14:textId="77777777" w:rsidR="00A4742F" w:rsidRPr="00A94525" w:rsidRDefault="00A4742F" w:rsidP="00A4742F">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A94525">
        <w:rPr>
          <w:rFonts w:ascii="Times New Roman" w:hAnsi="Times New Roman"/>
          <w:b/>
          <w:lang w:val="lt-LT"/>
        </w:rPr>
        <w:t>15.</w:t>
      </w:r>
      <w:r w:rsidRPr="00A94525">
        <w:rPr>
          <w:rFonts w:ascii="Times New Roman" w:hAnsi="Times New Roman"/>
          <w:b/>
          <w:lang w:val="lt-LT"/>
        </w:rPr>
        <w:tab/>
        <w:t>VARTOJIMO INSTRUKCIJA</w:t>
      </w:r>
    </w:p>
    <w:p w14:paraId="3838B575" w14:textId="77777777" w:rsidR="00A4742F" w:rsidRPr="00A94525" w:rsidRDefault="00A4742F" w:rsidP="00A4742F">
      <w:pPr>
        <w:tabs>
          <w:tab w:val="left" w:pos="567"/>
        </w:tabs>
        <w:spacing w:after="0" w:line="240" w:lineRule="auto"/>
        <w:rPr>
          <w:rFonts w:ascii="Times New Roman" w:hAnsi="Times New Roman"/>
          <w:lang w:val="lt-LT"/>
        </w:rPr>
      </w:pPr>
    </w:p>
    <w:p w14:paraId="72961B9F" w14:textId="77777777" w:rsidR="00A4742F" w:rsidRPr="00A94525" w:rsidRDefault="00A4742F" w:rsidP="00A4742F">
      <w:pPr>
        <w:tabs>
          <w:tab w:val="left" w:pos="567"/>
        </w:tabs>
        <w:spacing w:after="0" w:line="240" w:lineRule="auto"/>
        <w:rPr>
          <w:rFonts w:ascii="Times New Roman" w:hAnsi="Times New Roman"/>
          <w:lang w:val="lt-LT"/>
        </w:rPr>
      </w:pPr>
    </w:p>
    <w:p w14:paraId="03AEA5F7" w14:textId="77777777" w:rsidR="00A4742F" w:rsidRPr="00A94525" w:rsidRDefault="00A4742F" w:rsidP="00A4742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olor w:val="008000"/>
          <w:lang w:val="lt-LT"/>
        </w:rPr>
      </w:pPr>
      <w:r w:rsidRPr="00A94525">
        <w:rPr>
          <w:rFonts w:ascii="Times New Roman" w:hAnsi="Times New Roman"/>
          <w:b/>
          <w:lang w:val="lt-LT"/>
        </w:rPr>
        <w:t>16.</w:t>
      </w:r>
      <w:r w:rsidRPr="00A94525">
        <w:rPr>
          <w:rFonts w:ascii="Times New Roman" w:hAnsi="Times New Roman"/>
          <w:b/>
          <w:lang w:val="lt-LT"/>
        </w:rPr>
        <w:tab/>
        <w:t>INFORMACIJA BRAILIO RAŠTU</w:t>
      </w:r>
    </w:p>
    <w:p w14:paraId="5E21AA4D" w14:textId="77777777" w:rsidR="00A4742F" w:rsidRPr="00A94525" w:rsidRDefault="00A4742F" w:rsidP="00A4742F">
      <w:pPr>
        <w:tabs>
          <w:tab w:val="left" w:pos="567"/>
        </w:tabs>
        <w:spacing w:after="0" w:line="240" w:lineRule="auto"/>
        <w:rPr>
          <w:rFonts w:ascii="Times New Roman" w:hAnsi="Times New Roman"/>
          <w:lang w:val="lt-LT"/>
        </w:rPr>
      </w:pPr>
    </w:p>
    <w:p w14:paraId="4C8F474E"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br w:type="page"/>
      </w:r>
    </w:p>
    <w:p w14:paraId="2FAF546D" w14:textId="77777777" w:rsidR="00A4742F" w:rsidRPr="00A94525" w:rsidRDefault="00A4742F" w:rsidP="00A4742F">
      <w:pPr>
        <w:tabs>
          <w:tab w:val="left" w:pos="567"/>
        </w:tabs>
        <w:spacing w:after="0" w:line="240" w:lineRule="auto"/>
        <w:outlineLvl w:val="0"/>
        <w:rPr>
          <w:rFonts w:ascii="Times New Roman" w:hAnsi="Times New Roman"/>
          <w:lang w:val="lt-LT"/>
        </w:rPr>
      </w:pPr>
    </w:p>
    <w:p w14:paraId="7446B24F" w14:textId="77777777" w:rsidR="00A4742F" w:rsidRPr="00A94525" w:rsidRDefault="00A4742F" w:rsidP="00A4742F">
      <w:pPr>
        <w:tabs>
          <w:tab w:val="left" w:pos="567"/>
        </w:tabs>
        <w:spacing w:after="0" w:line="240" w:lineRule="auto"/>
        <w:outlineLvl w:val="0"/>
        <w:rPr>
          <w:rFonts w:ascii="Times New Roman" w:hAnsi="Times New Roman"/>
          <w:lang w:val="lt-LT"/>
        </w:rPr>
      </w:pPr>
    </w:p>
    <w:p w14:paraId="5733834C" w14:textId="77777777" w:rsidR="00A4742F" w:rsidRPr="00A94525" w:rsidRDefault="00A4742F" w:rsidP="00A4742F">
      <w:pPr>
        <w:tabs>
          <w:tab w:val="left" w:pos="567"/>
        </w:tabs>
        <w:spacing w:after="0" w:line="240" w:lineRule="auto"/>
        <w:outlineLvl w:val="0"/>
        <w:rPr>
          <w:rFonts w:ascii="Times New Roman" w:hAnsi="Times New Roman"/>
          <w:lang w:val="lt-LT"/>
        </w:rPr>
      </w:pPr>
    </w:p>
    <w:p w14:paraId="6E40EB86" w14:textId="77777777" w:rsidR="00A4742F" w:rsidRPr="00A94525" w:rsidRDefault="00A4742F" w:rsidP="00A4742F">
      <w:pPr>
        <w:tabs>
          <w:tab w:val="left" w:pos="567"/>
        </w:tabs>
        <w:spacing w:after="0" w:line="240" w:lineRule="auto"/>
        <w:outlineLvl w:val="0"/>
        <w:rPr>
          <w:rFonts w:ascii="Times New Roman" w:hAnsi="Times New Roman"/>
          <w:lang w:val="lt-LT"/>
        </w:rPr>
      </w:pPr>
    </w:p>
    <w:p w14:paraId="4B98699E" w14:textId="77777777" w:rsidR="00A4742F" w:rsidRPr="00A94525" w:rsidRDefault="00A4742F" w:rsidP="00A4742F">
      <w:pPr>
        <w:tabs>
          <w:tab w:val="left" w:pos="567"/>
        </w:tabs>
        <w:spacing w:after="0" w:line="240" w:lineRule="auto"/>
        <w:outlineLvl w:val="0"/>
        <w:rPr>
          <w:rFonts w:ascii="Times New Roman" w:hAnsi="Times New Roman"/>
          <w:lang w:val="lt-LT"/>
        </w:rPr>
      </w:pPr>
    </w:p>
    <w:p w14:paraId="3118A8A4" w14:textId="77777777" w:rsidR="00A4742F" w:rsidRPr="00A94525" w:rsidRDefault="00A4742F" w:rsidP="00A4742F">
      <w:pPr>
        <w:tabs>
          <w:tab w:val="left" w:pos="567"/>
        </w:tabs>
        <w:spacing w:after="0" w:line="240" w:lineRule="auto"/>
        <w:outlineLvl w:val="0"/>
        <w:rPr>
          <w:rFonts w:ascii="Times New Roman" w:hAnsi="Times New Roman"/>
          <w:lang w:val="lt-LT"/>
        </w:rPr>
      </w:pPr>
    </w:p>
    <w:p w14:paraId="1A0A780B" w14:textId="77777777" w:rsidR="00A4742F" w:rsidRPr="00A94525" w:rsidRDefault="00A4742F" w:rsidP="00A4742F">
      <w:pPr>
        <w:tabs>
          <w:tab w:val="left" w:pos="567"/>
        </w:tabs>
        <w:spacing w:after="0" w:line="240" w:lineRule="auto"/>
        <w:outlineLvl w:val="0"/>
        <w:rPr>
          <w:rFonts w:ascii="Times New Roman" w:hAnsi="Times New Roman"/>
          <w:lang w:val="lt-LT"/>
        </w:rPr>
      </w:pPr>
    </w:p>
    <w:p w14:paraId="1EABF705" w14:textId="77777777" w:rsidR="00A4742F" w:rsidRPr="00A94525" w:rsidRDefault="00A4742F" w:rsidP="00A4742F">
      <w:pPr>
        <w:tabs>
          <w:tab w:val="left" w:pos="567"/>
        </w:tabs>
        <w:spacing w:after="0" w:line="240" w:lineRule="auto"/>
        <w:outlineLvl w:val="0"/>
        <w:rPr>
          <w:rFonts w:ascii="Times New Roman" w:hAnsi="Times New Roman"/>
          <w:lang w:val="lt-LT"/>
        </w:rPr>
      </w:pPr>
    </w:p>
    <w:p w14:paraId="4630370F" w14:textId="77777777" w:rsidR="00A4742F" w:rsidRPr="00A94525" w:rsidRDefault="00A4742F" w:rsidP="00A4742F">
      <w:pPr>
        <w:tabs>
          <w:tab w:val="left" w:pos="567"/>
        </w:tabs>
        <w:spacing w:after="0" w:line="240" w:lineRule="auto"/>
        <w:outlineLvl w:val="0"/>
        <w:rPr>
          <w:rFonts w:ascii="Times New Roman" w:hAnsi="Times New Roman"/>
          <w:lang w:val="lt-LT"/>
        </w:rPr>
      </w:pPr>
    </w:p>
    <w:p w14:paraId="42BD15C9" w14:textId="77777777" w:rsidR="00A4742F" w:rsidRPr="00A94525" w:rsidRDefault="00A4742F" w:rsidP="00A4742F">
      <w:pPr>
        <w:tabs>
          <w:tab w:val="left" w:pos="567"/>
        </w:tabs>
        <w:spacing w:after="0" w:line="240" w:lineRule="auto"/>
        <w:outlineLvl w:val="0"/>
        <w:rPr>
          <w:rFonts w:ascii="Times New Roman" w:hAnsi="Times New Roman"/>
          <w:lang w:val="lt-LT"/>
        </w:rPr>
      </w:pPr>
    </w:p>
    <w:p w14:paraId="6AF9A9F7" w14:textId="77777777" w:rsidR="00A4742F" w:rsidRPr="00A94525" w:rsidRDefault="00A4742F" w:rsidP="00A4742F">
      <w:pPr>
        <w:tabs>
          <w:tab w:val="left" w:pos="567"/>
        </w:tabs>
        <w:spacing w:after="0" w:line="240" w:lineRule="auto"/>
        <w:outlineLvl w:val="0"/>
        <w:rPr>
          <w:rFonts w:ascii="Times New Roman" w:hAnsi="Times New Roman"/>
          <w:lang w:val="lt-LT"/>
        </w:rPr>
      </w:pPr>
    </w:p>
    <w:p w14:paraId="06FA62CB" w14:textId="77777777" w:rsidR="00A4742F" w:rsidRPr="00A94525" w:rsidRDefault="00A4742F" w:rsidP="00A4742F">
      <w:pPr>
        <w:tabs>
          <w:tab w:val="left" w:pos="567"/>
        </w:tabs>
        <w:spacing w:after="0" w:line="240" w:lineRule="auto"/>
        <w:outlineLvl w:val="0"/>
        <w:rPr>
          <w:rFonts w:ascii="Times New Roman" w:hAnsi="Times New Roman"/>
          <w:lang w:val="lt-LT"/>
        </w:rPr>
      </w:pPr>
    </w:p>
    <w:p w14:paraId="4EACB52D" w14:textId="77777777" w:rsidR="00A4742F" w:rsidRPr="00A94525" w:rsidRDefault="00A4742F" w:rsidP="00A4742F">
      <w:pPr>
        <w:tabs>
          <w:tab w:val="left" w:pos="567"/>
        </w:tabs>
        <w:spacing w:after="0" w:line="240" w:lineRule="auto"/>
        <w:outlineLvl w:val="0"/>
        <w:rPr>
          <w:rFonts w:ascii="Times New Roman" w:hAnsi="Times New Roman"/>
          <w:lang w:val="lt-LT"/>
        </w:rPr>
      </w:pPr>
    </w:p>
    <w:p w14:paraId="52AF585D" w14:textId="77777777" w:rsidR="00A4742F" w:rsidRPr="00A94525" w:rsidRDefault="00A4742F" w:rsidP="00A4742F">
      <w:pPr>
        <w:tabs>
          <w:tab w:val="left" w:pos="567"/>
        </w:tabs>
        <w:spacing w:after="0" w:line="240" w:lineRule="auto"/>
        <w:outlineLvl w:val="0"/>
        <w:rPr>
          <w:rFonts w:ascii="Times New Roman" w:hAnsi="Times New Roman"/>
          <w:lang w:val="lt-LT"/>
        </w:rPr>
      </w:pPr>
    </w:p>
    <w:p w14:paraId="2BDDB989" w14:textId="77777777" w:rsidR="00A4742F" w:rsidRPr="00A94525" w:rsidRDefault="00A4742F" w:rsidP="00A4742F">
      <w:pPr>
        <w:tabs>
          <w:tab w:val="left" w:pos="567"/>
        </w:tabs>
        <w:spacing w:after="0" w:line="240" w:lineRule="auto"/>
        <w:outlineLvl w:val="0"/>
        <w:rPr>
          <w:rFonts w:ascii="Times New Roman" w:hAnsi="Times New Roman"/>
          <w:lang w:val="lt-LT"/>
        </w:rPr>
      </w:pPr>
    </w:p>
    <w:p w14:paraId="742376C3" w14:textId="77777777" w:rsidR="00A4742F" w:rsidRPr="00A94525" w:rsidRDefault="00A4742F" w:rsidP="00A4742F">
      <w:pPr>
        <w:tabs>
          <w:tab w:val="left" w:pos="567"/>
        </w:tabs>
        <w:spacing w:after="0" w:line="240" w:lineRule="auto"/>
        <w:outlineLvl w:val="0"/>
        <w:rPr>
          <w:rFonts w:ascii="Times New Roman" w:hAnsi="Times New Roman"/>
          <w:lang w:val="lt-LT"/>
        </w:rPr>
      </w:pPr>
    </w:p>
    <w:p w14:paraId="0F90074F" w14:textId="77777777" w:rsidR="00A4742F" w:rsidRPr="00A94525" w:rsidRDefault="00A4742F" w:rsidP="00A4742F">
      <w:pPr>
        <w:tabs>
          <w:tab w:val="left" w:pos="567"/>
        </w:tabs>
        <w:spacing w:after="0" w:line="240" w:lineRule="auto"/>
        <w:outlineLvl w:val="0"/>
        <w:rPr>
          <w:rFonts w:ascii="Times New Roman" w:hAnsi="Times New Roman"/>
          <w:lang w:val="lt-LT"/>
        </w:rPr>
      </w:pPr>
    </w:p>
    <w:p w14:paraId="23752DE7" w14:textId="77777777" w:rsidR="00A4742F" w:rsidRPr="00A94525" w:rsidRDefault="00A4742F" w:rsidP="00A4742F">
      <w:pPr>
        <w:tabs>
          <w:tab w:val="left" w:pos="567"/>
        </w:tabs>
        <w:spacing w:after="0" w:line="240" w:lineRule="auto"/>
        <w:outlineLvl w:val="0"/>
        <w:rPr>
          <w:rFonts w:ascii="Times New Roman" w:hAnsi="Times New Roman"/>
          <w:lang w:val="lt-LT"/>
        </w:rPr>
      </w:pPr>
    </w:p>
    <w:p w14:paraId="616EC657" w14:textId="77777777" w:rsidR="00A4742F" w:rsidRPr="00A94525" w:rsidRDefault="00A4742F" w:rsidP="00A4742F">
      <w:pPr>
        <w:tabs>
          <w:tab w:val="left" w:pos="567"/>
        </w:tabs>
        <w:spacing w:after="0" w:line="240" w:lineRule="auto"/>
        <w:outlineLvl w:val="0"/>
        <w:rPr>
          <w:rFonts w:ascii="Times New Roman" w:hAnsi="Times New Roman"/>
          <w:lang w:val="lt-LT"/>
        </w:rPr>
      </w:pPr>
    </w:p>
    <w:p w14:paraId="71BBE61F" w14:textId="77777777" w:rsidR="00A4742F" w:rsidRPr="00A94525" w:rsidRDefault="00A4742F" w:rsidP="00A4742F">
      <w:pPr>
        <w:tabs>
          <w:tab w:val="left" w:pos="567"/>
        </w:tabs>
        <w:spacing w:after="0" w:line="240" w:lineRule="auto"/>
        <w:outlineLvl w:val="0"/>
        <w:rPr>
          <w:rFonts w:ascii="Times New Roman" w:hAnsi="Times New Roman"/>
          <w:lang w:val="lt-LT"/>
        </w:rPr>
      </w:pPr>
    </w:p>
    <w:p w14:paraId="50783064" w14:textId="77777777" w:rsidR="00A4742F" w:rsidRPr="00A94525" w:rsidRDefault="00A4742F" w:rsidP="00A4742F">
      <w:pPr>
        <w:tabs>
          <w:tab w:val="left" w:pos="567"/>
        </w:tabs>
        <w:spacing w:after="0" w:line="240" w:lineRule="auto"/>
        <w:outlineLvl w:val="0"/>
        <w:rPr>
          <w:rFonts w:ascii="Times New Roman" w:hAnsi="Times New Roman"/>
          <w:lang w:val="lt-LT"/>
        </w:rPr>
      </w:pPr>
    </w:p>
    <w:p w14:paraId="2DE5535B" w14:textId="77777777" w:rsidR="00A4742F" w:rsidRPr="00A94525" w:rsidRDefault="00A4742F" w:rsidP="00A4742F">
      <w:pPr>
        <w:tabs>
          <w:tab w:val="left" w:pos="567"/>
        </w:tabs>
        <w:spacing w:after="0" w:line="240" w:lineRule="auto"/>
        <w:outlineLvl w:val="0"/>
        <w:rPr>
          <w:rFonts w:ascii="Times New Roman" w:hAnsi="Times New Roman"/>
          <w:lang w:val="lt-LT"/>
        </w:rPr>
      </w:pPr>
    </w:p>
    <w:p w14:paraId="51BB9A88" w14:textId="77777777" w:rsidR="00A4742F" w:rsidRPr="00A94525" w:rsidRDefault="00A4742F" w:rsidP="00A4742F">
      <w:pPr>
        <w:tabs>
          <w:tab w:val="left" w:pos="567"/>
        </w:tabs>
        <w:spacing w:after="0" w:line="240" w:lineRule="auto"/>
        <w:outlineLvl w:val="0"/>
        <w:rPr>
          <w:rFonts w:ascii="Times New Roman" w:hAnsi="Times New Roman"/>
          <w:lang w:val="lt-LT"/>
        </w:rPr>
      </w:pPr>
    </w:p>
    <w:p w14:paraId="25243065" w14:textId="77777777" w:rsidR="00A4742F" w:rsidRPr="00A94525" w:rsidRDefault="00A4742F" w:rsidP="00A4742F">
      <w:pPr>
        <w:tabs>
          <w:tab w:val="left" w:pos="567"/>
        </w:tabs>
        <w:spacing w:after="0" w:line="240" w:lineRule="auto"/>
        <w:jc w:val="center"/>
        <w:outlineLvl w:val="0"/>
        <w:rPr>
          <w:rFonts w:ascii="Times New Roman" w:hAnsi="Times New Roman"/>
          <w:b/>
          <w:lang w:val="lt-LT"/>
        </w:rPr>
      </w:pPr>
      <w:r w:rsidRPr="00A94525">
        <w:rPr>
          <w:rFonts w:ascii="Times New Roman" w:hAnsi="Times New Roman"/>
          <w:b/>
          <w:lang w:val="lt-LT"/>
        </w:rPr>
        <w:t>B. PAKUOTĖS LAPELIS</w:t>
      </w:r>
    </w:p>
    <w:p w14:paraId="78615620" w14:textId="77777777" w:rsidR="00A4742F" w:rsidRPr="00A94525" w:rsidRDefault="00A4742F" w:rsidP="00A4742F">
      <w:pPr>
        <w:keepNext/>
        <w:tabs>
          <w:tab w:val="left" w:pos="567"/>
        </w:tabs>
        <w:spacing w:after="0" w:line="240" w:lineRule="auto"/>
        <w:jc w:val="center"/>
        <w:outlineLvl w:val="1"/>
        <w:rPr>
          <w:rFonts w:ascii="Times New Roman" w:hAnsi="Times New Roman"/>
          <w:b/>
          <w:lang w:val="lt-LT"/>
        </w:rPr>
      </w:pPr>
      <w:r w:rsidRPr="00A94525">
        <w:rPr>
          <w:rFonts w:ascii="Times New Roman" w:hAnsi="Times New Roman"/>
          <w:b/>
          <w:lang w:val="lt-LT"/>
        </w:rPr>
        <w:br w:type="page"/>
      </w:r>
      <w:r w:rsidRPr="00A94525">
        <w:rPr>
          <w:rFonts w:ascii="Times New Roman" w:hAnsi="Times New Roman"/>
          <w:b/>
          <w:lang w:val="lt-LT"/>
        </w:rPr>
        <w:lastRenderedPageBreak/>
        <w:t>Pakuotės lapelis: informacija pacientui</w:t>
      </w:r>
    </w:p>
    <w:p w14:paraId="4931F5BF" w14:textId="77777777" w:rsidR="00A4742F" w:rsidRPr="00A94525" w:rsidRDefault="00A4742F" w:rsidP="00A4742F">
      <w:pPr>
        <w:tabs>
          <w:tab w:val="left" w:pos="567"/>
        </w:tabs>
        <w:spacing w:after="0" w:line="240" w:lineRule="auto"/>
        <w:jc w:val="center"/>
        <w:rPr>
          <w:rFonts w:ascii="Times New Roman" w:hAnsi="Times New Roman"/>
          <w:lang w:val="lt-LT"/>
        </w:rPr>
      </w:pPr>
    </w:p>
    <w:p w14:paraId="1CAD7E6D" w14:textId="77777777" w:rsidR="00A4742F" w:rsidRPr="00A94525" w:rsidRDefault="00A4742F" w:rsidP="00A4742F">
      <w:pPr>
        <w:tabs>
          <w:tab w:val="left" w:pos="567"/>
        </w:tabs>
        <w:spacing w:after="0" w:line="240" w:lineRule="auto"/>
        <w:jc w:val="center"/>
        <w:rPr>
          <w:rFonts w:ascii="Times New Roman" w:hAnsi="Times New Roman"/>
          <w:b/>
          <w:lang w:val="lt-LT"/>
        </w:rPr>
      </w:pPr>
      <w:r w:rsidRPr="00A94525">
        <w:rPr>
          <w:rFonts w:ascii="Times New Roman" w:hAnsi="Times New Roman"/>
          <w:b/>
          <w:lang w:val="lt-LT"/>
        </w:rPr>
        <w:t>Prothromplex 600 TV milteliai ir tirpiklis injekciniam tirpalui</w:t>
      </w:r>
    </w:p>
    <w:p w14:paraId="46D7CD80" w14:textId="77777777" w:rsidR="00A4742F" w:rsidRPr="00A94525" w:rsidRDefault="00A4742F" w:rsidP="00A4742F">
      <w:pPr>
        <w:tabs>
          <w:tab w:val="left" w:pos="567"/>
        </w:tabs>
        <w:spacing w:after="0" w:line="240" w:lineRule="auto"/>
        <w:jc w:val="center"/>
        <w:rPr>
          <w:rFonts w:ascii="Times New Roman" w:hAnsi="Times New Roman"/>
          <w:lang w:val="lt-LT"/>
        </w:rPr>
      </w:pPr>
      <w:r w:rsidRPr="00A94525">
        <w:rPr>
          <w:rFonts w:ascii="Times New Roman" w:hAnsi="Times New Roman"/>
          <w:lang w:val="lt-LT"/>
        </w:rPr>
        <w:t>Veiklioji medžiaga: žmogaus protrombino kompleksas</w:t>
      </w:r>
    </w:p>
    <w:p w14:paraId="5FF3804A" w14:textId="77777777" w:rsidR="00A4742F" w:rsidRPr="00A94525" w:rsidRDefault="00A4742F" w:rsidP="00A4742F">
      <w:pPr>
        <w:spacing w:after="0" w:line="240" w:lineRule="auto"/>
        <w:rPr>
          <w:rFonts w:ascii="Times New Roman" w:hAnsi="Times New Roman"/>
          <w:lang w:val="lt-LT"/>
        </w:rPr>
      </w:pPr>
    </w:p>
    <w:p w14:paraId="1B8D7A17" w14:textId="77777777" w:rsidR="00A4742F" w:rsidRDefault="00A4742F" w:rsidP="00A4742F">
      <w:pPr>
        <w:suppressAutoHyphens/>
        <w:spacing w:after="0" w:line="240" w:lineRule="auto"/>
        <w:rPr>
          <w:rFonts w:ascii="Times New Roman" w:hAnsi="Times New Roman"/>
          <w:b/>
          <w:lang w:val="lt-LT"/>
        </w:rPr>
      </w:pPr>
      <w:r w:rsidRPr="00A94525">
        <w:rPr>
          <w:rFonts w:ascii="Times New Roman" w:hAnsi="Times New Roman"/>
          <w:b/>
          <w:lang w:val="lt-LT"/>
        </w:rPr>
        <w:t>Atidžiai perskaitykite visą šį lapelį, prieš Jums skiriant vaistą, nes jame pateikiama Jums svarbi informacija.</w:t>
      </w:r>
    </w:p>
    <w:p w14:paraId="1D918AB7" w14:textId="77777777" w:rsidR="00A4742F" w:rsidRPr="00A94525" w:rsidRDefault="00A4742F" w:rsidP="00A4742F">
      <w:pPr>
        <w:suppressAutoHyphens/>
        <w:spacing w:after="0" w:line="240" w:lineRule="auto"/>
        <w:rPr>
          <w:rFonts w:ascii="Times New Roman" w:hAnsi="Times New Roman"/>
          <w:b/>
          <w:lang w:val="lt-LT"/>
        </w:rPr>
      </w:pPr>
    </w:p>
    <w:p w14:paraId="73835775" w14:textId="77777777" w:rsidR="00A4742F" w:rsidRPr="00A94525" w:rsidRDefault="00A4742F" w:rsidP="00A4742F">
      <w:pPr>
        <w:spacing w:after="0" w:line="240" w:lineRule="auto"/>
        <w:ind w:left="567" w:right="-2" w:hanging="567"/>
        <w:rPr>
          <w:rFonts w:ascii="Times New Roman" w:hAnsi="Times New Roman"/>
          <w:snapToGrid w:val="0"/>
          <w:lang w:val="lt-LT"/>
        </w:rPr>
      </w:pPr>
      <w:r w:rsidRPr="00A94525">
        <w:rPr>
          <w:rFonts w:ascii="Times New Roman" w:hAnsi="Times New Roman"/>
          <w:snapToGrid w:val="0"/>
          <w:lang w:val="lt-LT"/>
        </w:rPr>
        <w:t>-</w:t>
      </w:r>
      <w:r w:rsidRPr="00A94525">
        <w:rPr>
          <w:rFonts w:ascii="Times New Roman" w:hAnsi="Times New Roman"/>
          <w:snapToGrid w:val="0"/>
          <w:lang w:val="lt-LT"/>
        </w:rPr>
        <w:tab/>
        <w:t>Neišmeskite šio lapelio, nes vėl gali prireikti jį perskaityti.</w:t>
      </w:r>
    </w:p>
    <w:p w14:paraId="10BF2090" w14:textId="77777777" w:rsidR="00A4742F" w:rsidRPr="00A94525" w:rsidRDefault="00A4742F" w:rsidP="00A4742F">
      <w:pPr>
        <w:spacing w:after="0" w:line="240" w:lineRule="auto"/>
        <w:ind w:left="567" w:right="-2" w:hanging="567"/>
        <w:rPr>
          <w:rFonts w:ascii="Times New Roman" w:hAnsi="Times New Roman"/>
          <w:snapToGrid w:val="0"/>
          <w:lang w:val="lt-LT"/>
        </w:rPr>
      </w:pPr>
      <w:r w:rsidRPr="00A94525">
        <w:rPr>
          <w:rFonts w:ascii="Times New Roman" w:hAnsi="Times New Roman"/>
          <w:snapToGrid w:val="0"/>
          <w:lang w:val="lt-LT"/>
        </w:rPr>
        <w:t>-</w:t>
      </w:r>
      <w:r w:rsidRPr="00A94525">
        <w:rPr>
          <w:rFonts w:ascii="Times New Roman" w:hAnsi="Times New Roman"/>
          <w:snapToGrid w:val="0"/>
          <w:lang w:val="lt-LT"/>
        </w:rPr>
        <w:tab/>
        <w:t>Jeigu kiltų daugiau klausimų, kreipkitės į gydytoją.</w:t>
      </w:r>
    </w:p>
    <w:p w14:paraId="0F50EDF0" w14:textId="77777777" w:rsidR="00A4742F" w:rsidRPr="00A94525" w:rsidRDefault="00A4742F" w:rsidP="00A4742F">
      <w:pPr>
        <w:spacing w:after="0" w:line="240" w:lineRule="auto"/>
        <w:ind w:left="567" w:right="-2" w:hanging="567"/>
        <w:rPr>
          <w:rFonts w:ascii="Times New Roman" w:hAnsi="Times New Roman"/>
          <w:lang w:val="lt-LT"/>
        </w:rPr>
      </w:pPr>
      <w:r w:rsidRPr="00A94525">
        <w:rPr>
          <w:rFonts w:ascii="Times New Roman" w:hAnsi="Times New Roman"/>
          <w:snapToGrid w:val="0"/>
          <w:lang w:val="lt-LT"/>
        </w:rPr>
        <w:t>-</w:t>
      </w:r>
      <w:r w:rsidRPr="00A94525">
        <w:rPr>
          <w:rFonts w:ascii="Times New Roman" w:hAnsi="Times New Roman"/>
          <w:snapToGrid w:val="0"/>
          <w:lang w:val="lt-LT"/>
        </w:rPr>
        <w:tab/>
        <w:t>Jeigu pasireiškė šalutinis poveikis (net jeigu jis šiame lapelyje nenurodytas), kreipkitės į gydytoją arba vaistininką. Žr. 4 skyrių.</w:t>
      </w:r>
    </w:p>
    <w:p w14:paraId="2EC4B774" w14:textId="77777777" w:rsidR="00A4742F" w:rsidRPr="00A94525" w:rsidRDefault="00A4742F" w:rsidP="00A4742F">
      <w:pPr>
        <w:spacing w:after="0" w:line="240" w:lineRule="auto"/>
        <w:ind w:right="-2"/>
        <w:rPr>
          <w:rFonts w:ascii="Times New Roman" w:hAnsi="Times New Roman"/>
          <w:lang w:val="lt-LT"/>
        </w:rPr>
      </w:pPr>
    </w:p>
    <w:p w14:paraId="4BBE9782" w14:textId="77777777" w:rsidR="00A4742F" w:rsidRPr="00A94525" w:rsidRDefault="00A4742F" w:rsidP="00A4742F">
      <w:pPr>
        <w:keepNext/>
        <w:tabs>
          <w:tab w:val="left" w:pos="567"/>
        </w:tabs>
        <w:spacing w:after="0" w:line="240" w:lineRule="auto"/>
        <w:jc w:val="both"/>
        <w:outlineLvl w:val="3"/>
        <w:rPr>
          <w:rFonts w:ascii="Times New Roman" w:hAnsi="Times New Roman"/>
          <w:b/>
          <w:lang w:val="lt-LT"/>
        </w:rPr>
      </w:pPr>
      <w:r w:rsidRPr="00A94525">
        <w:rPr>
          <w:rFonts w:ascii="Times New Roman" w:hAnsi="Times New Roman"/>
          <w:b/>
          <w:lang w:val="lt-LT"/>
        </w:rPr>
        <w:t>Apie ką rašoma šiame lapelyje?</w:t>
      </w:r>
    </w:p>
    <w:p w14:paraId="69C7432C" w14:textId="77777777" w:rsidR="00A4742F" w:rsidRPr="00A94525" w:rsidRDefault="00A4742F" w:rsidP="00A4742F">
      <w:pPr>
        <w:numPr>
          <w:ilvl w:val="12"/>
          <w:numId w:val="0"/>
        </w:numPr>
        <w:spacing w:after="0" w:line="240" w:lineRule="auto"/>
        <w:ind w:right="-2"/>
        <w:rPr>
          <w:rFonts w:ascii="Times New Roman" w:hAnsi="Times New Roman"/>
          <w:lang w:val="lt-LT"/>
        </w:rPr>
      </w:pPr>
    </w:p>
    <w:p w14:paraId="1C68CCDF" w14:textId="77777777" w:rsidR="00A4742F" w:rsidRPr="00A94525" w:rsidRDefault="00A4742F" w:rsidP="00A4742F">
      <w:pPr>
        <w:numPr>
          <w:ilvl w:val="12"/>
          <w:numId w:val="0"/>
        </w:numPr>
        <w:spacing w:after="0" w:line="240" w:lineRule="auto"/>
        <w:ind w:left="284" w:right="-2"/>
        <w:rPr>
          <w:rFonts w:ascii="Times New Roman" w:hAnsi="Times New Roman"/>
          <w:lang w:val="lt-LT"/>
        </w:rPr>
      </w:pPr>
      <w:r w:rsidRPr="00A94525">
        <w:rPr>
          <w:rFonts w:ascii="Times New Roman" w:hAnsi="Times New Roman"/>
          <w:lang w:val="lt-LT"/>
        </w:rPr>
        <w:t>1.</w:t>
      </w:r>
      <w:r w:rsidRPr="00A94525">
        <w:rPr>
          <w:rFonts w:ascii="Times New Roman" w:hAnsi="Times New Roman"/>
          <w:lang w:val="lt-LT"/>
        </w:rPr>
        <w:tab/>
        <w:t>Kas yra Prothromplex ir kam jis vartojamas</w:t>
      </w:r>
    </w:p>
    <w:p w14:paraId="7B885156" w14:textId="77777777" w:rsidR="00A4742F" w:rsidRPr="00A94525" w:rsidRDefault="00A4742F" w:rsidP="00A4742F">
      <w:pPr>
        <w:numPr>
          <w:ilvl w:val="12"/>
          <w:numId w:val="0"/>
        </w:numPr>
        <w:spacing w:after="0" w:line="240" w:lineRule="auto"/>
        <w:ind w:left="284" w:right="-2"/>
        <w:rPr>
          <w:rFonts w:ascii="Times New Roman" w:hAnsi="Times New Roman"/>
          <w:lang w:val="lt-LT"/>
        </w:rPr>
      </w:pPr>
      <w:r w:rsidRPr="00A94525">
        <w:rPr>
          <w:rFonts w:ascii="Times New Roman" w:hAnsi="Times New Roman"/>
          <w:lang w:val="lt-LT"/>
        </w:rPr>
        <w:t>2.</w:t>
      </w:r>
      <w:r w:rsidRPr="00A94525">
        <w:rPr>
          <w:rFonts w:ascii="Times New Roman" w:hAnsi="Times New Roman"/>
          <w:lang w:val="lt-LT"/>
        </w:rPr>
        <w:tab/>
        <w:t>Kas žinotina prieš vartojant Prothromplex</w:t>
      </w:r>
    </w:p>
    <w:p w14:paraId="37A557A3" w14:textId="77777777" w:rsidR="00A4742F" w:rsidRPr="00A94525" w:rsidRDefault="00A4742F" w:rsidP="00A4742F">
      <w:pPr>
        <w:numPr>
          <w:ilvl w:val="12"/>
          <w:numId w:val="0"/>
        </w:numPr>
        <w:spacing w:after="0" w:line="240" w:lineRule="auto"/>
        <w:ind w:left="284" w:right="-2"/>
        <w:rPr>
          <w:rFonts w:ascii="Times New Roman" w:hAnsi="Times New Roman"/>
          <w:lang w:val="lt-LT"/>
        </w:rPr>
      </w:pPr>
      <w:r w:rsidRPr="00A94525">
        <w:rPr>
          <w:rFonts w:ascii="Times New Roman" w:hAnsi="Times New Roman"/>
          <w:lang w:val="lt-LT"/>
        </w:rPr>
        <w:t>3.</w:t>
      </w:r>
      <w:r w:rsidRPr="00A94525">
        <w:rPr>
          <w:rFonts w:ascii="Times New Roman" w:hAnsi="Times New Roman"/>
          <w:lang w:val="lt-LT"/>
        </w:rPr>
        <w:tab/>
        <w:t>Kaip vartoti Prothromplex</w:t>
      </w:r>
    </w:p>
    <w:p w14:paraId="5D1FEABE" w14:textId="77777777" w:rsidR="00A4742F" w:rsidRPr="00A94525" w:rsidRDefault="00A4742F" w:rsidP="00A4742F">
      <w:pPr>
        <w:numPr>
          <w:ilvl w:val="12"/>
          <w:numId w:val="0"/>
        </w:numPr>
        <w:spacing w:after="0" w:line="240" w:lineRule="auto"/>
        <w:ind w:left="284" w:right="-2"/>
        <w:rPr>
          <w:rFonts w:ascii="Times New Roman" w:hAnsi="Times New Roman"/>
          <w:lang w:val="lt-LT"/>
        </w:rPr>
      </w:pPr>
      <w:r w:rsidRPr="00A94525">
        <w:rPr>
          <w:rFonts w:ascii="Times New Roman" w:hAnsi="Times New Roman"/>
          <w:lang w:val="lt-LT"/>
        </w:rPr>
        <w:t>4.</w:t>
      </w:r>
      <w:r w:rsidRPr="00A94525">
        <w:rPr>
          <w:rFonts w:ascii="Times New Roman" w:hAnsi="Times New Roman"/>
          <w:lang w:val="lt-LT"/>
        </w:rPr>
        <w:tab/>
        <w:t>Galimas šalutinis poveikis</w:t>
      </w:r>
    </w:p>
    <w:p w14:paraId="2C7D75C2" w14:textId="77777777" w:rsidR="00A4742F" w:rsidRPr="00A94525" w:rsidRDefault="00A4742F" w:rsidP="00A4742F">
      <w:pPr>
        <w:numPr>
          <w:ilvl w:val="12"/>
          <w:numId w:val="0"/>
        </w:numPr>
        <w:tabs>
          <w:tab w:val="left" w:pos="709"/>
        </w:tabs>
        <w:spacing w:after="0" w:line="240" w:lineRule="auto"/>
        <w:ind w:left="284" w:right="-2"/>
        <w:rPr>
          <w:rFonts w:ascii="Times New Roman" w:hAnsi="Times New Roman"/>
          <w:lang w:val="lt-LT"/>
        </w:rPr>
      </w:pPr>
      <w:r w:rsidRPr="00A94525">
        <w:rPr>
          <w:rFonts w:ascii="Times New Roman" w:hAnsi="Times New Roman"/>
          <w:lang w:val="lt-LT"/>
        </w:rPr>
        <w:t>5.</w:t>
      </w:r>
      <w:r w:rsidRPr="00A94525">
        <w:rPr>
          <w:rFonts w:ascii="Times New Roman" w:hAnsi="Times New Roman"/>
          <w:lang w:val="lt-LT"/>
        </w:rPr>
        <w:tab/>
        <w:t>Kaip laikyti Prothromplex</w:t>
      </w:r>
    </w:p>
    <w:p w14:paraId="641B5B2E" w14:textId="77777777" w:rsidR="00A4742F" w:rsidRPr="00A94525" w:rsidRDefault="00A4742F" w:rsidP="00A4742F">
      <w:pPr>
        <w:numPr>
          <w:ilvl w:val="12"/>
          <w:numId w:val="0"/>
        </w:numPr>
        <w:spacing w:after="0" w:line="240" w:lineRule="auto"/>
        <w:ind w:left="284" w:right="-2"/>
        <w:rPr>
          <w:rFonts w:ascii="Times New Roman" w:hAnsi="Times New Roman"/>
          <w:lang w:val="lt-LT"/>
        </w:rPr>
      </w:pPr>
      <w:r w:rsidRPr="00A94525">
        <w:rPr>
          <w:rFonts w:ascii="Times New Roman" w:hAnsi="Times New Roman"/>
          <w:lang w:val="lt-LT"/>
        </w:rPr>
        <w:t>6.</w:t>
      </w:r>
      <w:r w:rsidRPr="00A94525">
        <w:rPr>
          <w:rFonts w:ascii="Times New Roman" w:hAnsi="Times New Roman"/>
          <w:lang w:val="lt-LT"/>
        </w:rPr>
        <w:tab/>
        <w:t>Pakuotės turinys ir kita informacija</w:t>
      </w:r>
    </w:p>
    <w:p w14:paraId="0885ED66" w14:textId="77777777" w:rsidR="00A4742F" w:rsidRPr="00A94525" w:rsidRDefault="00A4742F" w:rsidP="00A4742F">
      <w:pPr>
        <w:numPr>
          <w:ilvl w:val="12"/>
          <w:numId w:val="0"/>
        </w:numPr>
        <w:tabs>
          <w:tab w:val="left" w:pos="7530"/>
        </w:tabs>
        <w:spacing w:after="0" w:line="240" w:lineRule="auto"/>
        <w:ind w:right="-2"/>
        <w:rPr>
          <w:rFonts w:ascii="Times New Roman" w:hAnsi="Times New Roman"/>
          <w:lang w:val="lt-LT"/>
        </w:rPr>
      </w:pPr>
    </w:p>
    <w:p w14:paraId="14F114EF" w14:textId="77777777" w:rsidR="00A4742F" w:rsidRPr="00A94525" w:rsidRDefault="00A4742F" w:rsidP="00A4742F">
      <w:pPr>
        <w:numPr>
          <w:ilvl w:val="12"/>
          <w:numId w:val="0"/>
        </w:numPr>
        <w:spacing w:after="0" w:line="240" w:lineRule="auto"/>
        <w:ind w:right="-2"/>
        <w:rPr>
          <w:rFonts w:ascii="Times New Roman" w:hAnsi="Times New Roman"/>
          <w:lang w:val="lt-LT"/>
        </w:rPr>
      </w:pPr>
    </w:p>
    <w:p w14:paraId="7FBCD51C" w14:textId="77777777" w:rsidR="00A4742F" w:rsidRPr="00A94525" w:rsidRDefault="00A4742F" w:rsidP="00A4742F">
      <w:pPr>
        <w:keepNext/>
        <w:tabs>
          <w:tab w:val="left" w:pos="567"/>
        </w:tabs>
        <w:spacing w:after="0" w:line="240" w:lineRule="auto"/>
        <w:jc w:val="both"/>
        <w:outlineLvl w:val="3"/>
        <w:rPr>
          <w:rFonts w:ascii="Times New Roman" w:hAnsi="Times New Roman"/>
          <w:b/>
          <w:lang w:val="lt-LT"/>
        </w:rPr>
      </w:pPr>
      <w:r w:rsidRPr="00A94525">
        <w:rPr>
          <w:rFonts w:ascii="Times New Roman" w:hAnsi="Times New Roman"/>
          <w:b/>
          <w:lang w:val="lt-LT"/>
        </w:rPr>
        <w:t>1.</w:t>
      </w:r>
      <w:r w:rsidRPr="00A94525">
        <w:rPr>
          <w:rFonts w:ascii="Times New Roman" w:hAnsi="Times New Roman"/>
          <w:b/>
          <w:lang w:val="lt-LT"/>
        </w:rPr>
        <w:tab/>
        <w:t>Kas yra Prothromplex ir kam jis vartojamas</w:t>
      </w:r>
    </w:p>
    <w:p w14:paraId="0A488D89" w14:textId="77777777" w:rsidR="00A4742F" w:rsidRPr="00A94525" w:rsidRDefault="00A4742F" w:rsidP="00A4742F">
      <w:pPr>
        <w:numPr>
          <w:ilvl w:val="12"/>
          <w:numId w:val="0"/>
        </w:numPr>
        <w:spacing w:after="0" w:line="240" w:lineRule="auto"/>
        <w:ind w:right="-2"/>
        <w:rPr>
          <w:rFonts w:ascii="Times New Roman" w:hAnsi="Times New Roman"/>
          <w:lang w:val="lt-LT"/>
        </w:rPr>
      </w:pPr>
    </w:p>
    <w:p w14:paraId="1C6A65B6" w14:textId="77777777" w:rsidR="00A4742F" w:rsidRPr="00A94525" w:rsidRDefault="00A4742F" w:rsidP="00A4742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Prothromplex yra vaistas, pagamintas iš žmogaus plazmos (skystosios kraujo dalies). Jo sudėtyje yra II, VII, IX ir X kraujo krešėjimo faktorių (protrombino komplekso krešėjimo faktorių), taip pat baltymo C.</w:t>
      </w:r>
    </w:p>
    <w:p w14:paraId="38CCBFA6" w14:textId="77777777" w:rsidR="00A4742F" w:rsidRPr="00A94525" w:rsidRDefault="00A4742F" w:rsidP="00A4742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Šie krešėjimo faktoriai yra priklausomi nuo vitamino K, todėl kaip ir vitaminas K vaidina svarbų vaidmenį kraujo krešėjimo procese. Esant vieno iš šių faktorių trūkumui, kraujas nekreša taip greitai kaip įprastai, todėl padidėja polinkis kraujuoti.</w:t>
      </w:r>
    </w:p>
    <w:p w14:paraId="21E1168D" w14:textId="77777777" w:rsidR="00A4742F" w:rsidRPr="00A94525" w:rsidRDefault="00A4742F" w:rsidP="00A4742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Prothromplex vartojamas:</w:t>
      </w:r>
    </w:p>
    <w:p w14:paraId="532AF17E" w14:textId="77777777" w:rsidR="00A4742F" w:rsidRPr="00A94525" w:rsidRDefault="00A4742F" w:rsidP="00A4742F">
      <w:pPr>
        <w:numPr>
          <w:ilvl w:val="0"/>
          <w:numId w:val="9"/>
        </w:numPr>
        <w:tabs>
          <w:tab w:val="left" w:pos="567"/>
        </w:tabs>
        <w:spacing w:after="0" w:line="240" w:lineRule="auto"/>
        <w:ind w:left="567" w:right="-2" w:hanging="567"/>
        <w:rPr>
          <w:rFonts w:ascii="Times New Roman" w:hAnsi="Times New Roman"/>
          <w:lang w:val="lt-LT"/>
        </w:rPr>
      </w:pPr>
      <w:r w:rsidRPr="00A94525">
        <w:rPr>
          <w:rFonts w:ascii="Times New Roman" w:hAnsi="Times New Roman"/>
          <w:lang w:val="lt-LT"/>
        </w:rPr>
        <w:t>kraujavimui gydyti;</w:t>
      </w:r>
    </w:p>
    <w:p w14:paraId="317F598C" w14:textId="77777777" w:rsidR="00A4742F" w:rsidRPr="00A94525" w:rsidRDefault="00A4742F" w:rsidP="00A4742F">
      <w:pPr>
        <w:numPr>
          <w:ilvl w:val="0"/>
          <w:numId w:val="9"/>
        </w:numPr>
        <w:tabs>
          <w:tab w:val="left" w:pos="567"/>
        </w:tabs>
        <w:spacing w:after="0" w:line="240" w:lineRule="auto"/>
        <w:ind w:left="567" w:right="-2" w:hanging="567"/>
        <w:rPr>
          <w:rFonts w:ascii="Times New Roman" w:hAnsi="Times New Roman"/>
          <w:lang w:val="lt-LT"/>
        </w:rPr>
      </w:pPr>
      <w:r w:rsidRPr="00A94525">
        <w:rPr>
          <w:rFonts w:ascii="Times New Roman" w:hAnsi="Times New Roman"/>
          <w:lang w:val="lt-LT"/>
        </w:rPr>
        <w:t>apsaugoti nuo kraujavimo prieš pat operaciją arba po jos;</w:t>
      </w:r>
    </w:p>
    <w:p w14:paraId="7D9B237A" w14:textId="77777777" w:rsidR="00A4742F" w:rsidRPr="00A94525" w:rsidRDefault="00A4742F" w:rsidP="00A4742F">
      <w:pPr>
        <w:numPr>
          <w:ilvl w:val="0"/>
          <w:numId w:val="9"/>
        </w:numPr>
        <w:tabs>
          <w:tab w:val="left" w:pos="567"/>
        </w:tabs>
        <w:spacing w:after="0" w:line="240" w:lineRule="auto"/>
        <w:ind w:left="567" w:right="-2" w:hanging="567"/>
        <w:rPr>
          <w:rFonts w:ascii="Times New Roman" w:hAnsi="Times New Roman"/>
          <w:lang w:val="lt-LT"/>
        </w:rPr>
      </w:pPr>
      <w:r w:rsidRPr="00A94525">
        <w:rPr>
          <w:rFonts w:ascii="Times New Roman" w:hAnsi="Times New Roman"/>
          <w:lang w:val="lt-LT"/>
        </w:rPr>
        <w:t>esant įgytam ir įgimtam koaguliacijos faktorių deficitui.</w:t>
      </w:r>
    </w:p>
    <w:p w14:paraId="43ACF46F" w14:textId="77777777" w:rsidR="00A4742F" w:rsidRPr="00A94525" w:rsidRDefault="00A4742F" w:rsidP="00A4742F">
      <w:pPr>
        <w:spacing w:after="0" w:line="240" w:lineRule="auto"/>
        <w:ind w:right="-2"/>
        <w:rPr>
          <w:rFonts w:ascii="Times New Roman" w:hAnsi="Times New Roman"/>
          <w:lang w:val="lt-LT"/>
        </w:rPr>
      </w:pPr>
    </w:p>
    <w:p w14:paraId="5D2A1C91" w14:textId="77777777" w:rsidR="00A4742F" w:rsidRPr="00A94525" w:rsidRDefault="00A4742F" w:rsidP="00A4742F">
      <w:pPr>
        <w:spacing w:after="0" w:line="240" w:lineRule="auto"/>
        <w:ind w:right="-2"/>
        <w:rPr>
          <w:rFonts w:ascii="Times New Roman" w:hAnsi="Times New Roman"/>
          <w:i/>
          <w:lang w:val="lt-LT"/>
        </w:rPr>
      </w:pPr>
      <w:r w:rsidRPr="00A94525">
        <w:rPr>
          <w:rFonts w:ascii="Times New Roman" w:hAnsi="Times New Roman"/>
          <w:i/>
          <w:lang w:val="lt-LT"/>
        </w:rPr>
        <w:t>Įgytas deficitas</w:t>
      </w:r>
    </w:p>
    <w:p w14:paraId="3396C323" w14:textId="77777777" w:rsidR="00A4742F" w:rsidRPr="00A94525" w:rsidRDefault="00A4742F" w:rsidP="00A4742F">
      <w:pPr>
        <w:spacing w:after="0" w:line="240" w:lineRule="auto"/>
        <w:ind w:right="-2"/>
        <w:rPr>
          <w:rFonts w:ascii="Times New Roman" w:hAnsi="Times New Roman"/>
          <w:lang w:val="lt-LT"/>
        </w:rPr>
      </w:pPr>
      <w:r w:rsidRPr="00A94525">
        <w:rPr>
          <w:rFonts w:ascii="Times New Roman" w:hAnsi="Times New Roman"/>
          <w:lang w:val="lt-LT"/>
        </w:rPr>
        <w:t>Jums gali pasireikšti nuo vitamino K priklausomų krešėjimo faktorių trūkumas (įgytas deficitas). Jis gali pasireikšti, jei, pvz., buvote gydomi vaistais, kurie mažina vitamino K poveikį (tokie vaistai vadinami vitamino K antagonistais), arba tokių vaistų perdozavote.</w:t>
      </w:r>
    </w:p>
    <w:p w14:paraId="39C8F519" w14:textId="77777777" w:rsidR="00A4742F" w:rsidRPr="00A94525" w:rsidRDefault="00A4742F" w:rsidP="00A4742F">
      <w:pPr>
        <w:numPr>
          <w:ilvl w:val="12"/>
          <w:numId w:val="0"/>
        </w:numPr>
        <w:spacing w:after="0" w:line="240" w:lineRule="auto"/>
        <w:ind w:right="-2"/>
        <w:rPr>
          <w:rFonts w:ascii="Times New Roman" w:hAnsi="Times New Roman"/>
          <w:lang w:val="lt-LT"/>
        </w:rPr>
      </w:pPr>
    </w:p>
    <w:p w14:paraId="6D6FA2AF" w14:textId="77777777" w:rsidR="00A4742F" w:rsidRPr="00A94525" w:rsidRDefault="00A4742F" w:rsidP="00A4742F">
      <w:pPr>
        <w:numPr>
          <w:ilvl w:val="12"/>
          <w:numId w:val="0"/>
        </w:numPr>
        <w:spacing w:after="0" w:line="240" w:lineRule="auto"/>
        <w:ind w:right="-2"/>
        <w:rPr>
          <w:rFonts w:ascii="Times New Roman" w:hAnsi="Times New Roman"/>
          <w:i/>
          <w:lang w:val="lt-LT"/>
        </w:rPr>
      </w:pPr>
      <w:r w:rsidRPr="00A94525">
        <w:rPr>
          <w:rFonts w:ascii="Times New Roman" w:hAnsi="Times New Roman"/>
          <w:i/>
          <w:lang w:val="lt-LT"/>
        </w:rPr>
        <w:t>Įgimtas deficitas</w:t>
      </w:r>
    </w:p>
    <w:p w14:paraId="6EC11546" w14:textId="77777777" w:rsidR="00A4742F" w:rsidRPr="00A94525" w:rsidRDefault="00A4742F" w:rsidP="00A4742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Jei šis trūkumas jums pasireiškia nuo gimimo (įgimtas deficitas), šis vaistas jums gali būti skiriamas prieš pat operaciją arba po jos, jei nėra galimybės skirti atskiro faktoriaus koncentrato.</w:t>
      </w:r>
    </w:p>
    <w:p w14:paraId="005A0875" w14:textId="77777777" w:rsidR="00A4742F" w:rsidRPr="00A94525" w:rsidRDefault="00A4742F" w:rsidP="00A4742F">
      <w:pPr>
        <w:numPr>
          <w:ilvl w:val="12"/>
          <w:numId w:val="0"/>
        </w:numPr>
        <w:spacing w:after="0" w:line="240" w:lineRule="auto"/>
        <w:ind w:right="-2"/>
        <w:rPr>
          <w:rFonts w:ascii="Times New Roman" w:hAnsi="Times New Roman"/>
          <w:lang w:val="lt-LT"/>
        </w:rPr>
      </w:pPr>
    </w:p>
    <w:p w14:paraId="190324E2" w14:textId="77777777" w:rsidR="00A4742F" w:rsidRPr="00A94525" w:rsidRDefault="00A4742F" w:rsidP="00A4742F">
      <w:pPr>
        <w:numPr>
          <w:ilvl w:val="12"/>
          <w:numId w:val="0"/>
        </w:numPr>
        <w:spacing w:after="0" w:line="240" w:lineRule="auto"/>
        <w:ind w:right="-2"/>
        <w:rPr>
          <w:rFonts w:ascii="Times New Roman" w:hAnsi="Times New Roman"/>
          <w:lang w:val="lt-LT"/>
        </w:rPr>
      </w:pPr>
    </w:p>
    <w:p w14:paraId="28AAA44F" w14:textId="77777777" w:rsidR="00A4742F" w:rsidRPr="00A94525" w:rsidRDefault="00A4742F" w:rsidP="00A4742F">
      <w:pPr>
        <w:keepNext/>
        <w:tabs>
          <w:tab w:val="left" w:pos="567"/>
        </w:tabs>
        <w:spacing w:after="0" w:line="240" w:lineRule="auto"/>
        <w:outlineLvl w:val="3"/>
        <w:rPr>
          <w:rFonts w:ascii="Times New Roman" w:hAnsi="Times New Roman"/>
          <w:b/>
          <w:lang w:val="lt-LT"/>
        </w:rPr>
      </w:pPr>
      <w:r w:rsidRPr="00A94525">
        <w:rPr>
          <w:rFonts w:ascii="Times New Roman" w:hAnsi="Times New Roman"/>
          <w:b/>
          <w:lang w:val="lt-LT"/>
        </w:rPr>
        <w:t>2.</w:t>
      </w:r>
      <w:r w:rsidRPr="00A94525">
        <w:rPr>
          <w:rFonts w:ascii="Times New Roman" w:hAnsi="Times New Roman"/>
          <w:b/>
          <w:lang w:val="lt-LT"/>
        </w:rPr>
        <w:tab/>
        <w:t>Kas žinotina prieš vartojant Prothromplex</w:t>
      </w:r>
    </w:p>
    <w:p w14:paraId="356E2101" w14:textId="77777777" w:rsidR="00A4742F" w:rsidRPr="00A94525" w:rsidRDefault="00A4742F" w:rsidP="00A4742F">
      <w:pPr>
        <w:keepNext/>
        <w:tabs>
          <w:tab w:val="left" w:pos="567"/>
        </w:tabs>
        <w:spacing w:after="0" w:line="240" w:lineRule="auto"/>
        <w:outlineLvl w:val="3"/>
        <w:rPr>
          <w:rFonts w:ascii="Times New Roman" w:hAnsi="Times New Roman"/>
          <w:b/>
          <w:lang w:val="lt-LT"/>
        </w:rPr>
      </w:pPr>
    </w:p>
    <w:p w14:paraId="5CF4F928" w14:textId="77777777" w:rsidR="00A4742F" w:rsidRDefault="00A4742F" w:rsidP="00A4742F">
      <w:pPr>
        <w:keepNext/>
        <w:tabs>
          <w:tab w:val="left" w:pos="567"/>
        </w:tabs>
        <w:spacing w:after="0" w:line="240" w:lineRule="auto"/>
        <w:outlineLvl w:val="3"/>
        <w:rPr>
          <w:rFonts w:ascii="Times New Roman" w:hAnsi="Times New Roman"/>
          <w:b/>
          <w:lang w:val="lt-LT"/>
        </w:rPr>
      </w:pPr>
      <w:r w:rsidRPr="00A94525">
        <w:rPr>
          <w:rFonts w:ascii="Times New Roman" w:hAnsi="Times New Roman"/>
          <w:b/>
          <w:lang w:val="lt-LT"/>
        </w:rPr>
        <w:t xml:space="preserve">Prothromplex vartoti </w:t>
      </w:r>
      <w:r>
        <w:rPr>
          <w:rFonts w:ascii="Times New Roman" w:hAnsi="Times New Roman"/>
          <w:b/>
          <w:lang w:val="lt-LT"/>
        </w:rPr>
        <w:t>draudžiama</w:t>
      </w:r>
    </w:p>
    <w:p w14:paraId="3D074C8C" w14:textId="77777777" w:rsidR="00A4742F" w:rsidRPr="00A94525" w:rsidRDefault="00A4742F" w:rsidP="00A4742F">
      <w:pPr>
        <w:keepNext/>
        <w:tabs>
          <w:tab w:val="left" w:pos="567"/>
        </w:tabs>
        <w:spacing w:after="0" w:line="240" w:lineRule="auto"/>
        <w:outlineLvl w:val="3"/>
        <w:rPr>
          <w:rFonts w:ascii="Times New Roman" w:hAnsi="Times New Roman"/>
          <w:lang w:val="lt-LT"/>
        </w:rPr>
      </w:pPr>
    </w:p>
    <w:p w14:paraId="5C10689B" w14:textId="77777777" w:rsidR="00A4742F" w:rsidRPr="00A94525" w:rsidRDefault="00A4742F" w:rsidP="00A4742F">
      <w:pPr>
        <w:tabs>
          <w:tab w:val="left" w:pos="567"/>
        </w:tabs>
        <w:spacing w:after="0" w:line="240" w:lineRule="auto"/>
        <w:ind w:left="567" w:hanging="567"/>
        <w:outlineLvl w:val="3"/>
        <w:rPr>
          <w:rFonts w:ascii="Times New Roman" w:hAnsi="Times New Roman"/>
          <w:lang w:val="lt-LT"/>
        </w:rPr>
      </w:pPr>
      <w:r w:rsidRPr="00A94525">
        <w:rPr>
          <w:rFonts w:ascii="Times New Roman" w:hAnsi="Times New Roman"/>
          <w:lang w:val="lt-LT"/>
        </w:rPr>
        <w:t>–</w:t>
      </w:r>
      <w:r w:rsidRPr="00A94525">
        <w:rPr>
          <w:rFonts w:ascii="Times New Roman" w:hAnsi="Times New Roman"/>
          <w:lang w:val="lt-LT"/>
        </w:rPr>
        <w:tab/>
        <w:t>jeigu yra alergija krešėjimo faktoriams arba bet kuriai pagalbinei šio vaisto medžiagai (jos išvardytos 6 skyriuje);</w:t>
      </w:r>
    </w:p>
    <w:p w14:paraId="7C89E2AA" w14:textId="77777777" w:rsidR="00A4742F" w:rsidRPr="00A94525" w:rsidRDefault="00A4742F" w:rsidP="00A4742F">
      <w:pPr>
        <w:spacing w:after="0" w:line="240" w:lineRule="auto"/>
        <w:ind w:left="567" w:hanging="567"/>
        <w:outlineLvl w:val="3"/>
        <w:rPr>
          <w:rFonts w:ascii="Times New Roman" w:hAnsi="Times New Roman"/>
          <w:lang w:val="lt-LT"/>
        </w:rPr>
      </w:pPr>
      <w:r w:rsidRPr="00A94525">
        <w:rPr>
          <w:rFonts w:ascii="Times New Roman" w:hAnsi="Times New Roman"/>
          <w:lang w:val="lt-LT"/>
        </w:rPr>
        <w:t>–</w:t>
      </w:r>
      <w:r w:rsidRPr="00A94525">
        <w:rPr>
          <w:rFonts w:ascii="Times New Roman" w:hAnsi="Times New Roman"/>
          <w:lang w:val="lt-LT"/>
        </w:rPr>
        <w:tab/>
        <w:t>jeigu pasireiškia arba įtariama, kad pasireiškia, heparino sukeltas trombocitų (kūnelių, kurie reikalingi, kad kraujas krešėtų) kiekio kraujyje mažėjimas (heparino sukelta trombocitopenija).</w:t>
      </w:r>
    </w:p>
    <w:p w14:paraId="50C98439" w14:textId="77777777" w:rsidR="00A4742F" w:rsidRPr="00A94525" w:rsidRDefault="00A4742F" w:rsidP="00A4742F">
      <w:pPr>
        <w:tabs>
          <w:tab w:val="left" w:pos="567"/>
        </w:tabs>
        <w:spacing w:after="0" w:line="240" w:lineRule="auto"/>
        <w:outlineLvl w:val="3"/>
        <w:rPr>
          <w:rFonts w:ascii="Times New Roman" w:hAnsi="Times New Roman"/>
          <w:lang w:val="lt-LT"/>
        </w:rPr>
      </w:pPr>
    </w:p>
    <w:p w14:paraId="5DE27145" w14:textId="77777777" w:rsidR="00A4742F" w:rsidRDefault="00A4742F" w:rsidP="00A4742F">
      <w:pPr>
        <w:keepNext/>
        <w:tabs>
          <w:tab w:val="left" w:pos="567"/>
        </w:tabs>
        <w:spacing w:after="0" w:line="240" w:lineRule="auto"/>
        <w:outlineLvl w:val="3"/>
        <w:rPr>
          <w:rFonts w:ascii="Times New Roman" w:hAnsi="Times New Roman"/>
          <w:b/>
          <w:lang w:val="lt-LT"/>
        </w:rPr>
      </w:pPr>
      <w:r w:rsidRPr="00A94525">
        <w:rPr>
          <w:rFonts w:ascii="Times New Roman" w:hAnsi="Times New Roman"/>
          <w:b/>
          <w:lang w:val="lt-LT"/>
        </w:rPr>
        <w:t>Įspėjimai ir atsargumo priemonės</w:t>
      </w:r>
    </w:p>
    <w:p w14:paraId="532059DA" w14:textId="77777777" w:rsidR="00A4742F" w:rsidRPr="00A94525" w:rsidRDefault="00A4742F" w:rsidP="00A4742F">
      <w:pPr>
        <w:keepNext/>
        <w:tabs>
          <w:tab w:val="left" w:pos="567"/>
        </w:tabs>
        <w:spacing w:after="0" w:line="240" w:lineRule="auto"/>
        <w:outlineLvl w:val="3"/>
        <w:rPr>
          <w:rFonts w:ascii="Times New Roman" w:hAnsi="Times New Roman"/>
          <w:b/>
          <w:lang w:val="lt-LT"/>
        </w:rPr>
      </w:pPr>
    </w:p>
    <w:p w14:paraId="1B23EEB8" w14:textId="77777777" w:rsidR="00A4742F" w:rsidRPr="000A0EC5" w:rsidRDefault="00A4742F" w:rsidP="00A4742F">
      <w:pPr>
        <w:keepNext/>
        <w:tabs>
          <w:tab w:val="left" w:pos="567"/>
        </w:tabs>
        <w:spacing w:after="0" w:line="240" w:lineRule="auto"/>
        <w:rPr>
          <w:rFonts w:ascii="Times New Roman" w:hAnsi="Times New Roman"/>
          <w:lang w:val="lt-LT"/>
        </w:rPr>
      </w:pPr>
      <w:r w:rsidRPr="00BA13B6">
        <w:rPr>
          <w:rFonts w:ascii="TimesNewRomanPSMT" w:hAnsi="TimesNewRomanPSMT" w:cs="TimesNewRomanPSMT"/>
          <w:u w:val="single"/>
          <w:lang w:val="lt-LT" w:eastAsia="en-GB"/>
        </w:rPr>
        <w:t>Atsekamumas</w:t>
      </w:r>
    </w:p>
    <w:p w14:paraId="4C89B93F" w14:textId="77777777" w:rsidR="00A4742F" w:rsidRPr="004D3A43" w:rsidRDefault="00A4742F" w:rsidP="00A4742F">
      <w:pPr>
        <w:tabs>
          <w:tab w:val="left" w:pos="567"/>
        </w:tabs>
        <w:spacing w:after="0" w:line="240" w:lineRule="auto"/>
        <w:rPr>
          <w:rFonts w:ascii="Times New Roman" w:hAnsi="Times New Roman"/>
          <w:lang w:val="lt-LT"/>
        </w:rPr>
      </w:pPr>
    </w:p>
    <w:p w14:paraId="5A948CC3" w14:textId="77777777" w:rsidR="00A4742F" w:rsidRPr="00BA13B6" w:rsidRDefault="00A4742F" w:rsidP="00A4742F">
      <w:pPr>
        <w:tabs>
          <w:tab w:val="left" w:pos="567"/>
        </w:tabs>
        <w:spacing w:after="0" w:line="240" w:lineRule="auto"/>
        <w:outlineLvl w:val="3"/>
        <w:rPr>
          <w:rFonts w:ascii="Times New Roman" w:hAnsi="Times New Roman"/>
          <w:lang w:val="lt-LT"/>
        </w:rPr>
      </w:pPr>
      <w:r w:rsidRPr="00BA13B6">
        <w:rPr>
          <w:rFonts w:ascii="Times New Roman" w:hAnsi="Times New Roman"/>
          <w:lang w:val="lt-LT"/>
        </w:rPr>
        <w:t xml:space="preserve">Kaskart suvartojus Prothromplex dozę, </w:t>
      </w:r>
      <w:r w:rsidRPr="00F048A3">
        <w:rPr>
          <w:rFonts w:ascii="Times New Roman" w:hAnsi="Times New Roman"/>
          <w:lang w:val="lt-LT"/>
        </w:rPr>
        <w:t>primygtinai</w:t>
      </w:r>
      <w:r w:rsidRPr="00BA13B6">
        <w:rPr>
          <w:rFonts w:ascii="Times New Roman" w:hAnsi="Times New Roman"/>
          <w:lang w:val="lt-LT"/>
        </w:rPr>
        <w:t xml:space="preserve"> rekomenduojama užsirašyti vaist</w:t>
      </w:r>
      <w:r>
        <w:rPr>
          <w:rFonts w:ascii="Times New Roman" w:hAnsi="Times New Roman"/>
          <w:lang w:val="lt-LT"/>
        </w:rPr>
        <w:t xml:space="preserve">o </w:t>
      </w:r>
      <w:r w:rsidRPr="00BA13B6">
        <w:rPr>
          <w:rFonts w:ascii="Times New Roman" w:hAnsi="Times New Roman"/>
          <w:lang w:val="lt-LT"/>
        </w:rPr>
        <w:t>pavadinimą ir serijos numerį, siekiant turėti vartotų serijų numerių informaciją.</w:t>
      </w:r>
    </w:p>
    <w:p w14:paraId="0FE8FDBE" w14:textId="77777777" w:rsidR="00A4742F" w:rsidRPr="006F3745" w:rsidRDefault="00A4742F" w:rsidP="00A4742F">
      <w:pPr>
        <w:tabs>
          <w:tab w:val="left" w:pos="567"/>
        </w:tabs>
        <w:spacing w:after="0" w:line="240" w:lineRule="auto"/>
        <w:outlineLvl w:val="3"/>
        <w:rPr>
          <w:rFonts w:ascii="Times New Roman" w:hAnsi="Times New Roman"/>
          <w:lang w:val="lt-LT"/>
        </w:rPr>
      </w:pPr>
    </w:p>
    <w:p w14:paraId="785B20E3" w14:textId="77777777" w:rsidR="00A4742F" w:rsidRPr="00A94525" w:rsidRDefault="00A4742F" w:rsidP="00A4742F">
      <w:pPr>
        <w:tabs>
          <w:tab w:val="left" w:pos="567"/>
        </w:tabs>
        <w:spacing w:after="0" w:line="240" w:lineRule="auto"/>
        <w:outlineLvl w:val="3"/>
        <w:rPr>
          <w:rFonts w:ascii="Times New Roman" w:hAnsi="Times New Roman"/>
          <w:lang w:val="lt-LT"/>
        </w:rPr>
      </w:pPr>
      <w:r w:rsidRPr="00A94525">
        <w:rPr>
          <w:rFonts w:ascii="Times New Roman" w:hAnsi="Times New Roman"/>
          <w:lang w:val="lt-LT"/>
        </w:rPr>
        <w:t>Pasitarkite su gydytoju, prieš pradėdami vartoti Prothromplex.</w:t>
      </w:r>
    </w:p>
    <w:p w14:paraId="5B098D83" w14:textId="77777777" w:rsidR="00A4742F" w:rsidRPr="00A94525" w:rsidRDefault="00A4742F" w:rsidP="00A4742F">
      <w:pPr>
        <w:numPr>
          <w:ilvl w:val="0"/>
          <w:numId w:val="24"/>
        </w:numPr>
        <w:tabs>
          <w:tab w:val="left" w:pos="567"/>
        </w:tabs>
        <w:spacing w:after="0" w:line="240" w:lineRule="auto"/>
        <w:ind w:left="567" w:hanging="567"/>
        <w:outlineLvl w:val="3"/>
        <w:rPr>
          <w:rFonts w:ascii="Times New Roman" w:hAnsi="Times New Roman"/>
          <w:lang w:val="lt-LT"/>
        </w:rPr>
      </w:pPr>
      <w:r w:rsidRPr="00A94525">
        <w:rPr>
          <w:rFonts w:ascii="Times New Roman" w:hAnsi="Times New Roman"/>
          <w:lang w:val="lt-LT"/>
        </w:rPr>
        <w:t>Retais atvejais gali pasireikšti sunki, staigi alerginė reakcija (anafilaksinė reakcija) į Prothromplex, nes gauta duomenų apie tokias alerginio tipo reakcijas pavartojus Prothromplex.</w:t>
      </w:r>
    </w:p>
    <w:p w14:paraId="1886CDE8" w14:textId="77777777" w:rsidR="00A4742F" w:rsidRPr="00A94525" w:rsidRDefault="00A4742F" w:rsidP="00A4742F">
      <w:pPr>
        <w:tabs>
          <w:tab w:val="left" w:pos="567"/>
        </w:tabs>
        <w:spacing w:after="0" w:line="240" w:lineRule="auto"/>
        <w:ind w:left="567" w:hanging="567"/>
        <w:outlineLvl w:val="3"/>
        <w:rPr>
          <w:rFonts w:ascii="Times New Roman" w:hAnsi="Times New Roman"/>
          <w:lang w:val="lt-LT"/>
        </w:rPr>
      </w:pPr>
      <w:r w:rsidRPr="00A94525">
        <w:rPr>
          <w:rFonts w:ascii="Times New Roman" w:hAnsi="Times New Roman"/>
          <w:lang w:val="lt-LT"/>
        </w:rPr>
        <w:tab/>
        <w:t>Išsamesnės informacijos apie ankstyvuosius tokių alerginių reakcijų požymius galite rasti 4 skyriuje „Galimas šalutinis poveikis“.</w:t>
      </w:r>
    </w:p>
    <w:p w14:paraId="069605AA" w14:textId="77777777" w:rsidR="00A4742F" w:rsidRPr="00A94525" w:rsidRDefault="00A4742F" w:rsidP="00A4742F">
      <w:pPr>
        <w:tabs>
          <w:tab w:val="left" w:pos="567"/>
        </w:tabs>
        <w:spacing w:after="0" w:line="240" w:lineRule="auto"/>
        <w:outlineLvl w:val="3"/>
        <w:rPr>
          <w:rFonts w:ascii="Times New Roman" w:hAnsi="Times New Roman"/>
          <w:lang w:val="lt-LT"/>
        </w:rPr>
      </w:pPr>
    </w:p>
    <w:p w14:paraId="44641011" w14:textId="77777777" w:rsidR="00A4742F" w:rsidRPr="00A94525" w:rsidRDefault="00A4742F" w:rsidP="00A4742F">
      <w:pPr>
        <w:pStyle w:val="Sraopastraipa"/>
        <w:numPr>
          <w:ilvl w:val="0"/>
          <w:numId w:val="29"/>
        </w:numPr>
        <w:tabs>
          <w:tab w:val="left" w:pos="567"/>
        </w:tabs>
        <w:spacing w:after="0" w:line="240" w:lineRule="auto"/>
        <w:ind w:left="567" w:hanging="567"/>
        <w:contextualSpacing w:val="0"/>
        <w:outlineLvl w:val="3"/>
        <w:rPr>
          <w:rFonts w:ascii="Times New Roman" w:hAnsi="Times New Roman"/>
          <w:lang w:val="lt-LT"/>
        </w:rPr>
      </w:pPr>
      <w:r w:rsidRPr="00A94525">
        <w:rPr>
          <w:rFonts w:ascii="Times New Roman" w:hAnsi="Times New Roman"/>
          <w:lang w:val="lt-LT"/>
        </w:rPr>
        <w:t>Jei yra įgytas nuo vitamino K priklausomų krešėjimo faktorių deficitas.</w:t>
      </w:r>
    </w:p>
    <w:p w14:paraId="4DC936B0" w14:textId="77777777" w:rsidR="00A4742F" w:rsidRPr="00A94525" w:rsidRDefault="00A4742F" w:rsidP="00A4742F">
      <w:pPr>
        <w:pStyle w:val="Sraopastraipa"/>
        <w:tabs>
          <w:tab w:val="left" w:pos="567"/>
        </w:tabs>
        <w:spacing w:after="0" w:line="240" w:lineRule="auto"/>
        <w:ind w:left="567"/>
        <w:outlineLvl w:val="3"/>
        <w:rPr>
          <w:rFonts w:ascii="Times New Roman" w:hAnsi="Times New Roman"/>
          <w:lang w:val="lt-LT"/>
        </w:rPr>
      </w:pPr>
      <w:r w:rsidRPr="00A94525">
        <w:rPr>
          <w:rFonts w:ascii="Times New Roman" w:hAnsi="Times New Roman"/>
          <w:lang w:val="lt-LT"/>
        </w:rPr>
        <w:t>Šį įgytą deficitą gali sukelti gydymas vaistais, kurie slopina vitaminą K ir stabdo kraujo krešėjimą. Tokiu atveju Prothromplex turi būti vartojamas tik tuomet, kai būtina greitai pakoreguoti protrombino komplekso krešėjimo faktorių koncentraciją, pvz., stipriai kraujuojant arba prireikus neatidėliotinos chirurginės operacijos. Visais kitais atvejais pakanka sumažinti vitamino K antagonistų dozę arba vartoti vitamino K.</w:t>
      </w:r>
    </w:p>
    <w:p w14:paraId="3B43E7F6" w14:textId="77777777" w:rsidR="00A4742F" w:rsidRPr="00A94525" w:rsidRDefault="00A4742F" w:rsidP="00A4742F">
      <w:pPr>
        <w:tabs>
          <w:tab w:val="left" w:pos="567"/>
        </w:tabs>
        <w:spacing w:after="0" w:line="240" w:lineRule="auto"/>
        <w:ind w:left="567" w:hanging="567"/>
        <w:outlineLvl w:val="3"/>
        <w:rPr>
          <w:rFonts w:ascii="Times New Roman" w:hAnsi="Times New Roman"/>
          <w:lang w:val="lt-LT"/>
        </w:rPr>
      </w:pPr>
    </w:p>
    <w:p w14:paraId="3726A308" w14:textId="77777777" w:rsidR="00A4742F" w:rsidRPr="00A94525" w:rsidRDefault="00A4742F" w:rsidP="00A4742F">
      <w:pPr>
        <w:pStyle w:val="Sraopastraipa"/>
        <w:numPr>
          <w:ilvl w:val="0"/>
          <w:numId w:val="29"/>
        </w:numPr>
        <w:tabs>
          <w:tab w:val="left" w:pos="567"/>
        </w:tabs>
        <w:spacing w:after="0" w:line="240" w:lineRule="auto"/>
        <w:ind w:left="567" w:hanging="567"/>
        <w:contextualSpacing w:val="0"/>
        <w:outlineLvl w:val="3"/>
        <w:rPr>
          <w:rFonts w:ascii="Times New Roman" w:hAnsi="Times New Roman"/>
          <w:lang w:val="lt-LT"/>
        </w:rPr>
      </w:pPr>
      <w:r w:rsidRPr="00A94525">
        <w:rPr>
          <w:rFonts w:ascii="Times New Roman" w:hAnsi="Times New Roman"/>
          <w:lang w:val="lt-LT"/>
        </w:rPr>
        <w:t>Jei vartojate vaistus kraujo krešėjimui slopinti (vitamino K antagonistus). Gali būti padidėjęs polinkis į kraujo krešėjimą, kuris padidėja dėl žmogaus protrombino komplekso koncentrato infuzijos.</w:t>
      </w:r>
    </w:p>
    <w:p w14:paraId="60493B80" w14:textId="77777777" w:rsidR="00A4742F" w:rsidRPr="00A94525" w:rsidRDefault="00A4742F" w:rsidP="00A4742F">
      <w:pPr>
        <w:pStyle w:val="Sraopastraipa"/>
        <w:tabs>
          <w:tab w:val="left" w:pos="567"/>
        </w:tabs>
        <w:spacing w:after="0" w:line="240" w:lineRule="auto"/>
        <w:ind w:left="567"/>
        <w:outlineLvl w:val="3"/>
        <w:rPr>
          <w:rFonts w:ascii="Times New Roman" w:hAnsi="Times New Roman"/>
          <w:lang w:val="lt-LT"/>
        </w:rPr>
      </w:pPr>
    </w:p>
    <w:p w14:paraId="747C9648" w14:textId="77777777" w:rsidR="00A4742F" w:rsidRPr="00A94525" w:rsidRDefault="00A4742F" w:rsidP="00A4742F">
      <w:pPr>
        <w:pStyle w:val="Sraopastraipa"/>
        <w:numPr>
          <w:ilvl w:val="0"/>
          <w:numId w:val="29"/>
        </w:numPr>
        <w:tabs>
          <w:tab w:val="left" w:pos="567"/>
        </w:tabs>
        <w:spacing w:after="0" w:line="240" w:lineRule="auto"/>
        <w:ind w:left="567" w:hanging="567"/>
        <w:contextualSpacing w:val="0"/>
        <w:outlineLvl w:val="3"/>
        <w:rPr>
          <w:rFonts w:ascii="Times New Roman" w:hAnsi="Times New Roman"/>
          <w:lang w:val="lt-LT"/>
        </w:rPr>
      </w:pPr>
      <w:r w:rsidRPr="00A94525">
        <w:rPr>
          <w:rFonts w:ascii="Times New Roman" w:hAnsi="Times New Roman"/>
          <w:lang w:val="lt-LT"/>
        </w:rPr>
        <w:t>Jei yra įgimtas nuo vitamino K priklausomo krešėjimo faktoriaus deficitas, gydytojas paskirs specifinį atskiro faktoriaus koncentratą (jei bus galimybė).</w:t>
      </w:r>
    </w:p>
    <w:p w14:paraId="6A9E40DD" w14:textId="77777777" w:rsidR="00A4742F" w:rsidRPr="00A94525" w:rsidRDefault="00A4742F" w:rsidP="00A4742F">
      <w:pPr>
        <w:tabs>
          <w:tab w:val="left" w:pos="567"/>
        </w:tabs>
        <w:spacing w:after="0" w:line="240" w:lineRule="auto"/>
        <w:ind w:left="567" w:hanging="567"/>
        <w:outlineLvl w:val="3"/>
        <w:rPr>
          <w:rFonts w:ascii="Times New Roman" w:hAnsi="Times New Roman"/>
          <w:lang w:val="lt-LT"/>
        </w:rPr>
      </w:pPr>
    </w:p>
    <w:p w14:paraId="542B501A" w14:textId="77777777" w:rsidR="00A4742F" w:rsidRPr="00A94525" w:rsidRDefault="00A4742F" w:rsidP="00A4742F">
      <w:pPr>
        <w:pStyle w:val="Sraopastraipa"/>
        <w:numPr>
          <w:ilvl w:val="0"/>
          <w:numId w:val="29"/>
        </w:numPr>
        <w:tabs>
          <w:tab w:val="left" w:pos="567"/>
        </w:tabs>
        <w:spacing w:after="0" w:line="240" w:lineRule="auto"/>
        <w:ind w:left="567" w:hanging="567"/>
        <w:contextualSpacing w:val="0"/>
        <w:outlineLvl w:val="3"/>
        <w:rPr>
          <w:rFonts w:ascii="Times New Roman" w:hAnsi="Times New Roman"/>
          <w:lang w:val="lt-LT"/>
        </w:rPr>
      </w:pPr>
      <w:r w:rsidRPr="00A94525">
        <w:rPr>
          <w:rFonts w:ascii="Times New Roman" w:hAnsi="Times New Roman"/>
          <w:lang w:val="lt-LT"/>
        </w:rPr>
        <w:t>Jei esate gydomi protrombino komplekso koncentratu, ypač tuo atveju, jei jo vartojote pakartotinai, nes gali susidaryti kraujo krešulių (trombozė), kurie gali patekti į kraują (embolija).</w:t>
      </w:r>
    </w:p>
    <w:p w14:paraId="1CACCBEA" w14:textId="77777777" w:rsidR="00A4742F" w:rsidRPr="00A94525" w:rsidRDefault="00A4742F" w:rsidP="00A4742F">
      <w:pPr>
        <w:pStyle w:val="Sraopastraipa"/>
        <w:tabs>
          <w:tab w:val="left" w:pos="567"/>
        </w:tabs>
        <w:spacing w:after="0" w:line="240" w:lineRule="auto"/>
        <w:ind w:left="567"/>
        <w:outlineLvl w:val="3"/>
        <w:rPr>
          <w:rFonts w:ascii="Times New Roman" w:hAnsi="Times New Roman"/>
          <w:lang w:val="lt-LT"/>
        </w:rPr>
      </w:pPr>
    </w:p>
    <w:p w14:paraId="2C179B03" w14:textId="77777777" w:rsidR="00A4742F" w:rsidRPr="00A94525" w:rsidRDefault="00A4742F" w:rsidP="00A4742F">
      <w:pPr>
        <w:pStyle w:val="Sraopastraipa"/>
        <w:numPr>
          <w:ilvl w:val="0"/>
          <w:numId w:val="29"/>
        </w:numPr>
        <w:tabs>
          <w:tab w:val="left" w:pos="567"/>
        </w:tabs>
        <w:spacing w:after="0" w:line="240" w:lineRule="auto"/>
        <w:ind w:left="567" w:hanging="567"/>
        <w:contextualSpacing w:val="0"/>
        <w:outlineLvl w:val="3"/>
        <w:rPr>
          <w:rFonts w:ascii="Times New Roman" w:hAnsi="Times New Roman"/>
          <w:lang w:val="lt-LT"/>
        </w:rPr>
      </w:pPr>
      <w:r w:rsidRPr="00A94525">
        <w:rPr>
          <w:rFonts w:ascii="Times New Roman" w:hAnsi="Times New Roman"/>
          <w:lang w:val="lt-LT"/>
        </w:rPr>
        <w:t>Gali susidaryti kraujo krešulių, jei priklausote vienai iš šių pacientų grupių:</w:t>
      </w:r>
    </w:p>
    <w:p w14:paraId="20A2951D" w14:textId="77777777" w:rsidR="00A4742F" w:rsidRPr="00A94525" w:rsidRDefault="00A4742F" w:rsidP="00A4742F">
      <w:pPr>
        <w:pStyle w:val="Sraopastraipa"/>
        <w:numPr>
          <w:ilvl w:val="0"/>
          <w:numId w:val="30"/>
        </w:numPr>
        <w:tabs>
          <w:tab w:val="left" w:pos="567"/>
        </w:tabs>
        <w:spacing w:after="0" w:line="240" w:lineRule="auto"/>
        <w:ind w:left="851" w:hanging="284"/>
        <w:contextualSpacing w:val="0"/>
        <w:outlineLvl w:val="3"/>
        <w:rPr>
          <w:rFonts w:ascii="Times New Roman" w:hAnsi="Times New Roman"/>
          <w:lang w:val="lt-LT"/>
        </w:rPr>
      </w:pPr>
      <w:r w:rsidRPr="00A94525">
        <w:rPr>
          <w:rFonts w:ascii="Times New Roman" w:hAnsi="Times New Roman"/>
          <w:lang w:val="lt-LT"/>
        </w:rPr>
        <w:t>pacientai, kurie serga vainikinių kraujagyslių ligomis arba patyrė širdies infarktą;</w:t>
      </w:r>
    </w:p>
    <w:p w14:paraId="183F36E7" w14:textId="77777777" w:rsidR="00A4742F" w:rsidRPr="00A94525" w:rsidRDefault="00A4742F" w:rsidP="00A4742F">
      <w:pPr>
        <w:pStyle w:val="Sraopastraipa"/>
        <w:numPr>
          <w:ilvl w:val="0"/>
          <w:numId w:val="30"/>
        </w:numPr>
        <w:tabs>
          <w:tab w:val="left" w:pos="567"/>
        </w:tabs>
        <w:spacing w:after="0" w:line="240" w:lineRule="auto"/>
        <w:ind w:left="851" w:hanging="284"/>
        <w:contextualSpacing w:val="0"/>
        <w:outlineLvl w:val="3"/>
        <w:rPr>
          <w:rFonts w:ascii="Times New Roman" w:hAnsi="Times New Roman"/>
          <w:lang w:val="lt-LT"/>
        </w:rPr>
      </w:pPr>
      <w:r w:rsidRPr="00A94525">
        <w:rPr>
          <w:rFonts w:ascii="Times New Roman" w:hAnsi="Times New Roman"/>
          <w:lang w:val="lt-LT"/>
        </w:rPr>
        <w:t>pacientai, sergantys kepenų ligomis;</w:t>
      </w:r>
    </w:p>
    <w:p w14:paraId="4C2A0CB1" w14:textId="77777777" w:rsidR="00A4742F" w:rsidRPr="00A94525" w:rsidRDefault="00A4742F" w:rsidP="00A4742F">
      <w:pPr>
        <w:pStyle w:val="Sraopastraipa"/>
        <w:numPr>
          <w:ilvl w:val="0"/>
          <w:numId w:val="30"/>
        </w:numPr>
        <w:tabs>
          <w:tab w:val="left" w:pos="567"/>
        </w:tabs>
        <w:spacing w:after="0" w:line="240" w:lineRule="auto"/>
        <w:ind w:left="851" w:hanging="284"/>
        <w:contextualSpacing w:val="0"/>
        <w:outlineLvl w:val="3"/>
        <w:rPr>
          <w:rFonts w:ascii="Times New Roman" w:hAnsi="Times New Roman"/>
          <w:lang w:val="lt-LT"/>
        </w:rPr>
      </w:pPr>
      <w:r w:rsidRPr="00A94525">
        <w:rPr>
          <w:rFonts w:ascii="Times New Roman" w:hAnsi="Times New Roman"/>
          <w:lang w:val="lt-LT"/>
        </w:rPr>
        <w:t>pacientai, kuriems bus arba buvo atlikta chirurginė operacija;</w:t>
      </w:r>
    </w:p>
    <w:p w14:paraId="0435B4CD" w14:textId="77777777" w:rsidR="00A4742F" w:rsidRPr="00A94525" w:rsidRDefault="00A4742F" w:rsidP="00A4742F">
      <w:pPr>
        <w:pStyle w:val="Sraopastraipa"/>
        <w:numPr>
          <w:ilvl w:val="0"/>
          <w:numId w:val="30"/>
        </w:numPr>
        <w:tabs>
          <w:tab w:val="left" w:pos="567"/>
        </w:tabs>
        <w:spacing w:after="0" w:line="240" w:lineRule="auto"/>
        <w:ind w:left="851" w:hanging="284"/>
        <w:contextualSpacing w:val="0"/>
        <w:outlineLvl w:val="3"/>
        <w:rPr>
          <w:rFonts w:ascii="Times New Roman" w:hAnsi="Times New Roman"/>
          <w:lang w:val="lt-LT"/>
        </w:rPr>
      </w:pPr>
      <w:r w:rsidRPr="00A94525">
        <w:rPr>
          <w:rFonts w:ascii="Times New Roman" w:hAnsi="Times New Roman"/>
          <w:lang w:val="lt-LT"/>
        </w:rPr>
        <w:t>naujagimiai;</w:t>
      </w:r>
    </w:p>
    <w:p w14:paraId="1B65CF6D" w14:textId="77777777" w:rsidR="00A4742F" w:rsidRPr="00A94525" w:rsidRDefault="00A4742F" w:rsidP="00A4742F">
      <w:pPr>
        <w:pStyle w:val="Sraopastraipa"/>
        <w:numPr>
          <w:ilvl w:val="0"/>
          <w:numId w:val="30"/>
        </w:numPr>
        <w:tabs>
          <w:tab w:val="left" w:pos="567"/>
        </w:tabs>
        <w:spacing w:after="0" w:line="240" w:lineRule="auto"/>
        <w:ind w:left="851" w:hanging="284"/>
        <w:contextualSpacing w:val="0"/>
        <w:outlineLvl w:val="3"/>
        <w:rPr>
          <w:rFonts w:ascii="Times New Roman" w:hAnsi="Times New Roman"/>
          <w:lang w:val="lt-LT"/>
        </w:rPr>
      </w:pPr>
      <w:r w:rsidRPr="00A94525">
        <w:rPr>
          <w:rFonts w:ascii="Times New Roman" w:hAnsi="Times New Roman"/>
          <w:lang w:val="lt-LT"/>
        </w:rPr>
        <w:t>pacientai, kuriems yra tromboembolinių komplikacijų arba diseminuoto intravaskulinio kraujo krešėjimo (DIK) sindromo rizika.</w:t>
      </w:r>
    </w:p>
    <w:p w14:paraId="2BD34FDB" w14:textId="77777777" w:rsidR="00A4742F" w:rsidRPr="00A94525" w:rsidRDefault="00A4742F" w:rsidP="00A4742F">
      <w:pPr>
        <w:tabs>
          <w:tab w:val="left" w:pos="567"/>
        </w:tabs>
        <w:spacing w:after="0" w:line="240" w:lineRule="auto"/>
        <w:outlineLvl w:val="3"/>
        <w:rPr>
          <w:rFonts w:ascii="Times New Roman" w:hAnsi="Times New Roman"/>
          <w:lang w:val="lt-LT"/>
        </w:rPr>
      </w:pPr>
    </w:p>
    <w:p w14:paraId="64AB546E" w14:textId="77777777" w:rsidR="00A4742F" w:rsidRPr="00A94525" w:rsidRDefault="00A4742F" w:rsidP="00A4742F">
      <w:pPr>
        <w:tabs>
          <w:tab w:val="left" w:pos="567"/>
        </w:tabs>
        <w:spacing w:after="0" w:line="240" w:lineRule="auto"/>
        <w:outlineLvl w:val="3"/>
        <w:rPr>
          <w:rFonts w:ascii="Times New Roman" w:hAnsi="Times New Roman"/>
          <w:lang w:val="lt-LT"/>
        </w:rPr>
      </w:pPr>
      <w:r w:rsidRPr="00A94525">
        <w:rPr>
          <w:rFonts w:ascii="Times New Roman" w:hAnsi="Times New Roman"/>
          <w:lang w:val="lt-LT"/>
        </w:rPr>
        <w:t>Visais šiais atvejais gydytojas atidžiai įvertins gydymo Prothromplex naudos ir galimos šių komplikacijų keliamos rizikos santykį.</w:t>
      </w:r>
    </w:p>
    <w:p w14:paraId="1BD2F1EE" w14:textId="77777777" w:rsidR="00A4742F" w:rsidRPr="00A94525" w:rsidRDefault="00A4742F" w:rsidP="00A4742F">
      <w:pPr>
        <w:tabs>
          <w:tab w:val="left" w:pos="567"/>
        </w:tabs>
        <w:spacing w:after="0" w:line="240" w:lineRule="auto"/>
        <w:outlineLvl w:val="3"/>
        <w:rPr>
          <w:rFonts w:ascii="Times New Roman" w:hAnsi="Times New Roman"/>
          <w:lang w:val="lt-LT"/>
        </w:rPr>
      </w:pPr>
    </w:p>
    <w:p w14:paraId="0697F581" w14:textId="77777777" w:rsidR="00A4742F" w:rsidRPr="00BA13B6" w:rsidRDefault="00A4742F" w:rsidP="00A4742F">
      <w:pPr>
        <w:tabs>
          <w:tab w:val="left" w:pos="567"/>
        </w:tabs>
        <w:spacing w:after="0" w:line="240" w:lineRule="auto"/>
        <w:outlineLvl w:val="3"/>
        <w:rPr>
          <w:rFonts w:ascii="Times New Roman" w:hAnsi="Times New Roman"/>
          <w:iCs/>
          <w:u w:val="single"/>
          <w:lang w:val="lt-LT"/>
        </w:rPr>
      </w:pPr>
      <w:r w:rsidRPr="00BA13B6">
        <w:rPr>
          <w:rFonts w:ascii="Times New Roman" w:hAnsi="Times New Roman"/>
          <w:iCs/>
          <w:u w:val="single"/>
          <w:lang w:val="lt-LT"/>
        </w:rPr>
        <w:t>Apsauga nuo virusų</w:t>
      </w:r>
    </w:p>
    <w:p w14:paraId="0EB218A1" w14:textId="77777777" w:rsidR="00A4742F" w:rsidRDefault="00A4742F" w:rsidP="00A4742F">
      <w:pPr>
        <w:tabs>
          <w:tab w:val="left" w:pos="567"/>
        </w:tabs>
        <w:spacing w:after="0" w:line="240" w:lineRule="auto"/>
        <w:outlineLvl w:val="3"/>
        <w:rPr>
          <w:rFonts w:ascii="Times New Roman" w:hAnsi="Times New Roman"/>
          <w:lang w:val="lt-LT"/>
        </w:rPr>
      </w:pPr>
    </w:p>
    <w:p w14:paraId="616785E5" w14:textId="77777777" w:rsidR="00A4742F" w:rsidRPr="00A94525" w:rsidRDefault="00A4742F" w:rsidP="00A4742F">
      <w:pPr>
        <w:tabs>
          <w:tab w:val="left" w:pos="567"/>
        </w:tabs>
        <w:spacing w:after="0" w:line="240" w:lineRule="auto"/>
        <w:outlineLvl w:val="3"/>
        <w:rPr>
          <w:rFonts w:ascii="Times New Roman" w:hAnsi="Times New Roman"/>
          <w:lang w:val="lt-LT"/>
        </w:rPr>
      </w:pPr>
      <w:r w:rsidRPr="00A94525">
        <w:rPr>
          <w:rFonts w:ascii="Times New Roman" w:hAnsi="Times New Roman"/>
          <w:lang w:val="lt-LT"/>
        </w:rPr>
        <w:t>Jei vaistai pagaminti iš žmogaus kraujo ar plazmos, imamasi tam tikrų priemonių, kad pacientams nebūtų perduodamos infekcijos. Tai yra:</w:t>
      </w:r>
    </w:p>
    <w:p w14:paraId="5B887EE0" w14:textId="77777777" w:rsidR="00A4742F" w:rsidRPr="00A94525" w:rsidRDefault="00A4742F" w:rsidP="00A4742F">
      <w:pPr>
        <w:pStyle w:val="Sraopastraipa"/>
        <w:numPr>
          <w:ilvl w:val="0"/>
          <w:numId w:val="22"/>
        </w:numPr>
        <w:tabs>
          <w:tab w:val="left" w:pos="567"/>
        </w:tabs>
        <w:spacing w:after="0" w:line="240" w:lineRule="auto"/>
        <w:ind w:left="567" w:hanging="567"/>
        <w:contextualSpacing w:val="0"/>
        <w:outlineLvl w:val="3"/>
        <w:rPr>
          <w:rFonts w:ascii="Times New Roman" w:hAnsi="Times New Roman"/>
          <w:lang w:val="lt-LT"/>
        </w:rPr>
      </w:pPr>
      <w:r w:rsidRPr="00A94525">
        <w:rPr>
          <w:rFonts w:ascii="Times New Roman" w:hAnsi="Times New Roman"/>
          <w:lang w:val="lt-LT"/>
        </w:rPr>
        <w:t>siekiant išvengti infekcijos pernešimo galimybės, kraujo ir plazmos donorai kruopščiai atrenkami;</w:t>
      </w:r>
    </w:p>
    <w:p w14:paraId="1E784BAB" w14:textId="77777777" w:rsidR="00A4742F" w:rsidRPr="00A94525" w:rsidRDefault="00A4742F" w:rsidP="00A4742F">
      <w:pPr>
        <w:pStyle w:val="Sraopastraipa"/>
        <w:numPr>
          <w:ilvl w:val="0"/>
          <w:numId w:val="22"/>
        </w:numPr>
        <w:tabs>
          <w:tab w:val="left" w:pos="567"/>
        </w:tabs>
        <w:spacing w:after="0" w:line="240" w:lineRule="auto"/>
        <w:ind w:left="567" w:hanging="567"/>
        <w:contextualSpacing w:val="0"/>
        <w:outlineLvl w:val="3"/>
        <w:rPr>
          <w:rFonts w:ascii="Times New Roman" w:hAnsi="Times New Roman"/>
          <w:lang w:val="lt-LT"/>
        </w:rPr>
      </w:pPr>
      <w:r w:rsidRPr="00A94525">
        <w:rPr>
          <w:rFonts w:ascii="Times New Roman" w:hAnsi="Times New Roman"/>
          <w:lang w:val="lt-LT"/>
        </w:rPr>
        <w:t>tiriamas kiekvieno donoro kraujas ir plazma siekiant nustatyti, ar nėra virusų arba infekcijų požymių;</w:t>
      </w:r>
    </w:p>
    <w:p w14:paraId="07FB8F01" w14:textId="77777777" w:rsidR="00A4742F" w:rsidRPr="00A94525" w:rsidRDefault="00A4742F" w:rsidP="00A4742F">
      <w:pPr>
        <w:pStyle w:val="Sraopastraipa"/>
        <w:numPr>
          <w:ilvl w:val="0"/>
          <w:numId w:val="22"/>
        </w:numPr>
        <w:tabs>
          <w:tab w:val="left" w:pos="567"/>
        </w:tabs>
        <w:spacing w:after="0" w:line="240" w:lineRule="auto"/>
        <w:ind w:left="567" w:hanging="567"/>
        <w:contextualSpacing w:val="0"/>
        <w:outlineLvl w:val="3"/>
        <w:rPr>
          <w:rFonts w:ascii="Times New Roman" w:hAnsi="Times New Roman"/>
          <w:lang w:val="lt-LT"/>
        </w:rPr>
      </w:pPr>
      <w:r w:rsidRPr="00A94525">
        <w:rPr>
          <w:rFonts w:ascii="Times New Roman" w:hAnsi="Times New Roman"/>
          <w:lang w:val="lt-LT"/>
        </w:rPr>
        <w:t>tokių kraujo ir plazmos apdorojimo etapų įtraukimas, kuriais virusus būtų galima inaktyvuoti arba pašalinti.</w:t>
      </w:r>
    </w:p>
    <w:p w14:paraId="58A9CF76" w14:textId="77777777" w:rsidR="00A4742F" w:rsidRDefault="00A4742F" w:rsidP="00A4742F">
      <w:pPr>
        <w:tabs>
          <w:tab w:val="left" w:pos="567"/>
        </w:tabs>
        <w:spacing w:after="0" w:line="240" w:lineRule="auto"/>
        <w:outlineLvl w:val="3"/>
        <w:rPr>
          <w:rFonts w:ascii="Times New Roman" w:hAnsi="Times New Roman"/>
          <w:lang w:val="lt-LT"/>
        </w:rPr>
      </w:pPr>
    </w:p>
    <w:p w14:paraId="0588C141" w14:textId="77777777" w:rsidR="00A4742F" w:rsidRPr="00A94525" w:rsidRDefault="00A4742F" w:rsidP="00A4742F">
      <w:pPr>
        <w:tabs>
          <w:tab w:val="left" w:pos="567"/>
        </w:tabs>
        <w:spacing w:after="0" w:line="240" w:lineRule="auto"/>
        <w:outlineLvl w:val="3"/>
        <w:rPr>
          <w:rFonts w:ascii="Times New Roman" w:hAnsi="Times New Roman"/>
          <w:lang w:val="lt-LT"/>
        </w:rPr>
      </w:pPr>
      <w:r w:rsidRPr="00A94525">
        <w:rPr>
          <w:rFonts w:ascii="Times New Roman" w:hAnsi="Times New Roman"/>
          <w:lang w:val="lt-LT"/>
        </w:rPr>
        <w:lastRenderedPageBreak/>
        <w:t>Nepaisant šių priemonių, vartojant vaistus, pagamintus iš žmogaus kraujo arba plazmos, infekcijos pernešimo galimybė visada išlieka. Tai taip pat taikoma visiems nežinomiems ar naujiems virusams arba kitų rūšių infekcijoms.</w:t>
      </w:r>
    </w:p>
    <w:p w14:paraId="6A6A96DA" w14:textId="77777777" w:rsidR="00A4742F" w:rsidRPr="00A94525" w:rsidRDefault="00A4742F" w:rsidP="00A4742F">
      <w:pPr>
        <w:tabs>
          <w:tab w:val="left" w:pos="567"/>
        </w:tabs>
        <w:spacing w:after="0" w:line="240" w:lineRule="auto"/>
        <w:outlineLvl w:val="3"/>
        <w:rPr>
          <w:rFonts w:ascii="Times New Roman" w:hAnsi="Times New Roman"/>
          <w:lang w:val="lt-LT"/>
        </w:rPr>
      </w:pPr>
      <w:r w:rsidRPr="00A94525">
        <w:rPr>
          <w:rFonts w:ascii="Times New Roman" w:hAnsi="Times New Roman"/>
          <w:lang w:val="lt-LT"/>
        </w:rPr>
        <w:t>Minėtos priemonės laikomos veiksmingomis nuo tokių apvalkalą turinčių virusų kaip žmogaus imunodeficito virusas (ŽIV), hepatito B ir hepatito C virusai, ir nuo apvalkalo neturinčio hepatito A viruso.</w:t>
      </w:r>
    </w:p>
    <w:p w14:paraId="162A2AE6" w14:textId="77777777" w:rsidR="00A4742F" w:rsidRPr="00A94525" w:rsidRDefault="00A4742F" w:rsidP="00A4742F">
      <w:pPr>
        <w:tabs>
          <w:tab w:val="left" w:pos="567"/>
        </w:tabs>
        <w:spacing w:after="0" w:line="240" w:lineRule="auto"/>
        <w:outlineLvl w:val="3"/>
        <w:rPr>
          <w:rFonts w:ascii="Times New Roman" w:hAnsi="Times New Roman"/>
          <w:lang w:val="lt-LT"/>
        </w:rPr>
      </w:pPr>
      <w:r w:rsidRPr="00A94525">
        <w:rPr>
          <w:rFonts w:ascii="Times New Roman" w:hAnsi="Times New Roman"/>
          <w:lang w:val="lt-LT"/>
        </w:rPr>
        <w:t>Šios priemonės gali daryti ribotą poveikį tokiems apvalkalo neturintiems virusams kaip parvovirusas B19. Parvoviruso B19 infekcija gali kelti grėsmę nėščioms moterims (gali sukelti negimusio kūdikio infekciją) ir asmenims, kurių imuninė sistema susilpnėjusi ar kuriems pasireiškia kurio nors tipo anemija (pvz., pjautuvinė anemija ar hemolizinė anemija).</w:t>
      </w:r>
    </w:p>
    <w:p w14:paraId="6ABC7D23" w14:textId="77777777" w:rsidR="00A4742F" w:rsidRPr="00A94525" w:rsidRDefault="00A4742F" w:rsidP="00A4742F">
      <w:pPr>
        <w:tabs>
          <w:tab w:val="left" w:pos="567"/>
        </w:tabs>
        <w:spacing w:after="0" w:line="240" w:lineRule="auto"/>
        <w:outlineLvl w:val="3"/>
        <w:rPr>
          <w:rFonts w:ascii="Times New Roman" w:hAnsi="Times New Roman"/>
          <w:lang w:val="lt-LT"/>
        </w:rPr>
      </w:pPr>
      <w:r w:rsidRPr="00A94525">
        <w:rPr>
          <w:rFonts w:ascii="Times New Roman" w:hAnsi="Times New Roman"/>
          <w:lang w:val="lt-LT"/>
        </w:rPr>
        <w:t>Jei reguliariai ar pakartotinai vartojate iš žmogaus plazmos pagamintus protrombino komplekso koncentrato vaistus, gydytojas gali rekomenduoti pasiskiepyti nuo hepatitų A ir B.</w:t>
      </w:r>
    </w:p>
    <w:p w14:paraId="5C19A1C6" w14:textId="77777777" w:rsidR="00A4742F" w:rsidRPr="00A94525" w:rsidRDefault="00A4742F" w:rsidP="00A4742F">
      <w:pPr>
        <w:tabs>
          <w:tab w:val="left" w:pos="567"/>
        </w:tabs>
        <w:spacing w:after="0" w:line="240" w:lineRule="auto"/>
        <w:outlineLvl w:val="3"/>
        <w:rPr>
          <w:rFonts w:ascii="Times New Roman" w:hAnsi="Times New Roman"/>
          <w:lang w:val="lt-LT"/>
        </w:rPr>
      </w:pPr>
    </w:p>
    <w:p w14:paraId="5E5FFEA5" w14:textId="77777777" w:rsidR="00A4742F" w:rsidRPr="00A94525" w:rsidRDefault="00A4742F" w:rsidP="00A4742F">
      <w:pPr>
        <w:tabs>
          <w:tab w:val="left" w:pos="567"/>
        </w:tabs>
        <w:spacing w:after="0" w:line="240" w:lineRule="auto"/>
        <w:outlineLvl w:val="3"/>
        <w:rPr>
          <w:rFonts w:ascii="Times New Roman" w:hAnsi="Times New Roman"/>
          <w:lang w:val="lt-LT"/>
        </w:rPr>
      </w:pPr>
      <w:r w:rsidRPr="00A94525">
        <w:rPr>
          <w:rFonts w:ascii="Times New Roman" w:hAnsi="Times New Roman"/>
          <w:lang w:val="lt-LT"/>
        </w:rPr>
        <w:t>Primygtinai rekomenduojama kiekvieną kartą pavartojus Prothromplex dozę užrašyti vaisto pavadinimą ir serijos numerį, kad prireikus būtų žinoma, kurios serijos vaistą vartojote.</w:t>
      </w:r>
    </w:p>
    <w:p w14:paraId="23B8F85A" w14:textId="77777777" w:rsidR="00A4742F" w:rsidRPr="00A94525" w:rsidRDefault="00A4742F" w:rsidP="00A4742F">
      <w:pPr>
        <w:tabs>
          <w:tab w:val="left" w:pos="567"/>
        </w:tabs>
        <w:spacing w:after="0" w:line="240" w:lineRule="auto"/>
        <w:outlineLvl w:val="3"/>
        <w:rPr>
          <w:rFonts w:ascii="Times New Roman" w:hAnsi="Times New Roman"/>
          <w:b/>
          <w:lang w:val="lt-LT"/>
        </w:rPr>
      </w:pPr>
    </w:p>
    <w:p w14:paraId="0A1C6A91" w14:textId="77777777" w:rsidR="00A4742F" w:rsidRPr="00A94525" w:rsidRDefault="00A4742F" w:rsidP="00A4742F">
      <w:pPr>
        <w:keepNext/>
        <w:tabs>
          <w:tab w:val="left" w:pos="567"/>
        </w:tabs>
        <w:spacing w:after="0" w:line="240" w:lineRule="auto"/>
        <w:outlineLvl w:val="3"/>
        <w:rPr>
          <w:rFonts w:ascii="Times New Roman" w:hAnsi="Times New Roman"/>
          <w:b/>
          <w:lang w:val="lt-LT"/>
        </w:rPr>
      </w:pPr>
      <w:r w:rsidRPr="00A94525">
        <w:rPr>
          <w:rFonts w:ascii="Times New Roman" w:hAnsi="Times New Roman"/>
          <w:b/>
          <w:lang w:val="lt-LT"/>
        </w:rPr>
        <w:t>Vaikams ir paaugliams</w:t>
      </w:r>
    </w:p>
    <w:p w14:paraId="7F30F64B" w14:textId="77777777" w:rsidR="00A4742F" w:rsidRPr="00A94525" w:rsidRDefault="00A4742F" w:rsidP="00A4742F">
      <w:pPr>
        <w:tabs>
          <w:tab w:val="left" w:pos="567"/>
        </w:tabs>
        <w:spacing w:after="0" w:line="240" w:lineRule="auto"/>
        <w:outlineLvl w:val="3"/>
        <w:rPr>
          <w:rFonts w:ascii="Times New Roman" w:hAnsi="Times New Roman"/>
          <w:lang w:val="lt-LT"/>
        </w:rPr>
      </w:pPr>
      <w:r w:rsidRPr="00A94525">
        <w:rPr>
          <w:rFonts w:ascii="Times New Roman" w:hAnsi="Times New Roman"/>
          <w:lang w:val="lt-LT"/>
        </w:rPr>
        <w:t>Prothromplex vartojimo jaunesniems nei 18 metų pacientams saugumas ir veiksmingumas nebuvo nustatyti atliekant klinikinius tyrimus.</w:t>
      </w:r>
    </w:p>
    <w:p w14:paraId="14658F3D" w14:textId="77777777" w:rsidR="00A4742F" w:rsidRPr="00A94525" w:rsidRDefault="00A4742F" w:rsidP="00A4742F">
      <w:pPr>
        <w:tabs>
          <w:tab w:val="left" w:pos="567"/>
        </w:tabs>
        <w:spacing w:after="0" w:line="240" w:lineRule="auto"/>
        <w:outlineLvl w:val="3"/>
        <w:rPr>
          <w:rFonts w:ascii="Times New Roman" w:hAnsi="Times New Roman"/>
          <w:b/>
          <w:lang w:val="lt-LT"/>
        </w:rPr>
      </w:pPr>
    </w:p>
    <w:p w14:paraId="1734D188" w14:textId="77777777" w:rsidR="00A4742F" w:rsidRPr="00A94525" w:rsidRDefault="00A4742F" w:rsidP="00A4742F">
      <w:pPr>
        <w:keepNext/>
        <w:tabs>
          <w:tab w:val="left" w:pos="567"/>
        </w:tabs>
        <w:spacing w:after="0" w:line="240" w:lineRule="auto"/>
        <w:outlineLvl w:val="3"/>
        <w:rPr>
          <w:rFonts w:ascii="Times New Roman" w:hAnsi="Times New Roman"/>
          <w:b/>
          <w:lang w:val="lt-LT"/>
        </w:rPr>
      </w:pPr>
      <w:r w:rsidRPr="00A94525">
        <w:rPr>
          <w:rFonts w:ascii="Times New Roman" w:hAnsi="Times New Roman"/>
          <w:b/>
          <w:lang w:val="lt-LT"/>
        </w:rPr>
        <w:t>Kiti vaistai ir Prothromplex</w:t>
      </w:r>
    </w:p>
    <w:p w14:paraId="605714FD" w14:textId="77777777" w:rsidR="00A4742F" w:rsidRPr="00A94525" w:rsidRDefault="00A4742F" w:rsidP="00A4742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Jeigu vartojate ar neseniai vartojote kitų vaistų arba dėl to nesate tikri, apie tai pasakykite gydytojui arba vaistininkui.</w:t>
      </w:r>
    </w:p>
    <w:p w14:paraId="07CD0BCD" w14:textId="77777777" w:rsidR="00A4742F" w:rsidRPr="00A94525" w:rsidRDefault="00A4742F" w:rsidP="00A4742F">
      <w:pPr>
        <w:numPr>
          <w:ilvl w:val="12"/>
          <w:numId w:val="0"/>
        </w:numPr>
        <w:spacing w:after="0" w:line="240" w:lineRule="auto"/>
        <w:ind w:right="-2"/>
        <w:rPr>
          <w:rFonts w:ascii="Times New Roman" w:hAnsi="Times New Roman"/>
          <w:lang w:val="lt-LT"/>
        </w:rPr>
      </w:pPr>
    </w:p>
    <w:p w14:paraId="604A5B70" w14:textId="77777777" w:rsidR="00A4742F" w:rsidRPr="00A94525" w:rsidRDefault="00A4742F" w:rsidP="00A4742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Jei vartojate vaistų kraujo krešėjimui slopinti (vitamino K antagonistų), informuokite gydytoją. Gali būti padidėjęs polinkis į kraujo krešėjimą, kuris padidėja dėl žmogaus protrombino komplekso koncentrato infuzijos.</w:t>
      </w:r>
    </w:p>
    <w:p w14:paraId="1FA2B8B9" w14:textId="77777777" w:rsidR="00A4742F" w:rsidRPr="00A94525" w:rsidRDefault="00A4742F" w:rsidP="00A4742F">
      <w:pPr>
        <w:numPr>
          <w:ilvl w:val="12"/>
          <w:numId w:val="0"/>
        </w:numPr>
        <w:spacing w:after="0" w:line="240" w:lineRule="auto"/>
        <w:rPr>
          <w:rFonts w:ascii="Times New Roman" w:hAnsi="Times New Roman"/>
          <w:lang w:val="lt-LT"/>
        </w:rPr>
      </w:pPr>
    </w:p>
    <w:p w14:paraId="40954D4D" w14:textId="77777777" w:rsidR="00A4742F" w:rsidRPr="00A94525" w:rsidRDefault="00A4742F" w:rsidP="00A4742F">
      <w:pPr>
        <w:numPr>
          <w:ilvl w:val="12"/>
          <w:numId w:val="0"/>
        </w:numPr>
        <w:spacing w:after="0" w:line="240" w:lineRule="auto"/>
        <w:rPr>
          <w:rFonts w:ascii="Times New Roman" w:hAnsi="Times New Roman"/>
          <w:i/>
          <w:lang w:val="lt-LT"/>
        </w:rPr>
      </w:pPr>
      <w:r w:rsidRPr="00A94525">
        <w:rPr>
          <w:rFonts w:ascii="Times New Roman" w:hAnsi="Times New Roman"/>
          <w:i/>
          <w:lang w:val="lt-LT"/>
        </w:rPr>
        <w:t>Trukdžiai biologiniams tyrimams</w:t>
      </w:r>
    </w:p>
    <w:p w14:paraId="3AC35060" w14:textId="77777777" w:rsidR="00A4742F" w:rsidRPr="00A94525" w:rsidRDefault="00A4742F" w:rsidP="00A4742F">
      <w:pPr>
        <w:numPr>
          <w:ilvl w:val="12"/>
          <w:numId w:val="0"/>
        </w:numPr>
        <w:spacing w:after="0" w:line="240" w:lineRule="auto"/>
        <w:rPr>
          <w:rFonts w:ascii="Times New Roman" w:hAnsi="Times New Roman"/>
          <w:lang w:val="lt-LT"/>
        </w:rPr>
      </w:pPr>
      <w:r w:rsidRPr="00A94525">
        <w:rPr>
          <w:rFonts w:ascii="Times New Roman" w:hAnsi="Times New Roman"/>
          <w:lang w:val="lt-LT"/>
        </w:rPr>
        <w:t>Kai pacientams, vartojantiems žmogaus protrombino kompleksą didelėmis dozėmis, atliekami krešėjimo tyrimai, kurių rezultatams įtakos gali turėti heparinas, į hepariną būtina atsižvelgti kaip į vartojamo vaisto sudedamąją dalį.</w:t>
      </w:r>
    </w:p>
    <w:p w14:paraId="71EF3EB3" w14:textId="77777777" w:rsidR="00A4742F" w:rsidRPr="00A94525" w:rsidRDefault="00A4742F" w:rsidP="00A4742F">
      <w:pPr>
        <w:numPr>
          <w:ilvl w:val="12"/>
          <w:numId w:val="0"/>
        </w:numPr>
        <w:spacing w:after="0" w:line="240" w:lineRule="auto"/>
        <w:rPr>
          <w:rFonts w:ascii="Times New Roman" w:hAnsi="Times New Roman"/>
          <w:lang w:val="lt-LT"/>
        </w:rPr>
      </w:pPr>
    </w:p>
    <w:p w14:paraId="02455257" w14:textId="77777777" w:rsidR="00A4742F" w:rsidRPr="00A94525" w:rsidRDefault="00A4742F" w:rsidP="00A4742F">
      <w:pPr>
        <w:keepNext/>
        <w:tabs>
          <w:tab w:val="left" w:pos="567"/>
        </w:tabs>
        <w:spacing w:after="0" w:line="240" w:lineRule="auto"/>
        <w:outlineLvl w:val="3"/>
        <w:rPr>
          <w:rFonts w:ascii="Times New Roman" w:hAnsi="Times New Roman"/>
          <w:b/>
          <w:lang w:val="lt-LT"/>
        </w:rPr>
      </w:pPr>
      <w:r w:rsidRPr="00A94525">
        <w:rPr>
          <w:rFonts w:ascii="Times New Roman" w:hAnsi="Times New Roman"/>
          <w:b/>
          <w:lang w:val="lt-LT"/>
        </w:rPr>
        <w:t>Nėštumas, žindymo laikotarpis ir vaisingumas</w:t>
      </w:r>
    </w:p>
    <w:p w14:paraId="38748A14" w14:textId="77777777" w:rsidR="00A4742F" w:rsidRPr="00A94525" w:rsidRDefault="00A4742F" w:rsidP="00A4742F">
      <w:pPr>
        <w:numPr>
          <w:ilvl w:val="12"/>
          <w:numId w:val="0"/>
        </w:numPr>
        <w:spacing w:after="0" w:line="240" w:lineRule="auto"/>
        <w:rPr>
          <w:rFonts w:ascii="Times New Roman" w:hAnsi="Times New Roman"/>
          <w:lang w:val="lt-LT"/>
        </w:rPr>
      </w:pPr>
      <w:r w:rsidRPr="00A94525">
        <w:rPr>
          <w:rFonts w:ascii="Times New Roman" w:hAnsi="Times New Roman"/>
          <w:lang w:val="lt-LT"/>
        </w:rPr>
        <w:t>Jeigu esate nėščia, žindote kūdikį, manote, kad galbūt esate nėščia, arba planuojate pastoti, tai prieš vartodama šį vaistą pasitarkite su gydytoju arba vaistininku.</w:t>
      </w:r>
    </w:p>
    <w:p w14:paraId="69E1FD21" w14:textId="77777777" w:rsidR="00A4742F" w:rsidRPr="00A94525" w:rsidRDefault="00A4742F" w:rsidP="00A4742F">
      <w:pPr>
        <w:numPr>
          <w:ilvl w:val="12"/>
          <w:numId w:val="0"/>
        </w:numPr>
        <w:spacing w:after="0" w:line="240" w:lineRule="auto"/>
        <w:rPr>
          <w:rFonts w:ascii="Times New Roman" w:hAnsi="Times New Roman"/>
          <w:lang w:val="lt-LT"/>
        </w:rPr>
      </w:pPr>
    </w:p>
    <w:p w14:paraId="1DB8BFFE" w14:textId="77777777" w:rsidR="00A4742F" w:rsidRPr="00A94525" w:rsidRDefault="00A4742F" w:rsidP="00A4742F">
      <w:pPr>
        <w:numPr>
          <w:ilvl w:val="12"/>
          <w:numId w:val="0"/>
        </w:numPr>
        <w:spacing w:after="0" w:line="240" w:lineRule="auto"/>
        <w:rPr>
          <w:rFonts w:ascii="Times New Roman" w:hAnsi="Times New Roman"/>
          <w:lang w:val="lt-LT"/>
        </w:rPr>
      </w:pPr>
      <w:r w:rsidRPr="00A94525">
        <w:rPr>
          <w:rFonts w:ascii="Times New Roman" w:hAnsi="Times New Roman"/>
          <w:lang w:val="lt-LT"/>
        </w:rPr>
        <w:t>Nėščiosios ir žindyvės Prothromplex turėtų vartoti tik būtinais atvejais.</w:t>
      </w:r>
    </w:p>
    <w:p w14:paraId="53AA476B" w14:textId="77777777" w:rsidR="00A4742F" w:rsidRPr="00A94525" w:rsidRDefault="00A4742F" w:rsidP="00A4742F">
      <w:pPr>
        <w:numPr>
          <w:ilvl w:val="12"/>
          <w:numId w:val="0"/>
        </w:numPr>
        <w:spacing w:after="0" w:line="240" w:lineRule="auto"/>
        <w:rPr>
          <w:rFonts w:ascii="Times New Roman" w:hAnsi="Times New Roman"/>
          <w:lang w:val="lt-LT"/>
        </w:rPr>
      </w:pPr>
      <w:r w:rsidRPr="00A94525">
        <w:rPr>
          <w:rFonts w:ascii="Times New Roman" w:hAnsi="Times New Roman"/>
          <w:lang w:val="lt-LT"/>
        </w:rPr>
        <w:t>Nėra duomenų apie Prothromplex poveikį vaisingumui.</w:t>
      </w:r>
    </w:p>
    <w:p w14:paraId="4682AD09" w14:textId="77777777" w:rsidR="00A4742F" w:rsidRPr="00A94525" w:rsidRDefault="00A4742F" w:rsidP="00A4742F">
      <w:pPr>
        <w:numPr>
          <w:ilvl w:val="12"/>
          <w:numId w:val="0"/>
        </w:numPr>
        <w:spacing w:after="0" w:line="240" w:lineRule="auto"/>
        <w:rPr>
          <w:rFonts w:ascii="Times New Roman" w:hAnsi="Times New Roman"/>
          <w:lang w:val="lt-LT"/>
        </w:rPr>
      </w:pPr>
    </w:p>
    <w:p w14:paraId="1E3511F5" w14:textId="77777777" w:rsidR="00A4742F" w:rsidRPr="00A94525" w:rsidRDefault="00A4742F" w:rsidP="00A4742F">
      <w:pPr>
        <w:keepNext/>
        <w:tabs>
          <w:tab w:val="left" w:pos="567"/>
        </w:tabs>
        <w:spacing w:after="0" w:line="240" w:lineRule="auto"/>
        <w:outlineLvl w:val="3"/>
        <w:rPr>
          <w:rFonts w:ascii="Times New Roman" w:hAnsi="Times New Roman"/>
          <w:b/>
          <w:lang w:val="lt-LT"/>
        </w:rPr>
      </w:pPr>
      <w:r w:rsidRPr="00A94525">
        <w:rPr>
          <w:rFonts w:ascii="Times New Roman" w:hAnsi="Times New Roman"/>
          <w:b/>
          <w:lang w:val="lt-LT"/>
        </w:rPr>
        <w:t>Vairavimas ir mechanizmų valdymas</w:t>
      </w:r>
    </w:p>
    <w:p w14:paraId="74FE95C1" w14:textId="77777777" w:rsidR="00A4742F" w:rsidRPr="00A94525" w:rsidRDefault="00A4742F" w:rsidP="00A4742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Poveikio gebėjimui vairuoti ar valdyti mechanizmus tyrimų neatlikta.</w:t>
      </w:r>
    </w:p>
    <w:p w14:paraId="65C3FE54" w14:textId="77777777" w:rsidR="00A4742F" w:rsidRPr="00A94525" w:rsidRDefault="00A4742F" w:rsidP="00A4742F">
      <w:pPr>
        <w:numPr>
          <w:ilvl w:val="12"/>
          <w:numId w:val="0"/>
        </w:numPr>
        <w:spacing w:after="0" w:line="240" w:lineRule="auto"/>
        <w:ind w:right="-2"/>
        <w:rPr>
          <w:rFonts w:ascii="Times New Roman" w:hAnsi="Times New Roman"/>
          <w:lang w:val="lt-LT"/>
        </w:rPr>
      </w:pPr>
    </w:p>
    <w:p w14:paraId="2B00C80A" w14:textId="77777777" w:rsidR="00A4742F" w:rsidRPr="00A94525" w:rsidRDefault="00A4742F" w:rsidP="00A4742F">
      <w:pPr>
        <w:keepNext/>
        <w:tabs>
          <w:tab w:val="left" w:pos="567"/>
        </w:tabs>
        <w:spacing w:after="0" w:line="240" w:lineRule="auto"/>
        <w:outlineLvl w:val="3"/>
        <w:rPr>
          <w:rFonts w:ascii="Times New Roman" w:hAnsi="Times New Roman"/>
          <w:b/>
          <w:lang w:val="lt-LT"/>
        </w:rPr>
      </w:pPr>
      <w:r w:rsidRPr="00A94525">
        <w:rPr>
          <w:rFonts w:ascii="Times New Roman" w:hAnsi="Times New Roman"/>
          <w:b/>
          <w:lang w:val="lt-LT"/>
        </w:rPr>
        <w:t>Prothromplex sudėtyje yra natrio ir heparino</w:t>
      </w:r>
    </w:p>
    <w:p w14:paraId="5806F435" w14:textId="77777777" w:rsidR="00A4742F" w:rsidRPr="00C87D40" w:rsidRDefault="00A4742F" w:rsidP="00A4742F">
      <w:pPr>
        <w:tabs>
          <w:tab w:val="left" w:pos="567"/>
        </w:tabs>
        <w:spacing w:after="0" w:line="240" w:lineRule="auto"/>
        <w:outlineLvl w:val="3"/>
        <w:rPr>
          <w:rFonts w:ascii="Times New Roman" w:hAnsi="Times New Roman"/>
          <w:lang w:val="lt-LT"/>
        </w:rPr>
      </w:pPr>
    </w:p>
    <w:p w14:paraId="1DD38786" w14:textId="77777777" w:rsidR="00A4742F" w:rsidRPr="00A94525" w:rsidRDefault="00A4742F" w:rsidP="00A4742F">
      <w:pPr>
        <w:tabs>
          <w:tab w:val="left" w:pos="567"/>
        </w:tabs>
        <w:spacing w:after="0" w:line="240" w:lineRule="auto"/>
        <w:outlineLvl w:val="3"/>
        <w:rPr>
          <w:rFonts w:ascii="Times New Roman" w:hAnsi="Times New Roman"/>
          <w:lang w:val="lt-LT"/>
        </w:rPr>
      </w:pPr>
      <w:r>
        <w:rPr>
          <w:rFonts w:ascii="Times New Roman" w:hAnsi="Times New Roman"/>
          <w:lang w:val="lt-LT"/>
        </w:rPr>
        <w:t>Kiekviename š</w:t>
      </w:r>
      <w:r w:rsidRPr="000D02CE">
        <w:rPr>
          <w:rFonts w:ascii="Times New Roman" w:hAnsi="Times New Roman"/>
          <w:lang w:val="lt-LT"/>
        </w:rPr>
        <w:t>io vaist</w:t>
      </w:r>
      <w:r>
        <w:rPr>
          <w:rFonts w:ascii="Times New Roman" w:hAnsi="Times New Roman"/>
          <w:lang w:val="lt-LT"/>
        </w:rPr>
        <w:t xml:space="preserve">o </w:t>
      </w:r>
      <w:r w:rsidRPr="000D02CE">
        <w:rPr>
          <w:rFonts w:ascii="Times New Roman" w:hAnsi="Times New Roman"/>
          <w:lang w:val="lt-LT"/>
        </w:rPr>
        <w:t xml:space="preserve">flakone yra </w:t>
      </w:r>
      <w:r w:rsidRPr="007B71FC">
        <w:rPr>
          <w:rFonts w:ascii="Times New Roman" w:hAnsi="Times New Roman"/>
          <w:lang w:val="lt-LT"/>
        </w:rPr>
        <w:t xml:space="preserve">81,7 mg natrio arba 0,14 mg </w:t>
      </w:r>
      <w:r w:rsidRPr="00C87D40">
        <w:rPr>
          <w:rFonts w:ascii="Times New Roman" w:hAnsi="Times New Roman"/>
          <w:lang w:val="lt-LT"/>
        </w:rPr>
        <w:t xml:space="preserve">natrio </w:t>
      </w:r>
      <w:r w:rsidRPr="00BA13B6">
        <w:rPr>
          <w:rFonts w:ascii="Times New Roman" w:hAnsi="Times New Roman"/>
          <w:color w:val="000000"/>
          <w:lang w:val="lt-LT"/>
        </w:rPr>
        <w:t>(valgomosios druskos sudedamo</w:t>
      </w:r>
      <w:r>
        <w:rPr>
          <w:rFonts w:ascii="Times New Roman" w:hAnsi="Times New Roman"/>
          <w:color w:val="000000"/>
          <w:lang w:val="lt-LT"/>
        </w:rPr>
        <w:t xml:space="preserve">sios </w:t>
      </w:r>
      <w:r w:rsidRPr="00BA13B6">
        <w:rPr>
          <w:rFonts w:ascii="Times New Roman" w:hAnsi="Times New Roman"/>
          <w:color w:val="000000"/>
          <w:lang w:val="lt-LT"/>
        </w:rPr>
        <w:t>dali</w:t>
      </w:r>
      <w:r>
        <w:rPr>
          <w:rFonts w:ascii="Times New Roman" w:hAnsi="Times New Roman"/>
          <w:color w:val="000000"/>
          <w:lang w:val="lt-LT"/>
        </w:rPr>
        <w:t>e</w:t>
      </w:r>
      <w:r w:rsidRPr="00BA13B6">
        <w:rPr>
          <w:rFonts w:ascii="Times New Roman" w:hAnsi="Times New Roman"/>
          <w:color w:val="000000"/>
          <w:lang w:val="lt-LT"/>
        </w:rPr>
        <w:t xml:space="preserve">s) </w:t>
      </w:r>
      <w:r w:rsidRPr="00C87D40">
        <w:rPr>
          <w:rFonts w:ascii="Times New Roman" w:hAnsi="Times New Roman"/>
          <w:lang w:val="lt-LT"/>
        </w:rPr>
        <w:t>viename tarptautiniame vienete</w:t>
      </w:r>
      <w:r w:rsidRPr="000D02CE">
        <w:rPr>
          <w:rFonts w:ascii="Times New Roman" w:hAnsi="Times New Roman"/>
          <w:lang w:val="lt-LT"/>
        </w:rPr>
        <w:t xml:space="preserve">. Tai atitinka </w:t>
      </w:r>
      <w:r w:rsidRPr="00BA13B6">
        <w:rPr>
          <w:rFonts w:ascii="Times New Roman" w:hAnsi="Times New Roman"/>
          <w:lang w:val="lt-LT"/>
        </w:rPr>
        <w:t xml:space="preserve">4,1 % </w:t>
      </w:r>
      <w:r w:rsidRPr="00F048A3">
        <w:rPr>
          <w:rFonts w:ascii="Times New Roman" w:hAnsi="Times New Roman"/>
          <w:lang w:val="lt-LT"/>
        </w:rPr>
        <w:t>didžiausios rekomenduojamos</w:t>
      </w:r>
      <w:r>
        <w:rPr>
          <w:rFonts w:ascii="Times New Roman" w:hAnsi="Times New Roman"/>
          <w:lang w:val="lt-LT"/>
        </w:rPr>
        <w:t xml:space="preserve"> </w:t>
      </w:r>
      <w:r w:rsidRPr="00F048A3">
        <w:rPr>
          <w:rFonts w:ascii="Times New Roman" w:hAnsi="Times New Roman"/>
          <w:lang w:val="lt-LT"/>
        </w:rPr>
        <w:t>natrio paros normos suaugusiesiems.</w:t>
      </w:r>
    </w:p>
    <w:p w14:paraId="5702D33B" w14:textId="77777777" w:rsidR="00A4742F" w:rsidRPr="00A94525" w:rsidRDefault="00A4742F" w:rsidP="00A4742F">
      <w:pPr>
        <w:tabs>
          <w:tab w:val="left" w:pos="567"/>
        </w:tabs>
        <w:spacing w:after="0" w:line="240" w:lineRule="auto"/>
        <w:outlineLvl w:val="3"/>
        <w:rPr>
          <w:rFonts w:ascii="Times New Roman" w:hAnsi="Times New Roman"/>
          <w:lang w:val="lt-LT"/>
        </w:rPr>
      </w:pPr>
    </w:p>
    <w:p w14:paraId="226E5713" w14:textId="77777777" w:rsidR="00A4742F" w:rsidRPr="00A94525" w:rsidRDefault="00A4742F" w:rsidP="00A4742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Heparinas gali sukelti alerginių reakcijų ir kraujo ląstelių kiekio sumažėjimą bei dėl to sutrikdyti kraujo krešėjimą. Jei yra buvę heparino sukeltų alerginių reakcijų, negalima vartoti vaistų, kurių sudėtyje jo yra.</w:t>
      </w:r>
    </w:p>
    <w:p w14:paraId="7E0F492B" w14:textId="77777777" w:rsidR="00A4742F" w:rsidRPr="00A94525" w:rsidRDefault="00A4742F" w:rsidP="00A4742F">
      <w:pPr>
        <w:numPr>
          <w:ilvl w:val="12"/>
          <w:numId w:val="0"/>
        </w:numPr>
        <w:spacing w:after="0" w:line="240" w:lineRule="auto"/>
        <w:ind w:right="-2"/>
        <w:rPr>
          <w:rFonts w:ascii="Times New Roman" w:hAnsi="Times New Roman"/>
          <w:lang w:val="lt-LT"/>
        </w:rPr>
      </w:pPr>
    </w:p>
    <w:p w14:paraId="2B76EB96" w14:textId="77777777" w:rsidR="00A4742F" w:rsidRPr="00A94525" w:rsidRDefault="00A4742F" w:rsidP="00A4742F">
      <w:pPr>
        <w:numPr>
          <w:ilvl w:val="12"/>
          <w:numId w:val="0"/>
        </w:numPr>
        <w:spacing w:after="0" w:line="240" w:lineRule="auto"/>
        <w:ind w:right="-2"/>
        <w:rPr>
          <w:rFonts w:ascii="Times New Roman" w:hAnsi="Times New Roman"/>
          <w:lang w:val="lt-LT"/>
        </w:rPr>
      </w:pPr>
    </w:p>
    <w:p w14:paraId="0C38A1CD" w14:textId="77777777" w:rsidR="00A4742F" w:rsidRPr="00A94525" w:rsidRDefault="00A4742F" w:rsidP="00A4742F">
      <w:pPr>
        <w:keepNext/>
        <w:keepLines/>
        <w:tabs>
          <w:tab w:val="left" w:pos="567"/>
        </w:tabs>
        <w:spacing w:after="0" w:line="240" w:lineRule="auto"/>
        <w:outlineLvl w:val="2"/>
        <w:rPr>
          <w:rFonts w:ascii="Times New Roman" w:hAnsi="Times New Roman"/>
          <w:b/>
          <w:lang w:val="lt-LT"/>
        </w:rPr>
      </w:pPr>
      <w:r w:rsidRPr="00A94525">
        <w:rPr>
          <w:rFonts w:ascii="Times New Roman" w:hAnsi="Times New Roman"/>
          <w:b/>
          <w:lang w:val="lt-LT"/>
        </w:rPr>
        <w:lastRenderedPageBreak/>
        <w:t>3.</w:t>
      </w:r>
      <w:r w:rsidRPr="00A94525">
        <w:rPr>
          <w:rFonts w:ascii="Times New Roman" w:hAnsi="Times New Roman"/>
          <w:b/>
          <w:lang w:val="lt-LT"/>
        </w:rPr>
        <w:tab/>
        <w:t>Kaip vartoti Prothromplex</w:t>
      </w:r>
    </w:p>
    <w:p w14:paraId="73A3F3CF" w14:textId="77777777" w:rsidR="00A4742F" w:rsidRPr="00A94525" w:rsidRDefault="00A4742F" w:rsidP="00A4742F">
      <w:pPr>
        <w:keepNext/>
        <w:numPr>
          <w:ilvl w:val="12"/>
          <w:numId w:val="0"/>
        </w:numPr>
        <w:spacing w:after="0" w:line="240" w:lineRule="auto"/>
        <w:ind w:right="-2"/>
        <w:rPr>
          <w:rFonts w:ascii="Times New Roman" w:hAnsi="Times New Roman"/>
          <w:lang w:val="lt-LT"/>
        </w:rPr>
      </w:pPr>
    </w:p>
    <w:p w14:paraId="73CD5132" w14:textId="77777777" w:rsidR="00A4742F" w:rsidRPr="00A94525" w:rsidRDefault="00A4742F" w:rsidP="00A4742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Jūsų gydymą pradėti, administruoti ir stebėti turi gydytojas, turintis patirties gydant kraujo krešėjimo sutrikimus.</w:t>
      </w:r>
    </w:p>
    <w:p w14:paraId="26B0D4E4" w14:textId="77777777" w:rsidR="00A4742F" w:rsidRPr="00A94525" w:rsidRDefault="00A4742F" w:rsidP="00A4742F">
      <w:pPr>
        <w:numPr>
          <w:ilvl w:val="12"/>
          <w:numId w:val="0"/>
        </w:numPr>
        <w:spacing w:after="0" w:line="240" w:lineRule="auto"/>
        <w:ind w:right="-2"/>
        <w:rPr>
          <w:rFonts w:ascii="Times New Roman" w:hAnsi="Times New Roman"/>
          <w:lang w:val="lt-LT"/>
        </w:rPr>
      </w:pPr>
    </w:p>
    <w:p w14:paraId="68E3EDB1" w14:textId="77777777" w:rsidR="00A4742F" w:rsidRPr="00A94525" w:rsidRDefault="00A4742F" w:rsidP="00A4742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Reikalingas Prothromplex kiekis bei gydymo trukmė priklauso nuo įvairių veiksnių, pvz., kūno svorio, ligos sunkumo laipsnio, kraujavimo vietos ir gausumo arba nuo būtinybės sustabdyti kraujavimą atliekant chirurgines operacijas.</w:t>
      </w:r>
    </w:p>
    <w:p w14:paraId="0B22885B" w14:textId="77777777" w:rsidR="00A4742F" w:rsidRPr="00A94525" w:rsidRDefault="00A4742F" w:rsidP="00A4742F">
      <w:pPr>
        <w:numPr>
          <w:ilvl w:val="12"/>
          <w:numId w:val="0"/>
        </w:numPr>
        <w:spacing w:after="0" w:line="240" w:lineRule="auto"/>
        <w:ind w:right="-2"/>
        <w:rPr>
          <w:rFonts w:ascii="Times New Roman" w:hAnsi="Times New Roman"/>
          <w:lang w:val="lt-LT"/>
        </w:rPr>
      </w:pPr>
    </w:p>
    <w:p w14:paraId="46D5B17F" w14:textId="77777777" w:rsidR="00A4742F" w:rsidRPr="00A94525" w:rsidRDefault="00A4742F" w:rsidP="00A4742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Gydytojas nustatys Jums tinkamą dozę ir nuolat stebės, kaip kreša kraujas, bei Jūsų klinikinę būklę (žr. skyrių „Toliau pateikta informacija skirta tik sveikatos priežiūros specialistams“).</w:t>
      </w:r>
    </w:p>
    <w:p w14:paraId="0F0735F3" w14:textId="77777777" w:rsidR="00A4742F" w:rsidRPr="00A94525" w:rsidRDefault="00A4742F" w:rsidP="00A4742F">
      <w:pPr>
        <w:numPr>
          <w:ilvl w:val="12"/>
          <w:numId w:val="0"/>
        </w:numPr>
        <w:spacing w:after="0" w:line="240" w:lineRule="auto"/>
        <w:ind w:right="-2"/>
        <w:rPr>
          <w:rFonts w:ascii="Times New Roman" w:hAnsi="Times New Roman"/>
          <w:lang w:val="lt-LT"/>
        </w:rPr>
      </w:pPr>
    </w:p>
    <w:p w14:paraId="22AD5278" w14:textId="77777777" w:rsidR="00A4742F" w:rsidRPr="00A94525" w:rsidRDefault="00A4742F" w:rsidP="00A4742F">
      <w:pPr>
        <w:numPr>
          <w:ilvl w:val="12"/>
          <w:numId w:val="0"/>
        </w:numPr>
        <w:spacing w:after="0" w:line="240" w:lineRule="auto"/>
        <w:ind w:right="-2"/>
        <w:rPr>
          <w:rFonts w:ascii="Times New Roman" w:hAnsi="Times New Roman"/>
          <w:i/>
          <w:lang w:val="lt-LT"/>
        </w:rPr>
      </w:pPr>
      <w:r w:rsidRPr="00A94525">
        <w:rPr>
          <w:rFonts w:ascii="Times New Roman" w:hAnsi="Times New Roman"/>
          <w:i/>
          <w:lang w:val="lt-LT"/>
        </w:rPr>
        <w:t>Vartojimo metodas</w:t>
      </w:r>
    </w:p>
    <w:p w14:paraId="6E4178FE" w14:textId="77777777" w:rsidR="00A4742F" w:rsidRPr="00A94525" w:rsidRDefault="00A4742F" w:rsidP="00A4742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Leisti į veną.</w:t>
      </w:r>
    </w:p>
    <w:p w14:paraId="60CB9957" w14:textId="77777777" w:rsidR="00A4742F" w:rsidRPr="00A94525" w:rsidRDefault="00A4742F" w:rsidP="00A4742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Gydytojas stebi, kaip vartojamas Prothromplex.</w:t>
      </w:r>
    </w:p>
    <w:p w14:paraId="7DC67C30" w14:textId="77777777" w:rsidR="00A4742F" w:rsidRPr="00A94525" w:rsidRDefault="00A4742F" w:rsidP="00A4742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Ištirpinus pridėtame steriliame injekciniame vandenyje, Prothromplex lėtai leidžiamas į veną (intraveninis vartojimas). Leidimo greitis priklauso nuo Jūsų savijautos ir neturi būti didesnis nei 2 ml per minutę (60 TV/min).</w:t>
      </w:r>
    </w:p>
    <w:p w14:paraId="4297389F" w14:textId="77777777" w:rsidR="00A4742F" w:rsidRPr="00A94525" w:rsidRDefault="00A4742F" w:rsidP="00A4742F">
      <w:pPr>
        <w:numPr>
          <w:ilvl w:val="12"/>
          <w:numId w:val="0"/>
        </w:numPr>
        <w:spacing w:after="0" w:line="240" w:lineRule="auto"/>
        <w:ind w:right="-2"/>
        <w:rPr>
          <w:rFonts w:ascii="Times New Roman" w:hAnsi="Times New Roman"/>
          <w:lang w:val="lt-LT"/>
        </w:rPr>
      </w:pPr>
    </w:p>
    <w:p w14:paraId="3E63F6EA" w14:textId="77777777" w:rsidR="00A4742F" w:rsidRPr="00A94525" w:rsidRDefault="00A4742F" w:rsidP="00A4742F">
      <w:pPr>
        <w:numPr>
          <w:ilvl w:val="12"/>
          <w:numId w:val="0"/>
        </w:numPr>
        <w:spacing w:after="0" w:line="240" w:lineRule="auto"/>
        <w:ind w:right="-2"/>
        <w:rPr>
          <w:rFonts w:ascii="Times New Roman" w:hAnsi="Times New Roman"/>
          <w:b/>
          <w:lang w:val="lt-LT"/>
        </w:rPr>
      </w:pPr>
      <w:r w:rsidRPr="00A94525">
        <w:rPr>
          <w:rFonts w:ascii="Times New Roman" w:hAnsi="Times New Roman"/>
          <w:b/>
          <w:lang w:val="lt-LT"/>
        </w:rPr>
        <w:t>Vartojimas vaikams ir paaugliams</w:t>
      </w:r>
    </w:p>
    <w:p w14:paraId="1C044FF8" w14:textId="77777777" w:rsidR="00A4742F" w:rsidRPr="00A94525" w:rsidRDefault="00A4742F" w:rsidP="00A4742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Nebuvo atlikta jokių klinikinių tyrimų, todėl nėra vaisto vartojimo rekomendacijų pacientams iki 18 metų.</w:t>
      </w:r>
    </w:p>
    <w:p w14:paraId="6C7C9237" w14:textId="77777777" w:rsidR="00A4742F" w:rsidRPr="00A94525" w:rsidRDefault="00A4742F" w:rsidP="00A4742F">
      <w:pPr>
        <w:numPr>
          <w:ilvl w:val="12"/>
          <w:numId w:val="0"/>
        </w:numPr>
        <w:spacing w:after="0" w:line="240" w:lineRule="auto"/>
        <w:ind w:right="-2"/>
        <w:rPr>
          <w:rFonts w:ascii="Times New Roman" w:hAnsi="Times New Roman"/>
          <w:b/>
          <w:lang w:val="lt-LT"/>
        </w:rPr>
      </w:pPr>
    </w:p>
    <w:p w14:paraId="02023FDF" w14:textId="77777777" w:rsidR="00A4742F" w:rsidRPr="00A94525" w:rsidRDefault="00A4742F" w:rsidP="00A4742F">
      <w:pPr>
        <w:numPr>
          <w:ilvl w:val="12"/>
          <w:numId w:val="0"/>
        </w:numPr>
        <w:spacing w:after="0" w:line="240" w:lineRule="auto"/>
        <w:ind w:right="-2"/>
        <w:rPr>
          <w:rFonts w:ascii="Times New Roman" w:hAnsi="Times New Roman"/>
          <w:lang w:val="lt-LT"/>
        </w:rPr>
      </w:pPr>
      <w:r w:rsidRPr="00A94525">
        <w:rPr>
          <w:rFonts w:ascii="Times New Roman" w:hAnsi="Times New Roman"/>
          <w:b/>
          <w:lang w:val="lt-LT"/>
        </w:rPr>
        <w:t>Ką daryti pavartojus per didelę Prothromplex dozę?</w:t>
      </w:r>
    </w:p>
    <w:p w14:paraId="2B58F31A" w14:textId="77777777" w:rsidR="00A4742F" w:rsidRPr="00A94525" w:rsidRDefault="00A4742F" w:rsidP="00A4742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Perdozavus atsiranda tromboembolinių komplikacijų arba suvartojimo koaguliopatijos rizika.</w:t>
      </w:r>
    </w:p>
    <w:p w14:paraId="0E7302EB" w14:textId="77777777" w:rsidR="00A4742F" w:rsidRPr="00A94525" w:rsidRDefault="00A4742F" w:rsidP="00A4742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Suleidus didelę žmogaus protrombino komplekso koncentrato dozę, buvo pastebėti šie reiškiniai: širdies smūgis, padidėjęs trombocitų ir krešėjimo faktorių suvartojimas bei pastebimų krešulių susidarymas kraujagyslėse (DIK, diseminuoto intravaskulinio kraujo krešėjimo sindromas, suvartojimo koaguliopatija), venų trombozė ir plaučių embolija.</w:t>
      </w:r>
    </w:p>
    <w:p w14:paraId="6D43AD03" w14:textId="77777777" w:rsidR="00A4742F" w:rsidRPr="00A94525" w:rsidRDefault="00A4742F" w:rsidP="00A4742F">
      <w:pPr>
        <w:numPr>
          <w:ilvl w:val="12"/>
          <w:numId w:val="0"/>
        </w:numPr>
        <w:spacing w:after="0" w:line="240" w:lineRule="auto"/>
        <w:ind w:right="-2"/>
        <w:rPr>
          <w:rFonts w:ascii="Times New Roman" w:hAnsi="Times New Roman"/>
          <w:lang w:val="lt-LT"/>
        </w:rPr>
      </w:pPr>
    </w:p>
    <w:p w14:paraId="58513C68" w14:textId="77777777" w:rsidR="00A4742F" w:rsidRPr="00A94525" w:rsidRDefault="00A4742F" w:rsidP="00A4742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Jeigu kiltų daugiau klausimų dėl šio vaisto vartojimo, kreipkitės į gydytoją.</w:t>
      </w:r>
    </w:p>
    <w:p w14:paraId="3F874669" w14:textId="77777777" w:rsidR="00A4742F" w:rsidRPr="00A94525" w:rsidRDefault="00A4742F" w:rsidP="00A4742F">
      <w:pPr>
        <w:numPr>
          <w:ilvl w:val="12"/>
          <w:numId w:val="0"/>
        </w:numPr>
        <w:spacing w:after="0" w:line="240" w:lineRule="auto"/>
        <w:ind w:right="-2"/>
        <w:rPr>
          <w:rFonts w:ascii="Times New Roman" w:hAnsi="Times New Roman"/>
          <w:lang w:val="lt-LT"/>
        </w:rPr>
      </w:pPr>
    </w:p>
    <w:p w14:paraId="43A501D0" w14:textId="77777777" w:rsidR="00A4742F" w:rsidRPr="00A94525" w:rsidRDefault="00A4742F" w:rsidP="00A4742F">
      <w:pPr>
        <w:numPr>
          <w:ilvl w:val="12"/>
          <w:numId w:val="0"/>
        </w:numPr>
        <w:spacing w:after="0" w:line="240" w:lineRule="auto"/>
        <w:rPr>
          <w:rFonts w:ascii="Times New Roman" w:hAnsi="Times New Roman"/>
          <w:lang w:val="lt-LT"/>
        </w:rPr>
      </w:pPr>
    </w:p>
    <w:p w14:paraId="2C434FF8" w14:textId="77777777" w:rsidR="00A4742F" w:rsidRPr="00A94525" w:rsidRDefault="00A4742F" w:rsidP="00A4742F">
      <w:pPr>
        <w:keepNext/>
        <w:keepLines/>
        <w:tabs>
          <w:tab w:val="left" w:pos="567"/>
        </w:tabs>
        <w:spacing w:after="0" w:line="240" w:lineRule="auto"/>
        <w:outlineLvl w:val="2"/>
        <w:rPr>
          <w:rFonts w:ascii="Times New Roman" w:hAnsi="Times New Roman"/>
          <w:b/>
          <w:lang w:val="lt-LT"/>
        </w:rPr>
      </w:pPr>
      <w:r w:rsidRPr="00A94525">
        <w:rPr>
          <w:rFonts w:ascii="Times New Roman" w:hAnsi="Times New Roman"/>
          <w:b/>
          <w:lang w:val="lt-LT"/>
        </w:rPr>
        <w:t>4.</w:t>
      </w:r>
      <w:r w:rsidRPr="00A94525">
        <w:rPr>
          <w:rFonts w:ascii="Times New Roman" w:hAnsi="Times New Roman"/>
          <w:b/>
          <w:lang w:val="lt-LT"/>
        </w:rPr>
        <w:tab/>
        <w:t>Galimas šalutinis poveikis</w:t>
      </w:r>
    </w:p>
    <w:p w14:paraId="2D5FBAE8" w14:textId="77777777" w:rsidR="00A4742F" w:rsidRPr="00A94525" w:rsidRDefault="00A4742F" w:rsidP="00A4742F">
      <w:pPr>
        <w:keepNext/>
        <w:numPr>
          <w:ilvl w:val="12"/>
          <w:numId w:val="0"/>
        </w:numPr>
        <w:spacing w:after="0" w:line="240" w:lineRule="auto"/>
        <w:rPr>
          <w:rFonts w:ascii="Times New Roman" w:hAnsi="Times New Roman"/>
          <w:lang w:val="lt-LT"/>
        </w:rPr>
      </w:pPr>
    </w:p>
    <w:p w14:paraId="4C9219A4" w14:textId="77777777" w:rsidR="00A4742F" w:rsidRPr="00A94525" w:rsidRDefault="00A4742F" w:rsidP="00A4742F">
      <w:pPr>
        <w:numPr>
          <w:ilvl w:val="12"/>
          <w:numId w:val="0"/>
        </w:numPr>
        <w:spacing w:after="0" w:line="240" w:lineRule="auto"/>
        <w:ind w:right="-29"/>
        <w:rPr>
          <w:rFonts w:ascii="Times New Roman" w:hAnsi="Times New Roman"/>
          <w:lang w:val="lt-LT"/>
        </w:rPr>
      </w:pPr>
      <w:r w:rsidRPr="00A94525">
        <w:rPr>
          <w:rFonts w:ascii="Times New Roman" w:hAnsi="Times New Roman"/>
          <w:lang w:val="lt-LT"/>
        </w:rPr>
        <w:t>Šis vaistas, kaip ir visi kiti, gali sukelti šalutinį poveikį, nors jis pasireiškia ne visiems žmonėms.</w:t>
      </w:r>
    </w:p>
    <w:p w14:paraId="1BEE8DBC" w14:textId="77777777" w:rsidR="00A4742F" w:rsidRPr="00A94525" w:rsidRDefault="00A4742F" w:rsidP="00A4742F">
      <w:pPr>
        <w:numPr>
          <w:ilvl w:val="12"/>
          <w:numId w:val="0"/>
        </w:numPr>
        <w:spacing w:after="0" w:line="240" w:lineRule="auto"/>
        <w:ind w:right="-29"/>
        <w:rPr>
          <w:rFonts w:ascii="Times New Roman" w:hAnsi="Times New Roman"/>
          <w:b/>
          <w:lang w:val="lt-LT"/>
        </w:rPr>
      </w:pPr>
    </w:p>
    <w:p w14:paraId="29C02104" w14:textId="77777777" w:rsidR="00A4742F" w:rsidRPr="00A94525" w:rsidRDefault="00A4742F" w:rsidP="00A4742F">
      <w:pPr>
        <w:numPr>
          <w:ilvl w:val="12"/>
          <w:numId w:val="0"/>
        </w:numPr>
        <w:spacing w:after="0" w:line="240" w:lineRule="auto"/>
        <w:ind w:right="-29"/>
        <w:rPr>
          <w:rFonts w:ascii="Times New Roman" w:hAnsi="Times New Roman"/>
          <w:lang w:val="lt-LT"/>
        </w:rPr>
      </w:pPr>
      <w:r w:rsidRPr="00A94525">
        <w:rPr>
          <w:rFonts w:ascii="Times New Roman" w:hAnsi="Times New Roman"/>
          <w:lang w:val="lt-LT"/>
        </w:rPr>
        <w:t>Kaip ir visais atvejais, kai gydoma iš plazmos pagamintais vaistais, yra tikimybė, kad gali pasireikšti staigi alerginė reakcija (anafilaksinė reakcija). Atskirais atvejais gali pasireikšti sunki padidėjusio jautrumo reakcija, įskaitant šoką.</w:t>
      </w:r>
    </w:p>
    <w:p w14:paraId="4ABF6760" w14:textId="77777777" w:rsidR="00A4742F" w:rsidRPr="00A94525" w:rsidRDefault="00A4742F" w:rsidP="00A4742F">
      <w:pPr>
        <w:numPr>
          <w:ilvl w:val="12"/>
          <w:numId w:val="0"/>
        </w:numPr>
        <w:spacing w:after="0" w:line="240" w:lineRule="auto"/>
        <w:ind w:right="-29"/>
        <w:rPr>
          <w:rFonts w:ascii="Times New Roman" w:hAnsi="Times New Roman"/>
          <w:lang w:val="lt-LT"/>
        </w:rPr>
      </w:pPr>
      <w:r w:rsidRPr="00A94525">
        <w:rPr>
          <w:rFonts w:ascii="Times New Roman" w:hAnsi="Times New Roman"/>
          <w:lang w:val="lt-LT"/>
        </w:rPr>
        <w:t>Todėl atkreipkite dėmesį į šiuos galimus ankstyvus alerginės reakcijos požymius:</w:t>
      </w:r>
    </w:p>
    <w:p w14:paraId="2BEDAE4F" w14:textId="77777777" w:rsidR="00A4742F" w:rsidRPr="00A94525" w:rsidRDefault="00A4742F" w:rsidP="00A4742F">
      <w:pPr>
        <w:numPr>
          <w:ilvl w:val="0"/>
          <w:numId w:val="10"/>
        </w:numPr>
        <w:tabs>
          <w:tab w:val="left" w:pos="567"/>
        </w:tabs>
        <w:spacing w:after="0" w:line="240" w:lineRule="auto"/>
        <w:ind w:left="567" w:right="-29" w:hanging="567"/>
        <w:rPr>
          <w:rFonts w:ascii="Times New Roman" w:hAnsi="Times New Roman"/>
          <w:lang w:val="lt-LT"/>
        </w:rPr>
      </w:pPr>
      <w:r w:rsidRPr="00A94525">
        <w:rPr>
          <w:rFonts w:ascii="Times New Roman" w:hAnsi="Times New Roman"/>
          <w:lang w:val="lt-LT"/>
        </w:rPr>
        <w:t>eritema (odos paraudimas);</w:t>
      </w:r>
    </w:p>
    <w:p w14:paraId="5844DDC5" w14:textId="77777777" w:rsidR="00A4742F" w:rsidRPr="00A94525" w:rsidRDefault="00A4742F" w:rsidP="00A4742F">
      <w:pPr>
        <w:numPr>
          <w:ilvl w:val="0"/>
          <w:numId w:val="10"/>
        </w:numPr>
        <w:tabs>
          <w:tab w:val="left" w:pos="567"/>
        </w:tabs>
        <w:spacing w:after="0" w:line="240" w:lineRule="auto"/>
        <w:ind w:left="567" w:right="-29" w:hanging="567"/>
        <w:rPr>
          <w:rFonts w:ascii="Times New Roman" w:hAnsi="Times New Roman"/>
          <w:lang w:val="lt-LT"/>
        </w:rPr>
      </w:pPr>
      <w:r w:rsidRPr="00A94525">
        <w:rPr>
          <w:rFonts w:ascii="Times New Roman" w:hAnsi="Times New Roman"/>
          <w:lang w:val="lt-LT"/>
        </w:rPr>
        <w:t>odos išbėrimas;</w:t>
      </w:r>
    </w:p>
    <w:p w14:paraId="64FCBCEF" w14:textId="77777777" w:rsidR="00A4742F" w:rsidRPr="00A94525" w:rsidRDefault="00A4742F" w:rsidP="00A4742F">
      <w:pPr>
        <w:numPr>
          <w:ilvl w:val="0"/>
          <w:numId w:val="10"/>
        </w:numPr>
        <w:tabs>
          <w:tab w:val="left" w:pos="567"/>
        </w:tabs>
        <w:spacing w:after="0" w:line="240" w:lineRule="auto"/>
        <w:ind w:left="567" w:right="-29" w:hanging="567"/>
        <w:rPr>
          <w:rFonts w:ascii="Times New Roman" w:hAnsi="Times New Roman"/>
          <w:lang w:val="lt-LT"/>
        </w:rPr>
      </w:pPr>
      <w:r w:rsidRPr="00A94525">
        <w:rPr>
          <w:rFonts w:ascii="Times New Roman" w:hAnsi="Times New Roman"/>
          <w:lang w:val="lt-LT"/>
        </w:rPr>
        <w:t>ant odos atsiradusi dilgėlinė;</w:t>
      </w:r>
    </w:p>
    <w:p w14:paraId="4EE90C04" w14:textId="77777777" w:rsidR="00A4742F" w:rsidRPr="00A94525" w:rsidRDefault="00A4742F" w:rsidP="00A4742F">
      <w:pPr>
        <w:numPr>
          <w:ilvl w:val="0"/>
          <w:numId w:val="10"/>
        </w:numPr>
        <w:tabs>
          <w:tab w:val="left" w:pos="567"/>
        </w:tabs>
        <w:spacing w:after="0" w:line="240" w:lineRule="auto"/>
        <w:ind w:left="567" w:right="-29" w:hanging="567"/>
        <w:rPr>
          <w:rFonts w:ascii="Times New Roman" w:hAnsi="Times New Roman"/>
          <w:lang w:val="lt-LT"/>
        </w:rPr>
      </w:pPr>
      <w:r w:rsidRPr="00A94525">
        <w:rPr>
          <w:rFonts w:ascii="Times New Roman" w:hAnsi="Times New Roman"/>
          <w:lang w:val="lt-LT"/>
        </w:rPr>
        <w:t>bet kurios kūno vietos niežulys;</w:t>
      </w:r>
    </w:p>
    <w:p w14:paraId="5D7EE492" w14:textId="77777777" w:rsidR="00A4742F" w:rsidRPr="00A94525" w:rsidRDefault="00A4742F" w:rsidP="00A4742F">
      <w:pPr>
        <w:numPr>
          <w:ilvl w:val="0"/>
          <w:numId w:val="10"/>
        </w:numPr>
        <w:tabs>
          <w:tab w:val="left" w:pos="567"/>
        </w:tabs>
        <w:spacing w:after="0" w:line="240" w:lineRule="auto"/>
        <w:ind w:left="567" w:right="-29" w:hanging="567"/>
        <w:rPr>
          <w:rFonts w:ascii="Times New Roman" w:hAnsi="Times New Roman"/>
          <w:lang w:val="lt-LT"/>
        </w:rPr>
      </w:pPr>
      <w:r w:rsidRPr="00A94525">
        <w:rPr>
          <w:rFonts w:ascii="Times New Roman" w:hAnsi="Times New Roman"/>
          <w:lang w:val="lt-LT"/>
        </w:rPr>
        <w:t>lūpų ir liežuvio pabrinkimas;</w:t>
      </w:r>
    </w:p>
    <w:p w14:paraId="68139D30" w14:textId="77777777" w:rsidR="00A4742F" w:rsidRPr="00A94525" w:rsidRDefault="00A4742F" w:rsidP="00A4742F">
      <w:pPr>
        <w:numPr>
          <w:ilvl w:val="0"/>
          <w:numId w:val="10"/>
        </w:numPr>
        <w:tabs>
          <w:tab w:val="left" w:pos="567"/>
        </w:tabs>
        <w:spacing w:after="0" w:line="240" w:lineRule="auto"/>
        <w:ind w:left="567" w:right="-29" w:hanging="567"/>
        <w:rPr>
          <w:rFonts w:ascii="Times New Roman" w:hAnsi="Times New Roman"/>
          <w:lang w:val="lt-LT"/>
        </w:rPr>
      </w:pPr>
      <w:r w:rsidRPr="00A94525">
        <w:rPr>
          <w:rFonts w:ascii="Times New Roman" w:hAnsi="Times New Roman"/>
          <w:lang w:val="lt-LT"/>
        </w:rPr>
        <w:t>sunkumas kvėpuoti ar dusulys;</w:t>
      </w:r>
    </w:p>
    <w:p w14:paraId="538226B5" w14:textId="77777777" w:rsidR="00A4742F" w:rsidRPr="00A94525" w:rsidRDefault="00A4742F" w:rsidP="00A4742F">
      <w:pPr>
        <w:numPr>
          <w:ilvl w:val="0"/>
          <w:numId w:val="10"/>
        </w:numPr>
        <w:tabs>
          <w:tab w:val="left" w:pos="567"/>
        </w:tabs>
        <w:spacing w:after="0" w:line="240" w:lineRule="auto"/>
        <w:ind w:left="567" w:right="-29" w:hanging="567"/>
        <w:rPr>
          <w:rFonts w:ascii="Times New Roman" w:hAnsi="Times New Roman"/>
          <w:lang w:val="lt-LT"/>
        </w:rPr>
      </w:pPr>
      <w:r w:rsidRPr="00A94525">
        <w:rPr>
          <w:rFonts w:ascii="Times New Roman" w:hAnsi="Times New Roman"/>
          <w:lang w:val="lt-LT"/>
        </w:rPr>
        <w:t>spaudimas krūtinėje;</w:t>
      </w:r>
    </w:p>
    <w:p w14:paraId="4313D9A7" w14:textId="77777777" w:rsidR="00A4742F" w:rsidRPr="00A94525" w:rsidRDefault="00A4742F" w:rsidP="00A4742F">
      <w:pPr>
        <w:numPr>
          <w:ilvl w:val="0"/>
          <w:numId w:val="10"/>
        </w:numPr>
        <w:tabs>
          <w:tab w:val="left" w:pos="567"/>
        </w:tabs>
        <w:spacing w:after="0" w:line="240" w:lineRule="auto"/>
        <w:ind w:left="567" w:right="-29" w:hanging="567"/>
        <w:rPr>
          <w:rFonts w:ascii="Times New Roman" w:hAnsi="Times New Roman"/>
          <w:lang w:val="lt-LT"/>
        </w:rPr>
      </w:pPr>
      <w:r w:rsidRPr="00A94525">
        <w:rPr>
          <w:rFonts w:ascii="Times New Roman" w:hAnsi="Times New Roman"/>
          <w:lang w:val="lt-LT"/>
        </w:rPr>
        <w:t>bendras negalavimas;</w:t>
      </w:r>
    </w:p>
    <w:p w14:paraId="6B91A4B9" w14:textId="77777777" w:rsidR="00A4742F" w:rsidRPr="00A94525" w:rsidRDefault="00A4742F" w:rsidP="00A4742F">
      <w:pPr>
        <w:numPr>
          <w:ilvl w:val="0"/>
          <w:numId w:val="10"/>
        </w:numPr>
        <w:tabs>
          <w:tab w:val="left" w:pos="567"/>
        </w:tabs>
        <w:spacing w:after="0" w:line="240" w:lineRule="auto"/>
        <w:ind w:left="567" w:right="-29" w:hanging="567"/>
        <w:rPr>
          <w:rFonts w:ascii="Times New Roman" w:hAnsi="Times New Roman"/>
          <w:lang w:val="lt-LT"/>
        </w:rPr>
      </w:pPr>
      <w:r w:rsidRPr="00A94525">
        <w:rPr>
          <w:rFonts w:ascii="Times New Roman" w:hAnsi="Times New Roman"/>
          <w:lang w:val="lt-LT"/>
        </w:rPr>
        <w:t>svaigulys;</w:t>
      </w:r>
    </w:p>
    <w:p w14:paraId="4D692ADE" w14:textId="77777777" w:rsidR="00A4742F" w:rsidRPr="00A94525" w:rsidRDefault="00A4742F" w:rsidP="00A4742F">
      <w:pPr>
        <w:numPr>
          <w:ilvl w:val="0"/>
          <w:numId w:val="10"/>
        </w:numPr>
        <w:tabs>
          <w:tab w:val="left" w:pos="567"/>
        </w:tabs>
        <w:spacing w:after="0" w:line="240" w:lineRule="auto"/>
        <w:ind w:left="567" w:right="-29" w:hanging="567"/>
        <w:rPr>
          <w:rFonts w:ascii="Times New Roman" w:hAnsi="Times New Roman"/>
          <w:lang w:val="lt-LT"/>
        </w:rPr>
      </w:pPr>
      <w:r w:rsidRPr="00A94525">
        <w:rPr>
          <w:rFonts w:ascii="Times New Roman" w:hAnsi="Times New Roman"/>
          <w:lang w:val="lt-LT"/>
        </w:rPr>
        <w:t>kraujospūdžio sumažėjimas.</w:t>
      </w:r>
    </w:p>
    <w:p w14:paraId="569E6296" w14:textId="77777777" w:rsidR="00A4742F" w:rsidRDefault="00A4742F" w:rsidP="00A4742F">
      <w:pPr>
        <w:spacing w:after="0" w:line="240" w:lineRule="auto"/>
        <w:ind w:right="-29"/>
        <w:rPr>
          <w:rFonts w:ascii="Times New Roman" w:hAnsi="Times New Roman"/>
          <w:lang w:val="lt-LT"/>
        </w:rPr>
      </w:pPr>
    </w:p>
    <w:p w14:paraId="1538E977" w14:textId="77777777" w:rsidR="00A4742F" w:rsidRPr="00A94525" w:rsidRDefault="00A4742F" w:rsidP="00A4742F">
      <w:pPr>
        <w:spacing w:after="0" w:line="240" w:lineRule="auto"/>
        <w:ind w:right="-29"/>
        <w:rPr>
          <w:rFonts w:ascii="Times New Roman" w:hAnsi="Times New Roman"/>
          <w:lang w:val="lt-LT"/>
        </w:rPr>
      </w:pPr>
      <w:r w:rsidRPr="00A94525">
        <w:rPr>
          <w:rFonts w:ascii="Times New Roman" w:hAnsi="Times New Roman"/>
          <w:lang w:val="lt-LT"/>
        </w:rPr>
        <w:t>Pastebėję vieną ar keletą iš šių išvardytų simptomų, iš karto nutraukite infuziją. Nedelsdami kreipkitės į gydytoją. Jeigu simptomai sunkūs, būtina gydyti skubiosios pagalbos priemonėmis.</w:t>
      </w:r>
    </w:p>
    <w:p w14:paraId="43612CF5" w14:textId="77777777" w:rsidR="00A4742F" w:rsidRPr="00A94525" w:rsidRDefault="00A4742F" w:rsidP="00A4742F">
      <w:pPr>
        <w:numPr>
          <w:ilvl w:val="12"/>
          <w:numId w:val="0"/>
        </w:numPr>
        <w:spacing w:after="0" w:line="240" w:lineRule="auto"/>
        <w:ind w:right="-29"/>
        <w:rPr>
          <w:rFonts w:ascii="Times New Roman" w:hAnsi="Times New Roman"/>
          <w:lang w:val="lt-LT"/>
        </w:rPr>
      </w:pPr>
    </w:p>
    <w:p w14:paraId="02068BB9" w14:textId="77777777" w:rsidR="00A4742F" w:rsidRPr="00A94525" w:rsidRDefault="00A4742F" w:rsidP="00A4742F">
      <w:pPr>
        <w:numPr>
          <w:ilvl w:val="12"/>
          <w:numId w:val="0"/>
        </w:numPr>
        <w:spacing w:after="0" w:line="240" w:lineRule="auto"/>
        <w:ind w:right="-29"/>
        <w:rPr>
          <w:rFonts w:ascii="Times New Roman" w:hAnsi="Times New Roman"/>
          <w:lang w:val="lt-LT"/>
        </w:rPr>
      </w:pPr>
      <w:r w:rsidRPr="00A94525">
        <w:rPr>
          <w:rFonts w:ascii="Times New Roman" w:hAnsi="Times New Roman"/>
          <w:lang w:val="lt-LT"/>
        </w:rPr>
        <w:t>Pacientams, vartojantiems protrombino komplekso koncentratus (įskaitant Prothromplex), gali išsivystyti atsparumas (inhibitoriai) vienam ar keliems krešėjimo faktoriams, dėl kurio paskui inaktyvuojami kraujo krešėjimo faktoriai. Atsiradus šių inhibitorių, atsakas į gydymą gali būti nepakankamas.</w:t>
      </w:r>
    </w:p>
    <w:p w14:paraId="502AEE14" w14:textId="77777777" w:rsidR="00A4742F" w:rsidRPr="00A94525" w:rsidRDefault="00A4742F" w:rsidP="00A4742F">
      <w:pPr>
        <w:numPr>
          <w:ilvl w:val="12"/>
          <w:numId w:val="0"/>
        </w:numPr>
        <w:spacing w:after="0" w:line="240" w:lineRule="auto"/>
        <w:ind w:right="-29"/>
        <w:rPr>
          <w:rFonts w:ascii="Times New Roman" w:hAnsi="Times New Roman"/>
          <w:lang w:val="lt-LT"/>
        </w:rPr>
      </w:pPr>
    </w:p>
    <w:p w14:paraId="19FC661D" w14:textId="77777777" w:rsidR="00A4742F" w:rsidRPr="00A94525" w:rsidRDefault="00A4742F" w:rsidP="00A4742F">
      <w:pPr>
        <w:numPr>
          <w:ilvl w:val="12"/>
          <w:numId w:val="0"/>
        </w:numPr>
        <w:spacing w:after="0" w:line="240" w:lineRule="auto"/>
        <w:ind w:right="-29"/>
        <w:rPr>
          <w:rFonts w:ascii="Times New Roman" w:hAnsi="Times New Roman"/>
          <w:lang w:val="lt-LT"/>
        </w:rPr>
      </w:pPr>
      <w:r w:rsidRPr="00A94525">
        <w:rPr>
          <w:rFonts w:ascii="Times New Roman" w:hAnsi="Times New Roman"/>
          <w:lang w:val="lt-LT"/>
        </w:rPr>
        <w:t>Gydant protrombino komplekso koncentratais, gali susidaryti kraujo krešulių (trombozė), kurie gali patekti į kraują (embolija). Todėl gali kilti įvairių komplikacijų, pvz., širdies infarktas, padidėjęs trombocitų ir krešėjimo faktorių suvartojimas bei pastebimų krešulių susidarymas kraujagyslėse (suvartojimo koaguliopatija), venų obstrukcija kraujo krešuliais (venų trombozė) bei plaučių kraujagyslių obstrukcija kraujo krešuliais (plaučių infarktas).</w:t>
      </w:r>
    </w:p>
    <w:p w14:paraId="02E61FC9" w14:textId="77777777" w:rsidR="00A4742F" w:rsidRPr="00A94525" w:rsidRDefault="00A4742F" w:rsidP="00A4742F">
      <w:pPr>
        <w:numPr>
          <w:ilvl w:val="12"/>
          <w:numId w:val="0"/>
        </w:numPr>
        <w:spacing w:after="0" w:line="240" w:lineRule="auto"/>
        <w:ind w:right="-29"/>
        <w:rPr>
          <w:rFonts w:ascii="Times New Roman" w:hAnsi="Times New Roman"/>
          <w:lang w:val="lt-LT"/>
        </w:rPr>
      </w:pPr>
    </w:p>
    <w:p w14:paraId="515E0CCE" w14:textId="77777777" w:rsidR="00A4742F" w:rsidRPr="00A94525" w:rsidRDefault="00A4742F" w:rsidP="00A4742F">
      <w:pPr>
        <w:numPr>
          <w:ilvl w:val="12"/>
          <w:numId w:val="0"/>
        </w:numPr>
        <w:spacing w:after="0" w:line="240" w:lineRule="auto"/>
        <w:ind w:right="-29"/>
        <w:rPr>
          <w:rFonts w:ascii="Times New Roman" w:hAnsi="Times New Roman"/>
          <w:u w:val="single"/>
          <w:lang w:val="lt-LT"/>
        </w:rPr>
      </w:pPr>
      <w:r w:rsidRPr="00A94525">
        <w:rPr>
          <w:rFonts w:ascii="Times New Roman" w:hAnsi="Times New Roman"/>
          <w:u w:val="single"/>
          <w:lang w:val="lt-LT"/>
        </w:rPr>
        <w:t>Toliau nurodytas šalutinis poveikis vartojant Prothromplex gali pasireikšti ne dažniau nei 1 iš 10 pacientų</w:t>
      </w:r>
      <w:r w:rsidRPr="00A94525">
        <w:rPr>
          <w:rFonts w:ascii="Times New Roman" w:hAnsi="Times New Roman"/>
          <w:lang w:val="lt-LT"/>
        </w:rPr>
        <w:t>:</w:t>
      </w:r>
    </w:p>
    <w:p w14:paraId="201E09D1" w14:textId="77777777" w:rsidR="00A4742F" w:rsidRPr="00A94525" w:rsidRDefault="00A4742F" w:rsidP="00A4742F">
      <w:pPr>
        <w:numPr>
          <w:ilvl w:val="0"/>
          <w:numId w:val="11"/>
        </w:numPr>
        <w:tabs>
          <w:tab w:val="left" w:pos="567"/>
        </w:tabs>
        <w:spacing w:after="0" w:line="240" w:lineRule="auto"/>
        <w:ind w:left="567" w:right="-29"/>
        <w:rPr>
          <w:rFonts w:ascii="Times New Roman" w:hAnsi="Times New Roman"/>
          <w:lang w:val="lt-LT"/>
        </w:rPr>
      </w:pPr>
      <w:r w:rsidRPr="00A94525">
        <w:rPr>
          <w:rFonts w:ascii="Times New Roman" w:hAnsi="Times New Roman"/>
          <w:lang w:val="lt-LT"/>
        </w:rPr>
        <w:t>kraujo krešulių susidarymas visame kūne (diseminuoto intravaskulinio kraujo krešėjimo sindromas), atsparumas (inhibitoriai) vienam ar daugiau protrombino komplekso faktorių (II, VII, IX, X faktoriams);</w:t>
      </w:r>
    </w:p>
    <w:p w14:paraId="3B6B4C46" w14:textId="77777777" w:rsidR="00A4742F" w:rsidRPr="00A94525" w:rsidRDefault="00A4742F" w:rsidP="00A4742F">
      <w:pPr>
        <w:numPr>
          <w:ilvl w:val="0"/>
          <w:numId w:val="11"/>
        </w:numPr>
        <w:tabs>
          <w:tab w:val="left" w:pos="567"/>
        </w:tabs>
        <w:spacing w:after="0" w:line="240" w:lineRule="auto"/>
        <w:ind w:left="567" w:right="-29"/>
        <w:rPr>
          <w:rFonts w:ascii="Times New Roman" w:hAnsi="Times New Roman"/>
          <w:lang w:val="lt-LT"/>
        </w:rPr>
      </w:pPr>
      <w:r w:rsidRPr="00A94525">
        <w:rPr>
          <w:rFonts w:ascii="Times New Roman" w:hAnsi="Times New Roman"/>
          <w:lang w:val="lt-LT"/>
        </w:rPr>
        <w:t>sunki, staigi alerginė reakcija (anafilaksinis šokas), anafilaksinė reakcija, padidėjęs jautrumas;</w:t>
      </w:r>
    </w:p>
    <w:p w14:paraId="1E59FFDC" w14:textId="77777777" w:rsidR="00A4742F" w:rsidRPr="00A94525" w:rsidRDefault="00A4742F" w:rsidP="00A4742F">
      <w:pPr>
        <w:numPr>
          <w:ilvl w:val="0"/>
          <w:numId w:val="12"/>
        </w:numPr>
        <w:tabs>
          <w:tab w:val="left" w:pos="567"/>
        </w:tabs>
        <w:spacing w:after="0" w:line="240" w:lineRule="auto"/>
        <w:ind w:left="567" w:right="-29"/>
        <w:rPr>
          <w:rFonts w:ascii="Times New Roman" w:hAnsi="Times New Roman"/>
          <w:b/>
          <w:lang w:val="lt-LT"/>
        </w:rPr>
      </w:pPr>
      <w:r w:rsidRPr="00A94525">
        <w:rPr>
          <w:rFonts w:ascii="Times New Roman" w:hAnsi="Times New Roman"/>
          <w:lang w:val="lt-LT"/>
        </w:rPr>
        <w:t>insultas, galvos skausmas;</w:t>
      </w:r>
    </w:p>
    <w:p w14:paraId="7DB95A02" w14:textId="77777777" w:rsidR="00A4742F" w:rsidRPr="00A94525" w:rsidRDefault="00A4742F" w:rsidP="00A4742F">
      <w:pPr>
        <w:numPr>
          <w:ilvl w:val="0"/>
          <w:numId w:val="12"/>
        </w:numPr>
        <w:tabs>
          <w:tab w:val="left" w:pos="567"/>
        </w:tabs>
        <w:spacing w:after="0" w:line="240" w:lineRule="auto"/>
        <w:ind w:left="567" w:right="-29"/>
        <w:rPr>
          <w:rFonts w:ascii="Times New Roman" w:hAnsi="Times New Roman"/>
          <w:lang w:val="lt-LT"/>
        </w:rPr>
      </w:pPr>
      <w:r w:rsidRPr="00A94525">
        <w:rPr>
          <w:rFonts w:ascii="Times New Roman" w:hAnsi="Times New Roman"/>
          <w:lang w:val="lt-LT"/>
        </w:rPr>
        <w:t>širdies smūgis (ūminis miokardo infarktas), stiprus bei greitas širdies plakimas (tachikardija);</w:t>
      </w:r>
    </w:p>
    <w:p w14:paraId="4ABEFCAE" w14:textId="77777777" w:rsidR="00A4742F" w:rsidRPr="00A94525" w:rsidRDefault="00A4742F" w:rsidP="00A4742F">
      <w:pPr>
        <w:numPr>
          <w:ilvl w:val="0"/>
          <w:numId w:val="13"/>
        </w:numPr>
        <w:tabs>
          <w:tab w:val="left" w:pos="567"/>
        </w:tabs>
        <w:spacing w:after="0" w:line="240" w:lineRule="auto"/>
        <w:ind w:left="567" w:right="-29"/>
        <w:rPr>
          <w:rFonts w:ascii="Times New Roman" w:hAnsi="Times New Roman"/>
          <w:lang w:val="lt-LT"/>
        </w:rPr>
      </w:pPr>
      <w:r w:rsidRPr="00A94525">
        <w:rPr>
          <w:rFonts w:ascii="Times New Roman" w:hAnsi="Times New Roman"/>
          <w:lang w:val="lt-LT"/>
        </w:rPr>
        <w:t>arterijų trombozė, venų trombozė, kraujospūdžio sumažėjimas (hipotenzija), paraudusi oda (paraudimas);</w:t>
      </w:r>
    </w:p>
    <w:p w14:paraId="1BF08617" w14:textId="77777777" w:rsidR="00A4742F" w:rsidRPr="00A94525" w:rsidRDefault="00A4742F" w:rsidP="00A4742F">
      <w:pPr>
        <w:numPr>
          <w:ilvl w:val="0"/>
          <w:numId w:val="14"/>
        </w:numPr>
        <w:tabs>
          <w:tab w:val="left" w:pos="567"/>
        </w:tabs>
        <w:spacing w:after="0" w:line="240" w:lineRule="auto"/>
        <w:ind w:left="567" w:right="-29"/>
        <w:rPr>
          <w:rFonts w:ascii="Times New Roman" w:hAnsi="Times New Roman"/>
          <w:lang w:val="lt-LT"/>
        </w:rPr>
      </w:pPr>
      <w:r w:rsidRPr="00A94525">
        <w:rPr>
          <w:rFonts w:ascii="Times New Roman" w:hAnsi="Times New Roman"/>
          <w:lang w:val="lt-LT"/>
        </w:rPr>
        <w:t>plaučių kraujagyslių užakimas susidarius kraujo krešulių (plaučių embolija), kvėpavimo sutrikimai, dusulys (dispnėja), gargimas (švokštimas);</w:t>
      </w:r>
    </w:p>
    <w:p w14:paraId="7554E2E4" w14:textId="77777777" w:rsidR="00A4742F" w:rsidRPr="00A94525" w:rsidRDefault="00A4742F" w:rsidP="00A4742F">
      <w:pPr>
        <w:numPr>
          <w:ilvl w:val="0"/>
          <w:numId w:val="14"/>
        </w:numPr>
        <w:tabs>
          <w:tab w:val="left" w:pos="567"/>
        </w:tabs>
        <w:spacing w:after="0" w:line="240" w:lineRule="auto"/>
        <w:ind w:left="567" w:right="-29"/>
        <w:rPr>
          <w:rFonts w:ascii="Times New Roman" w:hAnsi="Times New Roman"/>
          <w:lang w:val="lt-LT"/>
        </w:rPr>
      </w:pPr>
      <w:r w:rsidRPr="00A94525">
        <w:rPr>
          <w:rFonts w:ascii="Times New Roman" w:hAnsi="Times New Roman"/>
          <w:lang w:val="lt-LT"/>
        </w:rPr>
        <w:t>vėmimas, pykinimas;</w:t>
      </w:r>
    </w:p>
    <w:p w14:paraId="54912A0E" w14:textId="77777777" w:rsidR="00A4742F" w:rsidRPr="00A94525" w:rsidRDefault="00A4742F" w:rsidP="00A4742F">
      <w:pPr>
        <w:numPr>
          <w:ilvl w:val="0"/>
          <w:numId w:val="14"/>
        </w:numPr>
        <w:tabs>
          <w:tab w:val="left" w:pos="567"/>
        </w:tabs>
        <w:spacing w:after="0" w:line="240" w:lineRule="auto"/>
        <w:ind w:left="567" w:right="-29"/>
        <w:rPr>
          <w:rFonts w:ascii="Times New Roman" w:hAnsi="Times New Roman"/>
          <w:lang w:val="lt-LT"/>
        </w:rPr>
      </w:pPr>
      <w:r w:rsidRPr="00A94525">
        <w:rPr>
          <w:rFonts w:ascii="Times New Roman" w:hAnsi="Times New Roman"/>
          <w:lang w:val="lt-LT"/>
        </w:rPr>
        <w:t>viso kūno dilgėlinė, odos išbėrimas (eriteminis išbėrimas), niežėjimas;</w:t>
      </w:r>
    </w:p>
    <w:p w14:paraId="60074435" w14:textId="77777777" w:rsidR="00A4742F" w:rsidRPr="00A94525" w:rsidRDefault="00A4742F" w:rsidP="00A4742F">
      <w:pPr>
        <w:numPr>
          <w:ilvl w:val="0"/>
          <w:numId w:val="14"/>
        </w:numPr>
        <w:tabs>
          <w:tab w:val="left" w:pos="567"/>
        </w:tabs>
        <w:spacing w:after="0" w:line="240" w:lineRule="auto"/>
        <w:ind w:left="567" w:right="-29"/>
        <w:rPr>
          <w:rFonts w:ascii="Times New Roman" w:hAnsi="Times New Roman"/>
          <w:lang w:val="lt-LT"/>
        </w:rPr>
      </w:pPr>
      <w:r w:rsidRPr="00A94525">
        <w:rPr>
          <w:rFonts w:ascii="Times New Roman" w:hAnsi="Times New Roman"/>
          <w:lang w:val="lt-LT"/>
        </w:rPr>
        <w:t>inkstų funkcijos sutrikimas ir pasireiškiantys simptomai, pvz., vokų, veido ir blauzdų pabrinkimas, svorio padidėjimas bei baltymų netekimas su šlapimu (nefrozinis sindromas);</w:t>
      </w:r>
    </w:p>
    <w:p w14:paraId="11D09F64" w14:textId="77777777" w:rsidR="00A4742F" w:rsidRPr="00A94525" w:rsidRDefault="00A4742F" w:rsidP="00A4742F">
      <w:pPr>
        <w:numPr>
          <w:ilvl w:val="0"/>
          <w:numId w:val="14"/>
        </w:numPr>
        <w:tabs>
          <w:tab w:val="left" w:pos="567"/>
        </w:tabs>
        <w:spacing w:after="0" w:line="240" w:lineRule="auto"/>
        <w:ind w:left="567" w:right="-29"/>
        <w:rPr>
          <w:rFonts w:ascii="Times New Roman" w:hAnsi="Times New Roman"/>
          <w:lang w:val="lt-LT"/>
        </w:rPr>
      </w:pPr>
      <w:r w:rsidRPr="00A94525">
        <w:rPr>
          <w:rFonts w:ascii="Times New Roman" w:hAnsi="Times New Roman"/>
          <w:lang w:val="lt-LT"/>
        </w:rPr>
        <w:t>karščiavimas.</w:t>
      </w:r>
    </w:p>
    <w:p w14:paraId="0B7F75A8" w14:textId="77777777" w:rsidR="00A4742F" w:rsidRPr="00A94525" w:rsidRDefault="00A4742F" w:rsidP="00A4742F">
      <w:pPr>
        <w:numPr>
          <w:ilvl w:val="12"/>
          <w:numId w:val="0"/>
        </w:numPr>
        <w:spacing w:after="0" w:line="240" w:lineRule="auto"/>
        <w:ind w:right="-29"/>
        <w:rPr>
          <w:rFonts w:ascii="Times New Roman" w:hAnsi="Times New Roman"/>
          <w:lang w:val="lt-LT"/>
        </w:rPr>
      </w:pPr>
    </w:p>
    <w:p w14:paraId="33D15598" w14:textId="77777777" w:rsidR="00A4742F" w:rsidRPr="00A94525" w:rsidRDefault="00A4742F" w:rsidP="00A4742F">
      <w:pPr>
        <w:numPr>
          <w:ilvl w:val="12"/>
          <w:numId w:val="0"/>
        </w:numPr>
        <w:spacing w:after="0" w:line="240" w:lineRule="auto"/>
        <w:ind w:right="-29"/>
        <w:rPr>
          <w:rFonts w:ascii="Times New Roman" w:hAnsi="Times New Roman"/>
          <w:u w:val="single"/>
          <w:lang w:val="lt-LT"/>
        </w:rPr>
      </w:pPr>
      <w:r w:rsidRPr="00A94525">
        <w:rPr>
          <w:rFonts w:ascii="Times New Roman" w:hAnsi="Times New Roman"/>
          <w:u w:val="single"/>
          <w:lang w:val="lt-LT"/>
        </w:rPr>
        <w:t>Vartojant kitus protrombino komplekso koncentratus, pastebėtas šis šalutinis poveikis:</w:t>
      </w:r>
    </w:p>
    <w:p w14:paraId="00CD7E77" w14:textId="77777777" w:rsidR="00A4742F" w:rsidRPr="00A94525" w:rsidRDefault="00A4742F" w:rsidP="00A4742F">
      <w:pPr>
        <w:numPr>
          <w:ilvl w:val="0"/>
          <w:numId w:val="14"/>
        </w:numPr>
        <w:tabs>
          <w:tab w:val="left" w:pos="567"/>
        </w:tabs>
        <w:spacing w:after="0" w:line="240" w:lineRule="auto"/>
        <w:ind w:left="567" w:right="-29"/>
        <w:rPr>
          <w:rFonts w:ascii="Times New Roman" w:hAnsi="Times New Roman"/>
          <w:lang w:val="lt-LT"/>
        </w:rPr>
      </w:pPr>
      <w:r w:rsidRPr="00A94525">
        <w:rPr>
          <w:rFonts w:ascii="Times New Roman" w:hAnsi="Times New Roman"/>
          <w:lang w:val="lt-LT"/>
        </w:rPr>
        <w:t>veido, liežuvio ir lūpų pabrinkimas (angioneurozinė edema), odos deginimo, perštėjimo, niežėjimo ar dilgčiojimo pojūčiai (parestezija);</w:t>
      </w:r>
    </w:p>
    <w:p w14:paraId="66795154" w14:textId="77777777" w:rsidR="00A4742F" w:rsidRPr="00A94525" w:rsidRDefault="00A4742F" w:rsidP="00A4742F">
      <w:pPr>
        <w:numPr>
          <w:ilvl w:val="0"/>
          <w:numId w:val="14"/>
        </w:numPr>
        <w:tabs>
          <w:tab w:val="left" w:pos="567"/>
        </w:tabs>
        <w:spacing w:after="0" w:line="240" w:lineRule="auto"/>
        <w:ind w:left="567" w:right="-29"/>
        <w:rPr>
          <w:rFonts w:ascii="Times New Roman" w:hAnsi="Times New Roman"/>
          <w:lang w:val="lt-LT"/>
        </w:rPr>
      </w:pPr>
      <w:r w:rsidRPr="00A94525">
        <w:rPr>
          <w:rFonts w:ascii="Times New Roman" w:hAnsi="Times New Roman"/>
          <w:lang w:val="lt-LT"/>
        </w:rPr>
        <w:t>reakcija infuzijos vietoje;</w:t>
      </w:r>
    </w:p>
    <w:p w14:paraId="5731E2E6" w14:textId="77777777" w:rsidR="00A4742F" w:rsidRPr="00A94525" w:rsidRDefault="00A4742F" w:rsidP="00A4742F">
      <w:pPr>
        <w:numPr>
          <w:ilvl w:val="0"/>
          <w:numId w:val="14"/>
        </w:numPr>
        <w:tabs>
          <w:tab w:val="left" w:pos="567"/>
        </w:tabs>
        <w:spacing w:after="0" w:line="240" w:lineRule="auto"/>
        <w:ind w:left="567" w:right="-29"/>
        <w:rPr>
          <w:rFonts w:ascii="Times New Roman" w:hAnsi="Times New Roman"/>
          <w:lang w:val="lt-LT"/>
        </w:rPr>
      </w:pPr>
      <w:r w:rsidRPr="00A94525">
        <w:rPr>
          <w:rFonts w:ascii="Times New Roman" w:hAnsi="Times New Roman"/>
          <w:lang w:val="lt-LT"/>
        </w:rPr>
        <w:t>letargija;</w:t>
      </w:r>
    </w:p>
    <w:p w14:paraId="2FDA7FA0" w14:textId="77777777" w:rsidR="00A4742F" w:rsidRPr="00A94525" w:rsidRDefault="00A4742F" w:rsidP="00A4742F">
      <w:pPr>
        <w:numPr>
          <w:ilvl w:val="0"/>
          <w:numId w:val="14"/>
        </w:numPr>
        <w:tabs>
          <w:tab w:val="left" w:pos="567"/>
        </w:tabs>
        <w:spacing w:after="0" w:line="240" w:lineRule="auto"/>
        <w:ind w:left="567" w:right="-29"/>
        <w:rPr>
          <w:rFonts w:ascii="Times New Roman" w:hAnsi="Times New Roman"/>
          <w:lang w:val="lt-LT"/>
        </w:rPr>
      </w:pPr>
      <w:r w:rsidRPr="00A94525">
        <w:rPr>
          <w:rFonts w:ascii="Times New Roman" w:hAnsi="Times New Roman"/>
          <w:lang w:val="lt-LT"/>
        </w:rPr>
        <w:t>neramumas.</w:t>
      </w:r>
    </w:p>
    <w:p w14:paraId="6C5EF071" w14:textId="77777777" w:rsidR="00A4742F" w:rsidRPr="00A94525" w:rsidRDefault="00A4742F" w:rsidP="00A4742F">
      <w:pPr>
        <w:tabs>
          <w:tab w:val="left" w:pos="567"/>
        </w:tabs>
        <w:spacing w:after="0" w:line="240" w:lineRule="auto"/>
        <w:rPr>
          <w:rFonts w:ascii="Times New Roman" w:hAnsi="Times New Roman"/>
          <w:b/>
          <w:lang w:val="lt-LT"/>
        </w:rPr>
      </w:pPr>
    </w:p>
    <w:p w14:paraId="113B1EA8" w14:textId="77777777" w:rsidR="00A4742F" w:rsidRPr="00A94525" w:rsidRDefault="00A4742F" w:rsidP="00A4742F">
      <w:pPr>
        <w:tabs>
          <w:tab w:val="left" w:pos="567"/>
        </w:tabs>
        <w:spacing w:after="0" w:line="240" w:lineRule="auto"/>
        <w:rPr>
          <w:rFonts w:ascii="Times New Roman" w:hAnsi="Times New Roman"/>
          <w:b/>
          <w:lang w:val="lt-LT"/>
        </w:rPr>
      </w:pPr>
      <w:r w:rsidRPr="00A94525">
        <w:rPr>
          <w:rFonts w:ascii="Times New Roman" w:hAnsi="Times New Roman"/>
          <w:b/>
          <w:lang w:val="lt-LT"/>
        </w:rPr>
        <w:t>Pranešimas apie šalutinį poveikį</w:t>
      </w:r>
    </w:p>
    <w:p w14:paraId="2413D366" w14:textId="03C1AEFA" w:rsidR="00A4742F" w:rsidRPr="00E61151" w:rsidRDefault="00E61151" w:rsidP="00E61151">
      <w:pPr>
        <w:tabs>
          <w:tab w:val="left" w:pos="567"/>
        </w:tabs>
        <w:spacing w:after="0" w:line="260" w:lineRule="exact"/>
        <w:ind w:right="-1"/>
        <w:rPr>
          <w:rFonts w:ascii="Times New Roman" w:hAnsi="Times New Roman"/>
          <w:szCs w:val="20"/>
          <w:lang w:val="lt-LT"/>
        </w:rPr>
      </w:pPr>
      <w:r w:rsidRPr="00E61151">
        <w:rPr>
          <w:rFonts w:ascii="Times New Roman" w:hAnsi="Times New Roman"/>
          <w:lang w:val="lt-LT" w:eastAsia="lt-LT"/>
        </w:rPr>
        <w:t>Jeigu pasireiškė šalutinis poveikis, įskaitant šiame lapelyje nenurodytą, pasakykite gydytojui</w:t>
      </w:r>
      <w:r>
        <w:rPr>
          <w:rFonts w:ascii="Times New Roman" w:hAnsi="Times New Roman"/>
          <w:lang w:val="lt-LT" w:eastAsia="lt-LT"/>
        </w:rPr>
        <w:t>,</w:t>
      </w:r>
      <w:r w:rsidRPr="00E61151">
        <w:rPr>
          <w:rFonts w:ascii="Times New Roman" w:hAnsi="Times New Roman"/>
          <w:lang w:val="lt-LT" w:eastAsia="lt-LT"/>
        </w:rPr>
        <w:t xml:space="preserve"> vaistininkui</w:t>
      </w:r>
      <w:r>
        <w:rPr>
          <w:rFonts w:ascii="Times New Roman" w:hAnsi="Times New Roman"/>
          <w:lang w:val="lt-LT" w:eastAsia="lt-LT"/>
        </w:rPr>
        <w:t xml:space="preserve"> </w:t>
      </w:r>
      <w:r w:rsidRPr="00E61151">
        <w:rPr>
          <w:rFonts w:ascii="Times New Roman" w:hAnsi="Times New Roman"/>
          <w:lang w:val="lt-LT" w:eastAsia="lt-LT"/>
        </w:rPr>
        <w:t xml:space="preserve">arba slaugytojui. Pranešimą apie šalutinį poveikį galite užpildyti ir pateikti Valstybinės vaistų kontrolės tarnybos prie Lietuvos Respublikos sveikatos apsaugos ministerijos tinklalapyje </w:t>
      </w:r>
      <w:r w:rsidRPr="00E61151">
        <w:rPr>
          <w:rFonts w:ascii="Times New Roman" w:hAnsi="Times New Roman"/>
          <w:color w:val="0000EE"/>
          <w:u w:val="single"/>
          <w:lang w:val="lt-LT" w:eastAsia="lt-LT"/>
        </w:rPr>
        <w:t>https://vvkt.lrv.lt/lt/</w:t>
      </w:r>
      <w:r w:rsidRPr="00E61151">
        <w:rPr>
          <w:rFonts w:ascii="Times New Roman" w:hAnsi="Times New Roman"/>
          <w:lang w:val="lt-LT" w:eastAsia="lt-LT"/>
        </w:rPr>
        <w:t xml:space="preserve"> nurodytais būdais arba paskambinti nemokamu telefonu 8 800 73 568. Pranešdami apie šalutinį poveikį galite mums padėti gauti daugiau informacijos apie šio vaisto saugumą</w:t>
      </w:r>
      <w:r w:rsidRPr="00E61151">
        <w:rPr>
          <w:rFonts w:ascii="Times New Roman" w:hAnsi="Times New Roman"/>
          <w:szCs w:val="20"/>
          <w:lang w:val="lt-LT"/>
        </w:rPr>
        <w:t>.</w:t>
      </w:r>
    </w:p>
    <w:p w14:paraId="27A1A4A8" w14:textId="77777777" w:rsidR="00A4742F" w:rsidRPr="00A94525" w:rsidRDefault="00A4742F" w:rsidP="00A4742F">
      <w:pPr>
        <w:tabs>
          <w:tab w:val="left" w:pos="567"/>
        </w:tabs>
        <w:spacing w:after="0" w:line="240" w:lineRule="auto"/>
        <w:ind w:right="-449"/>
        <w:rPr>
          <w:rFonts w:ascii="Times New Roman" w:hAnsi="Times New Roman"/>
          <w:lang w:val="lt-LT"/>
        </w:rPr>
      </w:pPr>
    </w:p>
    <w:p w14:paraId="7F368822" w14:textId="77777777" w:rsidR="00A4742F" w:rsidRPr="00A94525" w:rsidRDefault="00A4742F" w:rsidP="00A4742F">
      <w:pPr>
        <w:tabs>
          <w:tab w:val="left" w:pos="567"/>
        </w:tabs>
        <w:spacing w:after="0" w:line="240" w:lineRule="auto"/>
        <w:ind w:right="-449"/>
        <w:rPr>
          <w:rFonts w:ascii="Times New Roman" w:hAnsi="Times New Roman"/>
          <w:lang w:val="lt-LT"/>
        </w:rPr>
      </w:pPr>
    </w:p>
    <w:p w14:paraId="6A118F03" w14:textId="77777777" w:rsidR="00A4742F" w:rsidRPr="00A94525" w:rsidRDefault="00A4742F" w:rsidP="00A4742F">
      <w:pPr>
        <w:keepNext/>
        <w:keepLines/>
        <w:tabs>
          <w:tab w:val="left" w:pos="567"/>
        </w:tabs>
        <w:spacing w:after="0" w:line="240" w:lineRule="auto"/>
        <w:outlineLvl w:val="2"/>
        <w:rPr>
          <w:rFonts w:ascii="Times New Roman" w:hAnsi="Times New Roman"/>
          <w:b/>
          <w:lang w:val="lt-LT"/>
        </w:rPr>
      </w:pPr>
      <w:r w:rsidRPr="00A94525">
        <w:rPr>
          <w:rFonts w:ascii="Times New Roman" w:hAnsi="Times New Roman"/>
          <w:b/>
          <w:lang w:val="lt-LT"/>
        </w:rPr>
        <w:t>5.</w:t>
      </w:r>
      <w:r w:rsidRPr="00A94525">
        <w:rPr>
          <w:rFonts w:ascii="Times New Roman" w:hAnsi="Times New Roman"/>
          <w:b/>
          <w:lang w:val="lt-LT"/>
        </w:rPr>
        <w:tab/>
        <w:t>Kaip laikyti Prothromplex</w:t>
      </w:r>
    </w:p>
    <w:p w14:paraId="3EA8604C" w14:textId="77777777" w:rsidR="00A4742F" w:rsidRPr="00A94525" w:rsidRDefault="00A4742F" w:rsidP="00A4742F">
      <w:pPr>
        <w:keepNext/>
        <w:numPr>
          <w:ilvl w:val="12"/>
          <w:numId w:val="0"/>
        </w:numPr>
        <w:spacing w:after="0" w:line="240" w:lineRule="auto"/>
        <w:ind w:right="-2"/>
        <w:rPr>
          <w:rFonts w:ascii="Times New Roman" w:hAnsi="Times New Roman"/>
          <w:lang w:val="lt-LT"/>
        </w:rPr>
      </w:pPr>
    </w:p>
    <w:p w14:paraId="5C832743" w14:textId="77777777" w:rsidR="00A4742F" w:rsidRPr="00A94525" w:rsidRDefault="00A4742F" w:rsidP="00A4742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Laikyti šaldytuve (2 °C – 8 °C). Negalima užšaldyti.</w:t>
      </w:r>
    </w:p>
    <w:p w14:paraId="2E862582" w14:textId="77777777" w:rsidR="00A4742F" w:rsidRPr="00A94525" w:rsidRDefault="00A4742F" w:rsidP="00A4742F">
      <w:pPr>
        <w:numPr>
          <w:ilvl w:val="12"/>
          <w:numId w:val="0"/>
        </w:numPr>
        <w:spacing w:after="0" w:line="240" w:lineRule="auto"/>
        <w:ind w:right="-2"/>
        <w:rPr>
          <w:rFonts w:ascii="Times New Roman" w:hAnsi="Times New Roman"/>
          <w:lang w:val="lt-LT"/>
        </w:rPr>
      </w:pPr>
    </w:p>
    <w:p w14:paraId="6B59C2D7" w14:textId="77777777" w:rsidR="00A4742F" w:rsidRPr="00A94525" w:rsidRDefault="00A4742F" w:rsidP="00A4742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Laikyti gamintojo pakuotėje, kad vaistas būtų apsaugotas nuo šviesos.</w:t>
      </w:r>
    </w:p>
    <w:p w14:paraId="6D94B168" w14:textId="77777777" w:rsidR="00A4742F" w:rsidRPr="00A94525" w:rsidRDefault="00A4742F" w:rsidP="00A4742F">
      <w:pPr>
        <w:numPr>
          <w:ilvl w:val="12"/>
          <w:numId w:val="0"/>
        </w:numPr>
        <w:spacing w:after="0" w:line="240" w:lineRule="auto"/>
        <w:ind w:right="-2"/>
        <w:rPr>
          <w:rFonts w:ascii="Times New Roman" w:hAnsi="Times New Roman"/>
          <w:lang w:val="lt-LT"/>
        </w:rPr>
      </w:pPr>
    </w:p>
    <w:p w14:paraId="7C66D3FF" w14:textId="77777777" w:rsidR="00A4742F" w:rsidRPr="00A94525" w:rsidRDefault="00A4742F" w:rsidP="00A4742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Šį vaistą laikykite vaikams nepastebimoje ir nepasiekiamoje vietoje.</w:t>
      </w:r>
    </w:p>
    <w:p w14:paraId="0FDFC929" w14:textId="77777777" w:rsidR="00A4742F" w:rsidRPr="00A94525" w:rsidRDefault="00A4742F" w:rsidP="00A4742F">
      <w:pPr>
        <w:numPr>
          <w:ilvl w:val="12"/>
          <w:numId w:val="0"/>
        </w:numPr>
        <w:spacing w:after="0" w:line="240" w:lineRule="auto"/>
        <w:ind w:right="-2"/>
        <w:rPr>
          <w:rFonts w:ascii="Times New Roman" w:hAnsi="Times New Roman"/>
          <w:lang w:val="lt-LT"/>
        </w:rPr>
      </w:pPr>
    </w:p>
    <w:p w14:paraId="1734F68D" w14:textId="77777777" w:rsidR="00A4742F" w:rsidRPr="00A94525" w:rsidRDefault="00A4742F" w:rsidP="00A4742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Ant etiketės ir kartono dėžutės po „Tinka iki“ nurodytam tinkamumo laikui pasibaigus, šio vaisto vartoti negalima. Vaistas tinkamas vartoti iki paskutinės nurodyto mėnesio dienos.</w:t>
      </w:r>
    </w:p>
    <w:p w14:paraId="65E32BBA" w14:textId="77777777" w:rsidR="00A4742F" w:rsidRPr="00A94525" w:rsidRDefault="00A4742F" w:rsidP="00A4742F">
      <w:pPr>
        <w:numPr>
          <w:ilvl w:val="12"/>
          <w:numId w:val="0"/>
        </w:numPr>
        <w:spacing w:after="0" w:line="240" w:lineRule="auto"/>
        <w:ind w:right="-2"/>
        <w:rPr>
          <w:rFonts w:ascii="Times New Roman" w:hAnsi="Times New Roman"/>
          <w:lang w:val="lt-LT"/>
        </w:rPr>
      </w:pPr>
    </w:p>
    <w:p w14:paraId="57117ABA" w14:textId="77777777" w:rsidR="00A4742F" w:rsidRPr="00A94525" w:rsidRDefault="00A4742F" w:rsidP="00A4742F">
      <w:pPr>
        <w:spacing w:after="0" w:line="240" w:lineRule="auto"/>
        <w:rPr>
          <w:rFonts w:ascii="Times New Roman" w:hAnsi="Times New Roman"/>
          <w:b/>
          <w:lang w:val="lt-LT"/>
        </w:rPr>
      </w:pPr>
      <w:r w:rsidRPr="00A94525">
        <w:rPr>
          <w:rFonts w:ascii="Times New Roman" w:hAnsi="Times New Roman"/>
          <w:lang w:val="lt-LT"/>
        </w:rPr>
        <w:t>Per visą tinkamumo laikotarpį vaistą vieną kartą galima išimti ir iki šešių mėnesių laikyti kambario temperatūroje (ne aukštesnėje kaip 25 °C). Ant pakuotės reikia užsirašyti vaisto laikymo kambario temperatūroje pradžios ir pabaigos datas. Palaikius kambario temperatūroje, Prothromplex negalima dėti atgal į šaldytuvą (2 ºC – 8 ºC). Jį reikia suvartoti per šešis mėnesius arba išmesti.</w:t>
      </w:r>
    </w:p>
    <w:p w14:paraId="549E0A96" w14:textId="77777777" w:rsidR="00A4742F" w:rsidRPr="00A94525" w:rsidRDefault="00A4742F" w:rsidP="00A4742F">
      <w:pPr>
        <w:numPr>
          <w:ilvl w:val="12"/>
          <w:numId w:val="0"/>
        </w:numPr>
        <w:spacing w:after="0" w:line="240" w:lineRule="auto"/>
        <w:ind w:right="-2"/>
        <w:rPr>
          <w:rFonts w:ascii="Times New Roman" w:hAnsi="Times New Roman"/>
          <w:lang w:val="lt-LT"/>
        </w:rPr>
      </w:pPr>
    </w:p>
    <w:p w14:paraId="4E08EE3D" w14:textId="77777777" w:rsidR="00A4742F" w:rsidRPr="00A94525" w:rsidRDefault="00A4742F" w:rsidP="00A4742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Paruoštas vartoti tirpalas turi būti suvartotas nedelsiant.</w:t>
      </w:r>
    </w:p>
    <w:p w14:paraId="47A87A85" w14:textId="77777777" w:rsidR="00A4742F" w:rsidRPr="00A94525" w:rsidRDefault="00A4742F" w:rsidP="00A4742F">
      <w:pPr>
        <w:numPr>
          <w:ilvl w:val="12"/>
          <w:numId w:val="0"/>
        </w:numPr>
        <w:spacing w:after="0" w:line="240" w:lineRule="auto"/>
        <w:ind w:right="-2"/>
        <w:rPr>
          <w:rFonts w:ascii="Times New Roman" w:hAnsi="Times New Roman"/>
          <w:lang w:val="lt-LT"/>
        </w:rPr>
      </w:pPr>
    </w:p>
    <w:p w14:paraId="25710A6C" w14:textId="77777777" w:rsidR="00A4742F" w:rsidRPr="00A94525" w:rsidRDefault="00A4742F" w:rsidP="00A4742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Vaistų negalima išmesti į kanalizaciją arba su buitinėmis atliekomis. Kaip išmesti nereikalingus vaistus, klauskite vaistininko. Šios priemonės padės apsaugoti aplinką.</w:t>
      </w:r>
    </w:p>
    <w:p w14:paraId="7CA99D5C" w14:textId="77777777" w:rsidR="00A4742F" w:rsidRPr="00A94525" w:rsidRDefault="00A4742F" w:rsidP="00A4742F">
      <w:pPr>
        <w:numPr>
          <w:ilvl w:val="12"/>
          <w:numId w:val="0"/>
        </w:numPr>
        <w:spacing w:after="0" w:line="240" w:lineRule="auto"/>
        <w:ind w:right="-2"/>
        <w:rPr>
          <w:rFonts w:ascii="Times New Roman" w:hAnsi="Times New Roman"/>
          <w:lang w:val="lt-LT"/>
        </w:rPr>
      </w:pPr>
    </w:p>
    <w:p w14:paraId="1206C13E" w14:textId="77777777" w:rsidR="00A4742F" w:rsidRPr="00A94525" w:rsidRDefault="00A4742F" w:rsidP="00A4742F">
      <w:pPr>
        <w:numPr>
          <w:ilvl w:val="12"/>
          <w:numId w:val="0"/>
        </w:numPr>
        <w:spacing w:after="0" w:line="240" w:lineRule="auto"/>
        <w:ind w:right="-2"/>
        <w:rPr>
          <w:rFonts w:ascii="Times New Roman" w:hAnsi="Times New Roman"/>
          <w:lang w:val="lt-LT"/>
        </w:rPr>
      </w:pPr>
    </w:p>
    <w:p w14:paraId="283033E1" w14:textId="77777777" w:rsidR="00A4742F" w:rsidRPr="00A94525" w:rsidRDefault="00A4742F" w:rsidP="00A4742F">
      <w:pPr>
        <w:keepNext/>
        <w:keepLines/>
        <w:tabs>
          <w:tab w:val="left" w:pos="567"/>
        </w:tabs>
        <w:spacing w:after="0" w:line="240" w:lineRule="auto"/>
        <w:outlineLvl w:val="2"/>
        <w:rPr>
          <w:rFonts w:ascii="Times New Roman" w:hAnsi="Times New Roman"/>
          <w:b/>
          <w:lang w:val="lt-LT"/>
        </w:rPr>
      </w:pPr>
      <w:r w:rsidRPr="00A94525">
        <w:rPr>
          <w:rFonts w:ascii="Times New Roman" w:hAnsi="Times New Roman"/>
          <w:b/>
          <w:lang w:val="lt-LT"/>
        </w:rPr>
        <w:t>6.</w:t>
      </w:r>
      <w:r w:rsidRPr="00A94525">
        <w:rPr>
          <w:rFonts w:ascii="Times New Roman" w:hAnsi="Times New Roman"/>
          <w:lang w:val="lt-LT"/>
        </w:rPr>
        <w:tab/>
      </w:r>
      <w:r w:rsidRPr="00A94525">
        <w:rPr>
          <w:rFonts w:ascii="Times New Roman" w:hAnsi="Times New Roman"/>
          <w:b/>
          <w:lang w:val="lt-LT"/>
        </w:rPr>
        <w:t>Pakuotės turinys ir kita informacija</w:t>
      </w:r>
    </w:p>
    <w:p w14:paraId="5C42F5BC" w14:textId="77777777" w:rsidR="00A4742F" w:rsidRPr="00A94525" w:rsidRDefault="00A4742F" w:rsidP="00A4742F">
      <w:pPr>
        <w:keepNext/>
        <w:numPr>
          <w:ilvl w:val="12"/>
          <w:numId w:val="0"/>
        </w:numPr>
        <w:spacing w:after="0" w:line="240" w:lineRule="auto"/>
        <w:rPr>
          <w:rFonts w:ascii="Times New Roman" w:hAnsi="Times New Roman"/>
          <w:lang w:val="lt-LT"/>
        </w:rPr>
      </w:pPr>
    </w:p>
    <w:p w14:paraId="0FDA1394" w14:textId="77777777" w:rsidR="00A4742F" w:rsidRPr="00A94525" w:rsidRDefault="00A4742F" w:rsidP="00A4742F">
      <w:pPr>
        <w:tabs>
          <w:tab w:val="left" w:pos="567"/>
        </w:tabs>
        <w:autoSpaceDE w:val="0"/>
        <w:autoSpaceDN w:val="0"/>
        <w:adjustRightInd w:val="0"/>
        <w:spacing w:after="0" w:line="240" w:lineRule="auto"/>
        <w:rPr>
          <w:rFonts w:ascii="Times New Roman" w:hAnsi="Times New Roman"/>
          <w:color w:val="000000"/>
          <w:lang w:val="lt-LT"/>
        </w:rPr>
      </w:pPr>
      <w:r w:rsidRPr="00A94525">
        <w:rPr>
          <w:rFonts w:ascii="Times New Roman" w:hAnsi="Times New Roman"/>
          <w:b/>
          <w:color w:val="000000"/>
          <w:lang w:val="lt-LT"/>
        </w:rPr>
        <w:t>Prothromplex sudėtis</w:t>
      </w:r>
    </w:p>
    <w:p w14:paraId="3C2DC5EB" w14:textId="77777777" w:rsidR="00A4742F" w:rsidRPr="00A94525" w:rsidRDefault="00A4742F" w:rsidP="00A4742F">
      <w:pPr>
        <w:tabs>
          <w:tab w:val="left" w:pos="567"/>
        </w:tabs>
        <w:autoSpaceDE w:val="0"/>
        <w:autoSpaceDN w:val="0"/>
        <w:adjustRightInd w:val="0"/>
        <w:spacing w:after="0" w:line="240" w:lineRule="auto"/>
        <w:rPr>
          <w:rFonts w:ascii="Times New Roman" w:hAnsi="Times New Roman"/>
          <w:lang w:val="lt-LT"/>
        </w:rPr>
      </w:pPr>
      <w:r w:rsidRPr="00A94525">
        <w:rPr>
          <w:rFonts w:ascii="Times New Roman" w:hAnsi="Times New Roman"/>
          <w:i/>
          <w:color w:val="000000"/>
          <w:lang w:val="lt-LT"/>
        </w:rPr>
        <w:t>Milteliai:</w:t>
      </w:r>
    </w:p>
    <w:p w14:paraId="430EA834"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Veiklioji medžiaga yra žmogaus protrombino kompleksas, kurio sudėtyje yra II, VII, IX ir X koaguliacijos faktorių bei baltymo C.</w:t>
      </w:r>
    </w:p>
    <w:p w14:paraId="2457B8F2" w14:textId="77777777" w:rsidR="00A4742F" w:rsidRPr="00A94525" w:rsidRDefault="00A4742F" w:rsidP="00A4742F">
      <w:pPr>
        <w:tabs>
          <w:tab w:val="left" w:pos="567"/>
        </w:tabs>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1"/>
        <w:gridCol w:w="2686"/>
        <w:gridCol w:w="2977"/>
      </w:tblGrid>
      <w:tr w:rsidR="00A4742F" w:rsidRPr="005C2812" w14:paraId="14182FB0" w14:textId="77777777" w:rsidTr="00D65CFD">
        <w:tc>
          <w:tcPr>
            <w:tcW w:w="3121" w:type="dxa"/>
          </w:tcPr>
          <w:p w14:paraId="545EDE86" w14:textId="77777777" w:rsidR="00A4742F" w:rsidRPr="00A94525" w:rsidRDefault="00A4742F" w:rsidP="00D65CFD">
            <w:pPr>
              <w:tabs>
                <w:tab w:val="left" w:pos="567"/>
              </w:tabs>
              <w:spacing w:after="0" w:line="240" w:lineRule="auto"/>
              <w:rPr>
                <w:rFonts w:ascii="Times New Roman" w:hAnsi="Times New Roman"/>
                <w:lang w:val="lt-LT"/>
              </w:rPr>
            </w:pPr>
          </w:p>
        </w:tc>
        <w:tc>
          <w:tcPr>
            <w:tcW w:w="2686" w:type="dxa"/>
          </w:tcPr>
          <w:p w14:paraId="568BA6E0" w14:textId="77777777" w:rsidR="00A4742F" w:rsidRPr="00A94525" w:rsidRDefault="00A4742F" w:rsidP="00D65CFD">
            <w:pPr>
              <w:tabs>
                <w:tab w:val="left" w:pos="567"/>
              </w:tabs>
              <w:spacing w:after="0" w:line="240" w:lineRule="auto"/>
              <w:jc w:val="center"/>
              <w:rPr>
                <w:rFonts w:ascii="Times New Roman" w:hAnsi="Times New Roman"/>
                <w:lang w:val="lt-LT"/>
              </w:rPr>
            </w:pPr>
            <w:r w:rsidRPr="00A94525">
              <w:rPr>
                <w:rFonts w:ascii="Times New Roman" w:hAnsi="Times New Roman"/>
                <w:lang w:val="lt-LT"/>
              </w:rPr>
              <w:t>Flakone</w:t>
            </w:r>
          </w:p>
          <w:p w14:paraId="468DC44E" w14:textId="77777777" w:rsidR="00A4742F" w:rsidRPr="00A94525" w:rsidRDefault="00A4742F" w:rsidP="00D65CFD">
            <w:pPr>
              <w:tabs>
                <w:tab w:val="left" w:pos="567"/>
              </w:tabs>
              <w:spacing w:after="0" w:line="240" w:lineRule="auto"/>
              <w:jc w:val="center"/>
              <w:rPr>
                <w:rFonts w:ascii="Times New Roman" w:hAnsi="Times New Roman"/>
                <w:lang w:val="lt-LT"/>
              </w:rPr>
            </w:pPr>
            <w:r w:rsidRPr="00A94525">
              <w:rPr>
                <w:rFonts w:ascii="Times New Roman" w:hAnsi="Times New Roman"/>
                <w:lang w:val="lt-LT"/>
              </w:rPr>
              <w:t>(TV)</w:t>
            </w:r>
          </w:p>
        </w:tc>
        <w:tc>
          <w:tcPr>
            <w:tcW w:w="2977" w:type="dxa"/>
          </w:tcPr>
          <w:p w14:paraId="47B0B183" w14:textId="77777777" w:rsidR="00A4742F" w:rsidRPr="00A94525" w:rsidRDefault="00A4742F" w:rsidP="00D65CFD">
            <w:pPr>
              <w:tabs>
                <w:tab w:val="left" w:pos="567"/>
              </w:tabs>
              <w:spacing w:after="0" w:line="240" w:lineRule="auto"/>
              <w:jc w:val="center"/>
              <w:rPr>
                <w:rFonts w:ascii="Times New Roman" w:hAnsi="Times New Roman"/>
                <w:lang w:val="lt-LT"/>
              </w:rPr>
            </w:pPr>
            <w:r w:rsidRPr="00A94525">
              <w:rPr>
                <w:rFonts w:ascii="Times New Roman" w:hAnsi="Times New Roman"/>
                <w:lang w:val="lt-LT"/>
              </w:rPr>
              <w:t>Ištirpinus 20 ml sterilaus injekcinio vandens</w:t>
            </w:r>
          </w:p>
          <w:p w14:paraId="6096CBE0" w14:textId="77777777" w:rsidR="00A4742F" w:rsidRPr="00A94525" w:rsidRDefault="00A4742F" w:rsidP="00D65CFD">
            <w:pPr>
              <w:tabs>
                <w:tab w:val="left" w:pos="567"/>
              </w:tabs>
              <w:spacing w:after="0" w:line="240" w:lineRule="auto"/>
              <w:jc w:val="center"/>
              <w:rPr>
                <w:rFonts w:ascii="Times New Roman" w:hAnsi="Times New Roman"/>
                <w:lang w:val="lt-LT"/>
              </w:rPr>
            </w:pPr>
            <w:r w:rsidRPr="00A94525">
              <w:rPr>
                <w:rFonts w:ascii="Times New Roman" w:hAnsi="Times New Roman"/>
                <w:lang w:val="lt-LT"/>
              </w:rPr>
              <w:t>(TV/ml)</w:t>
            </w:r>
          </w:p>
        </w:tc>
      </w:tr>
      <w:tr w:rsidR="00A4742F" w:rsidRPr="00A94525" w14:paraId="2F4E105B" w14:textId="77777777" w:rsidTr="00D65CFD">
        <w:tc>
          <w:tcPr>
            <w:tcW w:w="3121" w:type="dxa"/>
          </w:tcPr>
          <w:p w14:paraId="7EEA2835" w14:textId="77777777" w:rsidR="00A4742F" w:rsidRPr="00A94525" w:rsidRDefault="00A4742F" w:rsidP="00D65CFD">
            <w:pPr>
              <w:tabs>
                <w:tab w:val="left" w:pos="567"/>
              </w:tabs>
              <w:spacing w:after="0" w:line="240" w:lineRule="auto"/>
              <w:rPr>
                <w:rFonts w:ascii="Times New Roman" w:hAnsi="Times New Roman"/>
                <w:lang w:val="lt-LT"/>
              </w:rPr>
            </w:pPr>
            <w:r w:rsidRPr="00A94525">
              <w:rPr>
                <w:rFonts w:ascii="Times New Roman" w:hAnsi="Times New Roman"/>
                <w:lang w:val="lt-LT"/>
              </w:rPr>
              <w:t>Žmogaus II koaguliacijos faktorius</w:t>
            </w:r>
          </w:p>
        </w:tc>
        <w:tc>
          <w:tcPr>
            <w:tcW w:w="2686" w:type="dxa"/>
          </w:tcPr>
          <w:p w14:paraId="78157F13" w14:textId="77777777" w:rsidR="00A4742F" w:rsidRPr="00A94525" w:rsidRDefault="00A4742F" w:rsidP="00D65CFD">
            <w:pPr>
              <w:tabs>
                <w:tab w:val="left" w:pos="567"/>
              </w:tabs>
              <w:spacing w:after="0" w:line="240" w:lineRule="auto"/>
              <w:jc w:val="center"/>
              <w:rPr>
                <w:rFonts w:ascii="Times New Roman" w:hAnsi="Times New Roman"/>
                <w:lang w:val="lt-LT"/>
              </w:rPr>
            </w:pPr>
            <w:r w:rsidRPr="00A94525">
              <w:rPr>
                <w:rFonts w:ascii="Times New Roman" w:hAnsi="Times New Roman"/>
                <w:lang w:val="lt-LT"/>
              </w:rPr>
              <w:t>4</w:t>
            </w:r>
            <w:r>
              <w:rPr>
                <w:rFonts w:ascii="Times New Roman" w:hAnsi="Times New Roman"/>
                <w:lang w:val="lt-LT"/>
              </w:rPr>
              <w:t>5</w:t>
            </w:r>
            <w:r w:rsidRPr="00A94525">
              <w:rPr>
                <w:rFonts w:ascii="Times New Roman" w:hAnsi="Times New Roman"/>
                <w:lang w:val="lt-LT"/>
              </w:rPr>
              <w:t>0</w:t>
            </w:r>
            <w:r w:rsidRPr="00A94525">
              <w:rPr>
                <w:rFonts w:ascii="Times New Roman" w:hAnsi="Times New Roman"/>
                <w:lang w:val="lt-LT"/>
              </w:rPr>
              <w:noBreakHyphen/>
            </w:r>
            <w:r>
              <w:rPr>
                <w:rFonts w:ascii="Times New Roman" w:hAnsi="Times New Roman"/>
                <w:lang w:val="lt-LT"/>
              </w:rPr>
              <w:t>85</w:t>
            </w:r>
            <w:r w:rsidRPr="00A94525">
              <w:rPr>
                <w:rFonts w:ascii="Times New Roman" w:hAnsi="Times New Roman"/>
                <w:lang w:val="lt-LT"/>
              </w:rPr>
              <w:t>0</w:t>
            </w:r>
          </w:p>
        </w:tc>
        <w:tc>
          <w:tcPr>
            <w:tcW w:w="2977" w:type="dxa"/>
          </w:tcPr>
          <w:p w14:paraId="6BB8E5A0" w14:textId="77777777" w:rsidR="00A4742F" w:rsidRPr="00A94525" w:rsidRDefault="00A4742F" w:rsidP="00D65CFD">
            <w:pPr>
              <w:tabs>
                <w:tab w:val="left" w:pos="567"/>
              </w:tabs>
              <w:spacing w:after="0" w:line="240" w:lineRule="auto"/>
              <w:jc w:val="center"/>
              <w:rPr>
                <w:rFonts w:ascii="Times New Roman" w:hAnsi="Times New Roman"/>
                <w:lang w:val="lt-LT"/>
              </w:rPr>
            </w:pPr>
            <w:r w:rsidRPr="00A94525">
              <w:rPr>
                <w:rFonts w:ascii="Times New Roman" w:hAnsi="Times New Roman"/>
                <w:lang w:val="lt-LT"/>
              </w:rPr>
              <w:t>2</w:t>
            </w:r>
            <w:r>
              <w:rPr>
                <w:rFonts w:ascii="Times New Roman" w:hAnsi="Times New Roman"/>
                <w:lang w:val="lt-LT"/>
              </w:rPr>
              <w:t>2,5</w:t>
            </w:r>
            <w:r w:rsidRPr="00A94525">
              <w:rPr>
                <w:rFonts w:ascii="Times New Roman" w:hAnsi="Times New Roman"/>
                <w:lang w:val="lt-LT"/>
              </w:rPr>
              <w:noBreakHyphen/>
              <w:t>4</w:t>
            </w:r>
            <w:r>
              <w:rPr>
                <w:rFonts w:ascii="Times New Roman" w:hAnsi="Times New Roman"/>
                <w:lang w:val="lt-LT"/>
              </w:rPr>
              <w:t>2,5</w:t>
            </w:r>
          </w:p>
        </w:tc>
      </w:tr>
      <w:tr w:rsidR="00A4742F" w:rsidRPr="00A94525" w14:paraId="5831EDA4" w14:textId="77777777" w:rsidTr="00D65CFD">
        <w:tc>
          <w:tcPr>
            <w:tcW w:w="3121" w:type="dxa"/>
          </w:tcPr>
          <w:p w14:paraId="60D635D1" w14:textId="77777777" w:rsidR="00A4742F" w:rsidRPr="00A94525" w:rsidRDefault="00A4742F" w:rsidP="00D65CFD">
            <w:pPr>
              <w:tabs>
                <w:tab w:val="left" w:pos="567"/>
              </w:tabs>
              <w:spacing w:after="0" w:line="240" w:lineRule="auto"/>
              <w:rPr>
                <w:rFonts w:ascii="Times New Roman" w:hAnsi="Times New Roman"/>
                <w:lang w:val="lt-LT"/>
              </w:rPr>
            </w:pPr>
            <w:r w:rsidRPr="00A94525">
              <w:rPr>
                <w:rFonts w:ascii="Times New Roman" w:hAnsi="Times New Roman"/>
                <w:lang w:val="lt-LT"/>
              </w:rPr>
              <w:t>Žmogaus VII koaguliacijos faktorius</w:t>
            </w:r>
          </w:p>
        </w:tc>
        <w:tc>
          <w:tcPr>
            <w:tcW w:w="2686" w:type="dxa"/>
          </w:tcPr>
          <w:p w14:paraId="14DB8D10" w14:textId="77777777" w:rsidR="00A4742F" w:rsidRPr="00A94525" w:rsidRDefault="00A4742F" w:rsidP="00D65CFD">
            <w:pPr>
              <w:tabs>
                <w:tab w:val="left" w:pos="567"/>
              </w:tabs>
              <w:spacing w:after="0" w:line="240" w:lineRule="auto"/>
              <w:jc w:val="center"/>
              <w:rPr>
                <w:rFonts w:ascii="Times New Roman" w:hAnsi="Times New Roman"/>
                <w:lang w:val="lt-LT"/>
              </w:rPr>
            </w:pPr>
            <w:r w:rsidRPr="00A94525">
              <w:rPr>
                <w:rFonts w:ascii="Times New Roman" w:hAnsi="Times New Roman"/>
                <w:lang w:val="lt-LT"/>
              </w:rPr>
              <w:t>500</w:t>
            </w:r>
          </w:p>
        </w:tc>
        <w:tc>
          <w:tcPr>
            <w:tcW w:w="2977" w:type="dxa"/>
          </w:tcPr>
          <w:p w14:paraId="45BF5523" w14:textId="77777777" w:rsidR="00A4742F" w:rsidRPr="00A94525" w:rsidRDefault="00A4742F" w:rsidP="00D65CFD">
            <w:pPr>
              <w:tabs>
                <w:tab w:val="left" w:pos="567"/>
              </w:tabs>
              <w:spacing w:after="0" w:line="240" w:lineRule="auto"/>
              <w:jc w:val="center"/>
              <w:rPr>
                <w:rFonts w:ascii="Times New Roman" w:hAnsi="Times New Roman"/>
                <w:lang w:val="lt-LT"/>
              </w:rPr>
            </w:pPr>
            <w:r w:rsidRPr="00A94525">
              <w:rPr>
                <w:rFonts w:ascii="Times New Roman" w:hAnsi="Times New Roman"/>
                <w:lang w:val="lt-LT"/>
              </w:rPr>
              <w:t>25</w:t>
            </w:r>
          </w:p>
        </w:tc>
      </w:tr>
      <w:tr w:rsidR="00A4742F" w:rsidRPr="00A94525" w14:paraId="67636A08" w14:textId="77777777" w:rsidTr="00D65CFD">
        <w:tc>
          <w:tcPr>
            <w:tcW w:w="3121" w:type="dxa"/>
          </w:tcPr>
          <w:p w14:paraId="0E7682D3" w14:textId="77777777" w:rsidR="00A4742F" w:rsidRPr="00A94525" w:rsidRDefault="00A4742F" w:rsidP="00D65CFD">
            <w:pPr>
              <w:tabs>
                <w:tab w:val="left" w:pos="567"/>
              </w:tabs>
              <w:spacing w:after="0" w:line="240" w:lineRule="auto"/>
              <w:rPr>
                <w:rFonts w:ascii="Times New Roman" w:hAnsi="Times New Roman"/>
                <w:lang w:val="lt-LT"/>
              </w:rPr>
            </w:pPr>
            <w:r w:rsidRPr="00A94525">
              <w:rPr>
                <w:rFonts w:ascii="Times New Roman" w:hAnsi="Times New Roman"/>
                <w:lang w:val="lt-LT"/>
              </w:rPr>
              <w:t>Žmogaus IX koaguliacijos faktorius</w:t>
            </w:r>
          </w:p>
        </w:tc>
        <w:tc>
          <w:tcPr>
            <w:tcW w:w="2686" w:type="dxa"/>
          </w:tcPr>
          <w:p w14:paraId="73858EBF" w14:textId="77777777" w:rsidR="00A4742F" w:rsidRPr="00A94525" w:rsidRDefault="00A4742F" w:rsidP="00D65CFD">
            <w:pPr>
              <w:tabs>
                <w:tab w:val="left" w:pos="567"/>
              </w:tabs>
              <w:spacing w:after="0" w:line="240" w:lineRule="auto"/>
              <w:jc w:val="center"/>
              <w:rPr>
                <w:rFonts w:ascii="Times New Roman" w:hAnsi="Times New Roman"/>
                <w:lang w:val="lt-LT"/>
              </w:rPr>
            </w:pPr>
            <w:r w:rsidRPr="00A94525">
              <w:rPr>
                <w:rFonts w:ascii="Times New Roman" w:hAnsi="Times New Roman"/>
                <w:lang w:val="lt-LT"/>
              </w:rPr>
              <w:t>600</w:t>
            </w:r>
          </w:p>
        </w:tc>
        <w:tc>
          <w:tcPr>
            <w:tcW w:w="2977" w:type="dxa"/>
          </w:tcPr>
          <w:p w14:paraId="65C23B22" w14:textId="77777777" w:rsidR="00A4742F" w:rsidRPr="00A94525" w:rsidRDefault="00A4742F" w:rsidP="00D65CFD">
            <w:pPr>
              <w:tabs>
                <w:tab w:val="left" w:pos="567"/>
              </w:tabs>
              <w:spacing w:after="0" w:line="240" w:lineRule="auto"/>
              <w:jc w:val="center"/>
              <w:rPr>
                <w:rFonts w:ascii="Times New Roman" w:hAnsi="Times New Roman"/>
                <w:lang w:val="lt-LT"/>
              </w:rPr>
            </w:pPr>
            <w:r w:rsidRPr="00A94525">
              <w:rPr>
                <w:rFonts w:ascii="Times New Roman" w:hAnsi="Times New Roman"/>
                <w:lang w:val="lt-LT"/>
              </w:rPr>
              <w:t>30</w:t>
            </w:r>
          </w:p>
        </w:tc>
      </w:tr>
      <w:tr w:rsidR="00A4742F" w:rsidRPr="00A94525" w14:paraId="6957841D" w14:textId="77777777" w:rsidTr="00D65CFD">
        <w:tc>
          <w:tcPr>
            <w:tcW w:w="3121" w:type="dxa"/>
          </w:tcPr>
          <w:p w14:paraId="6BE79736" w14:textId="77777777" w:rsidR="00A4742F" w:rsidRPr="00A94525" w:rsidRDefault="00A4742F" w:rsidP="00D65CFD">
            <w:pPr>
              <w:tabs>
                <w:tab w:val="left" w:pos="567"/>
              </w:tabs>
              <w:spacing w:after="0" w:line="240" w:lineRule="auto"/>
              <w:rPr>
                <w:rFonts w:ascii="Times New Roman" w:hAnsi="Times New Roman"/>
                <w:lang w:val="lt-LT"/>
              </w:rPr>
            </w:pPr>
            <w:r w:rsidRPr="00A94525">
              <w:rPr>
                <w:rFonts w:ascii="Times New Roman" w:hAnsi="Times New Roman"/>
                <w:lang w:val="lt-LT"/>
              </w:rPr>
              <w:t>Žmogaus X koaguliacijos faktorius</w:t>
            </w:r>
          </w:p>
        </w:tc>
        <w:tc>
          <w:tcPr>
            <w:tcW w:w="2686" w:type="dxa"/>
          </w:tcPr>
          <w:p w14:paraId="2EA0D872" w14:textId="77777777" w:rsidR="00A4742F" w:rsidRPr="00A94525" w:rsidRDefault="00A4742F" w:rsidP="00D65CFD">
            <w:pPr>
              <w:tabs>
                <w:tab w:val="left" w:pos="567"/>
              </w:tabs>
              <w:spacing w:after="0" w:line="240" w:lineRule="auto"/>
              <w:jc w:val="center"/>
              <w:rPr>
                <w:rFonts w:ascii="Times New Roman" w:hAnsi="Times New Roman"/>
                <w:lang w:val="lt-LT"/>
              </w:rPr>
            </w:pPr>
            <w:r w:rsidRPr="00A94525">
              <w:rPr>
                <w:rFonts w:ascii="Times New Roman" w:hAnsi="Times New Roman"/>
                <w:lang w:val="lt-LT"/>
              </w:rPr>
              <w:t>600</w:t>
            </w:r>
          </w:p>
        </w:tc>
        <w:tc>
          <w:tcPr>
            <w:tcW w:w="2977" w:type="dxa"/>
          </w:tcPr>
          <w:p w14:paraId="6B9C618E" w14:textId="77777777" w:rsidR="00A4742F" w:rsidRPr="00A94525" w:rsidRDefault="00A4742F" w:rsidP="00D65CFD">
            <w:pPr>
              <w:tabs>
                <w:tab w:val="left" w:pos="567"/>
              </w:tabs>
              <w:spacing w:after="0" w:line="240" w:lineRule="auto"/>
              <w:jc w:val="center"/>
              <w:rPr>
                <w:rFonts w:ascii="Times New Roman" w:hAnsi="Times New Roman"/>
                <w:lang w:val="lt-LT"/>
              </w:rPr>
            </w:pPr>
            <w:r w:rsidRPr="00A94525">
              <w:rPr>
                <w:rFonts w:ascii="Times New Roman" w:hAnsi="Times New Roman"/>
                <w:lang w:val="lt-LT"/>
              </w:rPr>
              <w:t>30</w:t>
            </w:r>
          </w:p>
        </w:tc>
      </w:tr>
    </w:tbl>
    <w:p w14:paraId="5D742C5E" w14:textId="77777777" w:rsidR="00A4742F" w:rsidRPr="00A94525" w:rsidRDefault="00A4742F" w:rsidP="00A4742F">
      <w:pPr>
        <w:tabs>
          <w:tab w:val="left" w:pos="567"/>
        </w:tabs>
        <w:spacing w:after="0" w:line="240" w:lineRule="auto"/>
        <w:rPr>
          <w:rFonts w:ascii="Times New Roman" w:hAnsi="Times New Roman"/>
          <w:lang w:val="lt-LT"/>
        </w:rPr>
      </w:pPr>
    </w:p>
    <w:p w14:paraId="4CD6F833"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Viename flakone yra mažiausiai 400 TV baltymo C, kuris išgryninamas kartu su koaguliacijos faktoriais.</w:t>
      </w:r>
    </w:p>
    <w:p w14:paraId="6DFCA580" w14:textId="77777777" w:rsidR="00A4742F" w:rsidRPr="00A94525" w:rsidRDefault="00A4742F" w:rsidP="00A4742F">
      <w:pPr>
        <w:tabs>
          <w:tab w:val="left" w:pos="567"/>
        </w:tabs>
        <w:spacing w:after="0" w:line="240" w:lineRule="auto"/>
        <w:ind w:right="-2"/>
        <w:rPr>
          <w:rFonts w:ascii="Times New Roman" w:hAnsi="Times New Roman"/>
          <w:lang w:val="lt-LT"/>
        </w:rPr>
      </w:pPr>
    </w:p>
    <w:p w14:paraId="10660BB3" w14:textId="77777777" w:rsidR="00A4742F" w:rsidRPr="00A94525" w:rsidRDefault="00A4742F" w:rsidP="00A4742F">
      <w:pPr>
        <w:tabs>
          <w:tab w:val="left" w:pos="567"/>
        </w:tabs>
        <w:autoSpaceDE w:val="0"/>
        <w:autoSpaceDN w:val="0"/>
        <w:adjustRightInd w:val="0"/>
        <w:spacing w:after="0" w:line="240" w:lineRule="auto"/>
        <w:rPr>
          <w:rFonts w:ascii="Times New Roman" w:hAnsi="Times New Roman"/>
          <w:color w:val="000000"/>
          <w:lang w:val="lt-LT"/>
        </w:rPr>
      </w:pPr>
      <w:r w:rsidRPr="00A94525">
        <w:rPr>
          <w:rFonts w:ascii="Times New Roman" w:hAnsi="Times New Roman"/>
          <w:lang w:val="lt-LT"/>
        </w:rPr>
        <w:t>Pagalbinės medžiagos yra</w:t>
      </w:r>
      <w:r w:rsidRPr="00A94525">
        <w:rPr>
          <w:rFonts w:ascii="Times New Roman" w:hAnsi="Times New Roman"/>
          <w:i/>
          <w:color w:val="008000"/>
          <w:lang w:val="lt-LT"/>
        </w:rPr>
        <w:t xml:space="preserve"> </w:t>
      </w:r>
      <w:r w:rsidRPr="00A94525">
        <w:rPr>
          <w:rFonts w:ascii="Times New Roman" w:hAnsi="Times New Roman"/>
          <w:color w:val="000000"/>
          <w:lang w:val="lt-LT"/>
        </w:rPr>
        <w:t>natrio chloridas; natrio citratas dihidratas; heparino natrio druska (0,2</w:t>
      </w:r>
      <w:r w:rsidRPr="00A94525">
        <w:rPr>
          <w:rFonts w:ascii="Times New Roman" w:hAnsi="Times New Roman"/>
          <w:color w:val="000000"/>
          <w:lang w:val="lt-LT"/>
        </w:rPr>
        <w:noBreakHyphen/>
        <w:t>0,5 TV/TV IX faktoriaus) ir antitrombinas III, 15</w:t>
      </w:r>
      <w:r w:rsidRPr="00A94525">
        <w:rPr>
          <w:rFonts w:ascii="Times New Roman" w:hAnsi="Times New Roman"/>
          <w:color w:val="000000"/>
          <w:lang w:val="lt-LT"/>
        </w:rPr>
        <w:noBreakHyphen/>
        <w:t>30 TV flakone (0,75</w:t>
      </w:r>
      <w:r w:rsidRPr="00A94525">
        <w:rPr>
          <w:rFonts w:ascii="Times New Roman" w:hAnsi="Times New Roman"/>
          <w:color w:val="000000"/>
          <w:lang w:val="lt-LT"/>
        </w:rPr>
        <w:noBreakHyphen/>
        <w:t>1,5 TV/ml).</w:t>
      </w:r>
    </w:p>
    <w:p w14:paraId="35DB9098" w14:textId="77777777" w:rsidR="00A4742F" w:rsidRPr="00A94525" w:rsidRDefault="00A4742F" w:rsidP="00A4742F">
      <w:pPr>
        <w:tabs>
          <w:tab w:val="left" w:pos="567"/>
        </w:tabs>
        <w:autoSpaceDE w:val="0"/>
        <w:autoSpaceDN w:val="0"/>
        <w:adjustRightInd w:val="0"/>
        <w:spacing w:after="0" w:line="240" w:lineRule="auto"/>
        <w:rPr>
          <w:rFonts w:ascii="Times New Roman" w:hAnsi="Times New Roman"/>
          <w:b/>
          <w:color w:val="000000"/>
          <w:lang w:val="lt-LT"/>
        </w:rPr>
      </w:pPr>
    </w:p>
    <w:p w14:paraId="4346E465" w14:textId="77777777" w:rsidR="00A4742F" w:rsidRPr="00A94525" w:rsidRDefault="00A4742F" w:rsidP="00A4742F">
      <w:pPr>
        <w:tabs>
          <w:tab w:val="left" w:pos="567"/>
        </w:tabs>
        <w:autoSpaceDE w:val="0"/>
        <w:autoSpaceDN w:val="0"/>
        <w:adjustRightInd w:val="0"/>
        <w:spacing w:after="0" w:line="240" w:lineRule="auto"/>
        <w:rPr>
          <w:rFonts w:ascii="Times New Roman" w:hAnsi="Times New Roman"/>
          <w:color w:val="000000"/>
          <w:lang w:val="lt-LT"/>
        </w:rPr>
      </w:pPr>
      <w:r w:rsidRPr="00A94525">
        <w:rPr>
          <w:rFonts w:ascii="Times New Roman" w:hAnsi="Times New Roman"/>
          <w:i/>
          <w:color w:val="000000"/>
          <w:lang w:val="lt-LT"/>
        </w:rPr>
        <w:t>Tirpiklis:</w:t>
      </w:r>
      <w:r w:rsidRPr="00A94525">
        <w:rPr>
          <w:rFonts w:ascii="Times New Roman" w:hAnsi="Times New Roman"/>
          <w:color w:val="000000"/>
          <w:lang w:val="lt-LT"/>
        </w:rPr>
        <w:tab/>
        <w:t>sterilus injekcinis vanduo.</w:t>
      </w:r>
    </w:p>
    <w:p w14:paraId="11B4D3FB" w14:textId="77777777" w:rsidR="00A4742F" w:rsidRPr="00A94525" w:rsidRDefault="00A4742F" w:rsidP="00A4742F">
      <w:pPr>
        <w:tabs>
          <w:tab w:val="left" w:pos="567"/>
        </w:tabs>
        <w:autoSpaceDE w:val="0"/>
        <w:autoSpaceDN w:val="0"/>
        <w:adjustRightInd w:val="0"/>
        <w:spacing w:after="0" w:line="240" w:lineRule="auto"/>
        <w:rPr>
          <w:rFonts w:ascii="Times New Roman" w:hAnsi="Times New Roman"/>
          <w:color w:val="000000"/>
          <w:lang w:val="lt-LT"/>
        </w:rPr>
      </w:pPr>
    </w:p>
    <w:p w14:paraId="6134FD21" w14:textId="77777777" w:rsidR="00A4742F" w:rsidRDefault="00A4742F" w:rsidP="00A4742F">
      <w:pPr>
        <w:tabs>
          <w:tab w:val="left" w:pos="567"/>
        </w:tabs>
        <w:autoSpaceDE w:val="0"/>
        <w:autoSpaceDN w:val="0"/>
        <w:adjustRightInd w:val="0"/>
        <w:spacing w:after="0" w:line="240" w:lineRule="auto"/>
        <w:rPr>
          <w:rFonts w:ascii="Times New Roman" w:hAnsi="Times New Roman"/>
          <w:b/>
          <w:color w:val="000000"/>
          <w:lang w:val="lt-LT"/>
        </w:rPr>
      </w:pPr>
      <w:r w:rsidRPr="00A94525">
        <w:rPr>
          <w:rFonts w:ascii="Times New Roman" w:hAnsi="Times New Roman"/>
          <w:b/>
          <w:color w:val="000000"/>
          <w:lang w:val="lt-LT"/>
        </w:rPr>
        <w:t>Prothromplex išvaizda ir kiekis pakuotėje</w:t>
      </w:r>
    </w:p>
    <w:p w14:paraId="23302D9D" w14:textId="77777777" w:rsidR="00910B4A" w:rsidRPr="00A94525" w:rsidRDefault="00910B4A" w:rsidP="00A4742F">
      <w:pPr>
        <w:tabs>
          <w:tab w:val="left" w:pos="567"/>
        </w:tabs>
        <w:autoSpaceDE w:val="0"/>
        <w:autoSpaceDN w:val="0"/>
        <w:adjustRightInd w:val="0"/>
        <w:spacing w:after="0" w:line="240" w:lineRule="auto"/>
        <w:rPr>
          <w:rFonts w:ascii="Times New Roman" w:hAnsi="Times New Roman"/>
          <w:color w:val="000000"/>
          <w:lang w:val="lt-LT"/>
        </w:rPr>
      </w:pPr>
    </w:p>
    <w:p w14:paraId="48DFB6A0" w14:textId="77777777" w:rsidR="00A4742F" w:rsidRPr="00A94525" w:rsidRDefault="00A4742F" w:rsidP="00A4742F">
      <w:pPr>
        <w:tabs>
          <w:tab w:val="left" w:pos="567"/>
        </w:tabs>
        <w:autoSpaceDE w:val="0"/>
        <w:autoSpaceDN w:val="0"/>
        <w:adjustRightInd w:val="0"/>
        <w:spacing w:after="0" w:line="240" w:lineRule="auto"/>
        <w:rPr>
          <w:rFonts w:ascii="Times New Roman" w:hAnsi="Times New Roman"/>
          <w:color w:val="000000"/>
          <w:lang w:val="lt-LT"/>
        </w:rPr>
      </w:pPr>
      <w:r w:rsidRPr="00A94525">
        <w:rPr>
          <w:rFonts w:ascii="Times New Roman" w:hAnsi="Times New Roman"/>
          <w:color w:val="000000"/>
          <w:lang w:val="lt-LT"/>
        </w:rPr>
        <w:t>Milteliai ir tirpiklis injekciniam tirpalui.</w:t>
      </w:r>
    </w:p>
    <w:p w14:paraId="5BFF1875" w14:textId="77777777" w:rsidR="00910B4A" w:rsidRDefault="00910B4A" w:rsidP="00A4742F">
      <w:pPr>
        <w:tabs>
          <w:tab w:val="left" w:pos="567"/>
        </w:tabs>
        <w:spacing w:after="0" w:line="240" w:lineRule="auto"/>
        <w:rPr>
          <w:rFonts w:ascii="Times New Roman" w:hAnsi="Times New Roman"/>
          <w:lang w:val="lt-LT"/>
        </w:rPr>
      </w:pPr>
    </w:p>
    <w:p w14:paraId="496DF795" w14:textId="456C04C0"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Prothromplex yra baltos arba šviesiai geltonos spalvos liofilizuoti milteliai arba suspausta sausa medžiaga.</w:t>
      </w:r>
    </w:p>
    <w:p w14:paraId="32F94B5B" w14:textId="77777777" w:rsidR="000F1783" w:rsidRDefault="000F1783" w:rsidP="00A4742F">
      <w:pPr>
        <w:tabs>
          <w:tab w:val="left" w:pos="567"/>
        </w:tabs>
        <w:spacing w:after="0" w:line="240" w:lineRule="auto"/>
        <w:rPr>
          <w:rFonts w:ascii="Times New Roman" w:hAnsi="Times New Roman"/>
          <w:color w:val="000000"/>
          <w:lang w:val="lt-LT"/>
        </w:rPr>
      </w:pPr>
    </w:p>
    <w:p w14:paraId="1ABFF8B5" w14:textId="3D3EF2E7" w:rsidR="00A4742F" w:rsidRPr="00A94525" w:rsidRDefault="00A4742F" w:rsidP="00A4742F">
      <w:pPr>
        <w:tabs>
          <w:tab w:val="left" w:pos="567"/>
        </w:tabs>
        <w:spacing w:after="0" w:line="240" w:lineRule="auto"/>
        <w:rPr>
          <w:rFonts w:ascii="Times New Roman" w:hAnsi="Times New Roman"/>
          <w:color w:val="000000"/>
          <w:lang w:val="lt-LT"/>
        </w:rPr>
      </w:pPr>
      <w:r w:rsidRPr="00A94525">
        <w:rPr>
          <w:rFonts w:ascii="Times New Roman" w:hAnsi="Times New Roman"/>
          <w:color w:val="000000"/>
          <w:lang w:val="lt-LT"/>
        </w:rPr>
        <w:t>Paruošto tirpalo pH svyruoja nuo 6,5 iki 7,5, jo osmoliališkumas yra ne mažesnis kaip 240 mOsmol/kg. Tirpalas yra skaidrus arba šiek tiek matinis (opalescencinis).</w:t>
      </w:r>
    </w:p>
    <w:p w14:paraId="51B4E89B" w14:textId="77777777" w:rsidR="00A4742F" w:rsidRPr="00A94525" w:rsidRDefault="00A4742F" w:rsidP="00A4742F">
      <w:pPr>
        <w:tabs>
          <w:tab w:val="left" w:pos="567"/>
        </w:tabs>
        <w:autoSpaceDE w:val="0"/>
        <w:autoSpaceDN w:val="0"/>
        <w:adjustRightInd w:val="0"/>
        <w:spacing w:after="0" w:line="240" w:lineRule="auto"/>
        <w:rPr>
          <w:rFonts w:ascii="Times New Roman" w:hAnsi="Times New Roman"/>
          <w:color w:val="000000"/>
          <w:lang w:val="lt-LT"/>
        </w:rPr>
      </w:pPr>
    </w:p>
    <w:p w14:paraId="244C6CA2" w14:textId="77777777" w:rsidR="00A4742F" w:rsidRPr="00A94525" w:rsidRDefault="00A4742F" w:rsidP="00A4742F">
      <w:pPr>
        <w:tabs>
          <w:tab w:val="left" w:pos="567"/>
        </w:tabs>
        <w:autoSpaceDE w:val="0"/>
        <w:autoSpaceDN w:val="0"/>
        <w:adjustRightInd w:val="0"/>
        <w:spacing w:after="0" w:line="240" w:lineRule="auto"/>
        <w:rPr>
          <w:rFonts w:ascii="Times New Roman" w:hAnsi="Times New Roman"/>
          <w:i/>
          <w:color w:val="000000"/>
          <w:lang w:val="lt-LT"/>
        </w:rPr>
      </w:pPr>
      <w:r w:rsidRPr="00A94525">
        <w:rPr>
          <w:rFonts w:ascii="Times New Roman" w:hAnsi="Times New Roman"/>
          <w:color w:val="000000"/>
          <w:lang w:val="lt-LT"/>
        </w:rPr>
        <w:t>Milteliai ir tirpiklis tiekiami stikliniuose (I ir atitinkamai II hidrolitinės klasės stiklo) vienadoziuose flakonuose. Flakonai užkimšti butilo gumos kamščiais.</w:t>
      </w:r>
    </w:p>
    <w:p w14:paraId="22F05307" w14:textId="77777777" w:rsidR="00A4742F" w:rsidRPr="00A94525" w:rsidRDefault="00A4742F" w:rsidP="00A4742F">
      <w:pPr>
        <w:tabs>
          <w:tab w:val="left" w:pos="567"/>
        </w:tabs>
        <w:autoSpaceDE w:val="0"/>
        <w:autoSpaceDN w:val="0"/>
        <w:adjustRightInd w:val="0"/>
        <w:spacing w:after="0" w:line="240" w:lineRule="auto"/>
        <w:rPr>
          <w:rFonts w:ascii="Times New Roman" w:hAnsi="Times New Roman"/>
          <w:b/>
          <w:i/>
          <w:color w:val="000000"/>
          <w:lang w:val="lt-LT"/>
        </w:rPr>
      </w:pPr>
    </w:p>
    <w:p w14:paraId="78ADF4A7" w14:textId="77777777" w:rsidR="00A4742F" w:rsidRPr="00A94525" w:rsidRDefault="00A4742F" w:rsidP="005C2812">
      <w:pPr>
        <w:pStyle w:val="Sraopastraipa"/>
        <w:keepNext/>
        <w:tabs>
          <w:tab w:val="left" w:pos="567"/>
        </w:tabs>
        <w:autoSpaceDE w:val="0"/>
        <w:autoSpaceDN w:val="0"/>
        <w:adjustRightInd w:val="0"/>
        <w:spacing w:after="0" w:line="240" w:lineRule="auto"/>
        <w:ind w:left="0"/>
        <w:rPr>
          <w:rFonts w:ascii="Times New Roman" w:hAnsi="Times New Roman"/>
          <w:i/>
          <w:color w:val="000000"/>
          <w:lang w:val="lt-LT"/>
        </w:rPr>
      </w:pPr>
      <w:r w:rsidRPr="00A94525">
        <w:rPr>
          <w:rFonts w:ascii="Times New Roman" w:hAnsi="Times New Roman"/>
          <w:i/>
          <w:color w:val="000000"/>
          <w:lang w:val="lt-LT"/>
        </w:rPr>
        <w:lastRenderedPageBreak/>
        <w:t>Pakuotės turinys</w:t>
      </w:r>
    </w:p>
    <w:p w14:paraId="448FA4F3" w14:textId="77777777" w:rsidR="00A4742F" w:rsidRPr="00A94525" w:rsidRDefault="00A4742F" w:rsidP="005C2812">
      <w:pPr>
        <w:pStyle w:val="Sraopastraipa"/>
        <w:keepNext/>
        <w:numPr>
          <w:ilvl w:val="0"/>
          <w:numId w:val="32"/>
        </w:numPr>
        <w:tabs>
          <w:tab w:val="left" w:pos="0"/>
        </w:tabs>
        <w:autoSpaceDE w:val="0"/>
        <w:autoSpaceDN w:val="0"/>
        <w:adjustRightInd w:val="0"/>
        <w:spacing w:after="0" w:line="240" w:lineRule="auto"/>
        <w:contextualSpacing w:val="0"/>
        <w:rPr>
          <w:rFonts w:ascii="Times New Roman" w:hAnsi="Times New Roman"/>
          <w:color w:val="000000"/>
          <w:lang w:val="lt-LT"/>
        </w:rPr>
      </w:pPr>
      <w:r w:rsidRPr="00A94525">
        <w:rPr>
          <w:rFonts w:ascii="Times New Roman" w:hAnsi="Times New Roman"/>
          <w:color w:val="000000"/>
          <w:lang w:val="lt-LT"/>
        </w:rPr>
        <w:t>1 flakonas su Prothromplex milteliais injekciniam tirpalui;</w:t>
      </w:r>
    </w:p>
    <w:p w14:paraId="039AEBE4" w14:textId="38625BE0" w:rsidR="00CD1468" w:rsidRDefault="00A4742F" w:rsidP="005C2812">
      <w:pPr>
        <w:pStyle w:val="Sraopastraipa"/>
        <w:keepNext/>
        <w:numPr>
          <w:ilvl w:val="0"/>
          <w:numId w:val="32"/>
        </w:numPr>
        <w:tabs>
          <w:tab w:val="left" w:pos="0"/>
        </w:tabs>
        <w:autoSpaceDE w:val="0"/>
        <w:autoSpaceDN w:val="0"/>
        <w:adjustRightInd w:val="0"/>
        <w:spacing w:after="0" w:line="240" w:lineRule="auto"/>
        <w:contextualSpacing w:val="0"/>
        <w:rPr>
          <w:rFonts w:ascii="Times New Roman" w:hAnsi="Times New Roman"/>
          <w:color w:val="000000"/>
          <w:lang w:val="lt-LT"/>
        </w:rPr>
      </w:pPr>
      <w:r w:rsidRPr="00A94525">
        <w:rPr>
          <w:rFonts w:ascii="Times New Roman" w:hAnsi="Times New Roman"/>
          <w:color w:val="000000"/>
          <w:lang w:val="lt-LT"/>
        </w:rPr>
        <w:t>1 flakonas su 20 ml sterilaus injekcinio vandens</w:t>
      </w:r>
    </w:p>
    <w:p w14:paraId="436FFE61" w14:textId="77777777" w:rsidR="00CD1468" w:rsidRPr="00A94525" w:rsidRDefault="00CD1468" w:rsidP="005C2812">
      <w:pPr>
        <w:pStyle w:val="Sraopastraipa"/>
        <w:keepNext/>
        <w:tabs>
          <w:tab w:val="left" w:pos="0"/>
        </w:tabs>
        <w:autoSpaceDE w:val="0"/>
        <w:autoSpaceDN w:val="0"/>
        <w:adjustRightInd w:val="0"/>
        <w:spacing w:after="0" w:line="240" w:lineRule="auto"/>
        <w:ind w:left="0"/>
        <w:contextualSpacing w:val="0"/>
        <w:rPr>
          <w:rFonts w:ascii="Times New Roman" w:hAnsi="Times New Roman"/>
          <w:color w:val="000000"/>
          <w:lang w:val="lt-LT"/>
        </w:rPr>
      </w:pPr>
    </w:p>
    <w:p w14:paraId="0B6EAB9B" w14:textId="05D1DDFA" w:rsidR="00A4742F" w:rsidRPr="005C2812" w:rsidRDefault="00676CB8" w:rsidP="005C2812">
      <w:pPr>
        <w:keepNext/>
        <w:tabs>
          <w:tab w:val="left" w:pos="0"/>
        </w:tabs>
        <w:autoSpaceDE w:val="0"/>
        <w:autoSpaceDN w:val="0"/>
        <w:adjustRightInd w:val="0"/>
        <w:spacing w:after="0" w:line="240" w:lineRule="auto"/>
        <w:rPr>
          <w:rFonts w:ascii="Times New Roman" w:hAnsi="Times New Roman"/>
          <w:color w:val="000000"/>
          <w:highlight w:val="lightGray"/>
          <w:lang w:val="lt-LT"/>
        </w:rPr>
      </w:pPr>
      <w:r>
        <w:rPr>
          <w:rFonts w:ascii="Times New Roman" w:hAnsi="Times New Roman"/>
          <w:color w:val="000000"/>
          <w:lang w:val="lt-LT"/>
        </w:rPr>
        <w:t>[</w:t>
      </w:r>
      <w:r w:rsidR="00A4742F" w:rsidRPr="005C2812">
        <w:rPr>
          <w:rFonts w:ascii="Times New Roman" w:hAnsi="Times New Roman"/>
          <w:color w:val="000000"/>
          <w:highlight w:val="lightGray"/>
          <w:lang w:val="lt-LT"/>
        </w:rPr>
        <w:t>1</w:t>
      </w:r>
      <w:r w:rsidR="0084154A">
        <w:rPr>
          <w:rFonts w:ascii="Times New Roman" w:hAnsi="Times New Roman"/>
          <w:color w:val="000000"/>
          <w:highlight w:val="lightGray"/>
          <w:lang w:val="lt-LT"/>
        </w:rPr>
        <w:t> </w:t>
      </w:r>
      <w:r w:rsidR="00A4742F" w:rsidRPr="005C2812">
        <w:rPr>
          <w:rFonts w:ascii="Times New Roman" w:hAnsi="Times New Roman"/>
          <w:color w:val="000000"/>
          <w:highlight w:val="lightGray"/>
          <w:lang w:val="lt-LT"/>
        </w:rPr>
        <w:t>aeracijos adata, 1</w:t>
      </w:r>
      <w:r w:rsidR="0084154A">
        <w:rPr>
          <w:rFonts w:ascii="Times New Roman" w:hAnsi="Times New Roman"/>
          <w:color w:val="000000"/>
          <w:highlight w:val="lightGray"/>
          <w:lang w:val="lt-LT"/>
        </w:rPr>
        <w:t> </w:t>
      </w:r>
      <w:r w:rsidR="00A4742F" w:rsidRPr="005C2812">
        <w:rPr>
          <w:rFonts w:ascii="Times New Roman" w:hAnsi="Times New Roman"/>
          <w:color w:val="000000"/>
          <w:highlight w:val="lightGray"/>
          <w:lang w:val="lt-LT"/>
        </w:rPr>
        <w:t>filtravimo adata, 1</w:t>
      </w:r>
      <w:r w:rsidR="0084154A">
        <w:rPr>
          <w:rFonts w:ascii="Times New Roman" w:hAnsi="Times New Roman"/>
          <w:color w:val="000000"/>
          <w:highlight w:val="lightGray"/>
          <w:lang w:val="lt-LT"/>
        </w:rPr>
        <w:t> </w:t>
      </w:r>
      <w:r w:rsidR="00A4742F" w:rsidRPr="005C2812">
        <w:rPr>
          <w:rFonts w:ascii="Times New Roman" w:hAnsi="Times New Roman"/>
          <w:color w:val="000000"/>
          <w:highlight w:val="lightGray"/>
          <w:lang w:val="lt-LT"/>
        </w:rPr>
        <w:t>perpylimo adata</w:t>
      </w:r>
      <w:r>
        <w:rPr>
          <w:rFonts w:ascii="Times New Roman" w:hAnsi="Times New Roman"/>
          <w:color w:val="000000"/>
          <w:highlight w:val="lightGray"/>
          <w:lang w:val="lt-LT"/>
        </w:rPr>
        <w:t>]</w:t>
      </w:r>
    </w:p>
    <w:p w14:paraId="2FBA09F0" w14:textId="5F3D7FE2" w:rsidR="00A4742F" w:rsidRPr="005C2812" w:rsidRDefault="00A4742F" w:rsidP="005C2812">
      <w:pPr>
        <w:pStyle w:val="Sraopastraipa"/>
        <w:keepNext/>
        <w:tabs>
          <w:tab w:val="left" w:pos="0"/>
        </w:tabs>
        <w:autoSpaceDE w:val="0"/>
        <w:autoSpaceDN w:val="0"/>
        <w:adjustRightInd w:val="0"/>
        <w:spacing w:after="0" w:line="240" w:lineRule="auto"/>
        <w:ind w:left="0"/>
        <w:rPr>
          <w:rFonts w:ascii="Times New Roman" w:hAnsi="Times New Roman"/>
          <w:color w:val="000000"/>
          <w:highlight w:val="lightGray"/>
          <w:lang w:val="lt-LT"/>
        </w:rPr>
      </w:pPr>
    </w:p>
    <w:p w14:paraId="0F1C119C" w14:textId="762C7E25" w:rsidR="00A4742F" w:rsidRPr="005C2812" w:rsidRDefault="00676CB8" w:rsidP="005C2812">
      <w:pPr>
        <w:keepNext/>
        <w:tabs>
          <w:tab w:val="left" w:pos="0"/>
        </w:tabs>
        <w:autoSpaceDE w:val="0"/>
        <w:autoSpaceDN w:val="0"/>
        <w:adjustRightInd w:val="0"/>
        <w:spacing w:after="0" w:line="240" w:lineRule="auto"/>
        <w:rPr>
          <w:rFonts w:ascii="Times New Roman" w:hAnsi="Times New Roman"/>
          <w:color w:val="000000"/>
          <w:highlight w:val="lightGray"/>
          <w:lang w:val="lt-LT"/>
        </w:rPr>
      </w:pPr>
      <w:r>
        <w:rPr>
          <w:rFonts w:ascii="Times New Roman" w:hAnsi="Times New Roman"/>
          <w:color w:val="000000"/>
          <w:highlight w:val="lightGray"/>
          <w:lang w:val="lt-LT"/>
        </w:rPr>
        <w:t>[</w:t>
      </w:r>
      <w:r w:rsidR="00A4742F" w:rsidRPr="005C2812">
        <w:rPr>
          <w:rFonts w:ascii="Times New Roman" w:hAnsi="Times New Roman"/>
          <w:color w:val="000000"/>
          <w:highlight w:val="lightGray"/>
          <w:lang w:val="lt-LT"/>
        </w:rPr>
        <w:t>1</w:t>
      </w:r>
      <w:r w:rsidR="0084154A">
        <w:rPr>
          <w:rFonts w:ascii="Times New Roman" w:hAnsi="Times New Roman"/>
          <w:color w:val="000000"/>
          <w:highlight w:val="lightGray"/>
          <w:lang w:val="lt-LT"/>
        </w:rPr>
        <w:t> </w:t>
      </w:r>
      <w:r w:rsidR="00A4742F" w:rsidRPr="005C2812">
        <w:rPr>
          <w:rFonts w:ascii="Times New Roman" w:hAnsi="Times New Roman"/>
          <w:color w:val="000000"/>
          <w:highlight w:val="lightGray"/>
          <w:lang w:val="lt-LT"/>
        </w:rPr>
        <w:t>vienkartinis švirkštas, 1 rinkinys iš trijų komponentų (aeracijos adata, „peteliškės“ tipo adata ir vienkartinė adata), 1</w:t>
      </w:r>
      <w:r w:rsidR="0084154A">
        <w:rPr>
          <w:rFonts w:ascii="Times New Roman" w:hAnsi="Times New Roman"/>
          <w:color w:val="000000"/>
          <w:highlight w:val="lightGray"/>
          <w:lang w:val="lt-LT"/>
        </w:rPr>
        <w:t> </w:t>
      </w:r>
      <w:r w:rsidR="00A4742F" w:rsidRPr="005C2812">
        <w:rPr>
          <w:rFonts w:ascii="Times New Roman" w:hAnsi="Times New Roman"/>
          <w:color w:val="000000"/>
          <w:highlight w:val="lightGray"/>
          <w:lang w:val="lt-LT"/>
        </w:rPr>
        <w:t>filtravimo adata, 1</w:t>
      </w:r>
      <w:r w:rsidR="0084154A">
        <w:rPr>
          <w:rFonts w:ascii="Times New Roman" w:hAnsi="Times New Roman"/>
          <w:color w:val="000000"/>
          <w:highlight w:val="lightGray"/>
          <w:lang w:val="lt-LT"/>
        </w:rPr>
        <w:t> </w:t>
      </w:r>
      <w:r w:rsidR="00A4742F" w:rsidRPr="005C2812">
        <w:rPr>
          <w:rFonts w:ascii="Times New Roman" w:hAnsi="Times New Roman"/>
          <w:color w:val="000000"/>
          <w:highlight w:val="lightGray"/>
          <w:lang w:val="lt-LT"/>
        </w:rPr>
        <w:t>perpylimo adata</w:t>
      </w:r>
      <w:r>
        <w:rPr>
          <w:rFonts w:ascii="Times New Roman" w:hAnsi="Times New Roman"/>
          <w:color w:val="000000"/>
          <w:highlight w:val="lightGray"/>
          <w:lang w:val="lt-LT"/>
        </w:rPr>
        <w:t>]</w:t>
      </w:r>
    </w:p>
    <w:p w14:paraId="47C36E03" w14:textId="77777777" w:rsidR="00CD1468" w:rsidRPr="00676CB8" w:rsidRDefault="00CD1468" w:rsidP="00CD1468">
      <w:pPr>
        <w:spacing w:after="0" w:line="240" w:lineRule="auto"/>
        <w:rPr>
          <w:rFonts w:ascii="Times New Roman" w:hAnsi="Times New Roman"/>
          <w:highlight w:val="lightGray"/>
          <w:lang w:val="lt-LT"/>
        </w:rPr>
      </w:pPr>
    </w:p>
    <w:p w14:paraId="5A5292F3" w14:textId="2BED402B" w:rsidR="00CD1468" w:rsidRPr="00676CB8" w:rsidRDefault="00CD1468" w:rsidP="005C2812">
      <w:pPr>
        <w:spacing w:after="0" w:line="240" w:lineRule="auto"/>
        <w:rPr>
          <w:rFonts w:ascii="Times New Roman" w:hAnsi="Times New Roman"/>
          <w:highlight w:val="lightGray"/>
          <w:lang w:val="lt-LT"/>
        </w:rPr>
      </w:pPr>
      <w:r w:rsidRPr="00676CB8">
        <w:rPr>
          <w:rFonts w:ascii="Times New Roman" w:hAnsi="Times New Roman"/>
          <w:highlight w:val="lightGray"/>
          <w:lang w:val="lt-LT"/>
        </w:rPr>
        <w:t>[1 vienkartinis švirkštas, 1 aeracijos adata, 1 „peteliškės“ tipo adata, 1 vienkartinė adata, 1 filtravimo adata, 1 perpylimo adata];</w:t>
      </w:r>
    </w:p>
    <w:p w14:paraId="42DC43D8" w14:textId="23F059BD" w:rsidR="00A4742F" w:rsidRPr="005C2812" w:rsidRDefault="00A4742F" w:rsidP="005C2812">
      <w:pPr>
        <w:pStyle w:val="Sraopastraipa"/>
        <w:keepNext/>
        <w:tabs>
          <w:tab w:val="left" w:pos="0"/>
        </w:tabs>
        <w:autoSpaceDE w:val="0"/>
        <w:autoSpaceDN w:val="0"/>
        <w:adjustRightInd w:val="0"/>
        <w:spacing w:after="0" w:line="240" w:lineRule="auto"/>
        <w:ind w:left="0"/>
        <w:rPr>
          <w:rFonts w:ascii="Times New Roman" w:hAnsi="Times New Roman"/>
          <w:color w:val="000000"/>
          <w:highlight w:val="lightGray"/>
          <w:lang w:val="lt-LT"/>
        </w:rPr>
      </w:pPr>
    </w:p>
    <w:p w14:paraId="17239BD3" w14:textId="68208E1B" w:rsidR="00A4742F" w:rsidRPr="005C2812" w:rsidRDefault="00676CB8" w:rsidP="005C2812">
      <w:pPr>
        <w:keepNext/>
        <w:tabs>
          <w:tab w:val="left" w:pos="0"/>
        </w:tabs>
        <w:autoSpaceDE w:val="0"/>
        <w:autoSpaceDN w:val="0"/>
        <w:adjustRightInd w:val="0"/>
        <w:spacing w:after="0" w:line="240" w:lineRule="auto"/>
        <w:rPr>
          <w:rFonts w:ascii="Times New Roman" w:hAnsi="Times New Roman"/>
          <w:color w:val="000000"/>
          <w:highlight w:val="lightGray"/>
          <w:lang w:val="lt-LT"/>
        </w:rPr>
      </w:pPr>
      <w:r>
        <w:rPr>
          <w:rFonts w:ascii="Times New Roman" w:hAnsi="Times New Roman"/>
          <w:color w:val="000000"/>
          <w:highlight w:val="lightGray"/>
          <w:lang w:val="lt-LT"/>
        </w:rPr>
        <w:t>[</w:t>
      </w:r>
      <w:r w:rsidR="00A4742F" w:rsidRPr="005C2812">
        <w:rPr>
          <w:rFonts w:ascii="Times New Roman" w:hAnsi="Times New Roman"/>
          <w:color w:val="000000"/>
          <w:highlight w:val="lightGray"/>
          <w:lang w:val="lt-LT"/>
        </w:rPr>
        <w:t>1 rinkinys iš trijų komponentų (aeracijos adata, „peteliškės“ tipo adata ir vienkartinė adata), 1 filtravimo adata, 1 perpylimo adata</w:t>
      </w:r>
      <w:r>
        <w:rPr>
          <w:rFonts w:ascii="Times New Roman" w:hAnsi="Times New Roman"/>
          <w:color w:val="000000"/>
          <w:highlight w:val="lightGray"/>
          <w:lang w:val="lt-LT"/>
        </w:rPr>
        <w:t>]</w:t>
      </w:r>
    </w:p>
    <w:p w14:paraId="4C1DA5C6" w14:textId="56AF6AB8" w:rsidR="00A4742F" w:rsidRPr="005C2812" w:rsidRDefault="00A4742F" w:rsidP="005C2812">
      <w:pPr>
        <w:pStyle w:val="Sraopastraipa"/>
        <w:keepNext/>
        <w:tabs>
          <w:tab w:val="left" w:pos="0"/>
        </w:tabs>
        <w:autoSpaceDE w:val="0"/>
        <w:autoSpaceDN w:val="0"/>
        <w:adjustRightInd w:val="0"/>
        <w:spacing w:after="0" w:line="240" w:lineRule="auto"/>
        <w:ind w:left="0"/>
        <w:rPr>
          <w:rFonts w:ascii="Times New Roman" w:hAnsi="Times New Roman"/>
          <w:color w:val="000000"/>
          <w:highlight w:val="lightGray"/>
          <w:lang w:val="lt-LT"/>
        </w:rPr>
      </w:pPr>
    </w:p>
    <w:p w14:paraId="286D78A5" w14:textId="0C816506" w:rsidR="00A4742F" w:rsidRPr="005C2812" w:rsidRDefault="00676CB8" w:rsidP="005C2812">
      <w:pPr>
        <w:keepNext/>
        <w:tabs>
          <w:tab w:val="left" w:pos="0"/>
        </w:tabs>
        <w:autoSpaceDE w:val="0"/>
        <w:autoSpaceDN w:val="0"/>
        <w:adjustRightInd w:val="0"/>
        <w:spacing w:after="0" w:line="240" w:lineRule="auto"/>
        <w:rPr>
          <w:rFonts w:ascii="Times New Roman" w:hAnsi="Times New Roman"/>
          <w:color w:val="000000"/>
          <w:highlight w:val="lightGray"/>
          <w:lang w:val="lt-LT"/>
        </w:rPr>
      </w:pPr>
      <w:r>
        <w:rPr>
          <w:rFonts w:ascii="Times New Roman" w:hAnsi="Times New Roman"/>
          <w:color w:val="000000"/>
          <w:highlight w:val="lightGray"/>
          <w:lang w:val="lt-LT"/>
        </w:rPr>
        <w:t>[</w:t>
      </w:r>
      <w:r w:rsidR="00A4742F" w:rsidRPr="005C2812">
        <w:rPr>
          <w:rFonts w:ascii="Times New Roman" w:hAnsi="Times New Roman"/>
          <w:color w:val="000000"/>
          <w:highlight w:val="lightGray"/>
          <w:lang w:val="lt-LT"/>
        </w:rPr>
        <w:t>1</w:t>
      </w:r>
      <w:r w:rsidR="0084154A">
        <w:rPr>
          <w:rFonts w:ascii="Times New Roman" w:hAnsi="Times New Roman"/>
          <w:color w:val="000000"/>
          <w:highlight w:val="lightGray"/>
          <w:lang w:val="lt-LT"/>
        </w:rPr>
        <w:t> </w:t>
      </w:r>
      <w:r w:rsidR="00A4742F" w:rsidRPr="005C2812">
        <w:rPr>
          <w:rFonts w:ascii="Times New Roman" w:hAnsi="Times New Roman"/>
          <w:color w:val="000000"/>
          <w:highlight w:val="lightGray"/>
          <w:lang w:val="lt-LT"/>
        </w:rPr>
        <w:t>perpylimo adata, 1</w:t>
      </w:r>
      <w:r w:rsidR="0084154A">
        <w:rPr>
          <w:rFonts w:ascii="Times New Roman" w:hAnsi="Times New Roman"/>
          <w:color w:val="000000"/>
          <w:highlight w:val="lightGray"/>
          <w:lang w:val="lt-LT"/>
        </w:rPr>
        <w:t> </w:t>
      </w:r>
      <w:r w:rsidR="00A4742F" w:rsidRPr="005C2812">
        <w:rPr>
          <w:rFonts w:ascii="Times New Roman" w:hAnsi="Times New Roman"/>
          <w:color w:val="000000"/>
          <w:highlight w:val="lightGray"/>
          <w:lang w:val="lt-LT"/>
        </w:rPr>
        <w:t>filtravimo adata, 1</w:t>
      </w:r>
      <w:r w:rsidR="0084154A">
        <w:rPr>
          <w:rFonts w:ascii="Times New Roman" w:hAnsi="Times New Roman"/>
          <w:color w:val="000000"/>
          <w:highlight w:val="lightGray"/>
          <w:lang w:val="lt-LT"/>
        </w:rPr>
        <w:t> </w:t>
      </w:r>
      <w:r w:rsidR="00A4742F" w:rsidRPr="005C2812">
        <w:rPr>
          <w:rFonts w:ascii="Times New Roman" w:hAnsi="Times New Roman"/>
          <w:color w:val="000000"/>
          <w:highlight w:val="lightGray"/>
          <w:lang w:val="lt-LT"/>
        </w:rPr>
        <w:t>aeracijos adata, 1</w:t>
      </w:r>
      <w:r w:rsidR="0084154A">
        <w:rPr>
          <w:rFonts w:ascii="Times New Roman" w:hAnsi="Times New Roman"/>
          <w:color w:val="000000"/>
          <w:highlight w:val="lightGray"/>
          <w:lang w:val="lt-LT"/>
        </w:rPr>
        <w:t> </w:t>
      </w:r>
      <w:r w:rsidR="00A4742F" w:rsidRPr="005C2812">
        <w:rPr>
          <w:rFonts w:ascii="Times New Roman" w:hAnsi="Times New Roman"/>
          <w:color w:val="000000"/>
          <w:highlight w:val="lightGray"/>
          <w:lang w:val="lt-LT"/>
        </w:rPr>
        <w:t>„peteliškės“ tipo adata, 1</w:t>
      </w:r>
      <w:r w:rsidR="0084154A">
        <w:rPr>
          <w:rFonts w:ascii="Times New Roman" w:hAnsi="Times New Roman"/>
          <w:color w:val="000000"/>
          <w:highlight w:val="lightGray"/>
          <w:lang w:val="lt-LT"/>
        </w:rPr>
        <w:t> </w:t>
      </w:r>
      <w:r w:rsidR="00A4742F" w:rsidRPr="005C2812">
        <w:rPr>
          <w:rFonts w:ascii="Times New Roman" w:hAnsi="Times New Roman"/>
          <w:color w:val="000000"/>
          <w:highlight w:val="lightGray"/>
          <w:lang w:val="lt-LT"/>
        </w:rPr>
        <w:t>vienkartinė adata</w:t>
      </w:r>
      <w:r>
        <w:rPr>
          <w:rFonts w:ascii="Times New Roman" w:hAnsi="Times New Roman"/>
          <w:color w:val="000000"/>
          <w:highlight w:val="lightGray"/>
          <w:lang w:val="lt-LT"/>
        </w:rPr>
        <w:t>]</w:t>
      </w:r>
    </w:p>
    <w:p w14:paraId="0ABA1202" w14:textId="5B0D5EA9" w:rsidR="00A4742F" w:rsidRPr="005C2812" w:rsidRDefault="00A4742F" w:rsidP="005C2812">
      <w:pPr>
        <w:pStyle w:val="Sraopastraipa"/>
        <w:keepNext/>
        <w:tabs>
          <w:tab w:val="left" w:pos="0"/>
        </w:tabs>
        <w:autoSpaceDE w:val="0"/>
        <w:autoSpaceDN w:val="0"/>
        <w:adjustRightInd w:val="0"/>
        <w:spacing w:after="0" w:line="240" w:lineRule="auto"/>
        <w:ind w:left="0"/>
        <w:rPr>
          <w:rFonts w:ascii="Times New Roman" w:hAnsi="Times New Roman"/>
          <w:color w:val="000000"/>
          <w:highlight w:val="lightGray"/>
          <w:lang w:val="lt-LT"/>
        </w:rPr>
      </w:pPr>
    </w:p>
    <w:p w14:paraId="1F5195D2" w14:textId="54553A8E" w:rsidR="00A4742F" w:rsidRPr="005C2812" w:rsidRDefault="00676CB8" w:rsidP="005C2812">
      <w:pPr>
        <w:keepNext/>
        <w:tabs>
          <w:tab w:val="left" w:pos="0"/>
        </w:tabs>
        <w:autoSpaceDE w:val="0"/>
        <w:autoSpaceDN w:val="0"/>
        <w:adjustRightInd w:val="0"/>
        <w:spacing w:after="0" w:line="240" w:lineRule="auto"/>
        <w:rPr>
          <w:rFonts w:ascii="Times New Roman" w:hAnsi="Times New Roman"/>
          <w:color w:val="000000"/>
          <w:lang w:val="lt-LT"/>
        </w:rPr>
      </w:pPr>
      <w:r>
        <w:rPr>
          <w:rFonts w:ascii="Times New Roman" w:hAnsi="Times New Roman"/>
          <w:color w:val="000000"/>
          <w:highlight w:val="lightGray"/>
          <w:lang w:val="lt-LT"/>
        </w:rPr>
        <w:t>[</w:t>
      </w:r>
      <w:r w:rsidR="00A4742F" w:rsidRPr="005C2812">
        <w:rPr>
          <w:rFonts w:ascii="Times New Roman" w:hAnsi="Times New Roman"/>
          <w:color w:val="000000"/>
          <w:highlight w:val="lightGray"/>
          <w:lang w:val="lt-LT"/>
        </w:rPr>
        <w:t>1</w:t>
      </w:r>
      <w:r w:rsidR="0084154A">
        <w:rPr>
          <w:rFonts w:ascii="Times New Roman" w:hAnsi="Times New Roman"/>
          <w:color w:val="000000"/>
          <w:highlight w:val="lightGray"/>
          <w:lang w:val="lt-LT"/>
        </w:rPr>
        <w:t> </w:t>
      </w:r>
      <w:r w:rsidR="00A4742F" w:rsidRPr="005C2812">
        <w:rPr>
          <w:rFonts w:ascii="Times New Roman" w:hAnsi="Times New Roman"/>
          <w:color w:val="000000"/>
          <w:highlight w:val="lightGray"/>
          <w:lang w:val="lt-LT"/>
        </w:rPr>
        <w:t>perpylimo adata, 1</w:t>
      </w:r>
      <w:r w:rsidR="0084154A">
        <w:rPr>
          <w:rFonts w:ascii="Times New Roman" w:hAnsi="Times New Roman"/>
          <w:color w:val="000000"/>
          <w:highlight w:val="lightGray"/>
          <w:lang w:val="lt-LT"/>
        </w:rPr>
        <w:t> </w:t>
      </w:r>
      <w:r w:rsidR="00A4742F" w:rsidRPr="005C2812">
        <w:rPr>
          <w:rFonts w:ascii="Times New Roman" w:hAnsi="Times New Roman"/>
          <w:color w:val="000000"/>
          <w:highlight w:val="lightGray"/>
          <w:lang w:val="lt-LT"/>
        </w:rPr>
        <w:t>filtravimo adata, 1</w:t>
      </w:r>
      <w:r w:rsidR="0084154A">
        <w:rPr>
          <w:rFonts w:ascii="Times New Roman" w:hAnsi="Times New Roman"/>
          <w:color w:val="000000"/>
          <w:highlight w:val="lightGray"/>
          <w:lang w:val="lt-LT"/>
        </w:rPr>
        <w:t> </w:t>
      </w:r>
      <w:r w:rsidR="00A4742F" w:rsidRPr="005C2812">
        <w:rPr>
          <w:rFonts w:ascii="Times New Roman" w:hAnsi="Times New Roman"/>
          <w:color w:val="000000"/>
          <w:highlight w:val="lightGray"/>
          <w:lang w:val="lt-LT"/>
        </w:rPr>
        <w:t>vienkartinis švirkštas, 1</w:t>
      </w:r>
      <w:r w:rsidR="0084154A">
        <w:rPr>
          <w:rFonts w:ascii="Times New Roman" w:hAnsi="Times New Roman"/>
          <w:color w:val="000000"/>
          <w:highlight w:val="lightGray"/>
          <w:lang w:val="lt-LT"/>
        </w:rPr>
        <w:t> </w:t>
      </w:r>
      <w:r w:rsidR="00A4742F" w:rsidRPr="005C2812">
        <w:rPr>
          <w:rFonts w:ascii="Times New Roman" w:hAnsi="Times New Roman"/>
          <w:color w:val="000000"/>
          <w:highlight w:val="lightGray"/>
          <w:lang w:val="lt-LT"/>
        </w:rPr>
        <w:t>aeracijos adata, 1 rinkinys iš dviejų komponentų („peteliškės“ tipo adata ir vienkartinė adata)</w:t>
      </w:r>
      <w:r>
        <w:rPr>
          <w:rFonts w:ascii="Times New Roman" w:hAnsi="Times New Roman"/>
          <w:color w:val="000000"/>
          <w:highlight w:val="lightGray"/>
          <w:lang w:val="lt-LT"/>
        </w:rPr>
        <w:t>]</w:t>
      </w:r>
    </w:p>
    <w:p w14:paraId="17ED4A85" w14:textId="77777777" w:rsidR="00A4742F" w:rsidRPr="00A94525" w:rsidRDefault="00A4742F" w:rsidP="005C2812">
      <w:pPr>
        <w:keepNext/>
        <w:tabs>
          <w:tab w:val="left" w:pos="567"/>
        </w:tabs>
        <w:autoSpaceDE w:val="0"/>
        <w:autoSpaceDN w:val="0"/>
        <w:adjustRightInd w:val="0"/>
        <w:spacing w:after="0" w:line="240" w:lineRule="auto"/>
        <w:rPr>
          <w:rFonts w:ascii="Times New Roman" w:hAnsi="Times New Roman"/>
          <w:color w:val="000000"/>
          <w:lang w:val="lt-LT"/>
        </w:rPr>
      </w:pPr>
    </w:p>
    <w:p w14:paraId="055090C2" w14:textId="77777777" w:rsidR="00A4742F" w:rsidRPr="00A94525" w:rsidRDefault="00A4742F" w:rsidP="00A4742F">
      <w:pPr>
        <w:tabs>
          <w:tab w:val="left" w:pos="567"/>
        </w:tabs>
        <w:autoSpaceDE w:val="0"/>
        <w:autoSpaceDN w:val="0"/>
        <w:adjustRightInd w:val="0"/>
        <w:spacing w:after="0" w:line="240" w:lineRule="auto"/>
        <w:rPr>
          <w:rFonts w:ascii="Times New Roman" w:hAnsi="Times New Roman"/>
          <w:i/>
          <w:color w:val="000000"/>
          <w:lang w:val="lt-LT"/>
        </w:rPr>
      </w:pPr>
      <w:r w:rsidRPr="00A94525">
        <w:rPr>
          <w:rFonts w:ascii="Times New Roman" w:hAnsi="Times New Roman"/>
          <w:i/>
          <w:color w:val="000000"/>
          <w:lang w:val="lt-LT"/>
        </w:rPr>
        <w:t>Pakuotės dydis</w:t>
      </w:r>
    </w:p>
    <w:p w14:paraId="7ECE1E0B" w14:textId="77777777" w:rsidR="00A4742F" w:rsidRPr="00A94525" w:rsidRDefault="00A4742F" w:rsidP="00A4742F">
      <w:pPr>
        <w:tabs>
          <w:tab w:val="left" w:pos="567"/>
        </w:tabs>
        <w:autoSpaceDE w:val="0"/>
        <w:autoSpaceDN w:val="0"/>
        <w:adjustRightInd w:val="0"/>
        <w:spacing w:after="0" w:line="240" w:lineRule="auto"/>
        <w:rPr>
          <w:rFonts w:ascii="Times New Roman" w:hAnsi="Times New Roman"/>
          <w:color w:val="000000"/>
          <w:lang w:val="lt-LT"/>
        </w:rPr>
      </w:pPr>
      <w:r w:rsidRPr="00A94525">
        <w:rPr>
          <w:rFonts w:ascii="Times New Roman" w:hAnsi="Times New Roman"/>
          <w:color w:val="000000"/>
          <w:lang w:val="lt-LT"/>
        </w:rPr>
        <w:t>1 x 600 TV</w:t>
      </w:r>
    </w:p>
    <w:p w14:paraId="44637558" w14:textId="77777777" w:rsidR="00A4742F" w:rsidRPr="00A94525" w:rsidRDefault="00A4742F" w:rsidP="00A4742F">
      <w:pPr>
        <w:tabs>
          <w:tab w:val="left" w:pos="567"/>
        </w:tabs>
        <w:autoSpaceDE w:val="0"/>
        <w:autoSpaceDN w:val="0"/>
        <w:adjustRightInd w:val="0"/>
        <w:spacing w:after="0" w:line="240" w:lineRule="auto"/>
        <w:rPr>
          <w:rFonts w:ascii="Times New Roman" w:hAnsi="Times New Roman"/>
          <w:color w:val="000000"/>
          <w:lang w:val="lt-LT"/>
        </w:rPr>
      </w:pPr>
    </w:p>
    <w:p w14:paraId="369999CB" w14:textId="77777777" w:rsidR="00A4742F" w:rsidRPr="00A94525" w:rsidRDefault="00A4742F" w:rsidP="00A4742F">
      <w:pPr>
        <w:keepNext/>
        <w:tabs>
          <w:tab w:val="left" w:pos="567"/>
        </w:tabs>
        <w:spacing w:after="0" w:line="240" w:lineRule="auto"/>
        <w:jc w:val="both"/>
        <w:outlineLvl w:val="3"/>
        <w:rPr>
          <w:rFonts w:ascii="Times New Roman" w:hAnsi="Times New Roman"/>
          <w:b/>
          <w:lang w:val="lt-LT"/>
        </w:rPr>
      </w:pPr>
      <w:r w:rsidRPr="00A94525">
        <w:rPr>
          <w:rFonts w:ascii="Times New Roman" w:hAnsi="Times New Roman"/>
          <w:b/>
          <w:lang w:val="lt-LT"/>
        </w:rPr>
        <w:t>Registruotojas ir gamintojas</w:t>
      </w:r>
    </w:p>
    <w:p w14:paraId="3DADDF02" w14:textId="77777777" w:rsidR="00A4742F" w:rsidRPr="00A94525" w:rsidRDefault="00A4742F" w:rsidP="00A4742F">
      <w:pPr>
        <w:spacing w:after="0" w:line="240" w:lineRule="auto"/>
        <w:rPr>
          <w:rFonts w:ascii="Times New Roman" w:hAnsi="Times New Roman"/>
          <w:bCs/>
          <w:lang w:val="lt-LT"/>
        </w:rPr>
      </w:pPr>
    </w:p>
    <w:p w14:paraId="52511688" w14:textId="77777777" w:rsidR="00A4742F" w:rsidRPr="00A94525" w:rsidRDefault="00A4742F" w:rsidP="00A4742F">
      <w:pPr>
        <w:spacing w:after="0" w:line="240" w:lineRule="auto"/>
        <w:rPr>
          <w:rFonts w:ascii="Times New Roman" w:hAnsi="Times New Roman"/>
          <w:bCs/>
          <w:i/>
          <w:lang w:val="lt-LT"/>
        </w:rPr>
      </w:pPr>
      <w:r w:rsidRPr="00A94525">
        <w:rPr>
          <w:rFonts w:ascii="Times New Roman" w:hAnsi="Times New Roman"/>
          <w:bCs/>
          <w:i/>
          <w:lang w:val="lt-LT"/>
        </w:rPr>
        <w:t>Registruotojas</w:t>
      </w:r>
    </w:p>
    <w:p w14:paraId="0BDA5233" w14:textId="77777777" w:rsidR="00A4742F" w:rsidRPr="00A94525" w:rsidRDefault="00A4742F" w:rsidP="00A4742F">
      <w:pPr>
        <w:spacing w:after="0" w:line="240" w:lineRule="auto"/>
        <w:rPr>
          <w:rFonts w:ascii="Times New Roman" w:hAnsi="Times New Roman"/>
          <w:bCs/>
          <w:lang w:val="lt-LT"/>
        </w:rPr>
      </w:pPr>
      <w:r w:rsidRPr="00A94525">
        <w:rPr>
          <w:rFonts w:ascii="Times New Roman" w:hAnsi="Times New Roman"/>
          <w:bCs/>
          <w:lang w:val="lt-LT"/>
        </w:rPr>
        <w:t>Baxalta Innovations GmbH</w:t>
      </w:r>
    </w:p>
    <w:p w14:paraId="51902C7E" w14:textId="77777777" w:rsidR="00A4742F" w:rsidRPr="00A94525" w:rsidRDefault="00A4742F" w:rsidP="00A4742F">
      <w:pPr>
        <w:spacing w:after="0" w:line="240" w:lineRule="auto"/>
        <w:rPr>
          <w:rFonts w:ascii="Times New Roman" w:hAnsi="Times New Roman"/>
          <w:bCs/>
          <w:lang w:val="lt-LT"/>
        </w:rPr>
      </w:pPr>
      <w:r w:rsidRPr="00A94525">
        <w:rPr>
          <w:rFonts w:ascii="Times New Roman" w:hAnsi="Times New Roman"/>
          <w:bCs/>
          <w:lang w:val="lt-LT"/>
        </w:rPr>
        <w:t>Industriestrasse 67</w:t>
      </w:r>
    </w:p>
    <w:p w14:paraId="2307BFEE" w14:textId="77777777" w:rsidR="00A4742F" w:rsidRPr="00A94525" w:rsidRDefault="00A4742F" w:rsidP="00A4742F">
      <w:pPr>
        <w:spacing w:after="0" w:line="240" w:lineRule="auto"/>
        <w:rPr>
          <w:rFonts w:ascii="Times New Roman" w:hAnsi="Times New Roman"/>
          <w:lang w:val="lt-LT"/>
        </w:rPr>
      </w:pPr>
      <w:r w:rsidRPr="00A94525">
        <w:rPr>
          <w:rFonts w:ascii="Times New Roman" w:hAnsi="Times New Roman"/>
          <w:lang w:val="lt-LT"/>
        </w:rPr>
        <w:t>A</w:t>
      </w:r>
      <w:r w:rsidRPr="00A94525">
        <w:rPr>
          <w:rFonts w:ascii="Times New Roman" w:hAnsi="Times New Roman"/>
          <w:lang w:val="lt-LT"/>
        </w:rPr>
        <w:noBreakHyphen/>
        <w:t>1221 Vienna</w:t>
      </w:r>
    </w:p>
    <w:p w14:paraId="7B5AE559"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Austrija</w:t>
      </w:r>
    </w:p>
    <w:p w14:paraId="691D8A01" w14:textId="77777777" w:rsidR="00A4742F" w:rsidRPr="00A94525" w:rsidRDefault="00A4742F" w:rsidP="00A4742F">
      <w:pPr>
        <w:tabs>
          <w:tab w:val="left" w:pos="567"/>
        </w:tabs>
        <w:spacing w:after="0" w:line="240" w:lineRule="auto"/>
        <w:jc w:val="both"/>
        <w:outlineLvl w:val="3"/>
        <w:rPr>
          <w:rFonts w:ascii="Times New Roman" w:hAnsi="Times New Roman"/>
          <w:b/>
          <w:lang w:val="lt-LT"/>
        </w:rPr>
      </w:pPr>
    </w:p>
    <w:p w14:paraId="2D44402D" w14:textId="77777777" w:rsidR="00A4742F" w:rsidRPr="00A94525" w:rsidRDefault="00A4742F" w:rsidP="00A4742F">
      <w:pPr>
        <w:keepNext/>
        <w:tabs>
          <w:tab w:val="left" w:pos="567"/>
        </w:tabs>
        <w:spacing w:after="0" w:line="240" w:lineRule="auto"/>
        <w:jc w:val="both"/>
        <w:outlineLvl w:val="3"/>
        <w:rPr>
          <w:rFonts w:ascii="Times New Roman" w:hAnsi="Times New Roman"/>
          <w:i/>
          <w:lang w:val="lt-LT"/>
        </w:rPr>
      </w:pPr>
      <w:r w:rsidRPr="00A94525">
        <w:rPr>
          <w:rFonts w:ascii="Times New Roman" w:hAnsi="Times New Roman"/>
          <w:i/>
          <w:lang w:val="lt-LT"/>
        </w:rPr>
        <w:t>Gamintojas</w:t>
      </w:r>
    </w:p>
    <w:p w14:paraId="2E5EC2D5" w14:textId="77777777" w:rsidR="00A4742F" w:rsidRPr="005C2812" w:rsidRDefault="00A4742F" w:rsidP="00A4742F">
      <w:pPr>
        <w:keepNext/>
        <w:tabs>
          <w:tab w:val="left" w:pos="567"/>
        </w:tabs>
        <w:spacing w:after="0" w:line="240" w:lineRule="auto"/>
        <w:jc w:val="both"/>
        <w:outlineLvl w:val="3"/>
        <w:rPr>
          <w:lang w:val="pt-PT"/>
        </w:rPr>
      </w:pPr>
      <w:r w:rsidRPr="005C2812">
        <w:rPr>
          <w:rFonts w:ascii="Times New Roman" w:hAnsi="Times New Roman"/>
          <w:lang w:val="pt-PT"/>
        </w:rPr>
        <w:t>Takeda Manufacturing Austria AG</w:t>
      </w:r>
    </w:p>
    <w:p w14:paraId="04653FF9" w14:textId="77777777" w:rsidR="00A4742F" w:rsidRPr="00A94525" w:rsidRDefault="00A4742F" w:rsidP="00A4742F">
      <w:pPr>
        <w:spacing w:after="0" w:line="240" w:lineRule="auto"/>
        <w:rPr>
          <w:rFonts w:ascii="Times New Roman" w:hAnsi="Times New Roman"/>
          <w:lang w:val="lt-LT"/>
        </w:rPr>
      </w:pPr>
      <w:r w:rsidRPr="00A94525">
        <w:rPr>
          <w:rFonts w:ascii="Times New Roman" w:hAnsi="Times New Roman"/>
          <w:lang w:val="lt-LT"/>
        </w:rPr>
        <w:t>Industriestrasse 67</w:t>
      </w:r>
    </w:p>
    <w:p w14:paraId="3B53D7B9" w14:textId="77777777" w:rsidR="00A4742F" w:rsidRPr="00A94525" w:rsidRDefault="00A4742F" w:rsidP="00A4742F">
      <w:pPr>
        <w:spacing w:after="0" w:line="240" w:lineRule="auto"/>
        <w:rPr>
          <w:rFonts w:ascii="Times New Roman" w:hAnsi="Times New Roman"/>
          <w:lang w:val="lt-LT"/>
        </w:rPr>
      </w:pPr>
      <w:r w:rsidRPr="00A94525">
        <w:rPr>
          <w:rFonts w:ascii="Times New Roman" w:hAnsi="Times New Roman"/>
          <w:lang w:val="lt-LT"/>
        </w:rPr>
        <w:t>1221 Vienna</w:t>
      </w:r>
    </w:p>
    <w:p w14:paraId="1A87AAC0" w14:textId="77777777" w:rsidR="00A4742F" w:rsidRPr="000A6493" w:rsidRDefault="00A4742F" w:rsidP="00A4742F">
      <w:pPr>
        <w:spacing w:after="0" w:line="240" w:lineRule="auto"/>
        <w:rPr>
          <w:lang w:val="lt-LT"/>
        </w:rPr>
      </w:pPr>
      <w:r w:rsidRPr="000A6493">
        <w:rPr>
          <w:rFonts w:ascii="Times New Roman" w:hAnsi="Times New Roman"/>
          <w:lang w:val="lt-LT"/>
        </w:rPr>
        <w:t>Austrija</w:t>
      </w:r>
    </w:p>
    <w:p w14:paraId="61AE59B8" w14:textId="77777777" w:rsidR="00A4742F" w:rsidRPr="00821CE9" w:rsidRDefault="00A4742F" w:rsidP="00A4742F">
      <w:pPr>
        <w:spacing w:after="0" w:line="240" w:lineRule="auto"/>
        <w:rPr>
          <w:rFonts w:ascii="Times New Roman" w:hAnsi="Times New Roman"/>
          <w:lang w:val="lt-LT"/>
        </w:rPr>
      </w:pPr>
    </w:p>
    <w:p w14:paraId="78B4DD1A" w14:textId="64B43BE4" w:rsidR="00A4742F" w:rsidRDefault="00A4742F" w:rsidP="00A4742F">
      <w:pPr>
        <w:spacing w:after="0" w:line="240" w:lineRule="auto"/>
        <w:rPr>
          <w:rFonts w:ascii="Times New Roman" w:hAnsi="Times New Roman"/>
          <w:b/>
          <w:lang w:val="lt-LT"/>
        </w:rPr>
      </w:pPr>
      <w:r w:rsidRPr="00A94525">
        <w:rPr>
          <w:rFonts w:ascii="Times New Roman" w:hAnsi="Times New Roman"/>
          <w:b/>
          <w:lang w:val="lt-LT"/>
        </w:rPr>
        <w:t xml:space="preserve">Šis vaistas </w:t>
      </w:r>
      <w:r w:rsidR="00271019" w:rsidRPr="00271019">
        <w:rPr>
          <w:rFonts w:ascii="Times New Roman" w:hAnsi="Times New Roman"/>
          <w:b/>
          <w:bCs/>
          <w:lang w:val="lt-LT" w:eastAsia="lt-LT"/>
        </w:rPr>
        <w:t>Europos ekonominės erdvės</w:t>
      </w:r>
      <w:r w:rsidR="00271019" w:rsidRPr="00A94525" w:rsidDel="00271019">
        <w:rPr>
          <w:rFonts w:ascii="Times New Roman" w:hAnsi="Times New Roman"/>
          <w:b/>
          <w:lang w:val="lt-LT"/>
        </w:rPr>
        <w:t xml:space="preserve"> </w:t>
      </w:r>
      <w:r w:rsidRPr="00A94525">
        <w:rPr>
          <w:rFonts w:ascii="Times New Roman" w:hAnsi="Times New Roman"/>
          <w:b/>
          <w:lang w:val="lt-LT"/>
        </w:rPr>
        <w:t>valstybėse narėse registruotas tokiais pavadinimais:</w:t>
      </w:r>
    </w:p>
    <w:p w14:paraId="4D9338EA" w14:textId="77777777" w:rsidR="00A4742F" w:rsidRPr="00A94525" w:rsidRDefault="00A4742F" w:rsidP="00A4742F">
      <w:pPr>
        <w:spacing w:after="0" w:line="240" w:lineRule="auto"/>
        <w:rPr>
          <w:rFonts w:ascii="Times New Roman" w:hAnsi="Times New Roman"/>
          <w:b/>
          <w:snapToGrid w:val="0"/>
          <w:lang w:val="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6803"/>
      </w:tblGrid>
      <w:tr w:rsidR="00A4742F" w:rsidRPr="00A94525" w14:paraId="71156FD9" w14:textId="77777777" w:rsidTr="00D65CFD">
        <w:tc>
          <w:tcPr>
            <w:tcW w:w="2552" w:type="dxa"/>
            <w:tcBorders>
              <w:top w:val="single" w:sz="4" w:space="0" w:color="auto"/>
              <w:left w:val="single" w:sz="4" w:space="0" w:color="auto"/>
              <w:bottom w:val="single" w:sz="4" w:space="0" w:color="auto"/>
              <w:right w:val="single" w:sz="4" w:space="0" w:color="auto"/>
            </w:tcBorders>
          </w:tcPr>
          <w:p w14:paraId="23FB3643" w14:textId="77777777" w:rsidR="00A4742F" w:rsidRPr="00A94525" w:rsidRDefault="00A4742F" w:rsidP="00D65CFD">
            <w:pPr>
              <w:numPr>
                <w:ilvl w:val="12"/>
                <w:numId w:val="0"/>
              </w:numPr>
              <w:tabs>
                <w:tab w:val="left" w:pos="567"/>
              </w:tabs>
              <w:spacing w:after="0" w:line="240" w:lineRule="auto"/>
              <w:ind w:right="-2"/>
              <w:rPr>
                <w:rFonts w:ascii="Times New Roman" w:hAnsi="Times New Roman"/>
                <w:lang w:val="lt-LT"/>
              </w:rPr>
            </w:pPr>
            <w:r w:rsidRPr="00A94525">
              <w:rPr>
                <w:rFonts w:ascii="Times New Roman" w:hAnsi="Times New Roman"/>
                <w:lang w:val="lt-LT"/>
              </w:rPr>
              <w:t>Austrija</w:t>
            </w:r>
          </w:p>
        </w:tc>
        <w:tc>
          <w:tcPr>
            <w:tcW w:w="6803" w:type="dxa"/>
            <w:tcBorders>
              <w:top w:val="single" w:sz="4" w:space="0" w:color="auto"/>
              <w:left w:val="single" w:sz="4" w:space="0" w:color="auto"/>
              <w:bottom w:val="single" w:sz="4" w:space="0" w:color="auto"/>
              <w:right w:val="single" w:sz="4" w:space="0" w:color="auto"/>
            </w:tcBorders>
          </w:tcPr>
          <w:p w14:paraId="775D663A" w14:textId="77777777" w:rsidR="00A4742F" w:rsidRPr="00A94525" w:rsidRDefault="00A4742F" w:rsidP="00D65CFD">
            <w:pPr>
              <w:numPr>
                <w:ilvl w:val="12"/>
                <w:numId w:val="0"/>
              </w:numPr>
              <w:tabs>
                <w:tab w:val="left" w:pos="567"/>
              </w:tabs>
              <w:spacing w:after="0" w:line="240" w:lineRule="auto"/>
              <w:ind w:right="-2"/>
              <w:rPr>
                <w:rFonts w:ascii="Times New Roman" w:hAnsi="Times New Roman"/>
                <w:lang w:val="lt-LT"/>
              </w:rPr>
            </w:pPr>
            <w:r w:rsidRPr="00A94525">
              <w:rPr>
                <w:rFonts w:ascii="Times New Roman" w:hAnsi="Times New Roman"/>
                <w:lang w:val="lt-LT"/>
              </w:rPr>
              <w:t>Prothromplex TOTAL 600 I.E. Pulver und Lösungsmittel zur Herstellung</w:t>
            </w:r>
          </w:p>
          <w:p w14:paraId="5527C09F" w14:textId="77777777" w:rsidR="00A4742F" w:rsidRPr="00A94525" w:rsidRDefault="00A4742F" w:rsidP="00D65CFD">
            <w:pPr>
              <w:numPr>
                <w:ilvl w:val="12"/>
                <w:numId w:val="0"/>
              </w:numPr>
              <w:tabs>
                <w:tab w:val="left" w:pos="567"/>
              </w:tabs>
              <w:spacing w:after="0" w:line="240" w:lineRule="auto"/>
              <w:ind w:right="-2"/>
              <w:rPr>
                <w:rFonts w:ascii="Times New Roman" w:hAnsi="Times New Roman"/>
                <w:lang w:val="lt-LT"/>
              </w:rPr>
            </w:pPr>
            <w:r w:rsidRPr="00A94525">
              <w:rPr>
                <w:rFonts w:ascii="Times New Roman" w:hAnsi="Times New Roman"/>
                <w:lang w:val="lt-LT"/>
              </w:rPr>
              <w:t>einer Injektionslösung</w:t>
            </w:r>
          </w:p>
        </w:tc>
      </w:tr>
      <w:tr w:rsidR="00A4742F" w:rsidRPr="00A94525" w14:paraId="3A1815B1" w14:textId="77777777" w:rsidTr="00D65CFD">
        <w:tc>
          <w:tcPr>
            <w:tcW w:w="2552" w:type="dxa"/>
            <w:tcBorders>
              <w:top w:val="single" w:sz="4" w:space="0" w:color="auto"/>
              <w:left w:val="single" w:sz="4" w:space="0" w:color="auto"/>
              <w:bottom w:val="single" w:sz="4" w:space="0" w:color="auto"/>
              <w:right w:val="single" w:sz="4" w:space="0" w:color="auto"/>
            </w:tcBorders>
          </w:tcPr>
          <w:p w14:paraId="5E70BABC" w14:textId="77777777" w:rsidR="00A4742F" w:rsidRPr="00A94525" w:rsidRDefault="00A4742F" w:rsidP="00D65CFD">
            <w:pPr>
              <w:numPr>
                <w:ilvl w:val="12"/>
                <w:numId w:val="0"/>
              </w:numPr>
              <w:tabs>
                <w:tab w:val="left" w:pos="567"/>
              </w:tabs>
              <w:spacing w:after="0" w:line="240" w:lineRule="auto"/>
              <w:ind w:right="-2"/>
              <w:rPr>
                <w:rFonts w:ascii="Times New Roman" w:hAnsi="Times New Roman"/>
                <w:lang w:val="lt-LT"/>
              </w:rPr>
            </w:pPr>
            <w:r w:rsidRPr="00A94525">
              <w:rPr>
                <w:rFonts w:ascii="Times New Roman" w:hAnsi="Times New Roman"/>
                <w:lang w:val="lt-LT"/>
              </w:rPr>
              <w:t>Belgija</w:t>
            </w:r>
            <w:r>
              <w:rPr>
                <w:rFonts w:ascii="Times New Roman" w:hAnsi="Times New Roman"/>
                <w:lang w:val="lt-LT"/>
              </w:rPr>
              <w:t xml:space="preserve">, </w:t>
            </w:r>
            <w:r w:rsidRPr="00A94525">
              <w:rPr>
                <w:rFonts w:ascii="Times New Roman" w:hAnsi="Times New Roman"/>
                <w:lang w:val="lt-LT"/>
              </w:rPr>
              <w:t>Liuksemburgas</w:t>
            </w:r>
          </w:p>
        </w:tc>
        <w:tc>
          <w:tcPr>
            <w:tcW w:w="6803" w:type="dxa"/>
            <w:tcBorders>
              <w:top w:val="single" w:sz="4" w:space="0" w:color="auto"/>
              <w:left w:val="single" w:sz="4" w:space="0" w:color="auto"/>
              <w:bottom w:val="single" w:sz="4" w:space="0" w:color="auto"/>
              <w:right w:val="single" w:sz="4" w:space="0" w:color="auto"/>
            </w:tcBorders>
          </w:tcPr>
          <w:p w14:paraId="25B8B582" w14:textId="77777777" w:rsidR="00A4742F" w:rsidRPr="00A94525" w:rsidRDefault="00A4742F" w:rsidP="00D65CFD">
            <w:pPr>
              <w:numPr>
                <w:ilvl w:val="12"/>
                <w:numId w:val="0"/>
              </w:numPr>
              <w:tabs>
                <w:tab w:val="left" w:pos="567"/>
              </w:tabs>
              <w:spacing w:after="0" w:line="240" w:lineRule="auto"/>
              <w:ind w:right="-2"/>
              <w:rPr>
                <w:rFonts w:ascii="Times New Roman" w:hAnsi="Times New Roman"/>
                <w:lang w:val="lt-LT"/>
              </w:rPr>
            </w:pPr>
            <w:r w:rsidRPr="00A94525">
              <w:rPr>
                <w:rFonts w:ascii="Times New Roman" w:hAnsi="Times New Roman"/>
                <w:lang w:val="lt-LT"/>
              </w:rPr>
              <w:t>Prothromplex 600 UI, poudre et solvant pour solution injectable</w:t>
            </w:r>
          </w:p>
        </w:tc>
      </w:tr>
      <w:tr w:rsidR="00A4742F" w:rsidRPr="00A94525" w14:paraId="356860EB" w14:textId="77777777" w:rsidTr="00D65CFD">
        <w:tc>
          <w:tcPr>
            <w:tcW w:w="2552" w:type="dxa"/>
            <w:tcBorders>
              <w:top w:val="single" w:sz="4" w:space="0" w:color="auto"/>
              <w:left w:val="single" w:sz="4" w:space="0" w:color="auto"/>
              <w:bottom w:val="single" w:sz="4" w:space="0" w:color="auto"/>
              <w:right w:val="single" w:sz="4" w:space="0" w:color="auto"/>
            </w:tcBorders>
          </w:tcPr>
          <w:p w14:paraId="4904FC7E" w14:textId="77777777" w:rsidR="00A4742F" w:rsidRPr="00A94525" w:rsidRDefault="00A4742F" w:rsidP="00D65CFD">
            <w:pPr>
              <w:numPr>
                <w:ilvl w:val="12"/>
                <w:numId w:val="0"/>
              </w:numPr>
              <w:tabs>
                <w:tab w:val="left" w:pos="567"/>
              </w:tabs>
              <w:spacing w:after="0" w:line="240" w:lineRule="auto"/>
              <w:ind w:right="-2"/>
              <w:rPr>
                <w:rFonts w:ascii="Times New Roman" w:hAnsi="Times New Roman"/>
                <w:lang w:val="lt-LT"/>
              </w:rPr>
            </w:pPr>
            <w:r w:rsidRPr="00A94525">
              <w:rPr>
                <w:rFonts w:ascii="Times New Roman" w:hAnsi="Times New Roman"/>
                <w:lang w:val="lt-LT"/>
              </w:rPr>
              <w:t>Bulgarija</w:t>
            </w:r>
          </w:p>
        </w:tc>
        <w:tc>
          <w:tcPr>
            <w:tcW w:w="6803" w:type="dxa"/>
            <w:tcBorders>
              <w:top w:val="single" w:sz="4" w:space="0" w:color="auto"/>
              <w:left w:val="single" w:sz="4" w:space="0" w:color="auto"/>
              <w:bottom w:val="single" w:sz="4" w:space="0" w:color="auto"/>
              <w:right w:val="single" w:sz="4" w:space="0" w:color="auto"/>
            </w:tcBorders>
          </w:tcPr>
          <w:p w14:paraId="5F575BC4" w14:textId="77777777" w:rsidR="00A4742F" w:rsidRPr="00A94525" w:rsidRDefault="00A4742F" w:rsidP="00D65CFD">
            <w:pPr>
              <w:numPr>
                <w:ilvl w:val="12"/>
                <w:numId w:val="0"/>
              </w:numPr>
              <w:tabs>
                <w:tab w:val="left" w:pos="567"/>
              </w:tabs>
              <w:spacing w:after="0" w:line="240" w:lineRule="auto"/>
              <w:ind w:right="-2"/>
              <w:rPr>
                <w:rFonts w:ascii="Times New Roman" w:hAnsi="Times New Roman"/>
                <w:lang w:val="lt-LT"/>
              </w:rPr>
            </w:pPr>
            <w:r w:rsidRPr="00A94525">
              <w:rPr>
                <w:rFonts w:ascii="Times New Roman" w:hAnsi="Times New Roman"/>
                <w:lang w:val="lt-LT"/>
              </w:rPr>
              <w:t>Prothromplex Total NF 600 IU</w:t>
            </w:r>
          </w:p>
        </w:tc>
      </w:tr>
      <w:tr w:rsidR="00A4742F" w:rsidRPr="00A94525" w14:paraId="05883F24" w14:textId="77777777" w:rsidTr="00D65CFD">
        <w:tc>
          <w:tcPr>
            <w:tcW w:w="2552" w:type="dxa"/>
            <w:tcBorders>
              <w:top w:val="single" w:sz="4" w:space="0" w:color="auto"/>
              <w:left w:val="single" w:sz="4" w:space="0" w:color="auto"/>
              <w:bottom w:val="single" w:sz="4" w:space="0" w:color="auto"/>
              <w:right w:val="single" w:sz="4" w:space="0" w:color="auto"/>
            </w:tcBorders>
          </w:tcPr>
          <w:p w14:paraId="005AF4BC" w14:textId="77777777" w:rsidR="00A4742F" w:rsidRPr="00A94525" w:rsidRDefault="00A4742F" w:rsidP="00D65CFD">
            <w:pPr>
              <w:numPr>
                <w:ilvl w:val="12"/>
                <w:numId w:val="0"/>
              </w:numPr>
              <w:tabs>
                <w:tab w:val="left" w:pos="567"/>
              </w:tabs>
              <w:spacing w:after="0" w:line="240" w:lineRule="auto"/>
              <w:ind w:right="-2"/>
              <w:rPr>
                <w:rFonts w:ascii="Times New Roman" w:hAnsi="Times New Roman"/>
                <w:lang w:val="lt-LT"/>
              </w:rPr>
            </w:pPr>
            <w:r w:rsidRPr="00A94525">
              <w:rPr>
                <w:rFonts w:ascii="Times New Roman" w:hAnsi="Times New Roman"/>
                <w:lang w:val="lt-LT"/>
              </w:rPr>
              <w:t>Čekija</w:t>
            </w:r>
            <w:r>
              <w:rPr>
                <w:rFonts w:ascii="Times New Roman" w:hAnsi="Times New Roman"/>
                <w:lang w:val="lt-LT"/>
              </w:rPr>
              <w:t>, Lenkija</w:t>
            </w:r>
          </w:p>
        </w:tc>
        <w:tc>
          <w:tcPr>
            <w:tcW w:w="6803" w:type="dxa"/>
            <w:tcBorders>
              <w:top w:val="single" w:sz="4" w:space="0" w:color="auto"/>
              <w:left w:val="single" w:sz="4" w:space="0" w:color="auto"/>
              <w:bottom w:val="single" w:sz="4" w:space="0" w:color="auto"/>
              <w:right w:val="single" w:sz="4" w:space="0" w:color="auto"/>
            </w:tcBorders>
          </w:tcPr>
          <w:p w14:paraId="3C6B9036" w14:textId="77777777" w:rsidR="00A4742F" w:rsidRPr="00A94525" w:rsidRDefault="00A4742F" w:rsidP="00D65CFD">
            <w:pPr>
              <w:numPr>
                <w:ilvl w:val="12"/>
                <w:numId w:val="0"/>
              </w:numPr>
              <w:tabs>
                <w:tab w:val="left" w:pos="567"/>
              </w:tabs>
              <w:spacing w:after="0" w:line="240" w:lineRule="auto"/>
              <w:ind w:right="-2"/>
              <w:rPr>
                <w:rFonts w:ascii="Times New Roman" w:hAnsi="Times New Roman"/>
                <w:lang w:val="lt-LT"/>
              </w:rPr>
            </w:pPr>
            <w:r w:rsidRPr="00A94525">
              <w:rPr>
                <w:rFonts w:ascii="Times New Roman" w:hAnsi="Times New Roman"/>
                <w:lang w:val="lt-LT"/>
              </w:rPr>
              <w:t>Prothromplex Total NF</w:t>
            </w:r>
          </w:p>
        </w:tc>
      </w:tr>
      <w:tr w:rsidR="00A4742F" w:rsidRPr="00A94525" w14:paraId="22FA9F9C" w14:textId="77777777" w:rsidTr="00D65CFD">
        <w:trPr>
          <w:trHeight w:val="276"/>
        </w:trPr>
        <w:tc>
          <w:tcPr>
            <w:tcW w:w="2552" w:type="dxa"/>
            <w:tcBorders>
              <w:top w:val="single" w:sz="4" w:space="0" w:color="auto"/>
              <w:left w:val="single" w:sz="4" w:space="0" w:color="auto"/>
              <w:bottom w:val="single" w:sz="4" w:space="0" w:color="auto"/>
              <w:right w:val="single" w:sz="4" w:space="0" w:color="auto"/>
            </w:tcBorders>
          </w:tcPr>
          <w:p w14:paraId="56EAE992" w14:textId="77777777" w:rsidR="00A4742F" w:rsidRPr="00A94525" w:rsidRDefault="00A4742F" w:rsidP="00D65CFD">
            <w:pPr>
              <w:numPr>
                <w:ilvl w:val="12"/>
                <w:numId w:val="0"/>
              </w:numPr>
              <w:tabs>
                <w:tab w:val="left" w:pos="567"/>
              </w:tabs>
              <w:spacing w:after="0" w:line="240" w:lineRule="auto"/>
              <w:ind w:right="-2"/>
              <w:rPr>
                <w:rFonts w:ascii="Times New Roman" w:hAnsi="Times New Roman"/>
                <w:lang w:val="lt-LT"/>
              </w:rPr>
            </w:pPr>
            <w:r w:rsidRPr="00A94525">
              <w:rPr>
                <w:rFonts w:ascii="Times New Roman" w:hAnsi="Times New Roman"/>
                <w:lang w:val="lt-LT"/>
              </w:rPr>
              <w:t>Danija</w:t>
            </w:r>
            <w:r>
              <w:rPr>
                <w:rFonts w:ascii="Times New Roman" w:hAnsi="Times New Roman"/>
                <w:lang w:val="lt-LT"/>
              </w:rPr>
              <w:t>, Norvegija, Portugalija</w:t>
            </w:r>
          </w:p>
        </w:tc>
        <w:tc>
          <w:tcPr>
            <w:tcW w:w="6803" w:type="dxa"/>
            <w:tcBorders>
              <w:top w:val="single" w:sz="4" w:space="0" w:color="auto"/>
              <w:left w:val="single" w:sz="4" w:space="0" w:color="auto"/>
              <w:bottom w:val="single" w:sz="4" w:space="0" w:color="auto"/>
              <w:right w:val="single" w:sz="4" w:space="0" w:color="auto"/>
            </w:tcBorders>
          </w:tcPr>
          <w:p w14:paraId="0D0F674D" w14:textId="77777777" w:rsidR="00A4742F" w:rsidRPr="00A94525" w:rsidRDefault="00A4742F" w:rsidP="00D65CFD">
            <w:pPr>
              <w:numPr>
                <w:ilvl w:val="12"/>
                <w:numId w:val="0"/>
              </w:numPr>
              <w:tabs>
                <w:tab w:val="left" w:pos="567"/>
              </w:tabs>
              <w:spacing w:after="0" w:line="240" w:lineRule="auto"/>
              <w:ind w:right="-2"/>
              <w:rPr>
                <w:rFonts w:ascii="Times New Roman" w:hAnsi="Times New Roman"/>
                <w:lang w:val="lt-LT"/>
              </w:rPr>
            </w:pPr>
            <w:r w:rsidRPr="00A94525">
              <w:rPr>
                <w:rFonts w:ascii="Times New Roman" w:hAnsi="Times New Roman"/>
                <w:lang w:val="lt-LT"/>
              </w:rPr>
              <w:t>Prothromplex</w:t>
            </w:r>
          </w:p>
        </w:tc>
      </w:tr>
      <w:tr w:rsidR="00A4742F" w:rsidRPr="00A94525" w14:paraId="0E4865EC" w14:textId="77777777" w:rsidTr="00D65CFD">
        <w:tc>
          <w:tcPr>
            <w:tcW w:w="2552" w:type="dxa"/>
            <w:tcBorders>
              <w:top w:val="single" w:sz="4" w:space="0" w:color="auto"/>
              <w:left w:val="single" w:sz="4" w:space="0" w:color="auto"/>
              <w:bottom w:val="single" w:sz="4" w:space="0" w:color="auto"/>
              <w:right w:val="single" w:sz="4" w:space="0" w:color="auto"/>
            </w:tcBorders>
          </w:tcPr>
          <w:p w14:paraId="03C9E4B7" w14:textId="77777777" w:rsidR="00A4742F" w:rsidRPr="00A94525" w:rsidRDefault="00A4742F" w:rsidP="00D65CFD">
            <w:pPr>
              <w:numPr>
                <w:ilvl w:val="12"/>
                <w:numId w:val="0"/>
              </w:numPr>
              <w:tabs>
                <w:tab w:val="left" w:pos="567"/>
              </w:tabs>
              <w:spacing w:after="0" w:line="240" w:lineRule="auto"/>
              <w:ind w:right="-2"/>
              <w:rPr>
                <w:rFonts w:ascii="Times New Roman" w:hAnsi="Times New Roman"/>
                <w:lang w:val="lt-LT"/>
              </w:rPr>
            </w:pPr>
            <w:r w:rsidRPr="00A94525">
              <w:rPr>
                <w:rFonts w:ascii="Times New Roman" w:hAnsi="Times New Roman"/>
                <w:lang w:val="lt-LT"/>
              </w:rPr>
              <w:t>Estija</w:t>
            </w:r>
            <w:r>
              <w:rPr>
                <w:rFonts w:ascii="Times New Roman" w:hAnsi="Times New Roman"/>
                <w:lang w:val="lt-LT"/>
              </w:rPr>
              <w:t>, Graikija</w:t>
            </w:r>
          </w:p>
        </w:tc>
        <w:tc>
          <w:tcPr>
            <w:tcW w:w="6803" w:type="dxa"/>
            <w:tcBorders>
              <w:top w:val="single" w:sz="4" w:space="0" w:color="auto"/>
              <w:left w:val="single" w:sz="4" w:space="0" w:color="auto"/>
              <w:bottom w:val="single" w:sz="4" w:space="0" w:color="auto"/>
              <w:right w:val="single" w:sz="4" w:space="0" w:color="auto"/>
            </w:tcBorders>
          </w:tcPr>
          <w:p w14:paraId="7357E711" w14:textId="77777777" w:rsidR="00A4742F" w:rsidRPr="00A94525" w:rsidRDefault="00A4742F" w:rsidP="00D65CFD">
            <w:pPr>
              <w:numPr>
                <w:ilvl w:val="12"/>
                <w:numId w:val="0"/>
              </w:numPr>
              <w:tabs>
                <w:tab w:val="left" w:pos="567"/>
              </w:tabs>
              <w:spacing w:after="0" w:line="240" w:lineRule="auto"/>
              <w:ind w:right="-2"/>
              <w:rPr>
                <w:rFonts w:ascii="Times New Roman" w:hAnsi="Times New Roman"/>
                <w:lang w:val="lt-LT"/>
              </w:rPr>
            </w:pPr>
            <w:r w:rsidRPr="00A94525">
              <w:rPr>
                <w:rFonts w:ascii="Times New Roman" w:hAnsi="Times New Roman"/>
                <w:lang w:val="lt-LT"/>
              </w:rPr>
              <w:t>Prothromplex</w:t>
            </w:r>
            <w:r>
              <w:rPr>
                <w:rFonts w:ascii="Times New Roman" w:hAnsi="Times New Roman"/>
                <w:lang w:val="lt-LT"/>
              </w:rPr>
              <w:t xml:space="preserve"> TOTAL</w:t>
            </w:r>
          </w:p>
        </w:tc>
      </w:tr>
      <w:tr w:rsidR="00A4742F" w:rsidRPr="00A94525" w14:paraId="07E62D09" w14:textId="77777777" w:rsidTr="00D65CFD">
        <w:tc>
          <w:tcPr>
            <w:tcW w:w="2552" w:type="dxa"/>
            <w:tcBorders>
              <w:top w:val="single" w:sz="4" w:space="0" w:color="auto"/>
              <w:left w:val="single" w:sz="4" w:space="0" w:color="auto"/>
              <w:bottom w:val="single" w:sz="4" w:space="0" w:color="auto"/>
              <w:right w:val="single" w:sz="4" w:space="0" w:color="auto"/>
            </w:tcBorders>
          </w:tcPr>
          <w:p w14:paraId="0A7AD432" w14:textId="77777777" w:rsidR="00A4742F" w:rsidRPr="00A94525" w:rsidRDefault="00A4742F" w:rsidP="00D65CFD">
            <w:pPr>
              <w:numPr>
                <w:ilvl w:val="12"/>
                <w:numId w:val="0"/>
              </w:numPr>
              <w:tabs>
                <w:tab w:val="left" w:pos="567"/>
              </w:tabs>
              <w:spacing w:after="0" w:line="240" w:lineRule="auto"/>
              <w:ind w:right="-2"/>
              <w:rPr>
                <w:rFonts w:ascii="Times New Roman" w:hAnsi="Times New Roman"/>
                <w:lang w:val="lt-LT"/>
              </w:rPr>
            </w:pPr>
            <w:r w:rsidRPr="00A94525">
              <w:rPr>
                <w:rFonts w:ascii="Times New Roman" w:hAnsi="Times New Roman"/>
                <w:lang w:val="lt-LT"/>
              </w:rPr>
              <w:t>Vokietija</w:t>
            </w:r>
          </w:p>
        </w:tc>
        <w:tc>
          <w:tcPr>
            <w:tcW w:w="6803" w:type="dxa"/>
            <w:tcBorders>
              <w:top w:val="single" w:sz="4" w:space="0" w:color="auto"/>
              <w:left w:val="single" w:sz="4" w:space="0" w:color="auto"/>
              <w:bottom w:val="single" w:sz="4" w:space="0" w:color="auto"/>
              <w:right w:val="single" w:sz="4" w:space="0" w:color="auto"/>
            </w:tcBorders>
          </w:tcPr>
          <w:p w14:paraId="252B4441" w14:textId="77777777" w:rsidR="00A4742F" w:rsidRPr="00A94525" w:rsidRDefault="00A4742F" w:rsidP="00D65CFD">
            <w:pPr>
              <w:numPr>
                <w:ilvl w:val="12"/>
                <w:numId w:val="0"/>
              </w:numPr>
              <w:tabs>
                <w:tab w:val="left" w:pos="567"/>
              </w:tabs>
              <w:spacing w:after="0" w:line="240" w:lineRule="auto"/>
              <w:ind w:right="-2"/>
              <w:rPr>
                <w:rFonts w:ascii="Times New Roman" w:hAnsi="Times New Roman"/>
                <w:lang w:val="lt-LT"/>
              </w:rPr>
            </w:pPr>
            <w:r w:rsidRPr="00A94525">
              <w:rPr>
                <w:rFonts w:ascii="Times New Roman" w:hAnsi="Times New Roman"/>
                <w:lang w:val="lt-LT"/>
              </w:rPr>
              <w:t>Prothromplex NF 600</w:t>
            </w:r>
          </w:p>
        </w:tc>
      </w:tr>
      <w:tr w:rsidR="00A4742F" w:rsidRPr="00A94525" w14:paraId="4E34228B" w14:textId="77777777" w:rsidTr="00D65CFD">
        <w:tc>
          <w:tcPr>
            <w:tcW w:w="2552" w:type="dxa"/>
            <w:tcBorders>
              <w:top w:val="single" w:sz="4" w:space="0" w:color="auto"/>
              <w:left w:val="single" w:sz="4" w:space="0" w:color="auto"/>
              <w:bottom w:val="single" w:sz="4" w:space="0" w:color="auto"/>
              <w:right w:val="single" w:sz="4" w:space="0" w:color="auto"/>
            </w:tcBorders>
          </w:tcPr>
          <w:p w14:paraId="245A6752" w14:textId="77777777" w:rsidR="00A4742F" w:rsidRPr="00A94525" w:rsidRDefault="00A4742F" w:rsidP="00D65CFD">
            <w:pPr>
              <w:numPr>
                <w:ilvl w:val="12"/>
                <w:numId w:val="0"/>
              </w:numPr>
              <w:tabs>
                <w:tab w:val="left" w:pos="567"/>
              </w:tabs>
              <w:spacing w:after="0" w:line="240" w:lineRule="auto"/>
              <w:ind w:right="-2"/>
              <w:rPr>
                <w:rFonts w:ascii="Times New Roman" w:hAnsi="Times New Roman"/>
                <w:lang w:val="lt-LT"/>
              </w:rPr>
            </w:pPr>
            <w:r w:rsidRPr="00A94525">
              <w:rPr>
                <w:rFonts w:ascii="Times New Roman" w:hAnsi="Times New Roman"/>
                <w:lang w:val="lt-LT"/>
              </w:rPr>
              <w:t>Vengrija</w:t>
            </w:r>
          </w:p>
        </w:tc>
        <w:tc>
          <w:tcPr>
            <w:tcW w:w="6803" w:type="dxa"/>
            <w:tcBorders>
              <w:top w:val="single" w:sz="4" w:space="0" w:color="auto"/>
              <w:left w:val="single" w:sz="4" w:space="0" w:color="auto"/>
              <w:bottom w:val="single" w:sz="4" w:space="0" w:color="auto"/>
              <w:right w:val="single" w:sz="4" w:space="0" w:color="auto"/>
            </w:tcBorders>
          </w:tcPr>
          <w:p w14:paraId="3B3A7F58" w14:textId="77777777" w:rsidR="00A4742F" w:rsidRPr="00A94525" w:rsidRDefault="00A4742F" w:rsidP="00D65CFD">
            <w:pPr>
              <w:numPr>
                <w:ilvl w:val="12"/>
                <w:numId w:val="0"/>
              </w:numPr>
              <w:tabs>
                <w:tab w:val="left" w:pos="567"/>
              </w:tabs>
              <w:spacing w:after="0" w:line="240" w:lineRule="auto"/>
              <w:ind w:right="-2"/>
              <w:rPr>
                <w:rFonts w:ascii="Times New Roman" w:hAnsi="Times New Roman"/>
                <w:lang w:val="lt-LT"/>
              </w:rPr>
            </w:pPr>
            <w:r w:rsidRPr="00A94525">
              <w:rPr>
                <w:rFonts w:ascii="Times New Roman" w:hAnsi="Times New Roman"/>
                <w:lang w:val="lt-LT"/>
              </w:rPr>
              <w:t>Prothromplex TOTAL 600 </w:t>
            </w:r>
            <w:r>
              <w:rPr>
                <w:rFonts w:ascii="Times New Roman" w:hAnsi="Times New Roman"/>
                <w:lang w:val="lt-LT"/>
              </w:rPr>
              <w:t>NE</w:t>
            </w:r>
          </w:p>
        </w:tc>
      </w:tr>
      <w:tr w:rsidR="00A4742F" w:rsidRPr="00A94525" w14:paraId="7EF9E7DC" w14:textId="77777777" w:rsidTr="00D65CFD">
        <w:tc>
          <w:tcPr>
            <w:tcW w:w="2552" w:type="dxa"/>
            <w:tcBorders>
              <w:top w:val="single" w:sz="4" w:space="0" w:color="auto"/>
              <w:left w:val="single" w:sz="4" w:space="0" w:color="auto"/>
              <w:bottom w:val="single" w:sz="4" w:space="0" w:color="auto"/>
              <w:right w:val="single" w:sz="4" w:space="0" w:color="auto"/>
            </w:tcBorders>
          </w:tcPr>
          <w:p w14:paraId="411E0497" w14:textId="77777777" w:rsidR="00A4742F" w:rsidRPr="00A94525" w:rsidRDefault="00A4742F" w:rsidP="00D65CFD">
            <w:pPr>
              <w:numPr>
                <w:ilvl w:val="12"/>
                <w:numId w:val="0"/>
              </w:numPr>
              <w:tabs>
                <w:tab w:val="left" w:pos="567"/>
              </w:tabs>
              <w:spacing w:after="0" w:line="240" w:lineRule="auto"/>
              <w:ind w:right="-2"/>
              <w:rPr>
                <w:rFonts w:ascii="Times New Roman" w:hAnsi="Times New Roman"/>
                <w:lang w:val="lt-LT"/>
              </w:rPr>
            </w:pPr>
            <w:r w:rsidRPr="00A94525">
              <w:rPr>
                <w:rFonts w:ascii="Times New Roman" w:hAnsi="Times New Roman"/>
                <w:lang w:val="lt-LT"/>
              </w:rPr>
              <w:t>Airija</w:t>
            </w:r>
            <w:r>
              <w:rPr>
                <w:rFonts w:ascii="Times New Roman" w:hAnsi="Times New Roman"/>
                <w:lang w:val="lt-LT"/>
              </w:rPr>
              <w:t xml:space="preserve">, Malta, </w:t>
            </w:r>
            <w:r w:rsidRPr="00A94525">
              <w:rPr>
                <w:rFonts w:ascii="Times New Roman" w:hAnsi="Times New Roman"/>
                <w:lang w:val="lt-LT"/>
              </w:rPr>
              <w:t>Jungtinė Karalystė</w:t>
            </w:r>
          </w:p>
        </w:tc>
        <w:tc>
          <w:tcPr>
            <w:tcW w:w="6803" w:type="dxa"/>
            <w:tcBorders>
              <w:top w:val="single" w:sz="4" w:space="0" w:color="auto"/>
              <w:left w:val="single" w:sz="4" w:space="0" w:color="auto"/>
              <w:bottom w:val="single" w:sz="4" w:space="0" w:color="auto"/>
              <w:right w:val="single" w:sz="4" w:space="0" w:color="auto"/>
            </w:tcBorders>
          </w:tcPr>
          <w:p w14:paraId="37A2E362" w14:textId="77777777" w:rsidR="00A4742F" w:rsidRPr="00A94525" w:rsidRDefault="00A4742F" w:rsidP="00D65CFD">
            <w:pPr>
              <w:numPr>
                <w:ilvl w:val="12"/>
                <w:numId w:val="0"/>
              </w:numPr>
              <w:tabs>
                <w:tab w:val="left" w:pos="567"/>
              </w:tabs>
              <w:spacing w:after="0" w:line="240" w:lineRule="auto"/>
              <w:ind w:right="-2"/>
              <w:rPr>
                <w:rFonts w:ascii="Times New Roman" w:hAnsi="Times New Roman"/>
                <w:lang w:val="lt-LT"/>
              </w:rPr>
            </w:pPr>
            <w:r w:rsidRPr="00A94525">
              <w:rPr>
                <w:rFonts w:ascii="Times New Roman" w:hAnsi="Times New Roman"/>
                <w:lang w:val="lt-LT"/>
              </w:rPr>
              <w:t>Prothromplex TOTAL 600 IU</w:t>
            </w:r>
          </w:p>
        </w:tc>
      </w:tr>
      <w:tr w:rsidR="00A4742F" w:rsidRPr="00A94525" w14:paraId="10C9830B" w14:textId="77777777" w:rsidTr="00D65CFD">
        <w:tc>
          <w:tcPr>
            <w:tcW w:w="2552" w:type="dxa"/>
            <w:tcBorders>
              <w:top w:val="single" w:sz="4" w:space="0" w:color="auto"/>
              <w:left w:val="single" w:sz="4" w:space="0" w:color="auto"/>
              <w:bottom w:val="single" w:sz="4" w:space="0" w:color="auto"/>
              <w:right w:val="single" w:sz="4" w:space="0" w:color="auto"/>
            </w:tcBorders>
          </w:tcPr>
          <w:p w14:paraId="5440EB24" w14:textId="77777777" w:rsidR="00A4742F" w:rsidRPr="00A94525" w:rsidRDefault="00A4742F" w:rsidP="00D65CFD">
            <w:pPr>
              <w:numPr>
                <w:ilvl w:val="12"/>
                <w:numId w:val="0"/>
              </w:numPr>
              <w:tabs>
                <w:tab w:val="left" w:pos="567"/>
              </w:tabs>
              <w:spacing w:after="0" w:line="240" w:lineRule="auto"/>
              <w:ind w:right="-2"/>
              <w:rPr>
                <w:rFonts w:ascii="Times New Roman" w:hAnsi="Times New Roman"/>
                <w:lang w:val="lt-LT"/>
              </w:rPr>
            </w:pPr>
            <w:r w:rsidRPr="00A94525">
              <w:rPr>
                <w:rFonts w:ascii="Times New Roman" w:hAnsi="Times New Roman"/>
                <w:lang w:val="lt-LT"/>
              </w:rPr>
              <w:t>Italija</w:t>
            </w:r>
          </w:p>
        </w:tc>
        <w:tc>
          <w:tcPr>
            <w:tcW w:w="6803" w:type="dxa"/>
            <w:tcBorders>
              <w:top w:val="single" w:sz="4" w:space="0" w:color="auto"/>
              <w:left w:val="single" w:sz="4" w:space="0" w:color="auto"/>
              <w:bottom w:val="single" w:sz="4" w:space="0" w:color="auto"/>
              <w:right w:val="single" w:sz="4" w:space="0" w:color="auto"/>
            </w:tcBorders>
          </w:tcPr>
          <w:p w14:paraId="5989A69C" w14:textId="77777777" w:rsidR="00A4742F" w:rsidRPr="00A94525" w:rsidRDefault="00A4742F" w:rsidP="00D65CFD">
            <w:pPr>
              <w:numPr>
                <w:ilvl w:val="12"/>
                <w:numId w:val="0"/>
              </w:numPr>
              <w:tabs>
                <w:tab w:val="left" w:pos="567"/>
              </w:tabs>
              <w:spacing w:after="0" w:line="240" w:lineRule="auto"/>
              <w:ind w:right="-2"/>
              <w:rPr>
                <w:rFonts w:ascii="Times New Roman" w:hAnsi="Times New Roman"/>
                <w:lang w:val="lt-LT"/>
              </w:rPr>
            </w:pPr>
            <w:r w:rsidRPr="00A94525">
              <w:rPr>
                <w:rFonts w:ascii="Times New Roman" w:hAnsi="Times New Roman"/>
                <w:lang w:val="lt-LT"/>
              </w:rPr>
              <w:t>PROPLEX</w:t>
            </w:r>
          </w:p>
        </w:tc>
      </w:tr>
      <w:tr w:rsidR="00A4742F" w:rsidRPr="005C2812" w14:paraId="53F95F5B" w14:textId="77777777" w:rsidTr="00D65CFD">
        <w:tc>
          <w:tcPr>
            <w:tcW w:w="2552" w:type="dxa"/>
            <w:tcBorders>
              <w:top w:val="single" w:sz="4" w:space="0" w:color="auto"/>
              <w:left w:val="single" w:sz="4" w:space="0" w:color="auto"/>
              <w:bottom w:val="single" w:sz="4" w:space="0" w:color="auto"/>
              <w:right w:val="single" w:sz="4" w:space="0" w:color="auto"/>
            </w:tcBorders>
          </w:tcPr>
          <w:p w14:paraId="1DB504B4" w14:textId="77777777" w:rsidR="00A4742F" w:rsidRPr="00A94525" w:rsidRDefault="00A4742F" w:rsidP="00D65CFD">
            <w:pPr>
              <w:numPr>
                <w:ilvl w:val="12"/>
                <w:numId w:val="0"/>
              </w:numPr>
              <w:tabs>
                <w:tab w:val="left" w:pos="567"/>
              </w:tabs>
              <w:spacing w:after="0" w:line="240" w:lineRule="auto"/>
              <w:ind w:right="-2"/>
              <w:rPr>
                <w:rFonts w:ascii="Times New Roman" w:hAnsi="Times New Roman"/>
                <w:lang w:val="lt-LT"/>
              </w:rPr>
            </w:pPr>
            <w:r w:rsidRPr="00A94525">
              <w:rPr>
                <w:rFonts w:ascii="Times New Roman" w:hAnsi="Times New Roman"/>
                <w:lang w:val="lt-LT"/>
              </w:rPr>
              <w:t>Lietuva</w:t>
            </w:r>
          </w:p>
        </w:tc>
        <w:tc>
          <w:tcPr>
            <w:tcW w:w="6803" w:type="dxa"/>
            <w:tcBorders>
              <w:top w:val="single" w:sz="4" w:space="0" w:color="auto"/>
              <w:left w:val="single" w:sz="4" w:space="0" w:color="auto"/>
              <w:bottom w:val="single" w:sz="4" w:space="0" w:color="auto"/>
              <w:right w:val="single" w:sz="4" w:space="0" w:color="auto"/>
            </w:tcBorders>
          </w:tcPr>
          <w:p w14:paraId="448240B6" w14:textId="77777777" w:rsidR="00A4742F" w:rsidRPr="00A94525" w:rsidRDefault="00A4742F" w:rsidP="00D65CFD">
            <w:pPr>
              <w:numPr>
                <w:ilvl w:val="12"/>
                <w:numId w:val="0"/>
              </w:numPr>
              <w:tabs>
                <w:tab w:val="left" w:pos="567"/>
              </w:tabs>
              <w:spacing w:after="0" w:line="240" w:lineRule="auto"/>
              <w:ind w:right="-2"/>
              <w:rPr>
                <w:rFonts w:ascii="Times New Roman" w:hAnsi="Times New Roman"/>
                <w:lang w:val="lt-LT"/>
              </w:rPr>
            </w:pPr>
            <w:r w:rsidRPr="00A94525">
              <w:rPr>
                <w:rFonts w:ascii="Times New Roman" w:hAnsi="Times New Roman"/>
                <w:lang w:val="lt-LT"/>
              </w:rPr>
              <w:t>Prothromplex 600 TV milteliai ir tirpiklis injekciniam tirpalui</w:t>
            </w:r>
          </w:p>
        </w:tc>
      </w:tr>
      <w:tr w:rsidR="00A4742F" w:rsidRPr="005C2812" w14:paraId="459001C3" w14:textId="77777777" w:rsidTr="00D65CFD">
        <w:tc>
          <w:tcPr>
            <w:tcW w:w="2552" w:type="dxa"/>
            <w:tcBorders>
              <w:top w:val="single" w:sz="4" w:space="0" w:color="auto"/>
              <w:left w:val="single" w:sz="4" w:space="0" w:color="auto"/>
              <w:bottom w:val="single" w:sz="4" w:space="0" w:color="auto"/>
              <w:right w:val="single" w:sz="4" w:space="0" w:color="auto"/>
            </w:tcBorders>
          </w:tcPr>
          <w:p w14:paraId="20CC0CB6" w14:textId="77777777" w:rsidR="00A4742F" w:rsidRPr="00A94525" w:rsidRDefault="00A4742F" w:rsidP="00D65CFD">
            <w:pPr>
              <w:numPr>
                <w:ilvl w:val="12"/>
                <w:numId w:val="0"/>
              </w:numPr>
              <w:tabs>
                <w:tab w:val="left" w:pos="567"/>
              </w:tabs>
              <w:spacing w:after="0" w:line="240" w:lineRule="auto"/>
              <w:ind w:right="-2"/>
              <w:rPr>
                <w:rFonts w:ascii="Times New Roman" w:hAnsi="Times New Roman"/>
                <w:lang w:val="lt-LT"/>
              </w:rPr>
            </w:pPr>
            <w:r w:rsidRPr="00A94525">
              <w:rPr>
                <w:rFonts w:ascii="Times New Roman" w:hAnsi="Times New Roman"/>
                <w:lang w:val="lt-LT"/>
              </w:rPr>
              <w:lastRenderedPageBreak/>
              <w:t>Latvija</w:t>
            </w:r>
          </w:p>
        </w:tc>
        <w:tc>
          <w:tcPr>
            <w:tcW w:w="6803" w:type="dxa"/>
            <w:tcBorders>
              <w:top w:val="single" w:sz="4" w:space="0" w:color="auto"/>
              <w:left w:val="single" w:sz="4" w:space="0" w:color="auto"/>
              <w:bottom w:val="single" w:sz="4" w:space="0" w:color="auto"/>
              <w:right w:val="single" w:sz="4" w:space="0" w:color="auto"/>
            </w:tcBorders>
          </w:tcPr>
          <w:p w14:paraId="4F10761C" w14:textId="77777777" w:rsidR="00A4742F" w:rsidRPr="00A94525" w:rsidRDefault="00A4742F" w:rsidP="00D65CFD">
            <w:pPr>
              <w:numPr>
                <w:ilvl w:val="12"/>
                <w:numId w:val="0"/>
              </w:numPr>
              <w:tabs>
                <w:tab w:val="left" w:pos="567"/>
              </w:tabs>
              <w:spacing w:after="0" w:line="240" w:lineRule="auto"/>
              <w:ind w:right="-2"/>
              <w:rPr>
                <w:rFonts w:ascii="Times New Roman" w:hAnsi="Times New Roman"/>
                <w:lang w:val="lt-LT"/>
              </w:rPr>
            </w:pPr>
            <w:r w:rsidRPr="00A94525">
              <w:rPr>
                <w:rFonts w:ascii="Times New Roman" w:hAnsi="Times New Roman"/>
                <w:lang w:val="lt-LT"/>
              </w:rPr>
              <w:t xml:space="preserve">Prothromplex </w:t>
            </w:r>
            <w:r>
              <w:rPr>
                <w:rFonts w:ascii="Times New Roman" w:hAnsi="Times New Roman"/>
                <w:lang w:val="lt-LT"/>
              </w:rPr>
              <w:t xml:space="preserve">TOTAL </w:t>
            </w:r>
            <w:r w:rsidRPr="00A94525">
              <w:rPr>
                <w:rFonts w:ascii="Times New Roman" w:hAnsi="Times New Roman"/>
                <w:lang w:val="lt-LT"/>
              </w:rPr>
              <w:t>600 SV pulveris un šķīdinātājs injekciju šķīduma pagatavošanai</w:t>
            </w:r>
          </w:p>
        </w:tc>
      </w:tr>
      <w:tr w:rsidR="00A4742F" w:rsidRPr="00A94525" w14:paraId="3AC775F0" w14:textId="77777777" w:rsidTr="00D65CFD">
        <w:tc>
          <w:tcPr>
            <w:tcW w:w="2552" w:type="dxa"/>
            <w:tcBorders>
              <w:top w:val="single" w:sz="4" w:space="0" w:color="auto"/>
              <w:left w:val="single" w:sz="4" w:space="0" w:color="auto"/>
              <w:bottom w:val="single" w:sz="4" w:space="0" w:color="auto"/>
              <w:right w:val="single" w:sz="4" w:space="0" w:color="auto"/>
            </w:tcBorders>
          </w:tcPr>
          <w:p w14:paraId="40A07DC4" w14:textId="77777777" w:rsidR="00A4742F" w:rsidRPr="00A94525" w:rsidRDefault="00A4742F" w:rsidP="00D65CFD">
            <w:pPr>
              <w:numPr>
                <w:ilvl w:val="12"/>
                <w:numId w:val="0"/>
              </w:numPr>
              <w:tabs>
                <w:tab w:val="left" w:pos="567"/>
              </w:tabs>
              <w:spacing w:after="0" w:line="240" w:lineRule="auto"/>
              <w:ind w:right="-2"/>
              <w:rPr>
                <w:rFonts w:ascii="Times New Roman" w:hAnsi="Times New Roman"/>
                <w:lang w:val="lt-LT"/>
              </w:rPr>
            </w:pPr>
            <w:r w:rsidRPr="00A94525">
              <w:rPr>
                <w:rFonts w:ascii="Times New Roman" w:hAnsi="Times New Roman"/>
                <w:lang w:val="lt-LT"/>
              </w:rPr>
              <w:t>Nyderlandai</w:t>
            </w:r>
          </w:p>
        </w:tc>
        <w:tc>
          <w:tcPr>
            <w:tcW w:w="6803" w:type="dxa"/>
            <w:tcBorders>
              <w:top w:val="single" w:sz="4" w:space="0" w:color="auto"/>
              <w:left w:val="single" w:sz="4" w:space="0" w:color="auto"/>
              <w:bottom w:val="single" w:sz="4" w:space="0" w:color="auto"/>
              <w:right w:val="single" w:sz="4" w:space="0" w:color="auto"/>
            </w:tcBorders>
          </w:tcPr>
          <w:p w14:paraId="68059F91" w14:textId="77777777" w:rsidR="00A4742F" w:rsidRPr="00A94525" w:rsidRDefault="00A4742F" w:rsidP="00D65CFD">
            <w:pPr>
              <w:numPr>
                <w:ilvl w:val="12"/>
                <w:numId w:val="0"/>
              </w:numPr>
              <w:tabs>
                <w:tab w:val="left" w:pos="567"/>
              </w:tabs>
              <w:spacing w:after="0" w:line="240" w:lineRule="auto"/>
              <w:ind w:right="-2"/>
              <w:rPr>
                <w:rFonts w:ascii="Times New Roman" w:hAnsi="Times New Roman"/>
                <w:lang w:val="lt-LT"/>
              </w:rPr>
            </w:pPr>
            <w:r w:rsidRPr="00A94525">
              <w:rPr>
                <w:rFonts w:ascii="Times New Roman" w:hAnsi="Times New Roman"/>
                <w:lang w:val="lt-LT"/>
              </w:rPr>
              <w:t>Prothromplex 600 IE poeder en oplosmiddel voor oplossing voor injection</w:t>
            </w:r>
          </w:p>
        </w:tc>
      </w:tr>
      <w:tr w:rsidR="00A4742F" w:rsidRPr="00C1716E" w14:paraId="45444380" w14:textId="77777777" w:rsidTr="00D65CFD">
        <w:tc>
          <w:tcPr>
            <w:tcW w:w="2552" w:type="dxa"/>
            <w:tcBorders>
              <w:top w:val="single" w:sz="4" w:space="0" w:color="auto"/>
              <w:left w:val="single" w:sz="4" w:space="0" w:color="auto"/>
              <w:bottom w:val="single" w:sz="4" w:space="0" w:color="auto"/>
              <w:right w:val="single" w:sz="4" w:space="0" w:color="auto"/>
            </w:tcBorders>
          </w:tcPr>
          <w:p w14:paraId="1104401F" w14:textId="77777777" w:rsidR="00A4742F" w:rsidRPr="00C1716E" w:rsidRDefault="00A4742F" w:rsidP="00D65CFD">
            <w:pPr>
              <w:numPr>
                <w:ilvl w:val="12"/>
                <w:numId w:val="0"/>
              </w:numPr>
              <w:tabs>
                <w:tab w:val="left" w:pos="567"/>
              </w:tabs>
              <w:spacing w:after="0" w:line="240" w:lineRule="auto"/>
              <w:ind w:right="-2"/>
              <w:rPr>
                <w:rFonts w:ascii="Times New Roman" w:hAnsi="Times New Roman"/>
                <w:lang w:val="lt-LT"/>
              </w:rPr>
            </w:pPr>
            <w:r w:rsidRPr="00A22259">
              <w:rPr>
                <w:rFonts w:ascii="Times New Roman" w:hAnsi="Times New Roman"/>
                <w:lang w:val="lt-LT"/>
              </w:rPr>
              <w:t>Rumunija</w:t>
            </w:r>
          </w:p>
        </w:tc>
        <w:tc>
          <w:tcPr>
            <w:tcW w:w="6803" w:type="dxa"/>
            <w:tcBorders>
              <w:top w:val="single" w:sz="4" w:space="0" w:color="auto"/>
              <w:left w:val="single" w:sz="4" w:space="0" w:color="auto"/>
              <w:bottom w:val="single" w:sz="4" w:space="0" w:color="auto"/>
              <w:right w:val="single" w:sz="4" w:space="0" w:color="auto"/>
            </w:tcBorders>
          </w:tcPr>
          <w:p w14:paraId="6B1CA71F" w14:textId="77777777" w:rsidR="00A4742F" w:rsidRPr="00C1716E" w:rsidRDefault="00A4742F" w:rsidP="00D65CFD">
            <w:pPr>
              <w:numPr>
                <w:ilvl w:val="12"/>
                <w:numId w:val="0"/>
              </w:numPr>
              <w:tabs>
                <w:tab w:val="left" w:pos="567"/>
              </w:tabs>
              <w:spacing w:after="0" w:line="240" w:lineRule="auto"/>
              <w:ind w:right="-2"/>
              <w:rPr>
                <w:rFonts w:ascii="Times New Roman" w:hAnsi="Times New Roman"/>
                <w:lang w:val="lt-LT"/>
              </w:rPr>
            </w:pPr>
            <w:r w:rsidRPr="00821CE9">
              <w:rPr>
                <w:rFonts w:ascii="Times New Roman" w:hAnsi="Times New Roman"/>
              </w:rPr>
              <w:t>Prothromplex TOTAL 600</w:t>
            </w:r>
            <w:r w:rsidRPr="00F3494C">
              <w:rPr>
                <w:rFonts w:ascii="Times New Roman" w:hAnsi="Times New Roman"/>
                <w:noProof/>
              </w:rPr>
              <w:t xml:space="preserve"> IU pulbere şi solvent pentru soluţie injectabilă</w:t>
            </w:r>
          </w:p>
        </w:tc>
      </w:tr>
      <w:tr w:rsidR="00A4742F" w:rsidRPr="00A94525" w14:paraId="176F66A1" w14:textId="77777777" w:rsidTr="00D65CFD">
        <w:tc>
          <w:tcPr>
            <w:tcW w:w="2552" w:type="dxa"/>
            <w:tcBorders>
              <w:top w:val="single" w:sz="4" w:space="0" w:color="auto"/>
              <w:left w:val="single" w:sz="4" w:space="0" w:color="auto"/>
              <w:bottom w:val="single" w:sz="4" w:space="0" w:color="auto"/>
              <w:right w:val="single" w:sz="4" w:space="0" w:color="auto"/>
            </w:tcBorders>
          </w:tcPr>
          <w:p w14:paraId="66DE6D6C" w14:textId="77777777" w:rsidR="00A4742F" w:rsidRPr="00A94525" w:rsidRDefault="00A4742F" w:rsidP="00D65CFD">
            <w:pPr>
              <w:numPr>
                <w:ilvl w:val="12"/>
                <w:numId w:val="0"/>
              </w:numPr>
              <w:tabs>
                <w:tab w:val="left" w:pos="567"/>
              </w:tabs>
              <w:spacing w:after="0" w:line="240" w:lineRule="auto"/>
              <w:ind w:right="-2"/>
              <w:rPr>
                <w:rFonts w:ascii="Times New Roman" w:hAnsi="Times New Roman"/>
                <w:lang w:val="lt-LT"/>
              </w:rPr>
            </w:pPr>
            <w:r w:rsidRPr="00A94525">
              <w:rPr>
                <w:rFonts w:ascii="Times New Roman" w:hAnsi="Times New Roman"/>
                <w:lang w:val="lt-LT"/>
              </w:rPr>
              <w:t>Slovakija</w:t>
            </w:r>
          </w:p>
        </w:tc>
        <w:tc>
          <w:tcPr>
            <w:tcW w:w="6803" w:type="dxa"/>
            <w:tcBorders>
              <w:top w:val="single" w:sz="4" w:space="0" w:color="auto"/>
              <w:left w:val="single" w:sz="4" w:space="0" w:color="auto"/>
              <w:bottom w:val="single" w:sz="4" w:space="0" w:color="auto"/>
              <w:right w:val="single" w:sz="4" w:space="0" w:color="auto"/>
            </w:tcBorders>
          </w:tcPr>
          <w:p w14:paraId="7E18C5F6" w14:textId="77777777" w:rsidR="00A4742F" w:rsidRPr="00A94525" w:rsidRDefault="00A4742F" w:rsidP="00D65CFD">
            <w:pPr>
              <w:numPr>
                <w:ilvl w:val="12"/>
                <w:numId w:val="0"/>
              </w:numPr>
              <w:tabs>
                <w:tab w:val="left" w:pos="567"/>
              </w:tabs>
              <w:spacing w:after="0" w:line="240" w:lineRule="auto"/>
              <w:ind w:right="-2"/>
              <w:rPr>
                <w:rFonts w:ascii="Times New Roman" w:hAnsi="Times New Roman"/>
                <w:lang w:val="lt-LT"/>
              </w:rPr>
            </w:pPr>
            <w:r w:rsidRPr="00A94525">
              <w:rPr>
                <w:rFonts w:ascii="Times New Roman" w:hAnsi="Times New Roman"/>
                <w:lang w:val="lt-LT"/>
              </w:rPr>
              <w:t>Prothromplex NF 600 IU</w:t>
            </w:r>
          </w:p>
        </w:tc>
      </w:tr>
      <w:tr w:rsidR="00A4742F" w:rsidRPr="005C2812" w14:paraId="64BFA8D9" w14:textId="77777777" w:rsidTr="00D65CFD">
        <w:tc>
          <w:tcPr>
            <w:tcW w:w="2552" w:type="dxa"/>
            <w:tcBorders>
              <w:top w:val="single" w:sz="4" w:space="0" w:color="auto"/>
              <w:left w:val="single" w:sz="4" w:space="0" w:color="auto"/>
              <w:bottom w:val="single" w:sz="4" w:space="0" w:color="auto"/>
              <w:right w:val="single" w:sz="4" w:space="0" w:color="auto"/>
            </w:tcBorders>
          </w:tcPr>
          <w:p w14:paraId="27C0F67F" w14:textId="77777777" w:rsidR="00A4742F" w:rsidRPr="00A94525" w:rsidRDefault="00A4742F" w:rsidP="00D65CFD">
            <w:pPr>
              <w:numPr>
                <w:ilvl w:val="12"/>
                <w:numId w:val="0"/>
              </w:numPr>
              <w:tabs>
                <w:tab w:val="left" w:pos="567"/>
              </w:tabs>
              <w:spacing w:after="0" w:line="240" w:lineRule="auto"/>
              <w:ind w:right="-2"/>
              <w:rPr>
                <w:rFonts w:ascii="Times New Roman" w:hAnsi="Times New Roman"/>
                <w:lang w:val="lt-LT"/>
              </w:rPr>
            </w:pPr>
            <w:r w:rsidRPr="00A94525">
              <w:rPr>
                <w:rFonts w:ascii="Times New Roman" w:hAnsi="Times New Roman"/>
                <w:lang w:val="lt-LT"/>
              </w:rPr>
              <w:t>Slovėnija</w:t>
            </w:r>
          </w:p>
        </w:tc>
        <w:tc>
          <w:tcPr>
            <w:tcW w:w="6803" w:type="dxa"/>
            <w:tcBorders>
              <w:top w:val="single" w:sz="4" w:space="0" w:color="auto"/>
              <w:left w:val="single" w:sz="4" w:space="0" w:color="auto"/>
              <w:bottom w:val="single" w:sz="4" w:space="0" w:color="auto"/>
              <w:right w:val="single" w:sz="4" w:space="0" w:color="auto"/>
            </w:tcBorders>
          </w:tcPr>
          <w:p w14:paraId="30BD2EF8" w14:textId="77777777" w:rsidR="00A4742F" w:rsidRPr="00A94525" w:rsidRDefault="00A4742F" w:rsidP="00D65CFD">
            <w:pPr>
              <w:numPr>
                <w:ilvl w:val="12"/>
                <w:numId w:val="0"/>
              </w:numPr>
              <w:tabs>
                <w:tab w:val="left" w:pos="567"/>
              </w:tabs>
              <w:spacing w:after="0" w:line="240" w:lineRule="auto"/>
              <w:ind w:right="-2"/>
              <w:rPr>
                <w:rFonts w:ascii="Times New Roman" w:hAnsi="Times New Roman"/>
                <w:lang w:val="lt-LT"/>
              </w:rPr>
            </w:pPr>
            <w:r w:rsidRPr="00A94525">
              <w:rPr>
                <w:rFonts w:ascii="Times New Roman" w:hAnsi="Times New Roman"/>
                <w:lang w:val="lt-LT"/>
              </w:rPr>
              <w:t xml:space="preserve">PROPLEX 600 i.e. </w:t>
            </w:r>
            <w:r w:rsidRPr="00A94525">
              <w:rPr>
                <w:rFonts w:ascii="Times New Roman" w:hAnsi="Times New Roman"/>
                <w:bCs/>
                <w:iCs/>
                <w:lang w:val="lt-LT"/>
              </w:rPr>
              <w:t>prašek in vehikel za raztopino za injiciranje</w:t>
            </w:r>
          </w:p>
        </w:tc>
      </w:tr>
      <w:tr w:rsidR="00A4742F" w:rsidRPr="00A94525" w14:paraId="1B34270A" w14:textId="77777777" w:rsidTr="00D65CFD">
        <w:tc>
          <w:tcPr>
            <w:tcW w:w="2552" w:type="dxa"/>
            <w:tcBorders>
              <w:top w:val="single" w:sz="4" w:space="0" w:color="auto"/>
              <w:left w:val="single" w:sz="4" w:space="0" w:color="auto"/>
              <w:bottom w:val="single" w:sz="4" w:space="0" w:color="auto"/>
              <w:right w:val="single" w:sz="4" w:space="0" w:color="auto"/>
            </w:tcBorders>
          </w:tcPr>
          <w:p w14:paraId="27BD74FC" w14:textId="77777777" w:rsidR="00A4742F" w:rsidRPr="00A94525" w:rsidRDefault="00A4742F" w:rsidP="00D65CFD">
            <w:pPr>
              <w:numPr>
                <w:ilvl w:val="12"/>
                <w:numId w:val="0"/>
              </w:numPr>
              <w:tabs>
                <w:tab w:val="left" w:pos="567"/>
              </w:tabs>
              <w:spacing w:after="0" w:line="240" w:lineRule="auto"/>
              <w:ind w:right="-2"/>
              <w:rPr>
                <w:rFonts w:ascii="Times New Roman" w:hAnsi="Times New Roman"/>
                <w:lang w:val="lt-LT"/>
              </w:rPr>
            </w:pPr>
            <w:r w:rsidRPr="00A94525">
              <w:rPr>
                <w:rFonts w:ascii="Times New Roman" w:hAnsi="Times New Roman"/>
                <w:lang w:val="lt-LT"/>
              </w:rPr>
              <w:t>Ispanija</w:t>
            </w:r>
          </w:p>
        </w:tc>
        <w:tc>
          <w:tcPr>
            <w:tcW w:w="6803" w:type="dxa"/>
            <w:tcBorders>
              <w:top w:val="single" w:sz="4" w:space="0" w:color="auto"/>
              <w:left w:val="single" w:sz="4" w:space="0" w:color="auto"/>
              <w:bottom w:val="single" w:sz="4" w:space="0" w:color="auto"/>
              <w:right w:val="single" w:sz="4" w:space="0" w:color="auto"/>
            </w:tcBorders>
          </w:tcPr>
          <w:p w14:paraId="2A3DAD75" w14:textId="77777777" w:rsidR="00A4742F" w:rsidRPr="00A94525" w:rsidRDefault="00A4742F" w:rsidP="00D65CFD">
            <w:pPr>
              <w:numPr>
                <w:ilvl w:val="12"/>
                <w:numId w:val="0"/>
              </w:numPr>
              <w:tabs>
                <w:tab w:val="left" w:pos="567"/>
              </w:tabs>
              <w:spacing w:after="0" w:line="240" w:lineRule="auto"/>
              <w:ind w:right="-2"/>
              <w:rPr>
                <w:rFonts w:ascii="Times New Roman" w:hAnsi="Times New Roman"/>
                <w:lang w:val="lt-LT"/>
              </w:rPr>
            </w:pPr>
            <w:r w:rsidRPr="00A94525">
              <w:rPr>
                <w:rFonts w:ascii="Times New Roman" w:hAnsi="Times New Roman"/>
                <w:lang w:val="lt-LT"/>
              </w:rPr>
              <w:t>Prothromplex Total 600 UI</w:t>
            </w:r>
          </w:p>
        </w:tc>
      </w:tr>
    </w:tbl>
    <w:p w14:paraId="3ACA73B0" w14:textId="77777777" w:rsidR="00A4742F" w:rsidRPr="00A94525" w:rsidRDefault="00A4742F" w:rsidP="00A4742F">
      <w:pPr>
        <w:numPr>
          <w:ilvl w:val="12"/>
          <w:numId w:val="0"/>
        </w:numPr>
        <w:tabs>
          <w:tab w:val="left" w:pos="567"/>
        </w:tabs>
        <w:spacing w:after="0" w:line="240" w:lineRule="auto"/>
        <w:ind w:right="-2"/>
        <w:rPr>
          <w:rFonts w:ascii="Times New Roman" w:hAnsi="Times New Roman"/>
          <w:lang w:val="lt-LT"/>
        </w:rPr>
      </w:pPr>
    </w:p>
    <w:p w14:paraId="03C5049A" w14:textId="1DB0241A" w:rsidR="00A4742F" w:rsidRPr="00A94525" w:rsidRDefault="00A4742F" w:rsidP="00A4742F">
      <w:pPr>
        <w:numPr>
          <w:ilvl w:val="12"/>
          <w:numId w:val="0"/>
        </w:numPr>
        <w:tabs>
          <w:tab w:val="left" w:pos="567"/>
        </w:tabs>
        <w:spacing w:after="0" w:line="240" w:lineRule="auto"/>
        <w:ind w:right="-2"/>
        <w:rPr>
          <w:rFonts w:ascii="Times New Roman" w:hAnsi="Times New Roman"/>
          <w:lang w:val="lt-LT"/>
        </w:rPr>
      </w:pPr>
      <w:r w:rsidRPr="00A94525">
        <w:rPr>
          <w:rFonts w:ascii="Times New Roman" w:hAnsi="Times New Roman"/>
          <w:b/>
          <w:lang w:val="lt-LT"/>
        </w:rPr>
        <w:t>Šis pakuotės lapelis paskutinį kartą peržiūrėtas</w:t>
      </w:r>
      <w:r w:rsidR="00D44104">
        <w:rPr>
          <w:rFonts w:ascii="Times New Roman" w:hAnsi="Times New Roman"/>
          <w:b/>
          <w:lang w:val="lt-LT"/>
        </w:rPr>
        <w:t xml:space="preserve"> 2024-10-03.</w:t>
      </w:r>
    </w:p>
    <w:p w14:paraId="384E3D5F" w14:textId="77777777" w:rsidR="00A4742F" w:rsidRPr="00A94525" w:rsidRDefault="00A4742F" w:rsidP="00A4742F">
      <w:pPr>
        <w:numPr>
          <w:ilvl w:val="12"/>
          <w:numId w:val="0"/>
        </w:numPr>
        <w:tabs>
          <w:tab w:val="left" w:pos="567"/>
        </w:tabs>
        <w:spacing w:after="0" w:line="240" w:lineRule="auto"/>
        <w:ind w:right="-2"/>
        <w:rPr>
          <w:rFonts w:ascii="Times New Roman" w:hAnsi="Times New Roman"/>
          <w:lang w:val="lt-LT"/>
        </w:rPr>
      </w:pPr>
    </w:p>
    <w:p w14:paraId="2C952C8C" w14:textId="0965CBCC" w:rsidR="00A4742F" w:rsidRPr="00A94525" w:rsidRDefault="00A4742F" w:rsidP="00A4742F">
      <w:pPr>
        <w:numPr>
          <w:ilvl w:val="12"/>
          <w:numId w:val="0"/>
        </w:numPr>
        <w:tabs>
          <w:tab w:val="left" w:pos="567"/>
        </w:tabs>
        <w:spacing w:after="0" w:line="240" w:lineRule="auto"/>
        <w:ind w:right="-2"/>
        <w:rPr>
          <w:rFonts w:ascii="Times New Roman" w:hAnsi="Times New Roman"/>
          <w:lang w:val="lt-LT"/>
        </w:rPr>
      </w:pPr>
      <w:r w:rsidRPr="00A94525">
        <w:rPr>
          <w:rFonts w:ascii="Times New Roman" w:hAnsi="Times New Roman"/>
          <w:lang w:val="lt-LT"/>
        </w:rPr>
        <w:t>Išsami informacija apie šį vaistą pateikiama Valstybinės vaistų kontrolės tarnybos prie Lietuvos Respublikos sveikatos apsaugos ministerijos tinklalapyje</w:t>
      </w:r>
      <w:r w:rsidRPr="00A94525">
        <w:rPr>
          <w:rFonts w:ascii="Times New Roman" w:hAnsi="Times New Roman"/>
          <w:i/>
          <w:lang w:val="lt-LT"/>
        </w:rPr>
        <w:t xml:space="preserve"> </w:t>
      </w:r>
      <w:r w:rsidR="00271019" w:rsidRPr="00271019">
        <w:rPr>
          <w:rFonts w:ascii="Times New Roman" w:hAnsi="Times New Roman"/>
          <w:color w:val="0000EE"/>
          <w:u w:val="single"/>
          <w:lang w:val="lt-LT" w:eastAsia="lt-LT"/>
        </w:rPr>
        <w:t>https://vvkt.lrv.lt/lt/</w:t>
      </w:r>
      <w:r w:rsidRPr="00A94525">
        <w:rPr>
          <w:rFonts w:ascii="Times New Roman" w:hAnsi="Times New Roman"/>
          <w:lang w:val="lt-LT"/>
        </w:rPr>
        <w:t>.</w:t>
      </w:r>
    </w:p>
    <w:p w14:paraId="71DAB1D3" w14:textId="77777777" w:rsidR="00A4742F" w:rsidRPr="00A94525" w:rsidRDefault="00A4742F" w:rsidP="00A4742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w:t>
      </w:r>
    </w:p>
    <w:p w14:paraId="6DE4E9FB" w14:textId="77777777" w:rsidR="00A4742F" w:rsidRPr="00A94525" w:rsidRDefault="00A4742F" w:rsidP="00A4742F">
      <w:pPr>
        <w:numPr>
          <w:ilvl w:val="12"/>
          <w:numId w:val="0"/>
        </w:numPr>
        <w:tabs>
          <w:tab w:val="left" w:pos="567"/>
          <w:tab w:val="left" w:pos="2657"/>
        </w:tabs>
        <w:spacing w:after="0" w:line="240" w:lineRule="auto"/>
        <w:ind w:right="-28"/>
        <w:rPr>
          <w:rFonts w:ascii="Times New Roman" w:hAnsi="Times New Roman"/>
          <w:lang w:val="lt-LT"/>
        </w:rPr>
      </w:pPr>
    </w:p>
    <w:p w14:paraId="01F1259E" w14:textId="77777777" w:rsidR="00A4742F" w:rsidRPr="00A94525" w:rsidRDefault="00A4742F" w:rsidP="00A4742F">
      <w:pPr>
        <w:autoSpaceDE w:val="0"/>
        <w:autoSpaceDN w:val="0"/>
        <w:adjustRightInd w:val="0"/>
        <w:spacing w:after="0" w:line="240" w:lineRule="auto"/>
        <w:rPr>
          <w:rFonts w:ascii="Times New Roman" w:hAnsi="Times New Roman"/>
          <w:color w:val="000000"/>
          <w:lang w:val="lt-LT"/>
        </w:rPr>
      </w:pPr>
      <w:r w:rsidRPr="00A94525">
        <w:rPr>
          <w:rFonts w:ascii="Times New Roman" w:hAnsi="Times New Roman"/>
          <w:color w:val="000000"/>
          <w:lang w:val="lt-LT"/>
        </w:rPr>
        <w:t>Toliau pateikta informacija skirta tik sveikatos priežiūros specialistams.</w:t>
      </w:r>
    </w:p>
    <w:p w14:paraId="1B3CD360" w14:textId="77777777" w:rsidR="00A4742F" w:rsidRPr="00A94525" w:rsidRDefault="00A4742F" w:rsidP="00A4742F">
      <w:pPr>
        <w:autoSpaceDE w:val="0"/>
        <w:autoSpaceDN w:val="0"/>
        <w:adjustRightInd w:val="0"/>
        <w:spacing w:after="0" w:line="240" w:lineRule="auto"/>
        <w:rPr>
          <w:rFonts w:ascii="Times New Roman" w:hAnsi="Times New Roman"/>
          <w:b/>
          <w:color w:val="000000"/>
          <w:lang w:val="lt-LT"/>
        </w:rPr>
      </w:pPr>
    </w:p>
    <w:p w14:paraId="0785CD77" w14:textId="77777777" w:rsidR="00A4742F" w:rsidRDefault="00A4742F" w:rsidP="00A4742F">
      <w:pPr>
        <w:spacing w:after="0" w:line="240" w:lineRule="auto"/>
        <w:rPr>
          <w:rFonts w:ascii="Times New Roman" w:hAnsi="Times New Roman"/>
          <w:u w:val="single"/>
          <w:lang w:val="lt-LT"/>
        </w:rPr>
      </w:pPr>
      <w:r w:rsidRPr="00A94525">
        <w:rPr>
          <w:rFonts w:ascii="Times New Roman" w:hAnsi="Times New Roman"/>
          <w:u w:val="single"/>
          <w:lang w:val="lt-LT"/>
        </w:rPr>
        <w:t>Dozavimas</w:t>
      </w:r>
    </w:p>
    <w:p w14:paraId="33281291" w14:textId="77777777" w:rsidR="00A4742F" w:rsidRPr="00A94525" w:rsidRDefault="00A4742F" w:rsidP="00A4742F">
      <w:pPr>
        <w:spacing w:after="0" w:line="240" w:lineRule="auto"/>
        <w:rPr>
          <w:rFonts w:ascii="Times New Roman" w:hAnsi="Times New Roman"/>
          <w:u w:val="single"/>
          <w:lang w:val="lt-LT"/>
        </w:rPr>
      </w:pPr>
    </w:p>
    <w:p w14:paraId="235D1154"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Išskyrus kraujavimo gydymą ir kraujavimo per operacijas profilaktiką, kai gydoma vitamino K antagonistais, toliau pateiktos tik bendrosios dozavimo rekomendacijos.</w:t>
      </w:r>
    </w:p>
    <w:p w14:paraId="446E9663" w14:textId="77777777" w:rsidR="00A4742F" w:rsidRPr="00A94525" w:rsidRDefault="00A4742F" w:rsidP="00A4742F">
      <w:pPr>
        <w:spacing w:after="0" w:line="240" w:lineRule="auto"/>
        <w:rPr>
          <w:rFonts w:ascii="Times New Roman" w:hAnsi="Times New Roman"/>
          <w:lang w:val="lt-LT"/>
        </w:rPr>
      </w:pPr>
    </w:p>
    <w:p w14:paraId="618C29C2" w14:textId="77777777" w:rsidR="00A4742F" w:rsidRPr="00A94525" w:rsidRDefault="00A4742F" w:rsidP="00A4742F">
      <w:pPr>
        <w:spacing w:after="0" w:line="240" w:lineRule="auto"/>
        <w:rPr>
          <w:rFonts w:ascii="Times New Roman" w:hAnsi="Times New Roman"/>
          <w:lang w:val="lt-LT"/>
        </w:rPr>
      </w:pPr>
      <w:r w:rsidRPr="00A94525">
        <w:rPr>
          <w:rFonts w:ascii="Times New Roman" w:hAnsi="Times New Roman"/>
          <w:lang w:val="lt-LT"/>
        </w:rPr>
        <w:t>Gydymą turėtų pradėti gydytojas, turintis patirties gydant kraujo krešėjimo sutrikimus.</w:t>
      </w:r>
    </w:p>
    <w:p w14:paraId="592AD07D" w14:textId="77777777" w:rsidR="00A4742F" w:rsidRPr="00A94525" w:rsidRDefault="00A4742F" w:rsidP="00A4742F">
      <w:pPr>
        <w:spacing w:after="0" w:line="240" w:lineRule="auto"/>
        <w:rPr>
          <w:rFonts w:ascii="Times New Roman" w:hAnsi="Times New Roman"/>
          <w:lang w:val="lt-LT"/>
        </w:rPr>
      </w:pPr>
    </w:p>
    <w:p w14:paraId="5A8D4385" w14:textId="77777777" w:rsidR="00A4742F" w:rsidRPr="00A94525" w:rsidRDefault="00A4742F" w:rsidP="00A4742F">
      <w:pPr>
        <w:spacing w:after="0" w:line="240" w:lineRule="auto"/>
        <w:rPr>
          <w:rFonts w:ascii="Times New Roman" w:hAnsi="Times New Roman"/>
          <w:lang w:val="lt-LT"/>
        </w:rPr>
      </w:pPr>
      <w:r w:rsidRPr="00A94525">
        <w:rPr>
          <w:rFonts w:ascii="Times New Roman" w:hAnsi="Times New Roman"/>
          <w:lang w:val="lt-LT"/>
        </w:rPr>
        <w:t>Dozė ir pakaitinio gydymo trukmė priklauso nuo kraujo krešėjimo sutrikimo sunkumo, kraujavimo vietos ir gausumo bei paciento klinikinės būklės.</w:t>
      </w:r>
    </w:p>
    <w:p w14:paraId="786425AC" w14:textId="77777777" w:rsidR="00A4742F" w:rsidRPr="00A94525" w:rsidRDefault="00A4742F" w:rsidP="00A4742F">
      <w:pPr>
        <w:spacing w:after="0" w:line="240" w:lineRule="auto"/>
        <w:rPr>
          <w:rFonts w:ascii="Times New Roman" w:hAnsi="Times New Roman"/>
          <w:lang w:val="lt-LT"/>
        </w:rPr>
      </w:pPr>
      <w:r w:rsidRPr="00A94525">
        <w:rPr>
          <w:rFonts w:ascii="Times New Roman" w:hAnsi="Times New Roman"/>
          <w:lang w:val="lt-LT"/>
        </w:rPr>
        <w:t>Dozė ir vartojimo dažnis turi būti apskaičiuojami individualiai kiekvienam pacientui. Dozės intervalai turi būti koreguojami atsižvelgiant į skirtingus įvairių protrombino komplekso krešėjimo faktorių cirkuliacijos pusinės eliminacijos laikus.</w:t>
      </w:r>
    </w:p>
    <w:p w14:paraId="350627F4" w14:textId="77777777" w:rsidR="00A4742F" w:rsidRPr="00A94525" w:rsidRDefault="00A4742F" w:rsidP="00A4742F">
      <w:pPr>
        <w:spacing w:after="0" w:line="240" w:lineRule="auto"/>
        <w:outlineLvl w:val="0"/>
        <w:rPr>
          <w:rFonts w:ascii="Times New Roman" w:hAnsi="Times New Roman"/>
          <w:kern w:val="32"/>
          <w:lang w:val="lt-LT"/>
        </w:rPr>
      </w:pPr>
      <w:r w:rsidRPr="00A94525">
        <w:rPr>
          <w:rFonts w:ascii="Times New Roman" w:hAnsi="Times New Roman"/>
          <w:kern w:val="32"/>
          <w:lang w:val="lt-LT"/>
        </w:rPr>
        <w:t xml:space="preserve">Reikalingą individualią dozę galima nustatyti remiantis įprastu būdu nustatomu atskirų krešėjimo faktorių aktyvumu plazmoje arba atlikus bendrąjį protrombino komplekso aktyvumo tyrimą (pvz., </w:t>
      </w:r>
      <w:r w:rsidRPr="00A94525">
        <w:rPr>
          <w:rFonts w:ascii="Times New Roman" w:hAnsi="Times New Roman"/>
          <w:i/>
          <w:kern w:val="32"/>
          <w:lang w:val="lt-LT"/>
        </w:rPr>
        <w:t>Quick</w:t>
      </w:r>
      <w:r w:rsidRPr="00A94525">
        <w:rPr>
          <w:rFonts w:ascii="Times New Roman" w:hAnsi="Times New Roman"/>
          <w:kern w:val="32"/>
          <w:lang w:val="lt-LT"/>
        </w:rPr>
        <w:t xml:space="preserve"> laiko reikšmės, TNS, protrombino laiko tyrimą) ir nuolat stebint paciento klinikinę būklę.</w:t>
      </w:r>
    </w:p>
    <w:p w14:paraId="483787D8" w14:textId="77777777" w:rsidR="00A4742F" w:rsidRPr="00A94525" w:rsidRDefault="00A4742F" w:rsidP="00A4742F">
      <w:pPr>
        <w:spacing w:after="0" w:line="240" w:lineRule="auto"/>
        <w:rPr>
          <w:rFonts w:ascii="Times New Roman" w:hAnsi="Times New Roman"/>
          <w:lang w:val="lt-LT"/>
        </w:rPr>
      </w:pPr>
    </w:p>
    <w:p w14:paraId="156338E5" w14:textId="77777777" w:rsidR="00A4742F" w:rsidRPr="00A94525" w:rsidRDefault="00A4742F" w:rsidP="00A4742F">
      <w:pPr>
        <w:spacing w:after="0" w:line="240" w:lineRule="auto"/>
        <w:rPr>
          <w:rFonts w:ascii="Times New Roman" w:hAnsi="Times New Roman"/>
          <w:lang w:val="lt-LT"/>
        </w:rPr>
      </w:pPr>
      <w:r w:rsidRPr="00A94525">
        <w:rPr>
          <w:rFonts w:ascii="Times New Roman" w:hAnsi="Times New Roman"/>
          <w:lang w:val="lt-LT"/>
        </w:rPr>
        <w:t>Atliekant sudėtingą chirurginę intervenciją būtina atidžiai stebėti pakaitinio gydymo procesą ir atlikti krešėjimo tyrimus (specialūs krešėjimo faktoriaus tyrimai ir (arba) bendrieji protrombino komplekso aktyvumo tyrimai).</w:t>
      </w:r>
    </w:p>
    <w:p w14:paraId="1A8A715A" w14:textId="77777777" w:rsidR="00A4742F" w:rsidRPr="00A94525" w:rsidRDefault="00A4742F" w:rsidP="00A4742F">
      <w:pPr>
        <w:overflowPunct w:val="0"/>
        <w:autoSpaceDE w:val="0"/>
        <w:autoSpaceDN w:val="0"/>
        <w:adjustRightInd w:val="0"/>
        <w:spacing w:after="0" w:line="240" w:lineRule="auto"/>
        <w:textAlignment w:val="baseline"/>
        <w:rPr>
          <w:rFonts w:ascii="Times New Roman" w:hAnsi="Times New Roman"/>
          <w:b/>
          <w:lang w:val="lt-LT"/>
        </w:rPr>
      </w:pPr>
    </w:p>
    <w:p w14:paraId="4C2B3A19" w14:textId="77777777" w:rsidR="00A4742F" w:rsidRPr="00A94525" w:rsidRDefault="00A4742F" w:rsidP="00A4742F">
      <w:pPr>
        <w:overflowPunct w:val="0"/>
        <w:autoSpaceDE w:val="0"/>
        <w:autoSpaceDN w:val="0"/>
        <w:adjustRightInd w:val="0"/>
        <w:spacing w:after="0" w:line="240" w:lineRule="auto"/>
        <w:textAlignment w:val="baseline"/>
        <w:rPr>
          <w:rFonts w:ascii="Times New Roman" w:hAnsi="Times New Roman"/>
          <w:i/>
          <w:lang w:val="lt-LT"/>
        </w:rPr>
      </w:pPr>
      <w:r w:rsidRPr="00A94525">
        <w:rPr>
          <w:rFonts w:ascii="Times New Roman" w:hAnsi="Times New Roman"/>
          <w:i/>
          <w:lang w:val="lt-LT"/>
        </w:rPr>
        <w:t>Kraujavimo ir kraujavimo per operaciją profilaktika, kai pacientas gydomas vitamino K antagonistais</w:t>
      </w:r>
    </w:p>
    <w:p w14:paraId="3160B7F6" w14:textId="77777777" w:rsidR="00A4742F" w:rsidRPr="00A94525" w:rsidRDefault="00A4742F" w:rsidP="00A4742F">
      <w:pPr>
        <w:spacing w:after="0" w:line="240" w:lineRule="auto"/>
        <w:rPr>
          <w:rFonts w:ascii="Times New Roman" w:hAnsi="Times New Roman"/>
          <w:lang w:val="lt-LT"/>
        </w:rPr>
      </w:pPr>
      <w:r w:rsidRPr="00A94525">
        <w:rPr>
          <w:rFonts w:ascii="Times New Roman" w:hAnsi="Times New Roman"/>
          <w:lang w:val="lt-LT"/>
        </w:rPr>
        <w:t>Esant stipriam kraujavimui arba prieš operacijas, per kurias galima didelė kraujavimo rizika, turi būti siekiama normalių reikšmių (</w:t>
      </w:r>
      <w:r w:rsidRPr="00A94525">
        <w:rPr>
          <w:rFonts w:ascii="Times New Roman" w:hAnsi="Times New Roman"/>
          <w:i/>
          <w:lang w:val="lt-LT"/>
        </w:rPr>
        <w:t>Quick</w:t>
      </w:r>
      <w:r w:rsidRPr="00A94525">
        <w:rPr>
          <w:rFonts w:ascii="Times New Roman" w:hAnsi="Times New Roman"/>
          <w:lang w:val="lt-LT"/>
        </w:rPr>
        <w:t xml:space="preserve"> laiko reikšmė – 100 %, TNS – 1,0).</w:t>
      </w:r>
    </w:p>
    <w:p w14:paraId="667E1AE7" w14:textId="77777777" w:rsidR="00A4742F" w:rsidRPr="00A94525" w:rsidRDefault="00A4742F" w:rsidP="00A4742F">
      <w:pPr>
        <w:spacing w:after="0" w:line="240" w:lineRule="auto"/>
        <w:rPr>
          <w:rFonts w:ascii="Times New Roman" w:hAnsi="Times New Roman"/>
          <w:lang w:val="lt-LT"/>
        </w:rPr>
      </w:pPr>
      <w:r w:rsidRPr="00A94525">
        <w:rPr>
          <w:rFonts w:ascii="Times New Roman" w:hAnsi="Times New Roman"/>
          <w:lang w:val="lt-LT"/>
        </w:rPr>
        <w:t xml:space="preserve">Taikomas šis praktinis metodas: 1 TV IX faktoriaus/kg kūno svorio padidina </w:t>
      </w:r>
      <w:r w:rsidRPr="00A94525">
        <w:rPr>
          <w:rFonts w:ascii="Times New Roman" w:hAnsi="Times New Roman"/>
          <w:i/>
          <w:lang w:val="lt-LT"/>
        </w:rPr>
        <w:t>Quick</w:t>
      </w:r>
      <w:r w:rsidRPr="00A94525">
        <w:rPr>
          <w:rFonts w:ascii="Times New Roman" w:hAnsi="Times New Roman"/>
          <w:lang w:val="lt-LT"/>
        </w:rPr>
        <w:t xml:space="preserve"> laiko reikšmę apytiksliai 1 %.</w:t>
      </w:r>
    </w:p>
    <w:p w14:paraId="0EDAF526" w14:textId="77777777" w:rsidR="00A4742F" w:rsidRPr="00A94525" w:rsidRDefault="00A4742F" w:rsidP="00A4742F">
      <w:pPr>
        <w:spacing w:after="0" w:line="240" w:lineRule="auto"/>
        <w:rPr>
          <w:rFonts w:ascii="Times New Roman" w:hAnsi="Times New Roman"/>
          <w:lang w:val="lt-LT"/>
        </w:rPr>
      </w:pPr>
    </w:p>
    <w:p w14:paraId="00FB757F" w14:textId="77777777" w:rsidR="00A4742F" w:rsidRPr="00A94525" w:rsidRDefault="00A4742F" w:rsidP="00A4742F">
      <w:pPr>
        <w:spacing w:after="0" w:line="240" w:lineRule="auto"/>
        <w:rPr>
          <w:rFonts w:ascii="Times New Roman" w:hAnsi="Times New Roman"/>
          <w:lang w:val="lt-LT"/>
        </w:rPr>
      </w:pPr>
      <w:r w:rsidRPr="00A94525">
        <w:rPr>
          <w:rFonts w:ascii="Times New Roman" w:hAnsi="Times New Roman"/>
          <w:lang w:val="lt-LT"/>
        </w:rPr>
        <w:t>Jei Prothromplex vartojimas grindžiamas TNS matavimu, dozė priklausys nuo TNS rodiklių prieš gydymą ir tikslinio TNS.</w:t>
      </w:r>
    </w:p>
    <w:p w14:paraId="49D72F93" w14:textId="77777777" w:rsidR="00A4742F" w:rsidRPr="00A94525" w:rsidRDefault="00A4742F" w:rsidP="00A4742F">
      <w:pPr>
        <w:spacing w:after="0" w:line="240" w:lineRule="auto"/>
        <w:rPr>
          <w:rFonts w:ascii="Times New Roman" w:hAnsi="Times New Roman"/>
          <w:lang w:val="lt-LT"/>
        </w:rPr>
      </w:pPr>
    </w:p>
    <w:p w14:paraId="5F48FB36"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Nustatant dozę reikia remtis toliau lentelėje pateiktomis rekomendacijomis pagal Makris 2001 m.</w:t>
      </w:r>
      <w:r w:rsidRPr="00A94525">
        <w:rPr>
          <w:rStyle w:val="Puslapioinaosnuoroda"/>
          <w:rFonts w:ascii="Times New Roman" w:hAnsi="Times New Roman"/>
          <w:lang w:val="lt-LT"/>
        </w:rPr>
        <w:footnoteReference w:id="3"/>
      </w:r>
      <w:r w:rsidRPr="00A94525">
        <w:rPr>
          <w:rFonts w:ascii="Times New Roman" w:hAnsi="Times New Roman"/>
          <w:vertAlign w:val="superscript"/>
          <w:lang w:val="lt-LT"/>
        </w:rPr>
        <w:t xml:space="preserve"> </w:t>
      </w:r>
      <w:r w:rsidRPr="00A94525">
        <w:rPr>
          <w:rFonts w:ascii="Times New Roman" w:hAnsi="Times New Roman"/>
          <w:lang w:val="lt-LT"/>
        </w:rPr>
        <w:t>publikaciją.</w:t>
      </w:r>
    </w:p>
    <w:p w14:paraId="0DDA1FA3" w14:textId="77777777" w:rsidR="00A4742F" w:rsidRPr="00A94525" w:rsidRDefault="00A4742F" w:rsidP="00A4742F">
      <w:pPr>
        <w:tabs>
          <w:tab w:val="left" w:pos="567"/>
        </w:tabs>
        <w:spacing w:after="0" w:line="240" w:lineRule="auto"/>
        <w:rPr>
          <w:rFonts w:ascii="Times New Roman" w:hAnsi="Times New Roman"/>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644"/>
      </w:tblGrid>
      <w:tr w:rsidR="00A4742F" w:rsidRPr="005C2812" w14:paraId="0352DCF2" w14:textId="77777777" w:rsidTr="00D65CFD">
        <w:tc>
          <w:tcPr>
            <w:tcW w:w="9288" w:type="dxa"/>
            <w:gridSpan w:val="2"/>
            <w:tcBorders>
              <w:top w:val="single" w:sz="4" w:space="0" w:color="auto"/>
              <w:left w:val="single" w:sz="4" w:space="0" w:color="auto"/>
              <w:bottom w:val="single" w:sz="4" w:space="0" w:color="auto"/>
              <w:right w:val="single" w:sz="4" w:space="0" w:color="auto"/>
            </w:tcBorders>
          </w:tcPr>
          <w:p w14:paraId="03FC5B9A" w14:textId="77777777" w:rsidR="00A4742F" w:rsidRPr="00A94525" w:rsidRDefault="00A4742F" w:rsidP="00D65CFD">
            <w:pPr>
              <w:keepNext/>
              <w:keepLines/>
              <w:spacing w:after="0" w:line="240" w:lineRule="auto"/>
              <w:jc w:val="center"/>
              <w:rPr>
                <w:rFonts w:ascii="Times New Roman" w:hAnsi="Times New Roman"/>
                <w:b/>
                <w:lang w:val="lt-LT"/>
              </w:rPr>
            </w:pPr>
            <w:r w:rsidRPr="00A94525">
              <w:rPr>
                <w:rFonts w:ascii="Times New Roman" w:hAnsi="Times New Roman"/>
                <w:b/>
                <w:lang w:val="lt-LT"/>
              </w:rPr>
              <w:lastRenderedPageBreak/>
              <w:t>Prothromplex dozavimas pagal pradinį TNS matavimą</w:t>
            </w:r>
          </w:p>
        </w:tc>
      </w:tr>
      <w:tr w:rsidR="00A4742F" w:rsidRPr="00A94525" w14:paraId="12D67A46" w14:textId="77777777" w:rsidTr="00D65CFD">
        <w:tc>
          <w:tcPr>
            <w:tcW w:w="4644" w:type="dxa"/>
            <w:tcBorders>
              <w:top w:val="single" w:sz="4" w:space="0" w:color="auto"/>
              <w:left w:val="single" w:sz="4" w:space="0" w:color="auto"/>
              <w:bottom w:val="single" w:sz="4" w:space="0" w:color="auto"/>
              <w:right w:val="single" w:sz="4" w:space="0" w:color="auto"/>
            </w:tcBorders>
          </w:tcPr>
          <w:p w14:paraId="1CF2D3A8" w14:textId="77777777" w:rsidR="00A4742F" w:rsidRPr="00A94525" w:rsidRDefault="00A4742F" w:rsidP="00D65CFD">
            <w:pPr>
              <w:keepNext/>
              <w:keepLines/>
              <w:spacing w:after="0" w:line="240" w:lineRule="auto"/>
              <w:jc w:val="center"/>
              <w:rPr>
                <w:rFonts w:ascii="Times New Roman" w:hAnsi="Times New Roman"/>
                <w:b/>
                <w:lang w:val="lt-LT"/>
              </w:rPr>
            </w:pPr>
            <w:r w:rsidRPr="00A94525">
              <w:rPr>
                <w:rFonts w:ascii="Times New Roman" w:hAnsi="Times New Roman"/>
                <w:b/>
                <w:lang w:val="lt-LT"/>
              </w:rPr>
              <w:t>TNS</w:t>
            </w:r>
          </w:p>
        </w:tc>
        <w:tc>
          <w:tcPr>
            <w:tcW w:w="4644" w:type="dxa"/>
            <w:tcBorders>
              <w:top w:val="single" w:sz="4" w:space="0" w:color="auto"/>
              <w:left w:val="single" w:sz="4" w:space="0" w:color="auto"/>
              <w:bottom w:val="single" w:sz="4" w:space="0" w:color="auto"/>
              <w:right w:val="single" w:sz="4" w:space="0" w:color="auto"/>
            </w:tcBorders>
          </w:tcPr>
          <w:p w14:paraId="2AAEA02A" w14:textId="77777777" w:rsidR="00A4742F" w:rsidRPr="00A94525" w:rsidRDefault="00A4742F" w:rsidP="00D65CFD">
            <w:pPr>
              <w:keepNext/>
              <w:keepLines/>
              <w:spacing w:after="0" w:line="240" w:lineRule="auto"/>
              <w:jc w:val="center"/>
              <w:rPr>
                <w:rFonts w:ascii="Times New Roman" w:hAnsi="Times New Roman"/>
                <w:b/>
                <w:lang w:val="lt-LT"/>
              </w:rPr>
            </w:pPr>
            <w:r w:rsidRPr="00A94525">
              <w:rPr>
                <w:rFonts w:ascii="Times New Roman" w:hAnsi="Times New Roman"/>
                <w:b/>
                <w:lang w:val="lt-LT"/>
              </w:rPr>
              <w:t>Dozė</w:t>
            </w:r>
          </w:p>
          <w:p w14:paraId="0843245B" w14:textId="77777777" w:rsidR="00A4742F" w:rsidRPr="00A94525" w:rsidRDefault="00A4742F" w:rsidP="00D65CFD">
            <w:pPr>
              <w:keepNext/>
              <w:keepLines/>
              <w:spacing w:after="0" w:line="240" w:lineRule="auto"/>
              <w:jc w:val="center"/>
              <w:rPr>
                <w:rFonts w:ascii="Times New Roman" w:hAnsi="Times New Roman"/>
                <w:b/>
                <w:lang w:val="lt-LT"/>
              </w:rPr>
            </w:pPr>
            <w:r w:rsidRPr="00A94525">
              <w:rPr>
                <w:rFonts w:ascii="Times New Roman" w:hAnsi="Times New Roman"/>
                <w:b/>
                <w:lang w:val="lt-LT"/>
              </w:rPr>
              <w:t>TV/kg (TV nurodo IX faktoriaus kiekį)</w:t>
            </w:r>
          </w:p>
        </w:tc>
      </w:tr>
      <w:tr w:rsidR="00A4742F" w:rsidRPr="00A94525" w14:paraId="271D22DC" w14:textId="77777777" w:rsidTr="00D65CFD">
        <w:tc>
          <w:tcPr>
            <w:tcW w:w="4644" w:type="dxa"/>
            <w:tcBorders>
              <w:top w:val="single" w:sz="4" w:space="0" w:color="auto"/>
              <w:left w:val="single" w:sz="4" w:space="0" w:color="auto"/>
              <w:bottom w:val="single" w:sz="4" w:space="0" w:color="auto"/>
              <w:right w:val="single" w:sz="4" w:space="0" w:color="auto"/>
            </w:tcBorders>
          </w:tcPr>
          <w:p w14:paraId="491D8048" w14:textId="77777777" w:rsidR="00A4742F" w:rsidRPr="00A94525" w:rsidRDefault="00A4742F" w:rsidP="00D65CFD">
            <w:pPr>
              <w:spacing w:after="0" w:line="240" w:lineRule="auto"/>
              <w:jc w:val="center"/>
              <w:rPr>
                <w:rFonts w:ascii="Times New Roman" w:hAnsi="Times New Roman"/>
                <w:lang w:val="lt-LT"/>
              </w:rPr>
            </w:pPr>
            <w:r w:rsidRPr="00A94525">
              <w:rPr>
                <w:rFonts w:ascii="Times New Roman" w:hAnsi="Times New Roman"/>
                <w:lang w:val="lt-LT"/>
              </w:rPr>
              <w:t>2,0</w:t>
            </w:r>
            <w:r w:rsidRPr="00A94525">
              <w:rPr>
                <w:rFonts w:ascii="Times New Roman" w:hAnsi="Times New Roman"/>
                <w:lang w:val="lt-LT"/>
              </w:rPr>
              <w:noBreakHyphen/>
              <w:t>3,9</w:t>
            </w:r>
          </w:p>
        </w:tc>
        <w:tc>
          <w:tcPr>
            <w:tcW w:w="4644" w:type="dxa"/>
            <w:tcBorders>
              <w:top w:val="single" w:sz="4" w:space="0" w:color="auto"/>
              <w:left w:val="single" w:sz="4" w:space="0" w:color="auto"/>
              <w:bottom w:val="single" w:sz="4" w:space="0" w:color="auto"/>
              <w:right w:val="single" w:sz="4" w:space="0" w:color="auto"/>
            </w:tcBorders>
          </w:tcPr>
          <w:p w14:paraId="0BCF347C" w14:textId="77777777" w:rsidR="00A4742F" w:rsidRPr="00A94525" w:rsidRDefault="00A4742F" w:rsidP="00D65CFD">
            <w:pPr>
              <w:spacing w:after="0" w:line="240" w:lineRule="auto"/>
              <w:jc w:val="center"/>
              <w:rPr>
                <w:rFonts w:ascii="Times New Roman" w:hAnsi="Times New Roman"/>
                <w:lang w:val="lt-LT"/>
              </w:rPr>
            </w:pPr>
            <w:r w:rsidRPr="00A94525">
              <w:rPr>
                <w:rFonts w:ascii="Times New Roman" w:hAnsi="Times New Roman"/>
                <w:lang w:val="lt-LT"/>
              </w:rPr>
              <w:t>25</w:t>
            </w:r>
          </w:p>
        </w:tc>
      </w:tr>
      <w:tr w:rsidR="00A4742F" w:rsidRPr="00A94525" w14:paraId="35856010" w14:textId="77777777" w:rsidTr="00D65CFD">
        <w:tc>
          <w:tcPr>
            <w:tcW w:w="4644" w:type="dxa"/>
            <w:tcBorders>
              <w:top w:val="single" w:sz="4" w:space="0" w:color="auto"/>
              <w:left w:val="single" w:sz="4" w:space="0" w:color="auto"/>
              <w:bottom w:val="single" w:sz="4" w:space="0" w:color="auto"/>
              <w:right w:val="single" w:sz="4" w:space="0" w:color="auto"/>
            </w:tcBorders>
          </w:tcPr>
          <w:p w14:paraId="23CF1309" w14:textId="77777777" w:rsidR="00A4742F" w:rsidRPr="00A94525" w:rsidRDefault="00A4742F" w:rsidP="00D65CFD">
            <w:pPr>
              <w:spacing w:after="0" w:line="240" w:lineRule="auto"/>
              <w:jc w:val="center"/>
              <w:rPr>
                <w:rFonts w:ascii="Times New Roman" w:hAnsi="Times New Roman"/>
                <w:lang w:val="lt-LT"/>
              </w:rPr>
            </w:pPr>
            <w:r w:rsidRPr="00A94525">
              <w:rPr>
                <w:rFonts w:ascii="Times New Roman" w:hAnsi="Times New Roman"/>
                <w:lang w:val="lt-LT"/>
              </w:rPr>
              <w:t>4,0</w:t>
            </w:r>
            <w:r w:rsidRPr="00A94525">
              <w:rPr>
                <w:rFonts w:ascii="Times New Roman" w:hAnsi="Times New Roman"/>
                <w:lang w:val="lt-LT"/>
              </w:rPr>
              <w:noBreakHyphen/>
              <w:t>6,0</w:t>
            </w:r>
          </w:p>
        </w:tc>
        <w:tc>
          <w:tcPr>
            <w:tcW w:w="4644" w:type="dxa"/>
            <w:tcBorders>
              <w:top w:val="single" w:sz="4" w:space="0" w:color="auto"/>
              <w:left w:val="single" w:sz="4" w:space="0" w:color="auto"/>
              <w:bottom w:val="single" w:sz="4" w:space="0" w:color="auto"/>
              <w:right w:val="single" w:sz="4" w:space="0" w:color="auto"/>
            </w:tcBorders>
          </w:tcPr>
          <w:p w14:paraId="5A1A1430" w14:textId="77777777" w:rsidR="00A4742F" w:rsidRPr="00A94525" w:rsidRDefault="00A4742F" w:rsidP="00D65CFD">
            <w:pPr>
              <w:spacing w:after="0" w:line="240" w:lineRule="auto"/>
              <w:jc w:val="center"/>
              <w:rPr>
                <w:rFonts w:ascii="Times New Roman" w:hAnsi="Times New Roman"/>
                <w:lang w:val="lt-LT"/>
              </w:rPr>
            </w:pPr>
            <w:r w:rsidRPr="00A94525">
              <w:rPr>
                <w:rFonts w:ascii="Times New Roman" w:hAnsi="Times New Roman"/>
                <w:lang w:val="lt-LT"/>
              </w:rPr>
              <w:t>35</w:t>
            </w:r>
          </w:p>
        </w:tc>
      </w:tr>
      <w:tr w:rsidR="00A4742F" w:rsidRPr="00A94525" w14:paraId="16026D69" w14:textId="77777777" w:rsidTr="00D65CFD">
        <w:tc>
          <w:tcPr>
            <w:tcW w:w="4644" w:type="dxa"/>
            <w:tcBorders>
              <w:top w:val="single" w:sz="4" w:space="0" w:color="auto"/>
              <w:left w:val="single" w:sz="4" w:space="0" w:color="auto"/>
              <w:bottom w:val="single" w:sz="4" w:space="0" w:color="auto"/>
              <w:right w:val="single" w:sz="4" w:space="0" w:color="auto"/>
            </w:tcBorders>
          </w:tcPr>
          <w:p w14:paraId="58C30B7F" w14:textId="77777777" w:rsidR="00A4742F" w:rsidRPr="00A94525" w:rsidRDefault="00A4742F" w:rsidP="00D65CFD">
            <w:pPr>
              <w:spacing w:after="0" w:line="240" w:lineRule="auto"/>
              <w:jc w:val="center"/>
              <w:rPr>
                <w:rFonts w:ascii="Times New Roman" w:hAnsi="Times New Roman"/>
                <w:lang w:val="lt-LT"/>
              </w:rPr>
            </w:pPr>
            <w:r w:rsidRPr="00A94525">
              <w:rPr>
                <w:rFonts w:ascii="Times New Roman" w:hAnsi="Times New Roman"/>
                <w:lang w:val="lt-LT"/>
              </w:rPr>
              <w:t>&gt; 6,0</w:t>
            </w:r>
          </w:p>
        </w:tc>
        <w:tc>
          <w:tcPr>
            <w:tcW w:w="4644" w:type="dxa"/>
            <w:tcBorders>
              <w:top w:val="single" w:sz="4" w:space="0" w:color="auto"/>
              <w:left w:val="single" w:sz="4" w:space="0" w:color="auto"/>
              <w:bottom w:val="single" w:sz="4" w:space="0" w:color="auto"/>
              <w:right w:val="single" w:sz="4" w:space="0" w:color="auto"/>
            </w:tcBorders>
          </w:tcPr>
          <w:p w14:paraId="4D9CDE21" w14:textId="77777777" w:rsidR="00A4742F" w:rsidRPr="00A94525" w:rsidRDefault="00A4742F" w:rsidP="00D65CFD">
            <w:pPr>
              <w:spacing w:after="0" w:line="240" w:lineRule="auto"/>
              <w:jc w:val="center"/>
              <w:rPr>
                <w:rFonts w:ascii="Times New Roman" w:hAnsi="Times New Roman"/>
                <w:lang w:val="lt-LT"/>
              </w:rPr>
            </w:pPr>
            <w:r w:rsidRPr="00A94525">
              <w:rPr>
                <w:rFonts w:ascii="Times New Roman" w:hAnsi="Times New Roman"/>
                <w:lang w:val="lt-LT"/>
              </w:rPr>
              <w:t>50</w:t>
            </w:r>
          </w:p>
        </w:tc>
      </w:tr>
    </w:tbl>
    <w:p w14:paraId="762C0B51" w14:textId="77777777" w:rsidR="00A4742F" w:rsidRPr="00A94525" w:rsidRDefault="00A4742F" w:rsidP="00A4742F">
      <w:pPr>
        <w:spacing w:after="0" w:line="240" w:lineRule="auto"/>
        <w:rPr>
          <w:rFonts w:ascii="Times New Roman" w:hAnsi="Times New Roman"/>
          <w:lang w:val="lt-LT"/>
        </w:rPr>
      </w:pPr>
    </w:p>
    <w:p w14:paraId="12BB08C8"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Vitamino K antagonisto sukelto hemostazės sutrikimo korekcija trunka apytiksliai 6</w:t>
      </w:r>
      <w:r w:rsidRPr="00A94525">
        <w:rPr>
          <w:rFonts w:ascii="Times New Roman" w:hAnsi="Times New Roman"/>
          <w:lang w:val="lt-LT"/>
        </w:rPr>
        <w:noBreakHyphen/>
        <w:t>8 valandas. Vis dėlto vitamino K poveikis, jei skiriama kartu, paprastai pasiekiamas per 4</w:t>
      </w:r>
      <w:r w:rsidRPr="00A94525">
        <w:rPr>
          <w:rFonts w:ascii="Times New Roman" w:hAnsi="Times New Roman"/>
          <w:lang w:val="lt-LT"/>
        </w:rPr>
        <w:noBreakHyphen/>
        <w:t>6 valandas.</w:t>
      </w:r>
      <w:r w:rsidRPr="00A94525">
        <w:rPr>
          <w:lang w:val="lt-LT"/>
        </w:rPr>
        <w:t xml:space="preserve"> </w:t>
      </w:r>
      <w:r w:rsidRPr="00A94525">
        <w:rPr>
          <w:rFonts w:ascii="Times New Roman" w:hAnsi="Times New Roman"/>
          <w:lang w:val="lt-LT"/>
        </w:rPr>
        <w:t>Taigi, pakartotinis gydymas žmogaus protrombino kompleksu paprastai nėra būtinas, kai vartojama vitamino K.</w:t>
      </w:r>
    </w:p>
    <w:p w14:paraId="2C4C98EE" w14:textId="77777777" w:rsidR="00A4742F" w:rsidRPr="00A94525" w:rsidRDefault="00A4742F" w:rsidP="00A4742F">
      <w:pPr>
        <w:tabs>
          <w:tab w:val="left" w:pos="567"/>
        </w:tabs>
        <w:spacing w:after="0" w:line="240" w:lineRule="auto"/>
        <w:rPr>
          <w:rFonts w:ascii="Times New Roman" w:hAnsi="Times New Roman"/>
          <w:lang w:val="lt-LT"/>
        </w:rPr>
      </w:pPr>
    </w:p>
    <w:p w14:paraId="1193A5C0"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Kadangi šios rekomendacijos yra empirinės, o išgijimo ir poveikio trukmė gali skirtis, gydymo metu būtina stebėti TNS.</w:t>
      </w:r>
    </w:p>
    <w:p w14:paraId="684A6E92" w14:textId="77777777" w:rsidR="00A4742F" w:rsidRPr="00A94525" w:rsidRDefault="00A4742F" w:rsidP="00A4742F">
      <w:pPr>
        <w:tabs>
          <w:tab w:val="left" w:pos="567"/>
        </w:tabs>
        <w:spacing w:after="0" w:line="240" w:lineRule="auto"/>
        <w:rPr>
          <w:rFonts w:ascii="Times New Roman" w:hAnsi="Times New Roman"/>
          <w:lang w:val="lt-LT"/>
        </w:rPr>
      </w:pPr>
    </w:p>
    <w:p w14:paraId="0A80BD3F" w14:textId="77777777" w:rsidR="00A4742F" w:rsidRPr="00A94525" w:rsidRDefault="00A4742F" w:rsidP="00A4742F">
      <w:pPr>
        <w:overflowPunct w:val="0"/>
        <w:autoSpaceDE w:val="0"/>
        <w:autoSpaceDN w:val="0"/>
        <w:adjustRightInd w:val="0"/>
        <w:spacing w:after="0" w:line="240" w:lineRule="auto"/>
        <w:textAlignment w:val="baseline"/>
        <w:rPr>
          <w:rFonts w:ascii="Times New Roman" w:hAnsi="Times New Roman"/>
          <w:lang w:val="lt-LT"/>
        </w:rPr>
      </w:pPr>
      <w:r w:rsidRPr="00A94525">
        <w:rPr>
          <w:rFonts w:ascii="Times New Roman" w:hAnsi="Times New Roman"/>
          <w:i/>
          <w:lang w:val="lt-LT"/>
        </w:rPr>
        <w:t>Kraujavimo ir kraujavimo per operaciją profilaktika, esant įgimtam bet kurio nuo vitamino K priklausomo krešėjimo faktoriaus deficitui, kai nėra specifinio krešėjimo faktoriaus vaistinio preparato</w:t>
      </w:r>
    </w:p>
    <w:p w14:paraId="07E8C413"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Apskaičiuotos reikalingos gydymo dozės skaičiavimas pagrįstas empiriniais duomenimis, pagal kuriuos apytiksliai 1 TV IX faktoriaus vienam kg kūno svorio padidina IX faktoriaus plazmos aktyvumą apytiksliai 0,015 TV/ml ir 1 TV VII faktoriaus vienam kg kūno svorio padidina VII faktoriaus plazmos aktyvumą apytiksliai 0,024 TV/ml. 1 TV II arba X faktoriaus vienam kg kūno svorio, padidina II arba X faktoriaus plazmos aktyvumą 0,021 TV/ml</w:t>
      </w:r>
      <w:r w:rsidRPr="00A94525">
        <w:rPr>
          <w:rStyle w:val="Puslapioinaosnuoroda"/>
          <w:rFonts w:ascii="Times New Roman" w:hAnsi="Times New Roman"/>
          <w:lang w:val="lt-LT"/>
        </w:rPr>
        <w:footnoteReference w:id="4"/>
      </w:r>
      <w:r w:rsidRPr="00A94525">
        <w:rPr>
          <w:rFonts w:ascii="Times New Roman" w:hAnsi="Times New Roman"/>
          <w:lang w:val="lt-LT"/>
        </w:rPr>
        <w:t>.</w:t>
      </w:r>
    </w:p>
    <w:p w14:paraId="07B6CA7F" w14:textId="77777777" w:rsidR="00A4742F" w:rsidRPr="00A94525" w:rsidRDefault="00A4742F" w:rsidP="00A4742F">
      <w:pPr>
        <w:tabs>
          <w:tab w:val="left" w:pos="567"/>
        </w:tabs>
        <w:spacing w:after="0" w:line="240" w:lineRule="auto"/>
        <w:rPr>
          <w:rFonts w:ascii="Times New Roman" w:hAnsi="Times New Roman"/>
          <w:lang w:val="lt-LT"/>
        </w:rPr>
      </w:pPr>
    </w:p>
    <w:p w14:paraId="0A832974"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Konkretaus faktoriaus vartojimo dozė nurodyta tarptautiniais vienetais (TV), susijusiais su kiekvieno faktoriaus dabartiniu PSO standartu. Konkretaus koaguliacijos faktoriaus plazmos aktyvumas išreikštas arba procentais (palyginti su normalia žmogaus plazma), arba tarptautiniais vienetais (palyginti su tarptautiniu konkretaus faktoriaus koncentrato standartu).</w:t>
      </w:r>
    </w:p>
    <w:p w14:paraId="64DA0D46" w14:textId="77777777" w:rsidR="00A4742F" w:rsidRPr="00A94525" w:rsidRDefault="00A4742F" w:rsidP="00A4742F">
      <w:pPr>
        <w:spacing w:after="0" w:line="240" w:lineRule="auto"/>
        <w:rPr>
          <w:rFonts w:ascii="Times New Roman" w:hAnsi="Times New Roman"/>
          <w:lang w:val="lt-LT"/>
        </w:rPr>
      </w:pPr>
    </w:p>
    <w:p w14:paraId="1C3C10DF" w14:textId="77777777" w:rsidR="00A4742F" w:rsidRPr="00A94525" w:rsidRDefault="00A4742F" w:rsidP="00A4742F">
      <w:pPr>
        <w:tabs>
          <w:tab w:val="left" w:pos="567"/>
        </w:tabs>
        <w:spacing w:after="0" w:line="240" w:lineRule="auto"/>
        <w:rPr>
          <w:rFonts w:ascii="Times New Roman" w:hAnsi="Times New Roman"/>
          <w:lang w:val="lt-LT"/>
        </w:rPr>
      </w:pPr>
      <w:r w:rsidRPr="00A94525">
        <w:rPr>
          <w:rFonts w:ascii="Times New Roman" w:hAnsi="Times New Roman"/>
          <w:lang w:val="lt-LT"/>
        </w:rPr>
        <w:t>Vieno tarptautinio vieneto (TV) koaguliacijos faktoriaus aktyvumas atitinka kiekį, esantį viename normalios žmogaus plazmos ml.</w:t>
      </w:r>
    </w:p>
    <w:p w14:paraId="475FF7B4" w14:textId="77777777" w:rsidR="00A4742F" w:rsidRPr="00A94525" w:rsidRDefault="00A4742F" w:rsidP="00A4742F">
      <w:pPr>
        <w:tabs>
          <w:tab w:val="left" w:pos="567"/>
        </w:tabs>
        <w:spacing w:after="0" w:line="240" w:lineRule="auto"/>
        <w:rPr>
          <w:rFonts w:ascii="Times New Roman" w:hAnsi="Times New Roman"/>
          <w:lang w:val="lt-LT"/>
        </w:rPr>
      </w:pPr>
    </w:p>
    <w:p w14:paraId="47AE932D" w14:textId="77777777" w:rsidR="00A4742F" w:rsidRPr="00A94525" w:rsidRDefault="00A4742F" w:rsidP="00A4742F">
      <w:pPr>
        <w:spacing w:after="0" w:line="240" w:lineRule="auto"/>
        <w:rPr>
          <w:rFonts w:ascii="Times New Roman" w:hAnsi="Times New Roman"/>
          <w:lang w:val="lt-LT"/>
        </w:rPr>
      </w:pPr>
      <w:r w:rsidRPr="00A94525">
        <w:rPr>
          <w:rFonts w:ascii="Times New Roman" w:hAnsi="Times New Roman"/>
          <w:lang w:val="lt-LT"/>
        </w:rPr>
        <w:t>Pvz., apskaičiuota reikalinga X faktoriaus dozė pagrįsta empiriniais duomenimis, pagal kuriuos 1 TV X faktoriaus vienam kg kūno svorio padidina X faktoriaus plazmos aktyvumą apytiksliai 0,017 TV/ml. Reikalinga dozė apskaičiuojama taikant šią formulę:</w:t>
      </w:r>
    </w:p>
    <w:p w14:paraId="0F50F693" w14:textId="77777777" w:rsidR="00A4742F" w:rsidRPr="00A94525" w:rsidRDefault="00A4742F" w:rsidP="00A4742F">
      <w:pPr>
        <w:spacing w:after="0" w:line="240" w:lineRule="auto"/>
        <w:rPr>
          <w:rFonts w:ascii="Times New Roman" w:hAnsi="Times New Roman"/>
          <w:lang w:val="lt-LT"/>
        </w:rPr>
      </w:pPr>
    </w:p>
    <w:p w14:paraId="301014FC" w14:textId="77777777" w:rsidR="00A4742F" w:rsidRPr="00A94525" w:rsidRDefault="00A4742F" w:rsidP="00A4742F">
      <w:pPr>
        <w:tabs>
          <w:tab w:val="left" w:pos="567"/>
        </w:tabs>
        <w:spacing w:after="0" w:line="240" w:lineRule="auto"/>
        <w:rPr>
          <w:rFonts w:ascii="Times New Roman" w:hAnsi="Times New Roman"/>
          <w:i/>
          <w:lang w:val="lt-LT"/>
        </w:rPr>
      </w:pPr>
      <w:r w:rsidRPr="00A94525">
        <w:rPr>
          <w:rFonts w:ascii="Times New Roman" w:hAnsi="Times New Roman"/>
          <w:i/>
          <w:lang w:val="lt-LT"/>
        </w:rPr>
        <w:t>Reikiamas vienetų kiekis = kūno svoris (kg) x norimas X faktoriaus padidėjimas (TV/ml) x 60</w:t>
      </w:r>
    </w:p>
    <w:p w14:paraId="7401C822" w14:textId="77777777" w:rsidR="00A4742F" w:rsidRPr="00A94525" w:rsidRDefault="00A4742F" w:rsidP="00A4742F">
      <w:pPr>
        <w:tabs>
          <w:tab w:val="left" w:pos="567"/>
        </w:tabs>
        <w:spacing w:after="0" w:line="240" w:lineRule="auto"/>
        <w:rPr>
          <w:rFonts w:ascii="Times New Roman" w:hAnsi="Times New Roman"/>
          <w:lang w:val="lt-LT"/>
        </w:rPr>
      </w:pPr>
    </w:p>
    <w:p w14:paraId="0367B039" w14:textId="77777777" w:rsidR="00A4742F" w:rsidRPr="00A94525" w:rsidRDefault="00A4742F" w:rsidP="00A4742F">
      <w:pPr>
        <w:tabs>
          <w:tab w:val="left" w:pos="567"/>
        </w:tabs>
        <w:spacing w:after="0" w:line="240" w:lineRule="auto"/>
        <w:rPr>
          <w:rFonts w:ascii="Times New Roman" w:hAnsi="Times New Roman"/>
          <w:b/>
          <w:lang w:val="lt-LT"/>
        </w:rPr>
      </w:pPr>
      <w:r w:rsidRPr="00A94525">
        <w:rPr>
          <w:rFonts w:ascii="Times New Roman" w:hAnsi="Times New Roman"/>
          <w:lang w:val="lt-LT"/>
        </w:rPr>
        <w:t>Kai 60 (ml/kg) yra atvirkštinis apskaičiuoto išgijimo dydis.</w:t>
      </w:r>
    </w:p>
    <w:p w14:paraId="3BE03587" w14:textId="77777777" w:rsidR="00A4742F" w:rsidRPr="00A94525" w:rsidRDefault="00A4742F" w:rsidP="00A4742F">
      <w:pPr>
        <w:spacing w:after="0" w:line="240" w:lineRule="auto"/>
        <w:rPr>
          <w:rFonts w:ascii="Times New Roman" w:hAnsi="Times New Roman"/>
          <w:b/>
          <w:lang w:val="lt-LT"/>
        </w:rPr>
      </w:pPr>
    </w:p>
    <w:p w14:paraId="23724613" w14:textId="77777777" w:rsidR="00A4742F" w:rsidRPr="00A94525" w:rsidRDefault="00A4742F" w:rsidP="00A4742F">
      <w:pPr>
        <w:spacing w:after="0" w:line="240" w:lineRule="auto"/>
        <w:rPr>
          <w:rFonts w:ascii="Times New Roman" w:hAnsi="Times New Roman"/>
          <w:lang w:val="lt-LT"/>
        </w:rPr>
      </w:pPr>
      <w:r w:rsidRPr="00A94525">
        <w:rPr>
          <w:rFonts w:ascii="Times New Roman" w:hAnsi="Times New Roman"/>
          <w:lang w:val="lt-LT"/>
        </w:rPr>
        <w:t>Jeigu žinomas individualus išgijimo dydis, jis ir turi būti naudojamas dozei apskaičiuoti.</w:t>
      </w:r>
    </w:p>
    <w:p w14:paraId="71F70C0F" w14:textId="77777777" w:rsidR="00A4742F" w:rsidRPr="00A94525" w:rsidRDefault="00A4742F" w:rsidP="00A4742F">
      <w:pPr>
        <w:spacing w:after="0" w:line="240" w:lineRule="auto"/>
        <w:rPr>
          <w:rFonts w:ascii="Times New Roman" w:hAnsi="Times New Roman"/>
          <w:b/>
          <w:lang w:val="lt-LT"/>
        </w:rPr>
      </w:pPr>
    </w:p>
    <w:p w14:paraId="2D968E64" w14:textId="77777777" w:rsidR="00A4742F" w:rsidRPr="00A94525" w:rsidRDefault="00A4742F" w:rsidP="00A4742F">
      <w:pPr>
        <w:spacing w:after="0" w:line="240" w:lineRule="auto"/>
        <w:rPr>
          <w:rFonts w:ascii="Times New Roman" w:hAnsi="Times New Roman"/>
          <w:i/>
          <w:lang w:val="lt-LT"/>
        </w:rPr>
      </w:pPr>
      <w:r w:rsidRPr="00A94525">
        <w:rPr>
          <w:rFonts w:ascii="Times New Roman" w:hAnsi="Times New Roman"/>
          <w:i/>
          <w:lang w:val="lt-LT"/>
        </w:rPr>
        <w:t>Didžiausia vienkartinė dozė</w:t>
      </w:r>
    </w:p>
    <w:p w14:paraId="03E15E62" w14:textId="77777777" w:rsidR="00A4742F" w:rsidRPr="00A94525" w:rsidRDefault="00A4742F" w:rsidP="00A4742F">
      <w:pPr>
        <w:spacing w:after="0" w:line="240" w:lineRule="auto"/>
        <w:rPr>
          <w:rFonts w:ascii="Times New Roman" w:hAnsi="Times New Roman"/>
          <w:lang w:val="lt-LT"/>
        </w:rPr>
      </w:pPr>
      <w:r w:rsidRPr="00A94525">
        <w:rPr>
          <w:rFonts w:ascii="Times New Roman" w:hAnsi="Times New Roman"/>
          <w:lang w:val="lt-LT"/>
        </w:rPr>
        <w:t>Tam, kad būtų pakoreguotas TNS, nebūtina viršyti 50 TV/kg dozės. Jeigu kraujavimas yra sunkus ir todėl reikalinga didesnė dozė, gydantis gydytojas turi įvertinti rizikos ir naudos santykį.</w:t>
      </w:r>
    </w:p>
    <w:p w14:paraId="77EE9716" w14:textId="77777777" w:rsidR="00A4742F" w:rsidRPr="00A94525" w:rsidRDefault="00A4742F" w:rsidP="00A4742F">
      <w:pPr>
        <w:spacing w:after="0" w:line="240" w:lineRule="auto"/>
        <w:rPr>
          <w:rFonts w:ascii="Times New Roman" w:hAnsi="Times New Roman"/>
          <w:b/>
          <w:lang w:val="lt-LT"/>
        </w:rPr>
      </w:pPr>
    </w:p>
    <w:p w14:paraId="17271DC2" w14:textId="77777777" w:rsidR="00A4742F" w:rsidRPr="00A94525" w:rsidRDefault="00A4742F" w:rsidP="00A4742F">
      <w:pPr>
        <w:overflowPunct w:val="0"/>
        <w:autoSpaceDE w:val="0"/>
        <w:autoSpaceDN w:val="0"/>
        <w:adjustRightInd w:val="0"/>
        <w:spacing w:after="0" w:line="240" w:lineRule="auto"/>
        <w:jc w:val="both"/>
        <w:textAlignment w:val="baseline"/>
        <w:rPr>
          <w:rFonts w:ascii="Times New Roman" w:hAnsi="Times New Roman"/>
          <w:u w:val="single"/>
          <w:lang w:val="lt-LT"/>
        </w:rPr>
      </w:pPr>
      <w:r w:rsidRPr="00A94525">
        <w:rPr>
          <w:rFonts w:ascii="Times New Roman" w:hAnsi="Times New Roman"/>
          <w:u w:val="single"/>
          <w:lang w:val="lt-LT"/>
        </w:rPr>
        <w:t>Vaikų populiacija</w:t>
      </w:r>
    </w:p>
    <w:p w14:paraId="52AD4B34" w14:textId="77777777" w:rsidR="00A4742F" w:rsidRPr="00A94525" w:rsidRDefault="00A4742F" w:rsidP="00A4742F">
      <w:pPr>
        <w:spacing w:after="0" w:line="240" w:lineRule="auto"/>
        <w:rPr>
          <w:rFonts w:ascii="Times New Roman" w:hAnsi="Times New Roman"/>
          <w:lang w:val="lt-LT"/>
        </w:rPr>
      </w:pPr>
      <w:r w:rsidRPr="00A94525">
        <w:rPr>
          <w:rFonts w:ascii="Times New Roman" w:hAnsi="Times New Roman"/>
          <w:lang w:val="lt-LT"/>
        </w:rPr>
        <w:t>Prothromplex vartojimo vaikams saugumas ir veiksmingumas nebuvo nustatytas atliekant Baxter klinikinius tyrimus.</w:t>
      </w:r>
    </w:p>
    <w:p w14:paraId="5D2AFEC7" w14:textId="77777777" w:rsidR="00A4742F" w:rsidRPr="00A94525" w:rsidRDefault="00A4742F" w:rsidP="00A4742F">
      <w:pPr>
        <w:spacing w:after="0" w:line="240" w:lineRule="auto"/>
        <w:rPr>
          <w:rFonts w:ascii="Times New Roman" w:hAnsi="Times New Roman"/>
          <w:lang w:val="lt-LT"/>
        </w:rPr>
      </w:pPr>
    </w:p>
    <w:p w14:paraId="557CFFEB" w14:textId="77777777" w:rsidR="00A4742F" w:rsidRPr="00A94525" w:rsidRDefault="00A4742F" w:rsidP="00A4742F">
      <w:pPr>
        <w:keepNext/>
        <w:keepLines/>
        <w:spacing w:after="0" w:line="240" w:lineRule="auto"/>
        <w:rPr>
          <w:rFonts w:ascii="Times New Roman" w:hAnsi="Times New Roman"/>
          <w:b/>
          <w:lang w:val="lt-LT"/>
        </w:rPr>
      </w:pPr>
      <w:r w:rsidRPr="00A94525">
        <w:rPr>
          <w:rFonts w:ascii="Times New Roman" w:hAnsi="Times New Roman"/>
          <w:b/>
          <w:lang w:val="lt-LT"/>
        </w:rPr>
        <w:lastRenderedPageBreak/>
        <w:t>Sąveika su kitais vaistiniais preparatais ir kitokia sąveika</w:t>
      </w:r>
    </w:p>
    <w:p w14:paraId="3772BC3A" w14:textId="77777777" w:rsidR="00A4742F" w:rsidRPr="00A94525" w:rsidRDefault="00A4742F" w:rsidP="00A4742F">
      <w:pPr>
        <w:spacing w:after="0" w:line="240" w:lineRule="auto"/>
        <w:rPr>
          <w:rFonts w:ascii="Times New Roman" w:hAnsi="Times New Roman"/>
          <w:lang w:val="lt-LT"/>
        </w:rPr>
      </w:pPr>
      <w:r w:rsidRPr="00A94525">
        <w:rPr>
          <w:rFonts w:ascii="Times New Roman" w:hAnsi="Times New Roman"/>
          <w:lang w:val="lt-LT"/>
        </w:rPr>
        <w:t>Jei taikomos didelės Prothromplex dozės, atliekant krešėjimo analizę, kurios rezultatams įtakos gali turėti heparinas, į jį būtina atsižvelgti, nes jo yra vaistinio preparato sudėtyje.</w:t>
      </w:r>
    </w:p>
    <w:p w14:paraId="47ABDF73" w14:textId="77777777" w:rsidR="00A4742F" w:rsidRPr="00A94525" w:rsidRDefault="00A4742F" w:rsidP="00A4742F">
      <w:pPr>
        <w:spacing w:after="0" w:line="240" w:lineRule="auto"/>
        <w:rPr>
          <w:rFonts w:ascii="Times New Roman" w:hAnsi="Times New Roman"/>
          <w:lang w:val="lt-LT"/>
        </w:rPr>
      </w:pPr>
    </w:p>
    <w:p w14:paraId="27A82B93" w14:textId="77777777" w:rsidR="00A4742F" w:rsidRPr="00A94525" w:rsidRDefault="00A4742F" w:rsidP="00A4742F">
      <w:pPr>
        <w:spacing w:after="0" w:line="240" w:lineRule="auto"/>
        <w:rPr>
          <w:rFonts w:ascii="Times New Roman" w:hAnsi="Times New Roman"/>
          <w:b/>
          <w:lang w:val="lt-LT"/>
        </w:rPr>
      </w:pPr>
      <w:r w:rsidRPr="00A94525">
        <w:rPr>
          <w:rFonts w:ascii="Times New Roman" w:hAnsi="Times New Roman"/>
          <w:b/>
          <w:lang w:val="lt-LT"/>
        </w:rPr>
        <w:t>Nesuderinamumas</w:t>
      </w:r>
    </w:p>
    <w:p w14:paraId="799C7659" w14:textId="77777777" w:rsidR="00A4742F" w:rsidRPr="00A94525" w:rsidRDefault="00A4742F" w:rsidP="00A4742F">
      <w:pPr>
        <w:spacing w:after="0" w:line="240" w:lineRule="auto"/>
        <w:rPr>
          <w:rFonts w:ascii="Times New Roman" w:hAnsi="Times New Roman"/>
          <w:lang w:val="lt-LT"/>
        </w:rPr>
      </w:pPr>
      <w:r w:rsidRPr="00A94525">
        <w:rPr>
          <w:rFonts w:ascii="Times New Roman" w:hAnsi="Times New Roman"/>
          <w:lang w:val="lt-LT"/>
        </w:rPr>
        <w:t>Šio vaistinio preparato negalima maišyti su kitais, išskyrus pridėtą tirpiklį.</w:t>
      </w:r>
    </w:p>
    <w:p w14:paraId="02752D45" w14:textId="77777777" w:rsidR="00A4742F" w:rsidRPr="00A94525" w:rsidRDefault="00A4742F" w:rsidP="00A4742F">
      <w:pPr>
        <w:spacing w:after="0" w:line="240" w:lineRule="auto"/>
        <w:rPr>
          <w:rFonts w:ascii="Times New Roman" w:hAnsi="Times New Roman"/>
          <w:lang w:val="lt-LT"/>
        </w:rPr>
      </w:pPr>
    </w:p>
    <w:p w14:paraId="64566A22" w14:textId="77777777" w:rsidR="00A4742F" w:rsidRPr="00A94525" w:rsidRDefault="00A4742F" w:rsidP="00A4742F">
      <w:pPr>
        <w:spacing w:after="0" w:line="240" w:lineRule="auto"/>
        <w:rPr>
          <w:rFonts w:ascii="Times New Roman" w:hAnsi="Times New Roman"/>
          <w:lang w:val="lt-LT"/>
        </w:rPr>
      </w:pPr>
      <w:r w:rsidRPr="00A94525">
        <w:rPr>
          <w:rFonts w:ascii="Times New Roman" w:hAnsi="Times New Roman"/>
          <w:lang w:val="lt-LT"/>
        </w:rPr>
        <w:t>Sumaišius su kitais vaistiniais preparatais gali būti pakenkta šio vaistinio preparato (kaip ir visų koaguliacijos faktorių vaistinių preparatų) veiksmingumui ir toleravimui. Prieš leidžiant Prothromplex ir jo suleidus, rekomenduojama praplauti bendrą leidimo į veną vietą izotoniniu natrio chlorido tirpalu.</w:t>
      </w:r>
    </w:p>
    <w:p w14:paraId="623291CA" w14:textId="77777777" w:rsidR="00A4742F" w:rsidRPr="00A94525" w:rsidRDefault="00A4742F" w:rsidP="00A4742F">
      <w:pPr>
        <w:spacing w:after="0" w:line="240" w:lineRule="auto"/>
        <w:rPr>
          <w:rFonts w:ascii="Times New Roman" w:hAnsi="Times New Roman"/>
          <w:lang w:val="lt-LT"/>
        </w:rPr>
      </w:pPr>
    </w:p>
    <w:p w14:paraId="490FD164" w14:textId="77777777" w:rsidR="00A4742F" w:rsidRPr="00A94525" w:rsidRDefault="00A4742F" w:rsidP="00A4742F">
      <w:pPr>
        <w:spacing w:after="0" w:line="240" w:lineRule="auto"/>
        <w:rPr>
          <w:rFonts w:ascii="Times New Roman" w:hAnsi="Times New Roman"/>
          <w:b/>
          <w:lang w:val="lt-LT"/>
        </w:rPr>
      </w:pPr>
      <w:r w:rsidRPr="00A94525">
        <w:rPr>
          <w:rFonts w:ascii="Times New Roman" w:hAnsi="Times New Roman"/>
          <w:b/>
          <w:lang w:val="lt-LT"/>
        </w:rPr>
        <w:t>Specialūs reikalavimai atliekoms tvarkyti ir vaistiniam preparatui ruošti</w:t>
      </w:r>
    </w:p>
    <w:p w14:paraId="7EE0CF74" w14:textId="77777777" w:rsidR="00A4742F" w:rsidRPr="00A94525" w:rsidRDefault="00A4742F" w:rsidP="00A4742F">
      <w:pPr>
        <w:spacing w:after="0" w:line="240" w:lineRule="auto"/>
        <w:rPr>
          <w:rFonts w:ascii="Times New Roman" w:hAnsi="Times New Roman"/>
          <w:lang w:val="lt-LT"/>
        </w:rPr>
      </w:pPr>
      <w:r w:rsidRPr="00A94525">
        <w:rPr>
          <w:rFonts w:ascii="Times New Roman" w:hAnsi="Times New Roman"/>
          <w:lang w:val="lt-LT"/>
        </w:rPr>
        <w:t>Norėdami ištirpinti naudokite tik pridėtą tirpinimo rinkinį.</w:t>
      </w:r>
    </w:p>
    <w:p w14:paraId="11838516" w14:textId="77777777" w:rsidR="00A4742F" w:rsidRPr="00A94525" w:rsidRDefault="00A4742F" w:rsidP="00A4742F">
      <w:pPr>
        <w:spacing w:after="0" w:line="240" w:lineRule="auto"/>
        <w:rPr>
          <w:rFonts w:ascii="Times New Roman" w:hAnsi="Times New Roman"/>
          <w:lang w:val="lt-LT"/>
        </w:rPr>
      </w:pPr>
    </w:p>
    <w:p w14:paraId="7D955EDA" w14:textId="77777777" w:rsidR="00A4742F" w:rsidRPr="00A94525" w:rsidRDefault="00A4742F" w:rsidP="00A4742F">
      <w:pPr>
        <w:spacing w:after="0" w:line="240" w:lineRule="auto"/>
        <w:rPr>
          <w:rFonts w:ascii="Times New Roman" w:hAnsi="Times New Roman"/>
          <w:lang w:val="lt-LT"/>
        </w:rPr>
      </w:pPr>
      <w:r w:rsidRPr="00A94525">
        <w:rPr>
          <w:rFonts w:ascii="Times New Roman" w:hAnsi="Times New Roman"/>
          <w:lang w:val="lt-LT"/>
        </w:rPr>
        <w:t>Prothromplex tirpinkite tik prieš pat leisdami. Tada tirpalą reikia panaudoti nedelsiant. (Tirpalo sudėtyje nėra jokių konservantų.)</w:t>
      </w:r>
    </w:p>
    <w:p w14:paraId="6664C46F" w14:textId="77777777" w:rsidR="00A4742F" w:rsidRPr="00A94525" w:rsidRDefault="00A4742F" w:rsidP="00A4742F">
      <w:pPr>
        <w:spacing w:after="0" w:line="240" w:lineRule="auto"/>
        <w:rPr>
          <w:rFonts w:ascii="Times New Roman" w:hAnsi="Times New Roman"/>
          <w:lang w:val="lt-LT"/>
        </w:rPr>
      </w:pPr>
      <w:r w:rsidRPr="00A94525">
        <w:rPr>
          <w:rFonts w:ascii="Times New Roman" w:hAnsi="Times New Roman"/>
          <w:lang w:val="lt-LT"/>
        </w:rPr>
        <w:t>Tirpalas yra skaidrus arba šiek tiek opalescuojantis. Prieš leisdami visada patikrinkite, ar paruoštame tirpale nėra suspenduotų kietųjų dalelių ir ar nepakitusi jo spalva. Drumzlinus tirpalus arba tirpalus, kuriuose yra nuosėdų, reikia išmesti.</w:t>
      </w:r>
    </w:p>
    <w:p w14:paraId="42D0BE40" w14:textId="77777777" w:rsidR="00A4742F" w:rsidRPr="00A94525" w:rsidRDefault="00A4742F" w:rsidP="00A4742F">
      <w:pPr>
        <w:spacing w:after="0" w:line="240" w:lineRule="auto"/>
        <w:rPr>
          <w:rFonts w:ascii="Times New Roman" w:hAnsi="Times New Roman"/>
          <w:lang w:val="lt-LT"/>
        </w:rPr>
      </w:pPr>
    </w:p>
    <w:p w14:paraId="5D1F749D" w14:textId="77777777" w:rsidR="00A4742F" w:rsidRPr="00A94525" w:rsidRDefault="00A4742F" w:rsidP="00A4742F">
      <w:pPr>
        <w:spacing w:after="0" w:line="240" w:lineRule="auto"/>
        <w:rPr>
          <w:rFonts w:ascii="Times New Roman" w:hAnsi="Times New Roman"/>
          <w:i/>
          <w:lang w:val="lt-LT"/>
        </w:rPr>
      </w:pPr>
      <w:r w:rsidRPr="00A94525">
        <w:rPr>
          <w:rFonts w:ascii="Times New Roman" w:hAnsi="Times New Roman"/>
          <w:i/>
          <w:lang w:val="lt-LT"/>
        </w:rPr>
        <w:t>Miltelių injekciniam tirpalui tirpinimas</w:t>
      </w:r>
    </w:p>
    <w:p w14:paraId="1AC9A34C" w14:textId="77777777" w:rsidR="00A4742F" w:rsidRPr="00A94525" w:rsidRDefault="00A4742F" w:rsidP="00A4742F">
      <w:pPr>
        <w:spacing w:after="0" w:line="240" w:lineRule="auto"/>
        <w:rPr>
          <w:rFonts w:ascii="Times New Roman" w:hAnsi="Times New Roman"/>
          <w:b/>
          <w:lang w:val="lt-LT"/>
        </w:rPr>
      </w:pPr>
      <w:r w:rsidRPr="00A94525">
        <w:rPr>
          <w:rFonts w:ascii="Times New Roman" w:hAnsi="Times New Roman"/>
          <w:lang w:val="lt-LT"/>
        </w:rPr>
        <w:t>Laikykitės aseptikos reikalavimų!</w:t>
      </w:r>
    </w:p>
    <w:p w14:paraId="448A628A" w14:textId="77777777" w:rsidR="00A4742F" w:rsidRPr="00A94525" w:rsidRDefault="00A4742F" w:rsidP="00A4742F">
      <w:pPr>
        <w:numPr>
          <w:ilvl w:val="0"/>
          <w:numId w:val="16"/>
        </w:numPr>
        <w:tabs>
          <w:tab w:val="left" w:pos="567"/>
        </w:tabs>
        <w:overflowPunct w:val="0"/>
        <w:autoSpaceDE w:val="0"/>
        <w:autoSpaceDN w:val="0"/>
        <w:adjustRightInd w:val="0"/>
        <w:spacing w:after="0" w:line="240" w:lineRule="auto"/>
        <w:textAlignment w:val="baseline"/>
        <w:rPr>
          <w:rFonts w:ascii="Times New Roman" w:hAnsi="Times New Roman"/>
          <w:lang w:val="lt-LT"/>
        </w:rPr>
      </w:pPr>
      <w:r w:rsidRPr="00A94525">
        <w:rPr>
          <w:rFonts w:ascii="Times New Roman" w:hAnsi="Times New Roman"/>
          <w:lang w:val="lt-LT"/>
        </w:rPr>
        <w:t>Neatidarytą flakoną, kuriame yra tirpiklis (sterilus injekcinis vanduo), sušildykite iki kambario arba kūno temperatūros (ne aukštesnės kaip 37 °C).</w:t>
      </w:r>
    </w:p>
    <w:p w14:paraId="0BF3305D" w14:textId="77777777" w:rsidR="00A4742F" w:rsidRPr="00A94525" w:rsidRDefault="00A4742F" w:rsidP="00A4742F">
      <w:pPr>
        <w:numPr>
          <w:ilvl w:val="0"/>
          <w:numId w:val="16"/>
        </w:numPr>
        <w:tabs>
          <w:tab w:val="left" w:pos="567"/>
        </w:tabs>
        <w:overflowPunct w:val="0"/>
        <w:autoSpaceDE w:val="0"/>
        <w:autoSpaceDN w:val="0"/>
        <w:adjustRightInd w:val="0"/>
        <w:spacing w:after="0" w:line="240" w:lineRule="auto"/>
        <w:textAlignment w:val="baseline"/>
        <w:rPr>
          <w:rFonts w:ascii="Times New Roman" w:hAnsi="Times New Roman"/>
          <w:lang w:val="lt-LT"/>
        </w:rPr>
      </w:pPr>
      <w:r w:rsidRPr="00A94525">
        <w:rPr>
          <w:rFonts w:ascii="Times New Roman" w:hAnsi="Times New Roman"/>
          <w:lang w:val="lt-LT"/>
        </w:rPr>
        <w:t>Nuo flakonų su milteliais ir tirpikliu nuimkite apsauginius dangtelius (A pav.) ir nuvalykite abiejų flakonų guminius kamščius.</w:t>
      </w:r>
    </w:p>
    <w:p w14:paraId="0B93064D" w14:textId="77777777" w:rsidR="00A4742F" w:rsidRPr="00A94525" w:rsidRDefault="00A4742F" w:rsidP="00A4742F">
      <w:pPr>
        <w:numPr>
          <w:ilvl w:val="0"/>
          <w:numId w:val="16"/>
        </w:numPr>
        <w:tabs>
          <w:tab w:val="left" w:pos="567"/>
        </w:tabs>
        <w:overflowPunct w:val="0"/>
        <w:autoSpaceDE w:val="0"/>
        <w:autoSpaceDN w:val="0"/>
        <w:adjustRightInd w:val="0"/>
        <w:spacing w:after="0" w:line="240" w:lineRule="auto"/>
        <w:textAlignment w:val="baseline"/>
        <w:rPr>
          <w:rFonts w:ascii="Times New Roman" w:hAnsi="Times New Roman"/>
          <w:lang w:val="lt-LT"/>
        </w:rPr>
      </w:pPr>
      <w:r w:rsidRPr="00A94525">
        <w:rPr>
          <w:rFonts w:ascii="Times New Roman" w:hAnsi="Times New Roman"/>
          <w:lang w:val="lt-LT"/>
        </w:rPr>
        <w:t>Pasukdami nuimkite apsauginį dangtelį nuo vieno pridėtos perpylimo adatos galo, išimkite adatą ir perdurkite guminį tirpiklio flakono kamštį (B ir C pav.).</w:t>
      </w:r>
    </w:p>
    <w:p w14:paraId="22657963" w14:textId="77777777" w:rsidR="00A4742F" w:rsidRPr="00A94525" w:rsidRDefault="00A4742F" w:rsidP="00A4742F">
      <w:pPr>
        <w:numPr>
          <w:ilvl w:val="0"/>
          <w:numId w:val="16"/>
        </w:numPr>
        <w:tabs>
          <w:tab w:val="left" w:pos="567"/>
        </w:tabs>
        <w:overflowPunct w:val="0"/>
        <w:autoSpaceDE w:val="0"/>
        <w:autoSpaceDN w:val="0"/>
        <w:adjustRightInd w:val="0"/>
        <w:spacing w:after="0" w:line="240" w:lineRule="auto"/>
        <w:textAlignment w:val="baseline"/>
        <w:rPr>
          <w:rFonts w:ascii="Times New Roman" w:hAnsi="Times New Roman"/>
          <w:lang w:val="lt-LT"/>
        </w:rPr>
      </w:pPr>
      <w:r w:rsidRPr="00A94525">
        <w:rPr>
          <w:rFonts w:ascii="Times New Roman" w:hAnsi="Times New Roman"/>
          <w:lang w:val="lt-LT"/>
        </w:rPr>
        <w:t>Nuimkite apsauginį dangtelį nuo kito perpylimo adatos galo ir saugokitės, kad neprisiliestumėte prie atidengto galo!</w:t>
      </w:r>
    </w:p>
    <w:p w14:paraId="29EE9465" w14:textId="77777777" w:rsidR="00A4742F" w:rsidRPr="00A94525" w:rsidRDefault="00A4742F" w:rsidP="00A4742F">
      <w:pPr>
        <w:numPr>
          <w:ilvl w:val="0"/>
          <w:numId w:val="16"/>
        </w:numPr>
        <w:tabs>
          <w:tab w:val="left" w:pos="567"/>
        </w:tabs>
        <w:overflowPunct w:val="0"/>
        <w:autoSpaceDE w:val="0"/>
        <w:autoSpaceDN w:val="0"/>
        <w:adjustRightInd w:val="0"/>
        <w:spacing w:after="0" w:line="240" w:lineRule="auto"/>
        <w:textAlignment w:val="baseline"/>
        <w:rPr>
          <w:rFonts w:ascii="Times New Roman" w:hAnsi="Times New Roman"/>
          <w:lang w:val="lt-LT"/>
        </w:rPr>
      </w:pPr>
      <w:r w:rsidRPr="00A94525">
        <w:rPr>
          <w:rFonts w:ascii="Times New Roman" w:hAnsi="Times New Roman"/>
          <w:lang w:val="lt-LT"/>
        </w:rPr>
        <w:t>Apverskite tirpiklio flakoną virš flakono su milteliais ir perpylimo adatos galu pradurkite guminį miltelių flakono kamštį (D pav.). Tirpiklis dėl susidariusio vakuumo bus įsiurbtas į miltelių flakoną.</w:t>
      </w:r>
    </w:p>
    <w:p w14:paraId="40BFC0D5" w14:textId="77777777" w:rsidR="00A4742F" w:rsidRPr="00A94525" w:rsidRDefault="00A4742F" w:rsidP="00A4742F">
      <w:pPr>
        <w:numPr>
          <w:ilvl w:val="0"/>
          <w:numId w:val="16"/>
        </w:numPr>
        <w:tabs>
          <w:tab w:val="left" w:pos="567"/>
        </w:tabs>
        <w:overflowPunct w:val="0"/>
        <w:autoSpaceDE w:val="0"/>
        <w:autoSpaceDN w:val="0"/>
        <w:adjustRightInd w:val="0"/>
        <w:spacing w:after="0" w:line="240" w:lineRule="auto"/>
        <w:textAlignment w:val="baseline"/>
        <w:rPr>
          <w:rFonts w:ascii="Times New Roman" w:hAnsi="Times New Roman"/>
          <w:lang w:val="lt-LT"/>
        </w:rPr>
      </w:pPr>
      <w:r w:rsidRPr="00A94525">
        <w:rPr>
          <w:rFonts w:ascii="Times New Roman" w:hAnsi="Times New Roman"/>
          <w:lang w:val="lt-LT"/>
        </w:rPr>
        <w:t>Ištraukite perpylimo adatą kartu su tirpiklio flakonu iš miltelių flakono ir atskirkite abu flakonus (E pav.). Švelniai pakratykite miltelių flakoną, kad milteliai greičiau ištirptų.</w:t>
      </w:r>
    </w:p>
    <w:p w14:paraId="17557290" w14:textId="77777777" w:rsidR="00A4742F" w:rsidRPr="00A94525" w:rsidRDefault="00A4742F" w:rsidP="00A4742F">
      <w:pPr>
        <w:numPr>
          <w:ilvl w:val="0"/>
          <w:numId w:val="16"/>
        </w:numPr>
        <w:tabs>
          <w:tab w:val="left" w:pos="567"/>
        </w:tabs>
        <w:overflowPunct w:val="0"/>
        <w:autoSpaceDE w:val="0"/>
        <w:autoSpaceDN w:val="0"/>
        <w:adjustRightInd w:val="0"/>
        <w:spacing w:after="0" w:line="240" w:lineRule="auto"/>
        <w:textAlignment w:val="baseline"/>
        <w:rPr>
          <w:rFonts w:ascii="Times New Roman" w:hAnsi="Times New Roman"/>
          <w:lang w:val="lt-LT"/>
        </w:rPr>
      </w:pPr>
      <w:r w:rsidRPr="00A94525">
        <w:rPr>
          <w:rFonts w:ascii="Times New Roman" w:hAnsi="Times New Roman"/>
          <w:lang w:val="lt-LT"/>
        </w:rPr>
        <w:t>Milteliams visiškai ištirpus, įveskite pridėtą aeracijos adatą (F pav.), kad išnyktų visos putos. Ištraukite aeracijos adatą.</w:t>
      </w:r>
    </w:p>
    <w:p w14:paraId="4418C738" w14:textId="77777777" w:rsidR="00A4742F" w:rsidRPr="00A94525" w:rsidRDefault="00A4742F" w:rsidP="00A4742F">
      <w:pPr>
        <w:spacing w:after="0" w:line="240" w:lineRule="auto"/>
        <w:rPr>
          <w:rFonts w:ascii="Times New Roman" w:hAnsi="Times New Roman"/>
          <w:lang w:val="lt-LT"/>
        </w:rPr>
      </w:pPr>
    </w:p>
    <w:p w14:paraId="059F7F12" w14:textId="77777777" w:rsidR="00A4742F" w:rsidRPr="00A94525" w:rsidRDefault="00A4742F" w:rsidP="00A4742F">
      <w:pPr>
        <w:keepNext/>
        <w:spacing w:after="0" w:line="240" w:lineRule="auto"/>
        <w:rPr>
          <w:rFonts w:ascii="Times New Roman" w:hAnsi="Times New Roman"/>
          <w:i/>
          <w:lang w:val="lt-LT"/>
        </w:rPr>
      </w:pPr>
      <w:r w:rsidRPr="00A94525">
        <w:rPr>
          <w:rFonts w:ascii="Times New Roman" w:hAnsi="Times New Roman"/>
          <w:i/>
          <w:lang w:val="lt-LT"/>
        </w:rPr>
        <w:t>Injekcija ar infuzija</w:t>
      </w:r>
    </w:p>
    <w:p w14:paraId="52DA9334" w14:textId="77777777" w:rsidR="00A4742F" w:rsidRPr="00A94525" w:rsidRDefault="00A4742F" w:rsidP="00A4742F">
      <w:pPr>
        <w:spacing w:after="0" w:line="240" w:lineRule="auto"/>
        <w:rPr>
          <w:rFonts w:ascii="Times New Roman" w:hAnsi="Times New Roman"/>
          <w:lang w:val="lt-LT"/>
        </w:rPr>
      </w:pPr>
      <w:r w:rsidRPr="00A94525">
        <w:rPr>
          <w:rFonts w:ascii="Times New Roman" w:hAnsi="Times New Roman"/>
          <w:lang w:val="lt-LT"/>
        </w:rPr>
        <w:t>Prieš leisdami, visada patikrinkite, ar paruoštame tirpale nėra plaukiojančių kietųjų dalelių ir ar nepakitusi jo spalva.</w:t>
      </w:r>
    </w:p>
    <w:p w14:paraId="264E1E8A" w14:textId="77777777" w:rsidR="00A4742F" w:rsidRPr="00A94525" w:rsidRDefault="00A4742F" w:rsidP="00A4742F">
      <w:pPr>
        <w:spacing w:after="0" w:line="240" w:lineRule="auto"/>
        <w:rPr>
          <w:rFonts w:ascii="Times New Roman" w:hAnsi="Times New Roman"/>
          <w:b/>
          <w:lang w:val="lt-LT"/>
        </w:rPr>
      </w:pPr>
    </w:p>
    <w:p w14:paraId="1DF65626" w14:textId="77777777" w:rsidR="00A4742F" w:rsidRPr="00A94525" w:rsidRDefault="00A4742F" w:rsidP="00A4742F">
      <w:pPr>
        <w:spacing w:after="0" w:line="240" w:lineRule="auto"/>
        <w:rPr>
          <w:rFonts w:ascii="Times New Roman" w:hAnsi="Times New Roman"/>
          <w:lang w:val="lt-LT"/>
        </w:rPr>
      </w:pPr>
      <w:r w:rsidRPr="00A94525">
        <w:rPr>
          <w:rFonts w:ascii="Times New Roman" w:hAnsi="Times New Roman"/>
          <w:lang w:val="lt-LT"/>
        </w:rPr>
        <w:t>Laikykitės aseptikos reikalavimų!</w:t>
      </w:r>
    </w:p>
    <w:p w14:paraId="0E53A442" w14:textId="77777777" w:rsidR="00A4742F" w:rsidRPr="00A94525" w:rsidRDefault="00A4742F" w:rsidP="00A4742F">
      <w:pPr>
        <w:numPr>
          <w:ilvl w:val="0"/>
          <w:numId w:val="18"/>
        </w:numPr>
        <w:tabs>
          <w:tab w:val="left" w:pos="567"/>
        </w:tabs>
        <w:overflowPunct w:val="0"/>
        <w:autoSpaceDE w:val="0"/>
        <w:autoSpaceDN w:val="0"/>
        <w:adjustRightInd w:val="0"/>
        <w:spacing w:after="0" w:line="240" w:lineRule="auto"/>
        <w:textAlignment w:val="baseline"/>
        <w:rPr>
          <w:rFonts w:ascii="Times New Roman" w:hAnsi="Times New Roman"/>
          <w:lang w:val="lt-LT"/>
        </w:rPr>
      </w:pPr>
      <w:r w:rsidRPr="00A94525">
        <w:rPr>
          <w:rFonts w:ascii="Times New Roman" w:hAnsi="Times New Roman"/>
          <w:lang w:val="lt-LT"/>
        </w:rPr>
        <w:t>Pasukdami nuimkite apsauginį dangtelį nuo vieno pridėtos filtravimo adatos galo ir uždėkite adatą ant sterilaus vienkartinio švirkšto. Įtraukite tirpalą į švirkštą (G pav.).</w:t>
      </w:r>
    </w:p>
    <w:p w14:paraId="39D13126" w14:textId="77777777" w:rsidR="00A4742F" w:rsidRPr="00A94525" w:rsidRDefault="00A4742F" w:rsidP="00A4742F">
      <w:pPr>
        <w:numPr>
          <w:ilvl w:val="0"/>
          <w:numId w:val="18"/>
        </w:numPr>
        <w:tabs>
          <w:tab w:val="left" w:pos="0"/>
          <w:tab w:val="left" w:pos="567"/>
          <w:tab w:val="left" w:pos="1276"/>
          <w:tab w:val="left" w:pos="2880"/>
          <w:tab w:val="left" w:pos="3600"/>
          <w:tab w:val="left" w:pos="4320"/>
          <w:tab w:val="left" w:pos="5040"/>
          <w:tab w:val="left" w:pos="5760"/>
          <w:tab w:val="left" w:pos="6480"/>
          <w:tab w:val="left" w:pos="7200"/>
          <w:tab w:val="left" w:pos="7920"/>
          <w:tab w:val="left" w:pos="8640"/>
          <w:tab w:val="left" w:pos="9072"/>
        </w:tabs>
        <w:suppressAutoHyphens/>
        <w:spacing w:after="0" w:line="240" w:lineRule="auto"/>
        <w:rPr>
          <w:rFonts w:ascii="Times New Roman" w:hAnsi="Times New Roman"/>
          <w:lang w:val="lt-LT"/>
        </w:rPr>
      </w:pPr>
      <w:r w:rsidRPr="00A94525">
        <w:rPr>
          <w:rFonts w:ascii="Times New Roman" w:hAnsi="Times New Roman"/>
          <w:lang w:val="lt-LT"/>
        </w:rPr>
        <w:t>Nuimkite filtravimo adatą nuo švirkšto ir lėtai suleiskite tirpalą į veną (didžiausias infuzijos ar injekcijos greitis: 2 ml per minutę).</w:t>
      </w:r>
    </w:p>
    <w:p w14:paraId="295748FC" w14:textId="77777777" w:rsidR="00A4742F" w:rsidRPr="00A94525" w:rsidRDefault="00A4742F" w:rsidP="00A4742F">
      <w:pPr>
        <w:spacing w:after="0" w:line="240" w:lineRule="auto"/>
        <w:jc w:val="both"/>
        <w:rPr>
          <w:rFonts w:ascii="Times New Roman" w:hAnsi="Times New Roman"/>
          <w:lang w:val="lt-LT"/>
        </w:rPr>
      </w:pPr>
    </w:p>
    <w:p w14:paraId="1497BEA5" w14:textId="77777777" w:rsidR="00A4742F" w:rsidRPr="00A94525" w:rsidRDefault="00A4742F" w:rsidP="00A4742F">
      <w:pPr>
        <w:spacing w:after="0" w:line="240" w:lineRule="auto"/>
        <w:ind w:left="2160"/>
        <w:jc w:val="both"/>
        <w:rPr>
          <w:rFonts w:ascii="Times New Roman" w:hAnsi="Times New Roman"/>
          <w:lang w:val="lt-LT"/>
        </w:rPr>
      </w:pPr>
      <w:r w:rsidRPr="00A94525">
        <w:rPr>
          <w:rFonts w:ascii="Times New Roman" w:hAnsi="Times New Roman"/>
          <w:noProof/>
          <w:lang w:val="lt-LT" w:eastAsia="lt-LT"/>
        </w:rPr>
        <w:lastRenderedPageBreak/>
        <w:drawing>
          <wp:inline distT="0" distB="0" distL="0" distR="0" wp14:anchorId="5CDF871B" wp14:editId="064EF3B9">
            <wp:extent cx="3781425" cy="13716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1425" cy="1371600"/>
                    </a:xfrm>
                    <a:prstGeom prst="rect">
                      <a:avLst/>
                    </a:prstGeom>
                    <a:noFill/>
                    <a:ln>
                      <a:noFill/>
                    </a:ln>
                  </pic:spPr>
                </pic:pic>
              </a:graphicData>
            </a:graphic>
          </wp:inline>
        </w:drawing>
      </w:r>
    </w:p>
    <w:p w14:paraId="1C798447" w14:textId="77777777" w:rsidR="00A4742F" w:rsidRPr="00A94525" w:rsidRDefault="00A4742F" w:rsidP="00A4742F">
      <w:pPr>
        <w:tabs>
          <w:tab w:val="left" w:pos="2268"/>
          <w:tab w:val="left" w:pos="3686"/>
          <w:tab w:val="left" w:pos="4678"/>
          <w:tab w:val="left" w:pos="5387"/>
          <w:tab w:val="left" w:pos="6237"/>
          <w:tab w:val="left" w:pos="6946"/>
          <w:tab w:val="left" w:pos="7655"/>
        </w:tabs>
        <w:spacing w:after="0" w:line="240" w:lineRule="auto"/>
        <w:jc w:val="both"/>
        <w:rPr>
          <w:rFonts w:ascii="Times New Roman" w:hAnsi="Times New Roman"/>
          <w:lang w:val="lt-LT"/>
        </w:rPr>
      </w:pPr>
      <w:r w:rsidRPr="00A94525">
        <w:rPr>
          <w:rFonts w:ascii="Times New Roman" w:hAnsi="Times New Roman"/>
          <w:lang w:val="lt-LT"/>
        </w:rPr>
        <w:tab/>
        <w:t>A pav.</w:t>
      </w:r>
      <w:r w:rsidRPr="00A94525">
        <w:rPr>
          <w:rFonts w:ascii="Times New Roman" w:hAnsi="Times New Roman"/>
          <w:lang w:val="lt-LT"/>
        </w:rPr>
        <w:tab/>
        <w:t>B pav.</w:t>
      </w:r>
      <w:r w:rsidRPr="00A94525">
        <w:rPr>
          <w:rFonts w:ascii="Times New Roman" w:hAnsi="Times New Roman"/>
          <w:lang w:val="lt-LT"/>
        </w:rPr>
        <w:tab/>
        <w:t>C pav.</w:t>
      </w:r>
      <w:r w:rsidRPr="00A94525">
        <w:rPr>
          <w:rFonts w:ascii="Times New Roman" w:hAnsi="Times New Roman"/>
          <w:lang w:val="lt-LT"/>
        </w:rPr>
        <w:tab/>
        <w:t>D pav.</w:t>
      </w:r>
      <w:r w:rsidRPr="00A94525">
        <w:rPr>
          <w:rFonts w:ascii="Times New Roman" w:hAnsi="Times New Roman"/>
          <w:lang w:val="lt-LT"/>
        </w:rPr>
        <w:tab/>
        <w:t>E pav.</w:t>
      </w:r>
      <w:r w:rsidRPr="00A94525">
        <w:rPr>
          <w:rFonts w:ascii="Times New Roman" w:hAnsi="Times New Roman"/>
          <w:lang w:val="lt-LT"/>
        </w:rPr>
        <w:tab/>
        <w:t>F pav.</w:t>
      </w:r>
      <w:r w:rsidRPr="00A94525">
        <w:rPr>
          <w:rFonts w:ascii="Times New Roman" w:hAnsi="Times New Roman"/>
          <w:lang w:val="lt-LT"/>
        </w:rPr>
        <w:tab/>
        <w:t>G pav.</w:t>
      </w:r>
    </w:p>
    <w:p w14:paraId="7CD46471" w14:textId="77777777" w:rsidR="00A4742F" w:rsidRPr="00A94525" w:rsidRDefault="00A4742F" w:rsidP="00A4742F">
      <w:pPr>
        <w:spacing w:after="0" w:line="240" w:lineRule="auto"/>
        <w:rPr>
          <w:rFonts w:ascii="Times New Roman" w:hAnsi="Times New Roman"/>
          <w:lang w:val="lt-LT"/>
        </w:rPr>
      </w:pPr>
    </w:p>
    <w:p w14:paraId="7B1E3C48" w14:textId="77777777" w:rsidR="00A4742F" w:rsidRPr="00A94525" w:rsidRDefault="00A4742F" w:rsidP="00A4742F">
      <w:pPr>
        <w:spacing w:after="0" w:line="240" w:lineRule="auto"/>
        <w:rPr>
          <w:rFonts w:ascii="Times New Roman" w:hAnsi="Times New Roman"/>
          <w:lang w:val="lt-LT"/>
        </w:rPr>
      </w:pPr>
      <w:r w:rsidRPr="00A94525">
        <w:rPr>
          <w:rFonts w:ascii="Times New Roman" w:hAnsi="Times New Roman"/>
          <w:lang w:val="lt-LT"/>
        </w:rPr>
        <w:t>Suleidę išmeskite visas neuždengtas adatas, švirkštą ir (arba) infuzijos rinkinį, įdėtus į vaistinio preparato dėžutę, kad nesukeltumėte pavojaus kitiems asmenims.</w:t>
      </w:r>
    </w:p>
    <w:p w14:paraId="51FB9276" w14:textId="77777777" w:rsidR="00A4742F" w:rsidRPr="00A94525" w:rsidRDefault="00A4742F" w:rsidP="00A4742F">
      <w:pPr>
        <w:spacing w:after="0" w:line="240" w:lineRule="auto"/>
        <w:rPr>
          <w:rFonts w:ascii="Times New Roman" w:hAnsi="Times New Roman"/>
          <w:lang w:val="lt-LT"/>
        </w:rPr>
      </w:pPr>
    </w:p>
    <w:p w14:paraId="3B2E9FE5" w14:textId="77777777" w:rsidR="00A4742F" w:rsidRPr="00A94525" w:rsidRDefault="00A4742F" w:rsidP="00A4742F">
      <w:pPr>
        <w:spacing w:after="0" w:line="240" w:lineRule="auto"/>
        <w:rPr>
          <w:rFonts w:ascii="Times New Roman" w:hAnsi="Times New Roman"/>
          <w:lang w:val="lt-LT"/>
        </w:rPr>
      </w:pPr>
      <w:r w:rsidRPr="00A94525">
        <w:rPr>
          <w:rFonts w:ascii="Times New Roman" w:hAnsi="Times New Roman"/>
          <w:lang w:val="lt-LT"/>
        </w:rPr>
        <w:t>Nesuvartotą vaistinį preparatą ar atliekas reikia tvarkyti laikantis vietinių reikalavimų.</w:t>
      </w:r>
    </w:p>
    <w:p w14:paraId="06B8E4AB" w14:textId="77777777" w:rsidR="00A4742F" w:rsidRPr="00A94525" w:rsidRDefault="00A4742F" w:rsidP="00A4742F">
      <w:pPr>
        <w:spacing w:after="0"/>
        <w:rPr>
          <w:rFonts w:ascii="Times New Roman" w:hAnsi="Times New Roman"/>
          <w:lang w:val="lt-LT"/>
        </w:rPr>
      </w:pPr>
    </w:p>
    <w:p w14:paraId="7E292ABE" w14:textId="77777777" w:rsidR="00A4742F" w:rsidRPr="00A94525" w:rsidRDefault="00A4742F" w:rsidP="00A4742F">
      <w:pPr>
        <w:spacing w:after="0"/>
        <w:rPr>
          <w:rFonts w:ascii="Times New Roman" w:hAnsi="Times New Roman"/>
          <w:lang w:val="lt-LT"/>
        </w:rPr>
      </w:pPr>
      <w:r w:rsidRPr="00A94525">
        <w:rPr>
          <w:rFonts w:ascii="Times New Roman" w:hAnsi="Times New Roman"/>
          <w:lang w:val="lt-LT"/>
        </w:rPr>
        <w:t>Informaciją apie kiekvieną suleistą Prothromplex dozę įrašykite į ligos istoriją, naudodami pridėtą lipnią etiketę.</w:t>
      </w:r>
    </w:p>
    <w:p w14:paraId="0C59A4D3" w14:textId="77777777" w:rsidR="00A4742F" w:rsidRPr="00821CE9" w:rsidRDefault="00A4742F" w:rsidP="00A4742F">
      <w:pPr>
        <w:spacing w:after="0"/>
        <w:rPr>
          <w:lang w:val="lt-LT"/>
        </w:rPr>
      </w:pPr>
    </w:p>
    <w:p w14:paraId="50AEA8BD" w14:textId="77777777" w:rsidR="00E8075B" w:rsidRPr="00A4742F" w:rsidRDefault="00E8075B">
      <w:pPr>
        <w:rPr>
          <w:lang w:val="lt-LT"/>
        </w:rPr>
      </w:pPr>
    </w:p>
    <w:sectPr w:rsidR="00E8075B" w:rsidRPr="00A4742F" w:rsidSect="00A4742F">
      <w:headerReference w:type="default" r:id="rId10"/>
      <w:footerReference w:type="default" r:id="rId11"/>
      <w:footnotePr>
        <w:numRestart w:val="eachPage"/>
      </w:footnotePr>
      <w:pgSz w:w="12240" w:h="15840" w:code="1"/>
      <w:pgMar w:top="1138" w:right="1411" w:bottom="1138" w:left="1411" w:header="734" w:footer="73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981E4" w14:textId="77777777" w:rsidR="00D65CFD" w:rsidRDefault="00D65CFD" w:rsidP="00A4742F">
      <w:pPr>
        <w:spacing w:after="0" w:line="240" w:lineRule="auto"/>
      </w:pPr>
      <w:r>
        <w:separator/>
      </w:r>
    </w:p>
  </w:endnote>
  <w:endnote w:type="continuationSeparator" w:id="0">
    <w:p w14:paraId="2FCD99A9" w14:textId="77777777" w:rsidR="00D65CFD" w:rsidRDefault="00D65CFD" w:rsidP="00A47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FD706" w14:textId="77777777" w:rsidR="00D65CFD" w:rsidRDefault="00D65CF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148E90" w14:textId="77777777" w:rsidR="00D65CFD" w:rsidRDefault="00D65CFD" w:rsidP="00A4742F">
      <w:pPr>
        <w:spacing w:after="0" w:line="240" w:lineRule="auto"/>
      </w:pPr>
      <w:r>
        <w:separator/>
      </w:r>
    </w:p>
  </w:footnote>
  <w:footnote w:type="continuationSeparator" w:id="0">
    <w:p w14:paraId="716937C2" w14:textId="77777777" w:rsidR="00D65CFD" w:rsidRDefault="00D65CFD" w:rsidP="00A4742F">
      <w:pPr>
        <w:spacing w:after="0" w:line="240" w:lineRule="auto"/>
      </w:pPr>
      <w:r>
        <w:continuationSeparator/>
      </w:r>
    </w:p>
  </w:footnote>
  <w:footnote w:id="1">
    <w:p w14:paraId="1DE8BCAD" w14:textId="77777777" w:rsidR="00D65CFD" w:rsidRPr="004E7A14" w:rsidRDefault="00D65CFD" w:rsidP="00A4742F">
      <w:pPr>
        <w:pStyle w:val="Puslapioinaostekstas"/>
        <w:spacing w:after="0"/>
        <w:rPr>
          <w:lang w:val="lt-LT"/>
        </w:rPr>
      </w:pPr>
      <w:r w:rsidRPr="004E7A14">
        <w:rPr>
          <w:rStyle w:val="Puslapioinaosnuoroda"/>
        </w:rPr>
        <w:footnoteRef/>
      </w:r>
      <w:r w:rsidRPr="004E7A14">
        <w:t xml:space="preserve"> </w:t>
      </w:r>
      <w:r w:rsidRPr="004E7A14">
        <w:rPr>
          <w:rFonts w:ascii="Times New Roman" w:hAnsi="Times New Roman"/>
          <w:lang w:val="lt-LT"/>
        </w:rPr>
        <w:t>Makris</w:t>
      </w:r>
      <w:r>
        <w:rPr>
          <w:rFonts w:ascii="Times New Roman" w:hAnsi="Times New Roman"/>
          <w:lang w:val="lt-LT"/>
        </w:rPr>
        <w:t> </w:t>
      </w:r>
      <w:r w:rsidRPr="004E7A14">
        <w:rPr>
          <w:rFonts w:ascii="Times New Roman" w:hAnsi="Times New Roman"/>
          <w:lang w:val="lt-LT"/>
        </w:rPr>
        <w:t>M, Watson</w:t>
      </w:r>
      <w:r>
        <w:rPr>
          <w:rFonts w:ascii="Times New Roman" w:hAnsi="Times New Roman"/>
          <w:lang w:val="lt-LT"/>
        </w:rPr>
        <w:t> </w:t>
      </w:r>
      <w:r w:rsidRPr="004E7A14">
        <w:rPr>
          <w:rFonts w:ascii="Times New Roman" w:hAnsi="Times New Roman"/>
          <w:lang w:val="lt-LT"/>
        </w:rPr>
        <w:t>HG</w:t>
      </w:r>
      <w:r>
        <w:rPr>
          <w:rFonts w:ascii="Times New Roman" w:hAnsi="Times New Roman"/>
          <w:lang w:val="lt-LT"/>
        </w:rPr>
        <w:t>.</w:t>
      </w:r>
      <w:r w:rsidRPr="004E7A14">
        <w:rPr>
          <w:rFonts w:ascii="Times New Roman" w:hAnsi="Times New Roman"/>
          <w:lang w:val="lt-LT"/>
        </w:rPr>
        <w:t xml:space="preserve"> </w:t>
      </w:r>
      <w:r w:rsidRPr="00E46426">
        <w:rPr>
          <w:rFonts w:ascii="Times New Roman" w:hAnsi="Times New Roman"/>
          <w:i/>
          <w:lang w:val="lt-LT"/>
        </w:rPr>
        <w:t>The Management of Coumarin</w:t>
      </w:r>
      <w:r>
        <w:rPr>
          <w:rFonts w:ascii="Times New Roman" w:hAnsi="Times New Roman"/>
          <w:i/>
          <w:lang w:val="lt-LT"/>
        </w:rPr>
        <w:noBreakHyphen/>
      </w:r>
      <w:r w:rsidRPr="00E46426">
        <w:rPr>
          <w:rFonts w:ascii="Times New Roman" w:hAnsi="Times New Roman"/>
          <w:i/>
          <w:lang w:val="lt-LT"/>
        </w:rPr>
        <w:t>Induced Over</w:t>
      </w:r>
      <w:r>
        <w:rPr>
          <w:rFonts w:ascii="Times New Roman" w:hAnsi="Times New Roman"/>
          <w:i/>
          <w:lang w:val="lt-LT"/>
        </w:rPr>
        <w:noBreakHyphen/>
      </w:r>
      <w:r w:rsidRPr="00E46426">
        <w:rPr>
          <w:rFonts w:ascii="Times New Roman" w:hAnsi="Times New Roman"/>
          <w:i/>
          <w:lang w:val="lt-LT"/>
        </w:rPr>
        <w:t>Anticoagulation</w:t>
      </w:r>
      <w:r>
        <w:rPr>
          <w:rFonts w:ascii="Times New Roman" w:hAnsi="Times New Roman"/>
          <w:lang w:val="lt-LT"/>
        </w:rPr>
        <w:t>.</w:t>
      </w:r>
      <w:r w:rsidRPr="004E7A14">
        <w:rPr>
          <w:rFonts w:ascii="Times New Roman" w:hAnsi="Times New Roman"/>
          <w:lang w:val="lt-LT"/>
        </w:rPr>
        <w:t xml:space="preserve"> Br.J.Haematol. 2001; 114:271</w:t>
      </w:r>
      <w:r>
        <w:rPr>
          <w:rFonts w:ascii="Times New Roman" w:hAnsi="Times New Roman"/>
          <w:lang w:val="lt-LT"/>
        </w:rPr>
        <w:noBreakHyphen/>
      </w:r>
      <w:r w:rsidRPr="004E7A14">
        <w:rPr>
          <w:rFonts w:ascii="Times New Roman" w:hAnsi="Times New Roman"/>
          <w:lang w:val="lt-LT"/>
        </w:rPr>
        <w:t>280</w:t>
      </w:r>
      <w:r>
        <w:rPr>
          <w:rFonts w:ascii="Times New Roman" w:hAnsi="Times New Roman"/>
          <w:lang w:val="lt-LT"/>
        </w:rPr>
        <w:t>.</w:t>
      </w:r>
    </w:p>
  </w:footnote>
  <w:footnote w:id="2">
    <w:p w14:paraId="049B02BB" w14:textId="77777777" w:rsidR="00D65CFD" w:rsidRPr="004E7A14" w:rsidRDefault="00D65CFD" w:rsidP="00A4742F">
      <w:pPr>
        <w:pStyle w:val="Puslapioinaostekstas"/>
        <w:rPr>
          <w:lang w:val="lt-LT"/>
        </w:rPr>
      </w:pPr>
      <w:r w:rsidRPr="004E7A14">
        <w:rPr>
          <w:rStyle w:val="Puslapioinaosnuoroda"/>
        </w:rPr>
        <w:footnoteRef/>
      </w:r>
      <w:r w:rsidRPr="004E7A14">
        <w:t xml:space="preserve"> </w:t>
      </w:r>
      <w:r w:rsidRPr="004E7A14">
        <w:rPr>
          <w:rFonts w:ascii="Times New Roman" w:hAnsi="Times New Roman"/>
          <w:lang w:val="lt-LT"/>
        </w:rPr>
        <w:t>Ostermann</w:t>
      </w:r>
      <w:r>
        <w:rPr>
          <w:rFonts w:ascii="Times New Roman" w:hAnsi="Times New Roman"/>
          <w:lang w:val="lt-LT"/>
        </w:rPr>
        <w:t> </w:t>
      </w:r>
      <w:r w:rsidRPr="004E7A14">
        <w:rPr>
          <w:rFonts w:ascii="Times New Roman" w:hAnsi="Times New Roman"/>
          <w:lang w:val="lt-LT"/>
        </w:rPr>
        <w:t>H, Haertel</w:t>
      </w:r>
      <w:r>
        <w:rPr>
          <w:rFonts w:ascii="Times New Roman" w:hAnsi="Times New Roman"/>
          <w:lang w:val="lt-LT"/>
        </w:rPr>
        <w:t> </w:t>
      </w:r>
      <w:r w:rsidRPr="004E7A14">
        <w:rPr>
          <w:rFonts w:ascii="Times New Roman" w:hAnsi="Times New Roman"/>
          <w:lang w:val="lt-LT"/>
        </w:rPr>
        <w:t>S, Knaub</w:t>
      </w:r>
      <w:r>
        <w:rPr>
          <w:rFonts w:ascii="Times New Roman" w:hAnsi="Times New Roman"/>
          <w:lang w:val="lt-LT"/>
        </w:rPr>
        <w:t> </w:t>
      </w:r>
      <w:r w:rsidRPr="004E7A14">
        <w:rPr>
          <w:rFonts w:ascii="Times New Roman" w:hAnsi="Times New Roman"/>
          <w:lang w:val="lt-LT"/>
        </w:rPr>
        <w:t>S, Kalina</w:t>
      </w:r>
      <w:r>
        <w:rPr>
          <w:rFonts w:ascii="Times New Roman" w:hAnsi="Times New Roman"/>
          <w:lang w:val="lt-LT"/>
        </w:rPr>
        <w:t> </w:t>
      </w:r>
      <w:r w:rsidRPr="004E7A14">
        <w:rPr>
          <w:rFonts w:ascii="Times New Roman" w:hAnsi="Times New Roman"/>
          <w:lang w:val="lt-LT"/>
        </w:rPr>
        <w:t>U, Jung</w:t>
      </w:r>
      <w:r>
        <w:rPr>
          <w:rFonts w:ascii="Times New Roman" w:hAnsi="Times New Roman"/>
          <w:lang w:val="lt-LT"/>
        </w:rPr>
        <w:t> </w:t>
      </w:r>
      <w:r w:rsidRPr="004E7A14">
        <w:rPr>
          <w:rFonts w:ascii="Times New Roman" w:hAnsi="Times New Roman"/>
          <w:lang w:val="lt-LT"/>
        </w:rPr>
        <w:t>K, Pabinger</w:t>
      </w:r>
      <w:r>
        <w:rPr>
          <w:rFonts w:ascii="Times New Roman" w:hAnsi="Times New Roman"/>
          <w:lang w:val="lt-LT"/>
        </w:rPr>
        <w:t> </w:t>
      </w:r>
      <w:r w:rsidRPr="004E7A14">
        <w:rPr>
          <w:rFonts w:ascii="Times New Roman" w:hAnsi="Times New Roman"/>
          <w:lang w:val="lt-LT"/>
        </w:rPr>
        <w:t xml:space="preserve">I. </w:t>
      </w:r>
      <w:r w:rsidRPr="00E46426">
        <w:rPr>
          <w:rFonts w:ascii="Times New Roman" w:hAnsi="Times New Roman"/>
          <w:i/>
          <w:lang w:val="lt-LT"/>
        </w:rPr>
        <w:t xml:space="preserve">Pharmacokinetics of Beriplex P/N </w:t>
      </w:r>
      <w:r w:rsidRPr="00172B5E">
        <w:rPr>
          <w:rFonts w:ascii="Times New Roman" w:hAnsi="Times New Roman"/>
          <w:i/>
          <w:lang w:val="lt-LT"/>
        </w:rPr>
        <w:t>P</w:t>
      </w:r>
      <w:r w:rsidRPr="00E46426">
        <w:rPr>
          <w:rFonts w:ascii="Times New Roman" w:hAnsi="Times New Roman"/>
          <w:i/>
          <w:lang w:val="lt-LT"/>
        </w:rPr>
        <w:t xml:space="preserve">rothrombin </w:t>
      </w:r>
      <w:r w:rsidRPr="00172B5E">
        <w:rPr>
          <w:rFonts w:ascii="Times New Roman" w:hAnsi="Times New Roman"/>
          <w:i/>
          <w:lang w:val="lt-LT"/>
        </w:rPr>
        <w:t>C</w:t>
      </w:r>
      <w:r w:rsidRPr="00E46426">
        <w:rPr>
          <w:rFonts w:ascii="Times New Roman" w:hAnsi="Times New Roman"/>
          <w:i/>
          <w:lang w:val="lt-LT"/>
        </w:rPr>
        <w:t xml:space="preserve">omplex </w:t>
      </w:r>
      <w:r w:rsidRPr="00172B5E">
        <w:rPr>
          <w:rFonts w:ascii="Times New Roman" w:hAnsi="Times New Roman"/>
          <w:i/>
          <w:lang w:val="lt-LT"/>
        </w:rPr>
        <w:t>C</w:t>
      </w:r>
      <w:r w:rsidRPr="00E46426">
        <w:rPr>
          <w:rFonts w:ascii="Times New Roman" w:hAnsi="Times New Roman"/>
          <w:i/>
          <w:lang w:val="lt-LT"/>
        </w:rPr>
        <w:t xml:space="preserve">oncentrate in </w:t>
      </w:r>
      <w:r w:rsidRPr="00172B5E">
        <w:rPr>
          <w:rFonts w:ascii="Times New Roman" w:hAnsi="Times New Roman"/>
          <w:i/>
          <w:lang w:val="lt-LT"/>
        </w:rPr>
        <w:t>H</w:t>
      </w:r>
      <w:r w:rsidRPr="00E46426">
        <w:rPr>
          <w:rFonts w:ascii="Times New Roman" w:hAnsi="Times New Roman"/>
          <w:i/>
          <w:lang w:val="lt-LT"/>
        </w:rPr>
        <w:t xml:space="preserve">ealthy </w:t>
      </w:r>
      <w:r w:rsidRPr="00172B5E">
        <w:rPr>
          <w:rFonts w:ascii="Times New Roman" w:hAnsi="Times New Roman"/>
          <w:i/>
          <w:lang w:val="lt-LT"/>
        </w:rPr>
        <w:t>V</w:t>
      </w:r>
      <w:r w:rsidRPr="00E46426">
        <w:rPr>
          <w:rFonts w:ascii="Times New Roman" w:hAnsi="Times New Roman"/>
          <w:i/>
          <w:lang w:val="lt-LT"/>
        </w:rPr>
        <w:t>olunteers</w:t>
      </w:r>
      <w:r w:rsidRPr="004E7A14">
        <w:rPr>
          <w:rFonts w:ascii="Times New Roman" w:hAnsi="Times New Roman"/>
          <w:lang w:val="lt-LT"/>
        </w:rPr>
        <w:t>. Thromb Haemost. 2007;</w:t>
      </w:r>
      <w:r>
        <w:rPr>
          <w:rFonts w:ascii="Times New Roman" w:hAnsi="Times New Roman"/>
          <w:lang w:val="lt-LT"/>
        </w:rPr>
        <w:t xml:space="preserve"> </w:t>
      </w:r>
      <w:r w:rsidRPr="004E7A14">
        <w:rPr>
          <w:rFonts w:ascii="Times New Roman" w:hAnsi="Times New Roman"/>
          <w:lang w:val="lt-LT"/>
        </w:rPr>
        <w:t>98(4):790</w:t>
      </w:r>
      <w:r>
        <w:rPr>
          <w:rFonts w:ascii="Times New Roman" w:hAnsi="Times New Roman"/>
          <w:lang w:val="lt-LT"/>
        </w:rPr>
        <w:noBreakHyphen/>
      </w:r>
      <w:r w:rsidRPr="004E7A14">
        <w:rPr>
          <w:rFonts w:ascii="Times New Roman" w:hAnsi="Times New Roman"/>
          <w:lang w:val="lt-LT"/>
        </w:rPr>
        <w:t>797.</w:t>
      </w:r>
    </w:p>
  </w:footnote>
  <w:footnote w:id="3">
    <w:p w14:paraId="49C47728" w14:textId="77777777" w:rsidR="00D65CFD" w:rsidRPr="00E46426" w:rsidRDefault="00D65CFD" w:rsidP="00A4742F">
      <w:pPr>
        <w:pStyle w:val="Puslapioinaostekstas"/>
        <w:spacing w:after="0"/>
        <w:rPr>
          <w:lang w:val="lt-LT"/>
        </w:rPr>
      </w:pPr>
      <w:r>
        <w:rPr>
          <w:rStyle w:val="Puslapioinaosnuoroda"/>
        </w:rPr>
        <w:footnoteRef/>
      </w:r>
      <w:r w:rsidRPr="00E46426">
        <w:rPr>
          <w:lang w:val="lt-LT"/>
        </w:rPr>
        <w:t xml:space="preserve"> </w:t>
      </w:r>
      <w:r w:rsidRPr="00BA13B6">
        <w:rPr>
          <w:rFonts w:ascii="Times New Roman" w:hAnsi="Times New Roman"/>
          <w:sz w:val="18"/>
          <w:szCs w:val="18"/>
          <w:lang w:val="lt-LT"/>
        </w:rPr>
        <w:t xml:space="preserve">Makris M, Watson HG. </w:t>
      </w:r>
      <w:r w:rsidRPr="00BA13B6">
        <w:rPr>
          <w:rFonts w:ascii="Times New Roman" w:hAnsi="Times New Roman"/>
          <w:i/>
          <w:sz w:val="18"/>
          <w:szCs w:val="18"/>
          <w:lang w:val="lt-LT"/>
        </w:rPr>
        <w:t>The Management of Coumarin</w:t>
      </w:r>
      <w:r w:rsidRPr="00BA13B6">
        <w:rPr>
          <w:rFonts w:ascii="Times New Roman" w:hAnsi="Times New Roman"/>
          <w:i/>
          <w:sz w:val="18"/>
          <w:szCs w:val="18"/>
          <w:lang w:val="lt-LT"/>
        </w:rPr>
        <w:noBreakHyphen/>
        <w:t>Induced Over</w:t>
      </w:r>
      <w:r w:rsidRPr="00BA13B6">
        <w:rPr>
          <w:rFonts w:ascii="Times New Roman" w:hAnsi="Times New Roman"/>
          <w:i/>
          <w:sz w:val="18"/>
          <w:szCs w:val="18"/>
          <w:lang w:val="lt-LT"/>
        </w:rPr>
        <w:noBreakHyphen/>
        <w:t>Anticoagulation</w:t>
      </w:r>
      <w:r w:rsidRPr="00BA13B6">
        <w:rPr>
          <w:rFonts w:ascii="Times New Roman" w:hAnsi="Times New Roman"/>
          <w:sz w:val="18"/>
          <w:szCs w:val="18"/>
          <w:lang w:val="lt-LT"/>
        </w:rPr>
        <w:t>. Br.J.Haematol. 2001; 114:271</w:t>
      </w:r>
      <w:r w:rsidRPr="00BA13B6">
        <w:rPr>
          <w:rFonts w:ascii="Times New Roman" w:hAnsi="Times New Roman"/>
          <w:sz w:val="18"/>
          <w:szCs w:val="18"/>
          <w:lang w:val="lt-LT"/>
        </w:rPr>
        <w:noBreakHyphen/>
        <w:t>280.</w:t>
      </w:r>
    </w:p>
  </w:footnote>
  <w:footnote w:id="4">
    <w:p w14:paraId="111C0E5A" w14:textId="77777777" w:rsidR="00D65CFD" w:rsidRPr="003F76CF" w:rsidRDefault="00D65CFD" w:rsidP="00A4742F">
      <w:pPr>
        <w:pStyle w:val="Puslapioinaostekstas"/>
        <w:rPr>
          <w:rFonts w:ascii="Times New Roman" w:hAnsi="Times New Roman"/>
          <w:lang w:val="lt-LT"/>
        </w:rPr>
      </w:pPr>
      <w:r w:rsidRPr="003F76CF">
        <w:rPr>
          <w:rStyle w:val="Puslapioinaosnuoroda"/>
          <w:rFonts w:ascii="Times New Roman" w:hAnsi="Times New Roman"/>
        </w:rPr>
        <w:footnoteRef/>
      </w:r>
      <w:r w:rsidRPr="00E46426">
        <w:rPr>
          <w:rFonts w:ascii="Times New Roman" w:hAnsi="Times New Roman"/>
          <w:lang w:val="lt-LT"/>
        </w:rPr>
        <w:t xml:space="preserve"> Ostermann</w:t>
      </w:r>
      <w:r>
        <w:rPr>
          <w:rFonts w:ascii="Times New Roman" w:hAnsi="Times New Roman"/>
          <w:lang w:val="lt-LT"/>
        </w:rPr>
        <w:t> </w:t>
      </w:r>
      <w:r w:rsidRPr="00E46426">
        <w:rPr>
          <w:rFonts w:ascii="Times New Roman" w:hAnsi="Times New Roman"/>
          <w:lang w:val="lt-LT"/>
        </w:rPr>
        <w:t>H, Haertel</w:t>
      </w:r>
      <w:r>
        <w:rPr>
          <w:rFonts w:ascii="Times New Roman" w:hAnsi="Times New Roman"/>
          <w:lang w:val="lt-LT"/>
        </w:rPr>
        <w:t> </w:t>
      </w:r>
      <w:r w:rsidRPr="00E46426">
        <w:rPr>
          <w:rFonts w:ascii="Times New Roman" w:hAnsi="Times New Roman"/>
          <w:lang w:val="lt-LT"/>
        </w:rPr>
        <w:t>S, Knaub</w:t>
      </w:r>
      <w:r>
        <w:rPr>
          <w:rFonts w:ascii="Times New Roman" w:hAnsi="Times New Roman"/>
          <w:lang w:val="lt-LT"/>
        </w:rPr>
        <w:t> </w:t>
      </w:r>
      <w:r w:rsidRPr="00E46426">
        <w:rPr>
          <w:rFonts w:ascii="Times New Roman" w:hAnsi="Times New Roman"/>
          <w:lang w:val="lt-LT"/>
        </w:rPr>
        <w:t>S, Kalina</w:t>
      </w:r>
      <w:r>
        <w:rPr>
          <w:rFonts w:ascii="Times New Roman" w:hAnsi="Times New Roman"/>
          <w:lang w:val="lt-LT"/>
        </w:rPr>
        <w:t> </w:t>
      </w:r>
      <w:r w:rsidRPr="00E46426">
        <w:rPr>
          <w:rFonts w:ascii="Times New Roman" w:hAnsi="Times New Roman"/>
          <w:lang w:val="lt-LT"/>
        </w:rPr>
        <w:t>U, Jung</w:t>
      </w:r>
      <w:r>
        <w:rPr>
          <w:rFonts w:ascii="Times New Roman" w:hAnsi="Times New Roman"/>
          <w:lang w:val="lt-LT"/>
        </w:rPr>
        <w:t> </w:t>
      </w:r>
      <w:r w:rsidRPr="00E46426">
        <w:rPr>
          <w:rFonts w:ascii="Times New Roman" w:hAnsi="Times New Roman"/>
          <w:lang w:val="lt-LT"/>
        </w:rPr>
        <w:t>K, Pabinger</w:t>
      </w:r>
      <w:r>
        <w:rPr>
          <w:rFonts w:ascii="Times New Roman" w:hAnsi="Times New Roman"/>
          <w:lang w:val="lt-LT"/>
        </w:rPr>
        <w:t> </w:t>
      </w:r>
      <w:r w:rsidRPr="00E46426">
        <w:rPr>
          <w:rFonts w:ascii="Times New Roman" w:hAnsi="Times New Roman"/>
          <w:lang w:val="lt-LT"/>
        </w:rPr>
        <w:t xml:space="preserve">I. </w:t>
      </w:r>
      <w:r w:rsidRPr="00E46426">
        <w:rPr>
          <w:rFonts w:ascii="Times New Roman" w:hAnsi="Times New Roman"/>
          <w:i/>
          <w:lang w:val="lt-LT"/>
        </w:rPr>
        <w:t xml:space="preserve">Pharmacokinetics of Beriplex P/N </w:t>
      </w:r>
      <w:r w:rsidRPr="00172B5E">
        <w:rPr>
          <w:rFonts w:ascii="Times New Roman" w:hAnsi="Times New Roman"/>
          <w:i/>
          <w:lang w:val="lt-LT"/>
        </w:rPr>
        <w:t>P</w:t>
      </w:r>
      <w:r w:rsidRPr="00E46426">
        <w:rPr>
          <w:rFonts w:ascii="Times New Roman" w:hAnsi="Times New Roman"/>
          <w:i/>
          <w:lang w:val="lt-LT"/>
        </w:rPr>
        <w:t xml:space="preserve">rothrombin </w:t>
      </w:r>
      <w:r w:rsidRPr="00172B5E">
        <w:rPr>
          <w:rFonts w:ascii="Times New Roman" w:hAnsi="Times New Roman"/>
          <w:i/>
          <w:lang w:val="lt-LT"/>
        </w:rPr>
        <w:t>C</w:t>
      </w:r>
      <w:r w:rsidRPr="00E46426">
        <w:rPr>
          <w:rFonts w:ascii="Times New Roman" w:hAnsi="Times New Roman"/>
          <w:i/>
          <w:lang w:val="lt-LT"/>
        </w:rPr>
        <w:t xml:space="preserve">omplex </w:t>
      </w:r>
      <w:r w:rsidRPr="00172B5E">
        <w:rPr>
          <w:rFonts w:ascii="Times New Roman" w:hAnsi="Times New Roman"/>
          <w:i/>
          <w:lang w:val="lt-LT"/>
        </w:rPr>
        <w:t>C</w:t>
      </w:r>
      <w:r w:rsidRPr="00E46426">
        <w:rPr>
          <w:rFonts w:ascii="Times New Roman" w:hAnsi="Times New Roman"/>
          <w:i/>
          <w:lang w:val="lt-LT"/>
        </w:rPr>
        <w:t>oncentr</w:t>
      </w:r>
      <w:r w:rsidRPr="00E46426">
        <w:rPr>
          <w:rFonts w:ascii="Times New Roman" w:hAnsi="Times New Roman"/>
          <w:i/>
        </w:rPr>
        <w:t xml:space="preserve">ate in </w:t>
      </w:r>
      <w:r w:rsidRPr="00172B5E">
        <w:rPr>
          <w:rFonts w:ascii="Times New Roman" w:hAnsi="Times New Roman"/>
          <w:i/>
        </w:rPr>
        <w:t>H</w:t>
      </w:r>
      <w:r w:rsidRPr="00E46426">
        <w:rPr>
          <w:rFonts w:ascii="Times New Roman" w:hAnsi="Times New Roman"/>
          <w:i/>
        </w:rPr>
        <w:t xml:space="preserve">ealthy </w:t>
      </w:r>
      <w:r w:rsidRPr="00172B5E">
        <w:rPr>
          <w:rFonts w:ascii="Times New Roman" w:hAnsi="Times New Roman"/>
          <w:i/>
        </w:rPr>
        <w:t>V</w:t>
      </w:r>
      <w:r w:rsidRPr="00E46426">
        <w:rPr>
          <w:rFonts w:ascii="Times New Roman" w:hAnsi="Times New Roman"/>
          <w:i/>
        </w:rPr>
        <w:t>olunteers</w:t>
      </w:r>
      <w:r w:rsidRPr="003F76CF">
        <w:rPr>
          <w:rFonts w:ascii="Times New Roman" w:hAnsi="Times New Roman"/>
        </w:rPr>
        <w:t>. Thromb Haemost. 2007; 98(4):790</w:t>
      </w:r>
      <w:r>
        <w:rPr>
          <w:rFonts w:ascii="Times New Roman" w:hAnsi="Times New Roman"/>
        </w:rPr>
        <w:noBreakHyphen/>
      </w:r>
      <w:r w:rsidRPr="003F76CF">
        <w:rPr>
          <w:rFonts w:ascii="Times New Roman" w:hAnsi="Times New Roman"/>
        </w:rPr>
        <w:t>797.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F5DD8" w14:textId="77777777" w:rsidR="00D65CFD" w:rsidRDefault="00D65CF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B5826"/>
    <w:multiLevelType w:val="hybridMultilevel"/>
    <w:tmpl w:val="CD166B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157430"/>
    <w:multiLevelType w:val="hybridMultilevel"/>
    <w:tmpl w:val="5C5A6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C3BAF"/>
    <w:multiLevelType w:val="hybridMultilevel"/>
    <w:tmpl w:val="BD726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C78F5"/>
    <w:multiLevelType w:val="hybridMultilevel"/>
    <w:tmpl w:val="21F62C7E"/>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20E4E44"/>
    <w:multiLevelType w:val="hybridMultilevel"/>
    <w:tmpl w:val="E2C8B85A"/>
    <w:lvl w:ilvl="0" w:tplc="F0E29CD4">
      <w:numFmt w:val="bullet"/>
      <w:lvlText w:val="•"/>
      <w:lvlJc w:val="left"/>
      <w:pPr>
        <w:ind w:left="930" w:hanging="57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C8A1571"/>
    <w:multiLevelType w:val="hybridMultilevel"/>
    <w:tmpl w:val="7B6EA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49F22D8"/>
    <w:multiLevelType w:val="hybridMultilevel"/>
    <w:tmpl w:val="D2DCE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EBE5D7A"/>
    <w:multiLevelType w:val="singleLevel"/>
    <w:tmpl w:val="97342D9E"/>
    <w:lvl w:ilvl="0">
      <w:start w:val="1"/>
      <w:numFmt w:val="decimal"/>
      <w:lvlText w:val="%1."/>
      <w:legacy w:legacy="1" w:legacySpace="0" w:legacyIndent="360"/>
      <w:lvlJc w:val="left"/>
      <w:pPr>
        <w:ind w:left="360" w:hanging="360"/>
      </w:pPr>
      <w:rPr>
        <w:rFonts w:cs="Times New Roman"/>
      </w:rPr>
    </w:lvl>
  </w:abstractNum>
  <w:abstractNum w:abstractNumId="9" w15:restartNumberingAfterBreak="0">
    <w:nsid w:val="2F482904"/>
    <w:multiLevelType w:val="singleLevel"/>
    <w:tmpl w:val="97342D9E"/>
    <w:lvl w:ilvl="0">
      <w:start w:val="1"/>
      <w:numFmt w:val="decimal"/>
      <w:lvlText w:val="%1."/>
      <w:legacy w:legacy="1" w:legacySpace="0" w:legacyIndent="360"/>
      <w:lvlJc w:val="left"/>
      <w:pPr>
        <w:ind w:left="360" w:hanging="360"/>
      </w:pPr>
      <w:rPr>
        <w:rFonts w:cs="Times New Roman"/>
      </w:rPr>
    </w:lvl>
  </w:abstractNum>
  <w:abstractNum w:abstractNumId="10" w15:restartNumberingAfterBreak="0">
    <w:nsid w:val="315C4568"/>
    <w:multiLevelType w:val="hybridMultilevel"/>
    <w:tmpl w:val="E84EB25C"/>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8567665"/>
    <w:multiLevelType w:val="hybridMultilevel"/>
    <w:tmpl w:val="B8449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8465E6"/>
    <w:multiLevelType w:val="hybridMultilevel"/>
    <w:tmpl w:val="D0864B82"/>
    <w:lvl w:ilvl="0" w:tplc="FFFFFFFF">
      <w:numFmt w:val="bullet"/>
      <w:lvlText w:val="-"/>
      <w:lvlJc w:val="left"/>
      <w:pPr>
        <w:ind w:left="720" w:hanging="360"/>
      </w:p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B8F171C"/>
    <w:multiLevelType w:val="hybridMultilevel"/>
    <w:tmpl w:val="ADC4C0A6"/>
    <w:lvl w:ilvl="0" w:tplc="C7BE65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025652"/>
    <w:multiLevelType w:val="hybridMultilevel"/>
    <w:tmpl w:val="27EAA23E"/>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96436EE"/>
    <w:multiLevelType w:val="hybridMultilevel"/>
    <w:tmpl w:val="9C62F30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0C14233"/>
    <w:multiLevelType w:val="singleLevel"/>
    <w:tmpl w:val="97342D9E"/>
    <w:lvl w:ilvl="0">
      <w:start w:val="1"/>
      <w:numFmt w:val="decimal"/>
      <w:lvlText w:val="%1."/>
      <w:legacy w:legacy="1" w:legacySpace="0" w:legacyIndent="360"/>
      <w:lvlJc w:val="left"/>
      <w:pPr>
        <w:ind w:left="360" w:hanging="360"/>
      </w:pPr>
      <w:rPr>
        <w:rFonts w:cs="Times New Roman"/>
      </w:rPr>
    </w:lvl>
  </w:abstractNum>
  <w:abstractNum w:abstractNumId="17" w15:restartNumberingAfterBreak="0">
    <w:nsid w:val="52DE4C1A"/>
    <w:multiLevelType w:val="singleLevel"/>
    <w:tmpl w:val="97342D9E"/>
    <w:lvl w:ilvl="0">
      <w:start w:val="1"/>
      <w:numFmt w:val="decimal"/>
      <w:lvlText w:val="%1."/>
      <w:legacy w:legacy="1" w:legacySpace="0" w:legacyIndent="360"/>
      <w:lvlJc w:val="left"/>
      <w:pPr>
        <w:ind w:left="360" w:hanging="360"/>
      </w:pPr>
      <w:rPr>
        <w:rFonts w:cs="Times New Roman"/>
      </w:rPr>
    </w:lvl>
  </w:abstractNum>
  <w:abstractNum w:abstractNumId="18" w15:restartNumberingAfterBreak="0">
    <w:nsid w:val="57436BFA"/>
    <w:multiLevelType w:val="hybridMultilevel"/>
    <w:tmpl w:val="6DFAA03E"/>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C83545F"/>
    <w:multiLevelType w:val="hybridMultilevel"/>
    <w:tmpl w:val="2EC47D7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4A6FE6"/>
    <w:multiLevelType w:val="hybridMultilevel"/>
    <w:tmpl w:val="ED58EA4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7113C6C"/>
    <w:multiLevelType w:val="hybridMultilevel"/>
    <w:tmpl w:val="85381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850B29"/>
    <w:multiLevelType w:val="hybridMultilevel"/>
    <w:tmpl w:val="CD98E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A1A1D1C"/>
    <w:multiLevelType w:val="hybridMultilevel"/>
    <w:tmpl w:val="D83643B0"/>
    <w:lvl w:ilvl="0" w:tplc="6ABE72E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3A353C"/>
    <w:multiLevelType w:val="hybridMultilevel"/>
    <w:tmpl w:val="DC72A29C"/>
    <w:lvl w:ilvl="0" w:tplc="68B8E6C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8"/>
    <w:lvlOverride w:ilvl="0">
      <w:startOverride w:val="1"/>
    </w:lvlOverride>
  </w:num>
  <w:num w:numId="4">
    <w:abstractNumId w:val="9"/>
  </w:num>
  <w:num w:numId="5">
    <w:abstractNumId w:val="9"/>
    <w:lvlOverride w:ilvl="0">
      <w:startOverride w:val="1"/>
    </w:lvlOverride>
  </w:num>
  <w:num w:numId="6">
    <w:abstractNumId w:val="0"/>
  </w:num>
  <w:num w:numId="7">
    <w:abstractNumId w:val="0"/>
    <w:lvlOverride w:ilvl="0">
      <w:lvl w:ilvl="0">
        <w:numFmt w:val="bullet"/>
        <w:lvlText w:val=""/>
        <w:lvlJc w:val="left"/>
        <w:pPr>
          <w:ind w:left="360" w:hanging="360"/>
        </w:pPr>
        <w:rPr>
          <w:rFonts w:ascii="Symbol" w:hAnsi="Symbol" w:hint="default"/>
        </w:rPr>
      </w:lvl>
    </w:lvlOverride>
  </w:num>
  <w:num w:numId="8">
    <w:abstractNumId w:val="0"/>
    <w:lvlOverride w:ilvl="0">
      <w:lvl w:ilvl="0">
        <w:numFmt w:val="bullet"/>
        <w:lvlText w:val="-"/>
        <w:lvlJc w:val="left"/>
        <w:pPr>
          <w:ind w:left="360" w:hanging="360"/>
        </w:pPr>
      </w:lvl>
    </w:lvlOverride>
  </w:num>
  <w:num w:numId="9">
    <w:abstractNumId w:val="0"/>
    <w:lvlOverride w:ilvl="0">
      <w:lvl w:ilvl="0">
        <w:numFmt w:val="bullet"/>
        <w:lvlText w:val="-"/>
        <w:legacy w:legacy="1" w:legacySpace="0" w:legacyIndent="360"/>
        <w:lvlJc w:val="left"/>
        <w:pPr>
          <w:ind w:left="360" w:hanging="360"/>
        </w:pPr>
      </w:lvl>
    </w:lvlOverride>
  </w:num>
  <w:num w:numId="10">
    <w:abstractNumId w:val="4"/>
  </w:num>
  <w:num w:numId="11">
    <w:abstractNumId w:val="15"/>
  </w:num>
  <w:num w:numId="12">
    <w:abstractNumId w:val="14"/>
  </w:num>
  <w:num w:numId="13">
    <w:abstractNumId w:val="10"/>
  </w:num>
  <w:num w:numId="14">
    <w:abstractNumId w:val="20"/>
  </w:num>
  <w:num w:numId="15">
    <w:abstractNumId w:val="16"/>
  </w:num>
  <w:num w:numId="16">
    <w:abstractNumId w:val="16"/>
    <w:lvlOverride w:ilvl="0">
      <w:startOverride w:val="1"/>
    </w:lvlOverride>
  </w:num>
  <w:num w:numId="17">
    <w:abstractNumId w:val="17"/>
  </w:num>
  <w:num w:numId="18">
    <w:abstractNumId w:val="17"/>
    <w:lvlOverride w:ilvl="0">
      <w:startOverride w:val="1"/>
    </w:lvlOverride>
  </w:num>
  <w:num w:numId="19">
    <w:abstractNumId w:val="7"/>
  </w:num>
  <w:num w:numId="20">
    <w:abstractNumId w:val="18"/>
  </w:num>
  <w:num w:numId="21">
    <w:abstractNumId w:val="5"/>
  </w:num>
  <w:num w:numId="22">
    <w:abstractNumId w:val="12"/>
  </w:num>
  <w:num w:numId="23">
    <w:abstractNumId w:val="22"/>
  </w:num>
  <w:num w:numId="24">
    <w:abstractNumId w:val="24"/>
  </w:num>
  <w:num w:numId="25">
    <w:abstractNumId w:val="11"/>
  </w:num>
  <w:num w:numId="26">
    <w:abstractNumId w:val="2"/>
  </w:num>
  <w:num w:numId="27">
    <w:abstractNumId w:val="13"/>
  </w:num>
  <w:num w:numId="28">
    <w:abstractNumId w:val="21"/>
  </w:num>
  <w:num w:numId="29">
    <w:abstractNumId w:val="23"/>
  </w:num>
  <w:num w:numId="30">
    <w:abstractNumId w:val="3"/>
  </w:num>
  <w:num w:numId="31">
    <w:abstractNumId w:val="19"/>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86D"/>
    <w:rsid w:val="0006469C"/>
    <w:rsid w:val="000F1783"/>
    <w:rsid w:val="0010534E"/>
    <w:rsid w:val="0017291B"/>
    <w:rsid w:val="00172C98"/>
    <w:rsid w:val="00271019"/>
    <w:rsid w:val="00312CDC"/>
    <w:rsid w:val="003212CF"/>
    <w:rsid w:val="00327AB8"/>
    <w:rsid w:val="00435A74"/>
    <w:rsid w:val="00546BCD"/>
    <w:rsid w:val="005B2745"/>
    <w:rsid w:val="005C2812"/>
    <w:rsid w:val="00651C58"/>
    <w:rsid w:val="00676CB8"/>
    <w:rsid w:val="006D068D"/>
    <w:rsid w:val="006D3F05"/>
    <w:rsid w:val="007672DE"/>
    <w:rsid w:val="0084154A"/>
    <w:rsid w:val="00844A57"/>
    <w:rsid w:val="008B386D"/>
    <w:rsid w:val="008B7CB0"/>
    <w:rsid w:val="00910B4A"/>
    <w:rsid w:val="0094764A"/>
    <w:rsid w:val="0097017F"/>
    <w:rsid w:val="00996DBA"/>
    <w:rsid w:val="00A31E8E"/>
    <w:rsid w:val="00A45309"/>
    <w:rsid w:val="00A4742F"/>
    <w:rsid w:val="00A66F40"/>
    <w:rsid w:val="00B37960"/>
    <w:rsid w:val="00B9213F"/>
    <w:rsid w:val="00CD1468"/>
    <w:rsid w:val="00D27286"/>
    <w:rsid w:val="00D44104"/>
    <w:rsid w:val="00D4432B"/>
    <w:rsid w:val="00D65CFD"/>
    <w:rsid w:val="00DB0AC4"/>
    <w:rsid w:val="00E174CE"/>
    <w:rsid w:val="00E61151"/>
    <w:rsid w:val="00E70170"/>
    <w:rsid w:val="00E7398B"/>
    <w:rsid w:val="00E8075B"/>
    <w:rsid w:val="00EA3BA0"/>
    <w:rsid w:val="00EF257D"/>
    <w:rsid w:val="00F728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096C3"/>
  <w15:chartTrackingRefBased/>
  <w15:docId w15:val="{3FC8A292-4435-4FC4-AB4D-DEF819840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4742F"/>
    <w:pPr>
      <w:spacing w:after="200" w:line="276" w:lineRule="auto"/>
    </w:pPr>
    <w:rPr>
      <w:rFonts w:ascii="Calibri" w:eastAsia="Times New Roman" w:hAnsi="Calibri" w:cs="Times New Roman"/>
      <w:kern w:val="0"/>
      <w:sz w:val="22"/>
      <w:szCs w:val="22"/>
      <w:lang w:val="en-US"/>
      <w14:ligatures w14:val="none"/>
    </w:rPr>
  </w:style>
  <w:style w:type="paragraph" w:styleId="Antrat1">
    <w:name w:val="heading 1"/>
    <w:basedOn w:val="prastasis"/>
    <w:next w:val="prastasis"/>
    <w:link w:val="Antrat1Diagrama"/>
    <w:qFormat/>
    <w:rsid w:val="008B38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8B38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8B386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8B386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8B386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8B386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8B386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8B386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8B386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B38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8B38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8B38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rsid w:val="008B38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rsid w:val="008B386D"/>
    <w:rPr>
      <w:rFonts w:eastAsiaTheme="majorEastAsia" w:cstheme="majorBidi"/>
      <w:color w:val="0F4761" w:themeColor="accent1" w:themeShade="BF"/>
    </w:rPr>
  </w:style>
  <w:style w:type="character" w:customStyle="1" w:styleId="Antrat6Diagrama">
    <w:name w:val="Antraštė 6 Diagrama"/>
    <w:basedOn w:val="Numatytasispastraiposriftas"/>
    <w:link w:val="Antrat6"/>
    <w:rsid w:val="008B38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8B386D"/>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8B38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8B386D"/>
    <w:rPr>
      <w:rFonts w:eastAsiaTheme="majorEastAsia" w:cstheme="majorBidi"/>
      <w:color w:val="272727" w:themeColor="text1" w:themeTint="D8"/>
    </w:rPr>
  </w:style>
  <w:style w:type="paragraph" w:styleId="Pavadinimas">
    <w:name w:val="Title"/>
    <w:basedOn w:val="prastasis"/>
    <w:next w:val="prastasis"/>
    <w:link w:val="PavadinimasDiagrama"/>
    <w:qFormat/>
    <w:rsid w:val="008B38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8B38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B386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B38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B386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B386D"/>
    <w:rPr>
      <w:i/>
      <w:iCs/>
      <w:color w:val="404040" w:themeColor="text1" w:themeTint="BF"/>
    </w:rPr>
  </w:style>
  <w:style w:type="paragraph" w:styleId="Sraopastraipa">
    <w:name w:val="List Paragraph"/>
    <w:basedOn w:val="prastasis"/>
    <w:qFormat/>
    <w:rsid w:val="008B386D"/>
    <w:pPr>
      <w:ind w:left="720"/>
      <w:contextualSpacing/>
    </w:pPr>
  </w:style>
  <w:style w:type="character" w:styleId="Rykuspabraukimas">
    <w:name w:val="Intense Emphasis"/>
    <w:basedOn w:val="Numatytasispastraiposriftas"/>
    <w:uiPriority w:val="21"/>
    <w:qFormat/>
    <w:rsid w:val="008B386D"/>
    <w:rPr>
      <w:i/>
      <w:iCs/>
      <w:color w:val="0F4761" w:themeColor="accent1" w:themeShade="BF"/>
    </w:rPr>
  </w:style>
  <w:style w:type="paragraph" w:styleId="Iskirtacitata">
    <w:name w:val="Intense Quote"/>
    <w:basedOn w:val="prastasis"/>
    <w:next w:val="prastasis"/>
    <w:link w:val="IskirtacitataDiagrama"/>
    <w:uiPriority w:val="30"/>
    <w:qFormat/>
    <w:rsid w:val="008B38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B386D"/>
    <w:rPr>
      <w:i/>
      <w:iCs/>
      <w:color w:val="0F4761" w:themeColor="accent1" w:themeShade="BF"/>
    </w:rPr>
  </w:style>
  <w:style w:type="character" w:styleId="Rykinuoroda">
    <w:name w:val="Intense Reference"/>
    <w:basedOn w:val="Numatytasispastraiposriftas"/>
    <w:uiPriority w:val="32"/>
    <w:qFormat/>
    <w:rsid w:val="008B386D"/>
    <w:rPr>
      <w:b/>
      <w:bCs/>
      <w:smallCaps/>
      <w:color w:val="0F4761" w:themeColor="accent1" w:themeShade="BF"/>
      <w:spacing w:val="5"/>
    </w:rPr>
  </w:style>
  <w:style w:type="character" w:styleId="Hipersaitas">
    <w:name w:val="Hyperlink"/>
    <w:semiHidden/>
    <w:rsid w:val="00A4742F"/>
    <w:rPr>
      <w:color w:val="0000FF"/>
      <w:u w:val="single"/>
    </w:rPr>
  </w:style>
  <w:style w:type="character" w:styleId="Perirtashipersaitas">
    <w:name w:val="FollowedHyperlink"/>
    <w:semiHidden/>
    <w:rsid w:val="00A4742F"/>
    <w:rPr>
      <w:rFonts w:ascii="Times New Roman" w:hAnsi="Times New Roman"/>
      <w:color w:val="800080"/>
      <w:u w:val="single"/>
    </w:rPr>
  </w:style>
  <w:style w:type="character" w:styleId="Grietas">
    <w:name w:val="Strong"/>
    <w:qFormat/>
    <w:rsid w:val="00A4742F"/>
    <w:rPr>
      <w:rFonts w:ascii="Times New Roman" w:hAnsi="Times New Roman"/>
      <w:b/>
    </w:rPr>
  </w:style>
  <w:style w:type="paragraph" w:styleId="Komentarotekstas">
    <w:name w:val="annotation text"/>
    <w:basedOn w:val="prastasis"/>
    <w:link w:val="KomentarotekstasDiagrama"/>
    <w:uiPriority w:val="99"/>
    <w:semiHidden/>
    <w:rsid w:val="00A4742F"/>
    <w:pPr>
      <w:tabs>
        <w:tab w:val="left" w:pos="567"/>
      </w:tabs>
      <w:snapToGrid w:val="0"/>
      <w:spacing w:after="0" w:line="260" w:lineRule="exact"/>
    </w:pPr>
    <w:rPr>
      <w:rFonts w:ascii="Times New Roman" w:eastAsia="Calibri" w:hAnsi="Times New Roman"/>
      <w:sz w:val="20"/>
      <w:szCs w:val="20"/>
      <w:lang w:val="en-GB"/>
    </w:rPr>
  </w:style>
  <w:style w:type="character" w:customStyle="1" w:styleId="KomentarotekstasDiagrama">
    <w:name w:val="Komentaro tekstas Diagrama"/>
    <w:basedOn w:val="Numatytasispastraiposriftas"/>
    <w:link w:val="Komentarotekstas"/>
    <w:uiPriority w:val="99"/>
    <w:semiHidden/>
    <w:rsid w:val="00A4742F"/>
    <w:rPr>
      <w:rFonts w:ascii="Times New Roman" w:eastAsia="Calibri" w:hAnsi="Times New Roman" w:cs="Times New Roman"/>
      <w:kern w:val="0"/>
      <w:sz w:val="20"/>
      <w:szCs w:val="20"/>
      <w:lang w:val="en-GB"/>
      <w14:ligatures w14:val="none"/>
    </w:rPr>
  </w:style>
  <w:style w:type="paragraph" w:styleId="Antrats">
    <w:name w:val="header"/>
    <w:basedOn w:val="prastasis"/>
    <w:link w:val="AntratsDiagrama"/>
    <w:rsid w:val="00A4742F"/>
    <w:pPr>
      <w:tabs>
        <w:tab w:val="center" w:pos="4320"/>
        <w:tab w:val="right" w:pos="8640"/>
      </w:tabs>
      <w:spacing w:after="0" w:line="260" w:lineRule="exact"/>
    </w:pPr>
    <w:rPr>
      <w:rFonts w:ascii="Times New Roman" w:eastAsia="SimSun" w:hAnsi="Times New Roman"/>
      <w:szCs w:val="20"/>
      <w:lang w:val="en-GB" w:eastAsia="zh-CN"/>
    </w:rPr>
  </w:style>
  <w:style w:type="character" w:customStyle="1" w:styleId="HeaderChar">
    <w:name w:val="Header Char"/>
    <w:basedOn w:val="Numatytasispastraiposriftas"/>
    <w:rsid w:val="00A4742F"/>
    <w:rPr>
      <w:rFonts w:ascii="Calibri" w:eastAsia="Times New Roman" w:hAnsi="Calibri" w:cs="Times New Roman"/>
      <w:kern w:val="0"/>
      <w:sz w:val="22"/>
      <w:szCs w:val="22"/>
      <w:lang w:val="en-US"/>
      <w14:ligatures w14:val="none"/>
    </w:rPr>
  </w:style>
  <w:style w:type="paragraph" w:styleId="Porat">
    <w:name w:val="footer"/>
    <w:basedOn w:val="prastasis"/>
    <w:link w:val="PoratDiagrama"/>
    <w:rsid w:val="00A4742F"/>
    <w:pPr>
      <w:tabs>
        <w:tab w:val="left" w:pos="567"/>
        <w:tab w:val="center" w:pos="4536"/>
        <w:tab w:val="right" w:pos="8306"/>
      </w:tabs>
      <w:snapToGrid w:val="0"/>
      <w:spacing w:after="0" w:line="260" w:lineRule="exact"/>
    </w:pPr>
    <w:rPr>
      <w:rFonts w:ascii="Times New Roman" w:eastAsia="Calibri" w:hAnsi="Times New Roman"/>
      <w:szCs w:val="20"/>
      <w:lang w:val="en-GB" w:eastAsia="lt-LT"/>
    </w:rPr>
  </w:style>
  <w:style w:type="character" w:customStyle="1" w:styleId="PoratDiagrama">
    <w:name w:val="Poraštė Diagrama"/>
    <w:basedOn w:val="Numatytasispastraiposriftas"/>
    <w:link w:val="Porat"/>
    <w:rsid w:val="00A4742F"/>
    <w:rPr>
      <w:rFonts w:ascii="Times New Roman" w:eastAsia="Calibri" w:hAnsi="Times New Roman" w:cs="Times New Roman"/>
      <w:kern w:val="0"/>
      <w:sz w:val="22"/>
      <w:szCs w:val="20"/>
      <w:lang w:val="en-GB" w:eastAsia="lt-LT"/>
      <w14:ligatures w14:val="none"/>
    </w:rPr>
  </w:style>
  <w:style w:type="paragraph" w:styleId="Dokumentoinaostekstas">
    <w:name w:val="endnote text"/>
    <w:basedOn w:val="prastasis"/>
    <w:link w:val="DokumentoinaostekstasDiagrama"/>
    <w:semiHidden/>
    <w:rsid w:val="00A4742F"/>
    <w:pPr>
      <w:tabs>
        <w:tab w:val="left" w:pos="567"/>
      </w:tabs>
      <w:spacing w:after="0" w:line="240" w:lineRule="auto"/>
    </w:pPr>
    <w:rPr>
      <w:rFonts w:ascii="Times New Roman" w:eastAsia="SimSun" w:hAnsi="Times New Roman"/>
      <w:szCs w:val="20"/>
      <w:lang w:val="en-GB"/>
    </w:rPr>
  </w:style>
  <w:style w:type="character" w:customStyle="1" w:styleId="DokumentoinaostekstasDiagrama">
    <w:name w:val="Dokumento išnašos tekstas Diagrama"/>
    <w:basedOn w:val="Numatytasispastraiposriftas"/>
    <w:link w:val="Dokumentoinaostekstas"/>
    <w:semiHidden/>
    <w:rsid w:val="00A4742F"/>
    <w:rPr>
      <w:rFonts w:ascii="Times New Roman" w:eastAsia="SimSun" w:hAnsi="Times New Roman" w:cs="Times New Roman"/>
      <w:kern w:val="0"/>
      <w:sz w:val="22"/>
      <w:szCs w:val="20"/>
      <w:lang w:val="en-GB"/>
      <w14:ligatures w14:val="none"/>
    </w:rPr>
  </w:style>
  <w:style w:type="paragraph" w:styleId="Pagrindinistekstas">
    <w:name w:val="Body Text"/>
    <w:basedOn w:val="prastasis"/>
    <w:link w:val="PagrindinistekstasDiagrama"/>
    <w:semiHidden/>
    <w:rsid w:val="00A4742F"/>
    <w:pPr>
      <w:spacing w:after="0" w:line="240" w:lineRule="auto"/>
    </w:pPr>
    <w:rPr>
      <w:rFonts w:ascii="Times New Roman" w:eastAsia="SimSun" w:hAnsi="Times New Roman"/>
      <w:i/>
      <w:color w:val="008000"/>
      <w:szCs w:val="20"/>
      <w:lang w:val="en-GB"/>
    </w:rPr>
  </w:style>
  <w:style w:type="character" w:customStyle="1" w:styleId="PagrindinistekstasDiagrama">
    <w:name w:val="Pagrindinis tekstas Diagrama"/>
    <w:basedOn w:val="Numatytasispastraiposriftas"/>
    <w:link w:val="Pagrindinistekstas"/>
    <w:semiHidden/>
    <w:rsid w:val="00A4742F"/>
    <w:rPr>
      <w:rFonts w:ascii="Times New Roman" w:eastAsia="SimSun" w:hAnsi="Times New Roman" w:cs="Times New Roman"/>
      <w:i/>
      <w:color w:val="008000"/>
      <w:kern w:val="0"/>
      <w:sz w:val="22"/>
      <w:szCs w:val="20"/>
      <w:lang w:val="en-GB"/>
      <w14:ligatures w14:val="none"/>
    </w:rPr>
  </w:style>
  <w:style w:type="paragraph" w:styleId="Pagrindiniotekstotrauka">
    <w:name w:val="Body Text Indent"/>
    <w:basedOn w:val="prastasis"/>
    <w:link w:val="PagrindiniotekstotraukaDiagrama"/>
    <w:semiHidden/>
    <w:rsid w:val="00A4742F"/>
    <w:pPr>
      <w:autoSpaceDE w:val="0"/>
      <w:autoSpaceDN w:val="0"/>
      <w:adjustRightInd w:val="0"/>
      <w:spacing w:after="0" w:line="240" w:lineRule="auto"/>
      <w:ind w:left="720"/>
      <w:jc w:val="both"/>
    </w:pPr>
    <w:rPr>
      <w:rFonts w:ascii="Times New Roman" w:eastAsia="SimSun" w:hAnsi="Times New Roman"/>
      <w:lang w:val="en-GB" w:eastAsia="en-GB"/>
    </w:rPr>
  </w:style>
  <w:style w:type="character" w:customStyle="1" w:styleId="PagrindiniotekstotraukaDiagrama">
    <w:name w:val="Pagrindinio teksto įtrauka Diagrama"/>
    <w:basedOn w:val="Numatytasispastraiposriftas"/>
    <w:link w:val="Pagrindiniotekstotrauka"/>
    <w:semiHidden/>
    <w:rsid w:val="00A4742F"/>
    <w:rPr>
      <w:rFonts w:ascii="Times New Roman" w:eastAsia="SimSun" w:hAnsi="Times New Roman" w:cs="Times New Roman"/>
      <w:kern w:val="0"/>
      <w:sz w:val="22"/>
      <w:szCs w:val="22"/>
      <w:lang w:val="en-GB" w:eastAsia="en-GB"/>
      <w14:ligatures w14:val="none"/>
    </w:rPr>
  </w:style>
  <w:style w:type="paragraph" w:styleId="Pagrindinistekstas2">
    <w:name w:val="Body Text 2"/>
    <w:basedOn w:val="prastasis"/>
    <w:link w:val="Pagrindinistekstas2Diagrama"/>
    <w:semiHidden/>
    <w:rsid w:val="00A4742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u w:val="single"/>
      <w:lang w:val="en-GB"/>
    </w:rPr>
  </w:style>
  <w:style w:type="character" w:customStyle="1" w:styleId="Pagrindinistekstas2Diagrama">
    <w:name w:val="Pagrindinis tekstas 2 Diagrama"/>
    <w:basedOn w:val="Numatytasispastraiposriftas"/>
    <w:link w:val="Pagrindinistekstas2"/>
    <w:semiHidden/>
    <w:rsid w:val="00A4742F"/>
    <w:rPr>
      <w:rFonts w:ascii="Times New Roman" w:eastAsia="SimSun" w:hAnsi="Times New Roman" w:cs="Times New Roman"/>
      <w:b/>
      <w:bCs/>
      <w:color w:val="0000FF"/>
      <w:kern w:val="0"/>
      <w:sz w:val="22"/>
      <w:szCs w:val="22"/>
      <w:u w:val="single"/>
      <w:lang w:val="en-GB"/>
      <w14:ligatures w14:val="none"/>
    </w:rPr>
  </w:style>
  <w:style w:type="paragraph" w:styleId="Pagrindinistekstas3">
    <w:name w:val="Body Text 3"/>
    <w:basedOn w:val="prastasis"/>
    <w:link w:val="Pagrindinistekstas3Diagrama"/>
    <w:semiHidden/>
    <w:rsid w:val="00A4742F"/>
    <w:pPr>
      <w:autoSpaceDE w:val="0"/>
      <w:autoSpaceDN w:val="0"/>
      <w:adjustRightInd w:val="0"/>
      <w:spacing w:after="0" w:line="240" w:lineRule="auto"/>
      <w:jc w:val="both"/>
    </w:pPr>
    <w:rPr>
      <w:rFonts w:ascii="Times New Roman" w:eastAsia="SimSun" w:hAnsi="Times New Roman"/>
      <w:color w:val="0000FF"/>
      <w:lang w:val="en-GB" w:eastAsia="en-GB"/>
    </w:rPr>
  </w:style>
  <w:style w:type="character" w:customStyle="1" w:styleId="Pagrindinistekstas3Diagrama">
    <w:name w:val="Pagrindinis tekstas 3 Diagrama"/>
    <w:basedOn w:val="Numatytasispastraiposriftas"/>
    <w:link w:val="Pagrindinistekstas3"/>
    <w:semiHidden/>
    <w:rsid w:val="00A4742F"/>
    <w:rPr>
      <w:rFonts w:ascii="Times New Roman" w:eastAsia="SimSun" w:hAnsi="Times New Roman" w:cs="Times New Roman"/>
      <w:color w:val="0000FF"/>
      <w:kern w:val="0"/>
      <w:sz w:val="22"/>
      <w:szCs w:val="22"/>
      <w:lang w:val="en-GB" w:eastAsia="en-GB"/>
      <w14:ligatures w14:val="none"/>
    </w:rPr>
  </w:style>
  <w:style w:type="paragraph" w:styleId="Pagrindiniotekstotrauka2">
    <w:name w:val="Body Text Indent 2"/>
    <w:basedOn w:val="prastasis"/>
    <w:link w:val="Pagrindiniotekstotrauka2Diagrama"/>
    <w:semiHidden/>
    <w:rsid w:val="00A4742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lang w:val="en-GB"/>
    </w:rPr>
  </w:style>
  <w:style w:type="character" w:customStyle="1" w:styleId="Pagrindiniotekstotrauka2Diagrama">
    <w:name w:val="Pagrindinio teksto įtrauka 2 Diagrama"/>
    <w:basedOn w:val="Numatytasispastraiposriftas"/>
    <w:link w:val="Pagrindiniotekstotrauka2"/>
    <w:semiHidden/>
    <w:rsid w:val="00A4742F"/>
    <w:rPr>
      <w:rFonts w:ascii="Times New Roman" w:eastAsia="SimSun" w:hAnsi="Times New Roman" w:cs="Times New Roman"/>
      <w:b/>
      <w:bCs/>
      <w:color w:val="0000FF"/>
      <w:kern w:val="0"/>
      <w:sz w:val="22"/>
      <w:szCs w:val="22"/>
      <w:lang w:val="en-GB"/>
      <w14:ligatures w14:val="none"/>
    </w:rPr>
  </w:style>
  <w:style w:type="paragraph" w:styleId="Pagrindiniotekstotrauka3">
    <w:name w:val="Body Text Indent 3"/>
    <w:basedOn w:val="prastasis"/>
    <w:link w:val="Pagrindiniotekstotrauka3Diagrama"/>
    <w:semiHidden/>
    <w:rsid w:val="00A4742F"/>
    <w:pPr>
      <w:tabs>
        <w:tab w:val="left" w:pos="567"/>
        <w:tab w:val="left" w:pos="1134"/>
      </w:tabs>
      <w:autoSpaceDE w:val="0"/>
      <w:autoSpaceDN w:val="0"/>
      <w:adjustRightInd w:val="0"/>
      <w:spacing w:after="0" w:line="260" w:lineRule="exact"/>
      <w:ind w:left="633"/>
      <w:jc w:val="both"/>
    </w:pPr>
    <w:rPr>
      <w:rFonts w:ascii="Times New Roman" w:eastAsia="SimSun" w:hAnsi="Times New Roman"/>
      <w:szCs w:val="21"/>
      <w:lang w:val="en-GB"/>
    </w:rPr>
  </w:style>
  <w:style w:type="character" w:customStyle="1" w:styleId="Pagrindiniotekstotrauka3Diagrama">
    <w:name w:val="Pagrindinio teksto įtrauka 3 Diagrama"/>
    <w:basedOn w:val="Numatytasispastraiposriftas"/>
    <w:link w:val="Pagrindiniotekstotrauka3"/>
    <w:semiHidden/>
    <w:rsid w:val="00A4742F"/>
    <w:rPr>
      <w:rFonts w:ascii="Times New Roman" w:eastAsia="SimSun" w:hAnsi="Times New Roman" w:cs="Times New Roman"/>
      <w:kern w:val="0"/>
      <w:sz w:val="22"/>
      <w:szCs w:val="21"/>
      <w:lang w:val="en-GB"/>
      <w14:ligatures w14:val="none"/>
    </w:rPr>
  </w:style>
  <w:style w:type="paragraph" w:styleId="Dokumentostruktra">
    <w:name w:val="Document Map"/>
    <w:basedOn w:val="prastasis"/>
    <w:link w:val="DokumentostruktraDiagrama"/>
    <w:semiHidden/>
    <w:rsid w:val="00A4742F"/>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basedOn w:val="Numatytasispastraiposriftas"/>
    <w:link w:val="Dokumentostruktra"/>
    <w:semiHidden/>
    <w:rsid w:val="00A4742F"/>
    <w:rPr>
      <w:rFonts w:ascii="Tahoma" w:eastAsia="SimSun" w:hAnsi="Tahoma" w:cs="Times New Roman"/>
      <w:kern w:val="0"/>
      <w:sz w:val="20"/>
      <w:szCs w:val="20"/>
      <w:shd w:val="clear" w:color="auto" w:fill="000080"/>
      <w:lang w:val="en-GB" w:eastAsia="zh-CN"/>
      <w14:ligatures w14:val="none"/>
    </w:rPr>
  </w:style>
  <w:style w:type="paragraph" w:styleId="Paprastasistekstas">
    <w:name w:val="Plain Text"/>
    <w:basedOn w:val="prastasis"/>
    <w:link w:val="PaprastasistekstasDiagrama"/>
    <w:semiHidden/>
    <w:rsid w:val="00A4742F"/>
    <w:pPr>
      <w:spacing w:after="0" w:line="240" w:lineRule="auto"/>
    </w:pPr>
    <w:rPr>
      <w:rFonts w:ascii="Courier New" w:eastAsia="SimSun" w:hAnsi="Courier New"/>
      <w:sz w:val="20"/>
      <w:szCs w:val="20"/>
    </w:rPr>
  </w:style>
  <w:style w:type="character" w:customStyle="1" w:styleId="PaprastasistekstasDiagrama">
    <w:name w:val="Paprastasis tekstas Diagrama"/>
    <w:basedOn w:val="Numatytasispastraiposriftas"/>
    <w:link w:val="Paprastasistekstas"/>
    <w:semiHidden/>
    <w:rsid w:val="00A4742F"/>
    <w:rPr>
      <w:rFonts w:ascii="Courier New" w:eastAsia="SimSun" w:hAnsi="Courier New" w:cs="Times New Roman"/>
      <w:kern w:val="0"/>
      <w:sz w:val="20"/>
      <w:szCs w:val="20"/>
      <w:lang w:val="en-US"/>
      <w14:ligatures w14:val="none"/>
    </w:rPr>
  </w:style>
  <w:style w:type="paragraph" w:styleId="Komentarotema">
    <w:name w:val="annotation subject"/>
    <w:basedOn w:val="Komentarotekstas"/>
    <w:next w:val="Komentarotekstas"/>
    <w:link w:val="KomentarotemaDiagrama"/>
    <w:semiHidden/>
    <w:rsid w:val="00A4742F"/>
    <w:rPr>
      <w:b/>
      <w:bCs/>
    </w:rPr>
  </w:style>
  <w:style w:type="character" w:customStyle="1" w:styleId="KomentarotemaDiagrama">
    <w:name w:val="Komentaro tema Diagrama"/>
    <w:basedOn w:val="KomentarotekstasDiagrama"/>
    <w:link w:val="Komentarotema"/>
    <w:semiHidden/>
    <w:rsid w:val="00A4742F"/>
    <w:rPr>
      <w:rFonts w:ascii="Times New Roman" w:eastAsia="Calibri" w:hAnsi="Times New Roman" w:cs="Times New Roman"/>
      <w:b/>
      <w:bCs/>
      <w:kern w:val="0"/>
      <w:sz w:val="20"/>
      <w:szCs w:val="20"/>
      <w:lang w:val="en-GB"/>
      <w14:ligatures w14:val="none"/>
    </w:rPr>
  </w:style>
  <w:style w:type="paragraph" w:styleId="Debesliotekstas">
    <w:name w:val="Balloon Text"/>
    <w:basedOn w:val="prastasis"/>
    <w:link w:val="DebesliotekstasDiagrama"/>
    <w:semiHidden/>
    <w:rsid w:val="00A4742F"/>
    <w:pPr>
      <w:tabs>
        <w:tab w:val="left" w:pos="567"/>
      </w:tabs>
      <w:snapToGrid w:val="0"/>
      <w:spacing w:after="0" w:line="240" w:lineRule="auto"/>
    </w:pPr>
    <w:rPr>
      <w:rFonts w:ascii="Tahoma" w:eastAsia="Calibri" w:hAnsi="Tahoma"/>
      <w:sz w:val="16"/>
      <w:szCs w:val="16"/>
      <w:lang w:val="en-GB" w:eastAsia="lt-LT"/>
    </w:rPr>
  </w:style>
  <w:style w:type="character" w:customStyle="1" w:styleId="DebesliotekstasDiagrama">
    <w:name w:val="Debesėlio tekstas Diagrama"/>
    <w:basedOn w:val="Numatytasispastraiposriftas"/>
    <w:link w:val="Debesliotekstas"/>
    <w:semiHidden/>
    <w:rsid w:val="00A4742F"/>
    <w:rPr>
      <w:rFonts w:ascii="Tahoma" w:eastAsia="Calibri" w:hAnsi="Tahoma" w:cs="Times New Roman"/>
      <w:kern w:val="0"/>
      <w:sz w:val="16"/>
      <w:szCs w:val="16"/>
      <w:lang w:val="en-GB" w:eastAsia="lt-LT"/>
      <w14:ligatures w14:val="none"/>
    </w:rPr>
  </w:style>
  <w:style w:type="paragraph" w:styleId="Pataisymai">
    <w:name w:val="Revision"/>
    <w:semiHidden/>
    <w:rsid w:val="00A4742F"/>
    <w:pPr>
      <w:snapToGrid w:val="0"/>
      <w:spacing w:after="0" w:line="240" w:lineRule="auto"/>
    </w:pPr>
    <w:rPr>
      <w:rFonts w:ascii="Times New Roman" w:eastAsia="Calibri" w:hAnsi="Times New Roman" w:cs="Times New Roman"/>
      <w:kern w:val="0"/>
      <w:sz w:val="22"/>
      <w:szCs w:val="20"/>
      <w:lang w:val="en-GB"/>
      <w14:ligatures w14:val="none"/>
    </w:rPr>
  </w:style>
  <w:style w:type="character" w:customStyle="1" w:styleId="BodytextAgencyChar">
    <w:name w:val="Body text (Agency) Char"/>
    <w:link w:val="BodytextAgency"/>
    <w:locked/>
    <w:rsid w:val="00A4742F"/>
    <w:rPr>
      <w:rFonts w:ascii="Verdana" w:hAnsi="Verdana"/>
      <w:sz w:val="20"/>
      <w:lang w:val="en-GB" w:eastAsia="x-none"/>
    </w:rPr>
  </w:style>
  <w:style w:type="paragraph" w:customStyle="1" w:styleId="BodytextAgency">
    <w:name w:val="Body text (Agency)"/>
    <w:basedOn w:val="prastasis"/>
    <w:link w:val="BodytextAgencyChar"/>
    <w:rsid w:val="00A4742F"/>
    <w:pPr>
      <w:snapToGrid w:val="0"/>
      <w:spacing w:after="140" w:line="280" w:lineRule="atLeast"/>
    </w:pPr>
    <w:rPr>
      <w:rFonts w:ascii="Verdana" w:eastAsiaTheme="minorHAnsi" w:hAnsi="Verdana" w:cstheme="minorBidi"/>
      <w:kern w:val="2"/>
      <w:sz w:val="20"/>
      <w:szCs w:val="24"/>
      <w:lang w:val="en-GB" w:eastAsia="x-none"/>
      <w14:ligatures w14:val="standardContextual"/>
    </w:rPr>
  </w:style>
  <w:style w:type="character" w:customStyle="1" w:styleId="NormalAgencyChar">
    <w:name w:val="Normal (Agency) Char"/>
    <w:link w:val="NormalAgency"/>
    <w:locked/>
    <w:rsid w:val="00A4742F"/>
    <w:rPr>
      <w:rFonts w:ascii="Verdana" w:hAnsi="Verdana"/>
      <w:lang w:val="en-GB"/>
    </w:rPr>
  </w:style>
  <w:style w:type="paragraph" w:customStyle="1" w:styleId="NormalAgency">
    <w:name w:val="Normal (Agency)"/>
    <w:link w:val="NormalAgencyChar"/>
    <w:rsid w:val="00A4742F"/>
    <w:pPr>
      <w:snapToGrid w:val="0"/>
      <w:spacing w:after="0" w:line="240" w:lineRule="auto"/>
    </w:pPr>
    <w:rPr>
      <w:rFonts w:ascii="Verdana" w:hAnsi="Verdana"/>
      <w:lang w:val="en-GB"/>
    </w:rPr>
  </w:style>
  <w:style w:type="paragraph" w:customStyle="1" w:styleId="TabletextrowsAgency">
    <w:name w:val="Table text rows (Agency)"/>
    <w:basedOn w:val="prastasis"/>
    <w:rsid w:val="00A4742F"/>
    <w:pPr>
      <w:snapToGrid w:val="0"/>
      <w:spacing w:after="0" w:line="280" w:lineRule="exact"/>
    </w:pPr>
    <w:rPr>
      <w:rFonts w:ascii="Verdana" w:eastAsia="Calibri" w:hAnsi="Verdana"/>
      <w:sz w:val="18"/>
      <w:szCs w:val="20"/>
      <w:lang w:val="en-GB"/>
    </w:rPr>
  </w:style>
  <w:style w:type="paragraph" w:customStyle="1" w:styleId="EMEAEnBodyText">
    <w:name w:val="EMEA En Body Text"/>
    <w:basedOn w:val="prastasis"/>
    <w:rsid w:val="00A4742F"/>
    <w:pPr>
      <w:spacing w:before="120" w:after="120" w:line="240" w:lineRule="auto"/>
      <w:jc w:val="both"/>
    </w:pPr>
    <w:rPr>
      <w:rFonts w:ascii="Times New Roman" w:eastAsia="SimSun" w:hAnsi="Times New Roman"/>
      <w:szCs w:val="20"/>
      <w:lang w:eastAsia="zh-CN"/>
    </w:rPr>
  </w:style>
  <w:style w:type="paragraph" w:customStyle="1" w:styleId="AHeader1">
    <w:name w:val="AHeader 1"/>
    <w:basedOn w:val="prastasis"/>
    <w:rsid w:val="00A4742F"/>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rsid w:val="00A4742F"/>
    <w:pPr>
      <w:tabs>
        <w:tab w:val="clear" w:pos="720"/>
        <w:tab w:val="num" w:pos="360"/>
      </w:tabs>
      <w:ind w:left="709" w:hanging="425"/>
    </w:pPr>
    <w:rPr>
      <w:sz w:val="22"/>
    </w:rPr>
  </w:style>
  <w:style w:type="paragraph" w:customStyle="1" w:styleId="AHeader3">
    <w:name w:val="AHeader 3"/>
    <w:basedOn w:val="AHeader2"/>
    <w:rsid w:val="00A4742F"/>
    <w:pPr>
      <w:ind w:left="1276" w:hanging="567"/>
    </w:pPr>
  </w:style>
  <w:style w:type="paragraph" w:customStyle="1" w:styleId="AHeader2abc">
    <w:name w:val="AHeader 2 abc"/>
    <w:basedOn w:val="AHeader3"/>
    <w:rsid w:val="00A4742F"/>
    <w:pPr>
      <w:jc w:val="both"/>
    </w:pPr>
    <w:rPr>
      <w:b w:val="0"/>
      <w:bCs w:val="0"/>
    </w:rPr>
  </w:style>
  <w:style w:type="paragraph" w:customStyle="1" w:styleId="AHeader3abc">
    <w:name w:val="AHeader 3 abc"/>
    <w:basedOn w:val="AHeader2abc"/>
    <w:rsid w:val="00A4742F"/>
    <w:pPr>
      <w:ind w:left="1701" w:hanging="425"/>
    </w:pPr>
  </w:style>
  <w:style w:type="paragraph" w:customStyle="1" w:styleId="TableheadingrowsAgency">
    <w:name w:val="Table heading rows (Agency)"/>
    <w:basedOn w:val="BodytextAgency"/>
    <w:rsid w:val="00A4742F"/>
    <w:pPr>
      <w:keepNext/>
      <w:snapToGrid/>
    </w:pPr>
    <w:rPr>
      <w:rFonts w:eastAsia="SimSun" w:cs="Verdana"/>
      <w:b/>
      <w:szCs w:val="18"/>
      <w:lang w:eastAsia="en-GB"/>
    </w:rPr>
  </w:style>
  <w:style w:type="paragraph" w:customStyle="1" w:styleId="Default">
    <w:name w:val="Default"/>
    <w:rsid w:val="00A4742F"/>
    <w:pPr>
      <w:autoSpaceDE w:val="0"/>
      <w:autoSpaceDN w:val="0"/>
      <w:adjustRightInd w:val="0"/>
      <w:spacing w:after="0" w:line="240" w:lineRule="auto"/>
    </w:pPr>
    <w:rPr>
      <w:rFonts w:ascii="Times New Roman" w:eastAsia="SimSun" w:hAnsi="Times New Roman" w:cs="Times New Roman"/>
      <w:color w:val="000000"/>
      <w:kern w:val="0"/>
      <w:lang w:val="en-US" w:eastAsia="zh-CN"/>
      <w14:ligatures w14:val="none"/>
    </w:rPr>
  </w:style>
  <w:style w:type="character" w:customStyle="1" w:styleId="BTEMEASMCAChar">
    <w:name w:val="BT EMEA_SMCA Char"/>
    <w:link w:val="BTEMEASMCA"/>
    <w:locked/>
    <w:rsid w:val="00A4742F"/>
    <w:rPr>
      <w:rFonts w:ascii="Times New Roman" w:eastAsia="SimSun" w:hAnsi="Times New Roman"/>
      <w:noProof/>
      <w:sz w:val="20"/>
      <w:lang w:val="x-none" w:eastAsia="x-none"/>
    </w:rPr>
  </w:style>
  <w:style w:type="paragraph" w:customStyle="1" w:styleId="BTEMEASMCA">
    <w:name w:val="BT EMEA_SMCA"/>
    <w:basedOn w:val="prastasis"/>
    <w:link w:val="BTEMEASMCAChar"/>
    <w:autoRedefine/>
    <w:rsid w:val="00A4742F"/>
    <w:pPr>
      <w:spacing w:after="0" w:line="240" w:lineRule="auto"/>
    </w:pPr>
    <w:rPr>
      <w:rFonts w:ascii="Times New Roman" w:eastAsia="SimSun" w:hAnsi="Times New Roman" w:cstheme="minorBidi"/>
      <w:noProof/>
      <w:kern w:val="2"/>
      <w:sz w:val="20"/>
      <w:szCs w:val="24"/>
      <w:lang w:val="x-none" w:eastAsia="x-none"/>
      <w14:ligatures w14:val="standardContextual"/>
    </w:rPr>
  </w:style>
  <w:style w:type="character" w:styleId="Komentaronuoroda">
    <w:name w:val="annotation reference"/>
    <w:uiPriority w:val="99"/>
    <w:semiHidden/>
    <w:rsid w:val="00A4742F"/>
    <w:rPr>
      <w:sz w:val="16"/>
    </w:rPr>
  </w:style>
  <w:style w:type="character" w:styleId="Puslapionumeris">
    <w:name w:val="page number"/>
    <w:semiHidden/>
    <w:rsid w:val="00A4742F"/>
    <w:rPr>
      <w:rFonts w:ascii="Times New Roman" w:hAnsi="Times New Roman"/>
    </w:rPr>
  </w:style>
  <w:style w:type="character" w:customStyle="1" w:styleId="tw4winError">
    <w:name w:val="tw4winError"/>
    <w:rsid w:val="00A4742F"/>
    <w:rPr>
      <w:rFonts w:ascii="Courier New" w:hAnsi="Courier New"/>
      <w:color w:val="00FF00"/>
      <w:sz w:val="40"/>
    </w:rPr>
  </w:style>
  <w:style w:type="character" w:customStyle="1" w:styleId="tw4winTerm">
    <w:name w:val="tw4winTerm"/>
    <w:rsid w:val="00A4742F"/>
    <w:rPr>
      <w:color w:val="0000FF"/>
    </w:rPr>
  </w:style>
  <w:style w:type="character" w:customStyle="1" w:styleId="tw4winPopup">
    <w:name w:val="tw4winPopup"/>
    <w:rsid w:val="00A4742F"/>
    <w:rPr>
      <w:rFonts w:ascii="Courier New" w:hAnsi="Courier New"/>
      <w:noProof/>
      <w:color w:val="008000"/>
    </w:rPr>
  </w:style>
  <w:style w:type="character" w:customStyle="1" w:styleId="tw4winJump">
    <w:name w:val="tw4winJump"/>
    <w:rsid w:val="00A4742F"/>
    <w:rPr>
      <w:rFonts w:ascii="Courier New" w:hAnsi="Courier New"/>
      <w:noProof/>
      <w:color w:val="008080"/>
    </w:rPr>
  </w:style>
  <w:style w:type="character" w:customStyle="1" w:styleId="tw4winExternal">
    <w:name w:val="tw4winExternal"/>
    <w:rsid w:val="00A4742F"/>
    <w:rPr>
      <w:rFonts w:ascii="Courier New" w:hAnsi="Courier New"/>
      <w:noProof/>
      <w:color w:val="808080"/>
    </w:rPr>
  </w:style>
  <w:style w:type="character" w:customStyle="1" w:styleId="tw4winInternal">
    <w:name w:val="tw4winInternal"/>
    <w:rsid w:val="00A4742F"/>
    <w:rPr>
      <w:rFonts w:ascii="Courier New" w:hAnsi="Courier New"/>
      <w:noProof/>
      <w:color w:val="FF0000"/>
    </w:rPr>
  </w:style>
  <w:style w:type="character" w:customStyle="1" w:styleId="DONOTTRANSLATE">
    <w:name w:val="DO_NOT_TRANSLATE"/>
    <w:rsid w:val="00A4742F"/>
    <w:rPr>
      <w:rFonts w:ascii="Courier New" w:hAnsi="Courier New"/>
      <w:noProof/>
      <w:color w:val="800000"/>
    </w:rPr>
  </w:style>
  <w:style w:type="character" w:customStyle="1" w:styleId="tw4winMark">
    <w:name w:val="tw4winMark"/>
    <w:rsid w:val="00A4742F"/>
    <w:rPr>
      <w:rFonts w:ascii="Courier New" w:hAnsi="Courier New"/>
      <w:vanish/>
      <w:color w:val="800080"/>
      <w:sz w:val="24"/>
      <w:vertAlign w:val="subscript"/>
    </w:rPr>
  </w:style>
  <w:style w:type="character" w:customStyle="1" w:styleId="AntratsDiagrama">
    <w:name w:val="Antraštės Diagrama"/>
    <w:link w:val="Antrats"/>
    <w:locked/>
    <w:rsid w:val="00A4742F"/>
    <w:rPr>
      <w:rFonts w:ascii="Times New Roman" w:eastAsia="SimSun" w:hAnsi="Times New Roman" w:cs="Times New Roman"/>
      <w:kern w:val="0"/>
      <w:sz w:val="22"/>
      <w:szCs w:val="20"/>
      <w:lang w:val="en-GB" w:eastAsia="zh-CN"/>
      <w14:ligatures w14:val="none"/>
    </w:rPr>
  </w:style>
  <w:style w:type="character" w:customStyle="1" w:styleId="CharChar12">
    <w:name w:val="Char Char12"/>
    <w:locked/>
    <w:rsid w:val="00A4742F"/>
    <w:rPr>
      <w:lang w:val="en-GB" w:eastAsia="en-US"/>
    </w:rPr>
  </w:style>
  <w:style w:type="table" w:customStyle="1" w:styleId="TablegridAgencyblack">
    <w:name w:val="Table grid (Agency) black"/>
    <w:semiHidden/>
    <w:rsid w:val="00A4742F"/>
    <w:pPr>
      <w:spacing w:after="0" w:line="240" w:lineRule="auto"/>
    </w:pPr>
    <w:rPr>
      <w:rFonts w:ascii="Verdana" w:eastAsia="SimSun" w:hAnsi="Verdana" w:cs="Times New Roman"/>
      <w:kern w:val="0"/>
      <w:sz w:val="18"/>
      <w:szCs w:val="20"/>
      <w:lang w:eastAsia="lt-LT"/>
      <w14:ligatures w14:val="none"/>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character" w:styleId="Puslapioinaosnuoroda">
    <w:name w:val="footnote reference"/>
    <w:semiHidden/>
    <w:rsid w:val="00A4742F"/>
    <w:rPr>
      <w:vertAlign w:val="superscript"/>
    </w:rPr>
  </w:style>
  <w:style w:type="paragraph" w:styleId="Puslapioinaostekstas">
    <w:name w:val="footnote text"/>
    <w:basedOn w:val="prastasis"/>
    <w:link w:val="PuslapioinaostekstasDiagrama"/>
    <w:rsid w:val="00A4742F"/>
    <w:rPr>
      <w:sz w:val="20"/>
      <w:szCs w:val="20"/>
    </w:rPr>
  </w:style>
  <w:style w:type="character" w:customStyle="1" w:styleId="PuslapioinaostekstasDiagrama">
    <w:name w:val="Puslapio išnašos tekstas Diagrama"/>
    <w:basedOn w:val="Numatytasispastraiposriftas"/>
    <w:link w:val="Puslapioinaostekstas"/>
    <w:rsid w:val="00A4742F"/>
    <w:rPr>
      <w:rFonts w:ascii="Calibri" w:eastAsia="Times New Roman" w:hAnsi="Calibri" w:cs="Times New Roman"/>
      <w:kern w:val="0"/>
      <w:sz w:val="20"/>
      <w:szCs w:val="20"/>
      <w:lang w:val="en-US"/>
      <w14:ligatures w14:val="none"/>
    </w:rPr>
  </w:style>
  <w:style w:type="character" w:customStyle="1" w:styleId="UnresolvedMention1">
    <w:name w:val="Unresolved Mention1"/>
    <w:basedOn w:val="Numatytasispastraiposriftas"/>
    <w:uiPriority w:val="99"/>
    <w:semiHidden/>
    <w:unhideWhenUsed/>
    <w:rsid w:val="00A4742F"/>
    <w:rPr>
      <w:color w:val="605E5C"/>
      <w:shd w:val="clear" w:color="auto" w:fill="E1DFDD"/>
    </w:rPr>
  </w:style>
  <w:style w:type="character" w:styleId="Emfaz">
    <w:name w:val="Emphasis"/>
    <w:basedOn w:val="Numatytasispastraiposriftas"/>
    <w:uiPriority w:val="20"/>
    <w:qFormat/>
    <w:rsid w:val="00A4742F"/>
    <w:rPr>
      <w:i/>
      <w:iCs/>
    </w:rPr>
  </w:style>
  <w:style w:type="character" w:customStyle="1" w:styleId="UnresolvedMention2">
    <w:name w:val="Unresolved Mention2"/>
    <w:basedOn w:val="Numatytasispastraiposriftas"/>
    <w:uiPriority w:val="99"/>
    <w:semiHidden/>
    <w:unhideWhenUsed/>
    <w:rsid w:val="00A4742F"/>
    <w:rPr>
      <w:color w:val="605E5C"/>
      <w:shd w:val="clear" w:color="auto" w:fill="E1DFDD"/>
    </w:rPr>
  </w:style>
  <w:style w:type="character" w:customStyle="1" w:styleId="UnresolvedMention3">
    <w:name w:val="Unresolved Mention3"/>
    <w:basedOn w:val="Numatytasispastraiposriftas"/>
    <w:uiPriority w:val="99"/>
    <w:semiHidden/>
    <w:unhideWhenUsed/>
    <w:rsid w:val="00A4742F"/>
    <w:rPr>
      <w:color w:val="605E5C"/>
      <w:shd w:val="clear" w:color="auto" w:fill="E1DFDD"/>
    </w:rPr>
  </w:style>
  <w:style w:type="character" w:customStyle="1" w:styleId="UnresolvedMention4">
    <w:name w:val="Unresolved Mention4"/>
    <w:basedOn w:val="Numatytasispastraiposriftas"/>
    <w:uiPriority w:val="99"/>
    <w:semiHidden/>
    <w:unhideWhenUsed/>
    <w:rsid w:val="00A4742F"/>
    <w:rPr>
      <w:color w:val="605E5C"/>
      <w:shd w:val="clear" w:color="auto" w:fill="E1DFDD"/>
    </w:rPr>
  </w:style>
  <w:style w:type="character" w:customStyle="1" w:styleId="UnresolvedMention5">
    <w:name w:val="Unresolved Mention5"/>
    <w:basedOn w:val="Numatytasispastraiposriftas"/>
    <w:uiPriority w:val="99"/>
    <w:semiHidden/>
    <w:unhideWhenUsed/>
    <w:rsid w:val="00A4742F"/>
    <w:rPr>
      <w:color w:val="605E5C"/>
      <w:shd w:val="clear" w:color="auto" w:fill="E1DFDD"/>
    </w:rPr>
  </w:style>
  <w:style w:type="character" w:customStyle="1" w:styleId="Neapdorotaspaminjimas1">
    <w:name w:val="Neapdorotas paminėjimas1"/>
    <w:basedOn w:val="Numatytasispastraiposriftas"/>
    <w:uiPriority w:val="99"/>
    <w:semiHidden/>
    <w:unhideWhenUsed/>
    <w:rsid w:val="00312C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vkt.lrv.lt/lt/%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39089</Words>
  <Characters>22282</Characters>
  <Application>Microsoft Office Word</Application>
  <DocSecurity>4</DocSecurity>
  <Lines>185</Lines>
  <Paragraphs>122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Petruskeviciene, Elena</dc:creator>
  <cp:keywords/>
  <dc:description/>
  <cp:lastModifiedBy>Albina Burkauskaitė</cp:lastModifiedBy>
  <cp:revision>2</cp:revision>
  <dcterms:created xsi:type="dcterms:W3CDTF">2024-10-18T10:36:00Z</dcterms:created>
  <dcterms:modified xsi:type="dcterms:W3CDTF">2024-10-18T10:36:00Z</dcterms:modified>
</cp:coreProperties>
</file>