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5D450" w14:textId="77777777" w:rsidR="008A01BD" w:rsidRPr="008A01BD" w:rsidRDefault="008A01BD" w:rsidP="008A01BD">
      <w:pPr>
        <w:widowControl w:val="0"/>
        <w:tabs>
          <w:tab w:val="left" w:pos="567"/>
        </w:tabs>
        <w:spacing w:after="0" w:line="240" w:lineRule="auto"/>
        <w:ind w:left="567" w:hanging="567"/>
        <w:jc w:val="center"/>
        <w:outlineLvl w:val="0"/>
        <w:rPr>
          <w:rFonts w:eastAsia="Calibri"/>
          <w:b/>
          <w:kern w:val="0"/>
          <w14:ligatures w14:val="none"/>
        </w:rPr>
      </w:pPr>
      <w:r w:rsidRPr="008A01BD">
        <w:rPr>
          <w:rFonts w:eastAsia="Calibri"/>
          <w:b/>
          <w:kern w:val="0"/>
          <w14:ligatures w14:val="none"/>
        </w:rPr>
        <w:t>Pakuotės lapelis: informacija pacientui</w:t>
      </w:r>
    </w:p>
    <w:p w14:paraId="096EDEF4" w14:textId="77777777" w:rsidR="008A01BD" w:rsidRPr="008A01BD" w:rsidRDefault="008A01BD" w:rsidP="008A01BD">
      <w:pPr>
        <w:widowControl w:val="0"/>
        <w:spacing w:after="0" w:line="240" w:lineRule="auto"/>
        <w:rPr>
          <w:rFonts w:eastAsia="Calibri"/>
          <w:kern w:val="0"/>
          <w14:ligatures w14:val="none"/>
        </w:rPr>
      </w:pPr>
    </w:p>
    <w:p w14:paraId="7D6BDA9A" w14:textId="77777777" w:rsidR="008A01BD" w:rsidRPr="008A01BD" w:rsidRDefault="008A01BD" w:rsidP="008A01BD">
      <w:pPr>
        <w:widowControl w:val="0"/>
        <w:spacing w:after="0" w:line="240" w:lineRule="auto"/>
        <w:jc w:val="center"/>
        <w:rPr>
          <w:rFonts w:eastAsia="Calibri"/>
          <w:b/>
          <w:caps/>
          <w:kern w:val="0"/>
          <w14:ligatures w14:val="none"/>
        </w:rPr>
      </w:pPr>
      <w:proofErr w:type="spellStart"/>
      <w:r w:rsidRPr="008A01BD">
        <w:rPr>
          <w:rFonts w:eastAsia="Calibri"/>
          <w:b/>
          <w:kern w:val="0"/>
          <w14:ligatures w14:val="none"/>
        </w:rPr>
        <w:t>Levalox</w:t>
      </w:r>
      <w:proofErr w:type="spellEnd"/>
      <w:r w:rsidRPr="008A01BD">
        <w:rPr>
          <w:rFonts w:eastAsia="Calibri"/>
          <w:b/>
          <w:kern w:val="0"/>
          <w14:ligatures w14:val="none"/>
        </w:rPr>
        <w:t xml:space="preserve"> 250 mg plėvele dengtos tabletės</w:t>
      </w:r>
    </w:p>
    <w:p w14:paraId="2DAE4D58" w14:textId="77777777" w:rsidR="008A01BD" w:rsidRPr="008A01BD" w:rsidRDefault="008A01BD" w:rsidP="008A01BD">
      <w:pPr>
        <w:widowControl w:val="0"/>
        <w:spacing w:after="0" w:line="240" w:lineRule="auto"/>
        <w:jc w:val="center"/>
        <w:rPr>
          <w:rFonts w:eastAsia="Calibri"/>
          <w:b/>
          <w:caps/>
          <w:kern w:val="0"/>
          <w14:ligatures w14:val="none"/>
        </w:rPr>
      </w:pPr>
      <w:proofErr w:type="spellStart"/>
      <w:r w:rsidRPr="008A01BD">
        <w:rPr>
          <w:rFonts w:eastAsia="Calibri"/>
          <w:b/>
          <w:kern w:val="0"/>
          <w:highlight w:val="lightGray"/>
          <w14:ligatures w14:val="none"/>
        </w:rPr>
        <w:t>Levalox</w:t>
      </w:r>
      <w:proofErr w:type="spellEnd"/>
      <w:r w:rsidRPr="008A01BD">
        <w:rPr>
          <w:rFonts w:eastAsia="Calibri"/>
          <w:b/>
          <w:kern w:val="0"/>
          <w:highlight w:val="lightGray"/>
          <w14:ligatures w14:val="none"/>
        </w:rPr>
        <w:t xml:space="preserve"> 500 mg plėvele dengtos tabletės</w:t>
      </w:r>
    </w:p>
    <w:p w14:paraId="12D9E524" w14:textId="77777777" w:rsidR="008A01BD" w:rsidRPr="008A01BD" w:rsidRDefault="008A01BD" w:rsidP="008A01BD">
      <w:pPr>
        <w:widowControl w:val="0"/>
        <w:spacing w:after="0" w:line="240" w:lineRule="auto"/>
        <w:jc w:val="center"/>
        <w:rPr>
          <w:rFonts w:eastAsia="Calibri"/>
          <w:kern w:val="0"/>
          <w14:ligatures w14:val="none"/>
        </w:rPr>
      </w:pPr>
      <w:proofErr w:type="spellStart"/>
      <w:r w:rsidRPr="008A01BD">
        <w:rPr>
          <w:rFonts w:eastAsia="Calibri"/>
          <w:kern w:val="0"/>
          <w14:ligatures w14:val="none"/>
        </w:rPr>
        <w:t>levofloksacinas</w:t>
      </w:r>
      <w:proofErr w:type="spellEnd"/>
    </w:p>
    <w:p w14:paraId="4C384415" w14:textId="77777777" w:rsidR="008A01BD" w:rsidRPr="008A01BD" w:rsidRDefault="008A01BD" w:rsidP="008A01BD">
      <w:pPr>
        <w:widowControl w:val="0"/>
        <w:spacing w:after="0" w:line="240" w:lineRule="auto"/>
        <w:rPr>
          <w:rFonts w:eastAsia="Calibri"/>
          <w:kern w:val="0"/>
          <w14:ligatures w14:val="none"/>
        </w:rPr>
      </w:pPr>
    </w:p>
    <w:p w14:paraId="2598C7B3"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Atidžiai perskaitykite visą šį lapelį, prieš pradėdami vartoti vaistą, nes jame pateikiama Jums svarbi informacija.</w:t>
      </w:r>
    </w:p>
    <w:p w14:paraId="7131F158" w14:textId="77777777" w:rsidR="008A01BD" w:rsidRPr="008A01BD" w:rsidRDefault="008A01BD" w:rsidP="008A01BD">
      <w:pPr>
        <w:widowControl w:val="0"/>
        <w:numPr>
          <w:ilvl w:val="0"/>
          <w:numId w:val="1"/>
        </w:numPr>
        <w:tabs>
          <w:tab w:val="num" w:pos="567"/>
        </w:tabs>
        <w:spacing w:after="0" w:line="240" w:lineRule="auto"/>
        <w:ind w:left="567" w:hanging="567"/>
        <w:rPr>
          <w:rFonts w:eastAsia="Calibri"/>
          <w:kern w:val="0"/>
          <w14:ligatures w14:val="none"/>
        </w:rPr>
      </w:pPr>
      <w:r w:rsidRPr="008A01BD">
        <w:rPr>
          <w:rFonts w:eastAsia="Calibri"/>
          <w:kern w:val="0"/>
          <w14:ligatures w14:val="none"/>
        </w:rPr>
        <w:t>Neišmeskite šio lapelio, nes vėl gali prireikti jį perskaityti.</w:t>
      </w:r>
    </w:p>
    <w:p w14:paraId="2404BC93" w14:textId="77777777" w:rsidR="008A01BD" w:rsidRPr="008A01BD" w:rsidRDefault="008A01BD" w:rsidP="008A01BD">
      <w:pPr>
        <w:widowControl w:val="0"/>
        <w:numPr>
          <w:ilvl w:val="0"/>
          <w:numId w:val="1"/>
        </w:numPr>
        <w:tabs>
          <w:tab w:val="num" w:pos="567"/>
        </w:tabs>
        <w:spacing w:after="0" w:line="240" w:lineRule="auto"/>
        <w:ind w:left="567" w:hanging="567"/>
        <w:rPr>
          <w:rFonts w:eastAsia="Calibri"/>
          <w:kern w:val="0"/>
          <w14:ligatures w14:val="none"/>
        </w:rPr>
      </w:pPr>
      <w:r w:rsidRPr="008A01BD">
        <w:rPr>
          <w:rFonts w:eastAsia="Calibri"/>
          <w:kern w:val="0"/>
          <w14:ligatures w14:val="none"/>
        </w:rPr>
        <w:t>Jeigu kiltų daugiau klausimų, kreipkitės į gydytoją arba vaistininką.</w:t>
      </w:r>
    </w:p>
    <w:p w14:paraId="64C313C4" w14:textId="77777777" w:rsidR="008A01BD" w:rsidRPr="008A01BD" w:rsidRDefault="008A01BD" w:rsidP="008A01BD">
      <w:pPr>
        <w:widowControl w:val="0"/>
        <w:numPr>
          <w:ilvl w:val="0"/>
          <w:numId w:val="1"/>
        </w:numPr>
        <w:tabs>
          <w:tab w:val="num" w:pos="567"/>
        </w:tabs>
        <w:spacing w:after="0" w:line="240" w:lineRule="auto"/>
        <w:ind w:left="567" w:hanging="567"/>
        <w:rPr>
          <w:rFonts w:eastAsia="Calibri"/>
          <w:kern w:val="0"/>
          <w14:ligatures w14:val="none"/>
        </w:rPr>
      </w:pPr>
      <w:r w:rsidRPr="008A01BD">
        <w:rPr>
          <w:rFonts w:eastAsia="Calibri"/>
          <w:kern w:val="0"/>
          <w14:ligatures w14:val="none"/>
        </w:rPr>
        <w:t>Šis vaistas skirtas tik Jums, todėl kitiems žmonėms jo duoti negalima. Vaistas gali jiems pakenkti (net tiems, kurių ligos požymiai yra tokie patys kaip Jūsų).</w:t>
      </w:r>
    </w:p>
    <w:p w14:paraId="2ADA212B" w14:textId="77777777" w:rsidR="008A01BD" w:rsidRPr="008A01BD" w:rsidRDefault="008A01BD" w:rsidP="008A01BD">
      <w:pPr>
        <w:widowControl w:val="0"/>
        <w:numPr>
          <w:ilvl w:val="0"/>
          <w:numId w:val="1"/>
        </w:numPr>
        <w:tabs>
          <w:tab w:val="num" w:pos="567"/>
        </w:tabs>
        <w:spacing w:after="0" w:line="240" w:lineRule="auto"/>
        <w:ind w:left="567" w:hanging="567"/>
        <w:rPr>
          <w:rFonts w:eastAsia="Calibri"/>
          <w:kern w:val="0"/>
          <w14:ligatures w14:val="none"/>
        </w:rPr>
      </w:pPr>
      <w:r w:rsidRPr="008A01BD">
        <w:rPr>
          <w:rFonts w:eastAsia="Calibri"/>
          <w:kern w:val="0"/>
          <w14:ligatures w14:val="none"/>
        </w:rPr>
        <w:t>Jeigu pasireiškė šalutinis poveikis (net jeigu jis šiame lapelyje nenurodytas), kreipkitės į gydytoją arba vaistininką. Žr. 4 skyrių.</w:t>
      </w:r>
    </w:p>
    <w:p w14:paraId="0D3735BB" w14:textId="77777777" w:rsidR="008A01BD" w:rsidRPr="008A01BD" w:rsidRDefault="008A01BD" w:rsidP="008A01BD">
      <w:pPr>
        <w:widowControl w:val="0"/>
        <w:spacing w:after="0" w:line="240" w:lineRule="auto"/>
        <w:ind w:left="567" w:hanging="567"/>
        <w:rPr>
          <w:rFonts w:eastAsia="Calibri"/>
          <w:kern w:val="0"/>
          <w14:ligatures w14:val="none"/>
        </w:rPr>
      </w:pPr>
    </w:p>
    <w:p w14:paraId="1A1508E0" w14:textId="77777777" w:rsidR="008A01BD" w:rsidRPr="008A01BD" w:rsidRDefault="008A01BD" w:rsidP="008A01BD">
      <w:pPr>
        <w:widowControl w:val="0"/>
        <w:spacing w:after="0" w:line="240" w:lineRule="auto"/>
        <w:ind w:left="567" w:hanging="567"/>
        <w:rPr>
          <w:rFonts w:eastAsia="Calibri"/>
          <w:b/>
          <w:kern w:val="0"/>
          <w14:ligatures w14:val="none"/>
        </w:rPr>
      </w:pPr>
      <w:r w:rsidRPr="008A01BD">
        <w:rPr>
          <w:rFonts w:eastAsia="Calibri"/>
          <w:b/>
          <w:kern w:val="0"/>
          <w14:ligatures w14:val="none"/>
        </w:rPr>
        <w:t>Apie ką rašoma šiame lapelyje?</w:t>
      </w:r>
    </w:p>
    <w:p w14:paraId="340226DC" w14:textId="77777777" w:rsidR="008A01BD" w:rsidRPr="008A01BD" w:rsidRDefault="008A01BD" w:rsidP="008A01BD">
      <w:pPr>
        <w:widowControl w:val="0"/>
        <w:spacing w:after="0" w:line="240" w:lineRule="auto"/>
        <w:ind w:left="567" w:hanging="567"/>
        <w:rPr>
          <w:rFonts w:eastAsia="Calibri"/>
          <w:kern w:val="0"/>
          <w14:ligatures w14:val="none"/>
        </w:rPr>
      </w:pPr>
      <w:r w:rsidRPr="008A01BD">
        <w:rPr>
          <w:rFonts w:eastAsia="Calibri"/>
          <w:kern w:val="0"/>
          <w14:ligatures w14:val="none"/>
        </w:rPr>
        <w:t>1.</w:t>
      </w:r>
      <w:r w:rsidRPr="008A01BD">
        <w:rPr>
          <w:rFonts w:eastAsia="Calibri"/>
          <w:kern w:val="0"/>
          <w14:ligatures w14:val="none"/>
        </w:rPr>
        <w:tab/>
        <w:t xml:space="preserve">Kas yra </w:t>
      </w:r>
      <w:proofErr w:type="spellStart"/>
      <w:r w:rsidRPr="008A01BD">
        <w:rPr>
          <w:rFonts w:eastAsia="Calibri"/>
          <w:kern w:val="0"/>
          <w14:ligatures w14:val="none"/>
        </w:rPr>
        <w:t>Levalox</w:t>
      </w:r>
      <w:proofErr w:type="spellEnd"/>
      <w:r w:rsidRPr="008A01BD">
        <w:rPr>
          <w:rFonts w:eastAsia="Calibri"/>
          <w:kern w:val="0"/>
          <w14:ligatures w14:val="none"/>
        </w:rPr>
        <w:t xml:space="preserve"> ir kam jis vartojamos</w:t>
      </w:r>
    </w:p>
    <w:p w14:paraId="51998336" w14:textId="77777777" w:rsidR="008A01BD" w:rsidRPr="008A01BD" w:rsidRDefault="008A01BD" w:rsidP="008A01BD">
      <w:pPr>
        <w:widowControl w:val="0"/>
        <w:spacing w:after="0" w:line="240" w:lineRule="auto"/>
        <w:ind w:left="567" w:hanging="567"/>
        <w:rPr>
          <w:rFonts w:eastAsia="Calibri"/>
          <w:kern w:val="0"/>
          <w14:ligatures w14:val="none"/>
        </w:rPr>
      </w:pPr>
      <w:r w:rsidRPr="008A01BD">
        <w:rPr>
          <w:rFonts w:eastAsia="Calibri"/>
          <w:kern w:val="0"/>
          <w14:ligatures w14:val="none"/>
        </w:rPr>
        <w:t>2.</w:t>
      </w:r>
      <w:r w:rsidRPr="008A01BD">
        <w:rPr>
          <w:rFonts w:eastAsia="Calibri"/>
          <w:kern w:val="0"/>
          <w14:ligatures w14:val="none"/>
        </w:rPr>
        <w:tab/>
        <w:t xml:space="preserve">Kas žinotina prieš vartojant </w:t>
      </w:r>
      <w:proofErr w:type="spellStart"/>
      <w:r w:rsidRPr="008A01BD">
        <w:rPr>
          <w:rFonts w:eastAsia="Calibri"/>
          <w:kern w:val="0"/>
          <w14:ligatures w14:val="none"/>
        </w:rPr>
        <w:t>Levalox</w:t>
      </w:r>
      <w:proofErr w:type="spellEnd"/>
    </w:p>
    <w:p w14:paraId="094B9ECA" w14:textId="77777777" w:rsidR="008A01BD" w:rsidRPr="008A01BD" w:rsidRDefault="008A01BD" w:rsidP="008A01BD">
      <w:pPr>
        <w:widowControl w:val="0"/>
        <w:spacing w:after="0" w:line="240" w:lineRule="auto"/>
        <w:ind w:left="567" w:hanging="567"/>
        <w:rPr>
          <w:rFonts w:eastAsia="Calibri"/>
          <w:kern w:val="0"/>
          <w14:ligatures w14:val="none"/>
        </w:rPr>
      </w:pPr>
      <w:r w:rsidRPr="008A01BD">
        <w:rPr>
          <w:rFonts w:eastAsia="Calibri"/>
          <w:kern w:val="0"/>
          <w14:ligatures w14:val="none"/>
        </w:rPr>
        <w:t>3.</w:t>
      </w:r>
      <w:r w:rsidRPr="008A01BD">
        <w:rPr>
          <w:rFonts w:eastAsia="Calibri"/>
          <w:kern w:val="0"/>
          <w14:ligatures w14:val="none"/>
        </w:rPr>
        <w:tab/>
        <w:t xml:space="preserve">Kaip vartoti </w:t>
      </w:r>
      <w:proofErr w:type="spellStart"/>
      <w:r w:rsidRPr="008A01BD">
        <w:rPr>
          <w:rFonts w:eastAsia="Calibri"/>
          <w:kern w:val="0"/>
          <w14:ligatures w14:val="none"/>
        </w:rPr>
        <w:t>Levalox</w:t>
      </w:r>
      <w:proofErr w:type="spellEnd"/>
    </w:p>
    <w:p w14:paraId="35175BA3" w14:textId="77777777" w:rsidR="008A01BD" w:rsidRPr="008A01BD" w:rsidRDefault="008A01BD" w:rsidP="008A01BD">
      <w:pPr>
        <w:widowControl w:val="0"/>
        <w:spacing w:after="0" w:line="240" w:lineRule="auto"/>
        <w:ind w:left="567" w:hanging="567"/>
        <w:rPr>
          <w:rFonts w:eastAsia="Calibri"/>
          <w:kern w:val="0"/>
          <w14:ligatures w14:val="none"/>
        </w:rPr>
      </w:pPr>
      <w:r w:rsidRPr="008A01BD">
        <w:rPr>
          <w:rFonts w:eastAsia="Calibri"/>
          <w:kern w:val="0"/>
          <w14:ligatures w14:val="none"/>
        </w:rPr>
        <w:t>4.</w:t>
      </w:r>
      <w:r w:rsidRPr="008A01BD">
        <w:rPr>
          <w:rFonts w:eastAsia="Calibri"/>
          <w:kern w:val="0"/>
          <w14:ligatures w14:val="none"/>
        </w:rPr>
        <w:tab/>
        <w:t>Galimas šalutinis poveikis</w:t>
      </w:r>
    </w:p>
    <w:p w14:paraId="5C235527" w14:textId="77777777" w:rsidR="008A01BD" w:rsidRPr="008A01BD" w:rsidRDefault="008A01BD" w:rsidP="008A01BD">
      <w:pPr>
        <w:widowControl w:val="0"/>
        <w:spacing w:after="0" w:line="240" w:lineRule="auto"/>
        <w:ind w:left="567" w:hanging="567"/>
        <w:rPr>
          <w:rFonts w:eastAsia="Calibri"/>
          <w:kern w:val="0"/>
          <w14:ligatures w14:val="none"/>
        </w:rPr>
      </w:pPr>
      <w:r w:rsidRPr="008A01BD">
        <w:rPr>
          <w:rFonts w:eastAsia="Calibri"/>
          <w:kern w:val="0"/>
          <w14:ligatures w14:val="none"/>
        </w:rPr>
        <w:t>5.</w:t>
      </w:r>
      <w:r w:rsidRPr="008A01BD">
        <w:rPr>
          <w:rFonts w:eastAsia="Calibri"/>
          <w:kern w:val="0"/>
          <w14:ligatures w14:val="none"/>
        </w:rPr>
        <w:tab/>
        <w:t xml:space="preserve">Kaip laikyti </w:t>
      </w:r>
      <w:proofErr w:type="spellStart"/>
      <w:r w:rsidRPr="008A01BD">
        <w:rPr>
          <w:rFonts w:eastAsia="Calibri"/>
          <w:kern w:val="0"/>
          <w14:ligatures w14:val="none"/>
        </w:rPr>
        <w:t>Levalox</w:t>
      </w:r>
      <w:proofErr w:type="spellEnd"/>
    </w:p>
    <w:p w14:paraId="5286AA4F" w14:textId="77777777" w:rsidR="008A01BD" w:rsidRPr="008A01BD" w:rsidRDefault="008A01BD" w:rsidP="008A01BD">
      <w:pPr>
        <w:widowControl w:val="0"/>
        <w:spacing w:after="0" w:line="240" w:lineRule="auto"/>
        <w:ind w:left="567" w:hanging="567"/>
        <w:rPr>
          <w:rFonts w:eastAsia="Calibri"/>
          <w:kern w:val="0"/>
          <w14:ligatures w14:val="none"/>
        </w:rPr>
      </w:pPr>
      <w:r w:rsidRPr="008A01BD">
        <w:rPr>
          <w:rFonts w:eastAsia="Calibri"/>
          <w:kern w:val="0"/>
          <w14:ligatures w14:val="none"/>
        </w:rPr>
        <w:t>6.</w:t>
      </w:r>
      <w:r w:rsidRPr="008A01BD">
        <w:rPr>
          <w:rFonts w:eastAsia="Calibri"/>
          <w:kern w:val="0"/>
          <w14:ligatures w14:val="none"/>
        </w:rPr>
        <w:tab/>
        <w:t>Pakuotės turinys ir kita informacija</w:t>
      </w:r>
    </w:p>
    <w:p w14:paraId="13407D2E" w14:textId="77777777" w:rsidR="008A01BD" w:rsidRPr="008A01BD" w:rsidRDefault="008A01BD" w:rsidP="008A01BD">
      <w:pPr>
        <w:widowControl w:val="0"/>
        <w:spacing w:after="0" w:line="240" w:lineRule="auto"/>
        <w:rPr>
          <w:rFonts w:eastAsia="Calibri"/>
          <w:kern w:val="0"/>
          <w14:ligatures w14:val="none"/>
        </w:rPr>
      </w:pPr>
    </w:p>
    <w:p w14:paraId="2C0F1771" w14:textId="77777777" w:rsidR="008A01BD" w:rsidRPr="008A01BD" w:rsidRDefault="008A01BD" w:rsidP="008A01BD">
      <w:pPr>
        <w:widowControl w:val="0"/>
        <w:spacing w:after="0" w:line="240" w:lineRule="auto"/>
        <w:rPr>
          <w:rFonts w:eastAsia="Calibri"/>
          <w:kern w:val="0"/>
          <w14:ligatures w14:val="none"/>
        </w:rPr>
      </w:pPr>
    </w:p>
    <w:p w14:paraId="5A0319B3"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r w:rsidRPr="008A01BD">
        <w:rPr>
          <w:rFonts w:eastAsia="Calibri"/>
          <w:b/>
          <w:kern w:val="0"/>
          <w14:ligatures w14:val="none"/>
        </w:rPr>
        <w:t>1.</w:t>
      </w:r>
      <w:r w:rsidRPr="008A01BD">
        <w:rPr>
          <w:rFonts w:eastAsia="Calibri"/>
          <w:b/>
          <w:kern w:val="0"/>
          <w14:ligatures w14:val="none"/>
        </w:rPr>
        <w:tab/>
        <w:t xml:space="preserve">Kas yra </w:t>
      </w:r>
      <w:proofErr w:type="spellStart"/>
      <w:r w:rsidRPr="008A01BD">
        <w:rPr>
          <w:rFonts w:eastAsia="Calibri"/>
          <w:b/>
          <w:kern w:val="0"/>
          <w14:ligatures w14:val="none"/>
        </w:rPr>
        <w:t>Levalox</w:t>
      </w:r>
      <w:proofErr w:type="spellEnd"/>
      <w:r w:rsidRPr="008A01BD">
        <w:rPr>
          <w:rFonts w:eastAsia="Calibri"/>
          <w:b/>
          <w:kern w:val="0"/>
          <w14:ligatures w14:val="none"/>
        </w:rPr>
        <w:t xml:space="preserve"> ir kam jis vartojamos</w:t>
      </w:r>
    </w:p>
    <w:p w14:paraId="43FDC517" w14:textId="77777777" w:rsidR="008A01BD" w:rsidRPr="008A01BD" w:rsidRDefault="008A01BD" w:rsidP="008A01BD">
      <w:pPr>
        <w:widowControl w:val="0"/>
        <w:spacing w:after="0" w:line="240" w:lineRule="auto"/>
        <w:rPr>
          <w:rFonts w:eastAsia="Calibri"/>
          <w:kern w:val="0"/>
          <w14:ligatures w14:val="none"/>
        </w:rPr>
      </w:pPr>
    </w:p>
    <w:p w14:paraId="797ECDC2" w14:textId="77777777" w:rsidR="008A01BD" w:rsidRPr="008A01BD" w:rsidRDefault="008A01BD" w:rsidP="008A01BD">
      <w:pPr>
        <w:widowControl w:val="0"/>
        <w:tabs>
          <w:tab w:val="left" w:pos="567"/>
        </w:tabs>
        <w:spacing w:after="0" w:line="240" w:lineRule="auto"/>
        <w:rPr>
          <w:rFonts w:eastAsia="Calibri"/>
          <w:kern w:val="0"/>
          <w14:ligatures w14:val="none"/>
        </w:rPr>
      </w:pPr>
      <w:r w:rsidRPr="008A01BD">
        <w:rPr>
          <w:rFonts w:eastAsia="Calibri"/>
          <w:kern w:val="0"/>
          <w14:ligatures w14:val="none"/>
        </w:rPr>
        <w:t xml:space="preserve">Jūsų vaisto pavadinimas yra </w:t>
      </w:r>
      <w:proofErr w:type="spellStart"/>
      <w:r w:rsidRPr="008A01BD">
        <w:rPr>
          <w:rFonts w:eastAsia="Calibri"/>
          <w:kern w:val="0"/>
          <w14:ligatures w14:val="none"/>
        </w:rPr>
        <w:t>Levalox</w:t>
      </w:r>
      <w:proofErr w:type="spellEnd"/>
      <w:r w:rsidRPr="008A01BD">
        <w:rPr>
          <w:rFonts w:eastAsia="Calibri"/>
          <w:kern w:val="0"/>
          <w14:ligatures w14:val="none"/>
        </w:rPr>
        <w:t xml:space="preserve"> tabletės. </w:t>
      </w:r>
      <w:proofErr w:type="spellStart"/>
      <w:r w:rsidRPr="008A01BD">
        <w:rPr>
          <w:rFonts w:eastAsia="Calibri"/>
          <w:kern w:val="0"/>
          <w14:ligatures w14:val="none"/>
        </w:rPr>
        <w:t>Levalox</w:t>
      </w:r>
      <w:proofErr w:type="spellEnd"/>
      <w:r w:rsidRPr="008A01BD">
        <w:rPr>
          <w:rFonts w:eastAsia="Calibri"/>
          <w:kern w:val="0"/>
          <w14:ligatures w14:val="none"/>
        </w:rPr>
        <w:t xml:space="preserve"> tabletėse yra veikliosios medžiagos, vadinamos </w:t>
      </w:r>
      <w:proofErr w:type="spellStart"/>
      <w:r w:rsidRPr="008A01BD">
        <w:rPr>
          <w:rFonts w:eastAsia="Calibri"/>
          <w:kern w:val="0"/>
          <w14:ligatures w14:val="none"/>
        </w:rPr>
        <w:t>levofloksacinu</w:t>
      </w:r>
      <w:proofErr w:type="spellEnd"/>
      <w:r w:rsidRPr="008A01BD">
        <w:rPr>
          <w:rFonts w:eastAsia="Calibri"/>
          <w:kern w:val="0"/>
          <w14:ligatures w14:val="none"/>
        </w:rPr>
        <w:t xml:space="preserve">. Jis priklauso vaistų, kurie vadinami antibiotikais, grupei. </w:t>
      </w:r>
      <w:proofErr w:type="spellStart"/>
      <w:r w:rsidRPr="008A01BD">
        <w:rPr>
          <w:rFonts w:eastAsia="Calibri"/>
          <w:kern w:val="0"/>
          <w14:ligatures w14:val="none"/>
        </w:rPr>
        <w:t>Levofloksacinas</w:t>
      </w:r>
      <w:proofErr w:type="spellEnd"/>
      <w:r w:rsidRPr="008A01BD">
        <w:rPr>
          <w:rFonts w:eastAsia="Calibri"/>
          <w:kern w:val="0"/>
          <w14:ligatures w14:val="none"/>
        </w:rPr>
        <w:t xml:space="preserve"> yra </w:t>
      </w:r>
      <w:proofErr w:type="spellStart"/>
      <w:r w:rsidRPr="008A01BD">
        <w:rPr>
          <w:rFonts w:eastAsia="Calibri"/>
          <w:kern w:val="0"/>
          <w14:ligatures w14:val="none"/>
        </w:rPr>
        <w:t>chinolonų</w:t>
      </w:r>
      <w:proofErr w:type="spellEnd"/>
      <w:r w:rsidRPr="008A01BD">
        <w:rPr>
          <w:rFonts w:eastAsia="Calibri"/>
          <w:kern w:val="0"/>
          <w14:ligatures w14:val="none"/>
        </w:rPr>
        <w:t xml:space="preserve"> grupės antibiotikas. Jis veikia naikindamas bakterijas, kurios Jūsų organizme sukelia infekcinę ligą.</w:t>
      </w:r>
    </w:p>
    <w:p w14:paraId="10A8737B" w14:textId="77777777" w:rsidR="008A01BD" w:rsidRPr="008A01BD" w:rsidRDefault="008A01BD" w:rsidP="008A01BD">
      <w:pPr>
        <w:widowControl w:val="0"/>
        <w:tabs>
          <w:tab w:val="left" w:pos="567"/>
        </w:tabs>
        <w:spacing w:after="0" w:line="240" w:lineRule="auto"/>
        <w:rPr>
          <w:rFonts w:eastAsia="Calibri"/>
          <w:kern w:val="0"/>
          <w14:ligatures w14:val="none"/>
        </w:rPr>
      </w:pPr>
    </w:p>
    <w:p w14:paraId="2962EDA8" w14:textId="77777777" w:rsidR="008A01BD" w:rsidRPr="008A01BD" w:rsidRDefault="008A01BD" w:rsidP="008A01BD">
      <w:pPr>
        <w:widowControl w:val="0"/>
        <w:spacing w:after="0" w:line="240" w:lineRule="auto"/>
        <w:rPr>
          <w:rFonts w:eastAsia="Calibri"/>
          <w:b/>
          <w:kern w:val="0"/>
          <w14:ligatures w14:val="none"/>
        </w:rPr>
      </w:pPr>
      <w:proofErr w:type="spellStart"/>
      <w:r w:rsidRPr="008A01BD">
        <w:rPr>
          <w:rFonts w:eastAsia="Calibri"/>
          <w:b/>
          <w:kern w:val="0"/>
          <w14:ligatures w14:val="none"/>
        </w:rPr>
        <w:t>Levalox</w:t>
      </w:r>
      <w:proofErr w:type="spellEnd"/>
      <w:r w:rsidRPr="008A01BD">
        <w:rPr>
          <w:rFonts w:eastAsia="Calibri"/>
          <w:b/>
          <w:kern w:val="0"/>
          <w14:ligatures w14:val="none"/>
        </w:rPr>
        <w:t xml:space="preserve"> tabletėmis galima gydyti toliau išvardytas infekcines ligas:</w:t>
      </w:r>
    </w:p>
    <w:p w14:paraId="534413CE"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ančių (sinusų) infekcines ligas;</w:t>
      </w:r>
    </w:p>
    <w:p w14:paraId="75B8B48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plaučių infekcines ligas (žmones, kuriems yra ilgalaikių kvėpavimo sutrikimų ar plaučių uždegimas);</w:t>
      </w:r>
    </w:p>
    <w:p w14:paraId="49F19D9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šlapimo organų, įskaitant inkstus ir šlapimo pūslę, infekcines ligas;</w:t>
      </w:r>
    </w:p>
    <w:p w14:paraId="5536A24F"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ilgalaikę prostatos infekcinę ligą;</w:t>
      </w:r>
    </w:p>
    <w:p w14:paraId="2BFD9A5A"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odos ar poodinio audinio, įskaitant raumenis (tai kartais vadinama minkštaisiais audiniais) infekcines ligas.</w:t>
      </w:r>
    </w:p>
    <w:p w14:paraId="3B172684" w14:textId="77777777" w:rsidR="008A01BD" w:rsidRPr="008A01BD" w:rsidRDefault="008A01BD" w:rsidP="008A01BD">
      <w:pPr>
        <w:widowControl w:val="0"/>
        <w:spacing w:after="0" w:line="240" w:lineRule="auto"/>
        <w:rPr>
          <w:rFonts w:eastAsia="Calibri"/>
          <w:kern w:val="0"/>
          <w14:ligatures w14:val="none"/>
        </w:rPr>
      </w:pPr>
    </w:p>
    <w:p w14:paraId="022D7C29"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Tam tikromis specifinėmis situacijomis </w:t>
      </w:r>
      <w:proofErr w:type="spellStart"/>
      <w:r w:rsidRPr="008A01BD">
        <w:rPr>
          <w:rFonts w:eastAsia="Calibri"/>
          <w:kern w:val="0"/>
          <w14:ligatures w14:val="none"/>
        </w:rPr>
        <w:t>Levalox</w:t>
      </w:r>
      <w:proofErr w:type="spellEnd"/>
      <w:r w:rsidRPr="008A01BD">
        <w:rPr>
          <w:rFonts w:eastAsia="Calibri"/>
          <w:kern w:val="0"/>
          <w14:ligatures w14:val="none"/>
        </w:rPr>
        <w:t xml:space="preserve"> tablečių galima vartoti plaučių ligos, vadinamos juodlige, pasireiškimo ar pasunkėjimo rizikai sumažinti, jei Jūs buvote aplinkoje, kurioje buvo juodligę sukeliančių bakterijų.</w:t>
      </w:r>
    </w:p>
    <w:p w14:paraId="2600DB15" w14:textId="77777777" w:rsidR="008A01BD" w:rsidRPr="008A01BD" w:rsidRDefault="008A01BD" w:rsidP="008A01BD">
      <w:pPr>
        <w:widowControl w:val="0"/>
        <w:spacing w:after="0" w:line="240" w:lineRule="auto"/>
        <w:rPr>
          <w:rFonts w:eastAsia="Calibri"/>
          <w:kern w:val="0"/>
          <w14:ligatures w14:val="none"/>
        </w:rPr>
      </w:pPr>
    </w:p>
    <w:p w14:paraId="09E1723A" w14:textId="77777777" w:rsidR="008A01BD" w:rsidRPr="008A01BD" w:rsidRDefault="008A01BD" w:rsidP="008A01BD">
      <w:pPr>
        <w:widowControl w:val="0"/>
        <w:spacing w:after="0" w:line="240" w:lineRule="auto"/>
        <w:rPr>
          <w:rFonts w:eastAsia="Calibri"/>
          <w:kern w:val="0"/>
          <w14:ligatures w14:val="none"/>
        </w:rPr>
      </w:pPr>
    </w:p>
    <w:p w14:paraId="28E7CB07"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r w:rsidRPr="008A01BD">
        <w:rPr>
          <w:rFonts w:eastAsia="Calibri"/>
          <w:b/>
          <w:kern w:val="0"/>
          <w14:ligatures w14:val="none"/>
        </w:rPr>
        <w:t>2.</w:t>
      </w:r>
      <w:r w:rsidRPr="008A01BD">
        <w:rPr>
          <w:rFonts w:eastAsia="Calibri"/>
          <w:b/>
          <w:kern w:val="0"/>
          <w14:ligatures w14:val="none"/>
        </w:rPr>
        <w:tab/>
        <w:t xml:space="preserve">Kas žinotina prieš vartojant </w:t>
      </w:r>
      <w:proofErr w:type="spellStart"/>
      <w:r w:rsidRPr="008A01BD">
        <w:rPr>
          <w:rFonts w:eastAsia="Calibri"/>
          <w:b/>
          <w:kern w:val="0"/>
          <w14:ligatures w14:val="none"/>
        </w:rPr>
        <w:t>Levalox</w:t>
      </w:r>
      <w:proofErr w:type="spellEnd"/>
    </w:p>
    <w:p w14:paraId="5F64889C" w14:textId="77777777" w:rsidR="008A01BD" w:rsidRPr="008A01BD" w:rsidRDefault="008A01BD" w:rsidP="008A01BD">
      <w:pPr>
        <w:widowControl w:val="0"/>
        <w:spacing w:after="0" w:line="240" w:lineRule="auto"/>
        <w:rPr>
          <w:rFonts w:eastAsia="Calibri"/>
          <w:kern w:val="0"/>
          <w14:ligatures w14:val="none"/>
        </w:rPr>
      </w:pPr>
    </w:p>
    <w:p w14:paraId="2ED9A3F0"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Šio vaisto vartoti draudžiama (būtina pasakyti gydytojui), jeigu:</w:t>
      </w:r>
    </w:p>
    <w:p w14:paraId="6E72EACD"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yra alergija </w:t>
      </w:r>
      <w:proofErr w:type="spellStart"/>
      <w:r w:rsidRPr="008A01BD">
        <w:rPr>
          <w:rFonts w:eastAsia="Calibri"/>
          <w:kern w:val="0"/>
          <w14:ligatures w14:val="none"/>
        </w:rPr>
        <w:t>levofloksacinui</w:t>
      </w:r>
      <w:proofErr w:type="spellEnd"/>
      <w:r w:rsidRPr="008A01BD">
        <w:rPr>
          <w:rFonts w:eastAsia="Calibri"/>
          <w:kern w:val="0"/>
          <w14:ligatures w14:val="none"/>
        </w:rPr>
        <w:t xml:space="preserve">, kitokiam </w:t>
      </w:r>
      <w:proofErr w:type="spellStart"/>
      <w:r w:rsidRPr="008A01BD">
        <w:rPr>
          <w:rFonts w:eastAsia="Calibri"/>
          <w:kern w:val="0"/>
          <w14:ligatures w14:val="none"/>
        </w:rPr>
        <w:t>chinolonų</w:t>
      </w:r>
      <w:proofErr w:type="spellEnd"/>
      <w:r w:rsidRPr="008A01BD">
        <w:rPr>
          <w:rFonts w:eastAsia="Calibri"/>
          <w:kern w:val="0"/>
          <w14:ligatures w14:val="none"/>
        </w:rPr>
        <w:t xml:space="preserve"> grupės antibiotikui, pavyzdžiui, </w:t>
      </w:r>
      <w:proofErr w:type="spellStart"/>
      <w:r w:rsidRPr="008A01BD">
        <w:rPr>
          <w:rFonts w:eastAsia="Calibri"/>
          <w:kern w:val="0"/>
          <w14:ligatures w14:val="none"/>
        </w:rPr>
        <w:t>moksifloksacinui</w:t>
      </w:r>
      <w:proofErr w:type="spellEnd"/>
      <w:r w:rsidRPr="008A01BD">
        <w:rPr>
          <w:rFonts w:eastAsia="Calibri"/>
          <w:kern w:val="0"/>
          <w14:ligatures w14:val="none"/>
        </w:rPr>
        <w:t xml:space="preserve">, </w:t>
      </w:r>
      <w:proofErr w:type="spellStart"/>
      <w:r w:rsidRPr="008A01BD">
        <w:rPr>
          <w:rFonts w:eastAsia="Calibri"/>
          <w:kern w:val="0"/>
          <w14:ligatures w14:val="none"/>
        </w:rPr>
        <w:t>ciprofloksacinui</w:t>
      </w:r>
      <w:proofErr w:type="spellEnd"/>
      <w:r w:rsidRPr="008A01BD">
        <w:rPr>
          <w:rFonts w:eastAsia="Calibri"/>
          <w:kern w:val="0"/>
          <w14:ligatures w14:val="none"/>
        </w:rPr>
        <w:t xml:space="preserve"> ar </w:t>
      </w:r>
      <w:proofErr w:type="spellStart"/>
      <w:r w:rsidRPr="008A01BD">
        <w:rPr>
          <w:rFonts w:eastAsia="Calibri"/>
          <w:kern w:val="0"/>
          <w14:ligatures w14:val="none"/>
        </w:rPr>
        <w:t>ofloksacinui</w:t>
      </w:r>
      <w:proofErr w:type="spellEnd"/>
      <w:r w:rsidRPr="008A01BD">
        <w:rPr>
          <w:rFonts w:eastAsia="Calibri"/>
          <w:kern w:val="0"/>
          <w14:ligatures w14:val="none"/>
        </w:rPr>
        <w:t>, arba bet kuriai pagalbinei šio vaisto medžiagai (jos išvardytos 6 skyriuje);</w:t>
      </w:r>
    </w:p>
    <w:p w14:paraId="49A6B8A7"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galimi alerginės reakcijos požymiai yra išbėrimas, rijimo ar kvėpavimo sutrikimas, lūpų, veido, gerklės ar liežuvio patinimas;</w:t>
      </w:r>
    </w:p>
    <w:p w14:paraId="1C06B404"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sirgote epilepsija;</w:t>
      </w:r>
    </w:p>
    <w:p w14:paraId="4834ACA8"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yra buvę sausgyslių sutrikimų, pavyzdžiui, su </w:t>
      </w:r>
      <w:proofErr w:type="spellStart"/>
      <w:r w:rsidRPr="008A01BD">
        <w:rPr>
          <w:rFonts w:eastAsia="Calibri"/>
          <w:kern w:val="0"/>
          <w14:ligatures w14:val="none"/>
        </w:rPr>
        <w:t>chinolonų</w:t>
      </w:r>
      <w:proofErr w:type="spellEnd"/>
      <w:r w:rsidRPr="008A01BD">
        <w:rPr>
          <w:rFonts w:eastAsia="Calibri"/>
          <w:kern w:val="0"/>
          <w14:ligatures w14:val="none"/>
        </w:rPr>
        <w:t xml:space="preserve"> grupės antibiotiko vartojimu susijęs sausgyslių uždegimas (sausgyslė yra gija, jungianti raumenį prie skeleto);</w:t>
      </w:r>
    </w:p>
    <w:p w14:paraId="27D09382"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esate vaikas arba augantis paauglys;</w:t>
      </w:r>
    </w:p>
    <w:p w14:paraId="07B799FA"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lastRenderedPageBreak/>
        <w:t>esate nėščia, galite pastoti arba manote, kad galite būti nėščia;</w:t>
      </w:r>
    </w:p>
    <w:p w14:paraId="299AC4B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esate žindyvė.</w:t>
      </w:r>
    </w:p>
    <w:p w14:paraId="31788EF9"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Jei bet kuri aukščiau paminėta būklė Jums tinka, šio vaisto nevartokite. Jei abejojate, prieš </w:t>
      </w:r>
      <w:proofErr w:type="spellStart"/>
      <w:r w:rsidRPr="008A01BD">
        <w:rPr>
          <w:rFonts w:eastAsia="Calibri"/>
          <w:kern w:val="0"/>
          <w14:ligatures w14:val="none"/>
        </w:rPr>
        <w:t>Levalox</w:t>
      </w:r>
      <w:proofErr w:type="spellEnd"/>
      <w:r w:rsidRPr="008A01BD">
        <w:rPr>
          <w:rFonts w:eastAsia="Calibri"/>
          <w:kern w:val="0"/>
          <w14:ligatures w14:val="none"/>
        </w:rPr>
        <w:t xml:space="preserve"> vartojimą pasitarkite su gydytoju arba vaistininku.</w:t>
      </w:r>
    </w:p>
    <w:p w14:paraId="7911A3AC" w14:textId="77777777" w:rsidR="008A01BD" w:rsidRPr="008A01BD" w:rsidRDefault="008A01BD" w:rsidP="008A01BD">
      <w:pPr>
        <w:widowControl w:val="0"/>
        <w:spacing w:after="0" w:line="240" w:lineRule="auto"/>
        <w:rPr>
          <w:rFonts w:eastAsia="Calibri"/>
          <w:kern w:val="0"/>
          <w14:ligatures w14:val="none"/>
        </w:rPr>
      </w:pPr>
    </w:p>
    <w:p w14:paraId="34C0E6AF"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Įspėjimai ir atsargumo priemonės:</w:t>
      </w:r>
    </w:p>
    <w:p w14:paraId="675EA24F"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Pasitarkite su gydytoju arba vaistininku, prieš pradėdami vartoti </w:t>
      </w:r>
      <w:proofErr w:type="spellStart"/>
      <w:r w:rsidRPr="008A01BD">
        <w:rPr>
          <w:rFonts w:eastAsia="Calibri"/>
          <w:kern w:val="0"/>
          <w14:ligatures w14:val="none"/>
        </w:rPr>
        <w:t>Levalox</w:t>
      </w:r>
      <w:proofErr w:type="spellEnd"/>
      <w:r w:rsidRPr="008A01BD">
        <w:rPr>
          <w:rFonts w:eastAsia="Calibri"/>
          <w:kern w:val="0"/>
          <w14:ligatures w14:val="none"/>
        </w:rPr>
        <w:t>, jeigu:</w:t>
      </w:r>
    </w:p>
    <w:p w14:paraId="3485AFA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esate 60 metų ar vyresnis;</w:t>
      </w:r>
    </w:p>
    <w:p w14:paraId="07AF81CB"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 xml:space="preserve">vartojate kortikosteroidų (kartais jie dar vadinami steroidais) (žr. „Kiti vaistai ir </w:t>
      </w:r>
      <w:proofErr w:type="spellStart"/>
      <w:r w:rsidRPr="008A01BD">
        <w:rPr>
          <w:rFonts w:eastAsia="Calibri"/>
          <w:kern w:val="0"/>
          <w14:ligatures w14:val="none"/>
        </w:rPr>
        <w:t>Levalox</w:t>
      </w:r>
      <w:proofErr w:type="spellEnd"/>
      <w:r w:rsidRPr="008A01BD">
        <w:rPr>
          <w:rFonts w:eastAsia="Calibri"/>
          <w:kern w:val="0"/>
          <w14:ligatures w14:val="none"/>
        </w:rPr>
        <w:t>“);</w:t>
      </w:r>
    </w:p>
    <w:p w14:paraId="7312F51A" w14:textId="77777777" w:rsidR="008A01BD" w:rsidRPr="008A01BD" w:rsidRDefault="008A01BD" w:rsidP="008A01BD">
      <w:pPr>
        <w:widowControl w:val="0"/>
        <w:numPr>
          <w:ilvl w:val="0"/>
          <w:numId w:val="2"/>
        </w:numPr>
        <w:spacing w:after="0" w:line="240" w:lineRule="auto"/>
        <w:ind w:right="-2"/>
        <w:rPr>
          <w:rFonts w:eastAsia="Times New Roman"/>
          <w:kern w:val="0"/>
          <w:szCs w:val="20"/>
          <w:lang w:eastAsia="sl-SI"/>
          <w14:ligatures w14:val="none"/>
        </w:rPr>
      </w:pPr>
      <w:r w:rsidRPr="008A01BD">
        <w:rPr>
          <w:rFonts w:eastAsia="Times New Roman"/>
          <w:kern w:val="0"/>
          <w:szCs w:val="20"/>
          <w:lang w:eastAsia="sl-SI"/>
          <w14:ligatures w14:val="none"/>
        </w:rPr>
        <w:t>Jums buvo atlikta transplantacija;</w:t>
      </w:r>
    </w:p>
    <w:p w14:paraId="3951D4AA"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kada nors buvo priepuolių (traukulių);</w:t>
      </w:r>
    </w:p>
    <w:p w14:paraId="13585F18"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yra galvos smegenų pažeidimas, kurį sukėlė insultas ar kitoks galvos smegenų sužalojimas;</w:t>
      </w:r>
    </w:p>
    <w:p w14:paraId="4044CD52"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yra inkstų sutrikimų;</w:t>
      </w:r>
    </w:p>
    <w:p w14:paraId="2A85A612"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yra būklė, vadinama gliukozės– 6 – fosfato </w:t>
      </w:r>
      <w:proofErr w:type="spellStart"/>
      <w:r w:rsidRPr="008A01BD">
        <w:rPr>
          <w:rFonts w:eastAsia="Calibri"/>
          <w:kern w:val="0"/>
          <w14:ligatures w14:val="none"/>
        </w:rPr>
        <w:t>dehidrogenazės</w:t>
      </w:r>
      <w:proofErr w:type="spellEnd"/>
      <w:r w:rsidRPr="008A01BD">
        <w:rPr>
          <w:rFonts w:eastAsia="Calibri"/>
          <w:kern w:val="0"/>
          <w14:ligatures w14:val="none"/>
        </w:rPr>
        <w:t xml:space="preserve"> stoka. Šio vaisto vartojimo metu yra didesnė sunkių kraujo sutrikimų atsiradimo rizika;</w:t>
      </w:r>
    </w:p>
    <w:p w14:paraId="6440CDDD"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yra buvę psichikos sutrikimų;</w:t>
      </w:r>
    </w:p>
    <w:p w14:paraId="25268282"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 xml:space="preserve">yra buvę širdies sutrikimų; tokio tipo vaistų būtina vartoti atsargiai, jei yra įgimtas ar buvo kraujo giminaičiams QT intervalo pailgėjimas (matomas EKG, tai yra užrašytuose elektrinės širdies veiklos pėdsakuose), yra druskų pusiausvyros kraujyje sutrikimas (ypač jei yra mažas kalio ar magnio kiekis kraujyje), širdis plaka labai retai (yra vadinamoji bradikardija), yra širdies silpnumas (širdies nepakankamumas), buvo ištikęs širdies priepuolis (miokardo infarktas), esate moteris ar senyvas žmogus arba vartojate kitokių vaistų, galinčių sukelti nenormalių EKG pokyčių (žr. poskyrį „Kiti vaistai ir </w:t>
      </w:r>
      <w:proofErr w:type="spellStart"/>
      <w:r w:rsidRPr="008A01BD">
        <w:rPr>
          <w:rFonts w:eastAsia="Calibri"/>
          <w:kern w:val="0"/>
          <w14:ligatures w14:val="none"/>
        </w:rPr>
        <w:t>Levalox</w:t>
      </w:r>
      <w:proofErr w:type="spellEnd"/>
      <w:r w:rsidRPr="008A01BD">
        <w:rPr>
          <w:rFonts w:eastAsia="Calibri"/>
          <w:kern w:val="0"/>
          <w14:ligatures w14:val="none"/>
        </w:rPr>
        <w:t>“);</w:t>
      </w:r>
    </w:p>
    <w:p w14:paraId="51698C4B"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Times New Roman"/>
          <w:kern w:val="0"/>
          <w:lang w:eastAsia="sl-SI"/>
          <w14:ligatures w14:val="none"/>
        </w:rPr>
        <w:t>Jums diagnozuotas stambios kraujagyslės padidėjimas arba „išsipūtimas“ (aortos aneurizma arba stambios kraujagyslės periferinė aneurizma);</w:t>
      </w:r>
    </w:p>
    <w:p w14:paraId="5937F5A2"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Times New Roman"/>
          <w:kern w:val="0"/>
          <w:lang w:eastAsia="sl-SI"/>
          <w14:ligatures w14:val="none"/>
        </w:rPr>
        <w:t>Jūs praeityje patyrėte aortos atsisluoksniavimo epizodą (aortos sienelės plyšimą);</w:t>
      </w:r>
    </w:p>
    <w:p w14:paraId="52D72044" w14:textId="77777777" w:rsidR="008A01BD" w:rsidRPr="008A01BD" w:rsidRDefault="008A01BD" w:rsidP="008A01BD">
      <w:pPr>
        <w:widowControl w:val="0"/>
        <w:numPr>
          <w:ilvl w:val="0"/>
          <w:numId w:val="2"/>
        </w:numPr>
        <w:spacing w:after="0" w:line="240" w:lineRule="auto"/>
        <w:rPr>
          <w:rFonts w:eastAsia="Calibri"/>
          <w:kern w:val="0"/>
          <w14:ligatures w14:val="none"/>
        </w:rPr>
      </w:pPr>
      <w:r w:rsidRPr="008A01BD">
        <w:rPr>
          <w:rFonts w:eastAsia="Calibri"/>
          <w:kern w:val="0"/>
          <w14:ligatures w14:val="none"/>
        </w:rPr>
        <w:t>Jums nustatytas nesandarus širdies vožtuvas (širdies vožtuvo nesandarumas);</w:t>
      </w:r>
    </w:p>
    <w:p w14:paraId="21FDB76F"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Times New Roman"/>
          <w:kern w:val="0"/>
          <w:lang w:eastAsia="sl-SI"/>
          <w14:ligatures w14:val="none"/>
        </w:rPr>
        <w:t xml:space="preserve">kuriam nors iš Jūsų giminaičių diagnozuota aortos aneurizma arba aortos atsisluoksniavimas ar įgimta širdies vožtuvo yda arba Jums nustatyta kitų rizikos veiksnių arba tokių sutrikimų pavojų didinančių sutrikimų (pvz., jungiamojo audinio sutrikimų, kaip antai </w:t>
      </w:r>
      <w:proofErr w:type="spellStart"/>
      <w:r w:rsidRPr="008A01BD">
        <w:rPr>
          <w:rFonts w:eastAsia="Times New Roman"/>
          <w:kern w:val="0"/>
          <w:lang w:eastAsia="sl-SI"/>
          <w14:ligatures w14:val="none"/>
        </w:rPr>
        <w:t>Marfano</w:t>
      </w:r>
      <w:proofErr w:type="spellEnd"/>
      <w:r w:rsidRPr="008A01BD">
        <w:rPr>
          <w:rFonts w:eastAsia="Times New Roman"/>
          <w:kern w:val="0"/>
          <w:lang w:eastAsia="sl-SI"/>
          <w14:ligatures w14:val="none"/>
        </w:rPr>
        <w:t xml:space="preserve"> sindromas arba kraujagyslių </w:t>
      </w:r>
      <w:proofErr w:type="spellStart"/>
      <w:r w:rsidRPr="008A01BD">
        <w:rPr>
          <w:rFonts w:eastAsia="Times New Roman"/>
          <w:kern w:val="0"/>
          <w:lang w:eastAsia="sl-SI"/>
          <w14:ligatures w14:val="none"/>
        </w:rPr>
        <w:t>Elerso</w:t>
      </w:r>
      <w:proofErr w:type="spellEnd"/>
      <w:r w:rsidRPr="008A01BD">
        <w:rPr>
          <w:rFonts w:eastAsia="Times New Roman"/>
          <w:kern w:val="0"/>
          <w:lang w:eastAsia="sl-SI"/>
          <w14:ligatures w14:val="none"/>
        </w:rPr>
        <w:t>–</w:t>
      </w:r>
      <w:proofErr w:type="spellStart"/>
      <w:r w:rsidRPr="008A01BD">
        <w:rPr>
          <w:rFonts w:eastAsia="Times New Roman"/>
          <w:kern w:val="0"/>
          <w:lang w:eastAsia="sl-SI"/>
          <w14:ligatures w14:val="none"/>
        </w:rPr>
        <w:t>Danloso</w:t>
      </w:r>
      <w:proofErr w:type="spellEnd"/>
      <w:r w:rsidRPr="008A01BD">
        <w:rPr>
          <w:rFonts w:eastAsia="Times New Roman"/>
          <w:kern w:val="0"/>
          <w:lang w:eastAsia="sl-SI"/>
          <w14:ligatures w14:val="none"/>
        </w:rPr>
        <w:t xml:space="preserve"> (</w:t>
      </w:r>
      <w:proofErr w:type="spellStart"/>
      <w:r w:rsidRPr="008A01BD">
        <w:rPr>
          <w:rFonts w:eastAsia="Times New Roman"/>
          <w:i/>
          <w:kern w:val="0"/>
          <w:lang w:eastAsia="sl-SI"/>
          <w14:ligatures w14:val="none"/>
        </w:rPr>
        <w:t>Ehlers-Danlos</w:t>
      </w:r>
      <w:proofErr w:type="spellEnd"/>
      <w:r w:rsidRPr="008A01BD">
        <w:rPr>
          <w:rFonts w:eastAsia="Times New Roman"/>
          <w:kern w:val="0"/>
          <w:lang w:eastAsia="sl-SI"/>
          <w14:ligatures w14:val="none"/>
        </w:rPr>
        <w:t xml:space="preserve">) sindromas, </w:t>
      </w:r>
      <w:proofErr w:type="spellStart"/>
      <w:r w:rsidRPr="008A01BD">
        <w:rPr>
          <w:rFonts w:eastAsia="Calibri"/>
          <w:kern w:val="0"/>
          <w14:ligatures w14:val="none"/>
        </w:rPr>
        <w:t>Ternerio</w:t>
      </w:r>
      <w:proofErr w:type="spellEnd"/>
      <w:r w:rsidRPr="008A01BD">
        <w:rPr>
          <w:rFonts w:eastAsia="Calibri"/>
          <w:kern w:val="0"/>
          <w14:ligatures w14:val="none"/>
        </w:rPr>
        <w:t xml:space="preserve"> (</w:t>
      </w:r>
      <w:proofErr w:type="spellStart"/>
      <w:r w:rsidRPr="008A01BD">
        <w:rPr>
          <w:rFonts w:eastAsia="Calibri"/>
          <w:i/>
          <w:kern w:val="0"/>
          <w14:ligatures w14:val="none"/>
        </w:rPr>
        <w:t>Turner</w:t>
      </w:r>
      <w:proofErr w:type="spellEnd"/>
      <w:r w:rsidRPr="008A01BD">
        <w:rPr>
          <w:rFonts w:eastAsia="Calibri"/>
          <w:kern w:val="0"/>
          <w14:ligatures w14:val="none"/>
        </w:rPr>
        <w:t xml:space="preserve">) sindromas, </w:t>
      </w:r>
      <w:proofErr w:type="spellStart"/>
      <w:r w:rsidRPr="008A01BD">
        <w:rPr>
          <w:rFonts w:eastAsia="Calibri"/>
          <w:kern w:val="0"/>
          <w14:ligatures w14:val="none"/>
        </w:rPr>
        <w:t>Sjogreno</w:t>
      </w:r>
      <w:proofErr w:type="spellEnd"/>
      <w:r w:rsidRPr="008A01BD">
        <w:rPr>
          <w:rFonts w:eastAsia="Calibri"/>
          <w:kern w:val="0"/>
          <w14:ligatures w14:val="none"/>
        </w:rPr>
        <w:t xml:space="preserve"> (</w:t>
      </w:r>
      <w:proofErr w:type="spellStart"/>
      <w:r w:rsidRPr="008A01BD">
        <w:rPr>
          <w:rFonts w:eastAsia="Calibri"/>
          <w:i/>
          <w:kern w:val="0"/>
          <w14:ligatures w14:val="none"/>
        </w:rPr>
        <w:t>Sjögren</w:t>
      </w:r>
      <w:proofErr w:type="spellEnd"/>
      <w:r w:rsidRPr="008A01BD">
        <w:rPr>
          <w:rFonts w:eastAsia="Calibri"/>
          <w:kern w:val="0"/>
          <w14:ligatures w14:val="none"/>
        </w:rPr>
        <w:t xml:space="preserve">) sindromas (uždegiminė autoimuninė liga), </w:t>
      </w:r>
      <w:r w:rsidRPr="008A01BD">
        <w:rPr>
          <w:rFonts w:eastAsia="Times New Roman"/>
          <w:kern w:val="0"/>
          <w:lang w:eastAsia="sl-SI"/>
          <w14:ligatures w14:val="none"/>
        </w:rPr>
        <w:t xml:space="preserve">arba kraujagyslių sutrikimų, kaip antai </w:t>
      </w:r>
      <w:proofErr w:type="spellStart"/>
      <w:r w:rsidRPr="008A01BD">
        <w:rPr>
          <w:rFonts w:eastAsia="Times New Roman"/>
          <w:kern w:val="0"/>
          <w:lang w:eastAsia="sl-SI"/>
          <w14:ligatures w14:val="none"/>
        </w:rPr>
        <w:t>Takajasu</w:t>
      </w:r>
      <w:proofErr w:type="spellEnd"/>
      <w:r w:rsidRPr="008A01BD">
        <w:rPr>
          <w:rFonts w:eastAsia="Times New Roman"/>
          <w:kern w:val="0"/>
          <w:lang w:eastAsia="sl-SI"/>
          <w14:ligatures w14:val="none"/>
        </w:rPr>
        <w:t xml:space="preserve"> (</w:t>
      </w:r>
      <w:proofErr w:type="spellStart"/>
      <w:r w:rsidRPr="008A01BD">
        <w:rPr>
          <w:rFonts w:eastAsia="Times New Roman"/>
          <w:i/>
          <w:kern w:val="0"/>
          <w:lang w:eastAsia="sl-SI"/>
          <w14:ligatures w14:val="none"/>
        </w:rPr>
        <w:t>Takayasu</w:t>
      </w:r>
      <w:proofErr w:type="spellEnd"/>
      <w:r w:rsidRPr="008A01BD">
        <w:rPr>
          <w:rFonts w:eastAsia="Times New Roman"/>
          <w:kern w:val="0"/>
          <w:lang w:eastAsia="sl-SI"/>
          <w14:ligatures w14:val="none"/>
        </w:rPr>
        <w:t xml:space="preserve">) </w:t>
      </w:r>
      <w:proofErr w:type="spellStart"/>
      <w:r w:rsidRPr="008A01BD">
        <w:rPr>
          <w:rFonts w:eastAsia="Times New Roman"/>
          <w:kern w:val="0"/>
          <w:lang w:eastAsia="sl-SI"/>
          <w14:ligatures w14:val="none"/>
        </w:rPr>
        <w:t>arteritas</w:t>
      </w:r>
      <w:proofErr w:type="spellEnd"/>
      <w:r w:rsidRPr="008A01BD">
        <w:rPr>
          <w:rFonts w:eastAsia="Times New Roman"/>
          <w:kern w:val="0"/>
          <w:lang w:eastAsia="sl-SI"/>
          <w14:ligatures w14:val="none"/>
        </w:rPr>
        <w:t xml:space="preserve">, </w:t>
      </w:r>
      <w:proofErr w:type="spellStart"/>
      <w:r w:rsidRPr="008A01BD">
        <w:rPr>
          <w:rFonts w:eastAsia="Times New Roman"/>
          <w:kern w:val="0"/>
          <w:lang w:eastAsia="sl-SI"/>
          <w14:ligatures w14:val="none"/>
        </w:rPr>
        <w:t>gigantinių</w:t>
      </w:r>
      <w:proofErr w:type="spellEnd"/>
      <w:r w:rsidRPr="008A01BD">
        <w:rPr>
          <w:rFonts w:eastAsia="Times New Roman"/>
          <w:kern w:val="0"/>
          <w:lang w:eastAsia="sl-SI"/>
          <w14:ligatures w14:val="none"/>
        </w:rPr>
        <w:t xml:space="preserve"> ląstelių </w:t>
      </w:r>
      <w:proofErr w:type="spellStart"/>
      <w:r w:rsidRPr="008A01BD">
        <w:rPr>
          <w:rFonts w:eastAsia="Times New Roman"/>
          <w:kern w:val="0"/>
          <w:lang w:eastAsia="sl-SI"/>
          <w14:ligatures w14:val="none"/>
        </w:rPr>
        <w:t>arteritas</w:t>
      </w:r>
      <w:proofErr w:type="spellEnd"/>
      <w:r w:rsidRPr="008A01BD">
        <w:rPr>
          <w:rFonts w:eastAsia="Times New Roman"/>
          <w:kern w:val="0"/>
          <w:lang w:eastAsia="sl-SI"/>
          <w14:ligatures w14:val="none"/>
        </w:rPr>
        <w:t xml:space="preserve">, </w:t>
      </w:r>
      <w:proofErr w:type="spellStart"/>
      <w:r w:rsidRPr="008A01BD">
        <w:rPr>
          <w:rFonts w:eastAsia="Times New Roman"/>
          <w:kern w:val="0"/>
          <w:lang w:eastAsia="sl-SI"/>
          <w14:ligatures w14:val="none"/>
        </w:rPr>
        <w:t>Bechčeto</w:t>
      </w:r>
      <w:proofErr w:type="spellEnd"/>
      <w:r w:rsidRPr="008A01BD">
        <w:rPr>
          <w:rFonts w:eastAsia="Times New Roman"/>
          <w:kern w:val="0"/>
          <w:lang w:eastAsia="sl-SI"/>
          <w14:ligatures w14:val="none"/>
        </w:rPr>
        <w:t xml:space="preserve"> (</w:t>
      </w:r>
      <w:proofErr w:type="spellStart"/>
      <w:r w:rsidRPr="008A01BD">
        <w:rPr>
          <w:rFonts w:eastAsia="Times New Roman"/>
          <w:i/>
          <w:kern w:val="0"/>
          <w:lang w:eastAsia="sl-SI"/>
          <w14:ligatures w14:val="none"/>
        </w:rPr>
        <w:t>Behcet</w:t>
      </w:r>
      <w:proofErr w:type="spellEnd"/>
      <w:r w:rsidRPr="008A01BD">
        <w:rPr>
          <w:rFonts w:eastAsia="Times New Roman"/>
          <w:kern w:val="0"/>
          <w:lang w:eastAsia="sl-SI"/>
          <w14:ligatures w14:val="none"/>
        </w:rPr>
        <w:t xml:space="preserve">) liga, padidėjęs kraujospūdis arba nustatyta aterosklerozė, reumatoidinis artritas (sąnarių liga) arba </w:t>
      </w:r>
      <w:proofErr w:type="spellStart"/>
      <w:r w:rsidRPr="008A01BD">
        <w:rPr>
          <w:rFonts w:eastAsia="Times New Roman"/>
          <w:kern w:val="0"/>
          <w:lang w:eastAsia="sl-SI"/>
          <w14:ligatures w14:val="none"/>
        </w:rPr>
        <w:t>endokarditas</w:t>
      </w:r>
      <w:proofErr w:type="spellEnd"/>
      <w:r w:rsidRPr="008A01BD">
        <w:rPr>
          <w:rFonts w:eastAsia="Times New Roman"/>
          <w:kern w:val="0"/>
          <w:lang w:eastAsia="sl-SI"/>
          <w14:ligatures w14:val="none"/>
        </w:rPr>
        <w:t xml:space="preserve"> (širdies infekcija));</w:t>
      </w:r>
    </w:p>
    <w:p w14:paraId="1D72D1ED"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sergate cukriniu diabetu;</w:t>
      </w:r>
    </w:p>
    <w:p w14:paraId="58EC3834"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buvo kepenų sutrikimų;</w:t>
      </w:r>
    </w:p>
    <w:p w14:paraId="79350B30"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sergate </w:t>
      </w:r>
      <w:proofErr w:type="spellStart"/>
      <w:r w:rsidRPr="008A01BD">
        <w:rPr>
          <w:rFonts w:eastAsia="Calibri"/>
          <w:kern w:val="0"/>
          <w14:ligatures w14:val="none"/>
        </w:rPr>
        <w:t>generalizuota</w:t>
      </w:r>
      <w:proofErr w:type="spellEnd"/>
      <w:r w:rsidRPr="008A01BD">
        <w:rPr>
          <w:rFonts w:eastAsia="Calibri"/>
          <w:kern w:val="0"/>
          <w14:ligatures w14:val="none"/>
        </w:rPr>
        <w:t xml:space="preserve"> </w:t>
      </w:r>
      <w:proofErr w:type="spellStart"/>
      <w:r w:rsidRPr="008A01BD">
        <w:rPr>
          <w:rFonts w:eastAsia="Calibri"/>
          <w:kern w:val="0"/>
          <w14:ligatures w14:val="none"/>
        </w:rPr>
        <w:t>miastenija</w:t>
      </w:r>
      <w:proofErr w:type="spellEnd"/>
      <w:r w:rsidRPr="008A01BD">
        <w:rPr>
          <w:rFonts w:eastAsia="Calibri"/>
          <w:kern w:val="0"/>
          <w14:ligatures w14:val="none"/>
        </w:rPr>
        <w:t>;</w:t>
      </w:r>
    </w:p>
    <w:p w14:paraId="02FB2AA6" w14:textId="77777777" w:rsidR="008A01BD" w:rsidRPr="008A01BD" w:rsidRDefault="008A01BD" w:rsidP="008A01BD">
      <w:pPr>
        <w:widowControl w:val="0"/>
        <w:numPr>
          <w:ilvl w:val="0"/>
          <w:numId w:val="2"/>
        </w:numPr>
        <w:spacing w:after="0" w:line="260" w:lineRule="exact"/>
        <w:rPr>
          <w:rFonts w:eastAsia="Calibri"/>
          <w:kern w:val="0"/>
          <w:szCs w:val="20"/>
          <w:lang w:eastAsia="sl-SI"/>
          <w14:ligatures w14:val="none"/>
        </w:rPr>
      </w:pPr>
      <w:r w:rsidRPr="008A01BD">
        <w:rPr>
          <w:rFonts w:eastAsia="Times New Roman"/>
          <w:kern w:val="0"/>
          <w:sz w:val="24"/>
          <w:szCs w:val="20"/>
          <w:lang w:eastAsia="sl-SI"/>
          <w14:ligatures w14:val="none"/>
        </w:rPr>
        <w:t>p</w:t>
      </w:r>
      <w:r w:rsidRPr="008A01BD">
        <w:rPr>
          <w:rFonts w:eastAsia="Calibri"/>
          <w:kern w:val="0"/>
          <w:lang w:eastAsia="sl-SI"/>
          <w14:ligatures w14:val="none"/>
        </w:rPr>
        <w:t xml:space="preserve">o </w:t>
      </w:r>
      <w:proofErr w:type="spellStart"/>
      <w:r w:rsidRPr="008A01BD">
        <w:rPr>
          <w:rFonts w:eastAsia="Calibri"/>
          <w:kern w:val="0"/>
          <w:lang w:eastAsia="sl-SI"/>
          <w14:ligatures w14:val="none"/>
        </w:rPr>
        <w:t>levofloksacino</w:t>
      </w:r>
      <w:proofErr w:type="spellEnd"/>
      <w:r w:rsidRPr="008A01BD">
        <w:rPr>
          <w:rFonts w:eastAsia="Calibri"/>
          <w:kern w:val="0"/>
          <w:lang w:eastAsia="sl-SI"/>
          <w14:ligatures w14:val="none"/>
        </w:rPr>
        <w:t xml:space="preserve"> pavartojimo buvo pasireiškęs sunkus odos išbėrimas ar lupimasis, pūslių atsiradimas ir (arba) burnos gleivinės išopėjimas.</w:t>
      </w:r>
    </w:p>
    <w:p w14:paraId="789FDFAB"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28549A43"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Sunkios odos reakcijos</w:t>
      </w:r>
    </w:p>
    <w:p w14:paraId="50AEBF8D"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 xml:space="preserve">Pranešta apie su </w:t>
      </w:r>
      <w:proofErr w:type="spellStart"/>
      <w:r w:rsidRPr="008A01BD">
        <w:rPr>
          <w:rFonts w:eastAsia="Calibri"/>
          <w:kern w:val="0"/>
          <w14:ligatures w14:val="none"/>
        </w:rPr>
        <w:t>levofloksacino</w:t>
      </w:r>
      <w:proofErr w:type="spellEnd"/>
      <w:r w:rsidRPr="008A01BD">
        <w:rPr>
          <w:rFonts w:eastAsia="Calibri"/>
          <w:kern w:val="0"/>
          <w14:ligatures w14:val="none"/>
        </w:rPr>
        <w:t xml:space="preserve"> vartojimu susijusias sunkias odos reakcijas, įskaitant </w:t>
      </w:r>
      <w:proofErr w:type="spellStart"/>
      <w:r w:rsidRPr="008A01BD">
        <w:rPr>
          <w:rFonts w:eastAsia="Calibri"/>
          <w:kern w:val="0"/>
          <w14:ligatures w14:val="none"/>
        </w:rPr>
        <w:t>Stivenso</w:t>
      </w:r>
      <w:proofErr w:type="spellEnd"/>
      <w:r w:rsidRPr="008A01BD">
        <w:rPr>
          <w:rFonts w:eastAsia="Calibri"/>
          <w:kern w:val="0"/>
          <w14:ligatures w14:val="none"/>
        </w:rPr>
        <w:t xml:space="preserve"> Džonsono (</w:t>
      </w:r>
      <w:proofErr w:type="spellStart"/>
      <w:r w:rsidRPr="008A01BD">
        <w:rPr>
          <w:rFonts w:eastAsia="Calibri"/>
          <w:kern w:val="0"/>
          <w14:ligatures w14:val="none"/>
        </w:rPr>
        <w:t>Stevens</w:t>
      </w:r>
      <w:proofErr w:type="spellEnd"/>
      <w:r w:rsidRPr="008A01BD">
        <w:rPr>
          <w:rFonts w:eastAsia="Calibri"/>
          <w:kern w:val="0"/>
          <w14:ligatures w14:val="none"/>
        </w:rPr>
        <w:t xml:space="preserve"> </w:t>
      </w:r>
      <w:proofErr w:type="spellStart"/>
      <w:r w:rsidRPr="008A01BD">
        <w:rPr>
          <w:rFonts w:eastAsia="Calibri"/>
          <w:kern w:val="0"/>
          <w14:ligatures w14:val="none"/>
        </w:rPr>
        <w:t>Johnson</w:t>
      </w:r>
      <w:proofErr w:type="spellEnd"/>
      <w:r w:rsidRPr="008A01BD">
        <w:rPr>
          <w:rFonts w:eastAsia="Calibri"/>
          <w:kern w:val="0"/>
          <w14:ligatures w14:val="none"/>
        </w:rPr>
        <w:t xml:space="preserve">) sindromą (SJS), toksinę epidermio </w:t>
      </w:r>
      <w:proofErr w:type="spellStart"/>
      <w:r w:rsidRPr="008A01BD">
        <w:rPr>
          <w:rFonts w:eastAsia="Calibri"/>
          <w:kern w:val="0"/>
          <w14:ligatures w14:val="none"/>
        </w:rPr>
        <w:t>nekrolizę</w:t>
      </w:r>
      <w:proofErr w:type="spellEnd"/>
      <w:r w:rsidRPr="008A01BD">
        <w:rPr>
          <w:rFonts w:eastAsia="Calibri"/>
          <w:kern w:val="0"/>
          <w14:ligatures w14:val="none"/>
        </w:rPr>
        <w:t xml:space="preserve"> (TEN) ir reakciją į vaistą su </w:t>
      </w:r>
      <w:proofErr w:type="spellStart"/>
      <w:r w:rsidRPr="008A01BD">
        <w:rPr>
          <w:rFonts w:eastAsia="Calibri"/>
          <w:kern w:val="0"/>
          <w14:ligatures w14:val="none"/>
        </w:rPr>
        <w:t>eozinofilija</w:t>
      </w:r>
      <w:proofErr w:type="spellEnd"/>
      <w:r w:rsidRPr="008A01BD">
        <w:rPr>
          <w:rFonts w:eastAsia="Calibri"/>
          <w:kern w:val="0"/>
          <w14:ligatures w14:val="none"/>
        </w:rPr>
        <w:t xml:space="preserve"> ir sisteminiais simptomais (DRESS) ir ūminę </w:t>
      </w:r>
      <w:proofErr w:type="spellStart"/>
      <w:r w:rsidRPr="008A01BD">
        <w:rPr>
          <w:rFonts w:eastAsia="Calibri"/>
          <w:kern w:val="0"/>
          <w14:ligatures w14:val="none"/>
        </w:rPr>
        <w:t>generalizuotą</w:t>
      </w:r>
      <w:proofErr w:type="spellEnd"/>
      <w:r w:rsidRPr="008A01BD">
        <w:rPr>
          <w:rFonts w:eastAsia="Calibri"/>
          <w:kern w:val="0"/>
          <w14:ligatures w14:val="none"/>
        </w:rPr>
        <w:t xml:space="preserve"> </w:t>
      </w:r>
      <w:proofErr w:type="spellStart"/>
      <w:r w:rsidRPr="008A01BD">
        <w:rPr>
          <w:rFonts w:eastAsia="Calibri"/>
          <w:kern w:val="0"/>
          <w14:ligatures w14:val="none"/>
        </w:rPr>
        <w:t>egzanteminę</w:t>
      </w:r>
      <w:proofErr w:type="spellEnd"/>
      <w:r w:rsidRPr="008A01BD">
        <w:rPr>
          <w:rFonts w:eastAsia="Calibri"/>
          <w:kern w:val="0"/>
          <w14:ligatures w14:val="none"/>
        </w:rPr>
        <w:t xml:space="preserve"> </w:t>
      </w:r>
      <w:proofErr w:type="spellStart"/>
      <w:r w:rsidRPr="008A01BD">
        <w:rPr>
          <w:rFonts w:eastAsia="Calibri"/>
          <w:kern w:val="0"/>
          <w14:ligatures w14:val="none"/>
        </w:rPr>
        <w:t>pustuliozę</w:t>
      </w:r>
      <w:proofErr w:type="spellEnd"/>
      <w:r w:rsidRPr="008A01BD">
        <w:rPr>
          <w:rFonts w:eastAsia="Calibri"/>
          <w:kern w:val="0"/>
          <w14:ligatures w14:val="none"/>
        </w:rPr>
        <w:t xml:space="preserve"> (ŪGEP).</w:t>
      </w:r>
    </w:p>
    <w:p w14:paraId="5AF75B70"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w:t>
      </w:r>
      <w:r w:rsidRPr="008A01BD">
        <w:rPr>
          <w:rFonts w:eastAsia="Calibri"/>
          <w:kern w:val="0"/>
          <w14:ligatures w14:val="none"/>
        </w:rPr>
        <w:tab/>
        <w:t>SJS ar TEN iš pradžių gali pasireikšti kaip rausvos į taikinį panašios dėmės ar ratu einančios juostos (dažnai su centre esančia pūsle) ant liemens. Be to, gali pasireikšti burnos, ryklės,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5E7BC202"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w:t>
      </w:r>
      <w:r w:rsidRPr="008A01BD">
        <w:rPr>
          <w:rFonts w:eastAsia="Calibri"/>
          <w:kern w:val="0"/>
          <w14:ligatures w14:val="none"/>
        </w:rPr>
        <w:tab/>
        <w:t>DRESS iš pradžių pasireiškia į gripą panašiais simptomais ir veido išbėrimu, po to išbėrimas plinta ir pasireiškia karščiavimas, kraujo tyrimais nustatomas kepenų fermentų aktyvumo padidėjimas, tam tikrų baltųjų kraujo ląstelių (</w:t>
      </w:r>
      <w:proofErr w:type="spellStart"/>
      <w:r w:rsidRPr="008A01BD">
        <w:rPr>
          <w:rFonts w:eastAsia="Calibri"/>
          <w:kern w:val="0"/>
          <w14:ligatures w14:val="none"/>
        </w:rPr>
        <w:t>eozinofilų</w:t>
      </w:r>
      <w:proofErr w:type="spellEnd"/>
      <w:r w:rsidRPr="008A01BD">
        <w:rPr>
          <w:rFonts w:eastAsia="Calibri"/>
          <w:kern w:val="0"/>
          <w14:ligatures w14:val="none"/>
        </w:rPr>
        <w:t>) kiekio padidėjimas (</w:t>
      </w:r>
      <w:proofErr w:type="spellStart"/>
      <w:r w:rsidRPr="008A01BD">
        <w:rPr>
          <w:rFonts w:eastAsia="Calibri"/>
          <w:kern w:val="0"/>
          <w14:ligatures w14:val="none"/>
        </w:rPr>
        <w:t>eozinofilija</w:t>
      </w:r>
      <w:proofErr w:type="spellEnd"/>
      <w:r w:rsidRPr="008A01BD">
        <w:rPr>
          <w:rFonts w:eastAsia="Calibri"/>
          <w:kern w:val="0"/>
          <w14:ligatures w14:val="none"/>
        </w:rPr>
        <w:t>) bei limfmazgių padidėjimas.</w:t>
      </w:r>
    </w:p>
    <w:p w14:paraId="4CCEBD43" w14:textId="77777777" w:rsidR="008A01BD" w:rsidRPr="008A01BD" w:rsidRDefault="008A01BD" w:rsidP="008A01BD">
      <w:pPr>
        <w:widowControl w:val="0"/>
        <w:numPr>
          <w:ilvl w:val="0"/>
          <w:numId w:val="3"/>
        </w:numPr>
        <w:spacing w:after="0" w:line="240" w:lineRule="auto"/>
        <w:ind w:left="567" w:hanging="567"/>
        <w:rPr>
          <w:rFonts w:ascii="Calibri" w:eastAsia="Calibri" w:hAnsi="Calibri"/>
          <w:kern w:val="0"/>
          <w:lang w:val="pt-PT"/>
          <w14:ligatures w14:val="none"/>
        </w:rPr>
      </w:pPr>
      <w:r w:rsidRPr="008A01BD">
        <w:rPr>
          <w:rFonts w:eastAsia="Times New Roman"/>
          <w:kern w:val="0"/>
          <w:lang w:val="sl-SI" w:eastAsia="sl-SI"/>
          <w14:ligatures w14:val="none"/>
        </w:rPr>
        <w:t xml:space="preserve">Raudonas, pleiskanojantis, išplitęs odos bėrimas su poodiniais gumbeliais (įskaitant odos </w:t>
      </w:r>
      <w:r w:rsidRPr="008A01BD">
        <w:rPr>
          <w:rFonts w:eastAsia="Times New Roman"/>
          <w:kern w:val="0"/>
          <w:lang w:val="sl-SI" w:eastAsia="sl-SI"/>
          <w14:ligatures w14:val="none"/>
        </w:rPr>
        <w:lastRenderedPageBreak/>
        <w:t>raukšles, krūtinę, pilvą (įskaitant skrandžio sritį), nugarą ir rankas) ir pūslės, kartu pasireiškiant karščiavimui. Šie simptomai paprastai atsiranda gydymo pradžioje (ūminė generalizuota egzanteminė pustuliozė).</w:t>
      </w:r>
    </w:p>
    <w:p w14:paraId="323F9AD1"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4D2317D8"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 xml:space="preserve">Jeigu Jums pasireiškia sunkus išbėrimas ar kitokių paminėtų odos simptomų, nutraukite </w:t>
      </w:r>
      <w:proofErr w:type="spellStart"/>
      <w:r w:rsidRPr="008A01BD">
        <w:rPr>
          <w:rFonts w:eastAsia="Calibri"/>
          <w:kern w:val="0"/>
          <w14:ligatures w14:val="none"/>
        </w:rPr>
        <w:t>levofloksacino</w:t>
      </w:r>
      <w:proofErr w:type="spellEnd"/>
      <w:r w:rsidRPr="008A01BD">
        <w:rPr>
          <w:rFonts w:eastAsia="Calibri"/>
          <w:kern w:val="0"/>
          <w14:ligatures w14:val="none"/>
        </w:rPr>
        <w:t xml:space="preserve"> vartojimą ir nedelsdami kreipkitės į savo gydytoją ar medicininės pagalbos.</w:t>
      </w:r>
    </w:p>
    <w:p w14:paraId="5656A417"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54E1F267"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 xml:space="preserve">Jeigu anksčiau vartodami </w:t>
      </w:r>
      <w:proofErr w:type="spellStart"/>
      <w:r w:rsidRPr="008A01BD">
        <w:rPr>
          <w:rFonts w:eastAsia="Calibri"/>
          <w:kern w:val="0"/>
          <w14:ligatures w14:val="none"/>
        </w:rPr>
        <w:t>chinolonų</w:t>
      </w:r>
      <w:proofErr w:type="spellEnd"/>
      <w:r w:rsidRPr="008A01BD">
        <w:rPr>
          <w:rFonts w:eastAsia="Calibri"/>
          <w:kern w:val="0"/>
          <w14:ligatures w14:val="none"/>
        </w:rPr>
        <w:t xml:space="preserve"> arba </w:t>
      </w:r>
      <w:proofErr w:type="spellStart"/>
      <w:r w:rsidRPr="008A01BD">
        <w:rPr>
          <w:rFonts w:eastAsia="Calibri"/>
          <w:kern w:val="0"/>
          <w14:ligatures w14:val="none"/>
        </w:rPr>
        <w:t>fluorochinolonų</w:t>
      </w:r>
      <w:proofErr w:type="spellEnd"/>
      <w:r w:rsidRPr="008A01BD">
        <w:rPr>
          <w:rFonts w:eastAsia="Calibri"/>
          <w:kern w:val="0"/>
          <w14:ligatures w14:val="none"/>
        </w:rPr>
        <w:t xml:space="preserve"> patyrėte bet kokią sunkią nepageidaujamą reakciją, </w:t>
      </w:r>
      <w:proofErr w:type="spellStart"/>
      <w:r w:rsidRPr="008A01BD">
        <w:rPr>
          <w:rFonts w:eastAsia="Calibri"/>
          <w:kern w:val="0"/>
          <w14:ligatures w14:val="none"/>
        </w:rPr>
        <w:t>fluorochinolonų</w:t>
      </w:r>
      <w:proofErr w:type="spellEnd"/>
      <w:r w:rsidRPr="008A01BD">
        <w:rPr>
          <w:rFonts w:eastAsia="Calibri"/>
          <w:kern w:val="0"/>
          <w14:ligatures w14:val="none"/>
        </w:rPr>
        <w:t xml:space="preserve"> ar </w:t>
      </w:r>
      <w:proofErr w:type="spellStart"/>
      <w:r w:rsidRPr="008A01BD">
        <w:rPr>
          <w:rFonts w:eastAsia="Calibri"/>
          <w:kern w:val="0"/>
          <w14:ligatures w14:val="none"/>
        </w:rPr>
        <w:t>chinolonų</w:t>
      </w:r>
      <w:proofErr w:type="spellEnd"/>
      <w:r w:rsidRPr="008A01BD">
        <w:rPr>
          <w:rFonts w:eastAsia="Calibri"/>
          <w:kern w:val="0"/>
          <w14:ligatures w14:val="none"/>
        </w:rPr>
        <w:t xml:space="preserve"> grupės antibakterinių vaistų, įskaitant </w:t>
      </w:r>
      <w:proofErr w:type="spellStart"/>
      <w:r w:rsidRPr="008A01BD">
        <w:rPr>
          <w:rFonts w:eastAsia="Calibri"/>
          <w:kern w:val="0"/>
          <w14:ligatures w14:val="none"/>
        </w:rPr>
        <w:t>Levalox</w:t>
      </w:r>
      <w:proofErr w:type="spellEnd"/>
      <w:r w:rsidRPr="008A01BD">
        <w:rPr>
          <w:rFonts w:eastAsia="Calibri"/>
          <w:kern w:val="0"/>
          <w14:ligatures w14:val="none"/>
        </w:rPr>
        <w:t>, vartoti negalima. Tokiu atveju kuo skubiau pasakykite gydytojui.</w:t>
      </w:r>
    </w:p>
    <w:p w14:paraId="7B1D3068"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29D70191" w14:textId="77777777" w:rsidR="008A01BD" w:rsidRPr="008A01BD" w:rsidRDefault="008A01BD" w:rsidP="008A01BD">
      <w:pPr>
        <w:widowControl w:val="0"/>
        <w:autoSpaceDE w:val="0"/>
        <w:autoSpaceDN w:val="0"/>
        <w:adjustRightInd w:val="0"/>
        <w:spacing w:after="0" w:line="240" w:lineRule="auto"/>
        <w:rPr>
          <w:rFonts w:eastAsia="Calibri"/>
          <w:kern w:val="0"/>
          <w:u w:val="single"/>
          <w14:ligatures w14:val="none"/>
        </w:rPr>
      </w:pPr>
      <w:r w:rsidRPr="008A01BD">
        <w:rPr>
          <w:rFonts w:eastAsia="Calibri"/>
          <w:kern w:val="0"/>
          <w:u w:val="single"/>
          <w14:ligatures w14:val="none"/>
        </w:rPr>
        <w:t>Šio vaisto vartojimo metu</w:t>
      </w:r>
    </w:p>
    <w:p w14:paraId="3863CDDA" w14:textId="77777777" w:rsidR="008A01BD" w:rsidRPr="008A01BD" w:rsidRDefault="008A01BD" w:rsidP="008A01BD">
      <w:pPr>
        <w:widowControl w:val="0"/>
        <w:spacing w:after="0" w:line="260" w:lineRule="exact"/>
        <w:rPr>
          <w:rFonts w:eastAsia="Calibri"/>
          <w:kern w:val="0"/>
          <w:szCs w:val="20"/>
          <w:lang w:eastAsia="sl-SI"/>
          <w14:ligatures w14:val="none"/>
        </w:rPr>
      </w:pPr>
      <w:r w:rsidRPr="008A01BD">
        <w:rPr>
          <w:rFonts w:eastAsia="Calibri"/>
          <w:kern w:val="0"/>
          <w:szCs w:val="20"/>
          <w:lang w:eastAsia="sl-SI"/>
          <w14:ligatures w14:val="none"/>
        </w:rPr>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67DCE42F" w14:textId="77777777" w:rsidR="008A01BD" w:rsidRPr="008A01BD" w:rsidRDefault="008A01BD" w:rsidP="008A01BD">
      <w:pPr>
        <w:widowControl w:val="0"/>
        <w:spacing w:after="0" w:line="260" w:lineRule="exact"/>
        <w:ind w:left="567" w:hanging="567"/>
        <w:rPr>
          <w:rFonts w:eastAsia="Calibri"/>
          <w:kern w:val="0"/>
          <w:szCs w:val="20"/>
          <w:lang w:eastAsia="sl-SI"/>
          <w14:ligatures w14:val="none"/>
        </w:rPr>
      </w:pPr>
    </w:p>
    <w:p w14:paraId="202ABD90" w14:textId="77777777" w:rsidR="008A01BD" w:rsidRPr="008A01BD" w:rsidRDefault="008A01BD" w:rsidP="008A01BD">
      <w:pPr>
        <w:widowControl w:val="0"/>
        <w:spacing w:after="0" w:line="260" w:lineRule="exact"/>
        <w:rPr>
          <w:rFonts w:eastAsia="Calibri"/>
          <w:kern w:val="0"/>
          <w14:ligatures w14:val="none"/>
        </w:rPr>
      </w:pPr>
      <w:r w:rsidRPr="008A01BD">
        <w:rPr>
          <w:rFonts w:eastAsia="Calibri"/>
          <w:kern w:val="0"/>
          <w14:ligatures w14:val="none"/>
        </w:rPr>
        <w:t xml:space="preserve">Jeigu Jūs staiga pradėtumėte dusti, ypač jei dusulys prasidėtų išsitiesus gulint lovoje, arba pastebėtumėte, kad patinusios Jūsų kulkšnys, pėdos arba pilvas, arba Jums prasidėtų </w:t>
      </w:r>
      <w:proofErr w:type="spellStart"/>
      <w:r w:rsidRPr="008A01BD">
        <w:rPr>
          <w:rFonts w:eastAsia="Calibri"/>
          <w:kern w:val="0"/>
          <w14:ligatures w14:val="none"/>
        </w:rPr>
        <w:t>palpitacijos</w:t>
      </w:r>
      <w:proofErr w:type="spellEnd"/>
      <w:r w:rsidRPr="008A01BD">
        <w:rPr>
          <w:rFonts w:eastAsia="Calibri"/>
          <w:kern w:val="0"/>
          <w14:ligatures w14:val="none"/>
        </w:rPr>
        <w:t xml:space="preserve"> (pajustumėte pagreitėjusį arba nereguliarų širdies plakimą), nedelsdami praneškite apie tai gydytojui.</w:t>
      </w:r>
    </w:p>
    <w:p w14:paraId="22B6F2AA" w14:textId="77777777" w:rsidR="008A01BD" w:rsidRPr="008A01BD" w:rsidRDefault="008A01BD" w:rsidP="008A01BD">
      <w:pPr>
        <w:widowControl w:val="0"/>
        <w:spacing w:after="0" w:line="260" w:lineRule="exact"/>
        <w:rPr>
          <w:rFonts w:eastAsia="Calibri"/>
          <w:kern w:val="0"/>
          <w14:ligatures w14:val="none"/>
        </w:rPr>
      </w:pPr>
    </w:p>
    <w:p w14:paraId="5F8823D2" w14:textId="77777777" w:rsidR="008A01BD" w:rsidRPr="008A01BD" w:rsidRDefault="008A01BD" w:rsidP="008A01BD">
      <w:pPr>
        <w:widowControl w:val="0"/>
        <w:spacing w:after="0" w:line="260" w:lineRule="exact"/>
        <w:rPr>
          <w:rFonts w:eastAsia="Calibri"/>
          <w:kern w:val="0"/>
          <w:lang w:val="sl-SI"/>
          <w14:ligatures w14:val="none"/>
        </w:rPr>
      </w:pPr>
      <w:r w:rsidRPr="008A01BD">
        <w:rPr>
          <w:rFonts w:eastAsia="Calibri"/>
          <w:kern w:val="0"/>
          <w:lang w:val="sl-SI"/>
          <w14:ligatures w14:val="none"/>
        </w:rPr>
        <w:t>Jei pradedate patirti staigius nevalingus timptelėjimus, raumenų trūkčiojimus ar raumenų susitraukimus – nedelsdami kreipkitės į gydytoją, nes tai gali būti mioklonijos požymiai. Jūsų gydytojui gali tekti nutraukti gydymą levofloksacinu ir pradėti tinkamą gydymą.</w:t>
      </w:r>
    </w:p>
    <w:p w14:paraId="04D314BF" w14:textId="77777777" w:rsidR="008A01BD" w:rsidRPr="008A01BD" w:rsidRDefault="008A01BD" w:rsidP="008A01BD">
      <w:pPr>
        <w:widowControl w:val="0"/>
        <w:autoSpaceDE w:val="0"/>
        <w:autoSpaceDN w:val="0"/>
        <w:adjustRightInd w:val="0"/>
        <w:spacing w:after="0" w:line="240" w:lineRule="auto"/>
        <w:rPr>
          <w:rFonts w:eastAsia="Calibri"/>
          <w:kern w:val="0"/>
          <w:u w:val="single"/>
          <w14:ligatures w14:val="none"/>
        </w:rPr>
      </w:pPr>
    </w:p>
    <w:p w14:paraId="30CF949E"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Jei pykina, bendrai blogai jaučiatės, jaučiate stiprų diskomfortą ar nuolatinį skausmą arba stiprėja pilvo skausmas arba vemiate – nedelsdami kreipkitės į gydytoją, nes tai gali būti kasos uždegimo (ūminio pankreatito) požymis.</w:t>
      </w:r>
    </w:p>
    <w:p w14:paraId="268531D7"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5ED5C0AC"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Jei jaučiate nuovargį, atsiranda odos blyškumas, mėlynių, nekontroliuojamas kraujavimas, karščiuojate, skauda gerklę ir labai pablogėja bendra jūsų būklė arba jaučiate, kad Jūsų imuninės sistemos atsparumas infekcijai gali sumažėti, nedelsdami kreipkitės į gydytoją, nes tai gali būti kraujo ląstelių sutrikimo požymiai. Gydytojas turi stebėti Jūsų kraują ir atlikti kraujo tyrimus. Jei kraujo rodikliai yra nenormalūs, gydytojui gali tekti nutraukti gydymą.</w:t>
      </w:r>
    </w:p>
    <w:p w14:paraId="494D6FD5"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3AC8270E"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 xml:space="preserve">Retai gali pasireikšti sąnarių skausmas ir tinimas bei sausgyslių uždegimas arba plyšimas.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Pr="008A01BD">
        <w:rPr>
          <w:rFonts w:eastAsia="Calibri"/>
          <w:kern w:val="0"/>
          <w14:ligatures w14:val="none"/>
        </w:rPr>
        <w:t>Levalox</w:t>
      </w:r>
      <w:proofErr w:type="spellEnd"/>
      <w:r w:rsidRPr="008A01BD">
        <w:rPr>
          <w:rFonts w:eastAsia="Calibri"/>
          <w:kern w:val="0"/>
          <w14:ligatures w14:val="none"/>
        </w:rPr>
        <w:t xml:space="preserve"> nutraukimo. Pasireiškus pirmajam sausgyslių skausmo arba uždegimo požymiui (pvz., kulkšnies, riešo, alkūnės, peties arba kelio), nustokite vartoti </w:t>
      </w:r>
      <w:proofErr w:type="spellStart"/>
      <w:r w:rsidRPr="008A01BD">
        <w:rPr>
          <w:rFonts w:eastAsia="Calibri"/>
          <w:kern w:val="0"/>
          <w14:ligatures w14:val="none"/>
        </w:rPr>
        <w:t>Levalox</w:t>
      </w:r>
      <w:proofErr w:type="spellEnd"/>
      <w:r w:rsidRPr="008A01BD">
        <w:rPr>
          <w:rFonts w:eastAsia="Calibri"/>
          <w:kern w:val="0"/>
          <w14:ligatures w14:val="none"/>
        </w:rPr>
        <w:t>, kreipkitės į gydytoją ir stenkitės nejudinti skausmingos vietos. Venkite nereikalingos fizinės veiklos, nes tai gali padidinti sausgyslių plyšimo riziką.</w:t>
      </w:r>
    </w:p>
    <w:p w14:paraId="2B8F1469" w14:textId="77777777" w:rsidR="008A01BD" w:rsidRPr="008A01BD" w:rsidRDefault="008A01BD" w:rsidP="008A01BD">
      <w:pPr>
        <w:widowControl w:val="0"/>
        <w:autoSpaceDE w:val="0"/>
        <w:autoSpaceDN w:val="0"/>
        <w:adjustRightInd w:val="0"/>
        <w:spacing w:after="0" w:line="240" w:lineRule="auto"/>
        <w:rPr>
          <w:rFonts w:eastAsia="Calibri"/>
          <w:kern w:val="0"/>
          <w:u w:val="single"/>
          <w14:ligatures w14:val="none"/>
        </w:rPr>
      </w:pPr>
    </w:p>
    <w:p w14:paraId="2B0ECF32"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 xml:space="preserve">Retai Jums gali pasireikšti nervo pažeidimo (neuropatijos) simptomų, tokių kaip skausmas, deginimas, dilgčiojimas, tirpimas ir (arba) silpnumas, ypač pėdų ir kojų arba plaštakų ir rankų. Jeigu taip atsitiktų, nustokite vartoti </w:t>
      </w:r>
      <w:proofErr w:type="spellStart"/>
      <w:r w:rsidRPr="008A01BD">
        <w:rPr>
          <w:rFonts w:eastAsia="Calibri"/>
          <w:kern w:val="0"/>
          <w14:ligatures w14:val="none"/>
        </w:rPr>
        <w:t>Levalox</w:t>
      </w:r>
      <w:proofErr w:type="spellEnd"/>
      <w:r w:rsidRPr="008A01BD">
        <w:rPr>
          <w:rFonts w:eastAsia="Calibri"/>
          <w:kern w:val="0"/>
          <w14:ligatures w14:val="none"/>
        </w:rPr>
        <w:t xml:space="preserve"> ir nedelsdami pasakykite gydytojui, kad būklė netaptų galimai negrįžtama.</w:t>
      </w:r>
    </w:p>
    <w:p w14:paraId="722F7CD7"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22D52F7B" w14:textId="77777777" w:rsidR="008A01BD" w:rsidRPr="008A01BD" w:rsidRDefault="008A01BD" w:rsidP="008A01BD">
      <w:pPr>
        <w:widowControl w:val="0"/>
        <w:autoSpaceDE w:val="0"/>
        <w:autoSpaceDN w:val="0"/>
        <w:adjustRightInd w:val="0"/>
        <w:spacing w:after="0" w:line="240" w:lineRule="auto"/>
        <w:rPr>
          <w:rFonts w:eastAsia="Calibri"/>
          <w:kern w:val="0"/>
          <w:u w:val="single"/>
          <w14:ligatures w14:val="none"/>
        </w:rPr>
      </w:pPr>
      <w:r w:rsidRPr="008A01BD">
        <w:rPr>
          <w:rFonts w:eastAsia="Calibri"/>
          <w:kern w:val="0"/>
          <w:u w:val="single"/>
          <w14:ligatures w14:val="none"/>
        </w:rPr>
        <w:t>Ilgalaikis, negalią sukeliantis ir galimai negrįžtamas sunkus šalutinis poveikis</w:t>
      </w:r>
    </w:p>
    <w:p w14:paraId="678B4066"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roofErr w:type="spellStart"/>
      <w:r w:rsidRPr="008A01BD">
        <w:rPr>
          <w:rFonts w:eastAsia="Calibri"/>
          <w:kern w:val="0"/>
          <w14:ligatures w14:val="none"/>
        </w:rPr>
        <w:t>Fluorochinolonų</w:t>
      </w:r>
      <w:proofErr w:type="spellEnd"/>
      <w:r w:rsidRPr="008A01BD">
        <w:rPr>
          <w:rFonts w:eastAsia="Calibri"/>
          <w:kern w:val="0"/>
          <w14:ligatures w14:val="none"/>
        </w:rPr>
        <w:t xml:space="preserve"> ar </w:t>
      </w:r>
      <w:proofErr w:type="spellStart"/>
      <w:r w:rsidRPr="008A01BD">
        <w:rPr>
          <w:rFonts w:eastAsia="Calibri"/>
          <w:kern w:val="0"/>
          <w14:ligatures w14:val="none"/>
        </w:rPr>
        <w:t>chinolonų</w:t>
      </w:r>
      <w:proofErr w:type="spellEnd"/>
      <w:r w:rsidRPr="008A01BD">
        <w:rPr>
          <w:rFonts w:eastAsia="Calibri"/>
          <w:kern w:val="0"/>
          <w14:ligatures w14:val="none"/>
        </w:rPr>
        <w:t xml:space="preserve"> grupės antibakteriniai vaistai, įskaitant </w:t>
      </w:r>
      <w:proofErr w:type="spellStart"/>
      <w:r w:rsidRPr="008A01BD">
        <w:rPr>
          <w:rFonts w:eastAsia="Calibri"/>
          <w:kern w:val="0"/>
          <w14:ligatures w14:val="none"/>
        </w:rPr>
        <w:t>Levalox</w:t>
      </w:r>
      <w:proofErr w:type="spellEnd"/>
      <w:r w:rsidRPr="008A01BD">
        <w:rPr>
          <w:rFonts w:eastAsia="Calibri"/>
          <w:kern w:val="0"/>
          <w14:ligatures w14:val="none"/>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badymo adatomis pojūtis, perštėjimas, kutenimas, tirpimas arba deginimas (</w:t>
      </w:r>
      <w:proofErr w:type="spellStart"/>
      <w:r w:rsidRPr="008A01BD">
        <w:rPr>
          <w:rFonts w:eastAsia="Calibri"/>
          <w:kern w:val="0"/>
          <w14:ligatures w14:val="none"/>
        </w:rPr>
        <w:t>parestezija</w:t>
      </w:r>
      <w:proofErr w:type="spellEnd"/>
      <w:r w:rsidRPr="008A01BD">
        <w:rPr>
          <w:rFonts w:eastAsia="Calibri"/>
          <w:kern w:val="0"/>
          <w14:ligatures w14:val="none"/>
        </w:rPr>
        <w:t>), jutimų sutrikimai, įskaitant regos, skonio, uoslės ir klausos sutrikimus, depresija, atminties sutrikimas, sunkus nuovargis ir sunkūs miego sutrikimai.</w:t>
      </w:r>
    </w:p>
    <w:p w14:paraId="6432642A"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7C399AA9"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lastRenderedPageBreak/>
        <w:t xml:space="preserve">Jeigu pavartojus </w:t>
      </w:r>
      <w:proofErr w:type="spellStart"/>
      <w:r w:rsidRPr="008A01BD">
        <w:rPr>
          <w:rFonts w:eastAsia="Calibri"/>
          <w:kern w:val="0"/>
          <w14:ligatures w14:val="none"/>
        </w:rPr>
        <w:t>Levalox</w:t>
      </w:r>
      <w:proofErr w:type="spellEnd"/>
      <w:r w:rsidRPr="008A01BD">
        <w:rPr>
          <w:rFonts w:eastAsia="Calibri"/>
          <w:kern w:val="0"/>
          <w14:ligatures w14:val="none"/>
        </w:rPr>
        <w:t xml:space="preserve"> pasireiškė bet kuris nurodytas šalutinis poveikis, prieš tęsdami gydymą, nedelsdami kreipkitės į gydytoją. Jūs ir Jūsų gydytojas nuspręsite, ar gydymą reikia tęsti, ir apsvarstysite gydymą kitos klasės antibiotiku.</w:t>
      </w:r>
    </w:p>
    <w:p w14:paraId="48EF4BD1"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1F3C65AC"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 xml:space="preserve">Jei abejojate, ar kuri nors aukščiau paminėta būklė Jums tinka, pasitarkite su gydytoju arba vaistininku, prieš pradėdami vartoti </w:t>
      </w:r>
      <w:proofErr w:type="spellStart"/>
      <w:r w:rsidRPr="008A01BD">
        <w:rPr>
          <w:rFonts w:eastAsia="Calibri"/>
          <w:kern w:val="0"/>
          <w14:ligatures w14:val="none"/>
        </w:rPr>
        <w:t>Levalox</w:t>
      </w:r>
      <w:proofErr w:type="spellEnd"/>
      <w:r w:rsidRPr="008A01BD">
        <w:rPr>
          <w:rFonts w:eastAsia="Calibri"/>
          <w:kern w:val="0"/>
          <w14:ligatures w14:val="none"/>
        </w:rPr>
        <w:t>.</w:t>
      </w:r>
    </w:p>
    <w:p w14:paraId="6B153BAB" w14:textId="77777777" w:rsidR="008A01BD" w:rsidRPr="008A01BD" w:rsidRDefault="008A01BD" w:rsidP="008A01BD">
      <w:pPr>
        <w:widowControl w:val="0"/>
        <w:spacing w:after="0" w:line="240" w:lineRule="auto"/>
        <w:rPr>
          <w:rFonts w:eastAsia="Calibri"/>
          <w:kern w:val="0"/>
          <w14:ligatures w14:val="none"/>
        </w:rPr>
      </w:pPr>
    </w:p>
    <w:p w14:paraId="289EF433" w14:textId="77777777" w:rsidR="008A01BD" w:rsidRPr="008A01BD" w:rsidRDefault="008A01BD" w:rsidP="008A01BD">
      <w:pPr>
        <w:widowControl w:val="0"/>
        <w:tabs>
          <w:tab w:val="left" w:pos="567"/>
        </w:tabs>
        <w:spacing w:after="0" w:line="240" w:lineRule="auto"/>
        <w:jc w:val="both"/>
        <w:outlineLvl w:val="3"/>
        <w:rPr>
          <w:rFonts w:eastAsia="Calibri"/>
          <w:b/>
          <w:kern w:val="0"/>
          <w14:ligatures w14:val="none"/>
        </w:rPr>
      </w:pPr>
      <w:r w:rsidRPr="008A01BD">
        <w:rPr>
          <w:rFonts w:eastAsia="Calibri"/>
          <w:b/>
          <w:kern w:val="0"/>
          <w14:ligatures w14:val="none"/>
        </w:rPr>
        <w:t>Vaikams ir paaugliams</w:t>
      </w:r>
    </w:p>
    <w:p w14:paraId="750B23B6"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Šio vaisto vaikams ir paaugliams vartoti negalima.</w:t>
      </w:r>
    </w:p>
    <w:p w14:paraId="4765FF7E"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2F0760B6"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 xml:space="preserve">Kiti vaistai ir </w:t>
      </w:r>
      <w:proofErr w:type="spellStart"/>
      <w:r w:rsidRPr="008A01BD">
        <w:rPr>
          <w:rFonts w:eastAsia="Calibri"/>
          <w:b/>
          <w:kern w:val="0"/>
          <w14:ligatures w14:val="none"/>
        </w:rPr>
        <w:t>Levalox</w:t>
      </w:r>
      <w:proofErr w:type="spellEnd"/>
    </w:p>
    <w:p w14:paraId="4915FB16"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Jeigu vartojate ar neseniai vartojote kitų vaistų arba dėl to nesate tikri, pasakykite gydytojui arba vaistininkui. </w:t>
      </w:r>
      <w:proofErr w:type="spellStart"/>
      <w:r w:rsidRPr="008A01BD">
        <w:rPr>
          <w:rFonts w:eastAsia="Calibri"/>
          <w:kern w:val="0"/>
          <w14:ligatures w14:val="none"/>
        </w:rPr>
        <w:t>Levalox</w:t>
      </w:r>
      <w:proofErr w:type="spellEnd"/>
      <w:r w:rsidRPr="008A01BD">
        <w:rPr>
          <w:rFonts w:eastAsia="Calibri"/>
          <w:kern w:val="0"/>
          <w14:ligatures w14:val="none"/>
        </w:rPr>
        <w:t xml:space="preserve"> gali keisti kai kurių vaistų poveikį, o kai kurie vaistai – </w:t>
      </w:r>
      <w:proofErr w:type="spellStart"/>
      <w:r w:rsidRPr="008A01BD">
        <w:rPr>
          <w:rFonts w:eastAsia="Calibri"/>
          <w:kern w:val="0"/>
          <w14:ligatures w14:val="none"/>
        </w:rPr>
        <w:t>Levalox</w:t>
      </w:r>
      <w:proofErr w:type="spellEnd"/>
      <w:r w:rsidRPr="008A01BD">
        <w:rPr>
          <w:rFonts w:eastAsia="Calibri"/>
          <w:kern w:val="0"/>
          <w14:ligatures w14:val="none"/>
        </w:rPr>
        <w:t xml:space="preserve"> poveikį.</w:t>
      </w:r>
    </w:p>
    <w:p w14:paraId="6B4E5414"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36FC8258"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r w:rsidRPr="008A01BD">
        <w:rPr>
          <w:rFonts w:eastAsia="Calibri"/>
          <w:b/>
          <w:kern w:val="0"/>
          <w14:ligatures w14:val="none"/>
        </w:rPr>
        <w:t xml:space="preserve">Ypač svarbu pasakyti gydytojui, jeigu vartojate bet kurių toliau išvardytų vaistų, kadangi tokiu atveju vartojant </w:t>
      </w:r>
      <w:proofErr w:type="spellStart"/>
      <w:r w:rsidRPr="008A01BD">
        <w:rPr>
          <w:rFonts w:eastAsia="Calibri"/>
          <w:b/>
          <w:kern w:val="0"/>
          <w14:ligatures w14:val="none"/>
        </w:rPr>
        <w:t>Levalox</w:t>
      </w:r>
      <w:proofErr w:type="spellEnd"/>
      <w:r w:rsidRPr="008A01BD">
        <w:rPr>
          <w:rFonts w:eastAsia="Calibri"/>
          <w:b/>
          <w:kern w:val="0"/>
          <w14:ligatures w14:val="none"/>
        </w:rPr>
        <w:t xml:space="preserve"> gali didėti šalutinio poveikio atsiradimo rizika.</w:t>
      </w:r>
    </w:p>
    <w:p w14:paraId="10214635"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Kortikosteroidų, kurie kartais vadinami steroidais ir vartojami uždegimui mažinti. Gali padidėti sausgyslės uždegimo ir (arba) plyšimo pavojus.</w:t>
      </w:r>
    </w:p>
    <w:p w14:paraId="678F29BB"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Varfarino, kurio vartojama kraujui skystinti. Gali didėti kraujavimo rizika. Gydytojas gali nurodyti reguliariai atlikinėti kraujo tyrimus, kad galėtų įvertinti, kaip </w:t>
      </w:r>
      <w:proofErr w:type="spellStart"/>
      <w:r w:rsidRPr="008A01BD">
        <w:rPr>
          <w:rFonts w:eastAsia="Calibri"/>
          <w:kern w:val="0"/>
          <w14:ligatures w14:val="none"/>
        </w:rPr>
        <w:t>kreša</w:t>
      </w:r>
      <w:proofErr w:type="spellEnd"/>
      <w:r w:rsidRPr="008A01BD">
        <w:rPr>
          <w:rFonts w:eastAsia="Calibri"/>
          <w:kern w:val="0"/>
          <w14:ligatures w14:val="none"/>
        </w:rPr>
        <w:t xml:space="preserve"> Jūsų kraujas.</w:t>
      </w:r>
    </w:p>
    <w:p w14:paraId="7A40D9E6"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proofErr w:type="spellStart"/>
      <w:r w:rsidRPr="008A01BD">
        <w:rPr>
          <w:rFonts w:eastAsia="Calibri"/>
          <w:kern w:val="0"/>
          <w14:ligatures w14:val="none"/>
        </w:rPr>
        <w:t>Teofilino</w:t>
      </w:r>
      <w:proofErr w:type="spellEnd"/>
      <w:r w:rsidRPr="008A01BD">
        <w:rPr>
          <w:rFonts w:eastAsia="Calibri"/>
          <w:kern w:val="0"/>
          <w14:ligatures w14:val="none"/>
        </w:rPr>
        <w:t xml:space="preserve">, kurio vartojama nuo kvėpavimo sutrikimų. Jei tuo pat metu vartojama </w:t>
      </w:r>
      <w:proofErr w:type="spellStart"/>
      <w:r w:rsidRPr="008A01BD">
        <w:rPr>
          <w:rFonts w:eastAsia="Calibri"/>
          <w:kern w:val="0"/>
          <w14:ligatures w14:val="none"/>
        </w:rPr>
        <w:t>Levalox</w:t>
      </w:r>
      <w:proofErr w:type="spellEnd"/>
      <w:r w:rsidRPr="008A01BD">
        <w:rPr>
          <w:rFonts w:eastAsia="Calibri"/>
          <w:kern w:val="0"/>
          <w14:ligatures w14:val="none"/>
        </w:rPr>
        <w:t>, padidėja priepuolių (traukulių) atsiradimo pavojus.</w:t>
      </w:r>
    </w:p>
    <w:p w14:paraId="24F44D22"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Nesteroidinių vaistų nuo uždegimo (NVNU), kurių vartojama skausmui ir uždegimui mažinti, pavyzdžiui, aspirino, </w:t>
      </w:r>
      <w:proofErr w:type="spellStart"/>
      <w:r w:rsidRPr="008A01BD">
        <w:rPr>
          <w:rFonts w:eastAsia="Calibri"/>
          <w:kern w:val="0"/>
          <w14:ligatures w14:val="none"/>
        </w:rPr>
        <w:t>ibuprofeno</w:t>
      </w:r>
      <w:proofErr w:type="spellEnd"/>
      <w:r w:rsidRPr="008A01BD">
        <w:rPr>
          <w:rFonts w:eastAsia="Calibri"/>
          <w:kern w:val="0"/>
          <w14:ligatures w14:val="none"/>
        </w:rPr>
        <w:t xml:space="preserve">, </w:t>
      </w:r>
      <w:proofErr w:type="spellStart"/>
      <w:r w:rsidRPr="008A01BD">
        <w:rPr>
          <w:rFonts w:eastAsia="Calibri"/>
          <w:kern w:val="0"/>
          <w14:ligatures w14:val="none"/>
        </w:rPr>
        <w:t>fenbufeno</w:t>
      </w:r>
      <w:proofErr w:type="spellEnd"/>
      <w:r w:rsidRPr="008A01BD">
        <w:rPr>
          <w:rFonts w:eastAsia="Calibri"/>
          <w:kern w:val="0"/>
          <w14:ligatures w14:val="none"/>
        </w:rPr>
        <w:t xml:space="preserve">, </w:t>
      </w:r>
      <w:proofErr w:type="spellStart"/>
      <w:r w:rsidRPr="008A01BD">
        <w:rPr>
          <w:rFonts w:eastAsia="Calibri"/>
          <w:kern w:val="0"/>
          <w14:ligatures w14:val="none"/>
        </w:rPr>
        <w:t>ketoprofeno</w:t>
      </w:r>
      <w:proofErr w:type="spellEnd"/>
      <w:r w:rsidRPr="008A01BD">
        <w:rPr>
          <w:rFonts w:eastAsia="Calibri"/>
          <w:kern w:val="0"/>
          <w14:ligatures w14:val="none"/>
        </w:rPr>
        <w:t xml:space="preserve">, </w:t>
      </w:r>
      <w:proofErr w:type="spellStart"/>
      <w:r w:rsidRPr="008A01BD">
        <w:rPr>
          <w:rFonts w:eastAsia="Calibri"/>
          <w:kern w:val="0"/>
          <w14:ligatures w14:val="none"/>
        </w:rPr>
        <w:t>indometacino</w:t>
      </w:r>
      <w:proofErr w:type="spellEnd"/>
      <w:r w:rsidRPr="008A01BD">
        <w:rPr>
          <w:rFonts w:eastAsia="Calibri"/>
          <w:kern w:val="0"/>
          <w14:ligatures w14:val="none"/>
        </w:rPr>
        <w:t xml:space="preserve">. Jei tuo pat metu vartojama </w:t>
      </w:r>
      <w:proofErr w:type="spellStart"/>
      <w:r w:rsidRPr="008A01BD">
        <w:rPr>
          <w:rFonts w:eastAsia="Calibri"/>
          <w:kern w:val="0"/>
          <w14:ligatures w14:val="none"/>
        </w:rPr>
        <w:t>Levalox</w:t>
      </w:r>
      <w:proofErr w:type="spellEnd"/>
      <w:r w:rsidRPr="008A01BD">
        <w:rPr>
          <w:rFonts w:eastAsia="Calibri"/>
          <w:kern w:val="0"/>
          <w14:ligatures w14:val="none"/>
        </w:rPr>
        <w:t>, padidėja priepuolių (traukulių) atsiradimo pavojus.</w:t>
      </w:r>
    </w:p>
    <w:p w14:paraId="4B3FDF80"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proofErr w:type="spellStart"/>
      <w:r w:rsidRPr="008A01BD">
        <w:rPr>
          <w:rFonts w:eastAsia="Calibri"/>
          <w:kern w:val="0"/>
          <w14:ligatures w14:val="none"/>
        </w:rPr>
        <w:t>Ciklosporino</w:t>
      </w:r>
      <w:proofErr w:type="spellEnd"/>
      <w:r w:rsidRPr="008A01BD">
        <w:rPr>
          <w:rFonts w:eastAsia="Calibri"/>
          <w:kern w:val="0"/>
          <w14:ligatures w14:val="none"/>
        </w:rPr>
        <w:t xml:space="preserve">, kurio vartojama po organų persodinimo. Gali didėti šalutinio </w:t>
      </w:r>
      <w:proofErr w:type="spellStart"/>
      <w:r w:rsidRPr="008A01BD">
        <w:rPr>
          <w:rFonts w:eastAsia="Calibri"/>
          <w:kern w:val="0"/>
          <w14:ligatures w14:val="none"/>
        </w:rPr>
        <w:t>ciklosporino</w:t>
      </w:r>
      <w:proofErr w:type="spellEnd"/>
      <w:r w:rsidRPr="008A01BD">
        <w:rPr>
          <w:rFonts w:eastAsia="Calibri"/>
          <w:kern w:val="0"/>
          <w14:ligatures w14:val="none"/>
        </w:rPr>
        <w:t xml:space="preserve"> poveikio atsiradimo rizika.</w:t>
      </w:r>
    </w:p>
    <w:p w14:paraId="6C6E1CA5"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Vaistų, kurie keičia širdies plakimą. Tai yra vaistai, vartojami esant nenormaliam širdies ritmui (</w:t>
      </w:r>
      <w:proofErr w:type="spellStart"/>
      <w:r w:rsidRPr="008A01BD">
        <w:rPr>
          <w:rFonts w:eastAsia="Calibri"/>
          <w:kern w:val="0"/>
          <w14:ligatures w14:val="none"/>
        </w:rPr>
        <w:t>antiaritminiai</w:t>
      </w:r>
      <w:proofErr w:type="spellEnd"/>
      <w:r w:rsidRPr="008A01BD">
        <w:rPr>
          <w:rFonts w:eastAsia="Calibri"/>
          <w:kern w:val="0"/>
          <w14:ligatures w14:val="none"/>
        </w:rPr>
        <w:t xml:space="preserve"> preparatai, pavyzdžiui, </w:t>
      </w:r>
      <w:proofErr w:type="spellStart"/>
      <w:r w:rsidRPr="008A01BD">
        <w:rPr>
          <w:rFonts w:eastAsia="Calibri"/>
          <w:kern w:val="0"/>
          <w14:ligatures w14:val="none"/>
        </w:rPr>
        <w:t>chinidinas</w:t>
      </w:r>
      <w:proofErr w:type="spellEnd"/>
      <w:r w:rsidRPr="008A01BD">
        <w:rPr>
          <w:rFonts w:eastAsia="Calibri"/>
          <w:kern w:val="0"/>
          <w14:ligatures w14:val="none"/>
        </w:rPr>
        <w:t xml:space="preserve">, </w:t>
      </w:r>
      <w:proofErr w:type="spellStart"/>
      <w:r w:rsidRPr="008A01BD">
        <w:rPr>
          <w:rFonts w:eastAsia="Calibri"/>
          <w:kern w:val="0"/>
          <w14:ligatures w14:val="none"/>
        </w:rPr>
        <w:t>hidrochinidinas</w:t>
      </w:r>
      <w:proofErr w:type="spellEnd"/>
      <w:r w:rsidRPr="008A01BD">
        <w:rPr>
          <w:rFonts w:eastAsia="Calibri"/>
          <w:kern w:val="0"/>
          <w14:ligatures w14:val="none"/>
        </w:rPr>
        <w:t xml:space="preserve">, </w:t>
      </w:r>
      <w:proofErr w:type="spellStart"/>
      <w:r w:rsidRPr="008A01BD">
        <w:rPr>
          <w:rFonts w:eastAsia="Calibri"/>
          <w:kern w:val="0"/>
          <w14:ligatures w14:val="none"/>
        </w:rPr>
        <w:t>dizopiramidas</w:t>
      </w:r>
      <w:proofErr w:type="spellEnd"/>
      <w:r w:rsidRPr="008A01BD">
        <w:rPr>
          <w:rFonts w:eastAsia="Calibri"/>
          <w:kern w:val="0"/>
          <w14:ligatures w14:val="none"/>
        </w:rPr>
        <w:t xml:space="preserve">, </w:t>
      </w:r>
      <w:proofErr w:type="spellStart"/>
      <w:r w:rsidRPr="008A01BD">
        <w:rPr>
          <w:rFonts w:eastAsia="Calibri"/>
          <w:kern w:val="0"/>
          <w14:ligatures w14:val="none"/>
        </w:rPr>
        <w:t>sotalolis</w:t>
      </w:r>
      <w:proofErr w:type="spellEnd"/>
      <w:r w:rsidRPr="008A01BD">
        <w:rPr>
          <w:rFonts w:eastAsia="Calibri"/>
          <w:kern w:val="0"/>
          <w14:ligatures w14:val="none"/>
        </w:rPr>
        <w:t xml:space="preserve">, </w:t>
      </w:r>
      <w:proofErr w:type="spellStart"/>
      <w:r w:rsidRPr="008A01BD">
        <w:rPr>
          <w:rFonts w:eastAsia="Calibri"/>
          <w:kern w:val="0"/>
          <w14:ligatures w14:val="none"/>
        </w:rPr>
        <w:t>dofetilidas</w:t>
      </w:r>
      <w:proofErr w:type="spellEnd"/>
      <w:r w:rsidRPr="008A01BD">
        <w:rPr>
          <w:rFonts w:eastAsia="Calibri"/>
          <w:kern w:val="0"/>
          <w14:ligatures w14:val="none"/>
        </w:rPr>
        <w:t xml:space="preserve">, </w:t>
      </w:r>
      <w:proofErr w:type="spellStart"/>
      <w:r w:rsidRPr="008A01BD">
        <w:rPr>
          <w:rFonts w:eastAsia="Calibri"/>
          <w:kern w:val="0"/>
          <w14:ligatures w14:val="none"/>
        </w:rPr>
        <w:t>ibutilidas</w:t>
      </w:r>
      <w:proofErr w:type="spellEnd"/>
      <w:r w:rsidRPr="008A01BD">
        <w:rPr>
          <w:rFonts w:eastAsia="Calibri"/>
          <w:kern w:val="0"/>
          <w14:ligatures w14:val="none"/>
        </w:rPr>
        <w:t xml:space="preserve"> ir </w:t>
      </w:r>
      <w:proofErr w:type="spellStart"/>
      <w:r w:rsidRPr="008A01BD">
        <w:rPr>
          <w:rFonts w:eastAsia="Calibri"/>
          <w:kern w:val="0"/>
          <w14:ligatures w14:val="none"/>
        </w:rPr>
        <w:t>amjodaronas</w:t>
      </w:r>
      <w:proofErr w:type="spellEnd"/>
      <w:r w:rsidRPr="008A01BD">
        <w:rPr>
          <w:rFonts w:eastAsia="Calibri"/>
          <w:kern w:val="0"/>
          <w14:ligatures w14:val="none"/>
        </w:rPr>
        <w:t>), vaistai nuo depresijos (</w:t>
      </w:r>
      <w:proofErr w:type="spellStart"/>
      <w:r w:rsidRPr="008A01BD">
        <w:rPr>
          <w:rFonts w:eastAsia="Calibri"/>
          <w:kern w:val="0"/>
          <w14:ligatures w14:val="none"/>
        </w:rPr>
        <w:t>tricikliai</w:t>
      </w:r>
      <w:proofErr w:type="spellEnd"/>
      <w:r w:rsidRPr="008A01BD">
        <w:rPr>
          <w:rFonts w:eastAsia="Calibri"/>
          <w:kern w:val="0"/>
          <w14:ligatures w14:val="none"/>
        </w:rPr>
        <w:t xml:space="preserve"> antidepresantai, pavyzdžiui, </w:t>
      </w:r>
      <w:proofErr w:type="spellStart"/>
      <w:r w:rsidRPr="008A01BD">
        <w:rPr>
          <w:rFonts w:eastAsia="Calibri"/>
          <w:kern w:val="0"/>
          <w14:ligatures w14:val="none"/>
        </w:rPr>
        <w:t>amitriptilinas</w:t>
      </w:r>
      <w:proofErr w:type="spellEnd"/>
      <w:r w:rsidRPr="008A01BD">
        <w:rPr>
          <w:rFonts w:eastAsia="Calibri"/>
          <w:kern w:val="0"/>
          <w14:ligatures w14:val="none"/>
        </w:rPr>
        <w:t xml:space="preserve"> ir </w:t>
      </w:r>
      <w:proofErr w:type="spellStart"/>
      <w:r w:rsidRPr="008A01BD">
        <w:rPr>
          <w:rFonts w:eastAsia="Calibri"/>
          <w:kern w:val="0"/>
          <w14:ligatures w14:val="none"/>
        </w:rPr>
        <w:t>imipraminas</w:t>
      </w:r>
      <w:proofErr w:type="spellEnd"/>
      <w:r w:rsidRPr="008A01BD">
        <w:rPr>
          <w:rFonts w:eastAsia="Calibri"/>
          <w:kern w:val="0"/>
          <w14:ligatures w14:val="none"/>
        </w:rPr>
        <w:t>), psichikos sutrikimų (vaistai nuo psichozės) ir bakterinės infekcijos (</w:t>
      </w:r>
      <w:proofErr w:type="spellStart"/>
      <w:r w:rsidRPr="008A01BD">
        <w:rPr>
          <w:rFonts w:eastAsia="Calibri"/>
          <w:kern w:val="0"/>
          <w14:ligatures w14:val="none"/>
        </w:rPr>
        <w:t>makrolidų</w:t>
      </w:r>
      <w:proofErr w:type="spellEnd"/>
      <w:r w:rsidRPr="008A01BD">
        <w:rPr>
          <w:rFonts w:eastAsia="Calibri"/>
          <w:kern w:val="0"/>
          <w14:ligatures w14:val="none"/>
        </w:rPr>
        <w:t xml:space="preserve"> grupės antibiotikai, pavyzdžiui, </w:t>
      </w:r>
      <w:proofErr w:type="spellStart"/>
      <w:r w:rsidRPr="008A01BD">
        <w:rPr>
          <w:rFonts w:eastAsia="Calibri"/>
          <w:kern w:val="0"/>
          <w14:ligatures w14:val="none"/>
        </w:rPr>
        <w:t>eritromicinas</w:t>
      </w:r>
      <w:proofErr w:type="spellEnd"/>
      <w:r w:rsidRPr="008A01BD">
        <w:rPr>
          <w:rFonts w:eastAsia="Calibri"/>
          <w:kern w:val="0"/>
          <w14:ligatures w14:val="none"/>
        </w:rPr>
        <w:t xml:space="preserve">, </w:t>
      </w:r>
      <w:proofErr w:type="spellStart"/>
      <w:r w:rsidRPr="008A01BD">
        <w:rPr>
          <w:rFonts w:eastAsia="Calibri"/>
          <w:kern w:val="0"/>
          <w14:ligatures w14:val="none"/>
        </w:rPr>
        <w:t>azitromicinas</w:t>
      </w:r>
      <w:proofErr w:type="spellEnd"/>
      <w:r w:rsidRPr="008A01BD">
        <w:rPr>
          <w:rFonts w:eastAsia="Calibri"/>
          <w:kern w:val="0"/>
          <w14:ligatures w14:val="none"/>
        </w:rPr>
        <w:t xml:space="preserve"> ir </w:t>
      </w:r>
      <w:proofErr w:type="spellStart"/>
      <w:r w:rsidRPr="008A01BD">
        <w:rPr>
          <w:rFonts w:eastAsia="Calibri"/>
          <w:kern w:val="0"/>
          <w14:ligatures w14:val="none"/>
        </w:rPr>
        <w:t>klaritromicinas</w:t>
      </w:r>
      <w:proofErr w:type="spellEnd"/>
      <w:r w:rsidRPr="008A01BD">
        <w:rPr>
          <w:rFonts w:eastAsia="Calibri"/>
          <w:kern w:val="0"/>
          <w14:ligatures w14:val="none"/>
        </w:rPr>
        <w:t>).</w:t>
      </w:r>
    </w:p>
    <w:p w14:paraId="574DDC67"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proofErr w:type="spellStart"/>
      <w:r w:rsidRPr="008A01BD">
        <w:rPr>
          <w:rFonts w:eastAsia="Calibri"/>
          <w:kern w:val="0"/>
          <w14:ligatures w14:val="none"/>
        </w:rPr>
        <w:t>Probenecido</w:t>
      </w:r>
      <w:proofErr w:type="spellEnd"/>
      <w:r w:rsidRPr="008A01BD">
        <w:rPr>
          <w:rFonts w:eastAsia="Calibri"/>
          <w:kern w:val="0"/>
          <w14:ligatures w14:val="none"/>
        </w:rPr>
        <w:t xml:space="preserve"> (vartojamo nuo podagros) ir </w:t>
      </w:r>
      <w:proofErr w:type="spellStart"/>
      <w:r w:rsidRPr="008A01BD">
        <w:rPr>
          <w:rFonts w:eastAsia="Calibri"/>
          <w:kern w:val="0"/>
          <w14:ligatures w14:val="none"/>
        </w:rPr>
        <w:t>cimetidino</w:t>
      </w:r>
      <w:proofErr w:type="spellEnd"/>
      <w:r w:rsidRPr="008A01BD">
        <w:rPr>
          <w:rFonts w:eastAsia="Calibri"/>
          <w:kern w:val="0"/>
          <w14:ligatures w14:val="none"/>
        </w:rPr>
        <w:t xml:space="preserve"> (vartojamo nuo opų ir rėmens). Šių vaistų kartu su </w:t>
      </w:r>
      <w:proofErr w:type="spellStart"/>
      <w:r w:rsidRPr="008A01BD">
        <w:rPr>
          <w:rFonts w:eastAsia="Calibri"/>
          <w:kern w:val="0"/>
          <w14:ligatures w14:val="none"/>
        </w:rPr>
        <w:t>Levalox</w:t>
      </w:r>
      <w:proofErr w:type="spellEnd"/>
      <w:r w:rsidRPr="008A01BD">
        <w:rPr>
          <w:rFonts w:eastAsia="Calibri"/>
          <w:kern w:val="0"/>
          <w14:ligatures w14:val="none"/>
        </w:rPr>
        <w:t xml:space="preserve"> būtina vartoti atsargiai. Jeigu yra inkstų sutrikimų, gydytojas gali paskirti mažesnę dozę.</w:t>
      </w:r>
    </w:p>
    <w:p w14:paraId="610D3C00" w14:textId="77777777" w:rsidR="008A01BD" w:rsidRPr="008A01BD" w:rsidRDefault="008A01BD" w:rsidP="008A01BD">
      <w:pPr>
        <w:widowControl w:val="0"/>
        <w:autoSpaceDE w:val="0"/>
        <w:autoSpaceDN w:val="0"/>
        <w:adjustRightInd w:val="0"/>
        <w:spacing w:after="0" w:line="240" w:lineRule="auto"/>
        <w:ind w:right="96"/>
        <w:rPr>
          <w:rFonts w:eastAsia="Calibri"/>
          <w:b/>
          <w:kern w:val="0"/>
          <w14:ligatures w14:val="none"/>
        </w:rPr>
      </w:pPr>
    </w:p>
    <w:p w14:paraId="53C3AB02" w14:textId="77777777" w:rsidR="008A01BD" w:rsidRPr="008A01BD" w:rsidRDefault="008A01BD" w:rsidP="008A01BD">
      <w:pPr>
        <w:widowControl w:val="0"/>
        <w:autoSpaceDE w:val="0"/>
        <w:autoSpaceDN w:val="0"/>
        <w:adjustRightInd w:val="0"/>
        <w:spacing w:after="0" w:line="240" w:lineRule="auto"/>
        <w:ind w:right="96"/>
        <w:rPr>
          <w:rFonts w:eastAsia="Calibri"/>
          <w:b/>
          <w:kern w:val="0"/>
          <w14:ligatures w14:val="none"/>
        </w:rPr>
      </w:pPr>
      <w:proofErr w:type="spellStart"/>
      <w:r w:rsidRPr="008A01BD">
        <w:rPr>
          <w:rFonts w:eastAsia="Calibri"/>
          <w:b/>
          <w:kern w:val="0"/>
          <w14:ligatures w14:val="none"/>
        </w:rPr>
        <w:t>Levalox</w:t>
      </w:r>
      <w:proofErr w:type="spellEnd"/>
      <w:r w:rsidRPr="008A01BD">
        <w:rPr>
          <w:rFonts w:eastAsia="Calibri"/>
          <w:b/>
          <w:kern w:val="0"/>
          <w14:ligatures w14:val="none"/>
        </w:rPr>
        <w:t xml:space="preserve"> tablečių ir toliau išvardytų vaistų negalima vartoti tuo pačiu metu, kadangi gali pakisti </w:t>
      </w:r>
      <w:proofErr w:type="spellStart"/>
      <w:r w:rsidRPr="008A01BD">
        <w:rPr>
          <w:rFonts w:eastAsia="Calibri"/>
          <w:b/>
          <w:kern w:val="0"/>
          <w14:ligatures w14:val="none"/>
        </w:rPr>
        <w:t>Levalox</w:t>
      </w:r>
      <w:proofErr w:type="spellEnd"/>
      <w:r w:rsidRPr="008A01BD">
        <w:rPr>
          <w:rFonts w:eastAsia="Calibri"/>
          <w:b/>
          <w:kern w:val="0"/>
          <w14:ligatures w14:val="none"/>
        </w:rPr>
        <w:t xml:space="preserve"> tablečių poveikis.</w:t>
      </w:r>
    </w:p>
    <w:p w14:paraId="148451DB"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Geležies tabletės (nuo mažakraujystės), cinko papildai, </w:t>
      </w:r>
      <w:proofErr w:type="spellStart"/>
      <w:r w:rsidRPr="008A01BD">
        <w:rPr>
          <w:rFonts w:eastAsia="Calibri"/>
          <w:kern w:val="0"/>
          <w14:ligatures w14:val="none"/>
        </w:rPr>
        <w:t>antacidiniai</w:t>
      </w:r>
      <w:proofErr w:type="spellEnd"/>
      <w:r w:rsidRPr="008A01BD">
        <w:rPr>
          <w:rFonts w:eastAsia="Calibri"/>
          <w:kern w:val="0"/>
          <w14:ligatures w14:val="none"/>
        </w:rPr>
        <w:t xml:space="preserve"> preparatai, kuriuose yra magnio arba aliuminio (nuo padidėjusio rūgštingumo ar rėmens), </w:t>
      </w:r>
      <w:proofErr w:type="spellStart"/>
      <w:r w:rsidRPr="008A01BD">
        <w:rPr>
          <w:rFonts w:eastAsia="Calibri"/>
          <w:kern w:val="0"/>
          <w14:ligatures w14:val="none"/>
        </w:rPr>
        <w:t>didanozino</w:t>
      </w:r>
      <w:proofErr w:type="spellEnd"/>
      <w:r w:rsidRPr="008A01BD">
        <w:rPr>
          <w:rFonts w:eastAsia="Calibri"/>
          <w:kern w:val="0"/>
          <w14:ligatures w14:val="none"/>
        </w:rPr>
        <w:t xml:space="preserve"> ar </w:t>
      </w:r>
      <w:proofErr w:type="spellStart"/>
      <w:r w:rsidRPr="008A01BD">
        <w:rPr>
          <w:rFonts w:eastAsia="Calibri"/>
          <w:kern w:val="0"/>
          <w14:ligatures w14:val="none"/>
        </w:rPr>
        <w:t>sukralfato</w:t>
      </w:r>
      <w:proofErr w:type="spellEnd"/>
      <w:r w:rsidRPr="008A01BD">
        <w:rPr>
          <w:rFonts w:eastAsia="Calibri"/>
          <w:kern w:val="0"/>
          <w14:ligatures w14:val="none"/>
        </w:rPr>
        <w:t xml:space="preserve"> (nuo skrandžio opų). Žr. 3 skyriaus poskyrį „Jei jau vartojate geležies tablečių, cinko papildų, </w:t>
      </w:r>
      <w:proofErr w:type="spellStart"/>
      <w:r w:rsidRPr="008A01BD">
        <w:rPr>
          <w:rFonts w:eastAsia="Calibri"/>
          <w:kern w:val="0"/>
          <w14:ligatures w14:val="none"/>
        </w:rPr>
        <w:t>antacidinių</w:t>
      </w:r>
      <w:proofErr w:type="spellEnd"/>
      <w:r w:rsidRPr="008A01BD">
        <w:rPr>
          <w:rFonts w:eastAsia="Calibri"/>
          <w:kern w:val="0"/>
          <w14:ligatures w14:val="none"/>
        </w:rPr>
        <w:t xml:space="preserve"> preparatų, </w:t>
      </w:r>
      <w:proofErr w:type="spellStart"/>
      <w:r w:rsidRPr="008A01BD">
        <w:rPr>
          <w:rFonts w:eastAsia="Calibri"/>
          <w:kern w:val="0"/>
          <w14:ligatures w14:val="none"/>
        </w:rPr>
        <w:t>didanozino</w:t>
      </w:r>
      <w:proofErr w:type="spellEnd"/>
      <w:r w:rsidRPr="008A01BD">
        <w:rPr>
          <w:rFonts w:eastAsia="Calibri"/>
          <w:kern w:val="0"/>
          <w14:ligatures w14:val="none"/>
        </w:rPr>
        <w:t xml:space="preserve"> ar </w:t>
      </w:r>
      <w:proofErr w:type="spellStart"/>
      <w:r w:rsidRPr="008A01BD">
        <w:rPr>
          <w:rFonts w:eastAsia="Calibri"/>
          <w:kern w:val="0"/>
          <w14:ligatures w14:val="none"/>
        </w:rPr>
        <w:t>sukralfato</w:t>
      </w:r>
      <w:proofErr w:type="spellEnd"/>
      <w:r w:rsidRPr="008A01BD">
        <w:rPr>
          <w:rFonts w:eastAsia="Calibri"/>
          <w:kern w:val="0"/>
          <w14:ligatures w14:val="none"/>
        </w:rPr>
        <w:t>“ žemiau.</w:t>
      </w:r>
    </w:p>
    <w:p w14:paraId="33450824" w14:textId="77777777" w:rsidR="008A01BD" w:rsidRPr="008A01BD" w:rsidRDefault="008A01BD" w:rsidP="008A01BD">
      <w:pPr>
        <w:widowControl w:val="0"/>
        <w:autoSpaceDE w:val="0"/>
        <w:autoSpaceDN w:val="0"/>
        <w:adjustRightInd w:val="0"/>
        <w:spacing w:after="0" w:line="240" w:lineRule="auto"/>
        <w:ind w:right="96"/>
        <w:rPr>
          <w:rFonts w:eastAsia="Calibri"/>
          <w:b/>
          <w:kern w:val="0"/>
          <w14:ligatures w14:val="none"/>
        </w:rPr>
      </w:pPr>
    </w:p>
    <w:p w14:paraId="7A560EC9" w14:textId="77777777" w:rsidR="008A01BD" w:rsidRPr="008A01BD" w:rsidRDefault="008A01BD" w:rsidP="008A01BD">
      <w:pPr>
        <w:widowControl w:val="0"/>
        <w:autoSpaceDE w:val="0"/>
        <w:autoSpaceDN w:val="0"/>
        <w:adjustRightInd w:val="0"/>
        <w:spacing w:after="0" w:line="240" w:lineRule="auto"/>
        <w:ind w:right="96"/>
        <w:rPr>
          <w:rFonts w:eastAsia="Calibri"/>
          <w:b/>
          <w:kern w:val="0"/>
          <w14:ligatures w14:val="none"/>
        </w:rPr>
      </w:pPr>
      <w:r w:rsidRPr="008A01BD">
        <w:rPr>
          <w:rFonts w:eastAsia="Calibri"/>
          <w:b/>
          <w:kern w:val="0"/>
          <w14:ligatures w14:val="none"/>
        </w:rPr>
        <w:t xml:space="preserve">Šlapimo tyrimas </w:t>
      </w:r>
      <w:proofErr w:type="spellStart"/>
      <w:r w:rsidRPr="008A01BD">
        <w:rPr>
          <w:rFonts w:eastAsia="Calibri"/>
          <w:b/>
          <w:kern w:val="0"/>
          <w14:ligatures w14:val="none"/>
        </w:rPr>
        <w:t>opiatams</w:t>
      </w:r>
      <w:proofErr w:type="spellEnd"/>
      <w:r w:rsidRPr="008A01BD">
        <w:rPr>
          <w:rFonts w:eastAsia="Calibri"/>
          <w:b/>
          <w:kern w:val="0"/>
          <w14:ligatures w14:val="none"/>
        </w:rPr>
        <w:t xml:space="preserve"> nustatyti</w:t>
      </w:r>
    </w:p>
    <w:p w14:paraId="528240AF" w14:textId="77777777" w:rsidR="008A01BD" w:rsidRPr="008A01BD" w:rsidRDefault="008A01BD" w:rsidP="008A01BD">
      <w:pPr>
        <w:widowControl w:val="0"/>
        <w:autoSpaceDE w:val="0"/>
        <w:autoSpaceDN w:val="0"/>
        <w:adjustRightInd w:val="0"/>
        <w:spacing w:after="0" w:line="240" w:lineRule="auto"/>
        <w:ind w:right="95"/>
        <w:rPr>
          <w:rFonts w:eastAsia="Calibri"/>
          <w:kern w:val="0"/>
          <w14:ligatures w14:val="none"/>
        </w:rPr>
      </w:pPr>
      <w:r w:rsidRPr="008A01BD">
        <w:rPr>
          <w:rFonts w:eastAsia="Calibri"/>
          <w:kern w:val="0"/>
          <w14:ligatures w14:val="none"/>
        </w:rPr>
        <w:t xml:space="preserve">Žmonėms, kurie yra gydomi </w:t>
      </w:r>
      <w:proofErr w:type="spellStart"/>
      <w:r w:rsidRPr="008A01BD">
        <w:rPr>
          <w:rFonts w:eastAsia="Calibri"/>
          <w:kern w:val="0"/>
          <w14:ligatures w14:val="none"/>
        </w:rPr>
        <w:t>Levalox</w:t>
      </w:r>
      <w:proofErr w:type="spellEnd"/>
      <w:r w:rsidRPr="008A01BD">
        <w:rPr>
          <w:rFonts w:eastAsia="Calibri"/>
          <w:kern w:val="0"/>
          <w14:ligatures w14:val="none"/>
        </w:rPr>
        <w:t xml:space="preserve">, šlapimo tyrimo rezultatai </w:t>
      </w:r>
      <w:proofErr w:type="spellStart"/>
      <w:r w:rsidRPr="008A01BD">
        <w:rPr>
          <w:rFonts w:eastAsia="Calibri"/>
          <w:kern w:val="0"/>
          <w14:ligatures w14:val="none"/>
        </w:rPr>
        <w:t>opiatams</w:t>
      </w:r>
      <w:proofErr w:type="spellEnd"/>
      <w:r w:rsidRPr="008A01BD">
        <w:rPr>
          <w:rFonts w:eastAsia="Calibri"/>
          <w:kern w:val="0"/>
          <w14:ligatures w14:val="none"/>
        </w:rPr>
        <w:t xml:space="preserve"> (stipriai veikiantiems vaistams nuo skausmo) nustatyti gali būti tariamai teigiami. Jei gydytojas Jums nurodė atlikti šlapimo tyrimą, pasakykite jam, kad vartojate </w:t>
      </w:r>
      <w:proofErr w:type="spellStart"/>
      <w:r w:rsidRPr="008A01BD">
        <w:rPr>
          <w:rFonts w:eastAsia="Calibri"/>
          <w:kern w:val="0"/>
          <w14:ligatures w14:val="none"/>
        </w:rPr>
        <w:t>Levalox</w:t>
      </w:r>
      <w:proofErr w:type="spellEnd"/>
      <w:r w:rsidRPr="008A01BD">
        <w:rPr>
          <w:rFonts w:eastAsia="Calibri"/>
          <w:kern w:val="0"/>
          <w14:ligatures w14:val="none"/>
        </w:rPr>
        <w:t>.</w:t>
      </w:r>
    </w:p>
    <w:p w14:paraId="69F86997" w14:textId="77777777" w:rsidR="008A01BD" w:rsidRPr="008A01BD" w:rsidRDefault="008A01BD" w:rsidP="008A01BD">
      <w:pPr>
        <w:widowControl w:val="0"/>
        <w:spacing w:after="0" w:line="240" w:lineRule="auto"/>
        <w:rPr>
          <w:rFonts w:eastAsia="Calibri"/>
          <w:b/>
          <w:kern w:val="0"/>
          <w14:ligatures w14:val="none"/>
        </w:rPr>
      </w:pPr>
    </w:p>
    <w:p w14:paraId="79F7B4E5"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Tuberkuliozės tyrimas</w:t>
      </w:r>
    </w:p>
    <w:p w14:paraId="2EE3BCBD"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Vartojant šio vaisto, tam tikrų laboratorinių tyrimų, kuriais ieškoma tuberkuliozę sukeliančių bakterijų, rezultatai gali būti tariamai neigiami.</w:t>
      </w:r>
    </w:p>
    <w:p w14:paraId="71CC68C3" w14:textId="77777777" w:rsidR="008A01BD" w:rsidRPr="008A01BD" w:rsidRDefault="008A01BD" w:rsidP="008A01BD">
      <w:pPr>
        <w:widowControl w:val="0"/>
        <w:spacing w:after="0" w:line="240" w:lineRule="auto"/>
        <w:rPr>
          <w:rFonts w:eastAsia="Calibri"/>
          <w:kern w:val="0"/>
          <w14:ligatures w14:val="none"/>
        </w:rPr>
      </w:pPr>
    </w:p>
    <w:p w14:paraId="49DBF354"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Nėštumas ir žindymo laikotarpis</w:t>
      </w:r>
    </w:p>
    <w:p w14:paraId="1612CC56"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Nevartokite šio vaisto, jeigu:</w:t>
      </w:r>
    </w:p>
    <w:p w14:paraId="6A35CB84"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esate nėščia, galite pastoti arba manote, kad galite būti nėščia;</w:t>
      </w:r>
    </w:p>
    <w:p w14:paraId="2CCD83B6"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žindote ar planuojate žindyti.</w:t>
      </w:r>
    </w:p>
    <w:p w14:paraId="6342A126" w14:textId="77777777" w:rsidR="008A01BD" w:rsidRPr="008A01BD" w:rsidRDefault="008A01BD" w:rsidP="008A01BD">
      <w:pPr>
        <w:widowControl w:val="0"/>
        <w:spacing w:after="0" w:line="240" w:lineRule="auto"/>
        <w:rPr>
          <w:rFonts w:eastAsia="Calibri"/>
          <w:kern w:val="0"/>
          <w14:ligatures w14:val="none"/>
        </w:rPr>
      </w:pPr>
    </w:p>
    <w:p w14:paraId="0E2D2C50" w14:textId="77777777" w:rsidR="008A01BD" w:rsidRPr="008A01BD" w:rsidRDefault="008A01BD" w:rsidP="008A01BD">
      <w:pPr>
        <w:widowControl w:val="0"/>
        <w:numPr>
          <w:ilvl w:val="12"/>
          <w:numId w:val="0"/>
        </w:numPr>
        <w:spacing w:after="0" w:line="240" w:lineRule="auto"/>
        <w:rPr>
          <w:rFonts w:eastAsia="Times New Roman"/>
          <w:kern w:val="0"/>
          <w:sz w:val="24"/>
          <w:szCs w:val="20"/>
          <w:lang w:eastAsia="sl-SI"/>
          <w14:ligatures w14:val="none"/>
        </w:rPr>
      </w:pPr>
      <w:r w:rsidRPr="008A01BD">
        <w:rPr>
          <w:rFonts w:eastAsia="Calibri"/>
          <w:kern w:val="0"/>
          <w14:ligatures w14:val="none"/>
        </w:rPr>
        <w:t>Jeigu esate nėščia, žindote kūdikį, manote, kad galbūt esate nėščia, arba planuojate pastoti, tai prieš vartodama šį vaistą pasitarkite su gydytoju arba vaistininku.</w:t>
      </w:r>
    </w:p>
    <w:p w14:paraId="7609B60D" w14:textId="77777777" w:rsidR="008A01BD" w:rsidRPr="008A01BD" w:rsidRDefault="008A01BD" w:rsidP="008A01BD">
      <w:pPr>
        <w:widowControl w:val="0"/>
        <w:spacing w:after="0" w:line="240" w:lineRule="auto"/>
        <w:rPr>
          <w:rFonts w:eastAsia="Calibri"/>
          <w:b/>
          <w:kern w:val="0"/>
          <w14:ligatures w14:val="none"/>
        </w:rPr>
      </w:pPr>
    </w:p>
    <w:p w14:paraId="6D9A0B61"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Vairavimas ir mechanizmų valdymas</w:t>
      </w:r>
    </w:p>
    <w:p w14:paraId="49B36F6A" w14:textId="77777777" w:rsidR="008A01BD" w:rsidRPr="008A01BD" w:rsidRDefault="008A01BD" w:rsidP="008A01BD">
      <w:pPr>
        <w:widowControl w:val="0"/>
        <w:spacing w:after="0" w:line="240" w:lineRule="auto"/>
        <w:ind w:hanging="27"/>
        <w:rPr>
          <w:rFonts w:eastAsia="Calibri"/>
          <w:kern w:val="0"/>
          <w14:ligatures w14:val="none"/>
        </w:rPr>
      </w:pPr>
      <w:r w:rsidRPr="008A01BD">
        <w:rPr>
          <w:rFonts w:eastAsia="Calibri"/>
          <w:kern w:val="0"/>
          <w14:ligatures w14:val="none"/>
        </w:rPr>
        <w:t>Po šio vaisto pavartojimo gali pasireikšti šalutinis poveikis, įskaitant svaigulį, mieguistumą, sukimosi pojūtį (</w:t>
      </w:r>
      <w:proofErr w:type="spellStart"/>
      <w:r w:rsidRPr="008A01BD">
        <w:rPr>
          <w:rFonts w:eastAsia="Calibri"/>
          <w:i/>
          <w:kern w:val="0"/>
          <w14:ligatures w14:val="none"/>
        </w:rPr>
        <w:t>vertigo</w:t>
      </w:r>
      <w:proofErr w:type="spellEnd"/>
      <w:r w:rsidRPr="008A01BD">
        <w:rPr>
          <w:rFonts w:eastAsia="Calibri"/>
          <w:kern w:val="0"/>
          <w14:ligatures w14:val="none"/>
        </w:rPr>
        <w:t>) ir regos pokytį. Tam tikras šalutinis poveikis gali sutrikdyti Jūsų gebėjimą susikaupti ir greitai reaguoti. Tokiu atveju negalima vairuoti ar atlikinėti didelio susikaupimo reikalaujančių darbų.</w:t>
      </w:r>
    </w:p>
    <w:p w14:paraId="03C613FF" w14:textId="77777777" w:rsidR="008A01BD" w:rsidRPr="008A01BD" w:rsidRDefault="008A01BD" w:rsidP="008A01BD">
      <w:pPr>
        <w:widowControl w:val="0"/>
        <w:spacing w:after="0" w:line="240" w:lineRule="auto"/>
        <w:rPr>
          <w:rFonts w:eastAsia="Calibri"/>
          <w:kern w:val="0"/>
          <w14:ligatures w14:val="none"/>
        </w:rPr>
      </w:pPr>
    </w:p>
    <w:p w14:paraId="60F9D2FC" w14:textId="77777777" w:rsidR="008A01BD" w:rsidRPr="008A01BD" w:rsidRDefault="008A01BD" w:rsidP="008A01BD">
      <w:pPr>
        <w:widowControl w:val="0"/>
        <w:spacing w:after="0" w:line="240" w:lineRule="auto"/>
        <w:rPr>
          <w:rFonts w:eastAsia="Calibri"/>
          <w:b/>
          <w:kern w:val="0"/>
          <w14:ligatures w14:val="none"/>
        </w:rPr>
      </w:pPr>
      <w:proofErr w:type="spellStart"/>
      <w:r w:rsidRPr="008A01BD">
        <w:rPr>
          <w:rFonts w:eastAsia="Calibri"/>
          <w:b/>
          <w:kern w:val="0"/>
          <w14:ligatures w14:val="none"/>
        </w:rPr>
        <w:t>Levalox</w:t>
      </w:r>
      <w:proofErr w:type="spellEnd"/>
      <w:r w:rsidRPr="008A01BD">
        <w:rPr>
          <w:rFonts w:eastAsia="Calibri"/>
          <w:b/>
          <w:kern w:val="0"/>
          <w14:ligatures w14:val="none"/>
        </w:rPr>
        <w:t xml:space="preserve"> sudėtyje yra saulėlydžio geltonojo FCF (E110)</w:t>
      </w:r>
    </w:p>
    <w:p w14:paraId="6B1FF3F9"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Gali sukelti alerginių reakcijų.</w:t>
      </w:r>
    </w:p>
    <w:p w14:paraId="43DF7CE9" w14:textId="77777777" w:rsidR="008A01BD" w:rsidRPr="008A01BD" w:rsidRDefault="008A01BD" w:rsidP="008A01BD">
      <w:pPr>
        <w:widowControl w:val="0"/>
        <w:spacing w:after="0" w:line="240" w:lineRule="auto"/>
        <w:rPr>
          <w:rFonts w:eastAsia="Calibri"/>
          <w:kern w:val="0"/>
          <w14:ligatures w14:val="none"/>
        </w:rPr>
      </w:pPr>
    </w:p>
    <w:p w14:paraId="6FC7CE62" w14:textId="77777777" w:rsidR="008A01BD" w:rsidRPr="008A01BD" w:rsidRDefault="008A01BD" w:rsidP="008A01BD">
      <w:pPr>
        <w:widowControl w:val="0"/>
        <w:spacing w:after="0" w:line="240" w:lineRule="auto"/>
        <w:rPr>
          <w:rFonts w:eastAsia="Calibri"/>
          <w:kern w:val="0"/>
          <w14:ligatures w14:val="none"/>
        </w:rPr>
      </w:pPr>
    </w:p>
    <w:p w14:paraId="5F457A57"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r w:rsidRPr="008A01BD">
        <w:rPr>
          <w:rFonts w:eastAsia="Calibri"/>
          <w:b/>
          <w:kern w:val="0"/>
          <w14:ligatures w14:val="none"/>
        </w:rPr>
        <w:t>3.</w:t>
      </w:r>
      <w:r w:rsidRPr="008A01BD">
        <w:rPr>
          <w:rFonts w:eastAsia="Calibri"/>
          <w:b/>
          <w:kern w:val="0"/>
          <w14:ligatures w14:val="none"/>
        </w:rPr>
        <w:tab/>
        <w:t xml:space="preserve">Kaip vartoti </w:t>
      </w:r>
      <w:proofErr w:type="spellStart"/>
      <w:r w:rsidRPr="008A01BD">
        <w:rPr>
          <w:rFonts w:eastAsia="Calibri"/>
          <w:b/>
          <w:kern w:val="0"/>
          <w14:ligatures w14:val="none"/>
        </w:rPr>
        <w:t>Levalox</w:t>
      </w:r>
      <w:proofErr w:type="spellEnd"/>
    </w:p>
    <w:p w14:paraId="07733573" w14:textId="77777777" w:rsidR="008A01BD" w:rsidRPr="008A01BD" w:rsidRDefault="008A01BD" w:rsidP="008A01BD">
      <w:pPr>
        <w:widowControl w:val="0"/>
        <w:spacing w:after="0" w:line="240" w:lineRule="auto"/>
        <w:rPr>
          <w:rFonts w:eastAsia="Calibri"/>
          <w:kern w:val="0"/>
          <w14:ligatures w14:val="none"/>
        </w:rPr>
      </w:pPr>
    </w:p>
    <w:p w14:paraId="69D62815"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Visada vartokite šį vaistą tiksliai, kaip nurodė gydytojas arba vaistininkas. Jeigu abejojate, kreipkitės į gydytoją arba vaistininką.</w:t>
      </w:r>
    </w:p>
    <w:p w14:paraId="57CCAD61" w14:textId="77777777" w:rsidR="008A01BD" w:rsidRPr="008A01BD" w:rsidRDefault="008A01BD" w:rsidP="008A01BD">
      <w:pPr>
        <w:widowControl w:val="0"/>
        <w:spacing w:after="0" w:line="240" w:lineRule="auto"/>
        <w:rPr>
          <w:rFonts w:eastAsia="Calibri"/>
          <w:kern w:val="0"/>
          <w14:ligatures w14:val="none"/>
        </w:rPr>
      </w:pPr>
    </w:p>
    <w:p w14:paraId="622456D3"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Kaip vartojamas šis vaistas</w:t>
      </w:r>
    </w:p>
    <w:p w14:paraId="2723CEC5"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Šis vaistas yra vartojamas per burną.</w:t>
      </w:r>
    </w:p>
    <w:p w14:paraId="23C0278C"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Tabletė nuryjama sveika, užgeriant vandeniu.</w:t>
      </w:r>
    </w:p>
    <w:p w14:paraId="1DB9E06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Tabletę galima gerti valgant arba bet kuriuo metu tarp valgymų.</w:t>
      </w:r>
    </w:p>
    <w:p w14:paraId="7EE1BDC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Tabletę galima padalyti į lygias dozes.</w:t>
      </w:r>
    </w:p>
    <w:p w14:paraId="3539911F" w14:textId="77777777" w:rsidR="008A01BD" w:rsidRPr="008A01BD" w:rsidRDefault="008A01BD" w:rsidP="008A01BD">
      <w:pPr>
        <w:widowControl w:val="0"/>
        <w:spacing w:after="0" w:line="240" w:lineRule="auto"/>
        <w:rPr>
          <w:rFonts w:eastAsia="Calibri"/>
          <w:kern w:val="0"/>
          <w14:ligatures w14:val="none"/>
        </w:rPr>
      </w:pPr>
    </w:p>
    <w:p w14:paraId="7C811D69"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Odos apsauga nuo saulės šviesos</w:t>
      </w:r>
    </w:p>
    <w:p w14:paraId="00524C78"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Saugokitės nuo tiesioginės saulės šviesos šio vaisto vartojimo laikotarpiu bei 2 dienas po jo vartojimo nutraukimo, kadangi oda gali tapti daug jautresnė saulei. Jei nesilaikysite toliau išvardytų atsargumo priemonių, oda gali nudegti, pradėti dilgčioti arba gali atsirasti didelių pūslių.</w:t>
      </w:r>
    </w:p>
    <w:p w14:paraId="704C4CDD"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Vartokite kremą, su dideliu apsaugos nuo saulės veiksnio skaitmeniu.</w:t>
      </w:r>
    </w:p>
    <w:p w14:paraId="3A2DC01C"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Visada dėvėkite skrybėlę ir rankas bei kojas dengiančius drabužius.</w:t>
      </w:r>
    </w:p>
    <w:p w14:paraId="082FC3C6"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Venkite buvimo saulėje.</w:t>
      </w:r>
    </w:p>
    <w:p w14:paraId="2B762EFD" w14:textId="77777777" w:rsidR="008A01BD" w:rsidRPr="008A01BD" w:rsidRDefault="008A01BD" w:rsidP="008A01BD">
      <w:pPr>
        <w:widowControl w:val="0"/>
        <w:autoSpaceDE w:val="0"/>
        <w:autoSpaceDN w:val="0"/>
        <w:adjustRightInd w:val="0"/>
        <w:spacing w:after="0" w:line="240" w:lineRule="auto"/>
        <w:ind w:right="96"/>
        <w:rPr>
          <w:rFonts w:eastAsia="Calibri"/>
          <w:b/>
          <w:kern w:val="0"/>
          <w14:ligatures w14:val="none"/>
        </w:rPr>
      </w:pPr>
    </w:p>
    <w:p w14:paraId="6FF57241" w14:textId="77777777" w:rsidR="008A01BD" w:rsidRPr="008A01BD" w:rsidRDefault="008A01BD" w:rsidP="008A01BD">
      <w:pPr>
        <w:widowControl w:val="0"/>
        <w:autoSpaceDE w:val="0"/>
        <w:autoSpaceDN w:val="0"/>
        <w:adjustRightInd w:val="0"/>
        <w:spacing w:after="0" w:line="240" w:lineRule="auto"/>
        <w:ind w:right="96"/>
        <w:rPr>
          <w:rFonts w:eastAsia="Calibri"/>
          <w:b/>
          <w:kern w:val="0"/>
          <w14:ligatures w14:val="none"/>
        </w:rPr>
      </w:pPr>
      <w:r w:rsidRPr="008A01BD">
        <w:rPr>
          <w:rFonts w:eastAsia="Calibri"/>
          <w:b/>
          <w:kern w:val="0"/>
          <w14:ligatures w14:val="none"/>
        </w:rPr>
        <w:t xml:space="preserve">Jei jau vartojate geležies tablečių, cinko papildų, </w:t>
      </w:r>
      <w:proofErr w:type="spellStart"/>
      <w:r w:rsidRPr="008A01BD">
        <w:rPr>
          <w:rFonts w:eastAsia="Calibri"/>
          <w:b/>
          <w:kern w:val="0"/>
          <w14:ligatures w14:val="none"/>
        </w:rPr>
        <w:t>antacidinių</w:t>
      </w:r>
      <w:proofErr w:type="spellEnd"/>
      <w:r w:rsidRPr="008A01BD">
        <w:rPr>
          <w:rFonts w:eastAsia="Calibri"/>
          <w:b/>
          <w:kern w:val="0"/>
          <w14:ligatures w14:val="none"/>
        </w:rPr>
        <w:t xml:space="preserve"> preparatų, </w:t>
      </w:r>
      <w:proofErr w:type="spellStart"/>
      <w:r w:rsidRPr="008A01BD">
        <w:rPr>
          <w:rFonts w:eastAsia="Calibri"/>
          <w:b/>
          <w:kern w:val="0"/>
          <w14:ligatures w14:val="none"/>
        </w:rPr>
        <w:t>didanozino</w:t>
      </w:r>
      <w:proofErr w:type="spellEnd"/>
      <w:r w:rsidRPr="008A01BD">
        <w:rPr>
          <w:rFonts w:eastAsia="Calibri"/>
          <w:b/>
          <w:kern w:val="0"/>
          <w14:ligatures w14:val="none"/>
        </w:rPr>
        <w:t xml:space="preserve"> ar </w:t>
      </w:r>
      <w:proofErr w:type="spellStart"/>
      <w:r w:rsidRPr="008A01BD">
        <w:rPr>
          <w:rFonts w:eastAsia="Calibri"/>
          <w:b/>
          <w:kern w:val="0"/>
          <w14:ligatures w14:val="none"/>
        </w:rPr>
        <w:t>sukralfato</w:t>
      </w:r>
      <w:proofErr w:type="spellEnd"/>
    </w:p>
    <w:p w14:paraId="362D195B"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 xml:space="preserve">Šių vaistų nevartokite tuo pat metu, kaip ir </w:t>
      </w:r>
      <w:proofErr w:type="spellStart"/>
      <w:r w:rsidRPr="008A01BD">
        <w:rPr>
          <w:rFonts w:eastAsia="Calibri"/>
          <w:kern w:val="0"/>
          <w14:ligatures w14:val="none"/>
        </w:rPr>
        <w:t>Levalox</w:t>
      </w:r>
      <w:proofErr w:type="spellEnd"/>
      <w:r w:rsidRPr="008A01BD">
        <w:rPr>
          <w:rFonts w:eastAsia="Calibri"/>
          <w:kern w:val="0"/>
          <w14:ligatures w14:val="none"/>
        </w:rPr>
        <w:t xml:space="preserve">. Šių vaistų galima vartoti iki </w:t>
      </w:r>
      <w:proofErr w:type="spellStart"/>
      <w:r w:rsidRPr="008A01BD">
        <w:rPr>
          <w:rFonts w:eastAsia="Calibri"/>
          <w:kern w:val="0"/>
          <w14:ligatures w14:val="none"/>
        </w:rPr>
        <w:t>Levalox</w:t>
      </w:r>
      <w:proofErr w:type="spellEnd"/>
      <w:r w:rsidRPr="008A01BD">
        <w:rPr>
          <w:rFonts w:eastAsia="Calibri"/>
          <w:kern w:val="0"/>
          <w14:ligatures w14:val="none"/>
        </w:rPr>
        <w:t xml:space="preserve"> tablečių vartojimo likus ar po jo praėjus mažiausiai 2 valandoms.</w:t>
      </w:r>
    </w:p>
    <w:p w14:paraId="7B3287B4" w14:textId="77777777" w:rsidR="008A01BD" w:rsidRPr="008A01BD" w:rsidRDefault="008A01BD" w:rsidP="008A01BD">
      <w:pPr>
        <w:widowControl w:val="0"/>
        <w:spacing w:after="0" w:line="240" w:lineRule="auto"/>
        <w:rPr>
          <w:rFonts w:eastAsia="Calibri"/>
          <w:b/>
          <w:kern w:val="0"/>
          <w14:ligatures w14:val="none"/>
        </w:rPr>
      </w:pPr>
    </w:p>
    <w:p w14:paraId="5C8D07D0"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Kiek vaisto vartoti</w:t>
      </w:r>
    </w:p>
    <w:p w14:paraId="2971A77B"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Jūsų gydytojas nuspręs, kiek </w:t>
      </w:r>
      <w:proofErr w:type="spellStart"/>
      <w:r w:rsidRPr="008A01BD">
        <w:rPr>
          <w:rFonts w:eastAsia="Calibri"/>
          <w:kern w:val="0"/>
          <w14:ligatures w14:val="none"/>
        </w:rPr>
        <w:t>Levalox</w:t>
      </w:r>
      <w:proofErr w:type="spellEnd"/>
      <w:r w:rsidRPr="008A01BD">
        <w:rPr>
          <w:rFonts w:eastAsia="Calibri"/>
          <w:kern w:val="0"/>
          <w14:ligatures w14:val="none"/>
        </w:rPr>
        <w:t xml:space="preserve"> tablečių turite vartoti.</w:t>
      </w:r>
    </w:p>
    <w:p w14:paraId="0832E943"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Dozė priklauso nuo infekcijos pobūdžio ir pažeistos organizmo vietos.</w:t>
      </w:r>
    </w:p>
    <w:p w14:paraId="242B5F12"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Gydymo trukmė priklauso nuo infekcinės ligos sunkumo.</w:t>
      </w:r>
    </w:p>
    <w:p w14:paraId="2EEB041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Jei manote, kad vaistas veikia per silpnai ar per stipriai, nekeiskite dozės pats ir kreipkitės į gydytoją.</w:t>
      </w:r>
    </w:p>
    <w:p w14:paraId="0907C171" w14:textId="77777777" w:rsidR="008A01BD" w:rsidRPr="008A01BD" w:rsidRDefault="008A01BD" w:rsidP="008A01BD">
      <w:pPr>
        <w:widowControl w:val="0"/>
        <w:tabs>
          <w:tab w:val="left" w:pos="357"/>
        </w:tabs>
        <w:spacing w:after="0" w:line="240" w:lineRule="auto"/>
        <w:rPr>
          <w:rFonts w:eastAsia="Calibri"/>
          <w:b/>
          <w:kern w:val="0"/>
          <w14:ligatures w14:val="none"/>
        </w:rPr>
      </w:pPr>
    </w:p>
    <w:p w14:paraId="0994C78C" w14:textId="77777777" w:rsidR="008A01BD" w:rsidRPr="008A01BD" w:rsidRDefault="008A01BD" w:rsidP="008A01BD">
      <w:pPr>
        <w:widowControl w:val="0"/>
        <w:tabs>
          <w:tab w:val="left" w:pos="357"/>
        </w:tabs>
        <w:spacing w:after="0" w:line="240" w:lineRule="auto"/>
        <w:rPr>
          <w:rFonts w:eastAsia="Calibri"/>
          <w:kern w:val="0"/>
          <w14:ligatures w14:val="none"/>
        </w:rPr>
      </w:pPr>
      <w:r w:rsidRPr="008A01BD">
        <w:rPr>
          <w:rFonts w:eastAsia="Calibri"/>
          <w:b/>
          <w:kern w:val="0"/>
          <w14:ligatures w14:val="none"/>
        </w:rPr>
        <w:t>Suaugę ir senyvi žmonės</w:t>
      </w:r>
    </w:p>
    <w:p w14:paraId="2BB801E1" w14:textId="77777777" w:rsidR="008A01BD" w:rsidRPr="008A01BD" w:rsidRDefault="008A01BD" w:rsidP="008A01BD">
      <w:pPr>
        <w:widowControl w:val="0"/>
        <w:autoSpaceDE w:val="0"/>
        <w:autoSpaceDN w:val="0"/>
        <w:adjustRightInd w:val="0"/>
        <w:spacing w:after="0" w:line="240" w:lineRule="auto"/>
        <w:jc w:val="both"/>
        <w:rPr>
          <w:rFonts w:eastAsia="Calibri"/>
          <w:kern w:val="0"/>
          <w14:ligatures w14:val="none"/>
        </w:rPr>
      </w:pPr>
      <w:r w:rsidRPr="008A01BD">
        <w:rPr>
          <w:rFonts w:eastAsia="Calibri"/>
          <w:b/>
          <w:kern w:val="0"/>
          <w14:ligatures w14:val="none"/>
        </w:rPr>
        <w:t>Ančių (sinusų) infekcinė liga</w:t>
      </w:r>
    </w:p>
    <w:p w14:paraId="4D2CDB2C"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 xml:space="preserve">Dvi </w:t>
      </w:r>
      <w:proofErr w:type="spellStart"/>
      <w:r w:rsidRPr="008A01BD">
        <w:rPr>
          <w:rFonts w:eastAsia="Calibri"/>
          <w:kern w:val="0"/>
          <w14:ligatures w14:val="none"/>
        </w:rPr>
        <w:t>Levalox</w:t>
      </w:r>
      <w:proofErr w:type="spellEnd"/>
      <w:r w:rsidRPr="008A01BD">
        <w:rPr>
          <w:rFonts w:eastAsia="Calibri"/>
          <w:kern w:val="0"/>
          <w14:ligatures w14:val="none"/>
        </w:rPr>
        <w:t xml:space="preserve"> 250 mg tabletės kartą per dieną, arba</w:t>
      </w:r>
    </w:p>
    <w:p w14:paraId="4CE0F6EF"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viena </w:t>
      </w:r>
      <w:proofErr w:type="spellStart"/>
      <w:r w:rsidRPr="008A01BD">
        <w:rPr>
          <w:rFonts w:eastAsia="Calibri"/>
          <w:kern w:val="0"/>
          <w14:ligatures w14:val="none"/>
        </w:rPr>
        <w:t>Levalox</w:t>
      </w:r>
      <w:proofErr w:type="spellEnd"/>
      <w:r w:rsidRPr="008A01BD">
        <w:rPr>
          <w:rFonts w:eastAsia="Calibri"/>
          <w:kern w:val="0"/>
          <w14:ligatures w14:val="none"/>
        </w:rPr>
        <w:t xml:space="preserve"> 500 mg tabletė kartą per dieną.</w:t>
      </w:r>
    </w:p>
    <w:p w14:paraId="6D6E0165"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p>
    <w:p w14:paraId="30385FFA"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r w:rsidRPr="008A01BD">
        <w:rPr>
          <w:rFonts w:eastAsia="Calibri"/>
          <w:b/>
          <w:kern w:val="0"/>
          <w14:ligatures w14:val="none"/>
        </w:rPr>
        <w:t>Plaučių infekcinė liga žmonėms, kuriems yra ilgalaikių kvėpavimo sutrikimų</w:t>
      </w:r>
    </w:p>
    <w:p w14:paraId="7DC6BD07"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Dvi </w:t>
      </w:r>
      <w:proofErr w:type="spellStart"/>
      <w:r w:rsidRPr="008A01BD">
        <w:rPr>
          <w:rFonts w:eastAsia="Calibri"/>
          <w:kern w:val="0"/>
          <w14:ligatures w14:val="none"/>
        </w:rPr>
        <w:t>Levalox</w:t>
      </w:r>
      <w:proofErr w:type="spellEnd"/>
      <w:r w:rsidRPr="008A01BD">
        <w:rPr>
          <w:rFonts w:eastAsia="Calibri"/>
          <w:kern w:val="0"/>
          <w14:ligatures w14:val="none"/>
        </w:rPr>
        <w:t xml:space="preserve"> 250 mg tabletės kartą per dieną, arba</w:t>
      </w:r>
    </w:p>
    <w:p w14:paraId="4C4EB31F"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viena </w:t>
      </w:r>
      <w:proofErr w:type="spellStart"/>
      <w:r w:rsidRPr="008A01BD">
        <w:rPr>
          <w:rFonts w:eastAsia="Calibri"/>
          <w:kern w:val="0"/>
          <w14:ligatures w14:val="none"/>
        </w:rPr>
        <w:t>Levalox</w:t>
      </w:r>
      <w:proofErr w:type="spellEnd"/>
      <w:r w:rsidRPr="008A01BD">
        <w:rPr>
          <w:rFonts w:eastAsia="Calibri"/>
          <w:kern w:val="0"/>
          <w14:ligatures w14:val="none"/>
        </w:rPr>
        <w:t xml:space="preserve"> 500 mg tabletė kartą per dieną.</w:t>
      </w:r>
    </w:p>
    <w:p w14:paraId="023A9697"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p>
    <w:p w14:paraId="1CAFC8AB"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r w:rsidRPr="008A01BD">
        <w:rPr>
          <w:rFonts w:eastAsia="Calibri"/>
          <w:b/>
          <w:kern w:val="0"/>
          <w14:ligatures w14:val="none"/>
        </w:rPr>
        <w:t>Plaučių uždegimas</w:t>
      </w:r>
    </w:p>
    <w:p w14:paraId="1EB2093D"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Dvi </w:t>
      </w:r>
      <w:proofErr w:type="spellStart"/>
      <w:r w:rsidRPr="008A01BD">
        <w:rPr>
          <w:rFonts w:eastAsia="Calibri"/>
          <w:kern w:val="0"/>
          <w14:ligatures w14:val="none"/>
        </w:rPr>
        <w:t>Levalox</w:t>
      </w:r>
      <w:proofErr w:type="spellEnd"/>
      <w:r w:rsidRPr="008A01BD">
        <w:rPr>
          <w:rFonts w:eastAsia="Calibri"/>
          <w:kern w:val="0"/>
          <w14:ligatures w14:val="none"/>
        </w:rPr>
        <w:t xml:space="preserve"> 250 mg tabletės kartą arba du kartus per dieną, arba</w:t>
      </w:r>
    </w:p>
    <w:p w14:paraId="2F192DB9"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viena </w:t>
      </w:r>
      <w:proofErr w:type="spellStart"/>
      <w:r w:rsidRPr="008A01BD">
        <w:rPr>
          <w:rFonts w:eastAsia="Calibri"/>
          <w:kern w:val="0"/>
          <w14:ligatures w14:val="none"/>
        </w:rPr>
        <w:t>Levalox</w:t>
      </w:r>
      <w:proofErr w:type="spellEnd"/>
      <w:r w:rsidRPr="008A01BD">
        <w:rPr>
          <w:rFonts w:eastAsia="Calibri"/>
          <w:kern w:val="0"/>
          <w14:ligatures w14:val="none"/>
        </w:rPr>
        <w:t xml:space="preserve"> 500 mg tabletė kartą arba du kartus per dieną.</w:t>
      </w:r>
    </w:p>
    <w:p w14:paraId="73FBCD66"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p>
    <w:p w14:paraId="1E03AEEE"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r w:rsidRPr="008A01BD">
        <w:rPr>
          <w:rFonts w:eastAsia="Calibri"/>
          <w:b/>
          <w:kern w:val="0"/>
          <w14:ligatures w14:val="none"/>
        </w:rPr>
        <w:t>Šlapimo organų, įskaitant inkstus ir šlapimo pūslę, infekcinė liga</w:t>
      </w:r>
    </w:p>
    <w:p w14:paraId="0E5A9118"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Viena arba dvi </w:t>
      </w:r>
      <w:proofErr w:type="spellStart"/>
      <w:r w:rsidRPr="008A01BD">
        <w:rPr>
          <w:rFonts w:eastAsia="Calibri"/>
          <w:kern w:val="0"/>
          <w14:ligatures w14:val="none"/>
        </w:rPr>
        <w:t>Levalox</w:t>
      </w:r>
      <w:proofErr w:type="spellEnd"/>
      <w:r w:rsidRPr="008A01BD">
        <w:rPr>
          <w:rFonts w:eastAsia="Calibri"/>
          <w:kern w:val="0"/>
          <w14:ligatures w14:val="none"/>
        </w:rPr>
        <w:t xml:space="preserve"> 250 mg tabletės kartą per dieną, arba</w:t>
      </w:r>
    </w:p>
    <w:p w14:paraId="437CF4C6"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Pusė </w:t>
      </w:r>
      <w:proofErr w:type="spellStart"/>
      <w:r w:rsidRPr="008A01BD">
        <w:rPr>
          <w:rFonts w:eastAsia="Calibri"/>
          <w:kern w:val="0"/>
          <w14:ligatures w14:val="none"/>
        </w:rPr>
        <w:t>Levalox</w:t>
      </w:r>
      <w:proofErr w:type="spellEnd"/>
      <w:r w:rsidRPr="008A01BD">
        <w:rPr>
          <w:rFonts w:eastAsia="Calibri"/>
          <w:kern w:val="0"/>
          <w14:ligatures w14:val="none"/>
        </w:rPr>
        <w:t xml:space="preserve"> 500 mg tabletės arba viena </w:t>
      </w:r>
      <w:proofErr w:type="spellStart"/>
      <w:r w:rsidRPr="008A01BD">
        <w:rPr>
          <w:rFonts w:eastAsia="Calibri"/>
          <w:kern w:val="0"/>
          <w14:ligatures w14:val="none"/>
        </w:rPr>
        <w:t>Levalox</w:t>
      </w:r>
      <w:proofErr w:type="spellEnd"/>
      <w:r w:rsidRPr="008A01BD">
        <w:rPr>
          <w:rFonts w:eastAsia="Calibri"/>
          <w:kern w:val="0"/>
          <w14:ligatures w14:val="none"/>
        </w:rPr>
        <w:t xml:space="preserve"> 500 mg tabletė kartą per dieną.</w:t>
      </w:r>
    </w:p>
    <w:p w14:paraId="2BC72C78"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p>
    <w:p w14:paraId="1301B796"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r w:rsidRPr="008A01BD">
        <w:rPr>
          <w:rFonts w:eastAsia="Calibri"/>
          <w:b/>
          <w:kern w:val="0"/>
          <w14:ligatures w14:val="none"/>
        </w:rPr>
        <w:t>Prostatos infekcinė liga</w:t>
      </w:r>
    </w:p>
    <w:p w14:paraId="43ECAD9D"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Dvi </w:t>
      </w:r>
      <w:proofErr w:type="spellStart"/>
      <w:r w:rsidRPr="008A01BD">
        <w:rPr>
          <w:rFonts w:eastAsia="Calibri"/>
          <w:kern w:val="0"/>
          <w14:ligatures w14:val="none"/>
        </w:rPr>
        <w:t>Levalox</w:t>
      </w:r>
      <w:proofErr w:type="spellEnd"/>
      <w:r w:rsidRPr="008A01BD">
        <w:rPr>
          <w:rFonts w:eastAsia="Calibri"/>
          <w:kern w:val="0"/>
          <w14:ligatures w14:val="none"/>
        </w:rPr>
        <w:t xml:space="preserve"> 250 mg tabletės kartą per dieną, arba</w:t>
      </w:r>
    </w:p>
    <w:p w14:paraId="69CD3BBF"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viena </w:t>
      </w:r>
      <w:proofErr w:type="spellStart"/>
      <w:r w:rsidRPr="008A01BD">
        <w:rPr>
          <w:rFonts w:eastAsia="Calibri"/>
          <w:kern w:val="0"/>
          <w14:ligatures w14:val="none"/>
        </w:rPr>
        <w:t>Levalox</w:t>
      </w:r>
      <w:proofErr w:type="spellEnd"/>
      <w:r w:rsidRPr="008A01BD">
        <w:rPr>
          <w:rFonts w:eastAsia="Calibri"/>
          <w:kern w:val="0"/>
          <w14:ligatures w14:val="none"/>
        </w:rPr>
        <w:t xml:space="preserve"> 500 mg tabletė kartą per dieną.</w:t>
      </w:r>
    </w:p>
    <w:p w14:paraId="0179F4D1"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p>
    <w:p w14:paraId="3EB1B504" w14:textId="77777777" w:rsidR="008A01BD" w:rsidRPr="008A01BD" w:rsidRDefault="008A01BD" w:rsidP="008A01BD">
      <w:pPr>
        <w:widowControl w:val="0"/>
        <w:autoSpaceDE w:val="0"/>
        <w:autoSpaceDN w:val="0"/>
        <w:adjustRightInd w:val="0"/>
        <w:spacing w:after="0" w:line="240" w:lineRule="auto"/>
        <w:jc w:val="both"/>
        <w:rPr>
          <w:rFonts w:eastAsia="Calibri"/>
          <w:b/>
          <w:kern w:val="0"/>
          <w14:ligatures w14:val="none"/>
        </w:rPr>
      </w:pPr>
      <w:r w:rsidRPr="008A01BD">
        <w:rPr>
          <w:rFonts w:eastAsia="Calibri"/>
          <w:b/>
          <w:kern w:val="0"/>
          <w14:ligatures w14:val="none"/>
        </w:rPr>
        <w:t>Odos ar poodinio audinio, įskaitant raumenis, infekcinė liga</w:t>
      </w:r>
    </w:p>
    <w:p w14:paraId="427A320C"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Dvi </w:t>
      </w:r>
      <w:proofErr w:type="spellStart"/>
      <w:r w:rsidRPr="008A01BD">
        <w:rPr>
          <w:rFonts w:eastAsia="Calibri"/>
          <w:kern w:val="0"/>
          <w14:ligatures w14:val="none"/>
        </w:rPr>
        <w:t>Levalox</w:t>
      </w:r>
      <w:proofErr w:type="spellEnd"/>
      <w:r w:rsidRPr="008A01BD">
        <w:rPr>
          <w:rFonts w:eastAsia="Calibri"/>
          <w:kern w:val="0"/>
          <w14:ligatures w14:val="none"/>
        </w:rPr>
        <w:t xml:space="preserve"> 250 mg tabletės kartą arba du kartus per dieną, arba</w:t>
      </w:r>
    </w:p>
    <w:p w14:paraId="64DEC243"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viena </w:t>
      </w:r>
      <w:proofErr w:type="spellStart"/>
      <w:r w:rsidRPr="008A01BD">
        <w:rPr>
          <w:rFonts w:eastAsia="Calibri"/>
          <w:kern w:val="0"/>
          <w14:ligatures w14:val="none"/>
        </w:rPr>
        <w:t>Levalox</w:t>
      </w:r>
      <w:proofErr w:type="spellEnd"/>
      <w:r w:rsidRPr="008A01BD">
        <w:rPr>
          <w:rFonts w:eastAsia="Calibri"/>
          <w:kern w:val="0"/>
          <w14:ligatures w14:val="none"/>
        </w:rPr>
        <w:t xml:space="preserve"> 500 mg tabletė kartą arba du kartus per dieną.</w:t>
      </w:r>
    </w:p>
    <w:p w14:paraId="50CF5E41"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p>
    <w:p w14:paraId="3E5FBC41"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r w:rsidRPr="008A01BD">
        <w:rPr>
          <w:rFonts w:eastAsia="Calibri"/>
          <w:b/>
          <w:kern w:val="0"/>
          <w14:ligatures w14:val="none"/>
        </w:rPr>
        <w:t>Suaugę ir senyvi žmonės, kurių inkstų veikla sutrikusi</w:t>
      </w:r>
    </w:p>
    <w:p w14:paraId="79C5DEE1"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Gydytojas gali skirti mažesnę dozę.</w:t>
      </w:r>
    </w:p>
    <w:p w14:paraId="370452B4"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p>
    <w:p w14:paraId="3BE58BB2"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r w:rsidRPr="008A01BD">
        <w:rPr>
          <w:rFonts w:eastAsia="Calibri"/>
          <w:b/>
          <w:kern w:val="0"/>
          <w14:ligatures w14:val="none"/>
        </w:rPr>
        <w:t>Vartojimas vaikams ir paaugliams</w:t>
      </w:r>
    </w:p>
    <w:p w14:paraId="702D105D"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Šio vaisto vaikams ir paaugliams vartoti negalima.</w:t>
      </w:r>
    </w:p>
    <w:p w14:paraId="0BD9C4C9" w14:textId="77777777" w:rsidR="008A01BD" w:rsidRPr="008A01BD" w:rsidRDefault="008A01BD" w:rsidP="008A01BD">
      <w:pPr>
        <w:widowControl w:val="0"/>
        <w:spacing w:after="0" w:line="240" w:lineRule="auto"/>
        <w:rPr>
          <w:rFonts w:eastAsia="Calibri"/>
          <w:kern w:val="0"/>
          <w14:ligatures w14:val="none"/>
        </w:rPr>
      </w:pPr>
    </w:p>
    <w:p w14:paraId="3C5F1661"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 xml:space="preserve">Ką daryti pavartojus per didelę </w:t>
      </w:r>
      <w:proofErr w:type="spellStart"/>
      <w:r w:rsidRPr="008A01BD">
        <w:rPr>
          <w:rFonts w:eastAsia="Calibri"/>
          <w:b/>
          <w:kern w:val="0"/>
          <w14:ligatures w14:val="none"/>
        </w:rPr>
        <w:t>Levalox</w:t>
      </w:r>
      <w:proofErr w:type="spellEnd"/>
      <w:r w:rsidRPr="008A01BD">
        <w:rPr>
          <w:rFonts w:eastAsia="Calibri"/>
          <w:b/>
          <w:kern w:val="0"/>
          <w14:ligatures w14:val="none"/>
        </w:rPr>
        <w:t xml:space="preserve"> dozę</w:t>
      </w:r>
    </w:p>
    <w:p w14:paraId="26EA6C65"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Atsitiktinai išgėrus daugiau tablečių nei reikia, apie tai nedelsdami pasakykite gydytojui arba kitam medikui. Pasiimkite vaisto pakuotę, kad gydytojas žinotų, ko išgėrėte. Gali atsirasti priepuolių (traukulių), minčių susipainiojimas, svaigulys, sąmonės prislopimas, drebulys, širdies sutrikimų (neritmiškas širdies plakimas), šleikštulys (pykinimas) ir deginimo pojūtis skrandyje.</w:t>
      </w:r>
    </w:p>
    <w:p w14:paraId="0A4D1A6A" w14:textId="77777777" w:rsidR="008A01BD" w:rsidRPr="008A01BD" w:rsidRDefault="008A01BD" w:rsidP="008A01BD">
      <w:pPr>
        <w:widowControl w:val="0"/>
        <w:spacing w:after="0" w:line="240" w:lineRule="auto"/>
        <w:rPr>
          <w:rFonts w:eastAsia="Calibri"/>
          <w:kern w:val="0"/>
          <w14:ligatures w14:val="none"/>
        </w:rPr>
      </w:pPr>
    </w:p>
    <w:p w14:paraId="4AFAFF11"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 xml:space="preserve">Pamiršus pavartoti </w:t>
      </w:r>
      <w:proofErr w:type="spellStart"/>
      <w:r w:rsidRPr="008A01BD">
        <w:rPr>
          <w:rFonts w:eastAsia="Calibri"/>
          <w:b/>
          <w:kern w:val="0"/>
          <w14:ligatures w14:val="none"/>
        </w:rPr>
        <w:t>Levalox</w:t>
      </w:r>
      <w:proofErr w:type="spellEnd"/>
    </w:p>
    <w:p w14:paraId="1A180F9C"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Užmiršus pavartoti vieną dozę, ją reikia išgerti tuoj pat, kai tik prisimenama (jei dar beveik neatėjo laikas gerti kitą). Negalima vartoti dvigubos dozės, norint kompensuoti praleistą dozę.</w:t>
      </w:r>
    </w:p>
    <w:p w14:paraId="281BA4BF" w14:textId="77777777" w:rsidR="008A01BD" w:rsidRPr="008A01BD" w:rsidRDefault="008A01BD" w:rsidP="008A01BD">
      <w:pPr>
        <w:widowControl w:val="0"/>
        <w:spacing w:after="0" w:line="240" w:lineRule="auto"/>
        <w:rPr>
          <w:rFonts w:eastAsia="Calibri"/>
          <w:kern w:val="0"/>
          <w14:ligatures w14:val="none"/>
        </w:rPr>
      </w:pPr>
    </w:p>
    <w:p w14:paraId="478BFB65"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r w:rsidRPr="008A01BD">
        <w:rPr>
          <w:rFonts w:eastAsia="Calibri"/>
          <w:b/>
          <w:kern w:val="0"/>
          <w14:ligatures w14:val="none"/>
        </w:rPr>
        <w:t xml:space="preserve">Nustojus vartoti </w:t>
      </w:r>
      <w:proofErr w:type="spellStart"/>
      <w:r w:rsidRPr="008A01BD">
        <w:rPr>
          <w:rFonts w:eastAsia="Calibri"/>
          <w:b/>
          <w:kern w:val="0"/>
          <w14:ligatures w14:val="none"/>
        </w:rPr>
        <w:t>Levalox</w:t>
      </w:r>
      <w:proofErr w:type="spellEnd"/>
    </w:p>
    <w:p w14:paraId="60381A85"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r w:rsidRPr="008A01BD">
        <w:rPr>
          <w:rFonts w:eastAsia="Calibri"/>
          <w:kern w:val="0"/>
          <w14:ligatures w14:val="none"/>
        </w:rPr>
        <w:t xml:space="preserve">Pasijutę geriau, </w:t>
      </w:r>
      <w:proofErr w:type="spellStart"/>
      <w:r w:rsidRPr="008A01BD">
        <w:rPr>
          <w:rFonts w:eastAsia="Calibri"/>
          <w:kern w:val="0"/>
          <w14:ligatures w14:val="none"/>
        </w:rPr>
        <w:t>Levalox</w:t>
      </w:r>
      <w:proofErr w:type="spellEnd"/>
      <w:r w:rsidRPr="008A01BD">
        <w:rPr>
          <w:rFonts w:eastAsia="Calibri"/>
          <w:kern w:val="0"/>
          <w14:ligatures w14:val="none"/>
        </w:rPr>
        <w:t xml:space="preserve"> vartojimo nenutraukite. Svarbu užbaigti gydytojo skirtą gydymo tabletėmis kursą. Tablečių vartojimą nutraukus per greitai, infekcija gali atsinaujinti, Jūsų būklė gali pablogėti arba bakterijos gali tapti atsparios vaistui.</w:t>
      </w:r>
    </w:p>
    <w:p w14:paraId="635E4F6F" w14:textId="77777777" w:rsidR="008A01BD" w:rsidRPr="008A01BD" w:rsidRDefault="008A01BD" w:rsidP="008A01BD">
      <w:pPr>
        <w:widowControl w:val="0"/>
        <w:spacing w:after="0" w:line="240" w:lineRule="auto"/>
        <w:rPr>
          <w:rFonts w:eastAsia="Calibri"/>
          <w:kern w:val="0"/>
          <w14:ligatures w14:val="none"/>
        </w:rPr>
      </w:pPr>
    </w:p>
    <w:p w14:paraId="341A3D7A"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Jeigu kiltų daugiau klausimų dėl šio vaisto vartojimo, kreipkitės į gydytoją arba vaistininką.</w:t>
      </w:r>
    </w:p>
    <w:p w14:paraId="6DB5373A" w14:textId="77777777" w:rsidR="008A01BD" w:rsidRPr="008A01BD" w:rsidRDefault="008A01BD" w:rsidP="008A01BD">
      <w:pPr>
        <w:widowControl w:val="0"/>
        <w:spacing w:after="0" w:line="240" w:lineRule="auto"/>
        <w:rPr>
          <w:rFonts w:eastAsia="Calibri"/>
          <w:kern w:val="0"/>
          <w14:ligatures w14:val="none"/>
        </w:rPr>
      </w:pPr>
    </w:p>
    <w:p w14:paraId="5C1497F7" w14:textId="77777777" w:rsidR="008A01BD" w:rsidRPr="008A01BD" w:rsidRDefault="008A01BD" w:rsidP="008A01BD">
      <w:pPr>
        <w:widowControl w:val="0"/>
        <w:spacing w:after="0" w:line="240" w:lineRule="auto"/>
        <w:rPr>
          <w:rFonts w:eastAsia="Calibri"/>
          <w:kern w:val="0"/>
          <w14:ligatures w14:val="none"/>
        </w:rPr>
      </w:pPr>
    </w:p>
    <w:p w14:paraId="1D16CE27"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r w:rsidRPr="008A01BD">
        <w:rPr>
          <w:rFonts w:eastAsia="Calibri"/>
          <w:b/>
          <w:kern w:val="0"/>
          <w14:ligatures w14:val="none"/>
        </w:rPr>
        <w:t>4.</w:t>
      </w:r>
      <w:r w:rsidRPr="008A01BD">
        <w:rPr>
          <w:rFonts w:eastAsia="Calibri"/>
          <w:b/>
          <w:kern w:val="0"/>
          <w14:ligatures w14:val="none"/>
        </w:rPr>
        <w:tab/>
        <w:t>Galimas šalutinis poveikis</w:t>
      </w:r>
    </w:p>
    <w:p w14:paraId="0EEF6578" w14:textId="77777777" w:rsidR="008A01BD" w:rsidRPr="008A01BD" w:rsidRDefault="008A01BD" w:rsidP="008A01BD">
      <w:pPr>
        <w:widowControl w:val="0"/>
        <w:spacing w:after="0" w:line="240" w:lineRule="auto"/>
        <w:rPr>
          <w:rFonts w:eastAsia="Calibri"/>
          <w:kern w:val="0"/>
          <w14:ligatures w14:val="none"/>
        </w:rPr>
      </w:pPr>
    </w:p>
    <w:p w14:paraId="11146205"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Šis vaistas, kaip ir visi kiti, gali sukelti šalutinį poveikį, nors jis pasireiškia ne visiems žmonėms. Paprastai toks poveikis būna lengvas ar vidutinio sunkumo ir dažnai greitai išnyksta.</w:t>
      </w:r>
    </w:p>
    <w:p w14:paraId="560120D9" w14:textId="77777777" w:rsidR="008A01BD" w:rsidRPr="008A01BD" w:rsidRDefault="008A01BD" w:rsidP="008A01BD">
      <w:pPr>
        <w:widowControl w:val="0"/>
        <w:spacing w:after="0" w:line="240" w:lineRule="auto"/>
        <w:rPr>
          <w:rFonts w:eastAsia="Calibri"/>
          <w:b/>
          <w:kern w:val="0"/>
          <w14:ligatures w14:val="none"/>
        </w:rPr>
      </w:pPr>
    </w:p>
    <w:p w14:paraId="0456062B"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 xml:space="preserve">Nutraukite </w:t>
      </w:r>
      <w:proofErr w:type="spellStart"/>
      <w:r w:rsidRPr="008A01BD">
        <w:rPr>
          <w:rFonts w:eastAsia="Calibri"/>
          <w:b/>
          <w:kern w:val="0"/>
          <w14:ligatures w14:val="none"/>
        </w:rPr>
        <w:t>Levalox</w:t>
      </w:r>
      <w:proofErr w:type="spellEnd"/>
      <w:r w:rsidRPr="008A01BD">
        <w:rPr>
          <w:rFonts w:eastAsia="Calibri"/>
          <w:b/>
          <w:kern w:val="0"/>
          <w14:ligatures w14:val="none"/>
        </w:rPr>
        <w:t xml:space="preserve"> vartojimą ir nedelsdami pasakykite gydytojui arba kreipkitės tiesiai į ligoninę jei pastebėsite toliau išvardytą šalutinį poveikį.</w:t>
      </w:r>
    </w:p>
    <w:p w14:paraId="73375139"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p>
    <w:p w14:paraId="2C33DAFD"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r w:rsidRPr="008A01BD">
        <w:rPr>
          <w:rFonts w:eastAsia="Calibri"/>
          <w:b/>
          <w:kern w:val="0"/>
          <w14:ligatures w14:val="none"/>
        </w:rPr>
        <w:t xml:space="preserve">Labai reti šalutinio poveikio reiškiniai </w:t>
      </w:r>
      <w:r w:rsidRPr="008A01BD">
        <w:rPr>
          <w:rFonts w:eastAsia="Calibri"/>
          <w:kern w:val="0"/>
          <w14:ligatures w14:val="none"/>
        </w:rPr>
        <w:t>(gali pasireikšti rečiau kaip 1 iš 10 000 asmenų)</w:t>
      </w:r>
    </w:p>
    <w:p w14:paraId="5C64E94F"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Pasireiškia alerginė reakcija. Galimi požymiai yra išbėrimas, rijimo ar kvėpavimo sutrikimas, lūpų, veido, gerklės ar liežuvio patinimas.</w:t>
      </w:r>
    </w:p>
    <w:p w14:paraId="26576DE4" w14:textId="77777777" w:rsidR="008A01BD" w:rsidRPr="008A01BD" w:rsidRDefault="008A01BD" w:rsidP="008A01BD">
      <w:pPr>
        <w:widowControl w:val="0"/>
        <w:spacing w:after="0" w:line="240" w:lineRule="auto"/>
        <w:rPr>
          <w:rFonts w:eastAsia="Calibri"/>
          <w:b/>
          <w:kern w:val="0"/>
          <w14:ligatures w14:val="none"/>
        </w:rPr>
      </w:pPr>
    </w:p>
    <w:p w14:paraId="031F96C7"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 xml:space="preserve">Nutraukite </w:t>
      </w:r>
      <w:proofErr w:type="spellStart"/>
      <w:r w:rsidRPr="008A01BD">
        <w:rPr>
          <w:rFonts w:eastAsia="Calibri"/>
          <w:b/>
          <w:kern w:val="0"/>
          <w14:ligatures w14:val="none"/>
        </w:rPr>
        <w:t>Levalox</w:t>
      </w:r>
      <w:proofErr w:type="spellEnd"/>
      <w:r w:rsidRPr="008A01BD">
        <w:rPr>
          <w:rFonts w:eastAsia="Calibri"/>
          <w:b/>
          <w:kern w:val="0"/>
          <w14:ligatures w14:val="none"/>
        </w:rPr>
        <w:t xml:space="preserve"> vartojimą ir nedelsdami kreipkitės į gydytoją, jei pastebėsite toliau išvardytą sunkų šalutinį poveikį (gali prireikti skubaus gydymo).</w:t>
      </w:r>
    </w:p>
    <w:p w14:paraId="6DE806B0" w14:textId="77777777" w:rsidR="008A01BD" w:rsidRPr="008A01BD" w:rsidRDefault="008A01BD" w:rsidP="008A01BD">
      <w:pPr>
        <w:widowControl w:val="0"/>
        <w:numPr>
          <w:ilvl w:val="12"/>
          <w:numId w:val="0"/>
        </w:numPr>
        <w:tabs>
          <w:tab w:val="left" w:pos="357"/>
          <w:tab w:val="left" w:pos="714"/>
        </w:tabs>
        <w:spacing w:after="0" w:line="240" w:lineRule="auto"/>
        <w:ind w:left="714" w:hanging="714"/>
        <w:rPr>
          <w:rFonts w:eastAsia="Calibri"/>
          <w:b/>
          <w:kern w:val="0"/>
          <w14:ligatures w14:val="none"/>
        </w:rPr>
      </w:pPr>
    </w:p>
    <w:p w14:paraId="79558932"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r w:rsidRPr="008A01BD">
        <w:rPr>
          <w:rFonts w:eastAsia="Calibri"/>
          <w:b/>
          <w:kern w:val="0"/>
          <w14:ligatures w14:val="none"/>
        </w:rPr>
        <w:t xml:space="preserve">Reti šalutinio poveikio reiškiniai </w:t>
      </w:r>
      <w:r w:rsidRPr="008A01BD">
        <w:rPr>
          <w:rFonts w:eastAsia="Calibri"/>
          <w:kern w:val="0"/>
          <w14:ligatures w14:val="none"/>
        </w:rPr>
        <w:t>(gali pasireikšti rečiau kaip 1 iš 1 000 asmenų)</w:t>
      </w:r>
    </w:p>
    <w:p w14:paraId="617D2C49"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Viduriavimas vandeningomis išmatomis, kuriose gali būti kraujo (kartu gali pasireikšti pilvo diegliai ir karščiavimas). Tai gali būti sunkaus žarnų sutrikimo požymiai.</w:t>
      </w:r>
    </w:p>
    <w:p w14:paraId="1A18E6BB"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Sausgyslės ar raiščio skausmas ir uždegimas, galintis sukelti plyšimą. Dažniausiai pažeidžiama Achilo sausgyslė.</w:t>
      </w:r>
    </w:p>
    <w:p w14:paraId="4858513A"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lastRenderedPageBreak/>
        <w:t>Priepuoliai (traukuliai).</w:t>
      </w:r>
    </w:p>
    <w:p w14:paraId="7F30E7DF"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Times New Roman"/>
          <w:kern w:val="0"/>
          <w:lang w:eastAsia="sl-SI"/>
          <w14:ligatures w14:val="none"/>
        </w:rPr>
        <w:t>Nesamų daiktų matymas ar girdėjimas (haliucinacijos, paranoja).</w:t>
      </w:r>
    </w:p>
    <w:p w14:paraId="123C52FF"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Times New Roman"/>
          <w:kern w:val="0"/>
          <w:lang w:eastAsia="sl-SI"/>
          <w14:ligatures w14:val="none"/>
        </w:rPr>
        <w:t xml:space="preserve">Depresijos pojūtis, psichikos sutrikimai, </w:t>
      </w:r>
      <w:proofErr w:type="spellStart"/>
      <w:r w:rsidRPr="008A01BD">
        <w:rPr>
          <w:rFonts w:eastAsia="Times New Roman"/>
          <w:kern w:val="0"/>
          <w:lang w:eastAsia="sl-SI"/>
          <w14:ligatures w14:val="none"/>
        </w:rPr>
        <w:t>nenustygstamumo</w:t>
      </w:r>
      <w:proofErr w:type="spellEnd"/>
      <w:r w:rsidRPr="008A01BD">
        <w:rPr>
          <w:rFonts w:eastAsia="Times New Roman"/>
          <w:kern w:val="0"/>
          <w:lang w:eastAsia="sl-SI"/>
          <w14:ligatures w14:val="none"/>
        </w:rPr>
        <w:t xml:space="preserve"> pojūtis (</w:t>
      </w:r>
      <w:proofErr w:type="spellStart"/>
      <w:r w:rsidRPr="008A01BD">
        <w:rPr>
          <w:rFonts w:eastAsia="Times New Roman"/>
          <w:kern w:val="0"/>
          <w:lang w:eastAsia="sl-SI"/>
          <w14:ligatures w14:val="none"/>
        </w:rPr>
        <w:t>ažitacija</w:t>
      </w:r>
      <w:proofErr w:type="spellEnd"/>
      <w:r w:rsidRPr="008A01BD">
        <w:rPr>
          <w:rFonts w:eastAsia="Times New Roman"/>
          <w:kern w:val="0"/>
          <w:lang w:eastAsia="sl-SI"/>
          <w14:ligatures w14:val="none"/>
        </w:rPr>
        <w:t>), nenormalūs ar košmariški sapnai.</w:t>
      </w:r>
    </w:p>
    <w:p w14:paraId="2F48B337"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Times New Roman"/>
          <w:kern w:val="0"/>
          <w:lang w:eastAsia="sl-SI"/>
          <w14:ligatures w14:val="none"/>
        </w:rPr>
        <w:t>Išplitęs išbėrimas, didelė kūno temperatūra, kepenų fermentų aktyvumo padidėjimas, kraujo sutrikimai (</w:t>
      </w:r>
      <w:proofErr w:type="spellStart"/>
      <w:r w:rsidRPr="008A01BD">
        <w:rPr>
          <w:rFonts w:eastAsia="Times New Roman"/>
          <w:kern w:val="0"/>
          <w:lang w:eastAsia="sl-SI"/>
          <w14:ligatures w14:val="none"/>
        </w:rPr>
        <w:t>eozinofilija</w:t>
      </w:r>
      <w:proofErr w:type="spellEnd"/>
      <w:r w:rsidRPr="008A01BD">
        <w:rPr>
          <w:rFonts w:eastAsia="Times New Roman"/>
          <w:kern w:val="0"/>
          <w:lang w:eastAsia="sl-SI"/>
          <w14:ligatures w14:val="none"/>
        </w:rPr>
        <w:t xml:space="preserve">), limfmazgių padidėjimas ir kitų kūno organų pakitimai (reakcija į vaistą su </w:t>
      </w:r>
      <w:proofErr w:type="spellStart"/>
      <w:r w:rsidRPr="008A01BD">
        <w:rPr>
          <w:rFonts w:eastAsia="Times New Roman"/>
          <w:kern w:val="0"/>
          <w:lang w:eastAsia="sl-SI"/>
          <w14:ligatures w14:val="none"/>
        </w:rPr>
        <w:t>eozinofilija</w:t>
      </w:r>
      <w:proofErr w:type="spellEnd"/>
      <w:r w:rsidRPr="008A01BD">
        <w:rPr>
          <w:rFonts w:eastAsia="Times New Roman"/>
          <w:kern w:val="0"/>
          <w:lang w:eastAsia="sl-SI"/>
          <w14:ligatures w14:val="none"/>
        </w:rPr>
        <w:t xml:space="preserve"> ir sisteminiais simptomais, dar vadinama DRESS arba vaisto sukeltu padidėjusio jautrumo sindromu). Taip pat žr. 2 skyrių.</w:t>
      </w:r>
    </w:p>
    <w:p w14:paraId="13100FC3"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Times New Roman"/>
          <w:kern w:val="0"/>
          <w:lang w:eastAsia="sl-SI"/>
          <w14:ligatures w14:val="none"/>
        </w:rPr>
        <w:t>Sindromas, susijęs su sutrikusiu vandens išskyrimu ir mažu natrio kiekiu (SAHSS).</w:t>
      </w:r>
    </w:p>
    <w:p w14:paraId="6A3969F4"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bookmarkStart w:id="0" w:name="_Hlk85658855"/>
      <w:r w:rsidRPr="008A01BD">
        <w:rPr>
          <w:rFonts w:eastAsia="Calibri"/>
          <w:kern w:val="0"/>
          <w14:ligatures w14:val="none"/>
        </w:rPr>
        <w:t>Cukraus kiekio kraujyje sumažėjimas (hipoglikemija) arba komą sukeliantis cukraus kiekio kraujyje sumažėjimas (hipoglikeminė koma). Toks poveikis yra svarbus cukriniu diabetu sergantiems žmonėms</w:t>
      </w:r>
      <w:bookmarkEnd w:id="0"/>
      <w:r w:rsidRPr="008A01BD">
        <w:rPr>
          <w:rFonts w:eastAsia="Calibri"/>
          <w:kern w:val="0"/>
          <w14:ligatures w14:val="none"/>
        </w:rPr>
        <w:t>.</w:t>
      </w:r>
    </w:p>
    <w:p w14:paraId="37A2A5BC"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p>
    <w:p w14:paraId="75BCECF1"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bookmarkStart w:id="1" w:name="_Hlk85658867"/>
      <w:r w:rsidRPr="008A01BD">
        <w:rPr>
          <w:rFonts w:eastAsia="Calibri"/>
          <w:b/>
          <w:kern w:val="0"/>
          <w14:ligatures w14:val="none"/>
        </w:rPr>
        <w:t xml:space="preserve">Labai reti šalutinio poveikio reiškiniai </w:t>
      </w:r>
      <w:r w:rsidRPr="008A01BD">
        <w:rPr>
          <w:rFonts w:eastAsia="Calibri"/>
          <w:kern w:val="0"/>
          <w14:ligatures w14:val="none"/>
        </w:rPr>
        <w:t>(gali pasireikšti rečiau kaip 1 iš 10 000 asmenų)</w:t>
      </w:r>
      <w:bookmarkEnd w:id="1"/>
    </w:p>
    <w:p w14:paraId="6BDADCF9"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Deginimas, dilgčiojimas, skausmas ar tirpimas. Tai gali būti sutrikimo, vadinamo neuropatija, požymiai.</w:t>
      </w:r>
    </w:p>
    <w:p w14:paraId="465C2D60"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p>
    <w:p w14:paraId="59458B86"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bookmarkStart w:id="2" w:name="_Hlk85658885"/>
      <w:r w:rsidRPr="008A01BD">
        <w:rPr>
          <w:rFonts w:eastAsia="Calibri"/>
          <w:b/>
          <w:kern w:val="0"/>
          <w14:ligatures w14:val="none"/>
        </w:rPr>
        <w:t>Šalutinio poveikio reiškiniai, kurių d</w:t>
      </w:r>
      <w:bookmarkEnd w:id="2"/>
      <w:r w:rsidRPr="008A01BD">
        <w:rPr>
          <w:rFonts w:eastAsia="Calibri"/>
          <w:b/>
          <w:kern w:val="0"/>
          <w14:ligatures w14:val="none"/>
        </w:rPr>
        <w:t xml:space="preserve">ažnis nežinomas </w:t>
      </w:r>
      <w:r w:rsidRPr="008A01BD">
        <w:rPr>
          <w:rFonts w:eastAsia="Calibri"/>
          <w:kern w:val="0"/>
          <w14:ligatures w14:val="none"/>
        </w:rPr>
        <w:t>(negali būti apskaičiuotas pagal turimus duomenis)</w:t>
      </w:r>
    </w:p>
    <w:p w14:paraId="5C0670BD" w14:textId="77777777" w:rsidR="008A01BD" w:rsidRPr="008A01BD" w:rsidRDefault="008A01BD" w:rsidP="008A01BD">
      <w:pPr>
        <w:widowControl w:val="0"/>
        <w:numPr>
          <w:ilvl w:val="0"/>
          <w:numId w:val="2"/>
        </w:numPr>
        <w:spacing w:after="0" w:line="240" w:lineRule="auto"/>
        <w:ind w:right="-2"/>
        <w:rPr>
          <w:rFonts w:eastAsia="Times New Roman"/>
          <w:kern w:val="0"/>
          <w:lang w:val="sl-SI" w:eastAsia="sl-SI"/>
          <w14:ligatures w14:val="none"/>
        </w:rPr>
      </w:pPr>
      <w:r w:rsidRPr="008A01BD">
        <w:rPr>
          <w:rFonts w:eastAsia="Times New Roman"/>
          <w:kern w:val="0"/>
          <w:lang w:eastAsia="sl-SI"/>
          <w14:ligatures w14:val="none"/>
        </w:rPr>
        <w:t xml:space="preserve">Sunkios odos reakcijos, įskaitant </w:t>
      </w:r>
      <w:proofErr w:type="spellStart"/>
      <w:r w:rsidRPr="008A01BD">
        <w:rPr>
          <w:rFonts w:eastAsia="Times New Roman"/>
          <w:kern w:val="0"/>
          <w:lang w:eastAsia="sl-SI"/>
          <w14:ligatures w14:val="none"/>
        </w:rPr>
        <w:t>Stivenso</w:t>
      </w:r>
      <w:proofErr w:type="spellEnd"/>
      <w:r w:rsidRPr="008A01BD">
        <w:rPr>
          <w:rFonts w:eastAsia="Times New Roman"/>
          <w:kern w:val="0"/>
          <w:lang w:eastAsia="sl-SI"/>
          <w14:ligatures w14:val="none"/>
        </w:rPr>
        <w:noBreakHyphen/>
        <w:t>Džonsono (</w:t>
      </w:r>
      <w:proofErr w:type="spellStart"/>
      <w:r w:rsidRPr="008A01BD">
        <w:rPr>
          <w:rFonts w:eastAsia="Times New Roman"/>
          <w:i/>
          <w:kern w:val="0"/>
          <w:lang w:eastAsia="sl-SI"/>
          <w14:ligatures w14:val="none"/>
        </w:rPr>
        <w:t>Stevens</w:t>
      </w:r>
      <w:r w:rsidRPr="008A01BD">
        <w:rPr>
          <w:rFonts w:eastAsia="Times New Roman"/>
          <w:i/>
          <w:kern w:val="0"/>
          <w:lang w:eastAsia="sl-SI"/>
          <w14:ligatures w14:val="none"/>
        </w:rPr>
        <w:noBreakHyphen/>
        <w:t>Johnson</w:t>
      </w:r>
      <w:proofErr w:type="spellEnd"/>
      <w:r w:rsidRPr="008A01BD">
        <w:rPr>
          <w:rFonts w:eastAsia="Times New Roman"/>
          <w:kern w:val="0"/>
          <w:lang w:eastAsia="sl-SI"/>
          <w14:ligatures w14:val="none"/>
        </w:rPr>
        <w:t xml:space="preserve">) sindromą ir toksinę epidermio </w:t>
      </w:r>
      <w:proofErr w:type="spellStart"/>
      <w:r w:rsidRPr="008A01BD">
        <w:rPr>
          <w:rFonts w:eastAsia="Times New Roman"/>
          <w:kern w:val="0"/>
          <w:lang w:eastAsia="sl-SI"/>
          <w14:ligatures w14:val="none"/>
        </w:rPr>
        <w:t>nekrolizę</w:t>
      </w:r>
      <w:proofErr w:type="spellEnd"/>
      <w:r w:rsidRPr="008A01BD">
        <w:rPr>
          <w:rFonts w:eastAsia="Times New Roman"/>
          <w:kern w:val="0"/>
          <w:lang w:eastAsia="sl-SI"/>
          <w14:ligatures w14:val="none"/>
        </w:rPr>
        <w:t>. Gali atsirasti rausvos į taikinį panašios dėmės ar ratu einančios juostos (dažnai su centre esančia pūsle) ant liemens, pasireikšti odos lupimasis bei burnos, ryklės, nosies, lytinių organų ir akių išopėjimas (prieš tai gali pasireikšti karščiavimas ir į gripą panašūs simptomai). Taip pat žr. 2 skyrių.</w:t>
      </w:r>
    </w:p>
    <w:p w14:paraId="7E1FF36C" w14:textId="77777777" w:rsidR="008A01BD" w:rsidRPr="008A01BD" w:rsidRDefault="008A01BD" w:rsidP="008A01BD">
      <w:pPr>
        <w:widowControl w:val="0"/>
        <w:numPr>
          <w:ilvl w:val="0"/>
          <w:numId w:val="2"/>
        </w:numPr>
        <w:spacing w:after="0" w:line="240" w:lineRule="auto"/>
        <w:ind w:right="-2"/>
        <w:rPr>
          <w:rFonts w:eastAsia="Times New Roman"/>
          <w:kern w:val="0"/>
          <w:lang w:val="sl-SI" w:eastAsia="sl-SI"/>
          <w14:ligatures w14:val="none"/>
        </w:rPr>
      </w:pPr>
      <w:r w:rsidRPr="008A01BD">
        <w:rPr>
          <w:rFonts w:eastAsia="Times New Roman"/>
          <w:kern w:val="0"/>
          <w:lang w:val="sl-SI" w:eastAsia="sl-SI"/>
          <w14:ligatures w14:val="none"/>
        </w:rPr>
        <w:t>Raudonas, pleiskanojantis, išplitęs odos bėrimas su poodiniais gumbeliais (įskaitant odos raukšles, krūtinę, pilvą (įskaitant skrandžio sritį), nugarą ir rankas) ir pūslės, kartu pasireiškiant karščiavimui. Šie simptomai paprastai atsiranda gydymo pradžioje (ūminė generalizuota egzanteminė pustuliozė (ŪGEP)). Žr. 2 skyrių.</w:t>
      </w:r>
    </w:p>
    <w:p w14:paraId="2ACA849A"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Apetito netekimas, odos ir akių pageltimas, šlapimo patamsėjimas, niežėjimas ar pilvo jautrumas. Tai gali būti kepenų sutrikimo, įskaitant ir mirtį sukelti galintį kepenų nepakankamumą, požymiai.</w:t>
      </w:r>
    </w:p>
    <w:p w14:paraId="364DBFEB"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bookmarkStart w:id="3" w:name="_Hlk85658924"/>
      <w:r w:rsidRPr="008A01BD">
        <w:rPr>
          <w:rFonts w:eastAsia="Calibri"/>
          <w:kern w:val="0"/>
          <w14:ligatures w14:val="none"/>
        </w:rPr>
        <w:t>Nuomonės ir minčių pokytis (</w:t>
      </w:r>
      <w:proofErr w:type="spellStart"/>
      <w:r w:rsidRPr="008A01BD">
        <w:rPr>
          <w:rFonts w:eastAsia="Calibri"/>
          <w:kern w:val="0"/>
          <w14:ligatures w14:val="none"/>
        </w:rPr>
        <w:t>psichozinė</w:t>
      </w:r>
      <w:proofErr w:type="spellEnd"/>
      <w:r w:rsidRPr="008A01BD">
        <w:rPr>
          <w:rFonts w:eastAsia="Calibri"/>
          <w:kern w:val="0"/>
          <w14:ligatures w14:val="none"/>
        </w:rPr>
        <w:t xml:space="preserve"> reakcija) su minčių apie savižudybę atsiradimo ar bandymo nusižudyti rizika</w:t>
      </w:r>
      <w:bookmarkEnd w:id="3"/>
      <w:r w:rsidRPr="008A01BD">
        <w:rPr>
          <w:rFonts w:eastAsia="Calibri"/>
          <w:kern w:val="0"/>
          <w14:ligatures w14:val="none"/>
        </w:rPr>
        <w:t>.</w:t>
      </w:r>
    </w:p>
    <w:p w14:paraId="5FC86825"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Pykinimas, bendra bloga savijauta, diskomfortas arba skausmas pilvo srityje arba vėmimas. Tai gali būti kasos uždegimo (ūminio pankreatito) požymiai. Žr. 2 skyrių.</w:t>
      </w:r>
    </w:p>
    <w:p w14:paraId="2650421D" w14:textId="77777777" w:rsidR="008A01BD" w:rsidRPr="008A01BD" w:rsidRDefault="008A01BD" w:rsidP="008A01BD">
      <w:pPr>
        <w:widowControl w:val="0"/>
        <w:tabs>
          <w:tab w:val="left" w:pos="357"/>
        </w:tabs>
        <w:spacing w:after="0" w:line="240" w:lineRule="auto"/>
        <w:ind w:right="-2"/>
        <w:rPr>
          <w:rFonts w:eastAsia="Calibri"/>
          <w:kern w:val="0"/>
          <w14:ligatures w14:val="none"/>
        </w:rPr>
      </w:pPr>
    </w:p>
    <w:p w14:paraId="700510DF" w14:textId="77777777" w:rsidR="008A01BD" w:rsidRPr="008A01BD" w:rsidRDefault="008A01BD" w:rsidP="008A01BD">
      <w:pPr>
        <w:widowControl w:val="0"/>
        <w:tabs>
          <w:tab w:val="left" w:pos="357"/>
        </w:tabs>
        <w:spacing w:after="0" w:line="240" w:lineRule="auto"/>
        <w:ind w:right="-2"/>
        <w:rPr>
          <w:rFonts w:eastAsia="Calibri"/>
          <w:kern w:val="0"/>
          <w14:ligatures w14:val="none"/>
        </w:rPr>
      </w:pPr>
      <w:r w:rsidRPr="008A01BD">
        <w:rPr>
          <w:rFonts w:eastAsia="Calibri"/>
          <w:kern w:val="0"/>
          <w14:ligatures w14:val="none"/>
        </w:rPr>
        <w:t xml:space="preserve">Jeigu, vartojant </w:t>
      </w:r>
      <w:proofErr w:type="spellStart"/>
      <w:r w:rsidRPr="008A01BD">
        <w:rPr>
          <w:rFonts w:eastAsia="Calibri"/>
          <w:kern w:val="0"/>
          <w14:ligatures w14:val="none"/>
        </w:rPr>
        <w:t>Levalox</w:t>
      </w:r>
      <w:proofErr w:type="spellEnd"/>
      <w:r w:rsidRPr="008A01BD">
        <w:rPr>
          <w:rFonts w:eastAsia="Calibri"/>
          <w:kern w:val="0"/>
          <w14:ligatures w14:val="none"/>
        </w:rPr>
        <w:t>, Jūsų regėjimas sutrinka ar jaučiate kitus akių sutrikimus, nedelsdami kreipkitės į akių ligų specialistą.</w:t>
      </w:r>
    </w:p>
    <w:p w14:paraId="0D654003" w14:textId="77777777" w:rsidR="008A01BD" w:rsidRPr="008A01BD" w:rsidRDefault="008A01BD" w:rsidP="008A01BD">
      <w:pPr>
        <w:widowControl w:val="0"/>
        <w:tabs>
          <w:tab w:val="left" w:pos="357"/>
        </w:tabs>
        <w:spacing w:after="0" w:line="240" w:lineRule="auto"/>
        <w:ind w:right="-2"/>
        <w:rPr>
          <w:rFonts w:eastAsia="Calibri"/>
          <w:kern w:val="0"/>
          <w14:ligatures w14:val="none"/>
        </w:rPr>
      </w:pPr>
      <w:bookmarkStart w:id="4" w:name="_Hlk85658945"/>
    </w:p>
    <w:p w14:paraId="00557674" w14:textId="77777777" w:rsidR="008A01BD" w:rsidRPr="008A01BD" w:rsidRDefault="008A01BD" w:rsidP="008A01BD">
      <w:pPr>
        <w:widowControl w:val="0"/>
        <w:tabs>
          <w:tab w:val="left" w:pos="357"/>
        </w:tabs>
        <w:spacing w:after="0" w:line="240" w:lineRule="auto"/>
        <w:ind w:right="-2"/>
        <w:rPr>
          <w:rFonts w:eastAsia="Calibri"/>
          <w:kern w:val="0"/>
          <w14:ligatures w14:val="none"/>
        </w:rPr>
      </w:pPr>
      <w:r w:rsidRPr="008A01BD">
        <w:rPr>
          <w:rFonts w:eastAsia="Calibri"/>
          <w:kern w:val="0"/>
          <w14:ligatures w14:val="none"/>
        </w:rPr>
        <w:t xml:space="preserve">Labai retais atvejais, kai kada nepriklausomai nuo jau buvusių rizikos veiksnių, buvo nustatyta su </w:t>
      </w:r>
      <w:proofErr w:type="spellStart"/>
      <w:r w:rsidRPr="008A01BD">
        <w:rPr>
          <w:rFonts w:eastAsia="Calibri"/>
          <w:kern w:val="0"/>
          <w14:ligatures w14:val="none"/>
        </w:rPr>
        <w:t>chinolonų</w:t>
      </w:r>
      <w:proofErr w:type="spellEnd"/>
      <w:r w:rsidRPr="008A01BD">
        <w:rPr>
          <w:rFonts w:eastAsia="Calibri"/>
          <w:kern w:val="0"/>
          <w14:ligatures w14:val="none"/>
        </w:rPr>
        <w:t xml:space="preserve"> ir </w:t>
      </w:r>
      <w:proofErr w:type="spellStart"/>
      <w:r w:rsidRPr="008A01BD">
        <w:rPr>
          <w:rFonts w:eastAsia="Calibri"/>
          <w:kern w:val="0"/>
          <w14:ligatures w14:val="none"/>
        </w:rPr>
        <w:t>fluorochinolonų</w:t>
      </w:r>
      <w:proofErr w:type="spellEnd"/>
      <w:r w:rsidRPr="008A01BD">
        <w:rPr>
          <w:rFonts w:eastAsia="Calibri"/>
          <w:kern w:val="0"/>
          <w14:ligatures w14:val="none"/>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badymo adatomis pojūtis, perštėjimas, kutenimas, deginimas, tirpimas arba skausmas (neuropatija), nuovargis, atminties ir koncentracijos sutrikimas, poveikis psichinei sveikatai (gali būti miego sutrikimai, nerimas, panikos priepuoliai, depresija ir mintys apie savižudybę) klausos, regos, skonio ir uoslės sutrikimas.</w:t>
      </w:r>
    </w:p>
    <w:p w14:paraId="69ADFEEE" w14:textId="77777777" w:rsidR="008A01BD" w:rsidRPr="008A01BD" w:rsidRDefault="008A01BD" w:rsidP="008A01BD">
      <w:pPr>
        <w:widowControl w:val="0"/>
        <w:tabs>
          <w:tab w:val="left" w:pos="357"/>
        </w:tabs>
        <w:spacing w:after="0" w:line="240" w:lineRule="auto"/>
        <w:ind w:right="-2"/>
        <w:rPr>
          <w:rFonts w:eastAsia="Calibri"/>
          <w:kern w:val="0"/>
          <w14:ligatures w14:val="none"/>
        </w:rPr>
      </w:pPr>
    </w:p>
    <w:p w14:paraId="5319D28B" w14:textId="77777777" w:rsidR="008A01BD" w:rsidRPr="008A01BD" w:rsidRDefault="008A01BD" w:rsidP="008A01BD">
      <w:pPr>
        <w:widowControl w:val="0"/>
        <w:tabs>
          <w:tab w:val="left" w:pos="357"/>
        </w:tabs>
        <w:spacing w:after="0" w:line="240" w:lineRule="auto"/>
        <w:ind w:right="-2"/>
        <w:rPr>
          <w:rFonts w:eastAsia="Calibri"/>
          <w:kern w:val="0"/>
          <w14:ligatures w14:val="none"/>
        </w:rPr>
      </w:pPr>
      <w:r w:rsidRPr="008A01BD">
        <w:rPr>
          <w:rFonts w:eastAsia="Calibri"/>
          <w:kern w:val="0"/>
          <w14:ligatures w14:val="none"/>
        </w:rPr>
        <w:t xml:space="preserve">Gauta pranešimų apie </w:t>
      </w:r>
      <w:proofErr w:type="spellStart"/>
      <w:r w:rsidRPr="008A01BD">
        <w:rPr>
          <w:rFonts w:eastAsia="Calibri"/>
          <w:kern w:val="0"/>
          <w14:ligatures w14:val="none"/>
        </w:rPr>
        <w:t>fluorochinolonų</w:t>
      </w:r>
      <w:proofErr w:type="spellEnd"/>
      <w:r w:rsidRPr="008A01BD">
        <w:rPr>
          <w:rFonts w:eastAsia="Calibri"/>
          <w:kern w:val="0"/>
          <w14:ligatures w14:val="none"/>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bookmarkEnd w:id="4"/>
    <w:p w14:paraId="20AEFDCF" w14:textId="77777777" w:rsidR="008A01BD" w:rsidRPr="008A01BD" w:rsidRDefault="008A01BD" w:rsidP="008A01BD">
      <w:pPr>
        <w:widowControl w:val="0"/>
        <w:tabs>
          <w:tab w:val="left" w:pos="357"/>
        </w:tabs>
        <w:spacing w:after="0" w:line="240" w:lineRule="auto"/>
        <w:ind w:right="-2"/>
        <w:rPr>
          <w:rFonts w:eastAsia="Calibri"/>
          <w:kern w:val="0"/>
          <w14:ligatures w14:val="none"/>
        </w:rPr>
      </w:pPr>
    </w:p>
    <w:p w14:paraId="744BA378"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Jei toliau išvardytas šalutinis poveikis tampa sunkus ar trunka kelias dienas, pasakykite gydytojui.</w:t>
      </w:r>
    </w:p>
    <w:p w14:paraId="14CB386B" w14:textId="77777777" w:rsidR="008A01BD" w:rsidRPr="008A01BD" w:rsidRDefault="008A01BD" w:rsidP="008A01BD">
      <w:pPr>
        <w:widowControl w:val="0"/>
        <w:autoSpaceDE w:val="0"/>
        <w:autoSpaceDN w:val="0"/>
        <w:adjustRightInd w:val="0"/>
        <w:spacing w:after="0" w:line="240" w:lineRule="auto"/>
        <w:ind w:firstLine="3"/>
        <w:rPr>
          <w:rFonts w:eastAsia="Calibri"/>
          <w:b/>
          <w:kern w:val="0"/>
          <w14:ligatures w14:val="none"/>
        </w:rPr>
      </w:pPr>
    </w:p>
    <w:p w14:paraId="5340243B"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bookmarkStart w:id="5" w:name="_Hlk85658966"/>
      <w:r w:rsidRPr="008A01BD">
        <w:rPr>
          <w:rFonts w:eastAsia="Calibri"/>
          <w:b/>
          <w:kern w:val="0"/>
          <w14:ligatures w14:val="none"/>
        </w:rPr>
        <w:t xml:space="preserve">Dažni šalutinio poveikio reiškiniai </w:t>
      </w:r>
      <w:r w:rsidRPr="008A01BD">
        <w:rPr>
          <w:rFonts w:eastAsia="Calibri"/>
          <w:kern w:val="0"/>
          <w14:ligatures w14:val="none"/>
        </w:rPr>
        <w:t>(gali pasireikšti rečiau kaip 1 iš 10 asmenų)</w:t>
      </w:r>
      <w:bookmarkEnd w:id="5"/>
    </w:p>
    <w:p w14:paraId="5EBAD096"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Miego sutrikimai.</w:t>
      </w:r>
    </w:p>
    <w:p w14:paraId="3FE0EC93"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lastRenderedPageBreak/>
        <w:t>Galvos skausmas, svaigulys.</w:t>
      </w:r>
    </w:p>
    <w:p w14:paraId="32E09453"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Šleikštulys (pykinimas, vėmimas) ir viduriavimas.</w:t>
      </w:r>
    </w:p>
    <w:p w14:paraId="6CA71495"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Kai kurių kepenų fermentų aktyvumo kraujyje padidėjimas.</w:t>
      </w:r>
    </w:p>
    <w:p w14:paraId="60CD8F90" w14:textId="77777777" w:rsidR="008A01BD" w:rsidRPr="008A01BD" w:rsidRDefault="008A01BD" w:rsidP="008A01BD">
      <w:pPr>
        <w:widowControl w:val="0"/>
        <w:autoSpaceDE w:val="0"/>
        <w:autoSpaceDN w:val="0"/>
        <w:adjustRightInd w:val="0"/>
        <w:spacing w:after="0" w:line="240" w:lineRule="auto"/>
        <w:rPr>
          <w:rFonts w:eastAsia="Calibri"/>
          <w:kern w:val="0"/>
          <w14:ligatures w14:val="none"/>
        </w:rPr>
      </w:pPr>
    </w:p>
    <w:p w14:paraId="490975D5"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bookmarkStart w:id="6" w:name="_Hlk85658980"/>
      <w:r w:rsidRPr="008A01BD">
        <w:rPr>
          <w:rFonts w:eastAsia="Calibri"/>
          <w:b/>
          <w:kern w:val="0"/>
          <w14:ligatures w14:val="none"/>
        </w:rPr>
        <w:t xml:space="preserve">Nedažni šalutinio poveikio reiškiniai </w:t>
      </w:r>
      <w:r w:rsidRPr="008A01BD">
        <w:rPr>
          <w:rFonts w:eastAsia="Calibri"/>
          <w:kern w:val="0"/>
          <w14:ligatures w14:val="none"/>
        </w:rPr>
        <w:t>(gali pasireikšti rečiau kaip 1 iš 100 asmenų)</w:t>
      </w:r>
      <w:bookmarkEnd w:id="6"/>
    </w:p>
    <w:p w14:paraId="0AFA4326"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Kitokių bakterijų ar grybelių kiekio pokytis, </w:t>
      </w:r>
      <w:proofErr w:type="spellStart"/>
      <w:r w:rsidRPr="008A01BD">
        <w:rPr>
          <w:rFonts w:eastAsia="Calibri"/>
          <w:kern w:val="0"/>
          <w14:ligatures w14:val="none"/>
        </w:rPr>
        <w:t>mieliagrybiu</w:t>
      </w:r>
      <w:proofErr w:type="spellEnd"/>
      <w:r w:rsidRPr="008A01BD">
        <w:rPr>
          <w:rFonts w:eastAsia="Calibri"/>
          <w:kern w:val="0"/>
          <w14:ligatures w14:val="none"/>
        </w:rPr>
        <w:t xml:space="preserve"> vadinamo grybelio (</w:t>
      </w:r>
      <w:proofErr w:type="spellStart"/>
      <w:r w:rsidRPr="008A01BD">
        <w:rPr>
          <w:rFonts w:eastAsia="Calibri"/>
          <w:i/>
          <w:kern w:val="0"/>
          <w14:ligatures w14:val="none"/>
        </w:rPr>
        <w:t>Candida</w:t>
      </w:r>
      <w:proofErr w:type="spellEnd"/>
      <w:r w:rsidRPr="008A01BD">
        <w:rPr>
          <w:rFonts w:eastAsia="Calibri"/>
          <w:kern w:val="0"/>
          <w14:ligatures w14:val="none"/>
        </w:rPr>
        <w:t>) sukelta infekcinė liga, kurią gali reikėti gydyti.</w:t>
      </w:r>
    </w:p>
    <w:p w14:paraId="3DEEC952"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Tam tikrais kraujo tyrimais nustatomas baltųjų kraujo ląstelių kiekio pokytis (</w:t>
      </w:r>
      <w:proofErr w:type="spellStart"/>
      <w:r w:rsidRPr="008A01BD">
        <w:rPr>
          <w:rFonts w:eastAsia="Calibri"/>
          <w:kern w:val="0"/>
          <w14:ligatures w14:val="none"/>
        </w:rPr>
        <w:t>leukopenija</w:t>
      </w:r>
      <w:proofErr w:type="spellEnd"/>
      <w:r w:rsidRPr="008A01BD">
        <w:rPr>
          <w:rFonts w:eastAsia="Calibri"/>
          <w:kern w:val="0"/>
          <w14:ligatures w14:val="none"/>
        </w:rPr>
        <w:t xml:space="preserve">, </w:t>
      </w:r>
      <w:proofErr w:type="spellStart"/>
      <w:r w:rsidRPr="008A01BD">
        <w:rPr>
          <w:rFonts w:eastAsia="Calibri"/>
          <w:kern w:val="0"/>
          <w14:ligatures w14:val="none"/>
        </w:rPr>
        <w:t>eozinofilija</w:t>
      </w:r>
      <w:proofErr w:type="spellEnd"/>
      <w:r w:rsidRPr="008A01BD">
        <w:rPr>
          <w:rFonts w:eastAsia="Calibri"/>
          <w:kern w:val="0"/>
          <w14:ligatures w14:val="none"/>
        </w:rPr>
        <w:t>).</w:t>
      </w:r>
    </w:p>
    <w:p w14:paraId="0CAE1154"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Streso pojūtis (nerimas), minčių susipainiojimo pojūtis, nervingumas, mieguistumas, drebulys, sukimosi pojūtis (</w:t>
      </w:r>
      <w:proofErr w:type="spellStart"/>
      <w:r w:rsidRPr="008A01BD">
        <w:rPr>
          <w:rFonts w:eastAsia="Calibri"/>
          <w:i/>
          <w:kern w:val="0"/>
          <w14:ligatures w14:val="none"/>
        </w:rPr>
        <w:t>vertigo</w:t>
      </w:r>
      <w:proofErr w:type="spellEnd"/>
      <w:r w:rsidRPr="008A01BD">
        <w:rPr>
          <w:rFonts w:eastAsia="Calibri"/>
          <w:kern w:val="0"/>
          <w14:ligatures w14:val="none"/>
        </w:rPr>
        <w:t>).</w:t>
      </w:r>
    </w:p>
    <w:p w14:paraId="0CDB8262"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Dusulys (</w:t>
      </w:r>
      <w:proofErr w:type="spellStart"/>
      <w:r w:rsidRPr="008A01BD">
        <w:rPr>
          <w:rFonts w:eastAsia="Calibri"/>
          <w:kern w:val="0"/>
          <w14:ligatures w14:val="none"/>
        </w:rPr>
        <w:t>dispnėja</w:t>
      </w:r>
      <w:proofErr w:type="spellEnd"/>
      <w:r w:rsidRPr="008A01BD">
        <w:rPr>
          <w:rFonts w:eastAsia="Calibri"/>
          <w:kern w:val="0"/>
          <w14:ligatures w14:val="none"/>
        </w:rPr>
        <w:t>).</w:t>
      </w:r>
    </w:p>
    <w:p w14:paraId="5C25AC49"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 xml:space="preserve">Skonio pojūčio pokytis, apetito netekimas, skrandžio sutrikimas ar </w:t>
      </w:r>
      <w:proofErr w:type="spellStart"/>
      <w:r w:rsidRPr="008A01BD">
        <w:rPr>
          <w:rFonts w:eastAsia="Calibri"/>
          <w:kern w:val="0"/>
          <w14:ligatures w14:val="none"/>
        </w:rPr>
        <w:t>nevirškinimas</w:t>
      </w:r>
      <w:proofErr w:type="spellEnd"/>
      <w:r w:rsidRPr="008A01BD">
        <w:rPr>
          <w:rFonts w:eastAsia="Calibri"/>
          <w:kern w:val="0"/>
          <w14:ligatures w14:val="none"/>
        </w:rPr>
        <w:t xml:space="preserve"> (dispepsija), pilvo srities skausmas, pilvo pūtimo pojūtis (dujų susikaupimas virškinimo trakte) ar vidurių užkietėjimas.</w:t>
      </w:r>
    </w:p>
    <w:p w14:paraId="2C4F5FB0"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Niežėjimas ir odos išbėrimas, stiprus niežėjimas ar ruplės (dilgėlinė), smarkus prakaitavimas (</w:t>
      </w:r>
      <w:proofErr w:type="spellStart"/>
      <w:r w:rsidRPr="008A01BD">
        <w:rPr>
          <w:rFonts w:eastAsia="Calibri"/>
          <w:kern w:val="0"/>
          <w14:ligatures w14:val="none"/>
        </w:rPr>
        <w:t>hiperhidrozė</w:t>
      </w:r>
      <w:proofErr w:type="spellEnd"/>
      <w:r w:rsidRPr="008A01BD">
        <w:rPr>
          <w:rFonts w:eastAsia="Calibri"/>
          <w:kern w:val="0"/>
          <w14:ligatures w14:val="none"/>
        </w:rPr>
        <w:t>).</w:t>
      </w:r>
    </w:p>
    <w:p w14:paraId="7C169D61"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Sąnarių ar raumenų skausmas.</w:t>
      </w:r>
    </w:p>
    <w:p w14:paraId="0AA08628"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Neįprasti kraujo tyrimų rezultatai, kuriuos gali sukelti kepenų sutrikimas (</w:t>
      </w:r>
      <w:proofErr w:type="spellStart"/>
      <w:r w:rsidRPr="008A01BD">
        <w:rPr>
          <w:rFonts w:eastAsia="Calibri"/>
          <w:kern w:val="0"/>
          <w14:ligatures w14:val="none"/>
        </w:rPr>
        <w:t>bilirubino</w:t>
      </w:r>
      <w:proofErr w:type="spellEnd"/>
      <w:r w:rsidRPr="008A01BD">
        <w:rPr>
          <w:rFonts w:eastAsia="Calibri"/>
          <w:kern w:val="0"/>
          <w14:ligatures w14:val="none"/>
        </w:rPr>
        <w:t xml:space="preserve"> kiekio padidėjimas) ar inkstų sutrikimas (kreatinino kiekio padidėjimas).</w:t>
      </w:r>
    </w:p>
    <w:p w14:paraId="4B476002"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Bendrasis silpnumas.</w:t>
      </w:r>
    </w:p>
    <w:p w14:paraId="0C3AFE67"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p>
    <w:p w14:paraId="4E3E6872"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bookmarkStart w:id="7" w:name="_Hlk85658992"/>
      <w:r w:rsidRPr="008A01BD">
        <w:rPr>
          <w:rFonts w:eastAsia="Calibri"/>
          <w:b/>
          <w:kern w:val="0"/>
          <w14:ligatures w14:val="none"/>
        </w:rPr>
        <w:t xml:space="preserve">Reti šalutinio poveikio reiškiniai </w:t>
      </w:r>
      <w:r w:rsidRPr="008A01BD">
        <w:rPr>
          <w:rFonts w:eastAsia="Calibri"/>
          <w:kern w:val="0"/>
          <w14:ligatures w14:val="none"/>
        </w:rPr>
        <w:t>(gali pasireikšti rečiau kaip 1 iš 1 000 asmenų)</w:t>
      </w:r>
      <w:bookmarkEnd w:id="7"/>
    </w:p>
    <w:p w14:paraId="4B39ABA4"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Kraujosruvų atsiradimas ar lengvai prasidedantis kraujavimas, kurį sukelia trombocitų kiekio sumažėjimas (</w:t>
      </w:r>
      <w:proofErr w:type="spellStart"/>
      <w:r w:rsidRPr="008A01BD">
        <w:rPr>
          <w:rFonts w:eastAsia="Calibri"/>
          <w:kern w:val="0"/>
          <w14:ligatures w14:val="none"/>
        </w:rPr>
        <w:t>trombocitopenija</w:t>
      </w:r>
      <w:proofErr w:type="spellEnd"/>
      <w:r w:rsidRPr="008A01BD">
        <w:rPr>
          <w:rFonts w:eastAsia="Calibri"/>
          <w:kern w:val="0"/>
          <w14:ligatures w14:val="none"/>
        </w:rPr>
        <w:t>).</w:t>
      </w:r>
    </w:p>
    <w:p w14:paraId="7E7A7E54"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Mažas baltųjų kraujo ląstelių kiekis (</w:t>
      </w:r>
      <w:proofErr w:type="spellStart"/>
      <w:r w:rsidRPr="008A01BD">
        <w:rPr>
          <w:rFonts w:eastAsia="Calibri"/>
          <w:kern w:val="0"/>
          <w14:ligatures w14:val="none"/>
        </w:rPr>
        <w:t>neutropenija</w:t>
      </w:r>
      <w:proofErr w:type="spellEnd"/>
      <w:r w:rsidRPr="008A01BD">
        <w:rPr>
          <w:rFonts w:eastAsia="Calibri"/>
          <w:kern w:val="0"/>
          <w14:ligatures w14:val="none"/>
        </w:rPr>
        <w:t>).</w:t>
      </w:r>
    </w:p>
    <w:p w14:paraId="3C4D4EDB"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Per stipri imuninė reakcija (padidėjęs jautrumas).</w:t>
      </w:r>
    </w:p>
    <w:p w14:paraId="7CD70896"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Dilgčiojimo pojūtis plaštakose ir pėdose (</w:t>
      </w:r>
      <w:proofErr w:type="spellStart"/>
      <w:r w:rsidRPr="008A01BD">
        <w:rPr>
          <w:rFonts w:eastAsia="Calibri"/>
          <w:kern w:val="0"/>
          <w14:ligatures w14:val="none"/>
        </w:rPr>
        <w:t>parestezija</w:t>
      </w:r>
      <w:proofErr w:type="spellEnd"/>
      <w:r w:rsidRPr="008A01BD">
        <w:rPr>
          <w:rFonts w:eastAsia="Calibri"/>
          <w:kern w:val="0"/>
          <w14:ligatures w14:val="none"/>
        </w:rPr>
        <w:t>).</w:t>
      </w:r>
    </w:p>
    <w:p w14:paraId="60716B4F"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Klausos sutrikimas (spengimas ausyse) ar regos sutrikimas (neaiškus matomas vaizdas).</w:t>
      </w:r>
    </w:p>
    <w:p w14:paraId="7A2EA99C"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Neįprastai dažnas širdies plakimas (tachikardija) ar mažas kraujospūdis (</w:t>
      </w:r>
      <w:proofErr w:type="spellStart"/>
      <w:r w:rsidRPr="008A01BD">
        <w:rPr>
          <w:rFonts w:eastAsia="Calibri"/>
          <w:kern w:val="0"/>
          <w14:ligatures w14:val="none"/>
        </w:rPr>
        <w:t>hipotenzija</w:t>
      </w:r>
      <w:proofErr w:type="spellEnd"/>
      <w:r w:rsidRPr="008A01BD">
        <w:rPr>
          <w:rFonts w:eastAsia="Calibri"/>
          <w:kern w:val="0"/>
          <w14:ligatures w14:val="none"/>
        </w:rPr>
        <w:t>).</w:t>
      </w:r>
    </w:p>
    <w:p w14:paraId="6B2DC5CC"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Raumenų silpnumas. Toks poveikis yra svarbus </w:t>
      </w:r>
      <w:proofErr w:type="spellStart"/>
      <w:r w:rsidRPr="008A01BD">
        <w:rPr>
          <w:rFonts w:eastAsia="Calibri"/>
          <w:kern w:val="0"/>
          <w14:ligatures w14:val="none"/>
        </w:rPr>
        <w:t>generalizuota</w:t>
      </w:r>
      <w:proofErr w:type="spellEnd"/>
      <w:r w:rsidRPr="008A01BD">
        <w:rPr>
          <w:rFonts w:eastAsia="Calibri"/>
          <w:kern w:val="0"/>
          <w14:ligatures w14:val="none"/>
        </w:rPr>
        <w:t xml:space="preserve"> </w:t>
      </w:r>
      <w:proofErr w:type="spellStart"/>
      <w:r w:rsidRPr="008A01BD">
        <w:rPr>
          <w:rFonts w:eastAsia="Calibri"/>
          <w:kern w:val="0"/>
          <w14:ligatures w14:val="none"/>
        </w:rPr>
        <w:t>miastenija</w:t>
      </w:r>
      <w:proofErr w:type="spellEnd"/>
      <w:r w:rsidRPr="008A01BD">
        <w:rPr>
          <w:rFonts w:eastAsia="Calibri"/>
          <w:kern w:val="0"/>
          <w14:ligatures w14:val="none"/>
        </w:rPr>
        <w:t xml:space="preserve"> (reta nervų sistemos liga) sergantiems žmonėms.</w:t>
      </w:r>
    </w:p>
    <w:p w14:paraId="560A1453"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bookmarkStart w:id="8" w:name="_Hlk85659052"/>
      <w:r w:rsidRPr="008A01BD">
        <w:rPr>
          <w:rFonts w:eastAsia="Calibri"/>
          <w:kern w:val="0"/>
          <w14:ligatures w14:val="none"/>
        </w:rPr>
        <w:t>Atminties pablogėjimas</w:t>
      </w:r>
      <w:bookmarkEnd w:id="8"/>
      <w:r w:rsidRPr="008A01BD">
        <w:rPr>
          <w:rFonts w:eastAsia="Calibri"/>
          <w:kern w:val="0"/>
          <w14:ligatures w14:val="none"/>
        </w:rPr>
        <w:t>.</w:t>
      </w:r>
    </w:p>
    <w:p w14:paraId="5BBA9FAC"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Inkstų veiklos pokytis ir (kartais) inkstų nepakankamumas, kurį gali sukelti alerginė inkstų reakcija, vadinama </w:t>
      </w:r>
      <w:proofErr w:type="spellStart"/>
      <w:r w:rsidRPr="008A01BD">
        <w:rPr>
          <w:rFonts w:eastAsia="Calibri"/>
          <w:kern w:val="0"/>
          <w14:ligatures w14:val="none"/>
        </w:rPr>
        <w:t>intersticiniu</w:t>
      </w:r>
      <w:proofErr w:type="spellEnd"/>
      <w:r w:rsidRPr="008A01BD">
        <w:rPr>
          <w:rFonts w:eastAsia="Calibri"/>
          <w:kern w:val="0"/>
          <w14:ligatures w14:val="none"/>
        </w:rPr>
        <w:t xml:space="preserve"> nefritu.</w:t>
      </w:r>
    </w:p>
    <w:p w14:paraId="218C7C6D" w14:textId="77777777" w:rsidR="008A01BD" w:rsidRPr="008A01BD" w:rsidRDefault="008A01BD" w:rsidP="008A01BD">
      <w:pPr>
        <w:widowControl w:val="0"/>
        <w:numPr>
          <w:ilvl w:val="0"/>
          <w:numId w:val="2"/>
        </w:numPr>
        <w:spacing w:after="0" w:line="240" w:lineRule="auto"/>
        <w:ind w:right="-2"/>
        <w:rPr>
          <w:rFonts w:eastAsia="Times New Roman"/>
          <w:kern w:val="0"/>
          <w:sz w:val="24"/>
          <w:szCs w:val="20"/>
          <w:lang w:eastAsia="sl-SI"/>
          <w14:ligatures w14:val="none"/>
        </w:rPr>
      </w:pPr>
      <w:r w:rsidRPr="008A01BD">
        <w:rPr>
          <w:rFonts w:eastAsia="Calibri"/>
          <w:kern w:val="0"/>
          <w14:ligatures w14:val="none"/>
        </w:rPr>
        <w:t>Karščiavimas.</w:t>
      </w:r>
    </w:p>
    <w:p w14:paraId="258E2D81"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Aiškių ribų paraudusios juostos su pūslėmis arba be jų, atsirandančios per kelias valandas po </w:t>
      </w:r>
      <w:proofErr w:type="spellStart"/>
      <w:r w:rsidRPr="008A01BD">
        <w:rPr>
          <w:rFonts w:eastAsia="Calibri"/>
          <w:kern w:val="0"/>
          <w14:ligatures w14:val="none"/>
        </w:rPr>
        <w:t>levofloksacino</w:t>
      </w:r>
      <w:proofErr w:type="spellEnd"/>
      <w:r w:rsidRPr="008A01BD">
        <w:rPr>
          <w:rFonts w:eastAsia="Calibri"/>
          <w:kern w:val="0"/>
          <w14:ligatures w14:val="none"/>
        </w:rPr>
        <w:t xml:space="preserve"> pavartojimo ir užgyjančios išliekant liekamajai intensyvesnei pigmentacijai po uždegimo. Po pakartotinio </w:t>
      </w:r>
      <w:proofErr w:type="spellStart"/>
      <w:r w:rsidRPr="008A01BD">
        <w:rPr>
          <w:rFonts w:eastAsia="Calibri"/>
          <w:kern w:val="0"/>
          <w14:ligatures w14:val="none"/>
        </w:rPr>
        <w:t>levofloksacino</w:t>
      </w:r>
      <w:proofErr w:type="spellEnd"/>
      <w:r w:rsidRPr="008A01BD">
        <w:rPr>
          <w:rFonts w:eastAsia="Calibri"/>
          <w:kern w:val="0"/>
          <w14:ligatures w14:val="none"/>
        </w:rPr>
        <w:t xml:space="preserve"> pavartojimo toks poveikis paprastai atsinaujina toje pačioje odos ar gleivinės vietoje.</w:t>
      </w:r>
    </w:p>
    <w:p w14:paraId="5A74616A"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p>
    <w:p w14:paraId="3DC9F826" w14:textId="77777777" w:rsidR="008A01BD" w:rsidRPr="008A01BD" w:rsidRDefault="008A01BD" w:rsidP="008A01BD">
      <w:pPr>
        <w:widowControl w:val="0"/>
        <w:autoSpaceDE w:val="0"/>
        <w:autoSpaceDN w:val="0"/>
        <w:adjustRightInd w:val="0"/>
        <w:spacing w:after="0" w:line="240" w:lineRule="auto"/>
        <w:rPr>
          <w:rFonts w:eastAsia="Calibri"/>
          <w:b/>
          <w:kern w:val="0"/>
          <w14:ligatures w14:val="none"/>
        </w:rPr>
      </w:pPr>
      <w:r w:rsidRPr="008A01BD">
        <w:rPr>
          <w:rFonts w:eastAsia="Calibri"/>
          <w:b/>
          <w:kern w:val="0"/>
          <w14:ligatures w14:val="none"/>
        </w:rPr>
        <w:t xml:space="preserve">Šalutinio poveikio reiškiniai, kurių dažnis nežinomas </w:t>
      </w:r>
      <w:r w:rsidRPr="008A01BD">
        <w:rPr>
          <w:rFonts w:eastAsia="Calibri"/>
          <w:kern w:val="0"/>
          <w14:ligatures w14:val="none"/>
        </w:rPr>
        <w:t>(negali būti apskaičiuotas pagal turimus duomenis)</w:t>
      </w:r>
    </w:p>
    <w:p w14:paraId="08419F14"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Raudonųjų kraujo ląstelių kiekio sumažėjimas (mažakraujystė) (dėl tokio poveikio oda gali tapti blyški arba pagelsti dėl raudonųjų kraujo ląstelių irimo), visų rūšių kraujo ląstelių kiekio sumažėjimas (</w:t>
      </w:r>
      <w:proofErr w:type="spellStart"/>
      <w:r w:rsidRPr="008A01BD">
        <w:rPr>
          <w:rFonts w:eastAsia="Calibri"/>
          <w:kern w:val="0"/>
          <w14:ligatures w14:val="none"/>
        </w:rPr>
        <w:t>pancitopenija</w:t>
      </w:r>
      <w:proofErr w:type="spellEnd"/>
      <w:r w:rsidRPr="008A01BD">
        <w:rPr>
          <w:rFonts w:eastAsia="Calibri"/>
          <w:kern w:val="0"/>
          <w14:ligatures w14:val="none"/>
        </w:rPr>
        <w:t>).</w:t>
      </w:r>
    </w:p>
    <w:p w14:paraId="58806A80"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Kaulų čiulpai nustoja gaminti naujas kraujo ląsteles, todėl gali atsirasti nuovargis, sumažėti organizmo gebėjimas kovoti su infekcija ir nekontroliuojamas kraujavimas (kaulų čiulpų nepakankamumas).</w:t>
      </w:r>
    </w:p>
    <w:p w14:paraId="51829F18"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Karščiavimas, gerklės skausmas ir neišnykstanti bloga bendroji savijauta. Tokį poveikį gali sukelti baltųjų kraujo ląstelių kiekio sumažėjimas (</w:t>
      </w:r>
      <w:proofErr w:type="spellStart"/>
      <w:r w:rsidRPr="008A01BD">
        <w:rPr>
          <w:rFonts w:eastAsia="Calibri"/>
          <w:kern w:val="0"/>
          <w14:ligatures w14:val="none"/>
        </w:rPr>
        <w:t>agranulocitozė</w:t>
      </w:r>
      <w:proofErr w:type="spellEnd"/>
      <w:r w:rsidRPr="008A01BD">
        <w:rPr>
          <w:rFonts w:eastAsia="Calibri"/>
          <w:kern w:val="0"/>
          <w14:ligatures w14:val="none"/>
        </w:rPr>
        <w:t>).</w:t>
      </w:r>
    </w:p>
    <w:p w14:paraId="1B1E3975"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Kraujotakos išnykimas (į </w:t>
      </w:r>
      <w:proofErr w:type="spellStart"/>
      <w:r w:rsidRPr="008A01BD">
        <w:rPr>
          <w:rFonts w:eastAsia="Calibri"/>
          <w:kern w:val="0"/>
          <w14:ligatures w14:val="none"/>
        </w:rPr>
        <w:t>anafilaksiją</w:t>
      </w:r>
      <w:proofErr w:type="spellEnd"/>
      <w:r w:rsidRPr="008A01BD">
        <w:rPr>
          <w:rFonts w:eastAsia="Calibri"/>
          <w:kern w:val="0"/>
          <w14:ligatures w14:val="none"/>
        </w:rPr>
        <w:t xml:space="preserve"> panašus šokas).</w:t>
      </w:r>
    </w:p>
    <w:p w14:paraId="718EF9E5"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Cukraus kiekio kraujyje padidėjimas (hiperglikemija) ar komą sukeliantis cukraus kiekio kraujyje sumažėjimas (hipoglikeminė koma). Toks poveikis yra svarbus cukriniu diabetu sergantiems žmonėms.</w:t>
      </w:r>
    </w:p>
    <w:p w14:paraId="1515AF78"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Uoslės pokytis, uoslės ar skonio pojūčio išnykimas (</w:t>
      </w:r>
      <w:proofErr w:type="spellStart"/>
      <w:r w:rsidRPr="008A01BD">
        <w:rPr>
          <w:rFonts w:eastAsia="Calibri"/>
          <w:kern w:val="0"/>
          <w14:ligatures w14:val="none"/>
        </w:rPr>
        <w:t>parosmija</w:t>
      </w:r>
      <w:proofErr w:type="spellEnd"/>
      <w:r w:rsidRPr="008A01BD">
        <w:rPr>
          <w:rFonts w:eastAsia="Calibri"/>
          <w:kern w:val="0"/>
          <w14:ligatures w14:val="none"/>
        </w:rPr>
        <w:t xml:space="preserve">, </w:t>
      </w:r>
      <w:proofErr w:type="spellStart"/>
      <w:r w:rsidRPr="008A01BD">
        <w:rPr>
          <w:rFonts w:eastAsia="Calibri"/>
          <w:kern w:val="0"/>
          <w14:ligatures w14:val="none"/>
        </w:rPr>
        <w:t>anosmija</w:t>
      </w:r>
      <w:proofErr w:type="spellEnd"/>
      <w:r w:rsidRPr="008A01BD">
        <w:rPr>
          <w:rFonts w:eastAsia="Calibri"/>
          <w:kern w:val="0"/>
          <w14:ligatures w14:val="none"/>
        </w:rPr>
        <w:t xml:space="preserve">, </w:t>
      </w:r>
      <w:proofErr w:type="spellStart"/>
      <w:r w:rsidRPr="008A01BD">
        <w:rPr>
          <w:rFonts w:eastAsia="Calibri"/>
          <w:kern w:val="0"/>
          <w14:ligatures w14:val="none"/>
        </w:rPr>
        <w:t>ageuzija</w:t>
      </w:r>
      <w:proofErr w:type="spellEnd"/>
      <w:r w:rsidRPr="008A01BD">
        <w:rPr>
          <w:rFonts w:eastAsia="Calibri"/>
          <w:kern w:val="0"/>
          <w14:ligatures w14:val="none"/>
        </w:rPr>
        <w:t>).</w:t>
      </w:r>
    </w:p>
    <w:p w14:paraId="7BF94A02"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lastRenderedPageBreak/>
        <w:t xml:space="preserve">Ženklus sujaudinimas, pakyli nuotaika, liguistas entuziazmas ar </w:t>
      </w:r>
      <w:proofErr w:type="spellStart"/>
      <w:r w:rsidRPr="008A01BD">
        <w:rPr>
          <w:rFonts w:eastAsia="Calibri"/>
          <w:kern w:val="0"/>
          <w14:ligatures w14:val="none"/>
        </w:rPr>
        <w:t>ažitacija</w:t>
      </w:r>
      <w:proofErr w:type="spellEnd"/>
      <w:r w:rsidRPr="008A01BD">
        <w:rPr>
          <w:rFonts w:eastAsia="Calibri"/>
          <w:kern w:val="0"/>
          <w14:ligatures w14:val="none"/>
        </w:rPr>
        <w:t xml:space="preserve"> (manija).</w:t>
      </w:r>
    </w:p>
    <w:p w14:paraId="25993081"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Judėjimo ar vaikščiojimo sutrikimas (</w:t>
      </w:r>
      <w:proofErr w:type="spellStart"/>
      <w:r w:rsidRPr="008A01BD">
        <w:rPr>
          <w:rFonts w:eastAsia="Calibri"/>
          <w:kern w:val="0"/>
          <w14:ligatures w14:val="none"/>
        </w:rPr>
        <w:t>diskinezija</w:t>
      </w:r>
      <w:proofErr w:type="spellEnd"/>
      <w:r w:rsidRPr="008A01BD">
        <w:rPr>
          <w:rFonts w:eastAsia="Calibri"/>
          <w:kern w:val="0"/>
          <w14:ligatures w14:val="none"/>
        </w:rPr>
        <w:t xml:space="preserve">, </w:t>
      </w:r>
      <w:proofErr w:type="spellStart"/>
      <w:r w:rsidRPr="008A01BD">
        <w:rPr>
          <w:rFonts w:eastAsia="Calibri"/>
          <w:kern w:val="0"/>
          <w14:ligatures w14:val="none"/>
        </w:rPr>
        <w:t>ekstrapiramidiniai</w:t>
      </w:r>
      <w:proofErr w:type="spellEnd"/>
      <w:r w:rsidRPr="008A01BD">
        <w:rPr>
          <w:rFonts w:eastAsia="Calibri"/>
          <w:kern w:val="0"/>
          <w14:ligatures w14:val="none"/>
        </w:rPr>
        <w:t xml:space="preserve"> sutrikimai).</w:t>
      </w:r>
    </w:p>
    <w:p w14:paraId="00E68F6C"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Laikinas sąmonės netekimas ar apalpimas (sinkopė).</w:t>
      </w:r>
    </w:p>
    <w:p w14:paraId="2818CB72"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Laikinas apakimas,</w:t>
      </w:r>
      <w:r w:rsidRPr="008A01BD">
        <w:rPr>
          <w:rFonts w:ascii="Calibri" w:eastAsia="Calibri" w:hAnsi="Calibri"/>
          <w:kern w:val="0"/>
          <w14:ligatures w14:val="none"/>
        </w:rPr>
        <w:t xml:space="preserve"> </w:t>
      </w:r>
      <w:r w:rsidRPr="008A01BD">
        <w:rPr>
          <w:rFonts w:eastAsia="Calibri"/>
          <w:kern w:val="0"/>
          <w14:ligatures w14:val="none"/>
        </w:rPr>
        <w:t>akies uždegimas.</w:t>
      </w:r>
    </w:p>
    <w:p w14:paraId="5A41AA82"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Klausos pablogėjimas ar apkurtimas.</w:t>
      </w:r>
    </w:p>
    <w:p w14:paraId="24371741"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Nenormaliai dažnas širdies plakimas, gyvybei pavojingas nenormalus širdies plakimas, įskaitant širdies sustojimą, širdies ritmo pokytis (vadinamasis QT intervalo pailgėjimas matomas EKG, tai yra užrašytuose elektrinės širdies veiklos pėdsakuose).</w:t>
      </w:r>
    </w:p>
    <w:p w14:paraId="7083E87C"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Kvėpavimo pasunkėjimas ar švokštimas (bronchų spazmas).</w:t>
      </w:r>
    </w:p>
    <w:p w14:paraId="0F7ACF04"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Alerginė plaučių reakcija.</w:t>
      </w:r>
    </w:p>
    <w:p w14:paraId="75648A91"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Kasos uždegimas (pankreatitas).</w:t>
      </w:r>
    </w:p>
    <w:p w14:paraId="2D24CCC5"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Kepenų uždegimas (hepatitas).</w:t>
      </w:r>
    </w:p>
    <w:p w14:paraId="77D07136"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 xml:space="preserve">Odos jautrumo saulės ir ultravioletinių spindulių šviesai padidėjimas (jautrumas šviesai), </w:t>
      </w:r>
      <w:r w:rsidRPr="008A01BD">
        <w:rPr>
          <w:rFonts w:eastAsia="Calibri"/>
          <w:kern w:val="0"/>
          <w:lang w:val="sl-SI"/>
          <w14:ligatures w14:val="none"/>
        </w:rPr>
        <w:t>patamsėję odos plotai (hiperpigmentacija)</w:t>
      </w:r>
      <w:r w:rsidRPr="008A01BD">
        <w:rPr>
          <w:rFonts w:eastAsia="Calibri"/>
          <w:kern w:val="0"/>
          <w14:ligatures w14:val="none"/>
        </w:rPr>
        <w:t>.</w:t>
      </w:r>
    </w:p>
    <w:p w14:paraId="1294280B"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Alerginės reakcijos sukeltas kraujagyslių, kuriomis organizme teka kraujas, uždegimas (</w:t>
      </w:r>
      <w:proofErr w:type="spellStart"/>
      <w:r w:rsidRPr="008A01BD">
        <w:rPr>
          <w:rFonts w:eastAsia="Calibri"/>
          <w:kern w:val="0"/>
          <w14:ligatures w14:val="none"/>
        </w:rPr>
        <w:t>vaskulitas</w:t>
      </w:r>
      <w:proofErr w:type="spellEnd"/>
      <w:r w:rsidRPr="008A01BD">
        <w:rPr>
          <w:rFonts w:eastAsia="Calibri"/>
          <w:kern w:val="0"/>
          <w14:ligatures w14:val="none"/>
        </w:rPr>
        <w:t>).</w:t>
      </w:r>
    </w:p>
    <w:p w14:paraId="58D0F88C"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Vidinių burnos audinių uždegimas (stomatitas).</w:t>
      </w:r>
    </w:p>
    <w:p w14:paraId="63DC08CB"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Raumenų plyšimas ir suirimas (</w:t>
      </w:r>
      <w:proofErr w:type="spellStart"/>
      <w:r w:rsidRPr="008A01BD">
        <w:rPr>
          <w:rFonts w:eastAsia="Calibri"/>
          <w:kern w:val="0"/>
          <w14:ligatures w14:val="none"/>
        </w:rPr>
        <w:t>rabdomiolizė</w:t>
      </w:r>
      <w:proofErr w:type="spellEnd"/>
      <w:r w:rsidRPr="008A01BD">
        <w:rPr>
          <w:rFonts w:eastAsia="Calibri"/>
          <w:kern w:val="0"/>
          <w14:ligatures w14:val="none"/>
        </w:rPr>
        <w:t>).</w:t>
      </w:r>
    </w:p>
    <w:p w14:paraId="0B4A5035"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Sąnarių paraudimas ir patinimas (artritas).</w:t>
      </w:r>
    </w:p>
    <w:p w14:paraId="3CF3A96A" w14:textId="77777777" w:rsidR="008A01BD" w:rsidRPr="008A01BD" w:rsidRDefault="008A01BD" w:rsidP="008A01BD">
      <w:pPr>
        <w:widowControl w:val="0"/>
        <w:numPr>
          <w:ilvl w:val="0"/>
          <w:numId w:val="2"/>
        </w:numPr>
        <w:spacing w:after="0" w:line="240" w:lineRule="auto"/>
        <w:ind w:right="-2"/>
        <w:rPr>
          <w:rFonts w:eastAsia="Times New Roman"/>
          <w:kern w:val="0"/>
          <w:lang w:eastAsia="sl-SI"/>
          <w14:ligatures w14:val="none"/>
        </w:rPr>
      </w:pPr>
      <w:r w:rsidRPr="008A01BD">
        <w:rPr>
          <w:rFonts w:eastAsia="Calibri"/>
          <w:kern w:val="0"/>
          <w14:ligatures w14:val="none"/>
        </w:rPr>
        <w:t>Skausmas, įskaitant nugaros, krūtinės ir galūnių skausmą.</w:t>
      </w:r>
    </w:p>
    <w:p w14:paraId="6AB72F22" w14:textId="77777777" w:rsidR="008A01BD" w:rsidRPr="008A01BD" w:rsidRDefault="008A01BD" w:rsidP="008A01BD">
      <w:pPr>
        <w:widowControl w:val="0"/>
        <w:numPr>
          <w:ilvl w:val="0"/>
          <w:numId w:val="2"/>
        </w:numPr>
        <w:spacing w:after="200" w:line="276" w:lineRule="auto"/>
        <w:ind w:right="-2"/>
        <w:contextualSpacing/>
        <w:rPr>
          <w:rFonts w:eastAsia="Calibri" w:cs="Arial"/>
          <w:kern w:val="0"/>
          <w14:ligatures w14:val="none"/>
        </w:rPr>
      </w:pPr>
      <w:r w:rsidRPr="008A01BD">
        <w:rPr>
          <w:rFonts w:eastAsia="Calibri"/>
          <w:kern w:val="0"/>
          <w14:ligatures w14:val="none"/>
        </w:rPr>
        <w:t>Staigūs nevalingi timpčiojimai, raumenų trūkčiojimai arba raumenų susitraukimai (</w:t>
      </w:r>
      <w:proofErr w:type="spellStart"/>
      <w:r w:rsidRPr="008A01BD">
        <w:rPr>
          <w:rFonts w:eastAsia="Calibri"/>
          <w:kern w:val="0"/>
          <w14:ligatures w14:val="none"/>
        </w:rPr>
        <w:t>mioklonija</w:t>
      </w:r>
      <w:proofErr w:type="spellEnd"/>
      <w:r w:rsidRPr="008A01BD">
        <w:rPr>
          <w:rFonts w:eastAsia="Calibri"/>
          <w:kern w:val="0"/>
          <w14:ligatures w14:val="none"/>
        </w:rPr>
        <w:t>).</w:t>
      </w:r>
    </w:p>
    <w:p w14:paraId="10980D36" w14:textId="77777777" w:rsidR="008A01BD" w:rsidRPr="008A01BD" w:rsidRDefault="008A01BD" w:rsidP="008A01BD">
      <w:pPr>
        <w:widowControl w:val="0"/>
        <w:numPr>
          <w:ilvl w:val="0"/>
          <w:numId w:val="2"/>
        </w:numPr>
        <w:spacing w:after="200" w:line="276" w:lineRule="auto"/>
        <w:ind w:right="-2"/>
        <w:contextualSpacing/>
        <w:rPr>
          <w:rFonts w:eastAsia="Calibri" w:cs="Arial"/>
          <w:kern w:val="0"/>
          <w:lang w:val="pt-PT"/>
          <w14:ligatures w14:val="none"/>
        </w:rPr>
      </w:pPr>
      <w:r w:rsidRPr="008A01BD">
        <w:rPr>
          <w:rFonts w:eastAsia="Calibri" w:cs="Arial"/>
          <w:kern w:val="0"/>
          <w:lang w:val="pt-PT"/>
          <w14:ligatures w14:val="none"/>
        </w:rPr>
        <w:t>Porfirijos priepuolis porfirija (labai reta medžiagų apykaitos liga) jau sergantiems žmonėms.</w:t>
      </w:r>
    </w:p>
    <w:p w14:paraId="343F8CA3" w14:textId="77777777" w:rsidR="008A01BD" w:rsidRPr="008A01BD" w:rsidRDefault="008A01BD" w:rsidP="008A01BD">
      <w:pPr>
        <w:widowControl w:val="0"/>
        <w:numPr>
          <w:ilvl w:val="0"/>
          <w:numId w:val="2"/>
        </w:numPr>
        <w:spacing w:after="200" w:line="276" w:lineRule="auto"/>
        <w:ind w:right="-2"/>
        <w:contextualSpacing/>
        <w:rPr>
          <w:rFonts w:eastAsia="Calibri" w:cs="Arial"/>
          <w:kern w:val="0"/>
          <w:lang w:val="pt-PT"/>
          <w14:ligatures w14:val="none"/>
        </w:rPr>
      </w:pPr>
      <w:r w:rsidRPr="008A01BD">
        <w:rPr>
          <w:rFonts w:eastAsia="Calibri" w:cs="Arial"/>
          <w:kern w:val="0"/>
          <w:lang w:val="pt-PT"/>
          <w14:ligatures w14:val="none"/>
        </w:rPr>
        <w:t>Neišnykstantis galvos skausmas su matomo vaizdo neryškumu ar be jo (gerybinė intrakranijinė hipertenzija).</w:t>
      </w:r>
    </w:p>
    <w:p w14:paraId="05030FA7" w14:textId="77777777" w:rsidR="008A01BD" w:rsidRPr="008A01BD" w:rsidRDefault="008A01BD" w:rsidP="008A01BD">
      <w:pPr>
        <w:widowControl w:val="0"/>
        <w:spacing w:after="0" w:line="240" w:lineRule="auto"/>
        <w:rPr>
          <w:rFonts w:eastAsia="Calibri"/>
          <w:kern w:val="0"/>
          <w14:ligatures w14:val="none"/>
        </w:rPr>
      </w:pPr>
    </w:p>
    <w:p w14:paraId="617C2340"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Pranešimas apie šalutinį poveikį</w:t>
      </w:r>
    </w:p>
    <w:p w14:paraId="7261472E" w14:textId="77777777" w:rsidR="008A01BD" w:rsidRPr="008A01BD" w:rsidRDefault="008A01BD" w:rsidP="008A01BD">
      <w:pPr>
        <w:tabs>
          <w:tab w:val="left" w:pos="567"/>
        </w:tabs>
        <w:spacing w:after="0" w:line="260" w:lineRule="exact"/>
        <w:ind w:right="-1"/>
        <w:rPr>
          <w:rFonts w:eastAsia="Times New Roman"/>
          <w:kern w:val="0"/>
          <w14:ligatures w14:val="none"/>
        </w:rPr>
      </w:pPr>
      <w:r w:rsidRPr="008A01BD">
        <w:rPr>
          <w:rFonts w:eastAsia="Times New Roman"/>
          <w:kern w:val="0"/>
          <w:lang w:eastAsia="lt-LT"/>
          <w14:ligatures w14:val="none"/>
        </w:rPr>
        <w:t xml:space="preserve">Jeigu pasireiškė šalutinis poveikis, įskaitant šiame lapelyje nenurodytą, pasakykite gydytojui, vaistininkui arba slaugytojui. </w:t>
      </w:r>
      <w:bookmarkStart w:id="9" w:name="_Hlk173407583"/>
      <w:r w:rsidRPr="008A01BD">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8A01BD">
        <w:rPr>
          <w:rFonts w:eastAsia="Times New Roman"/>
          <w:color w:val="0000EE"/>
          <w:kern w:val="0"/>
          <w:u w:val="single"/>
          <w:lang w:eastAsia="lt-LT"/>
          <w14:ligatures w14:val="none"/>
        </w:rPr>
        <w:t>https://vvkt.lrv.lt/lt/</w:t>
      </w:r>
      <w:r w:rsidRPr="008A01BD">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8A01BD">
        <w:rPr>
          <w:rFonts w:eastAsia="Times New Roman"/>
          <w:kern w:val="0"/>
          <w14:ligatures w14:val="none"/>
        </w:rPr>
        <w:t>.</w:t>
      </w:r>
      <w:bookmarkEnd w:id="9"/>
    </w:p>
    <w:p w14:paraId="18F4B65C"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p>
    <w:p w14:paraId="7F04AAA1"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p>
    <w:p w14:paraId="7112E011"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r w:rsidRPr="008A01BD">
        <w:rPr>
          <w:rFonts w:eastAsia="Calibri"/>
          <w:b/>
          <w:kern w:val="0"/>
          <w14:ligatures w14:val="none"/>
        </w:rPr>
        <w:t>5.</w:t>
      </w:r>
      <w:r w:rsidRPr="008A01BD">
        <w:rPr>
          <w:rFonts w:eastAsia="Calibri"/>
          <w:b/>
          <w:kern w:val="0"/>
          <w14:ligatures w14:val="none"/>
        </w:rPr>
        <w:tab/>
        <w:t xml:space="preserve">Kaip laikyti </w:t>
      </w:r>
      <w:proofErr w:type="spellStart"/>
      <w:r w:rsidRPr="008A01BD">
        <w:rPr>
          <w:rFonts w:eastAsia="Calibri"/>
          <w:b/>
          <w:kern w:val="0"/>
          <w14:ligatures w14:val="none"/>
        </w:rPr>
        <w:t>Levalox</w:t>
      </w:r>
      <w:proofErr w:type="spellEnd"/>
    </w:p>
    <w:p w14:paraId="7C2AD67F" w14:textId="77777777" w:rsidR="008A01BD" w:rsidRPr="008A01BD" w:rsidRDefault="008A01BD" w:rsidP="008A01BD">
      <w:pPr>
        <w:widowControl w:val="0"/>
        <w:spacing w:after="0" w:line="240" w:lineRule="auto"/>
        <w:rPr>
          <w:rFonts w:eastAsia="Calibri"/>
          <w:kern w:val="0"/>
          <w14:ligatures w14:val="none"/>
        </w:rPr>
      </w:pPr>
    </w:p>
    <w:p w14:paraId="1273BCC0"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Šį vaistą laikykite vaikams nepastebimoje ir nepasiekiamoje vietoje.</w:t>
      </w:r>
    </w:p>
    <w:p w14:paraId="7D1CD9E7" w14:textId="77777777" w:rsidR="008A01BD" w:rsidRPr="008A01BD" w:rsidRDefault="008A01BD" w:rsidP="008A01BD">
      <w:pPr>
        <w:widowControl w:val="0"/>
        <w:spacing w:after="0" w:line="240" w:lineRule="auto"/>
        <w:rPr>
          <w:rFonts w:eastAsia="Calibri"/>
          <w:kern w:val="0"/>
          <w14:ligatures w14:val="none"/>
        </w:rPr>
      </w:pPr>
    </w:p>
    <w:p w14:paraId="56E0700C"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Ant dėžutės po</w:t>
      </w:r>
      <w:r w:rsidRPr="008A01BD">
        <w:rPr>
          <w:rFonts w:eastAsia="Times New Roman"/>
          <w:kern w:val="0"/>
          <w14:ligatures w14:val="none"/>
        </w:rPr>
        <w:t xml:space="preserve"> „EXP“</w:t>
      </w:r>
      <w:r w:rsidRPr="008A01BD">
        <w:rPr>
          <w:rFonts w:eastAsia="Times New Roman"/>
          <w:kern w:val="0"/>
          <w:highlight w:val="lightGray"/>
          <w14:ligatures w14:val="none"/>
        </w:rPr>
        <w:t>,</w:t>
      </w:r>
      <w:r w:rsidRPr="008A01BD">
        <w:rPr>
          <w:rFonts w:eastAsia="Calibri"/>
          <w:kern w:val="0"/>
          <w:highlight w:val="lightGray"/>
          <w14:ligatures w14:val="none"/>
        </w:rPr>
        <w:t xml:space="preserve"> „Tinka iki“</w:t>
      </w:r>
      <w:r w:rsidRPr="008A01BD">
        <w:rPr>
          <w:rFonts w:eastAsia="Calibri"/>
          <w:kern w:val="0"/>
          <w14:ligatures w14:val="none"/>
        </w:rPr>
        <w:t xml:space="preserve"> ir lizdinės plokštelės nurodytam tinkamumo laikui pasibaigus, šio vaisto vartoti negalima. Vaistas tinkamas vartoti iki paskutinės nurodyto mėnesio dienos.</w:t>
      </w:r>
    </w:p>
    <w:p w14:paraId="7B376362" w14:textId="77777777" w:rsidR="008A01BD" w:rsidRPr="008A01BD" w:rsidRDefault="008A01BD" w:rsidP="008A01BD">
      <w:pPr>
        <w:widowControl w:val="0"/>
        <w:spacing w:after="0" w:line="240" w:lineRule="auto"/>
        <w:rPr>
          <w:rFonts w:eastAsia="Calibri"/>
          <w:kern w:val="0"/>
          <w14:ligatures w14:val="none"/>
        </w:rPr>
      </w:pPr>
    </w:p>
    <w:p w14:paraId="16EC9D71"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Šiam vaistiniam preparatui specialių laikymo sąlygų nereikia.</w:t>
      </w:r>
    </w:p>
    <w:p w14:paraId="0E60AED4" w14:textId="77777777" w:rsidR="008A01BD" w:rsidRPr="008A01BD" w:rsidRDefault="008A01BD" w:rsidP="008A01BD">
      <w:pPr>
        <w:widowControl w:val="0"/>
        <w:spacing w:after="0" w:line="240" w:lineRule="auto"/>
        <w:rPr>
          <w:rFonts w:eastAsia="Calibri"/>
          <w:kern w:val="0"/>
          <w14:ligatures w14:val="none"/>
        </w:rPr>
      </w:pPr>
    </w:p>
    <w:p w14:paraId="2E1FA607"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Vaistų negalima išmesti į kanalizaciją arba su buitinėmis atliekomis. Kaip išmesti nereikalingus vaistus, klauskite vaistininko. Šios priemonės padės apsaugoti aplinką.</w:t>
      </w:r>
    </w:p>
    <w:p w14:paraId="0F311810" w14:textId="77777777" w:rsidR="008A01BD" w:rsidRPr="008A01BD" w:rsidRDefault="008A01BD" w:rsidP="008A01BD">
      <w:pPr>
        <w:widowControl w:val="0"/>
        <w:spacing w:after="0" w:line="240" w:lineRule="auto"/>
        <w:rPr>
          <w:rFonts w:eastAsia="Calibri"/>
          <w:kern w:val="0"/>
          <w14:ligatures w14:val="none"/>
        </w:rPr>
      </w:pPr>
    </w:p>
    <w:p w14:paraId="6974D628" w14:textId="77777777" w:rsidR="008A01BD" w:rsidRPr="008A01BD" w:rsidRDefault="008A01BD" w:rsidP="008A01BD">
      <w:pPr>
        <w:widowControl w:val="0"/>
        <w:spacing w:after="0" w:line="240" w:lineRule="auto"/>
        <w:rPr>
          <w:rFonts w:eastAsia="Calibri"/>
          <w:kern w:val="0"/>
          <w14:ligatures w14:val="none"/>
        </w:rPr>
      </w:pPr>
    </w:p>
    <w:p w14:paraId="4248AD26" w14:textId="77777777" w:rsidR="008A01BD" w:rsidRPr="008A01BD" w:rsidRDefault="008A01BD" w:rsidP="008A01BD">
      <w:pPr>
        <w:widowControl w:val="0"/>
        <w:tabs>
          <w:tab w:val="left" w:pos="567"/>
        </w:tabs>
        <w:spacing w:after="0" w:line="240" w:lineRule="auto"/>
        <w:ind w:left="567" w:hanging="567"/>
        <w:outlineLvl w:val="1"/>
        <w:rPr>
          <w:rFonts w:eastAsia="Calibri"/>
          <w:b/>
          <w:kern w:val="0"/>
          <w14:ligatures w14:val="none"/>
        </w:rPr>
      </w:pPr>
      <w:r w:rsidRPr="008A01BD">
        <w:rPr>
          <w:rFonts w:eastAsia="Calibri"/>
          <w:b/>
          <w:kern w:val="0"/>
          <w14:ligatures w14:val="none"/>
        </w:rPr>
        <w:t>6.</w:t>
      </w:r>
      <w:r w:rsidRPr="008A01BD">
        <w:rPr>
          <w:rFonts w:eastAsia="Calibri"/>
          <w:b/>
          <w:kern w:val="0"/>
          <w14:ligatures w14:val="none"/>
        </w:rPr>
        <w:tab/>
        <w:t>Pakuotės turinys ir kita informacija</w:t>
      </w:r>
    </w:p>
    <w:p w14:paraId="792764DE" w14:textId="77777777" w:rsidR="008A01BD" w:rsidRPr="008A01BD" w:rsidRDefault="008A01BD" w:rsidP="008A01BD">
      <w:pPr>
        <w:widowControl w:val="0"/>
        <w:spacing w:after="0" w:line="240" w:lineRule="auto"/>
        <w:rPr>
          <w:rFonts w:eastAsia="Calibri"/>
          <w:kern w:val="0"/>
          <w14:ligatures w14:val="none"/>
        </w:rPr>
      </w:pPr>
    </w:p>
    <w:p w14:paraId="77557F39" w14:textId="77777777" w:rsidR="008A01BD" w:rsidRPr="008A01BD" w:rsidRDefault="008A01BD" w:rsidP="008A01BD">
      <w:pPr>
        <w:widowControl w:val="0"/>
        <w:spacing w:after="0" w:line="240" w:lineRule="auto"/>
        <w:rPr>
          <w:rFonts w:eastAsia="Calibri"/>
          <w:b/>
          <w:kern w:val="0"/>
          <w14:ligatures w14:val="none"/>
        </w:rPr>
      </w:pPr>
      <w:proofErr w:type="spellStart"/>
      <w:r w:rsidRPr="008A01BD">
        <w:rPr>
          <w:rFonts w:eastAsia="Calibri"/>
          <w:b/>
          <w:kern w:val="0"/>
          <w14:ligatures w14:val="none"/>
        </w:rPr>
        <w:t>Levalox</w:t>
      </w:r>
      <w:proofErr w:type="spellEnd"/>
      <w:r w:rsidRPr="008A01BD">
        <w:rPr>
          <w:rFonts w:eastAsia="Calibri"/>
          <w:b/>
          <w:kern w:val="0"/>
          <w14:ligatures w14:val="none"/>
        </w:rPr>
        <w:t xml:space="preserve"> sudėtis</w:t>
      </w:r>
    </w:p>
    <w:p w14:paraId="25FEA12C"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Veiklioji medžiaga yra </w:t>
      </w:r>
      <w:proofErr w:type="spellStart"/>
      <w:r w:rsidRPr="008A01BD">
        <w:rPr>
          <w:rFonts w:eastAsia="Calibri"/>
          <w:kern w:val="0"/>
          <w14:ligatures w14:val="none"/>
        </w:rPr>
        <w:t>levofloksacinas</w:t>
      </w:r>
      <w:proofErr w:type="spellEnd"/>
      <w:r w:rsidRPr="008A01BD">
        <w:rPr>
          <w:rFonts w:eastAsia="Calibri"/>
          <w:kern w:val="0"/>
          <w14:ligatures w14:val="none"/>
        </w:rPr>
        <w:t xml:space="preserve">. Kiekvienoje plėvele dengtoje tabletėje yra 250 mg </w:t>
      </w:r>
      <w:r w:rsidRPr="008A01BD">
        <w:rPr>
          <w:rFonts w:eastAsia="Calibri"/>
          <w:kern w:val="0"/>
          <w:highlight w:val="lightGray"/>
          <w14:ligatures w14:val="none"/>
        </w:rPr>
        <w:t>arba 500 mg</w:t>
      </w:r>
      <w:r w:rsidRPr="008A01BD">
        <w:rPr>
          <w:rFonts w:eastAsia="Calibri"/>
          <w:kern w:val="0"/>
          <w14:ligatures w14:val="none"/>
        </w:rPr>
        <w:t xml:space="preserve"> </w:t>
      </w:r>
      <w:proofErr w:type="spellStart"/>
      <w:r w:rsidRPr="008A01BD">
        <w:rPr>
          <w:rFonts w:eastAsia="Calibri"/>
          <w:kern w:val="0"/>
          <w14:ligatures w14:val="none"/>
        </w:rPr>
        <w:t>levofloksacino</w:t>
      </w:r>
      <w:proofErr w:type="spellEnd"/>
      <w:r w:rsidRPr="008A01BD">
        <w:rPr>
          <w:rFonts w:eastAsia="Calibri"/>
          <w:kern w:val="0"/>
          <w14:ligatures w14:val="none"/>
        </w:rPr>
        <w:t xml:space="preserve"> (</w:t>
      </w:r>
      <w:proofErr w:type="spellStart"/>
      <w:r w:rsidRPr="008A01BD">
        <w:rPr>
          <w:rFonts w:eastAsia="Calibri"/>
          <w:kern w:val="0"/>
          <w14:ligatures w14:val="none"/>
        </w:rPr>
        <w:t>levofloksacino</w:t>
      </w:r>
      <w:proofErr w:type="spellEnd"/>
      <w:r w:rsidRPr="008A01BD">
        <w:rPr>
          <w:rFonts w:eastAsia="Calibri"/>
          <w:kern w:val="0"/>
          <w14:ligatures w14:val="none"/>
        </w:rPr>
        <w:t xml:space="preserve"> </w:t>
      </w:r>
      <w:proofErr w:type="spellStart"/>
      <w:r w:rsidRPr="008A01BD">
        <w:rPr>
          <w:rFonts w:eastAsia="Calibri"/>
          <w:kern w:val="0"/>
          <w14:ligatures w14:val="none"/>
        </w:rPr>
        <w:t>hemihidrato</w:t>
      </w:r>
      <w:proofErr w:type="spellEnd"/>
      <w:r w:rsidRPr="008A01BD">
        <w:rPr>
          <w:rFonts w:eastAsia="Calibri"/>
          <w:kern w:val="0"/>
          <w14:ligatures w14:val="none"/>
        </w:rPr>
        <w:t xml:space="preserve"> forma).</w:t>
      </w:r>
    </w:p>
    <w:p w14:paraId="3479EB61" w14:textId="77777777" w:rsidR="008A01BD" w:rsidRPr="008A01BD" w:rsidRDefault="008A01BD" w:rsidP="008A01BD">
      <w:pPr>
        <w:widowControl w:val="0"/>
        <w:numPr>
          <w:ilvl w:val="0"/>
          <w:numId w:val="2"/>
        </w:numPr>
        <w:spacing w:after="0" w:line="240" w:lineRule="auto"/>
        <w:ind w:right="-2"/>
        <w:rPr>
          <w:rFonts w:eastAsia="Calibri"/>
          <w:kern w:val="0"/>
          <w14:ligatures w14:val="none"/>
        </w:rPr>
      </w:pPr>
      <w:r w:rsidRPr="008A01BD">
        <w:rPr>
          <w:rFonts w:eastAsia="Calibri"/>
          <w:kern w:val="0"/>
          <w14:ligatures w14:val="none"/>
        </w:rPr>
        <w:t xml:space="preserve">Pagalbinės medžiagos yra </w:t>
      </w:r>
      <w:proofErr w:type="spellStart"/>
      <w:r w:rsidRPr="008A01BD">
        <w:rPr>
          <w:rFonts w:eastAsia="Calibri"/>
          <w:kern w:val="0"/>
          <w14:ligatures w14:val="none"/>
        </w:rPr>
        <w:t>mikrokristalinė</w:t>
      </w:r>
      <w:proofErr w:type="spellEnd"/>
      <w:r w:rsidRPr="008A01BD">
        <w:rPr>
          <w:rFonts w:eastAsia="Calibri"/>
          <w:kern w:val="0"/>
          <w14:ligatures w14:val="none"/>
        </w:rPr>
        <w:t xml:space="preserve"> celiuliozė, </w:t>
      </w:r>
      <w:proofErr w:type="spellStart"/>
      <w:r w:rsidRPr="008A01BD">
        <w:rPr>
          <w:rFonts w:eastAsia="Calibri"/>
          <w:kern w:val="0"/>
          <w14:ligatures w14:val="none"/>
        </w:rPr>
        <w:t>hidroksipropilceliuliozė</w:t>
      </w:r>
      <w:proofErr w:type="spellEnd"/>
      <w:r w:rsidRPr="008A01BD">
        <w:rPr>
          <w:rFonts w:eastAsia="Calibri"/>
          <w:kern w:val="0"/>
          <w14:ligatures w14:val="none"/>
        </w:rPr>
        <w:t xml:space="preserve">, </w:t>
      </w:r>
      <w:proofErr w:type="spellStart"/>
      <w:r w:rsidRPr="008A01BD">
        <w:rPr>
          <w:rFonts w:eastAsia="Calibri"/>
          <w:kern w:val="0"/>
          <w14:ligatures w14:val="none"/>
        </w:rPr>
        <w:t>krospovidonas</w:t>
      </w:r>
      <w:proofErr w:type="spellEnd"/>
      <w:r w:rsidRPr="008A01BD">
        <w:rPr>
          <w:rFonts w:eastAsia="Calibri"/>
          <w:kern w:val="0"/>
          <w14:ligatures w14:val="none"/>
        </w:rPr>
        <w:t xml:space="preserve"> A ir magnio </w:t>
      </w:r>
      <w:proofErr w:type="spellStart"/>
      <w:r w:rsidRPr="008A01BD">
        <w:rPr>
          <w:rFonts w:eastAsia="Calibri"/>
          <w:kern w:val="0"/>
          <w14:ligatures w14:val="none"/>
        </w:rPr>
        <w:t>stearatas</w:t>
      </w:r>
      <w:proofErr w:type="spellEnd"/>
      <w:r w:rsidRPr="008A01BD">
        <w:rPr>
          <w:rFonts w:eastAsia="Calibri"/>
          <w:kern w:val="0"/>
          <w14:ligatures w14:val="none"/>
        </w:rPr>
        <w:t xml:space="preserve"> (tabletės branduolys) bei </w:t>
      </w:r>
      <w:proofErr w:type="spellStart"/>
      <w:r w:rsidRPr="008A01BD">
        <w:rPr>
          <w:rFonts w:eastAsia="Calibri"/>
          <w:kern w:val="0"/>
          <w14:ligatures w14:val="none"/>
        </w:rPr>
        <w:t>hipromeliozė</w:t>
      </w:r>
      <w:proofErr w:type="spellEnd"/>
      <w:r w:rsidRPr="008A01BD">
        <w:rPr>
          <w:rFonts w:eastAsia="Calibri"/>
          <w:kern w:val="0"/>
          <w14:ligatures w14:val="none"/>
        </w:rPr>
        <w:t xml:space="preserve">, </w:t>
      </w:r>
      <w:proofErr w:type="spellStart"/>
      <w:r w:rsidRPr="008A01BD">
        <w:rPr>
          <w:rFonts w:eastAsia="Calibri"/>
          <w:kern w:val="0"/>
          <w14:ligatures w14:val="none"/>
        </w:rPr>
        <w:t>indigokarminas</w:t>
      </w:r>
      <w:proofErr w:type="spellEnd"/>
      <w:r w:rsidRPr="008A01BD">
        <w:rPr>
          <w:rFonts w:eastAsia="Calibri"/>
          <w:kern w:val="0"/>
          <w14:ligatures w14:val="none"/>
        </w:rPr>
        <w:t xml:space="preserve"> (E132), saulėlydžio geltonasis FCF (E110), </w:t>
      </w:r>
      <w:proofErr w:type="spellStart"/>
      <w:r w:rsidRPr="008A01BD">
        <w:rPr>
          <w:rFonts w:eastAsia="Calibri"/>
          <w:kern w:val="0"/>
          <w14:ligatures w14:val="none"/>
        </w:rPr>
        <w:t>makrogolis</w:t>
      </w:r>
      <w:proofErr w:type="spellEnd"/>
      <w:r w:rsidRPr="008A01BD">
        <w:rPr>
          <w:rFonts w:eastAsia="Calibri"/>
          <w:kern w:val="0"/>
          <w14:ligatures w14:val="none"/>
        </w:rPr>
        <w:t xml:space="preserve"> 4000, titano dioksidas (E171), raudonasis geležies oksidas (E172) </w:t>
      </w:r>
      <w:r w:rsidRPr="008A01BD">
        <w:rPr>
          <w:rFonts w:eastAsia="Calibri"/>
          <w:kern w:val="0"/>
          <w:highlight w:val="lightGray"/>
          <w14:ligatures w14:val="none"/>
        </w:rPr>
        <w:t>ir geltonasis geležies oksidas (E172) (</w:t>
      </w:r>
      <w:r w:rsidRPr="008A01BD">
        <w:rPr>
          <w:rFonts w:eastAsia="Calibri"/>
          <w:i/>
          <w:kern w:val="0"/>
          <w:highlight w:val="lightGray"/>
          <w14:ligatures w14:val="none"/>
        </w:rPr>
        <w:t>tik 500 mg tabletėse</w:t>
      </w:r>
      <w:r w:rsidRPr="008A01BD">
        <w:rPr>
          <w:rFonts w:eastAsia="Calibri"/>
          <w:kern w:val="0"/>
          <w:highlight w:val="lightGray"/>
          <w14:ligatures w14:val="none"/>
        </w:rPr>
        <w:t>)</w:t>
      </w:r>
      <w:r w:rsidRPr="008A01BD">
        <w:rPr>
          <w:rFonts w:eastAsia="Calibri"/>
          <w:kern w:val="0"/>
          <w14:ligatures w14:val="none"/>
        </w:rPr>
        <w:t xml:space="preserve"> (tabletės plėvelė).</w:t>
      </w:r>
    </w:p>
    <w:p w14:paraId="4447AC46" w14:textId="77777777" w:rsidR="008A01BD" w:rsidRPr="008A01BD" w:rsidRDefault="008A01BD" w:rsidP="008A01BD">
      <w:pPr>
        <w:widowControl w:val="0"/>
        <w:spacing w:after="0" w:line="240" w:lineRule="auto"/>
        <w:rPr>
          <w:rFonts w:eastAsia="Calibri"/>
          <w:kern w:val="0"/>
          <w:highlight w:val="lightGray"/>
          <w14:ligatures w14:val="none"/>
        </w:rPr>
      </w:pPr>
    </w:p>
    <w:p w14:paraId="0CA8D093" w14:textId="77777777" w:rsidR="008A01BD" w:rsidRPr="008A01BD" w:rsidRDefault="008A01BD" w:rsidP="008A01BD">
      <w:pPr>
        <w:widowControl w:val="0"/>
        <w:spacing w:after="0" w:line="240" w:lineRule="auto"/>
        <w:rPr>
          <w:rFonts w:eastAsia="Calibri"/>
          <w:b/>
          <w:kern w:val="0"/>
          <w14:ligatures w14:val="none"/>
        </w:rPr>
      </w:pPr>
      <w:proofErr w:type="spellStart"/>
      <w:r w:rsidRPr="008A01BD">
        <w:rPr>
          <w:rFonts w:eastAsia="Calibri"/>
          <w:b/>
          <w:kern w:val="0"/>
          <w14:ligatures w14:val="none"/>
        </w:rPr>
        <w:t>Levalox</w:t>
      </w:r>
      <w:proofErr w:type="spellEnd"/>
      <w:r w:rsidRPr="008A01BD">
        <w:rPr>
          <w:rFonts w:eastAsia="Calibri"/>
          <w:b/>
          <w:kern w:val="0"/>
          <w14:ligatures w14:val="none"/>
        </w:rPr>
        <w:t xml:space="preserve"> išvaizda ir kiekis pakuotėje</w:t>
      </w:r>
    </w:p>
    <w:p w14:paraId="43565465"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250 mg plėvele dengtos tabletės yra rožinės, pailgos, abipus išgaubtos, su vagele, 13,7 mm x 6,7 mm, storis 3,8 mm. Tabletę galima padalyti į lygias dozes.</w:t>
      </w:r>
    </w:p>
    <w:p w14:paraId="61F07AFC" w14:textId="77777777" w:rsidR="008A01BD" w:rsidRPr="008A01BD" w:rsidRDefault="008A01BD" w:rsidP="008A01BD">
      <w:pPr>
        <w:widowControl w:val="0"/>
        <w:spacing w:after="0" w:line="240" w:lineRule="auto"/>
        <w:rPr>
          <w:rFonts w:eastAsia="Calibri"/>
          <w:kern w:val="0"/>
          <w14:ligatures w14:val="none"/>
        </w:rPr>
      </w:pPr>
    </w:p>
    <w:p w14:paraId="61AAFCA5"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highlight w:val="lightGray"/>
          <w14:ligatures w14:val="none"/>
        </w:rPr>
        <w:t>500 mg plėvele dengtos tabletės yra oranžinės, pailgos, abipus išgaubtos, su vagele, 19,3 mm x 7,8 mm, storis 5,0 mm. Tabletę galima padalyti į lygias dozes.</w:t>
      </w:r>
    </w:p>
    <w:p w14:paraId="77AB43BE" w14:textId="77777777" w:rsidR="008A01BD" w:rsidRPr="008A01BD" w:rsidRDefault="008A01BD" w:rsidP="008A01BD">
      <w:pPr>
        <w:widowControl w:val="0"/>
        <w:spacing w:after="0" w:line="240" w:lineRule="auto"/>
        <w:rPr>
          <w:rFonts w:eastAsia="Calibri"/>
          <w:kern w:val="0"/>
          <w14:ligatures w14:val="none"/>
        </w:rPr>
      </w:pPr>
    </w:p>
    <w:p w14:paraId="0052CF42"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250 mg </w:t>
      </w:r>
      <w:r w:rsidRPr="008A01BD">
        <w:rPr>
          <w:rFonts w:eastAsia="Calibri"/>
          <w:kern w:val="0"/>
          <w:highlight w:val="lightGray"/>
          <w14:ligatures w14:val="none"/>
        </w:rPr>
        <w:t>ir 500 mg</w:t>
      </w:r>
      <w:r w:rsidRPr="008A01BD">
        <w:rPr>
          <w:rFonts w:eastAsia="Calibri"/>
          <w:kern w:val="0"/>
          <w14:ligatures w14:val="none"/>
        </w:rPr>
        <w:t xml:space="preserve"> plėvele dengtos tabletės yra tiekiamos dėžutėse po 1, 5, 7, 10 ir 14 tablečių (lizdinėmis plokštelėmis).</w:t>
      </w:r>
    </w:p>
    <w:p w14:paraId="03E5B494" w14:textId="77777777" w:rsidR="008A01BD" w:rsidRPr="008A01BD" w:rsidRDefault="008A01BD" w:rsidP="008A01BD">
      <w:pPr>
        <w:widowControl w:val="0"/>
        <w:spacing w:after="0" w:line="240" w:lineRule="auto"/>
        <w:rPr>
          <w:rFonts w:eastAsia="Calibri"/>
          <w:kern w:val="0"/>
          <w14:ligatures w14:val="none"/>
        </w:rPr>
      </w:pPr>
    </w:p>
    <w:p w14:paraId="1E4D3B94"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Gali būti tiekiamos ne visų dydžių pakuotės.</w:t>
      </w:r>
    </w:p>
    <w:p w14:paraId="13F36C41" w14:textId="77777777" w:rsidR="008A01BD" w:rsidRPr="008A01BD" w:rsidRDefault="008A01BD" w:rsidP="008A01BD">
      <w:pPr>
        <w:widowControl w:val="0"/>
        <w:spacing w:after="0" w:line="240" w:lineRule="auto"/>
        <w:rPr>
          <w:rFonts w:eastAsia="Calibri"/>
          <w:kern w:val="0"/>
          <w14:ligatures w14:val="none"/>
        </w:rPr>
      </w:pPr>
    </w:p>
    <w:p w14:paraId="7C8CB1D8" w14:textId="77777777" w:rsidR="008A01BD" w:rsidRPr="008A01BD" w:rsidRDefault="008A01BD" w:rsidP="008A01BD">
      <w:pPr>
        <w:widowControl w:val="0"/>
        <w:spacing w:after="0" w:line="240" w:lineRule="auto"/>
        <w:rPr>
          <w:rFonts w:eastAsia="Calibri"/>
          <w:b/>
          <w:kern w:val="0"/>
          <w14:ligatures w14:val="none"/>
        </w:rPr>
      </w:pPr>
      <w:r w:rsidRPr="008A01BD">
        <w:rPr>
          <w:rFonts w:eastAsia="Times New Roman"/>
          <w:b/>
          <w:bCs/>
          <w:kern w:val="0"/>
          <w14:ligatures w14:val="none"/>
        </w:rPr>
        <w:t>Registruotojas</w:t>
      </w:r>
      <w:r w:rsidRPr="008A01BD">
        <w:rPr>
          <w:rFonts w:eastAsia="Calibri"/>
          <w:b/>
          <w:kern w:val="0"/>
          <w14:ligatures w14:val="none"/>
        </w:rPr>
        <w:t xml:space="preserve"> ir gamintojas</w:t>
      </w:r>
    </w:p>
    <w:p w14:paraId="3C8FA4D1" w14:textId="77777777" w:rsidR="008A01BD" w:rsidRPr="008A01BD" w:rsidRDefault="008A01BD" w:rsidP="008A01BD">
      <w:pPr>
        <w:widowControl w:val="0"/>
        <w:spacing w:after="0" w:line="240" w:lineRule="auto"/>
        <w:rPr>
          <w:rFonts w:eastAsia="Calibri"/>
          <w:kern w:val="0"/>
          <w14:ligatures w14:val="none"/>
        </w:rPr>
      </w:pPr>
    </w:p>
    <w:p w14:paraId="6DB2B306" w14:textId="77777777" w:rsidR="008A01BD" w:rsidRPr="008A01BD" w:rsidRDefault="008A01BD" w:rsidP="008A01BD">
      <w:pPr>
        <w:widowControl w:val="0"/>
        <w:spacing w:after="0" w:line="240" w:lineRule="auto"/>
        <w:rPr>
          <w:rFonts w:eastAsia="Times New Roman"/>
          <w:i/>
          <w:kern w:val="0"/>
          <w14:ligatures w14:val="none"/>
        </w:rPr>
      </w:pPr>
      <w:r w:rsidRPr="008A01BD">
        <w:rPr>
          <w:rFonts w:eastAsia="Times New Roman"/>
          <w:i/>
          <w:kern w:val="0"/>
          <w14:ligatures w14:val="none"/>
        </w:rPr>
        <w:t>Registruotojas</w:t>
      </w:r>
    </w:p>
    <w:p w14:paraId="7B8AE9DB"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KRKA, </w:t>
      </w:r>
      <w:proofErr w:type="spellStart"/>
      <w:r w:rsidRPr="008A01BD">
        <w:rPr>
          <w:rFonts w:eastAsia="Calibri"/>
          <w:kern w:val="0"/>
          <w14:ligatures w14:val="none"/>
        </w:rPr>
        <w:t>d.d</w:t>
      </w:r>
      <w:proofErr w:type="spellEnd"/>
      <w:r w:rsidRPr="008A01BD">
        <w:rPr>
          <w:rFonts w:eastAsia="Calibri"/>
          <w:kern w:val="0"/>
          <w14:ligatures w14:val="none"/>
        </w:rPr>
        <w:t>., Novo mesto</w:t>
      </w:r>
    </w:p>
    <w:p w14:paraId="1B3A805B"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Šmarješka</w:t>
      </w:r>
      <w:proofErr w:type="spellEnd"/>
      <w:r w:rsidRPr="008A01BD">
        <w:rPr>
          <w:rFonts w:eastAsia="Calibri"/>
          <w:kern w:val="0"/>
          <w14:ligatures w14:val="none"/>
        </w:rPr>
        <w:t xml:space="preserve"> </w:t>
      </w:r>
      <w:proofErr w:type="spellStart"/>
      <w:r w:rsidRPr="008A01BD">
        <w:rPr>
          <w:rFonts w:eastAsia="Calibri"/>
          <w:kern w:val="0"/>
          <w14:ligatures w14:val="none"/>
        </w:rPr>
        <w:t>cesta</w:t>
      </w:r>
      <w:proofErr w:type="spellEnd"/>
      <w:r w:rsidRPr="008A01BD">
        <w:rPr>
          <w:rFonts w:eastAsia="Calibri"/>
          <w:kern w:val="0"/>
          <w14:ligatures w14:val="none"/>
        </w:rPr>
        <w:t xml:space="preserve"> 6</w:t>
      </w:r>
    </w:p>
    <w:p w14:paraId="2E5AD809"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8501 Novo mesto</w:t>
      </w:r>
    </w:p>
    <w:p w14:paraId="6E1E94DA"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Slovėnija</w:t>
      </w:r>
    </w:p>
    <w:p w14:paraId="26416941" w14:textId="77777777" w:rsidR="008A01BD" w:rsidRPr="008A01BD" w:rsidRDefault="008A01BD" w:rsidP="008A01BD">
      <w:pPr>
        <w:widowControl w:val="0"/>
        <w:spacing w:after="0" w:line="240" w:lineRule="auto"/>
        <w:rPr>
          <w:rFonts w:eastAsia="Calibri"/>
          <w:kern w:val="0"/>
          <w14:ligatures w14:val="none"/>
        </w:rPr>
      </w:pPr>
    </w:p>
    <w:p w14:paraId="366FB868" w14:textId="77777777" w:rsidR="008A01BD" w:rsidRPr="008A01BD" w:rsidRDefault="008A01BD" w:rsidP="008A01BD">
      <w:pPr>
        <w:widowControl w:val="0"/>
        <w:spacing w:after="0" w:line="240" w:lineRule="auto"/>
        <w:rPr>
          <w:rFonts w:eastAsia="Calibri"/>
          <w:i/>
          <w:kern w:val="0"/>
          <w14:ligatures w14:val="none"/>
        </w:rPr>
      </w:pPr>
      <w:r w:rsidRPr="008A01BD">
        <w:rPr>
          <w:rFonts w:eastAsia="Calibri"/>
          <w:i/>
          <w:kern w:val="0"/>
          <w14:ligatures w14:val="none"/>
        </w:rPr>
        <w:t>Gamintojas</w:t>
      </w:r>
    </w:p>
    <w:p w14:paraId="770246CB" w14:textId="77777777" w:rsidR="008A01BD" w:rsidRPr="008A01BD" w:rsidRDefault="008A01BD" w:rsidP="008A01BD">
      <w:pPr>
        <w:widowControl w:val="0"/>
        <w:spacing w:after="0" w:line="240" w:lineRule="auto"/>
        <w:rPr>
          <w:rFonts w:eastAsia="Calibri"/>
          <w:kern w:val="0"/>
          <w14:ligatures w14:val="none"/>
        </w:rPr>
      </w:pPr>
    </w:p>
    <w:p w14:paraId="2D62D1DC"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KRKA, </w:t>
      </w:r>
      <w:proofErr w:type="spellStart"/>
      <w:r w:rsidRPr="008A01BD">
        <w:rPr>
          <w:rFonts w:eastAsia="Calibri"/>
          <w:kern w:val="0"/>
          <w14:ligatures w14:val="none"/>
        </w:rPr>
        <w:t>d.d</w:t>
      </w:r>
      <w:proofErr w:type="spellEnd"/>
      <w:r w:rsidRPr="008A01BD">
        <w:rPr>
          <w:rFonts w:eastAsia="Calibri"/>
          <w:kern w:val="0"/>
          <w14:ligatures w14:val="none"/>
        </w:rPr>
        <w:t>., Novo mesto</w:t>
      </w:r>
    </w:p>
    <w:p w14:paraId="43199EFE"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Šmarješka</w:t>
      </w:r>
      <w:proofErr w:type="spellEnd"/>
      <w:r w:rsidRPr="008A01BD">
        <w:rPr>
          <w:rFonts w:eastAsia="Calibri"/>
          <w:kern w:val="0"/>
          <w14:ligatures w14:val="none"/>
        </w:rPr>
        <w:t xml:space="preserve"> </w:t>
      </w:r>
      <w:proofErr w:type="spellStart"/>
      <w:r w:rsidRPr="008A01BD">
        <w:rPr>
          <w:rFonts w:eastAsia="Calibri"/>
          <w:kern w:val="0"/>
          <w14:ligatures w14:val="none"/>
        </w:rPr>
        <w:t>cesta</w:t>
      </w:r>
      <w:proofErr w:type="spellEnd"/>
      <w:r w:rsidRPr="008A01BD">
        <w:rPr>
          <w:rFonts w:eastAsia="Calibri"/>
          <w:kern w:val="0"/>
          <w14:ligatures w14:val="none"/>
        </w:rPr>
        <w:t xml:space="preserve"> 6</w:t>
      </w:r>
    </w:p>
    <w:p w14:paraId="48F54758"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8501 Novo mesto</w:t>
      </w:r>
    </w:p>
    <w:p w14:paraId="04BEE958"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Slovėnija</w:t>
      </w:r>
    </w:p>
    <w:p w14:paraId="2B0A7770" w14:textId="77777777" w:rsidR="008A01BD" w:rsidRPr="008A01BD" w:rsidRDefault="008A01BD" w:rsidP="008A01BD">
      <w:pPr>
        <w:widowControl w:val="0"/>
        <w:spacing w:after="0" w:line="240" w:lineRule="auto"/>
        <w:rPr>
          <w:rFonts w:eastAsia="Calibri"/>
          <w:kern w:val="0"/>
          <w14:ligatures w14:val="none"/>
        </w:rPr>
      </w:pPr>
    </w:p>
    <w:p w14:paraId="4B94CC71"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 xml:space="preserve">Jeigu apie šį vaistą norite sužinoti daugiau, kreipkitės į </w:t>
      </w:r>
      <w:r w:rsidRPr="008A01BD">
        <w:rPr>
          <w:rFonts w:eastAsia="Times New Roman"/>
          <w:kern w:val="0"/>
          <w14:ligatures w14:val="none"/>
        </w:rPr>
        <w:t>registruotojo atstovą</w:t>
      </w:r>
      <w:r w:rsidRPr="008A01BD">
        <w:rPr>
          <w:rFonts w:eastAsia="Calibri"/>
          <w:kern w:val="0"/>
          <w14:ligatures w14:val="none"/>
        </w:rPr>
        <w:t>.</w:t>
      </w:r>
    </w:p>
    <w:p w14:paraId="2673F334" w14:textId="77777777" w:rsidR="008A01BD" w:rsidRPr="008A01BD" w:rsidRDefault="008A01BD" w:rsidP="008A01BD">
      <w:pPr>
        <w:widowControl w:val="0"/>
        <w:spacing w:after="0" w:line="240" w:lineRule="auto"/>
        <w:rPr>
          <w:rFonts w:eastAsia="Calibri"/>
          <w:kern w:val="0"/>
          <w14:ligatures w14:val="none"/>
        </w:rPr>
      </w:pPr>
    </w:p>
    <w:tbl>
      <w:tblPr>
        <w:tblW w:w="4680" w:type="dxa"/>
        <w:tblInd w:w="-34" w:type="dxa"/>
        <w:tblLayout w:type="fixed"/>
        <w:tblLook w:val="04A0" w:firstRow="1" w:lastRow="0" w:firstColumn="1" w:lastColumn="0" w:noHBand="0" w:noVBand="1"/>
      </w:tblPr>
      <w:tblGrid>
        <w:gridCol w:w="4680"/>
      </w:tblGrid>
      <w:tr w:rsidR="008A01BD" w:rsidRPr="008A01BD" w14:paraId="0612BFC2" w14:textId="77777777" w:rsidTr="001336C4">
        <w:tc>
          <w:tcPr>
            <w:tcW w:w="4678" w:type="dxa"/>
            <w:hideMark/>
          </w:tcPr>
          <w:p w14:paraId="4945D7CC"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UAB KRKA Lietuva</w:t>
            </w:r>
          </w:p>
          <w:p w14:paraId="17749902"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Senasis Ukmergės kelias 4</w:t>
            </w:r>
          </w:p>
          <w:p w14:paraId="6F1EAAC7"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Užubalių</w:t>
            </w:r>
            <w:proofErr w:type="spellEnd"/>
            <w:r w:rsidRPr="008A01BD">
              <w:rPr>
                <w:rFonts w:eastAsia="Calibri"/>
                <w:kern w:val="0"/>
                <w14:ligatures w14:val="none"/>
              </w:rPr>
              <w:t xml:space="preserve"> km., Vilniaus r.</w:t>
            </w:r>
          </w:p>
          <w:p w14:paraId="068A9852"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LT – 14013</w:t>
            </w:r>
          </w:p>
          <w:p w14:paraId="0E02375E" w14:textId="77777777" w:rsidR="008A01BD" w:rsidRPr="008A01BD" w:rsidRDefault="008A01BD" w:rsidP="008A01BD">
            <w:pPr>
              <w:widowControl w:val="0"/>
              <w:tabs>
                <w:tab w:val="left" w:pos="-720"/>
              </w:tabs>
              <w:spacing w:after="0" w:line="240" w:lineRule="auto"/>
              <w:rPr>
                <w:rFonts w:eastAsia="Calibri"/>
                <w:kern w:val="0"/>
                <w14:ligatures w14:val="none"/>
              </w:rPr>
            </w:pPr>
            <w:r w:rsidRPr="008A01BD">
              <w:rPr>
                <w:rFonts w:eastAsia="Calibri"/>
                <w:kern w:val="0"/>
                <w14:ligatures w14:val="none"/>
              </w:rPr>
              <w:t>Tel. + 370 5 236 27 40</w:t>
            </w:r>
          </w:p>
        </w:tc>
      </w:tr>
    </w:tbl>
    <w:p w14:paraId="18532835" w14:textId="77777777" w:rsidR="008A01BD" w:rsidRPr="008A01BD" w:rsidRDefault="008A01BD" w:rsidP="008A01BD">
      <w:pPr>
        <w:widowControl w:val="0"/>
        <w:numPr>
          <w:ilvl w:val="12"/>
          <w:numId w:val="0"/>
        </w:numPr>
        <w:tabs>
          <w:tab w:val="left" w:pos="567"/>
        </w:tabs>
        <w:spacing w:after="0" w:line="240" w:lineRule="auto"/>
        <w:ind w:right="-2"/>
        <w:rPr>
          <w:rFonts w:eastAsia="Calibri"/>
          <w:b/>
          <w:kern w:val="0"/>
          <w14:ligatures w14:val="none"/>
        </w:rPr>
      </w:pPr>
    </w:p>
    <w:p w14:paraId="493A2B9B" w14:textId="77777777" w:rsidR="008A01BD" w:rsidRPr="008A01BD" w:rsidRDefault="008A01BD" w:rsidP="008A01BD">
      <w:pPr>
        <w:widowControl w:val="0"/>
        <w:numPr>
          <w:ilvl w:val="12"/>
          <w:numId w:val="0"/>
        </w:numPr>
        <w:tabs>
          <w:tab w:val="left" w:pos="567"/>
        </w:tabs>
        <w:spacing w:after="0" w:line="240" w:lineRule="auto"/>
        <w:ind w:right="-2"/>
        <w:rPr>
          <w:rFonts w:eastAsia="Calibri"/>
          <w:kern w:val="0"/>
          <w14:ligatures w14:val="none"/>
        </w:rPr>
      </w:pPr>
      <w:r w:rsidRPr="008A01BD">
        <w:rPr>
          <w:rFonts w:eastAsia="Times New Roman"/>
          <w:b/>
          <w:snapToGrid w:val="0"/>
          <w:kern w:val="0"/>
          <w14:ligatures w14:val="none"/>
        </w:rPr>
        <w:t>Šis vaistas</w:t>
      </w:r>
      <w:r w:rsidRPr="008A01BD">
        <w:rPr>
          <w:rFonts w:eastAsia="Calibri"/>
          <w:b/>
          <w:kern w:val="0"/>
          <w14:ligatures w14:val="none"/>
        </w:rPr>
        <w:t xml:space="preserve"> Europos ekonominės erdvės valstybėse narėse </w:t>
      </w:r>
      <w:r w:rsidRPr="008A01BD">
        <w:rPr>
          <w:rFonts w:eastAsia="Calibri"/>
          <w:b/>
          <w:snapToGrid w:val="0"/>
          <w:kern w:val="0"/>
          <w14:ligatures w14:val="none"/>
        </w:rPr>
        <w:t>registruotas</w:t>
      </w:r>
      <w:r w:rsidRPr="008A01BD">
        <w:rPr>
          <w:rFonts w:eastAsia="Calibri"/>
          <w:b/>
          <w:kern w:val="0"/>
          <w14:ligatures w14:val="none"/>
        </w:rPr>
        <w:t xml:space="preserve"> tokiais pavadinimais</w:t>
      </w:r>
      <w:r w:rsidRPr="008A01BD">
        <w:rPr>
          <w:rFonts w:eastAsia="Calibri"/>
          <w:kern w:val="0"/>
          <w14:ligatures w14:val="none"/>
        </w:rPr>
        <w:t>:</w:t>
      </w:r>
    </w:p>
    <w:p w14:paraId="57A7B58B" w14:textId="77777777" w:rsidR="008A01BD" w:rsidRPr="008A01BD" w:rsidRDefault="008A01BD" w:rsidP="008A01BD">
      <w:pPr>
        <w:widowControl w:val="0"/>
        <w:spacing w:after="0" w:line="240" w:lineRule="auto"/>
        <w:rPr>
          <w:rFonts w:eastAsia="Calibri"/>
          <w:kern w:val="0"/>
          <w14:ligatures w14:val="none"/>
        </w:rPr>
      </w:pPr>
    </w:p>
    <w:tbl>
      <w:tblPr>
        <w:tblW w:w="8951" w:type="dxa"/>
        <w:tblInd w:w="50" w:type="dxa"/>
        <w:tblCellMar>
          <w:left w:w="70" w:type="dxa"/>
          <w:right w:w="70" w:type="dxa"/>
        </w:tblCellMar>
        <w:tblLook w:val="04A0" w:firstRow="1" w:lastRow="0" w:firstColumn="1" w:lastColumn="0" w:noHBand="0" w:noVBand="1"/>
      </w:tblPr>
      <w:tblGrid>
        <w:gridCol w:w="5265"/>
        <w:gridCol w:w="3686"/>
      </w:tblGrid>
      <w:tr w:rsidR="008A01BD" w:rsidRPr="008A01BD" w14:paraId="6A4571D4" w14:textId="77777777" w:rsidTr="001336C4">
        <w:trPr>
          <w:trHeight w:val="336"/>
        </w:trPr>
        <w:tc>
          <w:tcPr>
            <w:tcW w:w="526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7EC8656"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Valstybės narės pavadinimas</w:t>
            </w:r>
          </w:p>
        </w:tc>
        <w:tc>
          <w:tcPr>
            <w:tcW w:w="3686" w:type="dxa"/>
            <w:tcBorders>
              <w:top w:val="single" w:sz="4" w:space="0" w:color="auto"/>
              <w:left w:val="nil"/>
              <w:bottom w:val="single" w:sz="4" w:space="0" w:color="auto"/>
              <w:right w:val="single" w:sz="4" w:space="0" w:color="auto"/>
            </w:tcBorders>
            <w:shd w:val="clear" w:color="auto" w:fill="E6E6E6"/>
            <w:vAlign w:val="center"/>
            <w:hideMark/>
          </w:tcPr>
          <w:p w14:paraId="27EA8036"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Vaisto pavadinimas</w:t>
            </w:r>
          </w:p>
        </w:tc>
      </w:tr>
      <w:tr w:rsidR="008A01BD" w:rsidRPr="008A01BD" w14:paraId="55F03710" w14:textId="77777777" w:rsidTr="001336C4">
        <w:trPr>
          <w:trHeight w:val="519"/>
        </w:trPr>
        <w:tc>
          <w:tcPr>
            <w:tcW w:w="5265" w:type="dxa"/>
            <w:tcBorders>
              <w:top w:val="nil"/>
              <w:left w:val="single" w:sz="4" w:space="0" w:color="auto"/>
              <w:bottom w:val="single" w:sz="4" w:space="0" w:color="auto"/>
              <w:right w:val="single" w:sz="4" w:space="0" w:color="auto"/>
            </w:tcBorders>
            <w:vAlign w:val="center"/>
            <w:hideMark/>
          </w:tcPr>
          <w:p w14:paraId="052CC688"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Kroatija, Slovakija, Lietuva, Latvija, Rumunija, Lenkija</w:t>
            </w:r>
          </w:p>
        </w:tc>
        <w:tc>
          <w:tcPr>
            <w:tcW w:w="3686" w:type="dxa"/>
            <w:tcBorders>
              <w:top w:val="nil"/>
              <w:left w:val="nil"/>
              <w:bottom w:val="single" w:sz="4" w:space="0" w:color="auto"/>
              <w:right w:val="single" w:sz="4" w:space="0" w:color="auto"/>
            </w:tcBorders>
            <w:vAlign w:val="center"/>
          </w:tcPr>
          <w:p w14:paraId="21C91431"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Levalox</w:t>
            </w:r>
            <w:proofErr w:type="spellEnd"/>
          </w:p>
          <w:p w14:paraId="3A186BE6" w14:textId="77777777" w:rsidR="008A01BD" w:rsidRPr="008A01BD" w:rsidRDefault="008A01BD" w:rsidP="008A01BD">
            <w:pPr>
              <w:widowControl w:val="0"/>
              <w:spacing w:after="0" w:line="240" w:lineRule="auto"/>
              <w:rPr>
                <w:rFonts w:eastAsia="Calibri"/>
                <w:kern w:val="0"/>
                <w14:ligatures w14:val="none"/>
              </w:rPr>
            </w:pPr>
          </w:p>
        </w:tc>
      </w:tr>
      <w:tr w:rsidR="008A01BD" w:rsidRPr="008A01BD" w14:paraId="6E73F7C4" w14:textId="77777777" w:rsidTr="001336C4">
        <w:trPr>
          <w:trHeight w:val="519"/>
        </w:trPr>
        <w:tc>
          <w:tcPr>
            <w:tcW w:w="5265" w:type="dxa"/>
            <w:tcBorders>
              <w:top w:val="nil"/>
              <w:left w:val="single" w:sz="4" w:space="0" w:color="auto"/>
              <w:bottom w:val="single" w:sz="4" w:space="0" w:color="auto"/>
              <w:right w:val="single" w:sz="4" w:space="0" w:color="auto"/>
            </w:tcBorders>
            <w:vAlign w:val="center"/>
          </w:tcPr>
          <w:p w14:paraId="7B7D38DA"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Bulgarija</w:t>
            </w:r>
          </w:p>
        </w:tc>
        <w:tc>
          <w:tcPr>
            <w:tcW w:w="3686" w:type="dxa"/>
            <w:tcBorders>
              <w:top w:val="nil"/>
              <w:left w:val="nil"/>
              <w:bottom w:val="single" w:sz="4" w:space="0" w:color="auto"/>
              <w:right w:val="single" w:sz="4" w:space="0" w:color="auto"/>
            </w:tcBorders>
            <w:vAlign w:val="center"/>
          </w:tcPr>
          <w:p w14:paraId="0DFAED72"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ЛЕВАЛОКС</w:t>
            </w:r>
          </w:p>
        </w:tc>
      </w:tr>
      <w:tr w:rsidR="008A01BD" w:rsidRPr="008A01BD" w14:paraId="6757D13C" w14:textId="77777777" w:rsidTr="001336C4">
        <w:trPr>
          <w:trHeight w:val="519"/>
        </w:trPr>
        <w:tc>
          <w:tcPr>
            <w:tcW w:w="5265" w:type="dxa"/>
            <w:tcBorders>
              <w:top w:val="nil"/>
              <w:left w:val="single" w:sz="4" w:space="0" w:color="auto"/>
              <w:bottom w:val="single" w:sz="4" w:space="0" w:color="auto"/>
              <w:right w:val="single" w:sz="4" w:space="0" w:color="auto"/>
            </w:tcBorders>
            <w:vAlign w:val="center"/>
            <w:hideMark/>
          </w:tcPr>
          <w:p w14:paraId="71F513BC"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Slovėnija</w:t>
            </w:r>
          </w:p>
        </w:tc>
        <w:tc>
          <w:tcPr>
            <w:tcW w:w="3686" w:type="dxa"/>
            <w:tcBorders>
              <w:top w:val="nil"/>
              <w:left w:val="nil"/>
              <w:bottom w:val="single" w:sz="4" w:space="0" w:color="auto"/>
              <w:right w:val="single" w:sz="4" w:space="0" w:color="auto"/>
            </w:tcBorders>
            <w:vAlign w:val="center"/>
          </w:tcPr>
          <w:p w14:paraId="6203051C"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Leviaben</w:t>
            </w:r>
            <w:proofErr w:type="spellEnd"/>
          </w:p>
          <w:p w14:paraId="28E80014" w14:textId="77777777" w:rsidR="008A01BD" w:rsidRPr="008A01BD" w:rsidRDefault="008A01BD" w:rsidP="008A01BD">
            <w:pPr>
              <w:widowControl w:val="0"/>
              <w:spacing w:after="0" w:line="240" w:lineRule="auto"/>
              <w:rPr>
                <w:rFonts w:eastAsia="Calibri"/>
                <w:kern w:val="0"/>
                <w14:ligatures w14:val="none"/>
              </w:rPr>
            </w:pPr>
          </w:p>
        </w:tc>
      </w:tr>
      <w:tr w:rsidR="008A01BD" w:rsidRPr="008A01BD" w14:paraId="5775ABD6" w14:textId="77777777" w:rsidTr="001336C4">
        <w:trPr>
          <w:trHeight w:val="519"/>
        </w:trPr>
        <w:tc>
          <w:tcPr>
            <w:tcW w:w="5265" w:type="dxa"/>
            <w:tcBorders>
              <w:top w:val="single" w:sz="4" w:space="0" w:color="auto"/>
              <w:left w:val="single" w:sz="4" w:space="0" w:color="auto"/>
              <w:bottom w:val="single" w:sz="4" w:space="0" w:color="auto"/>
              <w:right w:val="single" w:sz="4" w:space="0" w:color="auto"/>
            </w:tcBorders>
            <w:vAlign w:val="center"/>
            <w:hideMark/>
          </w:tcPr>
          <w:p w14:paraId="2F02E010"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Estija, Vengrija</w:t>
            </w:r>
          </w:p>
        </w:tc>
        <w:tc>
          <w:tcPr>
            <w:tcW w:w="3686" w:type="dxa"/>
            <w:tcBorders>
              <w:top w:val="single" w:sz="4" w:space="0" w:color="auto"/>
              <w:left w:val="nil"/>
              <w:bottom w:val="single" w:sz="4" w:space="0" w:color="auto"/>
              <w:right w:val="single" w:sz="4" w:space="0" w:color="auto"/>
            </w:tcBorders>
            <w:vAlign w:val="center"/>
            <w:hideMark/>
          </w:tcPr>
          <w:p w14:paraId="1C5A838E" w14:textId="77777777" w:rsidR="008A01BD" w:rsidRPr="008A01BD" w:rsidRDefault="008A01BD" w:rsidP="008A01BD">
            <w:pPr>
              <w:widowControl w:val="0"/>
              <w:spacing w:after="0" w:line="480" w:lineRule="auto"/>
              <w:rPr>
                <w:rFonts w:eastAsia="Calibri"/>
                <w:kern w:val="0"/>
                <w14:ligatures w14:val="none"/>
              </w:rPr>
            </w:pPr>
            <w:proofErr w:type="spellStart"/>
            <w:r w:rsidRPr="008A01BD">
              <w:rPr>
                <w:rFonts w:eastAsia="Calibri"/>
                <w:kern w:val="0"/>
                <w14:ligatures w14:val="none"/>
              </w:rPr>
              <w:t>Levnibiot</w:t>
            </w:r>
            <w:proofErr w:type="spellEnd"/>
          </w:p>
        </w:tc>
      </w:tr>
      <w:tr w:rsidR="008A01BD" w:rsidRPr="008A01BD" w14:paraId="073664B3" w14:textId="77777777" w:rsidTr="001336C4">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584E14FF"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Airija, Austrija, Švedija, Suomija</w:t>
            </w:r>
          </w:p>
        </w:tc>
        <w:tc>
          <w:tcPr>
            <w:tcW w:w="3686" w:type="dxa"/>
            <w:tcBorders>
              <w:top w:val="single" w:sz="4" w:space="0" w:color="auto"/>
              <w:left w:val="nil"/>
              <w:bottom w:val="single" w:sz="4" w:space="0" w:color="auto"/>
              <w:right w:val="single" w:sz="4" w:space="0" w:color="auto"/>
            </w:tcBorders>
            <w:vAlign w:val="center"/>
          </w:tcPr>
          <w:p w14:paraId="468855D3"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Levofloxacin</w:t>
            </w:r>
            <w:proofErr w:type="spellEnd"/>
            <w:r w:rsidRPr="008A01BD">
              <w:rPr>
                <w:rFonts w:eastAsia="Calibri"/>
                <w:kern w:val="0"/>
                <w14:ligatures w14:val="none"/>
              </w:rPr>
              <w:t xml:space="preserve"> </w:t>
            </w:r>
            <w:proofErr w:type="spellStart"/>
            <w:r w:rsidRPr="008A01BD">
              <w:rPr>
                <w:rFonts w:eastAsia="Calibri"/>
                <w:kern w:val="0"/>
                <w14:ligatures w14:val="none"/>
              </w:rPr>
              <w:t>Krka</w:t>
            </w:r>
            <w:proofErr w:type="spellEnd"/>
          </w:p>
          <w:p w14:paraId="77515BA9" w14:textId="77777777" w:rsidR="008A01BD" w:rsidRPr="008A01BD" w:rsidRDefault="008A01BD" w:rsidP="008A01BD">
            <w:pPr>
              <w:widowControl w:val="0"/>
              <w:spacing w:after="0" w:line="240" w:lineRule="auto"/>
              <w:rPr>
                <w:rFonts w:eastAsia="Calibri"/>
                <w:kern w:val="0"/>
                <w14:ligatures w14:val="none"/>
              </w:rPr>
            </w:pPr>
          </w:p>
        </w:tc>
      </w:tr>
      <w:tr w:rsidR="008A01BD" w:rsidRPr="008A01BD" w14:paraId="19EA3B25" w14:textId="77777777" w:rsidTr="001336C4">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4CC1D5B5"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Prancūzija</w:t>
            </w:r>
          </w:p>
        </w:tc>
        <w:tc>
          <w:tcPr>
            <w:tcW w:w="3686" w:type="dxa"/>
            <w:tcBorders>
              <w:top w:val="single" w:sz="4" w:space="0" w:color="auto"/>
              <w:left w:val="nil"/>
              <w:bottom w:val="single" w:sz="4" w:space="0" w:color="auto"/>
              <w:right w:val="single" w:sz="4" w:space="0" w:color="auto"/>
            </w:tcBorders>
            <w:vAlign w:val="center"/>
          </w:tcPr>
          <w:p w14:paraId="433060D0"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Levofloxacine</w:t>
            </w:r>
            <w:proofErr w:type="spellEnd"/>
            <w:r w:rsidRPr="008A01BD">
              <w:rPr>
                <w:rFonts w:eastAsia="Calibri"/>
                <w:kern w:val="0"/>
                <w14:ligatures w14:val="none"/>
              </w:rPr>
              <w:t xml:space="preserve"> </w:t>
            </w:r>
            <w:proofErr w:type="spellStart"/>
            <w:r w:rsidRPr="008A01BD">
              <w:rPr>
                <w:rFonts w:eastAsia="Calibri"/>
                <w:kern w:val="0"/>
                <w14:ligatures w14:val="none"/>
              </w:rPr>
              <w:t>Krka</w:t>
            </w:r>
            <w:proofErr w:type="spellEnd"/>
          </w:p>
          <w:p w14:paraId="31FEE028" w14:textId="77777777" w:rsidR="008A01BD" w:rsidRPr="008A01BD" w:rsidRDefault="008A01BD" w:rsidP="008A01BD">
            <w:pPr>
              <w:widowControl w:val="0"/>
              <w:spacing w:after="0" w:line="240" w:lineRule="auto"/>
              <w:rPr>
                <w:rFonts w:eastAsia="Calibri"/>
                <w:kern w:val="0"/>
                <w14:ligatures w14:val="none"/>
              </w:rPr>
            </w:pPr>
          </w:p>
        </w:tc>
      </w:tr>
      <w:tr w:rsidR="008A01BD" w:rsidRPr="008A01BD" w14:paraId="1DD9ADFD" w14:textId="77777777" w:rsidTr="001336C4">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49EBC166"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Ispanija</w:t>
            </w:r>
          </w:p>
        </w:tc>
        <w:tc>
          <w:tcPr>
            <w:tcW w:w="3686" w:type="dxa"/>
            <w:tcBorders>
              <w:top w:val="single" w:sz="4" w:space="0" w:color="auto"/>
              <w:left w:val="nil"/>
              <w:bottom w:val="single" w:sz="4" w:space="0" w:color="auto"/>
              <w:right w:val="single" w:sz="4" w:space="0" w:color="auto"/>
            </w:tcBorders>
            <w:vAlign w:val="center"/>
          </w:tcPr>
          <w:p w14:paraId="7467406A"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Levofloxacino</w:t>
            </w:r>
            <w:proofErr w:type="spellEnd"/>
            <w:r w:rsidRPr="008A01BD">
              <w:rPr>
                <w:rFonts w:eastAsia="Calibri"/>
                <w:kern w:val="0"/>
                <w14:ligatures w14:val="none"/>
              </w:rPr>
              <w:t xml:space="preserve"> </w:t>
            </w:r>
            <w:proofErr w:type="spellStart"/>
            <w:r w:rsidRPr="008A01BD">
              <w:rPr>
                <w:rFonts w:eastAsia="Calibri"/>
                <w:kern w:val="0"/>
                <w14:ligatures w14:val="none"/>
              </w:rPr>
              <w:t>Krka</w:t>
            </w:r>
            <w:proofErr w:type="spellEnd"/>
          </w:p>
          <w:p w14:paraId="381F24F5" w14:textId="77777777" w:rsidR="008A01BD" w:rsidRPr="008A01BD" w:rsidRDefault="008A01BD" w:rsidP="008A01BD">
            <w:pPr>
              <w:widowControl w:val="0"/>
              <w:spacing w:after="0" w:line="240" w:lineRule="auto"/>
              <w:rPr>
                <w:rFonts w:eastAsia="Calibri"/>
                <w:kern w:val="0"/>
                <w14:ligatures w14:val="none"/>
              </w:rPr>
            </w:pPr>
          </w:p>
        </w:tc>
      </w:tr>
      <w:tr w:rsidR="008A01BD" w:rsidRPr="008A01BD" w14:paraId="7FFD6E0E" w14:textId="77777777" w:rsidTr="001336C4">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42F4745D" w14:textId="77777777" w:rsidR="008A01BD" w:rsidRPr="008A01BD" w:rsidRDefault="008A01BD" w:rsidP="008A01BD">
            <w:pPr>
              <w:widowControl w:val="0"/>
              <w:spacing w:after="0" w:line="240" w:lineRule="auto"/>
              <w:rPr>
                <w:rFonts w:eastAsia="Calibri"/>
                <w:kern w:val="0"/>
                <w14:ligatures w14:val="none"/>
              </w:rPr>
            </w:pPr>
            <w:r w:rsidRPr="008A01BD">
              <w:rPr>
                <w:rFonts w:eastAsia="Calibri"/>
                <w:kern w:val="0"/>
                <w14:ligatures w14:val="none"/>
              </w:rPr>
              <w:t>Italija</w:t>
            </w:r>
          </w:p>
        </w:tc>
        <w:tc>
          <w:tcPr>
            <w:tcW w:w="3686" w:type="dxa"/>
            <w:tcBorders>
              <w:top w:val="single" w:sz="4" w:space="0" w:color="auto"/>
              <w:left w:val="nil"/>
              <w:bottom w:val="single" w:sz="4" w:space="0" w:color="auto"/>
              <w:right w:val="single" w:sz="4" w:space="0" w:color="auto"/>
            </w:tcBorders>
            <w:vAlign w:val="center"/>
          </w:tcPr>
          <w:p w14:paraId="3720E921" w14:textId="77777777" w:rsidR="008A01BD" w:rsidRPr="008A01BD" w:rsidRDefault="008A01BD" w:rsidP="008A01BD">
            <w:pPr>
              <w:widowControl w:val="0"/>
              <w:spacing w:after="0" w:line="240" w:lineRule="auto"/>
              <w:rPr>
                <w:rFonts w:eastAsia="Calibri"/>
                <w:kern w:val="0"/>
                <w14:ligatures w14:val="none"/>
              </w:rPr>
            </w:pPr>
            <w:proofErr w:type="spellStart"/>
            <w:r w:rsidRPr="008A01BD">
              <w:rPr>
                <w:rFonts w:eastAsia="Calibri"/>
                <w:kern w:val="0"/>
                <w14:ligatures w14:val="none"/>
              </w:rPr>
              <w:t>Levofloxacina</w:t>
            </w:r>
            <w:proofErr w:type="spellEnd"/>
            <w:r w:rsidRPr="008A01BD">
              <w:rPr>
                <w:rFonts w:eastAsia="Calibri"/>
                <w:kern w:val="0"/>
                <w14:ligatures w14:val="none"/>
              </w:rPr>
              <w:t xml:space="preserve"> </w:t>
            </w:r>
            <w:proofErr w:type="spellStart"/>
            <w:r w:rsidRPr="008A01BD">
              <w:rPr>
                <w:rFonts w:eastAsia="Calibri"/>
                <w:kern w:val="0"/>
                <w14:ligatures w14:val="none"/>
              </w:rPr>
              <w:t>Krka</w:t>
            </w:r>
            <w:proofErr w:type="spellEnd"/>
          </w:p>
          <w:p w14:paraId="049C6C8F" w14:textId="77777777" w:rsidR="008A01BD" w:rsidRPr="008A01BD" w:rsidRDefault="008A01BD" w:rsidP="008A01BD">
            <w:pPr>
              <w:widowControl w:val="0"/>
              <w:spacing w:after="0" w:line="240" w:lineRule="auto"/>
              <w:rPr>
                <w:rFonts w:eastAsia="Calibri"/>
                <w:kern w:val="0"/>
                <w14:ligatures w14:val="none"/>
              </w:rPr>
            </w:pPr>
          </w:p>
        </w:tc>
      </w:tr>
    </w:tbl>
    <w:p w14:paraId="3874138F" w14:textId="77777777" w:rsidR="008A01BD" w:rsidRPr="008A01BD" w:rsidRDefault="008A01BD" w:rsidP="008A01BD">
      <w:pPr>
        <w:widowControl w:val="0"/>
        <w:spacing w:after="0" w:line="240" w:lineRule="auto"/>
        <w:rPr>
          <w:rFonts w:eastAsia="Calibri"/>
          <w:kern w:val="0"/>
          <w14:ligatures w14:val="none"/>
        </w:rPr>
      </w:pPr>
    </w:p>
    <w:p w14:paraId="581F342F" w14:textId="77777777" w:rsidR="008A01BD" w:rsidRPr="008A01BD" w:rsidRDefault="008A01BD" w:rsidP="008A01BD">
      <w:pPr>
        <w:widowControl w:val="0"/>
        <w:spacing w:after="0" w:line="240" w:lineRule="auto"/>
        <w:rPr>
          <w:rFonts w:eastAsia="Calibri"/>
          <w:kern w:val="0"/>
          <w14:ligatures w14:val="none"/>
        </w:rPr>
      </w:pPr>
    </w:p>
    <w:p w14:paraId="4021C3BE" w14:textId="77777777" w:rsidR="008A01BD" w:rsidRPr="008A01BD" w:rsidRDefault="008A01BD" w:rsidP="008A01BD">
      <w:pPr>
        <w:widowControl w:val="0"/>
        <w:spacing w:after="0" w:line="240" w:lineRule="auto"/>
        <w:rPr>
          <w:rFonts w:eastAsia="Calibri"/>
          <w:b/>
          <w:kern w:val="0"/>
          <w14:ligatures w14:val="none"/>
        </w:rPr>
      </w:pPr>
      <w:r w:rsidRPr="008A01BD">
        <w:rPr>
          <w:rFonts w:eastAsia="Calibri"/>
          <w:b/>
          <w:kern w:val="0"/>
          <w14:ligatures w14:val="none"/>
        </w:rPr>
        <w:t>Šis pakuotės lapelis paskutinį kartą peržiūrėtas 2026-07-06.</w:t>
      </w:r>
    </w:p>
    <w:p w14:paraId="6A5F339A" w14:textId="77777777" w:rsidR="008A01BD" w:rsidRPr="008A01BD" w:rsidRDefault="008A01BD" w:rsidP="008A01BD">
      <w:pPr>
        <w:widowControl w:val="0"/>
        <w:spacing w:after="0" w:line="240" w:lineRule="auto"/>
        <w:rPr>
          <w:rFonts w:eastAsia="Calibri"/>
          <w:kern w:val="0"/>
          <w14:ligatures w14:val="none"/>
        </w:rPr>
      </w:pPr>
    </w:p>
    <w:p w14:paraId="614B8425" w14:textId="77777777" w:rsidR="008A01BD" w:rsidRPr="008A01BD" w:rsidRDefault="008A01BD" w:rsidP="008A01BD">
      <w:pPr>
        <w:widowControl w:val="0"/>
        <w:spacing w:after="0" w:line="240" w:lineRule="auto"/>
        <w:rPr>
          <w:rFonts w:eastAsia="Calibri"/>
          <w:kern w:val="0"/>
          <w14:ligatures w14:val="none"/>
        </w:rPr>
      </w:pPr>
    </w:p>
    <w:p w14:paraId="29195A2E" w14:textId="77777777" w:rsidR="008A01BD" w:rsidRPr="008A01BD" w:rsidRDefault="008A01BD" w:rsidP="008A01BD">
      <w:pPr>
        <w:widowControl w:val="0"/>
        <w:tabs>
          <w:tab w:val="left" w:pos="567"/>
        </w:tabs>
        <w:spacing w:after="0" w:line="240" w:lineRule="auto"/>
        <w:rPr>
          <w:rFonts w:eastAsia="Calibri"/>
          <w:kern w:val="0"/>
          <w14:ligatures w14:val="none"/>
        </w:rPr>
      </w:pPr>
      <w:r w:rsidRPr="008A01BD">
        <w:rPr>
          <w:rFonts w:eastAsia="Calibri"/>
          <w:kern w:val="0"/>
          <w14:ligatures w14:val="none"/>
        </w:rPr>
        <w:t>Išsami informacija apie šį vaistą pateikiama Valstybinės vaistų kontrolės tarnybos prie Lietuvos Respublikos sveikatos apsaugos ministerijos tinklalapyje</w:t>
      </w:r>
      <w:r w:rsidRPr="008A01BD">
        <w:rPr>
          <w:rFonts w:eastAsia="Calibri"/>
          <w:i/>
          <w:kern w:val="0"/>
          <w14:ligatures w14:val="none"/>
        </w:rPr>
        <w:t xml:space="preserve"> </w:t>
      </w:r>
      <w:bookmarkStart w:id="10" w:name="_Hlk173407610"/>
      <w:r w:rsidRPr="008A01BD">
        <w:rPr>
          <w:rFonts w:eastAsia="Times New Roman"/>
          <w:color w:val="0000EE"/>
          <w:kern w:val="0"/>
          <w:u w:val="single"/>
          <w:lang w:eastAsia="lt-LT"/>
          <w14:ligatures w14:val="none"/>
        </w:rPr>
        <w:t>https://vvkt.lrv.lt/lt/</w:t>
      </w:r>
      <w:bookmarkEnd w:id="10"/>
      <w:r w:rsidRPr="008A01BD">
        <w:rPr>
          <w:rFonts w:eastAsia="Calibri"/>
          <w:kern w:val="0"/>
          <w14:ligatures w14:val="none"/>
        </w:rPr>
        <w:t>.</w:t>
      </w:r>
    </w:p>
    <w:p w14:paraId="4CA56F47" w14:textId="77777777" w:rsidR="008A01BD" w:rsidRPr="008A01BD" w:rsidRDefault="008A01BD" w:rsidP="008A01BD">
      <w:pPr>
        <w:spacing w:after="0" w:line="240" w:lineRule="auto"/>
        <w:ind w:left="567" w:hanging="567"/>
        <w:rPr>
          <w:rFonts w:eastAsia="Calibri"/>
          <w:kern w:val="0"/>
          <w14:ligatures w14:val="none"/>
        </w:rPr>
      </w:pPr>
    </w:p>
    <w:p w14:paraId="01AAC519" w14:textId="77777777" w:rsidR="008A01BD" w:rsidRPr="008A01BD" w:rsidRDefault="008A01BD" w:rsidP="008A01BD">
      <w:pPr>
        <w:spacing w:after="0" w:line="240" w:lineRule="auto"/>
        <w:ind w:left="567" w:hanging="567"/>
        <w:rPr>
          <w:rFonts w:eastAsia="Calibri"/>
          <w:kern w:val="0"/>
          <w14:ligatures w14:val="none"/>
        </w:rPr>
      </w:pPr>
    </w:p>
    <w:p w14:paraId="2D7CC293" w14:textId="77777777" w:rsidR="00222FED" w:rsidRDefault="00222FED"/>
    <w:sectPr w:rsidR="00222FED" w:rsidSect="008A01BD">
      <w:headerReference w:type="even" r:id="rId5"/>
      <w:headerReference w:type="default" r:id="rId6"/>
      <w:footerReference w:type="even" r:id="rId7"/>
      <w:footerReference w:type="default" r:id="rId8"/>
      <w:headerReference w:type="first" r:id="rId9"/>
      <w:footerReference w:type="first" r:id="rId10"/>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ECFD2" w14:textId="77777777" w:rsidR="008A01BD" w:rsidRDefault="008A01B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88F8" w14:textId="77777777" w:rsidR="008A01BD" w:rsidRDefault="008A01B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9873" w14:textId="77777777" w:rsidR="008A01BD" w:rsidRDefault="008A01B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FC71" w14:textId="77777777" w:rsidR="008A01BD" w:rsidRDefault="008A01B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B68A" w14:textId="77777777" w:rsidR="008A01BD" w:rsidRDefault="008A01B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A5C3" w14:textId="77777777" w:rsidR="008A01BD" w:rsidRDefault="008A01B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511A"/>
    <w:multiLevelType w:val="hybridMultilevel"/>
    <w:tmpl w:val="47BEA3AE"/>
    <w:lvl w:ilvl="0" w:tplc="FFFFFFFF">
      <w:start w:val="1"/>
      <w:numFmt w:val="bullet"/>
      <w:lvlText w:val="-"/>
      <w:lvlJc w:val="left"/>
      <w:pPr>
        <w:tabs>
          <w:tab w:val="num" w:pos="567"/>
        </w:tabs>
        <w:ind w:left="567" w:hanging="567"/>
      </w:pPr>
    </w:lvl>
    <w:lvl w:ilvl="1" w:tplc="3BF6A6AC">
      <w:start w:val="1"/>
      <w:numFmt w:val="bullet"/>
      <w:lvlText w:val=""/>
      <w:lvlJc w:val="left"/>
      <w:pPr>
        <w:tabs>
          <w:tab w:val="num" w:pos="1647"/>
        </w:tabs>
        <w:ind w:left="1647" w:hanging="567"/>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F72C03"/>
    <w:multiLevelType w:val="hybridMultilevel"/>
    <w:tmpl w:val="57F0188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86B52C3"/>
    <w:multiLevelType w:val="hybridMultilevel"/>
    <w:tmpl w:val="786A108C"/>
    <w:lvl w:ilvl="0" w:tplc="04F80370">
      <w:start w:val="1"/>
      <w:numFmt w:val="bullet"/>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1607887871">
    <w:abstractNumId w:val="2"/>
  </w:num>
  <w:num w:numId="2" w16cid:durableId="1608849001">
    <w:abstractNumId w:val="0"/>
  </w:num>
  <w:num w:numId="3" w16cid:durableId="1872840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BD"/>
    <w:rsid w:val="00222FED"/>
    <w:rsid w:val="005F173E"/>
    <w:rsid w:val="008A01BD"/>
    <w:rsid w:val="008B3AD4"/>
    <w:rsid w:val="0095085C"/>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0A80A"/>
  <w15:chartTrackingRefBased/>
  <w15:docId w15:val="{70BA0469-4BF1-46CC-AA49-A7FD9B9E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A0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0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01B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01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01B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A01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01B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A01B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01B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01B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01B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01B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01B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01B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A01B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01B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A01B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01B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A0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01B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01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01B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01B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01BD"/>
    <w:rPr>
      <w:i/>
      <w:iCs/>
      <w:color w:val="404040" w:themeColor="text1" w:themeTint="BF"/>
    </w:rPr>
  </w:style>
  <w:style w:type="paragraph" w:styleId="Sraopastraipa">
    <w:name w:val="List Paragraph"/>
    <w:basedOn w:val="prastasis"/>
    <w:uiPriority w:val="34"/>
    <w:qFormat/>
    <w:rsid w:val="008A01BD"/>
    <w:pPr>
      <w:ind w:left="720"/>
      <w:contextualSpacing/>
    </w:pPr>
  </w:style>
  <w:style w:type="character" w:styleId="Rykuspabraukimas">
    <w:name w:val="Intense Emphasis"/>
    <w:basedOn w:val="Numatytasispastraiposriftas"/>
    <w:uiPriority w:val="21"/>
    <w:qFormat/>
    <w:rsid w:val="008A01BD"/>
    <w:rPr>
      <w:i/>
      <w:iCs/>
      <w:color w:val="0F4761" w:themeColor="accent1" w:themeShade="BF"/>
    </w:rPr>
  </w:style>
  <w:style w:type="paragraph" w:styleId="Iskirtacitata">
    <w:name w:val="Intense Quote"/>
    <w:basedOn w:val="prastasis"/>
    <w:next w:val="prastasis"/>
    <w:link w:val="IskirtacitataDiagrama"/>
    <w:uiPriority w:val="30"/>
    <w:qFormat/>
    <w:rsid w:val="008A0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01BD"/>
    <w:rPr>
      <w:i/>
      <w:iCs/>
      <w:color w:val="0F4761" w:themeColor="accent1" w:themeShade="BF"/>
    </w:rPr>
  </w:style>
  <w:style w:type="character" w:styleId="Rykinuoroda">
    <w:name w:val="Intense Reference"/>
    <w:basedOn w:val="Numatytasispastraiposriftas"/>
    <w:uiPriority w:val="32"/>
    <w:qFormat/>
    <w:rsid w:val="008A01BD"/>
    <w:rPr>
      <w:b/>
      <w:bCs/>
      <w:smallCaps/>
      <w:color w:val="0F4761" w:themeColor="accent1" w:themeShade="BF"/>
      <w:spacing w:val="5"/>
    </w:rPr>
  </w:style>
  <w:style w:type="paragraph" w:styleId="Antrats">
    <w:name w:val="header"/>
    <w:basedOn w:val="prastasis"/>
    <w:link w:val="AntratsDiagrama"/>
    <w:uiPriority w:val="99"/>
    <w:semiHidden/>
    <w:unhideWhenUsed/>
    <w:rsid w:val="008A01B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8A01BD"/>
  </w:style>
  <w:style w:type="paragraph" w:styleId="Porat">
    <w:name w:val="footer"/>
    <w:basedOn w:val="prastasis"/>
    <w:link w:val="PoratDiagrama"/>
    <w:uiPriority w:val="99"/>
    <w:semiHidden/>
    <w:unhideWhenUsed/>
    <w:rsid w:val="008A01B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8A0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19610</Words>
  <Characters>11178</Characters>
  <Application>Microsoft Office Word</Application>
  <DocSecurity>0</DocSecurity>
  <Lines>93</Lines>
  <Paragraphs>61</Paragraphs>
  <ScaleCrop>false</ScaleCrop>
  <Company/>
  <LinksUpToDate>false</LinksUpToDate>
  <CharactersWithSpaces>30727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2026-09-10T05:05:00Z</dcterms:created>
  <dcterms:modified xsi:type="dcterms:W3CDTF">2026-09-10T05:06:00Z</dcterms:modified>
</cp:coreProperties>
</file>