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92784" w14:textId="77777777" w:rsidR="00B66E7F" w:rsidRDefault="00B66E7F">
      <w:pPr>
        <w:widowControl w:val="0"/>
        <w:ind w:left="0" w:firstLine="0"/>
        <w:rPr>
          <w:rFonts w:ascii="Times New Roman" w:eastAsia="Calibri" w:hAnsi="Times New Roman" w:cs="Times New Roman"/>
        </w:rPr>
      </w:pPr>
    </w:p>
    <w:p w14:paraId="012DD663" w14:textId="77777777" w:rsidR="00B66E7F" w:rsidRDefault="00B66E7F">
      <w:pPr>
        <w:widowControl w:val="0"/>
        <w:ind w:left="0" w:firstLine="0"/>
        <w:rPr>
          <w:rFonts w:ascii="Times New Roman" w:eastAsia="Calibri" w:hAnsi="Times New Roman" w:cs="Times New Roman"/>
        </w:rPr>
      </w:pPr>
    </w:p>
    <w:p w14:paraId="568648DD" w14:textId="77777777" w:rsidR="00B66E7F" w:rsidRDefault="00B66E7F">
      <w:pPr>
        <w:widowControl w:val="0"/>
        <w:ind w:left="0" w:firstLine="0"/>
        <w:rPr>
          <w:rFonts w:ascii="Times New Roman" w:eastAsia="Calibri" w:hAnsi="Times New Roman" w:cs="Times New Roman"/>
        </w:rPr>
      </w:pPr>
    </w:p>
    <w:p w14:paraId="78A62943" w14:textId="77777777" w:rsidR="00B66E7F" w:rsidRDefault="00B66E7F">
      <w:pPr>
        <w:widowControl w:val="0"/>
        <w:ind w:left="0" w:firstLine="0"/>
        <w:rPr>
          <w:rFonts w:ascii="Times New Roman" w:eastAsia="Calibri" w:hAnsi="Times New Roman" w:cs="Times New Roman"/>
        </w:rPr>
      </w:pPr>
    </w:p>
    <w:p w14:paraId="1989F8FC" w14:textId="77777777" w:rsidR="00B66E7F" w:rsidRDefault="00B66E7F">
      <w:pPr>
        <w:widowControl w:val="0"/>
        <w:ind w:left="0" w:firstLine="0"/>
        <w:rPr>
          <w:rFonts w:ascii="Times New Roman" w:eastAsia="Calibri" w:hAnsi="Times New Roman" w:cs="Times New Roman"/>
        </w:rPr>
      </w:pPr>
    </w:p>
    <w:p w14:paraId="5D21A8F2" w14:textId="77777777" w:rsidR="00B66E7F" w:rsidRDefault="00B66E7F">
      <w:pPr>
        <w:widowControl w:val="0"/>
        <w:ind w:left="0" w:firstLine="0"/>
        <w:rPr>
          <w:rFonts w:ascii="Times New Roman" w:eastAsia="Calibri" w:hAnsi="Times New Roman" w:cs="Times New Roman"/>
        </w:rPr>
      </w:pPr>
    </w:p>
    <w:p w14:paraId="6F5B3E1A" w14:textId="77777777" w:rsidR="00B66E7F" w:rsidRDefault="00B66E7F">
      <w:pPr>
        <w:widowControl w:val="0"/>
        <w:ind w:left="0" w:firstLine="0"/>
        <w:rPr>
          <w:rFonts w:ascii="Times New Roman" w:eastAsia="Calibri" w:hAnsi="Times New Roman" w:cs="Times New Roman"/>
        </w:rPr>
      </w:pPr>
    </w:p>
    <w:p w14:paraId="1A6A64C2" w14:textId="77777777" w:rsidR="00B66E7F" w:rsidRDefault="00B66E7F">
      <w:pPr>
        <w:widowControl w:val="0"/>
        <w:ind w:left="0" w:firstLine="0"/>
        <w:rPr>
          <w:rFonts w:ascii="Times New Roman" w:eastAsia="Calibri" w:hAnsi="Times New Roman" w:cs="Times New Roman"/>
        </w:rPr>
      </w:pPr>
    </w:p>
    <w:p w14:paraId="7EA81CF2" w14:textId="77777777" w:rsidR="00B66E7F" w:rsidRDefault="00B66E7F">
      <w:pPr>
        <w:widowControl w:val="0"/>
        <w:ind w:left="0" w:firstLine="0"/>
        <w:rPr>
          <w:rFonts w:ascii="Times New Roman" w:eastAsia="Calibri" w:hAnsi="Times New Roman" w:cs="Times New Roman"/>
        </w:rPr>
      </w:pPr>
    </w:p>
    <w:p w14:paraId="126B7224" w14:textId="77777777" w:rsidR="00B66E7F" w:rsidRDefault="00B66E7F">
      <w:pPr>
        <w:widowControl w:val="0"/>
        <w:ind w:left="0" w:firstLine="0"/>
        <w:rPr>
          <w:rFonts w:ascii="Times New Roman" w:eastAsia="Calibri" w:hAnsi="Times New Roman" w:cs="Times New Roman"/>
        </w:rPr>
      </w:pPr>
    </w:p>
    <w:p w14:paraId="3F069D3B" w14:textId="77777777" w:rsidR="00B66E7F" w:rsidRDefault="00B66E7F">
      <w:pPr>
        <w:widowControl w:val="0"/>
        <w:ind w:left="0" w:firstLine="0"/>
        <w:rPr>
          <w:rFonts w:ascii="Times New Roman" w:eastAsia="Calibri" w:hAnsi="Times New Roman" w:cs="Times New Roman"/>
        </w:rPr>
      </w:pPr>
    </w:p>
    <w:p w14:paraId="7BCAA537" w14:textId="77777777" w:rsidR="00B66E7F" w:rsidRDefault="00B66E7F">
      <w:pPr>
        <w:widowControl w:val="0"/>
        <w:ind w:left="0" w:firstLine="0"/>
        <w:rPr>
          <w:rFonts w:ascii="Times New Roman" w:eastAsia="Calibri" w:hAnsi="Times New Roman" w:cs="Times New Roman"/>
        </w:rPr>
      </w:pPr>
    </w:p>
    <w:p w14:paraId="28312572" w14:textId="77777777" w:rsidR="00B66E7F" w:rsidRDefault="00B66E7F">
      <w:pPr>
        <w:widowControl w:val="0"/>
        <w:ind w:left="0" w:firstLine="0"/>
        <w:rPr>
          <w:rFonts w:ascii="Times New Roman" w:eastAsia="Calibri" w:hAnsi="Times New Roman" w:cs="Times New Roman"/>
        </w:rPr>
      </w:pPr>
    </w:p>
    <w:p w14:paraId="007640A3" w14:textId="77777777" w:rsidR="00B66E7F" w:rsidRDefault="00B66E7F">
      <w:pPr>
        <w:widowControl w:val="0"/>
        <w:ind w:left="0" w:firstLine="0"/>
        <w:rPr>
          <w:rFonts w:ascii="Times New Roman" w:eastAsia="Calibri" w:hAnsi="Times New Roman" w:cs="Times New Roman"/>
        </w:rPr>
      </w:pPr>
    </w:p>
    <w:p w14:paraId="539A65DC" w14:textId="77777777" w:rsidR="00B66E7F" w:rsidRDefault="00B66E7F">
      <w:pPr>
        <w:widowControl w:val="0"/>
        <w:ind w:left="0" w:firstLine="0"/>
        <w:rPr>
          <w:rFonts w:ascii="Times New Roman" w:eastAsia="Calibri" w:hAnsi="Times New Roman" w:cs="Times New Roman"/>
        </w:rPr>
      </w:pPr>
    </w:p>
    <w:p w14:paraId="65428F0C" w14:textId="77777777" w:rsidR="00B66E7F" w:rsidRDefault="00B66E7F">
      <w:pPr>
        <w:widowControl w:val="0"/>
        <w:ind w:left="0" w:firstLine="0"/>
        <w:rPr>
          <w:rFonts w:ascii="Times New Roman" w:eastAsia="Calibri" w:hAnsi="Times New Roman" w:cs="Times New Roman"/>
        </w:rPr>
      </w:pPr>
    </w:p>
    <w:p w14:paraId="4576BAC4" w14:textId="77777777" w:rsidR="00B66E7F" w:rsidRDefault="00B66E7F">
      <w:pPr>
        <w:widowControl w:val="0"/>
        <w:ind w:left="0" w:firstLine="0"/>
        <w:rPr>
          <w:rFonts w:ascii="Times New Roman" w:eastAsia="Calibri" w:hAnsi="Times New Roman" w:cs="Times New Roman"/>
        </w:rPr>
      </w:pPr>
    </w:p>
    <w:p w14:paraId="76E7D142" w14:textId="77777777" w:rsidR="00B66E7F" w:rsidRDefault="00B66E7F">
      <w:pPr>
        <w:widowControl w:val="0"/>
        <w:ind w:left="0" w:firstLine="0"/>
        <w:rPr>
          <w:rFonts w:ascii="Times New Roman" w:eastAsia="Calibri" w:hAnsi="Times New Roman" w:cs="Times New Roman"/>
        </w:rPr>
      </w:pPr>
    </w:p>
    <w:p w14:paraId="3653CBEF" w14:textId="77777777" w:rsidR="00B66E7F" w:rsidRDefault="00B66E7F">
      <w:pPr>
        <w:widowControl w:val="0"/>
        <w:ind w:left="0" w:firstLine="0"/>
        <w:rPr>
          <w:rFonts w:ascii="Times New Roman" w:eastAsia="Calibri" w:hAnsi="Times New Roman" w:cs="Times New Roman"/>
        </w:rPr>
      </w:pPr>
    </w:p>
    <w:p w14:paraId="47C36C83" w14:textId="77777777" w:rsidR="00B66E7F" w:rsidRDefault="00B66E7F">
      <w:pPr>
        <w:widowControl w:val="0"/>
        <w:ind w:left="0" w:firstLine="0"/>
        <w:rPr>
          <w:rFonts w:ascii="Times New Roman" w:eastAsia="Calibri" w:hAnsi="Times New Roman" w:cs="Times New Roman"/>
        </w:rPr>
      </w:pPr>
    </w:p>
    <w:p w14:paraId="2F26AB84" w14:textId="77777777" w:rsidR="00B66E7F" w:rsidRDefault="00B66E7F">
      <w:pPr>
        <w:widowControl w:val="0"/>
        <w:ind w:left="0" w:firstLine="0"/>
        <w:rPr>
          <w:rFonts w:ascii="Times New Roman" w:eastAsia="Calibri" w:hAnsi="Times New Roman" w:cs="Times New Roman"/>
        </w:rPr>
      </w:pPr>
    </w:p>
    <w:p w14:paraId="798EBD31" w14:textId="77777777" w:rsidR="00B66E7F" w:rsidRDefault="00B66E7F">
      <w:pPr>
        <w:widowControl w:val="0"/>
        <w:ind w:left="0" w:firstLine="0"/>
        <w:rPr>
          <w:rFonts w:ascii="Times New Roman" w:eastAsia="Calibri" w:hAnsi="Times New Roman" w:cs="Times New Roman"/>
        </w:rPr>
      </w:pPr>
    </w:p>
    <w:p w14:paraId="73FD039F" w14:textId="77777777" w:rsidR="00B66E7F" w:rsidRDefault="00B66E7F">
      <w:pPr>
        <w:widowControl w:val="0"/>
        <w:ind w:left="0" w:firstLine="0"/>
        <w:rPr>
          <w:rFonts w:ascii="Times New Roman" w:eastAsia="Calibri" w:hAnsi="Times New Roman" w:cs="Times New Roman"/>
        </w:rPr>
      </w:pPr>
    </w:p>
    <w:p w14:paraId="4C80F0A8" w14:textId="77777777" w:rsidR="00B66E7F" w:rsidRDefault="004B0A9C">
      <w:pPr>
        <w:widowControl w:val="0"/>
        <w:tabs>
          <w:tab w:val="left" w:pos="567"/>
        </w:tabs>
        <w:jc w:val="center"/>
        <w:outlineLvl w:val="0"/>
        <w:rPr>
          <w:rFonts w:ascii="Times New Roman" w:eastAsia="Calibri" w:hAnsi="Times New Roman" w:cs="Times New Roman"/>
          <w:b/>
          <w:caps/>
        </w:rPr>
      </w:pPr>
      <w:r>
        <w:rPr>
          <w:rFonts w:ascii="Times New Roman" w:eastAsia="Calibri" w:hAnsi="Times New Roman" w:cs="Times New Roman"/>
          <w:b/>
          <w:caps/>
        </w:rPr>
        <w:t>I PRIEDAS</w:t>
      </w:r>
    </w:p>
    <w:p w14:paraId="099D4DA7" w14:textId="77777777" w:rsidR="00B66E7F" w:rsidRDefault="00B66E7F">
      <w:pPr>
        <w:widowControl w:val="0"/>
        <w:ind w:left="0" w:firstLine="0"/>
        <w:rPr>
          <w:rFonts w:ascii="Times New Roman" w:eastAsia="Calibri" w:hAnsi="Times New Roman" w:cs="Times New Roman"/>
        </w:rPr>
      </w:pPr>
    </w:p>
    <w:p w14:paraId="72B8B35E" w14:textId="77777777" w:rsidR="00B66E7F" w:rsidRDefault="004B0A9C">
      <w:pPr>
        <w:widowControl w:val="0"/>
        <w:tabs>
          <w:tab w:val="left" w:pos="567"/>
        </w:tabs>
        <w:jc w:val="center"/>
        <w:outlineLvl w:val="0"/>
        <w:rPr>
          <w:rFonts w:ascii="Times New Roman" w:eastAsia="Calibri" w:hAnsi="Times New Roman" w:cs="Times New Roman"/>
          <w:b/>
          <w:caps/>
        </w:rPr>
      </w:pPr>
      <w:r>
        <w:rPr>
          <w:rFonts w:ascii="Times New Roman" w:eastAsia="Calibri" w:hAnsi="Times New Roman" w:cs="Times New Roman"/>
          <w:b/>
          <w:caps/>
        </w:rPr>
        <w:t>PREPARATO CHARAKTERISTIKŲ SANTRAUKA</w:t>
      </w:r>
    </w:p>
    <w:p w14:paraId="32C603BA" w14:textId="77777777" w:rsidR="00B66E7F" w:rsidRDefault="004B0A9C">
      <w:pPr>
        <w:widowControl w:val="0"/>
        <w:tabs>
          <w:tab w:val="center" w:pos="4153"/>
          <w:tab w:val="right" w:pos="8306"/>
        </w:tabs>
        <w:ind w:left="0" w:firstLine="0"/>
        <w:rPr>
          <w:rFonts w:ascii="Times New Roman" w:eastAsia="Calibri" w:hAnsi="Times New Roman" w:cs="Times New Roman"/>
          <w:b/>
        </w:rPr>
      </w:pPr>
      <w:r>
        <w:rPr>
          <w:rFonts w:ascii="Times New Roman" w:eastAsia="Calibri" w:hAnsi="Times New Roman" w:cs="Times New Roman"/>
        </w:rPr>
        <w:br w:type="page"/>
      </w:r>
    </w:p>
    <w:p w14:paraId="7189C3AB"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p>
    <w:p w14:paraId="4D2473CD" w14:textId="77777777" w:rsidR="00B66E7F" w:rsidRDefault="00B66E7F">
      <w:pPr>
        <w:widowControl w:val="0"/>
        <w:ind w:left="0" w:firstLine="0"/>
        <w:rPr>
          <w:rFonts w:ascii="Times New Roman" w:eastAsia="Calibri" w:hAnsi="Times New Roman" w:cs="Times New Roman"/>
        </w:rPr>
      </w:pPr>
    </w:p>
    <w:p w14:paraId="0A7B62E8"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plėvele dengtos tabletės</w:t>
      </w:r>
    </w:p>
    <w:p w14:paraId="3A8E132E" w14:textId="77777777" w:rsidR="00B66E7F" w:rsidRDefault="004B0A9C">
      <w:pPr>
        <w:widowControl w:val="0"/>
        <w:ind w:left="0" w:firstLine="0"/>
        <w:rPr>
          <w:rFonts w:ascii="Times New Roman" w:eastAsia="Calibri" w:hAnsi="Times New Roman" w:cs="Times New Roman"/>
          <w:caps/>
        </w:rPr>
      </w:pP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plėvele dengtos tabletės</w:t>
      </w:r>
    </w:p>
    <w:p w14:paraId="7782AEB0" w14:textId="77777777" w:rsidR="00B66E7F" w:rsidRDefault="00B66E7F">
      <w:pPr>
        <w:widowControl w:val="0"/>
        <w:ind w:left="0" w:firstLine="0"/>
        <w:rPr>
          <w:rFonts w:ascii="Times New Roman" w:eastAsia="Calibri" w:hAnsi="Times New Roman" w:cs="Times New Roman"/>
        </w:rPr>
      </w:pPr>
    </w:p>
    <w:p w14:paraId="6B74941D" w14:textId="77777777" w:rsidR="00B66E7F" w:rsidRDefault="00B66E7F">
      <w:pPr>
        <w:widowControl w:val="0"/>
        <w:ind w:left="0" w:firstLine="0"/>
        <w:rPr>
          <w:rFonts w:ascii="Times New Roman" w:eastAsia="Calibri" w:hAnsi="Times New Roman" w:cs="Times New Roman"/>
        </w:rPr>
      </w:pPr>
    </w:p>
    <w:p w14:paraId="7263183D"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KOKYBINĖ IR KIEKYBINĖ SUDĖTIS</w:t>
      </w:r>
    </w:p>
    <w:p w14:paraId="5EA5D82A" w14:textId="77777777" w:rsidR="00B66E7F" w:rsidRDefault="00B66E7F">
      <w:pPr>
        <w:widowControl w:val="0"/>
        <w:ind w:left="0" w:firstLine="0"/>
        <w:rPr>
          <w:rFonts w:ascii="Times New Roman" w:eastAsia="Calibri" w:hAnsi="Times New Roman" w:cs="Times New Roman"/>
        </w:rPr>
      </w:pPr>
    </w:p>
    <w:p w14:paraId="1B62B4C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Kiekvienoje plėvele dengtoje tabletėje yra 250 mg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hemihidrato</w:t>
      </w:r>
      <w:proofErr w:type="spellEnd"/>
      <w:r>
        <w:rPr>
          <w:rFonts w:ascii="Times New Roman" w:eastAsia="Calibri" w:hAnsi="Times New Roman" w:cs="Times New Roman"/>
        </w:rPr>
        <w:t xml:space="preserve"> forma).</w:t>
      </w:r>
    </w:p>
    <w:p w14:paraId="34BDF0E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Kiekvienoje plėvele dengtoje tabletėje yra 500 mg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hemihidrato</w:t>
      </w:r>
      <w:proofErr w:type="spellEnd"/>
      <w:r>
        <w:rPr>
          <w:rFonts w:ascii="Times New Roman" w:eastAsia="Calibri" w:hAnsi="Times New Roman" w:cs="Times New Roman"/>
        </w:rPr>
        <w:t xml:space="preserve"> forma).</w:t>
      </w:r>
    </w:p>
    <w:p w14:paraId="75CF0FF3" w14:textId="77777777" w:rsidR="00B66E7F" w:rsidRDefault="00B66E7F">
      <w:pPr>
        <w:widowControl w:val="0"/>
        <w:ind w:left="0" w:firstLine="0"/>
        <w:rPr>
          <w:rFonts w:ascii="Times New Roman" w:eastAsia="Calibri" w:hAnsi="Times New Roman" w:cs="Times New Roman"/>
        </w:rPr>
      </w:pPr>
    </w:p>
    <w:p w14:paraId="23A3D52A" w14:textId="77777777" w:rsidR="00B66E7F" w:rsidRDefault="004B0A9C">
      <w:pPr>
        <w:widowControl w:val="0"/>
        <w:tabs>
          <w:tab w:val="left" w:pos="567"/>
        </w:tabs>
        <w:ind w:left="0" w:firstLine="0"/>
        <w:rPr>
          <w:rFonts w:ascii="Times New Roman" w:eastAsia="Calibri" w:hAnsi="Times New Roman" w:cs="Times New Roman"/>
          <w:u w:val="single"/>
        </w:rPr>
      </w:pPr>
      <w:r>
        <w:rPr>
          <w:rFonts w:ascii="Times New Roman" w:eastAsia="Calibri" w:hAnsi="Times New Roman" w:cs="Times New Roman"/>
          <w:u w:val="single"/>
        </w:rPr>
        <w:t>Pagalbinės medžiagos, kurių poveikis žinomas: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77"/>
        <w:gridCol w:w="2977"/>
      </w:tblGrid>
      <w:tr w:rsidR="00B66E7F" w14:paraId="3C5B3B28" w14:textId="77777777">
        <w:tc>
          <w:tcPr>
            <w:tcW w:w="3402" w:type="dxa"/>
            <w:tcBorders>
              <w:top w:val="single" w:sz="4" w:space="0" w:color="auto"/>
              <w:left w:val="single" w:sz="4" w:space="0" w:color="auto"/>
              <w:bottom w:val="single" w:sz="4" w:space="0" w:color="auto"/>
              <w:right w:val="single" w:sz="4" w:space="0" w:color="auto"/>
            </w:tcBorders>
          </w:tcPr>
          <w:p w14:paraId="5F3577B6" w14:textId="77777777" w:rsidR="00B66E7F" w:rsidRDefault="00B66E7F">
            <w:pPr>
              <w:widowControl w:val="0"/>
              <w:tabs>
                <w:tab w:val="left" w:pos="567"/>
              </w:tabs>
              <w:ind w:left="0" w:firstLine="0"/>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213E5796"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250 mg plėvele dengtos tabletės</w:t>
            </w:r>
          </w:p>
        </w:tc>
        <w:tc>
          <w:tcPr>
            <w:tcW w:w="2977" w:type="dxa"/>
            <w:tcBorders>
              <w:top w:val="single" w:sz="4" w:space="0" w:color="auto"/>
              <w:left w:val="single" w:sz="4" w:space="0" w:color="auto"/>
              <w:bottom w:val="single" w:sz="4" w:space="0" w:color="auto"/>
              <w:right w:val="single" w:sz="4" w:space="0" w:color="auto"/>
            </w:tcBorders>
            <w:hideMark/>
          </w:tcPr>
          <w:p w14:paraId="6FB2E07E"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500 mg plėvele dengtos tabletės</w:t>
            </w:r>
          </w:p>
        </w:tc>
      </w:tr>
      <w:tr w:rsidR="00B66E7F" w14:paraId="6F743338" w14:textId="77777777">
        <w:tc>
          <w:tcPr>
            <w:tcW w:w="3402" w:type="dxa"/>
            <w:tcBorders>
              <w:top w:val="single" w:sz="4" w:space="0" w:color="auto"/>
              <w:left w:val="single" w:sz="4" w:space="0" w:color="auto"/>
              <w:bottom w:val="single" w:sz="4" w:space="0" w:color="auto"/>
              <w:right w:val="single" w:sz="4" w:space="0" w:color="auto"/>
            </w:tcBorders>
            <w:hideMark/>
          </w:tcPr>
          <w:p w14:paraId="12F95144"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Saulėlydžio geltonasis FCF (E110)</w:t>
            </w:r>
          </w:p>
        </w:tc>
        <w:tc>
          <w:tcPr>
            <w:tcW w:w="2977" w:type="dxa"/>
            <w:tcBorders>
              <w:top w:val="single" w:sz="4" w:space="0" w:color="auto"/>
              <w:left w:val="single" w:sz="4" w:space="0" w:color="auto"/>
              <w:bottom w:val="single" w:sz="4" w:space="0" w:color="auto"/>
              <w:right w:val="single" w:sz="4" w:space="0" w:color="auto"/>
            </w:tcBorders>
            <w:hideMark/>
          </w:tcPr>
          <w:p w14:paraId="01AF481E"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0,02 mg (mg/tabletėje)</w:t>
            </w:r>
          </w:p>
        </w:tc>
        <w:tc>
          <w:tcPr>
            <w:tcW w:w="2977" w:type="dxa"/>
            <w:tcBorders>
              <w:top w:val="single" w:sz="4" w:space="0" w:color="auto"/>
              <w:left w:val="single" w:sz="4" w:space="0" w:color="auto"/>
              <w:bottom w:val="single" w:sz="4" w:space="0" w:color="auto"/>
              <w:right w:val="single" w:sz="4" w:space="0" w:color="auto"/>
            </w:tcBorders>
            <w:hideMark/>
          </w:tcPr>
          <w:p w14:paraId="3C6E5308"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0,038 mg (mg/tabletėje)</w:t>
            </w:r>
          </w:p>
        </w:tc>
      </w:tr>
    </w:tbl>
    <w:p w14:paraId="57DDEFF7" w14:textId="77777777" w:rsidR="00B66E7F" w:rsidRDefault="00B66E7F">
      <w:pPr>
        <w:widowControl w:val="0"/>
        <w:tabs>
          <w:tab w:val="left" w:pos="567"/>
        </w:tabs>
        <w:ind w:left="0" w:firstLine="0"/>
        <w:rPr>
          <w:rFonts w:ascii="Times New Roman" w:eastAsia="Calibri" w:hAnsi="Times New Roman" w:cs="Times New Roman"/>
          <w:u w:val="single"/>
        </w:rPr>
      </w:pPr>
    </w:p>
    <w:p w14:paraId="784BC40C"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0DAD0117" w14:textId="77777777" w:rsidR="00B66E7F" w:rsidRDefault="00B66E7F">
      <w:pPr>
        <w:widowControl w:val="0"/>
        <w:ind w:left="0" w:firstLine="0"/>
        <w:rPr>
          <w:rFonts w:ascii="Times New Roman" w:eastAsia="Calibri" w:hAnsi="Times New Roman" w:cs="Times New Roman"/>
        </w:rPr>
      </w:pPr>
    </w:p>
    <w:p w14:paraId="410F853B" w14:textId="77777777" w:rsidR="00B66E7F" w:rsidRDefault="00B66E7F">
      <w:pPr>
        <w:widowControl w:val="0"/>
        <w:ind w:left="0" w:firstLine="0"/>
        <w:rPr>
          <w:rFonts w:ascii="Times New Roman" w:eastAsia="Calibri" w:hAnsi="Times New Roman" w:cs="Times New Roman"/>
        </w:rPr>
      </w:pPr>
    </w:p>
    <w:p w14:paraId="0B76F2EA"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FARMACINĖ FORMA</w:t>
      </w:r>
    </w:p>
    <w:p w14:paraId="6D51C39C" w14:textId="77777777" w:rsidR="00B66E7F" w:rsidRDefault="00B66E7F">
      <w:pPr>
        <w:widowControl w:val="0"/>
        <w:ind w:left="0" w:firstLine="0"/>
        <w:rPr>
          <w:rFonts w:ascii="Times New Roman" w:eastAsia="Calibri" w:hAnsi="Times New Roman" w:cs="Times New Roman"/>
        </w:rPr>
      </w:pPr>
    </w:p>
    <w:p w14:paraId="74CA383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Plėvele dengta tabletė.</w:t>
      </w:r>
    </w:p>
    <w:p w14:paraId="0CDCBD67" w14:textId="77777777" w:rsidR="00B66E7F" w:rsidRDefault="00B66E7F">
      <w:pPr>
        <w:widowControl w:val="0"/>
        <w:ind w:left="0" w:firstLine="0"/>
        <w:rPr>
          <w:rFonts w:ascii="Times New Roman" w:eastAsia="Calibri" w:hAnsi="Times New Roman" w:cs="Times New Roman"/>
        </w:rPr>
      </w:pPr>
    </w:p>
    <w:p w14:paraId="0B5ADD4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250 mg plėvele dengtos tabletės yra rožinės, pailgos, abipus išgaubtos, su vagele, 13,7 mm x 6,7 mm, storis 3,8 mm. Tabletę galima padalyti į lygias dozes.</w:t>
      </w:r>
    </w:p>
    <w:p w14:paraId="37E7C3DC" w14:textId="77777777" w:rsidR="00B66E7F" w:rsidRDefault="00B66E7F">
      <w:pPr>
        <w:widowControl w:val="0"/>
        <w:ind w:left="0" w:firstLine="0"/>
        <w:rPr>
          <w:rFonts w:ascii="Times New Roman" w:eastAsia="Calibri" w:hAnsi="Times New Roman" w:cs="Times New Roman"/>
        </w:rPr>
      </w:pPr>
    </w:p>
    <w:p w14:paraId="5151AB4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plėvele dengtos tabletės yra oranžinės, pailgos, abipus išgaubtos, su vagele, 19,3 mm x 7,8 mm, storis 5,0 mm. Tabletę galima padalyti į lygias dozes.</w:t>
      </w:r>
    </w:p>
    <w:p w14:paraId="4525CE1D" w14:textId="77777777" w:rsidR="00B66E7F" w:rsidRDefault="00B66E7F">
      <w:pPr>
        <w:widowControl w:val="0"/>
        <w:ind w:left="0" w:firstLine="0"/>
        <w:rPr>
          <w:rFonts w:ascii="Times New Roman" w:eastAsia="Calibri" w:hAnsi="Times New Roman" w:cs="Times New Roman"/>
        </w:rPr>
      </w:pPr>
    </w:p>
    <w:p w14:paraId="56611543" w14:textId="77777777" w:rsidR="00B66E7F" w:rsidRDefault="00B66E7F">
      <w:pPr>
        <w:widowControl w:val="0"/>
        <w:ind w:left="0" w:firstLine="0"/>
        <w:rPr>
          <w:rFonts w:ascii="Times New Roman" w:eastAsia="Calibri" w:hAnsi="Times New Roman" w:cs="Times New Roman"/>
        </w:rPr>
      </w:pPr>
    </w:p>
    <w:p w14:paraId="6579864D"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KLINIKINĖ INFORMACIJA</w:t>
      </w:r>
    </w:p>
    <w:p w14:paraId="02222572" w14:textId="77777777" w:rsidR="00B66E7F" w:rsidRDefault="00B66E7F">
      <w:pPr>
        <w:widowControl w:val="0"/>
        <w:ind w:left="0" w:firstLine="0"/>
        <w:rPr>
          <w:rFonts w:ascii="Times New Roman" w:eastAsia="Calibri" w:hAnsi="Times New Roman" w:cs="Times New Roman"/>
        </w:rPr>
      </w:pPr>
    </w:p>
    <w:p w14:paraId="73034859"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4.1</w:t>
      </w:r>
      <w:r>
        <w:rPr>
          <w:rFonts w:ascii="Times New Roman" w:eastAsia="Calibri" w:hAnsi="Times New Roman" w:cs="Times New Roman"/>
          <w:b/>
          <w:kern w:val="28"/>
        </w:rPr>
        <w:tab/>
        <w:t>Terapinės indikacijos</w:t>
      </w:r>
    </w:p>
    <w:p w14:paraId="5FFB788A" w14:textId="77777777" w:rsidR="00B66E7F" w:rsidRDefault="00B66E7F">
      <w:pPr>
        <w:widowControl w:val="0"/>
        <w:ind w:left="0" w:firstLine="0"/>
        <w:rPr>
          <w:rFonts w:ascii="Times New Roman" w:eastAsia="Calibri" w:hAnsi="Times New Roman" w:cs="Times New Roman"/>
        </w:rPr>
      </w:pPr>
    </w:p>
    <w:p w14:paraId="4D4C40CA"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skirtas toliau išvardytoms suaugusiųjų infekcinėms ligoms gydyti (žr. 4.4 ir 5.1 skyrius).</w:t>
      </w:r>
    </w:p>
    <w:p w14:paraId="015E6C7D" w14:textId="77777777" w:rsidR="00B66E7F" w:rsidRDefault="004B0A9C">
      <w:pPr>
        <w:widowControl w:val="0"/>
        <w:numPr>
          <w:ilvl w:val="0"/>
          <w:numId w:val="16"/>
        </w:numPr>
        <w:spacing w:after="200" w:line="276"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Ūminis </w:t>
      </w:r>
      <w:proofErr w:type="spellStart"/>
      <w:r>
        <w:rPr>
          <w:rFonts w:ascii="Times New Roman" w:eastAsia="Calibri" w:hAnsi="Times New Roman" w:cs="Times New Roman"/>
        </w:rPr>
        <w:t>pielonefritas</w:t>
      </w:r>
      <w:proofErr w:type="spellEnd"/>
      <w:r>
        <w:rPr>
          <w:rFonts w:ascii="Times New Roman" w:eastAsia="Calibri" w:hAnsi="Times New Roman" w:cs="Times New Roman"/>
        </w:rPr>
        <w:t xml:space="preserve"> ir komplikuotos šlapimo takų infekcinės ligos (žr. 4.4 skyrių).</w:t>
      </w:r>
    </w:p>
    <w:p w14:paraId="1E74A87E" w14:textId="77777777" w:rsidR="00B66E7F" w:rsidRDefault="004B0A9C">
      <w:pPr>
        <w:widowControl w:val="0"/>
        <w:numPr>
          <w:ilvl w:val="0"/>
          <w:numId w:val="16"/>
        </w:numPr>
        <w:spacing w:line="276" w:lineRule="auto"/>
        <w:ind w:left="567" w:hanging="567"/>
        <w:contextualSpacing/>
        <w:rPr>
          <w:rFonts w:ascii="Times New Roman" w:eastAsia="Calibri" w:hAnsi="Times New Roman" w:cs="Times New Roman"/>
        </w:rPr>
      </w:pPr>
      <w:r>
        <w:rPr>
          <w:rFonts w:ascii="Times New Roman" w:eastAsia="Calibri" w:hAnsi="Times New Roman" w:cs="Times New Roman"/>
        </w:rPr>
        <w:t>Lėtinis bakterinis prostatitas.</w:t>
      </w:r>
    </w:p>
    <w:p w14:paraId="7C709C46" w14:textId="77777777" w:rsidR="00B66E7F" w:rsidRDefault="004B0A9C">
      <w:pPr>
        <w:widowControl w:val="0"/>
        <w:numPr>
          <w:ilvl w:val="0"/>
          <w:numId w:val="16"/>
        </w:numPr>
        <w:spacing w:line="276" w:lineRule="auto"/>
        <w:ind w:left="567" w:hanging="567"/>
        <w:contextualSpacing/>
        <w:rPr>
          <w:rFonts w:ascii="Times New Roman" w:eastAsia="Calibri" w:hAnsi="Times New Roman" w:cs="Times New Roman"/>
        </w:rPr>
      </w:pPr>
      <w:r>
        <w:rPr>
          <w:rFonts w:ascii="Times New Roman" w:eastAsia="Calibri" w:hAnsi="Times New Roman" w:cs="Times New Roman"/>
        </w:rPr>
        <w:t>Inhaliacinė juodligė: profilaktika po sukėlėjo ekspozicijos ir gydymas (žr. 4.4 skyrių).</w:t>
      </w:r>
    </w:p>
    <w:p w14:paraId="07281F1C" w14:textId="77777777" w:rsidR="00B66E7F" w:rsidRDefault="00B66E7F">
      <w:pPr>
        <w:widowControl w:val="0"/>
        <w:ind w:left="0" w:firstLine="0"/>
        <w:rPr>
          <w:rFonts w:ascii="Times New Roman" w:eastAsia="Calibri" w:hAnsi="Times New Roman" w:cs="Times New Roman"/>
        </w:rPr>
      </w:pPr>
    </w:p>
    <w:p w14:paraId="293E1FCF" w14:textId="77777777" w:rsidR="00B66E7F" w:rsidRDefault="004B0A9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Toliau išvardytų infekcinių ligų atveju </w:t>
      </w:r>
      <w:proofErr w:type="spellStart"/>
      <w:r>
        <w:rPr>
          <w:rFonts w:ascii="Times New Roman" w:eastAsia="Times New Roman" w:hAnsi="Times New Roman" w:cs="Times New Roman"/>
          <w:lang w:eastAsia="sl-SI"/>
        </w:rPr>
        <w:t>Levalox</w:t>
      </w:r>
      <w:proofErr w:type="spellEnd"/>
      <w:r>
        <w:rPr>
          <w:rFonts w:ascii="Times New Roman" w:eastAsia="Times New Roman" w:hAnsi="Times New Roman" w:cs="Times New Roman"/>
          <w:lang w:eastAsia="sl-SI"/>
        </w:rPr>
        <w:t xml:space="preserve"> turi būti vartojamas tik tada, kai manoma, kad netinkama vartoti kitokių antibakterinių vaistinių preparatų, kurie paprastai rekomenduojami šioms infekcijoms gydyti.</w:t>
      </w:r>
    </w:p>
    <w:p w14:paraId="4F57093D" w14:textId="77777777" w:rsidR="00B66E7F" w:rsidRDefault="00B66E7F">
      <w:pPr>
        <w:widowControl w:val="0"/>
        <w:ind w:left="0" w:firstLine="0"/>
        <w:rPr>
          <w:rFonts w:ascii="Times New Roman" w:eastAsia="Calibri" w:hAnsi="Times New Roman" w:cs="Times New Roman"/>
        </w:rPr>
      </w:pPr>
    </w:p>
    <w:p w14:paraId="590A361C" w14:textId="77777777" w:rsidR="00B66E7F" w:rsidRDefault="004B0A9C">
      <w:pPr>
        <w:widowControl w:val="0"/>
        <w:numPr>
          <w:ilvl w:val="0"/>
          <w:numId w:val="4"/>
        </w:numPr>
        <w:rPr>
          <w:rFonts w:ascii="Times New Roman" w:eastAsia="Times New Roman" w:hAnsi="Times New Roman" w:cs="Times New Roman"/>
          <w:lang w:eastAsia="sl-SI"/>
        </w:rPr>
      </w:pPr>
      <w:r>
        <w:rPr>
          <w:rFonts w:ascii="Times New Roman" w:eastAsia="Calibri" w:hAnsi="Times New Roman" w:cs="Times New Roman"/>
        </w:rPr>
        <w:t>Ūminis bakterinis sinusitas.</w:t>
      </w:r>
    </w:p>
    <w:p w14:paraId="77CABEEA" w14:textId="77777777" w:rsidR="00B66E7F" w:rsidRDefault="004B0A9C">
      <w:pPr>
        <w:widowControl w:val="0"/>
        <w:numPr>
          <w:ilvl w:val="0"/>
          <w:numId w:val="4"/>
        </w:numPr>
        <w:rPr>
          <w:rFonts w:ascii="Times New Roman" w:eastAsia="Times New Roman" w:hAnsi="Times New Roman" w:cs="Times New Roman"/>
          <w:sz w:val="24"/>
          <w:szCs w:val="20"/>
          <w:lang w:eastAsia="sl-SI"/>
        </w:rPr>
      </w:pPr>
      <w:r>
        <w:rPr>
          <w:rFonts w:ascii="Times New Roman" w:eastAsia="Calibri" w:hAnsi="Times New Roman" w:cs="Times New Roman"/>
        </w:rPr>
        <w:t>Ūminis lėtinės obstrukcinės plaučių ligos, įskaitant bronchitą, paūmėjimas.</w:t>
      </w:r>
    </w:p>
    <w:p w14:paraId="380B02AE" w14:textId="77777777" w:rsidR="00B66E7F" w:rsidRDefault="004B0A9C">
      <w:pPr>
        <w:widowControl w:val="0"/>
        <w:numPr>
          <w:ilvl w:val="0"/>
          <w:numId w:val="4"/>
        </w:numPr>
        <w:spacing w:after="200" w:line="276" w:lineRule="auto"/>
        <w:contextualSpacing/>
        <w:rPr>
          <w:rFonts w:ascii="Times New Roman" w:eastAsia="Calibri" w:hAnsi="Times New Roman" w:cs="Times New Roman"/>
        </w:rPr>
      </w:pPr>
      <w:r>
        <w:rPr>
          <w:rFonts w:ascii="Times New Roman" w:eastAsia="Calibri" w:hAnsi="Times New Roman" w:cs="Times New Roman"/>
        </w:rPr>
        <w:t>Bendruomenėje įgyta pneumonija.</w:t>
      </w:r>
    </w:p>
    <w:p w14:paraId="1972A7CD" w14:textId="77777777" w:rsidR="00B66E7F" w:rsidRDefault="004B0A9C">
      <w:pPr>
        <w:widowControl w:val="0"/>
        <w:numPr>
          <w:ilvl w:val="0"/>
          <w:numId w:val="4"/>
        </w:numPr>
        <w:rPr>
          <w:rFonts w:ascii="Times New Roman" w:eastAsia="Times New Roman" w:hAnsi="Times New Roman" w:cs="Times New Roman"/>
          <w:sz w:val="24"/>
          <w:szCs w:val="20"/>
          <w:lang w:eastAsia="sl-SI"/>
        </w:rPr>
      </w:pPr>
      <w:r>
        <w:rPr>
          <w:rFonts w:ascii="Times New Roman" w:eastAsia="Calibri" w:hAnsi="Times New Roman" w:cs="Times New Roman"/>
        </w:rPr>
        <w:t>Komplikuotos odos ir minkštųjų audinių infekcinės ligos.</w:t>
      </w:r>
    </w:p>
    <w:p w14:paraId="5E9C2E1A" w14:textId="77777777" w:rsidR="00B66E7F" w:rsidRDefault="004B0A9C">
      <w:pPr>
        <w:widowControl w:val="0"/>
        <w:numPr>
          <w:ilvl w:val="0"/>
          <w:numId w:val="6"/>
        </w:numPr>
        <w:rPr>
          <w:rFonts w:ascii="Times New Roman" w:eastAsia="Calibri" w:hAnsi="Times New Roman" w:cs="Times New Roman"/>
        </w:rPr>
      </w:pPr>
      <w:r>
        <w:rPr>
          <w:rFonts w:ascii="Times New Roman" w:eastAsia="Calibri" w:hAnsi="Times New Roman" w:cs="Times New Roman"/>
        </w:rPr>
        <w:t>Nekomplikuotas cistitas (žr. 4.4 skyrių).</w:t>
      </w:r>
    </w:p>
    <w:p w14:paraId="28A171FD" w14:textId="77777777" w:rsidR="00B66E7F" w:rsidRDefault="00B66E7F">
      <w:pPr>
        <w:widowControl w:val="0"/>
        <w:ind w:firstLine="0"/>
        <w:rPr>
          <w:rFonts w:ascii="Times New Roman" w:eastAsia="Calibri" w:hAnsi="Times New Roman" w:cs="Times New Roman"/>
        </w:rPr>
      </w:pPr>
    </w:p>
    <w:p w14:paraId="549EC8E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Be to,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galima vartoti gydymui užbaigti pacientams, kurių būklė pagerėjo po pradinio gydymo į veną leidžiamu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w:t>
      </w:r>
    </w:p>
    <w:p w14:paraId="6A8D5500" w14:textId="77777777" w:rsidR="00B66E7F" w:rsidRDefault="00B66E7F">
      <w:pPr>
        <w:widowControl w:val="0"/>
        <w:ind w:left="0" w:firstLine="0"/>
        <w:rPr>
          <w:rFonts w:ascii="Times New Roman" w:eastAsia="Calibri" w:hAnsi="Times New Roman" w:cs="Times New Roman"/>
        </w:rPr>
      </w:pPr>
    </w:p>
    <w:p w14:paraId="4B02C51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Reikia atsižvelgti į oficialias tinkamo antibakterinių vaistinių preparatų vartojimo rekomendacijas.</w:t>
      </w:r>
    </w:p>
    <w:p w14:paraId="44506A0F" w14:textId="77777777" w:rsidR="00B66E7F" w:rsidRDefault="00B66E7F">
      <w:pPr>
        <w:widowControl w:val="0"/>
        <w:ind w:left="0" w:firstLine="0"/>
        <w:rPr>
          <w:rFonts w:ascii="Times New Roman" w:eastAsia="Calibri" w:hAnsi="Times New Roman" w:cs="Times New Roman"/>
        </w:rPr>
      </w:pPr>
    </w:p>
    <w:p w14:paraId="5C01A5B4"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4.2</w:t>
      </w:r>
      <w:r>
        <w:rPr>
          <w:rFonts w:ascii="Times New Roman" w:eastAsia="Calibri" w:hAnsi="Times New Roman" w:cs="Times New Roman"/>
          <w:b/>
          <w:kern w:val="28"/>
        </w:rPr>
        <w:tab/>
        <w:t>Dozavimas ir vartojimo metodas</w:t>
      </w:r>
    </w:p>
    <w:p w14:paraId="463EC594" w14:textId="77777777" w:rsidR="00B66E7F" w:rsidRDefault="00B66E7F">
      <w:pPr>
        <w:widowControl w:val="0"/>
        <w:ind w:left="0" w:firstLine="0"/>
        <w:rPr>
          <w:rFonts w:ascii="Times New Roman" w:eastAsia="Calibri" w:hAnsi="Times New Roman" w:cs="Times New Roman"/>
        </w:rPr>
      </w:pPr>
    </w:p>
    <w:p w14:paraId="712E9AC6"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lastRenderedPageBreak/>
        <w:t>Levalox</w:t>
      </w:r>
      <w:proofErr w:type="spellEnd"/>
      <w:r>
        <w:rPr>
          <w:rFonts w:ascii="Times New Roman" w:eastAsia="Calibri" w:hAnsi="Times New Roman" w:cs="Times New Roman"/>
        </w:rPr>
        <w:t xml:space="preserve"> tabletės geriamos vieną arba du kartus per parą. Dozė priklauso nuo infekcinės ligos pobūdžio ir sunkumo bei galimo sukėlėjo jautrumo vaistinio preparato poveikiui.</w:t>
      </w:r>
    </w:p>
    <w:p w14:paraId="23F4A03B" w14:textId="77777777" w:rsidR="00B66E7F" w:rsidRDefault="00B66E7F">
      <w:pPr>
        <w:widowControl w:val="0"/>
        <w:ind w:left="0" w:firstLine="0"/>
        <w:rPr>
          <w:rFonts w:ascii="Times New Roman" w:eastAsia="Calibri" w:hAnsi="Times New Roman" w:cs="Times New Roman"/>
        </w:rPr>
      </w:pPr>
    </w:p>
    <w:p w14:paraId="7AB3CC7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Be to,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tablečių galima vartoti gydymui užbaigti pacientams, kurių būklė pagerėjo po pradinio gydymo į veną leidžiamu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Atsižvelgiant į </w:t>
      </w:r>
      <w:proofErr w:type="spellStart"/>
      <w:r>
        <w:rPr>
          <w:rFonts w:ascii="Times New Roman" w:eastAsia="Calibri" w:hAnsi="Times New Roman" w:cs="Times New Roman"/>
        </w:rPr>
        <w:t>parenteriniu</w:t>
      </w:r>
      <w:proofErr w:type="spellEnd"/>
      <w:r>
        <w:rPr>
          <w:rFonts w:ascii="Times New Roman" w:eastAsia="Calibri" w:hAnsi="Times New Roman" w:cs="Times New Roman"/>
        </w:rPr>
        <w:t xml:space="preserve"> būdu vartojamų ir geriamųjų vaistinių preparatų biologinį prieinamumą, galima vartoti tokią pačią dozę.</w:t>
      </w:r>
    </w:p>
    <w:p w14:paraId="5EB84460" w14:textId="77777777" w:rsidR="00B66E7F" w:rsidRDefault="00B66E7F">
      <w:pPr>
        <w:widowControl w:val="0"/>
        <w:ind w:left="0" w:firstLine="0"/>
        <w:rPr>
          <w:rFonts w:ascii="Times New Roman" w:eastAsia="Calibri" w:hAnsi="Times New Roman" w:cs="Times New Roman"/>
        </w:rPr>
      </w:pPr>
    </w:p>
    <w:p w14:paraId="5E2411FB"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Dozavimas</w:t>
      </w:r>
    </w:p>
    <w:p w14:paraId="28D2B4B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Toliau pateikiamos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dozavimo rekomendacijos.</w:t>
      </w:r>
    </w:p>
    <w:p w14:paraId="366C4F03" w14:textId="77777777" w:rsidR="00B66E7F" w:rsidRDefault="00B66E7F">
      <w:pPr>
        <w:widowControl w:val="0"/>
        <w:ind w:left="0" w:firstLine="0"/>
        <w:rPr>
          <w:rFonts w:ascii="Times New Roman" w:eastAsia="Calibri" w:hAnsi="Times New Roman" w:cs="Times New Roman"/>
        </w:rPr>
      </w:pPr>
    </w:p>
    <w:p w14:paraId="7420013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Dozavimas pacientams, kurių inkstų funkcija normali (kreatinino klirensas &gt; 50 ml/min.)</w:t>
      </w:r>
    </w:p>
    <w:p w14:paraId="0ADAFCF0" w14:textId="77777777" w:rsidR="00B66E7F" w:rsidRDefault="00B66E7F">
      <w:pPr>
        <w:widowControl w:val="0"/>
        <w:ind w:left="0" w:firstLine="0"/>
        <w:rPr>
          <w:rFonts w:ascii="Times New Roman" w:eastAsia="Calibri" w:hAnsi="Times New Roman" w:cs="Times New Roman"/>
          <w:i/>
        </w:rPr>
      </w:pPr>
    </w:p>
    <w:tbl>
      <w:tblPr>
        <w:tblW w:w="90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1"/>
        <w:gridCol w:w="3606"/>
        <w:gridCol w:w="1798"/>
      </w:tblGrid>
      <w:tr w:rsidR="00B66E7F" w14:paraId="0844A64B" w14:textId="77777777">
        <w:tc>
          <w:tcPr>
            <w:tcW w:w="3638" w:type="dxa"/>
            <w:tcBorders>
              <w:top w:val="single" w:sz="4" w:space="0" w:color="auto"/>
              <w:left w:val="single" w:sz="4" w:space="0" w:color="auto"/>
              <w:bottom w:val="single" w:sz="4" w:space="0" w:color="auto"/>
              <w:right w:val="single" w:sz="4" w:space="0" w:color="auto"/>
            </w:tcBorders>
            <w:hideMark/>
          </w:tcPr>
          <w:p w14:paraId="0E263CF6"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Indikacija</w:t>
            </w:r>
          </w:p>
        </w:tc>
        <w:tc>
          <w:tcPr>
            <w:tcW w:w="3603" w:type="dxa"/>
            <w:tcBorders>
              <w:top w:val="single" w:sz="4" w:space="0" w:color="auto"/>
              <w:left w:val="single" w:sz="4" w:space="0" w:color="auto"/>
              <w:bottom w:val="single" w:sz="4" w:space="0" w:color="auto"/>
              <w:right w:val="single" w:sz="4" w:space="0" w:color="auto"/>
            </w:tcBorders>
            <w:hideMark/>
          </w:tcPr>
          <w:p w14:paraId="6BFD5E90"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Paros dozė</w:t>
            </w:r>
          </w:p>
          <w:p w14:paraId="7221B92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(atsižvelgiant į ligos sunkumą)</w:t>
            </w:r>
          </w:p>
        </w:tc>
        <w:tc>
          <w:tcPr>
            <w:tcW w:w="1797" w:type="dxa"/>
            <w:tcBorders>
              <w:top w:val="single" w:sz="4" w:space="0" w:color="auto"/>
              <w:left w:val="single" w:sz="4" w:space="0" w:color="auto"/>
              <w:bottom w:val="single" w:sz="4" w:space="0" w:color="auto"/>
              <w:right w:val="single" w:sz="4" w:space="0" w:color="auto"/>
            </w:tcBorders>
            <w:hideMark/>
          </w:tcPr>
          <w:p w14:paraId="12C96E08"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Gydymo trukmė</w:t>
            </w:r>
          </w:p>
          <w:p w14:paraId="548EE06D"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rPr>
              <w:t>(atsižvelgiant į ligos sunkumą)</w:t>
            </w:r>
          </w:p>
        </w:tc>
      </w:tr>
      <w:tr w:rsidR="00B66E7F" w14:paraId="01A410AF" w14:textId="77777777">
        <w:tc>
          <w:tcPr>
            <w:tcW w:w="3638" w:type="dxa"/>
            <w:tcBorders>
              <w:top w:val="single" w:sz="4" w:space="0" w:color="auto"/>
              <w:left w:val="single" w:sz="4" w:space="0" w:color="auto"/>
              <w:bottom w:val="single" w:sz="4" w:space="0" w:color="auto"/>
              <w:right w:val="single" w:sz="4" w:space="0" w:color="auto"/>
            </w:tcBorders>
            <w:hideMark/>
          </w:tcPr>
          <w:p w14:paraId="4CAC45E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Ūminis bakterinis sinusitas</w:t>
            </w:r>
          </w:p>
        </w:tc>
        <w:tc>
          <w:tcPr>
            <w:tcW w:w="3603" w:type="dxa"/>
            <w:tcBorders>
              <w:top w:val="single" w:sz="4" w:space="0" w:color="auto"/>
              <w:left w:val="single" w:sz="4" w:space="0" w:color="auto"/>
              <w:bottom w:val="single" w:sz="4" w:space="0" w:color="auto"/>
              <w:right w:val="single" w:sz="4" w:space="0" w:color="auto"/>
            </w:tcBorders>
            <w:hideMark/>
          </w:tcPr>
          <w:p w14:paraId="0803047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kartą per parą</w:t>
            </w:r>
          </w:p>
        </w:tc>
        <w:tc>
          <w:tcPr>
            <w:tcW w:w="1797" w:type="dxa"/>
            <w:tcBorders>
              <w:top w:val="single" w:sz="4" w:space="0" w:color="auto"/>
              <w:left w:val="single" w:sz="4" w:space="0" w:color="auto"/>
              <w:bottom w:val="single" w:sz="4" w:space="0" w:color="auto"/>
              <w:right w:val="single" w:sz="4" w:space="0" w:color="auto"/>
            </w:tcBorders>
            <w:hideMark/>
          </w:tcPr>
          <w:p w14:paraId="76CF16A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10-14 dienų</w:t>
            </w:r>
          </w:p>
        </w:tc>
      </w:tr>
      <w:tr w:rsidR="00B66E7F" w14:paraId="70867E58" w14:textId="77777777">
        <w:tc>
          <w:tcPr>
            <w:tcW w:w="3638" w:type="dxa"/>
            <w:tcBorders>
              <w:top w:val="single" w:sz="4" w:space="0" w:color="auto"/>
              <w:left w:val="single" w:sz="4" w:space="0" w:color="auto"/>
              <w:bottom w:val="single" w:sz="4" w:space="0" w:color="auto"/>
              <w:right w:val="single" w:sz="4" w:space="0" w:color="auto"/>
            </w:tcBorders>
            <w:hideMark/>
          </w:tcPr>
          <w:p w14:paraId="0E20B62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Lėtinė paūmėjusi obstrukcinė plaučių liga, įskaitant lėtinį bronchitą</w:t>
            </w:r>
          </w:p>
        </w:tc>
        <w:tc>
          <w:tcPr>
            <w:tcW w:w="3603" w:type="dxa"/>
            <w:tcBorders>
              <w:top w:val="single" w:sz="4" w:space="0" w:color="auto"/>
              <w:left w:val="single" w:sz="4" w:space="0" w:color="auto"/>
              <w:bottom w:val="single" w:sz="4" w:space="0" w:color="auto"/>
              <w:right w:val="single" w:sz="4" w:space="0" w:color="auto"/>
            </w:tcBorders>
            <w:hideMark/>
          </w:tcPr>
          <w:p w14:paraId="17F8F94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kartą per parą</w:t>
            </w:r>
          </w:p>
        </w:tc>
        <w:tc>
          <w:tcPr>
            <w:tcW w:w="1797" w:type="dxa"/>
            <w:tcBorders>
              <w:top w:val="single" w:sz="4" w:space="0" w:color="auto"/>
              <w:left w:val="single" w:sz="4" w:space="0" w:color="auto"/>
              <w:bottom w:val="single" w:sz="4" w:space="0" w:color="auto"/>
              <w:right w:val="single" w:sz="4" w:space="0" w:color="auto"/>
            </w:tcBorders>
            <w:hideMark/>
          </w:tcPr>
          <w:p w14:paraId="458092A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7-10 dienų</w:t>
            </w:r>
          </w:p>
        </w:tc>
      </w:tr>
      <w:tr w:rsidR="00B66E7F" w14:paraId="66826387" w14:textId="77777777">
        <w:tc>
          <w:tcPr>
            <w:tcW w:w="3638" w:type="dxa"/>
            <w:tcBorders>
              <w:top w:val="single" w:sz="4" w:space="0" w:color="auto"/>
              <w:left w:val="single" w:sz="4" w:space="0" w:color="auto"/>
              <w:bottom w:val="single" w:sz="4" w:space="0" w:color="auto"/>
              <w:right w:val="single" w:sz="4" w:space="0" w:color="auto"/>
            </w:tcBorders>
            <w:hideMark/>
          </w:tcPr>
          <w:p w14:paraId="72A9F98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Bendruomenėje įgyta pneumonija</w:t>
            </w:r>
          </w:p>
        </w:tc>
        <w:tc>
          <w:tcPr>
            <w:tcW w:w="3603" w:type="dxa"/>
            <w:tcBorders>
              <w:top w:val="single" w:sz="4" w:space="0" w:color="auto"/>
              <w:left w:val="single" w:sz="4" w:space="0" w:color="auto"/>
              <w:bottom w:val="single" w:sz="4" w:space="0" w:color="auto"/>
              <w:right w:val="single" w:sz="4" w:space="0" w:color="auto"/>
            </w:tcBorders>
            <w:hideMark/>
          </w:tcPr>
          <w:p w14:paraId="7DD721D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vieną arba du kartus per parą</w:t>
            </w:r>
          </w:p>
        </w:tc>
        <w:tc>
          <w:tcPr>
            <w:tcW w:w="1797" w:type="dxa"/>
            <w:tcBorders>
              <w:top w:val="single" w:sz="4" w:space="0" w:color="auto"/>
              <w:left w:val="single" w:sz="4" w:space="0" w:color="auto"/>
              <w:bottom w:val="single" w:sz="4" w:space="0" w:color="auto"/>
              <w:right w:val="single" w:sz="4" w:space="0" w:color="auto"/>
            </w:tcBorders>
            <w:hideMark/>
          </w:tcPr>
          <w:p w14:paraId="4139EE9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7-14 dienų</w:t>
            </w:r>
          </w:p>
        </w:tc>
      </w:tr>
      <w:tr w:rsidR="00B66E7F" w14:paraId="57A172D4" w14:textId="77777777">
        <w:tc>
          <w:tcPr>
            <w:tcW w:w="3638" w:type="dxa"/>
            <w:tcBorders>
              <w:top w:val="single" w:sz="4" w:space="0" w:color="auto"/>
              <w:left w:val="single" w:sz="4" w:space="0" w:color="auto"/>
              <w:bottom w:val="single" w:sz="4" w:space="0" w:color="auto"/>
              <w:right w:val="single" w:sz="4" w:space="0" w:color="auto"/>
            </w:tcBorders>
            <w:hideMark/>
          </w:tcPr>
          <w:p w14:paraId="333121F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Ūminis </w:t>
            </w:r>
            <w:proofErr w:type="spellStart"/>
            <w:r>
              <w:rPr>
                <w:rFonts w:ascii="Times New Roman" w:eastAsia="Calibri" w:hAnsi="Times New Roman" w:cs="Times New Roman"/>
              </w:rPr>
              <w:t>pielonefritas</w:t>
            </w:r>
            <w:proofErr w:type="spellEnd"/>
          </w:p>
        </w:tc>
        <w:tc>
          <w:tcPr>
            <w:tcW w:w="3603" w:type="dxa"/>
            <w:tcBorders>
              <w:top w:val="single" w:sz="4" w:space="0" w:color="auto"/>
              <w:left w:val="single" w:sz="4" w:space="0" w:color="auto"/>
              <w:bottom w:val="single" w:sz="4" w:space="0" w:color="auto"/>
              <w:right w:val="single" w:sz="4" w:space="0" w:color="auto"/>
            </w:tcBorders>
            <w:hideMark/>
          </w:tcPr>
          <w:p w14:paraId="7EF1A89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kartą per parą</w:t>
            </w:r>
          </w:p>
        </w:tc>
        <w:tc>
          <w:tcPr>
            <w:tcW w:w="1797" w:type="dxa"/>
            <w:tcBorders>
              <w:top w:val="single" w:sz="4" w:space="0" w:color="auto"/>
              <w:left w:val="single" w:sz="4" w:space="0" w:color="auto"/>
              <w:bottom w:val="single" w:sz="4" w:space="0" w:color="auto"/>
              <w:right w:val="single" w:sz="4" w:space="0" w:color="auto"/>
            </w:tcBorders>
            <w:hideMark/>
          </w:tcPr>
          <w:p w14:paraId="17DEC11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7-10 dienų</w:t>
            </w:r>
          </w:p>
        </w:tc>
      </w:tr>
      <w:tr w:rsidR="00B66E7F" w14:paraId="51B12942" w14:textId="77777777">
        <w:tc>
          <w:tcPr>
            <w:tcW w:w="3638" w:type="dxa"/>
            <w:tcBorders>
              <w:top w:val="single" w:sz="4" w:space="0" w:color="auto"/>
              <w:left w:val="single" w:sz="4" w:space="0" w:color="auto"/>
              <w:bottom w:val="single" w:sz="4" w:space="0" w:color="auto"/>
              <w:right w:val="single" w:sz="4" w:space="0" w:color="auto"/>
            </w:tcBorders>
            <w:hideMark/>
          </w:tcPr>
          <w:p w14:paraId="67BF1E0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Komplikuotos šlapimo takų infekcinės ligos</w:t>
            </w:r>
          </w:p>
        </w:tc>
        <w:tc>
          <w:tcPr>
            <w:tcW w:w="3603" w:type="dxa"/>
            <w:tcBorders>
              <w:top w:val="single" w:sz="4" w:space="0" w:color="auto"/>
              <w:left w:val="single" w:sz="4" w:space="0" w:color="auto"/>
              <w:bottom w:val="single" w:sz="4" w:space="0" w:color="auto"/>
              <w:right w:val="single" w:sz="4" w:space="0" w:color="auto"/>
            </w:tcBorders>
            <w:hideMark/>
          </w:tcPr>
          <w:p w14:paraId="29F106A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kartą per parą</w:t>
            </w:r>
          </w:p>
        </w:tc>
        <w:tc>
          <w:tcPr>
            <w:tcW w:w="1797" w:type="dxa"/>
            <w:tcBorders>
              <w:top w:val="single" w:sz="4" w:space="0" w:color="auto"/>
              <w:left w:val="single" w:sz="4" w:space="0" w:color="auto"/>
              <w:bottom w:val="single" w:sz="4" w:space="0" w:color="auto"/>
              <w:right w:val="single" w:sz="4" w:space="0" w:color="auto"/>
            </w:tcBorders>
            <w:hideMark/>
          </w:tcPr>
          <w:p w14:paraId="1E983EE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7-14 dienų</w:t>
            </w:r>
          </w:p>
        </w:tc>
      </w:tr>
      <w:tr w:rsidR="00B66E7F" w14:paraId="4B2BA59C" w14:textId="77777777">
        <w:tc>
          <w:tcPr>
            <w:tcW w:w="3638" w:type="dxa"/>
            <w:tcBorders>
              <w:top w:val="single" w:sz="4" w:space="0" w:color="auto"/>
              <w:left w:val="single" w:sz="4" w:space="0" w:color="auto"/>
              <w:bottom w:val="single" w:sz="4" w:space="0" w:color="auto"/>
              <w:right w:val="single" w:sz="4" w:space="0" w:color="auto"/>
            </w:tcBorders>
            <w:hideMark/>
          </w:tcPr>
          <w:p w14:paraId="1488BBE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Nekomplikuotas cistitas</w:t>
            </w:r>
          </w:p>
        </w:tc>
        <w:tc>
          <w:tcPr>
            <w:tcW w:w="3603" w:type="dxa"/>
            <w:tcBorders>
              <w:top w:val="single" w:sz="4" w:space="0" w:color="auto"/>
              <w:left w:val="single" w:sz="4" w:space="0" w:color="auto"/>
              <w:bottom w:val="single" w:sz="4" w:space="0" w:color="auto"/>
              <w:right w:val="single" w:sz="4" w:space="0" w:color="auto"/>
            </w:tcBorders>
            <w:hideMark/>
          </w:tcPr>
          <w:p w14:paraId="5C9DF24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250 mg kartą per parą</w:t>
            </w:r>
          </w:p>
        </w:tc>
        <w:tc>
          <w:tcPr>
            <w:tcW w:w="1797" w:type="dxa"/>
            <w:tcBorders>
              <w:top w:val="single" w:sz="4" w:space="0" w:color="auto"/>
              <w:left w:val="single" w:sz="4" w:space="0" w:color="auto"/>
              <w:bottom w:val="single" w:sz="4" w:space="0" w:color="auto"/>
              <w:right w:val="single" w:sz="4" w:space="0" w:color="auto"/>
            </w:tcBorders>
            <w:hideMark/>
          </w:tcPr>
          <w:p w14:paraId="3264415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3 dienos</w:t>
            </w:r>
          </w:p>
        </w:tc>
      </w:tr>
      <w:tr w:rsidR="00B66E7F" w14:paraId="4E6750CA" w14:textId="77777777">
        <w:tc>
          <w:tcPr>
            <w:tcW w:w="3638" w:type="dxa"/>
            <w:tcBorders>
              <w:top w:val="single" w:sz="4" w:space="0" w:color="auto"/>
              <w:left w:val="single" w:sz="4" w:space="0" w:color="auto"/>
              <w:bottom w:val="single" w:sz="4" w:space="0" w:color="auto"/>
              <w:right w:val="single" w:sz="4" w:space="0" w:color="auto"/>
            </w:tcBorders>
            <w:hideMark/>
          </w:tcPr>
          <w:p w14:paraId="647D26F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Lėtinis bakterinis prostatitas</w:t>
            </w:r>
          </w:p>
        </w:tc>
        <w:tc>
          <w:tcPr>
            <w:tcW w:w="3603" w:type="dxa"/>
            <w:tcBorders>
              <w:top w:val="single" w:sz="4" w:space="0" w:color="auto"/>
              <w:left w:val="single" w:sz="4" w:space="0" w:color="auto"/>
              <w:bottom w:val="single" w:sz="4" w:space="0" w:color="auto"/>
              <w:right w:val="single" w:sz="4" w:space="0" w:color="auto"/>
            </w:tcBorders>
            <w:hideMark/>
          </w:tcPr>
          <w:p w14:paraId="304BBA2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kartą per parą</w:t>
            </w:r>
          </w:p>
        </w:tc>
        <w:tc>
          <w:tcPr>
            <w:tcW w:w="1797" w:type="dxa"/>
            <w:tcBorders>
              <w:top w:val="single" w:sz="4" w:space="0" w:color="auto"/>
              <w:left w:val="single" w:sz="4" w:space="0" w:color="auto"/>
              <w:bottom w:val="single" w:sz="4" w:space="0" w:color="auto"/>
              <w:right w:val="single" w:sz="4" w:space="0" w:color="auto"/>
            </w:tcBorders>
            <w:hideMark/>
          </w:tcPr>
          <w:p w14:paraId="6431326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28 dienos</w:t>
            </w:r>
          </w:p>
        </w:tc>
      </w:tr>
      <w:tr w:rsidR="00B66E7F" w14:paraId="1268D7B7" w14:textId="77777777">
        <w:tc>
          <w:tcPr>
            <w:tcW w:w="3638" w:type="dxa"/>
            <w:tcBorders>
              <w:top w:val="single" w:sz="4" w:space="0" w:color="auto"/>
              <w:left w:val="single" w:sz="4" w:space="0" w:color="auto"/>
              <w:bottom w:val="single" w:sz="4" w:space="0" w:color="auto"/>
              <w:right w:val="single" w:sz="4" w:space="0" w:color="auto"/>
            </w:tcBorders>
            <w:hideMark/>
          </w:tcPr>
          <w:p w14:paraId="6C93382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Odos ir minkštųjų audinių infekcinė liga</w:t>
            </w:r>
          </w:p>
        </w:tc>
        <w:tc>
          <w:tcPr>
            <w:tcW w:w="3603" w:type="dxa"/>
            <w:tcBorders>
              <w:top w:val="single" w:sz="4" w:space="0" w:color="auto"/>
              <w:left w:val="single" w:sz="4" w:space="0" w:color="auto"/>
              <w:bottom w:val="single" w:sz="4" w:space="0" w:color="auto"/>
              <w:right w:val="single" w:sz="4" w:space="0" w:color="auto"/>
            </w:tcBorders>
            <w:hideMark/>
          </w:tcPr>
          <w:p w14:paraId="66DD7FF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vieną ar du kartus per parą</w:t>
            </w:r>
          </w:p>
        </w:tc>
        <w:tc>
          <w:tcPr>
            <w:tcW w:w="1797" w:type="dxa"/>
            <w:tcBorders>
              <w:top w:val="single" w:sz="4" w:space="0" w:color="auto"/>
              <w:left w:val="single" w:sz="4" w:space="0" w:color="auto"/>
              <w:bottom w:val="single" w:sz="4" w:space="0" w:color="auto"/>
              <w:right w:val="single" w:sz="4" w:space="0" w:color="auto"/>
            </w:tcBorders>
            <w:hideMark/>
          </w:tcPr>
          <w:p w14:paraId="5A83EEB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7-14 dienų</w:t>
            </w:r>
          </w:p>
        </w:tc>
      </w:tr>
      <w:tr w:rsidR="00B66E7F" w14:paraId="17C548D7" w14:textId="77777777">
        <w:tc>
          <w:tcPr>
            <w:tcW w:w="3638" w:type="dxa"/>
            <w:tcBorders>
              <w:top w:val="single" w:sz="4" w:space="0" w:color="auto"/>
              <w:left w:val="single" w:sz="4" w:space="0" w:color="auto"/>
              <w:bottom w:val="single" w:sz="4" w:space="0" w:color="auto"/>
              <w:right w:val="single" w:sz="4" w:space="0" w:color="auto"/>
            </w:tcBorders>
            <w:hideMark/>
          </w:tcPr>
          <w:p w14:paraId="5B28520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Inhaliacinė juodligė</w:t>
            </w:r>
          </w:p>
        </w:tc>
        <w:tc>
          <w:tcPr>
            <w:tcW w:w="3603" w:type="dxa"/>
            <w:tcBorders>
              <w:top w:val="single" w:sz="4" w:space="0" w:color="auto"/>
              <w:left w:val="single" w:sz="4" w:space="0" w:color="auto"/>
              <w:bottom w:val="single" w:sz="4" w:space="0" w:color="auto"/>
              <w:right w:val="single" w:sz="4" w:space="0" w:color="auto"/>
            </w:tcBorders>
            <w:hideMark/>
          </w:tcPr>
          <w:p w14:paraId="34DFF2D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500 mg kartą per parą</w:t>
            </w:r>
          </w:p>
        </w:tc>
        <w:tc>
          <w:tcPr>
            <w:tcW w:w="1797" w:type="dxa"/>
            <w:tcBorders>
              <w:top w:val="single" w:sz="4" w:space="0" w:color="auto"/>
              <w:left w:val="single" w:sz="4" w:space="0" w:color="auto"/>
              <w:bottom w:val="single" w:sz="4" w:space="0" w:color="auto"/>
              <w:right w:val="single" w:sz="4" w:space="0" w:color="auto"/>
            </w:tcBorders>
            <w:hideMark/>
          </w:tcPr>
          <w:p w14:paraId="0E741E9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8 savaitės</w:t>
            </w:r>
          </w:p>
        </w:tc>
      </w:tr>
    </w:tbl>
    <w:p w14:paraId="0688215F" w14:textId="77777777" w:rsidR="00B66E7F" w:rsidRDefault="00B66E7F">
      <w:pPr>
        <w:widowControl w:val="0"/>
        <w:ind w:left="0" w:firstLine="0"/>
        <w:rPr>
          <w:rFonts w:ascii="Times New Roman" w:eastAsia="Calibri" w:hAnsi="Times New Roman" w:cs="Times New Roman"/>
        </w:rPr>
      </w:pPr>
    </w:p>
    <w:p w14:paraId="2F74F502" w14:textId="77777777" w:rsidR="00B66E7F" w:rsidRDefault="004B0A9C">
      <w:pPr>
        <w:widowControl w:val="0"/>
        <w:ind w:left="0" w:firstLine="0"/>
        <w:rPr>
          <w:rFonts w:ascii="Times New Roman" w:eastAsia="Calibri" w:hAnsi="Times New Roman" w:cs="Times New Roman"/>
          <w:i/>
          <w:u w:val="single"/>
        </w:rPr>
      </w:pPr>
      <w:r>
        <w:rPr>
          <w:rFonts w:ascii="Times New Roman" w:eastAsia="Calibri" w:hAnsi="Times New Roman" w:cs="Times New Roman"/>
          <w:i/>
          <w:u w:val="single"/>
        </w:rPr>
        <w:t>Specifinės pacientų grupės</w:t>
      </w:r>
    </w:p>
    <w:p w14:paraId="34E809BF" w14:textId="77777777" w:rsidR="00B66E7F" w:rsidRDefault="00B66E7F">
      <w:pPr>
        <w:widowControl w:val="0"/>
        <w:ind w:left="0" w:firstLine="0"/>
        <w:rPr>
          <w:rFonts w:ascii="Times New Roman" w:eastAsia="Calibri" w:hAnsi="Times New Roman" w:cs="Times New Roman"/>
          <w:i/>
          <w:u w:val="single"/>
        </w:rPr>
      </w:pPr>
    </w:p>
    <w:p w14:paraId="44CAAAD2"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 xml:space="preserve">Pacientai, kurių inkstų funkcija sutrikusi (kreatinino klirensas </w:t>
      </w:r>
      <w:r>
        <w:rPr>
          <w:rFonts w:ascii="Times New Roman" w:eastAsia="Calibri" w:hAnsi="Times New Roman" w:cs="Times New Roman"/>
          <w:u w:val="single"/>
        </w:rPr>
        <w:sym w:font="Symbol" w:char="F0A3"/>
      </w:r>
      <w:r>
        <w:rPr>
          <w:rFonts w:ascii="Times New Roman" w:eastAsia="Calibri" w:hAnsi="Times New Roman" w:cs="Times New Roman"/>
          <w:u w:val="single"/>
        </w:rPr>
        <w:t>50 ml/min.)</w:t>
      </w:r>
    </w:p>
    <w:p w14:paraId="2E080A3D" w14:textId="77777777" w:rsidR="00B66E7F" w:rsidRDefault="00B66E7F">
      <w:pPr>
        <w:widowControl w:val="0"/>
        <w:ind w:left="0" w:firstLine="0"/>
        <w:rPr>
          <w:rFonts w:ascii="Times New Roman" w:eastAsia="Calibri" w:hAnsi="Times New Roman" w:cs="Times New Roman"/>
        </w:rPr>
      </w:pPr>
    </w:p>
    <w:tbl>
      <w:tblPr>
        <w:tblW w:w="9045" w:type="dxa"/>
        <w:tblInd w:w="250" w:type="dxa"/>
        <w:tblLayout w:type="fixed"/>
        <w:tblLook w:val="04A0" w:firstRow="1" w:lastRow="0" w:firstColumn="1" w:lastColumn="0" w:noHBand="0" w:noVBand="1"/>
      </w:tblPr>
      <w:tblGrid>
        <w:gridCol w:w="2269"/>
        <w:gridCol w:w="2272"/>
        <w:gridCol w:w="2342"/>
        <w:gridCol w:w="2162"/>
      </w:tblGrid>
      <w:tr w:rsidR="00B66E7F" w14:paraId="7BE90D7A" w14:textId="77777777">
        <w:trPr>
          <w:cantSplit/>
        </w:trPr>
        <w:tc>
          <w:tcPr>
            <w:tcW w:w="2268" w:type="dxa"/>
            <w:tcBorders>
              <w:top w:val="single" w:sz="4" w:space="0" w:color="auto"/>
              <w:left w:val="single" w:sz="4" w:space="0" w:color="auto"/>
              <w:bottom w:val="nil"/>
              <w:right w:val="single" w:sz="4" w:space="0" w:color="auto"/>
            </w:tcBorders>
          </w:tcPr>
          <w:p w14:paraId="057D98BC" w14:textId="77777777" w:rsidR="00B66E7F" w:rsidRDefault="00B66E7F">
            <w:pPr>
              <w:widowControl w:val="0"/>
              <w:numPr>
                <w:ilvl w:val="12"/>
                <w:numId w:val="0"/>
              </w:numPr>
              <w:rPr>
                <w:rFonts w:ascii="Times New Roman" w:eastAsia="Calibri" w:hAnsi="Times New Roman" w:cs="Times New Roman"/>
                <w:b/>
              </w:rPr>
            </w:pPr>
          </w:p>
        </w:tc>
        <w:tc>
          <w:tcPr>
            <w:tcW w:w="6770" w:type="dxa"/>
            <w:gridSpan w:val="3"/>
            <w:tcBorders>
              <w:top w:val="single" w:sz="4" w:space="0" w:color="auto"/>
              <w:left w:val="single" w:sz="4" w:space="0" w:color="auto"/>
              <w:bottom w:val="single" w:sz="6" w:space="0" w:color="auto"/>
              <w:right w:val="single" w:sz="4" w:space="0" w:color="auto"/>
            </w:tcBorders>
            <w:hideMark/>
          </w:tcPr>
          <w:p w14:paraId="3E591E38"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 xml:space="preserve">Dozavimo schema </w:t>
            </w:r>
          </w:p>
        </w:tc>
      </w:tr>
      <w:tr w:rsidR="00B66E7F" w14:paraId="23FA1812" w14:textId="77777777">
        <w:trPr>
          <w:cantSplit/>
        </w:trPr>
        <w:tc>
          <w:tcPr>
            <w:tcW w:w="2268" w:type="dxa"/>
            <w:tcBorders>
              <w:top w:val="nil"/>
              <w:left w:val="single" w:sz="4" w:space="0" w:color="auto"/>
              <w:bottom w:val="single" w:sz="6" w:space="0" w:color="auto"/>
              <w:right w:val="single" w:sz="4" w:space="0" w:color="auto"/>
            </w:tcBorders>
          </w:tcPr>
          <w:p w14:paraId="36B6F7EF" w14:textId="77777777" w:rsidR="00B66E7F" w:rsidRDefault="00B66E7F">
            <w:pPr>
              <w:widowControl w:val="0"/>
              <w:ind w:left="0" w:firstLine="0"/>
              <w:rPr>
                <w:rFonts w:ascii="Times New Roman" w:eastAsia="Calibri" w:hAnsi="Times New Roman" w:cs="Times New Roman"/>
              </w:rPr>
            </w:pPr>
          </w:p>
        </w:tc>
        <w:tc>
          <w:tcPr>
            <w:tcW w:w="2270" w:type="dxa"/>
            <w:tcBorders>
              <w:top w:val="nil"/>
              <w:left w:val="single" w:sz="4" w:space="0" w:color="auto"/>
              <w:bottom w:val="single" w:sz="6" w:space="0" w:color="auto"/>
              <w:right w:val="single" w:sz="4" w:space="0" w:color="auto"/>
            </w:tcBorders>
            <w:hideMark/>
          </w:tcPr>
          <w:p w14:paraId="245253FB"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250 mg kas 24 val.</w:t>
            </w:r>
          </w:p>
        </w:tc>
        <w:tc>
          <w:tcPr>
            <w:tcW w:w="2340" w:type="dxa"/>
            <w:tcBorders>
              <w:top w:val="nil"/>
              <w:left w:val="single" w:sz="4" w:space="0" w:color="auto"/>
              <w:bottom w:val="single" w:sz="6" w:space="0" w:color="auto"/>
              <w:right w:val="single" w:sz="4" w:space="0" w:color="auto"/>
            </w:tcBorders>
            <w:hideMark/>
          </w:tcPr>
          <w:p w14:paraId="056C9AF4"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500 mg kas 24 val.</w:t>
            </w:r>
          </w:p>
        </w:tc>
        <w:tc>
          <w:tcPr>
            <w:tcW w:w="2160" w:type="dxa"/>
            <w:tcBorders>
              <w:top w:val="nil"/>
              <w:left w:val="single" w:sz="4" w:space="0" w:color="auto"/>
              <w:bottom w:val="single" w:sz="6" w:space="0" w:color="auto"/>
              <w:right w:val="single" w:sz="4" w:space="0" w:color="auto"/>
            </w:tcBorders>
            <w:hideMark/>
          </w:tcPr>
          <w:p w14:paraId="32814328"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500 mg kas 12 val.</w:t>
            </w:r>
          </w:p>
        </w:tc>
      </w:tr>
      <w:tr w:rsidR="00B66E7F" w14:paraId="441A4C0D" w14:textId="77777777">
        <w:trPr>
          <w:cantSplit/>
        </w:trPr>
        <w:tc>
          <w:tcPr>
            <w:tcW w:w="2268" w:type="dxa"/>
            <w:tcBorders>
              <w:top w:val="single" w:sz="6" w:space="0" w:color="auto"/>
              <w:left w:val="single" w:sz="4" w:space="0" w:color="auto"/>
              <w:bottom w:val="single" w:sz="6" w:space="0" w:color="auto"/>
              <w:right w:val="single" w:sz="4" w:space="0" w:color="auto"/>
            </w:tcBorders>
            <w:hideMark/>
          </w:tcPr>
          <w:p w14:paraId="4C7A2967"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Kreatinino klirensas</w:t>
            </w:r>
          </w:p>
        </w:tc>
        <w:tc>
          <w:tcPr>
            <w:tcW w:w="2270" w:type="dxa"/>
            <w:tcBorders>
              <w:top w:val="single" w:sz="6" w:space="0" w:color="auto"/>
              <w:left w:val="single" w:sz="4" w:space="0" w:color="auto"/>
              <w:bottom w:val="single" w:sz="4" w:space="0" w:color="auto"/>
              <w:right w:val="single" w:sz="4" w:space="0" w:color="auto"/>
            </w:tcBorders>
            <w:hideMark/>
          </w:tcPr>
          <w:p w14:paraId="05933D7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Pirmoji dozė</w:t>
            </w:r>
            <w:r>
              <w:rPr>
                <w:rFonts w:ascii="Times New Roman" w:eastAsia="Calibri" w:hAnsi="Times New Roman" w:cs="Times New Roman"/>
              </w:rPr>
              <w:t xml:space="preserve"> - 250 mg</w:t>
            </w:r>
          </w:p>
        </w:tc>
        <w:tc>
          <w:tcPr>
            <w:tcW w:w="2340" w:type="dxa"/>
            <w:tcBorders>
              <w:top w:val="single" w:sz="6" w:space="0" w:color="auto"/>
              <w:left w:val="single" w:sz="4" w:space="0" w:color="auto"/>
              <w:bottom w:val="single" w:sz="6" w:space="0" w:color="auto"/>
              <w:right w:val="single" w:sz="4" w:space="0" w:color="auto"/>
            </w:tcBorders>
            <w:hideMark/>
          </w:tcPr>
          <w:p w14:paraId="7CA9F16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Pirmoji dozė</w:t>
            </w:r>
            <w:r>
              <w:rPr>
                <w:rFonts w:ascii="Times New Roman" w:eastAsia="Calibri" w:hAnsi="Times New Roman" w:cs="Times New Roman"/>
              </w:rPr>
              <w:t xml:space="preserve"> - 500 mg</w:t>
            </w:r>
          </w:p>
        </w:tc>
        <w:tc>
          <w:tcPr>
            <w:tcW w:w="2160" w:type="dxa"/>
            <w:tcBorders>
              <w:top w:val="single" w:sz="6" w:space="0" w:color="auto"/>
              <w:left w:val="single" w:sz="4" w:space="0" w:color="auto"/>
              <w:bottom w:val="single" w:sz="6" w:space="0" w:color="auto"/>
              <w:right w:val="single" w:sz="4" w:space="0" w:color="auto"/>
            </w:tcBorders>
            <w:hideMark/>
          </w:tcPr>
          <w:p w14:paraId="1E9E908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Pirmoji dozė</w:t>
            </w:r>
            <w:r>
              <w:rPr>
                <w:rFonts w:ascii="Times New Roman" w:eastAsia="Calibri" w:hAnsi="Times New Roman" w:cs="Times New Roman"/>
              </w:rPr>
              <w:t xml:space="preserve"> - 500 mg</w:t>
            </w:r>
          </w:p>
        </w:tc>
      </w:tr>
      <w:tr w:rsidR="00B66E7F" w14:paraId="033EC4E5" w14:textId="77777777">
        <w:trPr>
          <w:cantSplit/>
        </w:trPr>
        <w:tc>
          <w:tcPr>
            <w:tcW w:w="2268" w:type="dxa"/>
            <w:tcBorders>
              <w:top w:val="single" w:sz="6" w:space="0" w:color="auto"/>
              <w:left w:val="single" w:sz="4" w:space="0" w:color="auto"/>
              <w:bottom w:val="single" w:sz="4" w:space="0" w:color="auto"/>
              <w:right w:val="single" w:sz="4" w:space="0" w:color="auto"/>
            </w:tcBorders>
            <w:hideMark/>
          </w:tcPr>
          <w:p w14:paraId="3FE4687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50-20 ml/min.</w:t>
            </w:r>
          </w:p>
        </w:tc>
        <w:tc>
          <w:tcPr>
            <w:tcW w:w="2270" w:type="dxa"/>
            <w:tcBorders>
              <w:top w:val="single" w:sz="4" w:space="0" w:color="auto"/>
              <w:left w:val="single" w:sz="4" w:space="0" w:color="auto"/>
              <w:bottom w:val="single" w:sz="4" w:space="0" w:color="auto"/>
              <w:right w:val="single" w:sz="4" w:space="0" w:color="auto"/>
            </w:tcBorders>
            <w:hideMark/>
          </w:tcPr>
          <w:p w14:paraId="38894E1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125 mg kas 24 val.</w:t>
            </w:r>
          </w:p>
        </w:tc>
        <w:tc>
          <w:tcPr>
            <w:tcW w:w="2340" w:type="dxa"/>
            <w:tcBorders>
              <w:top w:val="single" w:sz="6" w:space="0" w:color="auto"/>
              <w:left w:val="single" w:sz="4" w:space="0" w:color="auto"/>
              <w:bottom w:val="single" w:sz="4" w:space="0" w:color="auto"/>
              <w:right w:val="single" w:sz="4" w:space="0" w:color="auto"/>
            </w:tcBorders>
            <w:hideMark/>
          </w:tcPr>
          <w:p w14:paraId="06868C0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250 mg kas 24 val.</w:t>
            </w:r>
          </w:p>
        </w:tc>
        <w:tc>
          <w:tcPr>
            <w:tcW w:w="2160" w:type="dxa"/>
            <w:tcBorders>
              <w:top w:val="single" w:sz="6" w:space="0" w:color="auto"/>
              <w:left w:val="single" w:sz="4" w:space="0" w:color="auto"/>
              <w:bottom w:val="single" w:sz="4" w:space="0" w:color="auto"/>
              <w:right w:val="single" w:sz="4" w:space="0" w:color="auto"/>
            </w:tcBorders>
            <w:hideMark/>
          </w:tcPr>
          <w:p w14:paraId="72B7763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250 mg kas 12 val.</w:t>
            </w:r>
          </w:p>
        </w:tc>
      </w:tr>
      <w:tr w:rsidR="00B66E7F" w14:paraId="20C1C1C3" w14:textId="77777777">
        <w:trPr>
          <w:cantSplit/>
        </w:trPr>
        <w:tc>
          <w:tcPr>
            <w:tcW w:w="2268" w:type="dxa"/>
            <w:tcBorders>
              <w:top w:val="single" w:sz="4" w:space="0" w:color="auto"/>
              <w:left w:val="single" w:sz="4" w:space="0" w:color="auto"/>
              <w:bottom w:val="single" w:sz="4" w:space="0" w:color="auto"/>
              <w:right w:val="single" w:sz="4" w:space="0" w:color="auto"/>
            </w:tcBorders>
            <w:hideMark/>
          </w:tcPr>
          <w:p w14:paraId="1A143F9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19-10 ml/min.</w:t>
            </w:r>
          </w:p>
        </w:tc>
        <w:tc>
          <w:tcPr>
            <w:tcW w:w="2270" w:type="dxa"/>
            <w:tcBorders>
              <w:top w:val="single" w:sz="4" w:space="0" w:color="auto"/>
              <w:left w:val="single" w:sz="4" w:space="0" w:color="auto"/>
              <w:bottom w:val="single" w:sz="4" w:space="0" w:color="auto"/>
              <w:right w:val="single" w:sz="4" w:space="0" w:color="auto"/>
            </w:tcBorders>
            <w:hideMark/>
          </w:tcPr>
          <w:p w14:paraId="15D73DE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125 mg kas 48 val.</w:t>
            </w:r>
          </w:p>
        </w:tc>
        <w:tc>
          <w:tcPr>
            <w:tcW w:w="2340" w:type="dxa"/>
            <w:tcBorders>
              <w:top w:val="single" w:sz="4" w:space="0" w:color="auto"/>
              <w:left w:val="single" w:sz="4" w:space="0" w:color="auto"/>
              <w:bottom w:val="single" w:sz="4" w:space="0" w:color="auto"/>
              <w:right w:val="single" w:sz="4" w:space="0" w:color="auto"/>
            </w:tcBorders>
            <w:hideMark/>
          </w:tcPr>
          <w:p w14:paraId="7D6E6F1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125 mg kas 24 val.</w:t>
            </w:r>
          </w:p>
        </w:tc>
        <w:tc>
          <w:tcPr>
            <w:tcW w:w="2160" w:type="dxa"/>
            <w:tcBorders>
              <w:top w:val="single" w:sz="4" w:space="0" w:color="auto"/>
              <w:left w:val="single" w:sz="4" w:space="0" w:color="auto"/>
              <w:bottom w:val="single" w:sz="4" w:space="0" w:color="auto"/>
              <w:right w:val="single" w:sz="4" w:space="0" w:color="auto"/>
            </w:tcBorders>
            <w:hideMark/>
          </w:tcPr>
          <w:p w14:paraId="10A839E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125 mg kas 12 val.</w:t>
            </w:r>
          </w:p>
        </w:tc>
      </w:tr>
      <w:tr w:rsidR="00B66E7F" w14:paraId="1D6CA636" w14:textId="77777777">
        <w:trPr>
          <w:cantSplit/>
        </w:trPr>
        <w:tc>
          <w:tcPr>
            <w:tcW w:w="2268" w:type="dxa"/>
            <w:tcBorders>
              <w:top w:val="single" w:sz="4" w:space="0" w:color="auto"/>
              <w:left w:val="single" w:sz="4" w:space="0" w:color="auto"/>
              <w:bottom w:val="single" w:sz="6" w:space="0" w:color="auto"/>
              <w:right w:val="single" w:sz="4" w:space="0" w:color="auto"/>
            </w:tcBorders>
            <w:hideMark/>
          </w:tcPr>
          <w:p w14:paraId="443318D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&lt;10 ml/min., įskaitant hemodializėmis ar NPPD gydomus pacientus</w:t>
            </w:r>
            <w:r>
              <w:rPr>
                <w:rFonts w:ascii="Times New Roman" w:eastAsia="Calibri" w:hAnsi="Times New Roman" w:cs="Times New Roman"/>
                <w:vertAlign w:val="superscript"/>
              </w:rPr>
              <w:t>1</w:t>
            </w:r>
          </w:p>
        </w:tc>
        <w:tc>
          <w:tcPr>
            <w:tcW w:w="2270" w:type="dxa"/>
            <w:tcBorders>
              <w:top w:val="single" w:sz="4" w:space="0" w:color="auto"/>
              <w:left w:val="single" w:sz="4" w:space="0" w:color="auto"/>
              <w:bottom w:val="single" w:sz="6" w:space="0" w:color="auto"/>
              <w:right w:val="single" w:sz="4" w:space="0" w:color="auto"/>
            </w:tcBorders>
            <w:hideMark/>
          </w:tcPr>
          <w:p w14:paraId="774C3F5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125 mg kas 48 val.</w:t>
            </w:r>
          </w:p>
        </w:tc>
        <w:tc>
          <w:tcPr>
            <w:tcW w:w="2340" w:type="dxa"/>
            <w:tcBorders>
              <w:top w:val="single" w:sz="4" w:space="0" w:color="auto"/>
              <w:left w:val="single" w:sz="4" w:space="0" w:color="auto"/>
              <w:bottom w:val="single" w:sz="6" w:space="0" w:color="auto"/>
              <w:right w:val="single" w:sz="4" w:space="0" w:color="auto"/>
            </w:tcBorders>
            <w:hideMark/>
          </w:tcPr>
          <w:p w14:paraId="432649D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125 mg kas 24 val.</w:t>
            </w:r>
          </w:p>
        </w:tc>
        <w:tc>
          <w:tcPr>
            <w:tcW w:w="2160" w:type="dxa"/>
            <w:tcBorders>
              <w:top w:val="single" w:sz="4" w:space="0" w:color="auto"/>
              <w:left w:val="single" w:sz="4" w:space="0" w:color="auto"/>
              <w:bottom w:val="single" w:sz="6" w:space="0" w:color="auto"/>
              <w:right w:val="single" w:sz="4" w:space="0" w:color="auto"/>
            </w:tcBorders>
            <w:hideMark/>
          </w:tcPr>
          <w:p w14:paraId="2EEB8C2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Po to</w:t>
            </w:r>
            <w:r>
              <w:rPr>
                <w:rFonts w:ascii="Times New Roman" w:eastAsia="Calibri" w:hAnsi="Times New Roman" w:cs="Times New Roman"/>
              </w:rPr>
              <w:t xml:space="preserve"> 125 mg kas 24 val.</w:t>
            </w:r>
          </w:p>
        </w:tc>
      </w:tr>
    </w:tbl>
    <w:p w14:paraId="6C312AA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vertAlign w:val="superscript"/>
        </w:rPr>
        <w:sym w:font="Symbol" w:char="F02A"/>
      </w:r>
      <w:r>
        <w:rPr>
          <w:rFonts w:ascii="Times New Roman" w:eastAsia="Calibri" w:hAnsi="Times New Roman" w:cs="Times New Roman"/>
          <w:vertAlign w:val="superscript"/>
        </w:rPr>
        <w:t>1</w:t>
      </w:r>
      <w:r>
        <w:rPr>
          <w:rFonts w:ascii="Times New Roman" w:eastAsia="Calibri" w:hAnsi="Times New Roman" w:cs="Times New Roman"/>
        </w:rPr>
        <w:t xml:space="preserve"> Po hemodializės arba nepertraukiamos pilvaplėvės dializės ambulatorinėmis sąlygomis (NPPD) papildomos dozės vartoti nereikia.</w:t>
      </w:r>
    </w:p>
    <w:p w14:paraId="353D2121" w14:textId="77777777" w:rsidR="00B66E7F" w:rsidRDefault="00B66E7F">
      <w:pPr>
        <w:widowControl w:val="0"/>
        <w:ind w:left="0" w:firstLine="0"/>
        <w:rPr>
          <w:rFonts w:ascii="Times New Roman" w:eastAsia="Calibri" w:hAnsi="Times New Roman" w:cs="Times New Roman"/>
        </w:rPr>
      </w:pPr>
    </w:p>
    <w:p w14:paraId="052CC323" w14:textId="77777777" w:rsidR="00B66E7F" w:rsidRDefault="004B0A9C">
      <w:pPr>
        <w:widowControl w:val="0"/>
        <w:ind w:left="0" w:firstLine="0"/>
        <w:jc w:val="both"/>
        <w:rPr>
          <w:rFonts w:ascii="Times New Roman" w:eastAsia="Calibri" w:hAnsi="Times New Roman" w:cs="Times New Roman"/>
          <w:u w:val="single"/>
        </w:rPr>
      </w:pPr>
      <w:r>
        <w:rPr>
          <w:rFonts w:ascii="Times New Roman" w:eastAsia="Calibri" w:hAnsi="Times New Roman" w:cs="Times New Roman"/>
          <w:u w:val="single"/>
        </w:rPr>
        <w:t>Pacientai, kurių kepenų funkcija sutrikusi</w:t>
      </w:r>
    </w:p>
    <w:p w14:paraId="2146C88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Dozės koreguoti nereikia, kadangi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kepenyse beveik </w:t>
      </w:r>
      <w:proofErr w:type="spellStart"/>
      <w:r>
        <w:rPr>
          <w:rFonts w:ascii="Times New Roman" w:eastAsia="Calibri" w:hAnsi="Times New Roman" w:cs="Times New Roman"/>
        </w:rPr>
        <w:t>nemetabolizuojamas</w:t>
      </w:r>
      <w:proofErr w:type="spellEnd"/>
      <w:r>
        <w:rPr>
          <w:rFonts w:ascii="Times New Roman" w:eastAsia="Calibri" w:hAnsi="Times New Roman" w:cs="Times New Roman"/>
        </w:rPr>
        <w:t xml:space="preserve"> ir daugiausia išsiskiria per inkstus.</w:t>
      </w:r>
    </w:p>
    <w:p w14:paraId="33874FA3" w14:textId="77777777" w:rsidR="00B66E7F" w:rsidRDefault="00B66E7F">
      <w:pPr>
        <w:widowControl w:val="0"/>
        <w:ind w:left="0" w:firstLine="0"/>
        <w:rPr>
          <w:rFonts w:ascii="Times New Roman" w:eastAsia="Calibri" w:hAnsi="Times New Roman" w:cs="Times New Roman"/>
        </w:rPr>
      </w:pPr>
    </w:p>
    <w:p w14:paraId="6906F854"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Senyviems pacientams</w:t>
      </w:r>
    </w:p>
    <w:p w14:paraId="4B719FB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Jei inkstų funkcija nesutrikusi, senyviems pacientams dozės koreguoti nereikia (žr. 4.4 skyriaus poskyrius „</w:t>
      </w:r>
      <w:proofErr w:type="spellStart"/>
      <w:r>
        <w:rPr>
          <w:rFonts w:ascii="Times New Roman" w:eastAsia="Calibri" w:hAnsi="Times New Roman" w:cs="Times New Roman"/>
        </w:rPr>
        <w:t>Tendinitas</w:t>
      </w:r>
      <w:proofErr w:type="spellEnd"/>
      <w:r>
        <w:rPr>
          <w:rFonts w:ascii="Times New Roman" w:eastAsia="Calibri" w:hAnsi="Times New Roman" w:cs="Times New Roman"/>
        </w:rPr>
        <w:t xml:space="preserve"> ir sausgyslės plyšimas“ bei „QT intervalo pailgėjimas“).</w:t>
      </w:r>
    </w:p>
    <w:p w14:paraId="6109B461" w14:textId="77777777" w:rsidR="00B66E7F" w:rsidRDefault="00B66E7F">
      <w:pPr>
        <w:widowControl w:val="0"/>
        <w:ind w:left="0" w:firstLine="0"/>
        <w:rPr>
          <w:rFonts w:ascii="Times New Roman" w:eastAsia="Calibri" w:hAnsi="Times New Roman" w:cs="Times New Roman"/>
        </w:rPr>
      </w:pPr>
    </w:p>
    <w:p w14:paraId="4C59D936"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Vaikų populiacija</w:t>
      </w:r>
    </w:p>
    <w:p w14:paraId="2DEEBCA4"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lastRenderedPageBreak/>
        <w:t>Levofloksacino</w:t>
      </w:r>
      <w:proofErr w:type="spellEnd"/>
      <w:r>
        <w:rPr>
          <w:rFonts w:ascii="Times New Roman" w:eastAsia="Calibri" w:hAnsi="Times New Roman" w:cs="Times New Roman"/>
        </w:rPr>
        <w:t xml:space="preserve"> vaikams ir augantiems paaugliams vartoti negalima (žr. 4.3 skyrių).</w:t>
      </w:r>
    </w:p>
    <w:p w14:paraId="3AC7B91E" w14:textId="77777777" w:rsidR="00B66E7F" w:rsidRDefault="00B66E7F">
      <w:pPr>
        <w:widowControl w:val="0"/>
        <w:ind w:left="0" w:firstLine="0"/>
        <w:rPr>
          <w:rFonts w:ascii="Times New Roman" w:eastAsia="Calibri" w:hAnsi="Times New Roman" w:cs="Times New Roman"/>
        </w:rPr>
      </w:pPr>
    </w:p>
    <w:p w14:paraId="1B159010"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Vartojimo metodas</w:t>
      </w:r>
    </w:p>
    <w:p w14:paraId="25447953"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tabletes reikia nuryti nekramčius, užsigeriant pakankamu kiekiu skysčio. Norint gauti reikiamą dozę, tabletę galima perlaužti per vagelę. Tabletes galima gerti valgio metu arba tarp valgymų.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tabletes reikia gerti iki geležies druskų, cinko druskų, </w:t>
      </w:r>
      <w:proofErr w:type="spellStart"/>
      <w:r>
        <w:rPr>
          <w:rFonts w:ascii="Times New Roman" w:eastAsia="Calibri" w:hAnsi="Times New Roman" w:cs="Times New Roman"/>
        </w:rPr>
        <w:t>antacidinių</w:t>
      </w:r>
      <w:proofErr w:type="spellEnd"/>
      <w:r>
        <w:rPr>
          <w:rFonts w:ascii="Times New Roman" w:eastAsia="Calibri" w:hAnsi="Times New Roman" w:cs="Times New Roman"/>
        </w:rPr>
        <w:t xml:space="preserve"> preparatų, kuriuose yra magnio ar aliuminio,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(tik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formų, kuriose yra buferinės medžiagos, kurios sudėtyje yra aliuminio ar magnio) ar </w:t>
      </w:r>
      <w:proofErr w:type="spellStart"/>
      <w:r>
        <w:rPr>
          <w:rFonts w:ascii="Times New Roman" w:eastAsia="Calibri" w:hAnsi="Times New Roman" w:cs="Times New Roman"/>
        </w:rPr>
        <w:t>sukralfato</w:t>
      </w:r>
      <w:proofErr w:type="spellEnd"/>
      <w:r>
        <w:rPr>
          <w:rFonts w:ascii="Times New Roman" w:eastAsia="Calibri" w:hAnsi="Times New Roman" w:cs="Times New Roman"/>
        </w:rPr>
        <w:t xml:space="preserve"> vartojimo likus ne mažiau kaip dviem valandoms arba po minėtų preparato išgėrimo praėjus ne mažiau kaip dviem valandoms, kadangi galimas absorbcijos susilpnėjimas (žr. 4.5 skyrių).</w:t>
      </w:r>
    </w:p>
    <w:p w14:paraId="4EEF31E1" w14:textId="77777777" w:rsidR="00B66E7F" w:rsidRDefault="00B66E7F">
      <w:pPr>
        <w:widowControl w:val="0"/>
        <w:ind w:left="0" w:firstLine="0"/>
        <w:rPr>
          <w:rFonts w:ascii="Times New Roman" w:eastAsia="Calibri" w:hAnsi="Times New Roman" w:cs="Times New Roman"/>
        </w:rPr>
      </w:pPr>
    </w:p>
    <w:p w14:paraId="49595E94"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4.3</w:t>
      </w:r>
      <w:r>
        <w:rPr>
          <w:rFonts w:ascii="Times New Roman" w:eastAsia="Calibri" w:hAnsi="Times New Roman" w:cs="Times New Roman"/>
          <w:b/>
          <w:kern w:val="28"/>
        </w:rPr>
        <w:tab/>
        <w:t>Kontraindikacijos</w:t>
      </w:r>
    </w:p>
    <w:p w14:paraId="048E2571" w14:textId="77777777" w:rsidR="00B66E7F" w:rsidRDefault="00B66E7F">
      <w:pPr>
        <w:widowControl w:val="0"/>
        <w:ind w:left="0" w:firstLine="0"/>
        <w:rPr>
          <w:rFonts w:ascii="Times New Roman" w:eastAsia="Calibri" w:hAnsi="Times New Roman" w:cs="Times New Roman"/>
        </w:rPr>
      </w:pPr>
    </w:p>
    <w:p w14:paraId="5C3F1313"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tablečių negalima vartoti toliau išvardytais atvejais:</w:t>
      </w:r>
    </w:p>
    <w:p w14:paraId="7ACBB47D" w14:textId="77777777" w:rsidR="00B66E7F" w:rsidRDefault="00B66E7F">
      <w:pPr>
        <w:widowControl w:val="0"/>
        <w:ind w:left="0" w:firstLine="0"/>
        <w:rPr>
          <w:rFonts w:ascii="Times New Roman" w:eastAsia="Calibri" w:hAnsi="Times New Roman" w:cs="Times New Roman"/>
        </w:rPr>
      </w:pPr>
    </w:p>
    <w:p w14:paraId="73D81186"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 xml:space="preserve">padidėjęs jautrumas </w:t>
      </w:r>
      <w:proofErr w:type="spellStart"/>
      <w:r>
        <w:rPr>
          <w:rFonts w:ascii="Times New Roman" w:eastAsia="Calibri" w:hAnsi="Times New Roman" w:cs="Times New Roman"/>
        </w:rPr>
        <w:t>levofloksacinui</w:t>
      </w:r>
      <w:proofErr w:type="spellEnd"/>
      <w:r>
        <w:rPr>
          <w:rFonts w:ascii="Times New Roman" w:eastAsia="Calibri" w:hAnsi="Times New Roman" w:cs="Times New Roman"/>
        </w:rPr>
        <w:t xml:space="preserve">, kitam </w:t>
      </w:r>
      <w:proofErr w:type="spellStart"/>
      <w:r>
        <w:rPr>
          <w:rFonts w:ascii="Times New Roman" w:eastAsia="Calibri" w:hAnsi="Times New Roman" w:cs="Times New Roman"/>
        </w:rPr>
        <w:t>chinolonui</w:t>
      </w:r>
      <w:proofErr w:type="spellEnd"/>
      <w:r>
        <w:rPr>
          <w:rFonts w:ascii="Times New Roman" w:eastAsia="Calibri" w:hAnsi="Times New Roman" w:cs="Times New Roman"/>
        </w:rPr>
        <w:t xml:space="preserve"> arba bet kuriai 6.1 skyriuje nurodytai pagalbinei medžiagai;</w:t>
      </w:r>
    </w:p>
    <w:p w14:paraId="43253418"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epilepsija sergantiems pacientams;</w:t>
      </w:r>
    </w:p>
    <w:p w14:paraId="054C64A6"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 xml:space="preserve">pacientams, kuriems buvo pasireiškęs sausgyslių pažeidimas, susijęs su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vartojimu;</w:t>
      </w:r>
    </w:p>
    <w:p w14:paraId="5EBDE54E"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vaikams arba augantiems paaugliams;</w:t>
      </w:r>
    </w:p>
    <w:p w14:paraId="3612D999"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nėštumo laikotarpiu;</w:t>
      </w:r>
    </w:p>
    <w:p w14:paraId="0C328A84"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žindyvėms.</w:t>
      </w:r>
    </w:p>
    <w:p w14:paraId="09F8ABD2" w14:textId="77777777" w:rsidR="00B66E7F" w:rsidRDefault="00B66E7F">
      <w:pPr>
        <w:widowControl w:val="0"/>
        <w:ind w:left="0" w:firstLine="0"/>
        <w:rPr>
          <w:rFonts w:ascii="Times New Roman" w:eastAsia="Calibri" w:hAnsi="Times New Roman" w:cs="Times New Roman"/>
        </w:rPr>
      </w:pPr>
    </w:p>
    <w:p w14:paraId="23E43DCE"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4.4</w:t>
      </w:r>
      <w:r>
        <w:rPr>
          <w:rFonts w:ascii="Times New Roman" w:eastAsia="Calibri" w:hAnsi="Times New Roman" w:cs="Times New Roman"/>
          <w:b/>
          <w:kern w:val="28"/>
        </w:rPr>
        <w:tab/>
        <w:t>Specialūs įspėjimai ir atsargumo priemonės</w:t>
      </w:r>
    </w:p>
    <w:p w14:paraId="0623C941" w14:textId="77777777" w:rsidR="00B66E7F" w:rsidRDefault="00B66E7F">
      <w:pPr>
        <w:widowControl w:val="0"/>
        <w:tabs>
          <w:tab w:val="left" w:pos="567"/>
        </w:tabs>
        <w:ind w:left="0" w:firstLine="0"/>
        <w:outlineLvl w:val="2"/>
        <w:rPr>
          <w:rFonts w:ascii="Times New Roman" w:eastAsia="Times New Roman" w:hAnsi="Times New Roman" w:cs="Times New Roman"/>
          <w:iCs/>
          <w:kern w:val="28"/>
          <w:lang w:eastAsia="lt-LT"/>
        </w:rPr>
      </w:pPr>
    </w:p>
    <w:p w14:paraId="25EC65AF" w14:textId="77777777" w:rsidR="00B66E7F" w:rsidRDefault="004B0A9C">
      <w:pPr>
        <w:widowControl w:val="0"/>
        <w:tabs>
          <w:tab w:val="left" w:pos="567"/>
        </w:tabs>
        <w:ind w:left="0" w:firstLine="0"/>
        <w:outlineLvl w:val="2"/>
        <w:rPr>
          <w:rFonts w:ascii="Times New Roman" w:eastAsia="Times New Roman" w:hAnsi="Times New Roman" w:cs="Times New Roman"/>
          <w:iCs/>
          <w:kern w:val="28"/>
          <w:lang w:eastAsia="lt-LT"/>
        </w:rPr>
      </w:pPr>
      <w:r>
        <w:rPr>
          <w:rFonts w:ascii="Times New Roman" w:eastAsia="Times New Roman" w:hAnsi="Times New Roman" w:cs="Times New Roman"/>
          <w:iCs/>
          <w:kern w:val="28"/>
          <w:lang w:eastAsia="lt-LT"/>
        </w:rPr>
        <w:t xml:space="preserve">Pacientams, kuriems anksčiau pasireiškė sunkių nepageidaujamų reakcijų, vartojant vaistinių preparatų, kurių sudėtyje yra </w:t>
      </w:r>
      <w:proofErr w:type="spellStart"/>
      <w:r>
        <w:rPr>
          <w:rFonts w:ascii="Times New Roman" w:eastAsia="Times New Roman" w:hAnsi="Times New Roman" w:cs="Times New Roman"/>
          <w:iCs/>
          <w:kern w:val="28"/>
          <w:lang w:eastAsia="lt-LT"/>
        </w:rPr>
        <w:t>chinolonų</w:t>
      </w:r>
      <w:proofErr w:type="spellEnd"/>
      <w:r>
        <w:rPr>
          <w:rFonts w:ascii="Times New Roman" w:eastAsia="Times New Roman" w:hAnsi="Times New Roman" w:cs="Times New Roman"/>
          <w:iCs/>
          <w:kern w:val="28"/>
          <w:lang w:eastAsia="lt-LT"/>
        </w:rPr>
        <w:t xml:space="preserve"> ir </w:t>
      </w:r>
      <w:proofErr w:type="spellStart"/>
      <w:r>
        <w:rPr>
          <w:rFonts w:ascii="Times New Roman" w:eastAsia="Times New Roman" w:hAnsi="Times New Roman" w:cs="Times New Roman"/>
          <w:iCs/>
          <w:kern w:val="28"/>
          <w:lang w:eastAsia="lt-LT"/>
        </w:rPr>
        <w:t>fluorochinolonų</w:t>
      </w:r>
      <w:proofErr w:type="spellEnd"/>
      <w:r>
        <w:rPr>
          <w:rFonts w:ascii="Times New Roman" w:eastAsia="Times New Roman" w:hAnsi="Times New Roman" w:cs="Times New Roman"/>
          <w:iCs/>
          <w:kern w:val="28"/>
          <w:lang w:eastAsia="lt-LT"/>
        </w:rPr>
        <w:t xml:space="preserve">, reikia vengti vartoti </w:t>
      </w:r>
      <w:proofErr w:type="spellStart"/>
      <w:r>
        <w:rPr>
          <w:rFonts w:ascii="Times New Roman" w:eastAsia="Times New Roman" w:hAnsi="Times New Roman" w:cs="Times New Roman"/>
          <w:iCs/>
          <w:kern w:val="28"/>
          <w:lang w:eastAsia="lt-LT"/>
        </w:rPr>
        <w:t>levofloksacino</w:t>
      </w:r>
      <w:proofErr w:type="spellEnd"/>
      <w:r>
        <w:rPr>
          <w:rFonts w:ascii="Times New Roman" w:eastAsia="Times New Roman" w:hAnsi="Times New Roman" w:cs="Times New Roman"/>
          <w:iCs/>
          <w:kern w:val="28"/>
          <w:lang w:eastAsia="lt-LT"/>
        </w:rPr>
        <w:t xml:space="preserve"> (žr. 4.8 skyrių). Gydymą </w:t>
      </w:r>
      <w:proofErr w:type="spellStart"/>
      <w:r>
        <w:rPr>
          <w:rFonts w:ascii="Times New Roman" w:eastAsia="Times New Roman" w:hAnsi="Times New Roman" w:cs="Times New Roman"/>
          <w:iCs/>
          <w:kern w:val="28"/>
          <w:lang w:eastAsia="lt-LT"/>
        </w:rPr>
        <w:t>levofloksacinu</w:t>
      </w:r>
      <w:proofErr w:type="spellEnd"/>
      <w:r>
        <w:rPr>
          <w:rFonts w:ascii="Times New Roman" w:eastAsia="Times New Roman" w:hAnsi="Times New Roman" w:cs="Times New Roman"/>
          <w:iCs/>
          <w:kern w:val="28"/>
          <w:lang w:eastAsia="lt-LT"/>
        </w:rPr>
        <w:t xml:space="preserve"> šiems pacientams galima skirti tik tuo atveju, kai nėra kitų gydymo variantų ir atidžiai įvertinus naudos ir rizikos santykį (taip pat žr. 4.3 skyrių).</w:t>
      </w:r>
    </w:p>
    <w:p w14:paraId="79059E59" w14:textId="77777777" w:rsidR="00B66E7F" w:rsidRDefault="00B66E7F">
      <w:pPr>
        <w:widowControl w:val="0"/>
        <w:ind w:left="0" w:firstLine="0"/>
        <w:rPr>
          <w:rFonts w:ascii="Times New Roman" w:eastAsia="Calibri" w:hAnsi="Times New Roman" w:cs="Times New Roman"/>
        </w:rPr>
      </w:pPr>
    </w:p>
    <w:p w14:paraId="6798A9E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Yra labai didelė tikimybė, kad </w:t>
      </w:r>
      <w:proofErr w:type="spellStart"/>
      <w:r>
        <w:rPr>
          <w:rFonts w:ascii="Times New Roman" w:eastAsia="Calibri" w:hAnsi="Times New Roman" w:cs="Times New Roman"/>
        </w:rPr>
        <w:t>meticilinui</w:t>
      </w:r>
      <w:proofErr w:type="spellEnd"/>
      <w:r>
        <w:rPr>
          <w:rFonts w:ascii="Times New Roman" w:eastAsia="Calibri" w:hAnsi="Times New Roman" w:cs="Times New Roman"/>
        </w:rPr>
        <w:t xml:space="preserve"> atsparus</w:t>
      </w:r>
      <w:r>
        <w:rPr>
          <w:rFonts w:ascii="Times New Roman" w:eastAsia="Calibri" w:hAnsi="Times New Roman" w:cs="Times New Roman"/>
          <w:u w:val="single"/>
        </w:rPr>
        <w:t xml:space="preserve"> </w:t>
      </w:r>
      <w:r>
        <w:rPr>
          <w:rFonts w:ascii="Times New Roman" w:eastAsia="Calibri" w:hAnsi="Times New Roman" w:cs="Times New Roman"/>
          <w:i/>
        </w:rPr>
        <w:t xml:space="preserve">S. </w:t>
      </w:r>
      <w:proofErr w:type="spellStart"/>
      <w:r>
        <w:rPr>
          <w:rFonts w:ascii="Times New Roman" w:eastAsia="Calibri" w:hAnsi="Times New Roman" w:cs="Times New Roman"/>
          <w:i/>
        </w:rPr>
        <w:t>aureus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ang</w:t>
      </w:r>
      <w:proofErr w:type="spellEnd"/>
      <w:r>
        <w:rPr>
          <w:rFonts w:ascii="Times New Roman" w:eastAsia="Calibri" w:hAnsi="Times New Roman" w:cs="Times New Roman"/>
        </w:rPr>
        <w:t xml:space="preserve">. MRSA) bus atsparus </w:t>
      </w:r>
      <w:proofErr w:type="spellStart"/>
      <w:r>
        <w:rPr>
          <w:rFonts w:ascii="Times New Roman" w:eastAsia="Calibri" w:hAnsi="Times New Roman" w:cs="Times New Roman"/>
        </w:rPr>
        <w:t>fluorochinolonams</w:t>
      </w:r>
      <w:proofErr w:type="spellEnd"/>
      <w:r>
        <w:rPr>
          <w:rFonts w:ascii="Times New Roman" w:eastAsia="Calibri" w:hAnsi="Times New Roman" w:cs="Times New Roman"/>
        </w:rPr>
        <w:t xml:space="preserve">, įskaitant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 xml:space="preserve">. Dėl šios priežasties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nerekomenduojama gydyti infekcinės ligos, kurią sukėlė arba manoma, kad sukėlė MRSA, nebent laboratoriniais tyrimais patvirtinta, kad mikroorganizmas jautrus </w:t>
      </w:r>
      <w:proofErr w:type="spellStart"/>
      <w:r>
        <w:rPr>
          <w:rFonts w:ascii="Times New Roman" w:eastAsia="Calibri" w:hAnsi="Times New Roman" w:cs="Times New Roman"/>
        </w:rPr>
        <w:t>levofloksacinui</w:t>
      </w:r>
      <w:proofErr w:type="spellEnd"/>
      <w:r>
        <w:rPr>
          <w:rFonts w:ascii="Times New Roman" w:eastAsia="Calibri" w:hAnsi="Times New Roman" w:cs="Times New Roman"/>
        </w:rPr>
        <w:t xml:space="preserve"> (bei manoma, kad paprastai MRSA sukeltai infekcinei ligai gydyti rekomenduojami antibakteriniai preparatai netinka).</w:t>
      </w:r>
    </w:p>
    <w:p w14:paraId="66B9E5CB" w14:textId="77777777" w:rsidR="00B66E7F" w:rsidRDefault="00B66E7F">
      <w:pPr>
        <w:widowControl w:val="0"/>
        <w:ind w:left="0" w:firstLine="0"/>
        <w:rPr>
          <w:rFonts w:ascii="Times New Roman" w:eastAsia="Calibri" w:hAnsi="Times New Roman" w:cs="Times New Roman"/>
        </w:rPr>
      </w:pPr>
    </w:p>
    <w:p w14:paraId="04B17A69"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galima vartoti ūminiam bakteriniam sinusitui ir lėtinio bronchito paūmėjimui gydyti, jei minėtos infekcinės ligos buvo tinkamai diagnozuotos.</w:t>
      </w:r>
    </w:p>
    <w:p w14:paraId="27B1C392" w14:textId="77777777" w:rsidR="00B66E7F" w:rsidRDefault="00B66E7F">
      <w:pPr>
        <w:widowControl w:val="0"/>
        <w:ind w:left="0" w:firstLine="0"/>
        <w:rPr>
          <w:rFonts w:ascii="Times New Roman" w:eastAsia="Calibri" w:hAnsi="Times New Roman" w:cs="Times New Roman"/>
        </w:rPr>
      </w:pPr>
    </w:p>
    <w:p w14:paraId="69A87F1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i/>
        </w:rPr>
        <w:t>E. coli</w:t>
      </w:r>
      <w:r>
        <w:rPr>
          <w:rFonts w:ascii="Times New Roman" w:eastAsia="Calibri" w:hAnsi="Times New Roman" w:cs="Times New Roman"/>
        </w:rPr>
        <w:t xml:space="preserve"> (dažniausiai šlapimo takų infekcines ligas sukeliančio sukėlėjo) atsparumas </w:t>
      </w:r>
      <w:proofErr w:type="spellStart"/>
      <w:r>
        <w:rPr>
          <w:rFonts w:ascii="Times New Roman" w:eastAsia="Calibri" w:hAnsi="Times New Roman" w:cs="Times New Roman"/>
        </w:rPr>
        <w:t>fluorochinolonams</w:t>
      </w:r>
      <w:proofErr w:type="spellEnd"/>
      <w:r>
        <w:rPr>
          <w:rFonts w:ascii="Times New Roman" w:eastAsia="Calibri" w:hAnsi="Times New Roman" w:cs="Times New Roman"/>
        </w:rPr>
        <w:t xml:space="preserve"> Europos Sąjungoje labai skiriasi. Vaistinio preparato skiriančiam specialistui rekomenduojama atsižvelgti į vietinį </w:t>
      </w:r>
      <w:r>
        <w:rPr>
          <w:rFonts w:ascii="Times New Roman" w:eastAsia="Calibri" w:hAnsi="Times New Roman" w:cs="Times New Roman"/>
          <w:i/>
        </w:rPr>
        <w:t>E. coli</w:t>
      </w:r>
      <w:r>
        <w:rPr>
          <w:rFonts w:ascii="Times New Roman" w:eastAsia="Calibri" w:hAnsi="Times New Roman" w:cs="Times New Roman"/>
        </w:rPr>
        <w:t xml:space="preserve"> atsparumo </w:t>
      </w:r>
      <w:proofErr w:type="spellStart"/>
      <w:r>
        <w:rPr>
          <w:rFonts w:ascii="Times New Roman" w:eastAsia="Calibri" w:hAnsi="Times New Roman" w:cs="Times New Roman"/>
        </w:rPr>
        <w:t>fluorochinolonams</w:t>
      </w:r>
      <w:proofErr w:type="spellEnd"/>
      <w:r>
        <w:rPr>
          <w:rFonts w:ascii="Times New Roman" w:eastAsia="Calibri" w:hAnsi="Times New Roman" w:cs="Times New Roman"/>
        </w:rPr>
        <w:t xml:space="preserve"> paplitimą.</w:t>
      </w:r>
    </w:p>
    <w:p w14:paraId="001FB6E0" w14:textId="77777777" w:rsidR="00B66E7F" w:rsidRDefault="00B66E7F">
      <w:pPr>
        <w:widowControl w:val="0"/>
        <w:ind w:left="0" w:firstLine="0"/>
        <w:rPr>
          <w:rFonts w:ascii="Times New Roman" w:eastAsia="Calibri" w:hAnsi="Times New Roman" w:cs="Times New Roman"/>
        </w:rPr>
      </w:pPr>
    </w:p>
    <w:p w14:paraId="5BB760F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Inhaliacinė juodligė. Šio vaistinio preparato vartojimas žmonėms pagrįstas </w:t>
      </w:r>
      <w:proofErr w:type="spellStart"/>
      <w:r>
        <w:rPr>
          <w:rFonts w:ascii="Times New Roman" w:eastAsia="Calibri" w:hAnsi="Times New Roman" w:cs="Times New Roman"/>
          <w:i/>
        </w:rPr>
        <w:t>Bacillus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anthracis</w:t>
      </w:r>
      <w:proofErr w:type="spellEnd"/>
      <w:r>
        <w:rPr>
          <w:rFonts w:ascii="Times New Roman" w:eastAsia="Calibri" w:hAnsi="Times New Roman" w:cs="Times New Roman"/>
        </w:rPr>
        <w:t xml:space="preserve"> jautrumo tyrimų</w:t>
      </w:r>
      <w:r>
        <w:rPr>
          <w:rFonts w:ascii="Times New Roman" w:eastAsia="Calibri" w:hAnsi="Times New Roman" w:cs="Times New Roman"/>
          <w:i/>
        </w:rPr>
        <w:t xml:space="preserve">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vitro</w:t>
      </w:r>
      <w:proofErr w:type="spellEnd"/>
      <w:r>
        <w:rPr>
          <w:rFonts w:ascii="Times New Roman" w:eastAsia="Calibri" w:hAnsi="Times New Roman" w:cs="Times New Roman"/>
          <w:i/>
        </w:rPr>
        <w:t xml:space="preserve"> </w:t>
      </w:r>
      <w:r>
        <w:rPr>
          <w:rFonts w:ascii="Times New Roman" w:eastAsia="Calibri" w:hAnsi="Times New Roman" w:cs="Times New Roman"/>
        </w:rPr>
        <w:t>ir tyrimų su gyvūnais duomenimis bei nedideliu kiekiu poveikio žmonėms tyrimų duomenų. Gydantis gydytojas turi atsižvelgti į nacionalinius ir (arba) tarptautinius juodligės gydymo susitarimo dokumentus.</w:t>
      </w:r>
    </w:p>
    <w:p w14:paraId="25103A1B" w14:textId="77777777" w:rsidR="00B66E7F" w:rsidRDefault="00B66E7F">
      <w:pPr>
        <w:widowControl w:val="0"/>
        <w:ind w:left="0" w:firstLine="0"/>
        <w:rPr>
          <w:rFonts w:ascii="Times New Roman" w:eastAsia="Calibri" w:hAnsi="Times New Roman" w:cs="Times New Roman"/>
          <w:i/>
        </w:rPr>
      </w:pPr>
    </w:p>
    <w:p w14:paraId="7A91D327"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Ilgalaikės, negalią sukeliančios ir galimai negrįžtamos sunkios nepageidaujamos reakcijos į vaistinį preparatą</w:t>
      </w:r>
    </w:p>
    <w:p w14:paraId="475E8BF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Pacientams, gydytiems </w:t>
      </w:r>
      <w:proofErr w:type="spellStart"/>
      <w:r>
        <w:rPr>
          <w:rFonts w:ascii="Times New Roman" w:eastAsia="Calibri" w:hAnsi="Times New Roman" w:cs="Times New Roman"/>
        </w:rPr>
        <w:t>chinolonais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fluorochinolonais</w:t>
      </w:r>
      <w:proofErr w:type="spellEnd"/>
      <w:r>
        <w:rPr>
          <w:rFonts w:ascii="Times New Roman" w:eastAsia="Calibri" w:hAnsi="Times New Roman" w:cs="Times New Roman"/>
        </w:rPr>
        <w:t xml:space="preserve">, nepriklausomai nuo jų amžiaus ir jau buvusių rizikos veiksnių, labai retais atvejais buvo nustatyta ilgalaikių (trunkančių mėnesius arba metus), negalią sukeliančių ir galimai negrįžtamų sunkių nepageidaujamų reakcijų į vaistinį preparatą, pažeidžiančių skirtingas, kartais kelias organizmo sistemas (skeleto ir raumenų, nervų, psichikos ir jutimų). Pasireiškus pirmiesiems sunkios nepageidaujamos reakcijos požymiams arba simptomams, reikia nedelsiant nutraukti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vartojimą ir pacientams nurodyti tokiu atveju kreiptis į </w:t>
      </w:r>
      <w:r>
        <w:rPr>
          <w:rFonts w:ascii="Times New Roman" w:eastAsia="Calibri" w:hAnsi="Times New Roman" w:cs="Times New Roman"/>
        </w:rPr>
        <w:lastRenderedPageBreak/>
        <w:t>vaistinio preparato skyrusį gydytoją patarimo.</w:t>
      </w:r>
    </w:p>
    <w:p w14:paraId="112C1B89" w14:textId="77777777" w:rsidR="00B66E7F" w:rsidRDefault="00B66E7F">
      <w:pPr>
        <w:widowControl w:val="0"/>
        <w:ind w:left="0" w:firstLine="0"/>
        <w:rPr>
          <w:rFonts w:ascii="Times New Roman" w:eastAsia="Calibri" w:hAnsi="Times New Roman" w:cs="Times New Roman"/>
        </w:rPr>
      </w:pPr>
    </w:p>
    <w:p w14:paraId="64290EF7"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Tendinitas</w:t>
      </w:r>
      <w:proofErr w:type="spellEnd"/>
      <w:r>
        <w:rPr>
          <w:rFonts w:ascii="Times New Roman" w:eastAsia="Calibri" w:hAnsi="Times New Roman" w:cs="Times New Roman"/>
          <w:i/>
        </w:rPr>
        <w:t xml:space="preserve"> ir sausgyslės plyšimas</w:t>
      </w:r>
    </w:p>
    <w:p w14:paraId="162FFC6A"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Tendinitas</w:t>
      </w:r>
      <w:proofErr w:type="spellEnd"/>
      <w:r>
        <w:rPr>
          <w:rFonts w:ascii="Times New Roman" w:eastAsia="Calibri" w:hAnsi="Times New Roman" w:cs="Times New Roman"/>
        </w:rPr>
        <w:t xml:space="preserve"> ir sausgyslės (ypač Achilo sausgyslės, bet ne vien tik jos) plyšimas, kartais abipusis, gali pasireikšti jau per 48 valandas nuo gydymo </w:t>
      </w:r>
      <w:proofErr w:type="spellStart"/>
      <w:r>
        <w:rPr>
          <w:rFonts w:ascii="Times New Roman" w:eastAsia="Calibri" w:hAnsi="Times New Roman" w:cs="Times New Roman"/>
        </w:rPr>
        <w:t>chinolonais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fluorochinolonais</w:t>
      </w:r>
      <w:proofErr w:type="spellEnd"/>
      <w:r>
        <w:rPr>
          <w:rFonts w:ascii="Times New Roman" w:eastAsia="Calibri" w:hAnsi="Times New Roman" w:cs="Times New Roman"/>
        </w:rPr>
        <w:t xml:space="preserve"> pradžios ir buvo gauta pranešimų, kad toks sutrikimas nustatytas praėjus net iki kelių mėnesių nuo gydymo nutraukimo. </w:t>
      </w:r>
      <w:proofErr w:type="spellStart"/>
      <w:r>
        <w:rPr>
          <w:rFonts w:ascii="Times New Roman" w:eastAsia="Calibri" w:hAnsi="Times New Roman" w:cs="Times New Roman"/>
        </w:rPr>
        <w:t>Tendinito</w:t>
      </w:r>
      <w:proofErr w:type="spellEnd"/>
      <w:r>
        <w:rPr>
          <w:rFonts w:ascii="Times New Roman" w:eastAsia="Calibri" w:hAnsi="Times New Roman" w:cs="Times New Roman"/>
        </w:rPr>
        <w:t xml:space="preserve"> ir sausgyslių plyšimo rizika yra didesnė senyviems pacientams, pacientams, kurių inkstų funkcija sutrikusi, kuriems persodinti vientisi organai, vartojantiems 1 000 mg kasdienę dozę ir tiems, kurie kartu gydomi kortikosteroidais. Todėl reikia vengti kartu vartoti kortikosteroidų.</w:t>
      </w:r>
    </w:p>
    <w:p w14:paraId="49F32A7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Pasireiškus pirmajam </w:t>
      </w:r>
      <w:proofErr w:type="spellStart"/>
      <w:r>
        <w:rPr>
          <w:rFonts w:ascii="Times New Roman" w:eastAsia="Calibri" w:hAnsi="Times New Roman" w:cs="Times New Roman"/>
        </w:rPr>
        <w:t>tendinito</w:t>
      </w:r>
      <w:proofErr w:type="spellEnd"/>
      <w:r>
        <w:rPr>
          <w:rFonts w:ascii="Times New Roman" w:eastAsia="Calibri" w:hAnsi="Times New Roman" w:cs="Times New Roman"/>
        </w:rPr>
        <w:t xml:space="preserve"> požymiui (pvz., skausmingam patinimui, uždegimui), reikia nutraukti gydymą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ir apsvarstyti kitokio gydymo galimybę. Pažeistą (</w:t>
      </w:r>
      <w:r>
        <w:rPr>
          <w:rFonts w:ascii="Times New Roman" w:eastAsia="Calibri" w:hAnsi="Times New Roman" w:cs="Times New Roman"/>
        </w:rPr>
        <w:noBreakHyphen/>
      </w:r>
      <w:proofErr w:type="spellStart"/>
      <w:r>
        <w:rPr>
          <w:rFonts w:ascii="Times New Roman" w:eastAsia="Calibri" w:hAnsi="Times New Roman" w:cs="Times New Roman"/>
        </w:rPr>
        <w:t>as</w:t>
      </w:r>
      <w:proofErr w:type="spellEnd"/>
      <w:r>
        <w:rPr>
          <w:rFonts w:ascii="Times New Roman" w:eastAsia="Calibri" w:hAnsi="Times New Roman" w:cs="Times New Roman"/>
        </w:rPr>
        <w:t>) galūnę (</w:t>
      </w:r>
      <w:r>
        <w:rPr>
          <w:rFonts w:ascii="Times New Roman" w:eastAsia="Calibri" w:hAnsi="Times New Roman" w:cs="Times New Roman"/>
        </w:rPr>
        <w:noBreakHyphen/>
      </w:r>
      <w:proofErr w:type="spellStart"/>
      <w:r>
        <w:rPr>
          <w:rFonts w:ascii="Times New Roman" w:eastAsia="Calibri" w:hAnsi="Times New Roman" w:cs="Times New Roman"/>
        </w:rPr>
        <w:t>es</w:t>
      </w:r>
      <w:proofErr w:type="spellEnd"/>
      <w:r>
        <w:rPr>
          <w:rFonts w:ascii="Times New Roman" w:eastAsia="Calibri" w:hAnsi="Times New Roman" w:cs="Times New Roman"/>
        </w:rPr>
        <w:t xml:space="preserve">) reikia tinkamai gydyti (pvz., </w:t>
      </w:r>
      <w:proofErr w:type="spellStart"/>
      <w:r>
        <w:rPr>
          <w:rFonts w:ascii="Times New Roman" w:eastAsia="Calibri" w:hAnsi="Times New Roman" w:cs="Times New Roman"/>
        </w:rPr>
        <w:t>imobilizuoti</w:t>
      </w:r>
      <w:proofErr w:type="spellEnd"/>
      <w:r>
        <w:rPr>
          <w:rFonts w:ascii="Times New Roman" w:eastAsia="Calibri" w:hAnsi="Times New Roman" w:cs="Times New Roman"/>
        </w:rPr>
        <w:t xml:space="preserve">). Jeigu pasireiškė </w:t>
      </w:r>
      <w:proofErr w:type="spellStart"/>
      <w:r>
        <w:rPr>
          <w:rFonts w:ascii="Times New Roman" w:eastAsia="Calibri" w:hAnsi="Times New Roman" w:cs="Times New Roman"/>
        </w:rPr>
        <w:t>tendinopatijos</w:t>
      </w:r>
      <w:proofErr w:type="spellEnd"/>
      <w:r>
        <w:rPr>
          <w:rFonts w:ascii="Times New Roman" w:eastAsia="Calibri" w:hAnsi="Times New Roman" w:cs="Times New Roman"/>
        </w:rPr>
        <w:t xml:space="preserve"> požymių, kortikosteroidų vartoti negalima.</w:t>
      </w:r>
    </w:p>
    <w:p w14:paraId="10B0639C" w14:textId="77777777" w:rsidR="00B66E7F" w:rsidRDefault="00B66E7F">
      <w:pPr>
        <w:widowControl w:val="0"/>
        <w:ind w:left="0" w:firstLine="0"/>
        <w:rPr>
          <w:rFonts w:ascii="Times New Roman" w:eastAsia="Calibri" w:hAnsi="Times New Roman" w:cs="Times New Roman"/>
        </w:rPr>
      </w:pPr>
    </w:p>
    <w:p w14:paraId="59EA0560" w14:textId="77777777" w:rsidR="00B66E7F" w:rsidRDefault="004B0A9C">
      <w:pPr>
        <w:widowControl w:val="0"/>
        <w:ind w:left="0" w:firstLine="0"/>
        <w:rPr>
          <w:rFonts w:ascii="Times New Roman" w:eastAsia="Calibri" w:hAnsi="Times New Roman" w:cs="Times New Roman"/>
          <w:lang w:val="sl-SI"/>
        </w:rPr>
      </w:pPr>
      <w:r>
        <w:rPr>
          <w:rFonts w:ascii="Times New Roman" w:eastAsia="Calibri" w:hAnsi="Times New Roman" w:cs="Times New Roman"/>
          <w:lang w:val="sl-SI"/>
        </w:rPr>
        <w:t>Mioklonija</w:t>
      </w:r>
    </w:p>
    <w:p w14:paraId="01DD2C70" w14:textId="77777777" w:rsidR="00B66E7F" w:rsidRDefault="004B0A9C">
      <w:pPr>
        <w:widowControl w:val="0"/>
        <w:ind w:left="0" w:firstLine="0"/>
        <w:rPr>
          <w:rFonts w:ascii="Times New Roman" w:eastAsia="Calibri" w:hAnsi="Times New Roman" w:cs="Times New Roman"/>
          <w:lang w:val="sl-SI"/>
        </w:rPr>
      </w:pPr>
      <w:r>
        <w:rPr>
          <w:rFonts w:ascii="Times New Roman" w:eastAsia="Calibri" w:hAnsi="Times New Roman" w:cs="Times New Roman"/>
          <w:lang w:val="sl-SI"/>
        </w:rPr>
        <w:t>Gauta pranešimų apie mioklonijos atvejus pacientams, vartojantiems levofloksaciną (žr. 4.8 skyrių). Mioklonijos rizika padidėja vyresnio amžiaus pacientams ir pacientams, kurių inkstų funkcija sutrikusi, jei levofloksacino dozė koreguojama ne pagal kreatinino klirensą. Pirmą kartą pasireiškus mioklonijai, levofloksacino vartojimą reikia nedelsiant nutraukti ir pradėti tinkamą gydymą.</w:t>
      </w:r>
    </w:p>
    <w:p w14:paraId="1CFE8222" w14:textId="77777777" w:rsidR="00B66E7F" w:rsidRDefault="00B66E7F">
      <w:pPr>
        <w:widowControl w:val="0"/>
        <w:ind w:left="0" w:firstLine="0"/>
        <w:rPr>
          <w:rFonts w:ascii="Times New Roman" w:eastAsia="Calibri" w:hAnsi="Times New Roman" w:cs="Times New Roman"/>
        </w:rPr>
      </w:pPr>
    </w:p>
    <w:p w14:paraId="6AD303BB" w14:textId="77777777" w:rsidR="00B66E7F" w:rsidRDefault="004B0A9C">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Aortos aneurizma ir </w:t>
      </w:r>
      <w:proofErr w:type="spellStart"/>
      <w:r>
        <w:rPr>
          <w:rFonts w:ascii="Times New Roman" w:eastAsia="Times New Roman" w:hAnsi="Times New Roman" w:cs="Times New Roman"/>
          <w:i/>
          <w:lang w:eastAsia="sl-SI"/>
        </w:rPr>
        <w:t>atsisluoskniavimas</w:t>
      </w:r>
      <w:proofErr w:type="spellEnd"/>
      <w:r>
        <w:rPr>
          <w:rFonts w:ascii="Times New Roman" w:eastAsia="Times New Roman" w:hAnsi="Times New Roman" w:cs="Times New Roman"/>
          <w:i/>
          <w:lang w:eastAsia="sl-SI"/>
        </w:rPr>
        <w:t xml:space="preserve"> ir širdies vožtuvo nesandarumas (nepakankamumas)</w:t>
      </w:r>
    </w:p>
    <w:p w14:paraId="3C430250" w14:textId="77777777" w:rsidR="00B66E7F" w:rsidRDefault="004B0A9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Atlikus epidemiologinius tyrimus, </w:t>
      </w:r>
      <w:proofErr w:type="spellStart"/>
      <w:r>
        <w:rPr>
          <w:rFonts w:ascii="Times New Roman" w:eastAsia="Times New Roman" w:hAnsi="Times New Roman" w:cs="Times New Roman"/>
          <w:lang w:eastAsia="sl-SI"/>
        </w:rPr>
        <w:t>fluorochinolonų</w:t>
      </w:r>
      <w:proofErr w:type="spellEnd"/>
      <w:r>
        <w:rPr>
          <w:rFonts w:ascii="Times New Roman" w:eastAsia="Times New Roman" w:hAnsi="Times New Roman" w:cs="Times New Roman"/>
          <w:lang w:eastAsia="sl-SI"/>
        </w:rPr>
        <w:t xml:space="preserve"> vartojusiems pacientams nustatyta padidėjusi aortos aneurizmos ir atsisluoksniavimo (ypač senyviems pacientams) ir aortos bei </w:t>
      </w:r>
      <w:proofErr w:type="spellStart"/>
      <w:r>
        <w:rPr>
          <w:rFonts w:ascii="Times New Roman" w:eastAsia="Times New Roman" w:hAnsi="Times New Roman" w:cs="Times New Roman"/>
          <w:lang w:eastAsia="sl-SI"/>
        </w:rPr>
        <w:t>dviburio</w:t>
      </w:r>
      <w:proofErr w:type="spellEnd"/>
      <w:r>
        <w:rPr>
          <w:rFonts w:ascii="Times New Roman" w:eastAsia="Times New Roman" w:hAnsi="Times New Roman" w:cs="Times New Roman"/>
          <w:lang w:eastAsia="sl-SI"/>
        </w:rPr>
        <w:t xml:space="preserve"> vožtuvo </w:t>
      </w:r>
      <w:proofErr w:type="spellStart"/>
      <w:r>
        <w:rPr>
          <w:rFonts w:ascii="Times New Roman" w:eastAsia="Times New Roman" w:hAnsi="Times New Roman" w:cs="Times New Roman"/>
          <w:lang w:eastAsia="sl-SI"/>
        </w:rPr>
        <w:t>nesandarumo</w:t>
      </w:r>
      <w:proofErr w:type="spellEnd"/>
      <w:r>
        <w:rPr>
          <w:rFonts w:ascii="Times New Roman" w:eastAsia="Times New Roman" w:hAnsi="Times New Roman" w:cs="Times New Roman"/>
          <w:lang w:eastAsia="sl-SI"/>
        </w:rPr>
        <w:t xml:space="preserve"> rizika. Gauta pranešimų apie </w:t>
      </w:r>
      <w:proofErr w:type="spellStart"/>
      <w:r>
        <w:rPr>
          <w:rFonts w:ascii="Times New Roman" w:eastAsia="Times New Roman" w:hAnsi="Times New Roman" w:cs="Times New Roman"/>
          <w:lang w:eastAsia="sl-SI"/>
        </w:rPr>
        <w:t>fluorochinolonų</w:t>
      </w:r>
      <w:proofErr w:type="spellEnd"/>
      <w:r>
        <w:rPr>
          <w:rFonts w:ascii="Times New Roman" w:eastAsia="Times New Roman" w:hAnsi="Times New Roman" w:cs="Times New Roman"/>
          <w:lang w:eastAsia="sl-SI"/>
        </w:rPr>
        <w:t xml:space="preserve">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71BC87C2" w14:textId="77777777" w:rsidR="00B66E7F" w:rsidRDefault="004B0A9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Todėl </w:t>
      </w:r>
      <w:proofErr w:type="spellStart"/>
      <w:r>
        <w:rPr>
          <w:rFonts w:ascii="Times New Roman" w:eastAsia="Times New Roman" w:hAnsi="Times New Roman" w:cs="Times New Roman"/>
          <w:lang w:eastAsia="sl-SI"/>
        </w:rPr>
        <w:t>fluorochinolonų</w:t>
      </w:r>
      <w:proofErr w:type="spellEnd"/>
      <w:r>
        <w:rPr>
          <w:rFonts w:ascii="Times New Roman" w:eastAsia="Times New Roman" w:hAnsi="Times New Roman" w:cs="Times New Roman"/>
          <w:lang w:eastAsia="sl-SI"/>
        </w:rPr>
        <w:t xml:space="preserve"> galima vartoti tik atidžiai įvertinus naudos ir rizikos santykį ir apsvarsčius kitokio 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68B10F5E" w14:textId="77777777" w:rsidR="00B66E7F" w:rsidRDefault="004B0A9C">
      <w:pPr>
        <w:pStyle w:val="Sraopastraipa"/>
        <w:widowControl w:val="0"/>
        <w:numPr>
          <w:ilvl w:val="0"/>
          <w:numId w:val="19"/>
        </w:numPr>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 xml:space="preserve">aortos aneurizma ir atsisluoksniavimas, ir širdies vožtuvo nesandarumas (nepakankamumas) (pvz., jungiamojo audinio sutrikimui, kaip antai </w:t>
      </w:r>
      <w:proofErr w:type="spellStart"/>
      <w:r>
        <w:rPr>
          <w:rFonts w:ascii="Times New Roman" w:eastAsia="Times New Roman" w:hAnsi="Times New Roman" w:cs="Times New Roman"/>
          <w:lang w:val="lt-LT" w:eastAsia="sl-SI"/>
        </w:rPr>
        <w:t>Marfano</w:t>
      </w:r>
      <w:proofErr w:type="spellEnd"/>
      <w:r>
        <w:rPr>
          <w:rFonts w:ascii="Times New Roman" w:eastAsia="Times New Roman" w:hAnsi="Times New Roman" w:cs="Times New Roman"/>
          <w:lang w:val="lt-LT" w:eastAsia="sl-SI"/>
        </w:rPr>
        <w:t xml:space="preserve"> sindromui arba </w:t>
      </w:r>
      <w:proofErr w:type="spellStart"/>
      <w:r>
        <w:rPr>
          <w:rFonts w:ascii="Times New Roman" w:eastAsia="Times New Roman" w:hAnsi="Times New Roman" w:cs="Times New Roman"/>
          <w:lang w:val="lt-LT" w:eastAsia="sl-SI"/>
        </w:rPr>
        <w:t>Elerso</w:t>
      </w:r>
      <w:proofErr w:type="spellEnd"/>
      <w:r>
        <w:rPr>
          <w:rFonts w:ascii="Times New Roman" w:eastAsia="Times New Roman" w:hAnsi="Times New Roman" w:cs="Times New Roman"/>
          <w:lang w:val="lt-LT" w:eastAsia="sl-SI"/>
        </w:rPr>
        <w:t>–</w:t>
      </w:r>
      <w:proofErr w:type="spellStart"/>
      <w:r>
        <w:rPr>
          <w:rFonts w:ascii="Times New Roman" w:eastAsia="Times New Roman" w:hAnsi="Times New Roman" w:cs="Times New Roman"/>
          <w:lang w:val="lt-LT" w:eastAsia="sl-SI"/>
        </w:rPr>
        <w:t>Danloso</w:t>
      </w:r>
      <w:proofErr w:type="spellEnd"/>
      <w:r>
        <w:rPr>
          <w:rFonts w:ascii="Times New Roman" w:eastAsia="Times New Roman" w:hAnsi="Times New Roman" w:cs="Times New Roman"/>
          <w:lang w:val="lt-LT" w:eastAsia="sl-SI"/>
        </w:rPr>
        <w:t xml:space="preserve"> (</w:t>
      </w:r>
      <w:proofErr w:type="spellStart"/>
      <w:r>
        <w:rPr>
          <w:rFonts w:ascii="Times New Roman" w:eastAsia="Times New Roman" w:hAnsi="Times New Roman" w:cs="Times New Roman"/>
          <w:i/>
          <w:lang w:val="lt-LT" w:eastAsia="sl-SI"/>
        </w:rPr>
        <w:t>Ehlers-Danlos</w:t>
      </w:r>
      <w:proofErr w:type="spellEnd"/>
      <w:r>
        <w:rPr>
          <w:rFonts w:ascii="Times New Roman" w:eastAsia="Times New Roman" w:hAnsi="Times New Roman" w:cs="Times New Roman"/>
          <w:lang w:val="lt-LT" w:eastAsia="sl-SI"/>
        </w:rPr>
        <w:t xml:space="preserve">) sindromui, </w:t>
      </w:r>
      <w:proofErr w:type="spellStart"/>
      <w:r>
        <w:rPr>
          <w:rFonts w:ascii="Times New Roman" w:eastAsia="Times New Roman" w:hAnsi="Times New Roman" w:cs="Times New Roman"/>
          <w:lang w:val="lt-LT" w:eastAsia="sl-SI"/>
        </w:rPr>
        <w:t>Ternerio</w:t>
      </w:r>
      <w:proofErr w:type="spellEnd"/>
      <w:r>
        <w:rPr>
          <w:rFonts w:ascii="Times New Roman" w:eastAsia="Times New Roman" w:hAnsi="Times New Roman" w:cs="Times New Roman"/>
          <w:lang w:val="lt-LT" w:eastAsia="sl-SI"/>
        </w:rPr>
        <w:t xml:space="preserve"> (</w:t>
      </w:r>
      <w:proofErr w:type="spellStart"/>
      <w:r>
        <w:rPr>
          <w:rFonts w:ascii="Times New Roman" w:eastAsia="Times New Roman" w:hAnsi="Times New Roman" w:cs="Times New Roman"/>
          <w:i/>
          <w:lang w:val="lt-LT" w:eastAsia="sl-SI"/>
        </w:rPr>
        <w:t>Turner</w:t>
      </w:r>
      <w:proofErr w:type="spellEnd"/>
      <w:r>
        <w:rPr>
          <w:rFonts w:ascii="Times New Roman" w:eastAsia="Times New Roman" w:hAnsi="Times New Roman" w:cs="Times New Roman"/>
          <w:lang w:val="lt-LT" w:eastAsia="sl-SI"/>
        </w:rPr>
        <w:t xml:space="preserve">) sindromui, </w:t>
      </w:r>
      <w:proofErr w:type="spellStart"/>
      <w:r>
        <w:rPr>
          <w:rFonts w:ascii="Times New Roman" w:eastAsia="Times New Roman" w:hAnsi="Times New Roman" w:cs="Times New Roman"/>
          <w:lang w:val="lt-LT" w:eastAsia="sl-SI"/>
        </w:rPr>
        <w:t>Bechčeto</w:t>
      </w:r>
      <w:proofErr w:type="spellEnd"/>
      <w:r>
        <w:rPr>
          <w:rFonts w:ascii="Times New Roman" w:eastAsia="Times New Roman" w:hAnsi="Times New Roman" w:cs="Times New Roman"/>
          <w:lang w:val="lt-LT" w:eastAsia="sl-SI"/>
        </w:rPr>
        <w:t xml:space="preserve"> (</w:t>
      </w:r>
      <w:proofErr w:type="spellStart"/>
      <w:r>
        <w:rPr>
          <w:rFonts w:ascii="Times New Roman" w:eastAsia="Times New Roman" w:hAnsi="Times New Roman" w:cs="Times New Roman"/>
          <w:i/>
          <w:lang w:val="lt-LT" w:eastAsia="sl-SI"/>
        </w:rPr>
        <w:t>Behcet</w:t>
      </w:r>
      <w:proofErr w:type="spellEnd"/>
      <w:r>
        <w:rPr>
          <w:rFonts w:ascii="Times New Roman" w:eastAsia="Times New Roman" w:hAnsi="Times New Roman" w:cs="Times New Roman"/>
          <w:lang w:val="lt-LT" w:eastAsia="sl-SI"/>
        </w:rPr>
        <w:t>) ligai, hipertenzijai, reumatoidiniam artritui);</w:t>
      </w:r>
    </w:p>
    <w:p w14:paraId="6BA76695" w14:textId="77777777" w:rsidR="00B66E7F" w:rsidRDefault="004B0A9C">
      <w:pPr>
        <w:pStyle w:val="Sraopastraipa"/>
        <w:widowControl w:val="0"/>
        <w:numPr>
          <w:ilvl w:val="0"/>
          <w:numId w:val="19"/>
        </w:numPr>
        <w:spacing w:after="0"/>
        <w:rPr>
          <w:rFonts w:ascii="Times New Roman" w:hAnsi="Times New Roman" w:cs="Times New Roman"/>
          <w:lang w:val="lt-LT"/>
        </w:rPr>
      </w:pPr>
      <w:r>
        <w:rPr>
          <w:rFonts w:ascii="Times New Roman" w:eastAsia="Times New Roman" w:hAnsi="Times New Roman" w:cs="Times New Roman"/>
          <w:lang w:val="lt-LT" w:eastAsia="sl-SI"/>
        </w:rPr>
        <w:t xml:space="preserve">aortos aneurizma ir atsisluoksniavimas (pvz., esant kraujagyslių sutrikimams, kaip antai </w:t>
      </w:r>
      <w:proofErr w:type="spellStart"/>
      <w:r>
        <w:rPr>
          <w:rFonts w:ascii="Times New Roman" w:eastAsia="Times New Roman" w:hAnsi="Times New Roman" w:cs="Times New Roman"/>
          <w:lang w:val="lt-LT" w:eastAsia="sl-SI"/>
        </w:rPr>
        <w:t>Takajasu</w:t>
      </w:r>
      <w:proofErr w:type="spellEnd"/>
      <w:r>
        <w:rPr>
          <w:rFonts w:ascii="Times New Roman" w:eastAsia="Times New Roman" w:hAnsi="Times New Roman" w:cs="Times New Roman"/>
          <w:lang w:val="lt-LT" w:eastAsia="sl-SI"/>
        </w:rPr>
        <w:t xml:space="preserve"> (</w:t>
      </w:r>
      <w:proofErr w:type="spellStart"/>
      <w:r>
        <w:rPr>
          <w:rFonts w:ascii="Times New Roman" w:eastAsia="Times New Roman" w:hAnsi="Times New Roman" w:cs="Times New Roman"/>
          <w:i/>
          <w:lang w:val="lt-LT" w:eastAsia="sl-SI"/>
        </w:rPr>
        <w:t>Takayasu</w:t>
      </w:r>
      <w:proofErr w:type="spellEnd"/>
      <w:r>
        <w:rPr>
          <w:rFonts w:ascii="Times New Roman" w:eastAsia="Times New Roman" w:hAnsi="Times New Roman" w:cs="Times New Roman"/>
          <w:lang w:val="lt-LT" w:eastAsia="sl-SI"/>
        </w:rPr>
        <w:t xml:space="preserve">) </w:t>
      </w:r>
      <w:proofErr w:type="spellStart"/>
      <w:r>
        <w:rPr>
          <w:rFonts w:ascii="Times New Roman" w:eastAsia="Times New Roman" w:hAnsi="Times New Roman" w:cs="Times New Roman"/>
          <w:lang w:val="lt-LT" w:eastAsia="sl-SI"/>
        </w:rPr>
        <w:t>arteritui</w:t>
      </w:r>
      <w:proofErr w:type="spellEnd"/>
      <w:r>
        <w:rPr>
          <w:rFonts w:ascii="Times New Roman" w:eastAsia="Times New Roman" w:hAnsi="Times New Roman" w:cs="Times New Roman"/>
          <w:lang w:val="lt-LT" w:eastAsia="sl-SI"/>
        </w:rPr>
        <w:t xml:space="preserve"> arba </w:t>
      </w:r>
      <w:proofErr w:type="spellStart"/>
      <w:r>
        <w:rPr>
          <w:rFonts w:ascii="Times New Roman" w:eastAsia="Times New Roman" w:hAnsi="Times New Roman" w:cs="Times New Roman"/>
          <w:lang w:val="lt-LT" w:eastAsia="sl-SI"/>
        </w:rPr>
        <w:t>gigantinių</w:t>
      </w:r>
      <w:proofErr w:type="spellEnd"/>
      <w:r>
        <w:rPr>
          <w:rFonts w:ascii="Times New Roman" w:eastAsia="Times New Roman" w:hAnsi="Times New Roman" w:cs="Times New Roman"/>
          <w:lang w:val="lt-LT" w:eastAsia="sl-SI"/>
        </w:rPr>
        <w:t xml:space="preserve"> ląstelių </w:t>
      </w:r>
      <w:proofErr w:type="spellStart"/>
      <w:r>
        <w:rPr>
          <w:rFonts w:ascii="Times New Roman" w:eastAsia="Times New Roman" w:hAnsi="Times New Roman" w:cs="Times New Roman"/>
          <w:lang w:val="lt-LT" w:eastAsia="sl-SI"/>
        </w:rPr>
        <w:t>arteritui</w:t>
      </w:r>
      <w:proofErr w:type="spellEnd"/>
      <w:r>
        <w:rPr>
          <w:rFonts w:ascii="Times New Roman" w:eastAsia="Times New Roman" w:hAnsi="Times New Roman" w:cs="Times New Roman"/>
          <w:lang w:val="lt-LT" w:eastAsia="sl-SI"/>
        </w:rPr>
        <w:t xml:space="preserve">, arba nustačius aterosklerozę arba </w:t>
      </w:r>
      <w:proofErr w:type="spellStart"/>
      <w:r>
        <w:rPr>
          <w:rFonts w:ascii="Times New Roman" w:hAnsi="Times New Roman" w:cs="Times New Roman"/>
          <w:lang w:val="lt-LT"/>
        </w:rPr>
        <w:t>Sjogreno</w:t>
      </w:r>
      <w:proofErr w:type="spellEnd"/>
      <w:r>
        <w:rPr>
          <w:rFonts w:ascii="Times New Roman" w:hAnsi="Times New Roman" w:cs="Times New Roman"/>
          <w:lang w:val="lt-LT"/>
        </w:rPr>
        <w:t xml:space="preserve"> (</w:t>
      </w:r>
      <w:proofErr w:type="spellStart"/>
      <w:r>
        <w:rPr>
          <w:rFonts w:ascii="Times New Roman" w:hAnsi="Times New Roman" w:cs="Times New Roman"/>
          <w:i/>
          <w:lang w:val="lt-LT"/>
        </w:rPr>
        <w:t>Sjögren</w:t>
      </w:r>
      <w:proofErr w:type="spellEnd"/>
      <w:r>
        <w:rPr>
          <w:rFonts w:ascii="Times New Roman" w:hAnsi="Times New Roman" w:cs="Times New Roman"/>
          <w:i/>
          <w:lang w:val="lt-LT"/>
        </w:rPr>
        <w:t xml:space="preserve">) </w:t>
      </w:r>
      <w:r>
        <w:rPr>
          <w:rFonts w:ascii="Times New Roman" w:hAnsi="Times New Roman" w:cs="Times New Roman"/>
          <w:lang w:val="lt-LT"/>
        </w:rPr>
        <w:t>sindromą);</w:t>
      </w:r>
    </w:p>
    <w:p w14:paraId="10174F61" w14:textId="77777777" w:rsidR="00B66E7F" w:rsidRDefault="004B0A9C">
      <w:pPr>
        <w:pStyle w:val="Sraopastraipa"/>
        <w:widowControl w:val="0"/>
        <w:numPr>
          <w:ilvl w:val="0"/>
          <w:numId w:val="19"/>
        </w:numPr>
        <w:spacing w:after="0"/>
        <w:rPr>
          <w:rFonts w:ascii="Times New Roman" w:hAnsi="Times New Roman" w:cs="Times New Roman"/>
          <w:lang w:val="lt-LT"/>
        </w:rPr>
      </w:pPr>
      <w:r>
        <w:rPr>
          <w:rFonts w:ascii="Times New Roman" w:hAnsi="Times New Roman" w:cs="Times New Roman"/>
          <w:lang w:val="lt-LT"/>
        </w:rPr>
        <w:t xml:space="preserve">širdies vožtuvo nesandarumas (nepakankamumas) (pvz., sergant infekciniu </w:t>
      </w:r>
      <w:proofErr w:type="spellStart"/>
      <w:r>
        <w:rPr>
          <w:rFonts w:ascii="Times New Roman" w:hAnsi="Times New Roman" w:cs="Times New Roman"/>
          <w:lang w:val="lt-LT"/>
        </w:rPr>
        <w:t>endokarditu</w:t>
      </w:r>
      <w:proofErr w:type="spellEnd"/>
      <w:r>
        <w:rPr>
          <w:rFonts w:ascii="Times New Roman" w:hAnsi="Times New Roman" w:cs="Times New Roman"/>
          <w:lang w:val="lt-LT"/>
        </w:rPr>
        <w:t>).</w:t>
      </w:r>
    </w:p>
    <w:p w14:paraId="694CE96B" w14:textId="77777777" w:rsidR="00B66E7F" w:rsidRDefault="004B0A9C">
      <w:pPr>
        <w:widowControl w:val="0"/>
        <w:ind w:left="0" w:firstLine="0"/>
        <w:rPr>
          <w:rFonts w:ascii="Times New Roman" w:hAnsi="Times New Roman" w:cs="Times New Roman"/>
          <w:sz w:val="24"/>
          <w:szCs w:val="20"/>
        </w:rPr>
      </w:pPr>
      <w:r>
        <w:rPr>
          <w:rFonts w:ascii="Times New Roman" w:hAnsi="Times New Roman" w:cs="Times New Roman"/>
        </w:rPr>
        <w:t>Aortos aneurizmos ir atsisluoksniavimo bei jų plyšimo rizika taip pat gali būti padidėjusi pacientams, kurie tuo pat metu gydomi sisteminio poveikio kortikosteroidais.</w:t>
      </w:r>
    </w:p>
    <w:p w14:paraId="46A39C04" w14:textId="77777777" w:rsidR="00B66E7F" w:rsidRDefault="004B0A9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Pacientams reikia patarti, kad pasireiškus ūminiam pilvo, krūtinės arba nugaros skausmui, nedelsiant kreiptųsi skubios pagalbos skyriaus gydytojo konsultacijos.</w:t>
      </w:r>
    </w:p>
    <w:p w14:paraId="0DA51FBF" w14:textId="77777777" w:rsidR="00B66E7F" w:rsidRDefault="004B0A9C">
      <w:pPr>
        <w:widowControl w:val="0"/>
        <w:ind w:left="0" w:firstLine="0"/>
        <w:rPr>
          <w:rFonts w:ascii="Times New Roman" w:hAnsi="Times New Roman" w:cs="Times New Roman"/>
        </w:rPr>
      </w:pPr>
      <w:r>
        <w:rPr>
          <w:rFonts w:ascii="Times New Roman" w:hAnsi="Times New Roman" w:cs="Times New Roman"/>
        </w:rPr>
        <w:t xml:space="preserve">Pacientams reikia patarti, kad pasireiškus ūminei </w:t>
      </w:r>
      <w:proofErr w:type="spellStart"/>
      <w:r>
        <w:rPr>
          <w:rFonts w:ascii="Times New Roman" w:hAnsi="Times New Roman" w:cs="Times New Roman"/>
        </w:rPr>
        <w:t>dispnėjai</w:t>
      </w:r>
      <w:proofErr w:type="spellEnd"/>
      <w:r>
        <w:rPr>
          <w:rFonts w:ascii="Times New Roman" w:hAnsi="Times New Roman" w:cs="Times New Roman"/>
        </w:rPr>
        <w:t xml:space="preserve">, prasidėjus širdies </w:t>
      </w:r>
      <w:proofErr w:type="spellStart"/>
      <w:r>
        <w:rPr>
          <w:rFonts w:ascii="Times New Roman" w:hAnsi="Times New Roman" w:cs="Times New Roman"/>
        </w:rPr>
        <w:t>palpitacijoms</w:t>
      </w:r>
      <w:proofErr w:type="spellEnd"/>
      <w:r>
        <w:rPr>
          <w:rFonts w:ascii="Times New Roman" w:hAnsi="Times New Roman" w:cs="Times New Roman"/>
        </w:rPr>
        <w:t xml:space="preserve"> arba pilvo arba apatinių galūnių srityje išsivysčius edemai, jie turi nedelsdami kreiptis medicinos pagalbos.</w:t>
      </w:r>
    </w:p>
    <w:p w14:paraId="12BF9125" w14:textId="77777777" w:rsidR="00B66E7F" w:rsidRDefault="00B66E7F">
      <w:pPr>
        <w:widowControl w:val="0"/>
        <w:ind w:left="0" w:firstLine="0"/>
        <w:rPr>
          <w:rFonts w:ascii="Times New Roman" w:eastAsia="Calibri" w:hAnsi="Times New Roman" w:cs="Times New Roman"/>
        </w:rPr>
      </w:pPr>
    </w:p>
    <w:p w14:paraId="5A2FF91A"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 xml:space="preserve">Su </w:t>
      </w:r>
      <w:proofErr w:type="spellStart"/>
      <w:r>
        <w:rPr>
          <w:rFonts w:ascii="Times New Roman" w:eastAsia="Calibri" w:hAnsi="Times New Roman" w:cs="Times New Roman"/>
          <w:i/>
        </w:rPr>
        <w:t>Clostridium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difficile</w:t>
      </w:r>
      <w:proofErr w:type="spellEnd"/>
      <w:r>
        <w:rPr>
          <w:rFonts w:ascii="Times New Roman" w:eastAsia="Calibri" w:hAnsi="Times New Roman" w:cs="Times New Roman"/>
          <w:i/>
        </w:rPr>
        <w:t xml:space="preserve"> susijusi liga</w:t>
      </w:r>
    </w:p>
    <w:p w14:paraId="7D74514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Jei gydymo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metu ar po jo (net kelių savaičių laikotarpiu po gydymo nutraukimo) pasireiškia viduriavimas (sunkus, nuolatinis ir (arba) kruvinomis išmatomis), tai gali būti su </w:t>
      </w:r>
      <w:proofErr w:type="spellStart"/>
      <w:r>
        <w:rPr>
          <w:rFonts w:ascii="Times New Roman" w:eastAsia="Calibri" w:hAnsi="Times New Roman" w:cs="Times New Roman"/>
          <w:i/>
        </w:rPr>
        <w:t>Clostridium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difficile</w:t>
      </w:r>
      <w:proofErr w:type="spellEnd"/>
      <w:r>
        <w:rPr>
          <w:rFonts w:ascii="Times New Roman" w:eastAsia="Calibri" w:hAnsi="Times New Roman" w:cs="Times New Roman"/>
        </w:rPr>
        <w:t xml:space="preserve"> susijusios ligos (angl. CDAD) simptomas. CDAD sunkumas gali būti įvairus (nuo lengvo iki gyvybei pavojingo sutrikimo), sunkiausia forma yra </w:t>
      </w:r>
      <w:proofErr w:type="spellStart"/>
      <w:r>
        <w:rPr>
          <w:rFonts w:ascii="Times New Roman" w:eastAsia="Calibri" w:hAnsi="Times New Roman" w:cs="Times New Roman"/>
        </w:rPr>
        <w:t>pseudomembraninis</w:t>
      </w:r>
      <w:proofErr w:type="spellEnd"/>
      <w:r>
        <w:rPr>
          <w:rFonts w:ascii="Times New Roman" w:eastAsia="Calibri" w:hAnsi="Times New Roman" w:cs="Times New Roman"/>
        </w:rPr>
        <w:t xml:space="preserve"> kolitas (žr. 4.8 skyrių). Jei gydymo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metu ar po jo pasireiškia sunkus viduriavimas, svarbu turėti omenyje, kad tai gali būti minėtas sutrikimas. Jei manoma ar patvirtinama, kad yra CDAD, būtina nedelsiant nutraukti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vartojimą ir pradėti tinkamą gydymą. Pasireiškus tokiai klinikinei būklei, vaistinių preparatų, slopinančių žarnų peristaltiką, vartoti draudžiama.</w:t>
      </w:r>
    </w:p>
    <w:p w14:paraId="725F1424" w14:textId="77777777" w:rsidR="00B66E7F" w:rsidRDefault="00B66E7F">
      <w:pPr>
        <w:widowControl w:val="0"/>
        <w:ind w:left="0" w:firstLine="0"/>
        <w:rPr>
          <w:rFonts w:ascii="Times New Roman" w:eastAsia="Calibri" w:hAnsi="Times New Roman" w:cs="Times New Roman"/>
        </w:rPr>
      </w:pPr>
    </w:p>
    <w:p w14:paraId="449492F4"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Pacientai, kuriems yra traukulių atsiradimo rizika</w:t>
      </w:r>
    </w:p>
    <w:p w14:paraId="12D66772"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Chinolonai</w:t>
      </w:r>
      <w:proofErr w:type="spellEnd"/>
      <w:r>
        <w:rPr>
          <w:rFonts w:ascii="Times New Roman" w:eastAsia="Calibri" w:hAnsi="Times New Roman" w:cs="Times New Roman"/>
        </w:rPr>
        <w:t xml:space="preserve"> gali mažinti traukulių atsiradimo slenkstį ir sukelti traukulius.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vartoti draudžiama, jei yra buvusi epilepsija (žr. 4.3 skyrių).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kaip ir kitų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vartoti reikia labai atsargiai, jei yra padidėjusi traukulių atsiradimo rizika arba jei kartu vartojama traukulių atsiradimo slenkstį smegenyse mažinančių vaistinių preparatų, pvz., </w:t>
      </w:r>
      <w:proofErr w:type="spellStart"/>
      <w:r>
        <w:rPr>
          <w:rFonts w:ascii="Times New Roman" w:eastAsia="Calibri" w:hAnsi="Times New Roman" w:cs="Times New Roman"/>
        </w:rPr>
        <w:t>teofilino</w:t>
      </w:r>
      <w:proofErr w:type="spellEnd"/>
      <w:r>
        <w:rPr>
          <w:rFonts w:ascii="Times New Roman" w:eastAsia="Calibri" w:hAnsi="Times New Roman" w:cs="Times New Roman"/>
        </w:rPr>
        <w:t xml:space="preserve"> (žr. 4.5 skyrių). Jei atsiranda traukulių priepuolių (žr. 4.8 skyrių), gydymą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būtina nutraukti.</w:t>
      </w:r>
    </w:p>
    <w:p w14:paraId="464B3ADC" w14:textId="77777777" w:rsidR="00B66E7F" w:rsidRDefault="00B66E7F">
      <w:pPr>
        <w:widowControl w:val="0"/>
        <w:ind w:left="0" w:firstLine="0"/>
        <w:rPr>
          <w:rFonts w:ascii="Times New Roman" w:eastAsia="Calibri" w:hAnsi="Times New Roman" w:cs="Times New Roman"/>
        </w:rPr>
      </w:pPr>
    </w:p>
    <w:p w14:paraId="4F1DD779"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Pacientai, kurių organizme trūksta gliukozės-6-fosfatdehidrogenazės</w:t>
      </w:r>
    </w:p>
    <w:p w14:paraId="46E016B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Pacientams, kurių organizme trūksta gliukozės-6-fosfatdehidrogenazės arba šis trūkumas yra latentinis ir kurie gydomi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antibakteriniais vaistiniais preparatais, gali būti didesnė hemolizinės reakcijos rizika. Jei tokie pacientai yra gydomi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būtina stebėti, ar nepasireiškia </w:t>
      </w:r>
      <w:proofErr w:type="spellStart"/>
      <w:r>
        <w:rPr>
          <w:rFonts w:ascii="Times New Roman" w:eastAsia="Calibri" w:hAnsi="Times New Roman" w:cs="Times New Roman"/>
        </w:rPr>
        <w:t>hemolizė</w:t>
      </w:r>
      <w:proofErr w:type="spellEnd"/>
      <w:r>
        <w:rPr>
          <w:rFonts w:ascii="Times New Roman" w:eastAsia="Calibri" w:hAnsi="Times New Roman" w:cs="Times New Roman"/>
        </w:rPr>
        <w:t>.</w:t>
      </w:r>
    </w:p>
    <w:p w14:paraId="1DD481EA" w14:textId="77777777" w:rsidR="00B66E7F" w:rsidRDefault="00B66E7F">
      <w:pPr>
        <w:widowControl w:val="0"/>
        <w:ind w:left="0" w:firstLine="0"/>
        <w:rPr>
          <w:rFonts w:ascii="Times New Roman" w:eastAsia="Calibri" w:hAnsi="Times New Roman" w:cs="Times New Roman"/>
        </w:rPr>
      </w:pPr>
    </w:p>
    <w:p w14:paraId="7C88A527"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Pacientai, kurių inkstų funkcija sutrikusi</w:t>
      </w:r>
    </w:p>
    <w:p w14:paraId="2134BD6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Kadangi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daugiausia išsiskiria per inkstus, pacientams, kurių inkstų funkcija yra sutrikusi,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dozę reikia koreguoti (žr.4.2 skyrių).</w:t>
      </w:r>
    </w:p>
    <w:p w14:paraId="7F5227F2" w14:textId="77777777" w:rsidR="00B66E7F" w:rsidRDefault="00B66E7F">
      <w:pPr>
        <w:widowControl w:val="0"/>
        <w:ind w:left="0" w:firstLine="0"/>
        <w:rPr>
          <w:rFonts w:ascii="Times New Roman" w:eastAsia="Calibri" w:hAnsi="Times New Roman" w:cs="Times New Roman"/>
        </w:rPr>
      </w:pPr>
    </w:p>
    <w:p w14:paraId="0DD37CD5"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Padidėjusio jautrumo reakcijos</w:t>
      </w:r>
    </w:p>
    <w:p w14:paraId="0568AC0F"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gali sukelti sunkių, net gyvybei pavojų keliančių padidėjusio jautrumo reakcijų (pvz., </w:t>
      </w:r>
      <w:proofErr w:type="spellStart"/>
      <w:r>
        <w:rPr>
          <w:rFonts w:ascii="Times New Roman" w:eastAsia="Calibri" w:hAnsi="Times New Roman" w:cs="Times New Roman"/>
        </w:rPr>
        <w:t>angioneurozinę</w:t>
      </w:r>
      <w:proofErr w:type="spellEnd"/>
      <w:r>
        <w:rPr>
          <w:rFonts w:ascii="Times New Roman" w:eastAsia="Calibri" w:hAnsi="Times New Roman" w:cs="Times New Roman"/>
        </w:rPr>
        <w:t xml:space="preserve"> edemą ir net anafilaksinį šoką), kartais net po pradinės dozės pavartojimo (žr. 4.8 skyrių). Pacientas privalo nedelsiant nutraukti vaistinio preparato vartojimą ir nedelsdamas kreiptis į savo ar skubią pagalbą teikiantį gydytoją, kuris pradės tinkamą skubų gydymą.</w:t>
      </w:r>
    </w:p>
    <w:p w14:paraId="1B9D632A" w14:textId="77777777" w:rsidR="00B66E7F" w:rsidRDefault="00B66E7F">
      <w:pPr>
        <w:widowControl w:val="0"/>
        <w:ind w:left="0" w:firstLine="0"/>
        <w:rPr>
          <w:rFonts w:ascii="Times New Roman" w:eastAsia="Calibri" w:hAnsi="Times New Roman" w:cs="Times New Roman"/>
        </w:rPr>
      </w:pPr>
    </w:p>
    <w:p w14:paraId="7FF20012"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Sunkios nepageidaujamos odos reakcijos</w:t>
      </w:r>
    </w:p>
    <w:p w14:paraId="01F9AD20"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rPr>
        <w:t xml:space="preserve">Pranešta apie su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vartojimu susijusias sunkias nepageidaujamas odos reakcijas (SNOR), įskaitant toksinę epidermio </w:t>
      </w:r>
      <w:proofErr w:type="spellStart"/>
      <w:r>
        <w:rPr>
          <w:rFonts w:ascii="Times New Roman" w:eastAsia="Calibri" w:hAnsi="Times New Roman" w:cs="Times New Roman"/>
        </w:rPr>
        <w:t>nekrolizę</w:t>
      </w:r>
      <w:proofErr w:type="spellEnd"/>
      <w:r>
        <w:rPr>
          <w:rFonts w:ascii="Times New Roman" w:eastAsia="Calibri" w:hAnsi="Times New Roman" w:cs="Times New Roman"/>
        </w:rPr>
        <w:t xml:space="preserve"> (TEN, dar vadinamą </w:t>
      </w:r>
      <w:proofErr w:type="spellStart"/>
      <w:r>
        <w:rPr>
          <w:rFonts w:ascii="Times New Roman" w:eastAsia="Calibri" w:hAnsi="Times New Roman" w:cs="Times New Roman"/>
        </w:rPr>
        <w:t>Lajelio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Lyell</w:t>
      </w:r>
      <w:proofErr w:type="spellEnd"/>
      <w:r>
        <w:rPr>
          <w:rFonts w:ascii="Times New Roman" w:eastAsia="Calibri" w:hAnsi="Times New Roman" w:cs="Times New Roman"/>
        </w:rPr>
        <w:t xml:space="preserve">) sindromu), </w:t>
      </w:r>
      <w:proofErr w:type="spellStart"/>
      <w:r>
        <w:rPr>
          <w:rFonts w:ascii="Times New Roman" w:eastAsia="Calibri" w:hAnsi="Times New Roman" w:cs="Times New Roman"/>
        </w:rPr>
        <w:t>Stivenso</w:t>
      </w:r>
      <w:proofErr w:type="spellEnd"/>
      <w:r>
        <w:rPr>
          <w:rFonts w:ascii="Times New Roman" w:eastAsia="Calibri" w:hAnsi="Times New Roman" w:cs="Times New Roman"/>
        </w:rPr>
        <w:noBreakHyphen/>
        <w:t>Džonsono (</w:t>
      </w:r>
      <w:proofErr w:type="spellStart"/>
      <w:r>
        <w:rPr>
          <w:rFonts w:ascii="Times New Roman" w:eastAsia="Calibri" w:hAnsi="Times New Roman" w:cs="Times New Roman"/>
          <w:i/>
        </w:rPr>
        <w:t>Stevens</w:t>
      </w:r>
      <w:r>
        <w:rPr>
          <w:rFonts w:ascii="Times New Roman" w:eastAsia="Calibri" w:hAnsi="Times New Roman" w:cs="Times New Roman"/>
          <w:i/>
        </w:rPr>
        <w:noBreakHyphen/>
        <w:t>Johnson</w:t>
      </w:r>
      <w:proofErr w:type="spellEnd"/>
      <w:r>
        <w:rPr>
          <w:rFonts w:ascii="Times New Roman" w:eastAsia="Calibri" w:hAnsi="Times New Roman" w:cs="Times New Roman"/>
        </w:rPr>
        <w:t xml:space="preserve">) sindromą (SJS) ir reakciją į vaistinį preparatą su </w:t>
      </w:r>
      <w:proofErr w:type="spellStart"/>
      <w:r>
        <w:rPr>
          <w:rFonts w:ascii="Times New Roman" w:eastAsia="Calibri" w:hAnsi="Times New Roman" w:cs="Times New Roman"/>
        </w:rPr>
        <w:t>eozinofilija</w:t>
      </w:r>
      <w:proofErr w:type="spellEnd"/>
      <w:r>
        <w:rPr>
          <w:rFonts w:ascii="Times New Roman" w:eastAsia="Calibri" w:hAnsi="Times New Roman" w:cs="Times New Roman"/>
        </w:rPr>
        <w:t xml:space="preserve"> ir sisteminiais simptomais (angl. </w:t>
      </w:r>
      <w:proofErr w:type="spellStart"/>
      <w:r>
        <w:rPr>
          <w:rFonts w:ascii="Times New Roman" w:eastAsia="Calibri" w:hAnsi="Times New Roman" w:cs="Times New Roman"/>
          <w:i/>
        </w:rPr>
        <w:t>drug</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reaction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with</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eosinophilia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and</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systemic</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symptoms</w:t>
      </w:r>
      <w:proofErr w:type="spellEnd"/>
      <w:r>
        <w:rPr>
          <w:rFonts w:ascii="Times New Roman" w:eastAsia="Calibri" w:hAnsi="Times New Roman" w:cs="Times New Roman"/>
          <w:i/>
        </w:rPr>
        <w:t xml:space="preserve"> – DRESS</w:t>
      </w:r>
      <w:r>
        <w:rPr>
          <w:rFonts w:ascii="Times New Roman" w:eastAsia="Calibri" w:hAnsi="Times New Roman" w:cs="Times New Roman"/>
        </w:rPr>
        <w:t xml:space="preserve">), kurios gali būti pavojingos gyvybei arba mirtinos (žr. 4.8 skyrių). Vaistinio preparato skyrimo metu pacientus reikia informuoti, kokie yra sunkių odos reakcijų požymiai ir simptomai, juos būtina atidžiai stebėti. Jei požymiai ir simptomai rodo, kad galėjo pasireikšti tokių reakcijų, būtina nedelsiant nutraukti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vartojimą ir apsvarstyti alternatyvaus gydymo galimybę. Jei pacientui vartojant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pasireiškia sunki reakcija (tokia kaip SJS, TEN ar DRESS), tokiam pacientui gydymo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niekada negalima atnaujinti.</w:t>
      </w:r>
    </w:p>
    <w:p w14:paraId="62735E65" w14:textId="77777777" w:rsidR="00B66E7F" w:rsidRDefault="00B66E7F">
      <w:pPr>
        <w:widowControl w:val="0"/>
        <w:ind w:left="0" w:firstLine="0"/>
        <w:rPr>
          <w:rFonts w:ascii="Times New Roman" w:eastAsia="Calibri" w:hAnsi="Times New Roman" w:cs="Times New Roman"/>
          <w:i/>
        </w:rPr>
      </w:pPr>
    </w:p>
    <w:p w14:paraId="7EF92441"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 xml:space="preserve">Nenormali </w:t>
      </w:r>
      <w:proofErr w:type="spellStart"/>
      <w:r>
        <w:rPr>
          <w:rFonts w:ascii="Times New Roman" w:eastAsia="Calibri" w:hAnsi="Times New Roman" w:cs="Times New Roman"/>
          <w:i/>
        </w:rPr>
        <w:t>glikemija</w:t>
      </w:r>
      <w:proofErr w:type="spellEnd"/>
    </w:p>
    <w:p w14:paraId="36F0C11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Kaip ir vartojant kitų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gauta pranešimų apie nenormalios </w:t>
      </w:r>
      <w:proofErr w:type="spellStart"/>
      <w:r>
        <w:rPr>
          <w:rFonts w:ascii="Times New Roman" w:eastAsia="Calibri" w:hAnsi="Times New Roman" w:cs="Times New Roman"/>
        </w:rPr>
        <w:t>glikemijos</w:t>
      </w:r>
      <w:proofErr w:type="spellEnd"/>
      <w:r>
        <w:rPr>
          <w:rFonts w:ascii="Times New Roman" w:eastAsia="Calibri" w:hAnsi="Times New Roman" w:cs="Times New Roman"/>
        </w:rPr>
        <w:t xml:space="preserve"> (ir hipoglikemijos, ir hiperglikemijos) atvejus, kurie dažniau pasireiškė senyviems žmonėms, dažniausiai cukriniu diabetu sergantiems pacientams, vartojantiems geriamojo </w:t>
      </w:r>
      <w:proofErr w:type="spellStart"/>
      <w:r>
        <w:rPr>
          <w:rFonts w:ascii="Times New Roman" w:eastAsia="Calibri" w:hAnsi="Times New Roman" w:cs="Times New Roman"/>
        </w:rPr>
        <w:t>glikemiją</w:t>
      </w:r>
      <w:proofErr w:type="spellEnd"/>
      <w:r>
        <w:rPr>
          <w:rFonts w:ascii="Times New Roman" w:eastAsia="Calibri" w:hAnsi="Times New Roman" w:cs="Times New Roman"/>
        </w:rPr>
        <w:t xml:space="preserve"> mažinančio vaistinio preparato (pvz., </w:t>
      </w:r>
      <w:proofErr w:type="spellStart"/>
      <w:r>
        <w:rPr>
          <w:rFonts w:ascii="Times New Roman" w:eastAsia="Calibri" w:hAnsi="Times New Roman" w:cs="Times New Roman"/>
        </w:rPr>
        <w:t>glibenklamido</w:t>
      </w:r>
      <w:proofErr w:type="spellEnd"/>
      <w:r>
        <w:rPr>
          <w:rFonts w:ascii="Times New Roman" w:eastAsia="Calibri" w:hAnsi="Times New Roman" w:cs="Times New Roman"/>
        </w:rPr>
        <w:t xml:space="preserve">) ar insulino. Buvo hipoglikeminės komos atvejų. Būtina atidžiai stebėti diabetu sergančių pacientų </w:t>
      </w:r>
      <w:proofErr w:type="spellStart"/>
      <w:r>
        <w:rPr>
          <w:rFonts w:ascii="Times New Roman" w:eastAsia="Calibri" w:hAnsi="Times New Roman" w:cs="Times New Roman"/>
        </w:rPr>
        <w:t>glikemiją</w:t>
      </w:r>
      <w:proofErr w:type="spellEnd"/>
      <w:r>
        <w:rPr>
          <w:rFonts w:ascii="Times New Roman" w:eastAsia="Calibri" w:hAnsi="Times New Roman" w:cs="Times New Roman"/>
        </w:rPr>
        <w:t xml:space="preserve"> (žr. 4.8 skyrių).</w:t>
      </w:r>
    </w:p>
    <w:p w14:paraId="4D2D0D70" w14:textId="77777777" w:rsidR="00B66E7F" w:rsidRDefault="004B0A9C">
      <w:pPr>
        <w:widowControl w:val="0"/>
        <w:autoSpaceDE w:val="0"/>
        <w:autoSpaceDN w:val="0"/>
        <w:adjustRightInd w:val="0"/>
        <w:ind w:left="0" w:firstLine="0"/>
        <w:rPr>
          <w:rFonts w:ascii="Times New Roman" w:eastAsia="Calibri" w:hAnsi="Times New Roman" w:cs="Times New Roman"/>
          <w:iCs/>
        </w:rPr>
      </w:pPr>
      <w:r>
        <w:rPr>
          <w:rFonts w:ascii="Times New Roman" w:eastAsia="Calibri" w:hAnsi="Times New Roman" w:cs="Times New Roman"/>
          <w:iCs/>
        </w:rPr>
        <w:t xml:space="preserve">Gydymą </w:t>
      </w:r>
      <w:proofErr w:type="spellStart"/>
      <w:r>
        <w:rPr>
          <w:rFonts w:ascii="Times New Roman" w:eastAsia="Calibri" w:hAnsi="Times New Roman" w:cs="Times New Roman"/>
          <w:iCs/>
        </w:rPr>
        <w:t>levofloksacinu</w:t>
      </w:r>
      <w:proofErr w:type="spellEnd"/>
      <w:r>
        <w:rPr>
          <w:rFonts w:ascii="Times New Roman" w:eastAsia="Calibri" w:hAnsi="Times New Roman" w:cs="Times New Roman"/>
          <w:iCs/>
        </w:rPr>
        <w:t xml:space="preserve"> būtina nedelsiant sustabdyti, jei pacientas praneša apie nenormalią </w:t>
      </w:r>
      <w:proofErr w:type="spellStart"/>
      <w:r>
        <w:rPr>
          <w:rFonts w:ascii="Times New Roman" w:eastAsia="Calibri" w:hAnsi="Times New Roman" w:cs="Times New Roman"/>
          <w:iCs/>
        </w:rPr>
        <w:t>glikemiją</w:t>
      </w:r>
      <w:proofErr w:type="spellEnd"/>
      <w:r>
        <w:rPr>
          <w:rFonts w:ascii="Times New Roman" w:eastAsia="Calibri" w:hAnsi="Times New Roman" w:cs="Times New Roman"/>
          <w:iCs/>
        </w:rPr>
        <w:t xml:space="preserve">, ir būtina apsvarstyti alternatyvų gydymą ne </w:t>
      </w:r>
      <w:proofErr w:type="spellStart"/>
      <w:r>
        <w:rPr>
          <w:rFonts w:ascii="Times New Roman" w:eastAsia="Calibri" w:hAnsi="Times New Roman" w:cs="Times New Roman"/>
          <w:iCs/>
        </w:rPr>
        <w:t>fluorochinolonų</w:t>
      </w:r>
      <w:proofErr w:type="spellEnd"/>
      <w:r>
        <w:rPr>
          <w:rFonts w:ascii="Times New Roman" w:eastAsia="Calibri" w:hAnsi="Times New Roman" w:cs="Times New Roman"/>
          <w:iCs/>
        </w:rPr>
        <w:t xml:space="preserve"> grupės antibakteriniu vaistiniu preparatu.</w:t>
      </w:r>
    </w:p>
    <w:p w14:paraId="5469595A" w14:textId="77777777" w:rsidR="00B66E7F" w:rsidRDefault="00B66E7F">
      <w:pPr>
        <w:widowControl w:val="0"/>
        <w:autoSpaceDE w:val="0"/>
        <w:autoSpaceDN w:val="0"/>
        <w:adjustRightInd w:val="0"/>
        <w:ind w:left="0" w:firstLine="0"/>
        <w:rPr>
          <w:rFonts w:ascii="Times New Roman" w:eastAsia="Calibri" w:hAnsi="Times New Roman" w:cs="Times New Roman"/>
          <w:i/>
        </w:rPr>
      </w:pPr>
    </w:p>
    <w:p w14:paraId="6895BF77"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Jautrumo šviesai atsiradimo profilaktika</w:t>
      </w:r>
    </w:p>
    <w:p w14:paraId="53DF160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buvo padidėjusio jautrumo šviesai atvejų (žr. 4.8 skyrių). Siekiant išvengti padidėjusio jautrumo šviesai, gydymo metu bei 48 val. po jo nutraukimo nerekomenduojama be reikalo būti labai saulėtoje ar dirbtinių ultravioletinių spindulių (pvz., saulės šviesos lempų, soliariumo) aplinkoje.</w:t>
      </w:r>
    </w:p>
    <w:p w14:paraId="305D675C" w14:textId="77777777" w:rsidR="00B66E7F" w:rsidRDefault="00B66E7F">
      <w:pPr>
        <w:widowControl w:val="0"/>
        <w:autoSpaceDE w:val="0"/>
        <w:autoSpaceDN w:val="0"/>
        <w:adjustRightInd w:val="0"/>
        <w:ind w:left="0" w:firstLine="0"/>
        <w:rPr>
          <w:rFonts w:ascii="Times New Roman" w:eastAsia="Calibri" w:hAnsi="Times New Roman" w:cs="Times New Roman"/>
          <w:i/>
        </w:rPr>
      </w:pPr>
    </w:p>
    <w:p w14:paraId="0A52F337" w14:textId="77777777" w:rsidR="00B66E7F" w:rsidRDefault="004B0A9C">
      <w:pPr>
        <w:widowControl w:val="0"/>
        <w:tabs>
          <w:tab w:val="left" w:pos="567"/>
        </w:tabs>
        <w:ind w:left="0" w:firstLine="0"/>
        <w:rPr>
          <w:rFonts w:ascii="Times New Roman" w:eastAsia="Calibri" w:hAnsi="Times New Roman" w:cs="Times New Roman"/>
          <w:i/>
        </w:rPr>
      </w:pPr>
      <w:r>
        <w:rPr>
          <w:rFonts w:ascii="Times New Roman" w:eastAsia="Calibri" w:hAnsi="Times New Roman" w:cs="Times New Roman"/>
          <w:i/>
        </w:rPr>
        <w:t>Pacientai, vartojantys vitamino K antagonistų</w:t>
      </w:r>
    </w:p>
    <w:p w14:paraId="2B4940B3"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 xml:space="preserve">Kadangi pacientams,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 xml:space="preserve"> vartojantiems kartu su vitamino K antagonistais (pvz., varfarinu), gali padidėti kraujo krešėjimo tyrimų (PL/TNS) rodmenys ir (arba) kraujavimo rizika, tokio kombinuotojo gydymo metu reikia atlikinėti kraujo krešėjimo tyrimus (žr. 4.5 skyrių).</w:t>
      </w:r>
    </w:p>
    <w:p w14:paraId="3443E3F3" w14:textId="77777777" w:rsidR="00B66E7F" w:rsidRDefault="00B66E7F">
      <w:pPr>
        <w:widowControl w:val="0"/>
        <w:autoSpaceDE w:val="0"/>
        <w:autoSpaceDN w:val="0"/>
        <w:adjustRightInd w:val="0"/>
        <w:ind w:left="0" w:firstLine="0"/>
        <w:rPr>
          <w:rFonts w:ascii="Times New Roman" w:eastAsia="Calibri" w:hAnsi="Times New Roman" w:cs="Times New Roman"/>
          <w:i/>
        </w:rPr>
      </w:pPr>
    </w:p>
    <w:p w14:paraId="2B8CC1B6" w14:textId="77777777" w:rsidR="00B66E7F" w:rsidRDefault="004B0A9C">
      <w:pPr>
        <w:widowControl w:val="0"/>
        <w:tabs>
          <w:tab w:val="left" w:pos="567"/>
        </w:tabs>
        <w:ind w:left="0" w:firstLine="0"/>
        <w:rPr>
          <w:rFonts w:ascii="Times New Roman" w:eastAsia="Calibri" w:hAnsi="Times New Roman" w:cs="Times New Roman"/>
          <w:i/>
        </w:rPr>
      </w:pPr>
      <w:proofErr w:type="spellStart"/>
      <w:r>
        <w:rPr>
          <w:rFonts w:ascii="Times New Roman" w:eastAsia="Calibri" w:hAnsi="Times New Roman" w:cs="Times New Roman"/>
          <w:i/>
        </w:rPr>
        <w:t>Psichozinės</w:t>
      </w:r>
      <w:proofErr w:type="spellEnd"/>
      <w:r>
        <w:rPr>
          <w:rFonts w:ascii="Times New Roman" w:eastAsia="Calibri" w:hAnsi="Times New Roman" w:cs="Times New Roman"/>
          <w:i/>
        </w:rPr>
        <w:t xml:space="preserve"> reakcijos</w:t>
      </w:r>
    </w:p>
    <w:p w14:paraId="51F03430" w14:textId="77777777" w:rsidR="00B66E7F" w:rsidRDefault="004B0A9C">
      <w:pPr>
        <w:widowControl w:val="0"/>
        <w:tabs>
          <w:tab w:val="left" w:pos="567"/>
        </w:tabs>
        <w:ind w:left="0" w:firstLine="0"/>
        <w:rPr>
          <w:rFonts w:ascii="Times New Roman" w:eastAsia="Calibri" w:hAnsi="Times New Roman" w:cs="Times New Roman"/>
        </w:rPr>
      </w:pPr>
      <w:proofErr w:type="spellStart"/>
      <w:r>
        <w:rPr>
          <w:rFonts w:ascii="Times New Roman" w:eastAsia="Calibri" w:hAnsi="Times New Roman" w:cs="Times New Roman"/>
        </w:rPr>
        <w:lastRenderedPageBreak/>
        <w:t>Chinolonų</w:t>
      </w:r>
      <w:proofErr w:type="spellEnd"/>
      <w:r>
        <w:rPr>
          <w:rFonts w:ascii="Times New Roman" w:eastAsia="Calibri" w:hAnsi="Times New Roman" w:cs="Times New Roman"/>
        </w:rPr>
        <w:t xml:space="preserve">, įskaitant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 xml:space="preserve">, vartojantiems pacientams buvo </w:t>
      </w:r>
      <w:proofErr w:type="spellStart"/>
      <w:r>
        <w:rPr>
          <w:rFonts w:ascii="Times New Roman" w:eastAsia="Calibri" w:hAnsi="Times New Roman" w:cs="Times New Roman"/>
        </w:rPr>
        <w:t>psichozinių</w:t>
      </w:r>
      <w:proofErr w:type="spellEnd"/>
      <w:r>
        <w:rPr>
          <w:rFonts w:ascii="Times New Roman" w:eastAsia="Calibri" w:hAnsi="Times New Roman" w:cs="Times New Roman"/>
        </w:rPr>
        <w:t xml:space="preserve"> reakcijų. Labai retais atvejais tokios reakcijos progresavo, ir atsirado minčių apie savižudybę bei pasireiškė save žalojantis elgesys, kartais tik po vienos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dozės pavartojimo (žr. 4.8 skyrių). Jeigu pacientui atsiranda tokių reakcijų,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vartojimą reikia nutraukti nedelsiant po pirmųjų tokių reakcijų požymių ar simptomų pasireiškimo ir pacientui reikia rekomenduoti kreiptis patarimo į vaistinį preparatą skyrusį gydytoją. Būtina apsvarstyti alternatyvų gydymą ne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grupės antibakteriniu vaistiniu preparatu ir pradėti tinkamą gydymą. Pacientus, sergančius ar sirgusius psichikos liga,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rekomenduojama gydyti atsargiai.</w:t>
      </w:r>
    </w:p>
    <w:p w14:paraId="070F03D0" w14:textId="77777777" w:rsidR="00B66E7F" w:rsidRDefault="00B66E7F">
      <w:pPr>
        <w:widowControl w:val="0"/>
        <w:autoSpaceDE w:val="0"/>
        <w:autoSpaceDN w:val="0"/>
        <w:adjustRightInd w:val="0"/>
        <w:ind w:left="0" w:firstLine="0"/>
        <w:rPr>
          <w:rFonts w:ascii="Times New Roman" w:eastAsia="Calibri" w:hAnsi="Times New Roman" w:cs="Times New Roman"/>
          <w:i/>
        </w:rPr>
      </w:pPr>
    </w:p>
    <w:p w14:paraId="6611E507" w14:textId="77777777" w:rsidR="00B66E7F" w:rsidRDefault="004B0A9C">
      <w:pPr>
        <w:widowControl w:val="0"/>
        <w:autoSpaceDE w:val="0"/>
        <w:autoSpaceDN w:val="0"/>
        <w:adjustRightInd w:val="0"/>
        <w:ind w:left="0" w:firstLine="0"/>
        <w:rPr>
          <w:rFonts w:ascii="Times New Roman" w:eastAsia="Calibri" w:hAnsi="Times New Roman" w:cs="Times New Roman"/>
          <w:i/>
        </w:rPr>
      </w:pPr>
      <w:r>
        <w:rPr>
          <w:rFonts w:ascii="Times New Roman" w:eastAsia="Calibri" w:hAnsi="Times New Roman" w:cs="Times New Roman"/>
          <w:i/>
        </w:rPr>
        <w:t>QT intervalo pailgėjimas</w:t>
      </w:r>
    </w:p>
    <w:p w14:paraId="578C2CA9" w14:textId="77777777" w:rsidR="00B66E7F" w:rsidRDefault="004B0A9C">
      <w:pPr>
        <w:widowControl w:val="0"/>
        <w:autoSpaceDE w:val="0"/>
        <w:autoSpaceDN w:val="0"/>
        <w:adjustRightInd w:val="0"/>
        <w:ind w:left="0" w:firstLine="0"/>
        <w:rPr>
          <w:rFonts w:ascii="Times New Roman" w:eastAsia="Calibri" w:hAnsi="Times New Roman" w:cs="Times New Roman"/>
        </w:rPr>
      </w:pPr>
      <w:proofErr w:type="spellStart"/>
      <w:r>
        <w:rPr>
          <w:rFonts w:ascii="Times New Roman" w:eastAsia="Calibri" w:hAnsi="Times New Roman" w:cs="Times New Roman"/>
        </w:rPr>
        <w:t>Fluorochinolonais</w:t>
      </w:r>
      <w:proofErr w:type="spellEnd"/>
      <w:r>
        <w:rPr>
          <w:rFonts w:ascii="Times New Roman" w:eastAsia="Calibri" w:hAnsi="Times New Roman" w:cs="Times New Roman"/>
        </w:rPr>
        <w:t xml:space="preserve">, įskaitant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 atsargiai reikia gydyti pacientus, kuriems yra žinomų QT intervalo prailgėjimo rizikos veiksnių, pvz.:</w:t>
      </w:r>
    </w:p>
    <w:p w14:paraId="379A378C"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įgimtas ilgo QT sindromas;</w:t>
      </w:r>
    </w:p>
    <w:p w14:paraId="3251BBC5"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 xml:space="preserve">gydymas QT intervalą ilginančiais vaistiniais preparatais (pvz., IA ar III klasės </w:t>
      </w:r>
      <w:proofErr w:type="spellStart"/>
      <w:r>
        <w:rPr>
          <w:rFonts w:ascii="Times New Roman" w:eastAsia="Calibri" w:hAnsi="Times New Roman" w:cs="Times New Roman"/>
        </w:rPr>
        <w:t>antiaritminiais</w:t>
      </w:r>
      <w:proofErr w:type="spellEnd"/>
      <w:r>
        <w:rPr>
          <w:rFonts w:ascii="Times New Roman" w:eastAsia="Calibri" w:hAnsi="Times New Roman" w:cs="Times New Roman"/>
        </w:rPr>
        <w:t xml:space="preserve"> vaistiniais preparatais, </w:t>
      </w:r>
      <w:proofErr w:type="spellStart"/>
      <w:r>
        <w:rPr>
          <w:rFonts w:ascii="Times New Roman" w:eastAsia="Calibri" w:hAnsi="Times New Roman" w:cs="Times New Roman"/>
        </w:rPr>
        <w:t>tricikliais</w:t>
      </w:r>
      <w:proofErr w:type="spellEnd"/>
      <w:r>
        <w:rPr>
          <w:rFonts w:ascii="Times New Roman" w:eastAsia="Calibri" w:hAnsi="Times New Roman" w:cs="Times New Roman"/>
        </w:rPr>
        <w:t xml:space="preserve"> antidepresantais, </w:t>
      </w:r>
      <w:proofErr w:type="spellStart"/>
      <w:r>
        <w:rPr>
          <w:rFonts w:ascii="Times New Roman" w:eastAsia="Calibri" w:hAnsi="Times New Roman" w:cs="Times New Roman"/>
        </w:rPr>
        <w:t>makrolidais</w:t>
      </w:r>
      <w:proofErr w:type="spellEnd"/>
      <w:r>
        <w:rPr>
          <w:rFonts w:ascii="Times New Roman" w:eastAsia="Calibri" w:hAnsi="Times New Roman" w:cs="Times New Roman"/>
        </w:rPr>
        <w:t>, vaistiniais preparatais nuo psichozės);</w:t>
      </w:r>
    </w:p>
    <w:p w14:paraId="049D3A1B"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 xml:space="preserve">nekoreguotas elektrolitų pusiausvyros sutrikimas, pvz., </w:t>
      </w:r>
      <w:proofErr w:type="spellStart"/>
      <w:r>
        <w:rPr>
          <w:rFonts w:ascii="Times New Roman" w:eastAsia="Calibri" w:hAnsi="Times New Roman" w:cs="Times New Roman"/>
        </w:rPr>
        <w:t>hipokalemija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hipomagnezemija</w:t>
      </w:r>
      <w:proofErr w:type="spellEnd"/>
      <w:r>
        <w:rPr>
          <w:rFonts w:ascii="Times New Roman" w:eastAsia="Calibri" w:hAnsi="Times New Roman" w:cs="Times New Roman"/>
        </w:rPr>
        <w:t>;</w:t>
      </w:r>
    </w:p>
    <w:p w14:paraId="1ECAC081" w14:textId="77777777" w:rsidR="00B66E7F" w:rsidRDefault="004B0A9C">
      <w:pPr>
        <w:widowControl w:val="0"/>
        <w:numPr>
          <w:ilvl w:val="0"/>
          <w:numId w:val="8"/>
        </w:numPr>
        <w:tabs>
          <w:tab w:val="clear" w:pos="360"/>
          <w:tab w:val="num" w:pos="567"/>
        </w:tabs>
        <w:rPr>
          <w:rFonts w:ascii="Times New Roman" w:eastAsia="Calibri" w:hAnsi="Times New Roman" w:cs="Times New Roman"/>
        </w:rPr>
      </w:pPr>
      <w:r>
        <w:rPr>
          <w:rFonts w:ascii="Times New Roman" w:eastAsia="Calibri" w:hAnsi="Times New Roman" w:cs="Times New Roman"/>
        </w:rPr>
        <w:t>širdies liga, pvz., širdies nepakankamumas, miokardo infarktas, bradikardija.</w:t>
      </w:r>
    </w:p>
    <w:p w14:paraId="6347CC29" w14:textId="77777777" w:rsidR="00B66E7F" w:rsidRDefault="00B66E7F">
      <w:pPr>
        <w:widowControl w:val="0"/>
        <w:tabs>
          <w:tab w:val="left" w:pos="567"/>
        </w:tabs>
        <w:ind w:left="0" w:firstLine="0"/>
        <w:rPr>
          <w:rFonts w:ascii="Times New Roman" w:eastAsia="Calibri" w:hAnsi="Times New Roman" w:cs="Times New Roman"/>
          <w:color w:val="333333"/>
        </w:rPr>
      </w:pPr>
    </w:p>
    <w:p w14:paraId="54701CAE"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color w:val="333333"/>
        </w:rPr>
        <w:t xml:space="preserve">Senyvi pacientai ir moterys gali būti jautresni vaistiniams preparatams, kurie ilgina </w:t>
      </w:r>
      <w:r>
        <w:rPr>
          <w:rFonts w:ascii="Times New Roman" w:eastAsia="Calibri" w:hAnsi="Times New Roman" w:cs="Times New Roman"/>
        </w:rPr>
        <w:t xml:space="preserve">QT intervalą. Dėl šios priežasties </w:t>
      </w:r>
      <w:proofErr w:type="spellStart"/>
      <w:r>
        <w:rPr>
          <w:rFonts w:ascii="Times New Roman" w:eastAsia="Calibri" w:hAnsi="Times New Roman" w:cs="Times New Roman"/>
        </w:rPr>
        <w:t>fluorochinolonus</w:t>
      </w:r>
      <w:proofErr w:type="spellEnd"/>
      <w:r>
        <w:rPr>
          <w:rFonts w:ascii="Times New Roman" w:eastAsia="Calibri" w:hAnsi="Times New Roman" w:cs="Times New Roman"/>
        </w:rPr>
        <w:t xml:space="preserve">, įsikatant ir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 būtina vartoti atsargiai</w:t>
      </w:r>
      <w:r>
        <w:rPr>
          <w:rFonts w:ascii="Times New Roman" w:eastAsia="Calibri" w:hAnsi="Times New Roman" w:cs="Times New Roman"/>
          <w:color w:val="333333"/>
        </w:rPr>
        <w:t>.</w:t>
      </w:r>
      <w:r>
        <w:rPr>
          <w:rFonts w:ascii="Times New Roman" w:eastAsia="Calibri" w:hAnsi="Times New Roman" w:cs="Times New Roman"/>
        </w:rPr>
        <w:t xml:space="preserve"> (Žr. 4.2 skyriaus poskyrį „Senyviems pacientams“ bei 4.5, 4.8 ir 4.9 skyrius).</w:t>
      </w:r>
    </w:p>
    <w:p w14:paraId="6C092C9B" w14:textId="77777777" w:rsidR="00B66E7F" w:rsidRDefault="00B66E7F">
      <w:pPr>
        <w:widowControl w:val="0"/>
        <w:ind w:left="0" w:firstLine="0"/>
        <w:rPr>
          <w:rFonts w:ascii="Times New Roman" w:eastAsia="Calibri" w:hAnsi="Times New Roman" w:cs="Times New Roman"/>
        </w:rPr>
      </w:pPr>
    </w:p>
    <w:p w14:paraId="370117A4"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Periferinė neuropatija</w:t>
      </w:r>
    </w:p>
    <w:p w14:paraId="3FF4C69F" w14:textId="77777777" w:rsidR="00B66E7F" w:rsidRDefault="004B0A9C">
      <w:pPr>
        <w:widowControl w:val="0"/>
        <w:ind w:left="0" w:firstLine="0"/>
        <w:rPr>
          <w:rFonts w:ascii="Times New Roman" w:eastAsia="Calibri" w:hAnsi="Times New Roman" w:cs="Times New Roman"/>
          <w:color w:val="333333"/>
        </w:rPr>
      </w:pPr>
      <w:r>
        <w:rPr>
          <w:rFonts w:ascii="Times New Roman" w:eastAsia="Calibri" w:hAnsi="Times New Roman" w:cs="Times New Roman"/>
          <w:color w:val="333333"/>
        </w:rPr>
        <w:t xml:space="preserve">Gauta pranešimų, kad pacientams, vartojusiems </w:t>
      </w:r>
      <w:proofErr w:type="spellStart"/>
      <w:r>
        <w:rPr>
          <w:rFonts w:ascii="Times New Roman" w:eastAsia="Calibri" w:hAnsi="Times New Roman" w:cs="Times New Roman"/>
          <w:color w:val="333333"/>
        </w:rPr>
        <w:t>chinolonų</w:t>
      </w:r>
      <w:proofErr w:type="spellEnd"/>
      <w:r>
        <w:rPr>
          <w:rFonts w:ascii="Times New Roman" w:eastAsia="Calibri" w:hAnsi="Times New Roman" w:cs="Times New Roman"/>
          <w:color w:val="333333"/>
        </w:rPr>
        <w:t xml:space="preserve"> ir </w:t>
      </w:r>
      <w:proofErr w:type="spellStart"/>
      <w:r>
        <w:rPr>
          <w:rFonts w:ascii="Times New Roman" w:eastAsia="Calibri" w:hAnsi="Times New Roman" w:cs="Times New Roman"/>
          <w:color w:val="333333"/>
        </w:rPr>
        <w:t>fluorochinolonų</w:t>
      </w:r>
      <w:proofErr w:type="spellEnd"/>
      <w:r>
        <w:rPr>
          <w:rFonts w:ascii="Times New Roman" w:eastAsia="Calibri" w:hAnsi="Times New Roman" w:cs="Times New Roman"/>
          <w:color w:val="333333"/>
        </w:rPr>
        <w:t xml:space="preserve">, buvo sensorinės arba </w:t>
      </w:r>
      <w:proofErr w:type="spellStart"/>
      <w:r>
        <w:rPr>
          <w:rFonts w:ascii="Times New Roman" w:eastAsia="Calibri" w:hAnsi="Times New Roman" w:cs="Times New Roman"/>
          <w:color w:val="333333"/>
        </w:rPr>
        <w:t>sensomotorinės</w:t>
      </w:r>
      <w:proofErr w:type="spellEnd"/>
      <w:r>
        <w:rPr>
          <w:rFonts w:ascii="Times New Roman" w:eastAsia="Calibri" w:hAnsi="Times New Roman" w:cs="Times New Roman"/>
          <w:color w:val="333333"/>
        </w:rPr>
        <w:t xml:space="preserve"> polineuropatijos, sukeliančios </w:t>
      </w:r>
      <w:proofErr w:type="spellStart"/>
      <w:r>
        <w:rPr>
          <w:rFonts w:ascii="Times New Roman" w:eastAsia="Calibri" w:hAnsi="Times New Roman" w:cs="Times New Roman"/>
          <w:color w:val="333333"/>
        </w:rPr>
        <w:t>paresteziją</w:t>
      </w:r>
      <w:proofErr w:type="spellEnd"/>
      <w:r>
        <w:rPr>
          <w:rFonts w:ascii="Times New Roman" w:eastAsia="Calibri" w:hAnsi="Times New Roman" w:cs="Times New Roman"/>
          <w:color w:val="333333"/>
        </w:rPr>
        <w:t xml:space="preserve">, </w:t>
      </w:r>
      <w:proofErr w:type="spellStart"/>
      <w:r>
        <w:rPr>
          <w:rFonts w:ascii="Times New Roman" w:eastAsia="Calibri" w:hAnsi="Times New Roman" w:cs="Times New Roman"/>
          <w:color w:val="333333"/>
        </w:rPr>
        <w:t>hipesteziją</w:t>
      </w:r>
      <w:proofErr w:type="spellEnd"/>
      <w:r>
        <w:rPr>
          <w:rFonts w:ascii="Times New Roman" w:eastAsia="Calibri" w:hAnsi="Times New Roman" w:cs="Times New Roman"/>
          <w:color w:val="333333"/>
        </w:rPr>
        <w:t xml:space="preserve">, </w:t>
      </w:r>
      <w:proofErr w:type="spellStart"/>
      <w:r>
        <w:rPr>
          <w:rFonts w:ascii="Times New Roman" w:eastAsia="Calibri" w:hAnsi="Times New Roman" w:cs="Times New Roman"/>
          <w:color w:val="333333"/>
        </w:rPr>
        <w:t>dizesteziją</w:t>
      </w:r>
      <w:proofErr w:type="spellEnd"/>
      <w:r>
        <w:rPr>
          <w:rFonts w:ascii="Times New Roman" w:eastAsia="Calibri" w:hAnsi="Times New Roman" w:cs="Times New Roman"/>
          <w:color w:val="333333"/>
        </w:rPr>
        <w:t xml:space="preserve"> ar silpnumą, atvejų. </w:t>
      </w:r>
      <w:proofErr w:type="spellStart"/>
      <w:r>
        <w:rPr>
          <w:rFonts w:ascii="Times New Roman" w:eastAsia="Calibri" w:hAnsi="Times New Roman" w:cs="Times New Roman"/>
          <w:color w:val="333333"/>
        </w:rPr>
        <w:t>Levofloksacinu</w:t>
      </w:r>
      <w:proofErr w:type="spellEnd"/>
      <w:r>
        <w:rPr>
          <w:rFonts w:ascii="Times New Roman" w:eastAsia="Calibri" w:hAnsi="Times New Roman" w:cs="Times New Roman"/>
          <w:color w:val="333333"/>
        </w:rPr>
        <w:t xml:space="preserve"> gydomiems pacientams reikia patarti, kad, pasireiškus neuropatijos simptomams, tokiems kaip skausmas, deginimas, perštėjimas, nutirpimas ar silpnumas, prieš tęsiant gydymą, reikia pranešti gydytojui, kad neišsivystytų galimai negrįžtamas sutrikimas (žr. 4.8 skyrių).</w:t>
      </w:r>
    </w:p>
    <w:p w14:paraId="2C7485A6" w14:textId="77777777" w:rsidR="00B66E7F" w:rsidRDefault="00B66E7F">
      <w:pPr>
        <w:widowControl w:val="0"/>
        <w:ind w:left="0" w:firstLine="0"/>
        <w:rPr>
          <w:rFonts w:ascii="Times New Roman" w:eastAsia="Calibri" w:hAnsi="Times New Roman" w:cs="Times New Roman"/>
          <w:color w:val="333333"/>
        </w:rPr>
      </w:pPr>
    </w:p>
    <w:p w14:paraId="0D37FA83" w14:textId="77777777" w:rsidR="00B66E7F" w:rsidRDefault="004B0A9C">
      <w:pPr>
        <w:widowControl w:val="0"/>
        <w:tabs>
          <w:tab w:val="left" w:pos="567"/>
          <w:tab w:val="center" w:pos="4535"/>
        </w:tabs>
        <w:rPr>
          <w:rFonts w:ascii="Times New Roman" w:eastAsia="Calibri" w:hAnsi="Times New Roman" w:cs="Times New Roman"/>
          <w:i/>
        </w:rPr>
      </w:pPr>
      <w:r>
        <w:rPr>
          <w:rFonts w:ascii="Times New Roman" w:eastAsia="Calibri" w:hAnsi="Times New Roman" w:cs="Times New Roman"/>
          <w:i/>
        </w:rPr>
        <w:t>Kepenų, tulžies pūslės ir latakų sutrikimai</w:t>
      </w:r>
    </w:p>
    <w:p w14:paraId="379238D3"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gydomiems pacientams, ypač sergantiems sunkia liga, pvz., sepsiu, buvo kepenų nekrozės ir net mirtino kepenų nepakankamumo atvejų (žr. 4.8 skyrių). Pacientui reikia patarti, kad atsiradus kepenų ligos požymių ir simptomų, tokių kaip anoreksija, gelta, šlapimo patamsėjimas, niežėjimas ar pilvo jautrumas, reikia nutraukti gydymą ir kreiptis į savo gydytoją.</w:t>
      </w:r>
    </w:p>
    <w:p w14:paraId="7F9ACA32" w14:textId="77777777" w:rsidR="00B66E7F" w:rsidRDefault="00B66E7F">
      <w:pPr>
        <w:widowControl w:val="0"/>
        <w:ind w:left="0" w:firstLine="0"/>
        <w:rPr>
          <w:rFonts w:ascii="Times New Roman" w:eastAsia="Calibri" w:hAnsi="Times New Roman" w:cs="Times New Roman"/>
        </w:rPr>
      </w:pPr>
    </w:p>
    <w:p w14:paraId="704BCE4E"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Generalizuotos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miastenijos</w:t>
      </w:r>
      <w:proofErr w:type="spellEnd"/>
      <w:r>
        <w:rPr>
          <w:rFonts w:ascii="Times New Roman" w:eastAsia="Calibri" w:hAnsi="Times New Roman" w:cs="Times New Roman"/>
          <w:i/>
        </w:rPr>
        <w:t xml:space="preserve"> paūmėjimas</w:t>
      </w:r>
    </w:p>
    <w:p w14:paraId="27368724"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Fluorochinolonai</w:t>
      </w:r>
      <w:proofErr w:type="spellEnd"/>
      <w:r>
        <w:rPr>
          <w:rFonts w:ascii="Times New Roman" w:eastAsia="Calibri" w:hAnsi="Times New Roman" w:cs="Times New Roman"/>
        </w:rPr>
        <w:t xml:space="preserve">, įskaitant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 xml:space="preserve">, sukelia nervo ir raumens jungtį blokuojantį poveikį ir gali sustiprinti raumenų silpnumą </w:t>
      </w:r>
      <w:proofErr w:type="spellStart"/>
      <w:r>
        <w:rPr>
          <w:rFonts w:ascii="Times New Roman" w:eastAsia="Calibri" w:hAnsi="Times New Roman" w:cs="Times New Roman"/>
        </w:rPr>
        <w:t>generalizuota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miastenija</w:t>
      </w:r>
      <w:proofErr w:type="spellEnd"/>
      <w:r>
        <w:rPr>
          <w:rFonts w:ascii="Times New Roman" w:eastAsia="Calibri" w:hAnsi="Times New Roman" w:cs="Times New Roman"/>
        </w:rPr>
        <w:t xml:space="preserve"> sergantiems pacientams. Po vaistinio preparato pasirodymo rinkoje gauta pranešimų apie </w:t>
      </w:r>
      <w:proofErr w:type="spellStart"/>
      <w:r>
        <w:rPr>
          <w:rFonts w:ascii="Times New Roman" w:eastAsia="Calibri" w:hAnsi="Times New Roman" w:cs="Times New Roman"/>
        </w:rPr>
        <w:t>generalizuota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miastenija</w:t>
      </w:r>
      <w:proofErr w:type="spellEnd"/>
      <w:r>
        <w:rPr>
          <w:rFonts w:ascii="Times New Roman" w:eastAsia="Calibri" w:hAnsi="Times New Roman" w:cs="Times New Roman"/>
        </w:rPr>
        <w:t xml:space="preserve"> sergantiems pacientams atsiradusias su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vartojimu susijusias sunkias nepageidaujamas reakcijas (buvo mirties bei būtinybės taikyti dirbtinę ventiliaciją atvejų). Pacientams, sergantiems </w:t>
      </w:r>
      <w:proofErr w:type="spellStart"/>
      <w:r>
        <w:rPr>
          <w:rFonts w:ascii="Times New Roman" w:eastAsia="Calibri" w:hAnsi="Times New Roman" w:cs="Times New Roman"/>
        </w:rPr>
        <w:t>generalizuota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miastenija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vartoti nerekomenduojama.</w:t>
      </w:r>
    </w:p>
    <w:p w14:paraId="71EB2CD8" w14:textId="77777777" w:rsidR="00B66E7F" w:rsidRDefault="00B66E7F">
      <w:pPr>
        <w:widowControl w:val="0"/>
        <w:ind w:left="0" w:firstLine="0"/>
        <w:rPr>
          <w:rFonts w:ascii="Times New Roman" w:eastAsia="Calibri" w:hAnsi="Times New Roman" w:cs="Times New Roman"/>
          <w:i/>
        </w:rPr>
      </w:pPr>
    </w:p>
    <w:p w14:paraId="66244038"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Regėjimo sutrikimai</w:t>
      </w:r>
    </w:p>
    <w:p w14:paraId="17C097F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Jei sutrinka regėjimas arba pasireiškia kitoks poveikis akims, reikia nedelsiant kreiptis į akių ligų specialistą (žr. 4.7 ir 4.8 skyrius).</w:t>
      </w:r>
    </w:p>
    <w:p w14:paraId="52927642" w14:textId="77777777" w:rsidR="00B66E7F" w:rsidRDefault="00B66E7F">
      <w:pPr>
        <w:widowControl w:val="0"/>
        <w:ind w:left="0" w:firstLine="0"/>
        <w:rPr>
          <w:rFonts w:ascii="Times New Roman" w:eastAsia="Calibri" w:hAnsi="Times New Roman" w:cs="Times New Roman"/>
        </w:rPr>
      </w:pPr>
    </w:p>
    <w:p w14:paraId="57CF9D2A"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Superinfekcija</w:t>
      </w:r>
      <w:proofErr w:type="spellEnd"/>
    </w:p>
    <w:p w14:paraId="52CD304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(ypač ilgai), organizme gali padaugėti nejautrių mikroorganizmų. Jei gydymo metu pasireiškia </w:t>
      </w:r>
      <w:proofErr w:type="spellStart"/>
      <w:r>
        <w:rPr>
          <w:rFonts w:ascii="Times New Roman" w:eastAsia="Calibri" w:hAnsi="Times New Roman" w:cs="Times New Roman"/>
        </w:rPr>
        <w:t>superinfekcija</w:t>
      </w:r>
      <w:proofErr w:type="spellEnd"/>
      <w:r>
        <w:rPr>
          <w:rFonts w:ascii="Times New Roman" w:eastAsia="Calibri" w:hAnsi="Times New Roman" w:cs="Times New Roman"/>
        </w:rPr>
        <w:t>, būtina pradėti tinkamą gydymą.</w:t>
      </w:r>
    </w:p>
    <w:p w14:paraId="24C1A301" w14:textId="77777777" w:rsidR="00B66E7F" w:rsidRDefault="00B66E7F">
      <w:pPr>
        <w:widowControl w:val="0"/>
        <w:ind w:left="0" w:firstLine="0"/>
        <w:rPr>
          <w:rFonts w:ascii="Times New Roman" w:eastAsia="Calibri" w:hAnsi="Times New Roman" w:cs="Times New Roman"/>
          <w:b/>
        </w:rPr>
      </w:pPr>
    </w:p>
    <w:p w14:paraId="33973255"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Poveikis laboratorinių tyrimų rodmenims</w:t>
      </w:r>
    </w:p>
    <w:p w14:paraId="4A72BFF8"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vartojančių pacientų </w:t>
      </w:r>
      <w:proofErr w:type="spellStart"/>
      <w:r>
        <w:rPr>
          <w:rFonts w:ascii="Times New Roman" w:eastAsia="Calibri" w:hAnsi="Times New Roman" w:cs="Times New Roman"/>
        </w:rPr>
        <w:t>opiatų</w:t>
      </w:r>
      <w:proofErr w:type="spellEnd"/>
      <w:r>
        <w:rPr>
          <w:rFonts w:ascii="Times New Roman" w:eastAsia="Calibri" w:hAnsi="Times New Roman" w:cs="Times New Roman"/>
        </w:rPr>
        <w:t xml:space="preserve"> nustatymo šlapime tyrimo rezultatai gali būti tariamai teigiami. Teigiamą </w:t>
      </w:r>
      <w:proofErr w:type="spellStart"/>
      <w:r>
        <w:rPr>
          <w:rFonts w:ascii="Times New Roman" w:eastAsia="Calibri" w:hAnsi="Times New Roman" w:cs="Times New Roman"/>
        </w:rPr>
        <w:t>opiatų</w:t>
      </w:r>
      <w:proofErr w:type="spellEnd"/>
      <w:r>
        <w:rPr>
          <w:rFonts w:ascii="Times New Roman" w:eastAsia="Calibri" w:hAnsi="Times New Roman" w:cs="Times New Roman"/>
        </w:rPr>
        <w:t xml:space="preserve"> nustatymo rezultatą gali reikėti patvirtinti labiau specifiniu metodu.</w:t>
      </w:r>
    </w:p>
    <w:p w14:paraId="2F3B65CF" w14:textId="77777777" w:rsidR="00B66E7F" w:rsidRDefault="00B66E7F">
      <w:pPr>
        <w:widowControl w:val="0"/>
        <w:ind w:left="0" w:firstLine="0"/>
        <w:rPr>
          <w:rFonts w:ascii="Times New Roman" w:eastAsia="Calibri" w:hAnsi="Times New Roman" w:cs="Times New Roman"/>
        </w:rPr>
      </w:pPr>
    </w:p>
    <w:p w14:paraId="14BD9270"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gali slopinti </w:t>
      </w:r>
      <w:proofErr w:type="spellStart"/>
      <w:r>
        <w:rPr>
          <w:rFonts w:ascii="Times New Roman" w:eastAsia="Calibri" w:hAnsi="Times New Roman" w:cs="Times New Roman"/>
          <w:i/>
        </w:rPr>
        <w:t>Mycobacterium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tuberculosis</w:t>
      </w:r>
      <w:proofErr w:type="spellEnd"/>
      <w:r>
        <w:rPr>
          <w:rFonts w:ascii="Times New Roman" w:eastAsia="Calibri" w:hAnsi="Times New Roman" w:cs="Times New Roman"/>
        </w:rPr>
        <w:t xml:space="preserve"> augimą, todėl bakteriologinio tuberkuliozės </w:t>
      </w:r>
      <w:r>
        <w:rPr>
          <w:rFonts w:ascii="Times New Roman" w:eastAsia="Calibri" w:hAnsi="Times New Roman" w:cs="Times New Roman"/>
        </w:rPr>
        <w:lastRenderedPageBreak/>
        <w:t>diagnozavimo tyrimo rezultatai gali būti tariamai neigiami.</w:t>
      </w:r>
    </w:p>
    <w:p w14:paraId="47A79D2B" w14:textId="77777777" w:rsidR="00B66E7F" w:rsidRDefault="00B66E7F">
      <w:pPr>
        <w:widowControl w:val="0"/>
        <w:ind w:left="0" w:firstLine="0"/>
        <w:rPr>
          <w:rFonts w:ascii="Times New Roman" w:eastAsia="Calibri" w:hAnsi="Times New Roman" w:cs="Times New Roman"/>
        </w:rPr>
      </w:pPr>
    </w:p>
    <w:p w14:paraId="0445433B" w14:textId="77777777" w:rsidR="00B66E7F" w:rsidRDefault="004B0A9C">
      <w:pPr>
        <w:widowControl w:val="0"/>
        <w:ind w:left="0" w:firstLine="0"/>
        <w:rPr>
          <w:rFonts w:ascii="Times New Roman" w:eastAsia="Calibri" w:hAnsi="Times New Roman" w:cs="Times New Roman"/>
          <w:i/>
          <w:iCs/>
        </w:rPr>
      </w:pPr>
      <w:r>
        <w:rPr>
          <w:rFonts w:ascii="Times New Roman" w:eastAsia="Calibri" w:hAnsi="Times New Roman" w:cs="Times New Roman"/>
          <w:i/>
          <w:iCs/>
        </w:rPr>
        <w:t>Ūminis pankreatitas</w:t>
      </w:r>
    </w:p>
    <w:p w14:paraId="7030E24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Pacientams, vartojantiems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 xml:space="preserve">, gali pasireikšti ūminis pankreatitas. Pacientus reikia informuoti apie būdingus ūminio pankreatito simptomus. Pacientai, jaučiantys pykinimą, negalavimą, diskomfortą pilve, ūmų pilvo skausmą ar vėmimą, turi būti nedelsiant ištirti. Įtarus ūminį pankreatitą,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vartojimą reikia nutraukti; jei patvirtinama,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vėl pradėti vartoti negalima. Pacientams, kuriems yra buvęs pankreatitas, reikia skirti atsargiai (žr. 4.8 skyrių).</w:t>
      </w:r>
    </w:p>
    <w:p w14:paraId="1E65D8AC" w14:textId="77777777" w:rsidR="00B66E7F" w:rsidRDefault="00B66E7F">
      <w:pPr>
        <w:widowControl w:val="0"/>
        <w:ind w:left="0" w:firstLine="0"/>
        <w:rPr>
          <w:rFonts w:ascii="Times New Roman" w:eastAsia="Calibri" w:hAnsi="Times New Roman" w:cs="Times New Roman"/>
        </w:rPr>
      </w:pPr>
    </w:p>
    <w:p w14:paraId="44360358" w14:textId="77777777" w:rsidR="00B66E7F" w:rsidRDefault="004B0A9C">
      <w:pPr>
        <w:widowControl w:val="0"/>
        <w:ind w:left="0" w:firstLine="0"/>
        <w:rPr>
          <w:rFonts w:ascii="Times New Roman" w:eastAsia="Calibri" w:hAnsi="Times New Roman" w:cs="Times New Roman"/>
          <w:lang w:val="sl-SI"/>
        </w:rPr>
      </w:pPr>
      <w:r>
        <w:rPr>
          <w:rFonts w:ascii="Times New Roman" w:eastAsia="Calibri" w:hAnsi="Times New Roman" w:cs="Times New Roman"/>
          <w:lang w:val="sl-SI"/>
        </w:rPr>
        <w:t>Kraujo sutrikimai</w:t>
      </w:r>
    </w:p>
    <w:p w14:paraId="672B1E09" w14:textId="77777777" w:rsidR="00B66E7F" w:rsidRDefault="004B0A9C">
      <w:pPr>
        <w:widowControl w:val="0"/>
        <w:ind w:left="0" w:firstLine="0"/>
        <w:rPr>
          <w:rFonts w:ascii="Times New Roman" w:eastAsia="Calibri" w:hAnsi="Times New Roman" w:cs="Times New Roman"/>
          <w:lang w:val="sl-SI"/>
        </w:rPr>
      </w:pPr>
      <w:r>
        <w:rPr>
          <w:rFonts w:ascii="Times New Roman" w:eastAsia="Calibri" w:hAnsi="Times New Roman" w:cs="Times New Roman"/>
          <w:lang w:val="sl-SI"/>
        </w:rPr>
        <w:t>Gydymo levofloksacinu metu gali išsivystyti kaulų čiulpų nepakankamumas, įskaitant leukopeniją, neutropeniją, pancitopeniją, hemolizinę anemiją, trombocitopeniją, aplazinę anemiją arba agranulocitozę (žr. 4.8 skyrių). Įtarus bet kurį iš šių kraujo sutrikimų, reikia stebėti kraujo ląstelių skaičių. Atsiradus neįprastiems rodmenims, reikia apsvarstyti gydymo levofloksacinu nutraukimą.</w:t>
      </w:r>
    </w:p>
    <w:p w14:paraId="7C2C1BA7" w14:textId="77777777" w:rsidR="00B66E7F" w:rsidRDefault="00B66E7F">
      <w:pPr>
        <w:widowControl w:val="0"/>
        <w:ind w:left="0" w:firstLine="0"/>
        <w:rPr>
          <w:rFonts w:ascii="Times New Roman" w:eastAsia="Calibri" w:hAnsi="Times New Roman" w:cs="Times New Roman"/>
        </w:rPr>
      </w:pPr>
    </w:p>
    <w:p w14:paraId="432DD47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Šio vaistinio preparato sudėtyje yra dažiklio saulėlydžio geltonojo FCF (E110), kuris gali sukelti alerginių reakcijų.</w:t>
      </w:r>
    </w:p>
    <w:p w14:paraId="503C0024" w14:textId="77777777" w:rsidR="00B66E7F" w:rsidRDefault="00B66E7F">
      <w:pPr>
        <w:widowControl w:val="0"/>
        <w:ind w:left="0" w:firstLine="0"/>
        <w:rPr>
          <w:rFonts w:ascii="Times New Roman" w:eastAsia="Calibri" w:hAnsi="Times New Roman" w:cs="Times New Roman"/>
        </w:rPr>
      </w:pPr>
    </w:p>
    <w:p w14:paraId="28DE400B"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4.5</w:t>
      </w:r>
      <w:r>
        <w:rPr>
          <w:rFonts w:ascii="Times New Roman" w:eastAsia="Calibri" w:hAnsi="Times New Roman" w:cs="Times New Roman"/>
          <w:b/>
          <w:kern w:val="28"/>
        </w:rPr>
        <w:tab/>
        <w:t>Sąveika su kitais vaistiniais preparatais ir kitokia sąveika</w:t>
      </w:r>
    </w:p>
    <w:p w14:paraId="714BAD1A" w14:textId="77777777" w:rsidR="00B66E7F" w:rsidRDefault="00B66E7F">
      <w:pPr>
        <w:widowControl w:val="0"/>
        <w:ind w:left="0" w:firstLine="0"/>
        <w:rPr>
          <w:rFonts w:ascii="Times New Roman" w:eastAsia="Calibri" w:hAnsi="Times New Roman" w:cs="Times New Roman"/>
        </w:rPr>
      </w:pPr>
    </w:p>
    <w:p w14:paraId="7F3CA6BE"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 xml:space="preserve">Kitų vaistinių preparatų poveikis </w:t>
      </w:r>
      <w:proofErr w:type="spellStart"/>
      <w:r>
        <w:rPr>
          <w:rFonts w:ascii="Times New Roman" w:eastAsia="Calibri" w:hAnsi="Times New Roman" w:cs="Times New Roman"/>
          <w:u w:val="single"/>
        </w:rPr>
        <w:t>levofloksacinui</w:t>
      </w:r>
      <w:proofErr w:type="spellEnd"/>
    </w:p>
    <w:p w14:paraId="54D5C13B" w14:textId="77777777" w:rsidR="00B66E7F" w:rsidRDefault="00B66E7F">
      <w:pPr>
        <w:widowControl w:val="0"/>
        <w:ind w:left="0" w:firstLine="0"/>
        <w:rPr>
          <w:rFonts w:ascii="Times New Roman" w:eastAsia="Calibri" w:hAnsi="Times New Roman" w:cs="Times New Roman"/>
          <w:i/>
        </w:rPr>
      </w:pPr>
    </w:p>
    <w:p w14:paraId="2762D82A"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 xml:space="preserve">Geležies druskos, cinko druskos, </w:t>
      </w:r>
      <w:proofErr w:type="spellStart"/>
      <w:r>
        <w:rPr>
          <w:rFonts w:ascii="Times New Roman" w:eastAsia="Calibri" w:hAnsi="Times New Roman" w:cs="Times New Roman"/>
          <w:i/>
        </w:rPr>
        <w:t>antacidiniai</w:t>
      </w:r>
      <w:proofErr w:type="spellEnd"/>
      <w:r>
        <w:rPr>
          <w:rFonts w:ascii="Times New Roman" w:eastAsia="Calibri" w:hAnsi="Times New Roman" w:cs="Times New Roman"/>
          <w:i/>
        </w:rPr>
        <w:t xml:space="preserve"> preparatai, kurių sudėtyje</w:t>
      </w:r>
      <w:r>
        <w:rPr>
          <w:rFonts w:ascii="Times New Roman" w:eastAsia="Calibri" w:hAnsi="Times New Roman" w:cs="Times New Roman"/>
          <w:b/>
          <w:i/>
        </w:rPr>
        <w:t xml:space="preserve"> </w:t>
      </w:r>
      <w:r>
        <w:rPr>
          <w:rFonts w:ascii="Times New Roman" w:eastAsia="Calibri" w:hAnsi="Times New Roman" w:cs="Times New Roman"/>
          <w:i/>
        </w:rPr>
        <w:t xml:space="preserve">yra magnio arba aliuminio, </w:t>
      </w:r>
      <w:proofErr w:type="spellStart"/>
      <w:r>
        <w:rPr>
          <w:rFonts w:ascii="Times New Roman" w:eastAsia="Calibri" w:hAnsi="Times New Roman" w:cs="Times New Roman"/>
          <w:i/>
        </w:rPr>
        <w:t>didanozinas</w:t>
      </w:r>
      <w:proofErr w:type="spellEnd"/>
    </w:p>
    <w:p w14:paraId="160B940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Jei kartu su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tabletėmis vartojama geležies druskų, </w:t>
      </w:r>
      <w:proofErr w:type="spellStart"/>
      <w:r>
        <w:rPr>
          <w:rFonts w:ascii="Times New Roman" w:eastAsia="Calibri" w:hAnsi="Times New Roman" w:cs="Times New Roman"/>
        </w:rPr>
        <w:t>antacidinių</w:t>
      </w:r>
      <w:proofErr w:type="spellEnd"/>
      <w:r>
        <w:rPr>
          <w:rFonts w:ascii="Times New Roman" w:eastAsia="Calibri" w:hAnsi="Times New Roman" w:cs="Times New Roman"/>
        </w:rPr>
        <w:t xml:space="preserve"> preparatų, kurių sudėtyje yra magnio ar aliuminio, ar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(tik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formų, kuriose yra buferinės medžiagos, kurios sudėtyje yra aliuminio ar magnio),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absorbcija reikšmingai sumažėja. Kartu su </w:t>
      </w:r>
      <w:proofErr w:type="spellStart"/>
      <w:r>
        <w:rPr>
          <w:rFonts w:ascii="Times New Roman" w:eastAsia="Calibri" w:hAnsi="Times New Roman" w:cs="Times New Roman"/>
        </w:rPr>
        <w:t>multivitaminų</w:t>
      </w:r>
      <w:proofErr w:type="spellEnd"/>
      <w:r>
        <w:rPr>
          <w:rFonts w:ascii="Times New Roman" w:eastAsia="Calibri" w:hAnsi="Times New Roman" w:cs="Times New Roman"/>
        </w:rPr>
        <w:t xml:space="preserve"> preparatais, kuriuose yra cinko, vartojamų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absorbcija mažėja. Rekomenduojama tarp preparatų, kurių sudėtyje yra </w:t>
      </w:r>
      <w:proofErr w:type="spellStart"/>
      <w:r>
        <w:rPr>
          <w:rFonts w:ascii="Times New Roman" w:eastAsia="Calibri" w:hAnsi="Times New Roman" w:cs="Times New Roman"/>
        </w:rPr>
        <w:t>dvivalenčių</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trivalenčių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katijonų</w:t>
      </w:r>
      <w:proofErr w:type="spellEnd"/>
      <w:r>
        <w:rPr>
          <w:rFonts w:ascii="Times New Roman" w:eastAsia="Calibri" w:hAnsi="Times New Roman" w:cs="Times New Roman"/>
        </w:rPr>
        <w:t xml:space="preserve">, pvz., geležies druskų, cinko druskų, </w:t>
      </w:r>
      <w:proofErr w:type="spellStart"/>
      <w:r>
        <w:rPr>
          <w:rFonts w:ascii="Times New Roman" w:eastAsia="Calibri" w:hAnsi="Times New Roman" w:cs="Times New Roman"/>
        </w:rPr>
        <w:t>antacidinių</w:t>
      </w:r>
      <w:proofErr w:type="spellEnd"/>
      <w:r>
        <w:rPr>
          <w:rFonts w:ascii="Times New Roman" w:eastAsia="Calibri" w:hAnsi="Times New Roman" w:cs="Times New Roman"/>
        </w:rPr>
        <w:t xml:space="preserve"> vaistinių preparatų, kurių sudėtyje yra magnio arba aliuminio, ar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(tik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formų, kuriose yra buferinės medžiagos, kurios sudėtyje yra aliuminio ar magnio), ir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tablečių vartojimo (nepriklausomai nuo to, kurio preparato vartojama pirma) praeitų mažiausiai 2 valandos (žr. 4.2 skyrių). Kalcio druskų įtaka geriamojo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absorbcijai yra minimali.</w:t>
      </w:r>
    </w:p>
    <w:p w14:paraId="553AC967" w14:textId="77777777" w:rsidR="00B66E7F" w:rsidRDefault="00B66E7F">
      <w:pPr>
        <w:widowControl w:val="0"/>
        <w:ind w:left="0" w:firstLine="0"/>
        <w:rPr>
          <w:rFonts w:ascii="Times New Roman" w:eastAsia="Calibri" w:hAnsi="Times New Roman" w:cs="Times New Roman"/>
        </w:rPr>
      </w:pPr>
    </w:p>
    <w:p w14:paraId="4B4D4DBB"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Sukralfatas</w:t>
      </w:r>
      <w:proofErr w:type="spellEnd"/>
    </w:p>
    <w:p w14:paraId="6FABEC8D"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tablečių biologinis prieinamumas reikšmingai sumažėja, jei kartu vartojama </w:t>
      </w:r>
      <w:proofErr w:type="spellStart"/>
      <w:r>
        <w:rPr>
          <w:rFonts w:ascii="Times New Roman" w:eastAsia="Calibri" w:hAnsi="Times New Roman" w:cs="Times New Roman"/>
        </w:rPr>
        <w:t>sukralfato</w:t>
      </w:r>
      <w:proofErr w:type="spellEnd"/>
      <w:r>
        <w:rPr>
          <w:rFonts w:ascii="Times New Roman" w:eastAsia="Calibri" w:hAnsi="Times New Roman" w:cs="Times New Roman"/>
        </w:rPr>
        <w:t xml:space="preserve">. Jei pacientui reikia vartoti ir </w:t>
      </w:r>
      <w:proofErr w:type="spellStart"/>
      <w:r>
        <w:rPr>
          <w:rFonts w:ascii="Times New Roman" w:eastAsia="Calibri" w:hAnsi="Times New Roman" w:cs="Times New Roman"/>
        </w:rPr>
        <w:t>sukralfato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sukralfato</w:t>
      </w:r>
      <w:proofErr w:type="spellEnd"/>
      <w:r>
        <w:rPr>
          <w:rFonts w:ascii="Times New Roman" w:eastAsia="Calibri" w:hAnsi="Times New Roman" w:cs="Times New Roman"/>
        </w:rPr>
        <w:t xml:space="preserve"> geriausia vartoti praėjus 2 valandoms po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tablečių vartojimo (žr. 4.2 skyrių).</w:t>
      </w:r>
    </w:p>
    <w:p w14:paraId="319ED376" w14:textId="77777777" w:rsidR="00B66E7F" w:rsidRDefault="00B66E7F">
      <w:pPr>
        <w:widowControl w:val="0"/>
        <w:ind w:left="0" w:firstLine="0"/>
        <w:rPr>
          <w:rFonts w:ascii="Times New Roman" w:eastAsia="Calibri" w:hAnsi="Times New Roman" w:cs="Times New Roman"/>
        </w:rPr>
      </w:pPr>
    </w:p>
    <w:p w14:paraId="3523219F"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Teofilinas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fenbufenas</w:t>
      </w:r>
      <w:proofErr w:type="spellEnd"/>
      <w:r>
        <w:rPr>
          <w:rFonts w:ascii="Times New Roman" w:eastAsia="Calibri" w:hAnsi="Times New Roman" w:cs="Times New Roman"/>
          <w:i/>
        </w:rPr>
        <w:t xml:space="preserve"> arba panašūs nesteroidiniai vaistiniai preparatai nuo uždegimo</w:t>
      </w:r>
    </w:p>
    <w:p w14:paraId="1FCD9CB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Klinikinio tyrimo metu </w:t>
      </w:r>
      <w:proofErr w:type="spellStart"/>
      <w:r>
        <w:rPr>
          <w:rFonts w:ascii="Times New Roman" w:eastAsia="Calibri" w:hAnsi="Times New Roman" w:cs="Times New Roman"/>
        </w:rPr>
        <w:t>farmakokinetinės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teofilino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sąveikos nenustatyta. Vis dėlto, jei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preparatų vartojama kartu su </w:t>
      </w:r>
      <w:proofErr w:type="spellStart"/>
      <w:r>
        <w:rPr>
          <w:rFonts w:ascii="Times New Roman" w:eastAsia="Calibri" w:hAnsi="Times New Roman" w:cs="Times New Roman"/>
        </w:rPr>
        <w:t>teofilinu</w:t>
      </w:r>
      <w:proofErr w:type="spellEnd"/>
      <w:r>
        <w:rPr>
          <w:rFonts w:ascii="Times New Roman" w:eastAsia="Calibri" w:hAnsi="Times New Roman" w:cs="Times New Roman"/>
        </w:rPr>
        <w:t>, nesteroidiniais vaistiniais preparatais nuo uždegimo arba kitais traukulių slenkstį mažinančiais vaistiniais preparatais, traukulių slenkstis smegenyse gali labai sumažėti.</w:t>
      </w:r>
    </w:p>
    <w:p w14:paraId="2E02DF8B" w14:textId="77777777" w:rsidR="00B66E7F" w:rsidRDefault="00B66E7F">
      <w:pPr>
        <w:widowControl w:val="0"/>
        <w:ind w:left="0" w:firstLine="0"/>
        <w:rPr>
          <w:rFonts w:ascii="Times New Roman" w:eastAsia="Calibri" w:hAnsi="Times New Roman" w:cs="Times New Roman"/>
        </w:rPr>
      </w:pPr>
    </w:p>
    <w:p w14:paraId="3F46AC0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Kartu su </w:t>
      </w:r>
      <w:proofErr w:type="spellStart"/>
      <w:r>
        <w:rPr>
          <w:rFonts w:ascii="Times New Roman" w:eastAsia="Calibri" w:hAnsi="Times New Roman" w:cs="Times New Roman"/>
        </w:rPr>
        <w:t>fenbufenu</w:t>
      </w:r>
      <w:proofErr w:type="spellEnd"/>
      <w:r>
        <w:rPr>
          <w:rFonts w:ascii="Times New Roman" w:eastAsia="Calibri" w:hAnsi="Times New Roman" w:cs="Times New Roman"/>
        </w:rPr>
        <w:t xml:space="preserve"> vartojamo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koncentracija būna maždaug 13</w:t>
      </w:r>
      <w:r>
        <w:rPr>
          <w:rFonts w:ascii="Times New Roman" w:eastAsia="Calibri" w:hAnsi="Times New Roman" w:cs="Times New Roman"/>
        </w:rPr>
        <w:sym w:font="Symbol" w:char="F025"/>
      </w:r>
      <w:r>
        <w:rPr>
          <w:rFonts w:ascii="Times New Roman" w:eastAsia="Calibri" w:hAnsi="Times New Roman" w:cs="Times New Roman"/>
        </w:rPr>
        <w:t xml:space="preserve"> didesnė, negu vartojant vien tik jo.</w:t>
      </w:r>
    </w:p>
    <w:p w14:paraId="1541EB19" w14:textId="77777777" w:rsidR="00B66E7F" w:rsidRDefault="00B66E7F">
      <w:pPr>
        <w:widowControl w:val="0"/>
        <w:ind w:left="0" w:firstLine="0"/>
        <w:rPr>
          <w:rFonts w:ascii="Times New Roman" w:eastAsia="Calibri" w:hAnsi="Times New Roman" w:cs="Times New Roman"/>
        </w:rPr>
      </w:pPr>
    </w:p>
    <w:p w14:paraId="1CE4E92A"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Probenecidas</w:t>
      </w:r>
      <w:proofErr w:type="spellEnd"/>
      <w:r>
        <w:rPr>
          <w:rFonts w:ascii="Times New Roman" w:eastAsia="Calibri" w:hAnsi="Times New Roman" w:cs="Times New Roman"/>
          <w:i/>
        </w:rPr>
        <w:t xml:space="preserve"> ir </w:t>
      </w:r>
      <w:proofErr w:type="spellStart"/>
      <w:r>
        <w:rPr>
          <w:rFonts w:ascii="Times New Roman" w:eastAsia="Calibri" w:hAnsi="Times New Roman" w:cs="Times New Roman"/>
          <w:i/>
        </w:rPr>
        <w:t>cimetidinas</w:t>
      </w:r>
      <w:proofErr w:type="spellEnd"/>
    </w:p>
    <w:p w14:paraId="14D1A3E3"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Probenecidas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cimetidinas</w:t>
      </w:r>
      <w:proofErr w:type="spellEnd"/>
      <w:r>
        <w:rPr>
          <w:rFonts w:ascii="Times New Roman" w:eastAsia="Calibri" w:hAnsi="Times New Roman" w:cs="Times New Roman"/>
        </w:rPr>
        <w:t xml:space="preserve"> sukelia statistiškai reikšmingą poveikį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eliminacijai.</w:t>
      </w:r>
    </w:p>
    <w:p w14:paraId="4988F4B6"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Cimetidinas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probenecidas</w:t>
      </w:r>
      <w:proofErr w:type="spellEnd"/>
      <w:r>
        <w:rPr>
          <w:rFonts w:ascii="Times New Roman" w:eastAsia="Calibri" w:hAnsi="Times New Roman" w:cs="Times New Roman"/>
        </w:rPr>
        <w:t xml:space="preserve"> mažina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inkstų klirensą atitinkamai 24</w:t>
      </w:r>
      <w:r>
        <w:rPr>
          <w:rFonts w:ascii="Times New Roman" w:eastAsia="Calibri" w:hAnsi="Times New Roman" w:cs="Times New Roman"/>
        </w:rPr>
        <w:sym w:font="Symbol" w:char="F025"/>
      </w:r>
      <w:r>
        <w:rPr>
          <w:rFonts w:ascii="Times New Roman" w:eastAsia="Calibri" w:hAnsi="Times New Roman" w:cs="Times New Roman"/>
        </w:rPr>
        <w:t xml:space="preserve"> ir 34</w:t>
      </w:r>
      <w:r>
        <w:rPr>
          <w:rFonts w:ascii="Times New Roman" w:eastAsia="Calibri" w:hAnsi="Times New Roman" w:cs="Times New Roman"/>
        </w:rPr>
        <w:sym w:font="Symbol" w:char="F025"/>
      </w:r>
      <w:r>
        <w:rPr>
          <w:rFonts w:ascii="Times New Roman" w:eastAsia="Calibri" w:hAnsi="Times New Roman" w:cs="Times New Roman"/>
        </w:rPr>
        <w:t xml:space="preserve">, kadangi abu vaistiniai preparatai gali blokuoti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sekreciją inkstų kanalėliuose. Vis dėlto vartojant tirtas dozes, nustatytas statistiškai reikšmingas kinetikos pokytis neturėtų būti kliniškai reikšmingas.</w:t>
      </w:r>
    </w:p>
    <w:p w14:paraId="2620BB44" w14:textId="77777777" w:rsidR="00B66E7F" w:rsidRDefault="00B66E7F">
      <w:pPr>
        <w:widowControl w:val="0"/>
        <w:ind w:left="0" w:firstLine="0"/>
        <w:rPr>
          <w:rFonts w:ascii="Times New Roman" w:eastAsia="Calibri" w:hAnsi="Times New Roman" w:cs="Times New Roman"/>
        </w:rPr>
      </w:pPr>
    </w:p>
    <w:p w14:paraId="50BCEEAD"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vartoti kartu su vaistiniais preparatais, kurie sukelia poveikį inkstų kanalėlių sekrecijai, pvz., </w:t>
      </w:r>
      <w:proofErr w:type="spellStart"/>
      <w:r>
        <w:rPr>
          <w:rFonts w:ascii="Times New Roman" w:eastAsia="Calibri" w:hAnsi="Times New Roman" w:cs="Times New Roman"/>
        </w:rPr>
        <w:t>probenecidu</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cimetidinu</w:t>
      </w:r>
      <w:proofErr w:type="spellEnd"/>
      <w:r>
        <w:rPr>
          <w:rFonts w:ascii="Times New Roman" w:eastAsia="Calibri" w:hAnsi="Times New Roman" w:cs="Times New Roman"/>
        </w:rPr>
        <w:t>, būtina atsargiai, ypač jei yra inkstų funkcijos sutrikimas.</w:t>
      </w:r>
    </w:p>
    <w:p w14:paraId="7B1D4DEB" w14:textId="77777777" w:rsidR="00B66E7F" w:rsidRDefault="00B66E7F">
      <w:pPr>
        <w:widowControl w:val="0"/>
        <w:ind w:left="0" w:firstLine="0"/>
        <w:rPr>
          <w:rFonts w:ascii="Times New Roman" w:eastAsia="Calibri" w:hAnsi="Times New Roman" w:cs="Times New Roman"/>
        </w:rPr>
      </w:pPr>
    </w:p>
    <w:p w14:paraId="2E431FDE" w14:textId="77777777" w:rsidR="00B66E7F" w:rsidRDefault="004B0A9C">
      <w:pPr>
        <w:widowControl w:val="0"/>
        <w:tabs>
          <w:tab w:val="left" w:pos="567"/>
        </w:tabs>
        <w:ind w:left="0" w:firstLine="0"/>
        <w:jc w:val="both"/>
        <w:rPr>
          <w:rFonts w:ascii="Times New Roman" w:eastAsia="Calibri" w:hAnsi="Times New Roman" w:cs="Times New Roman"/>
          <w:i/>
        </w:rPr>
      </w:pPr>
      <w:r>
        <w:rPr>
          <w:rFonts w:ascii="Times New Roman" w:eastAsia="Calibri" w:hAnsi="Times New Roman" w:cs="Times New Roman"/>
          <w:i/>
        </w:rPr>
        <w:t>Kitokia svarbi informacija</w:t>
      </w:r>
    </w:p>
    <w:p w14:paraId="602A45EA" w14:textId="77777777" w:rsidR="00B66E7F" w:rsidRDefault="004B0A9C">
      <w:pPr>
        <w:widowControl w:val="0"/>
        <w:tabs>
          <w:tab w:val="left" w:pos="567"/>
        </w:tabs>
        <w:ind w:left="0" w:firstLine="0"/>
        <w:jc w:val="both"/>
        <w:rPr>
          <w:rFonts w:ascii="Times New Roman" w:eastAsia="Calibri" w:hAnsi="Times New Roman" w:cs="Times New Roman"/>
        </w:rPr>
      </w:pPr>
      <w:r>
        <w:rPr>
          <w:rFonts w:ascii="Times New Roman" w:eastAsia="Calibri" w:hAnsi="Times New Roman" w:cs="Times New Roman"/>
        </w:rPr>
        <w:t xml:space="preserve">Klinikinės farmakologijos tyrimai rodo, kad kartu su kalcio karbonatu, </w:t>
      </w:r>
      <w:proofErr w:type="spellStart"/>
      <w:r>
        <w:rPr>
          <w:rFonts w:ascii="Times New Roman" w:eastAsia="Calibri" w:hAnsi="Times New Roman" w:cs="Times New Roman"/>
        </w:rPr>
        <w:t>digoksinu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glibenklamidu</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ranitidinu</w:t>
      </w:r>
      <w:proofErr w:type="spellEnd"/>
      <w:r>
        <w:rPr>
          <w:rFonts w:ascii="Times New Roman" w:eastAsia="Calibri" w:hAnsi="Times New Roman" w:cs="Times New Roman"/>
        </w:rPr>
        <w:t xml:space="preserve"> vartojamo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farmakokinetika</w:t>
      </w:r>
      <w:proofErr w:type="spellEnd"/>
      <w:r>
        <w:rPr>
          <w:rFonts w:ascii="Times New Roman" w:eastAsia="Calibri" w:hAnsi="Times New Roman" w:cs="Times New Roman"/>
        </w:rPr>
        <w:t xml:space="preserve"> kliniškai reikšmingai nekinta.</w:t>
      </w:r>
    </w:p>
    <w:p w14:paraId="50C8F9AC" w14:textId="77777777" w:rsidR="00B66E7F" w:rsidRDefault="00B66E7F">
      <w:pPr>
        <w:widowControl w:val="0"/>
        <w:ind w:left="0" w:firstLine="0"/>
        <w:rPr>
          <w:rFonts w:ascii="Times New Roman" w:eastAsia="Calibri" w:hAnsi="Times New Roman" w:cs="Times New Roman"/>
          <w:i/>
        </w:rPr>
      </w:pPr>
    </w:p>
    <w:p w14:paraId="491F2941" w14:textId="77777777" w:rsidR="00B66E7F" w:rsidRDefault="004B0A9C">
      <w:pPr>
        <w:widowControl w:val="0"/>
        <w:ind w:left="0" w:firstLine="0"/>
        <w:rPr>
          <w:rFonts w:ascii="Times New Roman" w:eastAsia="Calibri" w:hAnsi="Times New Roman" w:cs="Times New Roman"/>
          <w:u w:val="single"/>
        </w:rPr>
      </w:pPr>
      <w:proofErr w:type="spellStart"/>
      <w:r>
        <w:rPr>
          <w:rFonts w:ascii="Times New Roman" w:eastAsia="Calibri" w:hAnsi="Times New Roman" w:cs="Times New Roman"/>
          <w:u w:val="single"/>
        </w:rPr>
        <w:t>Levofloksacino</w:t>
      </w:r>
      <w:proofErr w:type="spellEnd"/>
      <w:r>
        <w:rPr>
          <w:rFonts w:ascii="Times New Roman" w:eastAsia="Calibri" w:hAnsi="Times New Roman" w:cs="Times New Roman"/>
          <w:u w:val="single"/>
        </w:rPr>
        <w:t xml:space="preserve"> poveikis kitiems vaistiniams preparatams</w:t>
      </w:r>
    </w:p>
    <w:p w14:paraId="4B7E806C" w14:textId="77777777" w:rsidR="00B66E7F" w:rsidRDefault="00B66E7F">
      <w:pPr>
        <w:widowControl w:val="0"/>
        <w:ind w:left="0" w:firstLine="0"/>
        <w:rPr>
          <w:rFonts w:ascii="Times New Roman" w:eastAsia="Calibri" w:hAnsi="Times New Roman" w:cs="Times New Roman"/>
        </w:rPr>
      </w:pPr>
    </w:p>
    <w:p w14:paraId="4F1198F5"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Ciklosporinas</w:t>
      </w:r>
      <w:proofErr w:type="spellEnd"/>
    </w:p>
    <w:p w14:paraId="7125D42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Kartu su </w:t>
      </w:r>
      <w:proofErr w:type="spellStart"/>
      <w:r>
        <w:rPr>
          <w:rFonts w:ascii="Times New Roman" w:eastAsia="Calibri" w:hAnsi="Times New Roman" w:cs="Times New Roman"/>
        </w:rPr>
        <w:t>ciklosporinu</w:t>
      </w:r>
      <w:proofErr w:type="spellEnd"/>
      <w:r>
        <w:rPr>
          <w:rFonts w:ascii="Times New Roman" w:eastAsia="Calibri" w:hAnsi="Times New Roman" w:cs="Times New Roman"/>
        </w:rPr>
        <w:t xml:space="preserve"> vartojamo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pusinės eliminacijos laikas pailgėja 33</w:t>
      </w:r>
      <w:r>
        <w:rPr>
          <w:rFonts w:ascii="Times New Roman" w:eastAsia="Calibri" w:hAnsi="Times New Roman" w:cs="Times New Roman"/>
        </w:rPr>
        <w:sym w:font="Symbol" w:char="F025"/>
      </w:r>
      <w:r>
        <w:rPr>
          <w:rFonts w:ascii="Times New Roman" w:eastAsia="Calibri" w:hAnsi="Times New Roman" w:cs="Times New Roman"/>
        </w:rPr>
        <w:t>.</w:t>
      </w:r>
    </w:p>
    <w:p w14:paraId="5348E49D" w14:textId="77777777" w:rsidR="00B66E7F" w:rsidRDefault="00B66E7F">
      <w:pPr>
        <w:widowControl w:val="0"/>
        <w:ind w:left="0" w:firstLine="0"/>
        <w:rPr>
          <w:rFonts w:ascii="Times New Roman" w:eastAsia="Calibri" w:hAnsi="Times New Roman" w:cs="Times New Roman"/>
        </w:rPr>
      </w:pPr>
    </w:p>
    <w:p w14:paraId="2E772C09"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Vitamino K antagonistai</w:t>
      </w:r>
    </w:p>
    <w:p w14:paraId="2CE1164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Pacientams, kurie kartu vartojo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 xml:space="preserve"> ir vitamino K antagonistų, pvz., varfarino, buvo krešėjimo tyrimų (PL bei TNS) rodmenų padidėjimo ir (arba) kraujavimo, kuris gali būti sunkus, atvejų, todėl būtina stebėti vitamino K antagonistais gydomų pacientų kraujo krešėjimo tyrimus rodmenis (žr. 4.4 skyrių).</w:t>
      </w:r>
    </w:p>
    <w:p w14:paraId="5221A1A6" w14:textId="77777777" w:rsidR="00B66E7F" w:rsidRDefault="00B66E7F">
      <w:pPr>
        <w:widowControl w:val="0"/>
        <w:ind w:left="0" w:firstLine="0"/>
        <w:rPr>
          <w:rFonts w:ascii="Times New Roman" w:eastAsia="Calibri" w:hAnsi="Times New Roman" w:cs="Times New Roman"/>
        </w:rPr>
      </w:pPr>
    </w:p>
    <w:p w14:paraId="6F434C0C" w14:textId="77777777" w:rsidR="00B66E7F" w:rsidRDefault="004B0A9C">
      <w:pPr>
        <w:widowControl w:val="0"/>
        <w:autoSpaceDE w:val="0"/>
        <w:autoSpaceDN w:val="0"/>
        <w:adjustRightInd w:val="0"/>
        <w:ind w:left="0" w:firstLine="0"/>
        <w:rPr>
          <w:rFonts w:ascii="Times New Roman" w:eastAsia="Calibri" w:hAnsi="Times New Roman" w:cs="Times New Roman"/>
          <w:i/>
        </w:rPr>
      </w:pPr>
      <w:r>
        <w:rPr>
          <w:rFonts w:ascii="Times New Roman" w:eastAsia="Calibri" w:hAnsi="Times New Roman" w:cs="Times New Roman"/>
          <w:i/>
        </w:rPr>
        <w:t>Vaistiniai preparatai, ilginantys QT intervalą</w:t>
      </w:r>
    </w:p>
    <w:p w14:paraId="03C95409" w14:textId="77777777" w:rsidR="00B66E7F" w:rsidRDefault="004B0A9C">
      <w:pPr>
        <w:widowControl w:val="0"/>
        <w:autoSpaceDE w:val="0"/>
        <w:autoSpaceDN w:val="0"/>
        <w:adjustRightInd w:val="0"/>
        <w:ind w:left="0" w:firstLine="0"/>
        <w:rPr>
          <w:rFonts w:ascii="Times New Roman" w:eastAsia="Calibri" w:hAnsi="Times New Roman" w:cs="Times New Roman"/>
        </w:rPr>
      </w:pP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kaip ir kitokių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būtina atsargiai skirti pacientams, vartojantiems QT intervalą ilginančių vaistinių preparatų, pvz., IA ir III klasės </w:t>
      </w:r>
      <w:proofErr w:type="spellStart"/>
      <w:r>
        <w:rPr>
          <w:rFonts w:ascii="Times New Roman" w:eastAsia="Calibri" w:hAnsi="Times New Roman" w:cs="Times New Roman"/>
        </w:rPr>
        <w:t>antiaritminių</w:t>
      </w:r>
      <w:proofErr w:type="spellEnd"/>
      <w:r>
        <w:rPr>
          <w:rFonts w:ascii="Times New Roman" w:eastAsia="Calibri" w:hAnsi="Times New Roman" w:cs="Times New Roman"/>
        </w:rPr>
        <w:t xml:space="preserve"> vaistinių preparatų, </w:t>
      </w:r>
      <w:proofErr w:type="spellStart"/>
      <w:r>
        <w:rPr>
          <w:rFonts w:ascii="Times New Roman" w:eastAsia="Calibri" w:hAnsi="Times New Roman" w:cs="Times New Roman"/>
        </w:rPr>
        <w:t>triciklių</w:t>
      </w:r>
      <w:proofErr w:type="spellEnd"/>
      <w:r>
        <w:rPr>
          <w:rFonts w:ascii="Times New Roman" w:eastAsia="Calibri" w:hAnsi="Times New Roman" w:cs="Times New Roman"/>
        </w:rPr>
        <w:t xml:space="preserve"> antidepresantų, </w:t>
      </w:r>
      <w:proofErr w:type="spellStart"/>
      <w:r>
        <w:rPr>
          <w:rFonts w:ascii="Times New Roman" w:eastAsia="Calibri" w:hAnsi="Times New Roman" w:cs="Times New Roman"/>
        </w:rPr>
        <w:t>makrolidų</w:t>
      </w:r>
      <w:proofErr w:type="spellEnd"/>
      <w:r>
        <w:rPr>
          <w:rFonts w:ascii="Times New Roman" w:eastAsia="Calibri" w:hAnsi="Times New Roman" w:cs="Times New Roman"/>
        </w:rPr>
        <w:t>, vaistinių preparatų nuo psichozės (žr. 4.4 skyriaus poskyrį „QT intervalo pailgėjimas“).</w:t>
      </w:r>
    </w:p>
    <w:p w14:paraId="5DA9917E" w14:textId="77777777" w:rsidR="00B66E7F" w:rsidRDefault="00B66E7F">
      <w:pPr>
        <w:widowControl w:val="0"/>
        <w:ind w:left="0" w:firstLine="0"/>
        <w:rPr>
          <w:rFonts w:ascii="Times New Roman" w:eastAsia="Calibri" w:hAnsi="Times New Roman" w:cs="Times New Roman"/>
        </w:rPr>
      </w:pPr>
    </w:p>
    <w:p w14:paraId="4D3F7FC4" w14:textId="77777777" w:rsidR="00B66E7F" w:rsidRDefault="004B0A9C">
      <w:pPr>
        <w:widowControl w:val="0"/>
        <w:overflowPunct w:val="0"/>
        <w:autoSpaceDE w:val="0"/>
        <w:autoSpaceDN w:val="0"/>
        <w:adjustRightInd w:val="0"/>
        <w:ind w:left="0" w:firstLine="0"/>
        <w:textAlignment w:val="baseline"/>
        <w:outlineLvl w:val="5"/>
        <w:rPr>
          <w:rFonts w:ascii="Times New Roman" w:eastAsia="Calibri" w:hAnsi="Times New Roman" w:cs="Times New Roman"/>
          <w:i/>
        </w:rPr>
      </w:pPr>
      <w:r>
        <w:rPr>
          <w:rFonts w:ascii="Times New Roman" w:eastAsia="Calibri" w:hAnsi="Times New Roman" w:cs="Times New Roman"/>
          <w:i/>
        </w:rPr>
        <w:t>Kitokia svarbi informacija</w:t>
      </w:r>
    </w:p>
    <w:p w14:paraId="181558C0"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Farmakokinetinės</w:t>
      </w:r>
      <w:proofErr w:type="spellEnd"/>
      <w:r>
        <w:rPr>
          <w:rFonts w:ascii="Times New Roman" w:eastAsia="Calibri" w:hAnsi="Times New Roman" w:cs="Times New Roman"/>
        </w:rPr>
        <w:t xml:space="preserve"> sąveikos tyrimo metu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poveikio </w:t>
      </w:r>
      <w:proofErr w:type="spellStart"/>
      <w:r>
        <w:rPr>
          <w:rFonts w:ascii="Times New Roman" w:eastAsia="Calibri" w:hAnsi="Times New Roman" w:cs="Times New Roman"/>
        </w:rPr>
        <w:t>teofilino</w:t>
      </w:r>
      <w:proofErr w:type="spellEnd"/>
      <w:r>
        <w:rPr>
          <w:rFonts w:ascii="Times New Roman" w:eastAsia="Calibri" w:hAnsi="Times New Roman" w:cs="Times New Roman"/>
        </w:rPr>
        <w:t xml:space="preserve"> (kuris yra bandomasis CYP1A2 substratas) farmakokinetikai nesukėlė. Tai rodo, kad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nėra CYP1A2 inhibitorius.</w:t>
      </w:r>
    </w:p>
    <w:p w14:paraId="05FA695D" w14:textId="77777777" w:rsidR="00B66E7F" w:rsidRDefault="00B66E7F">
      <w:pPr>
        <w:widowControl w:val="0"/>
        <w:ind w:left="0" w:firstLine="0"/>
        <w:rPr>
          <w:rFonts w:ascii="Times New Roman" w:eastAsia="Calibri" w:hAnsi="Times New Roman" w:cs="Times New Roman"/>
          <w:i/>
        </w:rPr>
      </w:pPr>
    </w:p>
    <w:p w14:paraId="72A8BD52"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Kitokia sąveika</w:t>
      </w:r>
    </w:p>
    <w:p w14:paraId="4E73D6E5" w14:textId="77777777" w:rsidR="00B66E7F" w:rsidRDefault="00B66E7F">
      <w:pPr>
        <w:widowControl w:val="0"/>
        <w:ind w:left="0" w:firstLine="0"/>
        <w:rPr>
          <w:rFonts w:ascii="Times New Roman" w:eastAsia="Calibri" w:hAnsi="Times New Roman" w:cs="Times New Roman"/>
          <w:i/>
        </w:rPr>
      </w:pPr>
    </w:p>
    <w:p w14:paraId="4D07DC71"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Maistas</w:t>
      </w:r>
    </w:p>
    <w:p w14:paraId="41A0BF4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Kliniškai reikšmingos sąveikos su maistu nebūna.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tablečių galima vartoti neatsižvelgiant į valgymo laiką.</w:t>
      </w:r>
    </w:p>
    <w:p w14:paraId="4ED7EE86" w14:textId="77777777" w:rsidR="00B66E7F" w:rsidRDefault="00B66E7F">
      <w:pPr>
        <w:widowControl w:val="0"/>
        <w:ind w:left="0" w:firstLine="0"/>
        <w:rPr>
          <w:rFonts w:ascii="Times New Roman" w:eastAsia="Calibri" w:hAnsi="Times New Roman" w:cs="Times New Roman"/>
        </w:rPr>
      </w:pPr>
    </w:p>
    <w:p w14:paraId="4CE666B1"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4.6</w:t>
      </w:r>
      <w:r>
        <w:rPr>
          <w:rFonts w:ascii="Times New Roman" w:eastAsia="Calibri" w:hAnsi="Times New Roman" w:cs="Times New Roman"/>
          <w:b/>
          <w:kern w:val="28"/>
        </w:rPr>
        <w:tab/>
        <w:t>Vaisingumas, nėštumo ir žindymo laikotarpis</w:t>
      </w:r>
    </w:p>
    <w:p w14:paraId="3DFE703D" w14:textId="77777777" w:rsidR="00B66E7F" w:rsidRDefault="00B66E7F">
      <w:pPr>
        <w:widowControl w:val="0"/>
        <w:ind w:left="0" w:firstLine="0"/>
        <w:rPr>
          <w:rFonts w:ascii="Times New Roman" w:eastAsia="Calibri" w:hAnsi="Times New Roman" w:cs="Times New Roman"/>
        </w:rPr>
      </w:pPr>
    </w:p>
    <w:p w14:paraId="6524A920"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Nėštumas</w:t>
      </w:r>
    </w:p>
    <w:p w14:paraId="4A79301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Duomenų apie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vartojimą nėštumo metu yra nedaug. Su gyvūnais atlikti tyrimai tiesioginio ar netiesioginio kenksmingo poveikio reprodukcijai neparodė (žr. 5.3 skyrių). Kadangi tyrimų su žmonėmis duomenų nėra ir eksperimentinių tyrimų metu buvo nustatyta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sukeliamos augančio organizmo svorį laikančių kremzlių pažaidos rizika, nėščių moterų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gydyti negalima (žr. 4.3 ir 5.3 skyrius).</w:t>
      </w:r>
    </w:p>
    <w:p w14:paraId="263647FC" w14:textId="77777777" w:rsidR="00B66E7F" w:rsidRDefault="00B66E7F">
      <w:pPr>
        <w:widowControl w:val="0"/>
        <w:ind w:left="0" w:firstLine="0"/>
        <w:rPr>
          <w:rFonts w:ascii="Times New Roman" w:eastAsia="Calibri" w:hAnsi="Times New Roman" w:cs="Times New Roman"/>
        </w:rPr>
      </w:pPr>
    </w:p>
    <w:p w14:paraId="0B74446D" w14:textId="77777777" w:rsidR="00B66E7F" w:rsidRDefault="004B0A9C">
      <w:pPr>
        <w:widowControl w:val="0"/>
        <w:ind w:left="0" w:firstLine="0"/>
        <w:outlineLvl w:val="3"/>
        <w:rPr>
          <w:rFonts w:ascii="Times New Roman" w:eastAsia="Calibri" w:hAnsi="Times New Roman" w:cs="Times New Roman"/>
          <w:i/>
        </w:rPr>
      </w:pPr>
      <w:r>
        <w:rPr>
          <w:rFonts w:ascii="Times New Roman" w:eastAsia="Calibri" w:hAnsi="Times New Roman" w:cs="Times New Roman"/>
          <w:i/>
        </w:rPr>
        <w:t>Žindymas</w:t>
      </w:r>
    </w:p>
    <w:p w14:paraId="0671ADB8"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žindančioms moterims vartoti draudžiama. Duomenų apie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išsiskyrimą į moters pieną nepakanka, tačiau kitų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į motinos pieną išsiskiria. Kadangi tyrimų su žmonėmis duomenų nėra ir eksperimentinių tyrimų metu buvo nustatyta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sukeliamos augančio organizmo svorį laikančių kremzlių pažaidos rizika, žindyvių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gydyti negalima (žr. 4.3 ir 5.3 skyrius).</w:t>
      </w:r>
    </w:p>
    <w:p w14:paraId="52220E16" w14:textId="77777777" w:rsidR="00B66E7F" w:rsidRDefault="00B66E7F">
      <w:pPr>
        <w:widowControl w:val="0"/>
        <w:ind w:left="0" w:firstLine="0"/>
        <w:rPr>
          <w:rFonts w:ascii="Times New Roman" w:eastAsia="Calibri" w:hAnsi="Times New Roman" w:cs="Times New Roman"/>
        </w:rPr>
      </w:pPr>
    </w:p>
    <w:p w14:paraId="7F833C34" w14:textId="77777777" w:rsidR="00B66E7F" w:rsidRDefault="004B0A9C">
      <w:pPr>
        <w:widowControl w:val="0"/>
        <w:ind w:left="0" w:firstLine="0"/>
        <w:outlineLvl w:val="3"/>
        <w:rPr>
          <w:rFonts w:ascii="Times New Roman" w:eastAsia="Calibri" w:hAnsi="Times New Roman" w:cs="Times New Roman"/>
          <w:i/>
        </w:rPr>
      </w:pPr>
      <w:r>
        <w:rPr>
          <w:rFonts w:ascii="Times New Roman" w:eastAsia="Calibri" w:hAnsi="Times New Roman" w:cs="Times New Roman"/>
          <w:i/>
        </w:rPr>
        <w:t>Vaisingumas</w:t>
      </w:r>
    </w:p>
    <w:p w14:paraId="68A98B67"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žiurkių vislumo ar reprodukcinio pajėgumo netrikdė.</w:t>
      </w:r>
    </w:p>
    <w:p w14:paraId="4B55D9A4" w14:textId="77777777" w:rsidR="00B66E7F" w:rsidRDefault="00B66E7F">
      <w:pPr>
        <w:widowControl w:val="0"/>
        <w:ind w:left="0" w:firstLine="0"/>
        <w:rPr>
          <w:rFonts w:ascii="Times New Roman" w:eastAsia="Calibri" w:hAnsi="Times New Roman" w:cs="Times New Roman"/>
        </w:rPr>
      </w:pPr>
    </w:p>
    <w:p w14:paraId="378B3FA5"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4.7</w:t>
      </w:r>
      <w:r>
        <w:rPr>
          <w:rFonts w:ascii="Times New Roman" w:eastAsia="Calibri" w:hAnsi="Times New Roman" w:cs="Times New Roman"/>
          <w:b/>
          <w:kern w:val="28"/>
        </w:rPr>
        <w:tab/>
        <w:t>Poveikis gebėjimui vairuoti ir valdyti mechanizmus</w:t>
      </w:r>
    </w:p>
    <w:p w14:paraId="74157953" w14:textId="77777777" w:rsidR="00B66E7F" w:rsidRDefault="00B66E7F">
      <w:pPr>
        <w:widowControl w:val="0"/>
        <w:ind w:left="0" w:firstLine="0"/>
        <w:rPr>
          <w:rFonts w:ascii="Times New Roman" w:eastAsia="Calibri" w:hAnsi="Times New Roman" w:cs="Times New Roman"/>
        </w:rPr>
      </w:pPr>
    </w:p>
    <w:p w14:paraId="76DC63EE"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gebėjimą vairuoti ir valdyti mechanizmus veikia silpnai arba vidutiniškai.</w:t>
      </w:r>
    </w:p>
    <w:p w14:paraId="7FF2882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Tam tikras nepageidaujamas poveikis (pvz., svaigulys arba svaigimas (</w:t>
      </w:r>
      <w:proofErr w:type="spellStart"/>
      <w:r>
        <w:rPr>
          <w:rFonts w:ascii="Times New Roman" w:eastAsia="Calibri" w:hAnsi="Times New Roman" w:cs="Times New Roman"/>
          <w:i/>
        </w:rPr>
        <w:t>vertigo</w:t>
      </w:r>
      <w:proofErr w:type="spellEnd"/>
      <w:r>
        <w:rPr>
          <w:rFonts w:ascii="Times New Roman" w:eastAsia="Calibri" w:hAnsi="Times New Roman" w:cs="Times New Roman"/>
        </w:rPr>
        <w:t xml:space="preserve">), apsnūdimas, regos sutrikimas) gali mažinti paciento gebėjimą susikaupti ar reaguoti, todėl aplinkybėmis, kurių metu šie </w:t>
      </w:r>
      <w:r>
        <w:rPr>
          <w:rFonts w:ascii="Times New Roman" w:eastAsia="Calibri" w:hAnsi="Times New Roman" w:cs="Times New Roman"/>
        </w:rPr>
        <w:lastRenderedPageBreak/>
        <w:t>gebėjimai yra labai svarbūs (pvz., vairuojant automobilį ar valdant mechanizmus), gali kilti rizika.</w:t>
      </w:r>
    </w:p>
    <w:p w14:paraId="165F747A" w14:textId="77777777" w:rsidR="00B66E7F" w:rsidRDefault="00B66E7F">
      <w:pPr>
        <w:widowControl w:val="0"/>
        <w:ind w:left="0" w:firstLine="0"/>
        <w:rPr>
          <w:rFonts w:ascii="Times New Roman" w:eastAsia="Calibri" w:hAnsi="Times New Roman" w:cs="Times New Roman"/>
        </w:rPr>
      </w:pPr>
    </w:p>
    <w:p w14:paraId="67043A78"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4.8</w:t>
      </w:r>
      <w:r>
        <w:rPr>
          <w:rFonts w:ascii="Times New Roman" w:eastAsia="Calibri" w:hAnsi="Times New Roman" w:cs="Times New Roman"/>
          <w:b/>
          <w:kern w:val="28"/>
        </w:rPr>
        <w:tab/>
        <w:t>Nepageidaujamas poveikis</w:t>
      </w:r>
    </w:p>
    <w:p w14:paraId="2843F8BE" w14:textId="77777777" w:rsidR="00B66E7F" w:rsidRDefault="00B66E7F">
      <w:pPr>
        <w:widowControl w:val="0"/>
        <w:ind w:left="0" w:firstLine="0"/>
        <w:rPr>
          <w:rFonts w:ascii="Times New Roman" w:eastAsia="Calibri" w:hAnsi="Times New Roman" w:cs="Times New Roman"/>
        </w:rPr>
      </w:pPr>
    </w:p>
    <w:p w14:paraId="52AA611F"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Žemiau pateikta informacija yra paremta klinikinių tyrimų, kuriuose dalyvavo daugiau negu 8300 pacientų, duomenimis ir didele patirtimi, sukaupta po vaistinio preparato pateikimo į rinką.</w:t>
      </w:r>
    </w:p>
    <w:p w14:paraId="6D5CC2C4"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Nepageidaujamo poveikio dažnis apibūdinamas taip:</w:t>
      </w:r>
    </w:p>
    <w:p w14:paraId="1AA8D79C" w14:textId="77777777" w:rsidR="00B66E7F" w:rsidRDefault="004B0A9C">
      <w:pPr>
        <w:widowControl w:val="0"/>
        <w:numPr>
          <w:ilvl w:val="0"/>
          <w:numId w:val="8"/>
        </w:numPr>
        <w:tabs>
          <w:tab w:val="clear" w:pos="360"/>
          <w:tab w:val="num" w:pos="567"/>
        </w:tabs>
        <w:contextualSpacing/>
        <w:rPr>
          <w:rFonts w:ascii="Times New Roman" w:eastAsia="Calibri" w:hAnsi="Times New Roman" w:cs="Times New Roman"/>
        </w:rPr>
      </w:pPr>
      <w:r>
        <w:rPr>
          <w:rFonts w:ascii="Times New Roman" w:eastAsia="Calibri" w:hAnsi="Times New Roman" w:cs="Times New Roman"/>
        </w:rPr>
        <w:t>labai dažnas (≥ 1/10);</w:t>
      </w:r>
    </w:p>
    <w:p w14:paraId="5A643FA1" w14:textId="77777777" w:rsidR="00B66E7F" w:rsidRDefault="004B0A9C">
      <w:pPr>
        <w:widowControl w:val="0"/>
        <w:numPr>
          <w:ilvl w:val="0"/>
          <w:numId w:val="8"/>
        </w:numPr>
        <w:tabs>
          <w:tab w:val="clear" w:pos="360"/>
          <w:tab w:val="num" w:pos="567"/>
        </w:tabs>
        <w:contextualSpacing/>
        <w:rPr>
          <w:rFonts w:ascii="Times New Roman" w:eastAsia="Calibri" w:hAnsi="Times New Roman" w:cs="Times New Roman"/>
        </w:rPr>
      </w:pPr>
      <w:r>
        <w:rPr>
          <w:rFonts w:ascii="Times New Roman" w:eastAsia="Calibri" w:hAnsi="Times New Roman" w:cs="Times New Roman"/>
        </w:rPr>
        <w:t>dažnas (nuo ≥ 1/100 iki &lt; 1/10);</w:t>
      </w:r>
    </w:p>
    <w:p w14:paraId="52E9FA06" w14:textId="77777777" w:rsidR="00B66E7F" w:rsidRDefault="004B0A9C">
      <w:pPr>
        <w:widowControl w:val="0"/>
        <w:numPr>
          <w:ilvl w:val="0"/>
          <w:numId w:val="8"/>
        </w:numPr>
        <w:tabs>
          <w:tab w:val="clear" w:pos="360"/>
          <w:tab w:val="num" w:pos="567"/>
        </w:tabs>
        <w:contextualSpacing/>
        <w:rPr>
          <w:rFonts w:ascii="Times New Roman" w:eastAsia="Calibri" w:hAnsi="Times New Roman" w:cs="Times New Roman"/>
        </w:rPr>
      </w:pPr>
      <w:r>
        <w:rPr>
          <w:rFonts w:ascii="Times New Roman" w:eastAsia="Calibri" w:hAnsi="Times New Roman" w:cs="Times New Roman"/>
        </w:rPr>
        <w:t>nedažnas (nuo ≥ 1/1 000 iki &lt; 1/100);</w:t>
      </w:r>
    </w:p>
    <w:p w14:paraId="75299FA7" w14:textId="77777777" w:rsidR="00B66E7F" w:rsidRDefault="004B0A9C">
      <w:pPr>
        <w:widowControl w:val="0"/>
        <w:numPr>
          <w:ilvl w:val="0"/>
          <w:numId w:val="8"/>
        </w:numPr>
        <w:tabs>
          <w:tab w:val="clear" w:pos="360"/>
          <w:tab w:val="num" w:pos="567"/>
        </w:tabs>
        <w:contextualSpacing/>
        <w:rPr>
          <w:rFonts w:ascii="Times New Roman" w:eastAsia="Calibri" w:hAnsi="Times New Roman" w:cs="Times New Roman"/>
        </w:rPr>
      </w:pPr>
      <w:r>
        <w:rPr>
          <w:rFonts w:ascii="Times New Roman" w:eastAsia="Calibri" w:hAnsi="Times New Roman" w:cs="Times New Roman"/>
        </w:rPr>
        <w:t>retas (nuo ≥ 1/10 000 iki &lt; 1/1 000);</w:t>
      </w:r>
    </w:p>
    <w:p w14:paraId="58DEC3F3" w14:textId="77777777" w:rsidR="00B66E7F" w:rsidRDefault="004B0A9C">
      <w:pPr>
        <w:widowControl w:val="0"/>
        <w:numPr>
          <w:ilvl w:val="0"/>
          <w:numId w:val="8"/>
        </w:numPr>
        <w:tabs>
          <w:tab w:val="clear" w:pos="360"/>
          <w:tab w:val="num" w:pos="567"/>
        </w:tabs>
        <w:contextualSpacing/>
        <w:rPr>
          <w:rFonts w:ascii="Times New Roman" w:eastAsia="Calibri" w:hAnsi="Times New Roman" w:cs="Times New Roman"/>
        </w:rPr>
      </w:pPr>
      <w:r>
        <w:rPr>
          <w:rFonts w:ascii="Times New Roman" w:eastAsia="Calibri" w:hAnsi="Times New Roman" w:cs="Times New Roman"/>
        </w:rPr>
        <w:t>labai retas (&lt; 1/10 000);</w:t>
      </w:r>
    </w:p>
    <w:p w14:paraId="75102BE6" w14:textId="77777777" w:rsidR="00B66E7F" w:rsidRDefault="004B0A9C">
      <w:pPr>
        <w:widowControl w:val="0"/>
        <w:numPr>
          <w:ilvl w:val="0"/>
          <w:numId w:val="8"/>
        </w:numPr>
        <w:tabs>
          <w:tab w:val="clear" w:pos="360"/>
          <w:tab w:val="num" w:pos="567"/>
        </w:tabs>
        <w:contextualSpacing/>
        <w:rPr>
          <w:rFonts w:ascii="Times New Roman" w:eastAsia="Calibri" w:hAnsi="Times New Roman" w:cs="Times New Roman"/>
        </w:rPr>
      </w:pPr>
      <w:r>
        <w:rPr>
          <w:rFonts w:ascii="Times New Roman" w:eastAsia="Calibri" w:hAnsi="Times New Roman" w:cs="Times New Roman"/>
        </w:rPr>
        <w:t>nežinomas (negali būti apskaičiuotas pagal turimus duomenis).</w:t>
      </w:r>
    </w:p>
    <w:p w14:paraId="0871029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Kiekvienoje dažnio grupėje nepageidaujamas poveikis pateikiamas mažėjančio sunkumo tvarka.</w:t>
      </w:r>
    </w:p>
    <w:p w14:paraId="727DA516" w14:textId="77777777" w:rsidR="00B66E7F" w:rsidRDefault="00B66E7F">
      <w:pPr>
        <w:widowControl w:val="0"/>
        <w:ind w:left="0" w:firstLine="0"/>
        <w:rPr>
          <w:rFonts w:ascii="Times New Roman" w:eastAsia="Calibri" w:hAnsi="Times New Roman" w:cs="Times New Roman"/>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0"/>
        <w:gridCol w:w="1438"/>
        <w:gridCol w:w="1534"/>
        <w:gridCol w:w="1927"/>
        <w:gridCol w:w="2630"/>
      </w:tblGrid>
      <w:tr w:rsidR="00B66E7F" w14:paraId="2CE961A0" w14:textId="77777777">
        <w:trPr>
          <w:cantSplit/>
          <w:tblHeader/>
        </w:trPr>
        <w:tc>
          <w:tcPr>
            <w:tcW w:w="740" w:type="pct"/>
            <w:tcBorders>
              <w:top w:val="single" w:sz="4" w:space="0" w:color="auto"/>
              <w:left w:val="single" w:sz="4" w:space="0" w:color="auto"/>
              <w:bottom w:val="single" w:sz="4" w:space="0" w:color="auto"/>
              <w:right w:val="single" w:sz="4" w:space="0" w:color="auto"/>
            </w:tcBorders>
            <w:shd w:val="pct12" w:color="auto" w:fill="FFFFFF"/>
          </w:tcPr>
          <w:p w14:paraId="59332059" w14:textId="77777777" w:rsidR="00B66E7F" w:rsidRDefault="00B66E7F">
            <w:pPr>
              <w:widowControl w:val="0"/>
              <w:ind w:left="0" w:firstLine="0"/>
              <w:rPr>
                <w:rFonts w:ascii="Times New Roman" w:eastAsia="Calibri" w:hAnsi="Times New Roman" w:cs="Times New Roman"/>
              </w:rPr>
            </w:pPr>
          </w:p>
        </w:tc>
        <w:tc>
          <w:tcPr>
            <w:tcW w:w="815" w:type="pct"/>
            <w:tcBorders>
              <w:top w:val="single" w:sz="4" w:space="0" w:color="auto"/>
              <w:left w:val="single" w:sz="4" w:space="0" w:color="auto"/>
              <w:bottom w:val="single" w:sz="4" w:space="0" w:color="auto"/>
              <w:right w:val="single" w:sz="4" w:space="0" w:color="auto"/>
            </w:tcBorders>
            <w:shd w:val="pct12" w:color="auto" w:fill="FFFFFF"/>
          </w:tcPr>
          <w:p w14:paraId="196CCAC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Dažni</w:t>
            </w:r>
          </w:p>
          <w:p w14:paraId="7DAC02F7"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shd w:val="pct12" w:color="auto" w:fill="FFFFFF"/>
          </w:tcPr>
          <w:p w14:paraId="4AFAB34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Nedažni</w:t>
            </w:r>
          </w:p>
          <w:p w14:paraId="0EBD1DF0"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shd w:val="pct12" w:color="auto" w:fill="FFFFFF"/>
            <w:hideMark/>
          </w:tcPr>
          <w:p w14:paraId="083243E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Reti </w:t>
            </w:r>
          </w:p>
        </w:tc>
        <w:tc>
          <w:tcPr>
            <w:tcW w:w="1486" w:type="pct"/>
            <w:tcBorders>
              <w:top w:val="single" w:sz="4" w:space="0" w:color="auto"/>
              <w:left w:val="single" w:sz="4" w:space="0" w:color="auto"/>
              <w:bottom w:val="single" w:sz="4" w:space="0" w:color="auto"/>
              <w:right w:val="single" w:sz="4" w:space="0" w:color="auto"/>
            </w:tcBorders>
            <w:shd w:val="pct12" w:color="auto" w:fill="FFFFFF"/>
            <w:hideMark/>
          </w:tcPr>
          <w:p w14:paraId="0B64965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Dažnis nežinomas </w:t>
            </w:r>
          </w:p>
        </w:tc>
      </w:tr>
      <w:tr w:rsidR="00B66E7F" w14:paraId="10F9A5A2"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105309E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Infekcijos ir </w:t>
            </w:r>
            <w:proofErr w:type="spellStart"/>
            <w:r>
              <w:rPr>
                <w:rFonts w:ascii="Times New Roman" w:eastAsia="Calibri" w:hAnsi="Times New Roman" w:cs="Times New Roman"/>
              </w:rPr>
              <w:t>infestacijos</w:t>
            </w:r>
            <w:proofErr w:type="spellEnd"/>
          </w:p>
        </w:tc>
        <w:tc>
          <w:tcPr>
            <w:tcW w:w="815" w:type="pct"/>
            <w:tcBorders>
              <w:top w:val="single" w:sz="4" w:space="0" w:color="auto"/>
              <w:left w:val="single" w:sz="4" w:space="0" w:color="auto"/>
              <w:bottom w:val="single" w:sz="4" w:space="0" w:color="auto"/>
              <w:right w:val="single" w:sz="4" w:space="0" w:color="auto"/>
            </w:tcBorders>
          </w:tcPr>
          <w:p w14:paraId="5CB0718F"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hideMark/>
          </w:tcPr>
          <w:p w14:paraId="7801581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Grybelių, įskaitant </w:t>
            </w:r>
            <w:r>
              <w:rPr>
                <w:rFonts w:ascii="Times New Roman" w:eastAsia="Calibri" w:hAnsi="Times New Roman" w:cs="Times New Roman"/>
                <w:i/>
              </w:rPr>
              <w:t>Candida</w:t>
            </w:r>
            <w:r>
              <w:rPr>
                <w:rFonts w:ascii="Times New Roman" w:eastAsia="Calibri" w:hAnsi="Times New Roman" w:cs="Times New Roman"/>
              </w:rPr>
              <w:t>, infekcija,</w:t>
            </w:r>
          </w:p>
          <w:p w14:paraId="669D155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sukėlėjų atsparumas</w:t>
            </w:r>
          </w:p>
        </w:tc>
        <w:tc>
          <w:tcPr>
            <w:tcW w:w="1090" w:type="pct"/>
            <w:tcBorders>
              <w:top w:val="single" w:sz="4" w:space="0" w:color="auto"/>
              <w:left w:val="single" w:sz="4" w:space="0" w:color="auto"/>
              <w:bottom w:val="single" w:sz="4" w:space="0" w:color="auto"/>
              <w:right w:val="single" w:sz="4" w:space="0" w:color="auto"/>
            </w:tcBorders>
          </w:tcPr>
          <w:p w14:paraId="334974D1" w14:textId="77777777" w:rsidR="00B66E7F" w:rsidRDefault="00B66E7F">
            <w:pPr>
              <w:widowControl w:val="0"/>
              <w:ind w:left="0" w:firstLine="0"/>
              <w:rPr>
                <w:rFonts w:ascii="Times New Roman" w:eastAsia="Calibri" w:hAnsi="Times New Roman" w:cs="Times New Roman"/>
              </w:rPr>
            </w:pPr>
          </w:p>
        </w:tc>
        <w:tc>
          <w:tcPr>
            <w:tcW w:w="1486" w:type="pct"/>
            <w:tcBorders>
              <w:top w:val="single" w:sz="4" w:space="0" w:color="auto"/>
              <w:left w:val="single" w:sz="4" w:space="0" w:color="auto"/>
              <w:bottom w:val="single" w:sz="4" w:space="0" w:color="auto"/>
              <w:right w:val="single" w:sz="4" w:space="0" w:color="auto"/>
            </w:tcBorders>
          </w:tcPr>
          <w:p w14:paraId="24133C36" w14:textId="77777777" w:rsidR="00B66E7F" w:rsidRDefault="00B66E7F">
            <w:pPr>
              <w:widowControl w:val="0"/>
              <w:ind w:left="0" w:firstLine="0"/>
              <w:rPr>
                <w:rFonts w:ascii="Times New Roman" w:eastAsia="Calibri" w:hAnsi="Times New Roman" w:cs="Times New Roman"/>
              </w:rPr>
            </w:pPr>
          </w:p>
        </w:tc>
      </w:tr>
      <w:tr w:rsidR="00B66E7F" w14:paraId="50977EDF"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5453EC4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Kraujo ir limfinės sistemos sutrikimai</w:t>
            </w:r>
          </w:p>
        </w:tc>
        <w:tc>
          <w:tcPr>
            <w:tcW w:w="815" w:type="pct"/>
            <w:tcBorders>
              <w:top w:val="single" w:sz="4" w:space="0" w:color="auto"/>
              <w:left w:val="single" w:sz="4" w:space="0" w:color="auto"/>
              <w:bottom w:val="single" w:sz="4" w:space="0" w:color="auto"/>
              <w:right w:val="single" w:sz="4" w:space="0" w:color="auto"/>
            </w:tcBorders>
          </w:tcPr>
          <w:p w14:paraId="329D2582"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hideMark/>
          </w:tcPr>
          <w:p w14:paraId="51B4B668"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Leukopenija</w:t>
            </w:r>
            <w:proofErr w:type="spellEnd"/>
            <w:r>
              <w:rPr>
                <w:rFonts w:ascii="Times New Roman" w:eastAsia="Calibri" w:hAnsi="Times New Roman" w:cs="Times New Roman"/>
              </w:rPr>
              <w:t>,</w:t>
            </w:r>
          </w:p>
          <w:p w14:paraId="1CC686E1"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eozinofilija</w:t>
            </w:r>
            <w:proofErr w:type="spellEnd"/>
          </w:p>
        </w:tc>
        <w:tc>
          <w:tcPr>
            <w:tcW w:w="1090" w:type="pct"/>
            <w:tcBorders>
              <w:top w:val="single" w:sz="4" w:space="0" w:color="auto"/>
              <w:left w:val="single" w:sz="4" w:space="0" w:color="auto"/>
              <w:bottom w:val="single" w:sz="4" w:space="0" w:color="auto"/>
              <w:right w:val="single" w:sz="4" w:space="0" w:color="auto"/>
            </w:tcBorders>
            <w:hideMark/>
          </w:tcPr>
          <w:p w14:paraId="07312A14"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Trombocitopenija</w:t>
            </w:r>
            <w:proofErr w:type="spellEnd"/>
            <w:r>
              <w:rPr>
                <w:rFonts w:ascii="Times New Roman" w:eastAsia="Calibri" w:hAnsi="Times New Roman" w:cs="Times New Roman"/>
              </w:rPr>
              <w:t>,</w:t>
            </w:r>
          </w:p>
          <w:p w14:paraId="0427E78F"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neutropenija</w:t>
            </w:r>
            <w:proofErr w:type="spellEnd"/>
          </w:p>
        </w:tc>
        <w:tc>
          <w:tcPr>
            <w:tcW w:w="1486" w:type="pct"/>
            <w:tcBorders>
              <w:top w:val="single" w:sz="4" w:space="0" w:color="auto"/>
              <w:left w:val="single" w:sz="4" w:space="0" w:color="auto"/>
              <w:bottom w:val="single" w:sz="4" w:space="0" w:color="auto"/>
              <w:right w:val="single" w:sz="4" w:space="0" w:color="auto"/>
            </w:tcBorders>
            <w:hideMark/>
          </w:tcPr>
          <w:p w14:paraId="09EB057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lang w:val="sl-SI"/>
              </w:rPr>
              <w:t xml:space="preserve">Kaulų čiulpų nepakankamumas, įskaitant aplazinę anemiją, </w:t>
            </w:r>
            <w:proofErr w:type="spellStart"/>
            <w:r>
              <w:rPr>
                <w:rFonts w:ascii="Times New Roman" w:eastAsia="Calibri" w:hAnsi="Times New Roman" w:cs="Times New Roman"/>
              </w:rPr>
              <w:t>pancitopenija</w:t>
            </w:r>
            <w:proofErr w:type="spellEnd"/>
            <w:r>
              <w:rPr>
                <w:rFonts w:ascii="Times New Roman" w:eastAsia="Calibri" w:hAnsi="Times New Roman" w:cs="Times New Roman"/>
              </w:rPr>
              <w:t>,</w:t>
            </w:r>
          </w:p>
          <w:p w14:paraId="183D2F4D"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agranulocitozė</w:t>
            </w:r>
            <w:proofErr w:type="spellEnd"/>
            <w:r>
              <w:rPr>
                <w:rFonts w:ascii="Times New Roman" w:eastAsia="Calibri" w:hAnsi="Times New Roman" w:cs="Times New Roman"/>
              </w:rPr>
              <w:t>,</w:t>
            </w:r>
          </w:p>
          <w:p w14:paraId="7E4C4F9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hemolizinė anemija</w:t>
            </w:r>
          </w:p>
        </w:tc>
      </w:tr>
      <w:tr w:rsidR="00B66E7F" w14:paraId="56959FE4"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5EEB117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Imuninės sistemos sutrikimai</w:t>
            </w:r>
          </w:p>
        </w:tc>
        <w:tc>
          <w:tcPr>
            <w:tcW w:w="815" w:type="pct"/>
            <w:tcBorders>
              <w:top w:val="single" w:sz="4" w:space="0" w:color="auto"/>
              <w:left w:val="single" w:sz="4" w:space="0" w:color="auto"/>
              <w:bottom w:val="single" w:sz="4" w:space="0" w:color="auto"/>
              <w:right w:val="single" w:sz="4" w:space="0" w:color="auto"/>
            </w:tcBorders>
          </w:tcPr>
          <w:p w14:paraId="7B09137C"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tcPr>
          <w:p w14:paraId="263D6A6B"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hideMark/>
          </w:tcPr>
          <w:p w14:paraId="1D2853C7"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w:t>
            </w:r>
          </w:p>
          <w:p w14:paraId="2F22C905" w14:textId="77777777" w:rsidR="00B66E7F" w:rsidRDefault="004B0A9C">
            <w:pPr>
              <w:widowControl w:val="0"/>
              <w:ind w:left="0" w:firstLine="0"/>
              <w:rPr>
                <w:rFonts w:ascii="Times New Roman" w:eastAsia="Calibri" w:hAnsi="Times New Roman" w:cs="Times New Roman"/>
                <w:b/>
                <w:vertAlign w:val="superscript"/>
              </w:rPr>
            </w:pPr>
            <w:r>
              <w:rPr>
                <w:rFonts w:ascii="Times New Roman" w:eastAsia="Calibri" w:hAnsi="Times New Roman" w:cs="Times New Roman"/>
              </w:rPr>
              <w:t xml:space="preserve">padidėjęs jautrumas </w:t>
            </w:r>
            <w:r>
              <w:rPr>
                <w:rFonts w:ascii="Times New Roman" w:eastAsia="Calibri" w:hAnsi="Times New Roman" w:cs="Times New Roman"/>
                <w:b/>
              </w:rPr>
              <w:br/>
            </w:r>
            <w:r>
              <w:rPr>
                <w:rFonts w:ascii="Times New Roman" w:eastAsia="Calibri" w:hAnsi="Times New Roman" w:cs="Times New Roman"/>
              </w:rPr>
              <w:t>(žr. 4.4 skyrių)</w:t>
            </w:r>
          </w:p>
        </w:tc>
        <w:tc>
          <w:tcPr>
            <w:tcW w:w="1486" w:type="pct"/>
            <w:tcBorders>
              <w:top w:val="single" w:sz="4" w:space="0" w:color="auto"/>
              <w:left w:val="single" w:sz="4" w:space="0" w:color="auto"/>
              <w:bottom w:val="single" w:sz="4" w:space="0" w:color="auto"/>
              <w:right w:val="single" w:sz="4" w:space="0" w:color="auto"/>
            </w:tcBorders>
            <w:hideMark/>
          </w:tcPr>
          <w:p w14:paraId="6486827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Anafilaksinis šokas </w:t>
            </w:r>
            <w:r>
              <w:rPr>
                <w:rFonts w:ascii="Times New Roman" w:eastAsia="Calibri" w:hAnsi="Times New Roman" w:cs="Times New Roman"/>
                <w:vertAlign w:val="superscript"/>
              </w:rPr>
              <w:t>a</w:t>
            </w:r>
            <w:r>
              <w:rPr>
                <w:rFonts w:ascii="Times New Roman" w:eastAsia="Calibri" w:hAnsi="Times New Roman" w:cs="Times New Roman"/>
              </w:rPr>
              <w:t>,</w:t>
            </w:r>
          </w:p>
          <w:p w14:paraId="17489555"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anafilaktoidinis</w:t>
            </w:r>
            <w:proofErr w:type="spellEnd"/>
            <w:r>
              <w:rPr>
                <w:rFonts w:ascii="Times New Roman" w:eastAsia="Calibri" w:hAnsi="Times New Roman" w:cs="Times New Roman"/>
              </w:rPr>
              <w:t xml:space="preserve"> šokas </w:t>
            </w:r>
            <w:r>
              <w:rPr>
                <w:rFonts w:ascii="Times New Roman" w:eastAsia="Calibri" w:hAnsi="Times New Roman" w:cs="Times New Roman"/>
                <w:vertAlign w:val="superscript"/>
              </w:rPr>
              <w:t xml:space="preserve">a </w:t>
            </w:r>
            <w:r>
              <w:rPr>
                <w:rFonts w:ascii="Times New Roman" w:eastAsia="Calibri" w:hAnsi="Times New Roman" w:cs="Times New Roman"/>
                <w:b/>
              </w:rPr>
              <w:br/>
            </w:r>
            <w:r>
              <w:rPr>
                <w:rFonts w:ascii="Times New Roman" w:eastAsia="Calibri" w:hAnsi="Times New Roman" w:cs="Times New Roman"/>
              </w:rPr>
              <w:t>(žr. 4.4 skyrių)</w:t>
            </w:r>
          </w:p>
        </w:tc>
      </w:tr>
      <w:tr w:rsidR="00B66E7F" w14:paraId="748BA7F7" w14:textId="77777777">
        <w:trPr>
          <w:cantSplit/>
        </w:trPr>
        <w:tc>
          <w:tcPr>
            <w:tcW w:w="740" w:type="pct"/>
            <w:tcBorders>
              <w:top w:val="single" w:sz="4" w:space="0" w:color="auto"/>
              <w:left w:val="single" w:sz="4" w:space="0" w:color="auto"/>
              <w:bottom w:val="single" w:sz="4" w:space="0" w:color="auto"/>
              <w:right w:val="single" w:sz="4" w:space="0" w:color="auto"/>
            </w:tcBorders>
          </w:tcPr>
          <w:p w14:paraId="4523C8A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Endokrininiai sutrikimai</w:t>
            </w:r>
          </w:p>
        </w:tc>
        <w:tc>
          <w:tcPr>
            <w:tcW w:w="815" w:type="pct"/>
            <w:tcBorders>
              <w:top w:val="single" w:sz="4" w:space="0" w:color="auto"/>
              <w:left w:val="single" w:sz="4" w:space="0" w:color="auto"/>
              <w:bottom w:val="single" w:sz="4" w:space="0" w:color="auto"/>
              <w:right w:val="single" w:sz="4" w:space="0" w:color="auto"/>
            </w:tcBorders>
          </w:tcPr>
          <w:p w14:paraId="08D51B1E"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tcPr>
          <w:p w14:paraId="727DF1B6"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tcPr>
          <w:p w14:paraId="64AECC9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Sutrikusios </w:t>
            </w:r>
            <w:proofErr w:type="spellStart"/>
            <w:r>
              <w:rPr>
                <w:rFonts w:ascii="Times New Roman" w:eastAsia="Calibri" w:hAnsi="Times New Roman" w:cs="Times New Roman"/>
              </w:rPr>
              <w:t>antidiurezinio</w:t>
            </w:r>
            <w:proofErr w:type="spellEnd"/>
            <w:r>
              <w:rPr>
                <w:rFonts w:ascii="Times New Roman" w:eastAsia="Calibri" w:hAnsi="Times New Roman" w:cs="Times New Roman"/>
              </w:rPr>
              <w:t xml:space="preserve"> hormono sekrecijos sindromas (SAHSS)</w:t>
            </w:r>
          </w:p>
        </w:tc>
        <w:tc>
          <w:tcPr>
            <w:tcW w:w="1486" w:type="pct"/>
            <w:tcBorders>
              <w:top w:val="single" w:sz="4" w:space="0" w:color="auto"/>
              <w:left w:val="single" w:sz="4" w:space="0" w:color="auto"/>
              <w:bottom w:val="single" w:sz="4" w:space="0" w:color="auto"/>
              <w:right w:val="single" w:sz="4" w:space="0" w:color="auto"/>
            </w:tcBorders>
          </w:tcPr>
          <w:p w14:paraId="20EB0E2D" w14:textId="77777777" w:rsidR="00B66E7F" w:rsidRDefault="00B66E7F">
            <w:pPr>
              <w:widowControl w:val="0"/>
              <w:ind w:left="0" w:firstLine="0"/>
              <w:rPr>
                <w:rFonts w:ascii="Times New Roman" w:eastAsia="Calibri" w:hAnsi="Times New Roman" w:cs="Times New Roman"/>
              </w:rPr>
            </w:pPr>
          </w:p>
        </w:tc>
      </w:tr>
      <w:tr w:rsidR="00B66E7F" w14:paraId="2CBDE386"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2CB7A3D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Metabolizmo ir mitybos sutrikimai</w:t>
            </w:r>
          </w:p>
        </w:tc>
        <w:tc>
          <w:tcPr>
            <w:tcW w:w="815" w:type="pct"/>
            <w:tcBorders>
              <w:top w:val="single" w:sz="4" w:space="0" w:color="auto"/>
              <w:left w:val="single" w:sz="4" w:space="0" w:color="auto"/>
              <w:bottom w:val="single" w:sz="4" w:space="0" w:color="auto"/>
              <w:right w:val="single" w:sz="4" w:space="0" w:color="auto"/>
            </w:tcBorders>
          </w:tcPr>
          <w:p w14:paraId="1C156BB7"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hideMark/>
          </w:tcPr>
          <w:p w14:paraId="7CD2019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Anoreksija</w:t>
            </w:r>
          </w:p>
        </w:tc>
        <w:tc>
          <w:tcPr>
            <w:tcW w:w="1090" w:type="pct"/>
            <w:tcBorders>
              <w:top w:val="single" w:sz="4" w:space="0" w:color="auto"/>
              <w:left w:val="single" w:sz="4" w:space="0" w:color="auto"/>
              <w:bottom w:val="single" w:sz="4" w:space="0" w:color="auto"/>
              <w:right w:val="single" w:sz="4" w:space="0" w:color="auto"/>
            </w:tcBorders>
            <w:hideMark/>
          </w:tcPr>
          <w:p w14:paraId="1F936A2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Hipoglikemija, ypač cukriniu diabetu sergantiems pacientams, hipoglikeminė koma </w:t>
            </w:r>
            <w:r>
              <w:rPr>
                <w:rFonts w:ascii="Times New Roman" w:eastAsia="Calibri" w:hAnsi="Times New Roman" w:cs="Times New Roman"/>
                <w:b/>
              </w:rPr>
              <w:br/>
            </w:r>
            <w:r>
              <w:rPr>
                <w:rFonts w:ascii="Times New Roman" w:eastAsia="Calibri" w:hAnsi="Times New Roman" w:cs="Times New Roman"/>
              </w:rPr>
              <w:t>(žr. 4.4 skyrių)</w:t>
            </w:r>
          </w:p>
        </w:tc>
        <w:tc>
          <w:tcPr>
            <w:tcW w:w="1486" w:type="pct"/>
            <w:tcBorders>
              <w:top w:val="single" w:sz="4" w:space="0" w:color="auto"/>
              <w:left w:val="single" w:sz="4" w:space="0" w:color="auto"/>
              <w:bottom w:val="single" w:sz="4" w:space="0" w:color="auto"/>
              <w:right w:val="single" w:sz="4" w:space="0" w:color="auto"/>
            </w:tcBorders>
            <w:hideMark/>
          </w:tcPr>
          <w:p w14:paraId="755C167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Hiperglikemija</w:t>
            </w:r>
          </w:p>
          <w:p w14:paraId="68D7755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(žr. 4.4 skyrių)</w:t>
            </w:r>
          </w:p>
        </w:tc>
      </w:tr>
      <w:tr w:rsidR="00B66E7F" w14:paraId="29FB1846"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0BCE5FC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Psichikos sutrikimai</w:t>
            </w:r>
            <w:r>
              <w:rPr>
                <w:rFonts w:ascii="Calibri" w:eastAsia="Calibri" w:hAnsi="Calibri" w:cs="Times New Roman"/>
              </w:rPr>
              <w:t>*</w:t>
            </w:r>
          </w:p>
        </w:tc>
        <w:tc>
          <w:tcPr>
            <w:tcW w:w="815" w:type="pct"/>
            <w:tcBorders>
              <w:top w:val="single" w:sz="4" w:space="0" w:color="auto"/>
              <w:left w:val="single" w:sz="4" w:space="0" w:color="auto"/>
              <w:bottom w:val="single" w:sz="4" w:space="0" w:color="auto"/>
              <w:right w:val="single" w:sz="4" w:space="0" w:color="auto"/>
            </w:tcBorders>
            <w:hideMark/>
          </w:tcPr>
          <w:p w14:paraId="073C1AF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Nemiga </w:t>
            </w:r>
          </w:p>
        </w:tc>
        <w:tc>
          <w:tcPr>
            <w:tcW w:w="869" w:type="pct"/>
            <w:tcBorders>
              <w:top w:val="single" w:sz="4" w:space="0" w:color="auto"/>
              <w:left w:val="single" w:sz="4" w:space="0" w:color="auto"/>
              <w:bottom w:val="single" w:sz="4" w:space="0" w:color="auto"/>
              <w:right w:val="single" w:sz="4" w:space="0" w:color="auto"/>
            </w:tcBorders>
          </w:tcPr>
          <w:p w14:paraId="27E299B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Nerimas,</w:t>
            </w:r>
          </w:p>
          <w:p w14:paraId="3B2FFF9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sumišimu pasireiškianti būklė,</w:t>
            </w:r>
          </w:p>
          <w:p w14:paraId="3B6CEBD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nervingumas</w:t>
            </w:r>
          </w:p>
          <w:p w14:paraId="5CA17D56"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hideMark/>
          </w:tcPr>
          <w:p w14:paraId="3A523657"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Psichozinė</w:t>
            </w:r>
            <w:proofErr w:type="spellEnd"/>
            <w:r>
              <w:rPr>
                <w:rFonts w:ascii="Times New Roman" w:eastAsia="Calibri" w:hAnsi="Times New Roman" w:cs="Times New Roman"/>
              </w:rPr>
              <w:t xml:space="preserve"> reakcija (pvz., haliucinacijos, paranoja),</w:t>
            </w:r>
          </w:p>
          <w:p w14:paraId="7EFB893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depresija,</w:t>
            </w:r>
          </w:p>
          <w:p w14:paraId="12CCB6A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susijaudinimas,</w:t>
            </w:r>
          </w:p>
          <w:p w14:paraId="52875E2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nenormalūs sapnai,</w:t>
            </w:r>
          </w:p>
          <w:p w14:paraId="2E3427A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košmariški sapnai, </w:t>
            </w:r>
            <w:proofErr w:type="spellStart"/>
            <w:r>
              <w:rPr>
                <w:rFonts w:ascii="Times New Roman" w:eastAsia="Calibri" w:hAnsi="Times New Roman" w:cs="Times New Roman"/>
              </w:rPr>
              <w:t>delyras</w:t>
            </w:r>
            <w:proofErr w:type="spellEnd"/>
          </w:p>
        </w:tc>
        <w:tc>
          <w:tcPr>
            <w:tcW w:w="1486" w:type="pct"/>
            <w:tcBorders>
              <w:top w:val="single" w:sz="4" w:space="0" w:color="auto"/>
              <w:left w:val="single" w:sz="4" w:space="0" w:color="auto"/>
              <w:bottom w:val="single" w:sz="4" w:space="0" w:color="auto"/>
              <w:right w:val="single" w:sz="4" w:space="0" w:color="auto"/>
            </w:tcBorders>
          </w:tcPr>
          <w:p w14:paraId="21E22CED"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Psichozinės</w:t>
            </w:r>
            <w:proofErr w:type="spellEnd"/>
            <w:r>
              <w:rPr>
                <w:rFonts w:ascii="Times New Roman" w:eastAsia="Calibri" w:hAnsi="Times New Roman" w:cs="Times New Roman"/>
              </w:rPr>
              <w:t xml:space="preserve"> reakcijos su save žalojančiu elgesiu, įskaitant mintis apie savižudybę bei bandymą nusižudyti </w:t>
            </w:r>
            <w:r>
              <w:rPr>
                <w:rFonts w:ascii="Times New Roman" w:eastAsia="Calibri" w:hAnsi="Times New Roman" w:cs="Times New Roman"/>
                <w:b/>
              </w:rPr>
              <w:br/>
            </w:r>
            <w:r>
              <w:rPr>
                <w:rFonts w:ascii="Times New Roman" w:eastAsia="Calibri" w:hAnsi="Times New Roman" w:cs="Times New Roman"/>
              </w:rPr>
              <w:t>(žr. 4.4 skyrių)</w:t>
            </w:r>
          </w:p>
          <w:p w14:paraId="7CE25237" w14:textId="77777777" w:rsidR="00B66E7F" w:rsidRDefault="00B66E7F">
            <w:pPr>
              <w:widowControl w:val="0"/>
              <w:ind w:left="0" w:firstLine="0"/>
              <w:rPr>
                <w:rFonts w:ascii="Times New Roman" w:eastAsia="Calibri" w:hAnsi="Times New Roman" w:cs="Times New Roman"/>
              </w:rPr>
            </w:pPr>
          </w:p>
          <w:p w14:paraId="11790B2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Manija</w:t>
            </w:r>
          </w:p>
          <w:p w14:paraId="6BAEBFA5" w14:textId="77777777" w:rsidR="00B66E7F" w:rsidRDefault="00B66E7F">
            <w:pPr>
              <w:widowControl w:val="0"/>
              <w:ind w:left="0" w:firstLine="0"/>
              <w:rPr>
                <w:rFonts w:ascii="Times New Roman" w:eastAsia="Calibri" w:hAnsi="Times New Roman" w:cs="Times New Roman"/>
              </w:rPr>
            </w:pPr>
          </w:p>
        </w:tc>
      </w:tr>
      <w:tr w:rsidR="00B66E7F" w14:paraId="51340955"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20DF0EA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lastRenderedPageBreak/>
              <w:t>Nervų sistemos sutrikimai</w:t>
            </w:r>
            <w:r>
              <w:rPr>
                <w:rFonts w:ascii="Calibri" w:eastAsia="Calibri" w:hAnsi="Calibri" w:cs="Times New Roman"/>
              </w:rPr>
              <w:t>*</w:t>
            </w:r>
          </w:p>
        </w:tc>
        <w:tc>
          <w:tcPr>
            <w:tcW w:w="815" w:type="pct"/>
            <w:tcBorders>
              <w:top w:val="single" w:sz="4" w:space="0" w:color="auto"/>
              <w:left w:val="single" w:sz="4" w:space="0" w:color="auto"/>
              <w:bottom w:val="single" w:sz="4" w:space="0" w:color="auto"/>
              <w:right w:val="single" w:sz="4" w:space="0" w:color="auto"/>
            </w:tcBorders>
            <w:hideMark/>
          </w:tcPr>
          <w:p w14:paraId="28429CC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Galvos skausmas,</w:t>
            </w:r>
          </w:p>
          <w:p w14:paraId="1E852BE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svaigulys</w:t>
            </w:r>
          </w:p>
        </w:tc>
        <w:tc>
          <w:tcPr>
            <w:tcW w:w="869" w:type="pct"/>
            <w:tcBorders>
              <w:top w:val="single" w:sz="4" w:space="0" w:color="auto"/>
              <w:left w:val="single" w:sz="4" w:space="0" w:color="auto"/>
              <w:bottom w:val="single" w:sz="4" w:space="0" w:color="auto"/>
              <w:right w:val="single" w:sz="4" w:space="0" w:color="auto"/>
            </w:tcBorders>
            <w:hideMark/>
          </w:tcPr>
          <w:p w14:paraId="75F2EE53"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Somnolencija</w:t>
            </w:r>
            <w:proofErr w:type="spellEnd"/>
            <w:r>
              <w:rPr>
                <w:rFonts w:ascii="Times New Roman" w:eastAsia="Calibri" w:hAnsi="Times New Roman" w:cs="Times New Roman"/>
              </w:rPr>
              <w:t>,</w:t>
            </w:r>
          </w:p>
          <w:p w14:paraId="03ADCE1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tremoras,</w:t>
            </w:r>
          </w:p>
          <w:p w14:paraId="3DC7ACB5"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disgeuzija</w:t>
            </w:r>
            <w:proofErr w:type="spellEnd"/>
          </w:p>
        </w:tc>
        <w:tc>
          <w:tcPr>
            <w:tcW w:w="1090" w:type="pct"/>
            <w:tcBorders>
              <w:top w:val="single" w:sz="4" w:space="0" w:color="auto"/>
              <w:left w:val="single" w:sz="4" w:space="0" w:color="auto"/>
              <w:bottom w:val="single" w:sz="4" w:space="0" w:color="auto"/>
              <w:right w:val="single" w:sz="4" w:space="0" w:color="auto"/>
            </w:tcBorders>
            <w:hideMark/>
          </w:tcPr>
          <w:p w14:paraId="3039749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Traukuliai (žr. 4.3 ir 4.4 skyrius),</w:t>
            </w:r>
          </w:p>
          <w:p w14:paraId="273BBB93"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parestezija</w:t>
            </w:r>
            <w:proofErr w:type="spellEnd"/>
            <w:r>
              <w:rPr>
                <w:rFonts w:ascii="Times New Roman" w:eastAsia="Calibri" w:hAnsi="Times New Roman" w:cs="Times New Roman"/>
              </w:rPr>
              <w:t>, atminties pablogėjimas</w:t>
            </w:r>
          </w:p>
        </w:tc>
        <w:tc>
          <w:tcPr>
            <w:tcW w:w="1486" w:type="pct"/>
            <w:tcBorders>
              <w:top w:val="single" w:sz="4" w:space="0" w:color="auto"/>
              <w:left w:val="single" w:sz="4" w:space="0" w:color="auto"/>
              <w:bottom w:val="single" w:sz="4" w:space="0" w:color="auto"/>
              <w:right w:val="single" w:sz="4" w:space="0" w:color="auto"/>
            </w:tcBorders>
            <w:hideMark/>
          </w:tcPr>
          <w:p w14:paraId="3997B8A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Periferinė sensorinė neuropatija (žr. 4.4 skyrių),</w:t>
            </w:r>
          </w:p>
          <w:p w14:paraId="0C9334F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periferinė </w:t>
            </w:r>
            <w:proofErr w:type="spellStart"/>
            <w:r>
              <w:rPr>
                <w:rFonts w:ascii="Times New Roman" w:eastAsia="Calibri" w:hAnsi="Times New Roman" w:cs="Times New Roman"/>
              </w:rPr>
              <w:t>sensomotorinė</w:t>
            </w:r>
            <w:proofErr w:type="spellEnd"/>
            <w:r>
              <w:rPr>
                <w:rFonts w:ascii="Times New Roman" w:eastAsia="Calibri" w:hAnsi="Times New Roman" w:cs="Times New Roman"/>
              </w:rPr>
              <w:t xml:space="preserve"> neuropatija (žr. 4.4 skyrių),</w:t>
            </w:r>
          </w:p>
          <w:p w14:paraId="06628800"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parosmija</w:t>
            </w:r>
            <w:proofErr w:type="spellEnd"/>
            <w:r>
              <w:rPr>
                <w:rFonts w:ascii="Times New Roman" w:eastAsia="Calibri" w:hAnsi="Times New Roman" w:cs="Times New Roman"/>
              </w:rPr>
              <w:t xml:space="preserve">, įskaitant </w:t>
            </w:r>
            <w:proofErr w:type="spellStart"/>
            <w:r>
              <w:rPr>
                <w:rFonts w:ascii="Times New Roman" w:eastAsia="Calibri" w:hAnsi="Times New Roman" w:cs="Times New Roman"/>
              </w:rPr>
              <w:t>anosmiją</w:t>
            </w:r>
            <w:proofErr w:type="spellEnd"/>
            <w:r>
              <w:rPr>
                <w:rFonts w:ascii="Times New Roman" w:eastAsia="Calibri" w:hAnsi="Times New Roman" w:cs="Times New Roman"/>
              </w:rPr>
              <w:t>,</w:t>
            </w:r>
          </w:p>
          <w:p w14:paraId="0D080CF1"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diskinezija</w:t>
            </w:r>
            <w:proofErr w:type="spellEnd"/>
            <w:r>
              <w:rPr>
                <w:rFonts w:ascii="Times New Roman" w:eastAsia="Calibri" w:hAnsi="Times New Roman" w:cs="Times New Roman"/>
              </w:rPr>
              <w:t>,</w:t>
            </w:r>
          </w:p>
          <w:p w14:paraId="08E54216"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ekstrapiramidinis</w:t>
            </w:r>
            <w:proofErr w:type="spellEnd"/>
            <w:r>
              <w:rPr>
                <w:rFonts w:ascii="Times New Roman" w:eastAsia="Calibri" w:hAnsi="Times New Roman" w:cs="Times New Roman"/>
              </w:rPr>
              <w:t xml:space="preserve"> sutrikimas,</w:t>
            </w:r>
          </w:p>
          <w:p w14:paraId="5E24F2DF"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ageuzija</w:t>
            </w:r>
            <w:proofErr w:type="spellEnd"/>
            <w:r>
              <w:rPr>
                <w:rFonts w:ascii="Times New Roman" w:eastAsia="Calibri" w:hAnsi="Times New Roman" w:cs="Times New Roman"/>
              </w:rPr>
              <w:t>,</w:t>
            </w:r>
          </w:p>
          <w:p w14:paraId="4A864DA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apalpimas,</w:t>
            </w:r>
          </w:p>
          <w:p w14:paraId="1D5D9DB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gerybinė </w:t>
            </w:r>
            <w:proofErr w:type="spellStart"/>
            <w:r>
              <w:rPr>
                <w:rFonts w:ascii="Times New Roman" w:eastAsia="Calibri" w:hAnsi="Times New Roman" w:cs="Times New Roman"/>
              </w:rPr>
              <w:t>intrakranijinė</w:t>
            </w:r>
            <w:proofErr w:type="spellEnd"/>
            <w:r>
              <w:rPr>
                <w:rFonts w:ascii="Times New Roman" w:eastAsia="Calibri" w:hAnsi="Times New Roman" w:cs="Times New Roman"/>
              </w:rPr>
              <w:t xml:space="preserve"> hipertenzija</w:t>
            </w:r>
          </w:p>
          <w:p w14:paraId="2B78491A" w14:textId="77777777" w:rsidR="00B66E7F" w:rsidRDefault="00B66E7F">
            <w:pPr>
              <w:widowControl w:val="0"/>
              <w:ind w:left="0" w:firstLine="0"/>
              <w:rPr>
                <w:rFonts w:ascii="Times New Roman" w:eastAsia="Calibri" w:hAnsi="Times New Roman" w:cs="Times New Roman"/>
              </w:rPr>
            </w:pPr>
          </w:p>
          <w:p w14:paraId="40993932"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Mioklonija</w:t>
            </w:r>
            <w:proofErr w:type="spellEnd"/>
          </w:p>
        </w:tc>
      </w:tr>
      <w:tr w:rsidR="00B66E7F" w14:paraId="630555C6"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5456D75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Akių sutrikimai</w:t>
            </w:r>
            <w:r>
              <w:rPr>
                <w:rFonts w:ascii="Calibri" w:eastAsia="Calibri" w:hAnsi="Calibri" w:cs="Times New Roman"/>
              </w:rPr>
              <w:t>*</w:t>
            </w:r>
          </w:p>
        </w:tc>
        <w:tc>
          <w:tcPr>
            <w:tcW w:w="815" w:type="pct"/>
            <w:tcBorders>
              <w:top w:val="single" w:sz="4" w:space="0" w:color="auto"/>
              <w:left w:val="single" w:sz="4" w:space="0" w:color="auto"/>
              <w:bottom w:val="single" w:sz="4" w:space="0" w:color="auto"/>
              <w:right w:val="single" w:sz="4" w:space="0" w:color="auto"/>
            </w:tcBorders>
          </w:tcPr>
          <w:p w14:paraId="22913B05"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tcPr>
          <w:p w14:paraId="3891EAAF"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hideMark/>
          </w:tcPr>
          <w:p w14:paraId="50E51A6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Regos sutrikimas, pvz., matomo vaizdo </w:t>
            </w:r>
            <w:proofErr w:type="spellStart"/>
            <w:r>
              <w:rPr>
                <w:rFonts w:ascii="Times New Roman" w:eastAsia="Calibri" w:hAnsi="Times New Roman" w:cs="Times New Roman"/>
              </w:rPr>
              <w:t>neryškumas</w:t>
            </w:r>
            <w:proofErr w:type="spellEnd"/>
            <w:r>
              <w:rPr>
                <w:rFonts w:ascii="Times New Roman" w:eastAsia="Calibri" w:hAnsi="Times New Roman" w:cs="Times New Roman"/>
              </w:rPr>
              <w:t xml:space="preserve"> (žr. 4.4 skyrių)</w:t>
            </w:r>
          </w:p>
        </w:tc>
        <w:tc>
          <w:tcPr>
            <w:tcW w:w="1486" w:type="pct"/>
            <w:tcBorders>
              <w:top w:val="single" w:sz="4" w:space="0" w:color="auto"/>
              <w:left w:val="single" w:sz="4" w:space="0" w:color="auto"/>
              <w:bottom w:val="single" w:sz="4" w:space="0" w:color="auto"/>
              <w:right w:val="single" w:sz="4" w:space="0" w:color="auto"/>
            </w:tcBorders>
            <w:hideMark/>
          </w:tcPr>
          <w:p w14:paraId="0033EC8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Laikinas apakimas (žr. 4.4 skyrių), </w:t>
            </w:r>
            <w:proofErr w:type="spellStart"/>
            <w:r>
              <w:rPr>
                <w:rFonts w:ascii="Times New Roman" w:eastAsia="Calibri" w:hAnsi="Times New Roman" w:cs="Times New Roman"/>
              </w:rPr>
              <w:t>uveitas</w:t>
            </w:r>
            <w:proofErr w:type="spellEnd"/>
          </w:p>
        </w:tc>
      </w:tr>
      <w:tr w:rsidR="00B66E7F" w14:paraId="76F76B78"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5EB8744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Ausų ir labirintų sutrikimai</w:t>
            </w:r>
            <w:r>
              <w:rPr>
                <w:rFonts w:ascii="Calibri" w:eastAsia="Calibri" w:hAnsi="Calibri" w:cs="Times New Roman"/>
              </w:rPr>
              <w:t>*</w:t>
            </w:r>
          </w:p>
        </w:tc>
        <w:tc>
          <w:tcPr>
            <w:tcW w:w="815" w:type="pct"/>
            <w:tcBorders>
              <w:top w:val="single" w:sz="4" w:space="0" w:color="auto"/>
              <w:left w:val="single" w:sz="4" w:space="0" w:color="auto"/>
              <w:bottom w:val="single" w:sz="4" w:space="0" w:color="auto"/>
              <w:right w:val="single" w:sz="4" w:space="0" w:color="auto"/>
            </w:tcBorders>
          </w:tcPr>
          <w:p w14:paraId="6550DC58"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hideMark/>
          </w:tcPr>
          <w:p w14:paraId="6A220A0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Svaigimas (</w:t>
            </w:r>
            <w:proofErr w:type="spellStart"/>
            <w:r>
              <w:rPr>
                <w:rFonts w:ascii="Times New Roman" w:eastAsia="Calibri" w:hAnsi="Times New Roman" w:cs="Times New Roman"/>
                <w:i/>
              </w:rPr>
              <w:t>vertigo</w:t>
            </w:r>
            <w:proofErr w:type="spellEnd"/>
            <w:r>
              <w:rPr>
                <w:rFonts w:ascii="Times New Roman" w:eastAsia="Calibri" w:hAnsi="Times New Roman" w:cs="Times New Roman"/>
              </w:rPr>
              <w:t>)</w:t>
            </w:r>
          </w:p>
        </w:tc>
        <w:tc>
          <w:tcPr>
            <w:tcW w:w="1090" w:type="pct"/>
            <w:tcBorders>
              <w:top w:val="single" w:sz="4" w:space="0" w:color="auto"/>
              <w:left w:val="single" w:sz="4" w:space="0" w:color="auto"/>
              <w:bottom w:val="single" w:sz="4" w:space="0" w:color="auto"/>
              <w:right w:val="single" w:sz="4" w:space="0" w:color="auto"/>
            </w:tcBorders>
            <w:hideMark/>
          </w:tcPr>
          <w:p w14:paraId="36E7F4F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Ūžesys (</w:t>
            </w:r>
            <w:proofErr w:type="spellStart"/>
            <w:r>
              <w:rPr>
                <w:rFonts w:ascii="Times New Roman" w:eastAsia="Calibri" w:hAnsi="Times New Roman" w:cs="Times New Roman"/>
                <w:i/>
              </w:rPr>
              <w:t>tinnitus</w:t>
            </w:r>
            <w:proofErr w:type="spellEnd"/>
            <w:r>
              <w:rPr>
                <w:rFonts w:ascii="Times New Roman" w:eastAsia="Calibri" w:hAnsi="Times New Roman" w:cs="Times New Roman"/>
              </w:rPr>
              <w:t>)</w:t>
            </w:r>
          </w:p>
        </w:tc>
        <w:tc>
          <w:tcPr>
            <w:tcW w:w="1486" w:type="pct"/>
            <w:tcBorders>
              <w:top w:val="single" w:sz="4" w:space="0" w:color="auto"/>
              <w:left w:val="single" w:sz="4" w:space="0" w:color="auto"/>
              <w:bottom w:val="single" w:sz="4" w:space="0" w:color="auto"/>
              <w:right w:val="single" w:sz="4" w:space="0" w:color="auto"/>
            </w:tcBorders>
            <w:hideMark/>
          </w:tcPr>
          <w:p w14:paraId="7BAD0DE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Apkurtimas,</w:t>
            </w:r>
          </w:p>
          <w:p w14:paraId="38FA576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klausos sutrikimas</w:t>
            </w:r>
          </w:p>
        </w:tc>
      </w:tr>
      <w:tr w:rsidR="00B66E7F" w14:paraId="087EEA9C"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0CE2DA2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Širdies sutrikimai</w:t>
            </w:r>
            <w:r>
              <w:t>**</w:t>
            </w:r>
          </w:p>
        </w:tc>
        <w:tc>
          <w:tcPr>
            <w:tcW w:w="815" w:type="pct"/>
            <w:tcBorders>
              <w:top w:val="single" w:sz="4" w:space="0" w:color="auto"/>
              <w:left w:val="single" w:sz="4" w:space="0" w:color="auto"/>
              <w:bottom w:val="single" w:sz="4" w:space="0" w:color="auto"/>
              <w:right w:val="single" w:sz="4" w:space="0" w:color="auto"/>
            </w:tcBorders>
          </w:tcPr>
          <w:p w14:paraId="75D6B718"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tcPr>
          <w:p w14:paraId="493AF9C5"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hideMark/>
          </w:tcPr>
          <w:p w14:paraId="768CE3B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Tachikardija,</w:t>
            </w:r>
          </w:p>
          <w:p w14:paraId="1607D11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juntamas širdies plakimas</w:t>
            </w:r>
          </w:p>
        </w:tc>
        <w:tc>
          <w:tcPr>
            <w:tcW w:w="1486" w:type="pct"/>
            <w:tcBorders>
              <w:top w:val="single" w:sz="4" w:space="0" w:color="auto"/>
              <w:left w:val="single" w:sz="4" w:space="0" w:color="auto"/>
              <w:bottom w:val="single" w:sz="4" w:space="0" w:color="auto"/>
              <w:right w:val="single" w:sz="4" w:space="0" w:color="auto"/>
            </w:tcBorders>
            <w:hideMark/>
          </w:tcPr>
          <w:p w14:paraId="44EC7C60"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Skilvelinė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tachikardija</w:t>
            </w:r>
            <w:proofErr w:type="spellEnd"/>
            <w:r>
              <w:rPr>
                <w:rFonts w:ascii="Times New Roman" w:eastAsia="Calibri" w:hAnsi="Times New Roman" w:cs="Times New Roman"/>
              </w:rPr>
              <w:t>, kuri gali sukelti širdies sustojimą,</w:t>
            </w:r>
          </w:p>
          <w:p w14:paraId="3F6C4ABD"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skilvelinė</w:t>
            </w:r>
            <w:proofErr w:type="spellEnd"/>
            <w:r>
              <w:rPr>
                <w:rFonts w:ascii="Times New Roman" w:eastAsia="Calibri" w:hAnsi="Times New Roman" w:cs="Times New Roman"/>
              </w:rPr>
              <w:t xml:space="preserve"> aritmija ir</w:t>
            </w:r>
          </w:p>
          <w:p w14:paraId="387C02A9"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paroksizminė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polimorfinė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skilvelinė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tachikardija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torsade</w:t>
            </w:r>
            <w:proofErr w:type="spellEnd"/>
            <w:r>
              <w:rPr>
                <w:rFonts w:ascii="Times New Roman" w:eastAsia="Calibri" w:hAnsi="Times New Roman" w:cs="Times New Roman"/>
                <w:i/>
              </w:rPr>
              <w:t xml:space="preserve"> de </w:t>
            </w:r>
            <w:proofErr w:type="spellStart"/>
            <w:r>
              <w:rPr>
                <w:rFonts w:ascii="Times New Roman" w:eastAsia="Calibri" w:hAnsi="Times New Roman" w:cs="Times New Roman"/>
                <w:i/>
              </w:rPr>
              <w:t>pointes</w:t>
            </w:r>
            <w:proofErr w:type="spellEnd"/>
            <w:r>
              <w:rPr>
                <w:rFonts w:ascii="Times New Roman" w:eastAsia="Calibri" w:hAnsi="Times New Roman" w:cs="Times New Roman"/>
              </w:rPr>
              <w:t>) (toks poveikis dažniausiai pasireiškė pacientams, kuriems buvo QT pailgėjimo rizikos veiksnių), QT intervalo pailgėjimas elektrokardiogramoje (žr. 4.4 ir 4.9 skyrius)</w:t>
            </w:r>
          </w:p>
        </w:tc>
      </w:tr>
      <w:tr w:rsidR="00B66E7F" w14:paraId="376B9FF4"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07FB14A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Kraujagyslių sutrikimai</w:t>
            </w:r>
            <w:r>
              <w:t>**</w:t>
            </w:r>
          </w:p>
        </w:tc>
        <w:tc>
          <w:tcPr>
            <w:tcW w:w="815" w:type="pct"/>
            <w:tcBorders>
              <w:top w:val="single" w:sz="4" w:space="0" w:color="auto"/>
              <w:left w:val="single" w:sz="4" w:space="0" w:color="auto"/>
              <w:bottom w:val="single" w:sz="4" w:space="0" w:color="auto"/>
              <w:right w:val="single" w:sz="4" w:space="0" w:color="auto"/>
            </w:tcBorders>
            <w:hideMark/>
          </w:tcPr>
          <w:p w14:paraId="46540410"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Tik leidžiant į veną</w:t>
            </w:r>
          </w:p>
          <w:p w14:paraId="202CB8E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Flebitas</w:t>
            </w:r>
          </w:p>
        </w:tc>
        <w:tc>
          <w:tcPr>
            <w:tcW w:w="869" w:type="pct"/>
            <w:tcBorders>
              <w:top w:val="single" w:sz="4" w:space="0" w:color="auto"/>
              <w:left w:val="single" w:sz="4" w:space="0" w:color="auto"/>
              <w:bottom w:val="single" w:sz="4" w:space="0" w:color="auto"/>
              <w:right w:val="single" w:sz="4" w:space="0" w:color="auto"/>
            </w:tcBorders>
          </w:tcPr>
          <w:p w14:paraId="6EBE1649"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tcPr>
          <w:p w14:paraId="0D69DA58"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Hipotenzija</w:t>
            </w:r>
            <w:proofErr w:type="spellEnd"/>
          </w:p>
          <w:p w14:paraId="30EA2422" w14:textId="77777777" w:rsidR="00B66E7F" w:rsidRDefault="00B66E7F">
            <w:pPr>
              <w:widowControl w:val="0"/>
              <w:ind w:left="0" w:firstLine="0"/>
              <w:rPr>
                <w:rFonts w:ascii="Times New Roman" w:eastAsia="Calibri" w:hAnsi="Times New Roman" w:cs="Times New Roman"/>
              </w:rPr>
            </w:pPr>
          </w:p>
        </w:tc>
        <w:tc>
          <w:tcPr>
            <w:tcW w:w="1486" w:type="pct"/>
            <w:tcBorders>
              <w:top w:val="single" w:sz="4" w:space="0" w:color="auto"/>
              <w:left w:val="single" w:sz="4" w:space="0" w:color="auto"/>
              <w:bottom w:val="single" w:sz="4" w:space="0" w:color="auto"/>
              <w:right w:val="single" w:sz="4" w:space="0" w:color="auto"/>
            </w:tcBorders>
          </w:tcPr>
          <w:p w14:paraId="2178EEBD" w14:textId="77777777" w:rsidR="00B66E7F" w:rsidRDefault="00B66E7F">
            <w:pPr>
              <w:widowControl w:val="0"/>
              <w:ind w:left="0" w:firstLine="0"/>
              <w:rPr>
                <w:rFonts w:ascii="Times New Roman" w:eastAsia="Calibri" w:hAnsi="Times New Roman" w:cs="Times New Roman"/>
              </w:rPr>
            </w:pPr>
          </w:p>
        </w:tc>
      </w:tr>
      <w:tr w:rsidR="00B66E7F" w14:paraId="668CD6BB"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36E41E9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Kvėpavimo sistemos, krūtinės ląstos ir tarpuplaučio sutrikimai</w:t>
            </w:r>
          </w:p>
        </w:tc>
        <w:tc>
          <w:tcPr>
            <w:tcW w:w="815" w:type="pct"/>
            <w:tcBorders>
              <w:top w:val="single" w:sz="4" w:space="0" w:color="auto"/>
              <w:left w:val="single" w:sz="4" w:space="0" w:color="auto"/>
              <w:bottom w:val="single" w:sz="4" w:space="0" w:color="auto"/>
              <w:right w:val="single" w:sz="4" w:space="0" w:color="auto"/>
            </w:tcBorders>
          </w:tcPr>
          <w:p w14:paraId="68759317"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hideMark/>
          </w:tcPr>
          <w:p w14:paraId="0198C13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Dusulys</w:t>
            </w:r>
          </w:p>
        </w:tc>
        <w:tc>
          <w:tcPr>
            <w:tcW w:w="1090" w:type="pct"/>
            <w:tcBorders>
              <w:top w:val="single" w:sz="4" w:space="0" w:color="auto"/>
              <w:left w:val="single" w:sz="4" w:space="0" w:color="auto"/>
              <w:bottom w:val="single" w:sz="4" w:space="0" w:color="auto"/>
              <w:right w:val="single" w:sz="4" w:space="0" w:color="auto"/>
            </w:tcBorders>
          </w:tcPr>
          <w:p w14:paraId="5C38DEA7" w14:textId="77777777" w:rsidR="00B66E7F" w:rsidRDefault="00B66E7F">
            <w:pPr>
              <w:widowControl w:val="0"/>
              <w:ind w:left="0" w:firstLine="0"/>
              <w:rPr>
                <w:rFonts w:ascii="Times New Roman" w:eastAsia="Calibri" w:hAnsi="Times New Roman" w:cs="Times New Roman"/>
              </w:rPr>
            </w:pPr>
          </w:p>
        </w:tc>
        <w:tc>
          <w:tcPr>
            <w:tcW w:w="1486" w:type="pct"/>
            <w:tcBorders>
              <w:top w:val="single" w:sz="4" w:space="0" w:color="auto"/>
              <w:left w:val="single" w:sz="4" w:space="0" w:color="auto"/>
              <w:bottom w:val="single" w:sz="4" w:space="0" w:color="auto"/>
              <w:right w:val="single" w:sz="4" w:space="0" w:color="auto"/>
            </w:tcBorders>
            <w:hideMark/>
          </w:tcPr>
          <w:p w14:paraId="0CC282B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Bronchų spazmas,</w:t>
            </w:r>
          </w:p>
          <w:p w14:paraId="1D1C6CF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alerginis </w:t>
            </w:r>
            <w:proofErr w:type="spellStart"/>
            <w:r>
              <w:rPr>
                <w:rFonts w:ascii="Times New Roman" w:eastAsia="Calibri" w:hAnsi="Times New Roman" w:cs="Times New Roman"/>
              </w:rPr>
              <w:t>pneumonitas</w:t>
            </w:r>
            <w:proofErr w:type="spellEnd"/>
          </w:p>
        </w:tc>
      </w:tr>
      <w:tr w:rsidR="00B66E7F" w14:paraId="5B8A53E1"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4416BB1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Virškinimo trakto sutrikimai</w:t>
            </w:r>
          </w:p>
        </w:tc>
        <w:tc>
          <w:tcPr>
            <w:tcW w:w="815" w:type="pct"/>
            <w:tcBorders>
              <w:top w:val="single" w:sz="4" w:space="0" w:color="auto"/>
              <w:left w:val="single" w:sz="4" w:space="0" w:color="auto"/>
              <w:bottom w:val="single" w:sz="4" w:space="0" w:color="auto"/>
              <w:right w:val="single" w:sz="4" w:space="0" w:color="auto"/>
            </w:tcBorders>
            <w:hideMark/>
          </w:tcPr>
          <w:p w14:paraId="3713740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Viduriavimas,</w:t>
            </w:r>
          </w:p>
          <w:p w14:paraId="0057569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vėmimas,</w:t>
            </w:r>
          </w:p>
          <w:p w14:paraId="31A17FC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pykinimas</w:t>
            </w:r>
          </w:p>
        </w:tc>
        <w:tc>
          <w:tcPr>
            <w:tcW w:w="869" w:type="pct"/>
            <w:tcBorders>
              <w:top w:val="single" w:sz="4" w:space="0" w:color="auto"/>
              <w:left w:val="single" w:sz="4" w:space="0" w:color="auto"/>
              <w:bottom w:val="single" w:sz="4" w:space="0" w:color="auto"/>
              <w:right w:val="single" w:sz="4" w:space="0" w:color="auto"/>
            </w:tcBorders>
            <w:hideMark/>
          </w:tcPr>
          <w:p w14:paraId="1BAEB8A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Pilvo skausmas,</w:t>
            </w:r>
          </w:p>
          <w:p w14:paraId="18EDAC1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dispepsija,</w:t>
            </w:r>
          </w:p>
          <w:p w14:paraId="70F0B42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dujų susikaupimas virškinimo trakte,</w:t>
            </w:r>
          </w:p>
          <w:p w14:paraId="5D3BC09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vidurių užkietėjimas</w:t>
            </w:r>
          </w:p>
        </w:tc>
        <w:tc>
          <w:tcPr>
            <w:tcW w:w="1090" w:type="pct"/>
            <w:tcBorders>
              <w:top w:val="single" w:sz="4" w:space="0" w:color="auto"/>
              <w:left w:val="single" w:sz="4" w:space="0" w:color="auto"/>
              <w:bottom w:val="single" w:sz="4" w:space="0" w:color="auto"/>
              <w:right w:val="single" w:sz="4" w:space="0" w:color="auto"/>
            </w:tcBorders>
          </w:tcPr>
          <w:p w14:paraId="58582FE7" w14:textId="77777777" w:rsidR="00B66E7F" w:rsidRDefault="00B66E7F">
            <w:pPr>
              <w:widowControl w:val="0"/>
              <w:ind w:left="0" w:firstLine="0"/>
              <w:rPr>
                <w:rFonts w:ascii="Times New Roman" w:eastAsia="Calibri" w:hAnsi="Times New Roman" w:cs="Times New Roman"/>
              </w:rPr>
            </w:pPr>
          </w:p>
        </w:tc>
        <w:tc>
          <w:tcPr>
            <w:tcW w:w="1486" w:type="pct"/>
            <w:tcBorders>
              <w:top w:val="single" w:sz="4" w:space="0" w:color="auto"/>
              <w:left w:val="single" w:sz="4" w:space="0" w:color="auto"/>
              <w:bottom w:val="single" w:sz="4" w:space="0" w:color="auto"/>
              <w:right w:val="single" w:sz="4" w:space="0" w:color="auto"/>
            </w:tcBorders>
            <w:hideMark/>
          </w:tcPr>
          <w:p w14:paraId="4A32A2F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Viduriavimas kruvinomis išmatomis (labai retai tai gali būti </w:t>
            </w:r>
            <w:proofErr w:type="spellStart"/>
            <w:r>
              <w:rPr>
                <w:rFonts w:ascii="Times New Roman" w:eastAsia="Calibri" w:hAnsi="Times New Roman" w:cs="Times New Roman"/>
              </w:rPr>
              <w:t>enterokolito</w:t>
            </w:r>
            <w:proofErr w:type="spellEnd"/>
            <w:r>
              <w:rPr>
                <w:rFonts w:ascii="Times New Roman" w:eastAsia="Calibri" w:hAnsi="Times New Roman" w:cs="Times New Roman"/>
              </w:rPr>
              <w:t xml:space="preserve">, įskaitant </w:t>
            </w:r>
            <w:proofErr w:type="spellStart"/>
            <w:r>
              <w:rPr>
                <w:rFonts w:ascii="Times New Roman" w:eastAsia="Calibri" w:hAnsi="Times New Roman" w:cs="Times New Roman"/>
              </w:rPr>
              <w:t>pseudomembraninį</w:t>
            </w:r>
            <w:proofErr w:type="spellEnd"/>
            <w:r>
              <w:rPr>
                <w:rFonts w:ascii="Times New Roman" w:eastAsia="Calibri" w:hAnsi="Times New Roman" w:cs="Times New Roman"/>
              </w:rPr>
              <w:t xml:space="preserve"> kolitą, požymis) (žr. 4.4 skyrių),</w:t>
            </w:r>
          </w:p>
          <w:p w14:paraId="13A27C6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pankreatitas (žr. 4.4 skyrių)</w:t>
            </w:r>
          </w:p>
        </w:tc>
      </w:tr>
      <w:tr w:rsidR="00B66E7F" w14:paraId="635B22D4"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64C0B2E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lastRenderedPageBreak/>
              <w:t>Kepenų, tulžies pūslės ir latakų sutrikimai</w:t>
            </w:r>
          </w:p>
        </w:tc>
        <w:tc>
          <w:tcPr>
            <w:tcW w:w="815" w:type="pct"/>
            <w:tcBorders>
              <w:top w:val="single" w:sz="4" w:space="0" w:color="auto"/>
              <w:left w:val="single" w:sz="4" w:space="0" w:color="auto"/>
              <w:bottom w:val="single" w:sz="4" w:space="0" w:color="auto"/>
              <w:right w:val="single" w:sz="4" w:space="0" w:color="auto"/>
            </w:tcBorders>
            <w:hideMark/>
          </w:tcPr>
          <w:p w14:paraId="4F9B614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Kepenų fermentų (ALT/AST, šarminės fosfatazės, GGT) aktyvumo padidėjimas</w:t>
            </w:r>
          </w:p>
        </w:tc>
        <w:tc>
          <w:tcPr>
            <w:tcW w:w="869" w:type="pct"/>
            <w:tcBorders>
              <w:top w:val="single" w:sz="4" w:space="0" w:color="auto"/>
              <w:left w:val="single" w:sz="4" w:space="0" w:color="auto"/>
              <w:bottom w:val="single" w:sz="4" w:space="0" w:color="auto"/>
              <w:right w:val="single" w:sz="4" w:space="0" w:color="auto"/>
            </w:tcBorders>
            <w:hideMark/>
          </w:tcPr>
          <w:p w14:paraId="16EF4D64"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Bilirubino</w:t>
            </w:r>
            <w:proofErr w:type="spellEnd"/>
            <w:r>
              <w:rPr>
                <w:rFonts w:ascii="Times New Roman" w:eastAsia="Calibri" w:hAnsi="Times New Roman" w:cs="Times New Roman"/>
              </w:rPr>
              <w:t xml:space="preserve"> kiekio kraujyje padidėjimas</w:t>
            </w:r>
          </w:p>
        </w:tc>
        <w:tc>
          <w:tcPr>
            <w:tcW w:w="1090" w:type="pct"/>
            <w:tcBorders>
              <w:top w:val="single" w:sz="4" w:space="0" w:color="auto"/>
              <w:left w:val="single" w:sz="4" w:space="0" w:color="auto"/>
              <w:bottom w:val="single" w:sz="4" w:space="0" w:color="auto"/>
              <w:right w:val="single" w:sz="4" w:space="0" w:color="auto"/>
            </w:tcBorders>
          </w:tcPr>
          <w:p w14:paraId="7578A714" w14:textId="77777777" w:rsidR="00B66E7F" w:rsidRDefault="00B66E7F">
            <w:pPr>
              <w:widowControl w:val="0"/>
              <w:ind w:left="0" w:firstLine="0"/>
              <w:rPr>
                <w:rFonts w:ascii="Times New Roman" w:eastAsia="Calibri" w:hAnsi="Times New Roman" w:cs="Times New Roman"/>
              </w:rPr>
            </w:pPr>
          </w:p>
        </w:tc>
        <w:tc>
          <w:tcPr>
            <w:tcW w:w="1486" w:type="pct"/>
            <w:tcBorders>
              <w:top w:val="single" w:sz="4" w:space="0" w:color="auto"/>
              <w:left w:val="single" w:sz="4" w:space="0" w:color="auto"/>
              <w:bottom w:val="single" w:sz="4" w:space="0" w:color="auto"/>
              <w:right w:val="single" w:sz="4" w:space="0" w:color="auto"/>
            </w:tcBorders>
            <w:hideMark/>
          </w:tcPr>
          <w:p w14:paraId="30AE9B7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Gelta ir sunkus kepenų pažeidimas, įskaitant mirtiną ūminį kepenų nepakankamumą (dažniausiai pacientams, sergantiems kita sunkia liga) (žr. 4.4 skyrių),</w:t>
            </w:r>
          </w:p>
          <w:p w14:paraId="358FA93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hepatitas</w:t>
            </w:r>
          </w:p>
        </w:tc>
      </w:tr>
      <w:tr w:rsidR="00B66E7F" w14:paraId="3179EBC5"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3A54114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Odos ir poodinio audinio sutrikimai</w:t>
            </w:r>
            <w:r>
              <w:rPr>
                <w:rFonts w:ascii="Times New Roman" w:eastAsia="Calibri" w:hAnsi="Times New Roman" w:cs="Times New Roman"/>
                <w:vertAlign w:val="superscript"/>
              </w:rPr>
              <w:t xml:space="preserve"> b</w:t>
            </w:r>
          </w:p>
        </w:tc>
        <w:tc>
          <w:tcPr>
            <w:tcW w:w="815" w:type="pct"/>
            <w:tcBorders>
              <w:top w:val="single" w:sz="4" w:space="0" w:color="auto"/>
              <w:left w:val="single" w:sz="4" w:space="0" w:color="auto"/>
              <w:bottom w:val="single" w:sz="4" w:space="0" w:color="auto"/>
              <w:right w:val="single" w:sz="4" w:space="0" w:color="auto"/>
            </w:tcBorders>
          </w:tcPr>
          <w:p w14:paraId="4627D112"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hideMark/>
          </w:tcPr>
          <w:p w14:paraId="008C782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Išbėrimas,</w:t>
            </w:r>
          </w:p>
          <w:p w14:paraId="27EB51F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niežėjimas,</w:t>
            </w:r>
          </w:p>
          <w:p w14:paraId="09B4D8C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dilgėlinė,</w:t>
            </w:r>
          </w:p>
          <w:p w14:paraId="79ED6AC0"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hiperhidrozė</w:t>
            </w:r>
            <w:proofErr w:type="spellEnd"/>
          </w:p>
        </w:tc>
        <w:tc>
          <w:tcPr>
            <w:tcW w:w="1090" w:type="pct"/>
            <w:tcBorders>
              <w:top w:val="single" w:sz="4" w:space="0" w:color="auto"/>
              <w:left w:val="single" w:sz="4" w:space="0" w:color="auto"/>
              <w:bottom w:val="single" w:sz="4" w:space="0" w:color="auto"/>
              <w:right w:val="single" w:sz="4" w:space="0" w:color="auto"/>
            </w:tcBorders>
          </w:tcPr>
          <w:p w14:paraId="2425342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Reakcija į vaistinį preparatą su </w:t>
            </w:r>
            <w:proofErr w:type="spellStart"/>
            <w:r>
              <w:rPr>
                <w:rFonts w:ascii="Times New Roman" w:eastAsia="Calibri" w:hAnsi="Times New Roman" w:cs="Times New Roman"/>
              </w:rPr>
              <w:t>eozinofilija</w:t>
            </w:r>
            <w:proofErr w:type="spellEnd"/>
            <w:r>
              <w:rPr>
                <w:rFonts w:ascii="Times New Roman" w:eastAsia="Calibri" w:hAnsi="Times New Roman" w:cs="Times New Roman"/>
              </w:rPr>
              <w:t xml:space="preserve"> ir sisteminiais simptomais (DRESS) (žr. 4.4 skyrių),</w:t>
            </w:r>
          </w:p>
          <w:p w14:paraId="424DDFA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toje pačioje kūno vietoje pasireiškiantis išbėrimas</w:t>
            </w:r>
          </w:p>
        </w:tc>
        <w:tc>
          <w:tcPr>
            <w:tcW w:w="1486" w:type="pct"/>
            <w:tcBorders>
              <w:top w:val="single" w:sz="4" w:space="0" w:color="auto"/>
              <w:left w:val="single" w:sz="4" w:space="0" w:color="auto"/>
              <w:bottom w:val="single" w:sz="4" w:space="0" w:color="auto"/>
              <w:right w:val="single" w:sz="4" w:space="0" w:color="auto"/>
            </w:tcBorders>
            <w:hideMark/>
          </w:tcPr>
          <w:p w14:paraId="4089172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Toksinė epidermio </w:t>
            </w:r>
            <w:proofErr w:type="spellStart"/>
            <w:r>
              <w:rPr>
                <w:rFonts w:ascii="Times New Roman" w:eastAsia="Calibri" w:hAnsi="Times New Roman" w:cs="Times New Roman"/>
              </w:rPr>
              <w:t>enkrolizė</w:t>
            </w:r>
            <w:proofErr w:type="spellEnd"/>
          </w:p>
          <w:p w14:paraId="664B0491"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Stevens-Johnson</w:t>
            </w:r>
            <w:proofErr w:type="spellEnd"/>
            <w:r>
              <w:rPr>
                <w:rFonts w:ascii="Times New Roman" w:eastAsia="Calibri" w:hAnsi="Times New Roman" w:cs="Times New Roman"/>
              </w:rPr>
              <w:t xml:space="preserve"> sindromas,</w:t>
            </w:r>
          </w:p>
          <w:p w14:paraId="66FB2C1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daugiaformė </w:t>
            </w:r>
            <w:proofErr w:type="spellStart"/>
            <w:r>
              <w:rPr>
                <w:rFonts w:ascii="Times New Roman" w:eastAsia="Calibri" w:hAnsi="Times New Roman" w:cs="Times New Roman"/>
              </w:rPr>
              <w:t>eritema</w:t>
            </w:r>
            <w:proofErr w:type="spellEnd"/>
            <w:r>
              <w:rPr>
                <w:rFonts w:ascii="Times New Roman" w:eastAsia="Calibri" w:hAnsi="Times New Roman" w:cs="Times New Roman"/>
              </w:rPr>
              <w:t>,</w:t>
            </w:r>
          </w:p>
          <w:p w14:paraId="4CD7E43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jautrumo šviesai reakcija (žr. 4.4 skyrių),</w:t>
            </w:r>
          </w:p>
          <w:p w14:paraId="115A2A95"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leukocitoklastinis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vaskulitas</w:t>
            </w:r>
            <w:proofErr w:type="spellEnd"/>
            <w:r>
              <w:rPr>
                <w:rFonts w:ascii="Times New Roman" w:eastAsia="Calibri" w:hAnsi="Times New Roman" w:cs="Times New Roman"/>
              </w:rPr>
              <w:t>,</w:t>
            </w:r>
          </w:p>
          <w:p w14:paraId="4B20567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stomatitas</w:t>
            </w:r>
          </w:p>
          <w:p w14:paraId="32A2FAB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odos </w:t>
            </w:r>
            <w:proofErr w:type="spellStart"/>
            <w:r>
              <w:rPr>
                <w:rFonts w:ascii="Times New Roman" w:eastAsia="Calibri" w:hAnsi="Times New Roman" w:cs="Times New Roman"/>
              </w:rPr>
              <w:t>hiperpigmentacija</w:t>
            </w:r>
            <w:proofErr w:type="spellEnd"/>
          </w:p>
        </w:tc>
      </w:tr>
      <w:tr w:rsidR="00B66E7F" w14:paraId="18FDF60C"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2D56A68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Skeleto, raumenų ir jungiamojo audinio sutrikimai</w:t>
            </w:r>
            <w:r>
              <w:rPr>
                <w:rFonts w:ascii="Calibri" w:eastAsia="Calibri" w:hAnsi="Calibri" w:cs="Times New Roman"/>
              </w:rPr>
              <w:t>*</w:t>
            </w:r>
          </w:p>
        </w:tc>
        <w:tc>
          <w:tcPr>
            <w:tcW w:w="815" w:type="pct"/>
            <w:tcBorders>
              <w:top w:val="single" w:sz="4" w:space="0" w:color="auto"/>
              <w:left w:val="single" w:sz="4" w:space="0" w:color="auto"/>
              <w:bottom w:val="single" w:sz="4" w:space="0" w:color="auto"/>
              <w:right w:val="single" w:sz="4" w:space="0" w:color="auto"/>
            </w:tcBorders>
          </w:tcPr>
          <w:p w14:paraId="703E76B5"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tcPr>
          <w:p w14:paraId="275CE169"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Artralgija</w:t>
            </w:r>
            <w:proofErr w:type="spellEnd"/>
            <w:r>
              <w:rPr>
                <w:rFonts w:ascii="Times New Roman" w:eastAsia="Calibri" w:hAnsi="Times New Roman" w:cs="Times New Roman"/>
              </w:rPr>
              <w:t>,</w:t>
            </w:r>
          </w:p>
          <w:p w14:paraId="3140431A"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mialgija</w:t>
            </w:r>
            <w:proofErr w:type="spellEnd"/>
          </w:p>
          <w:p w14:paraId="095AFAA4"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hideMark/>
          </w:tcPr>
          <w:p w14:paraId="024E0FE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Sausgyslės sutrikimai (žr. 4.3 ir 4.4 skyrius), įskaitant </w:t>
            </w:r>
            <w:proofErr w:type="spellStart"/>
            <w:r>
              <w:rPr>
                <w:rFonts w:ascii="Times New Roman" w:eastAsia="Calibri" w:hAnsi="Times New Roman" w:cs="Times New Roman"/>
              </w:rPr>
              <w:t>tendinitą</w:t>
            </w:r>
            <w:proofErr w:type="spellEnd"/>
            <w:r>
              <w:rPr>
                <w:rFonts w:ascii="Times New Roman" w:eastAsia="Calibri" w:hAnsi="Times New Roman" w:cs="Times New Roman"/>
              </w:rPr>
              <w:t>, (pvz., Achilo sausgyslės),</w:t>
            </w:r>
          </w:p>
          <w:p w14:paraId="07C54F8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raumenų silpnumas, kuris gali būti labai svarbus pacientams, sergantiems sunkiąja </w:t>
            </w:r>
            <w:proofErr w:type="spellStart"/>
            <w:r>
              <w:rPr>
                <w:rFonts w:ascii="Times New Roman" w:eastAsia="Calibri" w:hAnsi="Times New Roman" w:cs="Times New Roman"/>
              </w:rPr>
              <w:t>miastenija</w:t>
            </w:r>
            <w:proofErr w:type="spellEnd"/>
            <w:r>
              <w:rPr>
                <w:rFonts w:ascii="Times New Roman" w:eastAsia="Calibri" w:hAnsi="Times New Roman" w:cs="Times New Roman"/>
              </w:rPr>
              <w:t>) (žr. 4.4 skyrių)</w:t>
            </w:r>
          </w:p>
        </w:tc>
        <w:tc>
          <w:tcPr>
            <w:tcW w:w="1486" w:type="pct"/>
            <w:tcBorders>
              <w:top w:val="single" w:sz="4" w:space="0" w:color="auto"/>
              <w:left w:val="single" w:sz="4" w:space="0" w:color="auto"/>
              <w:bottom w:val="single" w:sz="4" w:space="0" w:color="auto"/>
              <w:right w:val="single" w:sz="4" w:space="0" w:color="auto"/>
            </w:tcBorders>
          </w:tcPr>
          <w:p w14:paraId="37891835"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Rabdomiolizė</w:t>
            </w:r>
            <w:proofErr w:type="spellEnd"/>
            <w:r>
              <w:rPr>
                <w:rFonts w:ascii="Times New Roman" w:eastAsia="Calibri" w:hAnsi="Times New Roman" w:cs="Times New Roman"/>
              </w:rPr>
              <w:t>,</w:t>
            </w:r>
          </w:p>
          <w:p w14:paraId="2172872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sausgyslės plyšimas (pvz., Achilo sausgyslės) (žr. 4.3 ir 4.4 skyrius),</w:t>
            </w:r>
          </w:p>
          <w:p w14:paraId="41B6DE6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raiščio plyšimas,</w:t>
            </w:r>
          </w:p>
          <w:p w14:paraId="1F7EA7A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raumens plyšimas,</w:t>
            </w:r>
          </w:p>
          <w:p w14:paraId="58F1844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artritas</w:t>
            </w:r>
          </w:p>
          <w:p w14:paraId="446CB238" w14:textId="77777777" w:rsidR="00B66E7F" w:rsidRDefault="00B66E7F">
            <w:pPr>
              <w:widowControl w:val="0"/>
              <w:ind w:left="0" w:firstLine="0"/>
              <w:rPr>
                <w:rFonts w:ascii="Times New Roman" w:eastAsia="Calibri" w:hAnsi="Times New Roman" w:cs="Times New Roman"/>
              </w:rPr>
            </w:pPr>
          </w:p>
        </w:tc>
      </w:tr>
      <w:tr w:rsidR="00B66E7F" w14:paraId="6FAEC17B"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61D4ECD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Inkstų ir šlapimo takų sutrikimai</w:t>
            </w:r>
          </w:p>
        </w:tc>
        <w:tc>
          <w:tcPr>
            <w:tcW w:w="815" w:type="pct"/>
            <w:tcBorders>
              <w:top w:val="single" w:sz="4" w:space="0" w:color="auto"/>
              <w:left w:val="single" w:sz="4" w:space="0" w:color="auto"/>
              <w:bottom w:val="single" w:sz="4" w:space="0" w:color="auto"/>
              <w:right w:val="single" w:sz="4" w:space="0" w:color="auto"/>
            </w:tcBorders>
          </w:tcPr>
          <w:p w14:paraId="408E128D" w14:textId="77777777" w:rsidR="00B66E7F" w:rsidRDefault="00B66E7F">
            <w:pPr>
              <w:widowControl w:val="0"/>
              <w:ind w:left="0" w:firstLine="0"/>
              <w:rPr>
                <w:rFonts w:ascii="Times New Roman" w:eastAsia="Calibri" w:hAnsi="Times New Roman" w:cs="Times New Roman"/>
              </w:rPr>
            </w:pPr>
          </w:p>
        </w:tc>
        <w:tc>
          <w:tcPr>
            <w:tcW w:w="869" w:type="pct"/>
            <w:tcBorders>
              <w:top w:val="single" w:sz="4" w:space="0" w:color="auto"/>
              <w:left w:val="single" w:sz="4" w:space="0" w:color="auto"/>
              <w:bottom w:val="single" w:sz="4" w:space="0" w:color="auto"/>
              <w:right w:val="single" w:sz="4" w:space="0" w:color="auto"/>
            </w:tcBorders>
            <w:hideMark/>
          </w:tcPr>
          <w:p w14:paraId="256A720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Kreatinino kiekio kraujyje padidėjimas</w:t>
            </w:r>
          </w:p>
        </w:tc>
        <w:tc>
          <w:tcPr>
            <w:tcW w:w="1090" w:type="pct"/>
            <w:tcBorders>
              <w:top w:val="single" w:sz="4" w:space="0" w:color="auto"/>
              <w:left w:val="single" w:sz="4" w:space="0" w:color="auto"/>
              <w:bottom w:val="single" w:sz="4" w:space="0" w:color="auto"/>
              <w:right w:val="single" w:sz="4" w:space="0" w:color="auto"/>
            </w:tcBorders>
            <w:hideMark/>
          </w:tcPr>
          <w:p w14:paraId="7FA5695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Ūminis inkstų nepakankamumas (pvz., sukeltas </w:t>
            </w:r>
            <w:proofErr w:type="spellStart"/>
            <w:r>
              <w:rPr>
                <w:rFonts w:ascii="Times New Roman" w:eastAsia="Calibri" w:hAnsi="Times New Roman" w:cs="Times New Roman"/>
              </w:rPr>
              <w:t>intersticinio</w:t>
            </w:r>
            <w:proofErr w:type="spellEnd"/>
            <w:r>
              <w:rPr>
                <w:rFonts w:ascii="Times New Roman" w:eastAsia="Calibri" w:hAnsi="Times New Roman" w:cs="Times New Roman"/>
              </w:rPr>
              <w:t xml:space="preserve"> nefrito)</w:t>
            </w:r>
          </w:p>
        </w:tc>
        <w:tc>
          <w:tcPr>
            <w:tcW w:w="1486" w:type="pct"/>
            <w:tcBorders>
              <w:top w:val="single" w:sz="4" w:space="0" w:color="auto"/>
              <w:left w:val="single" w:sz="4" w:space="0" w:color="auto"/>
              <w:bottom w:val="single" w:sz="4" w:space="0" w:color="auto"/>
              <w:right w:val="single" w:sz="4" w:space="0" w:color="auto"/>
            </w:tcBorders>
          </w:tcPr>
          <w:p w14:paraId="07C6C636" w14:textId="77777777" w:rsidR="00B66E7F" w:rsidRDefault="00B66E7F">
            <w:pPr>
              <w:widowControl w:val="0"/>
              <w:ind w:left="0" w:firstLine="0"/>
              <w:rPr>
                <w:rFonts w:ascii="Times New Roman" w:eastAsia="Calibri" w:hAnsi="Times New Roman" w:cs="Times New Roman"/>
                <w:i/>
              </w:rPr>
            </w:pPr>
          </w:p>
        </w:tc>
      </w:tr>
      <w:tr w:rsidR="00B66E7F" w14:paraId="6A6FB9F6" w14:textId="77777777">
        <w:trPr>
          <w:cantSplit/>
        </w:trPr>
        <w:tc>
          <w:tcPr>
            <w:tcW w:w="740" w:type="pct"/>
            <w:tcBorders>
              <w:top w:val="single" w:sz="4" w:space="0" w:color="auto"/>
              <w:left w:val="single" w:sz="4" w:space="0" w:color="auto"/>
              <w:bottom w:val="single" w:sz="4" w:space="0" w:color="auto"/>
              <w:right w:val="single" w:sz="4" w:space="0" w:color="auto"/>
            </w:tcBorders>
            <w:hideMark/>
          </w:tcPr>
          <w:p w14:paraId="1E4190E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Bendrieji sutrikimai ir vartojimo vietos pažeidimai</w:t>
            </w:r>
            <w:r>
              <w:rPr>
                <w:rFonts w:ascii="Calibri" w:eastAsia="Calibri" w:hAnsi="Calibri" w:cs="Times New Roman"/>
              </w:rPr>
              <w:t>*</w:t>
            </w:r>
          </w:p>
        </w:tc>
        <w:tc>
          <w:tcPr>
            <w:tcW w:w="815" w:type="pct"/>
            <w:tcBorders>
              <w:top w:val="single" w:sz="4" w:space="0" w:color="auto"/>
              <w:left w:val="single" w:sz="4" w:space="0" w:color="auto"/>
              <w:bottom w:val="single" w:sz="4" w:space="0" w:color="auto"/>
              <w:right w:val="single" w:sz="4" w:space="0" w:color="auto"/>
            </w:tcBorders>
            <w:hideMark/>
          </w:tcPr>
          <w:p w14:paraId="5460EC9F" w14:textId="77777777" w:rsidR="00B66E7F" w:rsidRDefault="004B0A9C">
            <w:pPr>
              <w:widowControl w:val="0"/>
              <w:ind w:left="0" w:firstLine="0"/>
              <w:rPr>
                <w:rFonts w:ascii="Times New Roman" w:eastAsia="Calibri" w:hAnsi="Times New Roman" w:cs="Times New Roman"/>
                <w:i/>
                <w:u w:val="single"/>
              </w:rPr>
            </w:pPr>
            <w:r>
              <w:rPr>
                <w:rFonts w:ascii="Times New Roman" w:eastAsia="Calibri" w:hAnsi="Times New Roman" w:cs="Times New Roman"/>
                <w:i/>
                <w:u w:val="single"/>
              </w:rPr>
              <w:t>Tik leidžiant į veną</w:t>
            </w:r>
          </w:p>
          <w:p w14:paraId="25626F8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Infuzijos vietos reakcija (skausmas, paraudimas)</w:t>
            </w:r>
          </w:p>
        </w:tc>
        <w:tc>
          <w:tcPr>
            <w:tcW w:w="869" w:type="pct"/>
            <w:tcBorders>
              <w:top w:val="single" w:sz="4" w:space="0" w:color="auto"/>
              <w:left w:val="single" w:sz="4" w:space="0" w:color="auto"/>
              <w:bottom w:val="single" w:sz="4" w:space="0" w:color="auto"/>
              <w:right w:val="single" w:sz="4" w:space="0" w:color="auto"/>
            </w:tcBorders>
          </w:tcPr>
          <w:p w14:paraId="4C5D2066"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Astenija</w:t>
            </w:r>
            <w:proofErr w:type="spellEnd"/>
          </w:p>
          <w:p w14:paraId="2BB0D627" w14:textId="77777777" w:rsidR="00B66E7F" w:rsidRDefault="00B66E7F">
            <w:pPr>
              <w:widowControl w:val="0"/>
              <w:ind w:left="0" w:firstLine="0"/>
              <w:rPr>
                <w:rFonts w:ascii="Times New Roman" w:eastAsia="Calibri" w:hAnsi="Times New Roman" w:cs="Times New Roman"/>
              </w:rPr>
            </w:pPr>
          </w:p>
        </w:tc>
        <w:tc>
          <w:tcPr>
            <w:tcW w:w="1090" w:type="pct"/>
            <w:tcBorders>
              <w:top w:val="single" w:sz="4" w:space="0" w:color="auto"/>
              <w:left w:val="single" w:sz="4" w:space="0" w:color="auto"/>
              <w:bottom w:val="single" w:sz="4" w:space="0" w:color="auto"/>
              <w:right w:val="single" w:sz="4" w:space="0" w:color="auto"/>
            </w:tcBorders>
          </w:tcPr>
          <w:p w14:paraId="3A145BA1"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Pireksija</w:t>
            </w:r>
            <w:proofErr w:type="spellEnd"/>
          </w:p>
          <w:p w14:paraId="3A0BF193" w14:textId="77777777" w:rsidR="00B66E7F" w:rsidRDefault="00B66E7F">
            <w:pPr>
              <w:widowControl w:val="0"/>
              <w:ind w:left="0" w:firstLine="0"/>
              <w:rPr>
                <w:rFonts w:ascii="Times New Roman" w:eastAsia="Calibri" w:hAnsi="Times New Roman" w:cs="Times New Roman"/>
              </w:rPr>
            </w:pPr>
          </w:p>
        </w:tc>
        <w:tc>
          <w:tcPr>
            <w:tcW w:w="1486" w:type="pct"/>
            <w:tcBorders>
              <w:top w:val="single" w:sz="4" w:space="0" w:color="auto"/>
              <w:left w:val="single" w:sz="4" w:space="0" w:color="auto"/>
              <w:bottom w:val="single" w:sz="4" w:space="0" w:color="auto"/>
              <w:right w:val="single" w:sz="4" w:space="0" w:color="auto"/>
            </w:tcBorders>
          </w:tcPr>
          <w:p w14:paraId="773F762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Skausmas (įskaitant nugaros, krūtinės ir galūnių)</w:t>
            </w:r>
          </w:p>
          <w:p w14:paraId="58A5C47C" w14:textId="77777777" w:rsidR="00B66E7F" w:rsidRDefault="00B66E7F">
            <w:pPr>
              <w:widowControl w:val="0"/>
              <w:ind w:left="0" w:firstLine="0"/>
              <w:rPr>
                <w:rFonts w:ascii="Times New Roman" w:eastAsia="Calibri" w:hAnsi="Times New Roman" w:cs="Times New Roman"/>
                <w:i/>
              </w:rPr>
            </w:pPr>
          </w:p>
        </w:tc>
      </w:tr>
    </w:tbl>
    <w:p w14:paraId="5B3E084E" w14:textId="77777777" w:rsidR="00B66E7F" w:rsidRDefault="004B0A9C">
      <w:pPr>
        <w:widowControl w:val="0"/>
        <w:ind w:left="0" w:firstLine="0"/>
        <w:outlineLvl w:val="2"/>
        <w:rPr>
          <w:rFonts w:ascii="Times New Roman" w:eastAsia="Calibri" w:hAnsi="Times New Roman" w:cs="Times New Roman"/>
        </w:rPr>
      </w:pPr>
      <w:r>
        <w:rPr>
          <w:rFonts w:ascii="Times New Roman" w:eastAsia="Calibri" w:hAnsi="Times New Roman" w:cs="Times New Roman"/>
          <w:vertAlign w:val="superscript"/>
        </w:rPr>
        <w:t>a</w:t>
      </w:r>
      <w:r>
        <w:rPr>
          <w:rFonts w:ascii="Times New Roman" w:eastAsia="Calibri" w:hAnsi="Times New Roman" w:cs="Times New Roman"/>
        </w:rPr>
        <w:t xml:space="preserve"> Anafilaksinė ir </w:t>
      </w:r>
      <w:proofErr w:type="spellStart"/>
      <w:r>
        <w:rPr>
          <w:rFonts w:ascii="Times New Roman" w:eastAsia="Calibri" w:hAnsi="Times New Roman" w:cs="Times New Roman"/>
        </w:rPr>
        <w:t>anafilaktoidinė</w:t>
      </w:r>
      <w:proofErr w:type="spellEnd"/>
      <w:r>
        <w:rPr>
          <w:rFonts w:ascii="Times New Roman" w:eastAsia="Calibri" w:hAnsi="Times New Roman" w:cs="Times New Roman"/>
        </w:rPr>
        <w:t xml:space="preserve"> reakcijos kartais gali pasireikšti jau po pirmosios dozės pavartojimo.</w:t>
      </w:r>
    </w:p>
    <w:p w14:paraId="75D16E6D" w14:textId="77777777" w:rsidR="00B66E7F" w:rsidRDefault="004B0A9C">
      <w:pPr>
        <w:widowControl w:val="0"/>
        <w:ind w:left="0" w:firstLine="0"/>
        <w:outlineLvl w:val="2"/>
        <w:rPr>
          <w:rFonts w:ascii="Times New Roman" w:eastAsia="Calibri" w:hAnsi="Times New Roman" w:cs="Times New Roman"/>
        </w:rPr>
      </w:pPr>
      <w:r>
        <w:rPr>
          <w:rFonts w:ascii="Times New Roman" w:eastAsia="Calibri" w:hAnsi="Times New Roman" w:cs="Times New Roman"/>
          <w:vertAlign w:val="superscript"/>
        </w:rPr>
        <w:t>b</w:t>
      </w:r>
      <w:r>
        <w:rPr>
          <w:rFonts w:ascii="Times New Roman" w:eastAsia="Calibri" w:hAnsi="Times New Roman" w:cs="Times New Roman"/>
        </w:rPr>
        <w:t xml:space="preserve"> Odos ir gleivinės reakcijos kartais gali pasireikšti jau po pirmosios dozės pavartojimo.</w:t>
      </w:r>
    </w:p>
    <w:p w14:paraId="7E86407B" w14:textId="7C1EFB8B"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 Labai retais atvejais, kai kada nepriklausomai nuo jau buvusių rizikos veiksnių, buvo nustatyta su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vartojimu susijusių ilgalaikių (trunkančių iki kelių mėnesių arba metų), negalią sukeliančių ir galimai negrįžtamų sunkių nepageidaujamų reakcijų į vaistinį preparatą, pažeidžiančių skirtingas, kartais kelias organų sistemų klases ir jutimus (įskaitant tokias reakcijas kaip </w:t>
      </w:r>
      <w:proofErr w:type="spellStart"/>
      <w:r>
        <w:rPr>
          <w:rFonts w:ascii="Times New Roman" w:eastAsia="Calibri" w:hAnsi="Times New Roman" w:cs="Times New Roman"/>
        </w:rPr>
        <w:t>tendinitas</w:t>
      </w:r>
      <w:proofErr w:type="spellEnd"/>
      <w:r>
        <w:rPr>
          <w:rFonts w:ascii="Times New Roman" w:eastAsia="Calibri" w:hAnsi="Times New Roman" w:cs="Times New Roman"/>
        </w:rPr>
        <w:t xml:space="preserve">, sausgyslės plyšimas, </w:t>
      </w:r>
      <w:proofErr w:type="spellStart"/>
      <w:r>
        <w:rPr>
          <w:rFonts w:ascii="Times New Roman" w:eastAsia="Calibri" w:hAnsi="Times New Roman" w:cs="Times New Roman"/>
        </w:rPr>
        <w:t>artralgija</w:t>
      </w:r>
      <w:proofErr w:type="spellEnd"/>
      <w:r>
        <w:rPr>
          <w:rFonts w:ascii="Times New Roman" w:eastAsia="Calibri" w:hAnsi="Times New Roman" w:cs="Times New Roman"/>
        </w:rPr>
        <w:t xml:space="preserve">, galūnių skausmas, eisenos sutrikimas, su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 xml:space="preserve"> susijusios neuropatijos ir neuralgija, nuovargis, </w:t>
      </w:r>
      <w:r>
        <w:rPr>
          <w:rFonts w:ascii="Times New Roman" w:eastAsia="Calibri" w:hAnsi="Times New Roman" w:cs="Times New Roman"/>
          <w:lang w:val="sl-SI" w:eastAsia="sl-SI"/>
        </w:rPr>
        <w:t xml:space="preserve">psichikos simptomai (įskaitant miego sutrikimus, nerimą, panikos priepuolius, depresiją ir mintis apie savižudybę), </w:t>
      </w:r>
      <w:r>
        <w:rPr>
          <w:rFonts w:ascii="Times New Roman" w:eastAsia="Calibri" w:hAnsi="Times New Roman" w:cs="Times New Roman"/>
        </w:rPr>
        <w:t>atminties ir koncentracijos sutrikimas ir klausos, regos, skonio bei uoslės sutrikimai) (žr. 4.4 skyrių).</w:t>
      </w:r>
    </w:p>
    <w:p w14:paraId="7F64BCAB"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56A6F46A" w14:textId="77777777" w:rsidR="00B66E7F" w:rsidRDefault="004B0A9C">
      <w:pPr>
        <w:widowControl w:val="0"/>
        <w:ind w:left="0" w:firstLine="0"/>
        <w:jc w:val="both"/>
        <w:rPr>
          <w:rFonts w:ascii="Times New Roman" w:hAnsi="Times New Roman" w:cs="Times New Roman"/>
        </w:rPr>
      </w:pPr>
      <w:r>
        <w:rPr>
          <w:rFonts w:ascii="Times New Roman" w:hAnsi="Times New Roman" w:cs="Times New Roman"/>
        </w:rPr>
        <w:t xml:space="preserve">** Gauta pranešimų apie </w:t>
      </w:r>
      <w:proofErr w:type="spellStart"/>
      <w:r>
        <w:rPr>
          <w:rFonts w:ascii="Times New Roman" w:hAnsi="Times New Roman" w:cs="Times New Roman"/>
        </w:rPr>
        <w:t>fluorochinolonus</w:t>
      </w:r>
      <w:proofErr w:type="spellEnd"/>
      <w:r>
        <w:rPr>
          <w:rFonts w:ascii="Times New Roman" w:hAnsi="Times New Roman" w:cs="Times New Roman"/>
        </w:rPr>
        <w:t xml:space="preserve"> vartojantiems pacientams nustatytus aortos aneurizmos ir atsisluoksniavimo atvejus, kurie kai kuriais atvejais komplikavosi aortos plyšimu (įskaitant mirtinus atvejus), ir kurio nors širdies vožtuvo nesandarumu (nepakankamumu) (žr. 4.4 skyrių).</w:t>
      </w:r>
    </w:p>
    <w:p w14:paraId="5DFB6FEE"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1201ED1B"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Kitoks nepageidaujamas poveikis, susijęs su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vartojimu:</w:t>
      </w:r>
    </w:p>
    <w:p w14:paraId="6EF1F102" w14:textId="77777777" w:rsidR="00B66E7F" w:rsidRDefault="004B0A9C">
      <w:pPr>
        <w:widowControl w:val="0"/>
        <w:numPr>
          <w:ilvl w:val="0"/>
          <w:numId w:val="10"/>
        </w:numPr>
        <w:rPr>
          <w:rFonts w:ascii="Times New Roman" w:eastAsia="Calibri" w:hAnsi="Times New Roman" w:cs="Times New Roman"/>
        </w:rPr>
      </w:pPr>
      <w:proofErr w:type="spellStart"/>
      <w:r>
        <w:rPr>
          <w:rFonts w:ascii="Times New Roman" w:eastAsia="Calibri" w:hAnsi="Times New Roman" w:cs="Times New Roman"/>
        </w:rPr>
        <w:t>porfirijos</w:t>
      </w:r>
      <w:proofErr w:type="spellEnd"/>
      <w:r>
        <w:rPr>
          <w:rFonts w:ascii="Times New Roman" w:eastAsia="Calibri" w:hAnsi="Times New Roman" w:cs="Times New Roman"/>
        </w:rPr>
        <w:t xml:space="preserve"> priepuolis šia liga sergantiems pacientams.</w:t>
      </w:r>
    </w:p>
    <w:p w14:paraId="52B7CF83" w14:textId="77777777" w:rsidR="00B66E7F" w:rsidRDefault="00B66E7F">
      <w:pPr>
        <w:widowControl w:val="0"/>
        <w:ind w:left="0" w:firstLine="0"/>
        <w:rPr>
          <w:rFonts w:ascii="Times New Roman" w:eastAsia="Calibri" w:hAnsi="Times New Roman" w:cs="Times New Roman"/>
        </w:rPr>
      </w:pPr>
    </w:p>
    <w:p w14:paraId="70A0C31B"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Pranešimas apie įtariamas nepageidaujamas reakcijas</w:t>
      </w:r>
    </w:p>
    <w:p w14:paraId="6269DFF0" w14:textId="77777777" w:rsidR="00B66E7F" w:rsidRDefault="004B0A9C">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12C0E138" w14:textId="77777777" w:rsidR="00B66E7F" w:rsidRDefault="00B66E7F">
      <w:pPr>
        <w:widowControl w:val="0"/>
        <w:ind w:left="0" w:firstLine="0"/>
        <w:rPr>
          <w:rFonts w:ascii="Times New Roman" w:eastAsia="Calibri" w:hAnsi="Times New Roman" w:cs="Times New Roman"/>
        </w:rPr>
      </w:pPr>
    </w:p>
    <w:p w14:paraId="0C8CCB75" w14:textId="77777777" w:rsidR="00B66E7F" w:rsidRDefault="004B0A9C">
      <w:pPr>
        <w:widowControl w:val="0"/>
        <w:tabs>
          <w:tab w:val="left" w:pos="567"/>
        </w:tabs>
        <w:outlineLvl w:val="2"/>
        <w:rPr>
          <w:rFonts w:ascii="Times New Roman" w:eastAsia="Calibri" w:hAnsi="Times New Roman" w:cs="Times New Roman"/>
          <w:b/>
          <w:kern w:val="28"/>
        </w:rPr>
      </w:pPr>
      <w:bookmarkStart w:id="0" w:name="_Toc129243110"/>
      <w:bookmarkStart w:id="1" w:name="_Toc129243235"/>
      <w:r>
        <w:rPr>
          <w:rFonts w:ascii="Times New Roman" w:eastAsia="Calibri" w:hAnsi="Times New Roman" w:cs="Times New Roman"/>
          <w:b/>
          <w:kern w:val="28"/>
        </w:rPr>
        <w:t>4.9</w:t>
      </w:r>
      <w:r>
        <w:rPr>
          <w:rFonts w:ascii="Times New Roman" w:eastAsia="Calibri" w:hAnsi="Times New Roman" w:cs="Times New Roman"/>
          <w:b/>
          <w:kern w:val="28"/>
        </w:rPr>
        <w:tab/>
        <w:t>Perdozavimas</w:t>
      </w:r>
      <w:bookmarkEnd w:id="0"/>
      <w:bookmarkEnd w:id="1"/>
    </w:p>
    <w:p w14:paraId="1065FE21" w14:textId="77777777" w:rsidR="00B66E7F" w:rsidRDefault="00B66E7F">
      <w:pPr>
        <w:widowControl w:val="0"/>
        <w:ind w:left="0" w:firstLine="0"/>
        <w:rPr>
          <w:rFonts w:ascii="Times New Roman" w:eastAsia="Calibri" w:hAnsi="Times New Roman" w:cs="Times New Roman"/>
        </w:rPr>
      </w:pPr>
    </w:p>
    <w:p w14:paraId="33D2FB6D"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Simptomai</w:t>
      </w:r>
    </w:p>
    <w:p w14:paraId="40044A5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Toksinio poveikio tyrimų su gyvūnais ir didesnių nei gydomosios dozių klinikinės farmakologijos tyrimų metu nustatyti svarbiausi galimi ūminio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tablečių perdozavimo požymiai yra centrinės nervų sistemos (CNS) simptomai, tokie kaip sumišimas, svaigulys, sąmonės sutrikimas, konvulsiniai traukuliai, QT intervalo pailgėjimas, bei virškinimo trakto reakcijos, pvz., pykinimas ir gleivinės erozijos.</w:t>
      </w:r>
    </w:p>
    <w:p w14:paraId="7FA56304" w14:textId="77777777" w:rsidR="00B66E7F" w:rsidRDefault="00B66E7F">
      <w:pPr>
        <w:widowControl w:val="0"/>
        <w:ind w:left="0" w:firstLine="0"/>
        <w:rPr>
          <w:rFonts w:ascii="Times New Roman" w:eastAsia="Calibri" w:hAnsi="Times New Roman" w:cs="Times New Roman"/>
        </w:rPr>
      </w:pPr>
    </w:p>
    <w:p w14:paraId="06D4881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Po vaistinio preparato pateikimo į rinką pastebėtas poveikis CNS, įskaitant sumišimu pasireiškiančią būklę, traukulius, </w:t>
      </w:r>
      <w:proofErr w:type="spellStart"/>
      <w:r>
        <w:rPr>
          <w:rFonts w:ascii="Times New Roman" w:eastAsia="Calibri" w:hAnsi="Times New Roman" w:cs="Times New Roman"/>
        </w:rPr>
        <w:t>miokloniją</w:t>
      </w:r>
      <w:proofErr w:type="spellEnd"/>
      <w:r>
        <w:rPr>
          <w:rFonts w:ascii="Times New Roman" w:eastAsia="Calibri" w:hAnsi="Times New Roman" w:cs="Times New Roman"/>
        </w:rPr>
        <w:t xml:space="preserve">, haliucinacijas ir </w:t>
      </w:r>
      <w:proofErr w:type="spellStart"/>
      <w:r>
        <w:rPr>
          <w:rFonts w:ascii="Times New Roman" w:eastAsia="Calibri" w:hAnsi="Times New Roman" w:cs="Times New Roman"/>
        </w:rPr>
        <w:t>tremorą</w:t>
      </w:r>
      <w:proofErr w:type="spellEnd"/>
      <w:r>
        <w:rPr>
          <w:rFonts w:ascii="Times New Roman" w:eastAsia="Calibri" w:hAnsi="Times New Roman" w:cs="Times New Roman"/>
        </w:rPr>
        <w:t>.</w:t>
      </w:r>
    </w:p>
    <w:p w14:paraId="22769D86" w14:textId="77777777" w:rsidR="00B66E7F" w:rsidRDefault="00B66E7F">
      <w:pPr>
        <w:widowControl w:val="0"/>
        <w:ind w:left="0" w:firstLine="0"/>
        <w:rPr>
          <w:rFonts w:ascii="Times New Roman" w:eastAsia="Calibri" w:hAnsi="Times New Roman" w:cs="Times New Roman"/>
        </w:rPr>
      </w:pPr>
    </w:p>
    <w:p w14:paraId="3B85E11E"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Gydymas</w:t>
      </w:r>
    </w:p>
    <w:p w14:paraId="1A1A01A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Perdozavus būtina pradėti simptominį gydymą. Būtina stebėti elektrokardiogramą (EKG), kadangi gali pailgėti QT intervalas. Galima vartoti </w:t>
      </w:r>
      <w:proofErr w:type="spellStart"/>
      <w:r>
        <w:rPr>
          <w:rFonts w:ascii="Times New Roman" w:eastAsia="Calibri" w:hAnsi="Times New Roman" w:cs="Times New Roman"/>
        </w:rPr>
        <w:t>antacidinių</w:t>
      </w:r>
      <w:proofErr w:type="spellEnd"/>
      <w:r>
        <w:rPr>
          <w:rFonts w:ascii="Times New Roman" w:eastAsia="Calibri" w:hAnsi="Times New Roman" w:cs="Times New Roman"/>
        </w:rPr>
        <w:t xml:space="preserve"> preparatų skrandžio gleivinei apsaugoti.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iš organizmo efektyviai pašalinti hemodialize arba pilvaplėvės dialize, įskaitant nepertraukiamą pilvaplėvės dializę ambulatorinėmis sąlygomis, negalima. Specifinio priešnuodžio nėra.</w:t>
      </w:r>
    </w:p>
    <w:p w14:paraId="72BE67FD" w14:textId="77777777" w:rsidR="00B66E7F" w:rsidRDefault="00B66E7F">
      <w:pPr>
        <w:widowControl w:val="0"/>
        <w:ind w:left="0" w:firstLine="0"/>
        <w:rPr>
          <w:rFonts w:ascii="Times New Roman" w:eastAsia="Calibri" w:hAnsi="Times New Roman" w:cs="Times New Roman"/>
        </w:rPr>
      </w:pPr>
    </w:p>
    <w:p w14:paraId="0DA84C93" w14:textId="77777777" w:rsidR="00B66E7F" w:rsidRDefault="00B66E7F">
      <w:pPr>
        <w:widowControl w:val="0"/>
        <w:ind w:left="0" w:firstLine="0"/>
        <w:rPr>
          <w:rFonts w:ascii="Times New Roman" w:eastAsia="Calibri" w:hAnsi="Times New Roman" w:cs="Times New Roman"/>
        </w:rPr>
      </w:pPr>
    </w:p>
    <w:p w14:paraId="0C8E5A07"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FARMAKOLOGINĖS SAVYBĖS</w:t>
      </w:r>
    </w:p>
    <w:p w14:paraId="4C2081FA" w14:textId="77777777" w:rsidR="00B66E7F" w:rsidRDefault="00B66E7F">
      <w:pPr>
        <w:widowControl w:val="0"/>
        <w:ind w:left="0" w:firstLine="0"/>
        <w:rPr>
          <w:rFonts w:ascii="Times New Roman" w:eastAsia="Calibri" w:hAnsi="Times New Roman" w:cs="Times New Roman"/>
        </w:rPr>
      </w:pPr>
    </w:p>
    <w:p w14:paraId="16273FF2"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5.1</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Farmakodinaminės</w:t>
      </w:r>
      <w:proofErr w:type="spellEnd"/>
      <w:r>
        <w:rPr>
          <w:rFonts w:ascii="Times New Roman" w:eastAsia="Calibri" w:hAnsi="Times New Roman" w:cs="Times New Roman"/>
          <w:b/>
          <w:kern w:val="28"/>
        </w:rPr>
        <w:t xml:space="preserve"> savybės</w:t>
      </w:r>
    </w:p>
    <w:p w14:paraId="7ACCDE82" w14:textId="77777777" w:rsidR="00B66E7F" w:rsidRDefault="00B66E7F">
      <w:pPr>
        <w:widowControl w:val="0"/>
        <w:ind w:left="0" w:firstLine="0"/>
        <w:rPr>
          <w:rFonts w:ascii="Times New Roman" w:eastAsia="Calibri" w:hAnsi="Times New Roman" w:cs="Times New Roman"/>
        </w:rPr>
      </w:pPr>
    </w:p>
    <w:p w14:paraId="208118E4"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Farmakoterapinė</w:t>
      </w:r>
      <w:proofErr w:type="spellEnd"/>
      <w:r>
        <w:rPr>
          <w:rFonts w:ascii="Times New Roman" w:eastAsia="Calibri" w:hAnsi="Times New Roman" w:cs="Times New Roman"/>
        </w:rPr>
        <w:t xml:space="preserve"> grupė –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antibakteriniai vaistiniai preparatai, </w:t>
      </w:r>
      <w:proofErr w:type="spellStart"/>
      <w:r>
        <w:rPr>
          <w:rFonts w:ascii="Times New Roman" w:eastAsia="Calibri" w:hAnsi="Times New Roman" w:cs="Times New Roman"/>
        </w:rPr>
        <w:t>fluorochinolonai</w:t>
      </w:r>
      <w:proofErr w:type="spellEnd"/>
      <w:r>
        <w:rPr>
          <w:rFonts w:ascii="Times New Roman" w:eastAsia="Calibri" w:hAnsi="Times New Roman" w:cs="Times New Roman"/>
        </w:rPr>
        <w:t>, ATC kodas – J01MA12.</w:t>
      </w:r>
    </w:p>
    <w:p w14:paraId="13A49974" w14:textId="77777777" w:rsidR="00B66E7F" w:rsidRDefault="00B66E7F">
      <w:pPr>
        <w:widowControl w:val="0"/>
        <w:ind w:left="0" w:firstLine="0"/>
        <w:rPr>
          <w:rFonts w:ascii="Times New Roman" w:eastAsia="Calibri" w:hAnsi="Times New Roman" w:cs="Times New Roman"/>
          <w:b/>
        </w:rPr>
      </w:pPr>
    </w:p>
    <w:p w14:paraId="2C9FBA94" w14:textId="77777777" w:rsidR="00B66E7F" w:rsidRDefault="004B0A9C">
      <w:pPr>
        <w:widowControl w:val="0"/>
        <w:tabs>
          <w:tab w:val="left" w:pos="567"/>
        </w:tabs>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yra sintetinis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grupės antibakterinis preparatas, </w:t>
      </w:r>
      <w:proofErr w:type="spellStart"/>
      <w:r>
        <w:rPr>
          <w:rFonts w:ascii="Times New Roman" w:eastAsia="Calibri" w:hAnsi="Times New Roman" w:cs="Times New Roman"/>
        </w:rPr>
        <w:t>raceminės</w:t>
      </w:r>
      <w:proofErr w:type="spellEnd"/>
      <w:r>
        <w:rPr>
          <w:rFonts w:ascii="Times New Roman" w:eastAsia="Calibri" w:hAnsi="Times New Roman" w:cs="Times New Roman"/>
        </w:rPr>
        <w:t xml:space="preserve"> veikliosios medžiagos </w:t>
      </w:r>
      <w:proofErr w:type="spellStart"/>
      <w:r>
        <w:rPr>
          <w:rFonts w:ascii="Times New Roman" w:eastAsia="Calibri" w:hAnsi="Times New Roman" w:cs="Times New Roman"/>
        </w:rPr>
        <w:t>ofloksacino</w:t>
      </w:r>
      <w:proofErr w:type="spellEnd"/>
      <w:r>
        <w:rPr>
          <w:rFonts w:ascii="Times New Roman" w:eastAsia="Calibri" w:hAnsi="Times New Roman" w:cs="Times New Roman"/>
        </w:rPr>
        <w:t xml:space="preserve"> S (-) </w:t>
      </w:r>
      <w:proofErr w:type="spellStart"/>
      <w:r>
        <w:rPr>
          <w:rFonts w:ascii="Times New Roman" w:eastAsia="Calibri" w:hAnsi="Times New Roman" w:cs="Times New Roman"/>
        </w:rPr>
        <w:t>enantiomeras</w:t>
      </w:r>
      <w:proofErr w:type="spellEnd"/>
      <w:r>
        <w:rPr>
          <w:rFonts w:ascii="Times New Roman" w:eastAsia="Calibri" w:hAnsi="Times New Roman" w:cs="Times New Roman"/>
        </w:rPr>
        <w:t>.</w:t>
      </w:r>
    </w:p>
    <w:p w14:paraId="06C58587" w14:textId="77777777" w:rsidR="00B66E7F" w:rsidRDefault="00B66E7F">
      <w:pPr>
        <w:widowControl w:val="0"/>
        <w:ind w:left="0" w:firstLine="0"/>
        <w:rPr>
          <w:rFonts w:ascii="Times New Roman" w:eastAsia="Calibri" w:hAnsi="Times New Roman" w:cs="Times New Roman"/>
          <w:b/>
        </w:rPr>
      </w:pPr>
    </w:p>
    <w:p w14:paraId="62A043A3" w14:textId="77777777" w:rsidR="00B66E7F" w:rsidRDefault="004B0A9C">
      <w:pPr>
        <w:widowControl w:val="0"/>
        <w:ind w:left="0" w:firstLine="0"/>
        <w:outlineLvl w:val="0"/>
        <w:rPr>
          <w:rFonts w:ascii="Times New Roman" w:eastAsia="Calibri" w:hAnsi="Times New Roman" w:cs="Times New Roman"/>
          <w:kern w:val="32"/>
          <w:u w:val="single"/>
        </w:rPr>
      </w:pPr>
      <w:r>
        <w:rPr>
          <w:rFonts w:ascii="Times New Roman" w:eastAsia="Calibri" w:hAnsi="Times New Roman" w:cs="Times New Roman"/>
          <w:kern w:val="32"/>
          <w:u w:val="single"/>
        </w:rPr>
        <w:t>Veikimo mechanizmas</w:t>
      </w:r>
    </w:p>
    <w:p w14:paraId="394FBBE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Kaip ir kiti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grupės antimikrobinio poveikio preparatai,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veikia DNR ir DNR </w:t>
      </w:r>
      <w:proofErr w:type="spellStart"/>
      <w:r>
        <w:rPr>
          <w:rFonts w:ascii="Times New Roman" w:eastAsia="Calibri" w:hAnsi="Times New Roman" w:cs="Times New Roman"/>
        </w:rPr>
        <w:t>girazės</w:t>
      </w:r>
      <w:proofErr w:type="spellEnd"/>
      <w:r>
        <w:rPr>
          <w:rFonts w:ascii="Times New Roman" w:eastAsia="Calibri" w:hAnsi="Times New Roman" w:cs="Times New Roman"/>
        </w:rPr>
        <w:t xml:space="preserve"> kompleksą bei </w:t>
      </w:r>
      <w:proofErr w:type="spellStart"/>
      <w:r>
        <w:rPr>
          <w:rFonts w:ascii="Times New Roman" w:eastAsia="Calibri" w:hAnsi="Times New Roman" w:cs="Times New Roman"/>
        </w:rPr>
        <w:t>topoizomerazę</w:t>
      </w:r>
      <w:proofErr w:type="spellEnd"/>
      <w:r>
        <w:rPr>
          <w:rFonts w:ascii="Times New Roman" w:eastAsia="Calibri" w:hAnsi="Times New Roman" w:cs="Times New Roman"/>
        </w:rPr>
        <w:t xml:space="preserve"> IV.</w:t>
      </w:r>
    </w:p>
    <w:p w14:paraId="42E75D49" w14:textId="77777777" w:rsidR="00B66E7F" w:rsidRDefault="00B66E7F">
      <w:pPr>
        <w:widowControl w:val="0"/>
        <w:ind w:left="0" w:firstLine="0"/>
        <w:rPr>
          <w:rFonts w:ascii="Times New Roman" w:eastAsia="Calibri" w:hAnsi="Times New Roman" w:cs="Times New Roman"/>
          <w:i/>
        </w:rPr>
      </w:pPr>
    </w:p>
    <w:p w14:paraId="40F29C5A" w14:textId="77777777" w:rsidR="00B66E7F" w:rsidRDefault="004B0A9C">
      <w:pPr>
        <w:widowControl w:val="0"/>
        <w:tabs>
          <w:tab w:val="left" w:pos="567"/>
        </w:tabs>
        <w:ind w:left="0" w:firstLine="0"/>
        <w:rPr>
          <w:rFonts w:ascii="Times New Roman" w:eastAsia="Calibri" w:hAnsi="Times New Roman" w:cs="Times New Roman"/>
          <w:u w:val="single"/>
        </w:rPr>
      </w:pPr>
      <w:r>
        <w:rPr>
          <w:rFonts w:ascii="Times New Roman" w:eastAsia="Calibri" w:hAnsi="Times New Roman" w:cs="Times New Roman"/>
          <w:u w:val="single"/>
        </w:rPr>
        <w:t>Santykis tarp farmakokinetikos ir farmakodinamikos</w:t>
      </w:r>
    </w:p>
    <w:p w14:paraId="3664F293"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 xml:space="preserve">Baktericidinio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aktyvumo stiprumas priklauso nuo didžiausios koncentracijos kraujo serume (</w:t>
      </w:r>
      <w:proofErr w:type="spellStart"/>
      <w:r>
        <w:rPr>
          <w:rFonts w:ascii="Times New Roman" w:eastAsia="Calibri" w:hAnsi="Times New Roman" w:cs="Times New Roman"/>
        </w:rPr>
        <w:t>C</w:t>
      </w:r>
      <w:r>
        <w:rPr>
          <w:rFonts w:ascii="Times New Roman" w:eastAsia="Calibri" w:hAnsi="Times New Roman" w:cs="Times New Roman"/>
          <w:vertAlign w:val="subscript"/>
        </w:rPr>
        <w:t>max</w:t>
      </w:r>
      <w:proofErr w:type="spellEnd"/>
      <w:r>
        <w:rPr>
          <w:rFonts w:ascii="Times New Roman" w:eastAsia="Calibri" w:hAnsi="Times New Roman" w:cs="Times New Roman"/>
        </w:rPr>
        <w:t>) ar ploto po koncentracijos kraujyje priklausomai nuo laiko kreive (AUC) ir minimalios slopinamosios koncentracijos (MSK) santykio.</w:t>
      </w:r>
    </w:p>
    <w:p w14:paraId="59BACEFD" w14:textId="77777777" w:rsidR="00B66E7F" w:rsidRDefault="00B66E7F">
      <w:pPr>
        <w:widowControl w:val="0"/>
        <w:tabs>
          <w:tab w:val="left" w:pos="567"/>
        </w:tabs>
        <w:ind w:left="0" w:firstLine="0"/>
        <w:rPr>
          <w:rFonts w:ascii="Times New Roman" w:eastAsia="Calibri" w:hAnsi="Times New Roman" w:cs="Times New Roman"/>
        </w:rPr>
      </w:pPr>
    </w:p>
    <w:p w14:paraId="6EA394BA" w14:textId="77777777" w:rsidR="00B66E7F" w:rsidRDefault="004B0A9C">
      <w:pPr>
        <w:widowControl w:val="0"/>
        <w:tabs>
          <w:tab w:val="left" w:pos="567"/>
        </w:tabs>
        <w:ind w:left="0" w:firstLine="0"/>
        <w:rPr>
          <w:rFonts w:ascii="Times New Roman" w:eastAsia="Calibri" w:hAnsi="Times New Roman" w:cs="Times New Roman"/>
          <w:u w:val="single"/>
        </w:rPr>
      </w:pPr>
      <w:r>
        <w:rPr>
          <w:rFonts w:ascii="Times New Roman" w:eastAsia="Calibri" w:hAnsi="Times New Roman" w:cs="Times New Roman"/>
          <w:u w:val="single"/>
        </w:rPr>
        <w:t>Atsparumo mechanizmas</w:t>
      </w:r>
    </w:p>
    <w:p w14:paraId="148D951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Atsparumas </w:t>
      </w:r>
      <w:proofErr w:type="spellStart"/>
      <w:r>
        <w:rPr>
          <w:rFonts w:ascii="Times New Roman" w:eastAsia="Calibri" w:hAnsi="Times New Roman" w:cs="Times New Roman"/>
        </w:rPr>
        <w:t>levofloksacinui</w:t>
      </w:r>
      <w:proofErr w:type="spellEnd"/>
      <w:r>
        <w:rPr>
          <w:rFonts w:ascii="Times New Roman" w:eastAsia="Calibri" w:hAnsi="Times New Roman" w:cs="Times New Roman"/>
        </w:rPr>
        <w:t xml:space="preserve"> atsiranda dėl laipsniškų abiejų </w:t>
      </w:r>
      <w:proofErr w:type="spellStart"/>
      <w:r>
        <w:rPr>
          <w:rFonts w:ascii="Times New Roman" w:eastAsia="Calibri" w:hAnsi="Times New Roman" w:cs="Times New Roman"/>
        </w:rPr>
        <w:t>topoizomerazės</w:t>
      </w:r>
      <w:proofErr w:type="spellEnd"/>
      <w:r>
        <w:rPr>
          <w:rFonts w:ascii="Times New Roman" w:eastAsia="Calibri" w:hAnsi="Times New Roman" w:cs="Times New Roman"/>
        </w:rPr>
        <w:t xml:space="preserve"> II tipų, DNR </w:t>
      </w:r>
      <w:proofErr w:type="spellStart"/>
      <w:r>
        <w:rPr>
          <w:rFonts w:ascii="Times New Roman" w:eastAsia="Calibri" w:hAnsi="Times New Roman" w:cs="Times New Roman"/>
        </w:rPr>
        <w:t>girazės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topoizomerazės</w:t>
      </w:r>
      <w:proofErr w:type="spellEnd"/>
      <w:r>
        <w:rPr>
          <w:rFonts w:ascii="Times New Roman" w:eastAsia="Calibri" w:hAnsi="Times New Roman" w:cs="Times New Roman"/>
        </w:rPr>
        <w:t xml:space="preserve"> IV, poveikio vietų mutacijų. Jautrumą </w:t>
      </w:r>
      <w:proofErr w:type="spellStart"/>
      <w:r>
        <w:rPr>
          <w:rFonts w:ascii="Times New Roman" w:eastAsia="Calibri" w:hAnsi="Times New Roman" w:cs="Times New Roman"/>
        </w:rPr>
        <w:t>levofloksacinui</w:t>
      </w:r>
      <w:proofErr w:type="spellEnd"/>
      <w:r>
        <w:rPr>
          <w:rFonts w:ascii="Times New Roman" w:eastAsia="Calibri" w:hAnsi="Times New Roman" w:cs="Times New Roman"/>
        </w:rPr>
        <w:t xml:space="preserve"> gali keisti ir kiti atsparumo atsiradimo mechanizmai, tokie kaip prasiskverbimo sutrikimas (dažnas </w:t>
      </w:r>
      <w:proofErr w:type="spellStart"/>
      <w:r>
        <w:rPr>
          <w:rFonts w:ascii="Times New Roman" w:eastAsia="Calibri" w:hAnsi="Times New Roman" w:cs="Times New Roman"/>
          <w:i/>
        </w:rPr>
        <w:t>Pseudomonas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aeruginosa</w:t>
      </w:r>
      <w:proofErr w:type="spellEnd"/>
      <w:r>
        <w:rPr>
          <w:rFonts w:ascii="Times New Roman" w:eastAsia="Calibri" w:hAnsi="Times New Roman" w:cs="Times New Roman"/>
          <w:i/>
        </w:rPr>
        <w:t xml:space="preserve"> </w:t>
      </w:r>
      <w:r>
        <w:rPr>
          <w:rFonts w:ascii="Times New Roman" w:eastAsia="Calibri" w:hAnsi="Times New Roman" w:cs="Times New Roman"/>
        </w:rPr>
        <w:t>atveju) ir su veikliosios medžiagos išstūmimu susiję mechanizmai.</w:t>
      </w:r>
    </w:p>
    <w:p w14:paraId="169D4E07" w14:textId="77777777" w:rsidR="00B66E7F" w:rsidRDefault="00B66E7F">
      <w:pPr>
        <w:widowControl w:val="0"/>
        <w:tabs>
          <w:tab w:val="left" w:pos="567"/>
        </w:tabs>
        <w:ind w:left="0" w:firstLine="0"/>
        <w:rPr>
          <w:rFonts w:ascii="Times New Roman" w:eastAsia="Calibri" w:hAnsi="Times New Roman" w:cs="Times New Roman"/>
        </w:rPr>
      </w:pPr>
    </w:p>
    <w:p w14:paraId="2BC71EA3"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 xml:space="preserve">Pastebėtas kryžminis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ir kitų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atsparumas. Dėl veikimo mechanizmo </w:t>
      </w:r>
      <w:r>
        <w:rPr>
          <w:rFonts w:ascii="Times New Roman" w:eastAsia="Calibri" w:hAnsi="Times New Roman" w:cs="Times New Roman"/>
        </w:rPr>
        <w:lastRenderedPageBreak/>
        <w:t xml:space="preserve">kryžminio atsparumo tarp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ir kitų klasių antibakterinių preparatų paprastai nepasireiškia.</w:t>
      </w:r>
    </w:p>
    <w:p w14:paraId="10EF209E" w14:textId="77777777" w:rsidR="00B66E7F" w:rsidRDefault="00B66E7F">
      <w:pPr>
        <w:widowControl w:val="0"/>
        <w:ind w:left="0" w:firstLine="0"/>
        <w:rPr>
          <w:rFonts w:ascii="Times New Roman" w:eastAsia="Calibri" w:hAnsi="Times New Roman" w:cs="Times New Roman"/>
          <w:i/>
        </w:rPr>
      </w:pPr>
    </w:p>
    <w:p w14:paraId="40C3193A" w14:textId="77777777" w:rsidR="00B66E7F" w:rsidRDefault="004B0A9C">
      <w:pPr>
        <w:widowControl w:val="0"/>
        <w:tabs>
          <w:tab w:val="left" w:pos="567"/>
        </w:tabs>
        <w:ind w:left="0" w:firstLine="0"/>
        <w:rPr>
          <w:rFonts w:ascii="Times New Roman" w:eastAsia="Calibri" w:hAnsi="Times New Roman" w:cs="Times New Roman"/>
          <w:u w:val="single"/>
        </w:rPr>
      </w:pPr>
      <w:r>
        <w:rPr>
          <w:rFonts w:ascii="Times New Roman" w:eastAsia="Calibri" w:hAnsi="Times New Roman" w:cs="Times New Roman"/>
          <w:u w:val="single"/>
        </w:rPr>
        <w:t>Jautrumo ribos</w:t>
      </w:r>
    </w:p>
    <w:p w14:paraId="17AB9905" w14:textId="77777777" w:rsidR="00B66E7F" w:rsidRDefault="004B0A9C">
      <w:pPr>
        <w:widowControl w:val="0"/>
        <w:overflowPunct w:val="0"/>
        <w:autoSpaceDE w:val="0"/>
        <w:autoSpaceDN w:val="0"/>
        <w:adjustRightInd w:val="0"/>
        <w:ind w:left="0" w:firstLine="0"/>
        <w:textAlignment w:val="baseline"/>
        <w:rPr>
          <w:rFonts w:ascii="Times New Roman" w:eastAsia="Calibri" w:hAnsi="Times New Roman" w:cs="Times New Roman"/>
        </w:rPr>
      </w:pPr>
      <w:r>
        <w:rPr>
          <w:rFonts w:ascii="Times New Roman" w:eastAsia="Calibri" w:hAnsi="Times New Roman" w:cs="Times New Roman"/>
        </w:rPr>
        <w:t xml:space="preserve">EUCAST rekomenduotos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MSK ribos, atskiriančios jautrius ir vidutiniškai jautrius mikroorganizmus bei vidutiniškai jautrius ir atsparius mikroorganizmus, pateiktos žemiau esančioje lentelėje remiantis MSK tyrimu (mg/l).</w:t>
      </w:r>
    </w:p>
    <w:p w14:paraId="2D1A0B37" w14:textId="77777777" w:rsidR="00B66E7F" w:rsidRDefault="00B66E7F">
      <w:pPr>
        <w:widowControl w:val="0"/>
        <w:tabs>
          <w:tab w:val="left" w:pos="567"/>
        </w:tabs>
        <w:ind w:left="0" w:firstLine="0"/>
        <w:rPr>
          <w:rFonts w:ascii="Times New Roman" w:eastAsia="Calibri" w:hAnsi="Times New Roman" w:cs="Times New Roman"/>
          <w:i/>
        </w:rPr>
      </w:pPr>
    </w:p>
    <w:p w14:paraId="5B2D11DF"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 xml:space="preserve">EUCAST klinikinės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MSK ribos (10.0 versija, 2020-01-01)</w:t>
      </w:r>
    </w:p>
    <w:tbl>
      <w:tblPr>
        <w:tblW w:w="9255" w:type="dxa"/>
        <w:tblLayout w:type="fixed"/>
        <w:tblCellMar>
          <w:left w:w="70" w:type="dxa"/>
          <w:right w:w="70" w:type="dxa"/>
        </w:tblCellMar>
        <w:tblLook w:val="04A0" w:firstRow="1" w:lastRow="0" w:firstColumn="1" w:lastColumn="0" w:noHBand="0" w:noVBand="1"/>
      </w:tblPr>
      <w:tblGrid>
        <w:gridCol w:w="4042"/>
        <w:gridCol w:w="2695"/>
        <w:gridCol w:w="2518"/>
      </w:tblGrid>
      <w:tr w:rsidR="00B66E7F" w14:paraId="721DC7A8" w14:textId="77777777">
        <w:trPr>
          <w:trHeight w:val="247"/>
        </w:trPr>
        <w:tc>
          <w:tcPr>
            <w:tcW w:w="4042" w:type="dxa"/>
            <w:tcBorders>
              <w:top w:val="single" w:sz="2" w:space="0" w:color="000000"/>
              <w:left w:val="single" w:sz="6" w:space="0" w:color="000000"/>
              <w:bottom w:val="single" w:sz="6" w:space="0" w:color="000000"/>
              <w:right w:val="single" w:sz="6" w:space="0" w:color="000000"/>
            </w:tcBorders>
            <w:shd w:val="solid" w:color="FFFFFF" w:fill="auto"/>
            <w:hideMark/>
          </w:tcPr>
          <w:p w14:paraId="6B13907E"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Patogenas</w:t>
            </w:r>
          </w:p>
        </w:tc>
        <w:tc>
          <w:tcPr>
            <w:tcW w:w="2695" w:type="dxa"/>
            <w:tcBorders>
              <w:top w:val="single" w:sz="2" w:space="0" w:color="000000"/>
              <w:left w:val="single" w:sz="6" w:space="0" w:color="000000"/>
              <w:bottom w:val="single" w:sz="2" w:space="0" w:color="000000"/>
              <w:right w:val="single" w:sz="2" w:space="0" w:color="000000"/>
            </w:tcBorders>
            <w:hideMark/>
          </w:tcPr>
          <w:p w14:paraId="689B34F9"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Jautrus </w:t>
            </w:r>
          </w:p>
        </w:tc>
        <w:tc>
          <w:tcPr>
            <w:tcW w:w="2518" w:type="dxa"/>
            <w:tcBorders>
              <w:top w:val="single" w:sz="2" w:space="0" w:color="000000"/>
              <w:left w:val="single" w:sz="2" w:space="0" w:color="000000"/>
              <w:bottom w:val="single" w:sz="2" w:space="0" w:color="000000"/>
              <w:right w:val="single" w:sz="2" w:space="0" w:color="000000"/>
            </w:tcBorders>
            <w:hideMark/>
          </w:tcPr>
          <w:p w14:paraId="254C1065"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Atsparus</w:t>
            </w:r>
          </w:p>
        </w:tc>
      </w:tr>
      <w:tr w:rsidR="00B66E7F" w14:paraId="1C659C82" w14:textId="77777777">
        <w:trPr>
          <w:trHeight w:val="247"/>
        </w:trPr>
        <w:tc>
          <w:tcPr>
            <w:tcW w:w="4042" w:type="dxa"/>
            <w:tcBorders>
              <w:top w:val="single" w:sz="6" w:space="0" w:color="000000"/>
              <w:left w:val="single" w:sz="6" w:space="0" w:color="000000"/>
              <w:bottom w:val="single" w:sz="6" w:space="0" w:color="000000"/>
              <w:right w:val="single" w:sz="6" w:space="0" w:color="000000"/>
            </w:tcBorders>
            <w:hideMark/>
          </w:tcPr>
          <w:p w14:paraId="7B81777B"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
              </w:rPr>
              <w:t>Enterobacteriacae</w:t>
            </w:r>
            <w:proofErr w:type="spellEnd"/>
            <w:r>
              <w:rPr>
                <w:rFonts w:ascii="Times New Roman" w:eastAsia="Calibri" w:hAnsi="Times New Roman" w:cs="Times New Roman"/>
                <w:i/>
              </w:rPr>
              <w:t xml:space="preserve"> </w:t>
            </w:r>
          </w:p>
        </w:tc>
        <w:tc>
          <w:tcPr>
            <w:tcW w:w="2695" w:type="dxa"/>
            <w:tcBorders>
              <w:top w:val="single" w:sz="2" w:space="0" w:color="000000"/>
              <w:left w:val="single" w:sz="6" w:space="0" w:color="000000"/>
              <w:bottom w:val="single" w:sz="2" w:space="0" w:color="000000"/>
              <w:right w:val="single" w:sz="2" w:space="0" w:color="000000"/>
            </w:tcBorders>
            <w:hideMark/>
          </w:tcPr>
          <w:p w14:paraId="30D1A8D7"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0,5 mg/l</w:t>
            </w:r>
          </w:p>
        </w:tc>
        <w:tc>
          <w:tcPr>
            <w:tcW w:w="2518" w:type="dxa"/>
            <w:tcBorders>
              <w:top w:val="single" w:sz="2" w:space="0" w:color="000000"/>
              <w:left w:val="single" w:sz="2" w:space="0" w:color="000000"/>
              <w:bottom w:val="single" w:sz="2" w:space="0" w:color="000000"/>
              <w:right w:val="single" w:sz="2" w:space="0" w:color="000000"/>
            </w:tcBorders>
            <w:hideMark/>
          </w:tcPr>
          <w:p w14:paraId="7646FD05"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&gt; 1 mg/l</w:t>
            </w:r>
          </w:p>
        </w:tc>
      </w:tr>
      <w:tr w:rsidR="00B66E7F" w14:paraId="7E87DBC5" w14:textId="77777777">
        <w:trPr>
          <w:trHeight w:val="247"/>
        </w:trPr>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0131EC17"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
              </w:rPr>
              <w:t>Pseudomonas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spp</w:t>
            </w:r>
            <w:proofErr w:type="spellEnd"/>
            <w:r>
              <w:rPr>
                <w:rFonts w:ascii="Times New Roman" w:eastAsia="Calibri" w:hAnsi="Times New Roman" w:cs="Times New Roman"/>
                <w:i/>
              </w:rPr>
              <w:t>.</w:t>
            </w:r>
          </w:p>
        </w:tc>
        <w:tc>
          <w:tcPr>
            <w:tcW w:w="2695" w:type="dxa"/>
            <w:tcBorders>
              <w:top w:val="single" w:sz="2" w:space="0" w:color="000000"/>
              <w:left w:val="single" w:sz="6" w:space="0" w:color="000000"/>
              <w:bottom w:val="single" w:sz="2" w:space="0" w:color="000000"/>
              <w:right w:val="single" w:sz="2" w:space="0" w:color="000000"/>
            </w:tcBorders>
            <w:hideMark/>
          </w:tcPr>
          <w:p w14:paraId="733ADF0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0,001 mg/l</w:t>
            </w:r>
          </w:p>
        </w:tc>
        <w:tc>
          <w:tcPr>
            <w:tcW w:w="2518" w:type="dxa"/>
            <w:tcBorders>
              <w:top w:val="single" w:sz="2" w:space="0" w:color="000000"/>
              <w:left w:val="single" w:sz="2" w:space="0" w:color="000000"/>
              <w:bottom w:val="single" w:sz="2" w:space="0" w:color="000000"/>
              <w:right w:val="single" w:sz="2" w:space="0" w:color="000000"/>
            </w:tcBorders>
            <w:hideMark/>
          </w:tcPr>
          <w:p w14:paraId="348C1ED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&gt; 1 mg/l</w:t>
            </w:r>
          </w:p>
        </w:tc>
      </w:tr>
      <w:tr w:rsidR="00B66E7F" w14:paraId="69A89A4E" w14:textId="77777777">
        <w:trPr>
          <w:trHeight w:val="247"/>
        </w:trPr>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3D070137"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
              </w:rPr>
              <w:t>Acinetobacter</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spp</w:t>
            </w:r>
            <w:proofErr w:type="spellEnd"/>
            <w:r>
              <w:rPr>
                <w:rFonts w:ascii="Times New Roman" w:eastAsia="Calibri" w:hAnsi="Times New Roman" w:cs="Times New Roman"/>
                <w:i/>
              </w:rPr>
              <w:t>.</w:t>
            </w:r>
          </w:p>
        </w:tc>
        <w:tc>
          <w:tcPr>
            <w:tcW w:w="2695" w:type="dxa"/>
            <w:tcBorders>
              <w:top w:val="single" w:sz="2" w:space="0" w:color="000000"/>
              <w:left w:val="single" w:sz="6" w:space="0" w:color="000000"/>
              <w:bottom w:val="single" w:sz="2" w:space="0" w:color="000000"/>
              <w:right w:val="single" w:sz="2" w:space="0" w:color="000000"/>
            </w:tcBorders>
            <w:hideMark/>
          </w:tcPr>
          <w:p w14:paraId="50C65D2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0,5 mg/l</w:t>
            </w:r>
          </w:p>
        </w:tc>
        <w:tc>
          <w:tcPr>
            <w:tcW w:w="2518" w:type="dxa"/>
            <w:tcBorders>
              <w:top w:val="single" w:sz="2" w:space="0" w:color="000000"/>
              <w:left w:val="single" w:sz="2" w:space="0" w:color="000000"/>
              <w:bottom w:val="single" w:sz="2" w:space="0" w:color="000000"/>
              <w:right w:val="single" w:sz="2" w:space="0" w:color="000000"/>
            </w:tcBorders>
            <w:hideMark/>
          </w:tcPr>
          <w:p w14:paraId="64F016D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&gt; 1 mg/l</w:t>
            </w:r>
          </w:p>
        </w:tc>
      </w:tr>
      <w:tr w:rsidR="00B66E7F" w14:paraId="1BF0DCAD" w14:textId="77777777">
        <w:trPr>
          <w:trHeight w:val="247"/>
        </w:trPr>
        <w:tc>
          <w:tcPr>
            <w:tcW w:w="4042" w:type="dxa"/>
            <w:tcBorders>
              <w:top w:val="single" w:sz="6" w:space="0" w:color="000000"/>
              <w:left w:val="single" w:sz="6" w:space="0" w:color="000000"/>
              <w:bottom w:val="single" w:sz="6" w:space="0" w:color="000000"/>
              <w:right w:val="single" w:sz="6" w:space="0" w:color="000000"/>
            </w:tcBorders>
            <w:hideMark/>
          </w:tcPr>
          <w:p w14:paraId="043493A2" w14:textId="77777777" w:rsidR="00B66E7F" w:rsidRDefault="004B0A9C">
            <w:pPr>
              <w:widowControl w:val="0"/>
              <w:autoSpaceDE w:val="0"/>
              <w:autoSpaceDN w:val="0"/>
              <w:adjustRightInd w:val="0"/>
              <w:ind w:left="0" w:firstLine="0"/>
              <w:rPr>
                <w:rFonts w:ascii="Times New Roman" w:eastAsia="Calibri" w:hAnsi="Times New Roman" w:cs="Times New Roman"/>
                <w:iCs/>
              </w:rPr>
            </w:pPr>
            <w:proofErr w:type="spellStart"/>
            <w:r>
              <w:rPr>
                <w:rFonts w:ascii="Times New Roman" w:eastAsia="Calibri" w:hAnsi="Times New Roman" w:cs="Times New Roman"/>
                <w:i/>
              </w:rPr>
              <w:t>Staphylococcus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spp</w:t>
            </w:r>
            <w:proofErr w:type="spellEnd"/>
            <w:r>
              <w:rPr>
                <w:rFonts w:ascii="Times New Roman" w:eastAsia="Calibri" w:hAnsi="Times New Roman" w:cs="Times New Roman"/>
                <w:i/>
              </w:rPr>
              <w:t>.</w:t>
            </w:r>
          </w:p>
          <w:p w14:paraId="7010538A"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Cs/>
              </w:rPr>
              <w:t>Koaguliazei</w:t>
            </w:r>
            <w:proofErr w:type="spellEnd"/>
            <w:r>
              <w:rPr>
                <w:rFonts w:ascii="Times New Roman" w:eastAsia="Calibri" w:hAnsi="Times New Roman" w:cs="Times New Roman"/>
                <w:iCs/>
              </w:rPr>
              <w:t xml:space="preserve"> neigiami stafilokokai</w:t>
            </w:r>
          </w:p>
        </w:tc>
        <w:tc>
          <w:tcPr>
            <w:tcW w:w="2695" w:type="dxa"/>
            <w:tcBorders>
              <w:top w:val="single" w:sz="2" w:space="0" w:color="000000"/>
              <w:left w:val="single" w:sz="6" w:space="0" w:color="000000"/>
              <w:bottom w:val="single" w:sz="2" w:space="0" w:color="000000"/>
              <w:right w:val="single" w:sz="2" w:space="0" w:color="000000"/>
            </w:tcBorders>
            <w:hideMark/>
          </w:tcPr>
          <w:p w14:paraId="3D61BCF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0,001 mg/l</w:t>
            </w:r>
          </w:p>
        </w:tc>
        <w:tc>
          <w:tcPr>
            <w:tcW w:w="2518" w:type="dxa"/>
            <w:tcBorders>
              <w:top w:val="single" w:sz="2" w:space="0" w:color="000000"/>
              <w:left w:val="single" w:sz="2" w:space="0" w:color="000000"/>
              <w:bottom w:val="single" w:sz="2" w:space="0" w:color="000000"/>
              <w:right w:val="single" w:sz="2" w:space="0" w:color="000000"/>
            </w:tcBorders>
            <w:hideMark/>
          </w:tcPr>
          <w:p w14:paraId="699BE018" w14:textId="77777777" w:rsidR="00B66E7F" w:rsidRDefault="004B0A9C">
            <w:pPr>
              <w:widowControl w:val="0"/>
              <w:ind w:left="228" w:hanging="228"/>
              <w:rPr>
                <w:rFonts w:ascii="Times New Roman" w:eastAsia="Times New Roman" w:hAnsi="Times New Roman" w:cs="Times New Roman"/>
                <w:sz w:val="24"/>
                <w:szCs w:val="20"/>
                <w:lang w:eastAsia="sl-SI"/>
              </w:rPr>
            </w:pPr>
            <w:r>
              <w:rPr>
                <w:rFonts w:ascii="Times New Roman" w:eastAsia="Calibri" w:hAnsi="Times New Roman" w:cs="Times New Roman"/>
              </w:rPr>
              <w:t>&gt; 1 mg/l</w:t>
            </w:r>
          </w:p>
        </w:tc>
      </w:tr>
      <w:tr w:rsidR="00B66E7F" w14:paraId="54D96843" w14:textId="77777777">
        <w:trPr>
          <w:trHeight w:val="247"/>
        </w:trPr>
        <w:tc>
          <w:tcPr>
            <w:tcW w:w="4042" w:type="dxa"/>
            <w:tcBorders>
              <w:top w:val="single" w:sz="6" w:space="0" w:color="000000"/>
              <w:left w:val="single" w:sz="6" w:space="0" w:color="000000"/>
              <w:bottom w:val="single" w:sz="6" w:space="0" w:color="000000"/>
              <w:right w:val="single" w:sz="6" w:space="0" w:color="000000"/>
            </w:tcBorders>
          </w:tcPr>
          <w:p w14:paraId="024E982B"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
              </w:rPr>
              <w:t>Enterococcus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spp</w:t>
            </w:r>
            <w:proofErr w:type="spellEnd"/>
            <w:r>
              <w:rPr>
                <w:rFonts w:ascii="Times New Roman" w:eastAsia="Calibri" w:hAnsi="Times New Roman" w:cs="Times New Roman"/>
                <w:i/>
              </w:rPr>
              <w:t xml:space="preserve">. </w:t>
            </w:r>
            <w:r>
              <w:rPr>
                <w:rFonts w:ascii="Times New Roman" w:eastAsia="Calibri" w:hAnsi="Times New Roman" w:cs="Times New Roman"/>
                <w:i/>
                <w:vertAlign w:val="superscript"/>
              </w:rPr>
              <w:t>1</w:t>
            </w:r>
          </w:p>
        </w:tc>
        <w:tc>
          <w:tcPr>
            <w:tcW w:w="2695" w:type="dxa"/>
            <w:tcBorders>
              <w:top w:val="single" w:sz="2" w:space="0" w:color="000000"/>
              <w:left w:val="single" w:sz="6" w:space="0" w:color="000000"/>
              <w:bottom w:val="single" w:sz="2" w:space="0" w:color="000000"/>
              <w:right w:val="single" w:sz="2" w:space="0" w:color="000000"/>
            </w:tcBorders>
          </w:tcPr>
          <w:p w14:paraId="1C30496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4 mg/l</w:t>
            </w:r>
          </w:p>
        </w:tc>
        <w:tc>
          <w:tcPr>
            <w:tcW w:w="2518" w:type="dxa"/>
            <w:tcBorders>
              <w:top w:val="single" w:sz="2" w:space="0" w:color="000000"/>
              <w:left w:val="single" w:sz="2" w:space="0" w:color="000000"/>
              <w:bottom w:val="single" w:sz="2" w:space="0" w:color="000000"/>
              <w:right w:val="single" w:sz="2" w:space="0" w:color="000000"/>
            </w:tcBorders>
          </w:tcPr>
          <w:p w14:paraId="037C5BC6" w14:textId="77777777" w:rsidR="00B66E7F" w:rsidRDefault="004B0A9C">
            <w:pPr>
              <w:widowControl w:val="0"/>
              <w:ind w:left="228" w:hanging="228"/>
              <w:rPr>
                <w:rFonts w:ascii="Times New Roman" w:eastAsia="Calibri" w:hAnsi="Times New Roman" w:cs="Times New Roman"/>
              </w:rPr>
            </w:pPr>
            <w:r>
              <w:rPr>
                <w:rFonts w:ascii="Times New Roman" w:eastAsia="Calibri" w:hAnsi="Times New Roman" w:cs="Times New Roman"/>
              </w:rPr>
              <w:t>&gt; 4 mg/ml</w:t>
            </w:r>
          </w:p>
        </w:tc>
      </w:tr>
      <w:tr w:rsidR="00B66E7F" w14:paraId="02BE4D5A" w14:textId="77777777">
        <w:trPr>
          <w:trHeight w:val="276"/>
        </w:trPr>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3381A80F" w14:textId="77777777" w:rsidR="00B66E7F" w:rsidRDefault="004B0A9C">
            <w:pPr>
              <w:widowControl w:val="0"/>
              <w:autoSpaceDE w:val="0"/>
              <w:autoSpaceDN w:val="0"/>
              <w:adjustRightInd w:val="0"/>
              <w:ind w:left="0" w:firstLine="0"/>
              <w:rPr>
                <w:rFonts w:ascii="Times New Roman" w:eastAsia="Calibri" w:hAnsi="Times New Roman" w:cs="Times New Roman"/>
                <w:i/>
                <w:vertAlign w:val="superscript"/>
              </w:rPr>
            </w:pPr>
            <w:r>
              <w:rPr>
                <w:rFonts w:ascii="Times New Roman" w:eastAsia="Calibri" w:hAnsi="Times New Roman" w:cs="Times New Roman"/>
                <w:i/>
              </w:rPr>
              <w:t xml:space="preserve">S. </w:t>
            </w:r>
            <w:proofErr w:type="spellStart"/>
            <w:r>
              <w:rPr>
                <w:rFonts w:ascii="Times New Roman" w:eastAsia="Calibri" w:hAnsi="Times New Roman" w:cs="Times New Roman"/>
                <w:i/>
              </w:rPr>
              <w:t>pneumoniae</w:t>
            </w:r>
            <w:proofErr w:type="spellEnd"/>
            <w:r>
              <w:rPr>
                <w:rFonts w:ascii="Times New Roman" w:eastAsia="Calibri" w:hAnsi="Times New Roman" w:cs="Times New Roman"/>
                <w:b/>
                <w:i/>
              </w:rPr>
              <w:t xml:space="preserve"> </w:t>
            </w:r>
            <w:r>
              <w:rPr>
                <w:rFonts w:ascii="Times New Roman" w:eastAsia="Calibri" w:hAnsi="Times New Roman" w:cs="Times New Roman"/>
                <w:b/>
                <w:i/>
                <w:vertAlign w:val="superscript"/>
              </w:rPr>
              <w:t xml:space="preserve">1 </w:t>
            </w:r>
          </w:p>
        </w:tc>
        <w:tc>
          <w:tcPr>
            <w:tcW w:w="2695" w:type="dxa"/>
            <w:tcBorders>
              <w:top w:val="single" w:sz="2" w:space="0" w:color="000000"/>
              <w:left w:val="single" w:sz="6" w:space="0" w:color="000000"/>
              <w:bottom w:val="single" w:sz="2" w:space="0" w:color="000000"/>
              <w:right w:val="single" w:sz="2" w:space="0" w:color="000000"/>
            </w:tcBorders>
            <w:hideMark/>
          </w:tcPr>
          <w:p w14:paraId="10191980"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0,001 mg/l</w:t>
            </w:r>
          </w:p>
        </w:tc>
        <w:tc>
          <w:tcPr>
            <w:tcW w:w="2518" w:type="dxa"/>
            <w:tcBorders>
              <w:top w:val="single" w:sz="2" w:space="0" w:color="000000"/>
              <w:left w:val="single" w:sz="2" w:space="0" w:color="000000"/>
              <w:bottom w:val="single" w:sz="2" w:space="0" w:color="000000"/>
              <w:right w:val="single" w:sz="2" w:space="0" w:color="000000"/>
            </w:tcBorders>
            <w:hideMark/>
          </w:tcPr>
          <w:p w14:paraId="2DF3F30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&gt; 2 mg/l</w:t>
            </w:r>
          </w:p>
        </w:tc>
      </w:tr>
      <w:tr w:rsidR="00B66E7F" w14:paraId="6FC9D0C7"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59AA1CF5"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
              </w:rPr>
              <w:t>Streptococcus</w:t>
            </w:r>
            <w:proofErr w:type="spellEnd"/>
            <w:r>
              <w:rPr>
                <w:rFonts w:ascii="Times New Roman" w:eastAsia="Calibri" w:hAnsi="Times New Roman" w:cs="Times New Roman"/>
                <w:i/>
              </w:rPr>
              <w:t> grupės A, B, C, G</w:t>
            </w:r>
          </w:p>
        </w:tc>
        <w:tc>
          <w:tcPr>
            <w:tcW w:w="2695" w:type="dxa"/>
            <w:tcBorders>
              <w:top w:val="single" w:sz="2" w:space="0" w:color="000000"/>
              <w:left w:val="single" w:sz="6" w:space="0" w:color="000000"/>
              <w:bottom w:val="single" w:sz="2" w:space="0" w:color="000000"/>
              <w:right w:val="single" w:sz="2" w:space="0" w:color="000000"/>
            </w:tcBorders>
            <w:hideMark/>
          </w:tcPr>
          <w:p w14:paraId="6E25C3B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0,001 mg/l</w:t>
            </w:r>
          </w:p>
        </w:tc>
        <w:tc>
          <w:tcPr>
            <w:tcW w:w="2518" w:type="dxa"/>
            <w:tcBorders>
              <w:top w:val="single" w:sz="2" w:space="0" w:color="000000"/>
              <w:left w:val="single" w:sz="2" w:space="0" w:color="000000"/>
              <w:bottom w:val="single" w:sz="2" w:space="0" w:color="000000"/>
              <w:right w:val="single" w:sz="2" w:space="0" w:color="000000"/>
            </w:tcBorders>
            <w:hideMark/>
          </w:tcPr>
          <w:p w14:paraId="39D3073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&gt; 2 mg/l</w:t>
            </w:r>
          </w:p>
        </w:tc>
      </w:tr>
      <w:tr w:rsidR="00B66E7F" w14:paraId="67E21B32"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2C5B5AC7" w14:textId="77777777" w:rsidR="00B66E7F" w:rsidRDefault="004B0A9C">
            <w:pPr>
              <w:widowControl w:val="0"/>
              <w:autoSpaceDE w:val="0"/>
              <w:autoSpaceDN w:val="0"/>
              <w:adjustRightInd w:val="0"/>
              <w:ind w:left="0" w:firstLine="0"/>
              <w:rPr>
                <w:rFonts w:ascii="Times New Roman" w:eastAsia="Calibri" w:hAnsi="Times New Roman" w:cs="Times New Roman"/>
                <w:i/>
                <w:vertAlign w:val="superscript"/>
              </w:rPr>
            </w:pPr>
            <w:r>
              <w:rPr>
                <w:rFonts w:ascii="Times New Roman" w:eastAsia="Calibri" w:hAnsi="Times New Roman" w:cs="Times New Roman"/>
                <w:i/>
              </w:rPr>
              <w:t xml:space="preserve">H. </w:t>
            </w:r>
            <w:proofErr w:type="spellStart"/>
            <w:r>
              <w:rPr>
                <w:rFonts w:ascii="Times New Roman" w:eastAsia="Calibri" w:hAnsi="Times New Roman" w:cs="Times New Roman"/>
                <w:i/>
              </w:rPr>
              <w:t>influenzae</w:t>
            </w:r>
            <w:proofErr w:type="spellEnd"/>
          </w:p>
        </w:tc>
        <w:tc>
          <w:tcPr>
            <w:tcW w:w="2695" w:type="dxa"/>
            <w:tcBorders>
              <w:top w:val="single" w:sz="2" w:space="0" w:color="000000"/>
              <w:left w:val="single" w:sz="6" w:space="0" w:color="000000"/>
              <w:bottom w:val="single" w:sz="2" w:space="0" w:color="000000"/>
              <w:right w:val="single" w:sz="2" w:space="0" w:color="000000"/>
            </w:tcBorders>
            <w:hideMark/>
          </w:tcPr>
          <w:p w14:paraId="47B6612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≤0,06 mg/l</w:t>
            </w:r>
          </w:p>
        </w:tc>
        <w:tc>
          <w:tcPr>
            <w:tcW w:w="2518" w:type="dxa"/>
            <w:tcBorders>
              <w:top w:val="single" w:sz="2" w:space="0" w:color="000000"/>
              <w:left w:val="single" w:sz="2" w:space="0" w:color="000000"/>
              <w:bottom w:val="single" w:sz="2" w:space="0" w:color="000000"/>
              <w:right w:val="single" w:sz="2" w:space="0" w:color="000000"/>
            </w:tcBorders>
            <w:hideMark/>
          </w:tcPr>
          <w:p w14:paraId="3AB90ADA"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&gt; 0,06 mg/l</w:t>
            </w:r>
          </w:p>
        </w:tc>
      </w:tr>
      <w:tr w:rsidR="00B66E7F" w14:paraId="1405DFBF"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683A2A5F" w14:textId="77777777" w:rsidR="00B66E7F" w:rsidRDefault="004B0A9C">
            <w:pPr>
              <w:widowControl w:val="0"/>
              <w:autoSpaceDE w:val="0"/>
              <w:autoSpaceDN w:val="0"/>
              <w:adjustRightInd w:val="0"/>
              <w:ind w:left="0" w:firstLine="0"/>
              <w:rPr>
                <w:rFonts w:ascii="Times New Roman" w:eastAsia="Calibri" w:hAnsi="Times New Roman" w:cs="Times New Roman"/>
                <w:i/>
              </w:rPr>
            </w:pPr>
            <w:r>
              <w:rPr>
                <w:rFonts w:ascii="Times New Roman" w:eastAsia="Calibri" w:hAnsi="Times New Roman" w:cs="Times New Roman"/>
                <w:i/>
              </w:rPr>
              <w:t xml:space="preserve">M. </w:t>
            </w:r>
            <w:proofErr w:type="spellStart"/>
            <w:r>
              <w:rPr>
                <w:rFonts w:ascii="Times New Roman" w:eastAsia="Calibri" w:hAnsi="Times New Roman" w:cs="Times New Roman"/>
                <w:i/>
              </w:rPr>
              <w:t>catarrhalis</w:t>
            </w:r>
            <w:proofErr w:type="spellEnd"/>
          </w:p>
        </w:tc>
        <w:tc>
          <w:tcPr>
            <w:tcW w:w="2695" w:type="dxa"/>
            <w:tcBorders>
              <w:top w:val="single" w:sz="2" w:space="0" w:color="000000"/>
              <w:left w:val="single" w:sz="6" w:space="0" w:color="000000"/>
              <w:bottom w:val="single" w:sz="2" w:space="0" w:color="000000"/>
              <w:right w:val="single" w:sz="2" w:space="0" w:color="000000"/>
            </w:tcBorders>
            <w:hideMark/>
          </w:tcPr>
          <w:p w14:paraId="1A787D3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≤0,125 mg/l</w:t>
            </w:r>
          </w:p>
        </w:tc>
        <w:tc>
          <w:tcPr>
            <w:tcW w:w="2518" w:type="dxa"/>
            <w:tcBorders>
              <w:top w:val="single" w:sz="2" w:space="0" w:color="000000"/>
              <w:left w:val="single" w:sz="2" w:space="0" w:color="000000"/>
              <w:bottom w:val="single" w:sz="2" w:space="0" w:color="000000"/>
              <w:right w:val="single" w:sz="2" w:space="0" w:color="000000"/>
            </w:tcBorders>
            <w:hideMark/>
          </w:tcPr>
          <w:p w14:paraId="1B6886BE"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&gt; 0,125 mg/l</w:t>
            </w:r>
          </w:p>
        </w:tc>
      </w:tr>
      <w:tr w:rsidR="00B66E7F" w14:paraId="34001507"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tcPr>
          <w:p w14:paraId="4065691F"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
              </w:rPr>
              <w:t>Helicobacter</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pylori</w:t>
            </w:r>
            <w:proofErr w:type="spellEnd"/>
          </w:p>
        </w:tc>
        <w:tc>
          <w:tcPr>
            <w:tcW w:w="2695" w:type="dxa"/>
            <w:tcBorders>
              <w:top w:val="single" w:sz="2" w:space="0" w:color="000000"/>
              <w:left w:val="single" w:sz="6" w:space="0" w:color="000000"/>
              <w:bottom w:val="single" w:sz="2" w:space="0" w:color="000000"/>
              <w:right w:val="single" w:sz="2" w:space="0" w:color="000000"/>
            </w:tcBorders>
          </w:tcPr>
          <w:p w14:paraId="0D7E8FB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1 mg/l</w:t>
            </w:r>
          </w:p>
        </w:tc>
        <w:tc>
          <w:tcPr>
            <w:tcW w:w="2518" w:type="dxa"/>
            <w:tcBorders>
              <w:top w:val="single" w:sz="2" w:space="0" w:color="000000"/>
              <w:left w:val="single" w:sz="2" w:space="0" w:color="000000"/>
              <w:bottom w:val="single" w:sz="2" w:space="0" w:color="000000"/>
              <w:right w:val="single" w:sz="2" w:space="0" w:color="000000"/>
            </w:tcBorders>
          </w:tcPr>
          <w:p w14:paraId="4B5C6E4B"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&gt; 1 mg/l</w:t>
            </w:r>
          </w:p>
        </w:tc>
      </w:tr>
      <w:tr w:rsidR="00B66E7F" w14:paraId="15FC1BC7"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tcPr>
          <w:p w14:paraId="023388F6"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
              </w:rPr>
              <w:t>Aerococcus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sanguinicola</w:t>
            </w:r>
            <w:proofErr w:type="spellEnd"/>
            <w:r>
              <w:rPr>
                <w:rFonts w:ascii="Times New Roman" w:eastAsia="Calibri" w:hAnsi="Times New Roman" w:cs="Times New Roman"/>
                <w:i/>
              </w:rPr>
              <w:t xml:space="preserve"> </w:t>
            </w:r>
            <w:r>
              <w:rPr>
                <w:rFonts w:ascii="Times New Roman" w:eastAsia="Calibri" w:hAnsi="Times New Roman" w:cs="Times New Roman"/>
                <w:iCs/>
              </w:rPr>
              <w:t>ir</w:t>
            </w:r>
            <w:r>
              <w:rPr>
                <w:rFonts w:ascii="Times New Roman" w:eastAsia="Calibri" w:hAnsi="Times New Roman" w:cs="Times New Roman"/>
                <w:i/>
              </w:rPr>
              <w:t xml:space="preserve"> urinae</w:t>
            </w:r>
            <w:r>
              <w:rPr>
                <w:rFonts w:ascii="Times New Roman" w:eastAsia="Calibri" w:hAnsi="Times New Roman" w:cs="Times New Roman"/>
                <w:i/>
                <w:vertAlign w:val="superscript"/>
              </w:rPr>
              <w:t>2</w:t>
            </w:r>
          </w:p>
        </w:tc>
        <w:tc>
          <w:tcPr>
            <w:tcW w:w="2695" w:type="dxa"/>
            <w:tcBorders>
              <w:top w:val="single" w:sz="2" w:space="0" w:color="000000"/>
              <w:left w:val="single" w:sz="6" w:space="0" w:color="000000"/>
              <w:bottom w:val="single" w:sz="2" w:space="0" w:color="000000"/>
              <w:right w:val="single" w:sz="2" w:space="0" w:color="000000"/>
            </w:tcBorders>
          </w:tcPr>
          <w:p w14:paraId="0E19E99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2 mg/l</w:t>
            </w:r>
          </w:p>
        </w:tc>
        <w:tc>
          <w:tcPr>
            <w:tcW w:w="2518" w:type="dxa"/>
            <w:tcBorders>
              <w:top w:val="single" w:sz="2" w:space="0" w:color="000000"/>
              <w:left w:val="single" w:sz="2" w:space="0" w:color="000000"/>
              <w:bottom w:val="single" w:sz="2" w:space="0" w:color="000000"/>
              <w:right w:val="single" w:sz="2" w:space="0" w:color="000000"/>
            </w:tcBorders>
          </w:tcPr>
          <w:p w14:paraId="1321E287"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&gt; 2 mg/l</w:t>
            </w:r>
          </w:p>
        </w:tc>
      </w:tr>
      <w:tr w:rsidR="00B66E7F" w14:paraId="6D1CFC1C"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tcPr>
          <w:p w14:paraId="03C266C1" w14:textId="77777777" w:rsidR="00B66E7F" w:rsidRDefault="004B0A9C">
            <w:pPr>
              <w:widowControl w:val="0"/>
              <w:autoSpaceDE w:val="0"/>
              <w:autoSpaceDN w:val="0"/>
              <w:adjustRightInd w:val="0"/>
              <w:ind w:left="0" w:firstLine="0"/>
              <w:rPr>
                <w:rFonts w:ascii="Times New Roman" w:eastAsia="Calibri" w:hAnsi="Times New Roman" w:cs="Times New Roman"/>
                <w:i/>
              </w:rPr>
            </w:pPr>
            <w:proofErr w:type="spellStart"/>
            <w:r>
              <w:rPr>
                <w:rFonts w:ascii="Times New Roman" w:eastAsia="Calibri" w:hAnsi="Times New Roman" w:cs="Times New Roman"/>
                <w:i/>
              </w:rPr>
              <w:t>Aeromonas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spp</w:t>
            </w:r>
            <w:proofErr w:type="spellEnd"/>
            <w:r>
              <w:rPr>
                <w:rFonts w:ascii="Times New Roman" w:eastAsia="Calibri" w:hAnsi="Times New Roman" w:cs="Times New Roman"/>
                <w:i/>
              </w:rPr>
              <w:t>.</w:t>
            </w:r>
          </w:p>
        </w:tc>
        <w:tc>
          <w:tcPr>
            <w:tcW w:w="2695" w:type="dxa"/>
            <w:tcBorders>
              <w:top w:val="single" w:sz="2" w:space="0" w:color="000000"/>
              <w:left w:val="single" w:sz="6" w:space="0" w:color="000000"/>
              <w:bottom w:val="single" w:sz="2" w:space="0" w:color="000000"/>
              <w:right w:val="single" w:sz="2" w:space="0" w:color="000000"/>
            </w:tcBorders>
          </w:tcPr>
          <w:p w14:paraId="53ECBC3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0,5 mg/l</w:t>
            </w:r>
          </w:p>
        </w:tc>
        <w:tc>
          <w:tcPr>
            <w:tcW w:w="2518" w:type="dxa"/>
            <w:tcBorders>
              <w:top w:val="single" w:sz="2" w:space="0" w:color="000000"/>
              <w:left w:val="single" w:sz="2" w:space="0" w:color="000000"/>
              <w:bottom w:val="single" w:sz="2" w:space="0" w:color="000000"/>
              <w:right w:val="single" w:sz="2" w:space="0" w:color="000000"/>
            </w:tcBorders>
          </w:tcPr>
          <w:p w14:paraId="3BFCD24F"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&gt; 1 mg/l</w:t>
            </w:r>
          </w:p>
        </w:tc>
      </w:tr>
      <w:tr w:rsidR="00B66E7F" w14:paraId="5D827400" w14:textId="77777777">
        <w:tc>
          <w:tcPr>
            <w:tcW w:w="4042" w:type="dxa"/>
            <w:tcBorders>
              <w:top w:val="single" w:sz="6" w:space="0" w:color="000000"/>
              <w:left w:val="single" w:sz="6" w:space="0" w:color="000000"/>
              <w:bottom w:val="single" w:sz="6" w:space="0" w:color="000000"/>
              <w:right w:val="single" w:sz="6" w:space="0" w:color="000000"/>
            </w:tcBorders>
            <w:shd w:val="solid" w:color="FFFFFF" w:fill="auto"/>
            <w:hideMark/>
          </w:tcPr>
          <w:p w14:paraId="0C00AF18" w14:textId="77777777" w:rsidR="00B66E7F" w:rsidRDefault="004B0A9C">
            <w:pPr>
              <w:widowControl w:val="0"/>
              <w:autoSpaceDE w:val="0"/>
              <w:autoSpaceDN w:val="0"/>
              <w:adjustRightInd w:val="0"/>
              <w:ind w:left="0" w:firstLine="0"/>
              <w:rPr>
                <w:rFonts w:ascii="Times New Roman" w:eastAsia="Calibri" w:hAnsi="Times New Roman" w:cs="Times New Roman"/>
                <w:vertAlign w:val="superscript"/>
              </w:rPr>
            </w:pPr>
            <w:r>
              <w:rPr>
                <w:rFonts w:ascii="Times New Roman" w:eastAsia="Calibri" w:hAnsi="Times New Roman" w:cs="Times New Roman"/>
              </w:rPr>
              <w:t>FK-FD (su rūšimi nesiejamos jautrumo ribos)</w:t>
            </w:r>
          </w:p>
        </w:tc>
        <w:tc>
          <w:tcPr>
            <w:tcW w:w="2695" w:type="dxa"/>
            <w:tcBorders>
              <w:top w:val="single" w:sz="2" w:space="0" w:color="000000"/>
              <w:left w:val="single" w:sz="6" w:space="0" w:color="000000"/>
              <w:bottom w:val="single" w:sz="2" w:space="0" w:color="000000"/>
              <w:right w:val="single" w:sz="2" w:space="0" w:color="000000"/>
            </w:tcBorders>
            <w:hideMark/>
          </w:tcPr>
          <w:p w14:paraId="1149D502"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0,5 mg/l</w:t>
            </w:r>
          </w:p>
        </w:tc>
        <w:tc>
          <w:tcPr>
            <w:tcW w:w="2518" w:type="dxa"/>
            <w:tcBorders>
              <w:top w:val="single" w:sz="2" w:space="0" w:color="000000"/>
              <w:left w:val="single" w:sz="2" w:space="0" w:color="000000"/>
              <w:bottom w:val="single" w:sz="2" w:space="0" w:color="000000"/>
              <w:right w:val="single" w:sz="2" w:space="0" w:color="000000"/>
            </w:tcBorders>
            <w:hideMark/>
          </w:tcPr>
          <w:p w14:paraId="587D646C"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&gt; 1 mg/l</w:t>
            </w:r>
          </w:p>
        </w:tc>
      </w:tr>
      <w:tr w:rsidR="00B66E7F" w14:paraId="0E50C319" w14:textId="77777777">
        <w:trPr>
          <w:trHeight w:val="523"/>
        </w:trPr>
        <w:tc>
          <w:tcPr>
            <w:tcW w:w="9255" w:type="dxa"/>
            <w:gridSpan w:val="3"/>
            <w:tcBorders>
              <w:top w:val="single" w:sz="6" w:space="0" w:color="000000"/>
              <w:left w:val="single" w:sz="6" w:space="0" w:color="000000"/>
              <w:bottom w:val="single" w:sz="6" w:space="0" w:color="000000"/>
              <w:right w:val="single" w:sz="2" w:space="0" w:color="000000"/>
            </w:tcBorders>
            <w:shd w:val="solid" w:color="FFFFFF" w:fill="auto"/>
            <w:hideMark/>
          </w:tcPr>
          <w:p w14:paraId="70A90BFF"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1. Tik nekomplikuotoms šlapimo takų infekcijoms.</w:t>
            </w:r>
          </w:p>
          <w:p w14:paraId="203E3A56"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2. Jautrumą galima prognozuoti remiantis jautrumu </w:t>
            </w:r>
            <w:proofErr w:type="spellStart"/>
            <w:r>
              <w:rPr>
                <w:rFonts w:ascii="Times New Roman" w:eastAsia="Calibri" w:hAnsi="Times New Roman" w:cs="Times New Roman"/>
              </w:rPr>
              <w:t>ciprofloksacinui</w:t>
            </w:r>
            <w:proofErr w:type="spellEnd"/>
            <w:r>
              <w:rPr>
                <w:rFonts w:ascii="Times New Roman" w:eastAsia="Calibri" w:hAnsi="Times New Roman" w:cs="Times New Roman"/>
              </w:rPr>
              <w:t>.</w:t>
            </w:r>
          </w:p>
        </w:tc>
      </w:tr>
    </w:tbl>
    <w:p w14:paraId="4B593EFE" w14:textId="77777777" w:rsidR="00B66E7F" w:rsidRDefault="00B66E7F">
      <w:pPr>
        <w:widowControl w:val="0"/>
        <w:tabs>
          <w:tab w:val="left" w:pos="567"/>
        </w:tabs>
        <w:ind w:left="0" w:firstLine="0"/>
        <w:rPr>
          <w:rFonts w:ascii="Times New Roman" w:eastAsia="Calibri" w:hAnsi="Times New Roman" w:cs="Times New Roman"/>
        </w:rPr>
      </w:pPr>
    </w:p>
    <w:tbl>
      <w:tblPr>
        <w:tblpPr w:leftFromText="141" w:rightFromText="141" w:vertAnchor="text" w:horzAnchor="margin" w:tblpY="1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0"/>
      </w:tblGrid>
      <w:tr w:rsidR="00B66E7F" w14:paraId="7584A080" w14:textId="77777777">
        <w:trPr>
          <w:cantSplit/>
          <w:trHeight w:val="8610"/>
        </w:trPr>
        <w:tc>
          <w:tcPr>
            <w:tcW w:w="9180" w:type="dxa"/>
            <w:tcBorders>
              <w:top w:val="single" w:sz="4" w:space="0" w:color="auto"/>
              <w:left w:val="single" w:sz="4" w:space="0" w:color="auto"/>
              <w:bottom w:val="single" w:sz="4" w:space="0" w:color="auto"/>
              <w:right w:val="single" w:sz="4" w:space="0" w:color="auto"/>
            </w:tcBorders>
          </w:tcPr>
          <w:p w14:paraId="39D276DB" w14:textId="77777777" w:rsidR="00B66E7F" w:rsidRDefault="004B0A9C">
            <w:pPr>
              <w:widowControl w:val="0"/>
              <w:ind w:left="72" w:firstLine="0"/>
              <w:rPr>
                <w:rFonts w:ascii="Times New Roman" w:eastAsia="Calibri" w:hAnsi="Times New Roman" w:cs="Times New Roman"/>
                <w:b/>
                <w:u w:val="single"/>
              </w:rPr>
            </w:pPr>
            <w:r>
              <w:rPr>
                <w:rFonts w:ascii="Times New Roman" w:eastAsia="Calibri" w:hAnsi="Times New Roman" w:cs="Times New Roman"/>
                <w:b/>
                <w:u w:val="single"/>
              </w:rPr>
              <w:lastRenderedPageBreak/>
              <w:t>Paprastai jautrios rūšys</w:t>
            </w:r>
          </w:p>
          <w:p w14:paraId="5A268E91" w14:textId="77777777" w:rsidR="00B66E7F" w:rsidRDefault="00B66E7F">
            <w:pPr>
              <w:widowControl w:val="0"/>
              <w:ind w:left="72" w:firstLine="0"/>
              <w:rPr>
                <w:rFonts w:ascii="Times New Roman" w:eastAsia="Calibri" w:hAnsi="Times New Roman" w:cs="Times New Roman"/>
                <w:b/>
                <w:strike/>
                <w:u w:val="single"/>
              </w:rPr>
            </w:pPr>
          </w:p>
          <w:p w14:paraId="143836CE" w14:textId="77777777" w:rsidR="00B66E7F" w:rsidRDefault="004B0A9C">
            <w:pPr>
              <w:widowControl w:val="0"/>
              <w:tabs>
                <w:tab w:val="left" w:pos="567"/>
              </w:tabs>
              <w:ind w:left="0" w:firstLine="0"/>
              <w:jc w:val="both"/>
              <w:outlineLvl w:val="8"/>
              <w:rPr>
                <w:rFonts w:ascii="Times New Roman" w:eastAsia="Calibri" w:hAnsi="Times New Roman" w:cs="Times New Roman"/>
                <w:b/>
                <w:i/>
                <w:u w:val="single"/>
              </w:rPr>
            </w:pPr>
            <w:r>
              <w:rPr>
                <w:rFonts w:ascii="Times New Roman" w:eastAsia="Calibri" w:hAnsi="Times New Roman" w:cs="Times New Roman"/>
                <w:b/>
                <w:i/>
                <w:u w:val="single"/>
              </w:rPr>
              <w:t xml:space="preserve">Aerobinės </w:t>
            </w:r>
            <w:proofErr w:type="spellStart"/>
            <w:r>
              <w:rPr>
                <w:rFonts w:ascii="Times New Roman" w:eastAsia="Calibri" w:hAnsi="Times New Roman" w:cs="Times New Roman"/>
                <w:b/>
                <w:i/>
                <w:u w:val="single"/>
              </w:rPr>
              <w:t>gramteigiamos</w:t>
            </w:r>
            <w:proofErr w:type="spellEnd"/>
            <w:r>
              <w:rPr>
                <w:rFonts w:ascii="Times New Roman" w:eastAsia="Calibri" w:hAnsi="Times New Roman" w:cs="Times New Roman"/>
                <w:b/>
                <w:i/>
                <w:u w:val="single"/>
              </w:rPr>
              <w:t xml:space="preserve"> bakterijos</w:t>
            </w:r>
          </w:p>
          <w:p w14:paraId="4B9B466A"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Bacillus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anthracis</w:t>
            </w:r>
            <w:proofErr w:type="spellEnd"/>
          </w:p>
          <w:p w14:paraId="1EE93896"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Staphylococcus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aureus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rPr>
              <w:t>meticilinui</w:t>
            </w:r>
            <w:proofErr w:type="spellEnd"/>
            <w:r>
              <w:rPr>
                <w:rFonts w:ascii="Times New Roman" w:eastAsia="Calibri" w:hAnsi="Times New Roman" w:cs="Times New Roman"/>
              </w:rPr>
              <w:t xml:space="preserve"> jautrus</w:t>
            </w:r>
          </w:p>
          <w:p w14:paraId="742C916E"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Staphylococcus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saprophyticus</w:t>
            </w:r>
            <w:proofErr w:type="spellEnd"/>
          </w:p>
          <w:p w14:paraId="6CD418FA" w14:textId="77777777" w:rsidR="00B66E7F" w:rsidRDefault="004B0A9C">
            <w:pPr>
              <w:widowControl w:val="0"/>
              <w:ind w:left="0" w:firstLine="0"/>
              <w:jc w:val="both"/>
              <w:rPr>
                <w:rFonts w:ascii="Times New Roman" w:eastAsia="Calibri" w:hAnsi="Times New Roman" w:cs="Times New Roman"/>
              </w:rPr>
            </w:pPr>
            <w:r>
              <w:rPr>
                <w:rFonts w:ascii="Times New Roman" w:eastAsia="Calibri" w:hAnsi="Times New Roman" w:cs="Times New Roman"/>
              </w:rPr>
              <w:t>C ir G grupių streptokokai</w:t>
            </w:r>
          </w:p>
          <w:p w14:paraId="1FCF1DF1"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Streptococcus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agalactiae</w:t>
            </w:r>
            <w:proofErr w:type="spellEnd"/>
          </w:p>
          <w:p w14:paraId="67BC6869"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Streptococcus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pneumoniae</w:t>
            </w:r>
            <w:proofErr w:type="spellEnd"/>
          </w:p>
          <w:p w14:paraId="41FE7762"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Streptococcus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pyogenes</w:t>
            </w:r>
            <w:proofErr w:type="spellEnd"/>
          </w:p>
          <w:p w14:paraId="5A36D260" w14:textId="77777777" w:rsidR="00B66E7F" w:rsidRDefault="00B66E7F">
            <w:pPr>
              <w:widowControl w:val="0"/>
              <w:tabs>
                <w:tab w:val="left" w:pos="567"/>
              </w:tabs>
              <w:ind w:left="0" w:firstLine="0"/>
              <w:jc w:val="both"/>
              <w:outlineLvl w:val="8"/>
              <w:rPr>
                <w:rFonts w:ascii="Times New Roman" w:eastAsia="Calibri" w:hAnsi="Times New Roman" w:cs="Times New Roman"/>
                <w:i/>
                <w:u w:val="single"/>
              </w:rPr>
            </w:pPr>
          </w:p>
          <w:p w14:paraId="04319CAC" w14:textId="77777777" w:rsidR="00B66E7F" w:rsidRDefault="004B0A9C">
            <w:pPr>
              <w:widowControl w:val="0"/>
              <w:tabs>
                <w:tab w:val="left" w:pos="567"/>
              </w:tabs>
              <w:ind w:left="0" w:firstLine="0"/>
              <w:jc w:val="both"/>
              <w:outlineLvl w:val="8"/>
              <w:rPr>
                <w:rFonts w:ascii="Times New Roman" w:eastAsia="Calibri" w:hAnsi="Times New Roman" w:cs="Times New Roman"/>
                <w:b/>
                <w:i/>
                <w:u w:val="single"/>
              </w:rPr>
            </w:pPr>
            <w:r>
              <w:rPr>
                <w:rFonts w:ascii="Times New Roman" w:eastAsia="Calibri" w:hAnsi="Times New Roman" w:cs="Times New Roman"/>
                <w:b/>
                <w:i/>
                <w:u w:val="single"/>
              </w:rPr>
              <w:t xml:space="preserve">Aerobinės </w:t>
            </w:r>
            <w:proofErr w:type="spellStart"/>
            <w:r>
              <w:rPr>
                <w:rFonts w:ascii="Times New Roman" w:eastAsia="Calibri" w:hAnsi="Times New Roman" w:cs="Times New Roman"/>
                <w:b/>
                <w:i/>
                <w:u w:val="single"/>
              </w:rPr>
              <w:t>gramneigiamos</w:t>
            </w:r>
            <w:proofErr w:type="spellEnd"/>
            <w:r>
              <w:rPr>
                <w:rFonts w:ascii="Times New Roman" w:eastAsia="Calibri" w:hAnsi="Times New Roman" w:cs="Times New Roman"/>
                <w:b/>
                <w:i/>
                <w:u w:val="single"/>
              </w:rPr>
              <w:t xml:space="preserve"> bakterijos</w:t>
            </w:r>
          </w:p>
          <w:p w14:paraId="7E542642"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Eikenella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corrodens</w:t>
            </w:r>
            <w:proofErr w:type="spellEnd"/>
          </w:p>
          <w:p w14:paraId="7D4C9F85"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Haemophilus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influenzae</w:t>
            </w:r>
            <w:proofErr w:type="spellEnd"/>
          </w:p>
          <w:p w14:paraId="7F90A0BB"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Haemophilus</w:t>
            </w:r>
            <w:proofErr w:type="spellEnd"/>
            <w:r>
              <w:rPr>
                <w:rFonts w:ascii="Times New Roman" w:eastAsia="Calibri" w:hAnsi="Times New Roman" w:cs="Times New Roman"/>
                <w:i/>
              </w:rPr>
              <w:t xml:space="preserve"> para</w:t>
            </w:r>
            <w:r>
              <w:rPr>
                <w:rFonts w:ascii="Times New Roman" w:eastAsia="Calibri" w:hAnsi="Times New Roman" w:cs="Times New Roman"/>
                <w:i/>
              </w:rPr>
              <w:noBreakHyphen/>
            </w:r>
            <w:proofErr w:type="spellStart"/>
            <w:r>
              <w:rPr>
                <w:rFonts w:ascii="Times New Roman" w:eastAsia="Calibri" w:hAnsi="Times New Roman" w:cs="Times New Roman"/>
                <w:i/>
              </w:rPr>
              <w:t>influenzae</w:t>
            </w:r>
            <w:proofErr w:type="spellEnd"/>
          </w:p>
          <w:p w14:paraId="6A732A08"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Klebsiella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oxytoca</w:t>
            </w:r>
            <w:proofErr w:type="spellEnd"/>
          </w:p>
          <w:p w14:paraId="5F2057BC"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Moraxella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catarrhalis</w:t>
            </w:r>
            <w:proofErr w:type="spellEnd"/>
          </w:p>
          <w:p w14:paraId="76D2B789"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Pasteurella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multocida</w:t>
            </w:r>
            <w:proofErr w:type="spellEnd"/>
          </w:p>
          <w:p w14:paraId="0CD806B9"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Proteus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vulgaris</w:t>
            </w:r>
            <w:proofErr w:type="spellEnd"/>
          </w:p>
          <w:p w14:paraId="568695BD"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Providencia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rettgeri</w:t>
            </w:r>
            <w:proofErr w:type="spellEnd"/>
          </w:p>
          <w:p w14:paraId="042B45C9" w14:textId="77777777" w:rsidR="00B66E7F" w:rsidRDefault="00B66E7F">
            <w:pPr>
              <w:widowControl w:val="0"/>
              <w:tabs>
                <w:tab w:val="left" w:pos="567"/>
              </w:tabs>
              <w:ind w:left="0" w:firstLine="0"/>
              <w:jc w:val="both"/>
              <w:outlineLvl w:val="8"/>
              <w:rPr>
                <w:rFonts w:ascii="Times New Roman" w:eastAsia="Calibri" w:hAnsi="Times New Roman" w:cs="Times New Roman"/>
                <w:i/>
                <w:u w:val="single"/>
              </w:rPr>
            </w:pPr>
          </w:p>
          <w:p w14:paraId="0B20E67F" w14:textId="77777777" w:rsidR="00B66E7F" w:rsidRDefault="004B0A9C">
            <w:pPr>
              <w:widowControl w:val="0"/>
              <w:tabs>
                <w:tab w:val="left" w:pos="567"/>
              </w:tabs>
              <w:ind w:left="0" w:firstLine="0"/>
              <w:jc w:val="both"/>
              <w:outlineLvl w:val="8"/>
              <w:rPr>
                <w:rFonts w:ascii="Times New Roman" w:eastAsia="Calibri" w:hAnsi="Times New Roman" w:cs="Times New Roman"/>
                <w:b/>
                <w:i/>
                <w:u w:val="single"/>
              </w:rPr>
            </w:pPr>
            <w:r>
              <w:rPr>
                <w:rFonts w:ascii="Times New Roman" w:eastAsia="Calibri" w:hAnsi="Times New Roman" w:cs="Times New Roman"/>
                <w:b/>
                <w:i/>
                <w:u w:val="single"/>
              </w:rPr>
              <w:t>Anaerobinės bakterijos</w:t>
            </w:r>
          </w:p>
          <w:p w14:paraId="08374BA4"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Peptostreptococcus</w:t>
            </w:r>
            <w:proofErr w:type="spellEnd"/>
          </w:p>
          <w:p w14:paraId="4C5D7A37" w14:textId="77777777" w:rsidR="00B66E7F" w:rsidRDefault="00B66E7F">
            <w:pPr>
              <w:widowControl w:val="0"/>
              <w:tabs>
                <w:tab w:val="left" w:pos="567"/>
              </w:tabs>
              <w:ind w:left="0" w:firstLine="0"/>
              <w:jc w:val="both"/>
              <w:outlineLvl w:val="8"/>
              <w:rPr>
                <w:rFonts w:ascii="Times New Roman" w:eastAsia="Calibri" w:hAnsi="Times New Roman" w:cs="Times New Roman"/>
                <w:i/>
                <w:u w:val="single"/>
              </w:rPr>
            </w:pPr>
          </w:p>
          <w:p w14:paraId="39266D31" w14:textId="77777777" w:rsidR="00B66E7F" w:rsidRDefault="004B0A9C">
            <w:pPr>
              <w:widowControl w:val="0"/>
              <w:tabs>
                <w:tab w:val="left" w:pos="567"/>
              </w:tabs>
              <w:ind w:left="0" w:firstLine="0"/>
              <w:jc w:val="both"/>
              <w:outlineLvl w:val="8"/>
              <w:rPr>
                <w:rFonts w:ascii="Times New Roman" w:eastAsia="Calibri" w:hAnsi="Times New Roman" w:cs="Times New Roman"/>
                <w:b/>
                <w:i/>
                <w:u w:val="single"/>
              </w:rPr>
            </w:pPr>
            <w:r>
              <w:rPr>
                <w:rFonts w:ascii="Times New Roman" w:eastAsia="Calibri" w:hAnsi="Times New Roman" w:cs="Times New Roman"/>
                <w:b/>
                <w:i/>
                <w:u w:val="single"/>
              </w:rPr>
              <w:t>Kita</w:t>
            </w:r>
          </w:p>
          <w:p w14:paraId="1237C925" w14:textId="77777777" w:rsidR="00B66E7F" w:rsidRDefault="004B0A9C">
            <w:pPr>
              <w:widowControl w:val="0"/>
              <w:ind w:left="0" w:firstLine="0"/>
              <w:rPr>
                <w:rFonts w:ascii="Times New Roman" w:eastAsia="Calibri" w:hAnsi="Times New Roman" w:cs="Times New Roman"/>
                <w:i/>
                <w:vertAlign w:val="superscript"/>
              </w:rPr>
            </w:pPr>
            <w:proofErr w:type="spellStart"/>
            <w:r>
              <w:rPr>
                <w:rFonts w:ascii="Times New Roman" w:eastAsia="Calibri" w:hAnsi="Times New Roman" w:cs="Times New Roman"/>
                <w:i/>
              </w:rPr>
              <w:t>Chlamydophila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pneumoniae</w:t>
            </w:r>
            <w:proofErr w:type="spellEnd"/>
          </w:p>
          <w:p w14:paraId="012C49D7" w14:textId="77777777" w:rsidR="00B66E7F" w:rsidRDefault="004B0A9C">
            <w:pPr>
              <w:widowControl w:val="0"/>
              <w:ind w:left="0" w:firstLine="0"/>
              <w:rPr>
                <w:rFonts w:ascii="Times New Roman" w:eastAsia="Calibri" w:hAnsi="Times New Roman" w:cs="Times New Roman"/>
                <w:vertAlign w:val="superscript"/>
              </w:rPr>
            </w:pPr>
            <w:proofErr w:type="spellStart"/>
            <w:r>
              <w:rPr>
                <w:rFonts w:ascii="Times New Roman" w:eastAsia="Calibri" w:hAnsi="Times New Roman" w:cs="Times New Roman"/>
                <w:i/>
              </w:rPr>
              <w:t>Chlamydophila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psittaci</w:t>
            </w:r>
            <w:proofErr w:type="spellEnd"/>
          </w:p>
          <w:p w14:paraId="1B1975D4"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Chlamydia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trachomatis</w:t>
            </w:r>
            <w:proofErr w:type="spellEnd"/>
          </w:p>
          <w:p w14:paraId="3ACA0CC0" w14:textId="77777777" w:rsidR="00B66E7F" w:rsidRDefault="004B0A9C">
            <w:pPr>
              <w:widowControl w:val="0"/>
              <w:ind w:left="0" w:firstLine="0"/>
              <w:outlineLvl w:val="0"/>
              <w:rPr>
                <w:rFonts w:ascii="Times New Roman" w:eastAsia="Calibri" w:hAnsi="Times New Roman" w:cs="Times New Roman"/>
                <w:kern w:val="32"/>
                <w:vertAlign w:val="superscript"/>
              </w:rPr>
            </w:pPr>
            <w:proofErr w:type="spellStart"/>
            <w:r>
              <w:rPr>
                <w:rFonts w:ascii="Times New Roman" w:eastAsia="Calibri" w:hAnsi="Times New Roman" w:cs="Times New Roman"/>
                <w:i/>
                <w:caps/>
                <w:kern w:val="32"/>
              </w:rPr>
              <w:t>L</w:t>
            </w:r>
            <w:r>
              <w:rPr>
                <w:rFonts w:ascii="Times New Roman" w:eastAsia="Calibri" w:hAnsi="Times New Roman" w:cs="Times New Roman"/>
                <w:i/>
                <w:kern w:val="32"/>
              </w:rPr>
              <w:t>egionella</w:t>
            </w:r>
            <w:proofErr w:type="spellEnd"/>
            <w:r>
              <w:rPr>
                <w:rFonts w:ascii="Times New Roman" w:eastAsia="Calibri" w:hAnsi="Times New Roman" w:cs="Times New Roman"/>
                <w:i/>
                <w:kern w:val="32"/>
              </w:rPr>
              <w:t xml:space="preserve"> </w:t>
            </w:r>
            <w:proofErr w:type="spellStart"/>
            <w:r>
              <w:rPr>
                <w:rFonts w:ascii="Times New Roman" w:eastAsia="Calibri" w:hAnsi="Times New Roman" w:cs="Times New Roman"/>
                <w:i/>
                <w:kern w:val="32"/>
              </w:rPr>
              <w:t>pneumophila</w:t>
            </w:r>
            <w:proofErr w:type="spellEnd"/>
          </w:p>
          <w:p w14:paraId="7457F2B5" w14:textId="77777777" w:rsidR="00B66E7F" w:rsidRDefault="004B0A9C">
            <w:pPr>
              <w:widowControl w:val="0"/>
              <w:ind w:left="0" w:firstLine="0"/>
              <w:rPr>
                <w:rFonts w:ascii="Times New Roman" w:eastAsia="Calibri" w:hAnsi="Times New Roman" w:cs="Times New Roman"/>
                <w:vertAlign w:val="superscript"/>
              </w:rPr>
            </w:pPr>
            <w:proofErr w:type="spellStart"/>
            <w:r>
              <w:rPr>
                <w:rFonts w:ascii="Times New Roman" w:eastAsia="Calibri" w:hAnsi="Times New Roman" w:cs="Times New Roman"/>
                <w:i/>
              </w:rPr>
              <w:t>Mycoplasma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pneumoniae</w:t>
            </w:r>
            <w:proofErr w:type="spellEnd"/>
          </w:p>
          <w:p w14:paraId="6D0700E3"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Mycoplasma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hominis</w:t>
            </w:r>
            <w:proofErr w:type="spellEnd"/>
          </w:p>
          <w:p w14:paraId="40B9FD79"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Ureaplasma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urealyticum</w:t>
            </w:r>
            <w:proofErr w:type="spellEnd"/>
          </w:p>
          <w:p w14:paraId="3A3DF249" w14:textId="77777777" w:rsidR="00B66E7F" w:rsidRDefault="00B66E7F">
            <w:pPr>
              <w:widowControl w:val="0"/>
              <w:ind w:left="0" w:firstLine="0"/>
              <w:rPr>
                <w:rFonts w:ascii="Times New Roman" w:eastAsia="Calibri" w:hAnsi="Times New Roman" w:cs="Times New Roman"/>
                <w:i/>
              </w:rPr>
            </w:pPr>
          </w:p>
        </w:tc>
      </w:tr>
    </w:tbl>
    <w:p w14:paraId="7C0E415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Mikroorganizmų atsparumo paplitimas gali priklausyti nuo geografinės vietovės ir laiko, todėl pageidautina turėti informacijos apie atsparius tos vietovės mikroorganizmus, ypač jei reikia gydyti sunkią infekcinę ligą. Jeigu vietinis mikroorganizmų atsparumas yra toks, kad vaistinio preparato veiksmingumas nors tik kai kurių infekcinių ligų atveju yra abejotinas, reikia kreiptis patarimo į ekspertą.</w:t>
      </w:r>
    </w:p>
    <w:p w14:paraId="49EE7828" w14:textId="77777777" w:rsidR="00B66E7F" w:rsidRDefault="00B66E7F">
      <w:pPr>
        <w:widowControl w:val="0"/>
        <w:tabs>
          <w:tab w:val="left" w:pos="5650"/>
        </w:tabs>
        <w:ind w:left="70" w:firstLine="0"/>
        <w:rPr>
          <w:rFonts w:ascii="Times New Roman" w:eastAsia="Calibri" w:hAnsi="Times New Roman" w:cs="Times New Roman"/>
          <w:b/>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180"/>
      </w:tblGrid>
      <w:tr w:rsidR="00B66E7F" w14:paraId="5E063C5C" w14:textId="77777777">
        <w:trPr>
          <w:cantSplit/>
          <w:trHeight w:val="6981"/>
        </w:trPr>
        <w:tc>
          <w:tcPr>
            <w:tcW w:w="9180" w:type="dxa"/>
            <w:tcBorders>
              <w:top w:val="single" w:sz="4" w:space="0" w:color="auto"/>
              <w:left w:val="single" w:sz="4" w:space="0" w:color="auto"/>
              <w:bottom w:val="single" w:sz="4" w:space="0" w:color="auto"/>
              <w:right w:val="single" w:sz="4" w:space="0" w:color="auto"/>
            </w:tcBorders>
          </w:tcPr>
          <w:p w14:paraId="5C847B9C" w14:textId="77777777" w:rsidR="00B66E7F" w:rsidRDefault="004B0A9C">
            <w:pPr>
              <w:widowControl w:val="0"/>
              <w:ind w:left="72" w:firstLine="0"/>
              <w:rPr>
                <w:rFonts w:ascii="Times New Roman" w:eastAsia="Calibri" w:hAnsi="Times New Roman" w:cs="Times New Roman"/>
                <w:b/>
                <w:u w:val="single"/>
              </w:rPr>
            </w:pPr>
            <w:r>
              <w:rPr>
                <w:rFonts w:ascii="Times New Roman" w:eastAsia="Calibri" w:hAnsi="Times New Roman" w:cs="Times New Roman"/>
                <w:b/>
                <w:u w:val="single"/>
              </w:rPr>
              <w:lastRenderedPageBreak/>
              <w:t>Rūšys, kurių įgytas atsparumas gali kelti sunkumų</w:t>
            </w:r>
          </w:p>
          <w:p w14:paraId="6186EAC8" w14:textId="77777777" w:rsidR="00B66E7F" w:rsidRDefault="00B66E7F">
            <w:pPr>
              <w:widowControl w:val="0"/>
              <w:tabs>
                <w:tab w:val="left" w:pos="567"/>
              </w:tabs>
              <w:ind w:left="0" w:firstLine="0"/>
              <w:jc w:val="both"/>
              <w:outlineLvl w:val="8"/>
              <w:rPr>
                <w:rFonts w:ascii="Times New Roman" w:eastAsia="Calibri" w:hAnsi="Times New Roman" w:cs="Times New Roman"/>
                <w:i/>
                <w:u w:val="single"/>
              </w:rPr>
            </w:pPr>
          </w:p>
          <w:p w14:paraId="0FE9F611" w14:textId="77777777" w:rsidR="00B66E7F" w:rsidRDefault="004B0A9C">
            <w:pPr>
              <w:widowControl w:val="0"/>
              <w:tabs>
                <w:tab w:val="left" w:pos="567"/>
              </w:tabs>
              <w:ind w:left="0" w:firstLine="0"/>
              <w:jc w:val="both"/>
              <w:outlineLvl w:val="8"/>
              <w:rPr>
                <w:rFonts w:ascii="Times New Roman" w:eastAsia="Calibri" w:hAnsi="Times New Roman" w:cs="Times New Roman"/>
                <w:b/>
                <w:i/>
                <w:u w:val="single"/>
              </w:rPr>
            </w:pPr>
            <w:r>
              <w:rPr>
                <w:rFonts w:ascii="Times New Roman" w:eastAsia="Calibri" w:hAnsi="Times New Roman" w:cs="Times New Roman"/>
                <w:b/>
                <w:i/>
                <w:u w:val="single"/>
              </w:rPr>
              <w:t xml:space="preserve">Aerobinės </w:t>
            </w:r>
            <w:proofErr w:type="spellStart"/>
            <w:r>
              <w:rPr>
                <w:rFonts w:ascii="Times New Roman" w:eastAsia="Calibri" w:hAnsi="Times New Roman" w:cs="Times New Roman"/>
                <w:b/>
                <w:i/>
                <w:u w:val="single"/>
              </w:rPr>
              <w:t>gramteigiamos</w:t>
            </w:r>
            <w:proofErr w:type="spellEnd"/>
            <w:r>
              <w:rPr>
                <w:rFonts w:ascii="Times New Roman" w:eastAsia="Calibri" w:hAnsi="Times New Roman" w:cs="Times New Roman"/>
                <w:b/>
                <w:i/>
                <w:u w:val="single"/>
              </w:rPr>
              <w:t xml:space="preserve"> bakterijos</w:t>
            </w:r>
          </w:p>
          <w:p w14:paraId="1D91A3DF"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Enterococcus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faecalis</w:t>
            </w:r>
            <w:proofErr w:type="spellEnd"/>
          </w:p>
          <w:p w14:paraId="7748769A" w14:textId="77777777" w:rsidR="00B66E7F" w:rsidRDefault="004B0A9C">
            <w:pPr>
              <w:widowControl w:val="0"/>
              <w:ind w:left="0" w:firstLine="0"/>
              <w:rPr>
                <w:rFonts w:ascii="Times New Roman" w:eastAsia="Calibri" w:hAnsi="Times New Roman" w:cs="Times New Roman"/>
                <w:b/>
                <w:u w:val="single"/>
              </w:rPr>
            </w:pPr>
            <w:proofErr w:type="spellStart"/>
            <w:r>
              <w:rPr>
                <w:rFonts w:ascii="Times New Roman" w:eastAsia="Calibri" w:hAnsi="Times New Roman" w:cs="Times New Roman"/>
                <w:i/>
              </w:rPr>
              <w:t>Staphylococcus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aureus</w:t>
            </w:r>
            <w:proofErr w:type="spellEnd"/>
            <w:r>
              <w:rPr>
                <w:rFonts w:ascii="Times New Roman" w:eastAsia="Calibri" w:hAnsi="Times New Roman" w:cs="Times New Roman"/>
                <w:i/>
              </w:rPr>
              <w:t>,</w:t>
            </w:r>
            <w:r>
              <w:rPr>
                <w:rFonts w:ascii="Times New Roman" w:eastAsia="Calibri" w:hAnsi="Times New Roman" w:cs="Times New Roman"/>
              </w:rPr>
              <w:t xml:space="preserve"> </w:t>
            </w:r>
            <w:proofErr w:type="spellStart"/>
            <w:r>
              <w:rPr>
                <w:rFonts w:ascii="Times New Roman" w:eastAsia="Calibri" w:hAnsi="Times New Roman" w:cs="Times New Roman"/>
              </w:rPr>
              <w:t>meticilinui</w:t>
            </w:r>
            <w:proofErr w:type="spellEnd"/>
            <w:r>
              <w:rPr>
                <w:rFonts w:ascii="Times New Roman" w:eastAsia="Calibri" w:hAnsi="Times New Roman" w:cs="Times New Roman"/>
              </w:rPr>
              <w:t xml:space="preserve"> atsparus</w:t>
            </w:r>
            <w:r>
              <w:rPr>
                <w:rFonts w:ascii="Times New Roman" w:eastAsia="Calibri" w:hAnsi="Times New Roman" w:cs="Times New Roman"/>
                <w:vertAlign w:val="superscript"/>
              </w:rPr>
              <w:t>#</w:t>
            </w:r>
          </w:p>
          <w:p w14:paraId="31FAF4EC" w14:textId="77777777" w:rsidR="00B66E7F" w:rsidRDefault="004B0A9C">
            <w:pPr>
              <w:widowControl w:val="0"/>
              <w:tabs>
                <w:tab w:val="left" w:pos="0"/>
              </w:tabs>
              <w:ind w:left="0" w:firstLine="0"/>
              <w:rPr>
                <w:rFonts w:ascii="Times New Roman" w:eastAsia="Calibri" w:hAnsi="Times New Roman" w:cs="Times New Roman"/>
                <w:i/>
              </w:rPr>
            </w:pPr>
            <w:proofErr w:type="spellStart"/>
            <w:r>
              <w:rPr>
                <w:rFonts w:ascii="Times New Roman" w:eastAsia="Calibri" w:hAnsi="Times New Roman" w:cs="Times New Roman"/>
              </w:rPr>
              <w:t>Koaguliazei</w:t>
            </w:r>
            <w:proofErr w:type="spellEnd"/>
            <w:r>
              <w:rPr>
                <w:rFonts w:ascii="Times New Roman" w:eastAsia="Calibri" w:hAnsi="Times New Roman" w:cs="Times New Roman"/>
              </w:rPr>
              <w:t xml:space="preserve"> neigiamos </w:t>
            </w:r>
            <w:proofErr w:type="spellStart"/>
            <w:r>
              <w:rPr>
                <w:rFonts w:ascii="Times New Roman" w:eastAsia="Calibri" w:hAnsi="Times New Roman" w:cs="Times New Roman"/>
                <w:i/>
              </w:rPr>
              <w:t>Staphylococcus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spp</w:t>
            </w:r>
            <w:proofErr w:type="spellEnd"/>
          </w:p>
          <w:p w14:paraId="0392C8B2" w14:textId="77777777" w:rsidR="00B66E7F" w:rsidRDefault="00B66E7F">
            <w:pPr>
              <w:widowControl w:val="0"/>
              <w:tabs>
                <w:tab w:val="left" w:pos="567"/>
              </w:tabs>
              <w:ind w:left="0" w:firstLine="0"/>
              <w:jc w:val="both"/>
              <w:outlineLvl w:val="8"/>
              <w:rPr>
                <w:rFonts w:ascii="Times New Roman" w:eastAsia="Calibri" w:hAnsi="Times New Roman" w:cs="Times New Roman"/>
                <w:i/>
                <w:u w:val="single"/>
              </w:rPr>
            </w:pPr>
          </w:p>
          <w:p w14:paraId="312A08AA" w14:textId="77777777" w:rsidR="00B66E7F" w:rsidRDefault="004B0A9C">
            <w:pPr>
              <w:widowControl w:val="0"/>
              <w:tabs>
                <w:tab w:val="left" w:pos="567"/>
              </w:tabs>
              <w:ind w:left="0" w:firstLine="0"/>
              <w:jc w:val="both"/>
              <w:outlineLvl w:val="8"/>
              <w:rPr>
                <w:rFonts w:ascii="Times New Roman" w:eastAsia="Calibri" w:hAnsi="Times New Roman" w:cs="Times New Roman"/>
                <w:b/>
                <w:i/>
                <w:u w:val="single"/>
              </w:rPr>
            </w:pPr>
            <w:r>
              <w:rPr>
                <w:rFonts w:ascii="Times New Roman" w:eastAsia="Calibri" w:hAnsi="Times New Roman" w:cs="Times New Roman"/>
                <w:b/>
                <w:i/>
                <w:u w:val="single"/>
              </w:rPr>
              <w:t xml:space="preserve">Aerobinės </w:t>
            </w:r>
            <w:proofErr w:type="spellStart"/>
            <w:r>
              <w:rPr>
                <w:rFonts w:ascii="Times New Roman" w:eastAsia="Calibri" w:hAnsi="Times New Roman" w:cs="Times New Roman"/>
                <w:b/>
                <w:i/>
                <w:u w:val="single"/>
              </w:rPr>
              <w:t>gramneigiamos</w:t>
            </w:r>
            <w:proofErr w:type="spellEnd"/>
            <w:r>
              <w:rPr>
                <w:rFonts w:ascii="Times New Roman" w:eastAsia="Calibri" w:hAnsi="Times New Roman" w:cs="Times New Roman"/>
                <w:b/>
                <w:i/>
                <w:u w:val="single"/>
              </w:rPr>
              <w:t xml:space="preserve"> bakterijos</w:t>
            </w:r>
          </w:p>
          <w:p w14:paraId="349B3DD9"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Acinetobacter</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baumannii</w:t>
            </w:r>
            <w:proofErr w:type="spellEnd"/>
          </w:p>
          <w:p w14:paraId="42A06A60"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Citrobacter</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freundii</w:t>
            </w:r>
            <w:proofErr w:type="spellEnd"/>
          </w:p>
          <w:p w14:paraId="1F1DB5BA"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Enterobacter</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aerogenes</w:t>
            </w:r>
            <w:proofErr w:type="spellEnd"/>
          </w:p>
          <w:p w14:paraId="51D153AC"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Enterobacter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cloacae</w:t>
            </w:r>
            <w:proofErr w:type="spellEnd"/>
          </w:p>
          <w:p w14:paraId="6683C2AD"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Escherichia</w:t>
            </w:r>
            <w:proofErr w:type="spellEnd"/>
            <w:r>
              <w:rPr>
                <w:rFonts w:ascii="Times New Roman" w:eastAsia="Calibri" w:hAnsi="Times New Roman" w:cs="Times New Roman"/>
                <w:i/>
              </w:rPr>
              <w:t xml:space="preserve"> coli</w:t>
            </w:r>
          </w:p>
          <w:p w14:paraId="67D054D7"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Klebsiella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pneumoniae</w:t>
            </w:r>
            <w:proofErr w:type="spellEnd"/>
          </w:p>
          <w:p w14:paraId="3E53AED2"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Morganella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morganii</w:t>
            </w:r>
            <w:proofErr w:type="spellEnd"/>
          </w:p>
          <w:p w14:paraId="2B668BA7"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i/>
              </w:rPr>
              <w:t>Proteus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mirabilis</w:t>
            </w:r>
            <w:proofErr w:type="spellEnd"/>
          </w:p>
          <w:p w14:paraId="18084596"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Providencia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stuartii</w:t>
            </w:r>
            <w:proofErr w:type="spellEnd"/>
          </w:p>
          <w:p w14:paraId="10623CA6"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Pseudomonas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aeruginosa</w:t>
            </w:r>
            <w:proofErr w:type="spellEnd"/>
          </w:p>
          <w:p w14:paraId="23BD65C7"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Serratia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marcescens</w:t>
            </w:r>
            <w:proofErr w:type="spellEnd"/>
          </w:p>
          <w:p w14:paraId="33F642FC" w14:textId="77777777" w:rsidR="00B66E7F" w:rsidRDefault="00B66E7F">
            <w:pPr>
              <w:widowControl w:val="0"/>
              <w:tabs>
                <w:tab w:val="left" w:pos="567"/>
              </w:tabs>
              <w:ind w:left="0" w:firstLine="0"/>
              <w:jc w:val="both"/>
              <w:outlineLvl w:val="8"/>
              <w:rPr>
                <w:rFonts w:ascii="Times New Roman" w:eastAsia="Calibri" w:hAnsi="Times New Roman" w:cs="Times New Roman"/>
                <w:i/>
                <w:u w:val="single"/>
              </w:rPr>
            </w:pPr>
          </w:p>
          <w:p w14:paraId="09748029" w14:textId="77777777" w:rsidR="00B66E7F" w:rsidRDefault="004B0A9C">
            <w:pPr>
              <w:widowControl w:val="0"/>
              <w:tabs>
                <w:tab w:val="left" w:pos="567"/>
              </w:tabs>
              <w:ind w:left="0" w:firstLine="0"/>
              <w:jc w:val="both"/>
              <w:outlineLvl w:val="8"/>
              <w:rPr>
                <w:rFonts w:ascii="Times New Roman" w:eastAsia="Calibri" w:hAnsi="Times New Roman" w:cs="Times New Roman"/>
                <w:b/>
                <w:i/>
                <w:u w:val="single"/>
              </w:rPr>
            </w:pPr>
            <w:r>
              <w:rPr>
                <w:rFonts w:ascii="Times New Roman" w:eastAsia="Calibri" w:hAnsi="Times New Roman" w:cs="Times New Roman"/>
                <w:b/>
                <w:i/>
                <w:u w:val="single"/>
              </w:rPr>
              <w:t>Anaerobinės bakterijos</w:t>
            </w:r>
          </w:p>
          <w:p w14:paraId="55656ABA"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Bacteroides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fragilis</w:t>
            </w:r>
            <w:proofErr w:type="spellEnd"/>
          </w:p>
          <w:p w14:paraId="2EBC4680" w14:textId="77777777" w:rsidR="00B66E7F" w:rsidRDefault="00B66E7F">
            <w:pPr>
              <w:widowControl w:val="0"/>
              <w:ind w:left="0" w:firstLine="0"/>
              <w:rPr>
                <w:rFonts w:ascii="Times New Roman" w:eastAsia="Calibri" w:hAnsi="Times New Roman" w:cs="Times New Roman"/>
                <w:i/>
              </w:rPr>
            </w:pPr>
          </w:p>
          <w:p w14:paraId="07E969AE" w14:textId="77777777" w:rsidR="00B66E7F" w:rsidRDefault="004B0A9C">
            <w:pPr>
              <w:widowControl w:val="0"/>
              <w:ind w:left="0" w:firstLine="0"/>
              <w:rPr>
                <w:rFonts w:ascii="Times New Roman" w:eastAsia="Calibri" w:hAnsi="Times New Roman" w:cs="Times New Roman"/>
                <w:b/>
                <w:u w:val="single"/>
              </w:rPr>
            </w:pPr>
            <w:r>
              <w:rPr>
                <w:rFonts w:ascii="Times New Roman" w:eastAsia="Calibri" w:hAnsi="Times New Roman" w:cs="Times New Roman"/>
                <w:b/>
                <w:u w:val="single"/>
              </w:rPr>
              <w:t>Natūraliai atsparios padermės</w:t>
            </w:r>
          </w:p>
          <w:p w14:paraId="2087EF23" w14:textId="77777777" w:rsidR="00B66E7F" w:rsidRDefault="00B66E7F">
            <w:pPr>
              <w:widowControl w:val="0"/>
              <w:ind w:left="0" w:firstLine="0"/>
              <w:rPr>
                <w:rFonts w:ascii="Times New Roman" w:eastAsia="Calibri" w:hAnsi="Times New Roman" w:cs="Times New Roman"/>
                <w:i/>
              </w:rPr>
            </w:pPr>
          </w:p>
          <w:p w14:paraId="19EDCAAA" w14:textId="77777777" w:rsidR="00B66E7F" w:rsidRDefault="004B0A9C">
            <w:pPr>
              <w:widowControl w:val="0"/>
              <w:tabs>
                <w:tab w:val="left" w:pos="567"/>
              </w:tabs>
              <w:ind w:left="0" w:firstLine="0"/>
              <w:jc w:val="both"/>
              <w:outlineLvl w:val="8"/>
              <w:rPr>
                <w:rFonts w:ascii="Times New Roman" w:eastAsia="Calibri" w:hAnsi="Times New Roman" w:cs="Times New Roman"/>
                <w:b/>
                <w:i/>
                <w:u w:val="single"/>
              </w:rPr>
            </w:pPr>
            <w:r>
              <w:rPr>
                <w:rFonts w:ascii="Times New Roman" w:eastAsia="Calibri" w:hAnsi="Times New Roman" w:cs="Times New Roman"/>
                <w:b/>
                <w:i/>
                <w:u w:val="single"/>
              </w:rPr>
              <w:t xml:space="preserve">Aerobinės </w:t>
            </w:r>
            <w:proofErr w:type="spellStart"/>
            <w:r>
              <w:rPr>
                <w:rFonts w:ascii="Times New Roman" w:eastAsia="Calibri" w:hAnsi="Times New Roman" w:cs="Times New Roman"/>
                <w:b/>
                <w:i/>
                <w:u w:val="single"/>
              </w:rPr>
              <w:t>gramneigiamos</w:t>
            </w:r>
            <w:proofErr w:type="spellEnd"/>
            <w:r>
              <w:rPr>
                <w:rFonts w:ascii="Times New Roman" w:eastAsia="Calibri" w:hAnsi="Times New Roman" w:cs="Times New Roman"/>
                <w:b/>
                <w:i/>
                <w:u w:val="single"/>
              </w:rPr>
              <w:t xml:space="preserve"> bakterijos</w:t>
            </w:r>
          </w:p>
          <w:p w14:paraId="52849108" w14:textId="77777777" w:rsidR="00B66E7F" w:rsidRDefault="004B0A9C">
            <w:pPr>
              <w:widowControl w:val="0"/>
              <w:ind w:left="0" w:firstLine="0"/>
              <w:rPr>
                <w:rFonts w:ascii="Times New Roman" w:eastAsia="Calibri" w:hAnsi="Times New Roman" w:cs="Times New Roman"/>
                <w:i/>
              </w:rPr>
            </w:pPr>
            <w:proofErr w:type="spellStart"/>
            <w:r>
              <w:rPr>
                <w:rFonts w:ascii="Times New Roman" w:eastAsia="Calibri" w:hAnsi="Times New Roman" w:cs="Times New Roman"/>
                <w:i/>
              </w:rPr>
              <w:t>Enterococcus</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faecium</w:t>
            </w:r>
            <w:proofErr w:type="spellEnd"/>
          </w:p>
          <w:p w14:paraId="42BCBF5D" w14:textId="77777777" w:rsidR="00B66E7F" w:rsidRDefault="00B66E7F">
            <w:pPr>
              <w:widowControl w:val="0"/>
              <w:tabs>
                <w:tab w:val="left" w:pos="0"/>
              </w:tabs>
              <w:ind w:left="72" w:firstLine="0"/>
              <w:rPr>
                <w:rFonts w:ascii="Times New Roman" w:eastAsia="Calibri" w:hAnsi="Times New Roman" w:cs="Times New Roman"/>
                <w:b/>
              </w:rPr>
            </w:pPr>
          </w:p>
        </w:tc>
      </w:tr>
    </w:tbl>
    <w:p w14:paraId="30466CA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vertAlign w:val="superscript"/>
        </w:rPr>
        <w:t>#</w:t>
      </w:r>
      <w:r>
        <w:rPr>
          <w:rFonts w:ascii="Times New Roman" w:eastAsia="Calibri" w:hAnsi="Times New Roman" w:cs="Times New Roman"/>
        </w:rPr>
        <w:t xml:space="preserve"> Yra labai didelė tikimybė, kad </w:t>
      </w:r>
      <w:proofErr w:type="spellStart"/>
      <w:r>
        <w:rPr>
          <w:rFonts w:ascii="Times New Roman" w:eastAsia="Calibri" w:hAnsi="Times New Roman" w:cs="Times New Roman"/>
        </w:rPr>
        <w:t>meticilinui</w:t>
      </w:r>
      <w:proofErr w:type="spellEnd"/>
      <w:r>
        <w:rPr>
          <w:rFonts w:ascii="Times New Roman" w:eastAsia="Calibri" w:hAnsi="Times New Roman" w:cs="Times New Roman"/>
        </w:rPr>
        <w:t xml:space="preserve"> atsparus</w:t>
      </w:r>
      <w:r>
        <w:rPr>
          <w:rFonts w:ascii="Times New Roman" w:eastAsia="Calibri" w:hAnsi="Times New Roman" w:cs="Times New Roman"/>
          <w:u w:val="single"/>
        </w:rPr>
        <w:t xml:space="preserve"> </w:t>
      </w:r>
      <w:r>
        <w:rPr>
          <w:rFonts w:ascii="Times New Roman" w:eastAsia="Calibri" w:hAnsi="Times New Roman" w:cs="Times New Roman"/>
          <w:i/>
        </w:rPr>
        <w:t xml:space="preserve">S. </w:t>
      </w:r>
      <w:proofErr w:type="spellStart"/>
      <w:r>
        <w:rPr>
          <w:rFonts w:ascii="Times New Roman" w:eastAsia="Calibri" w:hAnsi="Times New Roman" w:cs="Times New Roman"/>
          <w:i/>
        </w:rPr>
        <w:t>aureus</w:t>
      </w:r>
      <w:proofErr w:type="spellEnd"/>
      <w:r>
        <w:rPr>
          <w:rFonts w:ascii="Times New Roman" w:eastAsia="Calibri" w:hAnsi="Times New Roman" w:cs="Times New Roman"/>
        </w:rPr>
        <w:t xml:space="preserve"> bus atsparus </w:t>
      </w:r>
      <w:proofErr w:type="spellStart"/>
      <w:r>
        <w:rPr>
          <w:rFonts w:ascii="Times New Roman" w:eastAsia="Calibri" w:hAnsi="Times New Roman" w:cs="Times New Roman"/>
        </w:rPr>
        <w:t>fluorochinolonams</w:t>
      </w:r>
      <w:proofErr w:type="spellEnd"/>
      <w:r>
        <w:rPr>
          <w:rFonts w:ascii="Times New Roman" w:eastAsia="Calibri" w:hAnsi="Times New Roman" w:cs="Times New Roman"/>
        </w:rPr>
        <w:t xml:space="preserve">, įskaitant </w:t>
      </w:r>
      <w:proofErr w:type="spellStart"/>
      <w:r>
        <w:rPr>
          <w:rFonts w:ascii="Times New Roman" w:eastAsia="Calibri" w:hAnsi="Times New Roman" w:cs="Times New Roman"/>
        </w:rPr>
        <w:t>levofloksaciną</w:t>
      </w:r>
      <w:proofErr w:type="spellEnd"/>
      <w:r>
        <w:rPr>
          <w:rFonts w:ascii="Times New Roman" w:eastAsia="Calibri" w:hAnsi="Times New Roman" w:cs="Times New Roman"/>
        </w:rPr>
        <w:t>.</w:t>
      </w:r>
    </w:p>
    <w:p w14:paraId="18C2938A" w14:textId="77777777" w:rsidR="00B66E7F" w:rsidRDefault="00B66E7F">
      <w:pPr>
        <w:widowControl w:val="0"/>
        <w:ind w:left="0" w:firstLine="0"/>
        <w:rPr>
          <w:rFonts w:ascii="Times New Roman" w:eastAsia="Calibri" w:hAnsi="Times New Roman" w:cs="Times New Roman"/>
        </w:rPr>
      </w:pPr>
    </w:p>
    <w:p w14:paraId="7BA2E54E"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5.2</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Farmakokinetinės</w:t>
      </w:r>
      <w:proofErr w:type="spellEnd"/>
      <w:r>
        <w:rPr>
          <w:rFonts w:ascii="Times New Roman" w:eastAsia="Calibri" w:hAnsi="Times New Roman" w:cs="Times New Roman"/>
          <w:b/>
          <w:kern w:val="28"/>
        </w:rPr>
        <w:t xml:space="preserve"> savybės</w:t>
      </w:r>
    </w:p>
    <w:p w14:paraId="3343C8D0" w14:textId="77777777" w:rsidR="00B66E7F" w:rsidRDefault="00B66E7F">
      <w:pPr>
        <w:widowControl w:val="0"/>
        <w:ind w:left="0" w:firstLine="0"/>
        <w:rPr>
          <w:rFonts w:ascii="Times New Roman" w:eastAsia="Calibri" w:hAnsi="Times New Roman" w:cs="Times New Roman"/>
        </w:rPr>
      </w:pPr>
    </w:p>
    <w:p w14:paraId="4A7BA78F"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Absorbcija</w:t>
      </w:r>
    </w:p>
    <w:p w14:paraId="04D7E42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Išgertas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greitai ir beveik visiškai absorbuojamas, didžiausia jo koncentracija plazmoje būna po 1</w:t>
      </w:r>
      <w:r>
        <w:rPr>
          <w:rFonts w:ascii="Times New Roman" w:eastAsia="Calibri" w:hAnsi="Times New Roman" w:cs="Times New Roman"/>
        </w:rPr>
        <w:noBreakHyphen/>
        <w:t>2 val., absoliutus biologinis prieinamumas yra 99</w:t>
      </w:r>
      <w:r>
        <w:rPr>
          <w:rFonts w:ascii="Times New Roman" w:eastAsia="Calibri" w:hAnsi="Times New Roman" w:cs="Times New Roman"/>
        </w:rPr>
        <w:noBreakHyphen/>
        <w:t>100 </w:t>
      </w:r>
      <w:r>
        <w:rPr>
          <w:rFonts w:ascii="Times New Roman" w:eastAsia="Calibri" w:hAnsi="Times New Roman" w:cs="Times New Roman"/>
        </w:rPr>
        <w:sym w:font="Symbol" w:char="F025"/>
      </w:r>
      <w:r>
        <w:rPr>
          <w:rFonts w:ascii="Times New Roman" w:eastAsia="Calibri" w:hAnsi="Times New Roman" w:cs="Times New Roman"/>
        </w:rPr>
        <w:t>.</w:t>
      </w:r>
    </w:p>
    <w:p w14:paraId="69597A4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Maisto įtaka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absorbcijai yra nedidelė.</w:t>
      </w:r>
    </w:p>
    <w:p w14:paraId="28B4A6C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Kartą arba du kartus per parą vartojant 500 mg dozę, </w:t>
      </w:r>
      <w:proofErr w:type="spellStart"/>
      <w:r>
        <w:rPr>
          <w:rFonts w:ascii="Times New Roman" w:eastAsia="Calibri" w:hAnsi="Times New Roman" w:cs="Times New Roman"/>
        </w:rPr>
        <w:t>pusiausvyrinė</w:t>
      </w:r>
      <w:proofErr w:type="spellEnd"/>
      <w:r>
        <w:rPr>
          <w:rFonts w:ascii="Times New Roman" w:eastAsia="Calibri" w:hAnsi="Times New Roman" w:cs="Times New Roman"/>
        </w:rPr>
        <w:t xml:space="preserve"> apykaita nusistovi per 48 val.</w:t>
      </w:r>
    </w:p>
    <w:p w14:paraId="356FB202" w14:textId="77777777" w:rsidR="00B66E7F" w:rsidRDefault="00B66E7F">
      <w:pPr>
        <w:widowControl w:val="0"/>
        <w:ind w:left="0" w:firstLine="0"/>
        <w:rPr>
          <w:rFonts w:ascii="Times New Roman" w:eastAsia="Calibri" w:hAnsi="Times New Roman" w:cs="Times New Roman"/>
        </w:rPr>
      </w:pPr>
    </w:p>
    <w:p w14:paraId="190CBEA9" w14:textId="77777777" w:rsidR="00B66E7F" w:rsidRDefault="004B0A9C">
      <w:pPr>
        <w:widowControl w:val="0"/>
        <w:ind w:left="0" w:firstLine="0"/>
        <w:outlineLvl w:val="3"/>
        <w:rPr>
          <w:rFonts w:ascii="Times New Roman" w:eastAsia="Calibri" w:hAnsi="Times New Roman" w:cs="Times New Roman"/>
          <w:u w:val="single"/>
        </w:rPr>
      </w:pPr>
      <w:r>
        <w:rPr>
          <w:rFonts w:ascii="Times New Roman" w:eastAsia="Calibri" w:hAnsi="Times New Roman" w:cs="Times New Roman"/>
          <w:u w:val="single"/>
        </w:rPr>
        <w:t>Pasiskirstymas</w:t>
      </w:r>
    </w:p>
    <w:p w14:paraId="18FB1B4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Maždaug 30-40 </w:t>
      </w:r>
      <w:r>
        <w:rPr>
          <w:rFonts w:ascii="Times New Roman" w:eastAsia="Calibri" w:hAnsi="Times New Roman" w:cs="Times New Roman"/>
        </w:rPr>
        <w:sym w:font="Symbol" w:char="F025"/>
      </w:r>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prisijungia prie serumo baltymų.</w:t>
      </w:r>
    </w:p>
    <w:p w14:paraId="74517FD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Vieną kartą ar kartotinai vartojant 500 mg dozę, vidutinis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pasiskirstymo tūris yra maždaug 100 l, tai rodo, kad preparatas plačiai pasiskirsto organizmo audiniuose.</w:t>
      </w:r>
    </w:p>
    <w:p w14:paraId="75A2B5F8" w14:textId="77777777" w:rsidR="00B66E7F" w:rsidRDefault="00B66E7F">
      <w:pPr>
        <w:widowControl w:val="0"/>
        <w:ind w:left="0" w:firstLine="0"/>
        <w:outlineLvl w:val="3"/>
        <w:rPr>
          <w:rFonts w:ascii="Times New Roman" w:eastAsia="Calibri" w:hAnsi="Times New Roman" w:cs="Times New Roman"/>
        </w:rPr>
      </w:pPr>
    </w:p>
    <w:p w14:paraId="7E2BDAF5" w14:textId="77777777" w:rsidR="00B66E7F" w:rsidRDefault="004B0A9C">
      <w:pPr>
        <w:widowControl w:val="0"/>
        <w:ind w:left="0" w:firstLine="0"/>
        <w:outlineLvl w:val="3"/>
        <w:rPr>
          <w:rFonts w:ascii="Times New Roman" w:eastAsia="Calibri" w:hAnsi="Times New Roman" w:cs="Times New Roman"/>
          <w:u w:val="single"/>
        </w:rPr>
      </w:pPr>
      <w:r>
        <w:rPr>
          <w:rFonts w:ascii="Times New Roman" w:eastAsia="Calibri" w:hAnsi="Times New Roman" w:cs="Times New Roman"/>
          <w:u w:val="single"/>
        </w:rPr>
        <w:t>Vaistinio preparato patekimas į audinius ir organizmo skysčius</w:t>
      </w:r>
    </w:p>
    <w:p w14:paraId="737BF08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Nustatyta, kad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patenka į bronchų gleivinę, epitelį dengiantį skystį, alveolių </w:t>
      </w:r>
      <w:proofErr w:type="spellStart"/>
      <w:r>
        <w:rPr>
          <w:rFonts w:ascii="Times New Roman" w:eastAsia="Calibri" w:hAnsi="Times New Roman" w:cs="Times New Roman"/>
        </w:rPr>
        <w:t>makrofagus</w:t>
      </w:r>
      <w:proofErr w:type="spellEnd"/>
      <w:r>
        <w:rPr>
          <w:rFonts w:ascii="Times New Roman" w:eastAsia="Calibri" w:hAnsi="Times New Roman" w:cs="Times New Roman"/>
        </w:rPr>
        <w:t xml:space="preserve">, plaučių audinį, odą (pūslių skystį), prostatos audinį ir šlapimą. Vis dėlto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į </w:t>
      </w:r>
      <w:proofErr w:type="spellStart"/>
      <w:r>
        <w:rPr>
          <w:rFonts w:ascii="Times New Roman" w:eastAsia="Calibri" w:hAnsi="Times New Roman" w:cs="Times New Roman"/>
        </w:rPr>
        <w:t>cerebrospinalinį</w:t>
      </w:r>
      <w:proofErr w:type="spellEnd"/>
      <w:r>
        <w:rPr>
          <w:rFonts w:ascii="Times New Roman" w:eastAsia="Calibri" w:hAnsi="Times New Roman" w:cs="Times New Roman"/>
        </w:rPr>
        <w:t xml:space="preserve"> skystį prasiskverbia nedaug.</w:t>
      </w:r>
    </w:p>
    <w:p w14:paraId="74C81B53" w14:textId="77777777" w:rsidR="00B66E7F" w:rsidRDefault="00B66E7F">
      <w:pPr>
        <w:widowControl w:val="0"/>
        <w:ind w:left="0" w:firstLine="0"/>
        <w:outlineLvl w:val="4"/>
        <w:rPr>
          <w:rFonts w:ascii="Times New Roman" w:eastAsia="Calibri" w:hAnsi="Times New Roman" w:cs="Times New Roman"/>
          <w:b/>
          <w:i/>
        </w:rPr>
      </w:pPr>
    </w:p>
    <w:p w14:paraId="3BCD31B8" w14:textId="77777777" w:rsidR="00B66E7F" w:rsidRDefault="004B0A9C">
      <w:pPr>
        <w:widowControl w:val="0"/>
        <w:ind w:left="0" w:firstLine="0"/>
        <w:outlineLvl w:val="4"/>
        <w:rPr>
          <w:rFonts w:ascii="Times New Roman" w:eastAsia="Calibri" w:hAnsi="Times New Roman" w:cs="Times New Roman"/>
          <w:u w:val="single"/>
        </w:rPr>
      </w:pPr>
      <w:proofErr w:type="spellStart"/>
      <w:r>
        <w:rPr>
          <w:rFonts w:ascii="Times New Roman" w:eastAsia="Calibri" w:hAnsi="Times New Roman" w:cs="Times New Roman"/>
          <w:u w:val="single"/>
        </w:rPr>
        <w:t>Biotransformacija</w:t>
      </w:r>
      <w:proofErr w:type="spellEnd"/>
    </w:p>
    <w:p w14:paraId="49F92F58"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Metabolizuojama</w:t>
      </w:r>
      <w:proofErr w:type="spellEnd"/>
      <w:r>
        <w:rPr>
          <w:rFonts w:ascii="Times New Roman" w:eastAsia="Calibri" w:hAnsi="Times New Roman" w:cs="Times New Roman"/>
        </w:rPr>
        <w:t xml:space="preserve"> labai nedaug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Metabolitai yra </w:t>
      </w:r>
      <w:proofErr w:type="spellStart"/>
      <w:r>
        <w:rPr>
          <w:rFonts w:ascii="Times New Roman" w:eastAsia="Calibri" w:hAnsi="Times New Roman" w:cs="Times New Roman"/>
        </w:rPr>
        <w:t>desmetillevofloksacinas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N-oksidas. Šie metabolitai sudaro </w:t>
      </w:r>
      <w:r>
        <w:rPr>
          <w:rFonts w:ascii="Times New Roman" w:eastAsia="Calibri" w:hAnsi="Times New Roman" w:cs="Times New Roman"/>
        </w:rPr>
        <w:sym w:font="Symbol" w:char="F03C"/>
      </w:r>
      <w:r>
        <w:rPr>
          <w:rFonts w:ascii="Times New Roman" w:eastAsia="Calibri" w:hAnsi="Times New Roman" w:cs="Times New Roman"/>
        </w:rPr>
        <w:t> 5 </w:t>
      </w:r>
      <w:r>
        <w:rPr>
          <w:rFonts w:ascii="Times New Roman" w:eastAsia="Calibri" w:hAnsi="Times New Roman" w:cs="Times New Roman"/>
        </w:rPr>
        <w:sym w:font="Symbol" w:char="F025"/>
      </w:r>
      <w:r>
        <w:rPr>
          <w:rFonts w:ascii="Times New Roman" w:eastAsia="Calibri" w:hAnsi="Times New Roman" w:cs="Times New Roman"/>
        </w:rPr>
        <w:t xml:space="preserve"> dozės ir išskiriami su šlapimu.</w:t>
      </w:r>
    </w:p>
    <w:p w14:paraId="779A1217"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stereocheminiu</w:t>
      </w:r>
      <w:proofErr w:type="spellEnd"/>
      <w:r>
        <w:rPr>
          <w:rFonts w:ascii="Times New Roman" w:eastAsia="Calibri" w:hAnsi="Times New Roman" w:cs="Times New Roman"/>
        </w:rPr>
        <w:t xml:space="preserve"> požiūriu yra stabilus, </w:t>
      </w:r>
      <w:proofErr w:type="spellStart"/>
      <w:r>
        <w:rPr>
          <w:rFonts w:ascii="Times New Roman" w:eastAsia="Calibri" w:hAnsi="Times New Roman" w:cs="Times New Roman"/>
        </w:rPr>
        <w:t>chiralinė</w:t>
      </w:r>
      <w:proofErr w:type="spellEnd"/>
      <w:r>
        <w:rPr>
          <w:rFonts w:ascii="Times New Roman" w:eastAsia="Calibri" w:hAnsi="Times New Roman" w:cs="Times New Roman"/>
        </w:rPr>
        <w:t xml:space="preserve"> inversija jam nebūdinga.</w:t>
      </w:r>
    </w:p>
    <w:p w14:paraId="6CB4F55D" w14:textId="77777777" w:rsidR="00B66E7F" w:rsidRDefault="00B66E7F">
      <w:pPr>
        <w:widowControl w:val="0"/>
        <w:ind w:left="0" w:firstLine="0"/>
        <w:rPr>
          <w:rFonts w:ascii="Times New Roman" w:eastAsia="Calibri" w:hAnsi="Times New Roman" w:cs="Times New Roman"/>
        </w:rPr>
      </w:pPr>
    </w:p>
    <w:p w14:paraId="7535D81C" w14:textId="77777777" w:rsidR="00B66E7F" w:rsidRDefault="004B0A9C">
      <w:pPr>
        <w:widowControl w:val="0"/>
        <w:ind w:left="0" w:firstLine="0"/>
        <w:outlineLvl w:val="4"/>
        <w:rPr>
          <w:rFonts w:ascii="Times New Roman" w:eastAsia="Calibri" w:hAnsi="Times New Roman" w:cs="Times New Roman"/>
          <w:u w:val="single"/>
        </w:rPr>
      </w:pPr>
      <w:r>
        <w:rPr>
          <w:rFonts w:ascii="Times New Roman" w:eastAsia="Calibri" w:hAnsi="Times New Roman" w:cs="Times New Roman"/>
          <w:u w:val="single"/>
        </w:rPr>
        <w:t>Eliminacija</w:t>
      </w:r>
    </w:p>
    <w:p w14:paraId="2DB0969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Išgertas ar į veną suleistas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iš plazmos išsiskiria palyginti lėtai (t</w:t>
      </w:r>
      <w:r>
        <w:rPr>
          <w:rFonts w:ascii="Times New Roman" w:eastAsia="Calibri" w:hAnsi="Times New Roman" w:cs="Times New Roman"/>
          <w:vertAlign w:val="subscript"/>
        </w:rPr>
        <w:t>1/2</w:t>
      </w:r>
      <w:r>
        <w:rPr>
          <w:rFonts w:ascii="Times New Roman" w:eastAsia="Calibri" w:hAnsi="Times New Roman" w:cs="Times New Roman"/>
        </w:rPr>
        <w:t xml:space="preserve"> 6</w:t>
      </w:r>
      <w:r>
        <w:rPr>
          <w:rFonts w:ascii="Times New Roman" w:eastAsia="Calibri" w:hAnsi="Times New Roman" w:cs="Times New Roman"/>
        </w:rPr>
        <w:noBreakHyphen/>
        <w:t xml:space="preserve">8 val.). Iš organizmo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išskiriamas daugiausiai per inkstus (</w:t>
      </w:r>
      <w:r>
        <w:rPr>
          <w:rFonts w:ascii="Times New Roman" w:eastAsia="Calibri" w:hAnsi="Times New Roman" w:cs="Times New Roman"/>
        </w:rPr>
        <w:sym w:font="Symbol" w:char="F03E"/>
      </w:r>
      <w:r>
        <w:rPr>
          <w:rFonts w:ascii="Times New Roman" w:eastAsia="Calibri" w:hAnsi="Times New Roman" w:cs="Times New Roman"/>
        </w:rPr>
        <w:t> 85 </w:t>
      </w:r>
      <w:r>
        <w:rPr>
          <w:rFonts w:ascii="Times New Roman" w:eastAsia="Calibri" w:hAnsi="Times New Roman" w:cs="Times New Roman"/>
        </w:rPr>
        <w:sym w:font="Symbol" w:char="F025"/>
      </w:r>
      <w:r>
        <w:rPr>
          <w:rFonts w:ascii="Times New Roman" w:eastAsia="Calibri" w:hAnsi="Times New Roman" w:cs="Times New Roman"/>
        </w:rPr>
        <w:t xml:space="preserve"> pavartotos dozės).</w:t>
      </w:r>
    </w:p>
    <w:p w14:paraId="6A8E18C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lastRenderedPageBreak/>
        <w:t xml:space="preserve">Pavartojus vienkartinę 500 mg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dozę, vidutinis tariamasis bendrasis organizmo klirensas buvo 175 +/</w:t>
      </w:r>
      <w:r>
        <w:rPr>
          <w:rFonts w:ascii="Times New Roman" w:eastAsia="Calibri" w:hAnsi="Times New Roman" w:cs="Times New Roman"/>
        </w:rPr>
        <w:noBreakHyphen/>
        <w:t>29,2</w:t>
      </w:r>
      <w:r>
        <w:rPr>
          <w:rFonts w:ascii="Times New Roman" w:eastAsia="Calibri" w:hAnsi="Times New Roman" w:cs="Times New Roman"/>
          <w:i/>
        </w:rPr>
        <w:t> </w:t>
      </w:r>
      <w:r>
        <w:rPr>
          <w:rFonts w:ascii="Times New Roman" w:eastAsia="Calibri" w:hAnsi="Times New Roman" w:cs="Times New Roman"/>
        </w:rPr>
        <w:t>ml/min.</w:t>
      </w:r>
    </w:p>
    <w:p w14:paraId="6858DEF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Išgerto ir į veną suleisto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farmakokinetikos</w:t>
      </w:r>
      <w:proofErr w:type="spellEnd"/>
      <w:r>
        <w:rPr>
          <w:rFonts w:ascii="Times New Roman" w:eastAsia="Calibri" w:hAnsi="Times New Roman" w:cs="Times New Roman"/>
        </w:rPr>
        <w:t xml:space="preserve"> parametrai reikšmingai nesiskiria, todėl minėtus vartojimo būdus galima keisti.</w:t>
      </w:r>
    </w:p>
    <w:p w14:paraId="346F43D6" w14:textId="77777777" w:rsidR="00B66E7F" w:rsidRDefault="00B66E7F">
      <w:pPr>
        <w:widowControl w:val="0"/>
        <w:ind w:left="0" w:firstLine="0"/>
        <w:rPr>
          <w:rFonts w:ascii="Times New Roman" w:eastAsia="Calibri" w:hAnsi="Times New Roman" w:cs="Times New Roman"/>
        </w:rPr>
      </w:pPr>
    </w:p>
    <w:p w14:paraId="2B8A3DDD"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Tiesinis pobūdis</w:t>
      </w:r>
    </w:p>
    <w:p w14:paraId="717407F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50-1000 mg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dozės </w:t>
      </w:r>
      <w:proofErr w:type="spellStart"/>
      <w:r>
        <w:rPr>
          <w:rFonts w:ascii="Times New Roman" w:eastAsia="Calibri" w:hAnsi="Times New Roman" w:cs="Times New Roman"/>
        </w:rPr>
        <w:t>farmakokinetika</w:t>
      </w:r>
      <w:proofErr w:type="spellEnd"/>
      <w:r>
        <w:rPr>
          <w:rFonts w:ascii="Times New Roman" w:eastAsia="Calibri" w:hAnsi="Times New Roman" w:cs="Times New Roman"/>
        </w:rPr>
        <w:t xml:space="preserve"> yra tiesinė.</w:t>
      </w:r>
    </w:p>
    <w:p w14:paraId="0B61C5C1" w14:textId="77777777" w:rsidR="00B66E7F" w:rsidRDefault="00B66E7F">
      <w:pPr>
        <w:widowControl w:val="0"/>
        <w:ind w:left="0" w:firstLine="0"/>
        <w:rPr>
          <w:rFonts w:ascii="Times New Roman" w:eastAsia="Calibri" w:hAnsi="Times New Roman" w:cs="Times New Roman"/>
        </w:rPr>
      </w:pPr>
    </w:p>
    <w:p w14:paraId="40EC33E3" w14:textId="77777777" w:rsidR="00B66E7F" w:rsidRDefault="004B0A9C">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Ypatingos populiacijos</w:t>
      </w:r>
    </w:p>
    <w:p w14:paraId="408F5CD6" w14:textId="77777777" w:rsidR="00B66E7F" w:rsidRDefault="004B0A9C">
      <w:pPr>
        <w:widowControl w:val="0"/>
        <w:ind w:left="0" w:firstLine="0"/>
        <w:outlineLvl w:val="4"/>
        <w:rPr>
          <w:rFonts w:ascii="Times New Roman" w:eastAsia="Calibri" w:hAnsi="Times New Roman" w:cs="Times New Roman"/>
          <w:i/>
        </w:rPr>
      </w:pPr>
      <w:r>
        <w:rPr>
          <w:rFonts w:ascii="Times New Roman" w:eastAsia="Calibri" w:hAnsi="Times New Roman" w:cs="Times New Roman"/>
          <w:i/>
        </w:rPr>
        <w:t>Sutrikusi inkstų funkcija</w:t>
      </w:r>
    </w:p>
    <w:p w14:paraId="56E9619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Jei inkstų funkcija sutrikusi,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farmakokinetika</w:t>
      </w:r>
      <w:proofErr w:type="spellEnd"/>
      <w:r>
        <w:rPr>
          <w:rFonts w:ascii="Times New Roman" w:eastAsia="Calibri" w:hAnsi="Times New Roman" w:cs="Times New Roman"/>
        </w:rPr>
        <w:t xml:space="preserve"> pakinta. Jei inkstų funkcija susilpnėja, išsiskyrimas per inkstus ir klirensas mažėja, o pusinės eliminacijos laikas ilgėja (žr. žemiau esančią lentelę).</w:t>
      </w:r>
    </w:p>
    <w:p w14:paraId="5252EF78" w14:textId="77777777" w:rsidR="00B66E7F" w:rsidRDefault="00B66E7F">
      <w:pPr>
        <w:widowControl w:val="0"/>
        <w:ind w:left="0" w:firstLine="0"/>
        <w:rPr>
          <w:rFonts w:ascii="Times New Roman" w:eastAsia="Calibri" w:hAnsi="Times New Roman" w:cs="Times New Roman"/>
        </w:rPr>
      </w:pPr>
    </w:p>
    <w:p w14:paraId="52B9BF3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Farmakokinetika pacientų, sergančių inkstų nepakankamumu, organizme po vienkartinės 500 mg geriamojo vaistinio preparato dozės pavartojimo</w:t>
      </w:r>
    </w:p>
    <w:p w14:paraId="3AE954AE" w14:textId="77777777" w:rsidR="00B66E7F" w:rsidRDefault="00B66E7F">
      <w:pPr>
        <w:widowControl w:val="0"/>
        <w:ind w:left="0" w:firstLine="0"/>
        <w:rPr>
          <w:rFonts w:ascii="Times New Roman" w:eastAsia="Calibri" w:hAnsi="Times New Roman" w:cs="Times New Roman"/>
        </w:rPr>
      </w:pPr>
    </w:p>
    <w:tbl>
      <w:tblPr>
        <w:tblW w:w="5000" w:type="pct"/>
        <w:tblLook w:val="04A0" w:firstRow="1" w:lastRow="0" w:firstColumn="1" w:lastColumn="0" w:noHBand="0" w:noVBand="1"/>
      </w:tblPr>
      <w:tblGrid>
        <w:gridCol w:w="2469"/>
        <w:gridCol w:w="2195"/>
        <w:gridCol w:w="2195"/>
        <w:gridCol w:w="2195"/>
      </w:tblGrid>
      <w:tr w:rsidR="00B66E7F" w14:paraId="3720B9E9" w14:textId="77777777">
        <w:tc>
          <w:tcPr>
            <w:tcW w:w="1364" w:type="pct"/>
            <w:tcBorders>
              <w:top w:val="single" w:sz="6" w:space="0" w:color="auto"/>
              <w:left w:val="single" w:sz="6" w:space="0" w:color="auto"/>
              <w:bottom w:val="single" w:sz="6" w:space="0" w:color="auto"/>
              <w:right w:val="single" w:sz="6" w:space="0" w:color="auto"/>
            </w:tcBorders>
            <w:hideMark/>
          </w:tcPr>
          <w:p w14:paraId="24627DCA"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Kl</w:t>
            </w:r>
            <w:r>
              <w:rPr>
                <w:rFonts w:ascii="Times New Roman" w:eastAsia="Calibri" w:hAnsi="Times New Roman" w:cs="Times New Roman"/>
                <w:vertAlign w:val="subscript"/>
              </w:rPr>
              <w:t>Kr</w:t>
            </w:r>
            <w:proofErr w:type="spellEnd"/>
            <w:r>
              <w:rPr>
                <w:rFonts w:ascii="Times New Roman" w:eastAsia="Calibri" w:hAnsi="Times New Roman" w:cs="Times New Roman"/>
              </w:rPr>
              <w:t xml:space="preserve"> [ml/min.]</w:t>
            </w:r>
          </w:p>
        </w:tc>
        <w:tc>
          <w:tcPr>
            <w:tcW w:w="1212" w:type="pct"/>
            <w:tcBorders>
              <w:top w:val="single" w:sz="6" w:space="0" w:color="auto"/>
              <w:left w:val="single" w:sz="6" w:space="0" w:color="auto"/>
              <w:bottom w:val="single" w:sz="6" w:space="0" w:color="auto"/>
              <w:right w:val="single" w:sz="6" w:space="0" w:color="auto"/>
            </w:tcBorders>
            <w:hideMark/>
          </w:tcPr>
          <w:p w14:paraId="71807B6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&lt; 20</w:t>
            </w:r>
          </w:p>
        </w:tc>
        <w:tc>
          <w:tcPr>
            <w:tcW w:w="1212" w:type="pct"/>
            <w:tcBorders>
              <w:top w:val="single" w:sz="6" w:space="0" w:color="auto"/>
              <w:left w:val="single" w:sz="6" w:space="0" w:color="auto"/>
              <w:bottom w:val="single" w:sz="6" w:space="0" w:color="auto"/>
              <w:right w:val="single" w:sz="6" w:space="0" w:color="auto"/>
            </w:tcBorders>
            <w:hideMark/>
          </w:tcPr>
          <w:p w14:paraId="690B3A7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20</w:t>
            </w:r>
            <w:r>
              <w:rPr>
                <w:rFonts w:ascii="Times New Roman" w:eastAsia="Calibri" w:hAnsi="Times New Roman" w:cs="Times New Roman"/>
              </w:rPr>
              <w:noBreakHyphen/>
              <w:t>49</w:t>
            </w:r>
          </w:p>
        </w:tc>
        <w:tc>
          <w:tcPr>
            <w:tcW w:w="1212" w:type="pct"/>
            <w:tcBorders>
              <w:top w:val="single" w:sz="6" w:space="0" w:color="auto"/>
              <w:left w:val="single" w:sz="6" w:space="0" w:color="auto"/>
              <w:bottom w:val="single" w:sz="6" w:space="0" w:color="auto"/>
              <w:right w:val="single" w:sz="6" w:space="0" w:color="auto"/>
            </w:tcBorders>
            <w:hideMark/>
          </w:tcPr>
          <w:p w14:paraId="6ECFDB6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50</w:t>
            </w:r>
            <w:r>
              <w:rPr>
                <w:rFonts w:ascii="Times New Roman" w:eastAsia="Calibri" w:hAnsi="Times New Roman" w:cs="Times New Roman"/>
              </w:rPr>
              <w:noBreakHyphen/>
              <w:t>80</w:t>
            </w:r>
          </w:p>
        </w:tc>
      </w:tr>
      <w:tr w:rsidR="00B66E7F" w14:paraId="24774B85" w14:textId="77777777">
        <w:tc>
          <w:tcPr>
            <w:tcW w:w="1364" w:type="pct"/>
            <w:tcBorders>
              <w:top w:val="single" w:sz="6" w:space="0" w:color="auto"/>
              <w:left w:val="single" w:sz="6" w:space="0" w:color="auto"/>
              <w:bottom w:val="single" w:sz="6" w:space="0" w:color="auto"/>
              <w:right w:val="single" w:sz="6" w:space="0" w:color="auto"/>
            </w:tcBorders>
            <w:hideMark/>
          </w:tcPr>
          <w:p w14:paraId="7D89022C"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Kl</w:t>
            </w:r>
            <w:r>
              <w:rPr>
                <w:rFonts w:ascii="Times New Roman" w:eastAsia="Calibri" w:hAnsi="Times New Roman" w:cs="Times New Roman"/>
                <w:vertAlign w:val="subscript"/>
              </w:rPr>
              <w:t>R</w:t>
            </w:r>
            <w:proofErr w:type="spellEnd"/>
            <w:r>
              <w:rPr>
                <w:rFonts w:ascii="Times New Roman" w:eastAsia="Calibri" w:hAnsi="Times New Roman" w:cs="Times New Roman"/>
              </w:rPr>
              <w:t xml:space="preserve"> [ml/min.]</w:t>
            </w:r>
          </w:p>
        </w:tc>
        <w:tc>
          <w:tcPr>
            <w:tcW w:w="1212" w:type="pct"/>
            <w:tcBorders>
              <w:top w:val="single" w:sz="6" w:space="0" w:color="auto"/>
              <w:left w:val="single" w:sz="6" w:space="0" w:color="auto"/>
              <w:bottom w:val="single" w:sz="6" w:space="0" w:color="auto"/>
              <w:right w:val="single" w:sz="6" w:space="0" w:color="auto"/>
            </w:tcBorders>
            <w:hideMark/>
          </w:tcPr>
          <w:p w14:paraId="0C254CB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13</w:t>
            </w:r>
          </w:p>
        </w:tc>
        <w:tc>
          <w:tcPr>
            <w:tcW w:w="1212" w:type="pct"/>
            <w:tcBorders>
              <w:top w:val="single" w:sz="6" w:space="0" w:color="auto"/>
              <w:left w:val="single" w:sz="6" w:space="0" w:color="auto"/>
              <w:bottom w:val="single" w:sz="6" w:space="0" w:color="auto"/>
              <w:right w:val="single" w:sz="6" w:space="0" w:color="auto"/>
            </w:tcBorders>
            <w:hideMark/>
          </w:tcPr>
          <w:p w14:paraId="0DFCF6B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26</w:t>
            </w:r>
          </w:p>
        </w:tc>
        <w:tc>
          <w:tcPr>
            <w:tcW w:w="1212" w:type="pct"/>
            <w:tcBorders>
              <w:top w:val="single" w:sz="6" w:space="0" w:color="auto"/>
              <w:left w:val="single" w:sz="6" w:space="0" w:color="auto"/>
              <w:bottom w:val="single" w:sz="6" w:space="0" w:color="auto"/>
              <w:right w:val="single" w:sz="6" w:space="0" w:color="auto"/>
            </w:tcBorders>
            <w:hideMark/>
          </w:tcPr>
          <w:p w14:paraId="3C91124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57</w:t>
            </w:r>
          </w:p>
        </w:tc>
      </w:tr>
      <w:tr w:rsidR="00B66E7F" w14:paraId="153386F6" w14:textId="77777777">
        <w:tc>
          <w:tcPr>
            <w:tcW w:w="1364" w:type="pct"/>
            <w:tcBorders>
              <w:top w:val="single" w:sz="6" w:space="0" w:color="auto"/>
              <w:left w:val="single" w:sz="6" w:space="0" w:color="auto"/>
              <w:bottom w:val="single" w:sz="6" w:space="0" w:color="auto"/>
              <w:right w:val="single" w:sz="6" w:space="0" w:color="auto"/>
            </w:tcBorders>
            <w:hideMark/>
          </w:tcPr>
          <w:p w14:paraId="0F98EE5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t</w:t>
            </w:r>
            <w:r>
              <w:rPr>
                <w:rFonts w:ascii="Times New Roman" w:eastAsia="Calibri" w:hAnsi="Times New Roman" w:cs="Times New Roman"/>
                <w:vertAlign w:val="subscript"/>
              </w:rPr>
              <w:t>1/2</w:t>
            </w:r>
            <w:r>
              <w:rPr>
                <w:rFonts w:ascii="Times New Roman" w:eastAsia="Calibri" w:hAnsi="Times New Roman" w:cs="Times New Roman"/>
              </w:rPr>
              <w:t xml:space="preserve"> [val.]</w:t>
            </w:r>
          </w:p>
        </w:tc>
        <w:tc>
          <w:tcPr>
            <w:tcW w:w="1212" w:type="pct"/>
            <w:tcBorders>
              <w:top w:val="single" w:sz="6" w:space="0" w:color="auto"/>
              <w:left w:val="single" w:sz="6" w:space="0" w:color="auto"/>
              <w:bottom w:val="single" w:sz="6" w:space="0" w:color="auto"/>
              <w:right w:val="single" w:sz="6" w:space="0" w:color="auto"/>
            </w:tcBorders>
            <w:hideMark/>
          </w:tcPr>
          <w:p w14:paraId="78FCE60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35</w:t>
            </w:r>
          </w:p>
        </w:tc>
        <w:tc>
          <w:tcPr>
            <w:tcW w:w="1212" w:type="pct"/>
            <w:tcBorders>
              <w:top w:val="single" w:sz="6" w:space="0" w:color="auto"/>
              <w:left w:val="single" w:sz="6" w:space="0" w:color="auto"/>
              <w:bottom w:val="single" w:sz="6" w:space="0" w:color="auto"/>
              <w:right w:val="single" w:sz="6" w:space="0" w:color="auto"/>
            </w:tcBorders>
            <w:hideMark/>
          </w:tcPr>
          <w:p w14:paraId="1910C97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27</w:t>
            </w:r>
          </w:p>
        </w:tc>
        <w:tc>
          <w:tcPr>
            <w:tcW w:w="1212" w:type="pct"/>
            <w:tcBorders>
              <w:top w:val="single" w:sz="6" w:space="0" w:color="auto"/>
              <w:left w:val="single" w:sz="6" w:space="0" w:color="auto"/>
              <w:bottom w:val="single" w:sz="6" w:space="0" w:color="auto"/>
              <w:right w:val="single" w:sz="6" w:space="0" w:color="auto"/>
            </w:tcBorders>
            <w:hideMark/>
          </w:tcPr>
          <w:p w14:paraId="340DEC6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9</w:t>
            </w:r>
          </w:p>
        </w:tc>
      </w:tr>
    </w:tbl>
    <w:p w14:paraId="74CD46C8" w14:textId="77777777" w:rsidR="00B66E7F" w:rsidRDefault="00B66E7F">
      <w:pPr>
        <w:widowControl w:val="0"/>
        <w:ind w:left="0" w:firstLine="0"/>
        <w:rPr>
          <w:rFonts w:ascii="Times New Roman" w:eastAsia="Calibri" w:hAnsi="Times New Roman" w:cs="Times New Roman"/>
        </w:rPr>
      </w:pPr>
    </w:p>
    <w:p w14:paraId="02216870" w14:textId="77777777" w:rsidR="00B66E7F" w:rsidRDefault="004B0A9C">
      <w:pPr>
        <w:widowControl w:val="0"/>
        <w:ind w:left="0" w:firstLine="0"/>
        <w:outlineLvl w:val="4"/>
        <w:rPr>
          <w:rFonts w:ascii="Times New Roman" w:eastAsia="Calibri" w:hAnsi="Times New Roman" w:cs="Times New Roman"/>
          <w:i/>
        </w:rPr>
      </w:pPr>
      <w:r>
        <w:rPr>
          <w:rFonts w:ascii="Times New Roman" w:eastAsia="Calibri" w:hAnsi="Times New Roman" w:cs="Times New Roman"/>
          <w:i/>
        </w:rPr>
        <w:t>Senyvi pacientai</w:t>
      </w:r>
    </w:p>
    <w:p w14:paraId="56B034E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Jaunų ir senyvų žmonių organizme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farmakokinetika</w:t>
      </w:r>
      <w:proofErr w:type="spellEnd"/>
      <w:r>
        <w:rPr>
          <w:rFonts w:ascii="Times New Roman" w:eastAsia="Calibri" w:hAnsi="Times New Roman" w:cs="Times New Roman"/>
        </w:rPr>
        <w:t xml:space="preserve"> skiriasi nedaug (išskyrus atvejus, kai skiriasi kreatinino klirensas).</w:t>
      </w:r>
    </w:p>
    <w:p w14:paraId="40E96B51" w14:textId="77777777" w:rsidR="00B66E7F" w:rsidRDefault="00B66E7F">
      <w:pPr>
        <w:widowControl w:val="0"/>
        <w:ind w:left="0" w:firstLine="0"/>
        <w:outlineLvl w:val="4"/>
        <w:rPr>
          <w:rFonts w:ascii="Times New Roman" w:eastAsia="Calibri" w:hAnsi="Times New Roman" w:cs="Times New Roman"/>
          <w:b/>
          <w:i/>
        </w:rPr>
      </w:pPr>
    </w:p>
    <w:p w14:paraId="55C6C928"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Su lytimi susiję skirtumai</w:t>
      </w:r>
    </w:p>
    <w:p w14:paraId="461FEF5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Tyrimai su moterimis ir vyrais parodė, kad jų organizme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farmakokinetikos</w:t>
      </w:r>
      <w:proofErr w:type="spellEnd"/>
      <w:r>
        <w:rPr>
          <w:rFonts w:ascii="Times New Roman" w:eastAsia="Calibri" w:hAnsi="Times New Roman" w:cs="Times New Roman"/>
        </w:rPr>
        <w:t xml:space="preserve"> skirtumai yra labai maži arba ribiniai. Duomenų, kad šie skirtumai yra klinikiniu požiūriu reikšmingi, negauta.</w:t>
      </w:r>
    </w:p>
    <w:p w14:paraId="522E3825" w14:textId="77777777" w:rsidR="00B66E7F" w:rsidRDefault="00B66E7F">
      <w:pPr>
        <w:widowControl w:val="0"/>
        <w:ind w:left="0" w:firstLine="0"/>
        <w:rPr>
          <w:rFonts w:ascii="Times New Roman" w:eastAsia="Calibri" w:hAnsi="Times New Roman" w:cs="Times New Roman"/>
        </w:rPr>
      </w:pPr>
    </w:p>
    <w:p w14:paraId="522CC539"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5.3</w:t>
      </w:r>
      <w:r>
        <w:rPr>
          <w:rFonts w:ascii="Times New Roman" w:eastAsia="Calibri" w:hAnsi="Times New Roman" w:cs="Times New Roman"/>
          <w:b/>
          <w:kern w:val="28"/>
        </w:rPr>
        <w:tab/>
      </w:r>
      <w:proofErr w:type="spellStart"/>
      <w:r>
        <w:rPr>
          <w:rFonts w:ascii="Times New Roman" w:eastAsia="Calibri" w:hAnsi="Times New Roman" w:cs="Times New Roman"/>
          <w:b/>
          <w:kern w:val="28"/>
        </w:rPr>
        <w:t>Ikiklinikinių</w:t>
      </w:r>
      <w:proofErr w:type="spellEnd"/>
      <w:r>
        <w:rPr>
          <w:rFonts w:ascii="Times New Roman" w:eastAsia="Calibri" w:hAnsi="Times New Roman" w:cs="Times New Roman"/>
          <w:b/>
          <w:kern w:val="28"/>
        </w:rPr>
        <w:t xml:space="preserve"> saugumo tyrimų duomenys</w:t>
      </w:r>
    </w:p>
    <w:p w14:paraId="1A96F71F" w14:textId="77777777" w:rsidR="00B66E7F" w:rsidRDefault="00B66E7F">
      <w:pPr>
        <w:widowControl w:val="0"/>
        <w:ind w:left="0" w:firstLine="0"/>
        <w:rPr>
          <w:rFonts w:ascii="Times New Roman" w:eastAsia="Calibri" w:hAnsi="Times New Roman" w:cs="Times New Roman"/>
        </w:rPr>
      </w:pPr>
    </w:p>
    <w:p w14:paraId="2C932AD1"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 xml:space="preserve">Įprastų farmakologinio saugumo, vienkartinės ir kartotinių dozių </w:t>
      </w:r>
      <w:proofErr w:type="spellStart"/>
      <w:r>
        <w:rPr>
          <w:rFonts w:ascii="Times New Roman" w:eastAsia="Calibri" w:hAnsi="Times New Roman" w:cs="Times New Roman"/>
        </w:rPr>
        <w:t>toksiškumo</w:t>
      </w:r>
      <w:proofErr w:type="spellEnd"/>
      <w:r>
        <w:rPr>
          <w:rFonts w:ascii="Times New Roman" w:eastAsia="Calibri" w:hAnsi="Times New Roman" w:cs="Times New Roman"/>
        </w:rPr>
        <w:t xml:space="preserve">, galimo </w:t>
      </w:r>
      <w:proofErr w:type="spellStart"/>
      <w:r>
        <w:rPr>
          <w:rFonts w:ascii="Times New Roman" w:eastAsia="Calibri" w:hAnsi="Times New Roman" w:cs="Times New Roman"/>
        </w:rPr>
        <w:t>kancegoriškumo</w:t>
      </w:r>
      <w:proofErr w:type="spellEnd"/>
      <w:r>
        <w:rPr>
          <w:rFonts w:ascii="Times New Roman" w:eastAsia="Calibri" w:hAnsi="Times New Roman" w:cs="Times New Roman"/>
        </w:rPr>
        <w:t xml:space="preserve"> ir toksinio poveikio reprodukcijai ir vystymuisi </w:t>
      </w:r>
      <w:proofErr w:type="spellStart"/>
      <w:r>
        <w:rPr>
          <w:rFonts w:ascii="Times New Roman" w:eastAsia="Calibri" w:hAnsi="Times New Roman" w:cs="Times New Roman"/>
        </w:rPr>
        <w:t>ikiklinikinių</w:t>
      </w:r>
      <w:proofErr w:type="spellEnd"/>
      <w:r>
        <w:rPr>
          <w:rFonts w:ascii="Times New Roman" w:eastAsia="Calibri" w:hAnsi="Times New Roman" w:cs="Times New Roman"/>
        </w:rPr>
        <w:t xml:space="preserve"> tyrimų duomenys specifinio pavojaus žmogui nerodo.</w:t>
      </w:r>
    </w:p>
    <w:p w14:paraId="24DE6380" w14:textId="77777777" w:rsidR="00B66E7F" w:rsidRDefault="00B66E7F">
      <w:pPr>
        <w:widowControl w:val="0"/>
        <w:ind w:left="0" w:firstLine="0"/>
        <w:rPr>
          <w:rFonts w:ascii="Times New Roman" w:eastAsia="Calibri" w:hAnsi="Times New Roman" w:cs="Times New Roman"/>
          <w:i/>
          <w:spacing w:val="-2"/>
        </w:rPr>
      </w:pPr>
    </w:p>
    <w:p w14:paraId="029BFB99"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žiurkių vislumo ar reprodukcinio pajėgumo netrikdė. Vienintelis poveikis vaisiui buvo brendimo sulėtėjimas, kurį sukėlė toksinis poveikis patelei.</w:t>
      </w:r>
    </w:p>
    <w:p w14:paraId="350FC4BF" w14:textId="77777777" w:rsidR="00B66E7F" w:rsidRDefault="00B66E7F">
      <w:pPr>
        <w:widowControl w:val="0"/>
        <w:ind w:left="0" w:firstLine="0"/>
        <w:rPr>
          <w:rFonts w:ascii="Times New Roman" w:eastAsia="Calibri" w:hAnsi="Times New Roman" w:cs="Times New Roman"/>
          <w:spacing w:val="-2"/>
        </w:rPr>
      </w:pPr>
    </w:p>
    <w:p w14:paraId="38FB94A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Tyrimai su bakterijų arba žinduolių ląstelėmis parodė, kad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genų mutacijos nesukelia, tačiau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vitro</w:t>
      </w:r>
      <w:proofErr w:type="spellEnd"/>
      <w:r>
        <w:rPr>
          <w:rFonts w:ascii="Times New Roman" w:eastAsia="Calibri" w:hAnsi="Times New Roman" w:cs="Times New Roman"/>
        </w:rPr>
        <w:t xml:space="preserve"> kininio žiurkėno plaučių ląstelėse sukėlė chromosomų </w:t>
      </w:r>
      <w:proofErr w:type="spellStart"/>
      <w:r>
        <w:rPr>
          <w:rFonts w:ascii="Times New Roman" w:eastAsia="Calibri" w:hAnsi="Times New Roman" w:cs="Times New Roman"/>
        </w:rPr>
        <w:t>aberaciją</w:t>
      </w:r>
      <w:proofErr w:type="spellEnd"/>
      <w:r>
        <w:rPr>
          <w:rFonts w:ascii="Times New Roman" w:eastAsia="Calibri" w:hAnsi="Times New Roman" w:cs="Times New Roman"/>
        </w:rPr>
        <w:t xml:space="preserve">. </w:t>
      </w:r>
      <w:r>
        <w:rPr>
          <w:rFonts w:ascii="Times New Roman" w:eastAsia="Calibri" w:hAnsi="Times New Roman" w:cs="Times New Roman"/>
          <w:spacing w:val="-2"/>
        </w:rPr>
        <w:t xml:space="preserve">Toks poveikis gali būti susijęs su </w:t>
      </w:r>
      <w:proofErr w:type="spellStart"/>
      <w:r>
        <w:rPr>
          <w:rFonts w:ascii="Times New Roman" w:eastAsia="Calibri" w:hAnsi="Times New Roman" w:cs="Times New Roman"/>
          <w:spacing w:val="-2"/>
        </w:rPr>
        <w:t>topoizomerazės</w:t>
      </w:r>
      <w:proofErr w:type="spellEnd"/>
      <w:r>
        <w:rPr>
          <w:rFonts w:ascii="Times New Roman" w:eastAsia="Calibri" w:hAnsi="Times New Roman" w:cs="Times New Roman"/>
          <w:spacing w:val="-2"/>
        </w:rPr>
        <w:t xml:space="preserve"> II slopinimu. </w:t>
      </w:r>
      <w:r>
        <w:rPr>
          <w:rFonts w:ascii="Times New Roman" w:eastAsia="Calibri" w:hAnsi="Times New Roman" w:cs="Times New Roman"/>
        </w:rPr>
        <w:t xml:space="preserve">Tyrimų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vivo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mikrobranduolių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seserinių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chromatidžių</w:t>
      </w:r>
      <w:proofErr w:type="spellEnd"/>
      <w:r>
        <w:rPr>
          <w:rFonts w:ascii="Times New Roman" w:eastAsia="Calibri" w:hAnsi="Times New Roman" w:cs="Times New Roman"/>
        </w:rPr>
        <w:t xml:space="preserve"> mainų, neprognozuotos DNR sintezės, dominantinės </w:t>
      </w:r>
      <w:proofErr w:type="spellStart"/>
      <w:r>
        <w:rPr>
          <w:rFonts w:ascii="Times New Roman" w:eastAsia="Calibri" w:hAnsi="Times New Roman" w:cs="Times New Roman"/>
        </w:rPr>
        <w:t>letalinės</w:t>
      </w:r>
      <w:proofErr w:type="spellEnd"/>
      <w:r>
        <w:rPr>
          <w:rFonts w:ascii="Times New Roman" w:eastAsia="Calibri" w:hAnsi="Times New Roman" w:cs="Times New Roman"/>
        </w:rPr>
        <w:t xml:space="preserve"> mutacijos testo) metu </w:t>
      </w:r>
      <w:proofErr w:type="spellStart"/>
      <w:r>
        <w:rPr>
          <w:rFonts w:ascii="Times New Roman" w:eastAsia="Calibri" w:hAnsi="Times New Roman" w:cs="Times New Roman"/>
        </w:rPr>
        <w:t>genotoksinio</w:t>
      </w:r>
      <w:proofErr w:type="spellEnd"/>
      <w:r>
        <w:rPr>
          <w:rFonts w:ascii="Times New Roman" w:eastAsia="Calibri" w:hAnsi="Times New Roman" w:cs="Times New Roman"/>
        </w:rPr>
        <w:t xml:space="preserve"> poveikio nepastebėta.</w:t>
      </w:r>
    </w:p>
    <w:p w14:paraId="26829D2A" w14:textId="77777777" w:rsidR="00B66E7F" w:rsidRDefault="00B66E7F">
      <w:pPr>
        <w:widowControl w:val="0"/>
        <w:ind w:left="0" w:firstLine="0"/>
        <w:rPr>
          <w:rFonts w:ascii="Times New Roman" w:eastAsia="Calibri" w:hAnsi="Times New Roman" w:cs="Times New Roman"/>
          <w:spacing w:val="-2"/>
        </w:rPr>
      </w:pPr>
    </w:p>
    <w:p w14:paraId="7BD42D9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spacing w:val="-2"/>
        </w:rPr>
        <w:t xml:space="preserve">Tyrimai su pelėmis parodė, kad </w:t>
      </w:r>
      <w:proofErr w:type="spellStart"/>
      <w:r>
        <w:rPr>
          <w:rFonts w:ascii="Times New Roman" w:eastAsia="Calibri" w:hAnsi="Times New Roman" w:cs="Times New Roman"/>
          <w:spacing w:val="-2"/>
        </w:rPr>
        <w:t>fototoksinis</w:t>
      </w:r>
      <w:proofErr w:type="spellEnd"/>
      <w:r>
        <w:rPr>
          <w:rFonts w:ascii="Times New Roman" w:eastAsia="Calibri" w:hAnsi="Times New Roman" w:cs="Times New Roman"/>
          <w:spacing w:val="-2"/>
        </w:rPr>
        <w:t xml:space="preserve"> </w:t>
      </w:r>
      <w:proofErr w:type="spellStart"/>
      <w:r>
        <w:rPr>
          <w:rFonts w:ascii="Times New Roman" w:eastAsia="Calibri" w:hAnsi="Times New Roman" w:cs="Times New Roman"/>
          <w:spacing w:val="-2"/>
        </w:rPr>
        <w:t>levofloksacino</w:t>
      </w:r>
      <w:proofErr w:type="spellEnd"/>
      <w:r>
        <w:rPr>
          <w:rFonts w:ascii="Times New Roman" w:eastAsia="Calibri" w:hAnsi="Times New Roman" w:cs="Times New Roman"/>
          <w:spacing w:val="-2"/>
        </w:rPr>
        <w:t xml:space="preserve"> poveikis pasireiškia tik tuo atveju, jei vartojamos labai didelės dozės. </w:t>
      </w:r>
      <w:proofErr w:type="spellStart"/>
      <w:r>
        <w:rPr>
          <w:rFonts w:ascii="Times New Roman" w:eastAsia="Calibri" w:hAnsi="Times New Roman" w:cs="Times New Roman"/>
          <w:spacing w:val="-2"/>
        </w:rPr>
        <w:t>Levofloksacinas</w:t>
      </w:r>
      <w:proofErr w:type="spellEnd"/>
      <w:r>
        <w:rPr>
          <w:rFonts w:ascii="Times New Roman" w:eastAsia="Calibri" w:hAnsi="Times New Roman" w:cs="Times New Roman"/>
          <w:spacing w:val="-2"/>
        </w:rPr>
        <w:t xml:space="preserve"> nesukėlė </w:t>
      </w:r>
      <w:proofErr w:type="spellStart"/>
      <w:r>
        <w:rPr>
          <w:rFonts w:ascii="Times New Roman" w:eastAsia="Calibri" w:hAnsi="Times New Roman" w:cs="Times New Roman"/>
          <w:spacing w:val="-2"/>
        </w:rPr>
        <w:t>genotoksinio</w:t>
      </w:r>
      <w:proofErr w:type="spellEnd"/>
      <w:r>
        <w:rPr>
          <w:rFonts w:ascii="Times New Roman" w:eastAsia="Calibri" w:hAnsi="Times New Roman" w:cs="Times New Roman"/>
          <w:spacing w:val="-2"/>
        </w:rPr>
        <w:t xml:space="preserve"> poveikio </w:t>
      </w:r>
      <w:proofErr w:type="spellStart"/>
      <w:r>
        <w:rPr>
          <w:rFonts w:ascii="Times New Roman" w:eastAsia="Calibri" w:hAnsi="Times New Roman" w:cs="Times New Roman"/>
          <w:spacing w:val="-2"/>
        </w:rPr>
        <w:t>fotomutageninio</w:t>
      </w:r>
      <w:proofErr w:type="spellEnd"/>
      <w:r>
        <w:rPr>
          <w:rFonts w:ascii="Times New Roman" w:eastAsia="Calibri" w:hAnsi="Times New Roman" w:cs="Times New Roman"/>
          <w:spacing w:val="-2"/>
        </w:rPr>
        <w:t xml:space="preserve"> tyrimo metu, o kanceroge</w:t>
      </w:r>
      <w:r>
        <w:rPr>
          <w:rFonts w:ascii="Times New Roman" w:eastAsia="Calibri" w:hAnsi="Times New Roman" w:cs="Times New Roman"/>
        </w:rPr>
        <w:t>ninio poveikio tyrimo metu pasireiškė navikų vystymosi slopinimas.</w:t>
      </w:r>
    </w:p>
    <w:p w14:paraId="15E527A9" w14:textId="77777777" w:rsidR="00B66E7F" w:rsidRDefault="00B66E7F">
      <w:pPr>
        <w:widowControl w:val="0"/>
        <w:ind w:left="0" w:firstLine="0"/>
        <w:rPr>
          <w:rFonts w:ascii="Times New Roman" w:eastAsia="Calibri" w:hAnsi="Times New Roman" w:cs="Times New Roman"/>
        </w:rPr>
      </w:pPr>
    </w:p>
    <w:p w14:paraId="132F4E5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Kaip ir kiti </w:t>
      </w:r>
      <w:proofErr w:type="spellStart"/>
      <w:r>
        <w:rPr>
          <w:rFonts w:ascii="Times New Roman" w:eastAsia="Calibri" w:hAnsi="Times New Roman" w:cs="Times New Roman"/>
        </w:rPr>
        <w:t>fluorochinolonai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daro poveikį žiurkių ir šunų kremzlėms (atsiranda pūslių ir ertmių). Toks poveikis labiau pasireiškia jauniems gyvūnams.</w:t>
      </w:r>
    </w:p>
    <w:p w14:paraId="18DD588B" w14:textId="77777777" w:rsidR="00B66E7F" w:rsidRDefault="00B66E7F">
      <w:pPr>
        <w:widowControl w:val="0"/>
        <w:ind w:left="0" w:firstLine="0"/>
        <w:rPr>
          <w:rFonts w:ascii="Times New Roman" w:eastAsia="Calibri" w:hAnsi="Times New Roman" w:cs="Times New Roman"/>
        </w:rPr>
      </w:pPr>
    </w:p>
    <w:p w14:paraId="7E9A866A" w14:textId="77777777" w:rsidR="00B66E7F" w:rsidRDefault="00B66E7F">
      <w:pPr>
        <w:widowControl w:val="0"/>
        <w:ind w:left="0" w:firstLine="0"/>
        <w:rPr>
          <w:rFonts w:ascii="Times New Roman" w:eastAsia="Calibri" w:hAnsi="Times New Roman" w:cs="Times New Roman"/>
        </w:rPr>
      </w:pPr>
    </w:p>
    <w:p w14:paraId="09237A03"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FARMACINĖ INFORMACIJA</w:t>
      </w:r>
    </w:p>
    <w:p w14:paraId="310C6EFA" w14:textId="77777777" w:rsidR="00B66E7F" w:rsidRDefault="00B66E7F">
      <w:pPr>
        <w:widowControl w:val="0"/>
        <w:ind w:left="0" w:firstLine="0"/>
        <w:rPr>
          <w:rFonts w:ascii="Times New Roman" w:eastAsia="Calibri" w:hAnsi="Times New Roman" w:cs="Times New Roman"/>
        </w:rPr>
      </w:pPr>
    </w:p>
    <w:p w14:paraId="450A34E7"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6.1</w:t>
      </w:r>
      <w:r>
        <w:rPr>
          <w:rFonts w:ascii="Times New Roman" w:eastAsia="Calibri" w:hAnsi="Times New Roman" w:cs="Times New Roman"/>
          <w:b/>
          <w:kern w:val="28"/>
        </w:rPr>
        <w:tab/>
        <w:t>Pagalbinių medžiagų sąrašas</w:t>
      </w:r>
    </w:p>
    <w:p w14:paraId="339C51B8" w14:textId="77777777" w:rsidR="00B66E7F" w:rsidRDefault="00B66E7F">
      <w:pPr>
        <w:widowControl w:val="0"/>
        <w:ind w:left="0" w:firstLine="0"/>
        <w:rPr>
          <w:rFonts w:ascii="Times New Roman" w:eastAsia="Calibri" w:hAnsi="Times New Roman" w:cs="Times New Roman"/>
        </w:rPr>
      </w:pPr>
    </w:p>
    <w:p w14:paraId="0EF7C47B" w14:textId="77777777" w:rsidR="00B66E7F" w:rsidRDefault="004B0A9C">
      <w:pPr>
        <w:widowControl w:val="0"/>
        <w:ind w:left="0" w:firstLine="0"/>
        <w:rPr>
          <w:rFonts w:ascii="Times New Roman" w:eastAsia="Calibri" w:hAnsi="Times New Roman" w:cs="Times New Roman"/>
          <w:i/>
          <w:u w:val="single"/>
        </w:rPr>
      </w:pPr>
      <w:r>
        <w:rPr>
          <w:rFonts w:ascii="Times New Roman" w:eastAsia="Calibri" w:hAnsi="Times New Roman" w:cs="Times New Roman"/>
          <w:i/>
          <w:u w:val="single"/>
        </w:rPr>
        <w:t>Tabletės branduolys</w:t>
      </w:r>
    </w:p>
    <w:p w14:paraId="523964D8"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lastRenderedPageBreak/>
        <w:t>Mikrokristalinė</w:t>
      </w:r>
      <w:proofErr w:type="spellEnd"/>
      <w:r>
        <w:rPr>
          <w:rFonts w:ascii="Times New Roman" w:eastAsia="Calibri" w:hAnsi="Times New Roman" w:cs="Times New Roman"/>
        </w:rPr>
        <w:t xml:space="preserve"> celiuliozė</w:t>
      </w:r>
    </w:p>
    <w:p w14:paraId="7EDE9B37"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Hidroksipropilceliuliozė</w:t>
      </w:r>
      <w:proofErr w:type="spellEnd"/>
    </w:p>
    <w:p w14:paraId="3CF58AA3"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Krospovidonas</w:t>
      </w:r>
      <w:proofErr w:type="spellEnd"/>
      <w:r>
        <w:rPr>
          <w:rFonts w:ascii="Times New Roman" w:eastAsia="Calibri" w:hAnsi="Times New Roman" w:cs="Times New Roman"/>
        </w:rPr>
        <w:t xml:space="preserve"> A</w:t>
      </w:r>
    </w:p>
    <w:p w14:paraId="32D45A3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Magnio </w:t>
      </w:r>
      <w:proofErr w:type="spellStart"/>
      <w:r>
        <w:rPr>
          <w:rFonts w:ascii="Times New Roman" w:eastAsia="Calibri" w:hAnsi="Times New Roman" w:cs="Times New Roman"/>
        </w:rPr>
        <w:t>stearatas</w:t>
      </w:r>
      <w:proofErr w:type="spellEnd"/>
    </w:p>
    <w:p w14:paraId="1795E95E" w14:textId="77777777" w:rsidR="00B66E7F" w:rsidRDefault="00B66E7F">
      <w:pPr>
        <w:widowControl w:val="0"/>
        <w:ind w:left="0" w:firstLine="0"/>
        <w:rPr>
          <w:rFonts w:ascii="Times New Roman" w:eastAsia="Calibri" w:hAnsi="Times New Roman" w:cs="Times New Roman"/>
        </w:rPr>
      </w:pPr>
    </w:p>
    <w:p w14:paraId="6D267883" w14:textId="77777777" w:rsidR="00B66E7F" w:rsidRDefault="004B0A9C">
      <w:pPr>
        <w:widowControl w:val="0"/>
        <w:ind w:left="0" w:firstLine="0"/>
        <w:rPr>
          <w:rFonts w:ascii="Times New Roman" w:eastAsia="Calibri" w:hAnsi="Times New Roman" w:cs="Times New Roman"/>
          <w:i/>
          <w:u w:val="single"/>
        </w:rPr>
      </w:pPr>
      <w:r>
        <w:rPr>
          <w:rFonts w:ascii="Times New Roman" w:eastAsia="Calibri" w:hAnsi="Times New Roman" w:cs="Times New Roman"/>
          <w:i/>
          <w:u w:val="single"/>
        </w:rPr>
        <w:t>Tabletės plėvelė</w:t>
      </w:r>
    </w:p>
    <w:p w14:paraId="77EA30B9"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Hipromeliozė</w:t>
      </w:r>
      <w:proofErr w:type="spellEnd"/>
    </w:p>
    <w:p w14:paraId="6E5C2237"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4000</w:t>
      </w:r>
    </w:p>
    <w:p w14:paraId="5F997F4E"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Indigokarminas</w:t>
      </w:r>
      <w:proofErr w:type="spellEnd"/>
      <w:r>
        <w:rPr>
          <w:rFonts w:ascii="Times New Roman" w:eastAsia="Calibri" w:hAnsi="Times New Roman" w:cs="Times New Roman"/>
        </w:rPr>
        <w:t xml:space="preserve"> (E132)</w:t>
      </w:r>
    </w:p>
    <w:p w14:paraId="1EB5BFC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Saulėlydžio geltonasis FCF (E110)</w:t>
      </w:r>
    </w:p>
    <w:p w14:paraId="3D8A48F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Titano dioksidas (E171)</w:t>
      </w:r>
    </w:p>
    <w:p w14:paraId="7D1D531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Raudonasis geležies oksidas (E172)</w:t>
      </w:r>
    </w:p>
    <w:p w14:paraId="690977C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Geltonasis geležies oksidas (E172) (</w:t>
      </w:r>
      <w:r>
        <w:rPr>
          <w:rFonts w:ascii="Times New Roman" w:eastAsia="Calibri" w:hAnsi="Times New Roman" w:cs="Times New Roman"/>
          <w:i/>
        </w:rPr>
        <w:t>tik 500 mg tabletėse</w:t>
      </w:r>
      <w:r>
        <w:rPr>
          <w:rFonts w:ascii="Times New Roman" w:eastAsia="Calibri" w:hAnsi="Times New Roman" w:cs="Times New Roman"/>
        </w:rPr>
        <w:t>)</w:t>
      </w:r>
    </w:p>
    <w:p w14:paraId="2B446EF3" w14:textId="77777777" w:rsidR="00B66E7F" w:rsidRDefault="00B66E7F">
      <w:pPr>
        <w:widowControl w:val="0"/>
        <w:ind w:left="0" w:firstLine="0"/>
        <w:rPr>
          <w:rFonts w:ascii="Times New Roman" w:eastAsia="Calibri" w:hAnsi="Times New Roman" w:cs="Times New Roman"/>
        </w:rPr>
      </w:pPr>
    </w:p>
    <w:p w14:paraId="7B612475"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6.2</w:t>
      </w:r>
      <w:r>
        <w:rPr>
          <w:rFonts w:ascii="Times New Roman" w:eastAsia="Calibri" w:hAnsi="Times New Roman" w:cs="Times New Roman"/>
          <w:b/>
          <w:kern w:val="28"/>
        </w:rPr>
        <w:tab/>
        <w:t>Nesuderinamumas</w:t>
      </w:r>
    </w:p>
    <w:p w14:paraId="58C0A7F2" w14:textId="77777777" w:rsidR="00B66E7F" w:rsidRDefault="00B66E7F">
      <w:pPr>
        <w:widowControl w:val="0"/>
        <w:ind w:left="0" w:firstLine="0"/>
        <w:rPr>
          <w:rFonts w:ascii="Times New Roman" w:eastAsia="Calibri" w:hAnsi="Times New Roman" w:cs="Times New Roman"/>
        </w:rPr>
      </w:pPr>
    </w:p>
    <w:p w14:paraId="71F7CA1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Duomenys nebūtini.</w:t>
      </w:r>
    </w:p>
    <w:p w14:paraId="4A112375" w14:textId="77777777" w:rsidR="00B66E7F" w:rsidRDefault="00B66E7F">
      <w:pPr>
        <w:widowControl w:val="0"/>
        <w:ind w:left="0" w:firstLine="0"/>
        <w:rPr>
          <w:rFonts w:ascii="Times New Roman" w:eastAsia="Calibri" w:hAnsi="Times New Roman" w:cs="Times New Roman"/>
        </w:rPr>
      </w:pPr>
    </w:p>
    <w:p w14:paraId="0E8A1B72"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6.3</w:t>
      </w:r>
      <w:r>
        <w:rPr>
          <w:rFonts w:ascii="Times New Roman" w:eastAsia="Calibri" w:hAnsi="Times New Roman" w:cs="Times New Roman"/>
          <w:b/>
          <w:kern w:val="28"/>
        </w:rPr>
        <w:tab/>
        <w:t>Tinkamumo laikas</w:t>
      </w:r>
    </w:p>
    <w:p w14:paraId="634B9305" w14:textId="77777777" w:rsidR="00B66E7F" w:rsidRDefault="00B66E7F">
      <w:pPr>
        <w:widowControl w:val="0"/>
        <w:ind w:left="0" w:firstLine="0"/>
        <w:rPr>
          <w:rFonts w:ascii="Times New Roman" w:eastAsia="Calibri" w:hAnsi="Times New Roman" w:cs="Times New Roman"/>
        </w:rPr>
      </w:pPr>
    </w:p>
    <w:p w14:paraId="6553FFE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5 metai.</w:t>
      </w:r>
    </w:p>
    <w:p w14:paraId="628D3FFF" w14:textId="77777777" w:rsidR="00B66E7F" w:rsidRDefault="00B66E7F">
      <w:pPr>
        <w:widowControl w:val="0"/>
        <w:ind w:left="0" w:firstLine="0"/>
        <w:rPr>
          <w:rFonts w:ascii="Times New Roman" w:eastAsia="Calibri" w:hAnsi="Times New Roman" w:cs="Times New Roman"/>
        </w:rPr>
      </w:pPr>
    </w:p>
    <w:p w14:paraId="5FDCF5DF"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6.4</w:t>
      </w:r>
      <w:r>
        <w:rPr>
          <w:rFonts w:ascii="Times New Roman" w:eastAsia="Calibri" w:hAnsi="Times New Roman" w:cs="Times New Roman"/>
          <w:b/>
          <w:kern w:val="28"/>
        </w:rPr>
        <w:tab/>
        <w:t>Specialios laikymo sąlygos</w:t>
      </w:r>
    </w:p>
    <w:p w14:paraId="3AD15CDB" w14:textId="77777777" w:rsidR="00B66E7F" w:rsidRDefault="00B66E7F">
      <w:pPr>
        <w:widowControl w:val="0"/>
        <w:ind w:left="0" w:firstLine="0"/>
        <w:rPr>
          <w:rFonts w:ascii="Times New Roman" w:eastAsia="Calibri" w:hAnsi="Times New Roman" w:cs="Times New Roman"/>
        </w:rPr>
      </w:pPr>
    </w:p>
    <w:p w14:paraId="0CE4062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Šiam vaistiniam preparatui specialių laikymo sąlygų nereikia.</w:t>
      </w:r>
    </w:p>
    <w:p w14:paraId="22CD5379" w14:textId="77777777" w:rsidR="00B66E7F" w:rsidRDefault="00B66E7F">
      <w:pPr>
        <w:widowControl w:val="0"/>
        <w:ind w:left="0" w:firstLine="0"/>
        <w:rPr>
          <w:rFonts w:ascii="Times New Roman" w:eastAsia="Calibri" w:hAnsi="Times New Roman" w:cs="Times New Roman"/>
        </w:rPr>
      </w:pPr>
    </w:p>
    <w:p w14:paraId="3A08171C"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6.5</w:t>
      </w:r>
      <w:r>
        <w:rPr>
          <w:rFonts w:ascii="Times New Roman" w:eastAsia="Calibri" w:hAnsi="Times New Roman" w:cs="Times New Roman"/>
          <w:b/>
          <w:kern w:val="28"/>
        </w:rPr>
        <w:tab/>
      </w:r>
      <w:proofErr w:type="spellStart"/>
      <w:r>
        <w:rPr>
          <w:rFonts w:ascii="Times New Roman" w:eastAsia="Calibri" w:hAnsi="Times New Roman" w:cs="Times New Roman"/>
          <w:b/>
          <w:kern w:val="28"/>
        </w:rPr>
        <w:t>Talpyklės</w:t>
      </w:r>
      <w:proofErr w:type="spellEnd"/>
      <w:r>
        <w:rPr>
          <w:rFonts w:ascii="Times New Roman" w:eastAsia="Calibri" w:hAnsi="Times New Roman" w:cs="Times New Roman"/>
          <w:b/>
          <w:kern w:val="28"/>
        </w:rPr>
        <w:t xml:space="preserve"> pobūdis ir jos turinys</w:t>
      </w:r>
    </w:p>
    <w:p w14:paraId="636B51F4" w14:textId="77777777" w:rsidR="00B66E7F" w:rsidRDefault="00B66E7F">
      <w:pPr>
        <w:widowControl w:val="0"/>
        <w:ind w:left="0" w:firstLine="0"/>
        <w:rPr>
          <w:rFonts w:ascii="Times New Roman" w:eastAsia="Calibri" w:hAnsi="Times New Roman" w:cs="Times New Roman"/>
        </w:rPr>
      </w:pPr>
    </w:p>
    <w:p w14:paraId="2733F41B"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rPr>
        <w:t>Lizdinės plokštelės (PVC/PE/PVDC – aliuminio folijos): dėžutėje yra 1, 5, 7, 10 arba 14 plėvele dengtų tablečių.</w:t>
      </w:r>
    </w:p>
    <w:p w14:paraId="0F2869F5" w14:textId="77777777" w:rsidR="00B66E7F" w:rsidRDefault="00B66E7F">
      <w:pPr>
        <w:widowControl w:val="0"/>
        <w:rPr>
          <w:rFonts w:ascii="Times New Roman" w:eastAsia="Calibri" w:hAnsi="Times New Roman" w:cs="Times New Roman"/>
        </w:rPr>
      </w:pPr>
    </w:p>
    <w:p w14:paraId="1C758DAF"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t>Gali būti tiekiamos ne visų dydžių pakuotės.</w:t>
      </w:r>
    </w:p>
    <w:p w14:paraId="64C93675" w14:textId="77777777" w:rsidR="00B66E7F" w:rsidRDefault="00B66E7F">
      <w:pPr>
        <w:widowControl w:val="0"/>
        <w:ind w:left="0" w:firstLine="0"/>
        <w:rPr>
          <w:rFonts w:ascii="Times New Roman" w:eastAsia="Calibri" w:hAnsi="Times New Roman" w:cs="Times New Roman"/>
        </w:rPr>
      </w:pPr>
    </w:p>
    <w:p w14:paraId="163B1613" w14:textId="77777777" w:rsidR="00B66E7F" w:rsidRDefault="004B0A9C">
      <w:pPr>
        <w:widowControl w:val="0"/>
        <w:tabs>
          <w:tab w:val="left" w:pos="567"/>
        </w:tabs>
        <w:outlineLvl w:val="2"/>
        <w:rPr>
          <w:rFonts w:ascii="Times New Roman" w:eastAsia="Calibri" w:hAnsi="Times New Roman" w:cs="Times New Roman"/>
          <w:b/>
          <w:kern w:val="28"/>
        </w:rPr>
      </w:pPr>
      <w:r>
        <w:rPr>
          <w:rFonts w:ascii="Times New Roman" w:eastAsia="Calibri" w:hAnsi="Times New Roman" w:cs="Times New Roman"/>
          <w:b/>
          <w:kern w:val="28"/>
        </w:rPr>
        <w:t>6.6</w:t>
      </w:r>
      <w:r>
        <w:rPr>
          <w:rFonts w:ascii="Times New Roman" w:eastAsia="Calibri" w:hAnsi="Times New Roman" w:cs="Times New Roman"/>
          <w:b/>
          <w:kern w:val="28"/>
        </w:rPr>
        <w:tab/>
        <w:t>Specialūs reikalavimai atliekoms tvarkyti ir vaistiniam preparatui ruošti</w:t>
      </w:r>
    </w:p>
    <w:p w14:paraId="73CA9C22" w14:textId="77777777" w:rsidR="00B66E7F" w:rsidRDefault="00B66E7F">
      <w:pPr>
        <w:widowControl w:val="0"/>
        <w:ind w:left="0" w:firstLine="0"/>
        <w:rPr>
          <w:rFonts w:ascii="Times New Roman" w:eastAsia="Calibri" w:hAnsi="Times New Roman" w:cs="Times New Roman"/>
        </w:rPr>
      </w:pPr>
    </w:p>
    <w:p w14:paraId="3ED4BE4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Specialių reikalavimų atliekoms tvarkyti nėra.</w:t>
      </w:r>
    </w:p>
    <w:p w14:paraId="0293D83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Nesuvartotą vaistinį preparatą ar atliekas reikia tvarkyti laikantis vietinių reikalavimų.</w:t>
      </w:r>
    </w:p>
    <w:p w14:paraId="7CD9D76B" w14:textId="77777777" w:rsidR="00B66E7F" w:rsidRDefault="00B66E7F">
      <w:pPr>
        <w:widowControl w:val="0"/>
        <w:ind w:left="0" w:firstLine="0"/>
        <w:rPr>
          <w:rFonts w:ascii="Times New Roman" w:eastAsia="Calibri" w:hAnsi="Times New Roman" w:cs="Times New Roman"/>
        </w:rPr>
      </w:pPr>
    </w:p>
    <w:p w14:paraId="4C2A1B3C" w14:textId="77777777" w:rsidR="00B66E7F" w:rsidRDefault="00B66E7F">
      <w:pPr>
        <w:widowControl w:val="0"/>
        <w:ind w:left="0" w:firstLine="0"/>
        <w:rPr>
          <w:rFonts w:ascii="Times New Roman" w:eastAsia="Calibri" w:hAnsi="Times New Roman" w:cs="Times New Roman"/>
        </w:rPr>
      </w:pPr>
    </w:p>
    <w:p w14:paraId="0663A4D7" w14:textId="77777777" w:rsidR="00B66E7F" w:rsidRDefault="004B0A9C">
      <w:pPr>
        <w:widowControl w:val="0"/>
        <w:tabs>
          <w:tab w:val="left" w:pos="567"/>
        </w:tabs>
        <w:outlineLvl w:val="1"/>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rPr>
        <w:tab/>
        <w:t>REGISTRUOTOJAS</w:t>
      </w:r>
    </w:p>
    <w:p w14:paraId="37B78FFE" w14:textId="77777777" w:rsidR="00B66E7F" w:rsidRDefault="00B66E7F">
      <w:pPr>
        <w:widowControl w:val="0"/>
        <w:ind w:left="0" w:firstLine="0"/>
        <w:rPr>
          <w:rFonts w:ascii="Times New Roman" w:eastAsia="Calibri" w:hAnsi="Times New Roman" w:cs="Times New Roman"/>
        </w:rPr>
      </w:pPr>
    </w:p>
    <w:p w14:paraId="181BCC7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7D804FEA"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3E86BDE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8501 Novo mesto</w:t>
      </w:r>
    </w:p>
    <w:p w14:paraId="5230A83A"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Slovėnija</w:t>
      </w:r>
    </w:p>
    <w:p w14:paraId="2FB29A54" w14:textId="77777777" w:rsidR="00B66E7F" w:rsidRDefault="00B66E7F">
      <w:pPr>
        <w:widowControl w:val="0"/>
        <w:ind w:left="0" w:firstLine="0"/>
        <w:rPr>
          <w:rFonts w:ascii="Times New Roman" w:eastAsia="Calibri" w:hAnsi="Times New Roman" w:cs="Times New Roman"/>
        </w:rPr>
      </w:pPr>
    </w:p>
    <w:p w14:paraId="71D75983" w14:textId="77777777" w:rsidR="00B66E7F" w:rsidRDefault="00B66E7F">
      <w:pPr>
        <w:widowControl w:val="0"/>
        <w:ind w:left="0" w:firstLine="0"/>
        <w:rPr>
          <w:rFonts w:ascii="Times New Roman" w:eastAsia="Calibri" w:hAnsi="Times New Roman" w:cs="Times New Roman"/>
        </w:rPr>
      </w:pPr>
    </w:p>
    <w:p w14:paraId="6D91DDFD"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r>
      <w:r>
        <w:rPr>
          <w:rFonts w:ascii="Times New Roman" w:eastAsia="Times New Roman" w:hAnsi="Times New Roman" w:cs="Times New Roman"/>
          <w:b/>
        </w:rPr>
        <w:t>REGISTRACIJOS</w:t>
      </w:r>
      <w:r>
        <w:rPr>
          <w:rFonts w:ascii="Times New Roman" w:eastAsia="Calibri" w:hAnsi="Times New Roman" w:cs="Times New Roman"/>
          <w:b/>
        </w:rPr>
        <w:t xml:space="preserve"> PAŽYMĖJIMO NUMERIS (-IAI)</w:t>
      </w:r>
    </w:p>
    <w:p w14:paraId="0FFE263A" w14:textId="77777777" w:rsidR="00B66E7F" w:rsidRDefault="00B66E7F">
      <w:pPr>
        <w:widowControl w:val="0"/>
        <w:ind w:left="0" w:firstLine="0"/>
        <w:rPr>
          <w:rFonts w:ascii="Times New Roman" w:eastAsia="Calibri"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B66E7F" w14:paraId="75C81696" w14:textId="77777777">
        <w:tc>
          <w:tcPr>
            <w:tcW w:w="4643" w:type="dxa"/>
            <w:hideMark/>
          </w:tcPr>
          <w:p w14:paraId="240D4787" w14:textId="77777777" w:rsidR="00B66E7F" w:rsidRDefault="004B0A9C">
            <w:pPr>
              <w:widowControl w:val="0"/>
              <w:rPr>
                <w:rFonts w:eastAsia="Calibri"/>
                <w:sz w:val="22"/>
                <w:szCs w:val="22"/>
                <w:u w:val="single"/>
                <w:lang w:eastAsia="lt-LT"/>
              </w:rPr>
            </w:pPr>
            <w:r>
              <w:rPr>
                <w:rFonts w:eastAsia="Calibri"/>
                <w:sz w:val="22"/>
                <w:szCs w:val="22"/>
                <w:u w:val="single"/>
                <w:lang w:eastAsia="lt-LT"/>
              </w:rPr>
              <w:t>250 mg</w:t>
            </w:r>
          </w:p>
          <w:p w14:paraId="2C7DD252" w14:textId="77777777" w:rsidR="00B66E7F" w:rsidRDefault="004B0A9C">
            <w:pPr>
              <w:widowControl w:val="0"/>
              <w:rPr>
                <w:rFonts w:eastAsia="Calibri"/>
                <w:sz w:val="22"/>
                <w:szCs w:val="22"/>
                <w:lang w:eastAsia="lt-LT"/>
              </w:rPr>
            </w:pPr>
            <w:r>
              <w:rPr>
                <w:rFonts w:eastAsia="Calibri"/>
                <w:sz w:val="22"/>
                <w:szCs w:val="22"/>
                <w:lang w:eastAsia="lt-LT"/>
              </w:rPr>
              <w:t>LT/1/15/3691/004 – N1</w:t>
            </w:r>
          </w:p>
          <w:p w14:paraId="71FA6A2E" w14:textId="77777777" w:rsidR="00B66E7F" w:rsidRDefault="004B0A9C">
            <w:pPr>
              <w:widowControl w:val="0"/>
              <w:rPr>
                <w:rFonts w:eastAsia="Calibri"/>
                <w:sz w:val="22"/>
                <w:szCs w:val="22"/>
                <w:lang w:eastAsia="lt-LT"/>
              </w:rPr>
            </w:pPr>
            <w:r>
              <w:rPr>
                <w:rFonts w:eastAsia="Calibri"/>
                <w:sz w:val="22"/>
                <w:szCs w:val="22"/>
                <w:lang w:eastAsia="lt-LT"/>
              </w:rPr>
              <w:t>LT/1/15/3691/005 – N5</w:t>
            </w:r>
          </w:p>
          <w:p w14:paraId="2EC8511C" w14:textId="77777777" w:rsidR="00B66E7F" w:rsidRDefault="004B0A9C">
            <w:pPr>
              <w:widowControl w:val="0"/>
              <w:rPr>
                <w:rFonts w:eastAsia="Calibri"/>
                <w:sz w:val="22"/>
                <w:szCs w:val="22"/>
                <w:lang w:eastAsia="lt-LT"/>
              </w:rPr>
            </w:pPr>
            <w:r>
              <w:rPr>
                <w:rFonts w:eastAsia="Calibri"/>
                <w:sz w:val="22"/>
                <w:szCs w:val="22"/>
                <w:lang w:eastAsia="lt-LT"/>
              </w:rPr>
              <w:t>LT/1/15/3691/006 – N7</w:t>
            </w:r>
          </w:p>
          <w:p w14:paraId="55DC7650" w14:textId="77777777" w:rsidR="00B66E7F" w:rsidRDefault="004B0A9C">
            <w:pPr>
              <w:widowControl w:val="0"/>
              <w:rPr>
                <w:rFonts w:eastAsia="Calibri"/>
                <w:sz w:val="22"/>
                <w:szCs w:val="22"/>
                <w:lang w:eastAsia="lt-LT"/>
              </w:rPr>
            </w:pPr>
            <w:r>
              <w:rPr>
                <w:rFonts w:eastAsia="Calibri"/>
                <w:sz w:val="22"/>
                <w:szCs w:val="22"/>
                <w:lang w:eastAsia="lt-LT"/>
              </w:rPr>
              <w:t>LT/1/15/3691/007 – N10</w:t>
            </w:r>
          </w:p>
          <w:p w14:paraId="05B3BE6C" w14:textId="77777777" w:rsidR="00B66E7F" w:rsidRDefault="004B0A9C">
            <w:pPr>
              <w:widowControl w:val="0"/>
              <w:rPr>
                <w:rFonts w:eastAsia="Calibri"/>
                <w:sz w:val="22"/>
                <w:szCs w:val="22"/>
                <w:lang w:eastAsia="lt-LT"/>
              </w:rPr>
            </w:pPr>
            <w:r>
              <w:rPr>
                <w:rFonts w:eastAsia="Calibri"/>
                <w:sz w:val="22"/>
                <w:szCs w:val="22"/>
                <w:lang w:eastAsia="lt-LT"/>
              </w:rPr>
              <w:t>LT/1/15/3691/008 – N14</w:t>
            </w:r>
          </w:p>
        </w:tc>
        <w:tc>
          <w:tcPr>
            <w:tcW w:w="4644" w:type="dxa"/>
            <w:hideMark/>
          </w:tcPr>
          <w:p w14:paraId="5B9CE32A" w14:textId="77777777" w:rsidR="00B66E7F" w:rsidRDefault="004B0A9C">
            <w:pPr>
              <w:widowControl w:val="0"/>
              <w:rPr>
                <w:rFonts w:eastAsia="Calibri"/>
                <w:sz w:val="22"/>
                <w:szCs w:val="22"/>
                <w:u w:val="single"/>
                <w:lang w:eastAsia="lt-LT"/>
              </w:rPr>
            </w:pPr>
            <w:r>
              <w:rPr>
                <w:rFonts w:eastAsia="Calibri"/>
                <w:sz w:val="22"/>
                <w:szCs w:val="22"/>
                <w:u w:val="single"/>
                <w:lang w:eastAsia="lt-LT"/>
              </w:rPr>
              <w:t>500 mg</w:t>
            </w:r>
          </w:p>
          <w:p w14:paraId="2CC3A95C" w14:textId="77777777" w:rsidR="00B66E7F" w:rsidRDefault="004B0A9C">
            <w:pPr>
              <w:widowControl w:val="0"/>
              <w:rPr>
                <w:rFonts w:eastAsia="Calibri"/>
                <w:sz w:val="22"/>
                <w:szCs w:val="22"/>
                <w:lang w:eastAsia="lt-LT"/>
              </w:rPr>
            </w:pPr>
            <w:r>
              <w:rPr>
                <w:rFonts w:eastAsia="Calibri"/>
                <w:sz w:val="22"/>
                <w:szCs w:val="22"/>
                <w:lang w:eastAsia="lt-LT"/>
              </w:rPr>
              <w:t>LT/1/15/3691/009 – N1</w:t>
            </w:r>
          </w:p>
          <w:p w14:paraId="694505DC" w14:textId="77777777" w:rsidR="00B66E7F" w:rsidRDefault="004B0A9C">
            <w:pPr>
              <w:widowControl w:val="0"/>
              <w:rPr>
                <w:rFonts w:eastAsia="Calibri"/>
                <w:sz w:val="22"/>
                <w:szCs w:val="22"/>
                <w:lang w:eastAsia="lt-LT"/>
              </w:rPr>
            </w:pPr>
            <w:r>
              <w:rPr>
                <w:rFonts w:eastAsia="Calibri"/>
                <w:sz w:val="22"/>
                <w:szCs w:val="22"/>
                <w:lang w:eastAsia="lt-LT"/>
              </w:rPr>
              <w:t>LT/1/15/3691/010 – N5</w:t>
            </w:r>
          </w:p>
          <w:p w14:paraId="17FEC827" w14:textId="77777777" w:rsidR="00B66E7F" w:rsidRDefault="004B0A9C">
            <w:pPr>
              <w:widowControl w:val="0"/>
              <w:rPr>
                <w:rFonts w:eastAsia="Calibri"/>
                <w:sz w:val="22"/>
                <w:szCs w:val="22"/>
                <w:lang w:eastAsia="lt-LT"/>
              </w:rPr>
            </w:pPr>
            <w:r>
              <w:rPr>
                <w:rFonts w:eastAsia="Calibri"/>
                <w:sz w:val="22"/>
                <w:szCs w:val="22"/>
                <w:lang w:eastAsia="lt-LT"/>
              </w:rPr>
              <w:t>LT/1/15/3691/011 – N7</w:t>
            </w:r>
          </w:p>
          <w:p w14:paraId="245143FB" w14:textId="77777777" w:rsidR="00B66E7F" w:rsidRDefault="004B0A9C">
            <w:pPr>
              <w:widowControl w:val="0"/>
              <w:rPr>
                <w:rFonts w:eastAsia="Calibri"/>
                <w:sz w:val="22"/>
                <w:szCs w:val="22"/>
                <w:lang w:eastAsia="lt-LT"/>
              </w:rPr>
            </w:pPr>
            <w:r>
              <w:rPr>
                <w:rFonts w:eastAsia="Calibri"/>
                <w:sz w:val="22"/>
                <w:szCs w:val="22"/>
                <w:lang w:eastAsia="lt-LT"/>
              </w:rPr>
              <w:t>LT/1/15/3691/012 – N10</w:t>
            </w:r>
          </w:p>
          <w:p w14:paraId="5CA9B66B" w14:textId="77777777" w:rsidR="00B66E7F" w:rsidRDefault="004B0A9C">
            <w:pPr>
              <w:widowControl w:val="0"/>
              <w:rPr>
                <w:rFonts w:eastAsia="Calibri"/>
                <w:sz w:val="22"/>
                <w:szCs w:val="22"/>
                <w:lang w:eastAsia="lt-LT"/>
              </w:rPr>
            </w:pPr>
            <w:r>
              <w:rPr>
                <w:rFonts w:eastAsia="Calibri"/>
                <w:sz w:val="22"/>
                <w:szCs w:val="22"/>
                <w:lang w:eastAsia="lt-LT"/>
              </w:rPr>
              <w:t>LT/1/15/3691/013 – N14</w:t>
            </w:r>
          </w:p>
        </w:tc>
      </w:tr>
    </w:tbl>
    <w:p w14:paraId="18177207" w14:textId="77777777" w:rsidR="00B66E7F" w:rsidRDefault="00B66E7F">
      <w:pPr>
        <w:widowControl w:val="0"/>
        <w:ind w:left="0" w:firstLine="0"/>
        <w:rPr>
          <w:rFonts w:ascii="Times New Roman" w:eastAsia="Calibri" w:hAnsi="Times New Roman" w:cs="Times New Roman"/>
        </w:rPr>
      </w:pPr>
    </w:p>
    <w:p w14:paraId="567E41FF" w14:textId="77777777" w:rsidR="00B66E7F" w:rsidRDefault="00B66E7F">
      <w:pPr>
        <w:widowControl w:val="0"/>
        <w:ind w:left="0" w:firstLine="0"/>
        <w:rPr>
          <w:rFonts w:ascii="Times New Roman" w:eastAsia="Calibri" w:hAnsi="Times New Roman" w:cs="Times New Roman"/>
        </w:rPr>
      </w:pPr>
    </w:p>
    <w:p w14:paraId="44B6AA1B"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lastRenderedPageBreak/>
        <w:t>9.</w:t>
      </w:r>
      <w:r>
        <w:rPr>
          <w:rFonts w:ascii="Times New Roman" w:eastAsia="Calibri" w:hAnsi="Times New Roman" w:cs="Times New Roman"/>
          <w:b/>
        </w:rPr>
        <w:tab/>
      </w:r>
      <w:r>
        <w:rPr>
          <w:rFonts w:ascii="Times New Roman" w:eastAsia="Times New Roman" w:hAnsi="Times New Roman" w:cs="Times New Roman"/>
          <w:b/>
        </w:rPr>
        <w:t>REGISTRAVIMO / PERREGISTRAVIMO</w:t>
      </w:r>
      <w:r>
        <w:rPr>
          <w:rFonts w:ascii="Times New Roman" w:eastAsia="Calibri" w:hAnsi="Times New Roman" w:cs="Times New Roman"/>
          <w:b/>
        </w:rPr>
        <w:t xml:space="preserve"> DATA</w:t>
      </w:r>
    </w:p>
    <w:p w14:paraId="2EA898D0" w14:textId="77777777" w:rsidR="00B66E7F" w:rsidRDefault="00B66E7F">
      <w:pPr>
        <w:widowControl w:val="0"/>
        <w:ind w:left="0" w:firstLine="0"/>
        <w:rPr>
          <w:rFonts w:ascii="Times New Roman" w:eastAsia="Calibri" w:hAnsi="Times New Roman" w:cs="Times New Roman"/>
        </w:rPr>
      </w:pPr>
    </w:p>
    <w:p w14:paraId="14FB3696" w14:textId="77777777" w:rsidR="00B66E7F" w:rsidRDefault="004B0A9C">
      <w:pPr>
        <w:tabs>
          <w:tab w:val="num" w:pos="0"/>
          <w:tab w:val="left" w:pos="567"/>
        </w:tabs>
        <w:ind w:left="0" w:firstLine="0"/>
        <w:jc w:val="both"/>
        <w:rPr>
          <w:rFonts w:ascii="Times New Roman" w:eastAsia="Calibri" w:hAnsi="Times New Roman" w:cs="Times New Roman"/>
        </w:rPr>
      </w:pPr>
      <w:r>
        <w:rPr>
          <w:rFonts w:ascii="Times New Roman" w:eastAsia="Times New Roman" w:hAnsi="Times New Roman" w:cs="Times New Roman"/>
          <w:szCs w:val="24"/>
        </w:rPr>
        <w:t>Registravimo data</w:t>
      </w:r>
      <w:r>
        <w:rPr>
          <w:rFonts w:ascii="Times New Roman" w:eastAsia="Calibri" w:hAnsi="Times New Roman" w:cs="Times New Roman"/>
        </w:rPr>
        <w:t xml:space="preserve"> 2015 m. kovo 13 d.</w:t>
      </w:r>
    </w:p>
    <w:p w14:paraId="0469D5DD" w14:textId="77777777" w:rsidR="00B66E7F" w:rsidRDefault="004B0A9C">
      <w:pPr>
        <w:widowControl w:val="0"/>
        <w:ind w:left="0" w:firstLine="0"/>
        <w:rPr>
          <w:rFonts w:ascii="Times New Roman" w:hAnsi="Times New Roman" w:cs="Times New Roman"/>
          <w:noProof/>
          <w:snapToGrid w:val="0"/>
          <w:szCs w:val="24"/>
        </w:rPr>
      </w:pPr>
      <w:r>
        <w:rPr>
          <w:rFonts w:ascii="Times New Roman" w:hAnsi="Times New Roman" w:cs="Times New Roman"/>
          <w:noProof/>
          <w:snapToGrid w:val="0"/>
        </w:rPr>
        <w:t xml:space="preserve">Paskutinio </w:t>
      </w:r>
      <w:r>
        <w:rPr>
          <w:rFonts w:ascii="Times New Roman" w:hAnsi="Times New Roman" w:cs="Times New Roman"/>
          <w:noProof/>
          <w:snapToGrid w:val="0"/>
          <w:szCs w:val="24"/>
        </w:rPr>
        <w:t>perregistravimo data 2022 m. balandžio 4 d.</w:t>
      </w:r>
    </w:p>
    <w:p w14:paraId="6B3E29B1" w14:textId="77777777" w:rsidR="00B66E7F" w:rsidRDefault="00B66E7F">
      <w:pPr>
        <w:widowControl w:val="0"/>
        <w:ind w:left="0" w:firstLine="0"/>
        <w:rPr>
          <w:rFonts w:ascii="Times New Roman" w:eastAsia="Calibri" w:hAnsi="Times New Roman" w:cs="Times New Roman"/>
        </w:rPr>
      </w:pPr>
    </w:p>
    <w:p w14:paraId="4AD26429" w14:textId="77777777" w:rsidR="00B66E7F" w:rsidRDefault="00B66E7F">
      <w:pPr>
        <w:widowControl w:val="0"/>
        <w:ind w:left="0" w:firstLine="0"/>
        <w:rPr>
          <w:rFonts w:ascii="Times New Roman" w:eastAsia="Calibri" w:hAnsi="Times New Roman" w:cs="Times New Roman"/>
        </w:rPr>
      </w:pPr>
    </w:p>
    <w:p w14:paraId="0459524A"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TEKSTO PERŽIŪROS DATA</w:t>
      </w:r>
    </w:p>
    <w:p w14:paraId="71B688BE" w14:textId="77777777" w:rsidR="00B66E7F" w:rsidRDefault="00B66E7F">
      <w:pPr>
        <w:widowControl w:val="0"/>
        <w:ind w:left="0" w:firstLine="0"/>
        <w:rPr>
          <w:rFonts w:ascii="Times New Roman" w:eastAsia="Calibri" w:hAnsi="Times New Roman" w:cs="Times New Roman"/>
        </w:rPr>
      </w:pPr>
    </w:p>
    <w:p w14:paraId="02A8D325" w14:textId="0288059F"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2025 m. sausio 2</w:t>
      </w:r>
      <w:r w:rsidR="0086739C">
        <w:rPr>
          <w:rFonts w:ascii="Times New Roman" w:eastAsia="Calibri" w:hAnsi="Times New Roman" w:cs="Times New Roman"/>
        </w:rPr>
        <w:t>5</w:t>
      </w:r>
      <w:r>
        <w:rPr>
          <w:rFonts w:ascii="Times New Roman" w:eastAsia="Calibri" w:hAnsi="Times New Roman" w:cs="Times New Roman"/>
        </w:rPr>
        <w:t> d.</w:t>
      </w:r>
    </w:p>
    <w:p w14:paraId="21B8D822" w14:textId="77777777" w:rsidR="00B66E7F" w:rsidRDefault="00B66E7F">
      <w:pPr>
        <w:widowControl w:val="0"/>
        <w:ind w:left="0" w:firstLine="0"/>
        <w:rPr>
          <w:rFonts w:ascii="Times New Roman" w:eastAsia="Calibri" w:hAnsi="Times New Roman" w:cs="Times New Roman"/>
        </w:rPr>
      </w:pPr>
    </w:p>
    <w:p w14:paraId="4B4851D7" w14:textId="77777777" w:rsidR="00B66E7F" w:rsidRDefault="004B0A9C">
      <w:pPr>
        <w:widowControl w:val="0"/>
        <w:tabs>
          <w:tab w:val="left" w:pos="5954"/>
          <w:tab w:val="left" w:pos="6237"/>
          <w:tab w:val="left" w:pos="6663"/>
          <w:tab w:val="left" w:pos="6946"/>
        </w:tabs>
        <w:ind w:left="0" w:firstLine="0"/>
        <w:rPr>
          <w:rFonts w:ascii="Times New Roman" w:eastAsia="Calibri" w:hAnsi="Times New Roman" w:cs="Times New Roman"/>
          <w:color w:val="0000FF"/>
          <w:u w:val="single"/>
        </w:rPr>
      </w:pPr>
      <w:r>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rPr>
        <w:t xml:space="preserve"> </w:t>
      </w:r>
      <w:r>
        <w:rPr>
          <w:rFonts w:ascii="Times New Roman" w:eastAsia="Times New Roman" w:hAnsi="Times New Roman" w:cs="Times New Roman"/>
          <w:color w:val="0000EE"/>
          <w:u w:val="single"/>
          <w:lang w:eastAsia="lt-LT"/>
        </w:rPr>
        <w:t>https://vvkt.lrv.lt/lt/</w:t>
      </w:r>
    </w:p>
    <w:p w14:paraId="30788C82" w14:textId="77777777" w:rsidR="00B66E7F" w:rsidRDefault="004B0A9C">
      <w:pPr>
        <w:widowControl w:val="0"/>
        <w:ind w:left="0" w:firstLine="0"/>
        <w:rPr>
          <w:rFonts w:ascii="Times New Roman" w:eastAsia="Calibri" w:hAnsi="Times New Roman" w:cs="Times New Roman"/>
          <w:color w:val="0000FF"/>
          <w:u w:val="single"/>
        </w:rPr>
      </w:pPr>
      <w:r>
        <w:rPr>
          <w:rFonts w:ascii="Times New Roman" w:eastAsia="Calibri" w:hAnsi="Times New Roman" w:cs="Times New Roman"/>
          <w:color w:val="0000FF"/>
          <w:u w:val="single"/>
        </w:rPr>
        <w:br w:type="page"/>
      </w:r>
    </w:p>
    <w:p w14:paraId="1BB3242E" w14:textId="77777777" w:rsidR="00B66E7F" w:rsidRDefault="00B66E7F">
      <w:pPr>
        <w:widowControl w:val="0"/>
        <w:ind w:left="0" w:firstLine="0"/>
        <w:jc w:val="center"/>
        <w:rPr>
          <w:rFonts w:ascii="Times New Roman" w:eastAsia="Calibri" w:hAnsi="Times New Roman" w:cs="Times New Roman"/>
        </w:rPr>
      </w:pPr>
    </w:p>
    <w:p w14:paraId="427FC118" w14:textId="77777777" w:rsidR="00B66E7F" w:rsidRDefault="00B66E7F">
      <w:pPr>
        <w:widowControl w:val="0"/>
        <w:ind w:left="0" w:firstLine="0"/>
        <w:jc w:val="center"/>
        <w:rPr>
          <w:rFonts w:ascii="Times New Roman" w:eastAsia="Calibri" w:hAnsi="Times New Roman" w:cs="Times New Roman"/>
        </w:rPr>
      </w:pPr>
    </w:p>
    <w:p w14:paraId="3A1F7B07" w14:textId="77777777" w:rsidR="00B66E7F" w:rsidRDefault="00B66E7F">
      <w:pPr>
        <w:widowControl w:val="0"/>
        <w:ind w:left="0" w:firstLine="0"/>
        <w:jc w:val="center"/>
        <w:rPr>
          <w:rFonts w:ascii="Times New Roman" w:eastAsia="Calibri" w:hAnsi="Times New Roman" w:cs="Times New Roman"/>
        </w:rPr>
      </w:pPr>
    </w:p>
    <w:p w14:paraId="64BF960E" w14:textId="77777777" w:rsidR="00B66E7F" w:rsidRDefault="00B66E7F">
      <w:pPr>
        <w:widowControl w:val="0"/>
        <w:ind w:left="0" w:firstLine="0"/>
        <w:jc w:val="center"/>
        <w:rPr>
          <w:rFonts w:ascii="Times New Roman" w:eastAsia="Calibri" w:hAnsi="Times New Roman" w:cs="Times New Roman"/>
        </w:rPr>
      </w:pPr>
    </w:p>
    <w:p w14:paraId="24EC811D" w14:textId="77777777" w:rsidR="00B66E7F" w:rsidRDefault="00B66E7F">
      <w:pPr>
        <w:widowControl w:val="0"/>
        <w:ind w:left="0" w:firstLine="0"/>
        <w:jc w:val="center"/>
        <w:rPr>
          <w:rFonts w:ascii="Times New Roman" w:eastAsia="Calibri" w:hAnsi="Times New Roman" w:cs="Times New Roman"/>
        </w:rPr>
      </w:pPr>
    </w:p>
    <w:p w14:paraId="2021E9D6" w14:textId="77777777" w:rsidR="00B66E7F" w:rsidRDefault="00B66E7F">
      <w:pPr>
        <w:widowControl w:val="0"/>
        <w:ind w:left="0" w:firstLine="0"/>
        <w:jc w:val="center"/>
        <w:rPr>
          <w:rFonts w:ascii="Times New Roman" w:eastAsia="Calibri" w:hAnsi="Times New Roman" w:cs="Times New Roman"/>
        </w:rPr>
      </w:pPr>
    </w:p>
    <w:p w14:paraId="50148857" w14:textId="77777777" w:rsidR="00B66E7F" w:rsidRDefault="00B66E7F">
      <w:pPr>
        <w:widowControl w:val="0"/>
        <w:ind w:left="0" w:firstLine="0"/>
        <w:jc w:val="center"/>
        <w:rPr>
          <w:rFonts w:ascii="Times New Roman" w:eastAsia="Calibri" w:hAnsi="Times New Roman" w:cs="Times New Roman"/>
        </w:rPr>
      </w:pPr>
    </w:p>
    <w:p w14:paraId="3EBF4407" w14:textId="77777777" w:rsidR="00B66E7F" w:rsidRDefault="00B66E7F">
      <w:pPr>
        <w:widowControl w:val="0"/>
        <w:ind w:left="0" w:firstLine="0"/>
        <w:jc w:val="center"/>
        <w:rPr>
          <w:rFonts w:ascii="Times New Roman" w:eastAsia="Calibri" w:hAnsi="Times New Roman" w:cs="Times New Roman"/>
        </w:rPr>
      </w:pPr>
    </w:p>
    <w:p w14:paraId="4AA192E4" w14:textId="77777777" w:rsidR="00B66E7F" w:rsidRDefault="00B66E7F">
      <w:pPr>
        <w:widowControl w:val="0"/>
        <w:ind w:left="0" w:firstLine="0"/>
        <w:jc w:val="center"/>
        <w:rPr>
          <w:rFonts w:ascii="Times New Roman" w:eastAsia="Calibri" w:hAnsi="Times New Roman" w:cs="Times New Roman"/>
        </w:rPr>
      </w:pPr>
    </w:p>
    <w:p w14:paraId="338D0035" w14:textId="77777777" w:rsidR="00B66E7F" w:rsidRDefault="00B66E7F">
      <w:pPr>
        <w:widowControl w:val="0"/>
        <w:ind w:left="0" w:firstLine="0"/>
        <w:jc w:val="center"/>
        <w:rPr>
          <w:rFonts w:ascii="Times New Roman" w:eastAsia="Calibri" w:hAnsi="Times New Roman" w:cs="Times New Roman"/>
        </w:rPr>
      </w:pPr>
    </w:p>
    <w:p w14:paraId="434DC0C1" w14:textId="77777777" w:rsidR="00B66E7F" w:rsidRDefault="00B66E7F">
      <w:pPr>
        <w:widowControl w:val="0"/>
        <w:ind w:left="0" w:firstLine="0"/>
        <w:jc w:val="center"/>
        <w:rPr>
          <w:rFonts w:ascii="Times New Roman" w:eastAsia="Calibri" w:hAnsi="Times New Roman" w:cs="Times New Roman"/>
        </w:rPr>
      </w:pPr>
    </w:p>
    <w:p w14:paraId="18E87B3E" w14:textId="77777777" w:rsidR="00B66E7F" w:rsidRDefault="00B66E7F">
      <w:pPr>
        <w:widowControl w:val="0"/>
        <w:ind w:left="0" w:firstLine="0"/>
        <w:jc w:val="center"/>
        <w:rPr>
          <w:rFonts w:ascii="Times New Roman" w:eastAsia="Calibri" w:hAnsi="Times New Roman" w:cs="Times New Roman"/>
        </w:rPr>
      </w:pPr>
    </w:p>
    <w:p w14:paraId="29CCA5CF" w14:textId="77777777" w:rsidR="00B66E7F" w:rsidRDefault="00B66E7F">
      <w:pPr>
        <w:widowControl w:val="0"/>
        <w:ind w:left="0" w:firstLine="0"/>
        <w:jc w:val="center"/>
        <w:rPr>
          <w:rFonts w:ascii="Times New Roman" w:eastAsia="Calibri" w:hAnsi="Times New Roman" w:cs="Times New Roman"/>
        </w:rPr>
      </w:pPr>
    </w:p>
    <w:p w14:paraId="2B01B717" w14:textId="77777777" w:rsidR="00B66E7F" w:rsidRDefault="00B66E7F">
      <w:pPr>
        <w:widowControl w:val="0"/>
        <w:ind w:left="0" w:firstLine="0"/>
        <w:jc w:val="center"/>
        <w:rPr>
          <w:rFonts w:ascii="Times New Roman" w:eastAsia="Calibri" w:hAnsi="Times New Roman" w:cs="Times New Roman"/>
        </w:rPr>
      </w:pPr>
    </w:p>
    <w:p w14:paraId="7BD9AC5E" w14:textId="77777777" w:rsidR="00B66E7F" w:rsidRDefault="00B66E7F">
      <w:pPr>
        <w:widowControl w:val="0"/>
        <w:ind w:left="0" w:firstLine="0"/>
        <w:jc w:val="center"/>
        <w:rPr>
          <w:rFonts w:ascii="Times New Roman" w:eastAsia="Calibri" w:hAnsi="Times New Roman" w:cs="Times New Roman"/>
        </w:rPr>
      </w:pPr>
    </w:p>
    <w:p w14:paraId="68B68922" w14:textId="77777777" w:rsidR="00B66E7F" w:rsidRDefault="00B66E7F">
      <w:pPr>
        <w:widowControl w:val="0"/>
        <w:ind w:left="0" w:firstLine="0"/>
        <w:jc w:val="center"/>
        <w:rPr>
          <w:rFonts w:ascii="Times New Roman" w:eastAsia="Calibri" w:hAnsi="Times New Roman" w:cs="Times New Roman"/>
        </w:rPr>
      </w:pPr>
    </w:p>
    <w:p w14:paraId="3DB7C846" w14:textId="77777777" w:rsidR="00B66E7F" w:rsidRDefault="00B66E7F">
      <w:pPr>
        <w:widowControl w:val="0"/>
        <w:ind w:left="0" w:firstLine="0"/>
        <w:jc w:val="center"/>
        <w:rPr>
          <w:rFonts w:ascii="Times New Roman" w:eastAsia="Calibri" w:hAnsi="Times New Roman" w:cs="Times New Roman"/>
        </w:rPr>
      </w:pPr>
    </w:p>
    <w:p w14:paraId="4E8B06FC" w14:textId="77777777" w:rsidR="00B66E7F" w:rsidRDefault="00B66E7F">
      <w:pPr>
        <w:widowControl w:val="0"/>
        <w:ind w:left="0" w:firstLine="0"/>
        <w:jc w:val="center"/>
        <w:rPr>
          <w:rFonts w:ascii="Times New Roman" w:eastAsia="Calibri" w:hAnsi="Times New Roman" w:cs="Times New Roman"/>
          <w:b/>
        </w:rPr>
      </w:pPr>
    </w:p>
    <w:p w14:paraId="4697DE6B" w14:textId="77777777" w:rsidR="00B66E7F" w:rsidRDefault="00B66E7F">
      <w:pPr>
        <w:widowControl w:val="0"/>
        <w:ind w:left="0" w:firstLine="0"/>
        <w:jc w:val="center"/>
        <w:rPr>
          <w:rFonts w:ascii="Times New Roman" w:eastAsia="Calibri" w:hAnsi="Times New Roman" w:cs="Times New Roman"/>
          <w:b/>
        </w:rPr>
      </w:pPr>
    </w:p>
    <w:p w14:paraId="4B3C85CA" w14:textId="77777777" w:rsidR="00B66E7F" w:rsidRDefault="00B66E7F">
      <w:pPr>
        <w:widowControl w:val="0"/>
        <w:ind w:left="0" w:firstLine="0"/>
        <w:jc w:val="center"/>
        <w:rPr>
          <w:rFonts w:ascii="Times New Roman" w:eastAsia="Calibri" w:hAnsi="Times New Roman" w:cs="Times New Roman"/>
          <w:b/>
        </w:rPr>
      </w:pPr>
    </w:p>
    <w:p w14:paraId="6BE564D5" w14:textId="77777777" w:rsidR="00B66E7F" w:rsidRDefault="00B66E7F">
      <w:pPr>
        <w:widowControl w:val="0"/>
        <w:tabs>
          <w:tab w:val="left" w:pos="567"/>
        </w:tabs>
        <w:jc w:val="center"/>
        <w:outlineLvl w:val="0"/>
        <w:rPr>
          <w:rFonts w:ascii="Times New Roman" w:eastAsia="Calibri" w:hAnsi="Times New Roman" w:cs="Times New Roman"/>
          <w:b/>
          <w:caps/>
        </w:rPr>
      </w:pPr>
      <w:bookmarkStart w:id="2" w:name="_Toc129243128"/>
      <w:bookmarkStart w:id="3" w:name="_Toc129243253"/>
    </w:p>
    <w:p w14:paraId="5A5A2009" w14:textId="77777777" w:rsidR="00B66E7F" w:rsidRDefault="00B66E7F">
      <w:pPr>
        <w:widowControl w:val="0"/>
        <w:tabs>
          <w:tab w:val="left" w:pos="567"/>
        </w:tabs>
        <w:jc w:val="center"/>
        <w:outlineLvl w:val="0"/>
        <w:rPr>
          <w:rFonts w:ascii="Times New Roman" w:eastAsia="Calibri" w:hAnsi="Times New Roman" w:cs="Times New Roman"/>
          <w:b/>
          <w:caps/>
        </w:rPr>
      </w:pPr>
    </w:p>
    <w:bookmarkEnd w:id="2"/>
    <w:bookmarkEnd w:id="3"/>
    <w:p w14:paraId="4E8BDF65" w14:textId="77777777" w:rsidR="00B66E7F" w:rsidRDefault="004B0A9C">
      <w:pPr>
        <w:widowControl w:val="0"/>
        <w:tabs>
          <w:tab w:val="left" w:pos="567"/>
        </w:tabs>
        <w:ind w:left="0" w:firstLine="0"/>
        <w:jc w:val="center"/>
        <w:rPr>
          <w:rFonts w:ascii="Times New Roman" w:eastAsia="Calibri" w:hAnsi="Times New Roman" w:cs="Times New Roman"/>
          <w:b/>
        </w:rPr>
      </w:pPr>
      <w:r>
        <w:rPr>
          <w:rFonts w:ascii="Times New Roman" w:eastAsia="Calibri" w:hAnsi="Times New Roman" w:cs="Times New Roman"/>
          <w:b/>
        </w:rPr>
        <w:t>II PRIEDAS</w:t>
      </w:r>
    </w:p>
    <w:p w14:paraId="670615A2" w14:textId="77777777" w:rsidR="00B66E7F" w:rsidRDefault="00B66E7F">
      <w:pPr>
        <w:widowControl w:val="0"/>
        <w:tabs>
          <w:tab w:val="left" w:pos="567"/>
        </w:tabs>
        <w:ind w:left="1701" w:right="1416"/>
        <w:rPr>
          <w:rFonts w:ascii="Times New Roman" w:eastAsia="Calibri" w:hAnsi="Times New Roman" w:cs="Times New Roman"/>
        </w:rPr>
      </w:pPr>
    </w:p>
    <w:p w14:paraId="6F78CFED" w14:textId="77777777" w:rsidR="00B66E7F" w:rsidRDefault="004B0A9C">
      <w:pPr>
        <w:widowControl w:val="0"/>
        <w:tabs>
          <w:tab w:val="left" w:pos="567"/>
        </w:tabs>
        <w:ind w:left="0" w:firstLine="0"/>
        <w:jc w:val="center"/>
        <w:rPr>
          <w:rFonts w:ascii="Times New Roman" w:eastAsia="Calibri" w:hAnsi="Times New Roman" w:cs="Times New Roman"/>
          <w:i/>
        </w:rPr>
      </w:pPr>
      <w:r>
        <w:rPr>
          <w:rFonts w:ascii="Times New Roman" w:eastAsia="Times New Roman" w:hAnsi="Times New Roman" w:cs="Times New Roman"/>
          <w:b/>
          <w:snapToGrid w:val="0"/>
        </w:rPr>
        <w:t>REGISTRACIJOS</w:t>
      </w:r>
      <w:r>
        <w:rPr>
          <w:rFonts w:ascii="Times New Roman" w:eastAsia="Calibri" w:hAnsi="Times New Roman" w:cs="Times New Roman"/>
          <w:b/>
        </w:rPr>
        <w:t xml:space="preserve"> SĄLYGOS</w:t>
      </w:r>
    </w:p>
    <w:p w14:paraId="08CD9C68" w14:textId="77777777" w:rsidR="00B66E7F" w:rsidRDefault="00B66E7F">
      <w:pPr>
        <w:widowControl w:val="0"/>
        <w:tabs>
          <w:tab w:val="left" w:pos="567"/>
        </w:tabs>
        <w:ind w:left="0" w:firstLine="0"/>
        <w:rPr>
          <w:rFonts w:ascii="Times New Roman" w:eastAsia="Calibri" w:hAnsi="Times New Roman" w:cs="Times New Roman"/>
        </w:rPr>
      </w:pPr>
    </w:p>
    <w:p w14:paraId="52F5E512" w14:textId="77777777" w:rsidR="00B66E7F" w:rsidRDefault="004B0A9C">
      <w:pPr>
        <w:widowControl w:val="0"/>
        <w:tabs>
          <w:tab w:val="left" w:pos="1701"/>
        </w:tabs>
        <w:ind w:left="1701" w:right="567"/>
        <w:rPr>
          <w:rFonts w:ascii="Times New Roman" w:eastAsia="Calibri" w:hAnsi="Times New Roman" w:cs="Times New Roman"/>
          <w:b/>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3E61D295" w14:textId="77777777" w:rsidR="00B66E7F" w:rsidRDefault="00B66E7F">
      <w:pPr>
        <w:widowControl w:val="0"/>
        <w:tabs>
          <w:tab w:val="left" w:pos="1701"/>
        </w:tabs>
        <w:ind w:right="567"/>
        <w:rPr>
          <w:rFonts w:ascii="Times New Roman" w:eastAsia="Calibri" w:hAnsi="Times New Roman" w:cs="Times New Roman"/>
        </w:rPr>
      </w:pPr>
    </w:p>
    <w:p w14:paraId="49D87F50" w14:textId="77777777" w:rsidR="00B66E7F" w:rsidRDefault="004B0A9C">
      <w:pPr>
        <w:widowControl w:val="0"/>
        <w:tabs>
          <w:tab w:val="left" w:pos="1701"/>
        </w:tabs>
        <w:ind w:left="1701" w:right="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1198EA18" w14:textId="77777777" w:rsidR="00B66E7F" w:rsidRDefault="00B66E7F">
      <w:pPr>
        <w:widowControl w:val="0"/>
        <w:tabs>
          <w:tab w:val="left" w:pos="1701"/>
        </w:tabs>
        <w:ind w:right="567"/>
        <w:rPr>
          <w:rFonts w:ascii="Times New Roman" w:eastAsia="Calibri" w:hAnsi="Times New Roman" w:cs="Times New Roman"/>
        </w:rPr>
      </w:pPr>
    </w:p>
    <w:p w14:paraId="32595FE1" w14:textId="77777777" w:rsidR="00B66E7F" w:rsidRDefault="00B66E7F">
      <w:pPr>
        <w:widowControl w:val="0"/>
        <w:rPr>
          <w:rFonts w:ascii="Times New Roman" w:eastAsia="Calibri" w:hAnsi="Times New Roman" w:cs="Times New Roman"/>
          <w:highlight w:val="yellow"/>
        </w:rPr>
      </w:pPr>
    </w:p>
    <w:p w14:paraId="29C00751"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46E57A54" w14:textId="77777777" w:rsidR="00B66E7F" w:rsidRDefault="00B66E7F">
      <w:pPr>
        <w:widowControl w:val="0"/>
        <w:rPr>
          <w:rFonts w:ascii="Times New Roman" w:eastAsia="Calibri" w:hAnsi="Times New Roman" w:cs="Times New Roman"/>
          <w:highlight w:val="yellow"/>
        </w:rPr>
      </w:pPr>
    </w:p>
    <w:p w14:paraId="6C92C26D" w14:textId="77777777" w:rsidR="00B66E7F" w:rsidRDefault="004B0A9C">
      <w:pPr>
        <w:widowControl w:val="0"/>
        <w:ind w:left="0" w:firstLine="0"/>
        <w:jc w:val="both"/>
        <w:rPr>
          <w:rFonts w:ascii="Times New Roman" w:eastAsia="Calibri" w:hAnsi="Times New Roman" w:cs="Times New Roman"/>
        </w:rPr>
      </w:pPr>
      <w:r>
        <w:rPr>
          <w:rFonts w:ascii="Times New Roman" w:eastAsia="Calibri" w:hAnsi="Times New Roman" w:cs="Times New Roman"/>
          <w:u w:val="single"/>
        </w:rPr>
        <w:t>Gamintojo, atsakingo už serijos išleidimą, pavadinimas ir adresas</w:t>
      </w:r>
    </w:p>
    <w:p w14:paraId="5539CE9A" w14:textId="77777777" w:rsidR="00B66E7F" w:rsidRDefault="00B66E7F">
      <w:pPr>
        <w:widowControl w:val="0"/>
        <w:ind w:left="0" w:firstLine="0"/>
        <w:rPr>
          <w:rFonts w:ascii="Times New Roman" w:eastAsia="Calibri" w:hAnsi="Times New Roman" w:cs="Times New Roman"/>
          <w:highlight w:val="yellow"/>
        </w:rPr>
      </w:pPr>
    </w:p>
    <w:p w14:paraId="25B7BF4A" w14:textId="77777777" w:rsidR="00B66E7F" w:rsidRDefault="004B0A9C">
      <w:pPr>
        <w:widowControl w:val="0"/>
        <w:ind w:left="0" w:firstLine="0"/>
        <w:rPr>
          <w:rFonts w:ascii="Times New Roman" w:eastAsia="Calibri" w:hAnsi="Times New Roman" w:cs="Times New Roman"/>
          <w:color w:val="000000"/>
        </w:rPr>
      </w:pPr>
      <w:r>
        <w:rPr>
          <w:rFonts w:ascii="Times New Roman" w:eastAsia="Calibri" w:hAnsi="Times New Roman" w:cs="Times New Roman"/>
          <w:color w:val="000000"/>
        </w:rPr>
        <w:t xml:space="preserve">KRKA, </w:t>
      </w:r>
      <w:proofErr w:type="spellStart"/>
      <w:r>
        <w:rPr>
          <w:rFonts w:ascii="Times New Roman" w:eastAsia="Calibri" w:hAnsi="Times New Roman" w:cs="Times New Roman"/>
          <w:color w:val="000000"/>
        </w:rPr>
        <w:t>d.d</w:t>
      </w:r>
      <w:proofErr w:type="spellEnd"/>
      <w:r>
        <w:rPr>
          <w:rFonts w:ascii="Times New Roman" w:eastAsia="Calibri" w:hAnsi="Times New Roman" w:cs="Times New Roman"/>
          <w:color w:val="000000"/>
        </w:rPr>
        <w:t>., Novo mesto</w:t>
      </w:r>
    </w:p>
    <w:p w14:paraId="15324F74" w14:textId="77777777" w:rsidR="00B66E7F" w:rsidRDefault="004B0A9C">
      <w:pPr>
        <w:widowControl w:val="0"/>
        <w:ind w:left="0" w:firstLine="0"/>
        <w:rPr>
          <w:rFonts w:ascii="Times New Roman" w:eastAsia="Calibri" w:hAnsi="Times New Roman" w:cs="Times New Roman"/>
          <w:color w:val="000000"/>
        </w:rPr>
      </w:pPr>
      <w:proofErr w:type="spellStart"/>
      <w:r>
        <w:rPr>
          <w:rFonts w:ascii="Times New Roman" w:eastAsia="Calibri" w:hAnsi="Times New Roman" w:cs="Times New Roman"/>
          <w:color w:val="000000"/>
        </w:rPr>
        <w:t>Šmarješka</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cesta</w:t>
      </w:r>
      <w:proofErr w:type="spellEnd"/>
      <w:r>
        <w:rPr>
          <w:rFonts w:ascii="Times New Roman" w:eastAsia="Calibri" w:hAnsi="Times New Roman" w:cs="Times New Roman"/>
          <w:color w:val="000000"/>
        </w:rPr>
        <w:t xml:space="preserve"> 6</w:t>
      </w:r>
    </w:p>
    <w:p w14:paraId="461ED940" w14:textId="77777777" w:rsidR="00B66E7F" w:rsidRDefault="004B0A9C">
      <w:pPr>
        <w:widowControl w:val="0"/>
        <w:ind w:left="0" w:firstLine="0"/>
        <w:rPr>
          <w:rFonts w:ascii="Times New Roman" w:eastAsia="Calibri" w:hAnsi="Times New Roman" w:cs="Times New Roman"/>
          <w:color w:val="000000"/>
        </w:rPr>
      </w:pPr>
      <w:r>
        <w:rPr>
          <w:rFonts w:ascii="Times New Roman" w:eastAsia="Calibri" w:hAnsi="Times New Roman" w:cs="Times New Roman"/>
          <w:color w:val="000000"/>
        </w:rPr>
        <w:t>8501 Novo mesto</w:t>
      </w:r>
    </w:p>
    <w:p w14:paraId="28814A5D" w14:textId="77777777" w:rsidR="00B66E7F" w:rsidRDefault="004B0A9C">
      <w:pPr>
        <w:widowControl w:val="0"/>
        <w:ind w:left="0" w:firstLine="0"/>
        <w:rPr>
          <w:rFonts w:ascii="Times New Roman" w:eastAsia="Calibri" w:hAnsi="Times New Roman" w:cs="Times New Roman"/>
          <w:color w:val="000000"/>
        </w:rPr>
      </w:pPr>
      <w:r>
        <w:rPr>
          <w:rFonts w:ascii="Times New Roman" w:eastAsia="Calibri" w:hAnsi="Times New Roman" w:cs="Times New Roman"/>
          <w:color w:val="000000"/>
        </w:rPr>
        <w:t>Slovėnija</w:t>
      </w:r>
    </w:p>
    <w:p w14:paraId="030E8AA9" w14:textId="77777777" w:rsidR="00B66E7F" w:rsidRDefault="00B66E7F">
      <w:pPr>
        <w:widowControl w:val="0"/>
        <w:ind w:left="0" w:firstLine="0"/>
        <w:rPr>
          <w:rFonts w:ascii="Times New Roman" w:eastAsia="Calibri" w:hAnsi="Times New Roman" w:cs="Times New Roman"/>
          <w:highlight w:val="yellow"/>
        </w:rPr>
      </w:pPr>
    </w:p>
    <w:p w14:paraId="5FEA23B3" w14:textId="77777777" w:rsidR="00B66E7F" w:rsidRDefault="00B66E7F">
      <w:pPr>
        <w:widowControl w:val="0"/>
        <w:ind w:left="0" w:firstLine="0"/>
        <w:rPr>
          <w:rFonts w:ascii="Times New Roman" w:eastAsia="Calibri" w:hAnsi="Times New Roman" w:cs="Times New Roman"/>
          <w:highlight w:val="yellow"/>
        </w:rPr>
      </w:pPr>
    </w:p>
    <w:p w14:paraId="34686D9C" w14:textId="77777777" w:rsidR="00B66E7F" w:rsidRDefault="004B0A9C">
      <w:pPr>
        <w:widowControl w:val="0"/>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2541D383" w14:textId="77777777" w:rsidR="00B66E7F" w:rsidRDefault="00B66E7F">
      <w:pPr>
        <w:widowControl w:val="0"/>
        <w:ind w:left="0" w:firstLine="0"/>
        <w:rPr>
          <w:rFonts w:ascii="Times New Roman" w:eastAsia="Calibri" w:hAnsi="Times New Roman" w:cs="Times New Roman"/>
        </w:rPr>
      </w:pPr>
    </w:p>
    <w:p w14:paraId="695C1A42" w14:textId="77777777" w:rsidR="00B66E7F" w:rsidRDefault="004B0A9C">
      <w:pPr>
        <w:widowControl w:val="0"/>
        <w:numPr>
          <w:ilvl w:val="12"/>
          <w:numId w:val="0"/>
        </w:numPr>
        <w:rPr>
          <w:rFonts w:ascii="Times New Roman" w:eastAsia="Times New Roman" w:hAnsi="Times New Roman" w:cs="Times New Roman"/>
          <w:sz w:val="24"/>
          <w:szCs w:val="20"/>
          <w:lang w:eastAsia="sl-SI"/>
        </w:rPr>
      </w:pPr>
      <w:r>
        <w:rPr>
          <w:rFonts w:ascii="Times New Roman" w:eastAsia="Calibri" w:hAnsi="Times New Roman" w:cs="Times New Roman"/>
        </w:rPr>
        <w:t>Receptinis vaistinis preparatas.</w:t>
      </w:r>
    </w:p>
    <w:p w14:paraId="0D6855BC" w14:textId="77777777" w:rsidR="00B66E7F" w:rsidRDefault="00B66E7F">
      <w:pPr>
        <w:widowControl w:val="0"/>
        <w:numPr>
          <w:ilvl w:val="12"/>
          <w:numId w:val="0"/>
        </w:numPr>
        <w:rPr>
          <w:rFonts w:ascii="Times New Roman" w:eastAsia="Calibri" w:hAnsi="Times New Roman" w:cs="Times New Roman"/>
          <w:highlight w:val="yellow"/>
        </w:rPr>
      </w:pPr>
    </w:p>
    <w:p w14:paraId="76ADB528" w14:textId="77777777" w:rsidR="00B66E7F" w:rsidRDefault="004B0A9C">
      <w:pPr>
        <w:widowControl w:val="0"/>
        <w:ind w:left="0" w:right="566" w:firstLine="0"/>
        <w:rPr>
          <w:rFonts w:ascii="Times New Roman" w:eastAsia="Calibri" w:hAnsi="Times New Roman" w:cs="Times New Roman"/>
        </w:rPr>
      </w:pPr>
      <w:r>
        <w:rPr>
          <w:rFonts w:ascii="Times New Roman" w:eastAsia="Calibri" w:hAnsi="Times New Roman" w:cs="Times New Roman"/>
          <w:b/>
        </w:rPr>
        <w:br w:type="page"/>
      </w:r>
    </w:p>
    <w:p w14:paraId="010BB1A7" w14:textId="77777777" w:rsidR="00B66E7F" w:rsidRDefault="00B66E7F">
      <w:pPr>
        <w:widowControl w:val="0"/>
        <w:ind w:left="0" w:firstLine="0"/>
        <w:rPr>
          <w:rFonts w:ascii="Times New Roman" w:eastAsia="Calibri" w:hAnsi="Times New Roman" w:cs="Times New Roman"/>
        </w:rPr>
      </w:pPr>
    </w:p>
    <w:p w14:paraId="38AAF95C" w14:textId="77777777" w:rsidR="00B66E7F" w:rsidRDefault="00B66E7F">
      <w:pPr>
        <w:widowControl w:val="0"/>
        <w:ind w:left="0" w:firstLine="0"/>
        <w:rPr>
          <w:rFonts w:ascii="Times New Roman" w:eastAsia="Calibri" w:hAnsi="Times New Roman" w:cs="Times New Roman"/>
        </w:rPr>
      </w:pPr>
    </w:p>
    <w:p w14:paraId="122CFFEA" w14:textId="77777777" w:rsidR="00B66E7F" w:rsidRDefault="00B66E7F">
      <w:pPr>
        <w:widowControl w:val="0"/>
        <w:ind w:left="0" w:firstLine="0"/>
        <w:rPr>
          <w:rFonts w:ascii="Times New Roman" w:eastAsia="Calibri" w:hAnsi="Times New Roman" w:cs="Times New Roman"/>
        </w:rPr>
      </w:pPr>
    </w:p>
    <w:p w14:paraId="63626981" w14:textId="77777777" w:rsidR="00B66E7F" w:rsidRDefault="00B66E7F">
      <w:pPr>
        <w:widowControl w:val="0"/>
        <w:ind w:left="0" w:firstLine="0"/>
        <w:rPr>
          <w:rFonts w:ascii="Times New Roman" w:eastAsia="Calibri" w:hAnsi="Times New Roman" w:cs="Times New Roman"/>
        </w:rPr>
      </w:pPr>
    </w:p>
    <w:p w14:paraId="51766E3A" w14:textId="77777777" w:rsidR="00B66E7F" w:rsidRDefault="00B66E7F">
      <w:pPr>
        <w:widowControl w:val="0"/>
        <w:ind w:left="0" w:firstLine="0"/>
        <w:rPr>
          <w:rFonts w:ascii="Times New Roman" w:eastAsia="Calibri" w:hAnsi="Times New Roman" w:cs="Times New Roman"/>
        </w:rPr>
      </w:pPr>
    </w:p>
    <w:p w14:paraId="476F8448" w14:textId="77777777" w:rsidR="00B66E7F" w:rsidRDefault="00B66E7F">
      <w:pPr>
        <w:widowControl w:val="0"/>
        <w:ind w:left="0" w:firstLine="0"/>
        <w:rPr>
          <w:rFonts w:ascii="Times New Roman" w:eastAsia="Calibri" w:hAnsi="Times New Roman" w:cs="Times New Roman"/>
        </w:rPr>
      </w:pPr>
    </w:p>
    <w:p w14:paraId="1C329680" w14:textId="77777777" w:rsidR="00B66E7F" w:rsidRDefault="00B66E7F">
      <w:pPr>
        <w:widowControl w:val="0"/>
        <w:ind w:left="0" w:firstLine="0"/>
        <w:rPr>
          <w:rFonts w:ascii="Times New Roman" w:eastAsia="Calibri" w:hAnsi="Times New Roman" w:cs="Times New Roman"/>
        </w:rPr>
      </w:pPr>
    </w:p>
    <w:p w14:paraId="5BC465E5" w14:textId="77777777" w:rsidR="00B66E7F" w:rsidRDefault="00B66E7F">
      <w:pPr>
        <w:widowControl w:val="0"/>
        <w:ind w:left="0" w:firstLine="0"/>
        <w:rPr>
          <w:rFonts w:ascii="Times New Roman" w:eastAsia="Calibri" w:hAnsi="Times New Roman" w:cs="Times New Roman"/>
        </w:rPr>
      </w:pPr>
    </w:p>
    <w:p w14:paraId="1885E147" w14:textId="77777777" w:rsidR="00B66E7F" w:rsidRDefault="00B66E7F">
      <w:pPr>
        <w:widowControl w:val="0"/>
        <w:ind w:left="0" w:firstLine="0"/>
        <w:rPr>
          <w:rFonts w:ascii="Times New Roman" w:eastAsia="Calibri" w:hAnsi="Times New Roman" w:cs="Times New Roman"/>
        </w:rPr>
      </w:pPr>
    </w:p>
    <w:p w14:paraId="63202786" w14:textId="77777777" w:rsidR="00B66E7F" w:rsidRDefault="00B66E7F">
      <w:pPr>
        <w:widowControl w:val="0"/>
        <w:ind w:left="0" w:firstLine="0"/>
        <w:rPr>
          <w:rFonts w:ascii="Times New Roman" w:eastAsia="Calibri" w:hAnsi="Times New Roman" w:cs="Times New Roman"/>
        </w:rPr>
      </w:pPr>
    </w:p>
    <w:p w14:paraId="63992B80" w14:textId="77777777" w:rsidR="00B66E7F" w:rsidRDefault="00B66E7F">
      <w:pPr>
        <w:widowControl w:val="0"/>
        <w:ind w:left="0" w:firstLine="0"/>
        <w:rPr>
          <w:rFonts w:ascii="Times New Roman" w:eastAsia="Calibri" w:hAnsi="Times New Roman" w:cs="Times New Roman"/>
        </w:rPr>
      </w:pPr>
    </w:p>
    <w:p w14:paraId="0626B5F4" w14:textId="77777777" w:rsidR="00B66E7F" w:rsidRDefault="00B66E7F">
      <w:pPr>
        <w:widowControl w:val="0"/>
        <w:ind w:left="0" w:firstLine="0"/>
        <w:rPr>
          <w:rFonts w:ascii="Times New Roman" w:eastAsia="Calibri" w:hAnsi="Times New Roman" w:cs="Times New Roman"/>
        </w:rPr>
      </w:pPr>
    </w:p>
    <w:p w14:paraId="161F0D10" w14:textId="77777777" w:rsidR="00B66E7F" w:rsidRDefault="00B66E7F">
      <w:pPr>
        <w:widowControl w:val="0"/>
        <w:ind w:left="0" w:firstLine="0"/>
        <w:rPr>
          <w:rFonts w:ascii="Times New Roman" w:eastAsia="Calibri" w:hAnsi="Times New Roman" w:cs="Times New Roman"/>
        </w:rPr>
      </w:pPr>
    </w:p>
    <w:p w14:paraId="4044D3DD" w14:textId="77777777" w:rsidR="00B66E7F" w:rsidRDefault="00B66E7F">
      <w:pPr>
        <w:widowControl w:val="0"/>
        <w:ind w:left="0" w:firstLine="0"/>
        <w:rPr>
          <w:rFonts w:ascii="Times New Roman" w:eastAsia="Calibri" w:hAnsi="Times New Roman" w:cs="Times New Roman"/>
        </w:rPr>
      </w:pPr>
    </w:p>
    <w:p w14:paraId="2B808FD7" w14:textId="77777777" w:rsidR="00B66E7F" w:rsidRDefault="00B66E7F">
      <w:pPr>
        <w:widowControl w:val="0"/>
        <w:ind w:left="0" w:firstLine="0"/>
        <w:rPr>
          <w:rFonts w:ascii="Times New Roman" w:eastAsia="Calibri" w:hAnsi="Times New Roman" w:cs="Times New Roman"/>
        </w:rPr>
      </w:pPr>
    </w:p>
    <w:p w14:paraId="7E1AFAAD" w14:textId="77777777" w:rsidR="00B66E7F" w:rsidRDefault="00B66E7F">
      <w:pPr>
        <w:widowControl w:val="0"/>
        <w:ind w:left="0" w:firstLine="0"/>
        <w:rPr>
          <w:rFonts w:ascii="Times New Roman" w:eastAsia="Calibri" w:hAnsi="Times New Roman" w:cs="Times New Roman"/>
        </w:rPr>
      </w:pPr>
    </w:p>
    <w:p w14:paraId="6C0FBB4D" w14:textId="77777777" w:rsidR="00B66E7F" w:rsidRDefault="00B66E7F">
      <w:pPr>
        <w:widowControl w:val="0"/>
        <w:ind w:left="0" w:firstLine="0"/>
        <w:rPr>
          <w:rFonts w:ascii="Times New Roman" w:eastAsia="Calibri" w:hAnsi="Times New Roman" w:cs="Times New Roman"/>
        </w:rPr>
      </w:pPr>
    </w:p>
    <w:p w14:paraId="32916DF0" w14:textId="77777777" w:rsidR="00B66E7F" w:rsidRDefault="00B66E7F">
      <w:pPr>
        <w:widowControl w:val="0"/>
        <w:ind w:left="0" w:firstLine="0"/>
        <w:rPr>
          <w:rFonts w:ascii="Times New Roman" w:eastAsia="Calibri" w:hAnsi="Times New Roman" w:cs="Times New Roman"/>
        </w:rPr>
      </w:pPr>
    </w:p>
    <w:p w14:paraId="1033587F" w14:textId="77777777" w:rsidR="00B66E7F" w:rsidRDefault="00B66E7F">
      <w:pPr>
        <w:widowControl w:val="0"/>
        <w:ind w:left="0" w:firstLine="0"/>
        <w:rPr>
          <w:rFonts w:ascii="Times New Roman" w:eastAsia="Calibri" w:hAnsi="Times New Roman" w:cs="Times New Roman"/>
        </w:rPr>
      </w:pPr>
    </w:p>
    <w:p w14:paraId="1CD6BE7B" w14:textId="77777777" w:rsidR="00B66E7F" w:rsidRDefault="00B66E7F">
      <w:pPr>
        <w:widowControl w:val="0"/>
        <w:ind w:left="0" w:firstLine="0"/>
        <w:rPr>
          <w:rFonts w:ascii="Times New Roman" w:eastAsia="Calibri" w:hAnsi="Times New Roman" w:cs="Times New Roman"/>
        </w:rPr>
      </w:pPr>
    </w:p>
    <w:p w14:paraId="75562CF4" w14:textId="77777777" w:rsidR="00B66E7F" w:rsidRDefault="00B66E7F">
      <w:pPr>
        <w:widowControl w:val="0"/>
        <w:ind w:left="0" w:firstLine="0"/>
        <w:rPr>
          <w:rFonts w:ascii="Times New Roman" w:eastAsia="Calibri" w:hAnsi="Times New Roman" w:cs="Times New Roman"/>
        </w:rPr>
      </w:pPr>
    </w:p>
    <w:p w14:paraId="0607764B" w14:textId="77777777" w:rsidR="00B66E7F" w:rsidRDefault="00B66E7F">
      <w:pPr>
        <w:widowControl w:val="0"/>
        <w:ind w:left="0" w:firstLine="0"/>
        <w:rPr>
          <w:rFonts w:ascii="Times New Roman" w:eastAsia="Calibri" w:hAnsi="Times New Roman" w:cs="Times New Roman"/>
        </w:rPr>
      </w:pPr>
    </w:p>
    <w:p w14:paraId="6751D337" w14:textId="77777777" w:rsidR="00B66E7F" w:rsidRDefault="004B0A9C">
      <w:pPr>
        <w:widowControl w:val="0"/>
        <w:ind w:left="0" w:firstLine="0"/>
        <w:jc w:val="center"/>
        <w:outlineLvl w:val="0"/>
        <w:rPr>
          <w:rFonts w:ascii="Times New Roman" w:eastAsia="Calibri" w:hAnsi="Times New Roman" w:cs="Times New Roman"/>
          <w:b/>
        </w:rPr>
      </w:pPr>
      <w:r>
        <w:rPr>
          <w:rFonts w:ascii="Times New Roman" w:eastAsia="Calibri" w:hAnsi="Times New Roman" w:cs="Times New Roman"/>
          <w:b/>
        </w:rPr>
        <w:t>III PRIEDAS</w:t>
      </w:r>
    </w:p>
    <w:p w14:paraId="4920D91E" w14:textId="77777777" w:rsidR="00B66E7F" w:rsidRDefault="00B66E7F">
      <w:pPr>
        <w:widowControl w:val="0"/>
        <w:ind w:left="0" w:firstLine="0"/>
        <w:jc w:val="center"/>
        <w:rPr>
          <w:rFonts w:ascii="Times New Roman" w:eastAsia="Calibri" w:hAnsi="Times New Roman" w:cs="Times New Roman"/>
          <w:b/>
        </w:rPr>
      </w:pPr>
    </w:p>
    <w:p w14:paraId="0C364292" w14:textId="77777777" w:rsidR="00B66E7F" w:rsidRDefault="004B0A9C">
      <w:pPr>
        <w:widowControl w:val="0"/>
        <w:ind w:left="0" w:firstLine="0"/>
        <w:jc w:val="center"/>
        <w:outlineLvl w:val="0"/>
        <w:rPr>
          <w:rFonts w:ascii="Times New Roman" w:eastAsia="Calibri" w:hAnsi="Times New Roman" w:cs="Times New Roman"/>
          <w:b/>
        </w:rPr>
      </w:pPr>
      <w:r>
        <w:rPr>
          <w:rFonts w:ascii="Times New Roman" w:eastAsia="Calibri" w:hAnsi="Times New Roman" w:cs="Times New Roman"/>
          <w:b/>
        </w:rPr>
        <w:t>ŽENKLINIMAS IR PAKUOTĖS LAPELIS</w:t>
      </w:r>
    </w:p>
    <w:p w14:paraId="18A4996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br w:type="page"/>
      </w:r>
    </w:p>
    <w:p w14:paraId="7D9CFCDF" w14:textId="77777777" w:rsidR="00B66E7F" w:rsidRDefault="00B66E7F">
      <w:pPr>
        <w:widowControl w:val="0"/>
        <w:ind w:left="0" w:firstLine="0"/>
        <w:rPr>
          <w:rFonts w:ascii="Times New Roman" w:eastAsia="Calibri" w:hAnsi="Times New Roman" w:cs="Times New Roman"/>
        </w:rPr>
      </w:pPr>
    </w:p>
    <w:p w14:paraId="0A9DE0AA" w14:textId="77777777" w:rsidR="00B66E7F" w:rsidRDefault="00B66E7F">
      <w:pPr>
        <w:widowControl w:val="0"/>
        <w:ind w:left="0" w:firstLine="0"/>
        <w:rPr>
          <w:rFonts w:ascii="Times New Roman" w:eastAsia="Calibri" w:hAnsi="Times New Roman" w:cs="Times New Roman"/>
        </w:rPr>
      </w:pPr>
    </w:p>
    <w:p w14:paraId="65C091BA" w14:textId="77777777" w:rsidR="00B66E7F" w:rsidRDefault="00B66E7F">
      <w:pPr>
        <w:widowControl w:val="0"/>
        <w:ind w:left="0" w:firstLine="0"/>
        <w:rPr>
          <w:rFonts w:ascii="Times New Roman" w:eastAsia="Calibri" w:hAnsi="Times New Roman" w:cs="Times New Roman"/>
        </w:rPr>
      </w:pPr>
    </w:p>
    <w:p w14:paraId="27A380B6" w14:textId="77777777" w:rsidR="00B66E7F" w:rsidRDefault="00B66E7F">
      <w:pPr>
        <w:widowControl w:val="0"/>
        <w:ind w:left="0" w:firstLine="0"/>
        <w:rPr>
          <w:rFonts w:ascii="Times New Roman" w:eastAsia="Calibri" w:hAnsi="Times New Roman" w:cs="Times New Roman"/>
        </w:rPr>
      </w:pPr>
    </w:p>
    <w:p w14:paraId="468D8E6C" w14:textId="77777777" w:rsidR="00B66E7F" w:rsidRDefault="00B66E7F">
      <w:pPr>
        <w:widowControl w:val="0"/>
        <w:ind w:left="0" w:firstLine="0"/>
        <w:rPr>
          <w:rFonts w:ascii="Times New Roman" w:eastAsia="Calibri" w:hAnsi="Times New Roman" w:cs="Times New Roman"/>
        </w:rPr>
      </w:pPr>
    </w:p>
    <w:p w14:paraId="3F9DA9F0" w14:textId="77777777" w:rsidR="00B66E7F" w:rsidRDefault="00B66E7F">
      <w:pPr>
        <w:widowControl w:val="0"/>
        <w:ind w:left="0" w:firstLine="0"/>
        <w:rPr>
          <w:rFonts w:ascii="Times New Roman" w:eastAsia="Calibri" w:hAnsi="Times New Roman" w:cs="Times New Roman"/>
        </w:rPr>
      </w:pPr>
    </w:p>
    <w:p w14:paraId="1E8D3AD3" w14:textId="77777777" w:rsidR="00B66E7F" w:rsidRDefault="00B66E7F">
      <w:pPr>
        <w:widowControl w:val="0"/>
        <w:ind w:left="0" w:firstLine="0"/>
        <w:rPr>
          <w:rFonts w:ascii="Times New Roman" w:eastAsia="Calibri" w:hAnsi="Times New Roman" w:cs="Times New Roman"/>
        </w:rPr>
      </w:pPr>
    </w:p>
    <w:p w14:paraId="2B1673F1" w14:textId="77777777" w:rsidR="00B66E7F" w:rsidRDefault="00B66E7F">
      <w:pPr>
        <w:widowControl w:val="0"/>
        <w:ind w:left="0" w:firstLine="0"/>
        <w:rPr>
          <w:rFonts w:ascii="Times New Roman" w:eastAsia="Calibri" w:hAnsi="Times New Roman" w:cs="Times New Roman"/>
        </w:rPr>
      </w:pPr>
    </w:p>
    <w:p w14:paraId="176A9C60" w14:textId="77777777" w:rsidR="00B66E7F" w:rsidRDefault="00B66E7F">
      <w:pPr>
        <w:widowControl w:val="0"/>
        <w:ind w:left="0" w:firstLine="0"/>
        <w:rPr>
          <w:rFonts w:ascii="Times New Roman" w:eastAsia="Calibri" w:hAnsi="Times New Roman" w:cs="Times New Roman"/>
        </w:rPr>
      </w:pPr>
    </w:p>
    <w:p w14:paraId="6FFDCEB6" w14:textId="77777777" w:rsidR="00B66E7F" w:rsidRDefault="00B66E7F">
      <w:pPr>
        <w:widowControl w:val="0"/>
        <w:ind w:left="0" w:firstLine="0"/>
        <w:rPr>
          <w:rFonts w:ascii="Times New Roman" w:eastAsia="Calibri" w:hAnsi="Times New Roman" w:cs="Times New Roman"/>
        </w:rPr>
      </w:pPr>
    </w:p>
    <w:p w14:paraId="76F01306" w14:textId="77777777" w:rsidR="00B66E7F" w:rsidRDefault="00B66E7F">
      <w:pPr>
        <w:widowControl w:val="0"/>
        <w:ind w:left="0" w:firstLine="0"/>
        <w:rPr>
          <w:rFonts w:ascii="Times New Roman" w:eastAsia="Calibri" w:hAnsi="Times New Roman" w:cs="Times New Roman"/>
        </w:rPr>
      </w:pPr>
    </w:p>
    <w:p w14:paraId="7316D792" w14:textId="77777777" w:rsidR="00B66E7F" w:rsidRDefault="00B66E7F">
      <w:pPr>
        <w:widowControl w:val="0"/>
        <w:ind w:left="0" w:firstLine="0"/>
        <w:rPr>
          <w:rFonts w:ascii="Times New Roman" w:eastAsia="Calibri" w:hAnsi="Times New Roman" w:cs="Times New Roman"/>
        </w:rPr>
      </w:pPr>
    </w:p>
    <w:p w14:paraId="4E58E8C2" w14:textId="77777777" w:rsidR="00B66E7F" w:rsidRDefault="00B66E7F">
      <w:pPr>
        <w:widowControl w:val="0"/>
        <w:ind w:left="0" w:firstLine="0"/>
        <w:rPr>
          <w:rFonts w:ascii="Times New Roman" w:eastAsia="Calibri" w:hAnsi="Times New Roman" w:cs="Times New Roman"/>
        </w:rPr>
      </w:pPr>
    </w:p>
    <w:p w14:paraId="43E649E5" w14:textId="77777777" w:rsidR="00B66E7F" w:rsidRDefault="00B66E7F">
      <w:pPr>
        <w:widowControl w:val="0"/>
        <w:ind w:left="0" w:firstLine="0"/>
        <w:rPr>
          <w:rFonts w:ascii="Times New Roman" w:eastAsia="Calibri" w:hAnsi="Times New Roman" w:cs="Times New Roman"/>
        </w:rPr>
      </w:pPr>
    </w:p>
    <w:p w14:paraId="74ADB3D9" w14:textId="77777777" w:rsidR="00B66E7F" w:rsidRDefault="00B66E7F">
      <w:pPr>
        <w:widowControl w:val="0"/>
        <w:ind w:left="0" w:firstLine="0"/>
        <w:rPr>
          <w:rFonts w:ascii="Times New Roman" w:eastAsia="Calibri" w:hAnsi="Times New Roman" w:cs="Times New Roman"/>
        </w:rPr>
      </w:pPr>
    </w:p>
    <w:p w14:paraId="46D98DFB" w14:textId="77777777" w:rsidR="00B66E7F" w:rsidRDefault="00B66E7F">
      <w:pPr>
        <w:widowControl w:val="0"/>
        <w:ind w:left="0" w:firstLine="0"/>
        <w:rPr>
          <w:rFonts w:ascii="Times New Roman" w:eastAsia="Calibri" w:hAnsi="Times New Roman" w:cs="Times New Roman"/>
        </w:rPr>
      </w:pPr>
    </w:p>
    <w:p w14:paraId="2328C3A8" w14:textId="77777777" w:rsidR="00B66E7F" w:rsidRDefault="00B66E7F">
      <w:pPr>
        <w:widowControl w:val="0"/>
        <w:ind w:left="0" w:firstLine="0"/>
        <w:rPr>
          <w:rFonts w:ascii="Times New Roman" w:eastAsia="Calibri" w:hAnsi="Times New Roman" w:cs="Times New Roman"/>
        </w:rPr>
      </w:pPr>
    </w:p>
    <w:p w14:paraId="6DE6C5F7" w14:textId="77777777" w:rsidR="00B66E7F" w:rsidRDefault="00B66E7F">
      <w:pPr>
        <w:widowControl w:val="0"/>
        <w:ind w:left="0" w:firstLine="0"/>
        <w:rPr>
          <w:rFonts w:ascii="Times New Roman" w:eastAsia="Calibri" w:hAnsi="Times New Roman" w:cs="Times New Roman"/>
        </w:rPr>
      </w:pPr>
    </w:p>
    <w:p w14:paraId="49458EF0" w14:textId="77777777" w:rsidR="00B66E7F" w:rsidRDefault="00B66E7F">
      <w:pPr>
        <w:widowControl w:val="0"/>
        <w:ind w:left="0" w:firstLine="0"/>
        <w:rPr>
          <w:rFonts w:ascii="Times New Roman" w:eastAsia="Calibri" w:hAnsi="Times New Roman" w:cs="Times New Roman"/>
        </w:rPr>
      </w:pPr>
    </w:p>
    <w:p w14:paraId="0C8970EC" w14:textId="77777777" w:rsidR="00B66E7F" w:rsidRDefault="00B66E7F">
      <w:pPr>
        <w:widowControl w:val="0"/>
        <w:ind w:left="0" w:firstLine="0"/>
        <w:rPr>
          <w:rFonts w:ascii="Times New Roman" w:eastAsia="Calibri" w:hAnsi="Times New Roman" w:cs="Times New Roman"/>
        </w:rPr>
      </w:pPr>
    </w:p>
    <w:p w14:paraId="0FBDB826" w14:textId="77777777" w:rsidR="00B66E7F" w:rsidRDefault="00B66E7F">
      <w:pPr>
        <w:widowControl w:val="0"/>
        <w:ind w:left="0" w:firstLine="0"/>
        <w:rPr>
          <w:rFonts w:ascii="Times New Roman" w:eastAsia="Calibri" w:hAnsi="Times New Roman" w:cs="Times New Roman"/>
        </w:rPr>
      </w:pPr>
    </w:p>
    <w:p w14:paraId="7C4E35EF" w14:textId="77777777" w:rsidR="00B66E7F" w:rsidRDefault="00B66E7F">
      <w:pPr>
        <w:widowControl w:val="0"/>
        <w:ind w:left="0" w:firstLine="0"/>
        <w:jc w:val="center"/>
        <w:outlineLvl w:val="0"/>
        <w:rPr>
          <w:rFonts w:ascii="Times New Roman" w:eastAsia="Calibri" w:hAnsi="Times New Roman" w:cs="Times New Roman"/>
          <w:b/>
        </w:rPr>
      </w:pPr>
    </w:p>
    <w:p w14:paraId="5F781180" w14:textId="77777777" w:rsidR="00B66E7F" w:rsidRDefault="004B0A9C">
      <w:pPr>
        <w:widowControl w:val="0"/>
        <w:ind w:left="0" w:firstLine="0"/>
        <w:jc w:val="center"/>
        <w:outlineLvl w:val="0"/>
        <w:rPr>
          <w:rFonts w:ascii="Times New Roman" w:eastAsia="Calibri" w:hAnsi="Times New Roman" w:cs="Times New Roman"/>
        </w:rPr>
      </w:pPr>
      <w:r>
        <w:rPr>
          <w:rFonts w:ascii="Times New Roman" w:eastAsia="Calibri" w:hAnsi="Times New Roman" w:cs="Times New Roman"/>
          <w:b/>
        </w:rPr>
        <w:t>A. ŽENKLINIMAS</w:t>
      </w:r>
    </w:p>
    <w:p w14:paraId="1C44491F" w14:textId="77777777" w:rsidR="00B66E7F" w:rsidRDefault="004B0A9C">
      <w:pPr>
        <w:widowControl w:val="0"/>
        <w:ind w:left="0" w:firstLine="0"/>
        <w:jc w:val="center"/>
        <w:outlineLvl w:val="0"/>
        <w:rPr>
          <w:rFonts w:ascii="Times New Roman" w:eastAsia="Calibri" w:hAnsi="Times New Roman" w:cs="Times New Roman"/>
        </w:rPr>
      </w:pPr>
      <w:r>
        <w:rPr>
          <w:rFonts w:ascii="Times New Roman" w:eastAsia="Calibri" w:hAnsi="Times New Roman" w:cs="Times New Roman"/>
        </w:rPr>
        <w:br w:type="page"/>
      </w:r>
    </w:p>
    <w:p w14:paraId="02B5FA24" w14:textId="77777777" w:rsidR="00B66E7F" w:rsidRDefault="004B0A9C">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1A49DC52" w14:textId="77777777" w:rsidR="00B66E7F" w:rsidRDefault="00B66E7F">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rPr>
      </w:pPr>
    </w:p>
    <w:p w14:paraId="1E95F3D6" w14:textId="77777777" w:rsidR="00B66E7F" w:rsidRDefault="004B0A9C">
      <w:pPr>
        <w:widowControl w:val="0"/>
        <w:pBdr>
          <w:top w:val="single" w:sz="4" w:space="1" w:color="auto"/>
          <w:left w:val="single" w:sz="4" w:space="4" w:color="auto"/>
          <w:bottom w:val="single" w:sz="4" w:space="1" w:color="auto"/>
          <w:right w:val="single" w:sz="4" w:space="4" w:color="auto"/>
        </w:pBdr>
        <w:ind w:left="0" w:firstLine="0"/>
        <w:rPr>
          <w:rFonts w:ascii="Times New Roman" w:eastAsia="Calibri" w:hAnsi="Times New Roman" w:cs="Times New Roman"/>
        </w:rPr>
      </w:pPr>
      <w:r>
        <w:rPr>
          <w:rFonts w:ascii="Times New Roman" w:eastAsia="Calibri" w:hAnsi="Times New Roman" w:cs="Times New Roman"/>
          <w:b/>
        </w:rPr>
        <w:t>LIZDINIŲ PLOKŠTELIŲ KARTONO DĖŽUTĖ</w:t>
      </w:r>
    </w:p>
    <w:p w14:paraId="79B80C24" w14:textId="77777777" w:rsidR="00B66E7F" w:rsidRDefault="00B66E7F">
      <w:pPr>
        <w:widowControl w:val="0"/>
        <w:ind w:left="0" w:firstLine="0"/>
        <w:rPr>
          <w:rFonts w:ascii="Times New Roman" w:eastAsia="Calibri" w:hAnsi="Times New Roman" w:cs="Times New Roman"/>
        </w:rPr>
      </w:pPr>
    </w:p>
    <w:p w14:paraId="24B6B226" w14:textId="77777777" w:rsidR="00B66E7F" w:rsidRDefault="00B66E7F">
      <w:pPr>
        <w:widowControl w:val="0"/>
        <w:ind w:left="0" w:firstLine="0"/>
        <w:rPr>
          <w:rFonts w:ascii="Times New Roman" w:eastAsia="Calibri" w:hAnsi="Times New Roman" w:cs="Times New Roman"/>
        </w:rPr>
      </w:pPr>
    </w:p>
    <w:p w14:paraId="0FDD1308"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2F2FC85D" w14:textId="77777777" w:rsidR="00B66E7F" w:rsidRDefault="00B66E7F">
      <w:pPr>
        <w:widowControl w:val="0"/>
        <w:ind w:left="0" w:firstLine="0"/>
        <w:rPr>
          <w:rFonts w:ascii="Times New Roman" w:eastAsia="Calibri" w:hAnsi="Times New Roman" w:cs="Times New Roman"/>
        </w:rPr>
      </w:pPr>
    </w:p>
    <w:p w14:paraId="572662F0"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plėvele dengtos tabletės</w:t>
      </w:r>
    </w:p>
    <w:p w14:paraId="76AE7224"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highlight w:val="lightGray"/>
        </w:rPr>
        <w:t>Levalox</w:t>
      </w:r>
      <w:proofErr w:type="spellEnd"/>
      <w:r>
        <w:rPr>
          <w:rFonts w:ascii="Times New Roman" w:eastAsia="Calibri" w:hAnsi="Times New Roman" w:cs="Times New Roman"/>
          <w:highlight w:val="lightGray"/>
        </w:rPr>
        <w:t xml:space="preserve"> 500 mg plėvele dengtos tabletės</w:t>
      </w:r>
    </w:p>
    <w:p w14:paraId="1D5DD0EE" w14:textId="77777777" w:rsidR="00B66E7F" w:rsidRDefault="00B66E7F">
      <w:pPr>
        <w:widowControl w:val="0"/>
        <w:ind w:left="0" w:firstLine="0"/>
        <w:rPr>
          <w:rFonts w:ascii="Times New Roman" w:eastAsia="Calibri" w:hAnsi="Times New Roman" w:cs="Times New Roman"/>
        </w:rPr>
      </w:pPr>
    </w:p>
    <w:p w14:paraId="33250C0F"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p>
    <w:p w14:paraId="2F4C6DDF" w14:textId="77777777" w:rsidR="00B66E7F" w:rsidRDefault="00B66E7F">
      <w:pPr>
        <w:widowControl w:val="0"/>
        <w:ind w:left="0" w:firstLine="0"/>
        <w:rPr>
          <w:rFonts w:ascii="Times New Roman" w:eastAsia="Calibri" w:hAnsi="Times New Roman" w:cs="Times New Roman"/>
        </w:rPr>
      </w:pPr>
    </w:p>
    <w:p w14:paraId="221FD65C" w14:textId="77777777" w:rsidR="00B66E7F" w:rsidRDefault="00B66E7F">
      <w:pPr>
        <w:widowControl w:val="0"/>
        <w:ind w:left="0" w:firstLine="0"/>
        <w:rPr>
          <w:rFonts w:ascii="Times New Roman" w:eastAsia="Calibri" w:hAnsi="Times New Roman" w:cs="Times New Roman"/>
        </w:rPr>
      </w:pPr>
    </w:p>
    <w:p w14:paraId="3A6F52CD"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5BC851F8" w14:textId="77777777" w:rsidR="00B66E7F" w:rsidRDefault="00B66E7F">
      <w:pPr>
        <w:widowControl w:val="0"/>
        <w:ind w:left="0" w:firstLine="0"/>
        <w:rPr>
          <w:rFonts w:ascii="Times New Roman" w:eastAsia="Calibri" w:hAnsi="Times New Roman" w:cs="Times New Roman"/>
        </w:rPr>
      </w:pPr>
    </w:p>
    <w:p w14:paraId="2EFD8C9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Kiekvienoje plėvele dengtoje tabletėje yra 250 mg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hemihidrato</w:t>
      </w:r>
      <w:proofErr w:type="spellEnd"/>
      <w:r>
        <w:rPr>
          <w:rFonts w:ascii="Times New Roman" w:eastAsia="Calibri" w:hAnsi="Times New Roman" w:cs="Times New Roman"/>
        </w:rPr>
        <w:t xml:space="preserve"> forma).</w:t>
      </w:r>
    </w:p>
    <w:p w14:paraId="500702C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highlight w:val="lightGray"/>
        </w:rPr>
        <w:t xml:space="preserve">Kiekvienoje plėvele dengtoje tabletėje yra 500 mg </w:t>
      </w:r>
      <w:proofErr w:type="spellStart"/>
      <w:r>
        <w:rPr>
          <w:rFonts w:ascii="Times New Roman" w:eastAsia="Calibri" w:hAnsi="Times New Roman" w:cs="Times New Roman"/>
          <w:highlight w:val="lightGray"/>
        </w:rPr>
        <w:t>levofloksacino</w:t>
      </w:r>
      <w:proofErr w:type="spellEnd"/>
      <w:r>
        <w:rPr>
          <w:rFonts w:ascii="Times New Roman" w:eastAsia="Calibri" w:hAnsi="Times New Roman" w:cs="Times New Roman"/>
          <w:highlight w:val="lightGray"/>
        </w:rPr>
        <w:t xml:space="preserve"> (</w:t>
      </w:r>
      <w:proofErr w:type="spellStart"/>
      <w:r>
        <w:rPr>
          <w:rFonts w:ascii="Times New Roman" w:eastAsia="Calibri" w:hAnsi="Times New Roman" w:cs="Times New Roman"/>
          <w:highlight w:val="lightGray"/>
        </w:rPr>
        <w:t>levofloksacino</w:t>
      </w:r>
      <w:proofErr w:type="spellEnd"/>
      <w:r>
        <w:rPr>
          <w:rFonts w:ascii="Times New Roman" w:eastAsia="Calibri" w:hAnsi="Times New Roman" w:cs="Times New Roman"/>
          <w:highlight w:val="lightGray"/>
        </w:rPr>
        <w:t xml:space="preserve"> </w:t>
      </w:r>
      <w:proofErr w:type="spellStart"/>
      <w:r>
        <w:rPr>
          <w:rFonts w:ascii="Times New Roman" w:eastAsia="Calibri" w:hAnsi="Times New Roman" w:cs="Times New Roman"/>
          <w:highlight w:val="lightGray"/>
        </w:rPr>
        <w:t>hemihidrato</w:t>
      </w:r>
      <w:proofErr w:type="spellEnd"/>
      <w:r>
        <w:rPr>
          <w:rFonts w:ascii="Times New Roman" w:eastAsia="Calibri" w:hAnsi="Times New Roman" w:cs="Times New Roman"/>
          <w:highlight w:val="lightGray"/>
        </w:rPr>
        <w:t xml:space="preserve"> forma).</w:t>
      </w:r>
    </w:p>
    <w:p w14:paraId="38024D2F" w14:textId="77777777" w:rsidR="00B66E7F" w:rsidRDefault="00B66E7F">
      <w:pPr>
        <w:widowControl w:val="0"/>
        <w:ind w:left="0" w:firstLine="0"/>
        <w:rPr>
          <w:rFonts w:ascii="Times New Roman" w:eastAsia="Calibri" w:hAnsi="Times New Roman" w:cs="Times New Roman"/>
        </w:rPr>
      </w:pPr>
    </w:p>
    <w:p w14:paraId="4B57C317" w14:textId="77777777" w:rsidR="00B66E7F" w:rsidRDefault="00B66E7F">
      <w:pPr>
        <w:widowControl w:val="0"/>
        <w:ind w:left="0" w:firstLine="0"/>
        <w:rPr>
          <w:rFonts w:ascii="Times New Roman" w:eastAsia="Calibri" w:hAnsi="Times New Roman" w:cs="Times New Roman"/>
        </w:rPr>
      </w:pPr>
    </w:p>
    <w:p w14:paraId="00E419FC"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49C576BE" w14:textId="77777777" w:rsidR="00B66E7F" w:rsidRDefault="00B66E7F">
      <w:pPr>
        <w:widowControl w:val="0"/>
        <w:ind w:left="0" w:firstLine="0"/>
        <w:rPr>
          <w:rFonts w:ascii="Times New Roman" w:eastAsia="Calibri" w:hAnsi="Times New Roman" w:cs="Times New Roman"/>
        </w:rPr>
      </w:pPr>
    </w:p>
    <w:p w14:paraId="3769389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Sudėtyje yra saulėlydžio geltonojo FCF (E110).</w:t>
      </w:r>
    </w:p>
    <w:p w14:paraId="5AAC7E1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Daugiau informacijos pateikiama pakuotės lapelyje.</w:t>
      </w:r>
    </w:p>
    <w:p w14:paraId="266E7A59" w14:textId="77777777" w:rsidR="00B66E7F" w:rsidRDefault="00B66E7F">
      <w:pPr>
        <w:widowControl w:val="0"/>
        <w:ind w:left="0" w:firstLine="0"/>
        <w:rPr>
          <w:rFonts w:ascii="Times New Roman" w:eastAsia="Calibri" w:hAnsi="Times New Roman" w:cs="Times New Roman"/>
        </w:rPr>
      </w:pPr>
    </w:p>
    <w:p w14:paraId="77586612" w14:textId="77777777" w:rsidR="00B66E7F" w:rsidRDefault="00B66E7F">
      <w:pPr>
        <w:widowControl w:val="0"/>
        <w:ind w:left="0" w:firstLine="0"/>
        <w:rPr>
          <w:rFonts w:ascii="Times New Roman" w:eastAsia="Calibri" w:hAnsi="Times New Roman" w:cs="Times New Roman"/>
        </w:rPr>
      </w:pPr>
    </w:p>
    <w:p w14:paraId="1550B428"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541C207F" w14:textId="77777777" w:rsidR="00B66E7F" w:rsidRDefault="00B66E7F">
      <w:pPr>
        <w:widowControl w:val="0"/>
        <w:ind w:left="0" w:firstLine="0"/>
        <w:rPr>
          <w:rFonts w:ascii="Times New Roman" w:eastAsia="Calibri" w:hAnsi="Times New Roman" w:cs="Times New Roman"/>
        </w:rPr>
      </w:pPr>
    </w:p>
    <w:p w14:paraId="56178A4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Plėvele dengta tabletė.</w:t>
      </w:r>
    </w:p>
    <w:p w14:paraId="60213723" w14:textId="77777777" w:rsidR="00B66E7F" w:rsidRDefault="00B66E7F">
      <w:pPr>
        <w:widowControl w:val="0"/>
        <w:ind w:left="0" w:firstLine="0"/>
        <w:rPr>
          <w:rFonts w:ascii="Times New Roman" w:eastAsia="Calibri" w:hAnsi="Times New Roman" w:cs="Times New Roman"/>
        </w:rPr>
      </w:pPr>
    </w:p>
    <w:p w14:paraId="754D160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1 plėvele dengta tabletė</w:t>
      </w:r>
    </w:p>
    <w:p w14:paraId="2952DBFE"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5 plėvele dengtos tabletės</w:t>
      </w:r>
    </w:p>
    <w:p w14:paraId="6ACE63D5"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7 plėvele dengtos tabletės</w:t>
      </w:r>
    </w:p>
    <w:p w14:paraId="0AD8C3F0"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10 plėvele dengtų tablečių</w:t>
      </w:r>
    </w:p>
    <w:p w14:paraId="38E194D8"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14 plėvele dengtų tablečių</w:t>
      </w:r>
    </w:p>
    <w:p w14:paraId="41180753" w14:textId="77777777" w:rsidR="00B66E7F" w:rsidRDefault="00B66E7F">
      <w:pPr>
        <w:widowControl w:val="0"/>
        <w:ind w:left="0" w:firstLine="0"/>
        <w:rPr>
          <w:rFonts w:ascii="Times New Roman" w:eastAsia="Calibri" w:hAnsi="Times New Roman" w:cs="Times New Roman"/>
        </w:rPr>
      </w:pPr>
    </w:p>
    <w:p w14:paraId="51DDC15C" w14:textId="77777777" w:rsidR="00B66E7F" w:rsidRDefault="00B66E7F">
      <w:pPr>
        <w:widowControl w:val="0"/>
        <w:ind w:left="0" w:firstLine="0"/>
        <w:rPr>
          <w:rFonts w:ascii="Times New Roman" w:eastAsia="Calibri" w:hAnsi="Times New Roman" w:cs="Times New Roman"/>
        </w:rPr>
      </w:pPr>
    </w:p>
    <w:p w14:paraId="434FC7D4"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66B1EEF3" w14:textId="77777777" w:rsidR="00B66E7F" w:rsidRDefault="00B66E7F">
      <w:pPr>
        <w:widowControl w:val="0"/>
        <w:ind w:left="0" w:firstLine="0"/>
        <w:rPr>
          <w:rFonts w:ascii="Times New Roman" w:eastAsia="Calibri" w:hAnsi="Times New Roman" w:cs="Times New Roman"/>
          <w:i/>
        </w:rPr>
      </w:pPr>
    </w:p>
    <w:p w14:paraId="5328BF6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Prieš vartojimą perskaitykite pakuotės lapelį.</w:t>
      </w:r>
    </w:p>
    <w:p w14:paraId="5D44F96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Vartoti per burną.</w:t>
      </w:r>
    </w:p>
    <w:p w14:paraId="3A2032AB" w14:textId="77777777" w:rsidR="00B66E7F" w:rsidRDefault="00B66E7F">
      <w:pPr>
        <w:widowControl w:val="0"/>
        <w:ind w:left="0" w:firstLine="0"/>
        <w:rPr>
          <w:rFonts w:ascii="Times New Roman" w:eastAsia="Calibri" w:hAnsi="Times New Roman" w:cs="Times New Roman"/>
        </w:rPr>
      </w:pPr>
    </w:p>
    <w:p w14:paraId="00448C96" w14:textId="77777777" w:rsidR="00B66E7F" w:rsidRDefault="00B66E7F">
      <w:pPr>
        <w:widowControl w:val="0"/>
        <w:ind w:left="0" w:firstLine="0"/>
        <w:rPr>
          <w:rFonts w:ascii="Times New Roman" w:eastAsia="Calibri" w:hAnsi="Times New Roman" w:cs="Times New Roman"/>
        </w:rPr>
      </w:pPr>
    </w:p>
    <w:p w14:paraId="60D20E63" w14:textId="77777777" w:rsidR="00B66E7F" w:rsidRDefault="004B0A9C">
      <w:pPr>
        <w:widowControl w:val="0"/>
        <w:pBdr>
          <w:top w:val="single" w:sz="4" w:space="0" w:color="auto"/>
          <w:left w:val="single" w:sz="4" w:space="4" w:color="auto"/>
          <w:bottom w:val="single" w:sz="4" w:space="1" w:color="auto"/>
          <w:right w:val="single" w:sz="4" w:space="4" w:color="auto"/>
        </w:pBdr>
        <w:outlineLvl w:val="0"/>
        <w:rPr>
          <w:rFonts w:ascii="Times New Roman" w:eastAsia="Calibri" w:hAnsi="Times New Roman" w:cs="Times New Roman"/>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757ED922" w14:textId="77777777" w:rsidR="00B66E7F" w:rsidRDefault="00B66E7F">
      <w:pPr>
        <w:widowControl w:val="0"/>
        <w:ind w:left="0" w:firstLine="0"/>
        <w:rPr>
          <w:rFonts w:ascii="Times New Roman" w:eastAsia="Calibri" w:hAnsi="Times New Roman" w:cs="Times New Roman"/>
        </w:rPr>
      </w:pPr>
    </w:p>
    <w:p w14:paraId="1E5CEE8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6E379093" w14:textId="77777777" w:rsidR="00B66E7F" w:rsidRDefault="00B66E7F">
      <w:pPr>
        <w:widowControl w:val="0"/>
        <w:ind w:left="0" w:firstLine="0"/>
        <w:rPr>
          <w:rFonts w:ascii="Times New Roman" w:eastAsia="Calibri" w:hAnsi="Times New Roman" w:cs="Times New Roman"/>
        </w:rPr>
      </w:pPr>
    </w:p>
    <w:p w14:paraId="64B247F1" w14:textId="77777777" w:rsidR="00B66E7F" w:rsidRDefault="00B66E7F">
      <w:pPr>
        <w:widowControl w:val="0"/>
        <w:ind w:left="0" w:firstLine="0"/>
        <w:rPr>
          <w:rFonts w:ascii="Times New Roman" w:eastAsia="Calibri" w:hAnsi="Times New Roman" w:cs="Times New Roman"/>
        </w:rPr>
      </w:pPr>
    </w:p>
    <w:p w14:paraId="267EE229"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highlight w:val="lightGray"/>
        </w:rPr>
      </w:pPr>
      <w:r>
        <w:rPr>
          <w:rFonts w:ascii="Times New Roman" w:eastAsia="Calibri" w:hAnsi="Times New Roman" w:cs="Times New Roman"/>
          <w:b/>
        </w:rPr>
        <w:t>7.</w:t>
      </w:r>
      <w:r>
        <w:rPr>
          <w:rFonts w:ascii="Times New Roman" w:eastAsia="Calibri" w:hAnsi="Times New Roman" w:cs="Times New Roman"/>
          <w:b/>
        </w:rPr>
        <w:tab/>
        <w:t>KITAS SPECIALUS ĮSPĖJIMAS (JEI REIKIA)</w:t>
      </w:r>
    </w:p>
    <w:p w14:paraId="6CB7112A" w14:textId="77777777" w:rsidR="00B66E7F" w:rsidRDefault="00B66E7F">
      <w:pPr>
        <w:widowControl w:val="0"/>
        <w:ind w:left="0" w:firstLine="0"/>
        <w:rPr>
          <w:rFonts w:ascii="Times New Roman" w:eastAsia="Calibri" w:hAnsi="Times New Roman" w:cs="Times New Roman"/>
        </w:rPr>
      </w:pPr>
    </w:p>
    <w:p w14:paraId="461A6308" w14:textId="77777777" w:rsidR="00B66E7F" w:rsidRDefault="00B66E7F">
      <w:pPr>
        <w:widowControl w:val="0"/>
        <w:ind w:left="0" w:firstLine="0"/>
        <w:rPr>
          <w:rFonts w:ascii="Times New Roman" w:eastAsia="Calibri" w:hAnsi="Times New Roman" w:cs="Times New Roman"/>
        </w:rPr>
      </w:pPr>
    </w:p>
    <w:p w14:paraId="7D55FD99"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66EED2A9" w14:textId="77777777" w:rsidR="00B66E7F" w:rsidRDefault="00B66E7F">
      <w:pPr>
        <w:widowControl w:val="0"/>
        <w:ind w:left="0" w:firstLine="0"/>
        <w:rPr>
          <w:rFonts w:ascii="Times New Roman" w:eastAsia="Calibri" w:hAnsi="Times New Roman" w:cs="Times New Roman"/>
        </w:rPr>
      </w:pPr>
    </w:p>
    <w:p w14:paraId="731495CD" w14:textId="77777777" w:rsidR="00B66E7F" w:rsidRDefault="004B0A9C">
      <w:pPr>
        <w:widowControl w:val="0"/>
        <w:ind w:left="0" w:firstLine="0"/>
        <w:rPr>
          <w:rFonts w:ascii="Times New Roman" w:eastAsia="Times New Roman" w:hAnsi="Times New Roman" w:cs="Times New Roman"/>
        </w:rPr>
      </w:pPr>
      <w:r>
        <w:rPr>
          <w:rFonts w:ascii="Times New Roman" w:eastAsia="Times New Roman" w:hAnsi="Times New Roman" w:cs="Times New Roman"/>
        </w:rPr>
        <w:t>EXP (mm/MMMM)</w:t>
      </w:r>
    </w:p>
    <w:p w14:paraId="77C3D5B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highlight w:val="lightGray"/>
        </w:rPr>
        <w:t>Tinka iki (mm/MMMM)</w:t>
      </w:r>
    </w:p>
    <w:p w14:paraId="2EEA3A86" w14:textId="77777777" w:rsidR="00B66E7F" w:rsidRDefault="00B66E7F">
      <w:pPr>
        <w:widowControl w:val="0"/>
        <w:ind w:left="0" w:firstLine="0"/>
        <w:rPr>
          <w:rFonts w:ascii="Times New Roman" w:eastAsia="Calibri" w:hAnsi="Times New Roman" w:cs="Times New Roman"/>
        </w:rPr>
      </w:pPr>
    </w:p>
    <w:p w14:paraId="6AD40251" w14:textId="77777777" w:rsidR="00B66E7F" w:rsidRDefault="00B66E7F">
      <w:pPr>
        <w:widowControl w:val="0"/>
        <w:ind w:left="0" w:firstLine="0"/>
        <w:rPr>
          <w:rFonts w:ascii="Times New Roman" w:eastAsia="Calibri" w:hAnsi="Times New Roman" w:cs="Times New Roman"/>
        </w:rPr>
      </w:pPr>
    </w:p>
    <w:p w14:paraId="6269BCE2"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rPr>
      </w:pPr>
      <w:r>
        <w:rPr>
          <w:rFonts w:ascii="Times New Roman" w:eastAsia="Calibri" w:hAnsi="Times New Roman" w:cs="Times New Roman"/>
          <w:b/>
        </w:rPr>
        <w:t>9.</w:t>
      </w:r>
      <w:r>
        <w:rPr>
          <w:rFonts w:ascii="Times New Roman" w:eastAsia="Calibri" w:hAnsi="Times New Roman" w:cs="Times New Roman"/>
          <w:b/>
        </w:rPr>
        <w:tab/>
      </w:r>
      <w:r>
        <w:rPr>
          <w:rFonts w:ascii="Times New Roman" w:eastAsia="Calibri" w:hAnsi="Times New Roman" w:cs="Times New Roman"/>
          <w:b/>
          <w:caps/>
        </w:rPr>
        <w:t>SPECIALIOS laikymo sąlygos</w:t>
      </w:r>
    </w:p>
    <w:p w14:paraId="0D8013D4" w14:textId="77777777" w:rsidR="00B66E7F" w:rsidRDefault="00B66E7F">
      <w:pPr>
        <w:widowControl w:val="0"/>
        <w:ind w:left="0" w:firstLine="0"/>
        <w:rPr>
          <w:rFonts w:ascii="Times New Roman" w:eastAsia="Calibri" w:hAnsi="Times New Roman" w:cs="Times New Roman"/>
        </w:rPr>
      </w:pPr>
    </w:p>
    <w:p w14:paraId="05856ACF" w14:textId="77777777" w:rsidR="00B66E7F" w:rsidRDefault="00B66E7F">
      <w:pPr>
        <w:widowControl w:val="0"/>
        <w:rPr>
          <w:rFonts w:ascii="Times New Roman" w:eastAsia="Calibri" w:hAnsi="Times New Roman" w:cs="Times New Roman"/>
        </w:rPr>
      </w:pPr>
    </w:p>
    <w:p w14:paraId="6A5F42EA" w14:textId="77777777" w:rsidR="00B66E7F" w:rsidRDefault="004B0A9C">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r>
      <w:r>
        <w:rPr>
          <w:rFonts w:ascii="Times New Roman" w:eastAsia="Calibri" w:hAnsi="Times New Roman" w:cs="Times New Roman"/>
          <w:b/>
          <w:caps/>
        </w:rPr>
        <w:t>specialios atsargumo priemonės dėl nesuvartoto vaistinio preparato ar jo atliekų tvarkymo</w:t>
      </w:r>
      <w:r>
        <w:rPr>
          <w:rFonts w:ascii="Times New Roman" w:eastAsia="Calibri" w:hAnsi="Times New Roman" w:cs="Times New Roman"/>
          <w:caps/>
        </w:rPr>
        <w:t xml:space="preserve"> </w:t>
      </w:r>
      <w:r>
        <w:rPr>
          <w:rFonts w:ascii="Times New Roman" w:eastAsia="Calibri" w:hAnsi="Times New Roman" w:cs="Times New Roman"/>
          <w:b/>
          <w:caps/>
        </w:rPr>
        <w:t>(jei reikia)</w:t>
      </w:r>
    </w:p>
    <w:p w14:paraId="6397024B" w14:textId="77777777" w:rsidR="00B66E7F" w:rsidRDefault="00B66E7F">
      <w:pPr>
        <w:widowControl w:val="0"/>
        <w:ind w:left="0" w:firstLine="0"/>
        <w:rPr>
          <w:rFonts w:ascii="Times New Roman" w:eastAsia="Calibri" w:hAnsi="Times New Roman" w:cs="Times New Roman"/>
        </w:rPr>
      </w:pPr>
    </w:p>
    <w:p w14:paraId="333FD7AE" w14:textId="77777777" w:rsidR="00B66E7F" w:rsidRDefault="00B66E7F">
      <w:pPr>
        <w:widowControl w:val="0"/>
        <w:ind w:left="0" w:firstLine="0"/>
        <w:rPr>
          <w:rFonts w:ascii="Times New Roman" w:eastAsia="Calibri" w:hAnsi="Times New Roman" w:cs="Times New Roman"/>
        </w:rPr>
      </w:pPr>
    </w:p>
    <w:p w14:paraId="3341FF49" w14:textId="77777777" w:rsidR="00B66E7F" w:rsidRDefault="004B0A9C">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eastAsia="sl-SI"/>
        </w:rPr>
      </w:pPr>
      <w:r>
        <w:rPr>
          <w:rFonts w:ascii="Times New Roman" w:eastAsia="Calibri" w:hAnsi="Times New Roman" w:cs="Times New Roman"/>
          <w:b/>
        </w:rPr>
        <w:t>11.</w:t>
      </w:r>
      <w:r>
        <w:rPr>
          <w:rFonts w:ascii="Times New Roman" w:eastAsia="Calibri" w:hAnsi="Times New Roman" w:cs="Times New Roman"/>
          <w:b/>
        </w:rPr>
        <w:tab/>
      </w:r>
      <w:r>
        <w:rPr>
          <w:rFonts w:ascii="Times New Roman" w:eastAsia="Times New Roman" w:hAnsi="Times New Roman" w:cs="Times New Roman"/>
          <w:b/>
          <w:caps/>
        </w:rPr>
        <w:t>REGISTRUOTOJO</w:t>
      </w:r>
      <w:r>
        <w:rPr>
          <w:rFonts w:ascii="Times New Roman" w:eastAsia="Calibri" w:hAnsi="Times New Roman" w:cs="Times New Roman"/>
          <w:b/>
          <w:caps/>
        </w:rPr>
        <w:t xml:space="preserve"> pavadinimas ir adresas</w:t>
      </w:r>
    </w:p>
    <w:p w14:paraId="05EB5B88" w14:textId="77777777" w:rsidR="00B66E7F" w:rsidRDefault="00B66E7F">
      <w:pPr>
        <w:widowControl w:val="0"/>
        <w:ind w:left="0" w:firstLine="0"/>
        <w:rPr>
          <w:rFonts w:ascii="Times New Roman" w:eastAsia="Calibri" w:hAnsi="Times New Roman" w:cs="Times New Roman"/>
        </w:rPr>
      </w:pPr>
    </w:p>
    <w:p w14:paraId="312312E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2997E422"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4317AE24"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8501 Novo mesto</w:t>
      </w:r>
    </w:p>
    <w:p w14:paraId="7E8060F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Slovėnija</w:t>
      </w:r>
    </w:p>
    <w:p w14:paraId="1E158F72" w14:textId="77777777" w:rsidR="00B66E7F" w:rsidRDefault="00B66E7F">
      <w:pPr>
        <w:widowControl w:val="0"/>
        <w:ind w:left="0" w:firstLine="0"/>
        <w:rPr>
          <w:rFonts w:ascii="Times New Roman" w:eastAsia="Calibri" w:hAnsi="Times New Roman" w:cs="Times New Roman"/>
        </w:rPr>
      </w:pPr>
    </w:p>
    <w:p w14:paraId="3C2CD178" w14:textId="77777777" w:rsidR="00B66E7F" w:rsidRDefault="00B66E7F">
      <w:pPr>
        <w:widowControl w:val="0"/>
        <w:ind w:left="0" w:firstLine="0"/>
        <w:rPr>
          <w:rFonts w:ascii="Times New Roman" w:eastAsia="Calibri" w:hAnsi="Times New Roman" w:cs="Times New Roman"/>
        </w:rPr>
      </w:pPr>
    </w:p>
    <w:p w14:paraId="1E6CC642" w14:textId="77777777" w:rsidR="00B66E7F" w:rsidRDefault="004B0A9C">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eastAsia="Calibri" w:hAnsi="Times New Roman" w:cs="Times New Roman"/>
          <w:b/>
        </w:rPr>
        <w:t>12.</w:t>
      </w:r>
      <w:r>
        <w:rPr>
          <w:rFonts w:ascii="Times New Roman" w:eastAsia="Calibri" w:hAnsi="Times New Roman" w:cs="Times New Roman"/>
          <w:b/>
        </w:rPr>
        <w:tab/>
      </w:r>
      <w:r>
        <w:rPr>
          <w:rFonts w:ascii="Times New Roman" w:eastAsia="Times New Roman" w:hAnsi="Times New Roman" w:cs="Times New Roman"/>
          <w:b/>
          <w:caps/>
        </w:rPr>
        <w:t>rEGISTRACIJOS</w:t>
      </w:r>
      <w:r>
        <w:rPr>
          <w:rFonts w:ascii="Times New Roman" w:eastAsia="Calibri" w:hAnsi="Times New Roman" w:cs="Times New Roman"/>
          <w:b/>
          <w:caps/>
        </w:rPr>
        <w:t xml:space="preserve"> PAŽYMĖJIMO NUMERIS (-IAI)</w:t>
      </w:r>
    </w:p>
    <w:p w14:paraId="4DFE8766" w14:textId="77777777" w:rsidR="00B66E7F" w:rsidRDefault="00B66E7F">
      <w:pPr>
        <w:widowControl w:val="0"/>
        <w:ind w:left="0" w:firstLine="0"/>
        <w:rPr>
          <w:rFonts w:ascii="Times New Roman" w:eastAsia="Calibri" w:hAnsi="Times New Roman" w:cs="Times New Roman"/>
        </w:rPr>
      </w:pPr>
    </w:p>
    <w:p w14:paraId="389D4173"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250 mg</w:t>
      </w:r>
    </w:p>
    <w:p w14:paraId="03E4BA1D"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rPr>
        <w:t xml:space="preserve">LT/1/15/3691/004 </w:t>
      </w:r>
      <w:r>
        <w:rPr>
          <w:rFonts w:ascii="Times New Roman" w:eastAsia="Calibri" w:hAnsi="Times New Roman" w:cs="Times New Roman"/>
          <w:highlight w:val="lightGray"/>
        </w:rPr>
        <w:t>– N1</w:t>
      </w:r>
    </w:p>
    <w:p w14:paraId="78C49C22"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LT/1/15/3691/005 – N5</w:t>
      </w:r>
    </w:p>
    <w:p w14:paraId="29A6CDFF"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LT/1/15/3691/006 – N7</w:t>
      </w:r>
    </w:p>
    <w:p w14:paraId="7F397D09"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LT/1/15/3691/007 – N10</w:t>
      </w:r>
    </w:p>
    <w:p w14:paraId="5B7EB475"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LT/1/15/3691/008 – N14</w:t>
      </w:r>
    </w:p>
    <w:p w14:paraId="26DDE5D1" w14:textId="77777777" w:rsidR="00B66E7F" w:rsidRDefault="00B66E7F">
      <w:pPr>
        <w:widowControl w:val="0"/>
        <w:ind w:left="0" w:firstLine="0"/>
        <w:rPr>
          <w:rFonts w:ascii="Times New Roman" w:eastAsia="Calibri" w:hAnsi="Times New Roman" w:cs="Times New Roman"/>
          <w:highlight w:val="lightGray"/>
        </w:rPr>
      </w:pPr>
    </w:p>
    <w:p w14:paraId="29C63953"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500 mg</w:t>
      </w:r>
    </w:p>
    <w:p w14:paraId="3491FA0C"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rPr>
        <w:t xml:space="preserve">LT/1/15/3691/009 </w:t>
      </w:r>
      <w:r>
        <w:rPr>
          <w:rFonts w:ascii="Times New Roman" w:eastAsia="Calibri" w:hAnsi="Times New Roman" w:cs="Times New Roman"/>
          <w:highlight w:val="lightGray"/>
        </w:rPr>
        <w:t>– N1</w:t>
      </w:r>
    </w:p>
    <w:p w14:paraId="5F32707B"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LT/1/15/3691/010 – N5</w:t>
      </w:r>
    </w:p>
    <w:p w14:paraId="2D11FB85"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LT/1/15/3691/011 – N7</w:t>
      </w:r>
    </w:p>
    <w:p w14:paraId="25EAF92E"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LT/1/15/3691/012 – N10</w:t>
      </w:r>
    </w:p>
    <w:p w14:paraId="426627B6" w14:textId="77777777" w:rsidR="00B66E7F" w:rsidRDefault="004B0A9C">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LT/1/15/3691/013 – N14</w:t>
      </w:r>
    </w:p>
    <w:p w14:paraId="640E4E53" w14:textId="77777777" w:rsidR="00B66E7F" w:rsidRDefault="00B66E7F">
      <w:pPr>
        <w:widowControl w:val="0"/>
        <w:ind w:left="0" w:firstLine="0"/>
        <w:rPr>
          <w:rFonts w:ascii="Times New Roman" w:eastAsia="Calibri" w:hAnsi="Times New Roman" w:cs="Times New Roman"/>
        </w:rPr>
      </w:pPr>
    </w:p>
    <w:p w14:paraId="13DFC4DC" w14:textId="77777777" w:rsidR="00B66E7F" w:rsidRDefault="00B66E7F">
      <w:pPr>
        <w:widowControl w:val="0"/>
        <w:ind w:left="0" w:firstLine="0"/>
        <w:rPr>
          <w:rFonts w:ascii="Times New Roman" w:eastAsia="Calibri" w:hAnsi="Times New Roman" w:cs="Times New Roman"/>
        </w:rPr>
      </w:pPr>
    </w:p>
    <w:p w14:paraId="0A8FE552" w14:textId="77777777" w:rsidR="00B66E7F" w:rsidRDefault="004B0A9C">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eastAsia="Calibri" w:hAnsi="Times New Roman" w:cs="Times New Roman"/>
          <w:b/>
        </w:rPr>
        <w:t>13.</w:t>
      </w:r>
      <w:r>
        <w:rPr>
          <w:rFonts w:ascii="Times New Roman" w:eastAsia="Calibri" w:hAnsi="Times New Roman" w:cs="Times New Roman"/>
          <w:b/>
        </w:rPr>
        <w:tab/>
        <w:t>SERIJOS NUMERIS</w:t>
      </w:r>
    </w:p>
    <w:p w14:paraId="4D5D3382" w14:textId="77777777" w:rsidR="00B66E7F" w:rsidRDefault="00B66E7F">
      <w:pPr>
        <w:widowControl w:val="0"/>
        <w:ind w:left="0" w:firstLine="0"/>
        <w:rPr>
          <w:rFonts w:ascii="Times New Roman" w:eastAsia="Calibri" w:hAnsi="Times New Roman" w:cs="Times New Roman"/>
        </w:rPr>
      </w:pPr>
    </w:p>
    <w:p w14:paraId="0B8DEF53" w14:textId="77777777" w:rsidR="00B66E7F" w:rsidRDefault="004B0A9C">
      <w:pPr>
        <w:widowControl w:val="0"/>
        <w:ind w:left="0" w:firstLine="0"/>
        <w:rPr>
          <w:rFonts w:ascii="Times New Roman" w:eastAsia="Times New Roman" w:hAnsi="Times New Roman" w:cs="Times New Roman"/>
        </w:rPr>
      </w:pPr>
      <w:r>
        <w:rPr>
          <w:rFonts w:ascii="Times New Roman" w:eastAsia="Times New Roman" w:hAnsi="Times New Roman" w:cs="Times New Roman"/>
        </w:rPr>
        <w:t>Lot</w:t>
      </w:r>
    </w:p>
    <w:p w14:paraId="5F23089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highlight w:val="lightGray"/>
        </w:rPr>
        <w:t>Serija</w:t>
      </w:r>
    </w:p>
    <w:p w14:paraId="5E0E311F" w14:textId="77777777" w:rsidR="00B66E7F" w:rsidRDefault="00B66E7F">
      <w:pPr>
        <w:widowControl w:val="0"/>
        <w:ind w:left="0" w:firstLine="0"/>
        <w:rPr>
          <w:rFonts w:ascii="Times New Roman" w:eastAsia="Calibri" w:hAnsi="Times New Roman" w:cs="Times New Roman"/>
        </w:rPr>
      </w:pPr>
    </w:p>
    <w:p w14:paraId="617F540B" w14:textId="77777777" w:rsidR="00B66E7F" w:rsidRDefault="00B66E7F">
      <w:pPr>
        <w:widowControl w:val="0"/>
        <w:ind w:left="540" w:hanging="540"/>
        <w:rPr>
          <w:rFonts w:ascii="Times New Roman" w:eastAsia="Calibri" w:hAnsi="Times New Roman" w:cs="Times New Roman"/>
        </w:rPr>
      </w:pPr>
    </w:p>
    <w:p w14:paraId="6CC80568" w14:textId="77777777" w:rsidR="00B66E7F" w:rsidRDefault="004B0A9C">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eastAsia="Calibri" w:hAnsi="Times New Roman" w:cs="Times New Roman"/>
          <w:b/>
        </w:rPr>
        <w:t>14.</w:t>
      </w:r>
      <w:r>
        <w:rPr>
          <w:rFonts w:ascii="Times New Roman" w:eastAsia="Calibri" w:hAnsi="Times New Roman" w:cs="Times New Roman"/>
          <w:b/>
        </w:rPr>
        <w:tab/>
      </w:r>
      <w:r>
        <w:rPr>
          <w:rFonts w:ascii="Times New Roman" w:eastAsia="Calibri" w:hAnsi="Times New Roman" w:cs="Times New Roman"/>
          <w:b/>
          <w:caps/>
        </w:rPr>
        <w:t>Pardavimo (išdavimo) tvarka</w:t>
      </w:r>
    </w:p>
    <w:p w14:paraId="508457B3" w14:textId="77777777" w:rsidR="00B66E7F" w:rsidRDefault="00B66E7F">
      <w:pPr>
        <w:widowControl w:val="0"/>
        <w:ind w:left="0" w:firstLine="0"/>
        <w:rPr>
          <w:rFonts w:ascii="Times New Roman" w:eastAsia="Calibri" w:hAnsi="Times New Roman" w:cs="Times New Roman"/>
        </w:rPr>
      </w:pPr>
    </w:p>
    <w:p w14:paraId="00253DAE"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t xml:space="preserve">Receptinis </w:t>
      </w:r>
      <w:r>
        <w:rPr>
          <w:rFonts w:ascii="Times New Roman" w:eastAsia="Times New Roman" w:hAnsi="Times New Roman" w:cs="Times New Roman"/>
        </w:rPr>
        <w:t>vaistas</w:t>
      </w:r>
      <w:r>
        <w:rPr>
          <w:rFonts w:ascii="Times New Roman" w:eastAsia="Calibri" w:hAnsi="Times New Roman" w:cs="Times New Roman"/>
        </w:rPr>
        <w:t>.</w:t>
      </w:r>
    </w:p>
    <w:p w14:paraId="2FBBF2E9" w14:textId="77777777" w:rsidR="00B66E7F" w:rsidRDefault="00B66E7F">
      <w:pPr>
        <w:widowControl w:val="0"/>
        <w:ind w:left="0" w:firstLine="0"/>
        <w:rPr>
          <w:rFonts w:ascii="Times New Roman" w:eastAsia="Calibri" w:hAnsi="Times New Roman" w:cs="Times New Roman"/>
        </w:rPr>
      </w:pPr>
    </w:p>
    <w:p w14:paraId="58629F0C" w14:textId="77777777" w:rsidR="00B66E7F" w:rsidRDefault="00B66E7F">
      <w:pPr>
        <w:widowControl w:val="0"/>
        <w:ind w:left="0" w:firstLine="0"/>
        <w:rPr>
          <w:rFonts w:ascii="Times New Roman" w:eastAsia="Calibri" w:hAnsi="Times New Roman" w:cs="Times New Roman"/>
        </w:rPr>
      </w:pPr>
    </w:p>
    <w:p w14:paraId="5A7C85BF" w14:textId="77777777" w:rsidR="00B66E7F" w:rsidRDefault="004B0A9C">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eastAsia="Calibri" w:hAnsi="Times New Roman" w:cs="Times New Roman"/>
          <w:b/>
        </w:rPr>
        <w:t>15.</w:t>
      </w:r>
      <w:r>
        <w:rPr>
          <w:rFonts w:ascii="Times New Roman" w:eastAsia="Calibri" w:hAnsi="Times New Roman" w:cs="Times New Roman"/>
          <w:b/>
        </w:rPr>
        <w:tab/>
      </w:r>
      <w:r>
        <w:rPr>
          <w:rFonts w:ascii="Times New Roman" w:eastAsia="Calibri" w:hAnsi="Times New Roman" w:cs="Times New Roman"/>
          <w:b/>
          <w:caps/>
        </w:rPr>
        <w:t>vartojimo instrukcijA</w:t>
      </w:r>
    </w:p>
    <w:p w14:paraId="7623C9EC" w14:textId="77777777" w:rsidR="00B66E7F" w:rsidRDefault="00B66E7F">
      <w:pPr>
        <w:widowControl w:val="0"/>
        <w:ind w:left="0" w:firstLine="0"/>
        <w:rPr>
          <w:rFonts w:ascii="Times New Roman" w:eastAsia="Calibri" w:hAnsi="Times New Roman" w:cs="Times New Roman"/>
        </w:rPr>
      </w:pPr>
    </w:p>
    <w:p w14:paraId="56066542" w14:textId="77777777" w:rsidR="00B66E7F" w:rsidRDefault="00B66E7F">
      <w:pPr>
        <w:widowControl w:val="0"/>
        <w:ind w:left="0" w:firstLine="0"/>
        <w:rPr>
          <w:rFonts w:ascii="Times New Roman" w:eastAsia="Calibri" w:hAnsi="Times New Roman" w:cs="Times New Roman"/>
        </w:rPr>
      </w:pPr>
    </w:p>
    <w:p w14:paraId="4E677F00" w14:textId="77777777" w:rsidR="00B66E7F" w:rsidRDefault="004B0A9C">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737FFDA9" w14:textId="77777777" w:rsidR="00B66E7F" w:rsidRDefault="00B66E7F">
      <w:pPr>
        <w:widowControl w:val="0"/>
        <w:ind w:left="0" w:firstLine="0"/>
        <w:rPr>
          <w:rFonts w:ascii="Times New Roman" w:eastAsia="Calibri" w:hAnsi="Times New Roman" w:cs="Times New Roman"/>
        </w:rPr>
      </w:pPr>
    </w:p>
    <w:p w14:paraId="1033345C"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w:t>
      </w:r>
    </w:p>
    <w:p w14:paraId="176C598F"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highlight w:val="lightGray"/>
        </w:rPr>
        <w:t>Levalox</w:t>
      </w:r>
      <w:proofErr w:type="spellEnd"/>
      <w:r>
        <w:rPr>
          <w:rFonts w:ascii="Times New Roman" w:eastAsia="Calibri" w:hAnsi="Times New Roman" w:cs="Times New Roman"/>
          <w:highlight w:val="lightGray"/>
        </w:rPr>
        <w:t xml:space="preserve"> 500 mg</w:t>
      </w:r>
    </w:p>
    <w:p w14:paraId="32B475E7" w14:textId="77777777" w:rsidR="00B66E7F" w:rsidRDefault="00B66E7F">
      <w:pPr>
        <w:widowControl w:val="0"/>
        <w:ind w:left="0" w:firstLine="0"/>
        <w:rPr>
          <w:rFonts w:ascii="Times New Roman" w:eastAsia="Calibri" w:hAnsi="Times New Roman" w:cs="Times New Roman"/>
        </w:rPr>
      </w:pPr>
    </w:p>
    <w:p w14:paraId="501BE62D" w14:textId="77777777" w:rsidR="00B66E7F" w:rsidRDefault="00B66E7F">
      <w:pPr>
        <w:widowControl w:val="0"/>
        <w:ind w:left="0" w:firstLine="0"/>
        <w:rPr>
          <w:rFonts w:ascii="Times New Roman" w:eastAsia="Times New Roman" w:hAnsi="Times New Roman" w:cs="Times New Roman"/>
          <w:bCs/>
          <w:iCs/>
        </w:rPr>
      </w:pPr>
    </w:p>
    <w:p w14:paraId="595A1C38" w14:textId="77777777" w:rsidR="00B66E7F" w:rsidRDefault="004B0A9C">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17.</w:t>
      </w:r>
      <w:r>
        <w:rPr>
          <w:rFonts w:ascii="Times New Roman" w:eastAsia="Times New Roman" w:hAnsi="Times New Roman" w:cs="Times New Roman"/>
          <w:b/>
          <w:lang w:eastAsia="lt-LT" w:bidi="lt-LT"/>
        </w:rPr>
        <w:tab/>
        <w:t>UNIKALUS IDENTIFIKATORIUS – 2D BRŪKŠNINIS KODAS</w:t>
      </w:r>
    </w:p>
    <w:p w14:paraId="70F9824F" w14:textId="77777777" w:rsidR="00B66E7F" w:rsidRDefault="00B66E7F">
      <w:pPr>
        <w:widowControl w:val="0"/>
        <w:ind w:left="0" w:right="-1" w:firstLine="0"/>
        <w:rPr>
          <w:rFonts w:ascii="Times New Roman" w:eastAsia="Times New Roman" w:hAnsi="Times New Roman" w:cs="Times New Roman"/>
          <w:lang w:eastAsia="lt-LT" w:bidi="lt-LT"/>
        </w:rPr>
      </w:pPr>
    </w:p>
    <w:p w14:paraId="2F08F51B" w14:textId="77777777" w:rsidR="00B66E7F" w:rsidRDefault="004B0A9C">
      <w:pPr>
        <w:widowControl w:val="0"/>
        <w:tabs>
          <w:tab w:val="left" w:pos="567"/>
        </w:tabs>
        <w:ind w:left="0" w:right="-1" w:firstLine="0"/>
        <w:rPr>
          <w:rFonts w:ascii="Times New Roman" w:eastAsia="Times New Roman" w:hAnsi="Times New Roman" w:cs="Times New Roman"/>
          <w:highlight w:val="lightGray"/>
          <w:lang w:eastAsia="lt-LT" w:bidi="lt-LT"/>
        </w:rPr>
      </w:pPr>
      <w:r>
        <w:rPr>
          <w:rFonts w:ascii="Times New Roman" w:eastAsia="Times New Roman" w:hAnsi="Times New Roman" w:cs="Times New Roman"/>
          <w:highlight w:val="lightGray"/>
          <w:lang w:eastAsia="lt-LT" w:bidi="lt-LT"/>
        </w:rPr>
        <w:t>2D brūkšninis kodas su nurodytu unikaliu identifikatoriumi.</w:t>
      </w:r>
    </w:p>
    <w:p w14:paraId="05AFCF93" w14:textId="77777777" w:rsidR="00B66E7F" w:rsidRDefault="00B66E7F">
      <w:pPr>
        <w:widowControl w:val="0"/>
        <w:tabs>
          <w:tab w:val="left" w:pos="567"/>
        </w:tabs>
        <w:ind w:left="0" w:right="-1" w:firstLine="0"/>
        <w:rPr>
          <w:rFonts w:ascii="Times New Roman" w:eastAsia="Times New Roman" w:hAnsi="Times New Roman" w:cs="Times New Roman"/>
          <w:highlight w:val="lightGray"/>
          <w:lang w:eastAsia="lt-LT" w:bidi="lt-LT"/>
        </w:rPr>
      </w:pPr>
    </w:p>
    <w:p w14:paraId="44BAE7CF" w14:textId="77777777" w:rsidR="00B66E7F" w:rsidRDefault="00B66E7F">
      <w:pPr>
        <w:widowControl w:val="0"/>
        <w:ind w:left="0" w:right="-1" w:firstLine="0"/>
        <w:rPr>
          <w:rFonts w:ascii="Times New Roman" w:eastAsia="Times New Roman" w:hAnsi="Times New Roman" w:cs="Times New Roman"/>
          <w:lang w:eastAsia="lt-LT" w:bidi="lt-LT"/>
        </w:rPr>
      </w:pPr>
    </w:p>
    <w:p w14:paraId="515BCCE3" w14:textId="77777777" w:rsidR="00B66E7F" w:rsidRDefault="004B0A9C">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18.</w:t>
      </w:r>
      <w:r>
        <w:rPr>
          <w:rFonts w:ascii="Times New Roman" w:eastAsia="Times New Roman" w:hAnsi="Times New Roman" w:cs="Times New Roman"/>
          <w:b/>
          <w:lang w:eastAsia="lt-LT" w:bidi="lt-LT"/>
        </w:rPr>
        <w:tab/>
        <w:t>UNIKALUS IDENTIFIKATORIUS – ŽMONĖMS SUPRANTAMI DUOMENYS</w:t>
      </w:r>
    </w:p>
    <w:p w14:paraId="49CFEE64" w14:textId="77777777" w:rsidR="00B66E7F" w:rsidRDefault="00B66E7F">
      <w:pPr>
        <w:widowControl w:val="0"/>
        <w:ind w:left="0" w:right="-1" w:firstLine="0"/>
        <w:rPr>
          <w:rFonts w:ascii="Times New Roman" w:eastAsia="Times New Roman" w:hAnsi="Times New Roman" w:cs="Times New Roman"/>
          <w:lang w:eastAsia="lt-LT" w:bidi="lt-LT"/>
        </w:rPr>
      </w:pPr>
    </w:p>
    <w:p w14:paraId="48F94892" w14:textId="77777777" w:rsidR="00B66E7F" w:rsidRDefault="004B0A9C">
      <w:pPr>
        <w:widowControl w:val="0"/>
        <w:tabs>
          <w:tab w:val="left" w:pos="567"/>
        </w:tabs>
        <w:ind w:left="0" w:right="-1" w:firstLine="0"/>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PC</w:t>
      </w:r>
    </w:p>
    <w:p w14:paraId="1E61E581" w14:textId="77777777" w:rsidR="00B66E7F" w:rsidRDefault="004B0A9C">
      <w:pPr>
        <w:widowControl w:val="0"/>
        <w:tabs>
          <w:tab w:val="left" w:pos="567"/>
        </w:tabs>
        <w:ind w:left="0" w:right="-1" w:firstLine="0"/>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SN</w:t>
      </w:r>
    </w:p>
    <w:p w14:paraId="2CAE3EE3" w14:textId="77777777" w:rsidR="00B66E7F" w:rsidRDefault="004B0A9C">
      <w:pPr>
        <w:widowControl w:val="0"/>
        <w:tabs>
          <w:tab w:val="left" w:pos="567"/>
        </w:tabs>
        <w:ind w:left="0" w:right="-1" w:firstLine="0"/>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NN</w:t>
      </w:r>
    </w:p>
    <w:p w14:paraId="33AF46B5" w14:textId="77777777" w:rsidR="00B66E7F" w:rsidRDefault="00B66E7F">
      <w:pPr>
        <w:widowControl w:val="0"/>
        <w:ind w:left="0" w:firstLine="0"/>
        <w:rPr>
          <w:rFonts w:ascii="Times New Roman" w:eastAsia="Times New Roman" w:hAnsi="Times New Roman" w:cs="Times New Roman"/>
          <w:bCs/>
          <w:iCs/>
        </w:rPr>
      </w:pPr>
    </w:p>
    <w:p w14:paraId="66386917"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66E7F" w14:paraId="499FDD2C"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D24814E"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1C816109" w14:textId="77777777" w:rsidR="00B66E7F" w:rsidRDefault="00B66E7F">
            <w:pPr>
              <w:widowControl w:val="0"/>
              <w:ind w:left="0" w:firstLine="0"/>
              <w:rPr>
                <w:rFonts w:ascii="Times New Roman" w:eastAsia="Calibri" w:hAnsi="Times New Roman" w:cs="Times New Roman"/>
                <w:b/>
              </w:rPr>
            </w:pPr>
          </w:p>
          <w:p w14:paraId="2A7445A0"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LIZDINĖ PLOKŠTELĖ (PVC/PE/PVDC – aliuminio folijos)</w:t>
            </w:r>
          </w:p>
        </w:tc>
      </w:tr>
    </w:tbl>
    <w:p w14:paraId="14F4B6DB" w14:textId="77777777" w:rsidR="00B66E7F" w:rsidRDefault="00B66E7F">
      <w:pPr>
        <w:widowControl w:val="0"/>
        <w:ind w:left="0" w:firstLine="0"/>
        <w:rPr>
          <w:rFonts w:ascii="Times New Roman" w:eastAsia="Calibri" w:hAnsi="Times New Roman" w:cs="Times New Roman"/>
          <w:b/>
        </w:rPr>
      </w:pPr>
    </w:p>
    <w:p w14:paraId="0B17A92F" w14:textId="77777777" w:rsidR="00B66E7F" w:rsidRDefault="00B66E7F">
      <w:pPr>
        <w:widowControl w:val="0"/>
        <w:ind w:left="0" w:firstLine="0"/>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66E7F" w14:paraId="22061EFA" w14:textId="77777777">
        <w:tc>
          <w:tcPr>
            <w:tcW w:w="9287" w:type="dxa"/>
            <w:tcBorders>
              <w:top w:val="single" w:sz="4" w:space="0" w:color="auto"/>
              <w:left w:val="single" w:sz="4" w:space="0" w:color="auto"/>
              <w:bottom w:val="single" w:sz="4" w:space="0" w:color="auto"/>
              <w:right w:val="single" w:sz="4" w:space="0" w:color="auto"/>
            </w:tcBorders>
            <w:hideMark/>
          </w:tcPr>
          <w:p w14:paraId="25C21757" w14:textId="77777777" w:rsidR="00B66E7F" w:rsidRDefault="004B0A9C">
            <w:pPr>
              <w:widowControl w:val="0"/>
              <w:tabs>
                <w:tab w:val="left" w:pos="142"/>
              </w:tabs>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r>
            <w:r>
              <w:rPr>
                <w:rFonts w:ascii="Times New Roman" w:eastAsia="Calibri" w:hAnsi="Times New Roman" w:cs="Times New Roman"/>
                <w:b/>
                <w:caps/>
              </w:rPr>
              <w:t>Vaistinio preparato pavadinimas</w:t>
            </w:r>
          </w:p>
        </w:tc>
      </w:tr>
    </w:tbl>
    <w:p w14:paraId="5FDF2367" w14:textId="77777777" w:rsidR="00B66E7F" w:rsidRDefault="00B66E7F">
      <w:pPr>
        <w:widowControl w:val="0"/>
        <w:rPr>
          <w:rFonts w:ascii="Times New Roman" w:eastAsia="Calibri" w:hAnsi="Times New Roman" w:cs="Times New Roman"/>
        </w:rPr>
      </w:pPr>
    </w:p>
    <w:p w14:paraId="0E5E044E"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plėvele dengtos tabletės</w:t>
      </w:r>
    </w:p>
    <w:p w14:paraId="47D7EEAA"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highlight w:val="lightGray"/>
        </w:rPr>
        <w:t>Levalox</w:t>
      </w:r>
      <w:proofErr w:type="spellEnd"/>
      <w:r>
        <w:rPr>
          <w:rFonts w:ascii="Times New Roman" w:eastAsia="Calibri" w:hAnsi="Times New Roman" w:cs="Times New Roman"/>
          <w:highlight w:val="lightGray"/>
        </w:rPr>
        <w:t xml:space="preserve"> 500 mg plėvele dengtos tabletės</w:t>
      </w:r>
    </w:p>
    <w:p w14:paraId="41EBD0CA" w14:textId="77777777" w:rsidR="00B66E7F" w:rsidRDefault="00B66E7F">
      <w:pPr>
        <w:widowControl w:val="0"/>
        <w:ind w:left="0" w:firstLine="0"/>
        <w:rPr>
          <w:rFonts w:ascii="Times New Roman" w:eastAsia="Calibri" w:hAnsi="Times New Roman" w:cs="Times New Roman"/>
        </w:rPr>
      </w:pPr>
    </w:p>
    <w:p w14:paraId="0EB5B7D8"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levofloksacinas</w:t>
      </w:r>
      <w:proofErr w:type="spellEnd"/>
    </w:p>
    <w:p w14:paraId="6C5A8081" w14:textId="77777777" w:rsidR="00B66E7F" w:rsidRDefault="00B66E7F">
      <w:pPr>
        <w:widowControl w:val="0"/>
        <w:ind w:left="0" w:firstLine="0"/>
        <w:rPr>
          <w:rFonts w:ascii="Times New Roman" w:eastAsia="Calibri" w:hAnsi="Times New Roman" w:cs="Times New Roman"/>
          <w:b/>
        </w:rPr>
      </w:pPr>
    </w:p>
    <w:p w14:paraId="6700C70D" w14:textId="77777777" w:rsidR="00B66E7F" w:rsidRDefault="00B66E7F">
      <w:pPr>
        <w:widowControl w:val="0"/>
        <w:ind w:left="0" w:firstLine="0"/>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66E7F" w14:paraId="12090AAC" w14:textId="77777777">
        <w:tc>
          <w:tcPr>
            <w:tcW w:w="9287" w:type="dxa"/>
            <w:tcBorders>
              <w:top w:val="single" w:sz="4" w:space="0" w:color="auto"/>
              <w:left w:val="single" w:sz="4" w:space="0" w:color="auto"/>
              <w:bottom w:val="single" w:sz="4" w:space="0" w:color="auto"/>
              <w:right w:val="single" w:sz="4" w:space="0" w:color="auto"/>
            </w:tcBorders>
            <w:hideMark/>
          </w:tcPr>
          <w:p w14:paraId="23E13709" w14:textId="77777777" w:rsidR="00B66E7F" w:rsidRDefault="004B0A9C">
            <w:pPr>
              <w:widowControl w:val="0"/>
              <w:tabs>
                <w:tab w:val="left" w:pos="142"/>
              </w:tabs>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r>
            <w:r>
              <w:rPr>
                <w:rFonts w:ascii="Times New Roman" w:eastAsia="Times New Roman" w:hAnsi="Times New Roman" w:cs="Times New Roman"/>
                <w:b/>
                <w:caps/>
              </w:rPr>
              <w:t>REGISTRUOTOJO</w:t>
            </w:r>
            <w:r>
              <w:rPr>
                <w:rFonts w:ascii="Times New Roman" w:eastAsia="Calibri" w:hAnsi="Times New Roman" w:cs="Times New Roman"/>
                <w:b/>
                <w:caps/>
              </w:rPr>
              <w:t xml:space="preserve"> pavadinimas</w:t>
            </w:r>
          </w:p>
        </w:tc>
      </w:tr>
    </w:tbl>
    <w:p w14:paraId="7FEB1703" w14:textId="77777777" w:rsidR="00B66E7F" w:rsidRDefault="00B66E7F">
      <w:pPr>
        <w:widowControl w:val="0"/>
        <w:ind w:left="0" w:firstLine="0"/>
        <w:rPr>
          <w:rFonts w:ascii="Times New Roman" w:eastAsia="Calibri" w:hAnsi="Times New Roman" w:cs="Times New Roman"/>
          <w:b/>
        </w:rPr>
      </w:pPr>
    </w:p>
    <w:p w14:paraId="78DEC69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KRKA</w:t>
      </w:r>
    </w:p>
    <w:p w14:paraId="1574D23E" w14:textId="77777777" w:rsidR="00B66E7F" w:rsidRDefault="00B66E7F">
      <w:pPr>
        <w:widowControl w:val="0"/>
        <w:ind w:left="0" w:firstLine="0"/>
        <w:rPr>
          <w:rFonts w:ascii="Times New Roman" w:eastAsia="Calibri" w:hAnsi="Times New Roman" w:cs="Times New Roman"/>
        </w:rPr>
      </w:pPr>
    </w:p>
    <w:p w14:paraId="3DB24A19" w14:textId="77777777" w:rsidR="00B66E7F" w:rsidRDefault="00B66E7F">
      <w:pPr>
        <w:widowControl w:val="0"/>
        <w:ind w:left="0" w:firstLine="0"/>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66E7F" w14:paraId="2DAAA9D0" w14:textId="77777777">
        <w:tc>
          <w:tcPr>
            <w:tcW w:w="9287" w:type="dxa"/>
            <w:tcBorders>
              <w:top w:val="single" w:sz="4" w:space="0" w:color="auto"/>
              <w:left w:val="single" w:sz="4" w:space="0" w:color="auto"/>
              <w:bottom w:val="single" w:sz="4" w:space="0" w:color="auto"/>
              <w:right w:val="single" w:sz="4" w:space="0" w:color="auto"/>
            </w:tcBorders>
            <w:hideMark/>
          </w:tcPr>
          <w:p w14:paraId="7BD1760C" w14:textId="77777777" w:rsidR="00B66E7F" w:rsidRDefault="004B0A9C">
            <w:pPr>
              <w:widowControl w:val="0"/>
              <w:tabs>
                <w:tab w:val="left" w:pos="142"/>
              </w:tabs>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r>
            <w:r>
              <w:rPr>
                <w:rFonts w:ascii="Times New Roman" w:eastAsia="Calibri" w:hAnsi="Times New Roman" w:cs="Times New Roman"/>
                <w:b/>
                <w:caps/>
              </w:rPr>
              <w:t>tinkamumo laikas</w:t>
            </w:r>
          </w:p>
        </w:tc>
      </w:tr>
    </w:tbl>
    <w:p w14:paraId="0741695B" w14:textId="77777777" w:rsidR="00B66E7F" w:rsidRDefault="00B66E7F">
      <w:pPr>
        <w:widowControl w:val="0"/>
        <w:ind w:left="0" w:firstLine="0"/>
        <w:rPr>
          <w:rFonts w:ascii="Times New Roman" w:eastAsia="Calibri" w:hAnsi="Times New Roman" w:cs="Times New Roman"/>
          <w:b/>
        </w:rPr>
      </w:pPr>
    </w:p>
    <w:p w14:paraId="737384E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EXP (mm/MMMM)</w:t>
      </w:r>
    </w:p>
    <w:p w14:paraId="31BE5847" w14:textId="77777777" w:rsidR="00B66E7F" w:rsidRDefault="00B66E7F">
      <w:pPr>
        <w:widowControl w:val="0"/>
        <w:ind w:left="0" w:firstLine="0"/>
        <w:rPr>
          <w:rFonts w:ascii="Times New Roman" w:eastAsia="Calibri" w:hAnsi="Times New Roman" w:cs="Times New Roman"/>
          <w:b/>
        </w:rPr>
      </w:pPr>
    </w:p>
    <w:p w14:paraId="6E4D64D8" w14:textId="77777777" w:rsidR="00B66E7F" w:rsidRDefault="00B66E7F">
      <w:pPr>
        <w:widowControl w:val="0"/>
        <w:ind w:left="0" w:firstLine="0"/>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66E7F" w14:paraId="10BFDBB7" w14:textId="77777777">
        <w:tc>
          <w:tcPr>
            <w:tcW w:w="9287" w:type="dxa"/>
            <w:tcBorders>
              <w:top w:val="single" w:sz="4" w:space="0" w:color="auto"/>
              <w:left w:val="single" w:sz="4" w:space="0" w:color="auto"/>
              <w:bottom w:val="single" w:sz="4" w:space="0" w:color="auto"/>
              <w:right w:val="single" w:sz="4" w:space="0" w:color="auto"/>
            </w:tcBorders>
            <w:hideMark/>
          </w:tcPr>
          <w:p w14:paraId="2A22B67E" w14:textId="77777777" w:rsidR="00B66E7F" w:rsidRDefault="004B0A9C">
            <w:pPr>
              <w:widowControl w:val="0"/>
              <w:tabs>
                <w:tab w:val="left" w:pos="142"/>
              </w:tabs>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r>
            <w:r>
              <w:rPr>
                <w:rFonts w:ascii="Times New Roman" w:eastAsia="Calibri" w:hAnsi="Times New Roman" w:cs="Times New Roman"/>
                <w:b/>
                <w:caps/>
              </w:rPr>
              <w:t>serijos numeris</w:t>
            </w:r>
          </w:p>
        </w:tc>
      </w:tr>
    </w:tbl>
    <w:p w14:paraId="2B5CAA16" w14:textId="77777777" w:rsidR="00B66E7F" w:rsidRDefault="00B66E7F">
      <w:pPr>
        <w:widowControl w:val="0"/>
        <w:ind w:left="0" w:right="113" w:firstLine="0"/>
        <w:rPr>
          <w:rFonts w:ascii="Times New Roman" w:eastAsia="Calibri" w:hAnsi="Times New Roman" w:cs="Times New Roman"/>
        </w:rPr>
      </w:pPr>
    </w:p>
    <w:p w14:paraId="1CF5E716" w14:textId="77777777" w:rsidR="00B66E7F" w:rsidRDefault="004B0A9C">
      <w:pPr>
        <w:widowControl w:val="0"/>
        <w:ind w:left="0" w:right="113" w:firstLine="0"/>
        <w:rPr>
          <w:rFonts w:ascii="Times New Roman" w:eastAsia="Calibri" w:hAnsi="Times New Roman" w:cs="Times New Roman"/>
        </w:rPr>
      </w:pPr>
      <w:r>
        <w:rPr>
          <w:rFonts w:ascii="Times New Roman" w:eastAsia="Calibri" w:hAnsi="Times New Roman" w:cs="Times New Roman"/>
        </w:rPr>
        <w:t>Lot</w:t>
      </w:r>
    </w:p>
    <w:p w14:paraId="20AEE959" w14:textId="77777777" w:rsidR="00B66E7F" w:rsidRDefault="00B66E7F">
      <w:pPr>
        <w:widowControl w:val="0"/>
        <w:ind w:left="0" w:right="113" w:firstLine="0"/>
        <w:rPr>
          <w:rFonts w:ascii="Times New Roman" w:eastAsia="Calibri" w:hAnsi="Times New Roman" w:cs="Times New Roman"/>
        </w:rPr>
      </w:pPr>
    </w:p>
    <w:p w14:paraId="713AB134" w14:textId="77777777" w:rsidR="00B66E7F" w:rsidRDefault="00B66E7F">
      <w:pPr>
        <w:widowControl w:val="0"/>
        <w:ind w:left="0" w:right="113" w:firstLine="0"/>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66E7F" w14:paraId="5034DD0D" w14:textId="77777777">
        <w:tc>
          <w:tcPr>
            <w:tcW w:w="9287" w:type="dxa"/>
            <w:tcBorders>
              <w:top w:val="single" w:sz="4" w:space="0" w:color="auto"/>
              <w:left w:val="single" w:sz="4" w:space="0" w:color="auto"/>
              <w:bottom w:val="single" w:sz="4" w:space="0" w:color="auto"/>
              <w:right w:val="single" w:sz="4" w:space="0" w:color="auto"/>
            </w:tcBorders>
            <w:hideMark/>
          </w:tcPr>
          <w:p w14:paraId="73AD08BB" w14:textId="77777777" w:rsidR="00B66E7F" w:rsidRDefault="004B0A9C">
            <w:pPr>
              <w:widowControl w:val="0"/>
              <w:tabs>
                <w:tab w:val="left" w:pos="142"/>
              </w:tabs>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tc>
      </w:tr>
    </w:tbl>
    <w:p w14:paraId="171123F3" w14:textId="77777777" w:rsidR="00B66E7F" w:rsidRDefault="00B66E7F">
      <w:pPr>
        <w:widowControl w:val="0"/>
        <w:ind w:left="0" w:right="113" w:firstLine="0"/>
        <w:rPr>
          <w:rFonts w:ascii="Times New Roman" w:eastAsia="Calibri" w:hAnsi="Times New Roman" w:cs="Times New Roman"/>
        </w:rPr>
      </w:pPr>
    </w:p>
    <w:p w14:paraId="079CEE28" w14:textId="77777777" w:rsidR="00B66E7F" w:rsidRDefault="00B66E7F">
      <w:pPr>
        <w:widowControl w:val="0"/>
        <w:ind w:left="0" w:right="113" w:firstLine="0"/>
        <w:rPr>
          <w:rFonts w:ascii="Times New Roman" w:eastAsia="Calibri" w:hAnsi="Times New Roman" w:cs="Times New Roman"/>
        </w:rPr>
      </w:pPr>
    </w:p>
    <w:p w14:paraId="2A6935F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br w:type="page"/>
      </w:r>
    </w:p>
    <w:p w14:paraId="21474E59" w14:textId="77777777" w:rsidR="00B66E7F" w:rsidRDefault="00B66E7F">
      <w:pPr>
        <w:widowControl w:val="0"/>
        <w:tabs>
          <w:tab w:val="left" w:pos="567"/>
        </w:tabs>
        <w:jc w:val="center"/>
        <w:outlineLvl w:val="0"/>
        <w:rPr>
          <w:rFonts w:ascii="Times New Roman" w:eastAsia="Calibri" w:hAnsi="Times New Roman" w:cs="Times New Roman"/>
          <w:b/>
          <w:caps/>
        </w:rPr>
      </w:pPr>
    </w:p>
    <w:p w14:paraId="4795601B" w14:textId="77777777" w:rsidR="00B66E7F" w:rsidRDefault="00B66E7F">
      <w:pPr>
        <w:widowControl w:val="0"/>
        <w:tabs>
          <w:tab w:val="left" w:pos="567"/>
        </w:tabs>
        <w:jc w:val="center"/>
        <w:outlineLvl w:val="0"/>
        <w:rPr>
          <w:rFonts w:ascii="Times New Roman" w:eastAsia="Calibri" w:hAnsi="Times New Roman" w:cs="Times New Roman"/>
          <w:b/>
          <w:caps/>
        </w:rPr>
      </w:pPr>
    </w:p>
    <w:p w14:paraId="4894D95B" w14:textId="77777777" w:rsidR="00B66E7F" w:rsidRDefault="00B66E7F">
      <w:pPr>
        <w:widowControl w:val="0"/>
        <w:tabs>
          <w:tab w:val="left" w:pos="567"/>
        </w:tabs>
        <w:jc w:val="center"/>
        <w:outlineLvl w:val="0"/>
        <w:rPr>
          <w:rFonts w:ascii="Times New Roman" w:eastAsia="Calibri" w:hAnsi="Times New Roman" w:cs="Times New Roman"/>
          <w:b/>
          <w:caps/>
        </w:rPr>
      </w:pPr>
    </w:p>
    <w:p w14:paraId="116340F8" w14:textId="77777777" w:rsidR="00B66E7F" w:rsidRDefault="00B66E7F">
      <w:pPr>
        <w:widowControl w:val="0"/>
        <w:tabs>
          <w:tab w:val="left" w:pos="567"/>
        </w:tabs>
        <w:jc w:val="center"/>
        <w:outlineLvl w:val="0"/>
        <w:rPr>
          <w:rFonts w:ascii="Times New Roman" w:eastAsia="Calibri" w:hAnsi="Times New Roman" w:cs="Times New Roman"/>
          <w:b/>
          <w:caps/>
        </w:rPr>
      </w:pPr>
    </w:p>
    <w:p w14:paraId="27C01375" w14:textId="77777777" w:rsidR="00B66E7F" w:rsidRDefault="00B66E7F">
      <w:pPr>
        <w:widowControl w:val="0"/>
        <w:tabs>
          <w:tab w:val="left" w:pos="567"/>
        </w:tabs>
        <w:jc w:val="center"/>
        <w:outlineLvl w:val="0"/>
        <w:rPr>
          <w:rFonts w:ascii="Times New Roman" w:eastAsia="Calibri" w:hAnsi="Times New Roman" w:cs="Times New Roman"/>
          <w:b/>
          <w:caps/>
        </w:rPr>
      </w:pPr>
    </w:p>
    <w:p w14:paraId="0EB72D2C" w14:textId="77777777" w:rsidR="00B66E7F" w:rsidRDefault="00B66E7F">
      <w:pPr>
        <w:widowControl w:val="0"/>
        <w:tabs>
          <w:tab w:val="left" w:pos="567"/>
        </w:tabs>
        <w:jc w:val="center"/>
        <w:outlineLvl w:val="0"/>
        <w:rPr>
          <w:rFonts w:ascii="Times New Roman" w:eastAsia="Calibri" w:hAnsi="Times New Roman" w:cs="Times New Roman"/>
          <w:b/>
          <w:caps/>
        </w:rPr>
      </w:pPr>
    </w:p>
    <w:p w14:paraId="244CB745" w14:textId="77777777" w:rsidR="00B66E7F" w:rsidRDefault="00B66E7F">
      <w:pPr>
        <w:widowControl w:val="0"/>
        <w:tabs>
          <w:tab w:val="left" w:pos="567"/>
        </w:tabs>
        <w:jc w:val="center"/>
        <w:outlineLvl w:val="0"/>
        <w:rPr>
          <w:rFonts w:ascii="Times New Roman" w:eastAsia="Calibri" w:hAnsi="Times New Roman" w:cs="Times New Roman"/>
          <w:b/>
          <w:caps/>
        </w:rPr>
      </w:pPr>
    </w:p>
    <w:p w14:paraId="2E1F9414" w14:textId="77777777" w:rsidR="00B66E7F" w:rsidRDefault="00B66E7F">
      <w:pPr>
        <w:widowControl w:val="0"/>
        <w:tabs>
          <w:tab w:val="left" w:pos="567"/>
        </w:tabs>
        <w:jc w:val="center"/>
        <w:outlineLvl w:val="0"/>
        <w:rPr>
          <w:rFonts w:ascii="Times New Roman" w:eastAsia="Calibri" w:hAnsi="Times New Roman" w:cs="Times New Roman"/>
          <w:b/>
          <w:caps/>
        </w:rPr>
      </w:pPr>
    </w:p>
    <w:p w14:paraId="0C809E15" w14:textId="77777777" w:rsidR="00B66E7F" w:rsidRDefault="00B66E7F">
      <w:pPr>
        <w:widowControl w:val="0"/>
        <w:tabs>
          <w:tab w:val="left" w:pos="567"/>
        </w:tabs>
        <w:jc w:val="center"/>
        <w:outlineLvl w:val="0"/>
        <w:rPr>
          <w:rFonts w:ascii="Times New Roman" w:eastAsia="Calibri" w:hAnsi="Times New Roman" w:cs="Times New Roman"/>
          <w:b/>
          <w:caps/>
        </w:rPr>
      </w:pPr>
    </w:p>
    <w:p w14:paraId="3D3D44CD" w14:textId="77777777" w:rsidR="00B66E7F" w:rsidRDefault="00B66E7F">
      <w:pPr>
        <w:widowControl w:val="0"/>
        <w:tabs>
          <w:tab w:val="left" w:pos="567"/>
        </w:tabs>
        <w:jc w:val="center"/>
        <w:outlineLvl w:val="0"/>
        <w:rPr>
          <w:rFonts w:ascii="Times New Roman" w:eastAsia="Calibri" w:hAnsi="Times New Roman" w:cs="Times New Roman"/>
          <w:b/>
          <w:caps/>
        </w:rPr>
      </w:pPr>
    </w:p>
    <w:p w14:paraId="728536A6" w14:textId="77777777" w:rsidR="00B66E7F" w:rsidRDefault="00B66E7F">
      <w:pPr>
        <w:widowControl w:val="0"/>
        <w:tabs>
          <w:tab w:val="left" w:pos="567"/>
        </w:tabs>
        <w:jc w:val="center"/>
        <w:outlineLvl w:val="0"/>
        <w:rPr>
          <w:rFonts w:ascii="Times New Roman" w:eastAsia="Calibri" w:hAnsi="Times New Roman" w:cs="Times New Roman"/>
          <w:b/>
          <w:caps/>
        </w:rPr>
      </w:pPr>
    </w:p>
    <w:p w14:paraId="7B8E77C3" w14:textId="77777777" w:rsidR="00B66E7F" w:rsidRDefault="00B66E7F">
      <w:pPr>
        <w:widowControl w:val="0"/>
        <w:tabs>
          <w:tab w:val="left" w:pos="567"/>
        </w:tabs>
        <w:jc w:val="center"/>
        <w:outlineLvl w:val="0"/>
        <w:rPr>
          <w:rFonts w:ascii="Times New Roman" w:eastAsia="Calibri" w:hAnsi="Times New Roman" w:cs="Times New Roman"/>
          <w:b/>
          <w:caps/>
        </w:rPr>
      </w:pPr>
    </w:p>
    <w:p w14:paraId="23955E9D" w14:textId="77777777" w:rsidR="00B66E7F" w:rsidRDefault="00B66E7F">
      <w:pPr>
        <w:widowControl w:val="0"/>
        <w:tabs>
          <w:tab w:val="left" w:pos="567"/>
        </w:tabs>
        <w:jc w:val="center"/>
        <w:outlineLvl w:val="0"/>
        <w:rPr>
          <w:rFonts w:ascii="Times New Roman" w:eastAsia="Calibri" w:hAnsi="Times New Roman" w:cs="Times New Roman"/>
          <w:b/>
          <w:caps/>
        </w:rPr>
      </w:pPr>
    </w:p>
    <w:p w14:paraId="345B80BB" w14:textId="77777777" w:rsidR="00B66E7F" w:rsidRDefault="00B66E7F">
      <w:pPr>
        <w:widowControl w:val="0"/>
        <w:tabs>
          <w:tab w:val="left" w:pos="567"/>
        </w:tabs>
        <w:jc w:val="center"/>
        <w:outlineLvl w:val="0"/>
        <w:rPr>
          <w:rFonts w:ascii="Times New Roman" w:eastAsia="Calibri" w:hAnsi="Times New Roman" w:cs="Times New Roman"/>
          <w:b/>
          <w:caps/>
        </w:rPr>
      </w:pPr>
    </w:p>
    <w:p w14:paraId="35665BA7" w14:textId="77777777" w:rsidR="00B66E7F" w:rsidRDefault="00B66E7F">
      <w:pPr>
        <w:widowControl w:val="0"/>
        <w:tabs>
          <w:tab w:val="left" w:pos="567"/>
        </w:tabs>
        <w:jc w:val="center"/>
        <w:outlineLvl w:val="0"/>
        <w:rPr>
          <w:rFonts w:ascii="Times New Roman" w:eastAsia="Calibri" w:hAnsi="Times New Roman" w:cs="Times New Roman"/>
          <w:b/>
          <w:caps/>
        </w:rPr>
      </w:pPr>
    </w:p>
    <w:p w14:paraId="32D6E7B7" w14:textId="77777777" w:rsidR="00B66E7F" w:rsidRDefault="00B66E7F">
      <w:pPr>
        <w:widowControl w:val="0"/>
        <w:tabs>
          <w:tab w:val="left" w:pos="567"/>
        </w:tabs>
        <w:jc w:val="center"/>
        <w:outlineLvl w:val="0"/>
        <w:rPr>
          <w:rFonts w:ascii="Times New Roman" w:eastAsia="Calibri" w:hAnsi="Times New Roman" w:cs="Times New Roman"/>
          <w:b/>
          <w:caps/>
        </w:rPr>
      </w:pPr>
    </w:p>
    <w:p w14:paraId="79842D58" w14:textId="77777777" w:rsidR="00B66E7F" w:rsidRDefault="00B66E7F">
      <w:pPr>
        <w:widowControl w:val="0"/>
        <w:tabs>
          <w:tab w:val="left" w:pos="567"/>
        </w:tabs>
        <w:jc w:val="center"/>
        <w:outlineLvl w:val="0"/>
        <w:rPr>
          <w:rFonts w:ascii="Times New Roman" w:eastAsia="Calibri" w:hAnsi="Times New Roman" w:cs="Times New Roman"/>
          <w:b/>
          <w:caps/>
        </w:rPr>
      </w:pPr>
    </w:p>
    <w:p w14:paraId="5ECC8F50" w14:textId="77777777" w:rsidR="00B66E7F" w:rsidRDefault="00B66E7F">
      <w:pPr>
        <w:widowControl w:val="0"/>
        <w:tabs>
          <w:tab w:val="left" w:pos="567"/>
        </w:tabs>
        <w:jc w:val="center"/>
        <w:outlineLvl w:val="0"/>
        <w:rPr>
          <w:rFonts w:ascii="Times New Roman" w:eastAsia="Calibri" w:hAnsi="Times New Roman" w:cs="Times New Roman"/>
          <w:b/>
          <w:caps/>
        </w:rPr>
      </w:pPr>
    </w:p>
    <w:p w14:paraId="68A2E420" w14:textId="77777777" w:rsidR="00B66E7F" w:rsidRDefault="00B66E7F">
      <w:pPr>
        <w:widowControl w:val="0"/>
        <w:tabs>
          <w:tab w:val="left" w:pos="567"/>
        </w:tabs>
        <w:jc w:val="center"/>
        <w:outlineLvl w:val="0"/>
        <w:rPr>
          <w:rFonts w:ascii="Times New Roman" w:eastAsia="Calibri" w:hAnsi="Times New Roman" w:cs="Times New Roman"/>
          <w:b/>
          <w:caps/>
        </w:rPr>
      </w:pPr>
    </w:p>
    <w:p w14:paraId="4C168753" w14:textId="77777777" w:rsidR="00B66E7F" w:rsidRDefault="00B66E7F">
      <w:pPr>
        <w:widowControl w:val="0"/>
        <w:tabs>
          <w:tab w:val="left" w:pos="567"/>
        </w:tabs>
        <w:jc w:val="center"/>
        <w:outlineLvl w:val="0"/>
        <w:rPr>
          <w:rFonts w:ascii="Times New Roman" w:eastAsia="Calibri" w:hAnsi="Times New Roman" w:cs="Times New Roman"/>
          <w:b/>
          <w:caps/>
        </w:rPr>
      </w:pPr>
    </w:p>
    <w:p w14:paraId="175263FB" w14:textId="77777777" w:rsidR="00B66E7F" w:rsidRDefault="00B66E7F">
      <w:pPr>
        <w:widowControl w:val="0"/>
        <w:tabs>
          <w:tab w:val="left" w:pos="567"/>
        </w:tabs>
        <w:jc w:val="center"/>
        <w:outlineLvl w:val="0"/>
        <w:rPr>
          <w:rFonts w:ascii="Times New Roman" w:eastAsia="Calibri" w:hAnsi="Times New Roman" w:cs="Times New Roman"/>
          <w:b/>
          <w:caps/>
        </w:rPr>
      </w:pPr>
    </w:p>
    <w:p w14:paraId="4ED24C14" w14:textId="77777777" w:rsidR="00B66E7F" w:rsidRDefault="00B66E7F">
      <w:pPr>
        <w:widowControl w:val="0"/>
        <w:tabs>
          <w:tab w:val="left" w:pos="567"/>
        </w:tabs>
        <w:jc w:val="center"/>
        <w:outlineLvl w:val="0"/>
        <w:rPr>
          <w:rFonts w:ascii="Times New Roman" w:eastAsia="Calibri" w:hAnsi="Times New Roman" w:cs="Times New Roman"/>
          <w:b/>
          <w:caps/>
        </w:rPr>
      </w:pPr>
    </w:p>
    <w:p w14:paraId="74BD886F" w14:textId="77777777" w:rsidR="00B66E7F" w:rsidRDefault="004B0A9C">
      <w:pPr>
        <w:widowControl w:val="0"/>
        <w:tabs>
          <w:tab w:val="left" w:pos="567"/>
        </w:tabs>
        <w:jc w:val="center"/>
        <w:outlineLvl w:val="0"/>
        <w:rPr>
          <w:rFonts w:ascii="Times New Roman" w:eastAsia="Calibri" w:hAnsi="Times New Roman" w:cs="Times New Roman"/>
          <w:b/>
          <w:caps/>
        </w:rPr>
      </w:pPr>
      <w:r>
        <w:rPr>
          <w:rFonts w:ascii="Times New Roman" w:eastAsia="Calibri" w:hAnsi="Times New Roman" w:cs="Times New Roman"/>
          <w:b/>
          <w:caps/>
        </w:rPr>
        <w:t>B. PAKUOTĖS LAPELIS</w:t>
      </w:r>
    </w:p>
    <w:p w14:paraId="2627FD1E" w14:textId="77777777" w:rsidR="00B66E7F" w:rsidRDefault="004B0A9C">
      <w:pPr>
        <w:widowControl w:val="0"/>
        <w:tabs>
          <w:tab w:val="left" w:pos="567"/>
        </w:tabs>
        <w:jc w:val="center"/>
        <w:outlineLvl w:val="0"/>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Pakuotės lapelis: informacija pacientui</w:t>
      </w:r>
    </w:p>
    <w:p w14:paraId="672625DD" w14:textId="77777777" w:rsidR="00B66E7F" w:rsidRDefault="00B66E7F">
      <w:pPr>
        <w:widowControl w:val="0"/>
        <w:ind w:left="0" w:firstLine="0"/>
        <w:rPr>
          <w:rFonts w:ascii="Times New Roman" w:eastAsia="Calibri" w:hAnsi="Times New Roman" w:cs="Times New Roman"/>
        </w:rPr>
      </w:pPr>
    </w:p>
    <w:p w14:paraId="3D877171" w14:textId="77777777" w:rsidR="00B66E7F" w:rsidRDefault="004B0A9C">
      <w:pPr>
        <w:widowControl w:val="0"/>
        <w:ind w:left="0" w:firstLine="0"/>
        <w:jc w:val="center"/>
        <w:rPr>
          <w:rFonts w:ascii="Times New Roman" w:eastAsia="Calibri" w:hAnsi="Times New Roman" w:cs="Times New Roman"/>
          <w:b/>
          <w:caps/>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250 mg plėvele dengtos tabletės</w:t>
      </w:r>
    </w:p>
    <w:p w14:paraId="1017D3F2" w14:textId="77777777" w:rsidR="00B66E7F" w:rsidRDefault="004B0A9C">
      <w:pPr>
        <w:widowControl w:val="0"/>
        <w:ind w:left="0" w:firstLine="0"/>
        <w:jc w:val="center"/>
        <w:rPr>
          <w:rFonts w:ascii="Times New Roman" w:eastAsia="Calibri" w:hAnsi="Times New Roman" w:cs="Times New Roman"/>
          <w:b/>
          <w:caps/>
        </w:rPr>
      </w:pPr>
      <w:proofErr w:type="spellStart"/>
      <w:r>
        <w:rPr>
          <w:rFonts w:ascii="Times New Roman" w:eastAsia="Calibri" w:hAnsi="Times New Roman" w:cs="Times New Roman"/>
          <w:b/>
          <w:highlight w:val="lightGray"/>
        </w:rPr>
        <w:t>Levalox</w:t>
      </w:r>
      <w:proofErr w:type="spellEnd"/>
      <w:r>
        <w:rPr>
          <w:rFonts w:ascii="Times New Roman" w:eastAsia="Calibri" w:hAnsi="Times New Roman" w:cs="Times New Roman"/>
          <w:b/>
          <w:highlight w:val="lightGray"/>
        </w:rPr>
        <w:t xml:space="preserve"> 500 mg plėvele dengtos tabletės</w:t>
      </w:r>
    </w:p>
    <w:p w14:paraId="7D2AA0DC" w14:textId="77777777" w:rsidR="00B66E7F" w:rsidRDefault="004B0A9C">
      <w:pPr>
        <w:widowControl w:val="0"/>
        <w:ind w:left="0" w:firstLine="0"/>
        <w:jc w:val="center"/>
        <w:rPr>
          <w:rFonts w:ascii="Times New Roman" w:eastAsia="Calibri" w:hAnsi="Times New Roman" w:cs="Times New Roman"/>
        </w:rPr>
      </w:pPr>
      <w:proofErr w:type="spellStart"/>
      <w:r>
        <w:rPr>
          <w:rFonts w:ascii="Times New Roman" w:eastAsia="Calibri" w:hAnsi="Times New Roman" w:cs="Times New Roman"/>
        </w:rPr>
        <w:t>levofloksacinas</w:t>
      </w:r>
      <w:proofErr w:type="spellEnd"/>
    </w:p>
    <w:p w14:paraId="676A0FBB" w14:textId="77777777" w:rsidR="00B66E7F" w:rsidRDefault="00B66E7F">
      <w:pPr>
        <w:widowControl w:val="0"/>
        <w:ind w:left="0" w:firstLine="0"/>
        <w:rPr>
          <w:rFonts w:ascii="Times New Roman" w:eastAsia="Calibri" w:hAnsi="Times New Roman" w:cs="Times New Roman"/>
        </w:rPr>
      </w:pPr>
    </w:p>
    <w:p w14:paraId="6AEA63DB"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14:paraId="3D05AA1E" w14:textId="77777777" w:rsidR="00B66E7F" w:rsidRDefault="004B0A9C">
      <w:pPr>
        <w:widowControl w:val="0"/>
        <w:numPr>
          <w:ilvl w:val="0"/>
          <w:numId w:val="12"/>
        </w:numPr>
        <w:tabs>
          <w:tab w:val="clear" w:pos="720"/>
          <w:tab w:val="num" w:pos="567"/>
        </w:tabs>
        <w:ind w:left="567" w:hanging="567"/>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1D5C078F" w14:textId="77777777" w:rsidR="00B66E7F" w:rsidRDefault="004B0A9C">
      <w:pPr>
        <w:widowControl w:val="0"/>
        <w:numPr>
          <w:ilvl w:val="0"/>
          <w:numId w:val="12"/>
        </w:numPr>
        <w:tabs>
          <w:tab w:val="clear" w:pos="720"/>
          <w:tab w:val="num" w:pos="567"/>
        </w:tabs>
        <w:ind w:left="567" w:hanging="567"/>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14:paraId="6E9AB770" w14:textId="77777777" w:rsidR="00B66E7F" w:rsidRDefault="004B0A9C">
      <w:pPr>
        <w:widowControl w:val="0"/>
        <w:numPr>
          <w:ilvl w:val="0"/>
          <w:numId w:val="12"/>
        </w:numPr>
        <w:tabs>
          <w:tab w:val="clear" w:pos="720"/>
          <w:tab w:val="num" w:pos="567"/>
        </w:tabs>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407C3042" w14:textId="77777777" w:rsidR="00B66E7F" w:rsidRDefault="004B0A9C">
      <w:pPr>
        <w:widowControl w:val="0"/>
        <w:numPr>
          <w:ilvl w:val="0"/>
          <w:numId w:val="12"/>
        </w:numPr>
        <w:tabs>
          <w:tab w:val="clear" w:pos="720"/>
          <w:tab w:val="num" w:pos="567"/>
        </w:tabs>
        <w:ind w:left="567" w:hanging="567"/>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77543575" w14:textId="77777777" w:rsidR="00B66E7F" w:rsidRDefault="00B66E7F">
      <w:pPr>
        <w:widowControl w:val="0"/>
        <w:rPr>
          <w:rFonts w:ascii="Times New Roman" w:eastAsia="Calibri" w:hAnsi="Times New Roman" w:cs="Times New Roman"/>
        </w:rPr>
      </w:pPr>
    </w:p>
    <w:p w14:paraId="7493AF67" w14:textId="77777777" w:rsidR="00B66E7F" w:rsidRDefault="004B0A9C">
      <w:pPr>
        <w:widowControl w:val="0"/>
        <w:rPr>
          <w:rFonts w:ascii="Times New Roman" w:eastAsia="Calibri" w:hAnsi="Times New Roman" w:cs="Times New Roman"/>
          <w:b/>
        </w:rPr>
      </w:pPr>
      <w:r>
        <w:rPr>
          <w:rFonts w:ascii="Times New Roman" w:eastAsia="Calibri" w:hAnsi="Times New Roman" w:cs="Times New Roman"/>
          <w:b/>
        </w:rPr>
        <w:t>Apie ką rašoma šiame lapelyje?</w:t>
      </w:r>
    </w:p>
    <w:p w14:paraId="60BD03D1"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ir kam jis vartojamos</w:t>
      </w:r>
    </w:p>
    <w:p w14:paraId="4E485D70"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Levalox</w:t>
      </w:r>
      <w:proofErr w:type="spellEnd"/>
    </w:p>
    <w:p w14:paraId="49357CD6"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rPr>
        <w:t>Levalox</w:t>
      </w:r>
      <w:proofErr w:type="spellEnd"/>
    </w:p>
    <w:p w14:paraId="2402EDD8"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1F6B319E"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rPr>
        <w:t>Levalox</w:t>
      </w:r>
      <w:proofErr w:type="spellEnd"/>
    </w:p>
    <w:p w14:paraId="6E5B2C13" w14:textId="77777777" w:rsidR="00B66E7F" w:rsidRDefault="004B0A9C">
      <w:pPr>
        <w:widowControl w:val="0"/>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3AB6BF27" w14:textId="77777777" w:rsidR="00B66E7F" w:rsidRDefault="00B66E7F">
      <w:pPr>
        <w:widowControl w:val="0"/>
        <w:ind w:left="0" w:firstLine="0"/>
        <w:rPr>
          <w:rFonts w:ascii="Times New Roman" w:eastAsia="Calibri" w:hAnsi="Times New Roman" w:cs="Times New Roman"/>
        </w:rPr>
      </w:pPr>
    </w:p>
    <w:p w14:paraId="0FD00487" w14:textId="77777777" w:rsidR="00B66E7F" w:rsidRDefault="00B66E7F">
      <w:pPr>
        <w:widowControl w:val="0"/>
        <w:ind w:left="0" w:firstLine="0"/>
        <w:rPr>
          <w:rFonts w:ascii="Times New Roman" w:eastAsia="Calibri" w:hAnsi="Times New Roman" w:cs="Times New Roman"/>
        </w:rPr>
      </w:pPr>
    </w:p>
    <w:p w14:paraId="3A4A5BDA"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ir kam jis vartojamos</w:t>
      </w:r>
    </w:p>
    <w:p w14:paraId="51B2857F" w14:textId="77777777" w:rsidR="00B66E7F" w:rsidRDefault="00B66E7F">
      <w:pPr>
        <w:widowControl w:val="0"/>
        <w:ind w:left="0" w:firstLine="0"/>
        <w:rPr>
          <w:rFonts w:ascii="Times New Roman" w:eastAsia="Calibri" w:hAnsi="Times New Roman" w:cs="Times New Roman"/>
        </w:rPr>
      </w:pPr>
    </w:p>
    <w:p w14:paraId="48B84808"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 xml:space="preserve">Jūsų vaisto pavadinimas yra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tabletės.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tabletėse yra veikliosios medžiagos, vadinamos </w:t>
      </w:r>
      <w:proofErr w:type="spellStart"/>
      <w:r>
        <w:rPr>
          <w:rFonts w:ascii="Times New Roman" w:eastAsia="Calibri" w:hAnsi="Times New Roman" w:cs="Times New Roman"/>
        </w:rPr>
        <w:t>levofloksacinu</w:t>
      </w:r>
      <w:proofErr w:type="spellEnd"/>
      <w:r>
        <w:rPr>
          <w:rFonts w:ascii="Times New Roman" w:eastAsia="Calibri" w:hAnsi="Times New Roman" w:cs="Times New Roman"/>
        </w:rPr>
        <w:t xml:space="preserve">. Jis priklauso vaistų, kurie vadinami antibiotikais, grupei.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yra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antibiotikas. Jis veikia naikindamas bakterijas, kurios Jūsų organizme sukelia infekcinę ligą.</w:t>
      </w:r>
    </w:p>
    <w:p w14:paraId="60B02E26" w14:textId="77777777" w:rsidR="00B66E7F" w:rsidRDefault="00B66E7F">
      <w:pPr>
        <w:widowControl w:val="0"/>
        <w:tabs>
          <w:tab w:val="left" w:pos="567"/>
        </w:tabs>
        <w:ind w:left="0" w:firstLine="0"/>
        <w:rPr>
          <w:rFonts w:ascii="Times New Roman" w:eastAsia="Calibri" w:hAnsi="Times New Roman" w:cs="Times New Roman"/>
        </w:rPr>
      </w:pPr>
    </w:p>
    <w:p w14:paraId="61E76070" w14:textId="77777777" w:rsidR="00B66E7F" w:rsidRDefault="004B0A9C">
      <w:pPr>
        <w:widowControl w:val="0"/>
        <w:ind w:left="0"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tabletėmis galima gydyti toliau išvardytas infekcines ligas:</w:t>
      </w:r>
    </w:p>
    <w:p w14:paraId="046B9377"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ančių (sinusų) infekcines ligas;</w:t>
      </w:r>
    </w:p>
    <w:p w14:paraId="2E04E97D"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plaučių infekcines ligas (žmones, kuriems yra ilgalaikių kvėpavimo sutrikimų ar plaučių uždegimas);</w:t>
      </w:r>
    </w:p>
    <w:p w14:paraId="0D7E2F2A"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šlapimo organų, įskaitant inkstus ir šlapimo pūslę, infekcines ligas;</w:t>
      </w:r>
    </w:p>
    <w:p w14:paraId="3CE40E10"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ilgalaikę prostatos infekcinę ligą;</w:t>
      </w:r>
    </w:p>
    <w:p w14:paraId="13FC514F"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odos ar poodinio audinio, įskaitant raumenis (tai kartais vadinama minkštaisiais audiniais) infekcines ligas.</w:t>
      </w:r>
    </w:p>
    <w:p w14:paraId="51C800D7" w14:textId="77777777" w:rsidR="00B66E7F" w:rsidRDefault="00B66E7F">
      <w:pPr>
        <w:widowControl w:val="0"/>
        <w:ind w:left="0" w:firstLine="0"/>
        <w:rPr>
          <w:rFonts w:ascii="Times New Roman" w:eastAsia="Calibri" w:hAnsi="Times New Roman" w:cs="Times New Roman"/>
        </w:rPr>
      </w:pPr>
    </w:p>
    <w:p w14:paraId="00D51A5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Tam tikromis specifinėmis situacijomis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tablečių galima vartoti plaučių ligos, vadinamos juodlige, pasireiškimo ar pasunkėjimo rizikai sumažinti, jei Jūs buvote aplinkoje, kurioje buvo juodligę sukeliančių bakterijų.</w:t>
      </w:r>
    </w:p>
    <w:p w14:paraId="0A60341B" w14:textId="77777777" w:rsidR="00B66E7F" w:rsidRDefault="00B66E7F">
      <w:pPr>
        <w:widowControl w:val="0"/>
        <w:ind w:left="0" w:firstLine="0"/>
        <w:rPr>
          <w:rFonts w:ascii="Times New Roman" w:eastAsia="Calibri" w:hAnsi="Times New Roman" w:cs="Times New Roman"/>
        </w:rPr>
      </w:pPr>
    </w:p>
    <w:p w14:paraId="27BBA1A4" w14:textId="77777777" w:rsidR="00B66E7F" w:rsidRDefault="00B66E7F">
      <w:pPr>
        <w:widowControl w:val="0"/>
        <w:ind w:left="0" w:firstLine="0"/>
        <w:rPr>
          <w:rFonts w:ascii="Times New Roman" w:eastAsia="Calibri" w:hAnsi="Times New Roman" w:cs="Times New Roman"/>
        </w:rPr>
      </w:pPr>
    </w:p>
    <w:p w14:paraId="6434C789"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Levalox</w:t>
      </w:r>
      <w:proofErr w:type="spellEnd"/>
    </w:p>
    <w:p w14:paraId="57D7C8BE" w14:textId="77777777" w:rsidR="00B66E7F" w:rsidRDefault="00B66E7F">
      <w:pPr>
        <w:widowControl w:val="0"/>
        <w:ind w:left="0" w:firstLine="0"/>
        <w:rPr>
          <w:rFonts w:ascii="Times New Roman" w:eastAsia="Calibri" w:hAnsi="Times New Roman" w:cs="Times New Roman"/>
        </w:rPr>
      </w:pPr>
    </w:p>
    <w:p w14:paraId="0C3D0DD3"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Šio vaisto vartoti draudžiama (būtina pasakyti gydytojui), jeigu:</w:t>
      </w:r>
    </w:p>
    <w:p w14:paraId="1D48013D"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yra alergija </w:t>
      </w:r>
      <w:proofErr w:type="spellStart"/>
      <w:r>
        <w:rPr>
          <w:rFonts w:ascii="Times New Roman" w:eastAsia="Calibri" w:hAnsi="Times New Roman" w:cs="Times New Roman"/>
        </w:rPr>
        <w:t>levofloksacinui</w:t>
      </w:r>
      <w:proofErr w:type="spellEnd"/>
      <w:r>
        <w:rPr>
          <w:rFonts w:ascii="Times New Roman" w:eastAsia="Calibri" w:hAnsi="Times New Roman" w:cs="Times New Roman"/>
        </w:rPr>
        <w:t xml:space="preserve">, kitokiam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antibiotikui, pavyzdžiui, </w:t>
      </w:r>
      <w:proofErr w:type="spellStart"/>
      <w:r>
        <w:rPr>
          <w:rFonts w:ascii="Times New Roman" w:eastAsia="Calibri" w:hAnsi="Times New Roman" w:cs="Times New Roman"/>
        </w:rPr>
        <w:t>moksifloksacinui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ciprofloksacinui</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ofloksacinui</w:t>
      </w:r>
      <w:proofErr w:type="spellEnd"/>
      <w:r>
        <w:rPr>
          <w:rFonts w:ascii="Times New Roman" w:eastAsia="Calibri" w:hAnsi="Times New Roman" w:cs="Times New Roman"/>
        </w:rPr>
        <w:t>, arba bet kuriai pagalbinei šio vaisto medžiagai (jos išvardytos 6 skyriuje);</w:t>
      </w:r>
    </w:p>
    <w:p w14:paraId="6E6453BB"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galimi alerginės reakcijos požymiai yra išbėrimas, rijimo ar kvėpavimo sutrikimas, lūpų, veido, gerklės ar liežuvio patinimas;</w:t>
      </w:r>
    </w:p>
    <w:p w14:paraId="19ED0D38"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sirgote epilepsija;</w:t>
      </w:r>
    </w:p>
    <w:p w14:paraId="3620E08E"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yra buvę sausgyslių sutrikimų, pavyzdžiui, su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antibiotiko vartojimu susijęs sausgyslių uždegimas (sausgyslė yra gija, jungianti raumenį prie skeleto);</w:t>
      </w:r>
    </w:p>
    <w:p w14:paraId="26537ECE"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vaikas arba augantis paauglys;</w:t>
      </w:r>
    </w:p>
    <w:p w14:paraId="6C3468CB"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lastRenderedPageBreak/>
        <w:t>esate nėščia, galite pastoti arba manote, kad galite būti nėščia;</w:t>
      </w:r>
    </w:p>
    <w:p w14:paraId="31A52A49"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žindyvė.</w:t>
      </w:r>
    </w:p>
    <w:p w14:paraId="2853F3C9"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Jei bet kuri aukščiau paminėta būklė Jums tinka, šio vaisto nevartokite. Jei abejojate, prieš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vartojimą pasitarkite su gydytoju arba vaistininku.</w:t>
      </w:r>
    </w:p>
    <w:p w14:paraId="37BC2183" w14:textId="77777777" w:rsidR="00B66E7F" w:rsidRDefault="00B66E7F">
      <w:pPr>
        <w:widowControl w:val="0"/>
        <w:ind w:left="0" w:firstLine="0"/>
        <w:rPr>
          <w:rFonts w:ascii="Times New Roman" w:eastAsia="Calibri" w:hAnsi="Times New Roman" w:cs="Times New Roman"/>
        </w:rPr>
      </w:pPr>
    </w:p>
    <w:p w14:paraId="475E80F8"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Įspėjimai ir atsargumo priemonės:</w:t>
      </w:r>
    </w:p>
    <w:p w14:paraId="0F8696E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Pasitarkite su gydytoju arba vaistininku, prieš pradėdami vartoti </w:t>
      </w:r>
      <w:proofErr w:type="spellStart"/>
      <w:r>
        <w:rPr>
          <w:rFonts w:ascii="Times New Roman" w:eastAsia="Calibri" w:hAnsi="Times New Roman" w:cs="Times New Roman"/>
        </w:rPr>
        <w:t>Levalox</w:t>
      </w:r>
      <w:proofErr w:type="spellEnd"/>
      <w:r>
        <w:rPr>
          <w:rFonts w:ascii="Times New Roman" w:eastAsia="Calibri" w:hAnsi="Times New Roman" w:cs="Times New Roman"/>
        </w:rPr>
        <w:t>, jeigu:</w:t>
      </w:r>
    </w:p>
    <w:p w14:paraId="395778C7"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60 metų ar vyresnis;</w:t>
      </w:r>
    </w:p>
    <w:p w14:paraId="6BC13CDD"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vartojate kortikosteroidų (kartais jie dar vadinami steroidais) (žr. „Kiti vaistai ir </w:t>
      </w:r>
      <w:proofErr w:type="spellStart"/>
      <w:r>
        <w:rPr>
          <w:rFonts w:ascii="Times New Roman" w:eastAsia="Calibri" w:hAnsi="Times New Roman" w:cs="Times New Roman"/>
        </w:rPr>
        <w:t>Levalox</w:t>
      </w:r>
      <w:proofErr w:type="spellEnd"/>
      <w:r>
        <w:rPr>
          <w:rFonts w:ascii="Times New Roman" w:eastAsia="Calibri" w:hAnsi="Times New Roman" w:cs="Times New Roman"/>
        </w:rPr>
        <w:t>“);</w:t>
      </w:r>
    </w:p>
    <w:p w14:paraId="6F48CA91" w14:textId="77777777" w:rsidR="00B66E7F" w:rsidRDefault="004B0A9C">
      <w:pPr>
        <w:widowControl w:val="0"/>
        <w:numPr>
          <w:ilvl w:val="0"/>
          <w:numId w:val="14"/>
        </w:numPr>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Jums buvo atlikta transplantacija;</w:t>
      </w:r>
    </w:p>
    <w:p w14:paraId="56900640"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kada nors buvo priepuolių (traukulių);</w:t>
      </w:r>
    </w:p>
    <w:p w14:paraId="6E4C9C8A"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yra galvos smegenų pažeidimas, kurį sukėlė insultas ar kitoks galvos smegenų sužalojimas;</w:t>
      </w:r>
    </w:p>
    <w:p w14:paraId="0C1E4B6E"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yra inkstų sutrikimų;</w:t>
      </w:r>
    </w:p>
    <w:p w14:paraId="014060A7"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yra būklė, vadinama gliukozės– 6 – fosfato </w:t>
      </w:r>
      <w:proofErr w:type="spellStart"/>
      <w:r>
        <w:rPr>
          <w:rFonts w:ascii="Times New Roman" w:eastAsia="Calibri" w:hAnsi="Times New Roman" w:cs="Times New Roman"/>
        </w:rPr>
        <w:t>dehidrogenazės</w:t>
      </w:r>
      <w:proofErr w:type="spellEnd"/>
      <w:r>
        <w:rPr>
          <w:rFonts w:ascii="Times New Roman" w:eastAsia="Calibri" w:hAnsi="Times New Roman" w:cs="Times New Roman"/>
        </w:rPr>
        <w:t xml:space="preserve"> stoka. Šio vaisto vartojimo metu yra didesnė sunkių kraujo sutrikimų atsiradimo rizika;</w:t>
      </w:r>
    </w:p>
    <w:p w14:paraId="1DC8A828"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yra buvę psichikos sutrikimų;</w:t>
      </w:r>
    </w:p>
    <w:p w14:paraId="35E7D6EE"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w:t>
      </w:r>
      <w:proofErr w:type="spellStart"/>
      <w:r>
        <w:rPr>
          <w:rFonts w:ascii="Times New Roman" w:eastAsia="Calibri" w:hAnsi="Times New Roman" w:cs="Times New Roman"/>
        </w:rPr>
        <w:t>Levalox</w:t>
      </w:r>
      <w:proofErr w:type="spellEnd"/>
      <w:r>
        <w:rPr>
          <w:rFonts w:ascii="Times New Roman" w:eastAsia="Calibri" w:hAnsi="Times New Roman" w:cs="Times New Roman"/>
        </w:rPr>
        <w:t>“);</w:t>
      </w:r>
    </w:p>
    <w:p w14:paraId="1A2D49FC" w14:textId="77777777" w:rsidR="00B66E7F" w:rsidRDefault="004B0A9C">
      <w:pPr>
        <w:widowControl w:val="0"/>
        <w:numPr>
          <w:ilvl w:val="0"/>
          <w:numId w:val="13"/>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Jums diagnozuotas stambios kraujagyslės padidėjimas arba „išsipūtimas“ (aortos aneurizma arba stambios kraujagyslės periferinė aneurizma);</w:t>
      </w:r>
    </w:p>
    <w:p w14:paraId="567BF85A" w14:textId="77777777" w:rsidR="00B66E7F" w:rsidRDefault="004B0A9C">
      <w:pPr>
        <w:widowControl w:val="0"/>
        <w:numPr>
          <w:ilvl w:val="0"/>
          <w:numId w:val="13"/>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Jūs praeityje patyrėte aortos atsisluoksniavimo epizodą (aortos sienelės plyšimą);</w:t>
      </w:r>
    </w:p>
    <w:p w14:paraId="6CF36A30" w14:textId="77777777" w:rsidR="00B66E7F" w:rsidRDefault="004B0A9C">
      <w:pPr>
        <w:widowControl w:val="0"/>
        <w:numPr>
          <w:ilvl w:val="0"/>
          <w:numId w:val="13"/>
        </w:numPr>
        <w:rPr>
          <w:rFonts w:ascii="Times New Roman" w:eastAsia="Calibri" w:hAnsi="Times New Roman" w:cs="Times New Roman"/>
        </w:rPr>
      </w:pPr>
      <w:r>
        <w:rPr>
          <w:rFonts w:ascii="Times New Roman" w:eastAsia="Calibri" w:hAnsi="Times New Roman" w:cs="Times New Roman"/>
        </w:rPr>
        <w:t>Jums nustatytas nesandarus širdies vožtuvas (širdies vožtuvo nesandarumas);</w:t>
      </w:r>
    </w:p>
    <w:p w14:paraId="513D96F1" w14:textId="77777777" w:rsidR="00B66E7F" w:rsidRDefault="004B0A9C">
      <w:pPr>
        <w:widowControl w:val="0"/>
        <w:numPr>
          <w:ilvl w:val="0"/>
          <w:numId w:val="13"/>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kuriam nors iš Jūsų giminaičių diagnozuota aortos aneurizma arba aortos atsisluoksniavimas ar įgimta širdies vožtuvo yda arba Jums nustatyta kitų rizikos veiksnių arba tokių sutrikimų pavojų didinančių sutrikimų (pvz., jungiamojo audinio sutrikimų, kaip antai </w:t>
      </w:r>
      <w:proofErr w:type="spellStart"/>
      <w:r>
        <w:rPr>
          <w:rFonts w:ascii="Times New Roman" w:eastAsia="Times New Roman" w:hAnsi="Times New Roman" w:cs="Times New Roman"/>
          <w:lang w:eastAsia="sl-SI"/>
        </w:rPr>
        <w:t>Marfano</w:t>
      </w:r>
      <w:proofErr w:type="spellEnd"/>
      <w:r>
        <w:rPr>
          <w:rFonts w:ascii="Times New Roman" w:eastAsia="Times New Roman" w:hAnsi="Times New Roman" w:cs="Times New Roman"/>
          <w:lang w:eastAsia="sl-SI"/>
        </w:rPr>
        <w:t xml:space="preserve"> sindromas arba kraujagyslių </w:t>
      </w:r>
      <w:proofErr w:type="spellStart"/>
      <w:r>
        <w:rPr>
          <w:rFonts w:ascii="Times New Roman" w:eastAsia="Times New Roman" w:hAnsi="Times New Roman" w:cs="Times New Roman"/>
          <w:lang w:eastAsia="sl-SI"/>
        </w:rPr>
        <w:t>Elerso</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Danloso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Ehlers-Danlos</w:t>
      </w:r>
      <w:proofErr w:type="spellEnd"/>
      <w:r>
        <w:rPr>
          <w:rFonts w:ascii="Times New Roman" w:eastAsia="Times New Roman" w:hAnsi="Times New Roman" w:cs="Times New Roman"/>
          <w:lang w:eastAsia="sl-SI"/>
        </w:rPr>
        <w:t xml:space="preserve">) sindromas, </w:t>
      </w:r>
      <w:proofErr w:type="spellStart"/>
      <w:r>
        <w:rPr>
          <w:rFonts w:ascii="Times New Roman" w:eastAsia="Calibri" w:hAnsi="Times New Roman" w:cs="Times New Roman"/>
        </w:rPr>
        <w:t>Ternerio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rPr>
        <w:t>Turner</w:t>
      </w:r>
      <w:proofErr w:type="spellEnd"/>
      <w:r>
        <w:rPr>
          <w:rFonts w:ascii="Times New Roman" w:eastAsia="Calibri" w:hAnsi="Times New Roman" w:cs="Times New Roman"/>
        </w:rPr>
        <w:t xml:space="preserve">) sindromas, </w:t>
      </w:r>
      <w:proofErr w:type="spellStart"/>
      <w:r>
        <w:rPr>
          <w:rFonts w:ascii="Times New Roman" w:hAnsi="Times New Roman" w:cs="Times New Roman"/>
        </w:rPr>
        <w:t>Sjogreno</w:t>
      </w:r>
      <w:proofErr w:type="spellEnd"/>
      <w:r>
        <w:rPr>
          <w:rFonts w:ascii="Times New Roman" w:hAnsi="Times New Roman" w:cs="Times New Roman"/>
        </w:rPr>
        <w:t xml:space="preserve"> (</w:t>
      </w:r>
      <w:proofErr w:type="spellStart"/>
      <w:r>
        <w:rPr>
          <w:rFonts w:ascii="Times New Roman" w:hAnsi="Times New Roman" w:cs="Times New Roman"/>
          <w:i/>
        </w:rPr>
        <w:t>Sjögren</w:t>
      </w:r>
      <w:proofErr w:type="spellEnd"/>
      <w:r>
        <w:rPr>
          <w:rFonts w:ascii="Times New Roman" w:hAnsi="Times New Roman" w:cs="Times New Roman"/>
        </w:rPr>
        <w:t xml:space="preserve">) sindromas (uždegiminė autoimuninė liga), </w:t>
      </w:r>
      <w:r>
        <w:rPr>
          <w:rFonts w:ascii="Times New Roman" w:eastAsia="Times New Roman" w:hAnsi="Times New Roman" w:cs="Times New Roman"/>
          <w:lang w:eastAsia="sl-SI"/>
        </w:rPr>
        <w:t xml:space="preserve">arba kraujagyslių sutrikimų, kaip antai </w:t>
      </w:r>
      <w:proofErr w:type="spellStart"/>
      <w:r>
        <w:rPr>
          <w:rFonts w:ascii="Times New Roman" w:eastAsia="Times New Roman" w:hAnsi="Times New Roman" w:cs="Times New Roman"/>
          <w:lang w:eastAsia="sl-SI"/>
        </w:rPr>
        <w:t>Takajasu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Takayasu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arteritas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gigantinių</w:t>
      </w:r>
      <w:proofErr w:type="spellEnd"/>
      <w:r>
        <w:rPr>
          <w:rFonts w:ascii="Times New Roman" w:eastAsia="Times New Roman" w:hAnsi="Times New Roman" w:cs="Times New Roman"/>
          <w:lang w:eastAsia="sl-SI"/>
        </w:rPr>
        <w:t xml:space="preserve"> ląstelių </w:t>
      </w:r>
      <w:proofErr w:type="spellStart"/>
      <w:r>
        <w:rPr>
          <w:rFonts w:ascii="Times New Roman" w:eastAsia="Times New Roman" w:hAnsi="Times New Roman" w:cs="Times New Roman"/>
          <w:lang w:eastAsia="sl-SI"/>
        </w:rPr>
        <w:t>arteritas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Bechčeto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Behcet</w:t>
      </w:r>
      <w:proofErr w:type="spellEnd"/>
      <w:r>
        <w:rPr>
          <w:rFonts w:ascii="Times New Roman" w:eastAsia="Times New Roman" w:hAnsi="Times New Roman" w:cs="Times New Roman"/>
          <w:lang w:eastAsia="sl-SI"/>
        </w:rPr>
        <w:t xml:space="preserve">) liga, padidėjęs kraujospūdis arba nustatyta aterosklerozė, reumatoidinis artritas (sąnarių liga) arba </w:t>
      </w:r>
      <w:proofErr w:type="spellStart"/>
      <w:r>
        <w:rPr>
          <w:rFonts w:ascii="Times New Roman" w:eastAsia="Times New Roman" w:hAnsi="Times New Roman" w:cs="Times New Roman"/>
          <w:lang w:eastAsia="sl-SI"/>
        </w:rPr>
        <w:t>endokarditas</w:t>
      </w:r>
      <w:proofErr w:type="spellEnd"/>
      <w:r>
        <w:rPr>
          <w:rFonts w:ascii="Times New Roman" w:eastAsia="Times New Roman" w:hAnsi="Times New Roman" w:cs="Times New Roman"/>
          <w:lang w:eastAsia="sl-SI"/>
        </w:rPr>
        <w:t xml:space="preserve"> (širdies infekcija));</w:t>
      </w:r>
    </w:p>
    <w:p w14:paraId="42D47DC8"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sergate cukriniu diabetu;</w:t>
      </w:r>
    </w:p>
    <w:p w14:paraId="6CEA4083"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buvo kepenų sutrikimų;</w:t>
      </w:r>
    </w:p>
    <w:p w14:paraId="71B9E024"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sergate </w:t>
      </w:r>
      <w:proofErr w:type="spellStart"/>
      <w:r>
        <w:rPr>
          <w:rFonts w:ascii="Times New Roman" w:eastAsia="Calibri" w:hAnsi="Times New Roman" w:cs="Times New Roman"/>
        </w:rPr>
        <w:t>generalizuota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miastenija</w:t>
      </w:r>
      <w:proofErr w:type="spellEnd"/>
      <w:r>
        <w:rPr>
          <w:rFonts w:ascii="Times New Roman" w:eastAsia="Calibri" w:hAnsi="Times New Roman" w:cs="Times New Roman"/>
        </w:rPr>
        <w:t>;</w:t>
      </w:r>
    </w:p>
    <w:p w14:paraId="02D8BD58" w14:textId="77777777" w:rsidR="00B66E7F" w:rsidRDefault="004B0A9C">
      <w:pPr>
        <w:widowControl w:val="0"/>
        <w:numPr>
          <w:ilvl w:val="0"/>
          <w:numId w:val="14"/>
        </w:numPr>
        <w:spacing w:line="260" w:lineRule="exact"/>
        <w:rPr>
          <w:rFonts w:ascii="Times New Roman" w:eastAsia="Calibri" w:hAnsi="Times New Roman" w:cs="Times New Roman"/>
          <w:szCs w:val="20"/>
          <w:lang w:eastAsia="sl-SI"/>
        </w:rPr>
      </w:pPr>
      <w:r>
        <w:rPr>
          <w:rFonts w:ascii="Times New Roman" w:eastAsia="Times New Roman" w:hAnsi="Times New Roman" w:cs="Times New Roman"/>
          <w:sz w:val="24"/>
          <w:szCs w:val="20"/>
          <w:lang w:eastAsia="sl-SI"/>
        </w:rPr>
        <w:t>p</w:t>
      </w:r>
      <w:r>
        <w:rPr>
          <w:rFonts w:ascii="Times New Roman" w:eastAsia="Calibri" w:hAnsi="Times New Roman" w:cs="Times New Roman"/>
          <w:lang w:eastAsia="sl-SI"/>
        </w:rPr>
        <w:t xml:space="preserve">o </w:t>
      </w:r>
      <w:proofErr w:type="spellStart"/>
      <w:r>
        <w:rPr>
          <w:rFonts w:ascii="Times New Roman" w:eastAsia="Calibri" w:hAnsi="Times New Roman" w:cs="Times New Roman"/>
          <w:lang w:eastAsia="sl-SI"/>
        </w:rPr>
        <w:t>levofloksacino</w:t>
      </w:r>
      <w:proofErr w:type="spellEnd"/>
      <w:r>
        <w:rPr>
          <w:rFonts w:ascii="Times New Roman" w:eastAsia="Calibri" w:hAnsi="Times New Roman" w:cs="Times New Roman"/>
          <w:lang w:eastAsia="sl-SI"/>
        </w:rPr>
        <w:t xml:space="preserve"> pavartojimo buvo pasireiškęs sunkus odos išbėrimas ar lupimasis, pūslių atsiradimas ir (arba) burnos gleivinės išopėjimas.</w:t>
      </w:r>
    </w:p>
    <w:p w14:paraId="4FE47A9C"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0B40A1DF" w14:textId="77777777" w:rsidR="00B66E7F" w:rsidRDefault="004B0A9C">
      <w:pPr>
        <w:widowControl w:val="0"/>
        <w:autoSpaceDE w:val="0"/>
        <w:autoSpaceDN w:val="0"/>
        <w:adjustRightInd w:val="0"/>
        <w:ind w:left="0" w:firstLine="0"/>
        <w:rPr>
          <w:rFonts w:ascii="Times New Roman" w:eastAsia="Calibri" w:hAnsi="Times New Roman" w:cs="Times New Roman"/>
          <w:u w:val="single"/>
        </w:rPr>
      </w:pPr>
      <w:r>
        <w:rPr>
          <w:rFonts w:ascii="Times New Roman" w:eastAsia="Calibri" w:hAnsi="Times New Roman" w:cs="Times New Roman"/>
          <w:u w:val="single"/>
        </w:rPr>
        <w:t>Prieš vartojant šio vaisto</w:t>
      </w:r>
    </w:p>
    <w:p w14:paraId="498EA168"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Jeigu anksčiau vartodami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patyrėte bet kokią sunkią nepageidaujamą reakciją,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antibakterinių vaistų, įskaitant </w:t>
      </w:r>
      <w:proofErr w:type="spellStart"/>
      <w:r>
        <w:rPr>
          <w:rFonts w:ascii="Times New Roman" w:eastAsia="Calibri" w:hAnsi="Times New Roman" w:cs="Times New Roman"/>
        </w:rPr>
        <w:t>Levalox</w:t>
      </w:r>
      <w:proofErr w:type="spellEnd"/>
      <w:r>
        <w:rPr>
          <w:rFonts w:ascii="Times New Roman" w:eastAsia="Calibri" w:hAnsi="Times New Roman" w:cs="Times New Roman"/>
        </w:rPr>
        <w:t>, vartoti negalima. Tokiu atveju kuo skubiau pasakykite gydytojui.</w:t>
      </w:r>
    </w:p>
    <w:p w14:paraId="7FD2F1DD"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5A959861" w14:textId="77777777" w:rsidR="00B66E7F" w:rsidRDefault="004B0A9C">
      <w:pPr>
        <w:widowControl w:val="0"/>
        <w:autoSpaceDE w:val="0"/>
        <w:autoSpaceDN w:val="0"/>
        <w:adjustRightInd w:val="0"/>
        <w:ind w:left="0" w:firstLine="0"/>
        <w:rPr>
          <w:rFonts w:ascii="Times New Roman" w:eastAsia="Calibri" w:hAnsi="Times New Roman" w:cs="Times New Roman"/>
          <w:u w:val="single"/>
        </w:rPr>
      </w:pPr>
      <w:r>
        <w:rPr>
          <w:rFonts w:ascii="Times New Roman" w:eastAsia="Calibri" w:hAnsi="Times New Roman" w:cs="Times New Roman"/>
          <w:u w:val="single"/>
        </w:rPr>
        <w:t>Šio vaisto vartojimo metu</w:t>
      </w:r>
    </w:p>
    <w:p w14:paraId="3803AD10" w14:textId="77777777" w:rsidR="00B66E7F" w:rsidRDefault="004B0A9C">
      <w:pPr>
        <w:widowControl w:val="0"/>
        <w:spacing w:line="260" w:lineRule="exact"/>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001300E7" w14:textId="77777777" w:rsidR="00B66E7F" w:rsidRDefault="00B66E7F">
      <w:pPr>
        <w:widowControl w:val="0"/>
        <w:spacing w:line="260" w:lineRule="exact"/>
        <w:rPr>
          <w:rFonts w:ascii="Times New Roman" w:eastAsia="Calibri" w:hAnsi="Times New Roman" w:cs="Times New Roman"/>
          <w:szCs w:val="20"/>
          <w:lang w:eastAsia="sl-SI"/>
        </w:rPr>
      </w:pPr>
    </w:p>
    <w:p w14:paraId="74165955" w14:textId="77777777" w:rsidR="00B66E7F" w:rsidRDefault="004B0A9C">
      <w:pPr>
        <w:widowControl w:val="0"/>
        <w:spacing w:line="260" w:lineRule="exact"/>
        <w:ind w:left="0" w:firstLine="0"/>
        <w:rPr>
          <w:rFonts w:ascii="Times New Roman" w:hAnsi="Times New Roman" w:cs="Times New Roman"/>
        </w:rPr>
      </w:pPr>
      <w:r>
        <w:rPr>
          <w:rFonts w:ascii="Times New Roman" w:hAnsi="Times New Roman" w:cs="Times New Roman"/>
        </w:rPr>
        <w:t xml:space="preserve">Jeigu Jūs staiga pradėtumėte dusti, ypač jei dusulys prasidėtų išsitiesus gulint lovoje, arba pastebėtumėte, kad patinusios Jūsų kulkšnys, pėdos arba pilvas, arba Jums prasidėtų </w:t>
      </w:r>
      <w:proofErr w:type="spellStart"/>
      <w:r>
        <w:rPr>
          <w:rFonts w:ascii="Times New Roman" w:hAnsi="Times New Roman" w:cs="Times New Roman"/>
        </w:rPr>
        <w:t>palpitacijos</w:t>
      </w:r>
      <w:proofErr w:type="spellEnd"/>
      <w:r>
        <w:rPr>
          <w:rFonts w:ascii="Times New Roman" w:hAnsi="Times New Roman" w:cs="Times New Roman"/>
        </w:rPr>
        <w:t xml:space="preserve"> (pajustumėte pagreitėjusį arba nereguliarų širdies plakimą), nedelsdami praneškite apie tai gydytojui.</w:t>
      </w:r>
    </w:p>
    <w:p w14:paraId="186E13A9" w14:textId="77777777" w:rsidR="00B66E7F" w:rsidRDefault="00B66E7F">
      <w:pPr>
        <w:widowControl w:val="0"/>
        <w:spacing w:line="260" w:lineRule="exact"/>
        <w:ind w:left="0" w:firstLine="0"/>
        <w:rPr>
          <w:rFonts w:ascii="Times New Roman" w:hAnsi="Times New Roman" w:cs="Times New Roman"/>
        </w:rPr>
      </w:pPr>
    </w:p>
    <w:p w14:paraId="51F4EC5F" w14:textId="77777777" w:rsidR="00B66E7F" w:rsidRDefault="004B0A9C">
      <w:pPr>
        <w:widowControl w:val="0"/>
        <w:spacing w:line="260" w:lineRule="exact"/>
        <w:ind w:left="0" w:firstLine="0"/>
        <w:rPr>
          <w:rFonts w:ascii="Times New Roman" w:hAnsi="Times New Roman" w:cs="Times New Roman"/>
          <w:lang w:val="sl-SI"/>
        </w:rPr>
      </w:pPr>
      <w:r>
        <w:rPr>
          <w:rFonts w:ascii="Times New Roman" w:hAnsi="Times New Roman" w:cs="Times New Roman"/>
          <w:lang w:val="sl-SI"/>
        </w:rPr>
        <w:lastRenderedPageBreak/>
        <w:t>Jei pradedate patirti staigius nevalingus timptelėjimus, raumenų trūkčiojimus ar raumenų susitraukimus – nedelsdami kreipkitės į gydytoją, nes tai gali būti mioklonijos požymiai. Jūsų gydytojui gali tekti nutraukti gydymą levofloksacinu ir pradėti tinkamą gydymą.</w:t>
      </w:r>
    </w:p>
    <w:p w14:paraId="3C1CD845" w14:textId="77777777" w:rsidR="00B66E7F" w:rsidRDefault="00B66E7F">
      <w:pPr>
        <w:widowControl w:val="0"/>
        <w:autoSpaceDE w:val="0"/>
        <w:autoSpaceDN w:val="0"/>
        <w:adjustRightInd w:val="0"/>
        <w:ind w:left="0" w:firstLine="0"/>
        <w:rPr>
          <w:rFonts w:ascii="Times New Roman" w:eastAsia="Calibri" w:hAnsi="Times New Roman" w:cs="Times New Roman"/>
          <w:u w:val="single"/>
        </w:rPr>
      </w:pPr>
    </w:p>
    <w:p w14:paraId="39A1AE27"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Jei pykina, bendrai blogai jaučiatės, jaučiate stiprų diskomfortą ar nuolatinį skausmą arba stiprėja pilvo skausmas arba vemiate – nedelsdami kreipkitės į gydytoją, nes tai gali būti kasos uždegimo (ūminio pankreatito) požymis.</w:t>
      </w:r>
    </w:p>
    <w:p w14:paraId="0AA2D4E7"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23CE6761"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Jei jaučiate nuovargį, atsiranda odos blyškumas, mėlynių, nekontroliuojamas kraujavimas, karščiuojate, skauda gerklę ir labai pablogėja bendra jūsų būklė arba jaučiate, kad Jūsų imuninės sistemos atsparumas infekcijai gali sumažėti, nedelsdami kreipkitės į gydytoją, nes tai gali būti kraujo ląstelių sutrikimo požymiai. Gydytojas turi stebėti Jūsų kraują ir atlikti kraujo tyrimus. Jei kraujo rodikliai yra nenormalūs, gydytojui gali tekti nutraukti gydymą.</w:t>
      </w:r>
    </w:p>
    <w:p w14:paraId="4060B653"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593F6FEF"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nutraukimo. Pasireiškus pirmajam sausgyslių skausmo arba uždegimo požymiui (pvz., kulkšnies, riešo, alkūnės, peties arba kelio), nustokite vartoti </w:t>
      </w:r>
      <w:proofErr w:type="spellStart"/>
      <w:r>
        <w:rPr>
          <w:rFonts w:ascii="Times New Roman" w:eastAsia="Calibri" w:hAnsi="Times New Roman" w:cs="Times New Roman"/>
        </w:rPr>
        <w:t>Levalox</w:t>
      </w:r>
      <w:proofErr w:type="spellEnd"/>
      <w:r>
        <w:rPr>
          <w:rFonts w:ascii="Times New Roman" w:eastAsia="Calibri" w:hAnsi="Times New Roman" w:cs="Times New Roman"/>
        </w:rPr>
        <w:t>, kreipkitės į gydytoją ir stenkitės nejudinti skausmingos vietos. Venkite nereikalingos fizinės veiklos, nes tai gali padidinti sausgyslių plyšimo riziką.</w:t>
      </w:r>
    </w:p>
    <w:p w14:paraId="71B5FF3C" w14:textId="77777777" w:rsidR="00B66E7F" w:rsidRDefault="00B66E7F">
      <w:pPr>
        <w:widowControl w:val="0"/>
        <w:autoSpaceDE w:val="0"/>
        <w:autoSpaceDN w:val="0"/>
        <w:adjustRightInd w:val="0"/>
        <w:ind w:left="0" w:firstLine="0"/>
        <w:rPr>
          <w:rFonts w:ascii="Times New Roman" w:eastAsia="Calibri" w:hAnsi="Times New Roman" w:cs="Times New Roman"/>
          <w:u w:val="single"/>
        </w:rPr>
      </w:pPr>
    </w:p>
    <w:p w14:paraId="6E0D91B6"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ir nedelsdami pasakykite gydytojui, kad būklė netaptų galimai negrįžtama.</w:t>
      </w:r>
    </w:p>
    <w:p w14:paraId="199BE922"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0D4B7421" w14:textId="77777777" w:rsidR="00B66E7F" w:rsidRDefault="004B0A9C">
      <w:pPr>
        <w:widowControl w:val="0"/>
        <w:autoSpaceDE w:val="0"/>
        <w:autoSpaceDN w:val="0"/>
        <w:adjustRightInd w:val="0"/>
        <w:ind w:left="0" w:firstLine="0"/>
        <w:rPr>
          <w:rFonts w:ascii="Times New Roman" w:eastAsia="Calibri" w:hAnsi="Times New Roman" w:cs="Times New Roman"/>
          <w:u w:val="single"/>
        </w:rPr>
      </w:pPr>
      <w:r>
        <w:rPr>
          <w:rFonts w:ascii="Times New Roman" w:eastAsia="Calibri" w:hAnsi="Times New Roman" w:cs="Times New Roman"/>
          <w:u w:val="single"/>
        </w:rPr>
        <w:t>Ilgalaikis, negalią sukeliantis ir galimai negrįžtamas sunkus šalutinis poveikis</w:t>
      </w:r>
    </w:p>
    <w:p w14:paraId="22B2C100" w14:textId="77777777" w:rsidR="00B66E7F" w:rsidRDefault="004B0A9C">
      <w:pPr>
        <w:widowControl w:val="0"/>
        <w:autoSpaceDE w:val="0"/>
        <w:autoSpaceDN w:val="0"/>
        <w:adjustRightInd w:val="0"/>
        <w:ind w:left="0" w:firstLine="0"/>
        <w:rPr>
          <w:rFonts w:ascii="Times New Roman" w:eastAsia="Calibri" w:hAnsi="Times New Roman" w:cs="Times New Roman"/>
        </w:rPr>
      </w:pP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grupės antibakteriniai vaistai, įskaitant </w:t>
      </w:r>
      <w:proofErr w:type="spellStart"/>
      <w:r>
        <w:rPr>
          <w:rFonts w:ascii="Times New Roman" w:eastAsia="Calibri" w:hAnsi="Times New Roman" w:cs="Times New Roman"/>
        </w:rPr>
        <w:t>Levalox</w:t>
      </w:r>
      <w:proofErr w:type="spellEnd"/>
      <w:r>
        <w:rPr>
          <w:rFonts w:ascii="Times New Roman" w:eastAsia="Calibri" w:hAnsi="Times New Roman" w:cs="Times New Roman"/>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 jutimų sutrikimai, įskaitant regos, skonio, uoslės ir klausos sutrikimus, depresija, atminties sutrikimas, sunkus nuovargis ir sunkūs miego sutrikimai.</w:t>
      </w:r>
    </w:p>
    <w:p w14:paraId="3EA2DA84"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08A5D8AB"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Jeigu pavartojus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pasireiškė bet kuris nurodytas šalutinis poveikis, prieš tęsdami gydymą, nedelsdami kreipkitės į gydytoją. Jūs ir Jūsų gydytojas nuspręsite, ar gydymą reikia tęsti, ir apsvarstysite gydymą kitos klasės antibiotiku.</w:t>
      </w:r>
    </w:p>
    <w:p w14:paraId="5D75BC03" w14:textId="77777777" w:rsidR="00B66E7F" w:rsidRDefault="00B66E7F">
      <w:pPr>
        <w:widowControl w:val="0"/>
        <w:autoSpaceDE w:val="0"/>
        <w:autoSpaceDN w:val="0"/>
        <w:adjustRightInd w:val="0"/>
        <w:ind w:left="0" w:firstLine="0"/>
        <w:rPr>
          <w:rFonts w:ascii="Times New Roman" w:eastAsia="Calibri" w:hAnsi="Times New Roman" w:cs="Times New Roman"/>
          <w:highlight w:val="yellow"/>
          <w:u w:val="single"/>
          <w:lang w:eastAsia="sl-SI"/>
        </w:rPr>
      </w:pPr>
    </w:p>
    <w:p w14:paraId="08BA9928" w14:textId="77777777" w:rsidR="00B66E7F" w:rsidRDefault="004B0A9C">
      <w:pPr>
        <w:widowControl w:val="0"/>
        <w:autoSpaceDE w:val="0"/>
        <w:autoSpaceDN w:val="0"/>
        <w:adjustRightInd w:val="0"/>
        <w:ind w:left="0" w:firstLine="0"/>
        <w:rPr>
          <w:rFonts w:ascii="Times New Roman" w:eastAsia="Calibri" w:hAnsi="Times New Roman" w:cs="Times New Roman"/>
          <w:u w:val="single"/>
          <w:lang w:eastAsia="sl-SI"/>
        </w:rPr>
      </w:pPr>
      <w:r>
        <w:rPr>
          <w:rFonts w:ascii="Times New Roman" w:eastAsia="Calibri" w:hAnsi="Times New Roman" w:cs="Times New Roman"/>
          <w:u w:val="single"/>
          <w:lang w:eastAsia="sl-SI"/>
        </w:rPr>
        <w:t>Sunkios odos reakcijos</w:t>
      </w:r>
    </w:p>
    <w:p w14:paraId="799253BE" w14:textId="77777777" w:rsidR="00B66E7F" w:rsidRDefault="004B0A9C">
      <w:pPr>
        <w:widowControl w:val="0"/>
        <w:autoSpaceDE w:val="0"/>
        <w:autoSpaceDN w:val="0"/>
        <w:adjustRightInd w:val="0"/>
        <w:ind w:left="0" w:firstLine="0"/>
        <w:rPr>
          <w:rFonts w:ascii="Times New Roman" w:eastAsia="Calibri" w:hAnsi="Times New Roman" w:cs="Times New Roman"/>
          <w:lang w:eastAsia="sl-SI"/>
        </w:rPr>
      </w:pPr>
      <w:r>
        <w:rPr>
          <w:rFonts w:ascii="Times New Roman" w:eastAsia="Calibri" w:hAnsi="Times New Roman" w:cs="Times New Roman"/>
          <w:lang w:eastAsia="sl-SI"/>
        </w:rPr>
        <w:t xml:space="preserve">Pranešta apie su </w:t>
      </w:r>
      <w:proofErr w:type="spellStart"/>
      <w:r>
        <w:rPr>
          <w:rFonts w:ascii="Times New Roman" w:eastAsia="Calibri" w:hAnsi="Times New Roman" w:cs="Times New Roman"/>
          <w:lang w:eastAsia="sl-SI"/>
        </w:rPr>
        <w:t>levofloksacino</w:t>
      </w:r>
      <w:proofErr w:type="spellEnd"/>
      <w:r>
        <w:rPr>
          <w:rFonts w:ascii="Times New Roman" w:eastAsia="Calibri" w:hAnsi="Times New Roman" w:cs="Times New Roman"/>
          <w:lang w:eastAsia="sl-SI"/>
        </w:rPr>
        <w:t xml:space="preserve"> vartojimu susijusias sunkias odos reakcijas, įskaitant </w:t>
      </w:r>
      <w:proofErr w:type="spellStart"/>
      <w:r>
        <w:rPr>
          <w:rFonts w:ascii="Times New Roman" w:eastAsia="Calibri" w:hAnsi="Times New Roman" w:cs="Times New Roman"/>
          <w:lang w:eastAsia="sl-SI"/>
        </w:rPr>
        <w:t>Stivenso</w:t>
      </w:r>
      <w:proofErr w:type="spellEnd"/>
      <w:r>
        <w:rPr>
          <w:rFonts w:ascii="Times New Roman" w:eastAsia="Calibri" w:hAnsi="Times New Roman" w:cs="Times New Roman"/>
          <w:lang w:eastAsia="sl-SI"/>
        </w:rPr>
        <w:noBreakHyphen/>
        <w:t>Džonsono (</w:t>
      </w:r>
      <w:proofErr w:type="spellStart"/>
      <w:r>
        <w:rPr>
          <w:rFonts w:ascii="Times New Roman" w:eastAsia="Calibri" w:hAnsi="Times New Roman" w:cs="Times New Roman"/>
          <w:i/>
          <w:lang w:eastAsia="sl-SI"/>
        </w:rPr>
        <w:t>Stevens</w:t>
      </w:r>
      <w:r>
        <w:rPr>
          <w:rFonts w:ascii="Times New Roman" w:eastAsia="Calibri" w:hAnsi="Times New Roman" w:cs="Times New Roman"/>
          <w:i/>
          <w:lang w:eastAsia="sl-SI"/>
        </w:rPr>
        <w:noBreakHyphen/>
        <w:t>Johnson</w:t>
      </w:r>
      <w:proofErr w:type="spellEnd"/>
      <w:r>
        <w:rPr>
          <w:rFonts w:ascii="Times New Roman" w:eastAsia="Calibri" w:hAnsi="Times New Roman" w:cs="Times New Roman"/>
          <w:lang w:eastAsia="sl-SI"/>
        </w:rPr>
        <w:t xml:space="preserve">) sindromą (SNJ), toksinę epidermio </w:t>
      </w:r>
      <w:proofErr w:type="spellStart"/>
      <w:r>
        <w:rPr>
          <w:rFonts w:ascii="Times New Roman" w:eastAsia="Calibri" w:hAnsi="Times New Roman" w:cs="Times New Roman"/>
          <w:lang w:eastAsia="sl-SI"/>
        </w:rPr>
        <w:t>nekrolizę</w:t>
      </w:r>
      <w:proofErr w:type="spellEnd"/>
      <w:r>
        <w:rPr>
          <w:rFonts w:ascii="Times New Roman" w:eastAsia="Calibri" w:hAnsi="Times New Roman" w:cs="Times New Roman"/>
          <w:lang w:eastAsia="sl-SI"/>
        </w:rPr>
        <w:t xml:space="preserve"> (TEN) ir reakciją į vaistą su </w:t>
      </w:r>
      <w:proofErr w:type="spellStart"/>
      <w:r>
        <w:rPr>
          <w:rFonts w:ascii="Times New Roman" w:eastAsia="Calibri" w:hAnsi="Times New Roman" w:cs="Times New Roman"/>
          <w:lang w:eastAsia="sl-SI"/>
        </w:rPr>
        <w:t>eozinofilija</w:t>
      </w:r>
      <w:proofErr w:type="spellEnd"/>
      <w:r>
        <w:rPr>
          <w:rFonts w:ascii="Times New Roman" w:eastAsia="Calibri" w:hAnsi="Times New Roman" w:cs="Times New Roman"/>
          <w:lang w:eastAsia="sl-SI"/>
        </w:rPr>
        <w:t xml:space="preserve"> ir sisteminiais simptomais (DRESS).</w:t>
      </w:r>
    </w:p>
    <w:p w14:paraId="7DA39369"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14:paraId="075B18DC" w14:textId="77777777" w:rsidR="00B66E7F" w:rsidRDefault="004B0A9C">
      <w:pPr>
        <w:widowControl w:val="0"/>
        <w:numPr>
          <w:ilvl w:val="0"/>
          <w:numId w:val="14"/>
        </w:numPr>
        <w:ind w:right="-2"/>
        <w:rPr>
          <w:rFonts w:ascii="Times New Roman" w:eastAsia="Calibri" w:hAnsi="Times New Roman" w:cs="Times New Roman"/>
          <w:lang w:eastAsia="sl-SI"/>
        </w:rPr>
      </w:pPr>
      <w:r>
        <w:rPr>
          <w:rFonts w:ascii="Times New Roman" w:eastAsia="Calibri" w:hAnsi="Times New Roman" w:cs="Times New Roman"/>
        </w:rPr>
        <w:t>DRESS iš pradžių pasireiškia į gripą panašiais simptomais ir veido išbėrimu, po to išbėrimas</w:t>
      </w:r>
      <w:r>
        <w:rPr>
          <w:rFonts w:ascii="Times New Roman" w:eastAsia="Calibri" w:hAnsi="Times New Roman" w:cs="Times New Roman"/>
          <w:lang w:eastAsia="sl-SI"/>
        </w:rPr>
        <w:t xml:space="preserve"> plinta ir pasireiškia karščiavimas, kraujo tyrimais nustatomas kepenų fermentų aktyvumo padidėjimas, tam tikrų baltųjų kraujo ląstelių (</w:t>
      </w:r>
      <w:proofErr w:type="spellStart"/>
      <w:r>
        <w:rPr>
          <w:rFonts w:ascii="Times New Roman" w:eastAsia="Calibri" w:hAnsi="Times New Roman" w:cs="Times New Roman"/>
          <w:lang w:eastAsia="sl-SI"/>
        </w:rPr>
        <w:t>eozinofilų</w:t>
      </w:r>
      <w:proofErr w:type="spellEnd"/>
      <w:r>
        <w:rPr>
          <w:rFonts w:ascii="Times New Roman" w:eastAsia="Calibri" w:hAnsi="Times New Roman" w:cs="Times New Roman"/>
          <w:lang w:eastAsia="sl-SI"/>
        </w:rPr>
        <w:t>) kiekio padidėjimas (</w:t>
      </w:r>
      <w:proofErr w:type="spellStart"/>
      <w:r>
        <w:rPr>
          <w:rFonts w:ascii="Times New Roman" w:eastAsia="Calibri" w:hAnsi="Times New Roman" w:cs="Times New Roman"/>
          <w:lang w:eastAsia="sl-SI"/>
        </w:rPr>
        <w:t>eozinofilija</w:t>
      </w:r>
      <w:proofErr w:type="spellEnd"/>
      <w:r>
        <w:rPr>
          <w:rFonts w:ascii="Times New Roman" w:eastAsia="Calibri" w:hAnsi="Times New Roman" w:cs="Times New Roman"/>
          <w:lang w:eastAsia="sl-SI"/>
        </w:rPr>
        <w:t>) bei limfmazgių padidėjimas.</w:t>
      </w:r>
    </w:p>
    <w:p w14:paraId="4CD5712F" w14:textId="77777777" w:rsidR="00B66E7F" w:rsidRDefault="004B0A9C">
      <w:pPr>
        <w:widowControl w:val="0"/>
        <w:autoSpaceDE w:val="0"/>
        <w:autoSpaceDN w:val="0"/>
        <w:adjustRightInd w:val="0"/>
        <w:ind w:left="0" w:firstLine="0"/>
        <w:rPr>
          <w:rFonts w:ascii="Times New Roman" w:eastAsia="Calibri" w:hAnsi="Times New Roman" w:cs="Times New Roman"/>
          <w:lang w:eastAsia="sl-SI"/>
        </w:rPr>
      </w:pPr>
      <w:r>
        <w:rPr>
          <w:rFonts w:ascii="Times New Roman" w:eastAsia="Calibri" w:hAnsi="Times New Roman" w:cs="Times New Roman"/>
          <w:lang w:eastAsia="sl-SI"/>
        </w:rPr>
        <w:t xml:space="preserve">Jeigu Jums pasireiškia sunkus išbėrimas ar kitokių paminėtų odos simptomų, nutraukite </w:t>
      </w:r>
      <w:proofErr w:type="spellStart"/>
      <w:r>
        <w:rPr>
          <w:rFonts w:ascii="Times New Roman" w:eastAsia="Calibri" w:hAnsi="Times New Roman" w:cs="Times New Roman"/>
          <w:lang w:eastAsia="sl-SI"/>
        </w:rPr>
        <w:t>levofloksacino</w:t>
      </w:r>
      <w:proofErr w:type="spellEnd"/>
      <w:r>
        <w:rPr>
          <w:rFonts w:ascii="Times New Roman" w:eastAsia="Calibri" w:hAnsi="Times New Roman" w:cs="Times New Roman"/>
          <w:lang w:eastAsia="sl-SI"/>
        </w:rPr>
        <w:t xml:space="preserve"> vartojimą ir nedelsdami kreipkitės į savo gydytoją ar medicininės pagalbos.</w:t>
      </w:r>
    </w:p>
    <w:p w14:paraId="3363F9EF"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1D7801D8"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Jei abejojate, ar kuri nors aukščiau paminėta būklė Jums tinka, pasitarkite su gydytoju arba </w:t>
      </w:r>
      <w:r>
        <w:rPr>
          <w:rFonts w:ascii="Times New Roman" w:eastAsia="Calibri" w:hAnsi="Times New Roman" w:cs="Times New Roman"/>
        </w:rPr>
        <w:lastRenderedPageBreak/>
        <w:t xml:space="preserve">vaistininku, prieš pradėdami vartoti </w:t>
      </w:r>
      <w:proofErr w:type="spellStart"/>
      <w:r>
        <w:rPr>
          <w:rFonts w:ascii="Times New Roman" w:eastAsia="Calibri" w:hAnsi="Times New Roman" w:cs="Times New Roman"/>
        </w:rPr>
        <w:t>Levalox</w:t>
      </w:r>
      <w:proofErr w:type="spellEnd"/>
      <w:r>
        <w:rPr>
          <w:rFonts w:ascii="Times New Roman" w:eastAsia="Calibri" w:hAnsi="Times New Roman" w:cs="Times New Roman"/>
        </w:rPr>
        <w:t>.</w:t>
      </w:r>
    </w:p>
    <w:p w14:paraId="1FEB81E7" w14:textId="77777777" w:rsidR="00B66E7F" w:rsidRDefault="00B66E7F">
      <w:pPr>
        <w:widowControl w:val="0"/>
        <w:ind w:left="0" w:firstLine="0"/>
        <w:rPr>
          <w:rFonts w:ascii="Times New Roman" w:eastAsia="Calibri" w:hAnsi="Times New Roman" w:cs="Times New Roman"/>
        </w:rPr>
      </w:pPr>
    </w:p>
    <w:p w14:paraId="28E34ADE" w14:textId="77777777" w:rsidR="00B66E7F" w:rsidRDefault="004B0A9C">
      <w:pPr>
        <w:widowControl w:val="0"/>
        <w:tabs>
          <w:tab w:val="left" w:pos="567"/>
        </w:tabs>
        <w:ind w:left="0" w:firstLine="0"/>
        <w:jc w:val="both"/>
        <w:outlineLvl w:val="3"/>
        <w:rPr>
          <w:rFonts w:ascii="Times New Roman" w:eastAsia="Calibri" w:hAnsi="Times New Roman" w:cs="Times New Roman"/>
          <w:b/>
        </w:rPr>
      </w:pPr>
      <w:r>
        <w:rPr>
          <w:rFonts w:ascii="Times New Roman" w:eastAsia="Calibri" w:hAnsi="Times New Roman" w:cs="Times New Roman"/>
          <w:b/>
        </w:rPr>
        <w:t>Vaikams ir paaugliams</w:t>
      </w:r>
    </w:p>
    <w:p w14:paraId="32BBF938"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Šio vaisto vaikams ir paaugliams vartoti negalima.</w:t>
      </w:r>
    </w:p>
    <w:p w14:paraId="7054B9A0"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7D62189F"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 xml:space="preserve">Kiti vaistai ir </w:t>
      </w:r>
      <w:proofErr w:type="spellStart"/>
      <w:r>
        <w:rPr>
          <w:rFonts w:ascii="Times New Roman" w:eastAsia="Calibri" w:hAnsi="Times New Roman" w:cs="Times New Roman"/>
          <w:b/>
        </w:rPr>
        <w:t>Levalox</w:t>
      </w:r>
      <w:proofErr w:type="spellEnd"/>
    </w:p>
    <w:p w14:paraId="3757826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Jeigu vartojate ar neseniai vartojote kitų vaistų arba dėl to nesate tikri, pasakykite gydytojui arba vaistininkui.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gali keisti kai kurių vaistų poveikį, o kai kurie vaistai –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poveikį.</w:t>
      </w:r>
    </w:p>
    <w:p w14:paraId="33316508"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08FDBAAD"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Ypač svarbu pasakyti gydytojui, jeigu vartojate bet kurių toliau išvardytų vaistų, kadangi tokiu atveju vartojant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gali didėti šalutinio poveikio atsiradimo rizika.</w:t>
      </w:r>
    </w:p>
    <w:p w14:paraId="08EF3F5D"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Kortikosteroidų, kurie kartais vadinami steroidais ir vartojami uždegimui mažinti. Gali padidėti sausgyslės uždegimo ir (arba) plyšimo pavojus.</w:t>
      </w:r>
    </w:p>
    <w:p w14:paraId="5D5E9552"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Varfarino, kurio vartojama kraujui skystinti. Gali didėti kraujavimo rizika. Gydytojas gali nurodyti reguliariai atlikinėti kraujo tyrimus, kad galėtų įvertinti, kaip </w:t>
      </w:r>
      <w:proofErr w:type="spellStart"/>
      <w:r>
        <w:rPr>
          <w:rFonts w:ascii="Times New Roman" w:eastAsia="Calibri" w:hAnsi="Times New Roman" w:cs="Times New Roman"/>
        </w:rPr>
        <w:t>kreša</w:t>
      </w:r>
      <w:proofErr w:type="spellEnd"/>
      <w:r>
        <w:rPr>
          <w:rFonts w:ascii="Times New Roman" w:eastAsia="Calibri" w:hAnsi="Times New Roman" w:cs="Times New Roman"/>
        </w:rPr>
        <w:t xml:space="preserve"> Jūsų kraujas.</w:t>
      </w:r>
    </w:p>
    <w:p w14:paraId="10935005" w14:textId="77777777" w:rsidR="00B66E7F" w:rsidRDefault="004B0A9C">
      <w:pPr>
        <w:widowControl w:val="0"/>
        <w:numPr>
          <w:ilvl w:val="0"/>
          <w:numId w:val="14"/>
        </w:numPr>
        <w:ind w:right="-2"/>
        <w:rPr>
          <w:rFonts w:ascii="Times New Roman" w:eastAsia="Calibri" w:hAnsi="Times New Roman" w:cs="Times New Roman"/>
        </w:rPr>
      </w:pPr>
      <w:proofErr w:type="spellStart"/>
      <w:r>
        <w:rPr>
          <w:rFonts w:ascii="Times New Roman" w:eastAsia="Calibri" w:hAnsi="Times New Roman" w:cs="Times New Roman"/>
        </w:rPr>
        <w:t>Teofilino</w:t>
      </w:r>
      <w:proofErr w:type="spellEnd"/>
      <w:r>
        <w:rPr>
          <w:rFonts w:ascii="Times New Roman" w:eastAsia="Calibri" w:hAnsi="Times New Roman" w:cs="Times New Roman"/>
        </w:rPr>
        <w:t xml:space="preserve">, kurio vartojama nuo kvėpavimo sutrikimų. Jei tuo pat metu vartojama </w:t>
      </w:r>
      <w:proofErr w:type="spellStart"/>
      <w:r>
        <w:rPr>
          <w:rFonts w:ascii="Times New Roman" w:eastAsia="Calibri" w:hAnsi="Times New Roman" w:cs="Times New Roman"/>
        </w:rPr>
        <w:t>Levalox</w:t>
      </w:r>
      <w:proofErr w:type="spellEnd"/>
      <w:r>
        <w:rPr>
          <w:rFonts w:ascii="Times New Roman" w:eastAsia="Calibri" w:hAnsi="Times New Roman" w:cs="Times New Roman"/>
        </w:rPr>
        <w:t>, padidėja priepuolių (traukulių) atsiradimo pavojus.</w:t>
      </w:r>
    </w:p>
    <w:p w14:paraId="7E719280"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Nesteroidinių vaistų nuo uždegimo (NVNU), kurių vartojama skausmui ir uždegimui mažinti, pavyzdžiui, aspirino, </w:t>
      </w:r>
      <w:proofErr w:type="spellStart"/>
      <w:r>
        <w:rPr>
          <w:rFonts w:ascii="Times New Roman" w:eastAsia="Calibri" w:hAnsi="Times New Roman" w:cs="Times New Roman"/>
        </w:rPr>
        <w:t>ibuprofeno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fenbufeno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ketoprofeno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indometacino</w:t>
      </w:r>
      <w:proofErr w:type="spellEnd"/>
      <w:r>
        <w:rPr>
          <w:rFonts w:ascii="Times New Roman" w:eastAsia="Calibri" w:hAnsi="Times New Roman" w:cs="Times New Roman"/>
        </w:rPr>
        <w:t xml:space="preserve">. Jei tuo pat metu vartojama </w:t>
      </w:r>
      <w:proofErr w:type="spellStart"/>
      <w:r>
        <w:rPr>
          <w:rFonts w:ascii="Times New Roman" w:eastAsia="Calibri" w:hAnsi="Times New Roman" w:cs="Times New Roman"/>
        </w:rPr>
        <w:t>Levalox</w:t>
      </w:r>
      <w:proofErr w:type="spellEnd"/>
      <w:r>
        <w:rPr>
          <w:rFonts w:ascii="Times New Roman" w:eastAsia="Calibri" w:hAnsi="Times New Roman" w:cs="Times New Roman"/>
        </w:rPr>
        <w:t>, padidėja priepuolių (traukulių) atsiradimo pavojus.</w:t>
      </w:r>
    </w:p>
    <w:p w14:paraId="660E2BAA" w14:textId="77777777" w:rsidR="00B66E7F" w:rsidRDefault="004B0A9C">
      <w:pPr>
        <w:widowControl w:val="0"/>
        <w:numPr>
          <w:ilvl w:val="0"/>
          <w:numId w:val="14"/>
        </w:numPr>
        <w:ind w:right="-2"/>
        <w:rPr>
          <w:rFonts w:ascii="Times New Roman" w:eastAsia="Calibri" w:hAnsi="Times New Roman" w:cs="Times New Roman"/>
        </w:rPr>
      </w:pPr>
      <w:proofErr w:type="spellStart"/>
      <w:r>
        <w:rPr>
          <w:rFonts w:ascii="Times New Roman" w:eastAsia="Calibri" w:hAnsi="Times New Roman" w:cs="Times New Roman"/>
        </w:rPr>
        <w:t>Ciklosporino</w:t>
      </w:r>
      <w:proofErr w:type="spellEnd"/>
      <w:r>
        <w:rPr>
          <w:rFonts w:ascii="Times New Roman" w:eastAsia="Calibri" w:hAnsi="Times New Roman" w:cs="Times New Roman"/>
        </w:rPr>
        <w:t xml:space="preserve">, kurio vartojama po organų persodinimo. Gali didėti šalutinio </w:t>
      </w:r>
      <w:proofErr w:type="spellStart"/>
      <w:r>
        <w:rPr>
          <w:rFonts w:ascii="Times New Roman" w:eastAsia="Calibri" w:hAnsi="Times New Roman" w:cs="Times New Roman"/>
        </w:rPr>
        <w:t>ciklosporino</w:t>
      </w:r>
      <w:proofErr w:type="spellEnd"/>
      <w:r>
        <w:rPr>
          <w:rFonts w:ascii="Times New Roman" w:eastAsia="Calibri" w:hAnsi="Times New Roman" w:cs="Times New Roman"/>
        </w:rPr>
        <w:t xml:space="preserve"> poveikio atsiradimo rizika.</w:t>
      </w:r>
    </w:p>
    <w:p w14:paraId="48ADF9A4"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Vaistų, kurie keičia širdies plakimą. Tai yra vaistai, vartojami esant nenormaliam širdies ritmui (</w:t>
      </w:r>
      <w:proofErr w:type="spellStart"/>
      <w:r>
        <w:rPr>
          <w:rFonts w:ascii="Times New Roman" w:eastAsia="Calibri" w:hAnsi="Times New Roman" w:cs="Times New Roman"/>
        </w:rPr>
        <w:t>antiaritminiai</w:t>
      </w:r>
      <w:proofErr w:type="spellEnd"/>
      <w:r>
        <w:rPr>
          <w:rFonts w:ascii="Times New Roman" w:eastAsia="Calibri" w:hAnsi="Times New Roman" w:cs="Times New Roman"/>
        </w:rPr>
        <w:t xml:space="preserve"> preparatai, pavyzdžiui, </w:t>
      </w:r>
      <w:proofErr w:type="spellStart"/>
      <w:r>
        <w:rPr>
          <w:rFonts w:ascii="Times New Roman" w:eastAsia="Calibri" w:hAnsi="Times New Roman" w:cs="Times New Roman"/>
        </w:rPr>
        <w:t>chinidinas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hidrochinidinas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dizopiramidas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sotalolis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dofetilidas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ibutilidas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amjodaronas</w:t>
      </w:r>
      <w:proofErr w:type="spellEnd"/>
      <w:r>
        <w:rPr>
          <w:rFonts w:ascii="Times New Roman" w:eastAsia="Calibri" w:hAnsi="Times New Roman" w:cs="Times New Roman"/>
        </w:rPr>
        <w:t>), vaistai nuo depresijos (</w:t>
      </w:r>
      <w:proofErr w:type="spellStart"/>
      <w:r>
        <w:rPr>
          <w:rFonts w:ascii="Times New Roman" w:eastAsia="Calibri" w:hAnsi="Times New Roman" w:cs="Times New Roman"/>
        </w:rPr>
        <w:t>tricikliai</w:t>
      </w:r>
      <w:proofErr w:type="spellEnd"/>
      <w:r>
        <w:rPr>
          <w:rFonts w:ascii="Times New Roman" w:eastAsia="Calibri" w:hAnsi="Times New Roman" w:cs="Times New Roman"/>
        </w:rPr>
        <w:t xml:space="preserve"> antidepresantai, pavyzdžiui, </w:t>
      </w:r>
      <w:proofErr w:type="spellStart"/>
      <w:r>
        <w:rPr>
          <w:rFonts w:ascii="Times New Roman" w:eastAsia="Calibri" w:hAnsi="Times New Roman" w:cs="Times New Roman"/>
        </w:rPr>
        <w:t>amitriptilinas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imipraminas</w:t>
      </w:r>
      <w:proofErr w:type="spellEnd"/>
      <w:r>
        <w:rPr>
          <w:rFonts w:ascii="Times New Roman" w:eastAsia="Calibri" w:hAnsi="Times New Roman" w:cs="Times New Roman"/>
        </w:rPr>
        <w:t>), psichikos sutrikimų (vaistai nuo psichozės) ir bakterinės infekcijos (</w:t>
      </w:r>
      <w:proofErr w:type="spellStart"/>
      <w:r>
        <w:rPr>
          <w:rFonts w:ascii="Times New Roman" w:eastAsia="Calibri" w:hAnsi="Times New Roman" w:cs="Times New Roman"/>
        </w:rPr>
        <w:t>makrolidų</w:t>
      </w:r>
      <w:proofErr w:type="spellEnd"/>
      <w:r>
        <w:rPr>
          <w:rFonts w:ascii="Times New Roman" w:eastAsia="Calibri" w:hAnsi="Times New Roman" w:cs="Times New Roman"/>
        </w:rPr>
        <w:t xml:space="preserve"> grupės antibiotikai, pavyzdžiui, </w:t>
      </w:r>
      <w:proofErr w:type="spellStart"/>
      <w:r>
        <w:rPr>
          <w:rFonts w:ascii="Times New Roman" w:eastAsia="Calibri" w:hAnsi="Times New Roman" w:cs="Times New Roman"/>
        </w:rPr>
        <w:t>eritromicinas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azitromicinas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klaritromicinas</w:t>
      </w:r>
      <w:proofErr w:type="spellEnd"/>
      <w:r>
        <w:rPr>
          <w:rFonts w:ascii="Times New Roman" w:eastAsia="Calibri" w:hAnsi="Times New Roman" w:cs="Times New Roman"/>
        </w:rPr>
        <w:t>).</w:t>
      </w:r>
    </w:p>
    <w:p w14:paraId="554EDD19" w14:textId="77777777" w:rsidR="00B66E7F" w:rsidRDefault="004B0A9C">
      <w:pPr>
        <w:widowControl w:val="0"/>
        <w:numPr>
          <w:ilvl w:val="0"/>
          <w:numId w:val="14"/>
        </w:numPr>
        <w:ind w:right="-2"/>
        <w:rPr>
          <w:rFonts w:ascii="Times New Roman" w:eastAsia="Calibri" w:hAnsi="Times New Roman" w:cs="Times New Roman"/>
        </w:rPr>
      </w:pPr>
      <w:proofErr w:type="spellStart"/>
      <w:r>
        <w:rPr>
          <w:rFonts w:ascii="Times New Roman" w:eastAsia="Calibri" w:hAnsi="Times New Roman" w:cs="Times New Roman"/>
        </w:rPr>
        <w:t>Probenecido</w:t>
      </w:r>
      <w:proofErr w:type="spellEnd"/>
      <w:r>
        <w:rPr>
          <w:rFonts w:ascii="Times New Roman" w:eastAsia="Calibri" w:hAnsi="Times New Roman" w:cs="Times New Roman"/>
        </w:rPr>
        <w:t xml:space="preserve"> (vartojamo nuo podagros) ir </w:t>
      </w:r>
      <w:proofErr w:type="spellStart"/>
      <w:r>
        <w:rPr>
          <w:rFonts w:ascii="Times New Roman" w:eastAsia="Calibri" w:hAnsi="Times New Roman" w:cs="Times New Roman"/>
        </w:rPr>
        <w:t>cimetidino</w:t>
      </w:r>
      <w:proofErr w:type="spellEnd"/>
      <w:r>
        <w:rPr>
          <w:rFonts w:ascii="Times New Roman" w:eastAsia="Calibri" w:hAnsi="Times New Roman" w:cs="Times New Roman"/>
        </w:rPr>
        <w:t xml:space="preserve"> (vartojamo nuo opų ir rėmens). Šių vaistų kartu su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būtina vartoti atsargiai. Jeigu yra inkstų sutrikimų, gydytojas gali paskirti mažesnę dozę.</w:t>
      </w:r>
    </w:p>
    <w:p w14:paraId="4D84DDB9" w14:textId="77777777" w:rsidR="00B66E7F" w:rsidRDefault="00B66E7F">
      <w:pPr>
        <w:widowControl w:val="0"/>
        <w:autoSpaceDE w:val="0"/>
        <w:autoSpaceDN w:val="0"/>
        <w:adjustRightInd w:val="0"/>
        <w:ind w:left="0" w:right="96" w:firstLine="0"/>
        <w:rPr>
          <w:rFonts w:ascii="Times New Roman" w:eastAsia="Calibri" w:hAnsi="Times New Roman" w:cs="Times New Roman"/>
          <w:b/>
        </w:rPr>
      </w:pPr>
    </w:p>
    <w:p w14:paraId="7D3AF3A5" w14:textId="77777777" w:rsidR="00B66E7F" w:rsidRDefault="004B0A9C">
      <w:pPr>
        <w:widowControl w:val="0"/>
        <w:autoSpaceDE w:val="0"/>
        <w:autoSpaceDN w:val="0"/>
        <w:adjustRightInd w:val="0"/>
        <w:ind w:left="0" w:right="96"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tablečių ir toliau išvardytų vaistų negalima vartoti tuo pačiu metu, kadangi gali pakisti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tablečių poveikis.</w:t>
      </w:r>
    </w:p>
    <w:p w14:paraId="59A2014B"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Geležies tabletės (nuo mažakraujystės), cinko papildai, </w:t>
      </w:r>
      <w:proofErr w:type="spellStart"/>
      <w:r>
        <w:rPr>
          <w:rFonts w:ascii="Times New Roman" w:eastAsia="Calibri" w:hAnsi="Times New Roman" w:cs="Times New Roman"/>
        </w:rPr>
        <w:t>antacidiniai</w:t>
      </w:r>
      <w:proofErr w:type="spellEnd"/>
      <w:r>
        <w:rPr>
          <w:rFonts w:ascii="Times New Roman" w:eastAsia="Calibri" w:hAnsi="Times New Roman" w:cs="Times New Roman"/>
        </w:rPr>
        <w:t xml:space="preserve"> preparatai, kuriuose yra magnio arba aliuminio (nuo padidėjusio rūgštingumo ar rėmens),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sukralfato</w:t>
      </w:r>
      <w:proofErr w:type="spellEnd"/>
      <w:r>
        <w:rPr>
          <w:rFonts w:ascii="Times New Roman" w:eastAsia="Calibri" w:hAnsi="Times New Roman" w:cs="Times New Roman"/>
        </w:rPr>
        <w:t xml:space="preserve"> (nuo skrandžio opų). Žr. 3 skyriaus poskyrį „Jei jau vartojate geležies tablečių, cinko papildų, </w:t>
      </w:r>
      <w:proofErr w:type="spellStart"/>
      <w:r>
        <w:rPr>
          <w:rFonts w:ascii="Times New Roman" w:eastAsia="Calibri" w:hAnsi="Times New Roman" w:cs="Times New Roman"/>
        </w:rPr>
        <w:t>antacidinių</w:t>
      </w:r>
      <w:proofErr w:type="spellEnd"/>
      <w:r>
        <w:rPr>
          <w:rFonts w:ascii="Times New Roman" w:eastAsia="Calibri" w:hAnsi="Times New Roman" w:cs="Times New Roman"/>
        </w:rPr>
        <w:t xml:space="preserve"> preparatų, </w:t>
      </w:r>
      <w:proofErr w:type="spellStart"/>
      <w:r>
        <w:rPr>
          <w:rFonts w:ascii="Times New Roman" w:eastAsia="Calibri" w:hAnsi="Times New Roman" w:cs="Times New Roman"/>
        </w:rPr>
        <w:t>didanozino</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sukralfato</w:t>
      </w:r>
      <w:proofErr w:type="spellEnd"/>
      <w:r>
        <w:rPr>
          <w:rFonts w:ascii="Times New Roman" w:eastAsia="Calibri" w:hAnsi="Times New Roman" w:cs="Times New Roman"/>
        </w:rPr>
        <w:t>“ žemiau.</w:t>
      </w:r>
    </w:p>
    <w:p w14:paraId="371879EE" w14:textId="77777777" w:rsidR="00B66E7F" w:rsidRDefault="00B66E7F">
      <w:pPr>
        <w:widowControl w:val="0"/>
        <w:autoSpaceDE w:val="0"/>
        <w:autoSpaceDN w:val="0"/>
        <w:adjustRightInd w:val="0"/>
        <w:ind w:left="0" w:right="96" w:firstLine="0"/>
        <w:rPr>
          <w:rFonts w:ascii="Times New Roman" w:eastAsia="Calibri" w:hAnsi="Times New Roman" w:cs="Times New Roman"/>
          <w:b/>
        </w:rPr>
      </w:pPr>
    </w:p>
    <w:p w14:paraId="410A7794" w14:textId="77777777" w:rsidR="00B66E7F" w:rsidRDefault="004B0A9C">
      <w:pPr>
        <w:widowControl w:val="0"/>
        <w:autoSpaceDE w:val="0"/>
        <w:autoSpaceDN w:val="0"/>
        <w:adjustRightInd w:val="0"/>
        <w:ind w:left="0" w:right="96" w:firstLine="0"/>
        <w:rPr>
          <w:rFonts w:ascii="Times New Roman" w:eastAsia="Calibri" w:hAnsi="Times New Roman" w:cs="Times New Roman"/>
          <w:b/>
        </w:rPr>
      </w:pPr>
      <w:r>
        <w:rPr>
          <w:rFonts w:ascii="Times New Roman" w:eastAsia="Calibri" w:hAnsi="Times New Roman" w:cs="Times New Roman"/>
          <w:b/>
        </w:rPr>
        <w:t xml:space="preserve">Šlapimo tyrimas </w:t>
      </w:r>
      <w:proofErr w:type="spellStart"/>
      <w:r>
        <w:rPr>
          <w:rFonts w:ascii="Times New Roman" w:eastAsia="Calibri" w:hAnsi="Times New Roman" w:cs="Times New Roman"/>
          <w:b/>
        </w:rPr>
        <w:t>opiatams</w:t>
      </w:r>
      <w:proofErr w:type="spellEnd"/>
      <w:r>
        <w:rPr>
          <w:rFonts w:ascii="Times New Roman" w:eastAsia="Calibri" w:hAnsi="Times New Roman" w:cs="Times New Roman"/>
          <w:b/>
        </w:rPr>
        <w:t xml:space="preserve"> nustatyti</w:t>
      </w:r>
    </w:p>
    <w:p w14:paraId="499A339E" w14:textId="77777777" w:rsidR="00B66E7F" w:rsidRDefault="004B0A9C">
      <w:pPr>
        <w:widowControl w:val="0"/>
        <w:autoSpaceDE w:val="0"/>
        <w:autoSpaceDN w:val="0"/>
        <w:adjustRightInd w:val="0"/>
        <w:ind w:left="0" w:right="95" w:firstLine="0"/>
        <w:rPr>
          <w:rFonts w:ascii="Times New Roman" w:eastAsia="Calibri" w:hAnsi="Times New Roman" w:cs="Times New Roman"/>
        </w:rPr>
      </w:pPr>
      <w:r>
        <w:rPr>
          <w:rFonts w:ascii="Times New Roman" w:eastAsia="Calibri" w:hAnsi="Times New Roman" w:cs="Times New Roman"/>
        </w:rPr>
        <w:t xml:space="preserve">Žmonėms, kurie yra gydomi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šlapimo tyrimo rezultatai </w:t>
      </w:r>
      <w:proofErr w:type="spellStart"/>
      <w:r>
        <w:rPr>
          <w:rFonts w:ascii="Times New Roman" w:eastAsia="Calibri" w:hAnsi="Times New Roman" w:cs="Times New Roman"/>
        </w:rPr>
        <w:t>opiatams</w:t>
      </w:r>
      <w:proofErr w:type="spellEnd"/>
      <w:r>
        <w:rPr>
          <w:rFonts w:ascii="Times New Roman" w:eastAsia="Calibri" w:hAnsi="Times New Roman" w:cs="Times New Roman"/>
        </w:rPr>
        <w:t xml:space="preserve"> (stipriai veikiantiems vaistams nuo skausmo) nustatyti gali būti tariamai teigiami. Jei gydytojas Jums nurodė atlikti šlapimo tyrimą, pasakykite jam, kad vartojate </w:t>
      </w:r>
      <w:proofErr w:type="spellStart"/>
      <w:r>
        <w:rPr>
          <w:rFonts w:ascii="Times New Roman" w:eastAsia="Calibri" w:hAnsi="Times New Roman" w:cs="Times New Roman"/>
        </w:rPr>
        <w:t>Levalox</w:t>
      </w:r>
      <w:proofErr w:type="spellEnd"/>
      <w:r>
        <w:rPr>
          <w:rFonts w:ascii="Times New Roman" w:eastAsia="Calibri" w:hAnsi="Times New Roman" w:cs="Times New Roman"/>
        </w:rPr>
        <w:t>.</w:t>
      </w:r>
    </w:p>
    <w:p w14:paraId="3BBB1FD9" w14:textId="77777777" w:rsidR="00B66E7F" w:rsidRDefault="00B66E7F">
      <w:pPr>
        <w:widowControl w:val="0"/>
        <w:ind w:left="0" w:firstLine="0"/>
        <w:rPr>
          <w:rFonts w:ascii="Times New Roman" w:eastAsia="Calibri" w:hAnsi="Times New Roman" w:cs="Times New Roman"/>
          <w:b/>
        </w:rPr>
      </w:pPr>
    </w:p>
    <w:p w14:paraId="14C18D72"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Tuberkuliozės tyrimas</w:t>
      </w:r>
    </w:p>
    <w:p w14:paraId="605BF813"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Vartojant šio vaisto, tam tikrų laboratorinių tyrimų, kuriais ieškoma tuberkuliozę sukeliančių bakterijų, rezultatai gali būti tariamai neigiami.</w:t>
      </w:r>
    </w:p>
    <w:p w14:paraId="4348CA71" w14:textId="77777777" w:rsidR="00B66E7F" w:rsidRDefault="00B66E7F">
      <w:pPr>
        <w:widowControl w:val="0"/>
        <w:ind w:left="0" w:firstLine="0"/>
        <w:rPr>
          <w:rFonts w:ascii="Times New Roman" w:eastAsia="Calibri" w:hAnsi="Times New Roman" w:cs="Times New Roman"/>
        </w:rPr>
      </w:pPr>
    </w:p>
    <w:p w14:paraId="5A8B2D36"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Nėštumas ir žindymo laikotarpis</w:t>
      </w:r>
    </w:p>
    <w:p w14:paraId="28525A7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Nevartokite šio vaisto, jeigu:</w:t>
      </w:r>
    </w:p>
    <w:p w14:paraId="7A66607F"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esate nėščia, galite pastoti arba manote, kad galite būti nėščia;</w:t>
      </w:r>
    </w:p>
    <w:p w14:paraId="4490E857"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žindote ar planuojate žindyti.</w:t>
      </w:r>
    </w:p>
    <w:p w14:paraId="062E235B" w14:textId="77777777" w:rsidR="00B66E7F" w:rsidRDefault="00B66E7F">
      <w:pPr>
        <w:widowControl w:val="0"/>
        <w:ind w:left="0" w:firstLine="0"/>
        <w:rPr>
          <w:rFonts w:ascii="Times New Roman" w:eastAsia="Calibri" w:hAnsi="Times New Roman" w:cs="Times New Roman"/>
        </w:rPr>
      </w:pPr>
    </w:p>
    <w:p w14:paraId="330F140E" w14:textId="77777777" w:rsidR="00B66E7F" w:rsidRDefault="004B0A9C">
      <w:pPr>
        <w:widowControl w:val="0"/>
        <w:numPr>
          <w:ilvl w:val="12"/>
          <w:numId w:val="0"/>
        </w:numPr>
        <w:rPr>
          <w:rFonts w:ascii="Times New Roman" w:eastAsia="Times New Roman" w:hAnsi="Times New Roman" w:cs="Times New Roman"/>
          <w:sz w:val="24"/>
          <w:szCs w:val="20"/>
          <w:lang w:eastAsia="sl-SI"/>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4812730" w14:textId="77777777" w:rsidR="00B66E7F" w:rsidRDefault="00B66E7F">
      <w:pPr>
        <w:widowControl w:val="0"/>
        <w:ind w:left="0" w:firstLine="0"/>
        <w:rPr>
          <w:rFonts w:ascii="Times New Roman" w:eastAsia="Calibri" w:hAnsi="Times New Roman" w:cs="Times New Roman"/>
          <w:b/>
        </w:rPr>
      </w:pPr>
    </w:p>
    <w:p w14:paraId="49C94EED"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Vairavimas ir mechanizmų valdymas</w:t>
      </w:r>
    </w:p>
    <w:p w14:paraId="4AE5C8EB" w14:textId="77777777" w:rsidR="00B66E7F" w:rsidRDefault="004B0A9C">
      <w:pPr>
        <w:widowControl w:val="0"/>
        <w:ind w:left="0" w:hanging="27"/>
        <w:rPr>
          <w:rFonts w:ascii="Times New Roman" w:eastAsia="Calibri" w:hAnsi="Times New Roman" w:cs="Times New Roman"/>
        </w:rPr>
      </w:pPr>
      <w:r>
        <w:rPr>
          <w:rFonts w:ascii="Times New Roman" w:eastAsia="Calibri" w:hAnsi="Times New Roman" w:cs="Times New Roman"/>
        </w:rPr>
        <w:lastRenderedPageBreak/>
        <w:t>Po šio vaisto pavartojimo gali pasireikšti šalutinis poveikis, įskaitant svaigulį, mieguistumą, sukimosi pojūtį (</w:t>
      </w:r>
      <w:proofErr w:type="spellStart"/>
      <w:r>
        <w:rPr>
          <w:rFonts w:ascii="Times New Roman" w:eastAsia="Calibri" w:hAnsi="Times New Roman" w:cs="Times New Roman"/>
          <w:i/>
        </w:rPr>
        <w:t>vertigo</w:t>
      </w:r>
      <w:proofErr w:type="spellEnd"/>
      <w:r>
        <w:rPr>
          <w:rFonts w:ascii="Times New Roman" w:eastAsia="Calibri" w:hAnsi="Times New Roman" w:cs="Times New Roman"/>
        </w:rPr>
        <w:t>) ir regos pokytį. Tam tikras šalutinis poveikis gali sutrikdyti Jūsų gebėjimą susikaupti ir greitai reaguoti. Tokiu atveju negalima vairuoti ar atlikinėti didelio susikaupimo reikalaujančių darbų.</w:t>
      </w:r>
    </w:p>
    <w:p w14:paraId="6C59ABA5" w14:textId="77777777" w:rsidR="00B66E7F" w:rsidRDefault="00B66E7F">
      <w:pPr>
        <w:widowControl w:val="0"/>
        <w:ind w:left="0" w:firstLine="0"/>
        <w:rPr>
          <w:rFonts w:ascii="Times New Roman" w:eastAsia="Calibri" w:hAnsi="Times New Roman" w:cs="Times New Roman"/>
        </w:rPr>
      </w:pPr>
    </w:p>
    <w:p w14:paraId="471AD5B2" w14:textId="77777777" w:rsidR="00B66E7F" w:rsidRDefault="004B0A9C">
      <w:pPr>
        <w:widowControl w:val="0"/>
        <w:ind w:left="0"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sudėtyje yra saulėlydžio geltonojo FCF (E110)</w:t>
      </w:r>
    </w:p>
    <w:p w14:paraId="6B84F82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Gali sukelti alerginių reakcijų.</w:t>
      </w:r>
    </w:p>
    <w:p w14:paraId="673034D3" w14:textId="77777777" w:rsidR="00B66E7F" w:rsidRDefault="00B66E7F">
      <w:pPr>
        <w:widowControl w:val="0"/>
        <w:ind w:left="0" w:firstLine="0"/>
        <w:rPr>
          <w:rFonts w:ascii="Times New Roman" w:eastAsia="Calibri" w:hAnsi="Times New Roman" w:cs="Times New Roman"/>
        </w:rPr>
      </w:pPr>
    </w:p>
    <w:p w14:paraId="3F6761E3" w14:textId="77777777" w:rsidR="00B66E7F" w:rsidRDefault="00B66E7F">
      <w:pPr>
        <w:widowControl w:val="0"/>
        <w:ind w:left="0" w:firstLine="0"/>
        <w:rPr>
          <w:rFonts w:ascii="Times New Roman" w:eastAsia="Calibri" w:hAnsi="Times New Roman" w:cs="Times New Roman"/>
        </w:rPr>
      </w:pPr>
    </w:p>
    <w:p w14:paraId="7C231621"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Levalox</w:t>
      </w:r>
      <w:proofErr w:type="spellEnd"/>
    </w:p>
    <w:p w14:paraId="6914F9EE" w14:textId="77777777" w:rsidR="00B66E7F" w:rsidRDefault="00B66E7F">
      <w:pPr>
        <w:widowControl w:val="0"/>
        <w:ind w:left="0" w:firstLine="0"/>
        <w:rPr>
          <w:rFonts w:ascii="Times New Roman" w:eastAsia="Calibri" w:hAnsi="Times New Roman" w:cs="Times New Roman"/>
        </w:rPr>
      </w:pPr>
    </w:p>
    <w:p w14:paraId="64C508B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Visada vartokite šį vaistą tiksliai, kaip nurodė gydytojas arba vaistininkas. Jeigu abejojate, kreipkitės į gydytoją arba vaistininką.</w:t>
      </w:r>
    </w:p>
    <w:p w14:paraId="75ECF600" w14:textId="77777777" w:rsidR="00B66E7F" w:rsidRDefault="00B66E7F">
      <w:pPr>
        <w:widowControl w:val="0"/>
        <w:ind w:left="0" w:firstLine="0"/>
        <w:rPr>
          <w:rFonts w:ascii="Times New Roman" w:eastAsia="Calibri" w:hAnsi="Times New Roman" w:cs="Times New Roman"/>
        </w:rPr>
      </w:pPr>
    </w:p>
    <w:p w14:paraId="1EA658CF"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Kaip vartojamas šis vaistas</w:t>
      </w:r>
    </w:p>
    <w:p w14:paraId="6EA9CBF2"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Šis vaistas yra vartojamas per burną.</w:t>
      </w:r>
    </w:p>
    <w:p w14:paraId="0301FF73"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Tabletė nuryjama sveika, užgeriant vandeniu.</w:t>
      </w:r>
    </w:p>
    <w:p w14:paraId="7EB18E0E"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Tabletę galima gerti valgant arba bet kuriuo metu tarp valgymų.</w:t>
      </w:r>
    </w:p>
    <w:p w14:paraId="7CA3A087"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Tabletę galima padalyti į lygias dozes.</w:t>
      </w:r>
    </w:p>
    <w:p w14:paraId="2C524C1C" w14:textId="77777777" w:rsidR="00B66E7F" w:rsidRDefault="00B66E7F">
      <w:pPr>
        <w:widowControl w:val="0"/>
        <w:ind w:left="0" w:firstLine="0"/>
        <w:rPr>
          <w:rFonts w:ascii="Times New Roman" w:eastAsia="Calibri" w:hAnsi="Times New Roman" w:cs="Times New Roman"/>
        </w:rPr>
      </w:pPr>
    </w:p>
    <w:p w14:paraId="6C3EABC1"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Odos apsauga nuo saulės šviesos</w:t>
      </w:r>
    </w:p>
    <w:p w14:paraId="3B50064C"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080E5CC4"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Vartokite kremą, su dideliu apsaugos nuo saulės veiksnio skaitmeniu.</w:t>
      </w:r>
    </w:p>
    <w:p w14:paraId="2A0985CC"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Visada dėvėkite skrybėlę ir rankas bei kojas dengiančius drabužius.</w:t>
      </w:r>
    </w:p>
    <w:p w14:paraId="4A5EBE99"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Venkite buvimo saulėje.</w:t>
      </w:r>
    </w:p>
    <w:p w14:paraId="2FC2C51B" w14:textId="77777777" w:rsidR="00B66E7F" w:rsidRDefault="00B66E7F">
      <w:pPr>
        <w:widowControl w:val="0"/>
        <w:autoSpaceDE w:val="0"/>
        <w:autoSpaceDN w:val="0"/>
        <w:adjustRightInd w:val="0"/>
        <w:ind w:left="0" w:right="96" w:firstLine="0"/>
        <w:rPr>
          <w:rFonts w:ascii="Times New Roman" w:eastAsia="Calibri" w:hAnsi="Times New Roman" w:cs="Times New Roman"/>
          <w:b/>
        </w:rPr>
      </w:pPr>
    </w:p>
    <w:p w14:paraId="5E106843" w14:textId="77777777" w:rsidR="00B66E7F" w:rsidRDefault="004B0A9C">
      <w:pPr>
        <w:widowControl w:val="0"/>
        <w:autoSpaceDE w:val="0"/>
        <w:autoSpaceDN w:val="0"/>
        <w:adjustRightInd w:val="0"/>
        <w:ind w:left="0" w:right="96" w:firstLine="0"/>
        <w:rPr>
          <w:rFonts w:ascii="Times New Roman" w:eastAsia="Calibri" w:hAnsi="Times New Roman" w:cs="Times New Roman"/>
          <w:b/>
        </w:rPr>
      </w:pPr>
      <w:r>
        <w:rPr>
          <w:rFonts w:ascii="Times New Roman" w:eastAsia="Calibri" w:hAnsi="Times New Roman" w:cs="Times New Roman"/>
          <w:b/>
        </w:rPr>
        <w:t xml:space="preserve">Jei jau vartojate geležies tablečių, cinko papildų, </w:t>
      </w:r>
      <w:proofErr w:type="spellStart"/>
      <w:r>
        <w:rPr>
          <w:rFonts w:ascii="Times New Roman" w:eastAsia="Calibri" w:hAnsi="Times New Roman" w:cs="Times New Roman"/>
          <w:b/>
        </w:rPr>
        <w:t>antacidinių</w:t>
      </w:r>
      <w:proofErr w:type="spellEnd"/>
      <w:r>
        <w:rPr>
          <w:rFonts w:ascii="Times New Roman" w:eastAsia="Calibri" w:hAnsi="Times New Roman" w:cs="Times New Roman"/>
          <w:b/>
        </w:rPr>
        <w:t xml:space="preserve"> preparatų, </w:t>
      </w:r>
      <w:proofErr w:type="spellStart"/>
      <w:r>
        <w:rPr>
          <w:rFonts w:ascii="Times New Roman" w:eastAsia="Calibri" w:hAnsi="Times New Roman" w:cs="Times New Roman"/>
          <w:b/>
        </w:rPr>
        <w:t>didanozino</w:t>
      </w:r>
      <w:proofErr w:type="spellEnd"/>
      <w:r>
        <w:rPr>
          <w:rFonts w:ascii="Times New Roman" w:eastAsia="Calibri" w:hAnsi="Times New Roman" w:cs="Times New Roman"/>
          <w:b/>
        </w:rPr>
        <w:t xml:space="preserve"> ar </w:t>
      </w:r>
      <w:proofErr w:type="spellStart"/>
      <w:r>
        <w:rPr>
          <w:rFonts w:ascii="Times New Roman" w:eastAsia="Calibri" w:hAnsi="Times New Roman" w:cs="Times New Roman"/>
          <w:b/>
        </w:rPr>
        <w:t>sukralfato</w:t>
      </w:r>
      <w:proofErr w:type="spellEnd"/>
    </w:p>
    <w:p w14:paraId="367CA8CF"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Šių vaistų nevartokite tuo pat metu, kaip ir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Šių vaistų galima vartoti iki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tablečių vartojimo likus ar po jo praėjus mažiausiai 2 valandoms.</w:t>
      </w:r>
    </w:p>
    <w:p w14:paraId="6764D833" w14:textId="77777777" w:rsidR="00B66E7F" w:rsidRDefault="00B66E7F">
      <w:pPr>
        <w:widowControl w:val="0"/>
        <w:ind w:left="0" w:firstLine="0"/>
        <w:rPr>
          <w:rFonts w:ascii="Times New Roman" w:eastAsia="Calibri" w:hAnsi="Times New Roman" w:cs="Times New Roman"/>
          <w:b/>
        </w:rPr>
      </w:pPr>
    </w:p>
    <w:p w14:paraId="22C715EA"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Kiek vaisto vartoti</w:t>
      </w:r>
    </w:p>
    <w:p w14:paraId="4AA06F60"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Jūsų gydytojas nuspręs, kiek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tablečių turite vartoti.</w:t>
      </w:r>
    </w:p>
    <w:p w14:paraId="07DD86A7"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Dozė priklauso nuo infekcijos pobūdžio ir pažeistos organizmo vietos.</w:t>
      </w:r>
    </w:p>
    <w:p w14:paraId="588360CD"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Gydymo trukmė priklauso nuo infekcinės ligos sunkumo.</w:t>
      </w:r>
    </w:p>
    <w:p w14:paraId="432571CA"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Jei manote, kad vaistas veikia per silpnai ar per stipriai, nekeiskite dozės pats ir kreipkitės į gydytoją.</w:t>
      </w:r>
    </w:p>
    <w:p w14:paraId="0E8B19A5" w14:textId="77777777" w:rsidR="00B66E7F" w:rsidRDefault="00B66E7F">
      <w:pPr>
        <w:widowControl w:val="0"/>
        <w:tabs>
          <w:tab w:val="left" w:pos="357"/>
        </w:tabs>
        <w:ind w:left="0" w:firstLine="0"/>
        <w:rPr>
          <w:rFonts w:ascii="Times New Roman" w:eastAsia="Calibri" w:hAnsi="Times New Roman" w:cs="Times New Roman"/>
          <w:b/>
        </w:rPr>
      </w:pPr>
    </w:p>
    <w:p w14:paraId="09637875" w14:textId="77777777" w:rsidR="00B66E7F" w:rsidRDefault="004B0A9C">
      <w:pPr>
        <w:widowControl w:val="0"/>
        <w:tabs>
          <w:tab w:val="left" w:pos="357"/>
        </w:tabs>
        <w:ind w:left="0" w:firstLine="0"/>
        <w:rPr>
          <w:rFonts w:ascii="Times New Roman" w:eastAsia="Calibri" w:hAnsi="Times New Roman" w:cs="Times New Roman"/>
        </w:rPr>
      </w:pPr>
      <w:r>
        <w:rPr>
          <w:rFonts w:ascii="Times New Roman" w:eastAsia="Calibri" w:hAnsi="Times New Roman" w:cs="Times New Roman"/>
          <w:b/>
        </w:rPr>
        <w:t>Suaugę ir senyvi žmonės</w:t>
      </w:r>
    </w:p>
    <w:p w14:paraId="4810C5BE" w14:textId="77777777" w:rsidR="00B66E7F" w:rsidRDefault="004B0A9C">
      <w:pPr>
        <w:widowControl w:val="0"/>
        <w:autoSpaceDE w:val="0"/>
        <w:autoSpaceDN w:val="0"/>
        <w:adjustRightInd w:val="0"/>
        <w:ind w:left="0" w:firstLine="0"/>
        <w:jc w:val="both"/>
        <w:rPr>
          <w:rFonts w:ascii="Times New Roman" w:eastAsia="Calibri" w:hAnsi="Times New Roman" w:cs="Times New Roman"/>
        </w:rPr>
      </w:pPr>
      <w:r>
        <w:rPr>
          <w:rFonts w:ascii="Times New Roman" w:eastAsia="Calibri" w:hAnsi="Times New Roman" w:cs="Times New Roman"/>
          <w:b/>
        </w:rPr>
        <w:t>Ančių (sinusų) infekcinė liga</w:t>
      </w:r>
    </w:p>
    <w:p w14:paraId="467EEE6D"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per dieną, arba</w:t>
      </w:r>
    </w:p>
    <w:p w14:paraId="0E8DB4BA"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per dieną.</w:t>
      </w:r>
    </w:p>
    <w:p w14:paraId="6D5AF0F9" w14:textId="77777777" w:rsidR="00B66E7F" w:rsidRDefault="00B66E7F">
      <w:pPr>
        <w:widowControl w:val="0"/>
        <w:autoSpaceDE w:val="0"/>
        <w:autoSpaceDN w:val="0"/>
        <w:adjustRightInd w:val="0"/>
        <w:ind w:left="0" w:firstLine="0"/>
        <w:jc w:val="both"/>
        <w:rPr>
          <w:rFonts w:ascii="Times New Roman" w:eastAsia="Calibri" w:hAnsi="Times New Roman" w:cs="Times New Roman"/>
          <w:b/>
        </w:rPr>
      </w:pPr>
    </w:p>
    <w:p w14:paraId="54DB8381" w14:textId="77777777" w:rsidR="00B66E7F" w:rsidRDefault="004B0A9C">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Plaučių infekcinė liga žmonėms, kuriems yra ilgalaikių kvėpavimo sutrikimų</w:t>
      </w:r>
    </w:p>
    <w:p w14:paraId="0450E03B"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per dieną, arba</w:t>
      </w:r>
    </w:p>
    <w:p w14:paraId="2DB6EE48"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per dieną.</w:t>
      </w:r>
    </w:p>
    <w:p w14:paraId="5DE0187F" w14:textId="77777777" w:rsidR="00B66E7F" w:rsidRDefault="00B66E7F">
      <w:pPr>
        <w:widowControl w:val="0"/>
        <w:autoSpaceDE w:val="0"/>
        <w:autoSpaceDN w:val="0"/>
        <w:adjustRightInd w:val="0"/>
        <w:ind w:left="0" w:firstLine="0"/>
        <w:jc w:val="both"/>
        <w:rPr>
          <w:rFonts w:ascii="Times New Roman" w:eastAsia="Calibri" w:hAnsi="Times New Roman" w:cs="Times New Roman"/>
          <w:b/>
        </w:rPr>
      </w:pPr>
    </w:p>
    <w:p w14:paraId="79189FE4" w14:textId="77777777" w:rsidR="00B66E7F" w:rsidRDefault="004B0A9C">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Plaučių uždegimas</w:t>
      </w:r>
    </w:p>
    <w:p w14:paraId="40BAF347"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arba du kartus per dieną, arba</w:t>
      </w:r>
    </w:p>
    <w:p w14:paraId="5F13B199"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arba du kartus per dieną.</w:t>
      </w:r>
    </w:p>
    <w:p w14:paraId="11912D60" w14:textId="77777777" w:rsidR="00B66E7F" w:rsidRDefault="00B66E7F">
      <w:pPr>
        <w:widowControl w:val="0"/>
        <w:autoSpaceDE w:val="0"/>
        <w:autoSpaceDN w:val="0"/>
        <w:adjustRightInd w:val="0"/>
        <w:ind w:left="0" w:firstLine="0"/>
        <w:jc w:val="both"/>
        <w:rPr>
          <w:rFonts w:ascii="Times New Roman" w:eastAsia="Calibri" w:hAnsi="Times New Roman" w:cs="Times New Roman"/>
          <w:b/>
        </w:rPr>
      </w:pPr>
    </w:p>
    <w:p w14:paraId="098679D8" w14:textId="77777777" w:rsidR="00B66E7F" w:rsidRDefault="004B0A9C">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Šlapimo organų, įskaitant inkstus ir šlapimo pūslę, infekcinė liga</w:t>
      </w:r>
    </w:p>
    <w:p w14:paraId="06FD0F44"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Viena arba 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per dieną, arba</w:t>
      </w:r>
    </w:p>
    <w:p w14:paraId="353F553B"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Pusė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tabletės arba 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per dieną.</w:t>
      </w:r>
    </w:p>
    <w:p w14:paraId="59B594BE" w14:textId="77777777" w:rsidR="00B66E7F" w:rsidRDefault="00B66E7F">
      <w:pPr>
        <w:widowControl w:val="0"/>
        <w:autoSpaceDE w:val="0"/>
        <w:autoSpaceDN w:val="0"/>
        <w:adjustRightInd w:val="0"/>
        <w:ind w:left="0" w:firstLine="0"/>
        <w:jc w:val="both"/>
        <w:rPr>
          <w:rFonts w:ascii="Times New Roman" w:eastAsia="Calibri" w:hAnsi="Times New Roman" w:cs="Times New Roman"/>
          <w:b/>
        </w:rPr>
      </w:pPr>
    </w:p>
    <w:p w14:paraId="261834D6" w14:textId="77777777" w:rsidR="00B66E7F" w:rsidRDefault="004B0A9C">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lastRenderedPageBreak/>
        <w:t>Prostatos infekcinė liga</w:t>
      </w:r>
    </w:p>
    <w:p w14:paraId="09AFBA3B"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per dieną, arba</w:t>
      </w:r>
    </w:p>
    <w:p w14:paraId="35881DA9"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per dieną.</w:t>
      </w:r>
    </w:p>
    <w:p w14:paraId="41E6A706" w14:textId="77777777" w:rsidR="00B66E7F" w:rsidRDefault="00B66E7F">
      <w:pPr>
        <w:widowControl w:val="0"/>
        <w:autoSpaceDE w:val="0"/>
        <w:autoSpaceDN w:val="0"/>
        <w:adjustRightInd w:val="0"/>
        <w:ind w:left="0" w:firstLine="0"/>
        <w:jc w:val="both"/>
        <w:rPr>
          <w:rFonts w:ascii="Times New Roman" w:eastAsia="Calibri" w:hAnsi="Times New Roman" w:cs="Times New Roman"/>
          <w:b/>
        </w:rPr>
      </w:pPr>
    </w:p>
    <w:p w14:paraId="48A267B9" w14:textId="77777777" w:rsidR="00B66E7F" w:rsidRDefault="004B0A9C">
      <w:pPr>
        <w:widowControl w:val="0"/>
        <w:autoSpaceDE w:val="0"/>
        <w:autoSpaceDN w:val="0"/>
        <w:adjustRightInd w:val="0"/>
        <w:ind w:left="0" w:firstLine="0"/>
        <w:jc w:val="both"/>
        <w:rPr>
          <w:rFonts w:ascii="Times New Roman" w:eastAsia="Calibri" w:hAnsi="Times New Roman" w:cs="Times New Roman"/>
          <w:b/>
        </w:rPr>
      </w:pPr>
      <w:r>
        <w:rPr>
          <w:rFonts w:ascii="Times New Roman" w:eastAsia="Calibri" w:hAnsi="Times New Roman" w:cs="Times New Roman"/>
          <w:b/>
        </w:rPr>
        <w:t>Odos ar poodinio audinio, įskaitant raumenis, infekcinė liga</w:t>
      </w:r>
    </w:p>
    <w:p w14:paraId="1971F62E"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Dvi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250 mg tabletės kartą arba du kartus per dieną, arba</w:t>
      </w:r>
    </w:p>
    <w:p w14:paraId="43FE119C"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viena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500 mg tabletė kartą arba du kartus per dieną.</w:t>
      </w:r>
    </w:p>
    <w:p w14:paraId="04F671C8" w14:textId="77777777" w:rsidR="00B66E7F" w:rsidRDefault="00B66E7F">
      <w:pPr>
        <w:widowControl w:val="0"/>
        <w:autoSpaceDE w:val="0"/>
        <w:autoSpaceDN w:val="0"/>
        <w:adjustRightInd w:val="0"/>
        <w:ind w:left="0" w:firstLine="0"/>
        <w:rPr>
          <w:rFonts w:ascii="Times New Roman" w:eastAsia="Calibri" w:hAnsi="Times New Roman" w:cs="Times New Roman"/>
          <w:b/>
        </w:rPr>
      </w:pPr>
    </w:p>
    <w:p w14:paraId="7D77AC8A"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Suaugę ir senyvi žmonės, kurių inkstų veikla sutrikusi</w:t>
      </w:r>
    </w:p>
    <w:p w14:paraId="732334BF"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Gydytojas gali skirti mažesnę dozę.</w:t>
      </w:r>
    </w:p>
    <w:p w14:paraId="28AB8517" w14:textId="77777777" w:rsidR="00B66E7F" w:rsidRDefault="00B66E7F">
      <w:pPr>
        <w:widowControl w:val="0"/>
        <w:autoSpaceDE w:val="0"/>
        <w:autoSpaceDN w:val="0"/>
        <w:adjustRightInd w:val="0"/>
        <w:ind w:left="0" w:firstLine="0"/>
        <w:rPr>
          <w:rFonts w:ascii="Times New Roman" w:eastAsia="Calibri" w:hAnsi="Times New Roman" w:cs="Times New Roman"/>
          <w:b/>
        </w:rPr>
      </w:pPr>
    </w:p>
    <w:p w14:paraId="571D8704"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Vartojimas vaikams ir paaugliams</w:t>
      </w:r>
    </w:p>
    <w:p w14:paraId="22D17F1E"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Šio vaisto vaikams ir paaugliams vartoti negalima.</w:t>
      </w:r>
    </w:p>
    <w:p w14:paraId="5A06737E" w14:textId="77777777" w:rsidR="00B66E7F" w:rsidRDefault="00B66E7F">
      <w:pPr>
        <w:widowControl w:val="0"/>
        <w:ind w:left="0" w:firstLine="0"/>
        <w:rPr>
          <w:rFonts w:ascii="Times New Roman" w:eastAsia="Calibri" w:hAnsi="Times New Roman" w:cs="Times New Roman"/>
        </w:rPr>
      </w:pPr>
    </w:p>
    <w:p w14:paraId="4489A18F"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 xml:space="preserve">Ką daryti pavartojus per didelę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dozę</w:t>
      </w:r>
    </w:p>
    <w:p w14:paraId="6F07BD4B"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Atsitiktinai išgėrus daugiau tablečių nei reikia, apie tai nedelsdami pasakykite gydytojui arba kitam medikui. Pasiimkite vaisto pakuotę, kad gydytojas žinotų, ko išgėrėte. Gali atsirasti priepuolių (traukulių), minčių susipainiojimas, svaigulys, sąmonės prislopimas, drebulys, širdies sutrikimų (neritmiškas širdies plakimas), šleikštulys (pykinimas) ir deginimo pojūtis skrandyje.</w:t>
      </w:r>
    </w:p>
    <w:p w14:paraId="16F5D7FD" w14:textId="77777777" w:rsidR="00B66E7F" w:rsidRDefault="00B66E7F">
      <w:pPr>
        <w:widowControl w:val="0"/>
        <w:ind w:left="0" w:firstLine="0"/>
        <w:rPr>
          <w:rFonts w:ascii="Times New Roman" w:eastAsia="Calibri" w:hAnsi="Times New Roman" w:cs="Times New Roman"/>
        </w:rPr>
      </w:pPr>
    </w:p>
    <w:p w14:paraId="706BD48E"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 xml:space="preserve">Pamiršus pavartoti </w:t>
      </w:r>
      <w:proofErr w:type="spellStart"/>
      <w:r>
        <w:rPr>
          <w:rFonts w:ascii="Times New Roman" w:eastAsia="Calibri" w:hAnsi="Times New Roman" w:cs="Times New Roman"/>
          <w:b/>
        </w:rPr>
        <w:t>Levalox</w:t>
      </w:r>
      <w:proofErr w:type="spellEnd"/>
    </w:p>
    <w:p w14:paraId="73C64F0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Užmiršus pavartoti vieną dozę, ją reikia išgerti tuoj pat, kai tik prisimenama (jei dar beveik neatėjo laikas gerti kitą). Negalima vartoti dvigubos dozės, norint kompensuoti praleistą dozę.</w:t>
      </w:r>
    </w:p>
    <w:p w14:paraId="19D1F0A5" w14:textId="77777777" w:rsidR="00B66E7F" w:rsidRDefault="00B66E7F">
      <w:pPr>
        <w:widowControl w:val="0"/>
        <w:ind w:left="0" w:firstLine="0"/>
        <w:rPr>
          <w:rFonts w:ascii="Times New Roman" w:eastAsia="Calibri" w:hAnsi="Times New Roman" w:cs="Times New Roman"/>
        </w:rPr>
      </w:pPr>
    </w:p>
    <w:p w14:paraId="2609B998"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Nustojus vartoti </w:t>
      </w:r>
      <w:proofErr w:type="spellStart"/>
      <w:r>
        <w:rPr>
          <w:rFonts w:ascii="Times New Roman" w:eastAsia="Calibri" w:hAnsi="Times New Roman" w:cs="Times New Roman"/>
          <w:b/>
        </w:rPr>
        <w:t>Levalox</w:t>
      </w:r>
      <w:proofErr w:type="spellEnd"/>
    </w:p>
    <w:p w14:paraId="5E21B2EA" w14:textId="77777777" w:rsidR="00B66E7F" w:rsidRDefault="004B0A9C">
      <w:pPr>
        <w:widowControl w:val="0"/>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Pasijutę geriau, </w:t>
      </w:r>
      <w:proofErr w:type="spellStart"/>
      <w:r>
        <w:rPr>
          <w:rFonts w:ascii="Times New Roman" w:eastAsia="Calibri" w:hAnsi="Times New Roman" w:cs="Times New Roman"/>
        </w:rPr>
        <w:t>Levalox</w:t>
      </w:r>
      <w:proofErr w:type="spellEnd"/>
      <w:r>
        <w:rPr>
          <w:rFonts w:ascii="Times New Roman" w:eastAsia="Calibri" w:hAnsi="Times New Roman" w:cs="Times New Roman"/>
        </w:rPr>
        <w:t xml:space="preserve"> vartojimo nenutraukite. Svarbu užbaigti gydytojo skirtą gydymo tabletėmis kursą. Tablečių vartojimą nutraukus per greitai, infekcija gali atsinaujinti, Jūsų būklė gali pablogėti arba bakterijos gali tapti atsparios vaistui.</w:t>
      </w:r>
    </w:p>
    <w:p w14:paraId="4DD9ABC6" w14:textId="77777777" w:rsidR="00B66E7F" w:rsidRDefault="00B66E7F">
      <w:pPr>
        <w:widowControl w:val="0"/>
        <w:ind w:left="0" w:firstLine="0"/>
        <w:rPr>
          <w:rFonts w:ascii="Times New Roman" w:eastAsia="Calibri" w:hAnsi="Times New Roman" w:cs="Times New Roman"/>
        </w:rPr>
      </w:pPr>
    </w:p>
    <w:p w14:paraId="329FB2EE"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33A032CC" w14:textId="77777777" w:rsidR="00B66E7F" w:rsidRDefault="00B66E7F">
      <w:pPr>
        <w:widowControl w:val="0"/>
        <w:ind w:left="0" w:firstLine="0"/>
        <w:rPr>
          <w:rFonts w:ascii="Times New Roman" w:eastAsia="Calibri" w:hAnsi="Times New Roman" w:cs="Times New Roman"/>
        </w:rPr>
      </w:pPr>
    </w:p>
    <w:p w14:paraId="23C989E3" w14:textId="77777777" w:rsidR="00B66E7F" w:rsidRDefault="00B66E7F">
      <w:pPr>
        <w:widowControl w:val="0"/>
        <w:ind w:left="0" w:firstLine="0"/>
        <w:rPr>
          <w:rFonts w:ascii="Times New Roman" w:eastAsia="Calibri" w:hAnsi="Times New Roman" w:cs="Times New Roman"/>
        </w:rPr>
      </w:pPr>
    </w:p>
    <w:p w14:paraId="05BB91C6"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14:paraId="07D41746" w14:textId="77777777" w:rsidR="00B66E7F" w:rsidRDefault="00B66E7F">
      <w:pPr>
        <w:widowControl w:val="0"/>
        <w:ind w:left="0" w:firstLine="0"/>
        <w:rPr>
          <w:rFonts w:ascii="Times New Roman" w:eastAsia="Calibri" w:hAnsi="Times New Roman" w:cs="Times New Roman"/>
        </w:rPr>
      </w:pPr>
    </w:p>
    <w:p w14:paraId="6E8D90B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 Paprastai toks poveikis būna lengvas ar vidutinio sunkumo ir dažnai greitai išnyksta.</w:t>
      </w:r>
    </w:p>
    <w:p w14:paraId="47F50CAD" w14:textId="77777777" w:rsidR="00B66E7F" w:rsidRDefault="00B66E7F">
      <w:pPr>
        <w:widowControl w:val="0"/>
        <w:ind w:left="0" w:firstLine="0"/>
        <w:rPr>
          <w:rFonts w:ascii="Times New Roman" w:eastAsia="Calibri" w:hAnsi="Times New Roman" w:cs="Times New Roman"/>
          <w:b/>
        </w:rPr>
      </w:pPr>
    </w:p>
    <w:p w14:paraId="1EF4272F"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 xml:space="preserve">Nutraukite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vartojimą ir nedelsdami pasakykite gydytojui arba kreipkitės tiesiai į ligoninę jei pastebėsite toliau išvardytą šalutinį poveikį.</w:t>
      </w:r>
    </w:p>
    <w:p w14:paraId="179003DA" w14:textId="77777777" w:rsidR="00B66E7F" w:rsidRDefault="00B66E7F">
      <w:pPr>
        <w:widowControl w:val="0"/>
        <w:autoSpaceDE w:val="0"/>
        <w:autoSpaceDN w:val="0"/>
        <w:adjustRightInd w:val="0"/>
        <w:ind w:left="0" w:firstLine="0"/>
        <w:rPr>
          <w:rFonts w:ascii="Times New Roman" w:eastAsia="Calibri" w:hAnsi="Times New Roman" w:cs="Times New Roman"/>
          <w:b/>
        </w:rPr>
      </w:pPr>
    </w:p>
    <w:p w14:paraId="0AF08A81"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Labai reti šalutinio poveikio reiškiniai </w:t>
      </w:r>
      <w:r>
        <w:rPr>
          <w:rFonts w:ascii="Times New Roman" w:eastAsia="Calibri" w:hAnsi="Times New Roman" w:cs="Times New Roman"/>
        </w:rPr>
        <w:t>(gali pasireikšti rečiau kaip 1 iš 10 000 asmenų)</w:t>
      </w:r>
    </w:p>
    <w:p w14:paraId="48FE3534"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Pasireiškia alerginė reakcija. Galimi požymiai yra išbėrimas, rijimo ar kvėpavimo sutrikimas, lūpų, veido, gerklės ar liežuvio patinimas.</w:t>
      </w:r>
    </w:p>
    <w:p w14:paraId="5B4BEA86" w14:textId="77777777" w:rsidR="00B66E7F" w:rsidRDefault="00B66E7F">
      <w:pPr>
        <w:widowControl w:val="0"/>
        <w:ind w:left="0" w:firstLine="0"/>
        <w:rPr>
          <w:rFonts w:ascii="Times New Roman" w:eastAsia="Calibri" w:hAnsi="Times New Roman" w:cs="Times New Roman"/>
          <w:b/>
        </w:rPr>
      </w:pPr>
    </w:p>
    <w:p w14:paraId="0A710055"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 xml:space="preserve">Nutraukite </w:t>
      </w: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vartojimą ir nedelsdami kreipkitės į gydytoją, jei pastebėsite toliau išvardytą sunkų šalutinį poveikį (gali prireikti skubaus gydymo).</w:t>
      </w:r>
    </w:p>
    <w:p w14:paraId="2C2674B4" w14:textId="77777777" w:rsidR="00B66E7F" w:rsidRDefault="00B66E7F">
      <w:pPr>
        <w:widowControl w:val="0"/>
        <w:numPr>
          <w:ilvl w:val="12"/>
          <w:numId w:val="0"/>
        </w:numPr>
        <w:tabs>
          <w:tab w:val="left" w:pos="357"/>
          <w:tab w:val="left" w:pos="714"/>
        </w:tabs>
        <w:ind w:left="714" w:hanging="714"/>
        <w:rPr>
          <w:rFonts w:ascii="Times New Roman" w:eastAsia="Calibri" w:hAnsi="Times New Roman" w:cs="Times New Roman"/>
          <w:b/>
        </w:rPr>
      </w:pPr>
    </w:p>
    <w:p w14:paraId="5A57DD3A"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Reti šalutinio poveikio reiškiniai </w:t>
      </w:r>
      <w:r>
        <w:rPr>
          <w:rFonts w:ascii="Times New Roman" w:eastAsia="Calibri" w:hAnsi="Times New Roman" w:cs="Times New Roman"/>
        </w:rPr>
        <w:t>(gali pasireikšti rečiau kaip 1 iš 1 000 asmenų)</w:t>
      </w:r>
    </w:p>
    <w:p w14:paraId="77CEF0FA"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Viduriavimas vandeningomis išmatomis, kuriose gali būti kraujo (kartu gali pasireikšti pilvo diegliai ir karščiavimas). Tai gali būti sunkaus žarnų sutrikimo požymiai.</w:t>
      </w:r>
    </w:p>
    <w:p w14:paraId="58FFB123"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Sausgyslės ar raiščio skausmas ir uždegimas, galintis sukelti plyšimą. Dažniausiai pažeidžiama Achilo sausgyslė.</w:t>
      </w:r>
    </w:p>
    <w:p w14:paraId="643B718A"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Priepuoliai (traukuliai).</w:t>
      </w:r>
    </w:p>
    <w:p w14:paraId="577FB591"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Nesamų daiktų matymas ar girdėjimas (haliucinacijos, paranoja).</w:t>
      </w:r>
    </w:p>
    <w:p w14:paraId="59654DDF"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Depresijos pojūtis, psichikos sutrikimai, </w:t>
      </w:r>
      <w:proofErr w:type="spellStart"/>
      <w:r>
        <w:rPr>
          <w:rFonts w:ascii="Times New Roman" w:eastAsia="Times New Roman" w:hAnsi="Times New Roman" w:cs="Times New Roman"/>
          <w:lang w:eastAsia="sl-SI"/>
        </w:rPr>
        <w:t>nenustygstamumo</w:t>
      </w:r>
      <w:proofErr w:type="spellEnd"/>
      <w:r>
        <w:rPr>
          <w:rFonts w:ascii="Times New Roman" w:eastAsia="Times New Roman" w:hAnsi="Times New Roman" w:cs="Times New Roman"/>
          <w:lang w:eastAsia="sl-SI"/>
        </w:rPr>
        <w:t xml:space="preserve"> pojūtis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nenormalūs ar košmariški sapnai.</w:t>
      </w:r>
    </w:p>
    <w:p w14:paraId="1E6947D2"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Išplitęs išbėrimas, didelė kūno temperatūra, kepenų fermentų aktyvumo padidėjimas, kraujo </w:t>
      </w:r>
      <w:r>
        <w:rPr>
          <w:rFonts w:ascii="Times New Roman" w:eastAsia="Times New Roman" w:hAnsi="Times New Roman" w:cs="Times New Roman"/>
          <w:lang w:eastAsia="sl-SI"/>
        </w:rPr>
        <w:lastRenderedPageBreak/>
        <w:t>sutrikimai (</w:t>
      </w:r>
      <w:proofErr w:type="spellStart"/>
      <w:r>
        <w:rPr>
          <w:rFonts w:ascii="Times New Roman" w:eastAsia="Times New Roman" w:hAnsi="Times New Roman" w:cs="Times New Roman"/>
          <w:lang w:eastAsia="sl-SI"/>
        </w:rPr>
        <w:t>eozinofilija</w:t>
      </w:r>
      <w:proofErr w:type="spellEnd"/>
      <w:r>
        <w:rPr>
          <w:rFonts w:ascii="Times New Roman" w:eastAsia="Times New Roman" w:hAnsi="Times New Roman" w:cs="Times New Roman"/>
          <w:lang w:eastAsia="sl-SI"/>
        </w:rPr>
        <w:t xml:space="preserve">), limfmazgių padidėjimas ir kitų kūno organų pakitimai (reakcija į vaistą su </w:t>
      </w:r>
      <w:proofErr w:type="spellStart"/>
      <w:r>
        <w:rPr>
          <w:rFonts w:ascii="Times New Roman" w:eastAsia="Times New Roman" w:hAnsi="Times New Roman" w:cs="Times New Roman"/>
          <w:lang w:eastAsia="sl-SI"/>
        </w:rPr>
        <w:t>eozinofilija</w:t>
      </w:r>
      <w:proofErr w:type="spellEnd"/>
      <w:r>
        <w:rPr>
          <w:rFonts w:ascii="Times New Roman" w:eastAsia="Times New Roman" w:hAnsi="Times New Roman" w:cs="Times New Roman"/>
          <w:lang w:eastAsia="sl-SI"/>
        </w:rPr>
        <w:t xml:space="preserve"> ir sisteminiais simptomais, dar vadinama DRESS arba vaisto sukeltu padidėjusio jautrumo sindromu). Taip pat žr. 2 skyrių.</w:t>
      </w:r>
    </w:p>
    <w:p w14:paraId="47F4F4AB"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Sindromas, susijęs su sutrikusiu vandens išskyrimu ir mažu natrio kiekiu (SAHSS).</w:t>
      </w:r>
    </w:p>
    <w:p w14:paraId="1B5B1280" w14:textId="77777777" w:rsidR="00B66E7F" w:rsidRDefault="004B0A9C">
      <w:pPr>
        <w:widowControl w:val="0"/>
        <w:numPr>
          <w:ilvl w:val="0"/>
          <w:numId w:val="14"/>
        </w:numPr>
        <w:ind w:right="-2"/>
        <w:rPr>
          <w:rFonts w:ascii="Times New Roman" w:eastAsia="Times New Roman" w:hAnsi="Times New Roman" w:cs="Times New Roman"/>
          <w:lang w:eastAsia="sl-SI"/>
        </w:rPr>
      </w:pPr>
      <w:bookmarkStart w:id="4" w:name="_Hlk85658855"/>
      <w:r>
        <w:rPr>
          <w:rFonts w:ascii="Times New Roman" w:eastAsia="Calibri" w:hAnsi="Times New Roman" w:cs="Times New Roman"/>
        </w:rPr>
        <w:t>Cukraus kiekio kraujyje sumažėjimas (hipoglikemija) arba komą sukeliantis cukraus kiekio kraujyje sumažėjimas (hipoglikeminė koma). Toks poveikis yra svarbus cukriniu diabetu sergantiems žmonėms</w:t>
      </w:r>
      <w:bookmarkEnd w:id="4"/>
      <w:r>
        <w:rPr>
          <w:rFonts w:ascii="Times New Roman" w:eastAsia="Calibri" w:hAnsi="Times New Roman" w:cs="Times New Roman"/>
        </w:rPr>
        <w:t>.</w:t>
      </w:r>
    </w:p>
    <w:p w14:paraId="0FE16BD4" w14:textId="77777777" w:rsidR="00B66E7F" w:rsidRDefault="00B66E7F">
      <w:pPr>
        <w:widowControl w:val="0"/>
        <w:autoSpaceDE w:val="0"/>
        <w:autoSpaceDN w:val="0"/>
        <w:adjustRightInd w:val="0"/>
        <w:ind w:left="0" w:firstLine="0"/>
        <w:rPr>
          <w:rFonts w:ascii="Times New Roman" w:eastAsia="Calibri" w:hAnsi="Times New Roman" w:cs="Times New Roman"/>
          <w:b/>
        </w:rPr>
      </w:pPr>
    </w:p>
    <w:p w14:paraId="55F267C0" w14:textId="77777777" w:rsidR="00B66E7F" w:rsidRDefault="004B0A9C">
      <w:pPr>
        <w:widowControl w:val="0"/>
        <w:autoSpaceDE w:val="0"/>
        <w:autoSpaceDN w:val="0"/>
        <w:adjustRightInd w:val="0"/>
        <w:ind w:left="0" w:firstLine="0"/>
        <w:rPr>
          <w:rFonts w:ascii="Times New Roman" w:eastAsia="Calibri" w:hAnsi="Times New Roman" w:cs="Times New Roman"/>
          <w:b/>
        </w:rPr>
      </w:pPr>
      <w:bookmarkStart w:id="5" w:name="_Hlk85658867"/>
      <w:r>
        <w:rPr>
          <w:rFonts w:ascii="Times New Roman" w:eastAsia="Calibri" w:hAnsi="Times New Roman" w:cs="Times New Roman"/>
          <w:b/>
        </w:rPr>
        <w:t xml:space="preserve">Labai reti šalutinio poveikio reiškiniai </w:t>
      </w:r>
      <w:r>
        <w:rPr>
          <w:rFonts w:ascii="Times New Roman" w:eastAsia="Calibri" w:hAnsi="Times New Roman" w:cs="Times New Roman"/>
        </w:rPr>
        <w:t>(gali pasireikšti rečiau kaip 1 iš 10 000 asmenų)</w:t>
      </w:r>
      <w:bookmarkEnd w:id="5"/>
    </w:p>
    <w:p w14:paraId="4F831262"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Deginimas, dilgčiojimas, skausmas ar tirpimas. Tai gali būti sutrikimo, vadinamo neuropatija, požymiai.</w:t>
      </w:r>
    </w:p>
    <w:p w14:paraId="72650713" w14:textId="77777777" w:rsidR="00B66E7F" w:rsidRDefault="00B66E7F">
      <w:pPr>
        <w:widowControl w:val="0"/>
        <w:autoSpaceDE w:val="0"/>
        <w:autoSpaceDN w:val="0"/>
        <w:adjustRightInd w:val="0"/>
        <w:ind w:left="0" w:firstLine="0"/>
        <w:rPr>
          <w:rFonts w:ascii="Times New Roman" w:eastAsia="Calibri" w:hAnsi="Times New Roman" w:cs="Times New Roman"/>
          <w:b/>
        </w:rPr>
      </w:pPr>
    </w:p>
    <w:p w14:paraId="28CD5D10" w14:textId="77777777" w:rsidR="00B66E7F" w:rsidRDefault="004B0A9C">
      <w:pPr>
        <w:widowControl w:val="0"/>
        <w:autoSpaceDE w:val="0"/>
        <w:autoSpaceDN w:val="0"/>
        <w:adjustRightInd w:val="0"/>
        <w:ind w:left="0" w:firstLine="0"/>
        <w:rPr>
          <w:rFonts w:ascii="Times New Roman" w:eastAsia="Calibri" w:hAnsi="Times New Roman" w:cs="Times New Roman"/>
          <w:b/>
        </w:rPr>
      </w:pPr>
      <w:bookmarkStart w:id="6" w:name="_Hlk85658885"/>
      <w:r>
        <w:rPr>
          <w:rFonts w:ascii="Times New Roman" w:eastAsia="Calibri" w:hAnsi="Times New Roman" w:cs="Times New Roman"/>
          <w:b/>
        </w:rPr>
        <w:t>Šalutinio poveikio reiškiniai, kurių d</w:t>
      </w:r>
      <w:bookmarkEnd w:id="6"/>
      <w:r>
        <w:rPr>
          <w:rFonts w:ascii="Times New Roman" w:eastAsia="Calibri" w:hAnsi="Times New Roman" w:cs="Times New Roman"/>
          <w:b/>
        </w:rPr>
        <w:t xml:space="preserve">ažnis nežinomas </w:t>
      </w:r>
      <w:r>
        <w:rPr>
          <w:rFonts w:ascii="Times New Roman" w:eastAsia="Calibri" w:hAnsi="Times New Roman" w:cs="Times New Roman"/>
        </w:rPr>
        <w:t>(negali būti apskaičiuotas pagal turimus duomenis)</w:t>
      </w:r>
    </w:p>
    <w:p w14:paraId="6977FDB6"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Sunkios odos reakcijos, įskaitant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noBreakHyphen/>
        <w:t>Džonsono (</w:t>
      </w:r>
      <w:proofErr w:type="spellStart"/>
      <w:r>
        <w:rPr>
          <w:rFonts w:ascii="Times New Roman" w:eastAsia="Times New Roman" w:hAnsi="Times New Roman" w:cs="Times New Roman"/>
          <w:i/>
          <w:lang w:eastAsia="sl-SI"/>
        </w:rPr>
        <w:t>Stevens</w:t>
      </w:r>
      <w:r>
        <w:rPr>
          <w:rFonts w:ascii="Times New Roman" w:eastAsia="Times New Roman" w:hAnsi="Times New Roman" w:cs="Times New Roman"/>
          <w:i/>
          <w:lang w:eastAsia="sl-SI"/>
        </w:rPr>
        <w:noBreakHyphen/>
        <w:t>Johnson</w:t>
      </w:r>
      <w:proofErr w:type="spellEnd"/>
      <w:r>
        <w:rPr>
          <w:rFonts w:ascii="Times New Roman" w:eastAsia="Times New Roman" w:hAnsi="Times New Roman" w:cs="Times New Roman"/>
          <w:lang w:eastAsia="sl-SI"/>
        </w:rPr>
        <w:t xml:space="preserve">) sindromą ir toksinę epidermio </w:t>
      </w:r>
      <w:proofErr w:type="spellStart"/>
      <w:r>
        <w:rPr>
          <w:rFonts w:ascii="Times New Roman" w:eastAsia="Times New Roman" w:hAnsi="Times New Roman" w:cs="Times New Roman"/>
          <w:lang w:eastAsia="sl-SI"/>
        </w:rPr>
        <w:t>nekrolizę</w:t>
      </w:r>
      <w:proofErr w:type="spellEnd"/>
      <w:r>
        <w:rPr>
          <w:rFonts w:ascii="Times New Roman" w:eastAsia="Times New Roman" w:hAnsi="Times New Roman" w:cs="Times New Roman"/>
          <w:lang w:eastAsia="sl-SI"/>
        </w:rPr>
        <w:t>.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14:paraId="3B4D1339"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Apetito netekimas, odos ir akių pageltimas, šlapimo patamsėjimas, niežėjimas ar pilvo jautrumas. Tai gali būti kepenų sutrikimo, įskaitant ir mirtį sukelti galintį kepenų nepakankamumą, požymiai.</w:t>
      </w:r>
    </w:p>
    <w:p w14:paraId="16E73EF6" w14:textId="77777777" w:rsidR="00B66E7F" w:rsidRDefault="004B0A9C">
      <w:pPr>
        <w:widowControl w:val="0"/>
        <w:numPr>
          <w:ilvl w:val="0"/>
          <w:numId w:val="14"/>
        </w:numPr>
        <w:ind w:right="-2"/>
        <w:rPr>
          <w:rFonts w:ascii="Times New Roman" w:eastAsia="Calibri" w:hAnsi="Times New Roman" w:cs="Times New Roman"/>
        </w:rPr>
      </w:pPr>
      <w:bookmarkStart w:id="7" w:name="_Hlk85658924"/>
      <w:r>
        <w:rPr>
          <w:rFonts w:ascii="Times New Roman" w:eastAsia="Calibri" w:hAnsi="Times New Roman" w:cs="Times New Roman"/>
        </w:rPr>
        <w:t>Nuomonės ir minčių pokytis (</w:t>
      </w:r>
      <w:proofErr w:type="spellStart"/>
      <w:r>
        <w:rPr>
          <w:rFonts w:ascii="Times New Roman" w:eastAsia="Calibri" w:hAnsi="Times New Roman" w:cs="Times New Roman"/>
        </w:rPr>
        <w:t>psichozinė</w:t>
      </w:r>
      <w:proofErr w:type="spellEnd"/>
      <w:r>
        <w:rPr>
          <w:rFonts w:ascii="Times New Roman" w:eastAsia="Calibri" w:hAnsi="Times New Roman" w:cs="Times New Roman"/>
        </w:rPr>
        <w:t xml:space="preserve"> reakcija) su minčių apie savižudybę atsiradimo ar bandymo nusižudyti rizika</w:t>
      </w:r>
      <w:bookmarkEnd w:id="7"/>
      <w:r>
        <w:rPr>
          <w:rFonts w:ascii="Times New Roman" w:eastAsia="Calibri" w:hAnsi="Times New Roman" w:cs="Times New Roman"/>
        </w:rPr>
        <w:t>.</w:t>
      </w:r>
    </w:p>
    <w:p w14:paraId="40672142"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Pykinimas, bendra bloga savijauta, diskomfortas arba skausmas pilvo srityje arba vėmimas. Tai gali būti kasos uždegimo (ūminio pankreatito) požymiai. Žr. 2 skyrių.</w:t>
      </w:r>
    </w:p>
    <w:p w14:paraId="4F73BC2A" w14:textId="77777777" w:rsidR="00B66E7F" w:rsidRDefault="00B66E7F">
      <w:pPr>
        <w:widowControl w:val="0"/>
        <w:tabs>
          <w:tab w:val="left" w:pos="357"/>
        </w:tabs>
        <w:ind w:left="0" w:right="-2" w:firstLine="0"/>
        <w:rPr>
          <w:rFonts w:ascii="Times New Roman" w:eastAsia="Calibri" w:hAnsi="Times New Roman" w:cs="Times New Roman"/>
        </w:rPr>
      </w:pPr>
    </w:p>
    <w:p w14:paraId="26067346" w14:textId="77777777" w:rsidR="00B66E7F" w:rsidRDefault="004B0A9C">
      <w:pPr>
        <w:widowControl w:val="0"/>
        <w:tabs>
          <w:tab w:val="left" w:pos="357"/>
        </w:tabs>
        <w:ind w:left="0" w:right="-2" w:firstLine="0"/>
        <w:rPr>
          <w:rFonts w:ascii="Times New Roman" w:eastAsia="Calibri" w:hAnsi="Times New Roman" w:cs="Times New Roman"/>
        </w:rPr>
      </w:pPr>
      <w:r>
        <w:rPr>
          <w:rFonts w:ascii="Times New Roman" w:eastAsia="Calibri" w:hAnsi="Times New Roman" w:cs="Times New Roman"/>
        </w:rPr>
        <w:t xml:space="preserve">Jeigu, vartojant </w:t>
      </w:r>
      <w:proofErr w:type="spellStart"/>
      <w:r>
        <w:rPr>
          <w:rFonts w:ascii="Times New Roman" w:eastAsia="Calibri" w:hAnsi="Times New Roman" w:cs="Times New Roman"/>
        </w:rPr>
        <w:t>Levalox</w:t>
      </w:r>
      <w:proofErr w:type="spellEnd"/>
      <w:r>
        <w:rPr>
          <w:rFonts w:ascii="Times New Roman" w:eastAsia="Calibri" w:hAnsi="Times New Roman" w:cs="Times New Roman"/>
        </w:rPr>
        <w:t>, Jūsų regėjimas sutrinka ar jaučiate kitus akių sutrikimus, nedelsdami kreipkitės į akių ligų specialistą.</w:t>
      </w:r>
    </w:p>
    <w:p w14:paraId="6080FA00" w14:textId="77777777" w:rsidR="00B66E7F" w:rsidRDefault="00B66E7F">
      <w:pPr>
        <w:widowControl w:val="0"/>
        <w:tabs>
          <w:tab w:val="left" w:pos="357"/>
        </w:tabs>
        <w:ind w:left="0" w:right="-2" w:firstLine="0"/>
        <w:rPr>
          <w:rFonts w:ascii="Times New Roman" w:eastAsia="Calibri" w:hAnsi="Times New Roman" w:cs="Times New Roman"/>
        </w:rPr>
      </w:pPr>
      <w:bookmarkStart w:id="8" w:name="_Hlk85658945"/>
    </w:p>
    <w:p w14:paraId="4F03CD55" w14:textId="43DDC465" w:rsidR="00B66E7F" w:rsidRDefault="004B0A9C">
      <w:pPr>
        <w:widowControl w:val="0"/>
        <w:tabs>
          <w:tab w:val="left" w:pos="357"/>
        </w:tabs>
        <w:ind w:left="0" w:right="-2" w:firstLine="0"/>
        <w:rPr>
          <w:rFonts w:ascii="Times New Roman" w:eastAsia="Calibri" w:hAnsi="Times New Roman" w:cs="Times New Roman"/>
        </w:rPr>
      </w:pPr>
      <w:r>
        <w:rPr>
          <w:rFonts w:ascii="Times New Roman" w:eastAsia="Calibri" w:hAnsi="Times New Roman" w:cs="Times New Roman"/>
        </w:rPr>
        <w:t xml:space="preserve">Labai retais atvejais, kai kada nepriklausomai nuo jau buvusių rizikos veiksnių, buvo nustatyta su </w:t>
      </w:r>
      <w:proofErr w:type="spellStart"/>
      <w:r>
        <w:rPr>
          <w:rFonts w:ascii="Times New Roman" w:eastAsia="Calibri" w:hAnsi="Times New Roman" w:cs="Times New Roman"/>
        </w:rPr>
        <w:t>chinolonų</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5FE90EF8" w14:textId="77777777" w:rsidR="00B66E7F" w:rsidRDefault="00B66E7F">
      <w:pPr>
        <w:widowControl w:val="0"/>
        <w:tabs>
          <w:tab w:val="left" w:pos="357"/>
        </w:tabs>
        <w:ind w:left="0" w:right="-2" w:firstLine="0"/>
        <w:rPr>
          <w:rFonts w:ascii="Times New Roman" w:eastAsia="Calibri" w:hAnsi="Times New Roman" w:cs="Times New Roman"/>
        </w:rPr>
      </w:pPr>
    </w:p>
    <w:p w14:paraId="0AF018D0" w14:textId="77777777" w:rsidR="00B66E7F" w:rsidRDefault="004B0A9C">
      <w:pPr>
        <w:widowControl w:val="0"/>
        <w:tabs>
          <w:tab w:val="left" w:pos="357"/>
        </w:tabs>
        <w:ind w:left="0" w:right="-2" w:firstLine="0"/>
        <w:rPr>
          <w:rFonts w:ascii="Times New Roman" w:eastAsia="Calibri" w:hAnsi="Times New Roman" w:cs="Times New Roman"/>
        </w:rPr>
      </w:pPr>
      <w:r>
        <w:rPr>
          <w:rFonts w:ascii="Times New Roman" w:eastAsia="Calibri" w:hAnsi="Times New Roman" w:cs="Times New Roman"/>
        </w:rPr>
        <w:t xml:space="preserve">Gauta pranešimų apie </w:t>
      </w:r>
      <w:proofErr w:type="spellStart"/>
      <w:r>
        <w:rPr>
          <w:rFonts w:ascii="Times New Roman" w:eastAsia="Calibri" w:hAnsi="Times New Roman" w:cs="Times New Roman"/>
        </w:rPr>
        <w:t>fluorochinolonų</w:t>
      </w:r>
      <w:proofErr w:type="spellEnd"/>
      <w:r>
        <w:rPr>
          <w:rFonts w:ascii="Times New Roman" w:eastAsia="Calibri" w:hAnsi="Times New Roman" w:cs="Times New Roman"/>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bookmarkEnd w:id="8"/>
    <w:p w14:paraId="37F49970" w14:textId="77777777" w:rsidR="00B66E7F" w:rsidRDefault="00B66E7F">
      <w:pPr>
        <w:widowControl w:val="0"/>
        <w:tabs>
          <w:tab w:val="left" w:pos="357"/>
        </w:tabs>
        <w:ind w:left="0" w:right="-2" w:firstLine="0"/>
        <w:rPr>
          <w:rFonts w:ascii="Times New Roman" w:eastAsia="Calibri" w:hAnsi="Times New Roman" w:cs="Times New Roman"/>
        </w:rPr>
      </w:pPr>
    </w:p>
    <w:p w14:paraId="3DAF282B"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Jei toliau išvardytas šalutinis poveikis tampa sunkus ar trunka kelias dienas, pasakykite gydytojui.</w:t>
      </w:r>
    </w:p>
    <w:p w14:paraId="03A4C23B" w14:textId="77777777" w:rsidR="00B66E7F" w:rsidRDefault="00B66E7F">
      <w:pPr>
        <w:widowControl w:val="0"/>
        <w:autoSpaceDE w:val="0"/>
        <w:autoSpaceDN w:val="0"/>
        <w:adjustRightInd w:val="0"/>
        <w:ind w:left="0" w:firstLine="3"/>
        <w:rPr>
          <w:rFonts w:ascii="Times New Roman" w:eastAsia="Calibri" w:hAnsi="Times New Roman" w:cs="Times New Roman"/>
          <w:b/>
        </w:rPr>
      </w:pPr>
    </w:p>
    <w:p w14:paraId="62BC0548" w14:textId="77777777" w:rsidR="00B66E7F" w:rsidRDefault="004B0A9C">
      <w:pPr>
        <w:widowControl w:val="0"/>
        <w:autoSpaceDE w:val="0"/>
        <w:autoSpaceDN w:val="0"/>
        <w:adjustRightInd w:val="0"/>
        <w:ind w:left="0" w:firstLine="0"/>
        <w:rPr>
          <w:rFonts w:ascii="Times New Roman" w:eastAsia="Calibri" w:hAnsi="Times New Roman" w:cs="Times New Roman"/>
        </w:rPr>
      </w:pPr>
      <w:bookmarkStart w:id="9" w:name="_Hlk85658966"/>
      <w:r>
        <w:rPr>
          <w:rFonts w:ascii="Times New Roman" w:eastAsia="Calibri" w:hAnsi="Times New Roman" w:cs="Times New Roman"/>
          <w:b/>
        </w:rPr>
        <w:t xml:space="preserve">Dažni šalutinio poveikio reiškiniai </w:t>
      </w:r>
      <w:r>
        <w:rPr>
          <w:rFonts w:ascii="Times New Roman" w:eastAsia="Calibri" w:hAnsi="Times New Roman" w:cs="Times New Roman"/>
        </w:rPr>
        <w:t>(gali pasireikšti rečiau kaip 1 iš 10 asmenų)</w:t>
      </w:r>
      <w:bookmarkEnd w:id="9"/>
    </w:p>
    <w:p w14:paraId="62238FAB"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Miego sutrikimai.</w:t>
      </w:r>
    </w:p>
    <w:p w14:paraId="094B7E46"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Galvos skausmas, svaigulys.</w:t>
      </w:r>
    </w:p>
    <w:p w14:paraId="3037ED2B"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Šleikštulys (pykinimas, vėmimas) ir viduriavimas.</w:t>
      </w:r>
    </w:p>
    <w:p w14:paraId="6C9244C3"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Kai kurių kepenų fermentų aktyvumo kraujyje padidėjimas.</w:t>
      </w:r>
    </w:p>
    <w:p w14:paraId="4264EB3E" w14:textId="77777777" w:rsidR="00B66E7F" w:rsidRDefault="00B66E7F">
      <w:pPr>
        <w:widowControl w:val="0"/>
        <w:autoSpaceDE w:val="0"/>
        <w:autoSpaceDN w:val="0"/>
        <w:adjustRightInd w:val="0"/>
        <w:ind w:left="0" w:firstLine="0"/>
        <w:rPr>
          <w:rFonts w:ascii="Times New Roman" w:eastAsia="Calibri" w:hAnsi="Times New Roman" w:cs="Times New Roman"/>
        </w:rPr>
      </w:pPr>
    </w:p>
    <w:p w14:paraId="34A193D9" w14:textId="77777777" w:rsidR="00B66E7F" w:rsidRDefault="004B0A9C">
      <w:pPr>
        <w:widowControl w:val="0"/>
        <w:autoSpaceDE w:val="0"/>
        <w:autoSpaceDN w:val="0"/>
        <w:adjustRightInd w:val="0"/>
        <w:ind w:left="0" w:firstLine="0"/>
        <w:rPr>
          <w:rFonts w:ascii="Times New Roman" w:eastAsia="Calibri" w:hAnsi="Times New Roman" w:cs="Times New Roman"/>
          <w:b/>
        </w:rPr>
      </w:pPr>
      <w:bookmarkStart w:id="10" w:name="_Hlk85658980"/>
      <w:r>
        <w:rPr>
          <w:rFonts w:ascii="Times New Roman" w:eastAsia="Calibri" w:hAnsi="Times New Roman" w:cs="Times New Roman"/>
          <w:b/>
        </w:rPr>
        <w:t xml:space="preserve">Nedažni šalutinio poveikio reiškiniai </w:t>
      </w:r>
      <w:r>
        <w:rPr>
          <w:rFonts w:ascii="Times New Roman" w:eastAsia="Calibri" w:hAnsi="Times New Roman" w:cs="Times New Roman"/>
        </w:rPr>
        <w:t>(gali pasireikšti rečiau kaip 1 iš 100 asmenų)</w:t>
      </w:r>
      <w:bookmarkEnd w:id="10"/>
    </w:p>
    <w:p w14:paraId="35B1BC02"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Kitokių bakterijų ar grybelių kiekio pokytis, </w:t>
      </w:r>
      <w:proofErr w:type="spellStart"/>
      <w:r>
        <w:rPr>
          <w:rFonts w:ascii="Times New Roman" w:eastAsia="Calibri" w:hAnsi="Times New Roman" w:cs="Times New Roman"/>
        </w:rPr>
        <w:t>mieliagrybiu</w:t>
      </w:r>
      <w:proofErr w:type="spellEnd"/>
      <w:r>
        <w:rPr>
          <w:rFonts w:ascii="Times New Roman" w:eastAsia="Calibri" w:hAnsi="Times New Roman" w:cs="Times New Roman"/>
        </w:rPr>
        <w:t xml:space="preserve"> vadinamo grybelio (</w:t>
      </w:r>
      <w:proofErr w:type="spellStart"/>
      <w:r>
        <w:rPr>
          <w:rFonts w:ascii="Times New Roman" w:eastAsia="Calibri" w:hAnsi="Times New Roman" w:cs="Times New Roman"/>
          <w:i/>
        </w:rPr>
        <w:t>Candida</w:t>
      </w:r>
      <w:proofErr w:type="spellEnd"/>
      <w:r>
        <w:rPr>
          <w:rFonts w:ascii="Times New Roman" w:eastAsia="Calibri" w:hAnsi="Times New Roman" w:cs="Times New Roman"/>
        </w:rPr>
        <w:t>) sukelta infekcinė liga, kurią gali reikėti gydyti.</w:t>
      </w:r>
    </w:p>
    <w:p w14:paraId="7E8659D6"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Tam tikrais kraujo tyrimais nustatomas baltųjų kraujo ląstelių kiekio pokytis (</w:t>
      </w:r>
      <w:proofErr w:type="spellStart"/>
      <w:r>
        <w:rPr>
          <w:rFonts w:ascii="Times New Roman" w:eastAsia="Calibri" w:hAnsi="Times New Roman" w:cs="Times New Roman"/>
        </w:rPr>
        <w:t>leukopenija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eozinofilija</w:t>
      </w:r>
      <w:proofErr w:type="spellEnd"/>
      <w:r>
        <w:rPr>
          <w:rFonts w:ascii="Times New Roman" w:eastAsia="Calibri" w:hAnsi="Times New Roman" w:cs="Times New Roman"/>
        </w:rPr>
        <w:t>).</w:t>
      </w:r>
    </w:p>
    <w:p w14:paraId="03316107"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lastRenderedPageBreak/>
        <w:t>Streso pojūtis (nerimas), minčių susipainiojimo pojūtis, nervingumas, mieguistumas, drebulys, sukimosi pojūtis (</w:t>
      </w:r>
      <w:proofErr w:type="spellStart"/>
      <w:r>
        <w:rPr>
          <w:rFonts w:ascii="Times New Roman" w:eastAsia="Calibri" w:hAnsi="Times New Roman" w:cs="Times New Roman"/>
          <w:i/>
        </w:rPr>
        <w:t>vertigo</w:t>
      </w:r>
      <w:proofErr w:type="spellEnd"/>
      <w:r>
        <w:rPr>
          <w:rFonts w:ascii="Times New Roman" w:eastAsia="Calibri" w:hAnsi="Times New Roman" w:cs="Times New Roman"/>
        </w:rPr>
        <w:t>).</w:t>
      </w:r>
    </w:p>
    <w:p w14:paraId="18640DCE"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Dusulys (</w:t>
      </w:r>
      <w:proofErr w:type="spellStart"/>
      <w:r>
        <w:rPr>
          <w:rFonts w:ascii="Times New Roman" w:eastAsia="Calibri" w:hAnsi="Times New Roman" w:cs="Times New Roman"/>
        </w:rPr>
        <w:t>dispnėja</w:t>
      </w:r>
      <w:proofErr w:type="spellEnd"/>
      <w:r>
        <w:rPr>
          <w:rFonts w:ascii="Times New Roman" w:eastAsia="Calibri" w:hAnsi="Times New Roman" w:cs="Times New Roman"/>
        </w:rPr>
        <w:t>).</w:t>
      </w:r>
    </w:p>
    <w:p w14:paraId="51725D85"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 xml:space="preserve">Skonio pojūčio pokytis, apetito netekimas, skrandžio sutrikimas ar </w:t>
      </w:r>
      <w:proofErr w:type="spellStart"/>
      <w:r>
        <w:rPr>
          <w:rFonts w:ascii="Times New Roman" w:eastAsia="Calibri" w:hAnsi="Times New Roman" w:cs="Times New Roman"/>
        </w:rPr>
        <w:t>nevirškinimas</w:t>
      </w:r>
      <w:proofErr w:type="spellEnd"/>
      <w:r>
        <w:rPr>
          <w:rFonts w:ascii="Times New Roman" w:eastAsia="Calibri" w:hAnsi="Times New Roman" w:cs="Times New Roman"/>
        </w:rPr>
        <w:t xml:space="preserve"> (dispepsija), pilvo srities skausmas, pilvo pūtimo pojūtis (dujų susikaupimas virškinimo trakte) ar vidurių užkietėjimas.</w:t>
      </w:r>
    </w:p>
    <w:p w14:paraId="2B7AA550"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Niežėjimas ir odos išbėrimas, stiprus niežėjimas ar ruplės (dilgėlinė), smarkus prakaitavimas (</w:t>
      </w:r>
      <w:proofErr w:type="spellStart"/>
      <w:r>
        <w:rPr>
          <w:rFonts w:ascii="Times New Roman" w:eastAsia="Calibri" w:hAnsi="Times New Roman" w:cs="Times New Roman"/>
        </w:rPr>
        <w:t>hiperhidrozė</w:t>
      </w:r>
      <w:proofErr w:type="spellEnd"/>
      <w:r>
        <w:rPr>
          <w:rFonts w:ascii="Times New Roman" w:eastAsia="Calibri" w:hAnsi="Times New Roman" w:cs="Times New Roman"/>
        </w:rPr>
        <w:t>).</w:t>
      </w:r>
    </w:p>
    <w:p w14:paraId="1B24BA6B"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Sąnarių ar raumenų skausmas.</w:t>
      </w:r>
    </w:p>
    <w:p w14:paraId="6B1051DE"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Neįprasti kraujo tyrimų rezultatai, kuriuos gali sukelti kepenų sutrikimas (</w:t>
      </w:r>
      <w:proofErr w:type="spellStart"/>
      <w:r>
        <w:rPr>
          <w:rFonts w:ascii="Times New Roman" w:eastAsia="Calibri" w:hAnsi="Times New Roman" w:cs="Times New Roman"/>
        </w:rPr>
        <w:t>bilirubino</w:t>
      </w:r>
      <w:proofErr w:type="spellEnd"/>
      <w:r>
        <w:rPr>
          <w:rFonts w:ascii="Times New Roman" w:eastAsia="Calibri" w:hAnsi="Times New Roman" w:cs="Times New Roman"/>
        </w:rPr>
        <w:t xml:space="preserve"> kiekio padidėjimas) ar inkstų sutrikimas (kreatinino kiekio padidėjimas).</w:t>
      </w:r>
    </w:p>
    <w:p w14:paraId="6C2197EC"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Bendrasis silpnumas.</w:t>
      </w:r>
    </w:p>
    <w:p w14:paraId="5FCE36B0" w14:textId="77777777" w:rsidR="00B66E7F" w:rsidRDefault="00B66E7F">
      <w:pPr>
        <w:widowControl w:val="0"/>
        <w:autoSpaceDE w:val="0"/>
        <w:autoSpaceDN w:val="0"/>
        <w:adjustRightInd w:val="0"/>
        <w:ind w:left="0" w:firstLine="0"/>
        <w:rPr>
          <w:rFonts w:ascii="Times New Roman" w:eastAsia="Calibri" w:hAnsi="Times New Roman" w:cs="Times New Roman"/>
          <w:b/>
        </w:rPr>
      </w:pPr>
    </w:p>
    <w:p w14:paraId="0514E4D1" w14:textId="77777777" w:rsidR="00B66E7F" w:rsidRDefault="004B0A9C">
      <w:pPr>
        <w:widowControl w:val="0"/>
        <w:autoSpaceDE w:val="0"/>
        <w:autoSpaceDN w:val="0"/>
        <w:adjustRightInd w:val="0"/>
        <w:ind w:left="0" w:firstLine="0"/>
        <w:rPr>
          <w:rFonts w:ascii="Times New Roman" w:eastAsia="Calibri" w:hAnsi="Times New Roman" w:cs="Times New Roman"/>
          <w:b/>
        </w:rPr>
      </w:pPr>
      <w:bookmarkStart w:id="11" w:name="_Hlk85658992"/>
      <w:r>
        <w:rPr>
          <w:rFonts w:ascii="Times New Roman" w:eastAsia="Calibri" w:hAnsi="Times New Roman" w:cs="Times New Roman"/>
          <w:b/>
        </w:rPr>
        <w:t xml:space="preserve">Reti šalutinio poveikio reiškiniai </w:t>
      </w:r>
      <w:r>
        <w:rPr>
          <w:rFonts w:ascii="Times New Roman" w:eastAsia="Calibri" w:hAnsi="Times New Roman" w:cs="Times New Roman"/>
        </w:rPr>
        <w:t>(gali pasireikšti rečiau kaip 1 iš 1 000 asmenų)</w:t>
      </w:r>
      <w:bookmarkEnd w:id="11"/>
    </w:p>
    <w:p w14:paraId="0D9AE877"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Kraujosruvų atsiradimas ar lengvai prasidedantis kraujavimas, kurį sukelia trombocitų kiekio sumažėjimas (</w:t>
      </w:r>
      <w:proofErr w:type="spellStart"/>
      <w:r>
        <w:rPr>
          <w:rFonts w:ascii="Times New Roman" w:eastAsia="Calibri" w:hAnsi="Times New Roman" w:cs="Times New Roman"/>
        </w:rPr>
        <w:t>trombocitopenija</w:t>
      </w:r>
      <w:proofErr w:type="spellEnd"/>
      <w:r>
        <w:rPr>
          <w:rFonts w:ascii="Times New Roman" w:eastAsia="Calibri" w:hAnsi="Times New Roman" w:cs="Times New Roman"/>
        </w:rPr>
        <w:t>).</w:t>
      </w:r>
    </w:p>
    <w:p w14:paraId="0AD4DC19"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Mažas baltųjų kraujo ląstelių kiekis (</w:t>
      </w:r>
      <w:proofErr w:type="spellStart"/>
      <w:r>
        <w:rPr>
          <w:rFonts w:ascii="Times New Roman" w:eastAsia="Calibri" w:hAnsi="Times New Roman" w:cs="Times New Roman"/>
        </w:rPr>
        <w:t>neutropenija</w:t>
      </w:r>
      <w:proofErr w:type="spellEnd"/>
      <w:r>
        <w:rPr>
          <w:rFonts w:ascii="Times New Roman" w:eastAsia="Calibri" w:hAnsi="Times New Roman" w:cs="Times New Roman"/>
        </w:rPr>
        <w:t>).</w:t>
      </w:r>
    </w:p>
    <w:p w14:paraId="230C6DC5"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Per stipri imuninė reakcija (padidėjęs jautrumas).</w:t>
      </w:r>
    </w:p>
    <w:p w14:paraId="2EDBEB5F"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Dilgčiojimo pojūtis plaštakose ir pėdose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w:t>
      </w:r>
    </w:p>
    <w:p w14:paraId="45E155F5"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Klausos sutrikimas (spengimas ausyse) ar regos sutrikimas (neaiškus matomas vaizdas).</w:t>
      </w:r>
    </w:p>
    <w:p w14:paraId="70AB658D"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Neįprastai dažnas širdies plakimas (tachikardija) ar mažas kraujospūdis (</w:t>
      </w:r>
      <w:proofErr w:type="spellStart"/>
      <w:r>
        <w:rPr>
          <w:rFonts w:ascii="Times New Roman" w:eastAsia="Calibri" w:hAnsi="Times New Roman" w:cs="Times New Roman"/>
        </w:rPr>
        <w:t>hipotenzija</w:t>
      </w:r>
      <w:proofErr w:type="spellEnd"/>
      <w:r>
        <w:rPr>
          <w:rFonts w:ascii="Times New Roman" w:eastAsia="Calibri" w:hAnsi="Times New Roman" w:cs="Times New Roman"/>
        </w:rPr>
        <w:t>).</w:t>
      </w:r>
    </w:p>
    <w:p w14:paraId="7A63D259"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Raumenų silpnumas. Toks poveikis yra svarbus </w:t>
      </w:r>
      <w:proofErr w:type="spellStart"/>
      <w:r>
        <w:rPr>
          <w:rFonts w:ascii="Times New Roman" w:eastAsia="Calibri" w:hAnsi="Times New Roman" w:cs="Times New Roman"/>
        </w:rPr>
        <w:t>generalizuota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miastenija</w:t>
      </w:r>
      <w:proofErr w:type="spellEnd"/>
      <w:r>
        <w:rPr>
          <w:rFonts w:ascii="Times New Roman" w:eastAsia="Calibri" w:hAnsi="Times New Roman" w:cs="Times New Roman"/>
        </w:rPr>
        <w:t xml:space="preserve"> (reta nervų sistemos liga) sergantiems žmonėms.</w:t>
      </w:r>
    </w:p>
    <w:p w14:paraId="6289918C" w14:textId="77777777" w:rsidR="00B66E7F" w:rsidRDefault="004B0A9C">
      <w:pPr>
        <w:widowControl w:val="0"/>
        <w:numPr>
          <w:ilvl w:val="0"/>
          <w:numId w:val="14"/>
        </w:numPr>
        <w:ind w:right="-2"/>
        <w:rPr>
          <w:rFonts w:ascii="Times New Roman" w:eastAsia="Calibri" w:hAnsi="Times New Roman" w:cs="Times New Roman"/>
        </w:rPr>
      </w:pPr>
      <w:bookmarkStart w:id="12" w:name="_Hlk85659052"/>
      <w:r>
        <w:rPr>
          <w:rFonts w:ascii="Times New Roman" w:eastAsia="Calibri" w:hAnsi="Times New Roman" w:cs="Times New Roman"/>
        </w:rPr>
        <w:t>Atminties pablogėjimas</w:t>
      </w:r>
      <w:bookmarkEnd w:id="12"/>
      <w:r>
        <w:rPr>
          <w:rFonts w:ascii="Times New Roman" w:eastAsia="Calibri" w:hAnsi="Times New Roman" w:cs="Times New Roman"/>
        </w:rPr>
        <w:t>.</w:t>
      </w:r>
    </w:p>
    <w:p w14:paraId="52A19361"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Inkstų veiklos pokytis ir (kartais) inkstų nepakankamumas, kurį gali sukelti alerginė inkstų reakcija, vadinama </w:t>
      </w:r>
      <w:proofErr w:type="spellStart"/>
      <w:r>
        <w:rPr>
          <w:rFonts w:ascii="Times New Roman" w:eastAsia="Calibri" w:hAnsi="Times New Roman" w:cs="Times New Roman"/>
        </w:rPr>
        <w:t>intersticiniu</w:t>
      </w:r>
      <w:proofErr w:type="spellEnd"/>
      <w:r>
        <w:rPr>
          <w:rFonts w:ascii="Times New Roman" w:eastAsia="Calibri" w:hAnsi="Times New Roman" w:cs="Times New Roman"/>
        </w:rPr>
        <w:t xml:space="preserve"> nefritu.</w:t>
      </w:r>
    </w:p>
    <w:p w14:paraId="1B9FE32E" w14:textId="77777777" w:rsidR="00B66E7F" w:rsidRDefault="004B0A9C">
      <w:pPr>
        <w:widowControl w:val="0"/>
        <w:numPr>
          <w:ilvl w:val="0"/>
          <w:numId w:val="14"/>
        </w:numPr>
        <w:ind w:right="-2"/>
        <w:rPr>
          <w:rFonts w:ascii="Times New Roman" w:eastAsia="Times New Roman" w:hAnsi="Times New Roman" w:cs="Times New Roman"/>
          <w:sz w:val="24"/>
          <w:szCs w:val="20"/>
          <w:lang w:eastAsia="sl-SI"/>
        </w:rPr>
      </w:pPr>
      <w:r>
        <w:rPr>
          <w:rFonts w:ascii="Times New Roman" w:eastAsia="Calibri" w:hAnsi="Times New Roman" w:cs="Times New Roman"/>
        </w:rPr>
        <w:t>Karščiavimas.</w:t>
      </w:r>
    </w:p>
    <w:p w14:paraId="5FDB279D" w14:textId="77777777" w:rsidR="00B66E7F" w:rsidRDefault="004B0A9C">
      <w:pPr>
        <w:widowControl w:val="0"/>
        <w:numPr>
          <w:ilvl w:val="0"/>
          <w:numId w:val="14"/>
        </w:numPr>
        <w:ind w:right="-2"/>
        <w:rPr>
          <w:rFonts w:ascii="Times New Roman" w:hAnsi="Times New Roman" w:cs="Times New Roman"/>
        </w:rPr>
      </w:pPr>
      <w:r>
        <w:rPr>
          <w:rFonts w:ascii="Times New Roman" w:hAnsi="Times New Roman" w:cs="Times New Roman"/>
        </w:rPr>
        <w:t xml:space="preserve">Aiškių ribų paraudusios juostos su pūslėmis arba be jų, atsirandančios per kelias valandas po </w:t>
      </w:r>
      <w:proofErr w:type="spellStart"/>
      <w:r>
        <w:rPr>
          <w:rFonts w:ascii="Times New Roman" w:hAnsi="Times New Roman" w:cs="Times New Roman"/>
        </w:rPr>
        <w:t>levofloksacino</w:t>
      </w:r>
      <w:proofErr w:type="spellEnd"/>
      <w:r>
        <w:rPr>
          <w:rFonts w:ascii="Times New Roman" w:hAnsi="Times New Roman" w:cs="Times New Roman"/>
        </w:rPr>
        <w:t xml:space="preserve"> pavartojimo ir užgyjančios išliekant liekamajai intensyvesnei pigmentacijai po uždegimo. Po pakartotinio </w:t>
      </w:r>
      <w:proofErr w:type="spellStart"/>
      <w:r>
        <w:rPr>
          <w:rFonts w:ascii="Times New Roman" w:hAnsi="Times New Roman" w:cs="Times New Roman"/>
        </w:rPr>
        <w:t>levofloksacino</w:t>
      </w:r>
      <w:proofErr w:type="spellEnd"/>
      <w:r>
        <w:rPr>
          <w:rFonts w:ascii="Times New Roman" w:hAnsi="Times New Roman" w:cs="Times New Roman"/>
        </w:rPr>
        <w:t xml:space="preserve"> pavartojimo toks poveikis paprastai atsinaujina toje pačioje odos ar gleivinės vietoje.</w:t>
      </w:r>
    </w:p>
    <w:p w14:paraId="758B8BF2" w14:textId="77777777" w:rsidR="00B66E7F" w:rsidRDefault="00B66E7F">
      <w:pPr>
        <w:widowControl w:val="0"/>
        <w:autoSpaceDE w:val="0"/>
        <w:autoSpaceDN w:val="0"/>
        <w:adjustRightInd w:val="0"/>
        <w:ind w:left="0" w:firstLine="0"/>
        <w:rPr>
          <w:rFonts w:ascii="Times New Roman" w:eastAsia="Calibri" w:hAnsi="Times New Roman" w:cs="Times New Roman"/>
          <w:b/>
        </w:rPr>
      </w:pPr>
    </w:p>
    <w:p w14:paraId="0584C1EC" w14:textId="77777777" w:rsidR="00B66E7F" w:rsidRDefault="004B0A9C">
      <w:pPr>
        <w:widowControl w:val="0"/>
        <w:autoSpaceDE w:val="0"/>
        <w:autoSpaceDN w:val="0"/>
        <w:adjustRightInd w:val="0"/>
        <w:ind w:left="0" w:firstLine="0"/>
        <w:rPr>
          <w:rFonts w:ascii="Times New Roman" w:eastAsia="Calibri" w:hAnsi="Times New Roman" w:cs="Times New Roman"/>
          <w:b/>
        </w:rPr>
      </w:pPr>
      <w:r>
        <w:rPr>
          <w:rFonts w:ascii="Times New Roman" w:eastAsia="Calibri" w:hAnsi="Times New Roman" w:cs="Times New Roman"/>
          <w:b/>
        </w:rPr>
        <w:t xml:space="preserve">Šalutinio poveikio reiškiniai, kurių dažnis nežinomas </w:t>
      </w:r>
      <w:r>
        <w:rPr>
          <w:rFonts w:ascii="Times New Roman" w:eastAsia="Calibri" w:hAnsi="Times New Roman" w:cs="Times New Roman"/>
        </w:rPr>
        <w:t>(negali būti apskaičiuotas pagal turimus duomenis)</w:t>
      </w:r>
    </w:p>
    <w:p w14:paraId="511029B7"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Raudonųjų kraujo ląstelių kiekio sumažėjimas (mažakraujystė) (dėl tokio poveikio oda gali tapti blyški arba pagelsti dėl raudonųjų kraujo ląstelių irimo), visų rūšių kraujo ląstelių kiekio sumažėjimas (</w:t>
      </w:r>
      <w:proofErr w:type="spellStart"/>
      <w:r>
        <w:rPr>
          <w:rFonts w:ascii="Times New Roman" w:eastAsia="Calibri" w:hAnsi="Times New Roman" w:cs="Times New Roman"/>
        </w:rPr>
        <w:t>pancitopenija</w:t>
      </w:r>
      <w:proofErr w:type="spellEnd"/>
      <w:r>
        <w:rPr>
          <w:rFonts w:ascii="Times New Roman" w:eastAsia="Calibri" w:hAnsi="Times New Roman" w:cs="Times New Roman"/>
        </w:rPr>
        <w:t>).</w:t>
      </w:r>
    </w:p>
    <w:p w14:paraId="741D270C"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hAnsi="Times New Roman" w:cs="Times New Roman"/>
        </w:rPr>
        <w:t>Kaulų čiulpai nustoja gaminti naujas kraujo ląsteles, todėl gali atsirasti nuovargis, sumažėti organizmo gebėjimas kovoti su infekcija ir nekontroliuojamas kraujavimas (kaulų čiulpų nepakankamumas).</w:t>
      </w:r>
    </w:p>
    <w:p w14:paraId="1D6FE1D6"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Karščiavimas, gerklės skausmas ir neišnykstanti bloga bendroji savijauta. Tokį poveikį gali sukelti baltųjų kraujo ląstelių kiekio sumažėjimas (</w:t>
      </w:r>
      <w:proofErr w:type="spellStart"/>
      <w:r>
        <w:rPr>
          <w:rFonts w:ascii="Times New Roman" w:eastAsia="Calibri" w:hAnsi="Times New Roman" w:cs="Times New Roman"/>
        </w:rPr>
        <w:t>agranulocitozė</w:t>
      </w:r>
      <w:proofErr w:type="spellEnd"/>
      <w:r>
        <w:rPr>
          <w:rFonts w:ascii="Times New Roman" w:eastAsia="Calibri" w:hAnsi="Times New Roman" w:cs="Times New Roman"/>
        </w:rPr>
        <w:t>).</w:t>
      </w:r>
    </w:p>
    <w:p w14:paraId="68378690"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Kraujotakos išnykimas (į </w:t>
      </w:r>
      <w:proofErr w:type="spellStart"/>
      <w:r>
        <w:rPr>
          <w:rFonts w:ascii="Times New Roman" w:eastAsia="Calibri" w:hAnsi="Times New Roman" w:cs="Times New Roman"/>
        </w:rPr>
        <w:t>anafilaksiją</w:t>
      </w:r>
      <w:proofErr w:type="spellEnd"/>
      <w:r>
        <w:rPr>
          <w:rFonts w:ascii="Times New Roman" w:eastAsia="Calibri" w:hAnsi="Times New Roman" w:cs="Times New Roman"/>
        </w:rPr>
        <w:t xml:space="preserve"> panašus šokas).</w:t>
      </w:r>
    </w:p>
    <w:p w14:paraId="35322884"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Cukraus kiekio kraujyje padidėjimas (hiperglikemija) ar komą sukeliantis cukraus kiekio kraujyje sumažėjimas (hipoglikeminė koma). Toks poveikis yra svarbus cukriniu diabetu sergantiems žmonėms.</w:t>
      </w:r>
    </w:p>
    <w:p w14:paraId="60492080"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Uoslės pokytis, uoslės ar skonio pojūčio išnykimas (</w:t>
      </w:r>
      <w:proofErr w:type="spellStart"/>
      <w:r>
        <w:rPr>
          <w:rFonts w:ascii="Times New Roman" w:eastAsia="Calibri" w:hAnsi="Times New Roman" w:cs="Times New Roman"/>
        </w:rPr>
        <w:t>parosmija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anosmija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ageuzija</w:t>
      </w:r>
      <w:proofErr w:type="spellEnd"/>
      <w:r>
        <w:rPr>
          <w:rFonts w:ascii="Times New Roman" w:eastAsia="Calibri" w:hAnsi="Times New Roman" w:cs="Times New Roman"/>
        </w:rPr>
        <w:t>).</w:t>
      </w:r>
    </w:p>
    <w:p w14:paraId="7070B274" w14:textId="77777777" w:rsidR="00B66E7F" w:rsidRDefault="004B0A9C">
      <w:pPr>
        <w:widowControl w:val="0"/>
        <w:numPr>
          <w:ilvl w:val="0"/>
          <w:numId w:val="13"/>
        </w:numPr>
        <w:ind w:right="-2"/>
        <w:rPr>
          <w:rFonts w:ascii="Times New Roman" w:hAnsi="Times New Roman" w:cs="Times New Roman"/>
        </w:rPr>
      </w:pPr>
      <w:r>
        <w:rPr>
          <w:rFonts w:ascii="Times New Roman" w:hAnsi="Times New Roman" w:cs="Times New Roman"/>
        </w:rPr>
        <w:t xml:space="preserve">Ženklus sujaudinimas, pakyli nuotaika, liguistas entuziazmas ar </w:t>
      </w:r>
      <w:proofErr w:type="spellStart"/>
      <w:r>
        <w:rPr>
          <w:rFonts w:ascii="Times New Roman" w:hAnsi="Times New Roman" w:cs="Times New Roman"/>
        </w:rPr>
        <w:t>ažitacija</w:t>
      </w:r>
      <w:proofErr w:type="spellEnd"/>
      <w:r>
        <w:rPr>
          <w:rFonts w:ascii="Times New Roman" w:hAnsi="Times New Roman" w:cs="Times New Roman"/>
        </w:rPr>
        <w:t xml:space="preserve"> (manija).</w:t>
      </w:r>
    </w:p>
    <w:p w14:paraId="2E7AF1D2"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Judėjimo ar vaikščiojimo sutrikimas (</w:t>
      </w:r>
      <w:proofErr w:type="spellStart"/>
      <w:r>
        <w:rPr>
          <w:rFonts w:ascii="Times New Roman" w:eastAsia="Calibri" w:hAnsi="Times New Roman" w:cs="Times New Roman"/>
        </w:rPr>
        <w:t>diskinezija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ekstrapiramidiniai</w:t>
      </w:r>
      <w:proofErr w:type="spellEnd"/>
      <w:r>
        <w:rPr>
          <w:rFonts w:ascii="Times New Roman" w:eastAsia="Calibri" w:hAnsi="Times New Roman" w:cs="Times New Roman"/>
        </w:rPr>
        <w:t xml:space="preserve"> sutrikimai).</w:t>
      </w:r>
    </w:p>
    <w:p w14:paraId="3D9BCB7F"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Laikinas sąmonės netekimas ar apalpimas (sinkopė).</w:t>
      </w:r>
    </w:p>
    <w:p w14:paraId="1CDAA88C"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Laikinas apakimas,</w:t>
      </w:r>
      <w:r>
        <w:t xml:space="preserve"> </w:t>
      </w:r>
      <w:r>
        <w:rPr>
          <w:rFonts w:ascii="Times New Roman" w:eastAsia="Calibri" w:hAnsi="Times New Roman" w:cs="Times New Roman"/>
        </w:rPr>
        <w:t>akies uždegimas.</w:t>
      </w:r>
    </w:p>
    <w:p w14:paraId="0B80BB6F"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Klausos pablogėjimas ar apkurtimas.</w:t>
      </w:r>
    </w:p>
    <w:p w14:paraId="64A34A1E"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675F54F6"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Kvėpavimo pasunkėjimas ar švokštimas (bronchų spazmas).</w:t>
      </w:r>
    </w:p>
    <w:p w14:paraId="4F4B4911"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Alerginė plaučių reakcija.</w:t>
      </w:r>
    </w:p>
    <w:p w14:paraId="163EFA01"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lastRenderedPageBreak/>
        <w:t>Kasos uždegimas (pankreatitas).</w:t>
      </w:r>
    </w:p>
    <w:p w14:paraId="0909B043"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Kepenų uždegimas (hepatitas).</w:t>
      </w:r>
    </w:p>
    <w:p w14:paraId="53BBC125"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 xml:space="preserve">Odos jautrumo saulės ir ultravioletinių spindulių šviesai padidėjimas (jautrumas šviesai), </w:t>
      </w:r>
      <w:r>
        <w:rPr>
          <w:rFonts w:ascii="Times New Roman" w:eastAsia="Calibri" w:hAnsi="Times New Roman" w:cs="Times New Roman"/>
          <w:lang w:val="sl-SI"/>
        </w:rPr>
        <w:t>patamsėję odos plotai (hiperpigmentacija)</w:t>
      </w:r>
      <w:r>
        <w:rPr>
          <w:rFonts w:ascii="Times New Roman" w:eastAsia="Calibri" w:hAnsi="Times New Roman" w:cs="Times New Roman"/>
        </w:rPr>
        <w:t>.</w:t>
      </w:r>
    </w:p>
    <w:p w14:paraId="64ED9B3B"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Alerginės reakcijos sukeltas kraujagyslių, kuriomis organizme teka kraujas, uždegimas (</w:t>
      </w:r>
      <w:proofErr w:type="spellStart"/>
      <w:r>
        <w:rPr>
          <w:rFonts w:ascii="Times New Roman" w:eastAsia="Calibri" w:hAnsi="Times New Roman" w:cs="Times New Roman"/>
        </w:rPr>
        <w:t>vaskulitas</w:t>
      </w:r>
      <w:proofErr w:type="spellEnd"/>
      <w:r>
        <w:rPr>
          <w:rFonts w:ascii="Times New Roman" w:eastAsia="Calibri" w:hAnsi="Times New Roman" w:cs="Times New Roman"/>
        </w:rPr>
        <w:t>).</w:t>
      </w:r>
    </w:p>
    <w:p w14:paraId="0A690AC4"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Vidinių burnos audinių uždegimas (stomatitas).</w:t>
      </w:r>
    </w:p>
    <w:p w14:paraId="7ACEBCFE"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Raumenų plyšimas ir suirimas (</w:t>
      </w:r>
      <w:proofErr w:type="spellStart"/>
      <w:r>
        <w:rPr>
          <w:rFonts w:ascii="Times New Roman" w:eastAsia="Calibri" w:hAnsi="Times New Roman" w:cs="Times New Roman"/>
        </w:rPr>
        <w:t>rabdomiolizė</w:t>
      </w:r>
      <w:proofErr w:type="spellEnd"/>
      <w:r>
        <w:rPr>
          <w:rFonts w:ascii="Times New Roman" w:eastAsia="Calibri" w:hAnsi="Times New Roman" w:cs="Times New Roman"/>
        </w:rPr>
        <w:t>).</w:t>
      </w:r>
    </w:p>
    <w:p w14:paraId="68355A87"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Sąnarių paraudimas ir patinimas (artritas).</w:t>
      </w:r>
    </w:p>
    <w:p w14:paraId="61DEC96E" w14:textId="77777777" w:rsidR="00B66E7F" w:rsidRDefault="004B0A9C">
      <w:pPr>
        <w:widowControl w:val="0"/>
        <w:numPr>
          <w:ilvl w:val="0"/>
          <w:numId w:val="14"/>
        </w:numPr>
        <w:ind w:right="-2"/>
        <w:rPr>
          <w:rFonts w:ascii="Times New Roman" w:eastAsia="Times New Roman" w:hAnsi="Times New Roman" w:cs="Times New Roman"/>
          <w:lang w:eastAsia="sl-SI"/>
        </w:rPr>
      </w:pPr>
      <w:r>
        <w:rPr>
          <w:rFonts w:ascii="Times New Roman" w:eastAsia="Calibri" w:hAnsi="Times New Roman" w:cs="Times New Roman"/>
        </w:rPr>
        <w:t>Skausmas, įskaitant nugaros, krūtinės ir galūnių skausmą.</w:t>
      </w:r>
    </w:p>
    <w:p w14:paraId="3AE25961" w14:textId="77777777" w:rsidR="00B66E7F" w:rsidRDefault="004B0A9C">
      <w:pPr>
        <w:pStyle w:val="Sraopastraipa"/>
        <w:widowControl w:val="0"/>
        <w:numPr>
          <w:ilvl w:val="0"/>
          <w:numId w:val="14"/>
        </w:numPr>
        <w:ind w:right="-2"/>
        <w:rPr>
          <w:rFonts w:ascii="Times New Roman" w:hAnsi="Times New Roman"/>
          <w:lang w:val="lt-LT"/>
        </w:rPr>
      </w:pPr>
      <w:r>
        <w:rPr>
          <w:rFonts w:ascii="Times New Roman" w:hAnsi="Times New Roman" w:cs="Times New Roman"/>
          <w:lang w:val="lt-LT"/>
        </w:rPr>
        <w:t>Staigūs nevalingi timpčiojimai, raumenų trūkčiojimai arba raumenų susitraukimai (</w:t>
      </w:r>
      <w:proofErr w:type="spellStart"/>
      <w:r>
        <w:rPr>
          <w:rFonts w:ascii="Times New Roman" w:hAnsi="Times New Roman" w:cs="Times New Roman"/>
          <w:lang w:val="lt-LT"/>
        </w:rPr>
        <w:t>mioklonija</w:t>
      </w:r>
      <w:proofErr w:type="spellEnd"/>
      <w:r>
        <w:rPr>
          <w:rFonts w:ascii="Times New Roman" w:hAnsi="Times New Roman" w:cs="Times New Roman"/>
          <w:lang w:val="lt-LT"/>
        </w:rPr>
        <w:t>).</w:t>
      </w:r>
    </w:p>
    <w:p w14:paraId="188B9E9B" w14:textId="77777777" w:rsidR="00B66E7F" w:rsidRDefault="004B0A9C">
      <w:pPr>
        <w:pStyle w:val="Sraopastraipa"/>
        <w:widowControl w:val="0"/>
        <w:numPr>
          <w:ilvl w:val="0"/>
          <w:numId w:val="14"/>
        </w:numPr>
        <w:ind w:right="-2"/>
        <w:rPr>
          <w:rFonts w:ascii="Times New Roman" w:hAnsi="Times New Roman"/>
          <w:lang w:val="pt-PT"/>
        </w:rPr>
      </w:pPr>
      <w:r>
        <w:rPr>
          <w:rFonts w:ascii="Times New Roman" w:hAnsi="Times New Roman"/>
          <w:lang w:val="pt-PT"/>
        </w:rPr>
        <w:t>Porfirijos priepuolis porfirija (labai reta medžiagų apykaitos liga) jau sergantiems žmonėms.</w:t>
      </w:r>
    </w:p>
    <w:p w14:paraId="3F5054E9" w14:textId="77777777" w:rsidR="00B66E7F" w:rsidRDefault="004B0A9C">
      <w:pPr>
        <w:pStyle w:val="Sraopastraipa"/>
        <w:widowControl w:val="0"/>
        <w:numPr>
          <w:ilvl w:val="0"/>
          <w:numId w:val="14"/>
        </w:numPr>
        <w:ind w:right="-2"/>
        <w:rPr>
          <w:rFonts w:ascii="Times New Roman" w:hAnsi="Times New Roman"/>
          <w:lang w:val="pt-PT"/>
        </w:rPr>
      </w:pPr>
      <w:r>
        <w:rPr>
          <w:rFonts w:ascii="Times New Roman" w:hAnsi="Times New Roman"/>
          <w:lang w:val="pt-PT"/>
        </w:rPr>
        <w:t>Neišnykstantis galvos skausmas su matomo vaizdo neryškumu ar be jo (gerybinė intrakranijinė hipertenzija).</w:t>
      </w:r>
    </w:p>
    <w:p w14:paraId="07D635C1" w14:textId="77777777" w:rsidR="00B66E7F" w:rsidRDefault="00B66E7F">
      <w:pPr>
        <w:widowControl w:val="0"/>
        <w:ind w:left="0" w:firstLine="0"/>
        <w:rPr>
          <w:rFonts w:ascii="Times New Roman" w:eastAsia="Calibri" w:hAnsi="Times New Roman" w:cs="Times New Roman"/>
        </w:rPr>
      </w:pPr>
    </w:p>
    <w:p w14:paraId="3FD8EF0D"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Pranešimas apie šalutinį poveikį</w:t>
      </w:r>
    </w:p>
    <w:p w14:paraId="00579992" w14:textId="77777777" w:rsidR="00B66E7F" w:rsidRDefault="004B0A9C">
      <w:pPr>
        <w:tabs>
          <w:tab w:val="left" w:pos="567"/>
        </w:tabs>
        <w:spacing w:line="260" w:lineRule="exact"/>
        <w:ind w:left="0" w:right="-1" w:firstLine="0"/>
        <w:rPr>
          <w:rFonts w:ascii="Times New Roman" w:eastAsia="Times New Roman" w:hAnsi="Times New Roman" w:cs="Times New Roman"/>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rPr>
        <w:t>.</w:t>
      </w:r>
      <w:bookmarkEnd w:id="13"/>
    </w:p>
    <w:p w14:paraId="3BAB3355" w14:textId="77777777" w:rsidR="00B66E7F" w:rsidRDefault="00B66E7F">
      <w:pPr>
        <w:widowControl w:val="0"/>
        <w:tabs>
          <w:tab w:val="left" w:pos="567"/>
        </w:tabs>
        <w:outlineLvl w:val="1"/>
        <w:rPr>
          <w:rFonts w:ascii="Times New Roman" w:eastAsia="Calibri" w:hAnsi="Times New Roman" w:cs="Times New Roman"/>
          <w:b/>
        </w:rPr>
      </w:pPr>
    </w:p>
    <w:p w14:paraId="31DD0DB0" w14:textId="77777777" w:rsidR="00B66E7F" w:rsidRDefault="00B66E7F">
      <w:pPr>
        <w:widowControl w:val="0"/>
        <w:tabs>
          <w:tab w:val="left" w:pos="567"/>
        </w:tabs>
        <w:outlineLvl w:val="1"/>
        <w:rPr>
          <w:rFonts w:ascii="Times New Roman" w:eastAsia="Calibri" w:hAnsi="Times New Roman" w:cs="Times New Roman"/>
          <w:b/>
        </w:rPr>
      </w:pPr>
    </w:p>
    <w:p w14:paraId="0862D795"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Levalox</w:t>
      </w:r>
      <w:proofErr w:type="spellEnd"/>
    </w:p>
    <w:p w14:paraId="52F51CE9" w14:textId="77777777" w:rsidR="00B66E7F" w:rsidRDefault="00B66E7F">
      <w:pPr>
        <w:widowControl w:val="0"/>
        <w:ind w:left="0" w:firstLine="0"/>
        <w:rPr>
          <w:rFonts w:ascii="Times New Roman" w:eastAsia="Calibri" w:hAnsi="Times New Roman" w:cs="Times New Roman"/>
        </w:rPr>
      </w:pPr>
    </w:p>
    <w:p w14:paraId="2062EFD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0E96B7E3" w14:textId="77777777" w:rsidR="00B66E7F" w:rsidRDefault="00B66E7F">
      <w:pPr>
        <w:widowControl w:val="0"/>
        <w:ind w:left="0" w:firstLine="0"/>
        <w:rPr>
          <w:rFonts w:ascii="Times New Roman" w:eastAsia="Calibri" w:hAnsi="Times New Roman" w:cs="Times New Roman"/>
        </w:rPr>
      </w:pPr>
    </w:p>
    <w:p w14:paraId="4719313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Ant dėžutės po</w:t>
      </w:r>
      <w:r>
        <w:rPr>
          <w:rFonts w:ascii="Times New Roman" w:eastAsia="Times New Roman" w:hAnsi="Times New Roman" w:cs="Times New Roman"/>
        </w:rPr>
        <w:t xml:space="preserve"> „EXP“</w:t>
      </w:r>
      <w:r>
        <w:rPr>
          <w:rFonts w:ascii="Times New Roman" w:eastAsia="Times New Roman" w:hAnsi="Times New Roman" w:cs="Times New Roman"/>
          <w:highlight w:val="lightGray"/>
        </w:rPr>
        <w:t>,</w:t>
      </w:r>
      <w:r>
        <w:rPr>
          <w:rFonts w:ascii="Times New Roman" w:eastAsia="Calibri" w:hAnsi="Times New Roman" w:cs="Times New Roman"/>
          <w:highlight w:val="lightGray"/>
        </w:rPr>
        <w:t xml:space="preserve"> „Tinka iki“</w:t>
      </w:r>
      <w:r>
        <w:rPr>
          <w:rFonts w:ascii="Times New Roman" w:eastAsia="Calibri" w:hAnsi="Times New Roman" w:cs="Times New Roman"/>
        </w:rPr>
        <w:t xml:space="preserve"> ir lizdinės plokštelės nurodytam tinkamumo laikui pasibaigus, šio vaisto vartoti negalima. Vaistas tinkamas vartoti iki paskutinės nurodyto mėnesio dienos.</w:t>
      </w:r>
    </w:p>
    <w:p w14:paraId="2C81FC33" w14:textId="77777777" w:rsidR="00B66E7F" w:rsidRDefault="00B66E7F">
      <w:pPr>
        <w:widowControl w:val="0"/>
        <w:ind w:left="0" w:firstLine="0"/>
        <w:rPr>
          <w:rFonts w:ascii="Times New Roman" w:eastAsia="Calibri" w:hAnsi="Times New Roman" w:cs="Times New Roman"/>
        </w:rPr>
      </w:pPr>
    </w:p>
    <w:p w14:paraId="11B4F59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Šiam vaistiniam preparatui specialių laikymo sąlygų nereikia.</w:t>
      </w:r>
    </w:p>
    <w:p w14:paraId="663F4DA4" w14:textId="77777777" w:rsidR="00B66E7F" w:rsidRDefault="00B66E7F">
      <w:pPr>
        <w:widowControl w:val="0"/>
        <w:ind w:left="0" w:firstLine="0"/>
        <w:rPr>
          <w:rFonts w:ascii="Times New Roman" w:eastAsia="Calibri" w:hAnsi="Times New Roman" w:cs="Times New Roman"/>
        </w:rPr>
      </w:pPr>
    </w:p>
    <w:p w14:paraId="259282F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0B71746" w14:textId="77777777" w:rsidR="00B66E7F" w:rsidRDefault="00B66E7F">
      <w:pPr>
        <w:widowControl w:val="0"/>
        <w:ind w:left="0" w:firstLine="0"/>
        <w:rPr>
          <w:rFonts w:ascii="Times New Roman" w:eastAsia="Calibri" w:hAnsi="Times New Roman" w:cs="Times New Roman"/>
        </w:rPr>
      </w:pPr>
    </w:p>
    <w:p w14:paraId="0B048E3B" w14:textId="77777777" w:rsidR="00B66E7F" w:rsidRDefault="00B66E7F">
      <w:pPr>
        <w:widowControl w:val="0"/>
        <w:ind w:left="0" w:firstLine="0"/>
        <w:rPr>
          <w:rFonts w:ascii="Times New Roman" w:eastAsia="Calibri" w:hAnsi="Times New Roman" w:cs="Times New Roman"/>
        </w:rPr>
      </w:pPr>
    </w:p>
    <w:p w14:paraId="48D130F2" w14:textId="77777777" w:rsidR="00B66E7F" w:rsidRDefault="004B0A9C">
      <w:pPr>
        <w:widowControl w:val="0"/>
        <w:tabs>
          <w:tab w:val="left" w:pos="567"/>
        </w:tabs>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14:paraId="1C4F8C25" w14:textId="77777777" w:rsidR="00B66E7F" w:rsidRDefault="00B66E7F">
      <w:pPr>
        <w:widowControl w:val="0"/>
        <w:ind w:left="0" w:firstLine="0"/>
        <w:rPr>
          <w:rFonts w:ascii="Times New Roman" w:eastAsia="Calibri" w:hAnsi="Times New Roman" w:cs="Times New Roman"/>
        </w:rPr>
      </w:pPr>
    </w:p>
    <w:p w14:paraId="32C02987" w14:textId="77777777" w:rsidR="00B66E7F" w:rsidRDefault="004B0A9C">
      <w:pPr>
        <w:widowControl w:val="0"/>
        <w:ind w:left="0"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sudėtis</w:t>
      </w:r>
    </w:p>
    <w:p w14:paraId="110601D4"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Veiklioji medžiaga yra </w:t>
      </w:r>
      <w:proofErr w:type="spellStart"/>
      <w:r>
        <w:rPr>
          <w:rFonts w:ascii="Times New Roman" w:eastAsia="Calibri" w:hAnsi="Times New Roman" w:cs="Times New Roman"/>
        </w:rPr>
        <w:t>levofloksacinas</w:t>
      </w:r>
      <w:proofErr w:type="spellEnd"/>
      <w:r>
        <w:rPr>
          <w:rFonts w:ascii="Times New Roman" w:eastAsia="Calibri" w:hAnsi="Times New Roman" w:cs="Times New Roman"/>
        </w:rPr>
        <w:t xml:space="preserve">. Kiekvienoje plėvele dengtoje tabletėje yra 250 mg </w:t>
      </w:r>
      <w:r>
        <w:rPr>
          <w:rFonts w:ascii="Times New Roman" w:eastAsia="Calibri" w:hAnsi="Times New Roman" w:cs="Times New Roman"/>
          <w:highlight w:val="lightGray"/>
        </w:rPr>
        <w:t>arba 500 mg</w:t>
      </w:r>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levofloksacino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hemihidrato</w:t>
      </w:r>
      <w:proofErr w:type="spellEnd"/>
      <w:r>
        <w:rPr>
          <w:rFonts w:ascii="Times New Roman" w:eastAsia="Calibri" w:hAnsi="Times New Roman" w:cs="Times New Roman"/>
        </w:rPr>
        <w:t xml:space="preserve"> forma).</w:t>
      </w:r>
    </w:p>
    <w:p w14:paraId="2E80D711" w14:textId="77777777" w:rsidR="00B66E7F" w:rsidRDefault="004B0A9C">
      <w:pPr>
        <w:widowControl w:val="0"/>
        <w:numPr>
          <w:ilvl w:val="0"/>
          <w:numId w:val="14"/>
        </w:numPr>
        <w:ind w:right="-2"/>
        <w:rPr>
          <w:rFonts w:ascii="Times New Roman" w:eastAsia="Calibri" w:hAnsi="Times New Roman" w:cs="Times New Roman"/>
        </w:rPr>
      </w:pPr>
      <w:r>
        <w:rPr>
          <w:rFonts w:ascii="Times New Roman" w:eastAsia="Calibri" w:hAnsi="Times New Roman" w:cs="Times New Roman"/>
        </w:rPr>
        <w:t xml:space="preserve">Pagalbinės medžiagos yra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w:t>
      </w:r>
      <w:proofErr w:type="spellStart"/>
      <w:r>
        <w:rPr>
          <w:rFonts w:ascii="Times New Roman" w:eastAsia="Calibri" w:hAnsi="Times New Roman" w:cs="Times New Roman"/>
        </w:rPr>
        <w:t>hidroksipropilceliuliozė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krospovidonas</w:t>
      </w:r>
      <w:proofErr w:type="spellEnd"/>
      <w:r>
        <w:rPr>
          <w:rFonts w:ascii="Times New Roman" w:eastAsia="Calibri" w:hAnsi="Times New Roman" w:cs="Times New Roman"/>
        </w:rPr>
        <w:t xml:space="preserve"> A ir magnio </w:t>
      </w:r>
      <w:proofErr w:type="spellStart"/>
      <w:r>
        <w:rPr>
          <w:rFonts w:ascii="Times New Roman" w:eastAsia="Calibri" w:hAnsi="Times New Roman" w:cs="Times New Roman"/>
        </w:rPr>
        <w:t>stearatas</w:t>
      </w:r>
      <w:proofErr w:type="spellEnd"/>
      <w:r>
        <w:rPr>
          <w:rFonts w:ascii="Times New Roman" w:eastAsia="Calibri" w:hAnsi="Times New Roman" w:cs="Times New Roman"/>
        </w:rPr>
        <w:t xml:space="preserve"> (tabletės branduolys) bei </w:t>
      </w:r>
      <w:proofErr w:type="spellStart"/>
      <w:r>
        <w:rPr>
          <w:rFonts w:ascii="Times New Roman" w:eastAsia="Calibri" w:hAnsi="Times New Roman" w:cs="Times New Roman"/>
        </w:rPr>
        <w:t>hipromeliozė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indigokarminas</w:t>
      </w:r>
      <w:proofErr w:type="spellEnd"/>
      <w:r>
        <w:rPr>
          <w:rFonts w:ascii="Times New Roman" w:eastAsia="Calibri" w:hAnsi="Times New Roman" w:cs="Times New Roman"/>
        </w:rPr>
        <w:t xml:space="preserve"> (E132), saulėlydžio geltonasis FCF (E110), </w:t>
      </w: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4000, titano dioksidas (E171), raudonasis geležies oksidas (E172) </w:t>
      </w:r>
      <w:r>
        <w:rPr>
          <w:rFonts w:ascii="Times New Roman" w:eastAsia="Calibri" w:hAnsi="Times New Roman" w:cs="Times New Roman"/>
          <w:highlight w:val="lightGray"/>
        </w:rPr>
        <w:t>ir geltonasis geležies oksidas (E172) (</w:t>
      </w:r>
      <w:r>
        <w:rPr>
          <w:rFonts w:ascii="Times New Roman" w:eastAsia="Calibri" w:hAnsi="Times New Roman" w:cs="Times New Roman"/>
          <w:i/>
          <w:highlight w:val="lightGray"/>
        </w:rPr>
        <w:t>tik 500 mg tabletėse</w:t>
      </w:r>
      <w:r>
        <w:rPr>
          <w:rFonts w:ascii="Times New Roman" w:eastAsia="Calibri" w:hAnsi="Times New Roman" w:cs="Times New Roman"/>
          <w:highlight w:val="lightGray"/>
        </w:rPr>
        <w:t>)</w:t>
      </w:r>
      <w:r>
        <w:rPr>
          <w:rFonts w:ascii="Times New Roman" w:eastAsia="Calibri" w:hAnsi="Times New Roman" w:cs="Times New Roman"/>
        </w:rPr>
        <w:t xml:space="preserve"> (tabletės plėvelė).</w:t>
      </w:r>
    </w:p>
    <w:p w14:paraId="1FC771BB" w14:textId="77777777" w:rsidR="00B66E7F" w:rsidRDefault="00B66E7F">
      <w:pPr>
        <w:widowControl w:val="0"/>
        <w:ind w:left="0" w:firstLine="0"/>
        <w:rPr>
          <w:rFonts w:ascii="Times New Roman" w:eastAsia="Calibri" w:hAnsi="Times New Roman" w:cs="Times New Roman"/>
          <w:highlight w:val="lightGray"/>
        </w:rPr>
      </w:pPr>
    </w:p>
    <w:p w14:paraId="4162E282" w14:textId="77777777" w:rsidR="00B66E7F" w:rsidRDefault="004B0A9C">
      <w:pPr>
        <w:widowControl w:val="0"/>
        <w:ind w:left="0" w:firstLine="0"/>
        <w:rPr>
          <w:rFonts w:ascii="Times New Roman" w:eastAsia="Calibri" w:hAnsi="Times New Roman" w:cs="Times New Roman"/>
          <w:b/>
        </w:rPr>
      </w:pPr>
      <w:proofErr w:type="spellStart"/>
      <w:r>
        <w:rPr>
          <w:rFonts w:ascii="Times New Roman" w:eastAsia="Calibri" w:hAnsi="Times New Roman" w:cs="Times New Roman"/>
          <w:b/>
        </w:rPr>
        <w:t>Levalox</w:t>
      </w:r>
      <w:proofErr w:type="spellEnd"/>
      <w:r>
        <w:rPr>
          <w:rFonts w:ascii="Times New Roman" w:eastAsia="Calibri" w:hAnsi="Times New Roman" w:cs="Times New Roman"/>
          <w:b/>
        </w:rPr>
        <w:t xml:space="preserve"> išvaizda ir kiekis pakuotėje</w:t>
      </w:r>
    </w:p>
    <w:p w14:paraId="09986B5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250 mg plėvele dengtos tabletės yra rožinės, pailgos, abipus išgaubtos, su vagele, 13,7 mm x 6,7 mm, storis 3,8 mm. Tabletę galima padalyti į lygias dozes.</w:t>
      </w:r>
    </w:p>
    <w:p w14:paraId="3759F751" w14:textId="77777777" w:rsidR="00B66E7F" w:rsidRDefault="00B66E7F">
      <w:pPr>
        <w:widowControl w:val="0"/>
        <w:ind w:left="0" w:firstLine="0"/>
        <w:rPr>
          <w:rFonts w:ascii="Times New Roman" w:eastAsia="Calibri" w:hAnsi="Times New Roman" w:cs="Times New Roman"/>
        </w:rPr>
      </w:pPr>
    </w:p>
    <w:p w14:paraId="11719FB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highlight w:val="lightGray"/>
        </w:rPr>
        <w:t>500 mg plėvele dengtos tabletės yra oranžinės, pailgos, abipus išgaubtos, su vagele, 19,3 mm x 7,8 mm, storis 5,0 mm. Tabletę galima padalyti į lygias dozes.</w:t>
      </w:r>
    </w:p>
    <w:p w14:paraId="4F0804CB" w14:textId="77777777" w:rsidR="00B66E7F" w:rsidRDefault="00B66E7F">
      <w:pPr>
        <w:widowControl w:val="0"/>
        <w:ind w:left="0" w:firstLine="0"/>
        <w:rPr>
          <w:rFonts w:ascii="Times New Roman" w:eastAsia="Calibri" w:hAnsi="Times New Roman" w:cs="Times New Roman"/>
        </w:rPr>
      </w:pPr>
    </w:p>
    <w:p w14:paraId="01ACC22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250 mg </w:t>
      </w:r>
      <w:r>
        <w:rPr>
          <w:rFonts w:ascii="Times New Roman" w:eastAsia="Calibri" w:hAnsi="Times New Roman" w:cs="Times New Roman"/>
          <w:highlight w:val="lightGray"/>
        </w:rPr>
        <w:t>ir 500 mg</w:t>
      </w:r>
      <w:r>
        <w:rPr>
          <w:rFonts w:ascii="Times New Roman" w:eastAsia="Calibri" w:hAnsi="Times New Roman" w:cs="Times New Roman"/>
        </w:rPr>
        <w:t xml:space="preserve"> plėvele dengtos tabletės yra tiekiamos dėžutėse po 1, 5, 7, 10 ir 14 tablečių (lizdinėmis plokštelėmis).</w:t>
      </w:r>
    </w:p>
    <w:p w14:paraId="5BA0326B" w14:textId="77777777" w:rsidR="00B66E7F" w:rsidRDefault="00B66E7F">
      <w:pPr>
        <w:widowControl w:val="0"/>
        <w:ind w:left="0" w:firstLine="0"/>
        <w:rPr>
          <w:rFonts w:ascii="Times New Roman" w:eastAsia="Calibri" w:hAnsi="Times New Roman" w:cs="Times New Roman"/>
        </w:rPr>
      </w:pPr>
    </w:p>
    <w:p w14:paraId="2BBB293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lastRenderedPageBreak/>
        <w:t>Gali būti tiekiamos ne visų dydžių pakuotės.</w:t>
      </w:r>
    </w:p>
    <w:p w14:paraId="4627D9A6" w14:textId="77777777" w:rsidR="00B66E7F" w:rsidRDefault="00B66E7F">
      <w:pPr>
        <w:widowControl w:val="0"/>
        <w:ind w:left="0" w:firstLine="0"/>
        <w:rPr>
          <w:rFonts w:ascii="Times New Roman" w:eastAsia="Calibri" w:hAnsi="Times New Roman" w:cs="Times New Roman"/>
        </w:rPr>
      </w:pPr>
    </w:p>
    <w:p w14:paraId="01D58C86" w14:textId="77777777" w:rsidR="00B66E7F" w:rsidRDefault="004B0A9C">
      <w:pPr>
        <w:widowControl w:val="0"/>
        <w:ind w:left="0" w:firstLine="0"/>
        <w:rPr>
          <w:rFonts w:ascii="Times New Roman" w:eastAsia="Calibri" w:hAnsi="Times New Roman" w:cs="Times New Roman"/>
          <w:b/>
        </w:rPr>
      </w:pPr>
      <w:r>
        <w:rPr>
          <w:rFonts w:ascii="Times New Roman" w:eastAsia="Times New Roman" w:hAnsi="Times New Roman" w:cs="Times New Roman"/>
          <w:b/>
          <w:bCs/>
        </w:rPr>
        <w:t>Registruotojas</w:t>
      </w:r>
      <w:r>
        <w:rPr>
          <w:rFonts w:ascii="Times New Roman" w:eastAsia="Calibri" w:hAnsi="Times New Roman" w:cs="Times New Roman"/>
          <w:b/>
        </w:rPr>
        <w:t xml:space="preserve"> ir gamintojas</w:t>
      </w:r>
    </w:p>
    <w:p w14:paraId="787CB4A3" w14:textId="77777777" w:rsidR="00B66E7F" w:rsidRDefault="00B66E7F">
      <w:pPr>
        <w:widowControl w:val="0"/>
        <w:ind w:left="0" w:firstLine="0"/>
        <w:rPr>
          <w:rFonts w:ascii="Times New Roman" w:eastAsia="Calibri" w:hAnsi="Times New Roman" w:cs="Times New Roman"/>
        </w:rPr>
      </w:pPr>
    </w:p>
    <w:p w14:paraId="632AC7C0" w14:textId="77777777" w:rsidR="00B66E7F" w:rsidRDefault="004B0A9C">
      <w:pPr>
        <w:widowControl w:val="0"/>
        <w:ind w:left="0" w:firstLine="0"/>
        <w:rPr>
          <w:rFonts w:ascii="Times New Roman" w:eastAsia="Times New Roman" w:hAnsi="Times New Roman" w:cs="Times New Roman"/>
          <w:i/>
        </w:rPr>
      </w:pPr>
      <w:r>
        <w:rPr>
          <w:rFonts w:ascii="Times New Roman" w:eastAsia="Times New Roman" w:hAnsi="Times New Roman" w:cs="Times New Roman"/>
          <w:i/>
        </w:rPr>
        <w:t>Registruotojas</w:t>
      </w:r>
    </w:p>
    <w:p w14:paraId="7B3E0F4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16DDF529"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5C12E6D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8501 Novo mesto</w:t>
      </w:r>
    </w:p>
    <w:p w14:paraId="5C2F4BE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Slovėnija</w:t>
      </w:r>
    </w:p>
    <w:p w14:paraId="1D7FCFC9" w14:textId="77777777" w:rsidR="00B66E7F" w:rsidRDefault="00B66E7F">
      <w:pPr>
        <w:widowControl w:val="0"/>
        <w:ind w:left="0" w:firstLine="0"/>
        <w:rPr>
          <w:rFonts w:ascii="Times New Roman" w:eastAsia="Calibri" w:hAnsi="Times New Roman" w:cs="Times New Roman"/>
        </w:rPr>
      </w:pPr>
    </w:p>
    <w:p w14:paraId="4B5316F4" w14:textId="77777777" w:rsidR="00B66E7F" w:rsidRDefault="004B0A9C">
      <w:pPr>
        <w:widowControl w:val="0"/>
        <w:ind w:left="0" w:firstLine="0"/>
        <w:rPr>
          <w:rFonts w:ascii="Times New Roman" w:eastAsia="Calibri" w:hAnsi="Times New Roman" w:cs="Times New Roman"/>
          <w:i/>
        </w:rPr>
      </w:pPr>
      <w:r>
        <w:rPr>
          <w:rFonts w:ascii="Times New Roman" w:eastAsia="Calibri" w:hAnsi="Times New Roman" w:cs="Times New Roman"/>
          <w:i/>
        </w:rPr>
        <w:t>Gamintojas</w:t>
      </w:r>
    </w:p>
    <w:p w14:paraId="4DA46CAD" w14:textId="77777777" w:rsidR="00B66E7F" w:rsidRDefault="00B66E7F">
      <w:pPr>
        <w:widowControl w:val="0"/>
        <w:ind w:left="0" w:firstLine="0"/>
        <w:rPr>
          <w:rFonts w:ascii="Times New Roman" w:eastAsia="Calibri" w:hAnsi="Times New Roman" w:cs="Times New Roman"/>
        </w:rPr>
      </w:pPr>
    </w:p>
    <w:p w14:paraId="37EA011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27398E54"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6615E95B"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8501 Novo mesto</w:t>
      </w:r>
    </w:p>
    <w:p w14:paraId="71A634C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Slovėnija</w:t>
      </w:r>
    </w:p>
    <w:p w14:paraId="1043A5A4" w14:textId="77777777" w:rsidR="00B66E7F" w:rsidRDefault="00B66E7F">
      <w:pPr>
        <w:widowControl w:val="0"/>
        <w:ind w:left="0" w:firstLine="0"/>
        <w:rPr>
          <w:rFonts w:ascii="Times New Roman" w:hAnsi="Times New Roman"/>
        </w:rPr>
      </w:pPr>
    </w:p>
    <w:p w14:paraId="0E36350F"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 xml:space="preserve">Jeigu apie šį vaistą norite sužinoti daugiau, kreipkitės į </w:t>
      </w:r>
      <w:r>
        <w:rPr>
          <w:rFonts w:ascii="Times New Roman" w:eastAsia="Times New Roman" w:hAnsi="Times New Roman" w:cs="Times New Roman"/>
        </w:rPr>
        <w:t>registruotojo atstovą</w:t>
      </w:r>
      <w:r>
        <w:rPr>
          <w:rFonts w:ascii="Times New Roman" w:eastAsia="Calibri" w:hAnsi="Times New Roman" w:cs="Times New Roman"/>
        </w:rPr>
        <w:t>.</w:t>
      </w:r>
    </w:p>
    <w:p w14:paraId="509E47EE" w14:textId="77777777" w:rsidR="00B66E7F" w:rsidRDefault="00B66E7F">
      <w:pPr>
        <w:widowControl w:val="0"/>
        <w:ind w:left="0" w:firstLine="0"/>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B66E7F" w14:paraId="4A3C13A1" w14:textId="77777777">
        <w:tc>
          <w:tcPr>
            <w:tcW w:w="4678" w:type="dxa"/>
            <w:hideMark/>
          </w:tcPr>
          <w:p w14:paraId="633A5A3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UAB KRKA Lietuva</w:t>
            </w:r>
          </w:p>
          <w:p w14:paraId="50A4BBC3"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Senasis Ukmergės kelias 4</w:t>
            </w:r>
          </w:p>
          <w:p w14:paraId="5AC40D5E"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Užubalių</w:t>
            </w:r>
            <w:proofErr w:type="spellEnd"/>
            <w:r>
              <w:rPr>
                <w:rFonts w:ascii="Times New Roman" w:eastAsia="Calibri" w:hAnsi="Times New Roman" w:cs="Times New Roman"/>
              </w:rPr>
              <w:t xml:space="preserve"> km., Vilniaus r.</w:t>
            </w:r>
          </w:p>
          <w:p w14:paraId="2E41ADB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LT – 14013</w:t>
            </w:r>
          </w:p>
          <w:p w14:paraId="28B1DB70" w14:textId="77777777" w:rsidR="00B66E7F" w:rsidRDefault="004B0A9C">
            <w:pPr>
              <w:widowControl w:val="0"/>
              <w:tabs>
                <w:tab w:val="left" w:pos="-720"/>
              </w:tabs>
              <w:ind w:left="0" w:firstLine="0"/>
              <w:rPr>
                <w:rFonts w:ascii="Times New Roman" w:eastAsia="Calibri" w:hAnsi="Times New Roman" w:cs="Times New Roman"/>
              </w:rPr>
            </w:pPr>
            <w:r>
              <w:rPr>
                <w:rFonts w:ascii="Times New Roman" w:eastAsia="Calibri" w:hAnsi="Times New Roman" w:cs="Times New Roman"/>
              </w:rPr>
              <w:t>Tel. + 370 5 236 27 40</w:t>
            </w:r>
          </w:p>
        </w:tc>
      </w:tr>
    </w:tbl>
    <w:p w14:paraId="7DC9ED50" w14:textId="77777777" w:rsidR="00B66E7F" w:rsidRDefault="00B66E7F">
      <w:pPr>
        <w:widowControl w:val="0"/>
        <w:numPr>
          <w:ilvl w:val="12"/>
          <w:numId w:val="0"/>
        </w:numPr>
        <w:tabs>
          <w:tab w:val="left" w:pos="567"/>
        </w:tabs>
        <w:ind w:right="-2"/>
        <w:rPr>
          <w:rFonts w:ascii="Times New Roman" w:eastAsia="Calibri" w:hAnsi="Times New Roman" w:cs="Times New Roman"/>
          <w:b/>
        </w:rPr>
      </w:pPr>
    </w:p>
    <w:p w14:paraId="46A2107F" w14:textId="77777777" w:rsidR="00B66E7F" w:rsidRDefault="004B0A9C">
      <w:pPr>
        <w:widowControl w:val="0"/>
        <w:numPr>
          <w:ilvl w:val="12"/>
          <w:numId w:val="0"/>
        </w:numPr>
        <w:tabs>
          <w:tab w:val="left" w:pos="567"/>
        </w:tabs>
        <w:ind w:right="-2"/>
        <w:rPr>
          <w:rFonts w:ascii="Times New Roman" w:eastAsia="Calibri" w:hAnsi="Times New Roman" w:cs="Times New Roman"/>
        </w:rPr>
      </w:pPr>
      <w:r>
        <w:rPr>
          <w:rFonts w:ascii="Times New Roman" w:eastAsia="Times New Roman" w:hAnsi="Times New Roman" w:cs="Times New Roman"/>
          <w:b/>
          <w:snapToGrid w:val="0"/>
        </w:rPr>
        <w:t>Šis vaistas</w:t>
      </w:r>
      <w:r>
        <w:rPr>
          <w:rFonts w:ascii="Times New Roman" w:eastAsia="Calibri" w:hAnsi="Times New Roman" w:cs="Times New Roman"/>
          <w:b/>
        </w:rPr>
        <w:t xml:space="preserve"> Europos ekonominės erdvės valstybėse narėse </w:t>
      </w:r>
      <w:r>
        <w:rPr>
          <w:rFonts w:ascii="Times New Roman" w:eastAsia="Calibri" w:hAnsi="Times New Roman" w:cs="Times New Roman"/>
          <w:b/>
          <w:snapToGrid w:val="0"/>
        </w:rPr>
        <w:t>registruotas</w:t>
      </w:r>
      <w:r>
        <w:rPr>
          <w:rFonts w:ascii="Times New Roman" w:eastAsia="Calibri" w:hAnsi="Times New Roman" w:cs="Times New Roman"/>
          <w:b/>
        </w:rPr>
        <w:t xml:space="preserve"> tokiais pavadinimais</w:t>
      </w:r>
      <w:r>
        <w:rPr>
          <w:rFonts w:ascii="Times New Roman" w:eastAsia="Calibri" w:hAnsi="Times New Roman" w:cs="Times New Roman"/>
        </w:rPr>
        <w:t>:</w:t>
      </w:r>
    </w:p>
    <w:p w14:paraId="525FAA7B" w14:textId="77777777" w:rsidR="00B66E7F" w:rsidRDefault="00B66E7F">
      <w:pPr>
        <w:widowControl w:val="0"/>
        <w:ind w:left="0" w:firstLine="0"/>
        <w:rPr>
          <w:rFonts w:ascii="Times New Roman" w:eastAsia="Calibri" w:hAnsi="Times New Roman" w:cs="Times New Roman"/>
        </w:rPr>
      </w:pPr>
    </w:p>
    <w:tbl>
      <w:tblPr>
        <w:tblW w:w="8951" w:type="dxa"/>
        <w:tblInd w:w="50" w:type="dxa"/>
        <w:tblCellMar>
          <w:left w:w="70" w:type="dxa"/>
          <w:right w:w="70" w:type="dxa"/>
        </w:tblCellMar>
        <w:tblLook w:val="04A0" w:firstRow="1" w:lastRow="0" w:firstColumn="1" w:lastColumn="0" w:noHBand="0" w:noVBand="1"/>
      </w:tblPr>
      <w:tblGrid>
        <w:gridCol w:w="5265"/>
        <w:gridCol w:w="3686"/>
      </w:tblGrid>
      <w:tr w:rsidR="00B66E7F" w14:paraId="5455B135" w14:textId="77777777">
        <w:trPr>
          <w:trHeight w:val="336"/>
        </w:trPr>
        <w:tc>
          <w:tcPr>
            <w:tcW w:w="526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1C226D"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Valstybės narės pavadinimas</w:t>
            </w:r>
          </w:p>
        </w:tc>
        <w:tc>
          <w:tcPr>
            <w:tcW w:w="3686" w:type="dxa"/>
            <w:tcBorders>
              <w:top w:val="single" w:sz="4" w:space="0" w:color="auto"/>
              <w:left w:val="nil"/>
              <w:bottom w:val="single" w:sz="4" w:space="0" w:color="auto"/>
              <w:right w:val="single" w:sz="4" w:space="0" w:color="auto"/>
            </w:tcBorders>
            <w:shd w:val="clear" w:color="auto" w:fill="E6E6E6"/>
            <w:vAlign w:val="center"/>
            <w:hideMark/>
          </w:tcPr>
          <w:p w14:paraId="41617F19" w14:textId="77777777"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Vaisto pavadinimas</w:t>
            </w:r>
          </w:p>
        </w:tc>
      </w:tr>
      <w:tr w:rsidR="00B66E7F" w14:paraId="589C2058" w14:textId="77777777">
        <w:trPr>
          <w:trHeight w:val="519"/>
        </w:trPr>
        <w:tc>
          <w:tcPr>
            <w:tcW w:w="5265" w:type="dxa"/>
            <w:tcBorders>
              <w:top w:val="nil"/>
              <w:left w:val="single" w:sz="4" w:space="0" w:color="auto"/>
              <w:bottom w:val="single" w:sz="4" w:space="0" w:color="auto"/>
              <w:right w:val="single" w:sz="4" w:space="0" w:color="auto"/>
            </w:tcBorders>
            <w:vAlign w:val="center"/>
            <w:hideMark/>
          </w:tcPr>
          <w:p w14:paraId="767C10E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Kroatija, Slovakija, Lietuva, Latvija, Rumunija, Lenkija</w:t>
            </w:r>
          </w:p>
        </w:tc>
        <w:tc>
          <w:tcPr>
            <w:tcW w:w="3686" w:type="dxa"/>
            <w:tcBorders>
              <w:top w:val="nil"/>
              <w:left w:val="nil"/>
              <w:bottom w:val="single" w:sz="4" w:space="0" w:color="auto"/>
              <w:right w:val="single" w:sz="4" w:space="0" w:color="auto"/>
            </w:tcBorders>
            <w:vAlign w:val="center"/>
          </w:tcPr>
          <w:p w14:paraId="10A12ECF"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Levalox</w:t>
            </w:r>
            <w:proofErr w:type="spellEnd"/>
          </w:p>
          <w:p w14:paraId="128D7A5E" w14:textId="77777777" w:rsidR="00B66E7F" w:rsidRDefault="00B66E7F">
            <w:pPr>
              <w:widowControl w:val="0"/>
              <w:ind w:left="0" w:firstLine="0"/>
              <w:rPr>
                <w:rFonts w:ascii="Times New Roman" w:eastAsia="Calibri" w:hAnsi="Times New Roman" w:cs="Times New Roman"/>
              </w:rPr>
            </w:pPr>
          </w:p>
        </w:tc>
      </w:tr>
      <w:tr w:rsidR="00B66E7F" w14:paraId="1B768281" w14:textId="77777777">
        <w:trPr>
          <w:trHeight w:val="519"/>
        </w:trPr>
        <w:tc>
          <w:tcPr>
            <w:tcW w:w="5265" w:type="dxa"/>
            <w:tcBorders>
              <w:top w:val="nil"/>
              <w:left w:val="single" w:sz="4" w:space="0" w:color="auto"/>
              <w:bottom w:val="single" w:sz="4" w:space="0" w:color="auto"/>
              <w:right w:val="single" w:sz="4" w:space="0" w:color="auto"/>
            </w:tcBorders>
            <w:vAlign w:val="center"/>
          </w:tcPr>
          <w:p w14:paraId="7891B2A5"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Bulgarija</w:t>
            </w:r>
          </w:p>
        </w:tc>
        <w:tc>
          <w:tcPr>
            <w:tcW w:w="3686" w:type="dxa"/>
            <w:tcBorders>
              <w:top w:val="nil"/>
              <w:left w:val="nil"/>
              <w:bottom w:val="single" w:sz="4" w:space="0" w:color="auto"/>
              <w:right w:val="single" w:sz="4" w:space="0" w:color="auto"/>
            </w:tcBorders>
            <w:vAlign w:val="center"/>
          </w:tcPr>
          <w:p w14:paraId="087F6C9D"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ЛЕВАЛОКС</w:t>
            </w:r>
          </w:p>
        </w:tc>
      </w:tr>
      <w:tr w:rsidR="00B66E7F" w14:paraId="34205FB0" w14:textId="77777777">
        <w:trPr>
          <w:trHeight w:val="519"/>
        </w:trPr>
        <w:tc>
          <w:tcPr>
            <w:tcW w:w="5265" w:type="dxa"/>
            <w:tcBorders>
              <w:top w:val="nil"/>
              <w:left w:val="single" w:sz="4" w:space="0" w:color="auto"/>
              <w:bottom w:val="single" w:sz="4" w:space="0" w:color="auto"/>
              <w:right w:val="single" w:sz="4" w:space="0" w:color="auto"/>
            </w:tcBorders>
            <w:vAlign w:val="center"/>
            <w:hideMark/>
          </w:tcPr>
          <w:p w14:paraId="2C793C92"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Slovėnija</w:t>
            </w:r>
          </w:p>
        </w:tc>
        <w:tc>
          <w:tcPr>
            <w:tcW w:w="3686" w:type="dxa"/>
            <w:tcBorders>
              <w:top w:val="nil"/>
              <w:left w:val="nil"/>
              <w:bottom w:val="single" w:sz="4" w:space="0" w:color="auto"/>
              <w:right w:val="single" w:sz="4" w:space="0" w:color="auto"/>
            </w:tcBorders>
            <w:vAlign w:val="center"/>
          </w:tcPr>
          <w:p w14:paraId="42157F3C"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Leviaben</w:t>
            </w:r>
            <w:proofErr w:type="spellEnd"/>
          </w:p>
          <w:p w14:paraId="4DBF049A" w14:textId="77777777" w:rsidR="00B66E7F" w:rsidRDefault="00B66E7F">
            <w:pPr>
              <w:widowControl w:val="0"/>
              <w:ind w:left="0" w:firstLine="0"/>
              <w:rPr>
                <w:rFonts w:ascii="Times New Roman" w:eastAsia="Calibri" w:hAnsi="Times New Roman" w:cs="Times New Roman"/>
              </w:rPr>
            </w:pPr>
          </w:p>
        </w:tc>
      </w:tr>
      <w:tr w:rsidR="00B66E7F" w14:paraId="4F8666D9" w14:textId="77777777">
        <w:trPr>
          <w:trHeight w:val="519"/>
        </w:trPr>
        <w:tc>
          <w:tcPr>
            <w:tcW w:w="5265" w:type="dxa"/>
            <w:tcBorders>
              <w:top w:val="single" w:sz="4" w:space="0" w:color="auto"/>
              <w:left w:val="single" w:sz="4" w:space="0" w:color="auto"/>
              <w:bottom w:val="single" w:sz="4" w:space="0" w:color="auto"/>
              <w:right w:val="single" w:sz="4" w:space="0" w:color="auto"/>
            </w:tcBorders>
            <w:vAlign w:val="center"/>
            <w:hideMark/>
          </w:tcPr>
          <w:p w14:paraId="5903B150"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Estija, Vengrija</w:t>
            </w:r>
          </w:p>
        </w:tc>
        <w:tc>
          <w:tcPr>
            <w:tcW w:w="3686" w:type="dxa"/>
            <w:tcBorders>
              <w:top w:val="single" w:sz="4" w:space="0" w:color="auto"/>
              <w:left w:val="nil"/>
              <w:bottom w:val="single" w:sz="4" w:space="0" w:color="auto"/>
              <w:right w:val="single" w:sz="4" w:space="0" w:color="auto"/>
            </w:tcBorders>
            <w:vAlign w:val="center"/>
            <w:hideMark/>
          </w:tcPr>
          <w:p w14:paraId="7DB623C0" w14:textId="77777777" w:rsidR="00B66E7F" w:rsidRDefault="004B0A9C">
            <w:pPr>
              <w:widowControl w:val="0"/>
              <w:spacing w:line="480" w:lineRule="auto"/>
              <w:ind w:left="0" w:firstLine="0"/>
              <w:rPr>
                <w:rFonts w:ascii="Times New Roman" w:eastAsia="Calibri" w:hAnsi="Times New Roman" w:cs="Times New Roman"/>
              </w:rPr>
            </w:pPr>
            <w:proofErr w:type="spellStart"/>
            <w:r>
              <w:rPr>
                <w:rFonts w:ascii="Times New Roman" w:eastAsia="Calibri" w:hAnsi="Times New Roman" w:cs="Times New Roman"/>
              </w:rPr>
              <w:t>Levnibiot</w:t>
            </w:r>
            <w:proofErr w:type="spellEnd"/>
          </w:p>
        </w:tc>
      </w:tr>
      <w:tr w:rsidR="00B66E7F" w14:paraId="7E940FDC" w14:textId="77777777">
        <w:trPr>
          <w:trHeight w:val="523"/>
        </w:trPr>
        <w:tc>
          <w:tcPr>
            <w:tcW w:w="5265" w:type="dxa"/>
            <w:tcBorders>
              <w:top w:val="single" w:sz="4" w:space="0" w:color="auto"/>
              <w:left w:val="single" w:sz="4" w:space="0" w:color="auto"/>
              <w:bottom w:val="single" w:sz="4" w:space="0" w:color="auto"/>
              <w:right w:val="single" w:sz="4" w:space="0" w:color="auto"/>
            </w:tcBorders>
            <w:vAlign w:val="center"/>
            <w:hideMark/>
          </w:tcPr>
          <w:p w14:paraId="72247476"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Airija, Austrija, Švedija, Suomija</w:t>
            </w:r>
          </w:p>
        </w:tc>
        <w:tc>
          <w:tcPr>
            <w:tcW w:w="3686" w:type="dxa"/>
            <w:tcBorders>
              <w:top w:val="single" w:sz="4" w:space="0" w:color="auto"/>
              <w:left w:val="nil"/>
              <w:bottom w:val="single" w:sz="4" w:space="0" w:color="auto"/>
              <w:right w:val="single" w:sz="4" w:space="0" w:color="auto"/>
            </w:tcBorders>
            <w:vAlign w:val="center"/>
          </w:tcPr>
          <w:p w14:paraId="7B94C6B4"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Levofloxacin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p w14:paraId="1597E0B4" w14:textId="77777777" w:rsidR="00B66E7F" w:rsidRDefault="00B66E7F">
            <w:pPr>
              <w:widowControl w:val="0"/>
              <w:ind w:left="0" w:firstLine="0"/>
              <w:rPr>
                <w:rFonts w:ascii="Times New Roman" w:eastAsia="Calibri" w:hAnsi="Times New Roman" w:cs="Times New Roman"/>
              </w:rPr>
            </w:pPr>
          </w:p>
        </w:tc>
      </w:tr>
      <w:tr w:rsidR="00B66E7F" w14:paraId="48CE9C7B" w14:textId="77777777">
        <w:trPr>
          <w:trHeight w:val="523"/>
        </w:trPr>
        <w:tc>
          <w:tcPr>
            <w:tcW w:w="5265" w:type="dxa"/>
            <w:tcBorders>
              <w:top w:val="single" w:sz="4" w:space="0" w:color="auto"/>
              <w:left w:val="single" w:sz="4" w:space="0" w:color="auto"/>
              <w:bottom w:val="single" w:sz="4" w:space="0" w:color="auto"/>
              <w:right w:val="single" w:sz="4" w:space="0" w:color="auto"/>
            </w:tcBorders>
            <w:vAlign w:val="center"/>
            <w:hideMark/>
          </w:tcPr>
          <w:p w14:paraId="11316D27"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Prancūzija</w:t>
            </w:r>
          </w:p>
        </w:tc>
        <w:tc>
          <w:tcPr>
            <w:tcW w:w="3686" w:type="dxa"/>
            <w:tcBorders>
              <w:top w:val="single" w:sz="4" w:space="0" w:color="auto"/>
              <w:left w:val="nil"/>
              <w:bottom w:val="single" w:sz="4" w:space="0" w:color="auto"/>
              <w:right w:val="single" w:sz="4" w:space="0" w:color="auto"/>
            </w:tcBorders>
            <w:vAlign w:val="center"/>
          </w:tcPr>
          <w:p w14:paraId="303518F5"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Levofloxacine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p w14:paraId="000B33CB" w14:textId="77777777" w:rsidR="00B66E7F" w:rsidRDefault="00B66E7F">
            <w:pPr>
              <w:widowControl w:val="0"/>
              <w:ind w:left="0" w:firstLine="0"/>
              <w:rPr>
                <w:rFonts w:ascii="Times New Roman" w:eastAsia="Calibri" w:hAnsi="Times New Roman" w:cs="Times New Roman"/>
              </w:rPr>
            </w:pPr>
          </w:p>
        </w:tc>
      </w:tr>
      <w:tr w:rsidR="00B66E7F" w14:paraId="79ECDC5C" w14:textId="77777777">
        <w:trPr>
          <w:trHeight w:val="523"/>
        </w:trPr>
        <w:tc>
          <w:tcPr>
            <w:tcW w:w="5265" w:type="dxa"/>
            <w:tcBorders>
              <w:top w:val="single" w:sz="4" w:space="0" w:color="auto"/>
              <w:left w:val="single" w:sz="4" w:space="0" w:color="auto"/>
              <w:bottom w:val="single" w:sz="4" w:space="0" w:color="auto"/>
              <w:right w:val="single" w:sz="4" w:space="0" w:color="auto"/>
            </w:tcBorders>
            <w:vAlign w:val="center"/>
            <w:hideMark/>
          </w:tcPr>
          <w:p w14:paraId="3955FB31"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Ispanija</w:t>
            </w:r>
          </w:p>
        </w:tc>
        <w:tc>
          <w:tcPr>
            <w:tcW w:w="3686" w:type="dxa"/>
            <w:tcBorders>
              <w:top w:val="single" w:sz="4" w:space="0" w:color="auto"/>
              <w:left w:val="nil"/>
              <w:bottom w:val="single" w:sz="4" w:space="0" w:color="auto"/>
              <w:right w:val="single" w:sz="4" w:space="0" w:color="auto"/>
            </w:tcBorders>
            <w:vAlign w:val="center"/>
          </w:tcPr>
          <w:p w14:paraId="32926C7B"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Levofloxacino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p w14:paraId="365870D1" w14:textId="77777777" w:rsidR="00B66E7F" w:rsidRDefault="00B66E7F">
            <w:pPr>
              <w:widowControl w:val="0"/>
              <w:ind w:left="0" w:firstLine="0"/>
              <w:rPr>
                <w:rFonts w:ascii="Times New Roman" w:eastAsia="Calibri" w:hAnsi="Times New Roman" w:cs="Times New Roman"/>
              </w:rPr>
            </w:pPr>
          </w:p>
        </w:tc>
      </w:tr>
      <w:tr w:rsidR="00B66E7F" w14:paraId="43332472" w14:textId="77777777">
        <w:trPr>
          <w:trHeight w:val="523"/>
        </w:trPr>
        <w:tc>
          <w:tcPr>
            <w:tcW w:w="5265" w:type="dxa"/>
            <w:tcBorders>
              <w:top w:val="single" w:sz="4" w:space="0" w:color="auto"/>
              <w:left w:val="single" w:sz="4" w:space="0" w:color="auto"/>
              <w:bottom w:val="single" w:sz="4" w:space="0" w:color="auto"/>
              <w:right w:val="single" w:sz="4" w:space="0" w:color="auto"/>
            </w:tcBorders>
            <w:vAlign w:val="center"/>
            <w:hideMark/>
          </w:tcPr>
          <w:p w14:paraId="0ECEBED8" w14:textId="77777777" w:rsidR="00B66E7F" w:rsidRDefault="004B0A9C">
            <w:pPr>
              <w:widowControl w:val="0"/>
              <w:ind w:left="0" w:firstLine="0"/>
              <w:rPr>
                <w:rFonts w:ascii="Times New Roman" w:eastAsia="Calibri" w:hAnsi="Times New Roman" w:cs="Times New Roman"/>
              </w:rPr>
            </w:pPr>
            <w:r>
              <w:rPr>
                <w:rFonts w:ascii="Times New Roman" w:eastAsia="Calibri" w:hAnsi="Times New Roman" w:cs="Times New Roman"/>
              </w:rPr>
              <w:t>Italija</w:t>
            </w:r>
          </w:p>
        </w:tc>
        <w:tc>
          <w:tcPr>
            <w:tcW w:w="3686" w:type="dxa"/>
            <w:tcBorders>
              <w:top w:val="single" w:sz="4" w:space="0" w:color="auto"/>
              <w:left w:val="nil"/>
              <w:bottom w:val="single" w:sz="4" w:space="0" w:color="auto"/>
              <w:right w:val="single" w:sz="4" w:space="0" w:color="auto"/>
            </w:tcBorders>
            <w:vAlign w:val="center"/>
          </w:tcPr>
          <w:p w14:paraId="2C7C1D0B" w14:textId="77777777" w:rsidR="00B66E7F" w:rsidRDefault="004B0A9C">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Levofloxacina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p w14:paraId="3072E7CB" w14:textId="77777777" w:rsidR="00B66E7F" w:rsidRDefault="00B66E7F">
            <w:pPr>
              <w:widowControl w:val="0"/>
              <w:ind w:left="0" w:firstLine="0"/>
              <w:rPr>
                <w:rFonts w:ascii="Times New Roman" w:eastAsia="Calibri" w:hAnsi="Times New Roman" w:cs="Times New Roman"/>
              </w:rPr>
            </w:pPr>
          </w:p>
        </w:tc>
      </w:tr>
    </w:tbl>
    <w:p w14:paraId="1C0A111E" w14:textId="77777777" w:rsidR="00B66E7F" w:rsidRDefault="00B66E7F">
      <w:pPr>
        <w:widowControl w:val="0"/>
        <w:ind w:left="0" w:firstLine="0"/>
        <w:rPr>
          <w:rFonts w:ascii="Times New Roman" w:eastAsia="Calibri" w:hAnsi="Times New Roman" w:cs="Times New Roman"/>
        </w:rPr>
      </w:pPr>
    </w:p>
    <w:p w14:paraId="493F6E5C" w14:textId="77777777" w:rsidR="00B66E7F" w:rsidRDefault="00B66E7F">
      <w:pPr>
        <w:widowControl w:val="0"/>
        <w:ind w:left="0" w:firstLine="0"/>
        <w:rPr>
          <w:rFonts w:ascii="Times New Roman" w:eastAsia="Calibri" w:hAnsi="Times New Roman" w:cs="Times New Roman"/>
        </w:rPr>
      </w:pPr>
    </w:p>
    <w:p w14:paraId="21799DAF" w14:textId="0729CA9B" w:rsidR="00B66E7F" w:rsidRDefault="004B0A9C">
      <w:pPr>
        <w:widowControl w:val="0"/>
        <w:ind w:left="0" w:firstLine="0"/>
        <w:rPr>
          <w:rFonts w:ascii="Times New Roman" w:eastAsia="Calibri" w:hAnsi="Times New Roman" w:cs="Times New Roman"/>
          <w:b/>
        </w:rPr>
      </w:pPr>
      <w:r>
        <w:rPr>
          <w:rFonts w:ascii="Times New Roman" w:eastAsia="Calibri" w:hAnsi="Times New Roman" w:cs="Times New Roman"/>
          <w:b/>
        </w:rPr>
        <w:t>Šis pakuotės lapelis paskutinį kartą peržiūrėtas 2025-01-2</w:t>
      </w:r>
      <w:r w:rsidR="0086739C">
        <w:rPr>
          <w:rFonts w:ascii="Times New Roman" w:eastAsia="Calibri" w:hAnsi="Times New Roman" w:cs="Times New Roman"/>
          <w:b/>
        </w:rPr>
        <w:t>5</w:t>
      </w:r>
      <w:r>
        <w:rPr>
          <w:rFonts w:ascii="Times New Roman" w:eastAsia="Calibri" w:hAnsi="Times New Roman" w:cs="Times New Roman"/>
          <w:b/>
        </w:rPr>
        <w:t>.</w:t>
      </w:r>
    </w:p>
    <w:p w14:paraId="51A30961" w14:textId="77777777" w:rsidR="00B66E7F" w:rsidRDefault="00B66E7F">
      <w:pPr>
        <w:widowControl w:val="0"/>
        <w:ind w:left="0" w:firstLine="0"/>
        <w:rPr>
          <w:rFonts w:ascii="Times New Roman" w:eastAsia="Calibri" w:hAnsi="Times New Roman" w:cs="Times New Roman"/>
        </w:rPr>
      </w:pPr>
    </w:p>
    <w:p w14:paraId="76ABC107" w14:textId="77777777" w:rsidR="00B66E7F" w:rsidRDefault="00B66E7F">
      <w:pPr>
        <w:widowControl w:val="0"/>
        <w:ind w:left="0" w:firstLine="0"/>
        <w:rPr>
          <w:rFonts w:ascii="Times New Roman" w:eastAsia="Calibri" w:hAnsi="Times New Roman" w:cs="Times New Roman"/>
        </w:rPr>
      </w:pPr>
    </w:p>
    <w:p w14:paraId="36190DDF" w14:textId="77777777" w:rsidR="00B66E7F" w:rsidRDefault="004B0A9C">
      <w:pPr>
        <w:widowControl w:val="0"/>
        <w:tabs>
          <w:tab w:val="left" w:pos="567"/>
        </w:tabs>
        <w:ind w:left="0" w:firstLine="0"/>
        <w:rPr>
          <w:rFonts w:ascii="Times New Roman" w:eastAsia="Calibri" w:hAnsi="Times New Roman" w:cs="Times New Roman"/>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bookmarkStart w:id="14" w:name="_Hlk173407610"/>
      <w:r>
        <w:rPr>
          <w:rFonts w:ascii="Times New Roman" w:eastAsia="Times New Roman" w:hAnsi="Times New Roman" w:cs="Times New Roman"/>
          <w:color w:val="0000EE"/>
          <w:u w:val="single"/>
          <w:lang w:eastAsia="lt-LT"/>
        </w:rPr>
        <w:t>https://vvkt.lrv.lt/lt/</w:t>
      </w:r>
      <w:bookmarkEnd w:id="14"/>
      <w:r>
        <w:rPr>
          <w:rFonts w:ascii="Times New Roman" w:eastAsia="Calibri" w:hAnsi="Times New Roman" w:cs="Times New Roman"/>
        </w:rPr>
        <w:t>.</w:t>
      </w:r>
    </w:p>
    <w:p w14:paraId="7A36063D" w14:textId="77777777" w:rsidR="00B66E7F" w:rsidRDefault="00B66E7F">
      <w:pPr>
        <w:rPr>
          <w:rFonts w:ascii="Times New Roman" w:eastAsia="Calibri" w:hAnsi="Times New Roman" w:cs="Times New Roman"/>
        </w:rPr>
      </w:pPr>
    </w:p>
    <w:p w14:paraId="059A5763" w14:textId="77777777" w:rsidR="00B66E7F" w:rsidRDefault="00B66E7F">
      <w:pPr>
        <w:rPr>
          <w:rFonts w:ascii="Times New Roman" w:hAnsi="Times New Roman"/>
        </w:rPr>
      </w:pPr>
      <w:bookmarkStart w:id="15" w:name="_GoBack"/>
      <w:bookmarkEnd w:id="15"/>
    </w:p>
    <w:sectPr w:rsidR="00B66E7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76458" w14:textId="77777777" w:rsidR="00B66E7F" w:rsidRDefault="004B0A9C">
      <w:r>
        <w:separator/>
      </w:r>
    </w:p>
  </w:endnote>
  <w:endnote w:type="continuationSeparator" w:id="0">
    <w:p w14:paraId="7FEBE750" w14:textId="77777777" w:rsidR="00B66E7F" w:rsidRDefault="004B0A9C">
      <w:r>
        <w:continuationSeparator/>
      </w:r>
    </w:p>
  </w:endnote>
  <w:endnote w:type="continuationNotice" w:id="1">
    <w:p w14:paraId="1A0F3ACD" w14:textId="77777777" w:rsidR="00B66E7F" w:rsidRDefault="00B66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26DE6" w14:textId="77777777" w:rsidR="00B66E7F" w:rsidRDefault="00B66E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78148" w14:textId="77777777" w:rsidR="00B66E7F" w:rsidRDefault="00B66E7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0A76" w14:textId="77777777" w:rsidR="00B66E7F" w:rsidRDefault="00B66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22F2" w14:textId="77777777" w:rsidR="00B66E7F" w:rsidRDefault="004B0A9C">
      <w:r>
        <w:separator/>
      </w:r>
    </w:p>
  </w:footnote>
  <w:footnote w:type="continuationSeparator" w:id="0">
    <w:p w14:paraId="7AB650C8" w14:textId="77777777" w:rsidR="00B66E7F" w:rsidRDefault="004B0A9C">
      <w:r>
        <w:continuationSeparator/>
      </w:r>
    </w:p>
  </w:footnote>
  <w:footnote w:type="continuationNotice" w:id="1">
    <w:p w14:paraId="79F1B292" w14:textId="77777777" w:rsidR="00B66E7F" w:rsidRDefault="00B66E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01B2D" w14:textId="77777777" w:rsidR="00B66E7F" w:rsidRDefault="00B66E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2BAD6" w14:textId="77777777" w:rsidR="00B66E7F" w:rsidRDefault="00B66E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A87E" w14:textId="77777777" w:rsidR="00B66E7F" w:rsidRDefault="00B66E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1F147559"/>
    <w:multiLevelType w:val="hybridMultilevel"/>
    <w:tmpl w:val="2CE6E66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21DD4"/>
    <w:multiLevelType w:val="hybridMultilevel"/>
    <w:tmpl w:val="030C55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E7B9A"/>
    <w:multiLevelType w:val="hybridMultilevel"/>
    <w:tmpl w:val="29E6CF68"/>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C16DA"/>
    <w:multiLevelType w:val="hybridMultilevel"/>
    <w:tmpl w:val="3968D9E8"/>
    <w:lvl w:ilvl="0" w:tplc="63F07E2C">
      <w:start w:val="1"/>
      <w:numFmt w:val="bullet"/>
      <w:lvlText w:val="-"/>
      <w:lvlJc w:val="left"/>
      <w:pPr>
        <w:tabs>
          <w:tab w:val="num" w:pos="567"/>
        </w:tabs>
        <w:ind w:left="567" w:hanging="567"/>
      </w:pPr>
      <w:rPr>
        <w:rFonts w:ascii="Times New Roman" w:eastAsia="Times New Roman" w:hAnsi="Times New Roman" w:cs="Times New Roman" w:hint="default"/>
      </w:rPr>
    </w:lvl>
    <w:lvl w:ilvl="1" w:tplc="50402044">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F5169"/>
    <w:multiLevelType w:val="hybridMultilevel"/>
    <w:tmpl w:val="11AE7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E63A57"/>
    <w:multiLevelType w:val="hybridMultilevel"/>
    <w:tmpl w:val="A72CB9F2"/>
    <w:lvl w:ilvl="0" w:tplc="04F80370">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503BCC"/>
    <w:multiLevelType w:val="hybridMultilevel"/>
    <w:tmpl w:val="6D024872"/>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11" w15:restartNumberingAfterBreak="0">
    <w:nsid w:val="586B52C3"/>
    <w:multiLevelType w:val="hybridMultilevel"/>
    <w:tmpl w:val="786A108C"/>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6120F8"/>
    <w:multiLevelType w:val="hybridMultilevel"/>
    <w:tmpl w:val="0622A574"/>
    <w:lvl w:ilvl="0" w:tplc="494A0656">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5"/>
  </w:num>
  <w:num w:numId="6">
    <w:abstractNumId w:val="5"/>
  </w:num>
  <w:num w:numId="7">
    <w:abstractNumId w:val="2"/>
  </w:num>
  <w:num w:numId="8">
    <w:abstractNumId w:val="2"/>
  </w:num>
  <w:num w:numId="9">
    <w:abstractNumId w:val="8"/>
  </w:num>
  <w:num w:numId="10">
    <w:abstractNumId w:val="8"/>
  </w:num>
  <w:num w:numId="11">
    <w:abstractNumId w:val="11"/>
  </w:num>
  <w:num w:numId="12">
    <w:abstractNumId w:val="11"/>
  </w:num>
  <w:num w:numId="13">
    <w:abstractNumId w:val="0"/>
  </w:num>
  <w:num w:numId="14">
    <w:abstractNumId w:val="0"/>
  </w:num>
  <w:num w:numId="15">
    <w:abstractNumId w:val="1"/>
  </w:num>
  <w:num w:numId="16">
    <w:abstractNumId w:val="3"/>
  </w:num>
  <w:num w:numId="17">
    <w:abstractNumId w:val="7"/>
  </w:num>
  <w:num w:numId="18">
    <w:abstractNumId w:val="4"/>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7F"/>
    <w:rsid w:val="000247EC"/>
    <w:rsid w:val="002C6B49"/>
    <w:rsid w:val="00320010"/>
    <w:rsid w:val="004A39A9"/>
    <w:rsid w:val="004B0A9C"/>
    <w:rsid w:val="007B6385"/>
    <w:rsid w:val="0086739C"/>
    <w:rsid w:val="00B66E7F"/>
    <w:rsid w:val="00EA7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BC9E68"/>
  <w15:docId w15:val="{F03EC7A2-47E6-4658-AF1C-4853A0ED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pPr>
      <w:spacing w:before="240" w:after="60"/>
      <w:ind w:left="0" w:firstLine="0"/>
      <w:outlineLvl w:val="4"/>
    </w:pPr>
    <w:rPr>
      <w:rFonts w:ascii="Times New Roman" w:eastAsia="Times New Roman" w:hAnsi="Times New Roman" w:cs="Times New Roman"/>
      <w:b/>
      <w:bCs/>
      <w:i/>
      <w:iCs/>
      <w:sz w:val="26"/>
      <w:szCs w:val="26"/>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semiHidden/>
    <w:unhideWhenUsed/>
    <w:qFormat/>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semiHidden/>
    <w:unhideWhenUsed/>
    <w:qFormat/>
    <w:pPr>
      <w:keepNext/>
      <w:spacing w:before="20" w:after="20"/>
      <w:ind w:left="0" w:firstLine="0"/>
      <w:outlineLvl w:val="7"/>
    </w:pPr>
    <w:rPr>
      <w:rFonts w:ascii="Times New Roman" w:eastAsia="Times New Roman" w:hAnsi="Times New Roman" w:cs="Times New Roman"/>
      <w:i/>
      <w:sz w:val="24"/>
      <w:szCs w:val="24"/>
      <w:lang w:val="en-GB"/>
    </w:rPr>
  </w:style>
  <w:style w:type="paragraph" w:styleId="Antrat9">
    <w:name w:val="heading 9"/>
    <w:basedOn w:val="prastasis"/>
    <w:next w:val="prastasis"/>
    <w:link w:val="Antrat9Diagrama"/>
    <w:semiHidden/>
    <w:unhideWhenUsed/>
    <w:qFormat/>
    <w:pPr>
      <w:keepNext/>
      <w:tabs>
        <w:tab w:val="left" w:pos="567"/>
      </w:tabs>
      <w:spacing w:line="260" w:lineRule="exact"/>
      <w:ind w:left="0" w:firstLine="0"/>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semiHidden/>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semiHidden/>
    <w:rPr>
      <w:rFonts w:ascii="Times New Roman" w:eastAsia="Times New Roman" w:hAnsi="Times New Roman" w:cs="Times New Roman"/>
      <w:i/>
      <w:sz w:val="24"/>
      <w:szCs w:val="24"/>
      <w:lang w:val="en-GB"/>
    </w:rPr>
  </w:style>
  <w:style w:type="character" w:customStyle="1" w:styleId="Antrat9Diagrama">
    <w:name w:val="Antraštė 9 Diagrama"/>
    <w:basedOn w:val="Numatytasispastraiposriftas"/>
    <w:link w:val="Antrat9"/>
    <w:semiHidden/>
    <w:rPr>
      <w:rFonts w:ascii="Times New Roman" w:eastAsia="Times New Roman" w:hAnsi="Times New Roman" w:cs="Times New Roman"/>
      <w:b/>
      <w:i/>
      <w:szCs w:val="20"/>
      <w:lang w:val="en-GB"/>
    </w:rPr>
  </w:style>
  <w:style w:type="numbering" w:customStyle="1" w:styleId="Sraonra1">
    <w:name w:val="Sąrašo nėra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semiHidden/>
    <w:unhideWhenUsed/>
    <w:rPr>
      <w:color w:val="800080"/>
      <w:u w:val="single"/>
    </w:rPr>
  </w:style>
  <w:style w:type="character" w:styleId="Emfaz">
    <w:name w:val="Emphasis"/>
    <w:qFormat/>
    <w:rPr>
      <w:i/>
      <w:iCs w:val="0"/>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prastojitrauka">
    <w:name w:val="Normal Indent"/>
    <w:basedOn w:val="prastasis"/>
    <w:semiHidden/>
    <w:unhideWhenUsed/>
    <w:pPr>
      <w:overflowPunct w:val="0"/>
      <w:autoSpaceDE w:val="0"/>
      <w:autoSpaceDN w:val="0"/>
      <w:adjustRightInd w:val="0"/>
      <w:ind w:left="720" w:firstLine="0"/>
      <w:jc w:val="both"/>
    </w:pPr>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semiHidden/>
    <w:unhideWhenUsed/>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rPr>
  </w:style>
  <w:style w:type="paragraph" w:styleId="Antrats">
    <w:name w:val="header"/>
    <w:basedOn w:val="prastasis"/>
    <w:link w:val="AntratsDiagrama"/>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semiHidden/>
    <w:unhideWhenUsed/>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Pr>
      <w:rFonts w:ascii="Times New Roman" w:eastAsia="Times New Roman" w:hAnsi="Times New Roman" w:cs="Times New Roman"/>
      <w:szCs w:val="20"/>
      <w:lang w:val="en-GB"/>
    </w:rPr>
  </w:style>
  <w:style w:type="paragraph" w:styleId="Pavadinimas">
    <w:name w:val="Title"/>
    <w:basedOn w:val="prastasis"/>
    <w:link w:val="PavadinimasDiagrama"/>
    <w:qFormat/>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Pr>
      <w:rFonts w:ascii="Times New Roman" w:eastAsia="Times New Roman" w:hAnsi="Times New Roman" w:cs="Times New Roman"/>
      <w:b/>
      <w:szCs w:val="20"/>
      <w:lang w:val="en-GB"/>
    </w:rPr>
  </w:style>
  <w:style w:type="paragraph" w:styleId="Pagrindinistekstas">
    <w:name w:val="Body Text"/>
    <w:basedOn w:val="prastasis"/>
    <w:link w:val="PagrindinistekstasDiagrama"/>
    <w:semiHidden/>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semiHidden/>
    <w:unhideWhenUsed/>
    <w:pPr>
      <w:overflowPunct w:val="0"/>
      <w:autoSpaceDE w:val="0"/>
      <w:autoSpaceDN w:val="0"/>
      <w:adjustRightInd w:val="0"/>
      <w:ind w:left="720" w:hanging="720"/>
    </w:pPr>
    <w:rPr>
      <w:rFonts w:ascii="Times New Roman" w:eastAsia="Times New Roman" w:hAnsi="Times New Roman" w:cs="Times New Roman"/>
      <w:color w:val="000000"/>
      <w:sz w:val="24"/>
      <w:szCs w:val="20"/>
      <w:lang w:val="en-GB"/>
    </w:rPr>
  </w:style>
  <w:style w:type="character" w:customStyle="1" w:styleId="PagrindiniotekstotraukaDiagrama">
    <w:name w:val="Pagrindinio teksto įtrauka Diagrama"/>
    <w:basedOn w:val="Numatytasispastraiposriftas"/>
    <w:link w:val="Pagrindiniotekstotrauka"/>
    <w:semiHidden/>
    <w:rPr>
      <w:rFonts w:ascii="Times New Roman" w:eastAsia="Times New Roman" w:hAnsi="Times New Roman" w:cs="Times New Roman"/>
      <w:color w:val="000000"/>
      <w:sz w:val="24"/>
      <w:szCs w:val="20"/>
      <w:lang w:val="en-GB"/>
    </w:rPr>
  </w:style>
  <w:style w:type="paragraph" w:styleId="Pagrindinistekstas2">
    <w:name w:val="Body Text 2"/>
    <w:basedOn w:val="prastasis"/>
    <w:link w:val="Pagrindinistekstas2Diagrama"/>
    <w:semiHidden/>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semiHidden/>
    <w:unhideWhenUsed/>
    <w:pPr>
      <w:autoSpaceDE w:val="0"/>
      <w:autoSpaceDN w:val="0"/>
      <w:adjustRightInd w:val="0"/>
      <w:ind w:left="0" w:firstLine="0"/>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semiHidden/>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semiHidden/>
    <w:unhideWhenUsed/>
    <w:pPr>
      <w:spacing w:after="120" w:line="480" w:lineRule="auto"/>
      <w:ind w:left="283" w:firstLine="0"/>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semiHidden/>
    <w:unhideWhenUsed/>
    <w:pPr>
      <w:tabs>
        <w:tab w:val="left" w:pos="567"/>
        <w:tab w:val="left" w:pos="1134"/>
      </w:tabs>
      <w:autoSpaceDE w:val="0"/>
      <w:autoSpaceDN w:val="0"/>
      <w:adjustRightInd w:val="0"/>
      <w:spacing w:line="260" w:lineRule="exact"/>
      <w:ind w:left="633" w:firstLine="0"/>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semiHidden/>
    <w:rPr>
      <w:rFonts w:ascii="Times New Roman" w:eastAsia="Times New Roman" w:hAnsi="Times New Roman" w:cs="Times New Roman"/>
      <w:szCs w:val="21"/>
      <w:lang w:val="en-GB"/>
    </w:rPr>
  </w:style>
  <w:style w:type="paragraph" w:styleId="Dokumentostruktra">
    <w:name w:val="Document Map"/>
    <w:basedOn w:val="prastasis"/>
    <w:link w:val="DokumentostruktraDiagrama"/>
    <w:semiHidden/>
    <w:unhideWhenUsed/>
    <w:pPr>
      <w:shd w:val="clear" w:color="auto" w:fill="000080"/>
      <w:ind w:left="0" w:firstLine="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Pr>
      <w:rFonts w:ascii="Tahoma" w:eastAsia="Times New Roman" w:hAnsi="Tahoma" w:cs="Tahoma"/>
      <w:sz w:val="20"/>
      <w:szCs w:val="20"/>
      <w:shd w:val="clear" w:color="auto" w:fill="000080"/>
    </w:rPr>
  </w:style>
  <w:style w:type="paragraph" w:styleId="Paprastasistekstas">
    <w:name w:val="Plain Text"/>
    <w:basedOn w:val="prastasis"/>
    <w:link w:val="PaprastasistekstasDiagrama"/>
    <w:uiPriority w:val="99"/>
    <w:semiHidden/>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Pr>
      <w:rFonts w:ascii="Tahoma" w:eastAsia="Times New Roman" w:hAnsi="Tahoma" w:cs="Tahoma"/>
      <w:sz w:val="16"/>
      <w:szCs w:val="16"/>
    </w:rPr>
  </w:style>
  <w:style w:type="paragraph" w:styleId="Pataisymai">
    <w:name w:val="Revision"/>
    <w:uiPriority w:val="99"/>
    <w:semiHidden/>
    <w:pPr>
      <w:ind w:left="0" w:firstLine="0"/>
    </w:pPr>
    <w:rPr>
      <w:rFonts w:ascii="Calibri" w:eastAsia="Calibri" w:hAnsi="Calibri" w:cs="Times New Roman"/>
    </w:rPr>
  </w:style>
  <w:style w:type="paragraph" w:styleId="Sraopastraipa">
    <w:name w:val="List Paragraph"/>
    <w:basedOn w:val="prastasis"/>
    <w:uiPriority w:val="34"/>
    <w:qFormat/>
    <w:pPr>
      <w:spacing w:after="200" w:line="276" w:lineRule="auto"/>
      <w:ind w:left="720" w:firstLine="0"/>
      <w:contextualSpacing/>
    </w:pPr>
    <w:rPr>
      <w:rFonts w:ascii="Calibri" w:eastAsia="Calibri" w:hAnsi="Calibri" w:cs="Arial"/>
      <w:lang w:val="en-US"/>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locked/>
    <w:rPr>
      <w:rFonts w:ascii="MS Mincho" w:eastAsia="MS Mincho" w:hAnsi="MS Mincho"/>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MS Mincho" w:eastAsia="MS Mincho" w:hAnsi="MS Mincho"/>
      <w:b/>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Pr>
      <w:rFonts w:ascii="MS Mincho" w:eastAsia="MS Mincho" w:hAnsi="MS Mincho"/>
    </w:rPr>
  </w:style>
  <w:style w:type="paragraph" w:customStyle="1" w:styleId="BTEMEASMCA">
    <w:name w:val="BT EMEA_SMCA"/>
    <w:basedOn w:val="prastasis"/>
    <w:link w:val="BTEMEASMCAChar"/>
    <w:autoRedefine/>
    <w:pPr>
      <w:ind w:left="0" w:firstLine="0"/>
    </w:pPr>
    <w:rPr>
      <w:rFonts w:ascii="MS Mincho" w:eastAsia="MS Mincho" w:hAnsi="MS Mincho"/>
    </w:rPr>
  </w:style>
  <w:style w:type="character" w:customStyle="1" w:styleId="TTEMEASMCAChar">
    <w:name w:val="TT EMEA_SMCA Char"/>
    <w:link w:val="TTEMEASMCA"/>
    <w:locked/>
    <w:rPr>
      <w:rFonts w:ascii="MS Mincho" w:eastAsia="MS Mincho" w:hAnsi="MS Mincho"/>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MS Mincho" w:eastAsia="MS Mincho" w:hAnsi="MS Mincho" w:cstheme="minorBidi"/>
      <w:bCs w:val="0"/>
      <w:caps/>
      <w:kern w:val="0"/>
      <w:sz w:val="22"/>
      <w:szCs w:val="22"/>
      <w:lang w:val="en-US" w:eastAsia="en-US"/>
    </w:rPr>
  </w:style>
  <w:style w:type="paragraph" w:customStyle="1" w:styleId="BT-EMEASMCA">
    <w:name w:val="BT- EMEA_SMCA"/>
    <w:basedOn w:val="BTEMEASMCA"/>
    <w:autoRedefine/>
    <w:pPr>
      <w:tabs>
        <w:tab w:val="num" w:pos="360"/>
      </w:tabs>
      <w:ind w:left="360" w:hanging="360"/>
    </w:pPr>
  </w:style>
  <w:style w:type="paragraph" w:customStyle="1" w:styleId="PI-3EMEASMCA">
    <w:name w:val="PI-3 EMEA_SMCA"/>
    <w:basedOn w:val="prastasis"/>
    <w:autoRedefine/>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rPr>
      <w:b/>
    </w:rPr>
  </w:style>
  <w:style w:type="character" w:customStyle="1" w:styleId="BTgEMEASMCAChar">
    <w:name w:val="BT(g) EMEA_SMCA Char"/>
    <w:link w:val="BTgEMEASMCA"/>
    <w:locked/>
    <w:rPr>
      <w:rFonts w:ascii="MS Mincho" w:eastAsia="MS Mincho" w:hAnsi="MS Mincho"/>
      <w:i/>
      <w:color w:val="008000"/>
    </w:rPr>
  </w:style>
  <w:style w:type="paragraph" w:customStyle="1" w:styleId="BTgEMEASMCA">
    <w:name w:val="BT(g) EMEA_SMCA"/>
    <w:basedOn w:val="BTEMEASMCA"/>
    <w:link w:val="BTgEMEASMCAChar"/>
    <w:autoRedefine/>
    <w:rPr>
      <w:i/>
      <w:color w:val="008000"/>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u w:val="single"/>
    </w:rPr>
  </w:style>
  <w:style w:type="paragraph" w:customStyle="1" w:styleId="AHeader1">
    <w:name w:val="AHeader 1"/>
    <w:basedOn w:val="prastasis"/>
    <w:pPr>
      <w:tabs>
        <w:tab w:val="num" w:pos="720"/>
      </w:tabs>
      <w:spacing w:after="120"/>
      <w:ind w:left="284" w:hanging="284"/>
    </w:pPr>
    <w:rPr>
      <w:rFonts w:ascii="Arial" w:eastAsia="Times New Roma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Revision1">
    <w:name w:val="Revision1"/>
    <w:uiPriority w:val="99"/>
    <w:semiHidden/>
    <w:pPr>
      <w:ind w:left="0" w:firstLine="0"/>
    </w:pPr>
    <w:rPr>
      <w:rFonts w:ascii="Times New Roman" w:eastAsia="Times New Roman" w:hAnsi="Times New Roman" w:cs="Times New Roman"/>
      <w:sz w:val="24"/>
      <w:szCs w:val="24"/>
    </w:rPr>
  </w:style>
  <w:style w:type="paragraph" w:customStyle="1" w:styleId="ListParagraph1">
    <w:name w:val="List Paragraph1"/>
    <w:basedOn w:val="prastasis"/>
    <w:uiPriority w:val="34"/>
    <w:qFormat/>
    <w:pPr>
      <w:ind w:left="720" w:firstLine="0"/>
    </w:pPr>
    <w:rPr>
      <w:rFonts w:ascii="Times New Roman" w:eastAsia="Times New Roman" w:hAnsi="Times New Roman" w:cs="Times New Roman"/>
      <w:sz w:val="24"/>
      <w:szCs w:val="24"/>
    </w:rPr>
  </w:style>
  <w:style w:type="paragraph" w:customStyle="1" w:styleId="Heading1Agency">
    <w:name w:val="Heading 1 (Agency)"/>
    <w:basedOn w:val="prastasis"/>
    <w:next w:val="prastasis"/>
    <w:qFormat/>
    <w:pPr>
      <w:keepNext/>
      <w:numPr>
        <w:numId w:val="1"/>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pPr>
      <w:keepNext/>
      <w:numPr>
        <w:ilvl w:val="1"/>
        <w:numId w:val="1"/>
      </w:numPr>
      <w:spacing w:before="280" w:after="220"/>
      <w:outlineLvl w:val="1"/>
    </w:pPr>
    <w:rPr>
      <w:rFonts w:ascii="Verdana" w:eastAsia="Verdana" w:hAnsi="Verdana" w:cs="Arial"/>
      <w:b/>
      <w:bCs/>
      <w:i/>
      <w:kern w:val="32"/>
      <w:lang w:val="en-GB" w:eastAsia="en-GB"/>
    </w:rPr>
  </w:style>
  <w:style w:type="paragraph" w:customStyle="1" w:styleId="Heading3Agency">
    <w:name w:val="Heading 3 (Agency)"/>
    <w:basedOn w:val="prastasis"/>
    <w:next w:val="prastasis"/>
    <w:qFormat/>
    <w:pPr>
      <w:keepNext/>
      <w:numPr>
        <w:ilvl w:val="2"/>
        <w:numId w:val="1"/>
      </w:numPr>
      <w:spacing w:before="280" w:after="220"/>
      <w:outlineLvl w:val="2"/>
    </w:pPr>
    <w:rPr>
      <w:rFonts w:ascii="Verdana" w:eastAsia="Verdana" w:hAnsi="Verdana" w:cs="Arial"/>
      <w:b/>
      <w:bCs/>
      <w:kern w:val="32"/>
      <w:lang w:val="en-GB" w:eastAsia="en-GB"/>
    </w:rPr>
  </w:style>
  <w:style w:type="paragraph" w:customStyle="1" w:styleId="Heading4Agency">
    <w:name w:val="Heading 4 (Agency)"/>
    <w:basedOn w:val="Heading3Agency"/>
    <w:next w:val="prastasis"/>
    <w:qFormat/>
    <w:pPr>
      <w:numPr>
        <w:ilvl w:val="3"/>
      </w:numPr>
      <w:outlineLvl w:val="3"/>
    </w:pPr>
    <w:rPr>
      <w:i/>
      <w:sz w:val="18"/>
      <w:szCs w:val="18"/>
    </w:rPr>
  </w:style>
  <w:style w:type="paragraph" w:customStyle="1" w:styleId="Heading5Agency">
    <w:name w:val="Heading 5 (Agency)"/>
    <w:basedOn w:val="Heading4Agency"/>
    <w:next w:val="prastasis"/>
    <w:qFormat/>
    <w:pPr>
      <w:numPr>
        <w:ilvl w:val="4"/>
      </w:numPr>
      <w:outlineLvl w:val="4"/>
    </w:pPr>
    <w:rPr>
      <w:i w:val="0"/>
    </w:rPr>
  </w:style>
  <w:style w:type="paragraph" w:customStyle="1" w:styleId="Heading6Agency">
    <w:name w:val="Heading 6 (Agency)"/>
    <w:basedOn w:val="Heading5Agency"/>
    <w:next w:val="prastasis"/>
    <w:semiHidden/>
    <w:pPr>
      <w:numPr>
        <w:ilvl w:val="5"/>
      </w:numPr>
      <w:outlineLvl w:val="5"/>
    </w:pPr>
  </w:style>
  <w:style w:type="paragraph" w:customStyle="1" w:styleId="Heading7Agency">
    <w:name w:val="Heading 7 (Agency)"/>
    <w:basedOn w:val="Heading6Agency"/>
    <w:next w:val="prastasis"/>
    <w:semiHidden/>
    <w:pPr>
      <w:numPr>
        <w:ilvl w:val="6"/>
      </w:numPr>
      <w:outlineLvl w:val="6"/>
    </w:pPr>
  </w:style>
  <w:style w:type="paragraph" w:customStyle="1" w:styleId="Heading8Agency">
    <w:name w:val="Heading 8 (Agency)"/>
    <w:basedOn w:val="Heading7Agency"/>
    <w:next w:val="prastasis"/>
    <w:semiHidden/>
    <w:pPr>
      <w:numPr>
        <w:ilvl w:val="7"/>
      </w:numPr>
      <w:outlineLvl w:val="7"/>
    </w:pPr>
  </w:style>
  <w:style w:type="paragraph" w:customStyle="1" w:styleId="Heading9Agency">
    <w:name w:val="Heading 9 (Agency)"/>
    <w:basedOn w:val="Heading8Agency"/>
    <w:next w:val="prastasis"/>
    <w:semiHidden/>
    <w:pPr>
      <w:numPr>
        <w:ilvl w:val="8"/>
      </w:numPr>
      <w:outlineLvl w:val="8"/>
    </w:pPr>
  </w:style>
  <w:style w:type="paragraph" w:customStyle="1" w:styleId="Revision2">
    <w:name w:val="Revision2"/>
    <w:uiPriority w:val="99"/>
    <w:semiHidden/>
    <w:pPr>
      <w:ind w:left="0" w:firstLine="0"/>
    </w:pPr>
    <w:rPr>
      <w:rFonts w:ascii="Times New Roman" w:eastAsia="Times New Roman" w:hAnsi="Times New Roman" w:cs="Times New Roman"/>
      <w:sz w:val="24"/>
      <w:szCs w:val="24"/>
    </w:rPr>
  </w:style>
  <w:style w:type="paragraph" w:customStyle="1" w:styleId="ListParagraph2">
    <w:name w:val="List Paragraph2"/>
    <w:basedOn w:val="prastasis"/>
    <w:uiPriority w:val="34"/>
    <w:qFormat/>
    <w:pPr>
      <w:ind w:left="720" w:firstLine="0"/>
    </w:pPr>
    <w:rPr>
      <w:rFonts w:ascii="Times New Roman" w:eastAsia="Times New Roman" w:hAnsi="Times New Roman" w:cs="Times New Roman"/>
      <w:sz w:val="24"/>
      <w:szCs w:val="24"/>
    </w:rPr>
  </w:style>
  <w:style w:type="character" w:styleId="Komentaronuoroda">
    <w:name w:val="annotation reference"/>
    <w:semiHidden/>
    <w:unhideWhenUsed/>
    <w:rPr>
      <w:sz w:val="16"/>
      <w:szCs w:val="16"/>
    </w:rPr>
  </w:style>
  <w:style w:type="character" w:customStyle="1" w:styleId="hps">
    <w:name w:val="hps"/>
  </w:style>
  <w:style w:type="table" w:styleId="Lentelstinklelis">
    <w:name w:val="Table Grid"/>
    <w:basedOn w:val="prastojilentel"/>
    <w:pPr>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1">
    <w:name w:val="Number list (Agency)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6681-8B8A-423E-9288-E7F4EACF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49289</Words>
  <Characters>28096</Characters>
  <Application>Microsoft Office Word</Application>
  <DocSecurity>0</DocSecurity>
  <Lines>234</Lines>
  <Paragraphs>154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77231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2025-03-07T08:47:00Z</dcterms:created>
  <dcterms:modified xsi:type="dcterms:W3CDTF">2025-03-07T08:47:00Z</dcterms:modified>
</cp:coreProperties>
</file>