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958" w14:textId="77777777" w:rsidR="004E66A6" w:rsidRPr="005A122D" w:rsidRDefault="004E66A6" w:rsidP="004E66A6">
      <w:pPr>
        <w:rPr>
          <w:bCs/>
          <w:iCs/>
          <w:sz w:val="22"/>
          <w:szCs w:val="22"/>
          <w:lang w:val="lt-LT"/>
        </w:rPr>
      </w:pPr>
    </w:p>
    <w:p w14:paraId="1AAB9239" w14:textId="77777777" w:rsidR="004E66A6" w:rsidRPr="005A122D" w:rsidRDefault="004E66A6" w:rsidP="004E66A6">
      <w:pPr>
        <w:rPr>
          <w:bCs/>
          <w:iCs/>
          <w:sz w:val="22"/>
          <w:szCs w:val="22"/>
          <w:lang w:val="lt-LT"/>
        </w:rPr>
      </w:pPr>
    </w:p>
    <w:p w14:paraId="43155299" w14:textId="77777777" w:rsidR="004E66A6" w:rsidRPr="005A122D" w:rsidRDefault="004E66A6" w:rsidP="004E66A6">
      <w:pPr>
        <w:rPr>
          <w:bCs/>
          <w:iCs/>
          <w:sz w:val="22"/>
          <w:szCs w:val="22"/>
          <w:lang w:val="lt-LT"/>
        </w:rPr>
      </w:pPr>
    </w:p>
    <w:p w14:paraId="240E92C6" w14:textId="77777777" w:rsidR="004E66A6" w:rsidRPr="005A122D" w:rsidRDefault="004E66A6" w:rsidP="004E66A6">
      <w:pPr>
        <w:rPr>
          <w:bCs/>
          <w:iCs/>
          <w:sz w:val="22"/>
          <w:szCs w:val="22"/>
          <w:lang w:val="lt-LT"/>
        </w:rPr>
      </w:pPr>
    </w:p>
    <w:p w14:paraId="5E216B94" w14:textId="77777777" w:rsidR="004E66A6" w:rsidRPr="005A122D" w:rsidRDefault="004E66A6" w:rsidP="004E66A6">
      <w:pPr>
        <w:rPr>
          <w:bCs/>
          <w:iCs/>
          <w:sz w:val="22"/>
          <w:szCs w:val="22"/>
          <w:lang w:val="lt-LT"/>
        </w:rPr>
      </w:pPr>
    </w:p>
    <w:p w14:paraId="4328E8B4" w14:textId="77777777" w:rsidR="004E66A6" w:rsidRPr="005A122D" w:rsidRDefault="004E66A6" w:rsidP="004E66A6">
      <w:pPr>
        <w:rPr>
          <w:bCs/>
          <w:iCs/>
          <w:sz w:val="22"/>
          <w:szCs w:val="22"/>
          <w:lang w:val="lt-LT"/>
        </w:rPr>
      </w:pPr>
    </w:p>
    <w:p w14:paraId="1374165D" w14:textId="77777777" w:rsidR="004E66A6" w:rsidRPr="005A122D" w:rsidRDefault="004E66A6" w:rsidP="004E66A6">
      <w:pPr>
        <w:rPr>
          <w:bCs/>
          <w:iCs/>
          <w:sz w:val="22"/>
          <w:szCs w:val="22"/>
          <w:lang w:val="lt-LT"/>
        </w:rPr>
      </w:pPr>
    </w:p>
    <w:p w14:paraId="678AA082" w14:textId="77777777" w:rsidR="004E66A6" w:rsidRPr="005A122D" w:rsidRDefault="004E66A6" w:rsidP="004E66A6">
      <w:pPr>
        <w:rPr>
          <w:bCs/>
          <w:iCs/>
          <w:sz w:val="22"/>
          <w:szCs w:val="22"/>
          <w:lang w:val="lt-LT"/>
        </w:rPr>
      </w:pPr>
    </w:p>
    <w:p w14:paraId="4C3C9A4E" w14:textId="77777777" w:rsidR="004E66A6" w:rsidRPr="005A122D" w:rsidRDefault="004E66A6" w:rsidP="004E66A6">
      <w:pPr>
        <w:rPr>
          <w:bCs/>
          <w:iCs/>
          <w:sz w:val="22"/>
          <w:szCs w:val="22"/>
          <w:lang w:val="lt-LT"/>
        </w:rPr>
      </w:pPr>
    </w:p>
    <w:p w14:paraId="4BF87E92" w14:textId="77777777" w:rsidR="004E66A6" w:rsidRPr="005A122D" w:rsidRDefault="004E66A6" w:rsidP="004E66A6">
      <w:pPr>
        <w:rPr>
          <w:bCs/>
          <w:iCs/>
          <w:sz w:val="22"/>
          <w:szCs w:val="22"/>
          <w:lang w:val="lt-LT"/>
        </w:rPr>
      </w:pPr>
    </w:p>
    <w:p w14:paraId="171C97E2" w14:textId="77777777" w:rsidR="004E66A6" w:rsidRPr="005A122D" w:rsidRDefault="004E66A6" w:rsidP="004E66A6">
      <w:pPr>
        <w:rPr>
          <w:bCs/>
          <w:iCs/>
          <w:sz w:val="22"/>
          <w:szCs w:val="22"/>
          <w:lang w:val="lt-LT"/>
        </w:rPr>
      </w:pPr>
    </w:p>
    <w:p w14:paraId="3EFB81B5" w14:textId="77777777" w:rsidR="004E66A6" w:rsidRPr="005A122D" w:rsidRDefault="004E66A6" w:rsidP="004E66A6">
      <w:pPr>
        <w:rPr>
          <w:bCs/>
          <w:iCs/>
          <w:sz w:val="22"/>
          <w:szCs w:val="22"/>
          <w:lang w:val="lt-LT"/>
        </w:rPr>
      </w:pPr>
    </w:p>
    <w:p w14:paraId="51ABD6F8" w14:textId="77777777" w:rsidR="004E66A6" w:rsidRPr="005A122D" w:rsidRDefault="004E66A6" w:rsidP="004E66A6">
      <w:pPr>
        <w:rPr>
          <w:bCs/>
          <w:iCs/>
          <w:sz w:val="22"/>
          <w:szCs w:val="22"/>
          <w:lang w:val="lt-LT"/>
        </w:rPr>
      </w:pPr>
    </w:p>
    <w:p w14:paraId="4862B63E" w14:textId="77777777" w:rsidR="004E66A6" w:rsidRPr="005A122D" w:rsidRDefault="004E66A6" w:rsidP="004E66A6">
      <w:pPr>
        <w:rPr>
          <w:bCs/>
          <w:iCs/>
          <w:sz w:val="22"/>
          <w:szCs w:val="22"/>
          <w:lang w:val="lt-LT"/>
        </w:rPr>
      </w:pPr>
    </w:p>
    <w:p w14:paraId="0DF653AD" w14:textId="77777777" w:rsidR="004E66A6" w:rsidRPr="005A122D" w:rsidRDefault="004E66A6" w:rsidP="004E66A6">
      <w:pPr>
        <w:rPr>
          <w:bCs/>
          <w:iCs/>
          <w:sz w:val="22"/>
          <w:szCs w:val="22"/>
          <w:lang w:val="lt-LT"/>
        </w:rPr>
      </w:pPr>
    </w:p>
    <w:p w14:paraId="3DF4BD95" w14:textId="77777777" w:rsidR="004E66A6" w:rsidRPr="005A122D" w:rsidRDefault="004E66A6" w:rsidP="004E66A6">
      <w:pPr>
        <w:rPr>
          <w:bCs/>
          <w:iCs/>
          <w:sz w:val="22"/>
          <w:szCs w:val="22"/>
          <w:lang w:val="lt-LT"/>
        </w:rPr>
      </w:pPr>
    </w:p>
    <w:p w14:paraId="7119DDA2" w14:textId="77777777" w:rsidR="004E66A6" w:rsidRPr="005A122D" w:rsidRDefault="004E66A6" w:rsidP="004E66A6">
      <w:pPr>
        <w:rPr>
          <w:bCs/>
          <w:iCs/>
          <w:sz w:val="22"/>
          <w:szCs w:val="22"/>
          <w:lang w:val="lt-LT"/>
        </w:rPr>
      </w:pPr>
    </w:p>
    <w:p w14:paraId="08588E42" w14:textId="77777777" w:rsidR="004E66A6" w:rsidRPr="005A122D" w:rsidRDefault="004E66A6" w:rsidP="004E66A6">
      <w:pPr>
        <w:rPr>
          <w:bCs/>
          <w:iCs/>
          <w:sz w:val="22"/>
          <w:szCs w:val="22"/>
          <w:lang w:val="lt-LT"/>
        </w:rPr>
      </w:pPr>
    </w:p>
    <w:p w14:paraId="48563DF0" w14:textId="77777777" w:rsidR="004E66A6" w:rsidRPr="005A122D" w:rsidRDefault="004E66A6" w:rsidP="004E66A6">
      <w:pPr>
        <w:rPr>
          <w:bCs/>
          <w:iCs/>
          <w:sz w:val="22"/>
          <w:szCs w:val="22"/>
          <w:lang w:val="lt-LT"/>
        </w:rPr>
      </w:pPr>
    </w:p>
    <w:p w14:paraId="2F92F05D" w14:textId="77777777" w:rsidR="004E66A6" w:rsidRPr="005A122D" w:rsidRDefault="004E66A6" w:rsidP="004E66A6">
      <w:pPr>
        <w:rPr>
          <w:bCs/>
          <w:iCs/>
          <w:sz w:val="22"/>
          <w:szCs w:val="22"/>
          <w:lang w:val="lt-LT"/>
        </w:rPr>
      </w:pPr>
    </w:p>
    <w:p w14:paraId="331BE0E6" w14:textId="77777777" w:rsidR="004E66A6" w:rsidRPr="005A122D" w:rsidRDefault="004E66A6" w:rsidP="004E66A6">
      <w:pPr>
        <w:rPr>
          <w:bCs/>
          <w:iCs/>
          <w:sz w:val="22"/>
          <w:szCs w:val="22"/>
          <w:lang w:val="lt-LT"/>
        </w:rPr>
      </w:pPr>
    </w:p>
    <w:p w14:paraId="4F8FAB79" w14:textId="77777777" w:rsidR="004E66A6" w:rsidRPr="005A122D" w:rsidRDefault="004E66A6" w:rsidP="004E66A6">
      <w:pPr>
        <w:rPr>
          <w:bCs/>
          <w:iCs/>
          <w:sz w:val="22"/>
          <w:szCs w:val="22"/>
          <w:lang w:val="lt-LT"/>
        </w:rPr>
      </w:pPr>
    </w:p>
    <w:p w14:paraId="55B22B94" w14:textId="77777777" w:rsidR="004E66A6" w:rsidRPr="005A122D" w:rsidRDefault="004E66A6" w:rsidP="004E66A6">
      <w:pPr>
        <w:pStyle w:val="Antrat2"/>
        <w:spacing w:before="0" w:after="0" w:line="240" w:lineRule="auto"/>
        <w:jc w:val="center"/>
        <w:rPr>
          <w:rFonts w:ascii="Times New Roman" w:hAnsi="Times New Roman"/>
          <w:i w:val="0"/>
          <w:sz w:val="22"/>
          <w:szCs w:val="22"/>
          <w:lang w:val="lt-LT"/>
        </w:rPr>
      </w:pPr>
    </w:p>
    <w:p w14:paraId="2F3EB8D0" w14:textId="77777777" w:rsidR="004E66A6" w:rsidRPr="005A122D" w:rsidRDefault="004E66A6" w:rsidP="004E66A6">
      <w:pPr>
        <w:pStyle w:val="Antrat2"/>
        <w:spacing w:before="0" w:after="0" w:line="240" w:lineRule="auto"/>
        <w:jc w:val="center"/>
        <w:rPr>
          <w:rFonts w:ascii="Times New Roman" w:hAnsi="Times New Roman"/>
          <w:bCs w:val="0"/>
          <w:i w:val="0"/>
          <w:iCs w:val="0"/>
          <w:sz w:val="22"/>
          <w:szCs w:val="22"/>
          <w:lang w:val="lt-LT"/>
        </w:rPr>
      </w:pPr>
      <w:r w:rsidRPr="005A122D">
        <w:rPr>
          <w:rFonts w:ascii="Times New Roman" w:hAnsi="Times New Roman"/>
          <w:i w:val="0"/>
          <w:sz w:val="22"/>
          <w:szCs w:val="22"/>
          <w:lang w:val="lt-LT"/>
        </w:rPr>
        <w:t>I PRIEDAS</w:t>
      </w:r>
    </w:p>
    <w:p w14:paraId="1444DA8F" w14:textId="77777777" w:rsidR="004E66A6" w:rsidRPr="005A122D" w:rsidRDefault="004E66A6" w:rsidP="004E66A6">
      <w:pPr>
        <w:rPr>
          <w:sz w:val="22"/>
          <w:szCs w:val="22"/>
          <w:lang w:val="lt-LT"/>
        </w:rPr>
      </w:pPr>
    </w:p>
    <w:p w14:paraId="30814F01" w14:textId="77777777" w:rsidR="004E66A6" w:rsidRPr="005A122D" w:rsidRDefault="004E66A6" w:rsidP="004E66A6">
      <w:pPr>
        <w:jc w:val="center"/>
        <w:rPr>
          <w:bCs/>
          <w:iCs/>
          <w:sz w:val="22"/>
          <w:szCs w:val="22"/>
          <w:lang w:val="lt-LT"/>
        </w:rPr>
      </w:pPr>
      <w:r w:rsidRPr="005A122D">
        <w:rPr>
          <w:b/>
          <w:sz w:val="22"/>
          <w:szCs w:val="22"/>
          <w:lang w:val="lt-LT"/>
        </w:rPr>
        <w:t>PREPARATO CHARAKTERISTIKŲ SANTRAUKA</w:t>
      </w:r>
    </w:p>
    <w:p w14:paraId="6BC0B5E6" w14:textId="77777777" w:rsidR="004E66A6" w:rsidRPr="005A122D" w:rsidRDefault="004E66A6" w:rsidP="004E66A6">
      <w:pPr>
        <w:rPr>
          <w:sz w:val="22"/>
          <w:szCs w:val="22"/>
          <w:lang w:val="lt-LT"/>
        </w:rPr>
      </w:pPr>
      <w:r w:rsidRPr="005A122D">
        <w:rPr>
          <w:bCs/>
          <w:iCs/>
          <w:sz w:val="22"/>
          <w:szCs w:val="22"/>
          <w:lang w:val="lt-LT"/>
        </w:rPr>
        <w:br w:type="page"/>
      </w:r>
    </w:p>
    <w:p w14:paraId="5B0F1EE8" w14:textId="77777777" w:rsidR="004E66A6" w:rsidRPr="005A122D" w:rsidRDefault="004E66A6" w:rsidP="004E66A6">
      <w:pPr>
        <w:pStyle w:val="Musterberschrift112"/>
        <w:numPr>
          <w:ilvl w:val="0"/>
          <w:numId w:val="5"/>
        </w:numPr>
        <w:tabs>
          <w:tab w:val="left" w:pos="1134"/>
        </w:tabs>
        <w:spacing w:before="0" w:after="0"/>
        <w:ind w:left="0" w:firstLine="0"/>
        <w:rPr>
          <w:rFonts w:ascii="Times New Roman" w:hAnsi="Times New Roman" w:cs="Times New Roman"/>
          <w:bCs w:val="0"/>
          <w:caps/>
          <w:sz w:val="22"/>
          <w:szCs w:val="22"/>
          <w:lang w:val="lt-LT"/>
        </w:rPr>
      </w:pPr>
      <w:r w:rsidRPr="005A122D">
        <w:rPr>
          <w:rFonts w:ascii="Times New Roman" w:hAnsi="Times New Roman" w:cs="Times New Roman"/>
          <w:bCs w:val="0"/>
          <w:caps/>
          <w:sz w:val="22"/>
          <w:szCs w:val="22"/>
          <w:lang w:val="lt-LT"/>
        </w:rPr>
        <w:lastRenderedPageBreak/>
        <w:t>VAISTINIO PREPARATO PAVADINIMAS</w:t>
      </w:r>
    </w:p>
    <w:p w14:paraId="6E2188EA"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caps/>
          <w:sz w:val="22"/>
          <w:szCs w:val="22"/>
          <w:lang w:val="lt-LT"/>
        </w:rPr>
      </w:pPr>
    </w:p>
    <w:p w14:paraId="178E62A9"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ExPexin 200 mg/15 ml sirupas</w:t>
      </w:r>
    </w:p>
    <w:p w14:paraId="4C6BA55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58B3D4EC"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05FC5068" w14:textId="77777777" w:rsidR="004E66A6" w:rsidRPr="005A122D" w:rsidRDefault="004E66A6" w:rsidP="004E66A6">
      <w:pPr>
        <w:pStyle w:val="Musterberschrift112"/>
        <w:numPr>
          <w:ilvl w:val="0"/>
          <w:numId w:val="5"/>
        </w:numPr>
        <w:tabs>
          <w:tab w:val="left" w:pos="1134"/>
        </w:tabs>
        <w:spacing w:before="0" w:after="0"/>
        <w:ind w:left="0" w:firstLine="0"/>
        <w:rPr>
          <w:rFonts w:ascii="Times New Roman" w:hAnsi="Times New Roman" w:cs="Times New Roman"/>
          <w:bCs w:val="0"/>
          <w:caps/>
          <w:sz w:val="22"/>
          <w:szCs w:val="22"/>
          <w:lang w:val="lt-LT"/>
        </w:rPr>
      </w:pPr>
      <w:r w:rsidRPr="005A122D">
        <w:rPr>
          <w:rFonts w:ascii="Times New Roman" w:hAnsi="Times New Roman" w:cs="Times New Roman"/>
          <w:bCs w:val="0"/>
          <w:caps/>
          <w:sz w:val="22"/>
          <w:szCs w:val="22"/>
          <w:lang w:val="lt-LT"/>
        </w:rPr>
        <w:t>KOKYBINĖ IR KIEKYBINĖ SUDĖTIS</w:t>
      </w:r>
    </w:p>
    <w:p w14:paraId="3BA5641F"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caps/>
          <w:sz w:val="22"/>
          <w:szCs w:val="22"/>
          <w:lang w:val="lt-LT"/>
        </w:rPr>
      </w:pPr>
    </w:p>
    <w:p w14:paraId="52FED7E5" w14:textId="77777777" w:rsidR="004E66A6" w:rsidRDefault="004E66A6" w:rsidP="004E66A6">
      <w:pPr>
        <w:tabs>
          <w:tab w:val="left" w:pos="1134"/>
        </w:tabs>
        <w:rPr>
          <w:kern w:val="1"/>
          <w:sz w:val="22"/>
          <w:szCs w:val="22"/>
          <w:lang w:val="lt-LT" w:eastAsia="ar-SA"/>
        </w:rPr>
      </w:pPr>
      <w:r w:rsidRPr="005A122D">
        <w:rPr>
          <w:kern w:val="1"/>
          <w:sz w:val="22"/>
          <w:szCs w:val="22"/>
          <w:lang w:val="lt-LT" w:eastAsia="ar-SA"/>
        </w:rPr>
        <w:t>15 ml sirupo yra 200 mg gvajfenezino.</w:t>
      </w:r>
    </w:p>
    <w:p w14:paraId="15AD55D8" w14:textId="77777777" w:rsidR="0034547D" w:rsidRPr="005A122D" w:rsidRDefault="00C336F1" w:rsidP="004E66A6">
      <w:pPr>
        <w:tabs>
          <w:tab w:val="left" w:pos="1134"/>
        </w:tabs>
        <w:rPr>
          <w:kern w:val="1"/>
          <w:sz w:val="22"/>
          <w:szCs w:val="22"/>
          <w:lang w:val="lt-LT" w:eastAsia="ar-SA"/>
        </w:rPr>
      </w:pPr>
      <w:r>
        <w:rPr>
          <w:kern w:val="1"/>
          <w:sz w:val="22"/>
          <w:szCs w:val="22"/>
          <w:lang w:val="lt-LT" w:eastAsia="ar-SA"/>
        </w:rPr>
        <w:t xml:space="preserve">Kiekviename </w:t>
      </w:r>
      <w:r w:rsidR="00932DC1">
        <w:rPr>
          <w:kern w:val="1"/>
          <w:sz w:val="22"/>
          <w:szCs w:val="22"/>
          <w:lang w:val="lt-LT" w:eastAsia="ar-SA"/>
        </w:rPr>
        <w:t xml:space="preserve">ml </w:t>
      </w:r>
      <w:r w:rsidR="0034547D">
        <w:rPr>
          <w:kern w:val="1"/>
          <w:sz w:val="22"/>
          <w:szCs w:val="22"/>
          <w:lang w:val="lt-LT" w:eastAsia="ar-SA"/>
        </w:rPr>
        <w:t>sirupo yra 13,33</w:t>
      </w:r>
      <w:r w:rsidR="00A36669">
        <w:rPr>
          <w:kern w:val="1"/>
          <w:sz w:val="22"/>
          <w:szCs w:val="22"/>
          <w:lang w:val="lt-LT" w:eastAsia="ar-SA"/>
        </w:rPr>
        <w:t> </w:t>
      </w:r>
      <w:r w:rsidR="0034547D">
        <w:rPr>
          <w:kern w:val="1"/>
          <w:sz w:val="22"/>
          <w:szCs w:val="22"/>
          <w:lang w:val="lt-LT" w:eastAsia="ar-SA"/>
        </w:rPr>
        <w:t>mg gvajfenezino.</w:t>
      </w:r>
    </w:p>
    <w:p w14:paraId="35C2F74B" w14:textId="77777777" w:rsidR="004E66A6" w:rsidRPr="005A122D" w:rsidRDefault="004E66A6" w:rsidP="004E66A6">
      <w:pPr>
        <w:tabs>
          <w:tab w:val="left" w:pos="1134"/>
        </w:tabs>
        <w:rPr>
          <w:kern w:val="1"/>
          <w:sz w:val="22"/>
          <w:szCs w:val="22"/>
          <w:lang w:val="lt-LT" w:eastAsia="ar-SA"/>
        </w:rPr>
      </w:pPr>
    </w:p>
    <w:p w14:paraId="1395B817" w14:textId="77777777" w:rsidR="0034547D" w:rsidRDefault="004E66A6" w:rsidP="004E66A6">
      <w:pPr>
        <w:tabs>
          <w:tab w:val="left" w:pos="1134"/>
        </w:tabs>
        <w:rPr>
          <w:kern w:val="1"/>
          <w:sz w:val="22"/>
          <w:szCs w:val="22"/>
          <w:lang w:val="lt-LT" w:eastAsia="ar-SA"/>
        </w:rPr>
      </w:pPr>
      <w:r w:rsidRPr="00AC155F">
        <w:rPr>
          <w:kern w:val="1"/>
          <w:sz w:val="22"/>
          <w:szCs w:val="22"/>
          <w:u w:val="single"/>
          <w:lang w:val="lt-LT" w:eastAsia="ar-SA"/>
        </w:rPr>
        <w:t>Pagalbinės medžiagos, kurių poveikis žinomas</w:t>
      </w:r>
      <w:r w:rsidRPr="005A122D">
        <w:rPr>
          <w:kern w:val="1"/>
          <w:sz w:val="22"/>
          <w:szCs w:val="22"/>
          <w:lang w:val="lt-LT" w:eastAsia="ar-SA"/>
        </w:rPr>
        <w:t xml:space="preserve">: </w:t>
      </w:r>
    </w:p>
    <w:p w14:paraId="71C3F48A" w14:textId="77777777" w:rsidR="0034547D" w:rsidRDefault="004E66A6" w:rsidP="004E66A6">
      <w:pPr>
        <w:tabs>
          <w:tab w:val="left" w:pos="1134"/>
        </w:tabs>
        <w:rPr>
          <w:kern w:val="1"/>
          <w:sz w:val="22"/>
          <w:szCs w:val="22"/>
          <w:lang w:val="lt-LT" w:eastAsia="ar-SA"/>
        </w:rPr>
      </w:pPr>
      <w:r w:rsidRPr="005A122D">
        <w:rPr>
          <w:kern w:val="1"/>
          <w:sz w:val="22"/>
          <w:szCs w:val="22"/>
          <w:lang w:val="lt-LT" w:eastAsia="ar-SA"/>
        </w:rPr>
        <w:t>370</w:t>
      </w:r>
      <w:r w:rsidR="00C336F1">
        <w:rPr>
          <w:kern w:val="1"/>
          <w:sz w:val="22"/>
          <w:szCs w:val="22"/>
          <w:lang w:val="lt-LT" w:eastAsia="ar-SA"/>
        </w:rPr>
        <w:t> </w:t>
      </w:r>
      <w:r w:rsidRPr="005A122D">
        <w:rPr>
          <w:kern w:val="1"/>
          <w:sz w:val="22"/>
          <w:szCs w:val="22"/>
          <w:lang w:val="lt-LT" w:eastAsia="ar-SA"/>
        </w:rPr>
        <w:t>mg/ml sacharozės</w:t>
      </w:r>
      <w:r w:rsidR="001B5D81">
        <w:rPr>
          <w:kern w:val="1"/>
          <w:sz w:val="22"/>
          <w:szCs w:val="22"/>
          <w:lang w:val="lt-LT" w:eastAsia="ar-SA"/>
        </w:rPr>
        <w:t>,</w:t>
      </w:r>
    </w:p>
    <w:p w14:paraId="05893617" w14:textId="77777777" w:rsidR="0034547D" w:rsidRDefault="00CA7523" w:rsidP="004E66A6">
      <w:pPr>
        <w:tabs>
          <w:tab w:val="left" w:pos="1134"/>
        </w:tabs>
        <w:rPr>
          <w:kern w:val="1"/>
          <w:sz w:val="22"/>
          <w:szCs w:val="22"/>
          <w:lang w:val="lt-LT" w:eastAsia="ar-SA"/>
        </w:rPr>
      </w:pPr>
      <w:r>
        <w:rPr>
          <w:kern w:val="1"/>
          <w:sz w:val="22"/>
          <w:szCs w:val="22"/>
          <w:lang w:val="lt-LT" w:eastAsia="ar-SA"/>
        </w:rPr>
        <w:t>39,8 </w:t>
      </w:r>
      <w:r w:rsidR="004E66A6" w:rsidRPr="005A122D">
        <w:rPr>
          <w:kern w:val="1"/>
          <w:sz w:val="22"/>
          <w:szCs w:val="22"/>
          <w:lang w:val="lt-LT" w:eastAsia="ar-SA"/>
        </w:rPr>
        <w:t>mg/ml etanolio</w:t>
      </w:r>
      <w:r w:rsidR="0034547D">
        <w:rPr>
          <w:kern w:val="1"/>
          <w:sz w:val="22"/>
          <w:szCs w:val="22"/>
          <w:lang w:val="lt-LT" w:eastAsia="ar-SA"/>
        </w:rPr>
        <w:t xml:space="preserve"> (alkoholio)</w:t>
      </w:r>
      <w:r w:rsidR="001B5D81">
        <w:rPr>
          <w:kern w:val="1"/>
          <w:sz w:val="22"/>
          <w:szCs w:val="22"/>
          <w:lang w:val="lt-LT" w:eastAsia="ar-SA"/>
        </w:rPr>
        <w:t>,</w:t>
      </w:r>
    </w:p>
    <w:p w14:paraId="7BECCFD1" w14:textId="77777777" w:rsidR="0034547D" w:rsidRDefault="00CA7523" w:rsidP="004E66A6">
      <w:pPr>
        <w:tabs>
          <w:tab w:val="left" w:pos="1134"/>
        </w:tabs>
        <w:rPr>
          <w:kern w:val="1"/>
          <w:sz w:val="22"/>
          <w:szCs w:val="22"/>
          <w:lang w:val="lt-LT" w:eastAsia="ar-SA"/>
        </w:rPr>
      </w:pPr>
      <w:r>
        <w:rPr>
          <w:kern w:val="1"/>
          <w:sz w:val="22"/>
          <w:szCs w:val="22"/>
          <w:lang w:val="lt-LT" w:eastAsia="ar-SA"/>
        </w:rPr>
        <w:t>7,04 </w:t>
      </w:r>
      <w:r w:rsidR="00DC6640">
        <w:rPr>
          <w:kern w:val="1"/>
          <w:sz w:val="22"/>
          <w:szCs w:val="22"/>
          <w:lang w:val="lt-LT" w:eastAsia="ar-SA"/>
        </w:rPr>
        <w:t xml:space="preserve">mg/ml </w:t>
      </w:r>
      <w:r w:rsidR="0034547D">
        <w:rPr>
          <w:kern w:val="1"/>
          <w:sz w:val="22"/>
          <w:szCs w:val="22"/>
          <w:lang w:val="lt-LT" w:eastAsia="ar-SA"/>
        </w:rPr>
        <w:t>invertuoto</w:t>
      </w:r>
      <w:r w:rsidR="00A81BC1">
        <w:rPr>
          <w:kern w:val="1"/>
          <w:sz w:val="22"/>
          <w:szCs w:val="22"/>
          <w:lang w:val="lt-LT" w:eastAsia="ar-SA"/>
        </w:rPr>
        <w:t>jo</w:t>
      </w:r>
      <w:r w:rsidR="0034547D">
        <w:rPr>
          <w:kern w:val="1"/>
          <w:sz w:val="22"/>
          <w:szCs w:val="22"/>
          <w:lang w:val="lt-LT" w:eastAsia="ar-SA"/>
        </w:rPr>
        <w:t xml:space="preserve"> cukraus (medaus)</w:t>
      </w:r>
      <w:r w:rsidR="001B5D81">
        <w:rPr>
          <w:kern w:val="1"/>
          <w:sz w:val="22"/>
          <w:szCs w:val="22"/>
          <w:lang w:val="lt-LT" w:eastAsia="ar-SA"/>
        </w:rPr>
        <w:t>,</w:t>
      </w:r>
      <w:r w:rsidR="0034547D">
        <w:rPr>
          <w:kern w:val="1"/>
          <w:sz w:val="22"/>
          <w:szCs w:val="22"/>
          <w:lang w:val="lt-LT" w:eastAsia="ar-SA"/>
        </w:rPr>
        <w:t xml:space="preserve"> </w:t>
      </w:r>
    </w:p>
    <w:p w14:paraId="46ED7F5C" w14:textId="77777777" w:rsidR="00F96F71" w:rsidRDefault="0034547D" w:rsidP="004E66A6">
      <w:pPr>
        <w:tabs>
          <w:tab w:val="left" w:pos="1134"/>
        </w:tabs>
        <w:rPr>
          <w:kern w:val="1"/>
          <w:sz w:val="22"/>
          <w:szCs w:val="22"/>
          <w:lang w:val="lt-LT" w:eastAsia="ar-SA"/>
        </w:rPr>
      </w:pPr>
      <w:r w:rsidRPr="00BC232D">
        <w:rPr>
          <w:kern w:val="1"/>
          <w:sz w:val="22"/>
          <w:szCs w:val="22"/>
          <w:lang w:val="lt-LT" w:eastAsia="ar-SA"/>
        </w:rPr>
        <w:t>natrio jungini</w:t>
      </w:r>
      <w:r w:rsidR="00DC6640" w:rsidRPr="00A36669">
        <w:rPr>
          <w:kern w:val="1"/>
          <w:sz w:val="22"/>
          <w:szCs w:val="22"/>
          <w:lang w:val="lt-LT" w:eastAsia="ar-SA"/>
        </w:rPr>
        <w:t>ai</w:t>
      </w:r>
      <w:r w:rsidRPr="00BC232D">
        <w:rPr>
          <w:kern w:val="1"/>
          <w:sz w:val="22"/>
          <w:szCs w:val="22"/>
          <w:lang w:val="lt-LT" w:eastAsia="ar-SA"/>
        </w:rPr>
        <w:t xml:space="preserve">, iš jų </w:t>
      </w:r>
      <w:r w:rsidR="00CA7523">
        <w:rPr>
          <w:kern w:val="1"/>
          <w:sz w:val="22"/>
          <w:szCs w:val="22"/>
          <w:lang w:val="lt-LT" w:eastAsia="ar-SA"/>
        </w:rPr>
        <w:t>1,86 </w:t>
      </w:r>
      <w:r w:rsidR="004E66A6" w:rsidRPr="0064170C">
        <w:rPr>
          <w:kern w:val="1"/>
          <w:sz w:val="22"/>
          <w:szCs w:val="22"/>
          <w:lang w:val="lt-LT" w:eastAsia="ar-SA"/>
        </w:rPr>
        <w:t>mg/ml natrio</w:t>
      </w:r>
      <w:r w:rsidRPr="0064170C">
        <w:rPr>
          <w:kern w:val="1"/>
          <w:sz w:val="22"/>
          <w:szCs w:val="22"/>
          <w:lang w:val="lt-LT" w:eastAsia="ar-SA"/>
        </w:rPr>
        <w:t xml:space="preserve"> (0,</w:t>
      </w:r>
      <w:r w:rsidR="00CA7523">
        <w:rPr>
          <w:kern w:val="1"/>
          <w:sz w:val="22"/>
          <w:szCs w:val="22"/>
          <w:lang w:val="lt-LT" w:eastAsia="ar-SA"/>
        </w:rPr>
        <w:t>0,081 </w:t>
      </w:r>
      <w:r w:rsidRPr="0064170C">
        <w:rPr>
          <w:kern w:val="1"/>
          <w:sz w:val="22"/>
          <w:szCs w:val="22"/>
          <w:lang w:val="lt-LT" w:eastAsia="ar-SA"/>
        </w:rPr>
        <w:t>mmol)</w:t>
      </w:r>
      <w:r w:rsidR="001B5D81">
        <w:rPr>
          <w:kern w:val="1"/>
          <w:sz w:val="22"/>
          <w:szCs w:val="22"/>
          <w:lang w:val="lt-LT" w:eastAsia="ar-SA"/>
        </w:rPr>
        <w:t>,</w:t>
      </w:r>
    </w:p>
    <w:p w14:paraId="203BBEC5" w14:textId="77777777" w:rsidR="00CA7523" w:rsidRDefault="00F428EF" w:rsidP="004E66A6">
      <w:pPr>
        <w:tabs>
          <w:tab w:val="left" w:pos="1134"/>
        </w:tabs>
        <w:rPr>
          <w:kern w:val="1"/>
          <w:sz w:val="22"/>
          <w:szCs w:val="22"/>
          <w:lang w:val="lt-LT" w:eastAsia="ar-SA"/>
        </w:rPr>
      </w:pPr>
      <w:r>
        <w:rPr>
          <w:kern w:val="1"/>
          <w:sz w:val="22"/>
          <w:szCs w:val="22"/>
          <w:lang w:val="lt-LT" w:eastAsia="ar-SA"/>
        </w:rPr>
        <w:t>0,2</w:t>
      </w:r>
      <w:r w:rsidR="00C336F1">
        <w:rPr>
          <w:kern w:val="1"/>
          <w:sz w:val="22"/>
          <w:szCs w:val="22"/>
          <w:lang w:val="lt-LT" w:eastAsia="ar-SA"/>
        </w:rPr>
        <w:t> </w:t>
      </w:r>
      <w:r>
        <w:rPr>
          <w:kern w:val="1"/>
          <w:sz w:val="22"/>
          <w:szCs w:val="22"/>
          <w:lang w:val="lt-LT" w:eastAsia="ar-SA"/>
        </w:rPr>
        <w:t xml:space="preserve">mg/ml </w:t>
      </w:r>
      <w:r w:rsidR="00F96F71">
        <w:rPr>
          <w:kern w:val="1"/>
          <w:sz w:val="22"/>
          <w:szCs w:val="22"/>
          <w:lang w:val="lt-LT" w:eastAsia="ar-SA"/>
        </w:rPr>
        <w:t>levomentolio</w:t>
      </w:r>
      <w:r w:rsidR="00CA7523">
        <w:rPr>
          <w:kern w:val="1"/>
          <w:sz w:val="22"/>
          <w:szCs w:val="22"/>
          <w:lang w:val="lt-LT" w:eastAsia="ar-SA"/>
        </w:rPr>
        <w:t>,</w:t>
      </w:r>
    </w:p>
    <w:p w14:paraId="2F1256F2" w14:textId="77777777" w:rsidR="00CA7523" w:rsidRDefault="00CA7523" w:rsidP="004E66A6">
      <w:pPr>
        <w:tabs>
          <w:tab w:val="left" w:pos="1134"/>
        </w:tabs>
        <w:rPr>
          <w:kern w:val="1"/>
          <w:sz w:val="22"/>
          <w:szCs w:val="22"/>
          <w:lang w:val="lt-LT" w:eastAsia="ar-SA"/>
        </w:rPr>
      </w:pPr>
      <w:r>
        <w:rPr>
          <w:kern w:val="1"/>
          <w:sz w:val="22"/>
          <w:szCs w:val="22"/>
          <w:lang w:val="lt-LT" w:eastAsia="ar-SA"/>
        </w:rPr>
        <w:t>1 mg/ml natrio benzoato</w:t>
      </w:r>
    </w:p>
    <w:p w14:paraId="6D9E5169" w14:textId="77777777" w:rsidR="004E66A6" w:rsidRPr="005A122D" w:rsidRDefault="00CA7523" w:rsidP="004E66A6">
      <w:pPr>
        <w:tabs>
          <w:tab w:val="left" w:pos="1134"/>
        </w:tabs>
        <w:rPr>
          <w:kern w:val="1"/>
          <w:sz w:val="22"/>
          <w:szCs w:val="22"/>
          <w:lang w:val="lt-LT" w:eastAsia="ar-SA"/>
        </w:rPr>
      </w:pPr>
      <w:r>
        <w:rPr>
          <w:kern w:val="1"/>
          <w:sz w:val="22"/>
          <w:szCs w:val="22"/>
          <w:lang w:val="lt-LT" w:eastAsia="ar-SA"/>
        </w:rPr>
        <w:t>110 mg/ml propilenglikolio</w:t>
      </w:r>
      <w:r w:rsidR="001B5D81">
        <w:rPr>
          <w:kern w:val="1"/>
          <w:sz w:val="22"/>
          <w:szCs w:val="22"/>
          <w:lang w:val="lt-LT" w:eastAsia="ar-SA"/>
        </w:rPr>
        <w:t>.</w:t>
      </w:r>
      <w:r w:rsidR="00F96F71">
        <w:rPr>
          <w:kern w:val="1"/>
          <w:sz w:val="22"/>
          <w:szCs w:val="22"/>
          <w:lang w:val="lt-LT" w:eastAsia="ar-SA"/>
        </w:rPr>
        <w:t xml:space="preserve"> </w:t>
      </w:r>
    </w:p>
    <w:p w14:paraId="6DA61EA1" w14:textId="77777777" w:rsidR="004E66A6" w:rsidRPr="005A122D" w:rsidRDefault="004E66A6" w:rsidP="004E66A6">
      <w:pPr>
        <w:tabs>
          <w:tab w:val="left" w:pos="1134"/>
        </w:tabs>
        <w:rPr>
          <w:kern w:val="1"/>
          <w:sz w:val="22"/>
          <w:szCs w:val="22"/>
          <w:lang w:val="lt-LT" w:eastAsia="ar-SA"/>
        </w:rPr>
      </w:pPr>
    </w:p>
    <w:p w14:paraId="18F1FF80" w14:textId="77777777" w:rsidR="004E66A6" w:rsidRPr="005A122D" w:rsidRDefault="004E66A6" w:rsidP="004E66A6">
      <w:pPr>
        <w:tabs>
          <w:tab w:val="left" w:pos="1134"/>
        </w:tabs>
        <w:rPr>
          <w:sz w:val="22"/>
          <w:szCs w:val="22"/>
          <w:lang w:val="lt-LT"/>
        </w:rPr>
      </w:pPr>
      <w:r w:rsidRPr="005A122D">
        <w:rPr>
          <w:kern w:val="1"/>
          <w:sz w:val="22"/>
          <w:szCs w:val="22"/>
          <w:lang w:val="lt-LT" w:eastAsia="ar-SA"/>
        </w:rPr>
        <w:t>Visos pagalbinės medžiagos išvardytos 6.1 skyriuje.</w:t>
      </w:r>
    </w:p>
    <w:p w14:paraId="16E39277" w14:textId="77777777" w:rsidR="004E66A6" w:rsidRPr="005A122D" w:rsidRDefault="004E66A6" w:rsidP="004E66A6">
      <w:pPr>
        <w:tabs>
          <w:tab w:val="left" w:pos="1134"/>
        </w:tabs>
        <w:rPr>
          <w:sz w:val="22"/>
          <w:szCs w:val="22"/>
          <w:lang w:val="lt-LT"/>
        </w:rPr>
      </w:pPr>
    </w:p>
    <w:p w14:paraId="3376A537" w14:textId="77777777" w:rsidR="004E66A6" w:rsidRPr="005A122D" w:rsidRDefault="004E66A6" w:rsidP="004E66A6">
      <w:pPr>
        <w:tabs>
          <w:tab w:val="left" w:pos="1134"/>
        </w:tabs>
        <w:rPr>
          <w:sz w:val="22"/>
          <w:szCs w:val="22"/>
          <w:lang w:val="lt-LT"/>
        </w:rPr>
      </w:pPr>
    </w:p>
    <w:p w14:paraId="69ACFB7B" w14:textId="77777777" w:rsidR="004E66A6" w:rsidRPr="005A122D" w:rsidRDefault="004E66A6" w:rsidP="004E66A6">
      <w:pPr>
        <w:pStyle w:val="Musterberschrift112"/>
        <w:numPr>
          <w:ilvl w:val="0"/>
          <w:numId w:val="5"/>
        </w:numPr>
        <w:tabs>
          <w:tab w:val="left" w:pos="1134"/>
        </w:tabs>
        <w:spacing w:before="0" w:after="0"/>
        <w:ind w:left="0" w:firstLine="0"/>
        <w:rPr>
          <w:rFonts w:ascii="Times New Roman" w:hAnsi="Times New Roman" w:cs="Times New Roman"/>
          <w:bCs w:val="0"/>
          <w:caps/>
          <w:sz w:val="22"/>
          <w:szCs w:val="22"/>
          <w:lang w:val="lt-LT"/>
        </w:rPr>
      </w:pPr>
      <w:r w:rsidRPr="005A122D">
        <w:rPr>
          <w:rFonts w:ascii="Times New Roman" w:hAnsi="Times New Roman" w:cs="Times New Roman"/>
          <w:bCs w:val="0"/>
          <w:caps/>
          <w:sz w:val="22"/>
          <w:szCs w:val="22"/>
          <w:lang w:val="lt-LT"/>
        </w:rPr>
        <w:t>FARMACINĖ FORMA</w:t>
      </w:r>
    </w:p>
    <w:p w14:paraId="2C3888FC"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sz w:val="22"/>
          <w:szCs w:val="22"/>
          <w:lang w:val="lt-LT"/>
        </w:rPr>
      </w:pPr>
    </w:p>
    <w:p w14:paraId="0FEBE339" w14:textId="77777777" w:rsidR="004E66A6" w:rsidRPr="005A122D" w:rsidRDefault="004E66A6" w:rsidP="004E66A6">
      <w:pPr>
        <w:tabs>
          <w:tab w:val="left" w:pos="1134"/>
        </w:tabs>
        <w:rPr>
          <w:sz w:val="22"/>
          <w:szCs w:val="22"/>
          <w:lang w:val="lt-LT"/>
        </w:rPr>
      </w:pPr>
      <w:r w:rsidRPr="005A122D">
        <w:rPr>
          <w:sz w:val="22"/>
          <w:szCs w:val="22"/>
          <w:lang w:val="lt-LT"/>
        </w:rPr>
        <w:t>Sirupas.</w:t>
      </w:r>
    </w:p>
    <w:p w14:paraId="6778B39B" w14:textId="77777777" w:rsidR="004E66A6" w:rsidRPr="005A122D" w:rsidRDefault="004E66A6" w:rsidP="004E66A6">
      <w:pPr>
        <w:tabs>
          <w:tab w:val="left" w:pos="1134"/>
        </w:tabs>
        <w:rPr>
          <w:sz w:val="22"/>
          <w:szCs w:val="22"/>
          <w:lang w:val="lt-LT"/>
        </w:rPr>
      </w:pPr>
    </w:p>
    <w:p w14:paraId="1C8F4077" w14:textId="77777777" w:rsidR="004E66A6" w:rsidRPr="005A122D" w:rsidRDefault="004E66A6" w:rsidP="004E66A6">
      <w:pPr>
        <w:tabs>
          <w:tab w:val="left" w:pos="1134"/>
        </w:tabs>
        <w:rPr>
          <w:sz w:val="22"/>
          <w:szCs w:val="22"/>
          <w:lang w:val="lt-LT"/>
        </w:rPr>
      </w:pPr>
      <w:r w:rsidRPr="005A122D">
        <w:rPr>
          <w:sz w:val="22"/>
          <w:szCs w:val="22"/>
          <w:lang w:val="lt-LT"/>
        </w:rPr>
        <w:t xml:space="preserve">Geltonas </w:t>
      </w:r>
      <w:r w:rsidR="00C336F1">
        <w:rPr>
          <w:sz w:val="22"/>
          <w:szCs w:val="22"/>
          <w:lang w:val="lt-LT"/>
        </w:rPr>
        <w:t>ar</w:t>
      </w:r>
      <w:r w:rsidRPr="005A122D">
        <w:rPr>
          <w:sz w:val="22"/>
          <w:szCs w:val="22"/>
          <w:lang w:val="lt-LT"/>
        </w:rPr>
        <w:t xml:space="preserve"> geltonai rudas, tirštas, medaus-imbiero-mentolio kvapo ir skonio, be matomų dalelių, skystis.</w:t>
      </w:r>
    </w:p>
    <w:p w14:paraId="3EA8D213" w14:textId="77777777" w:rsidR="004E66A6" w:rsidRPr="005A122D" w:rsidRDefault="004E66A6" w:rsidP="004E66A6">
      <w:pPr>
        <w:tabs>
          <w:tab w:val="left" w:pos="1134"/>
        </w:tabs>
        <w:rPr>
          <w:sz w:val="22"/>
          <w:szCs w:val="22"/>
          <w:lang w:val="lt-LT"/>
        </w:rPr>
      </w:pPr>
    </w:p>
    <w:p w14:paraId="6D8FE942" w14:textId="77777777" w:rsidR="004E66A6" w:rsidRPr="005A122D" w:rsidRDefault="004E66A6" w:rsidP="004E66A6">
      <w:pPr>
        <w:tabs>
          <w:tab w:val="left" w:pos="1134"/>
        </w:tabs>
        <w:rPr>
          <w:sz w:val="22"/>
          <w:szCs w:val="22"/>
          <w:lang w:val="lt-LT"/>
        </w:rPr>
      </w:pPr>
    </w:p>
    <w:p w14:paraId="44F47852"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caps/>
          <w:sz w:val="22"/>
          <w:szCs w:val="22"/>
          <w:lang w:val="lt-LT"/>
        </w:rPr>
      </w:pPr>
      <w:r w:rsidRPr="005A122D">
        <w:rPr>
          <w:rFonts w:ascii="Times New Roman" w:hAnsi="Times New Roman" w:cs="Times New Roman"/>
          <w:bCs w:val="0"/>
          <w:sz w:val="22"/>
          <w:szCs w:val="22"/>
          <w:lang w:val="lt-LT"/>
        </w:rPr>
        <w:t>4.</w:t>
      </w:r>
      <w:r w:rsidRPr="005A122D">
        <w:rPr>
          <w:rFonts w:ascii="Times New Roman" w:hAnsi="Times New Roman" w:cs="Times New Roman"/>
          <w:bCs w:val="0"/>
          <w:sz w:val="22"/>
          <w:szCs w:val="22"/>
          <w:lang w:val="lt-LT"/>
        </w:rPr>
        <w:tab/>
      </w:r>
      <w:r w:rsidRPr="005A122D">
        <w:rPr>
          <w:rFonts w:ascii="Times New Roman" w:hAnsi="Times New Roman" w:cs="Times New Roman"/>
          <w:bCs w:val="0"/>
          <w:caps/>
          <w:sz w:val="22"/>
          <w:szCs w:val="22"/>
          <w:lang w:val="lt-LT"/>
        </w:rPr>
        <w:t>KLINIKINĖ INFORMACIJA</w:t>
      </w:r>
    </w:p>
    <w:p w14:paraId="71B8B8A1"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p>
    <w:p w14:paraId="568FE655"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4.1</w:t>
      </w:r>
      <w:r w:rsidRPr="005A122D">
        <w:rPr>
          <w:rFonts w:ascii="Times New Roman" w:hAnsi="Times New Roman" w:cs="Times New Roman"/>
          <w:bCs w:val="0"/>
          <w:lang w:val="lt-LT"/>
        </w:rPr>
        <w:tab/>
        <w:t>Terapinės indikacijos</w:t>
      </w:r>
    </w:p>
    <w:p w14:paraId="69842FCE" w14:textId="77777777" w:rsidR="004E66A6" w:rsidRPr="005A122D" w:rsidRDefault="004E66A6" w:rsidP="004E66A6">
      <w:pPr>
        <w:rPr>
          <w:sz w:val="22"/>
          <w:szCs w:val="22"/>
          <w:lang w:val="lt-LT" w:eastAsia="ja-JP"/>
        </w:rPr>
      </w:pPr>
    </w:p>
    <w:p w14:paraId="0F2AE561" w14:textId="77777777" w:rsidR="004E66A6" w:rsidRPr="005A122D" w:rsidRDefault="004E66A6" w:rsidP="004E66A6">
      <w:pPr>
        <w:tabs>
          <w:tab w:val="left" w:pos="567"/>
        </w:tabs>
        <w:spacing w:line="260" w:lineRule="exact"/>
        <w:rPr>
          <w:snapToGrid w:val="0"/>
          <w:sz w:val="22"/>
          <w:szCs w:val="22"/>
          <w:lang w:val="lt-LT" w:eastAsia="en-US"/>
        </w:rPr>
      </w:pPr>
      <w:r w:rsidRPr="005A122D">
        <w:rPr>
          <w:snapToGrid w:val="0"/>
          <w:sz w:val="22"/>
          <w:szCs w:val="22"/>
          <w:lang w:val="lt-LT" w:eastAsia="en-US"/>
        </w:rPr>
        <w:t>Gleivėms skystinti ir palengvinti atsikosėjimą sergant:</w:t>
      </w:r>
    </w:p>
    <w:p w14:paraId="7BAE7128" w14:textId="77777777" w:rsidR="004E66A6" w:rsidRPr="005A122D" w:rsidRDefault="004E66A6" w:rsidP="004E66A6">
      <w:pPr>
        <w:numPr>
          <w:ilvl w:val="0"/>
          <w:numId w:val="8"/>
        </w:numPr>
        <w:tabs>
          <w:tab w:val="left" w:pos="567"/>
        </w:tabs>
        <w:spacing w:line="260" w:lineRule="exact"/>
        <w:rPr>
          <w:snapToGrid w:val="0"/>
          <w:sz w:val="22"/>
          <w:szCs w:val="22"/>
          <w:lang w:val="lt-LT" w:eastAsia="en-US"/>
        </w:rPr>
      </w:pPr>
      <w:r w:rsidRPr="005A122D">
        <w:rPr>
          <w:snapToGrid w:val="0"/>
          <w:sz w:val="22"/>
          <w:szCs w:val="22"/>
          <w:lang w:val="lt-LT" w:eastAsia="en-US"/>
        </w:rPr>
        <w:t>peršalimo ir į gripą panašiomis ligomis;</w:t>
      </w:r>
    </w:p>
    <w:p w14:paraId="6E381133" w14:textId="77777777" w:rsidR="004E66A6" w:rsidRPr="005A122D" w:rsidRDefault="004E66A6" w:rsidP="004E66A6">
      <w:pPr>
        <w:numPr>
          <w:ilvl w:val="0"/>
          <w:numId w:val="8"/>
        </w:numPr>
        <w:tabs>
          <w:tab w:val="left" w:pos="567"/>
        </w:tabs>
        <w:spacing w:line="260" w:lineRule="exact"/>
        <w:rPr>
          <w:snapToGrid w:val="0"/>
          <w:sz w:val="22"/>
          <w:szCs w:val="22"/>
          <w:lang w:val="lt-LT" w:eastAsia="en-US"/>
        </w:rPr>
      </w:pPr>
      <w:r w:rsidRPr="005A122D">
        <w:rPr>
          <w:snapToGrid w:val="0"/>
          <w:sz w:val="22"/>
          <w:szCs w:val="22"/>
          <w:lang w:val="lt-LT" w:eastAsia="en-US"/>
        </w:rPr>
        <w:t>ūminiu bronchitu.</w:t>
      </w:r>
    </w:p>
    <w:p w14:paraId="77F8D386" w14:textId="77777777" w:rsidR="004E66A6" w:rsidRPr="005A122D" w:rsidRDefault="004E66A6" w:rsidP="004E66A6">
      <w:pPr>
        <w:tabs>
          <w:tab w:val="left" w:pos="1134"/>
        </w:tabs>
        <w:rPr>
          <w:sz w:val="22"/>
          <w:szCs w:val="22"/>
          <w:lang w:val="lt-LT"/>
        </w:rPr>
      </w:pPr>
    </w:p>
    <w:p w14:paraId="1FD7C194" w14:textId="77777777" w:rsidR="004E66A6" w:rsidRPr="005A122D" w:rsidRDefault="004E66A6" w:rsidP="004E66A6">
      <w:pPr>
        <w:tabs>
          <w:tab w:val="left" w:pos="1134"/>
        </w:tabs>
        <w:rPr>
          <w:sz w:val="22"/>
          <w:szCs w:val="22"/>
          <w:lang w:val="lt-LT"/>
        </w:rPr>
      </w:pPr>
      <w:r w:rsidRPr="005A122D">
        <w:rPr>
          <w:sz w:val="22"/>
          <w:szCs w:val="22"/>
          <w:lang w:val="lt-LT"/>
        </w:rPr>
        <w:t>ExPexin sirupas yra skirtas vartoti suaugusiesiems ir vyresniems negu 14 metų paaugliams.</w:t>
      </w:r>
    </w:p>
    <w:p w14:paraId="332A1505" w14:textId="77777777" w:rsidR="004E66A6" w:rsidRPr="005A122D" w:rsidRDefault="004E66A6" w:rsidP="004E66A6">
      <w:pPr>
        <w:tabs>
          <w:tab w:val="left" w:pos="1134"/>
        </w:tabs>
        <w:rPr>
          <w:sz w:val="22"/>
          <w:szCs w:val="22"/>
          <w:lang w:val="lt-LT"/>
        </w:rPr>
      </w:pPr>
    </w:p>
    <w:p w14:paraId="70753AE1"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4.2</w:t>
      </w:r>
      <w:r w:rsidRPr="005A122D">
        <w:rPr>
          <w:rFonts w:ascii="Times New Roman" w:hAnsi="Times New Roman" w:cs="Times New Roman"/>
          <w:bCs w:val="0"/>
          <w:lang w:val="lt-LT"/>
        </w:rPr>
        <w:tab/>
        <w:t>Dozavimas ir vartojimo metodas</w:t>
      </w:r>
    </w:p>
    <w:p w14:paraId="5C60B050" w14:textId="77777777" w:rsidR="004E66A6" w:rsidRPr="005A122D" w:rsidRDefault="004E66A6" w:rsidP="004E66A6">
      <w:pPr>
        <w:rPr>
          <w:sz w:val="22"/>
          <w:szCs w:val="22"/>
          <w:lang w:val="lt-LT" w:eastAsia="ja-JP"/>
        </w:rPr>
      </w:pPr>
    </w:p>
    <w:p w14:paraId="0458E088" w14:textId="77777777" w:rsidR="004E66A6" w:rsidRPr="005A122D" w:rsidRDefault="004E66A6" w:rsidP="004E66A6">
      <w:pPr>
        <w:rPr>
          <w:sz w:val="22"/>
          <w:szCs w:val="22"/>
          <w:u w:val="single"/>
          <w:lang w:val="lt-LT" w:eastAsia="ja-JP"/>
        </w:rPr>
      </w:pPr>
      <w:r w:rsidRPr="005A122D">
        <w:rPr>
          <w:sz w:val="22"/>
          <w:szCs w:val="22"/>
          <w:u w:val="single"/>
          <w:lang w:val="lt-LT" w:eastAsia="ja-JP"/>
        </w:rPr>
        <w:t>Dozavimas</w:t>
      </w:r>
    </w:p>
    <w:p w14:paraId="60AA715C" w14:textId="77777777" w:rsidR="004E66A6" w:rsidRPr="005A122D" w:rsidRDefault="004E66A6" w:rsidP="004E66A6">
      <w:pPr>
        <w:rPr>
          <w:sz w:val="22"/>
          <w:szCs w:val="22"/>
          <w:lang w:val="lt-LT" w:eastAsia="ja-JP"/>
        </w:rPr>
      </w:pPr>
    </w:p>
    <w:p w14:paraId="05CBB9DB"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 xml:space="preserve">Suaugusiesiems ir paaugliams nuo 14 metų: vartoti 200 mg gvajfenezino t. y. 15 ml (viena, iki </w:t>
      </w:r>
      <w:r w:rsidR="00F96F71">
        <w:rPr>
          <w:rFonts w:ascii="Times New Roman" w:hAnsi="Times New Roman" w:cs="Times New Roman"/>
          <w:sz w:val="22"/>
          <w:szCs w:val="22"/>
          <w:lang w:val="lt-LT"/>
        </w:rPr>
        <w:t xml:space="preserve">15 ml </w:t>
      </w:r>
      <w:r w:rsidRPr="005A122D">
        <w:rPr>
          <w:rFonts w:ascii="Times New Roman" w:hAnsi="Times New Roman" w:cs="Times New Roman"/>
          <w:sz w:val="22"/>
          <w:szCs w:val="22"/>
          <w:lang w:val="lt-LT"/>
        </w:rPr>
        <w:t>linijos pripildyta matavimo taurelė) kas 4 valandas.</w:t>
      </w:r>
      <w:r w:rsidR="00F96F71">
        <w:rPr>
          <w:rFonts w:ascii="Times New Roman" w:hAnsi="Times New Roman" w:cs="Times New Roman"/>
          <w:sz w:val="22"/>
          <w:szCs w:val="22"/>
          <w:lang w:val="lt-LT"/>
        </w:rPr>
        <w:t xml:space="preserve"> </w:t>
      </w:r>
      <w:r w:rsidRPr="005A122D">
        <w:rPr>
          <w:rFonts w:ascii="Times New Roman" w:hAnsi="Times New Roman" w:cs="Times New Roman"/>
          <w:sz w:val="22"/>
          <w:szCs w:val="22"/>
          <w:lang w:val="lt-LT"/>
        </w:rPr>
        <w:t>Daugiausia - 6 dozes per parą.</w:t>
      </w:r>
    </w:p>
    <w:p w14:paraId="73A5BB75" w14:textId="77777777" w:rsidR="004E66A6" w:rsidRPr="005A122D" w:rsidRDefault="004E66A6" w:rsidP="004E66A6">
      <w:pPr>
        <w:pStyle w:val="MusterTitel"/>
        <w:spacing w:before="0" w:after="0"/>
        <w:ind w:left="0"/>
        <w:jc w:val="left"/>
        <w:rPr>
          <w:rFonts w:ascii="Times New Roman" w:hAnsi="Times New Roman" w:cs="Times New Roman"/>
          <w:sz w:val="22"/>
          <w:szCs w:val="22"/>
          <w:lang w:val="lt-LT"/>
        </w:rPr>
      </w:pPr>
    </w:p>
    <w:p w14:paraId="38155A7C" w14:textId="77777777" w:rsidR="004E66A6" w:rsidRPr="005A122D" w:rsidRDefault="004E66A6" w:rsidP="004E66A6">
      <w:pPr>
        <w:pStyle w:val="MusterTitel"/>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Nors didžiausia rekomenduojama dozė yra 6 dozės per parą, gvajfenezino nevartoti prieš miegą.</w:t>
      </w:r>
    </w:p>
    <w:p w14:paraId="263D1EF1"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11D8B981"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i/>
          <w:sz w:val="22"/>
          <w:szCs w:val="22"/>
          <w:lang w:val="lt-LT"/>
        </w:rPr>
      </w:pPr>
      <w:r w:rsidRPr="005A122D">
        <w:rPr>
          <w:rFonts w:ascii="Times New Roman" w:hAnsi="Times New Roman" w:cs="Times New Roman"/>
          <w:i/>
          <w:sz w:val="22"/>
          <w:szCs w:val="22"/>
          <w:lang w:val="lt-LT"/>
        </w:rPr>
        <w:t>Vaikų populiacija</w:t>
      </w:r>
    </w:p>
    <w:p w14:paraId="425134F2"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Dozavimo rekomendacijų arba atliktų studijų jaunesniems negu 14 metų amžiaus vaikams nėra.</w:t>
      </w:r>
    </w:p>
    <w:p w14:paraId="406912C3"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1A019D6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 xml:space="preserve">Vartojimo metodas </w:t>
      </w:r>
    </w:p>
    <w:p w14:paraId="4B014F97"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Vartoti per burną.</w:t>
      </w:r>
    </w:p>
    <w:p w14:paraId="0C572A67"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Prieš vartojant suplakti.</w:t>
      </w:r>
    </w:p>
    <w:p w14:paraId="07025D08"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lastRenderedPageBreak/>
        <w:t>ExPexin sirupą pacientai savarankiškai gali vartoti ne ilgiau kaip 3-5 dienas. Jei nėra reikšmingo pagerėjimo praėjus šiam laikotarpiui ir jei gleivės toliau atkosėjamos ar kosulys išlieka pastovus, kreipkitės į gydytoją, nes tai gali reikšti rimtesnę ligą.</w:t>
      </w:r>
    </w:p>
    <w:p w14:paraId="00B7A472"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202C6728"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Nevartoti ExPexin sirupo ilgiau kaip 2 savaites.</w:t>
      </w:r>
    </w:p>
    <w:p w14:paraId="627E36C8" w14:textId="77777777" w:rsidR="004E66A6" w:rsidRPr="005A122D" w:rsidRDefault="004E66A6" w:rsidP="004E66A6">
      <w:pPr>
        <w:tabs>
          <w:tab w:val="left" w:pos="1134"/>
        </w:tabs>
        <w:rPr>
          <w:sz w:val="22"/>
          <w:szCs w:val="22"/>
          <w:lang w:val="lt-LT"/>
        </w:rPr>
      </w:pPr>
    </w:p>
    <w:p w14:paraId="1F08866A"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4.3</w:t>
      </w:r>
      <w:r w:rsidRPr="005A122D">
        <w:rPr>
          <w:rFonts w:ascii="Times New Roman" w:hAnsi="Times New Roman" w:cs="Times New Roman"/>
          <w:bCs w:val="0"/>
          <w:lang w:val="lt-LT"/>
        </w:rPr>
        <w:tab/>
        <w:t>Kontraindikacijos</w:t>
      </w:r>
    </w:p>
    <w:p w14:paraId="251953F2" w14:textId="77777777" w:rsidR="004E66A6" w:rsidRPr="005A122D" w:rsidRDefault="004E66A6" w:rsidP="004E66A6">
      <w:pPr>
        <w:rPr>
          <w:sz w:val="22"/>
          <w:szCs w:val="22"/>
          <w:lang w:val="lt-LT" w:eastAsia="ja-JP"/>
        </w:rPr>
      </w:pPr>
    </w:p>
    <w:p w14:paraId="57B630AC" w14:textId="77777777" w:rsidR="004E66A6" w:rsidRPr="005A122D" w:rsidRDefault="004E66A6" w:rsidP="004E66A6">
      <w:pPr>
        <w:tabs>
          <w:tab w:val="left" w:pos="567"/>
        </w:tabs>
        <w:rPr>
          <w:sz w:val="22"/>
          <w:szCs w:val="22"/>
          <w:lang w:val="lt-LT"/>
        </w:rPr>
      </w:pPr>
      <w:r w:rsidRPr="005A122D">
        <w:rPr>
          <w:sz w:val="22"/>
          <w:szCs w:val="22"/>
          <w:lang w:val="lt-LT"/>
        </w:rPr>
        <w:t>Padidėjęs jautrumas veikliajai, levomentoliui arba bet kuriai 6.1 skyriuje nurodytai pagalbinei medžiagai.</w:t>
      </w:r>
    </w:p>
    <w:p w14:paraId="03761473" w14:textId="77777777" w:rsidR="004E66A6" w:rsidRPr="005A122D" w:rsidRDefault="004E66A6" w:rsidP="004E66A6">
      <w:pPr>
        <w:tabs>
          <w:tab w:val="left" w:pos="1134"/>
        </w:tabs>
        <w:rPr>
          <w:sz w:val="22"/>
          <w:szCs w:val="22"/>
          <w:lang w:val="lt-LT"/>
        </w:rPr>
      </w:pPr>
    </w:p>
    <w:p w14:paraId="63FB2AB6"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4.4</w:t>
      </w:r>
      <w:r w:rsidRPr="005A122D">
        <w:rPr>
          <w:rFonts w:ascii="Times New Roman" w:hAnsi="Times New Roman" w:cs="Times New Roman"/>
          <w:bCs w:val="0"/>
          <w:lang w:val="lt-LT"/>
        </w:rPr>
        <w:tab/>
        <w:t>Specialūs įspėjimai ir atsargumo priemonės</w:t>
      </w:r>
    </w:p>
    <w:p w14:paraId="35A26507" w14:textId="77777777" w:rsidR="004E66A6" w:rsidRPr="005A122D" w:rsidRDefault="004E66A6" w:rsidP="004E66A6">
      <w:pPr>
        <w:rPr>
          <w:sz w:val="22"/>
          <w:szCs w:val="22"/>
          <w:lang w:val="lt-LT" w:eastAsia="ja-JP"/>
        </w:rPr>
      </w:pPr>
    </w:p>
    <w:p w14:paraId="320AA060"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ExPexin sirupas turi būti vartojamas tik atidžiai įvertinus naudą ir riziką šiais atvejais:</w:t>
      </w:r>
    </w:p>
    <w:p w14:paraId="5CB74CC1" w14:textId="77777777" w:rsidR="004E66A6" w:rsidRPr="005A122D" w:rsidRDefault="004E66A6" w:rsidP="004E66A6">
      <w:pPr>
        <w:pStyle w:val="MusterTitel"/>
        <w:tabs>
          <w:tab w:val="left" w:pos="567"/>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w:t>
      </w:r>
      <w:r w:rsidRPr="005A122D">
        <w:rPr>
          <w:rFonts w:ascii="Times New Roman" w:hAnsi="Times New Roman" w:cs="Times New Roman"/>
          <w:sz w:val="22"/>
          <w:szCs w:val="22"/>
          <w:lang w:val="lt-LT"/>
        </w:rPr>
        <w:tab/>
        <w:t>sutrikusi inkstų funkcija;</w:t>
      </w:r>
    </w:p>
    <w:p w14:paraId="7F0865B2" w14:textId="77777777" w:rsidR="004E66A6" w:rsidRPr="005A122D" w:rsidRDefault="004E66A6" w:rsidP="004E66A6">
      <w:pPr>
        <w:pStyle w:val="MusterTitel"/>
        <w:tabs>
          <w:tab w:val="left" w:pos="567"/>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w:t>
      </w:r>
      <w:r w:rsidRPr="005A122D">
        <w:rPr>
          <w:rFonts w:ascii="Times New Roman" w:hAnsi="Times New Roman" w:cs="Times New Roman"/>
          <w:sz w:val="22"/>
          <w:szCs w:val="22"/>
          <w:lang w:val="lt-LT"/>
        </w:rPr>
        <w:tab/>
      </w:r>
      <w:r w:rsidR="00463274">
        <w:rPr>
          <w:rFonts w:ascii="Times New Roman" w:hAnsi="Times New Roman" w:cs="Times New Roman"/>
          <w:sz w:val="22"/>
          <w:szCs w:val="22"/>
          <w:lang w:val="lt-LT"/>
        </w:rPr>
        <w:t xml:space="preserve">generalizuota </w:t>
      </w:r>
      <w:r w:rsidRPr="005A122D">
        <w:rPr>
          <w:rFonts w:ascii="Times New Roman" w:hAnsi="Times New Roman" w:cs="Times New Roman"/>
          <w:sz w:val="22"/>
          <w:szCs w:val="22"/>
          <w:lang w:val="lt-LT"/>
        </w:rPr>
        <w:t xml:space="preserve"> miastenija</w:t>
      </w:r>
      <w:r w:rsidR="00463274">
        <w:rPr>
          <w:rFonts w:ascii="Times New Roman" w:hAnsi="Times New Roman" w:cs="Times New Roman"/>
          <w:sz w:val="22"/>
          <w:szCs w:val="22"/>
          <w:lang w:val="lt-LT"/>
        </w:rPr>
        <w:t xml:space="preserve"> (</w:t>
      </w:r>
      <w:r w:rsidR="00463274">
        <w:rPr>
          <w:rFonts w:ascii="Times New Roman" w:hAnsi="Times New Roman" w:cs="Times New Roman"/>
          <w:i/>
          <w:sz w:val="22"/>
          <w:szCs w:val="22"/>
          <w:lang w:val="lt-LT"/>
        </w:rPr>
        <w:t>myasthenia gravis</w:t>
      </w:r>
      <w:r w:rsidR="00463274">
        <w:rPr>
          <w:rFonts w:ascii="Times New Roman" w:hAnsi="Times New Roman" w:cs="Times New Roman"/>
          <w:sz w:val="22"/>
          <w:szCs w:val="22"/>
          <w:lang w:val="lt-LT"/>
        </w:rPr>
        <w:t>)</w:t>
      </w:r>
      <w:r w:rsidRPr="005A122D">
        <w:rPr>
          <w:rFonts w:ascii="Times New Roman" w:hAnsi="Times New Roman" w:cs="Times New Roman"/>
          <w:sz w:val="22"/>
          <w:szCs w:val="22"/>
          <w:lang w:val="lt-LT"/>
        </w:rPr>
        <w:t>;</w:t>
      </w:r>
    </w:p>
    <w:p w14:paraId="003258DA" w14:textId="77777777" w:rsidR="004E66A6" w:rsidRPr="005A122D" w:rsidRDefault="004E66A6" w:rsidP="00411AE9">
      <w:pPr>
        <w:tabs>
          <w:tab w:val="left" w:pos="567"/>
        </w:tabs>
        <w:ind w:left="564" w:hanging="564"/>
        <w:rPr>
          <w:sz w:val="22"/>
          <w:szCs w:val="22"/>
          <w:lang w:val="lt-LT"/>
        </w:rPr>
      </w:pPr>
      <w:r w:rsidRPr="005A122D">
        <w:rPr>
          <w:sz w:val="22"/>
          <w:szCs w:val="22"/>
          <w:lang w:val="lt-LT"/>
        </w:rPr>
        <w:t>-</w:t>
      </w:r>
      <w:r w:rsidRPr="005A122D">
        <w:rPr>
          <w:sz w:val="22"/>
          <w:szCs w:val="22"/>
          <w:lang w:val="lt-LT"/>
        </w:rPr>
        <w:tab/>
        <w:t>lėtinis ir užsitęsęs kosulys dėl astmos, lėtinio bronchito, emfizemos ar rūkymo</w:t>
      </w:r>
      <w:r w:rsidR="009C160B">
        <w:rPr>
          <w:sz w:val="22"/>
          <w:szCs w:val="22"/>
          <w:lang w:val="lt-LT"/>
        </w:rPr>
        <w:t>,</w:t>
      </w:r>
      <w:r w:rsidR="009C160B" w:rsidRPr="00411AE9">
        <w:rPr>
          <w:lang w:val="lt-LT"/>
        </w:rPr>
        <w:t xml:space="preserve"> </w:t>
      </w:r>
      <w:r w:rsidR="009C160B" w:rsidRPr="009C160B">
        <w:rPr>
          <w:sz w:val="22"/>
          <w:szCs w:val="22"/>
          <w:lang w:val="lt-LT"/>
        </w:rPr>
        <w:t>ar kosulys su gausiu gleivių išsiskyrimu, siekiant išvengti ilgalaikio savarankiško gydymo ir simptomų, reikalaujančių sudėtingesnio</w:t>
      </w:r>
      <w:r w:rsidR="009C160B">
        <w:rPr>
          <w:sz w:val="22"/>
          <w:szCs w:val="22"/>
          <w:lang w:val="lt-LT"/>
        </w:rPr>
        <w:t xml:space="preserve"> </w:t>
      </w:r>
      <w:r w:rsidR="009C160B" w:rsidRPr="009C160B">
        <w:rPr>
          <w:sz w:val="22"/>
          <w:szCs w:val="22"/>
          <w:lang w:val="lt-LT"/>
        </w:rPr>
        <w:t>gydymo, maskavimo</w:t>
      </w:r>
      <w:r w:rsidRPr="005A122D">
        <w:rPr>
          <w:sz w:val="22"/>
          <w:szCs w:val="22"/>
          <w:lang w:val="lt-LT"/>
        </w:rPr>
        <w:t xml:space="preserve">; </w:t>
      </w:r>
    </w:p>
    <w:p w14:paraId="268747FD" w14:textId="77777777" w:rsidR="004E66A6" w:rsidRPr="005A122D" w:rsidRDefault="004E66A6" w:rsidP="004E66A6">
      <w:pPr>
        <w:tabs>
          <w:tab w:val="left" w:pos="567"/>
        </w:tabs>
        <w:rPr>
          <w:sz w:val="22"/>
          <w:szCs w:val="22"/>
          <w:lang w:val="lt-LT"/>
        </w:rPr>
      </w:pPr>
      <w:r w:rsidRPr="005A122D">
        <w:rPr>
          <w:sz w:val="22"/>
          <w:szCs w:val="22"/>
          <w:lang w:val="lt-LT"/>
        </w:rPr>
        <w:t>-</w:t>
      </w:r>
      <w:r w:rsidRPr="005A122D">
        <w:rPr>
          <w:sz w:val="22"/>
          <w:szCs w:val="22"/>
          <w:lang w:val="lt-LT"/>
        </w:rPr>
        <w:tab/>
        <w:t>sunki virškinimo trakto liga;</w:t>
      </w:r>
    </w:p>
    <w:p w14:paraId="2EE16F82" w14:textId="77777777" w:rsidR="004E66A6" w:rsidRPr="005A122D" w:rsidRDefault="004E66A6" w:rsidP="004E66A6">
      <w:pPr>
        <w:tabs>
          <w:tab w:val="left" w:pos="567"/>
        </w:tabs>
        <w:rPr>
          <w:sz w:val="22"/>
          <w:szCs w:val="22"/>
          <w:lang w:val="lt-LT"/>
        </w:rPr>
      </w:pPr>
      <w:r w:rsidRPr="005A122D">
        <w:rPr>
          <w:sz w:val="22"/>
          <w:szCs w:val="22"/>
          <w:lang w:val="lt-LT"/>
        </w:rPr>
        <w:t>-</w:t>
      </w:r>
      <w:r w:rsidRPr="005A122D">
        <w:rPr>
          <w:sz w:val="22"/>
          <w:szCs w:val="22"/>
          <w:lang w:val="lt-LT"/>
        </w:rPr>
        <w:tab/>
        <w:t>vartojant kartu su kosulį slopinančiais vaistais.</w:t>
      </w:r>
    </w:p>
    <w:p w14:paraId="197F91BD" w14:textId="77777777" w:rsidR="004E66A6" w:rsidRPr="005A122D" w:rsidRDefault="004E66A6" w:rsidP="004E66A6">
      <w:pPr>
        <w:tabs>
          <w:tab w:val="left" w:pos="567"/>
        </w:tabs>
        <w:rPr>
          <w:sz w:val="22"/>
          <w:szCs w:val="22"/>
          <w:lang w:val="lt-LT"/>
        </w:rPr>
      </w:pPr>
    </w:p>
    <w:p w14:paraId="4E06CC63" w14:textId="77777777" w:rsidR="004E66A6" w:rsidRPr="005A122D" w:rsidRDefault="00F96F71" w:rsidP="004E66A6">
      <w:pPr>
        <w:tabs>
          <w:tab w:val="left" w:pos="1134"/>
        </w:tabs>
        <w:autoSpaceDE w:val="0"/>
        <w:autoSpaceDN w:val="0"/>
        <w:adjustRightInd w:val="0"/>
        <w:rPr>
          <w:sz w:val="22"/>
          <w:szCs w:val="22"/>
          <w:lang w:val="lt-LT"/>
        </w:rPr>
      </w:pPr>
      <w:r>
        <w:rPr>
          <w:sz w:val="22"/>
          <w:szCs w:val="22"/>
          <w:lang w:val="lt-LT"/>
        </w:rPr>
        <w:t>Šio vaistinio preparato sudėtyje yra cukraus ir invertuoto</w:t>
      </w:r>
      <w:r w:rsidR="00A81BC1">
        <w:rPr>
          <w:sz w:val="22"/>
          <w:szCs w:val="22"/>
          <w:lang w:val="lt-LT"/>
        </w:rPr>
        <w:t>jo</w:t>
      </w:r>
      <w:r>
        <w:rPr>
          <w:sz w:val="22"/>
          <w:szCs w:val="22"/>
          <w:lang w:val="lt-LT"/>
        </w:rPr>
        <w:t xml:space="preserve"> cukraus (medaus). </w:t>
      </w:r>
      <w:r w:rsidR="004E66A6" w:rsidRPr="005A122D">
        <w:rPr>
          <w:sz w:val="22"/>
          <w:szCs w:val="22"/>
          <w:lang w:val="lt-LT"/>
        </w:rPr>
        <w:t>Pacientai, kuriems yra retas paveldimas fruktozės netoleravimas, gliukozės ir galaktozės malabsorbcija arba sacharazės ir izomaltazės stygius, neturi vartoti šio vaisto.</w:t>
      </w:r>
    </w:p>
    <w:p w14:paraId="75DBCBCD" w14:textId="77777777" w:rsidR="004E66A6" w:rsidRPr="005A122D" w:rsidRDefault="004E66A6" w:rsidP="004E66A6">
      <w:pPr>
        <w:tabs>
          <w:tab w:val="left" w:pos="1134"/>
        </w:tabs>
        <w:autoSpaceDE w:val="0"/>
        <w:autoSpaceDN w:val="0"/>
        <w:adjustRightInd w:val="0"/>
        <w:rPr>
          <w:sz w:val="22"/>
          <w:szCs w:val="22"/>
          <w:lang w:val="lt-LT"/>
        </w:rPr>
      </w:pPr>
    </w:p>
    <w:p w14:paraId="0C266F83" w14:textId="77777777" w:rsidR="004E66A6" w:rsidRPr="005A122D" w:rsidRDefault="004E66A6" w:rsidP="004E66A6">
      <w:pPr>
        <w:tabs>
          <w:tab w:val="left" w:pos="1134"/>
        </w:tabs>
        <w:autoSpaceDE w:val="0"/>
        <w:autoSpaceDN w:val="0"/>
        <w:adjustRightInd w:val="0"/>
        <w:rPr>
          <w:sz w:val="22"/>
          <w:szCs w:val="22"/>
          <w:lang w:val="lt-LT"/>
        </w:rPr>
      </w:pPr>
      <w:r w:rsidRPr="005A122D">
        <w:rPr>
          <w:sz w:val="22"/>
          <w:szCs w:val="22"/>
          <w:lang w:val="lt-LT"/>
        </w:rPr>
        <w:t>Vienoje šio vaist</w:t>
      </w:r>
      <w:r w:rsidR="00463274">
        <w:rPr>
          <w:sz w:val="22"/>
          <w:szCs w:val="22"/>
          <w:lang w:val="lt-LT"/>
        </w:rPr>
        <w:t>ini</w:t>
      </w:r>
      <w:r w:rsidRPr="005A122D">
        <w:rPr>
          <w:sz w:val="22"/>
          <w:szCs w:val="22"/>
          <w:lang w:val="lt-LT"/>
        </w:rPr>
        <w:t xml:space="preserve">o </w:t>
      </w:r>
      <w:r w:rsidR="00EE4699">
        <w:rPr>
          <w:sz w:val="22"/>
          <w:szCs w:val="22"/>
          <w:lang w:val="lt-LT"/>
        </w:rPr>
        <w:t xml:space="preserve">preparato </w:t>
      </w:r>
      <w:r w:rsidRPr="005A122D">
        <w:rPr>
          <w:sz w:val="22"/>
          <w:szCs w:val="22"/>
          <w:lang w:val="lt-LT"/>
        </w:rPr>
        <w:t>dozėje  yra 5,55 g sacharozės. Į tai turi atsižvelgti pacientai, sergantys cukriniu diabetu.</w:t>
      </w:r>
    </w:p>
    <w:p w14:paraId="3990A7C4"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D80E65D" w14:textId="77777777" w:rsidR="00A17D14" w:rsidRPr="000E6319" w:rsidRDefault="004E66A6" w:rsidP="000E6319">
      <w:pPr>
        <w:autoSpaceDE w:val="0"/>
        <w:autoSpaceDN w:val="0"/>
        <w:adjustRightInd w:val="0"/>
        <w:rPr>
          <w:rFonts w:eastAsia="Calibri"/>
          <w:sz w:val="22"/>
          <w:szCs w:val="22"/>
          <w:lang w:val="lt-LT" w:eastAsia="lt-LT"/>
        </w:rPr>
      </w:pPr>
      <w:r w:rsidRPr="00A17D14">
        <w:rPr>
          <w:sz w:val="22"/>
          <w:szCs w:val="22"/>
          <w:lang w:val="lt-LT"/>
        </w:rPr>
        <w:t>Šio vaistinio preparato sudėtyje yra 5</w:t>
      </w:r>
      <w:r w:rsidR="00CA7523" w:rsidRPr="00A17D14">
        <w:rPr>
          <w:sz w:val="22"/>
          <w:szCs w:val="22"/>
          <w:lang w:val="lt-LT"/>
        </w:rPr>
        <w:t>,256</w:t>
      </w:r>
      <w:r w:rsidRPr="00A17D14">
        <w:rPr>
          <w:sz w:val="22"/>
          <w:szCs w:val="22"/>
          <w:lang w:val="lt-LT"/>
        </w:rPr>
        <w:t> tūrio % etanolio (alkoholio)</w:t>
      </w:r>
      <w:r w:rsidR="00CA7523" w:rsidRPr="00A17D14">
        <w:rPr>
          <w:sz w:val="22"/>
          <w:szCs w:val="22"/>
          <w:lang w:val="lt-LT"/>
        </w:rPr>
        <w:t xml:space="preserve">, </w:t>
      </w:r>
      <w:r w:rsidR="0063350B">
        <w:rPr>
          <w:rFonts w:eastAsia="Calibri"/>
          <w:sz w:val="22"/>
          <w:szCs w:val="22"/>
          <w:lang w:val="lt-LT" w:eastAsia="lt-LT"/>
        </w:rPr>
        <w:t>t.y.</w:t>
      </w:r>
      <w:r w:rsidR="00CA7523" w:rsidRPr="000E6319">
        <w:rPr>
          <w:rFonts w:eastAsia="Calibri"/>
          <w:sz w:val="22"/>
          <w:szCs w:val="22"/>
          <w:lang w:val="lt-LT" w:eastAsia="lt-LT"/>
        </w:rPr>
        <w:t xml:space="preserve"> </w:t>
      </w:r>
      <w:r w:rsidR="00A17D14" w:rsidRPr="000E6319">
        <w:rPr>
          <w:rFonts w:eastAsia="Calibri"/>
          <w:sz w:val="22"/>
          <w:szCs w:val="22"/>
          <w:lang w:val="lt-LT" w:eastAsia="lt-LT"/>
        </w:rPr>
        <w:t xml:space="preserve">597 mg 15 </w:t>
      </w:r>
      <w:r w:rsidR="00CA7523" w:rsidRPr="000E6319">
        <w:rPr>
          <w:rFonts w:eastAsia="Calibri"/>
          <w:sz w:val="22"/>
          <w:szCs w:val="22"/>
          <w:lang w:val="lt-LT" w:eastAsia="lt-LT"/>
        </w:rPr>
        <w:t>ml</w:t>
      </w:r>
      <w:r w:rsidR="00FE6418">
        <w:rPr>
          <w:rFonts w:eastAsia="Calibri"/>
          <w:sz w:val="22"/>
          <w:szCs w:val="22"/>
          <w:lang w:val="lt-LT" w:eastAsia="lt-LT"/>
        </w:rPr>
        <w:t xml:space="preserve">. Kiekviena </w:t>
      </w:r>
      <w:r w:rsidR="00FE6418" w:rsidRPr="00F8108C">
        <w:rPr>
          <w:rFonts w:eastAsia="Calibri"/>
          <w:sz w:val="22"/>
          <w:szCs w:val="22"/>
          <w:lang w:val="lt-LT" w:eastAsia="lt-LT"/>
        </w:rPr>
        <w:t>15 ml</w:t>
      </w:r>
      <w:r w:rsidR="00FE6418">
        <w:rPr>
          <w:rFonts w:eastAsia="Calibri"/>
          <w:sz w:val="22"/>
          <w:szCs w:val="22"/>
          <w:lang w:val="lt-LT" w:eastAsia="lt-LT"/>
        </w:rPr>
        <w:t xml:space="preserve"> dozė </w:t>
      </w:r>
      <w:r w:rsidR="00A17D14" w:rsidRPr="000E6319">
        <w:rPr>
          <w:rFonts w:eastAsia="Calibri"/>
          <w:sz w:val="22"/>
          <w:szCs w:val="22"/>
          <w:lang w:val="lt-LT" w:eastAsia="lt-LT"/>
        </w:rPr>
        <w:t>atitinka 12 ml alaus</w:t>
      </w:r>
      <w:r w:rsidR="00FE6418">
        <w:rPr>
          <w:rFonts w:eastAsia="Calibri"/>
          <w:sz w:val="22"/>
          <w:szCs w:val="22"/>
          <w:lang w:val="lt-LT" w:eastAsia="lt-LT"/>
        </w:rPr>
        <w:t xml:space="preserve"> arba</w:t>
      </w:r>
      <w:r w:rsidR="00A17D14" w:rsidRPr="000E6319">
        <w:rPr>
          <w:rFonts w:eastAsia="Calibri"/>
          <w:sz w:val="22"/>
          <w:szCs w:val="22"/>
          <w:lang w:val="lt-LT" w:eastAsia="lt-LT"/>
        </w:rPr>
        <w:t xml:space="preserve"> 5 ml vyno</w:t>
      </w:r>
      <w:r w:rsidR="00FE6418">
        <w:rPr>
          <w:rFonts w:eastAsia="Calibri"/>
          <w:sz w:val="22"/>
          <w:szCs w:val="22"/>
          <w:lang w:val="lt-LT" w:eastAsia="lt-LT"/>
        </w:rPr>
        <w:t xml:space="preserve"> kiekiui</w:t>
      </w:r>
      <w:r w:rsidR="00A17D14" w:rsidRPr="000E6319">
        <w:rPr>
          <w:rFonts w:eastAsia="Calibri"/>
          <w:sz w:val="22"/>
          <w:szCs w:val="22"/>
          <w:lang w:val="lt-LT" w:eastAsia="lt-LT"/>
        </w:rPr>
        <w:t>.</w:t>
      </w:r>
    </w:p>
    <w:p w14:paraId="551267A8" w14:textId="77777777" w:rsidR="004E66A6" w:rsidRPr="000E6319" w:rsidRDefault="00A17D14" w:rsidP="00CA7523">
      <w:pPr>
        <w:pStyle w:val="MusterTitel"/>
        <w:tabs>
          <w:tab w:val="left" w:pos="1134"/>
        </w:tabs>
        <w:spacing w:before="0" w:after="0"/>
        <w:ind w:left="0"/>
        <w:jc w:val="left"/>
        <w:rPr>
          <w:rFonts w:ascii="Times New Roman" w:hAnsi="Times New Roman" w:cs="Times New Roman"/>
          <w:sz w:val="22"/>
          <w:szCs w:val="22"/>
          <w:lang w:val="lt-LT"/>
        </w:rPr>
      </w:pPr>
      <w:r w:rsidRPr="000E6319">
        <w:rPr>
          <w:rFonts w:ascii="Times New Roman" w:hAnsi="Times New Roman" w:cs="Times New Roman"/>
          <w:sz w:val="22"/>
          <w:szCs w:val="22"/>
          <w:lang w:val="lt-LT" w:eastAsia="lt-LT"/>
        </w:rPr>
        <w:t xml:space="preserve">Šio vaistinio </w:t>
      </w:r>
      <w:r w:rsidR="00CB2AB8">
        <w:rPr>
          <w:sz w:val="22"/>
          <w:szCs w:val="22"/>
          <w:lang w:val="lt-LT" w:eastAsia="lt-LT"/>
        </w:rPr>
        <w:t xml:space="preserve">preparato </w:t>
      </w:r>
      <w:r w:rsidRPr="000E6319">
        <w:rPr>
          <w:rFonts w:ascii="Times New Roman" w:hAnsi="Times New Roman" w:cs="Times New Roman"/>
          <w:sz w:val="22"/>
          <w:szCs w:val="22"/>
          <w:lang w:val="lt-LT" w:eastAsia="lt-LT"/>
        </w:rPr>
        <w:t>sudėtyje esantis mažas alkoholio kiekis neturės pastebimo poveikio</w:t>
      </w:r>
      <w:r w:rsidR="004E66A6" w:rsidRPr="000E6319">
        <w:rPr>
          <w:rFonts w:ascii="Times New Roman" w:hAnsi="Times New Roman" w:cs="Times New Roman"/>
          <w:sz w:val="22"/>
          <w:szCs w:val="22"/>
          <w:lang w:val="lt-LT"/>
        </w:rPr>
        <w:t>.</w:t>
      </w:r>
    </w:p>
    <w:p w14:paraId="3E1F8B32" w14:textId="77777777" w:rsidR="00A17D14" w:rsidRPr="000E6319" w:rsidRDefault="00A17D14" w:rsidP="00A17D14">
      <w:pPr>
        <w:autoSpaceDE w:val="0"/>
        <w:autoSpaceDN w:val="0"/>
        <w:adjustRightInd w:val="0"/>
        <w:rPr>
          <w:rFonts w:eastAsia="Calibri"/>
          <w:sz w:val="22"/>
          <w:szCs w:val="22"/>
          <w:lang w:val="lt-LT" w:eastAsia="lt-LT"/>
        </w:rPr>
      </w:pPr>
      <w:r w:rsidRPr="000E6319">
        <w:rPr>
          <w:rFonts w:eastAsia="Calibri"/>
          <w:sz w:val="22"/>
          <w:szCs w:val="22"/>
          <w:lang w:val="lt-LT" w:eastAsia="lt-LT"/>
        </w:rPr>
        <w:t xml:space="preserve">Šio vaistinio preparato </w:t>
      </w:r>
      <w:r w:rsidRPr="00BB5307">
        <w:rPr>
          <w:rFonts w:eastAsia="Calibri"/>
          <w:sz w:val="22"/>
          <w:szCs w:val="22"/>
          <w:lang w:val="pt-PT" w:eastAsia="lt-LT"/>
        </w:rPr>
        <w:t>15 ml</w:t>
      </w:r>
      <w:r w:rsidRPr="000E6319">
        <w:rPr>
          <w:rFonts w:eastAsia="Calibri"/>
          <w:sz w:val="22"/>
          <w:szCs w:val="22"/>
          <w:lang w:val="lt-LT" w:eastAsia="lt-LT"/>
        </w:rPr>
        <w:t xml:space="preserve"> yra 27,9 mg mg natrio, tai atitinka 1,40 % didžiausios PSO</w:t>
      </w:r>
    </w:p>
    <w:p w14:paraId="5B2BDDF8" w14:textId="77777777" w:rsidR="004E66A6" w:rsidRPr="00C21A36" w:rsidRDefault="00A17D14" w:rsidP="000E6319">
      <w:pPr>
        <w:autoSpaceDE w:val="0"/>
        <w:autoSpaceDN w:val="0"/>
        <w:adjustRightInd w:val="0"/>
        <w:rPr>
          <w:sz w:val="22"/>
          <w:szCs w:val="22"/>
          <w:lang w:val="lt-LT"/>
        </w:rPr>
      </w:pPr>
      <w:r w:rsidRPr="000E6319">
        <w:rPr>
          <w:rFonts w:eastAsia="Calibri"/>
          <w:sz w:val="22"/>
          <w:szCs w:val="22"/>
          <w:lang w:val="lt-LT" w:eastAsia="lt-LT"/>
        </w:rPr>
        <w:t>rekomenduojamos paros normos</w:t>
      </w:r>
      <w:r>
        <w:rPr>
          <w:rFonts w:eastAsia="Calibri"/>
          <w:sz w:val="22"/>
          <w:szCs w:val="22"/>
          <w:lang w:val="lt-LT" w:eastAsia="lt-LT"/>
        </w:rPr>
        <w:t xml:space="preserve"> </w:t>
      </w:r>
      <w:r w:rsidRPr="000E6319">
        <w:rPr>
          <w:rFonts w:eastAsia="Calibri"/>
          <w:sz w:val="22"/>
          <w:szCs w:val="22"/>
          <w:lang w:val="lt-LT" w:eastAsia="lt-LT"/>
        </w:rPr>
        <w:t>suaugusiesiems, kuri yra 2 g natrio.</w:t>
      </w:r>
      <w:r w:rsidRPr="000E6319">
        <w:rPr>
          <w:sz w:val="22"/>
          <w:szCs w:val="22"/>
          <w:lang w:val="lt-LT" w:eastAsia="lt-LT"/>
        </w:rPr>
        <w:t xml:space="preserve"> </w:t>
      </w:r>
    </w:p>
    <w:p w14:paraId="3CEF6702" w14:textId="77777777" w:rsidR="00A17D14" w:rsidRPr="00F8108C" w:rsidRDefault="00C21A36" w:rsidP="004E66A6">
      <w:pPr>
        <w:tabs>
          <w:tab w:val="left" w:pos="1134"/>
        </w:tabs>
        <w:rPr>
          <w:sz w:val="22"/>
          <w:szCs w:val="22"/>
          <w:lang w:val="lt-LT"/>
        </w:rPr>
      </w:pPr>
      <w:r w:rsidRPr="00C21A36">
        <w:rPr>
          <w:sz w:val="22"/>
          <w:szCs w:val="22"/>
          <w:lang w:val="lt-LT"/>
        </w:rPr>
        <w:t xml:space="preserve">Šio vaistinio </w:t>
      </w:r>
      <w:r w:rsidR="00A17D14" w:rsidRPr="00C21A36">
        <w:rPr>
          <w:sz w:val="22"/>
          <w:szCs w:val="22"/>
          <w:lang w:val="lt-LT"/>
        </w:rPr>
        <w:t xml:space="preserve">preparato kiekvienoje dozėje </w:t>
      </w:r>
      <w:r>
        <w:rPr>
          <w:sz w:val="22"/>
          <w:szCs w:val="22"/>
          <w:lang w:val="lt-LT"/>
        </w:rPr>
        <w:t xml:space="preserve">yra </w:t>
      </w:r>
      <w:r w:rsidR="00A17D14" w:rsidRPr="00F8108C">
        <w:rPr>
          <w:sz w:val="22"/>
          <w:szCs w:val="22"/>
          <w:lang w:val="lt-LT"/>
        </w:rPr>
        <w:t>15 mg natrio benzoato.</w:t>
      </w:r>
    </w:p>
    <w:p w14:paraId="474F917E" w14:textId="77777777" w:rsidR="00A17D14" w:rsidRPr="00A17D14" w:rsidRDefault="00A17D14" w:rsidP="004E66A6">
      <w:pPr>
        <w:tabs>
          <w:tab w:val="left" w:pos="1134"/>
        </w:tabs>
        <w:rPr>
          <w:sz w:val="22"/>
          <w:szCs w:val="22"/>
          <w:lang w:val="lt-LT"/>
        </w:rPr>
      </w:pPr>
    </w:p>
    <w:p w14:paraId="528D597A" w14:textId="77777777" w:rsidR="00A17D14" w:rsidRDefault="00A17D14" w:rsidP="000E6319">
      <w:pPr>
        <w:autoSpaceDE w:val="0"/>
        <w:autoSpaceDN w:val="0"/>
        <w:adjustRightInd w:val="0"/>
        <w:rPr>
          <w:rFonts w:eastAsia="Calibri"/>
          <w:sz w:val="22"/>
          <w:szCs w:val="22"/>
          <w:lang w:val="lt-LT" w:eastAsia="lt-LT"/>
        </w:rPr>
      </w:pPr>
      <w:r w:rsidRPr="000E6319">
        <w:rPr>
          <w:rFonts w:eastAsia="Calibri"/>
          <w:sz w:val="22"/>
          <w:szCs w:val="22"/>
          <w:lang w:val="lt-LT" w:eastAsia="lt-LT"/>
        </w:rPr>
        <w:t xml:space="preserve">Kiekvienoje </w:t>
      </w:r>
      <w:r w:rsidRPr="00A17D14">
        <w:rPr>
          <w:rFonts w:eastAsia="Calibri"/>
          <w:sz w:val="22"/>
          <w:szCs w:val="22"/>
          <w:lang w:val="lt-LT" w:eastAsia="lt-LT"/>
        </w:rPr>
        <w:t>šio vaistini</w:t>
      </w:r>
      <w:r w:rsidRPr="000E6319">
        <w:rPr>
          <w:rFonts w:eastAsia="Calibri"/>
          <w:sz w:val="22"/>
          <w:szCs w:val="22"/>
          <w:lang w:val="lt-LT" w:eastAsia="lt-LT"/>
        </w:rPr>
        <w:t>o</w:t>
      </w:r>
      <w:r>
        <w:rPr>
          <w:rFonts w:eastAsia="Calibri"/>
          <w:sz w:val="22"/>
          <w:szCs w:val="22"/>
          <w:lang w:val="lt-LT" w:eastAsia="lt-LT"/>
        </w:rPr>
        <w:t xml:space="preserve"> </w:t>
      </w:r>
      <w:r w:rsidRPr="000E6319">
        <w:rPr>
          <w:rFonts w:eastAsia="Calibri"/>
          <w:sz w:val="22"/>
          <w:szCs w:val="22"/>
          <w:lang w:val="lt-LT" w:eastAsia="lt-LT"/>
        </w:rPr>
        <w:t>preparato dozėje (</w:t>
      </w:r>
      <w:r w:rsidRPr="00BB5307">
        <w:rPr>
          <w:rFonts w:eastAsia="Calibri"/>
          <w:sz w:val="22"/>
          <w:szCs w:val="22"/>
          <w:lang w:val="pt-PT" w:eastAsia="lt-LT"/>
        </w:rPr>
        <w:t xml:space="preserve">15 ml) yra </w:t>
      </w:r>
      <w:r w:rsidRPr="00BB5307">
        <w:rPr>
          <w:sz w:val="22"/>
          <w:szCs w:val="22"/>
          <w:lang w:val="pt-PT"/>
        </w:rPr>
        <w:t>1650 mg</w:t>
      </w:r>
      <w:r w:rsidRPr="000E6319">
        <w:rPr>
          <w:rFonts w:eastAsia="Calibri"/>
          <w:sz w:val="22"/>
          <w:szCs w:val="22"/>
          <w:lang w:val="lt-LT" w:eastAsia="lt-LT"/>
        </w:rPr>
        <w:t xml:space="preserve"> </w:t>
      </w:r>
      <w:proofErr w:type="spellStart"/>
      <w:r w:rsidRPr="000E6319">
        <w:rPr>
          <w:rFonts w:eastAsia="Calibri"/>
          <w:sz w:val="22"/>
          <w:szCs w:val="22"/>
          <w:lang w:val="lt-LT" w:eastAsia="lt-LT"/>
        </w:rPr>
        <w:t>propilenglikolio</w:t>
      </w:r>
      <w:proofErr w:type="spellEnd"/>
      <w:r w:rsidRPr="000E6319">
        <w:rPr>
          <w:rFonts w:eastAsia="Calibri"/>
          <w:sz w:val="22"/>
          <w:szCs w:val="22"/>
          <w:lang w:val="lt-LT" w:eastAsia="lt-LT"/>
        </w:rPr>
        <w:t>. Nors neįrodyta, kad propilenglikolis sukelia</w:t>
      </w:r>
      <w:r>
        <w:rPr>
          <w:rFonts w:eastAsia="Calibri"/>
          <w:sz w:val="22"/>
          <w:szCs w:val="22"/>
          <w:lang w:val="lt-LT" w:eastAsia="lt-LT"/>
        </w:rPr>
        <w:t xml:space="preserve"> </w:t>
      </w:r>
      <w:r w:rsidRPr="000E6319">
        <w:rPr>
          <w:rFonts w:eastAsia="Calibri"/>
          <w:sz w:val="22"/>
          <w:szCs w:val="22"/>
          <w:lang w:val="lt-LT" w:eastAsia="lt-LT"/>
        </w:rPr>
        <w:t>toksinį poveikį gyvūnų ar žmonių reprodukcijai</w:t>
      </w:r>
      <w:r>
        <w:rPr>
          <w:rFonts w:eastAsia="Calibri"/>
          <w:sz w:val="22"/>
          <w:szCs w:val="22"/>
          <w:lang w:val="lt-LT" w:eastAsia="lt-LT"/>
        </w:rPr>
        <w:t xml:space="preserve"> </w:t>
      </w:r>
      <w:r w:rsidRPr="000E6319">
        <w:rPr>
          <w:rFonts w:eastAsia="Calibri"/>
          <w:sz w:val="22"/>
          <w:szCs w:val="22"/>
          <w:lang w:val="lt-LT" w:eastAsia="lt-LT"/>
        </w:rPr>
        <w:t>ar vystymuisi, jis gali daryti įtaką vaisiui ir yra</w:t>
      </w:r>
      <w:r>
        <w:rPr>
          <w:rFonts w:eastAsia="Calibri"/>
          <w:sz w:val="22"/>
          <w:szCs w:val="22"/>
          <w:lang w:val="lt-LT" w:eastAsia="lt-LT"/>
        </w:rPr>
        <w:t xml:space="preserve"> </w:t>
      </w:r>
      <w:r w:rsidRPr="000E6319">
        <w:rPr>
          <w:rFonts w:eastAsia="Calibri"/>
          <w:sz w:val="22"/>
          <w:szCs w:val="22"/>
          <w:lang w:val="lt-LT" w:eastAsia="lt-LT"/>
        </w:rPr>
        <w:t>aptiktas piene. Taigi, propilenglikolio vartojimas</w:t>
      </w:r>
      <w:r>
        <w:rPr>
          <w:rFonts w:eastAsia="Calibri"/>
          <w:sz w:val="22"/>
          <w:szCs w:val="22"/>
          <w:lang w:val="lt-LT" w:eastAsia="lt-LT"/>
        </w:rPr>
        <w:t xml:space="preserve"> </w:t>
      </w:r>
      <w:r w:rsidRPr="000E6319">
        <w:rPr>
          <w:rFonts w:eastAsia="Calibri"/>
          <w:sz w:val="22"/>
          <w:szCs w:val="22"/>
          <w:lang w:val="lt-LT" w:eastAsia="lt-LT"/>
        </w:rPr>
        <w:t>nėščiai pacientei ar žindyvei turi būti apgalvotas</w:t>
      </w:r>
      <w:r>
        <w:rPr>
          <w:rFonts w:eastAsia="Calibri"/>
          <w:sz w:val="22"/>
          <w:szCs w:val="22"/>
          <w:lang w:val="lt-LT" w:eastAsia="lt-LT"/>
        </w:rPr>
        <w:t xml:space="preserve"> </w:t>
      </w:r>
      <w:r w:rsidRPr="000E6319">
        <w:rPr>
          <w:rFonts w:eastAsia="Calibri"/>
          <w:sz w:val="22"/>
          <w:szCs w:val="22"/>
          <w:lang w:val="lt-LT" w:eastAsia="lt-LT"/>
        </w:rPr>
        <w:t>kiekvienu konkrečiu atveju. Medicininis stebėjimas reikalingas pacientams,</w:t>
      </w:r>
      <w:r>
        <w:rPr>
          <w:rFonts w:eastAsia="Calibri"/>
          <w:sz w:val="22"/>
          <w:szCs w:val="22"/>
          <w:lang w:val="lt-LT" w:eastAsia="lt-LT"/>
        </w:rPr>
        <w:t xml:space="preserve"> </w:t>
      </w:r>
      <w:r w:rsidRPr="000E6319">
        <w:rPr>
          <w:rFonts w:eastAsia="Calibri"/>
          <w:sz w:val="22"/>
          <w:szCs w:val="22"/>
          <w:lang w:val="lt-LT" w:eastAsia="lt-LT"/>
        </w:rPr>
        <w:t>kurių sutrikusi inkstų ar kepenų funkcija,</w:t>
      </w:r>
      <w:r>
        <w:rPr>
          <w:rFonts w:eastAsia="Calibri"/>
          <w:sz w:val="22"/>
          <w:szCs w:val="22"/>
          <w:lang w:val="lt-LT" w:eastAsia="lt-LT"/>
        </w:rPr>
        <w:t xml:space="preserve"> </w:t>
      </w:r>
      <w:r w:rsidRPr="000E6319">
        <w:rPr>
          <w:rFonts w:eastAsia="Calibri"/>
          <w:sz w:val="22"/>
          <w:szCs w:val="22"/>
          <w:lang w:val="lt-LT" w:eastAsia="lt-LT"/>
        </w:rPr>
        <w:t>kadangi gauta pranešimų apie propilenglikoliui</w:t>
      </w:r>
      <w:r>
        <w:rPr>
          <w:rFonts w:eastAsia="Calibri"/>
          <w:sz w:val="22"/>
          <w:szCs w:val="22"/>
          <w:lang w:val="lt-LT" w:eastAsia="lt-LT"/>
        </w:rPr>
        <w:t xml:space="preserve"> </w:t>
      </w:r>
      <w:r w:rsidRPr="000E6319">
        <w:rPr>
          <w:rFonts w:eastAsia="Calibri"/>
          <w:sz w:val="22"/>
          <w:szCs w:val="22"/>
          <w:lang w:val="lt-LT" w:eastAsia="lt-LT"/>
        </w:rPr>
        <w:t>priskirtus įvairius nepageidaujamus reiškinius,</w:t>
      </w:r>
      <w:r>
        <w:rPr>
          <w:rFonts w:eastAsia="Calibri"/>
          <w:sz w:val="22"/>
          <w:szCs w:val="22"/>
          <w:lang w:val="lt-LT" w:eastAsia="lt-LT"/>
        </w:rPr>
        <w:t xml:space="preserve"> </w:t>
      </w:r>
      <w:r w:rsidRPr="000E6319">
        <w:rPr>
          <w:rFonts w:eastAsia="Calibri"/>
          <w:sz w:val="22"/>
          <w:szCs w:val="22"/>
          <w:lang w:val="lt-LT" w:eastAsia="lt-LT"/>
        </w:rPr>
        <w:t>tokius, kaip inkstų funkcijos sutrikimas (ūminė</w:t>
      </w:r>
      <w:r>
        <w:rPr>
          <w:rFonts w:eastAsia="Calibri"/>
          <w:sz w:val="22"/>
          <w:szCs w:val="22"/>
          <w:lang w:val="lt-LT" w:eastAsia="lt-LT"/>
        </w:rPr>
        <w:t xml:space="preserve"> </w:t>
      </w:r>
      <w:r w:rsidRPr="000E6319">
        <w:rPr>
          <w:rFonts w:eastAsia="Calibri"/>
          <w:sz w:val="22"/>
          <w:szCs w:val="22"/>
          <w:lang w:val="lt-LT" w:eastAsia="lt-LT"/>
        </w:rPr>
        <w:t>kanalėlių nekrozė), ūminis inkstų</w:t>
      </w:r>
      <w:r>
        <w:rPr>
          <w:rFonts w:eastAsia="Calibri"/>
          <w:sz w:val="22"/>
          <w:szCs w:val="22"/>
          <w:lang w:val="lt-LT" w:eastAsia="lt-LT"/>
        </w:rPr>
        <w:t xml:space="preserve"> </w:t>
      </w:r>
      <w:r w:rsidRPr="000E6319">
        <w:rPr>
          <w:rFonts w:eastAsia="Calibri"/>
          <w:sz w:val="22"/>
          <w:szCs w:val="22"/>
          <w:lang w:val="lt-LT" w:eastAsia="lt-LT"/>
        </w:rPr>
        <w:t>nepakankamumas ir kepenų funkcijos</w:t>
      </w:r>
      <w:r>
        <w:rPr>
          <w:rFonts w:eastAsia="Calibri"/>
          <w:sz w:val="22"/>
          <w:szCs w:val="22"/>
          <w:lang w:val="lt-LT" w:eastAsia="lt-LT"/>
        </w:rPr>
        <w:t xml:space="preserve"> </w:t>
      </w:r>
      <w:r w:rsidRPr="000E6319">
        <w:rPr>
          <w:rFonts w:eastAsia="Calibri"/>
          <w:sz w:val="22"/>
          <w:szCs w:val="22"/>
          <w:lang w:val="lt-LT" w:eastAsia="lt-LT"/>
        </w:rPr>
        <w:t>sutrikimas.</w:t>
      </w:r>
    </w:p>
    <w:p w14:paraId="13AE7AD5" w14:textId="77777777" w:rsidR="00A17D14" w:rsidRPr="00A17D14" w:rsidRDefault="00A17D14" w:rsidP="000E6319">
      <w:pPr>
        <w:autoSpaceDE w:val="0"/>
        <w:autoSpaceDN w:val="0"/>
        <w:adjustRightInd w:val="0"/>
        <w:rPr>
          <w:sz w:val="22"/>
          <w:szCs w:val="22"/>
          <w:lang w:val="lt-LT"/>
        </w:rPr>
      </w:pPr>
    </w:p>
    <w:p w14:paraId="27AB0B3B" w14:textId="77777777" w:rsidR="004E66A6" w:rsidRPr="005A122D" w:rsidRDefault="004E66A6" w:rsidP="004E66A6">
      <w:pPr>
        <w:tabs>
          <w:tab w:val="left" w:pos="1134"/>
        </w:tabs>
        <w:rPr>
          <w:sz w:val="22"/>
          <w:szCs w:val="22"/>
          <w:u w:val="single"/>
          <w:lang w:val="lt-LT"/>
        </w:rPr>
      </w:pPr>
      <w:r w:rsidRPr="005A122D">
        <w:rPr>
          <w:sz w:val="22"/>
          <w:szCs w:val="22"/>
          <w:u w:val="single"/>
          <w:lang w:val="lt-LT"/>
        </w:rPr>
        <w:t>Vaikų populiacija</w:t>
      </w:r>
    </w:p>
    <w:p w14:paraId="67DAA5B5" w14:textId="77777777" w:rsidR="004E66A6" w:rsidRPr="005A122D" w:rsidRDefault="004E66A6" w:rsidP="004E66A6">
      <w:pPr>
        <w:tabs>
          <w:tab w:val="left" w:pos="1134"/>
        </w:tabs>
        <w:rPr>
          <w:sz w:val="22"/>
          <w:szCs w:val="22"/>
          <w:lang w:val="lt-LT"/>
        </w:rPr>
      </w:pPr>
      <w:r w:rsidRPr="005A122D">
        <w:rPr>
          <w:sz w:val="22"/>
          <w:szCs w:val="22"/>
          <w:lang w:val="lt-LT"/>
        </w:rPr>
        <w:t>Kadangi nėra dozavimo rekomendacijų ir tyrimų duomenų vaikams iki 14 metų, todėl tokiems pacientams šio preparato vartoti nerekomenduojama.</w:t>
      </w:r>
    </w:p>
    <w:p w14:paraId="4A13F156" w14:textId="77777777" w:rsidR="004E66A6" w:rsidRPr="005A122D" w:rsidRDefault="004E66A6" w:rsidP="004E66A6">
      <w:pPr>
        <w:tabs>
          <w:tab w:val="left" w:pos="1134"/>
        </w:tabs>
        <w:rPr>
          <w:sz w:val="22"/>
          <w:szCs w:val="22"/>
          <w:lang w:val="lt-LT"/>
        </w:rPr>
      </w:pPr>
    </w:p>
    <w:p w14:paraId="7A1E4F3F"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4.5</w:t>
      </w:r>
      <w:r w:rsidRPr="005A122D">
        <w:rPr>
          <w:rFonts w:ascii="Times New Roman" w:hAnsi="Times New Roman" w:cs="Times New Roman"/>
          <w:bCs w:val="0"/>
          <w:lang w:val="lt-LT"/>
        </w:rPr>
        <w:tab/>
        <w:t>Sąveika su kitais vaistiniais preparatais ir kitokia sąveika</w:t>
      </w:r>
    </w:p>
    <w:p w14:paraId="77D33060" w14:textId="77777777" w:rsidR="004E66A6" w:rsidRPr="005A122D" w:rsidRDefault="004E66A6" w:rsidP="004E66A6">
      <w:pPr>
        <w:tabs>
          <w:tab w:val="left" w:pos="1134"/>
        </w:tabs>
        <w:rPr>
          <w:sz w:val="22"/>
          <w:szCs w:val="22"/>
          <w:lang w:val="lt-LT"/>
        </w:rPr>
      </w:pPr>
    </w:p>
    <w:p w14:paraId="7BF3C2E4" w14:textId="77777777" w:rsidR="004E66A6" w:rsidRPr="005A122D" w:rsidRDefault="004E66A6" w:rsidP="004E66A6">
      <w:pPr>
        <w:tabs>
          <w:tab w:val="left" w:pos="1134"/>
        </w:tabs>
        <w:rPr>
          <w:sz w:val="22"/>
          <w:szCs w:val="22"/>
          <w:lang w:val="lt-LT"/>
        </w:rPr>
      </w:pPr>
      <w:r w:rsidRPr="005A122D">
        <w:rPr>
          <w:sz w:val="22"/>
          <w:szCs w:val="22"/>
          <w:lang w:val="lt-LT"/>
        </w:rPr>
        <w:t>ExPexin sirupas gali sustiprinti raminamųjų ir raumenis atpalaiduojančių vaistų veikimą.</w:t>
      </w:r>
    </w:p>
    <w:p w14:paraId="518893F2" w14:textId="77777777" w:rsidR="004E66A6" w:rsidRPr="005A122D" w:rsidRDefault="004E66A6" w:rsidP="004E66A6">
      <w:pPr>
        <w:tabs>
          <w:tab w:val="left" w:pos="1134"/>
        </w:tabs>
        <w:rPr>
          <w:sz w:val="22"/>
          <w:szCs w:val="22"/>
          <w:lang w:val="lt-LT"/>
        </w:rPr>
      </w:pPr>
    </w:p>
    <w:p w14:paraId="7FA09323" w14:textId="77777777" w:rsidR="004E66A6" w:rsidRPr="005A122D" w:rsidRDefault="004E66A6" w:rsidP="004E66A6">
      <w:pPr>
        <w:pStyle w:val="Musterberschrift211"/>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4.6</w:t>
      </w:r>
      <w:r w:rsidRPr="005A122D">
        <w:rPr>
          <w:rFonts w:ascii="Times New Roman" w:hAnsi="Times New Roman" w:cs="Times New Roman"/>
          <w:bCs w:val="0"/>
          <w:lang w:val="lt-LT"/>
        </w:rPr>
        <w:tab/>
        <w:t>Vaisingumas, nėštumo ir žindymo laikotarpis</w:t>
      </w:r>
    </w:p>
    <w:p w14:paraId="4E3998F4" w14:textId="77777777" w:rsidR="004E66A6" w:rsidRPr="005A122D" w:rsidRDefault="004E66A6" w:rsidP="004E66A6">
      <w:pPr>
        <w:tabs>
          <w:tab w:val="left" w:pos="1134"/>
        </w:tabs>
        <w:rPr>
          <w:sz w:val="22"/>
          <w:szCs w:val="22"/>
          <w:lang w:val="lt-LT"/>
        </w:rPr>
      </w:pPr>
    </w:p>
    <w:p w14:paraId="12ADB092" w14:textId="77777777" w:rsidR="004E66A6" w:rsidRPr="005A122D" w:rsidRDefault="004E66A6" w:rsidP="004E66A6">
      <w:pPr>
        <w:tabs>
          <w:tab w:val="left" w:pos="1134"/>
        </w:tabs>
        <w:rPr>
          <w:sz w:val="22"/>
          <w:szCs w:val="22"/>
          <w:u w:val="single"/>
          <w:lang w:val="lt-LT"/>
        </w:rPr>
      </w:pPr>
      <w:r w:rsidRPr="005A122D">
        <w:rPr>
          <w:sz w:val="22"/>
          <w:szCs w:val="22"/>
          <w:u w:val="single"/>
          <w:lang w:val="lt-LT"/>
        </w:rPr>
        <w:t>Nėštumas</w:t>
      </w:r>
    </w:p>
    <w:p w14:paraId="2C5B820B" w14:textId="77777777" w:rsidR="004E66A6" w:rsidRPr="005A122D" w:rsidRDefault="004E66A6" w:rsidP="004E66A6">
      <w:pPr>
        <w:tabs>
          <w:tab w:val="left" w:pos="1134"/>
        </w:tabs>
        <w:rPr>
          <w:sz w:val="22"/>
          <w:szCs w:val="22"/>
          <w:lang w:val="lt-LT"/>
        </w:rPr>
      </w:pPr>
      <w:r w:rsidRPr="005A122D">
        <w:rPr>
          <w:sz w:val="22"/>
          <w:szCs w:val="22"/>
          <w:lang w:val="lt-LT"/>
        </w:rPr>
        <w:lastRenderedPageBreak/>
        <w:t>Informacijos, ar vaistas saugus vartoti nėštumo metu, nepakanka. Vidutinis kiekis nėščių moterų tyrimų duomenų (1000 nėštumo baigčių) nerodo gvajfenezino poveikio apsigimimams ar toksinio poveikio vaisiui ar naujagimiui.</w:t>
      </w:r>
    </w:p>
    <w:p w14:paraId="4D98B1E4" w14:textId="77777777" w:rsidR="004E66A6" w:rsidRPr="005A122D" w:rsidRDefault="004E66A6" w:rsidP="004E66A6">
      <w:pPr>
        <w:tabs>
          <w:tab w:val="left" w:pos="1134"/>
        </w:tabs>
        <w:rPr>
          <w:sz w:val="22"/>
          <w:szCs w:val="22"/>
          <w:lang w:val="lt-LT"/>
        </w:rPr>
      </w:pPr>
    </w:p>
    <w:p w14:paraId="75ED661F" w14:textId="77777777" w:rsidR="004E66A6" w:rsidRPr="005A122D" w:rsidRDefault="004E66A6" w:rsidP="004E66A6">
      <w:pPr>
        <w:pStyle w:val="Pagrindinistekstas"/>
        <w:tabs>
          <w:tab w:val="left" w:pos="1134"/>
        </w:tabs>
        <w:ind w:right="19"/>
        <w:jc w:val="both"/>
        <w:rPr>
          <w:sz w:val="22"/>
          <w:szCs w:val="22"/>
          <w:u w:val="single"/>
          <w:lang w:val="lt-LT"/>
        </w:rPr>
      </w:pPr>
      <w:r w:rsidRPr="005A122D">
        <w:rPr>
          <w:sz w:val="22"/>
          <w:szCs w:val="22"/>
          <w:u w:val="single"/>
          <w:lang w:val="lt-LT"/>
        </w:rPr>
        <w:t>Žindymas</w:t>
      </w:r>
    </w:p>
    <w:p w14:paraId="2F739B7D" w14:textId="77777777" w:rsidR="004E66A6" w:rsidRDefault="004E66A6" w:rsidP="004E66A6">
      <w:pPr>
        <w:pStyle w:val="Pagrindinistekstas"/>
        <w:tabs>
          <w:tab w:val="left" w:pos="1134"/>
        </w:tabs>
        <w:ind w:right="19"/>
        <w:jc w:val="both"/>
        <w:rPr>
          <w:sz w:val="22"/>
          <w:szCs w:val="22"/>
          <w:lang w:val="lt-LT"/>
        </w:rPr>
      </w:pPr>
      <w:r w:rsidRPr="005A122D">
        <w:rPr>
          <w:sz w:val="22"/>
          <w:szCs w:val="22"/>
          <w:lang w:val="lt-LT"/>
        </w:rPr>
        <w:t>Gvajfenezinas išsiskiria į motinos pieną. Nėra pakankamai duomenų apie gvajfenezino poveikį naujagimiams ar kūdikiams.</w:t>
      </w:r>
    </w:p>
    <w:p w14:paraId="0120D75E" w14:textId="77777777" w:rsidR="009C160B" w:rsidRDefault="009C160B" w:rsidP="004E66A6">
      <w:pPr>
        <w:pStyle w:val="Pagrindinistekstas"/>
        <w:tabs>
          <w:tab w:val="left" w:pos="1134"/>
        </w:tabs>
        <w:ind w:right="19"/>
        <w:jc w:val="both"/>
        <w:rPr>
          <w:sz w:val="22"/>
          <w:szCs w:val="22"/>
          <w:lang w:val="lt-LT"/>
        </w:rPr>
      </w:pPr>
    </w:p>
    <w:p w14:paraId="63F2D32A" w14:textId="3CC1BB97" w:rsidR="009C160B" w:rsidRPr="00411AE9" w:rsidRDefault="009C160B" w:rsidP="004E66A6">
      <w:pPr>
        <w:pStyle w:val="Pagrindinistekstas"/>
        <w:tabs>
          <w:tab w:val="left" w:pos="1134"/>
        </w:tabs>
        <w:ind w:right="19"/>
        <w:jc w:val="both"/>
        <w:rPr>
          <w:bCs/>
          <w:sz w:val="22"/>
          <w:szCs w:val="22"/>
          <w:lang w:val="lt-LT"/>
        </w:rPr>
      </w:pPr>
      <w:r w:rsidRPr="00411AE9">
        <w:rPr>
          <w:bCs/>
          <w:sz w:val="22"/>
          <w:szCs w:val="22"/>
          <w:lang w:val="lt-LT"/>
        </w:rPr>
        <w:t xml:space="preserve">Nepakanka informacijos, kad būtų galima nustatyti, ar </w:t>
      </w:r>
      <w:proofErr w:type="spellStart"/>
      <w:r w:rsidR="008E7190">
        <w:rPr>
          <w:bCs/>
          <w:sz w:val="22"/>
          <w:szCs w:val="22"/>
          <w:lang w:val="lt-LT"/>
        </w:rPr>
        <w:t>g</w:t>
      </w:r>
      <w:r w:rsidR="008E7190" w:rsidRPr="005A122D">
        <w:rPr>
          <w:sz w:val="22"/>
          <w:szCs w:val="22"/>
          <w:lang w:val="lt-LT"/>
        </w:rPr>
        <w:t>vajfenezinas</w:t>
      </w:r>
      <w:proofErr w:type="spellEnd"/>
      <w:r w:rsidRPr="00411AE9">
        <w:rPr>
          <w:bCs/>
          <w:sz w:val="22"/>
          <w:szCs w:val="22"/>
          <w:lang w:val="lt-LT"/>
        </w:rPr>
        <w:t xml:space="preserve"> gali sutrikdyti vaisingumą.</w:t>
      </w:r>
    </w:p>
    <w:p w14:paraId="759BDDE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79DD96F"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Kaip atsargumo priemonė, rekomenduojama vengti vartoti šį preparatą nėštumo ir žindymo laikotarpiu.</w:t>
      </w:r>
    </w:p>
    <w:p w14:paraId="7DAB7FC4"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37517991" w14:textId="77777777" w:rsidR="004E66A6" w:rsidRPr="005A122D" w:rsidRDefault="004E66A6" w:rsidP="004E66A6">
      <w:pPr>
        <w:pStyle w:val="Musterberschrift211"/>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4.7</w:t>
      </w:r>
      <w:r w:rsidRPr="005A122D">
        <w:rPr>
          <w:rFonts w:ascii="Times New Roman" w:hAnsi="Times New Roman" w:cs="Times New Roman"/>
          <w:bCs w:val="0"/>
          <w:lang w:val="lt-LT"/>
        </w:rPr>
        <w:tab/>
        <w:t>Poveikis gebėjimui vairuoti ir valdyti mechanizmus</w:t>
      </w:r>
    </w:p>
    <w:p w14:paraId="4BB170CA" w14:textId="77777777" w:rsidR="004E66A6" w:rsidRPr="005A122D" w:rsidRDefault="004E66A6" w:rsidP="004E66A6">
      <w:pPr>
        <w:rPr>
          <w:sz w:val="22"/>
          <w:szCs w:val="22"/>
          <w:lang w:val="lt-LT" w:eastAsia="ja-JP"/>
        </w:rPr>
      </w:pPr>
    </w:p>
    <w:p w14:paraId="7140C94D" w14:textId="77777777" w:rsidR="004E66A6" w:rsidRPr="005A122D" w:rsidRDefault="004E66A6" w:rsidP="004E66A6">
      <w:pPr>
        <w:pStyle w:val="MusterTitel"/>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Dėl sudėtyje esančio alkoholio ExPexin sirupas turi nedidelį poveikį gebėjimui vairuoti ar valdyti mechanizmus.</w:t>
      </w:r>
    </w:p>
    <w:p w14:paraId="5D777998"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4B80A857"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4.8</w:t>
      </w:r>
      <w:r w:rsidRPr="005A122D">
        <w:rPr>
          <w:rFonts w:ascii="Times New Roman" w:hAnsi="Times New Roman" w:cs="Times New Roman"/>
          <w:bCs w:val="0"/>
          <w:lang w:val="lt-LT"/>
        </w:rPr>
        <w:tab/>
        <w:t>Nepageidaujamas poveikis</w:t>
      </w:r>
    </w:p>
    <w:p w14:paraId="21C6EF91" w14:textId="77777777" w:rsidR="004E66A6" w:rsidRPr="005A122D" w:rsidRDefault="004E66A6" w:rsidP="004E66A6">
      <w:pPr>
        <w:rPr>
          <w:sz w:val="22"/>
          <w:szCs w:val="22"/>
          <w:lang w:val="lt-LT" w:eastAsia="ja-JP"/>
        </w:rPr>
      </w:pPr>
    </w:p>
    <w:p w14:paraId="67E15EF9" w14:textId="77777777" w:rsidR="004E66A6" w:rsidRPr="005A122D" w:rsidRDefault="004E66A6" w:rsidP="004E66A6">
      <w:pPr>
        <w:tabs>
          <w:tab w:val="left" w:pos="1134"/>
          <w:tab w:val="left" w:pos="2514"/>
        </w:tabs>
        <w:rPr>
          <w:sz w:val="22"/>
          <w:szCs w:val="22"/>
          <w:lang w:val="lt-LT"/>
        </w:rPr>
      </w:pPr>
      <w:r w:rsidRPr="005A122D">
        <w:rPr>
          <w:sz w:val="22"/>
          <w:szCs w:val="22"/>
          <w:lang w:val="lt-LT"/>
        </w:rPr>
        <w:t>Nepageidaujamo poveikio dažnis apibūdinamas taip:</w:t>
      </w:r>
      <w:r w:rsidRPr="005A122D">
        <w:rPr>
          <w:sz w:val="22"/>
          <w:szCs w:val="22"/>
          <w:lang w:val="lt-LT"/>
        </w:rPr>
        <w:br/>
        <w:t>labai dažnas (≥ 1/10),</w:t>
      </w:r>
    </w:p>
    <w:p w14:paraId="4C05535E" w14:textId="77777777" w:rsidR="004E66A6" w:rsidRPr="005A122D" w:rsidRDefault="004E66A6" w:rsidP="004E66A6">
      <w:pPr>
        <w:tabs>
          <w:tab w:val="left" w:pos="1134"/>
        </w:tabs>
        <w:rPr>
          <w:sz w:val="22"/>
          <w:szCs w:val="22"/>
          <w:lang w:val="lt-LT"/>
        </w:rPr>
      </w:pPr>
      <w:r w:rsidRPr="005A122D">
        <w:rPr>
          <w:sz w:val="22"/>
          <w:szCs w:val="22"/>
          <w:lang w:val="lt-LT"/>
        </w:rPr>
        <w:t>dažnas (nuo ≥ 1/100 iki &lt; 1/10),</w:t>
      </w:r>
    </w:p>
    <w:p w14:paraId="035C1FFC" w14:textId="77777777" w:rsidR="004E66A6" w:rsidRPr="005A122D" w:rsidRDefault="004E66A6" w:rsidP="004E66A6">
      <w:pPr>
        <w:tabs>
          <w:tab w:val="left" w:pos="1134"/>
          <w:tab w:val="left" w:pos="2514"/>
        </w:tabs>
        <w:rPr>
          <w:sz w:val="22"/>
          <w:szCs w:val="22"/>
          <w:lang w:val="lt-LT"/>
        </w:rPr>
      </w:pPr>
      <w:r w:rsidRPr="005A122D">
        <w:rPr>
          <w:sz w:val="22"/>
          <w:szCs w:val="22"/>
          <w:lang w:val="lt-LT"/>
        </w:rPr>
        <w:t>nedažnas (nuo ≥1/1000 iki &lt;1/100),</w:t>
      </w:r>
    </w:p>
    <w:p w14:paraId="0043AA11" w14:textId="77777777" w:rsidR="004E66A6" w:rsidRPr="005A122D" w:rsidRDefault="004E66A6" w:rsidP="004E66A6">
      <w:pPr>
        <w:tabs>
          <w:tab w:val="left" w:pos="1134"/>
          <w:tab w:val="left" w:pos="2514"/>
        </w:tabs>
        <w:rPr>
          <w:sz w:val="22"/>
          <w:szCs w:val="22"/>
          <w:lang w:val="lt-LT"/>
        </w:rPr>
      </w:pPr>
      <w:r w:rsidRPr="005A122D">
        <w:rPr>
          <w:sz w:val="22"/>
          <w:szCs w:val="22"/>
          <w:lang w:val="lt-LT"/>
        </w:rPr>
        <w:t>retas (nuo ≥1 /10</w:t>
      </w:r>
      <w:r w:rsidR="00EE4699">
        <w:rPr>
          <w:sz w:val="22"/>
          <w:szCs w:val="22"/>
          <w:lang w:val="lt-LT"/>
        </w:rPr>
        <w:t xml:space="preserve"> </w:t>
      </w:r>
      <w:r w:rsidRPr="005A122D">
        <w:rPr>
          <w:sz w:val="22"/>
          <w:szCs w:val="22"/>
          <w:lang w:val="lt-LT"/>
        </w:rPr>
        <w:t>000 iki &lt; 1/1000),</w:t>
      </w:r>
    </w:p>
    <w:p w14:paraId="3EE00566" w14:textId="77777777" w:rsidR="004E66A6" w:rsidRPr="005A122D" w:rsidRDefault="004E66A6" w:rsidP="004E66A6">
      <w:pPr>
        <w:tabs>
          <w:tab w:val="left" w:pos="1134"/>
          <w:tab w:val="left" w:pos="2514"/>
        </w:tabs>
        <w:rPr>
          <w:sz w:val="22"/>
          <w:szCs w:val="22"/>
          <w:lang w:val="lt-LT"/>
        </w:rPr>
      </w:pPr>
      <w:r w:rsidRPr="005A122D">
        <w:rPr>
          <w:sz w:val="22"/>
          <w:szCs w:val="22"/>
          <w:lang w:val="lt-LT"/>
        </w:rPr>
        <w:t>labai retas (≥ 1/10</w:t>
      </w:r>
      <w:r w:rsidR="00EE4699">
        <w:rPr>
          <w:sz w:val="22"/>
          <w:szCs w:val="22"/>
          <w:lang w:val="lt-LT"/>
        </w:rPr>
        <w:t xml:space="preserve"> </w:t>
      </w:r>
      <w:r w:rsidRPr="005A122D">
        <w:rPr>
          <w:sz w:val="22"/>
          <w:szCs w:val="22"/>
          <w:lang w:val="lt-LT"/>
        </w:rPr>
        <w:t>000),</w:t>
      </w:r>
    </w:p>
    <w:p w14:paraId="333BEEE0" w14:textId="77777777" w:rsidR="004E66A6" w:rsidRPr="005A122D" w:rsidRDefault="004E66A6" w:rsidP="004E66A6">
      <w:pPr>
        <w:tabs>
          <w:tab w:val="left" w:pos="1134"/>
          <w:tab w:val="left" w:pos="2514"/>
        </w:tabs>
        <w:rPr>
          <w:sz w:val="22"/>
          <w:szCs w:val="22"/>
          <w:lang w:val="lt-LT"/>
        </w:rPr>
      </w:pPr>
      <w:r w:rsidRPr="005A122D">
        <w:rPr>
          <w:sz w:val="22"/>
          <w:szCs w:val="22"/>
          <w:lang w:val="lt-LT"/>
        </w:rPr>
        <w:t>dažnis nežinomas (negali būti apskaičiuotas pagal turimus duomenis).</w:t>
      </w:r>
      <w:r w:rsidRPr="005A122D">
        <w:rPr>
          <w:sz w:val="22"/>
          <w:szCs w:val="22"/>
          <w:lang w:val="lt-LT"/>
        </w:rPr>
        <w:br/>
      </w:r>
    </w:p>
    <w:p w14:paraId="1D47E0EB" w14:textId="77777777" w:rsidR="004E66A6" w:rsidRPr="005A122D" w:rsidRDefault="004E66A6" w:rsidP="004E66A6">
      <w:pPr>
        <w:tabs>
          <w:tab w:val="left" w:pos="1134"/>
        </w:tabs>
        <w:rPr>
          <w:i/>
          <w:sz w:val="22"/>
          <w:szCs w:val="22"/>
          <w:lang w:val="lt-LT"/>
        </w:rPr>
      </w:pPr>
      <w:r w:rsidRPr="005A122D">
        <w:rPr>
          <w:i/>
          <w:sz w:val="22"/>
          <w:szCs w:val="22"/>
          <w:lang w:val="lt-LT"/>
        </w:rPr>
        <w:t>Virškinimo trakto sutrikimai</w:t>
      </w:r>
    </w:p>
    <w:p w14:paraId="698C4D2B" w14:textId="0F9994AF" w:rsidR="004E66A6" w:rsidRPr="005A122D" w:rsidRDefault="00FA6579" w:rsidP="004E66A6">
      <w:pPr>
        <w:tabs>
          <w:tab w:val="left" w:pos="1134"/>
        </w:tabs>
        <w:rPr>
          <w:sz w:val="22"/>
          <w:szCs w:val="22"/>
          <w:lang w:val="lt-LT"/>
        </w:rPr>
      </w:pPr>
      <w:r w:rsidRPr="00411AE9">
        <w:rPr>
          <w:sz w:val="22"/>
          <w:szCs w:val="20"/>
          <w:lang w:val="lt-LT"/>
        </w:rPr>
        <w:t xml:space="preserve">Dažnis nežinomas: pilvo </w:t>
      </w:r>
      <w:proofErr w:type="spellStart"/>
      <w:r w:rsidRPr="00411AE9">
        <w:rPr>
          <w:sz w:val="22"/>
          <w:szCs w:val="20"/>
          <w:lang w:val="lt-LT"/>
        </w:rPr>
        <w:t>diskomfortas,</w:t>
      </w:r>
      <w:r w:rsidR="004E66A6" w:rsidRPr="005A122D">
        <w:rPr>
          <w:sz w:val="22"/>
          <w:szCs w:val="22"/>
          <w:lang w:val="lt-LT"/>
        </w:rPr>
        <w:t>pykinim</w:t>
      </w:r>
      <w:r w:rsidR="007B09A8">
        <w:rPr>
          <w:sz w:val="22"/>
          <w:szCs w:val="22"/>
          <w:lang w:val="lt-LT"/>
        </w:rPr>
        <w:t>as</w:t>
      </w:r>
      <w:proofErr w:type="spellEnd"/>
      <w:r w:rsidR="004E66A6" w:rsidRPr="005A122D">
        <w:rPr>
          <w:sz w:val="22"/>
          <w:szCs w:val="22"/>
          <w:lang w:val="lt-LT"/>
        </w:rPr>
        <w:t>, vėmim</w:t>
      </w:r>
      <w:r w:rsidR="007B09A8">
        <w:rPr>
          <w:sz w:val="22"/>
          <w:szCs w:val="22"/>
          <w:lang w:val="lt-LT"/>
        </w:rPr>
        <w:t xml:space="preserve">as, </w:t>
      </w:r>
      <w:r w:rsidR="004E66A6" w:rsidRPr="005A122D">
        <w:rPr>
          <w:sz w:val="22"/>
          <w:szCs w:val="22"/>
          <w:lang w:val="lt-LT"/>
        </w:rPr>
        <w:t>viduriavim</w:t>
      </w:r>
      <w:r w:rsidR="007B09A8">
        <w:rPr>
          <w:sz w:val="22"/>
          <w:szCs w:val="22"/>
          <w:lang w:val="lt-LT"/>
        </w:rPr>
        <w:t>as</w:t>
      </w:r>
      <w:r w:rsidR="0023140C">
        <w:rPr>
          <w:sz w:val="22"/>
          <w:szCs w:val="22"/>
          <w:lang w:val="lt-LT"/>
        </w:rPr>
        <w:t xml:space="preserve">, </w:t>
      </w:r>
      <w:r w:rsidR="0023140C" w:rsidRPr="0023140C">
        <w:rPr>
          <w:sz w:val="22"/>
          <w:szCs w:val="22"/>
          <w:lang w:val="lt-LT"/>
        </w:rPr>
        <w:t>lūpų edema, liežuvio edema</w:t>
      </w:r>
      <w:r w:rsidR="004E66A6" w:rsidRPr="005A122D">
        <w:rPr>
          <w:sz w:val="22"/>
          <w:szCs w:val="22"/>
          <w:lang w:val="lt-LT"/>
        </w:rPr>
        <w:t xml:space="preserve">. </w:t>
      </w:r>
    </w:p>
    <w:p w14:paraId="4679547F" w14:textId="77777777" w:rsidR="004E66A6" w:rsidRPr="005A122D" w:rsidRDefault="004E66A6" w:rsidP="004E66A6">
      <w:pPr>
        <w:tabs>
          <w:tab w:val="left" w:pos="1134"/>
        </w:tabs>
        <w:rPr>
          <w:sz w:val="22"/>
          <w:szCs w:val="22"/>
          <w:lang w:val="lt-LT"/>
        </w:rPr>
      </w:pPr>
    </w:p>
    <w:p w14:paraId="37AB58DD" w14:textId="77777777" w:rsidR="004E66A6" w:rsidRPr="005A122D" w:rsidRDefault="004E66A6" w:rsidP="004E66A6">
      <w:pPr>
        <w:tabs>
          <w:tab w:val="left" w:pos="1134"/>
        </w:tabs>
        <w:rPr>
          <w:i/>
          <w:sz w:val="22"/>
          <w:szCs w:val="22"/>
          <w:lang w:val="lt-LT"/>
        </w:rPr>
      </w:pPr>
      <w:r w:rsidRPr="005A122D">
        <w:rPr>
          <w:i/>
          <w:sz w:val="22"/>
          <w:szCs w:val="22"/>
          <w:lang w:val="lt-LT"/>
        </w:rPr>
        <w:t>Imuninės sistemos sutrikimai</w:t>
      </w:r>
    </w:p>
    <w:p w14:paraId="437CF020" w14:textId="6578A91B" w:rsidR="004E66A6" w:rsidRPr="005A122D" w:rsidRDefault="0023140C" w:rsidP="004E66A6">
      <w:pPr>
        <w:tabs>
          <w:tab w:val="left" w:pos="1134"/>
        </w:tabs>
        <w:rPr>
          <w:sz w:val="22"/>
          <w:szCs w:val="22"/>
          <w:lang w:val="lt-LT"/>
        </w:rPr>
      </w:pPr>
      <w:r w:rsidRPr="00411AE9">
        <w:rPr>
          <w:sz w:val="22"/>
          <w:szCs w:val="20"/>
          <w:lang w:val="lt-LT"/>
        </w:rPr>
        <w:t>Dažnis nežinomas</w:t>
      </w:r>
      <w:r w:rsidRPr="00411AE9" w:rsidDel="0023140C">
        <w:rPr>
          <w:sz w:val="20"/>
          <w:szCs w:val="20"/>
          <w:lang w:val="lt-LT"/>
        </w:rPr>
        <w:t xml:space="preserve"> </w:t>
      </w:r>
      <w:r w:rsidR="004E66A6" w:rsidRPr="005A122D">
        <w:rPr>
          <w:sz w:val="22"/>
          <w:szCs w:val="22"/>
          <w:lang w:val="lt-LT"/>
        </w:rPr>
        <w:t xml:space="preserve">: padidėjusio jautrumo reakcijos, pavyzdžiui, pasunkėjęs rijimas, koma, sumišimas, bradikardija, </w:t>
      </w:r>
      <w:proofErr w:type="spellStart"/>
      <w:r w:rsidR="004E66A6" w:rsidRPr="005A122D">
        <w:rPr>
          <w:sz w:val="22"/>
          <w:szCs w:val="22"/>
          <w:lang w:val="lt-LT"/>
        </w:rPr>
        <w:t>granulocitopenija</w:t>
      </w:r>
      <w:proofErr w:type="spellEnd"/>
      <w:r w:rsidR="004E66A6" w:rsidRPr="005A122D">
        <w:rPr>
          <w:sz w:val="22"/>
          <w:szCs w:val="22"/>
          <w:lang w:val="lt-LT"/>
        </w:rPr>
        <w:t xml:space="preserve"> ir anafilaksinis šokas.</w:t>
      </w:r>
    </w:p>
    <w:p w14:paraId="2B14CD4C" w14:textId="77777777" w:rsidR="004E66A6" w:rsidRPr="005A122D" w:rsidRDefault="004E66A6" w:rsidP="004E66A6">
      <w:pPr>
        <w:tabs>
          <w:tab w:val="left" w:pos="1134"/>
        </w:tabs>
        <w:rPr>
          <w:sz w:val="22"/>
          <w:szCs w:val="22"/>
          <w:lang w:val="lt-LT"/>
        </w:rPr>
      </w:pPr>
      <w:r w:rsidRPr="005A122D">
        <w:rPr>
          <w:sz w:val="22"/>
          <w:szCs w:val="22"/>
          <w:lang w:val="lt-LT"/>
        </w:rPr>
        <w:t>Tokio tipo reakcijas gali lydėti karščiavimas, svaigulys, pykinimas, vėmimas, skrandžio spazmai, rėmuo arba skausmas.</w:t>
      </w:r>
    </w:p>
    <w:p w14:paraId="5814B5FF" w14:textId="77777777" w:rsidR="004E66A6"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2D96EC3A" w14:textId="77777777" w:rsidR="0023140C"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 xml:space="preserve"> </w:t>
      </w:r>
      <w:r w:rsidRPr="00411AE9">
        <w:rPr>
          <w:rFonts w:ascii="Times New Roman" w:hAnsi="Times New Roman" w:cs="Times New Roman"/>
          <w:i/>
          <w:iCs/>
          <w:sz w:val="22"/>
          <w:szCs w:val="22"/>
          <w:lang w:val="lt-LT"/>
        </w:rPr>
        <w:t>Odos ir poodinio audinio sutrikimai</w:t>
      </w:r>
    </w:p>
    <w:p w14:paraId="11F138D3" w14:textId="77777777" w:rsidR="0023140C"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Dažnis nežinomas: stiprus niežulys su odos bėrimu ar patinimu</w:t>
      </w:r>
      <w:r w:rsidR="00180D90">
        <w:rPr>
          <w:rFonts w:ascii="Times New Roman" w:hAnsi="Times New Roman" w:cs="Times New Roman"/>
          <w:sz w:val="22"/>
          <w:szCs w:val="22"/>
          <w:lang w:val="lt-LT"/>
        </w:rPr>
        <w:t>.</w:t>
      </w:r>
      <w:r w:rsidRPr="0023140C">
        <w:rPr>
          <w:rFonts w:ascii="Times New Roman" w:hAnsi="Times New Roman" w:cs="Times New Roman"/>
          <w:sz w:val="22"/>
          <w:szCs w:val="22"/>
          <w:lang w:val="lt-LT"/>
        </w:rPr>
        <w:t xml:space="preserve"> </w:t>
      </w:r>
    </w:p>
    <w:p w14:paraId="6E1DC2A1" w14:textId="77777777" w:rsidR="0023140C" w:rsidRDefault="0023140C" w:rsidP="004E66A6">
      <w:pPr>
        <w:pStyle w:val="MusterTitel"/>
        <w:tabs>
          <w:tab w:val="left" w:pos="1134"/>
        </w:tabs>
        <w:spacing w:before="0" w:after="0"/>
        <w:ind w:left="0"/>
        <w:jc w:val="left"/>
        <w:rPr>
          <w:rFonts w:ascii="Times New Roman" w:hAnsi="Times New Roman" w:cs="Times New Roman"/>
          <w:sz w:val="22"/>
          <w:szCs w:val="22"/>
          <w:lang w:val="lt-LT"/>
        </w:rPr>
      </w:pPr>
    </w:p>
    <w:p w14:paraId="06C07B60" w14:textId="77777777" w:rsidR="0023140C"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411AE9">
        <w:rPr>
          <w:rFonts w:ascii="Times New Roman" w:hAnsi="Times New Roman" w:cs="Times New Roman"/>
          <w:i/>
          <w:iCs/>
          <w:sz w:val="22"/>
          <w:szCs w:val="22"/>
          <w:lang w:val="lt-LT"/>
        </w:rPr>
        <w:t>Bendrieji sutrikimai ir vartojimo vietos pažeidimai</w:t>
      </w:r>
    </w:p>
    <w:p w14:paraId="2149C01C" w14:textId="77777777" w:rsidR="00180D90"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Dažnis nežinomas: veido edema</w:t>
      </w:r>
      <w:r w:rsidR="00180D90">
        <w:rPr>
          <w:rFonts w:ascii="Times New Roman" w:hAnsi="Times New Roman" w:cs="Times New Roman"/>
          <w:sz w:val="22"/>
          <w:szCs w:val="22"/>
          <w:lang w:val="lt-LT"/>
        </w:rPr>
        <w:t>.</w:t>
      </w:r>
    </w:p>
    <w:p w14:paraId="255BA86C" w14:textId="77777777" w:rsidR="00180D90" w:rsidRDefault="00180D90" w:rsidP="004E66A6">
      <w:pPr>
        <w:pStyle w:val="MusterTitel"/>
        <w:tabs>
          <w:tab w:val="left" w:pos="1134"/>
        </w:tabs>
        <w:spacing w:before="0" w:after="0"/>
        <w:ind w:left="0"/>
        <w:jc w:val="left"/>
        <w:rPr>
          <w:rFonts w:ascii="Times New Roman" w:hAnsi="Times New Roman" w:cs="Times New Roman"/>
          <w:sz w:val="22"/>
          <w:szCs w:val="22"/>
          <w:lang w:val="lt-LT"/>
        </w:rPr>
      </w:pPr>
    </w:p>
    <w:p w14:paraId="4858FE31" w14:textId="77777777" w:rsidR="00180D90"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411AE9">
        <w:rPr>
          <w:rFonts w:ascii="Times New Roman" w:hAnsi="Times New Roman" w:cs="Times New Roman"/>
          <w:i/>
          <w:iCs/>
          <w:sz w:val="22"/>
          <w:szCs w:val="22"/>
          <w:lang w:val="lt-LT"/>
        </w:rPr>
        <w:t xml:space="preserve"> Kvėpavimo sistemos, krūtinės ląstos ir tarpuplaučio sutrikimai</w:t>
      </w:r>
    </w:p>
    <w:p w14:paraId="191C782B" w14:textId="77777777" w:rsidR="00180D90"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 xml:space="preserve">Dažnis nežinomas: bronchų spazmas, dusulys, gerklės edema. </w:t>
      </w:r>
    </w:p>
    <w:p w14:paraId="743ABF58" w14:textId="77777777" w:rsidR="00180D90" w:rsidRDefault="00180D90" w:rsidP="004E66A6">
      <w:pPr>
        <w:pStyle w:val="MusterTitel"/>
        <w:tabs>
          <w:tab w:val="left" w:pos="1134"/>
        </w:tabs>
        <w:spacing w:before="0" w:after="0"/>
        <w:ind w:left="0"/>
        <w:jc w:val="left"/>
        <w:rPr>
          <w:rFonts w:ascii="Times New Roman" w:hAnsi="Times New Roman" w:cs="Times New Roman"/>
          <w:sz w:val="22"/>
          <w:szCs w:val="22"/>
          <w:lang w:val="lt-LT"/>
        </w:rPr>
      </w:pPr>
    </w:p>
    <w:p w14:paraId="0CCB75E1" w14:textId="77777777" w:rsidR="00180D90" w:rsidRDefault="0023140C" w:rsidP="004E66A6">
      <w:pPr>
        <w:pStyle w:val="MusterTitel"/>
        <w:tabs>
          <w:tab w:val="left" w:pos="1134"/>
        </w:tabs>
        <w:spacing w:before="0" w:after="0"/>
        <w:ind w:left="0"/>
        <w:jc w:val="left"/>
        <w:rPr>
          <w:rFonts w:ascii="Times New Roman" w:hAnsi="Times New Roman" w:cs="Times New Roman"/>
          <w:i/>
          <w:iCs/>
          <w:sz w:val="22"/>
          <w:szCs w:val="22"/>
          <w:lang w:val="lt-LT"/>
        </w:rPr>
      </w:pPr>
      <w:r w:rsidRPr="00411AE9">
        <w:rPr>
          <w:rFonts w:ascii="Times New Roman" w:hAnsi="Times New Roman" w:cs="Times New Roman"/>
          <w:i/>
          <w:iCs/>
          <w:sz w:val="22"/>
          <w:szCs w:val="22"/>
          <w:lang w:val="lt-LT"/>
        </w:rPr>
        <w:t>Nervų sistemos sutrikimai</w:t>
      </w:r>
    </w:p>
    <w:p w14:paraId="7475E338" w14:textId="60FC628C" w:rsidR="0023140C" w:rsidRDefault="0023140C" w:rsidP="004E66A6">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 xml:space="preserve">Dažnis nežinomas: </w:t>
      </w:r>
      <w:r w:rsidR="008E7190">
        <w:rPr>
          <w:rFonts w:ascii="Times New Roman" w:hAnsi="Times New Roman" w:cs="Times New Roman"/>
          <w:sz w:val="22"/>
          <w:szCs w:val="22"/>
          <w:lang w:val="lt-LT"/>
        </w:rPr>
        <w:t>svaigulys</w:t>
      </w:r>
      <w:r w:rsidRPr="0023140C">
        <w:rPr>
          <w:rFonts w:ascii="Times New Roman" w:hAnsi="Times New Roman" w:cs="Times New Roman"/>
          <w:sz w:val="22"/>
          <w:szCs w:val="22"/>
          <w:lang w:val="lt-LT"/>
        </w:rPr>
        <w:t>, galvos skausmas.</w:t>
      </w:r>
    </w:p>
    <w:p w14:paraId="699ADB2B" w14:textId="77777777" w:rsidR="00180D90" w:rsidRPr="005A122D" w:rsidRDefault="00180D90" w:rsidP="004E66A6">
      <w:pPr>
        <w:pStyle w:val="MusterTitel"/>
        <w:tabs>
          <w:tab w:val="left" w:pos="1134"/>
        </w:tabs>
        <w:spacing w:before="0" w:after="0"/>
        <w:ind w:left="0"/>
        <w:jc w:val="left"/>
        <w:rPr>
          <w:rFonts w:ascii="Times New Roman" w:hAnsi="Times New Roman" w:cs="Times New Roman"/>
          <w:sz w:val="22"/>
          <w:szCs w:val="22"/>
          <w:lang w:val="lt-LT"/>
        </w:rPr>
      </w:pPr>
    </w:p>
    <w:p w14:paraId="74D6FC53" w14:textId="77777777" w:rsidR="004E66A6" w:rsidRPr="005A122D" w:rsidRDefault="004E66A6" w:rsidP="004E66A6">
      <w:pPr>
        <w:tabs>
          <w:tab w:val="left" w:pos="1134"/>
        </w:tabs>
        <w:rPr>
          <w:sz w:val="22"/>
          <w:szCs w:val="22"/>
          <w:lang w:val="lt-LT"/>
        </w:rPr>
      </w:pPr>
      <w:r w:rsidRPr="005A122D">
        <w:rPr>
          <w:sz w:val="22"/>
          <w:szCs w:val="22"/>
          <w:lang w:val="lt-LT"/>
        </w:rPr>
        <w:t>Pacientams, kurie jautrūs levomentolui, gali pasireikšti padidinto jautrumo reakcijos, įskaitant dusulį.</w:t>
      </w:r>
    </w:p>
    <w:p w14:paraId="769AF815" w14:textId="77777777" w:rsidR="004E66A6" w:rsidRPr="005A122D" w:rsidRDefault="004E66A6" w:rsidP="004E66A6">
      <w:pPr>
        <w:tabs>
          <w:tab w:val="left" w:pos="1134"/>
        </w:tabs>
        <w:rPr>
          <w:sz w:val="22"/>
          <w:szCs w:val="22"/>
          <w:lang w:val="lt-LT"/>
        </w:rPr>
      </w:pPr>
    </w:p>
    <w:p w14:paraId="322C2841" w14:textId="77777777" w:rsidR="004E66A6" w:rsidRPr="005A122D" w:rsidRDefault="004E66A6" w:rsidP="004E66A6">
      <w:pPr>
        <w:autoSpaceDE w:val="0"/>
        <w:autoSpaceDN w:val="0"/>
        <w:adjustRightInd w:val="0"/>
        <w:jc w:val="both"/>
        <w:rPr>
          <w:sz w:val="22"/>
          <w:szCs w:val="22"/>
          <w:u w:val="single"/>
          <w:lang w:val="lt-LT" w:eastAsia="en-US"/>
        </w:rPr>
      </w:pPr>
      <w:r w:rsidRPr="005A122D">
        <w:rPr>
          <w:noProof/>
          <w:sz w:val="22"/>
          <w:szCs w:val="22"/>
          <w:u w:val="single"/>
          <w:lang w:val="lt-LT" w:eastAsia="en-US"/>
        </w:rPr>
        <w:t>Pranešimas apie įtariamas nepageidaujamas reakcijas</w:t>
      </w:r>
    </w:p>
    <w:p w14:paraId="63110B5F" w14:textId="080057D8" w:rsidR="004E66A6" w:rsidRPr="005A122D" w:rsidRDefault="00F96F71" w:rsidP="004E66A6">
      <w:pPr>
        <w:pStyle w:val="MusterTitel"/>
        <w:tabs>
          <w:tab w:val="left" w:pos="1134"/>
        </w:tabs>
        <w:spacing w:before="0" w:after="0"/>
        <w:ind w:left="0"/>
        <w:jc w:val="left"/>
        <w:rPr>
          <w:rFonts w:ascii="Times New Roman" w:hAnsi="Times New Roman" w:cs="Times New Roman"/>
          <w:noProof/>
          <w:kern w:val="0"/>
          <w:sz w:val="22"/>
          <w:szCs w:val="22"/>
          <w:lang w:val="lt-LT" w:eastAsia="en-US"/>
        </w:rPr>
      </w:pPr>
      <w:r w:rsidRPr="00A36669">
        <w:rPr>
          <w:rFonts w:ascii="Times New Roman" w:hAnsi="Times New Roman" w:cs="Times New Roman"/>
          <w:noProof/>
          <w:sz w:val="22"/>
          <w:szCs w:val="22"/>
          <w:lang w:val="lt-LT"/>
        </w:rPr>
        <w:t>Svarbu pranešti apie įtariamas nepageidaujamas reakcijas, pastebėtas po vaistinio preparato registracijos, nes tai leidžia nuolat stebėti vaistinio preparato naudos ir rizikos santykį.</w:t>
      </w:r>
      <w:r w:rsidRPr="00A36669">
        <w:rPr>
          <w:rFonts w:ascii="Times New Roman" w:hAnsi="Times New Roman" w:cs="Times New Roman"/>
          <w:sz w:val="22"/>
          <w:szCs w:val="22"/>
          <w:lang w:val="lt-LT"/>
        </w:rPr>
        <w:t xml:space="preserve"> </w:t>
      </w:r>
      <w:r w:rsidRPr="00A36669">
        <w:rPr>
          <w:rFonts w:ascii="Times New Roman" w:hAnsi="Times New Roman" w:cs="Times New Roman"/>
          <w:noProof/>
          <w:sz w:val="22"/>
          <w:szCs w:val="22"/>
          <w:lang w:val="lt-LT"/>
        </w:rPr>
        <w:t xml:space="preserve">Sveikatos priežiūros </w:t>
      </w:r>
      <w:r w:rsidR="00084822">
        <w:rPr>
          <w:rFonts w:ascii="Times New Roman" w:hAnsi="Times New Roman" w:cs="Times New Roman"/>
          <w:noProof/>
          <w:sz w:val="22"/>
          <w:szCs w:val="22"/>
          <w:lang w:val="lt-LT"/>
        </w:rPr>
        <w:t xml:space="preserve">ar farmacijos </w:t>
      </w:r>
      <w:r w:rsidRPr="00A36669">
        <w:rPr>
          <w:rFonts w:ascii="Times New Roman" w:hAnsi="Times New Roman" w:cs="Times New Roman"/>
          <w:noProof/>
          <w:sz w:val="22"/>
          <w:szCs w:val="22"/>
          <w:lang w:val="lt-LT"/>
        </w:rPr>
        <w:t xml:space="preserve">specialistai turi pranešti apie bet kokias įtariamas nepageidaujamas reakcijas, </w:t>
      </w:r>
      <w:r w:rsidRPr="00A36669">
        <w:rPr>
          <w:rFonts w:ascii="Times New Roman" w:hAnsi="Times New Roman" w:cs="Times New Roman"/>
          <w:noProof/>
          <w:sz w:val="22"/>
          <w:szCs w:val="22"/>
          <w:lang w:val="lt-LT"/>
        </w:rPr>
        <w:lastRenderedPageBreak/>
        <w:t xml:space="preserve">užpildę </w:t>
      </w:r>
      <w:r w:rsidR="00084822" w:rsidRPr="00084822">
        <w:rPr>
          <w:rFonts w:ascii="Times New Roman" w:hAnsi="Times New Roman" w:cs="Times New Roman"/>
          <w:noProof/>
          <w:sz w:val="22"/>
          <w:szCs w:val="22"/>
          <w:lang w:val="lt-LT"/>
        </w:rPr>
        <w:t>ir pateikę pranešimo formą Valstybinės vaistų kontrolės tarnybos prie Lietuvos Respublikos sveikatos apsaugos ministerijos tinklalapyje https://vvkt.lrv.lt/lt/ nurodytais būdais.</w:t>
      </w:r>
    </w:p>
    <w:p w14:paraId="1FEE1979"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0C540842"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4.9</w:t>
      </w:r>
      <w:r w:rsidRPr="005A122D">
        <w:rPr>
          <w:rFonts w:ascii="Times New Roman" w:hAnsi="Times New Roman" w:cs="Times New Roman"/>
          <w:bCs w:val="0"/>
          <w:lang w:val="lt-LT"/>
        </w:rPr>
        <w:tab/>
        <w:t>Perdozavimas</w:t>
      </w:r>
    </w:p>
    <w:p w14:paraId="0ECD8287" w14:textId="77777777" w:rsidR="004E66A6" w:rsidRPr="005A122D" w:rsidRDefault="004E66A6" w:rsidP="004E66A6">
      <w:pPr>
        <w:rPr>
          <w:sz w:val="22"/>
          <w:szCs w:val="22"/>
          <w:lang w:val="lt-LT" w:eastAsia="ja-JP"/>
        </w:rPr>
      </w:pPr>
    </w:p>
    <w:p w14:paraId="7D153182" w14:textId="77777777" w:rsidR="004E66A6" w:rsidRPr="005A122D" w:rsidRDefault="004E66A6" w:rsidP="004E66A6">
      <w:pPr>
        <w:tabs>
          <w:tab w:val="left" w:pos="1134"/>
        </w:tabs>
        <w:suppressAutoHyphens/>
        <w:rPr>
          <w:sz w:val="22"/>
          <w:szCs w:val="22"/>
          <w:u w:val="single"/>
          <w:lang w:val="lt-LT"/>
        </w:rPr>
      </w:pPr>
      <w:r w:rsidRPr="005A122D">
        <w:rPr>
          <w:sz w:val="22"/>
          <w:szCs w:val="22"/>
          <w:u w:val="single"/>
          <w:lang w:val="lt-LT"/>
        </w:rPr>
        <w:t>Simptomai</w:t>
      </w:r>
    </w:p>
    <w:p w14:paraId="31193878" w14:textId="1036A3BB" w:rsidR="004E66A6" w:rsidRPr="005A122D" w:rsidRDefault="004E66A6" w:rsidP="004E66A6">
      <w:pPr>
        <w:tabs>
          <w:tab w:val="left" w:pos="1134"/>
        </w:tabs>
        <w:suppressAutoHyphens/>
        <w:rPr>
          <w:sz w:val="22"/>
          <w:szCs w:val="22"/>
          <w:lang w:val="lt-LT"/>
        </w:rPr>
      </w:pPr>
      <w:r w:rsidRPr="005A122D">
        <w:rPr>
          <w:sz w:val="22"/>
          <w:szCs w:val="22"/>
          <w:lang w:val="lt-LT"/>
        </w:rPr>
        <w:t>Lengvas ar vidutinio sunkumo perdozavimas gali sukelti svaigulį</w:t>
      </w:r>
      <w:r w:rsidR="00180D90">
        <w:rPr>
          <w:sz w:val="22"/>
          <w:szCs w:val="22"/>
          <w:lang w:val="lt-LT"/>
        </w:rPr>
        <w:t xml:space="preserve"> ar </w:t>
      </w:r>
      <w:r w:rsidR="008E7190">
        <w:rPr>
          <w:sz w:val="22"/>
          <w:szCs w:val="22"/>
          <w:lang w:val="lt-LT"/>
        </w:rPr>
        <w:t>svaigimą (</w:t>
      </w:r>
      <w:r w:rsidR="008E7190" w:rsidRPr="00411AE9">
        <w:rPr>
          <w:i/>
          <w:iCs/>
          <w:sz w:val="22"/>
          <w:szCs w:val="22"/>
          <w:lang w:val="lt-LT"/>
        </w:rPr>
        <w:t>vertigo</w:t>
      </w:r>
      <w:r w:rsidR="008E7190">
        <w:rPr>
          <w:sz w:val="22"/>
          <w:szCs w:val="22"/>
          <w:lang w:val="lt-LT"/>
        </w:rPr>
        <w:t>)</w:t>
      </w:r>
      <w:r w:rsidR="00180D90" w:rsidRPr="00180D90">
        <w:rPr>
          <w:sz w:val="22"/>
          <w:szCs w:val="22"/>
          <w:lang w:val="lt-LT"/>
        </w:rPr>
        <w:t>, mieguistumą</w:t>
      </w:r>
      <w:r w:rsidRPr="005A122D">
        <w:rPr>
          <w:sz w:val="22"/>
          <w:szCs w:val="22"/>
          <w:lang w:val="lt-LT"/>
        </w:rPr>
        <w:t>, virškinimo trakto sutrikimus, pykinimą, vėmimą ar sumažėjusį raumenų tonusą.</w:t>
      </w:r>
    </w:p>
    <w:p w14:paraId="2F983155" w14:textId="77777777" w:rsidR="004E66A6" w:rsidRPr="005A122D" w:rsidRDefault="004E66A6" w:rsidP="004E66A6">
      <w:pPr>
        <w:tabs>
          <w:tab w:val="left" w:pos="1134"/>
        </w:tabs>
        <w:suppressAutoHyphens/>
        <w:rPr>
          <w:sz w:val="22"/>
          <w:szCs w:val="22"/>
          <w:lang w:val="lt-LT"/>
        </w:rPr>
      </w:pPr>
      <w:r w:rsidRPr="005A122D">
        <w:rPr>
          <w:sz w:val="22"/>
          <w:szCs w:val="22"/>
          <w:lang w:val="lt-LT"/>
        </w:rPr>
        <w:t>Labai didelės dozės gali sukelti tokius simptomus kaip sužadinimą, sumišimą ir kvėpavimo slopinimą.</w:t>
      </w:r>
    </w:p>
    <w:p w14:paraId="7CA94645" w14:textId="77777777" w:rsidR="004E66A6" w:rsidRPr="005A122D" w:rsidRDefault="004E66A6" w:rsidP="004E66A6">
      <w:pPr>
        <w:tabs>
          <w:tab w:val="left" w:pos="1134"/>
        </w:tabs>
        <w:rPr>
          <w:sz w:val="22"/>
          <w:szCs w:val="22"/>
          <w:lang w:val="lt-LT"/>
        </w:rPr>
      </w:pPr>
      <w:r w:rsidRPr="005A122D">
        <w:rPr>
          <w:sz w:val="22"/>
          <w:szCs w:val="22"/>
          <w:lang w:val="lt-LT"/>
        </w:rPr>
        <w:t>Būta retų pranešimų apie šlapimo ar inkstų akmenis pacientams, kurie ilgą laiką vartojo didelius kiekius gvajfenezino.</w:t>
      </w:r>
    </w:p>
    <w:p w14:paraId="04F9AE58" w14:textId="77777777" w:rsidR="004E66A6" w:rsidRPr="005A122D" w:rsidRDefault="004E66A6" w:rsidP="004E66A6">
      <w:pPr>
        <w:tabs>
          <w:tab w:val="left" w:pos="1134"/>
        </w:tabs>
        <w:suppressAutoHyphens/>
        <w:rPr>
          <w:sz w:val="22"/>
          <w:szCs w:val="22"/>
          <w:lang w:val="lt-LT"/>
        </w:rPr>
      </w:pPr>
    </w:p>
    <w:p w14:paraId="79A22162"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Gydymas</w:t>
      </w:r>
    </w:p>
    <w:p w14:paraId="5BE7AE60"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Simptominis. Jei reikia, plauti skrandį ir taikyti palaikomąjį gydymą.</w:t>
      </w:r>
    </w:p>
    <w:p w14:paraId="621989CA"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08C80053"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BC11FE1"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sz w:val="22"/>
          <w:szCs w:val="22"/>
          <w:lang w:val="lt-LT"/>
        </w:rPr>
      </w:pPr>
      <w:r w:rsidRPr="005A122D">
        <w:rPr>
          <w:rFonts w:ascii="Times New Roman" w:hAnsi="Times New Roman" w:cs="Times New Roman"/>
          <w:bCs w:val="0"/>
          <w:sz w:val="22"/>
          <w:szCs w:val="22"/>
          <w:lang w:val="lt-LT"/>
        </w:rPr>
        <w:t>5.</w:t>
      </w:r>
      <w:r w:rsidRPr="005A122D">
        <w:rPr>
          <w:rFonts w:ascii="Times New Roman" w:hAnsi="Times New Roman" w:cs="Times New Roman"/>
          <w:bCs w:val="0"/>
          <w:sz w:val="22"/>
          <w:szCs w:val="22"/>
          <w:lang w:val="lt-LT"/>
        </w:rPr>
        <w:tab/>
        <w:t>FARMAKOLOGINĖS SAVYBĖS</w:t>
      </w:r>
    </w:p>
    <w:p w14:paraId="3AF0EFA1"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p>
    <w:p w14:paraId="4825B4C0"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5.1</w:t>
      </w:r>
      <w:r w:rsidRPr="005A122D">
        <w:rPr>
          <w:rFonts w:ascii="Times New Roman" w:hAnsi="Times New Roman" w:cs="Times New Roman"/>
          <w:bCs w:val="0"/>
          <w:lang w:val="lt-LT"/>
        </w:rPr>
        <w:tab/>
        <w:t>Farmakodinaminės savybės</w:t>
      </w:r>
    </w:p>
    <w:p w14:paraId="69940B9B" w14:textId="77777777" w:rsidR="004E66A6" w:rsidRPr="005A122D" w:rsidRDefault="004E66A6" w:rsidP="004E66A6">
      <w:pPr>
        <w:rPr>
          <w:sz w:val="22"/>
          <w:szCs w:val="22"/>
          <w:lang w:val="lt-LT" w:eastAsia="ja-JP"/>
        </w:rPr>
      </w:pPr>
    </w:p>
    <w:p w14:paraId="6F8E1BB0" w14:textId="77777777" w:rsidR="004E66A6" w:rsidRPr="005A122D" w:rsidRDefault="004E66A6" w:rsidP="004E66A6">
      <w:pPr>
        <w:tabs>
          <w:tab w:val="left" w:pos="1134"/>
        </w:tabs>
        <w:rPr>
          <w:sz w:val="22"/>
          <w:szCs w:val="22"/>
          <w:lang w:val="lt-LT"/>
        </w:rPr>
      </w:pPr>
      <w:r w:rsidRPr="005A122D">
        <w:rPr>
          <w:sz w:val="22"/>
          <w:szCs w:val="22"/>
          <w:lang w:val="lt-LT"/>
        </w:rPr>
        <w:t xml:space="preserve">Farmakoterapinė grupė – </w:t>
      </w:r>
      <w:r w:rsidR="009E2CE2" w:rsidRPr="00411AE9">
        <w:rPr>
          <w:sz w:val="22"/>
          <w:szCs w:val="20"/>
          <w:lang w:val="lt-LT"/>
        </w:rPr>
        <w:t>vaistai peršalimo ligoms gydyti. Atsikosėjimą skatinantys vaistai;</w:t>
      </w:r>
      <w:r w:rsidR="009E2CE2" w:rsidRPr="00411AE9">
        <w:rPr>
          <w:sz w:val="20"/>
          <w:szCs w:val="20"/>
          <w:lang w:val="lt-LT"/>
        </w:rPr>
        <w:t xml:space="preserve"> </w:t>
      </w:r>
      <w:r w:rsidRPr="005A122D">
        <w:rPr>
          <w:sz w:val="22"/>
          <w:szCs w:val="22"/>
          <w:lang w:val="lt-LT"/>
        </w:rPr>
        <w:t>ekspektorantai,</w:t>
      </w:r>
      <w:r w:rsidR="009E2CE2">
        <w:rPr>
          <w:sz w:val="22"/>
          <w:szCs w:val="22"/>
          <w:lang w:val="lt-LT"/>
        </w:rPr>
        <w:t xml:space="preserve"> išskyrus kosulį slopinančius junginius.</w:t>
      </w:r>
      <w:r w:rsidRPr="005A122D">
        <w:rPr>
          <w:sz w:val="22"/>
          <w:szCs w:val="22"/>
          <w:lang w:val="lt-LT"/>
        </w:rPr>
        <w:t xml:space="preserve"> ATC kodas – R05CA03.</w:t>
      </w:r>
    </w:p>
    <w:p w14:paraId="39C91BBC"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339CB3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Farmakodinaminis poveikis</w:t>
      </w:r>
    </w:p>
    <w:p w14:paraId="0B370276"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Gvajfenezinas yra gvajakolio glicerolio eteris ir yra priskiriamas ekspektorantų terapinei grupei. Tiriant pacientus, sergančius lėtiniu bronchitu, nustatyta, kad jis skatina sekreciją (paveikdamas apimtį ir sekrecijos pobūdį), taip pat palengvina išskyrų atkosėjimą ir žymiai sumažina kosulio dažnumą.</w:t>
      </w:r>
    </w:p>
    <w:p w14:paraId="586622EF"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Tyrimai su pacientais, sergančiais peršalimu, parodė diskomforto, kurį sukelia susiaurėjusių kvėpavimo takų jausmas, sumažėjimą.</w:t>
      </w:r>
    </w:p>
    <w:p w14:paraId="61572242" w14:textId="77777777" w:rsidR="004E66A6" w:rsidRPr="005A122D" w:rsidRDefault="004E66A6" w:rsidP="004E66A6">
      <w:pPr>
        <w:tabs>
          <w:tab w:val="left" w:pos="1134"/>
        </w:tabs>
        <w:rPr>
          <w:sz w:val="22"/>
          <w:szCs w:val="22"/>
          <w:lang w:val="lt-LT"/>
        </w:rPr>
      </w:pPr>
    </w:p>
    <w:p w14:paraId="66CA2C58"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5.2</w:t>
      </w:r>
      <w:r w:rsidRPr="005A122D">
        <w:rPr>
          <w:rFonts w:ascii="Times New Roman" w:hAnsi="Times New Roman" w:cs="Times New Roman"/>
          <w:bCs w:val="0"/>
          <w:lang w:val="lt-LT"/>
        </w:rPr>
        <w:tab/>
        <w:t>Farmakokinetinės savybės</w:t>
      </w:r>
    </w:p>
    <w:p w14:paraId="75141B29" w14:textId="77777777" w:rsidR="004E66A6" w:rsidRPr="005A122D" w:rsidRDefault="004E66A6" w:rsidP="004E66A6">
      <w:pPr>
        <w:rPr>
          <w:sz w:val="22"/>
          <w:szCs w:val="22"/>
          <w:lang w:val="lt-LT" w:eastAsia="ja-JP"/>
        </w:rPr>
      </w:pPr>
    </w:p>
    <w:p w14:paraId="1F62E304" w14:textId="77777777" w:rsidR="004E66A6" w:rsidRPr="005A122D" w:rsidRDefault="004E66A6" w:rsidP="004E66A6">
      <w:pPr>
        <w:tabs>
          <w:tab w:val="left" w:pos="1134"/>
        </w:tabs>
        <w:rPr>
          <w:sz w:val="22"/>
          <w:szCs w:val="22"/>
          <w:lang w:val="lt-LT"/>
        </w:rPr>
      </w:pPr>
      <w:r w:rsidRPr="005A122D">
        <w:rPr>
          <w:sz w:val="22"/>
          <w:szCs w:val="22"/>
          <w:lang w:val="lt-LT"/>
        </w:rPr>
        <w:t>Dujų chromatografijos bandymas buvo atliktas su 3 asmenimis, kurie per burną suvartojo 600 mg gvajfenezino. Didžiausia koncentracija kraujyje buvo 1,4 g/ml, o pusinės eliminacijos laikas - 1 valanda. Gvajfenezino išskyrimas yra lėtesnis pacientams, kurių inkstų funkcija sutrikusi. Pagrindiniai metabolitai žmogaus organizme yra: O-desmetilgvajfenezinas ir hidroksigvajfenezinas.</w:t>
      </w:r>
    </w:p>
    <w:p w14:paraId="2FABD251" w14:textId="77777777" w:rsidR="004E66A6" w:rsidRPr="005A122D" w:rsidRDefault="004E66A6" w:rsidP="004E66A6">
      <w:pPr>
        <w:tabs>
          <w:tab w:val="left" w:pos="1134"/>
        </w:tabs>
        <w:rPr>
          <w:sz w:val="22"/>
          <w:szCs w:val="22"/>
          <w:lang w:val="lt-LT"/>
        </w:rPr>
      </w:pPr>
    </w:p>
    <w:p w14:paraId="6DB03A4D"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5.3</w:t>
      </w:r>
      <w:r w:rsidRPr="005A122D">
        <w:rPr>
          <w:rFonts w:ascii="Times New Roman" w:hAnsi="Times New Roman" w:cs="Times New Roman"/>
          <w:bCs w:val="0"/>
          <w:lang w:val="lt-LT"/>
        </w:rPr>
        <w:tab/>
        <w:t>Ikiklinikinių saugumo tyrimų duomenys</w:t>
      </w:r>
    </w:p>
    <w:p w14:paraId="1CB983C0" w14:textId="77777777" w:rsidR="004E66A6" w:rsidRPr="005A122D" w:rsidRDefault="004E66A6" w:rsidP="004E66A6">
      <w:pPr>
        <w:rPr>
          <w:sz w:val="22"/>
          <w:szCs w:val="22"/>
          <w:lang w:val="lt-LT" w:eastAsia="ja-JP"/>
        </w:rPr>
      </w:pPr>
    </w:p>
    <w:p w14:paraId="14002642"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Ūmus toksiškumas</w:t>
      </w:r>
    </w:p>
    <w:p w14:paraId="64C86CB8"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Po vienkartinės išgertos gvajfenezino dozės LD</w:t>
      </w:r>
      <w:r w:rsidRPr="005A122D">
        <w:rPr>
          <w:rFonts w:ascii="Times New Roman" w:hAnsi="Times New Roman" w:cs="Times New Roman"/>
          <w:sz w:val="22"/>
          <w:szCs w:val="22"/>
          <w:vertAlign w:val="subscript"/>
          <w:lang w:val="lt-LT"/>
        </w:rPr>
        <w:t>50</w:t>
      </w:r>
      <w:r w:rsidRPr="005A122D">
        <w:rPr>
          <w:rFonts w:ascii="Times New Roman" w:hAnsi="Times New Roman" w:cs="Times New Roman"/>
          <w:sz w:val="22"/>
          <w:szCs w:val="22"/>
          <w:lang w:val="lt-LT"/>
        </w:rPr>
        <w:t xml:space="preserve"> pelėms yra 6810 mg/kg kūno svorio, žiurkėms 1510-3690 mg/kg kūno svorio (dviejų tyrimų vidurkis), triušiams 2550-3160 mg/kg (dviejų tyrimų vidurkis) ir šunims daugiau nei 10000 mg/kg.</w:t>
      </w:r>
    </w:p>
    <w:p w14:paraId="77FFB844"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284CF859"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Lėtinis ir užsitęsęs toksiškumas</w:t>
      </w:r>
    </w:p>
    <w:p w14:paraId="2BE03AAF"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Tiriant užsitęsusį toksiškumą, žiurkės išgyveno daugiau kaip 90 dienų po 2000 mg/kg dozės gautos per burną. Akmenys buvo aptikti visuose šlapimo takų organuose.</w:t>
      </w:r>
    </w:p>
    <w:p w14:paraId="543828EF"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09873F1B"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Mutageninis ir karcinogeninis poveikis</w:t>
      </w:r>
    </w:p>
    <w:p w14:paraId="248C9FF7"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Atsižvelgiant į mutageninio ir kancerogeninio poveikio tyrimų su gyvūnais stoką, šių tipų poveikis šiuo metu negali būti nustatomas.</w:t>
      </w:r>
    </w:p>
    <w:p w14:paraId="41E18033"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03000A95"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u w:val="single"/>
          <w:lang w:val="lt-LT"/>
        </w:rPr>
      </w:pPr>
      <w:r w:rsidRPr="005A122D">
        <w:rPr>
          <w:rFonts w:ascii="Times New Roman" w:hAnsi="Times New Roman" w:cs="Times New Roman"/>
          <w:sz w:val="22"/>
          <w:szCs w:val="22"/>
          <w:u w:val="single"/>
          <w:lang w:val="lt-LT"/>
        </w:rPr>
        <w:t>Toksinis poveikis reprodukcijai</w:t>
      </w:r>
    </w:p>
    <w:p w14:paraId="33A2B8B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kern w:val="0"/>
          <w:sz w:val="22"/>
          <w:szCs w:val="22"/>
          <w:lang w:val="lt-LT" w:eastAsia="en-GB"/>
        </w:rPr>
      </w:pPr>
      <w:r w:rsidRPr="005A122D">
        <w:rPr>
          <w:rFonts w:ascii="Times New Roman" w:hAnsi="Times New Roman" w:cs="Times New Roman"/>
          <w:kern w:val="0"/>
          <w:sz w:val="22"/>
          <w:szCs w:val="22"/>
          <w:lang w:val="lt-LT" w:eastAsia="en-GB"/>
        </w:rPr>
        <w:t>Nepakankami toksinio poveikio reprodukcijai tyrimai buvo atlikti su ExPexin sirupu. Atlikus tyrimus su gyvūnais nenustatytas veikliosios medžiagos (gvajfenezino) teratogeninis poveikis. Patirtis su žmonėmis parodė, kad nėra rizikos embriono ir vaisiaus vystymuisi.</w:t>
      </w:r>
    </w:p>
    <w:p w14:paraId="049616DD"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kern w:val="0"/>
          <w:sz w:val="22"/>
          <w:szCs w:val="22"/>
          <w:lang w:val="lt-LT" w:eastAsia="en-GB"/>
        </w:rPr>
      </w:pPr>
    </w:p>
    <w:p w14:paraId="0CF7CB7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194664E3"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sz w:val="22"/>
          <w:szCs w:val="22"/>
          <w:lang w:val="lt-LT"/>
        </w:rPr>
      </w:pPr>
      <w:r w:rsidRPr="005A122D">
        <w:rPr>
          <w:rFonts w:ascii="Times New Roman" w:hAnsi="Times New Roman" w:cs="Times New Roman"/>
          <w:bCs w:val="0"/>
          <w:sz w:val="22"/>
          <w:szCs w:val="22"/>
          <w:lang w:val="lt-LT"/>
        </w:rPr>
        <w:t>6.</w:t>
      </w:r>
      <w:r w:rsidRPr="005A122D">
        <w:rPr>
          <w:rFonts w:ascii="Times New Roman" w:hAnsi="Times New Roman" w:cs="Times New Roman"/>
          <w:bCs w:val="0"/>
          <w:sz w:val="22"/>
          <w:szCs w:val="22"/>
          <w:lang w:val="lt-LT"/>
        </w:rPr>
        <w:tab/>
        <w:t>FARMACINĖ INFORMACIJA</w:t>
      </w:r>
    </w:p>
    <w:p w14:paraId="3C991036" w14:textId="77777777" w:rsidR="004E66A6" w:rsidRPr="005A122D" w:rsidRDefault="004E66A6" w:rsidP="004E66A6">
      <w:pPr>
        <w:pStyle w:val="Musterberschrift211"/>
        <w:tabs>
          <w:tab w:val="clear" w:pos="567"/>
          <w:tab w:val="left" w:pos="1134"/>
        </w:tabs>
        <w:spacing w:before="0" w:after="0"/>
        <w:ind w:left="0"/>
        <w:rPr>
          <w:rFonts w:ascii="Times New Roman" w:hAnsi="Times New Roman" w:cs="Times New Roman"/>
          <w:b w:val="0"/>
          <w:bCs w:val="0"/>
          <w:lang w:val="lt-LT"/>
        </w:rPr>
      </w:pPr>
    </w:p>
    <w:p w14:paraId="570FC6DA"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6.1</w:t>
      </w:r>
      <w:r w:rsidRPr="005A122D">
        <w:rPr>
          <w:rFonts w:ascii="Times New Roman" w:hAnsi="Times New Roman" w:cs="Times New Roman"/>
          <w:bCs w:val="0"/>
          <w:lang w:val="lt-LT"/>
        </w:rPr>
        <w:tab/>
        <w:t>Pagalbinių medžiagų sąrašas</w:t>
      </w:r>
    </w:p>
    <w:p w14:paraId="134C6DDE" w14:textId="77777777" w:rsidR="004E66A6" w:rsidRPr="005A122D" w:rsidRDefault="004E66A6" w:rsidP="004E66A6">
      <w:pPr>
        <w:tabs>
          <w:tab w:val="left" w:pos="1134"/>
        </w:tabs>
        <w:rPr>
          <w:sz w:val="22"/>
          <w:szCs w:val="22"/>
          <w:lang w:val="lt-LT"/>
        </w:rPr>
      </w:pPr>
    </w:p>
    <w:p w14:paraId="761F9ADD" w14:textId="77777777" w:rsidR="004E66A6" w:rsidRPr="005A122D" w:rsidRDefault="004E66A6" w:rsidP="004E66A6">
      <w:pPr>
        <w:tabs>
          <w:tab w:val="left" w:pos="1134"/>
        </w:tabs>
        <w:rPr>
          <w:sz w:val="22"/>
          <w:szCs w:val="22"/>
          <w:lang w:val="lt-LT"/>
        </w:rPr>
      </w:pPr>
      <w:r w:rsidRPr="005A122D">
        <w:rPr>
          <w:sz w:val="22"/>
          <w:szCs w:val="22"/>
          <w:lang w:val="lt-LT"/>
        </w:rPr>
        <w:t xml:space="preserve">Sacharozė </w:t>
      </w:r>
    </w:p>
    <w:p w14:paraId="3584F97C" w14:textId="77777777" w:rsidR="004E66A6" w:rsidRPr="005A122D" w:rsidRDefault="004E66A6" w:rsidP="004E66A6">
      <w:pPr>
        <w:tabs>
          <w:tab w:val="left" w:pos="1134"/>
        </w:tabs>
        <w:rPr>
          <w:sz w:val="22"/>
          <w:szCs w:val="22"/>
          <w:lang w:val="lt-LT"/>
        </w:rPr>
      </w:pPr>
      <w:r w:rsidRPr="005A122D">
        <w:rPr>
          <w:sz w:val="22"/>
          <w:szCs w:val="22"/>
          <w:lang w:val="lt-LT"/>
        </w:rPr>
        <w:t xml:space="preserve">Propilenglikolis (E1520) </w:t>
      </w:r>
    </w:p>
    <w:p w14:paraId="4963E4C9" w14:textId="77777777" w:rsidR="004E66A6" w:rsidRPr="005A122D" w:rsidRDefault="004E66A6" w:rsidP="004E66A6">
      <w:pPr>
        <w:tabs>
          <w:tab w:val="left" w:pos="1134"/>
        </w:tabs>
        <w:rPr>
          <w:sz w:val="22"/>
          <w:szCs w:val="22"/>
          <w:lang w:val="lt-LT"/>
        </w:rPr>
      </w:pPr>
      <w:r w:rsidRPr="005A122D">
        <w:rPr>
          <w:sz w:val="22"/>
          <w:szCs w:val="22"/>
          <w:lang w:val="lt-LT"/>
        </w:rPr>
        <w:t xml:space="preserve">Etanolis (96 %) </w:t>
      </w:r>
    </w:p>
    <w:p w14:paraId="184CCB96" w14:textId="77777777" w:rsidR="004E66A6" w:rsidRPr="005A122D" w:rsidRDefault="004E66A6" w:rsidP="004E66A6">
      <w:pPr>
        <w:tabs>
          <w:tab w:val="left" w:pos="1134"/>
        </w:tabs>
        <w:rPr>
          <w:sz w:val="22"/>
          <w:szCs w:val="22"/>
          <w:lang w:val="lt-LT"/>
        </w:rPr>
      </w:pPr>
      <w:r w:rsidRPr="005A122D">
        <w:rPr>
          <w:sz w:val="22"/>
          <w:szCs w:val="22"/>
          <w:lang w:val="lt-LT"/>
        </w:rPr>
        <w:t>Natrio citratas (E331)</w:t>
      </w:r>
    </w:p>
    <w:p w14:paraId="552B07CB" w14:textId="77777777" w:rsidR="004E66A6" w:rsidRPr="005A122D" w:rsidRDefault="004E66A6" w:rsidP="004E66A6">
      <w:pPr>
        <w:tabs>
          <w:tab w:val="left" w:pos="1134"/>
        </w:tabs>
        <w:rPr>
          <w:sz w:val="22"/>
          <w:szCs w:val="22"/>
          <w:lang w:val="lt-LT"/>
        </w:rPr>
      </w:pPr>
      <w:r w:rsidRPr="005A122D">
        <w:rPr>
          <w:sz w:val="22"/>
          <w:szCs w:val="22"/>
          <w:lang w:val="lt-LT"/>
        </w:rPr>
        <w:t xml:space="preserve">Karmeliozės natrio druska </w:t>
      </w:r>
    </w:p>
    <w:p w14:paraId="6ED6C977" w14:textId="352A2055" w:rsidR="004E66A6" w:rsidRPr="005A122D" w:rsidRDefault="00624405" w:rsidP="004E66A6">
      <w:pPr>
        <w:tabs>
          <w:tab w:val="left" w:pos="1134"/>
        </w:tabs>
        <w:rPr>
          <w:sz w:val="22"/>
          <w:szCs w:val="22"/>
          <w:lang w:val="lt-LT"/>
        </w:rPr>
      </w:pPr>
      <w:r>
        <w:rPr>
          <w:sz w:val="22"/>
          <w:szCs w:val="22"/>
          <w:lang w:val="lt-LT"/>
        </w:rPr>
        <w:t>C</w:t>
      </w:r>
      <w:r w:rsidR="004E66A6" w:rsidRPr="005A122D">
        <w:rPr>
          <w:sz w:val="22"/>
          <w:szCs w:val="22"/>
          <w:lang w:val="lt-LT"/>
        </w:rPr>
        <w:t xml:space="preserve">itrinų rūgštis (E330) </w:t>
      </w:r>
    </w:p>
    <w:p w14:paraId="40FBC873" w14:textId="77777777" w:rsidR="004E66A6" w:rsidRPr="005A122D" w:rsidRDefault="004E66A6" w:rsidP="004E66A6">
      <w:pPr>
        <w:tabs>
          <w:tab w:val="left" w:pos="1134"/>
        </w:tabs>
        <w:rPr>
          <w:sz w:val="22"/>
          <w:szCs w:val="22"/>
          <w:lang w:val="lt-LT"/>
        </w:rPr>
      </w:pPr>
      <w:r w:rsidRPr="005A122D">
        <w:rPr>
          <w:sz w:val="22"/>
          <w:szCs w:val="22"/>
          <w:lang w:val="lt-LT"/>
        </w:rPr>
        <w:t xml:space="preserve">Makrogolio stearatas </w:t>
      </w:r>
      <w:r w:rsidR="00624405" w:rsidRPr="00624405">
        <w:rPr>
          <w:sz w:val="22"/>
          <w:szCs w:val="22"/>
          <w:lang w:val="lt-LT"/>
        </w:rPr>
        <w:t>I tipas</w:t>
      </w:r>
    </w:p>
    <w:p w14:paraId="1645C51D" w14:textId="77777777" w:rsidR="004E66A6" w:rsidRPr="005A122D" w:rsidRDefault="004E66A6" w:rsidP="004E66A6">
      <w:pPr>
        <w:tabs>
          <w:tab w:val="left" w:pos="1134"/>
        </w:tabs>
        <w:rPr>
          <w:sz w:val="22"/>
          <w:szCs w:val="22"/>
          <w:lang w:val="lt-LT"/>
        </w:rPr>
      </w:pPr>
      <w:r w:rsidRPr="005A122D">
        <w:rPr>
          <w:sz w:val="22"/>
          <w:szCs w:val="22"/>
          <w:lang w:val="lt-LT"/>
        </w:rPr>
        <w:t xml:space="preserve">Medaus ir imbiero aromatinė medžiaga </w:t>
      </w:r>
      <w:r w:rsidR="009E2CE2">
        <w:rPr>
          <w:sz w:val="22"/>
          <w:szCs w:val="22"/>
          <w:lang w:val="lt-LT"/>
        </w:rPr>
        <w:t xml:space="preserve">(sudėtyje yra </w:t>
      </w:r>
      <w:r w:rsidR="00C336F1">
        <w:rPr>
          <w:sz w:val="22"/>
          <w:szCs w:val="22"/>
          <w:lang w:val="lt-LT"/>
        </w:rPr>
        <w:t>medaus</w:t>
      </w:r>
      <w:r w:rsidR="009E2CE2">
        <w:rPr>
          <w:sz w:val="22"/>
          <w:szCs w:val="22"/>
          <w:lang w:val="lt-LT"/>
        </w:rPr>
        <w:t>)</w:t>
      </w:r>
    </w:p>
    <w:p w14:paraId="0DA79B24" w14:textId="77777777" w:rsidR="004E66A6" w:rsidRPr="005A122D" w:rsidRDefault="004E66A6" w:rsidP="004E66A6">
      <w:pPr>
        <w:tabs>
          <w:tab w:val="left" w:pos="1134"/>
        </w:tabs>
        <w:rPr>
          <w:sz w:val="22"/>
          <w:szCs w:val="22"/>
          <w:lang w:val="lt-LT"/>
        </w:rPr>
      </w:pPr>
      <w:r w:rsidRPr="005A122D">
        <w:rPr>
          <w:sz w:val="22"/>
          <w:szCs w:val="22"/>
          <w:lang w:val="lt-LT"/>
        </w:rPr>
        <w:t xml:space="preserve">Verbenos aromatinė medžiaga </w:t>
      </w:r>
    </w:p>
    <w:p w14:paraId="71F770FE" w14:textId="77777777" w:rsidR="004E66A6" w:rsidRPr="005A122D" w:rsidRDefault="004E66A6" w:rsidP="004E66A6">
      <w:pPr>
        <w:tabs>
          <w:tab w:val="left" w:pos="1134"/>
        </w:tabs>
        <w:rPr>
          <w:sz w:val="22"/>
          <w:szCs w:val="22"/>
          <w:lang w:val="lt-LT"/>
        </w:rPr>
      </w:pPr>
      <w:r w:rsidRPr="005A122D">
        <w:rPr>
          <w:sz w:val="22"/>
          <w:szCs w:val="22"/>
          <w:lang w:val="lt-LT"/>
        </w:rPr>
        <w:t xml:space="preserve">Natrio benzoatas (E211) </w:t>
      </w:r>
    </w:p>
    <w:p w14:paraId="4822CF97" w14:textId="748563E1" w:rsidR="004E66A6" w:rsidRPr="005A122D" w:rsidRDefault="00624405" w:rsidP="004E66A6">
      <w:pPr>
        <w:tabs>
          <w:tab w:val="left" w:pos="1134"/>
        </w:tabs>
        <w:rPr>
          <w:sz w:val="22"/>
          <w:szCs w:val="22"/>
          <w:lang w:val="lt-LT"/>
        </w:rPr>
      </w:pPr>
      <w:r w:rsidRPr="00411AE9">
        <w:rPr>
          <w:lang w:val="pt-PT"/>
        </w:rPr>
        <w:t xml:space="preserve"> </w:t>
      </w:r>
      <w:proofErr w:type="spellStart"/>
      <w:r>
        <w:rPr>
          <w:sz w:val="22"/>
          <w:szCs w:val="22"/>
          <w:lang w:val="lt-LT"/>
        </w:rPr>
        <w:t>M</w:t>
      </w:r>
      <w:r w:rsidRPr="00624405">
        <w:rPr>
          <w:sz w:val="22"/>
          <w:szCs w:val="22"/>
          <w:lang w:val="lt-LT"/>
        </w:rPr>
        <w:t>akrogolis</w:t>
      </w:r>
      <w:proofErr w:type="spellEnd"/>
      <w:r>
        <w:rPr>
          <w:sz w:val="22"/>
          <w:szCs w:val="22"/>
          <w:lang w:val="lt-LT"/>
        </w:rPr>
        <w:t>, d</w:t>
      </w:r>
      <w:r w:rsidRPr="00624405">
        <w:rPr>
          <w:sz w:val="22"/>
          <w:szCs w:val="22"/>
          <w:lang w:val="lt-LT"/>
        </w:rPr>
        <w:t>idelės molekulinės masės</w:t>
      </w:r>
      <w:r>
        <w:rPr>
          <w:sz w:val="22"/>
          <w:szCs w:val="22"/>
          <w:lang w:val="lt-LT"/>
        </w:rPr>
        <w:t xml:space="preserve"> (</w:t>
      </w:r>
      <w:r w:rsidRPr="00624405">
        <w:rPr>
          <w:sz w:val="22"/>
          <w:szCs w:val="22"/>
          <w:lang w:val="lt-LT"/>
        </w:rPr>
        <w:t>tipas 900 000)</w:t>
      </w:r>
      <w:r w:rsidR="004E66A6" w:rsidRPr="005A122D">
        <w:rPr>
          <w:sz w:val="22"/>
          <w:szCs w:val="22"/>
          <w:lang w:val="lt-LT"/>
        </w:rPr>
        <w:t xml:space="preserve">Sacharino natrio druska (E954) </w:t>
      </w:r>
    </w:p>
    <w:p w14:paraId="7A82AAEB" w14:textId="77777777" w:rsidR="004E66A6" w:rsidRPr="005A122D" w:rsidRDefault="004E66A6" w:rsidP="004E66A6">
      <w:pPr>
        <w:tabs>
          <w:tab w:val="left" w:pos="1134"/>
        </w:tabs>
        <w:rPr>
          <w:sz w:val="22"/>
          <w:szCs w:val="22"/>
          <w:lang w:val="lt-LT"/>
        </w:rPr>
      </w:pPr>
      <w:r w:rsidRPr="005A122D">
        <w:rPr>
          <w:sz w:val="22"/>
          <w:szCs w:val="22"/>
          <w:lang w:val="lt-LT"/>
        </w:rPr>
        <w:t>Levomentolis</w:t>
      </w:r>
    </w:p>
    <w:p w14:paraId="01E3FC20" w14:textId="77777777" w:rsidR="004E66A6" w:rsidRPr="005A122D" w:rsidRDefault="004E66A6" w:rsidP="004E66A6">
      <w:pPr>
        <w:tabs>
          <w:tab w:val="left" w:pos="1134"/>
        </w:tabs>
        <w:rPr>
          <w:sz w:val="22"/>
          <w:szCs w:val="22"/>
          <w:lang w:val="lt-LT"/>
        </w:rPr>
      </w:pPr>
      <w:r w:rsidRPr="005A122D">
        <w:rPr>
          <w:sz w:val="22"/>
          <w:szCs w:val="22"/>
          <w:lang w:val="lt-LT"/>
        </w:rPr>
        <w:t>Išgrynintas vanduo</w:t>
      </w:r>
    </w:p>
    <w:p w14:paraId="224C09C1" w14:textId="77777777" w:rsidR="004E66A6" w:rsidRPr="005A122D" w:rsidRDefault="004E66A6" w:rsidP="004E66A6">
      <w:pPr>
        <w:tabs>
          <w:tab w:val="left" w:pos="1134"/>
        </w:tabs>
        <w:rPr>
          <w:sz w:val="22"/>
          <w:szCs w:val="22"/>
          <w:lang w:val="lt-LT"/>
        </w:rPr>
      </w:pPr>
    </w:p>
    <w:p w14:paraId="5A1EF872"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6.2</w:t>
      </w:r>
      <w:r w:rsidRPr="005A122D">
        <w:rPr>
          <w:rFonts w:ascii="Times New Roman" w:hAnsi="Times New Roman" w:cs="Times New Roman"/>
          <w:bCs w:val="0"/>
          <w:lang w:val="lt-LT"/>
        </w:rPr>
        <w:tab/>
        <w:t>Nesuderinamumas</w:t>
      </w:r>
    </w:p>
    <w:p w14:paraId="712E1B42" w14:textId="77777777" w:rsidR="004E66A6" w:rsidRPr="005A122D" w:rsidRDefault="004E66A6" w:rsidP="004E66A6">
      <w:pPr>
        <w:tabs>
          <w:tab w:val="left" w:pos="1134"/>
        </w:tabs>
        <w:rPr>
          <w:sz w:val="22"/>
          <w:szCs w:val="22"/>
          <w:lang w:val="lt-LT"/>
        </w:rPr>
      </w:pPr>
    </w:p>
    <w:p w14:paraId="10D897C2" w14:textId="77777777" w:rsidR="004E66A6" w:rsidRPr="005A122D" w:rsidRDefault="004E66A6" w:rsidP="004E66A6">
      <w:pPr>
        <w:tabs>
          <w:tab w:val="left" w:pos="1134"/>
        </w:tabs>
        <w:rPr>
          <w:sz w:val="22"/>
          <w:szCs w:val="22"/>
          <w:lang w:val="lt-LT"/>
        </w:rPr>
      </w:pPr>
      <w:r w:rsidRPr="005A122D">
        <w:rPr>
          <w:sz w:val="22"/>
          <w:szCs w:val="22"/>
          <w:lang w:val="lt-LT"/>
        </w:rPr>
        <w:t>Duomenys nebūtini.</w:t>
      </w:r>
    </w:p>
    <w:p w14:paraId="6042ACCA" w14:textId="77777777" w:rsidR="004E66A6" w:rsidRPr="005A122D" w:rsidRDefault="004E66A6" w:rsidP="004E66A6">
      <w:pPr>
        <w:tabs>
          <w:tab w:val="left" w:pos="1134"/>
        </w:tabs>
        <w:rPr>
          <w:sz w:val="22"/>
          <w:szCs w:val="22"/>
          <w:lang w:val="lt-LT"/>
        </w:rPr>
      </w:pPr>
    </w:p>
    <w:p w14:paraId="78EBADE0"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6.3</w:t>
      </w:r>
      <w:r w:rsidRPr="005A122D">
        <w:rPr>
          <w:rFonts w:ascii="Times New Roman" w:hAnsi="Times New Roman" w:cs="Times New Roman"/>
          <w:bCs w:val="0"/>
          <w:lang w:val="lt-LT"/>
        </w:rPr>
        <w:tab/>
        <w:t>Tinkamumo laikas</w:t>
      </w:r>
    </w:p>
    <w:p w14:paraId="047A6B2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676E807A"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3 metai.</w:t>
      </w:r>
    </w:p>
    <w:p w14:paraId="1543AE13"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6079DC00"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Pirmą kartą atidarius: 3 mėnesiai.</w:t>
      </w:r>
    </w:p>
    <w:p w14:paraId="3DF9E8A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37603EA4" w14:textId="77777777" w:rsidR="004E66A6" w:rsidRPr="005A122D" w:rsidRDefault="004E66A6" w:rsidP="004E66A6">
      <w:pPr>
        <w:pStyle w:val="Musterberschrift211"/>
        <w:tabs>
          <w:tab w:val="left" w:pos="1134"/>
        </w:tabs>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6.4</w:t>
      </w:r>
      <w:r w:rsidRPr="005A122D">
        <w:rPr>
          <w:rFonts w:ascii="Times New Roman" w:hAnsi="Times New Roman" w:cs="Times New Roman"/>
          <w:bCs w:val="0"/>
          <w:lang w:val="lt-LT"/>
        </w:rPr>
        <w:tab/>
        <w:t>Specialios laikymo sąlygos</w:t>
      </w:r>
    </w:p>
    <w:p w14:paraId="024FF4D8" w14:textId="77777777" w:rsidR="004E66A6" w:rsidRPr="005A122D" w:rsidRDefault="004E66A6" w:rsidP="004E66A6">
      <w:pPr>
        <w:tabs>
          <w:tab w:val="left" w:pos="1134"/>
        </w:tabs>
        <w:rPr>
          <w:sz w:val="22"/>
          <w:szCs w:val="22"/>
          <w:lang w:val="lt-LT"/>
        </w:rPr>
      </w:pPr>
    </w:p>
    <w:p w14:paraId="5070BF16" w14:textId="77777777" w:rsidR="004E66A6" w:rsidRPr="005A122D" w:rsidRDefault="004E66A6" w:rsidP="004E66A6">
      <w:pPr>
        <w:tabs>
          <w:tab w:val="left" w:pos="1134"/>
        </w:tabs>
        <w:rPr>
          <w:sz w:val="22"/>
          <w:szCs w:val="22"/>
          <w:lang w:val="lt-LT"/>
        </w:rPr>
      </w:pPr>
      <w:r w:rsidRPr="005A122D">
        <w:rPr>
          <w:sz w:val="22"/>
          <w:szCs w:val="22"/>
          <w:lang w:val="lt-LT"/>
        </w:rPr>
        <w:t>Laikyti žemesnėje kaip 25 °C temperatūroje (atidarytą ar neatidarytą).</w:t>
      </w:r>
    </w:p>
    <w:p w14:paraId="105F86D0" w14:textId="77777777" w:rsidR="004E66A6" w:rsidRPr="005A122D" w:rsidRDefault="004E66A6" w:rsidP="004E66A6">
      <w:pPr>
        <w:tabs>
          <w:tab w:val="left" w:pos="1134"/>
        </w:tabs>
        <w:rPr>
          <w:sz w:val="22"/>
          <w:szCs w:val="22"/>
          <w:lang w:val="lt-LT"/>
        </w:rPr>
      </w:pPr>
    </w:p>
    <w:p w14:paraId="3BC39F8C" w14:textId="77777777" w:rsidR="004E66A6" w:rsidRPr="005A122D" w:rsidRDefault="004E66A6" w:rsidP="004E66A6">
      <w:pPr>
        <w:pStyle w:val="Musterberschrift211"/>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6.5</w:t>
      </w:r>
      <w:r w:rsidRPr="005A122D">
        <w:rPr>
          <w:rFonts w:ascii="Times New Roman" w:hAnsi="Times New Roman" w:cs="Times New Roman"/>
          <w:bCs w:val="0"/>
          <w:lang w:val="lt-LT"/>
        </w:rPr>
        <w:tab/>
        <w:t>Talpyklės pobūdis ir jos turinys</w:t>
      </w:r>
    </w:p>
    <w:p w14:paraId="5ACC8A5C" w14:textId="77777777" w:rsidR="004E66A6" w:rsidRPr="005A122D" w:rsidRDefault="004E66A6" w:rsidP="004E66A6">
      <w:pPr>
        <w:tabs>
          <w:tab w:val="left" w:pos="1134"/>
        </w:tabs>
        <w:rPr>
          <w:sz w:val="22"/>
          <w:szCs w:val="22"/>
          <w:lang w:val="lt-LT"/>
        </w:rPr>
      </w:pPr>
    </w:p>
    <w:p w14:paraId="73E4D6B7" w14:textId="77777777" w:rsidR="004E66A6" w:rsidRPr="005A122D" w:rsidRDefault="004E66A6" w:rsidP="004E66A6">
      <w:pPr>
        <w:tabs>
          <w:tab w:val="left" w:pos="1134"/>
        </w:tabs>
        <w:rPr>
          <w:sz w:val="22"/>
          <w:szCs w:val="22"/>
          <w:lang w:val="lt-LT"/>
        </w:rPr>
      </w:pPr>
      <w:r w:rsidRPr="005A122D">
        <w:rPr>
          <w:sz w:val="22"/>
          <w:szCs w:val="22"/>
          <w:lang w:val="lt-LT"/>
        </w:rPr>
        <w:t xml:space="preserve">Gintaro spalvos buteliukas su vaikų sunkiai atidaromu polipropileno uždoriu ir polipropileno dozavimo taurele pažymėta CE </w:t>
      </w:r>
      <w:r w:rsidR="00F8108C" w:rsidRPr="005A122D">
        <w:rPr>
          <w:sz w:val="22"/>
          <w:szCs w:val="22"/>
          <w:lang w:val="lt-LT"/>
        </w:rPr>
        <w:t>ženklu bei tūrio žym</w:t>
      </w:r>
      <w:r w:rsidR="00F8108C">
        <w:rPr>
          <w:sz w:val="22"/>
          <w:szCs w:val="22"/>
          <w:lang w:val="lt-LT"/>
        </w:rPr>
        <w:t>omis</w:t>
      </w:r>
      <w:r w:rsidR="00F8108C" w:rsidRPr="005A122D">
        <w:rPr>
          <w:sz w:val="22"/>
          <w:szCs w:val="22"/>
          <w:lang w:val="lt-LT"/>
        </w:rPr>
        <w:t xml:space="preserve"> ties 5</w:t>
      </w:r>
      <w:r w:rsidR="00F8108C">
        <w:rPr>
          <w:sz w:val="22"/>
          <w:szCs w:val="22"/>
          <w:lang w:val="lt-LT"/>
        </w:rPr>
        <w:t> </w:t>
      </w:r>
      <w:r w:rsidR="00F8108C" w:rsidRPr="005A122D">
        <w:rPr>
          <w:sz w:val="22"/>
          <w:szCs w:val="22"/>
          <w:lang w:val="lt-LT"/>
        </w:rPr>
        <w:t>ml, 10</w:t>
      </w:r>
      <w:r w:rsidR="00F8108C">
        <w:rPr>
          <w:sz w:val="22"/>
          <w:szCs w:val="22"/>
          <w:lang w:val="lt-LT"/>
        </w:rPr>
        <w:t> </w:t>
      </w:r>
      <w:r w:rsidR="00F8108C" w:rsidRPr="005A122D">
        <w:rPr>
          <w:sz w:val="22"/>
          <w:szCs w:val="22"/>
          <w:lang w:val="lt-LT"/>
        </w:rPr>
        <w:t>ml, 15</w:t>
      </w:r>
      <w:r w:rsidR="00F8108C">
        <w:rPr>
          <w:sz w:val="22"/>
          <w:szCs w:val="22"/>
          <w:lang w:val="lt-LT"/>
        </w:rPr>
        <w:t> </w:t>
      </w:r>
      <w:r w:rsidR="00F8108C" w:rsidRPr="005A122D">
        <w:rPr>
          <w:sz w:val="22"/>
          <w:szCs w:val="22"/>
          <w:lang w:val="lt-LT"/>
        </w:rPr>
        <w:t xml:space="preserve">ml, </w:t>
      </w:r>
      <w:r w:rsidR="00F8108C">
        <w:rPr>
          <w:sz w:val="22"/>
          <w:szCs w:val="22"/>
          <w:lang w:val="lt-LT"/>
        </w:rPr>
        <w:t>30 </w:t>
      </w:r>
      <w:r w:rsidR="00F8108C" w:rsidRPr="005A122D">
        <w:rPr>
          <w:sz w:val="22"/>
          <w:szCs w:val="22"/>
          <w:lang w:val="lt-LT"/>
        </w:rPr>
        <w:t>ml</w:t>
      </w:r>
      <w:r w:rsidRPr="005A122D">
        <w:rPr>
          <w:sz w:val="22"/>
          <w:szCs w:val="22"/>
          <w:lang w:val="lt-LT"/>
        </w:rPr>
        <w:t>.</w:t>
      </w:r>
    </w:p>
    <w:p w14:paraId="2D0E2EE1" w14:textId="77777777" w:rsidR="004E66A6" w:rsidRPr="005A122D" w:rsidRDefault="004E66A6" w:rsidP="004E66A6">
      <w:pPr>
        <w:tabs>
          <w:tab w:val="left" w:pos="1134"/>
        </w:tabs>
        <w:rPr>
          <w:sz w:val="22"/>
          <w:szCs w:val="22"/>
          <w:lang w:val="lt-LT"/>
        </w:rPr>
      </w:pPr>
    </w:p>
    <w:p w14:paraId="14294615" w14:textId="77777777" w:rsidR="004E66A6" w:rsidRPr="005A122D" w:rsidRDefault="004E66A6" w:rsidP="004E66A6">
      <w:pPr>
        <w:tabs>
          <w:tab w:val="left" w:pos="1134"/>
        </w:tabs>
        <w:rPr>
          <w:sz w:val="22"/>
          <w:szCs w:val="22"/>
          <w:lang w:val="lt-LT"/>
        </w:rPr>
      </w:pPr>
      <w:r w:rsidRPr="005A122D">
        <w:rPr>
          <w:sz w:val="22"/>
          <w:szCs w:val="22"/>
          <w:lang w:val="lt-LT"/>
        </w:rPr>
        <w:t>Pakuotės dydžiai: 120</w:t>
      </w:r>
      <w:r w:rsidR="00F73321">
        <w:rPr>
          <w:sz w:val="22"/>
          <w:szCs w:val="22"/>
          <w:lang w:val="lt-LT"/>
        </w:rPr>
        <w:t> </w:t>
      </w:r>
      <w:r w:rsidRPr="005A122D">
        <w:rPr>
          <w:sz w:val="22"/>
          <w:szCs w:val="22"/>
          <w:lang w:val="lt-LT"/>
        </w:rPr>
        <w:t>ml, 180</w:t>
      </w:r>
      <w:r w:rsidR="00F73321">
        <w:rPr>
          <w:sz w:val="22"/>
          <w:szCs w:val="22"/>
          <w:lang w:val="lt-LT"/>
        </w:rPr>
        <w:t> </w:t>
      </w:r>
      <w:r w:rsidRPr="005A122D">
        <w:rPr>
          <w:sz w:val="22"/>
          <w:szCs w:val="22"/>
          <w:lang w:val="lt-LT"/>
        </w:rPr>
        <w:t>ml</w:t>
      </w:r>
      <w:r w:rsidR="00D04A62">
        <w:rPr>
          <w:sz w:val="22"/>
          <w:szCs w:val="22"/>
          <w:lang w:val="lt-LT"/>
        </w:rPr>
        <w:t xml:space="preserve"> sirupo</w:t>
      </w:r>
      <w:r w:rsidRPr="005A122D">
        <w:rPr>
          <w:sz w:val="22"/>
          <w:szCs w:val="22"/>
          <w:lang w:val="lt-LT"/>
        </w:rPr>
        <w:t>.</w:t>
      </w:r>
    </w:p>
    <w:p w14:paraId="0E724D07" w14:textId="77777777" w:rsidR="004E66A6" w:rsidRPr="005A122D" w:rsidRDefault="004E66A6" w:rsidP="004E66A6">
      <w:pPr>
        <w:tabs>
          <w:tab w:val="left" w:pos="1134"/>
        </w:tabs>
        <w:rPr>
          <w:sz w:val="22"/>
          <w:szCs w:val="22"/>
          <w:lang w:val="lt-LT"/>
        </w:rPr>
      </w:pPr>
    </w:p>
    <w:p w14:paraId="5201BE43" w14:textId="77777777" w:rsidR="004E66A6" w:rsidRPr="005A122D" w:rsidRDefault="004E66A6" w:rsidP="004E66A6">
      <w:pPr>
        <w:tabs>
          <w:tab w:val="left" w:pos="1134"/>
        </w:tabs>
        <w:rPr>
          <w:sz w:val="22"/>
          <w:szCs w:val="22"/>
          <w:lang w:val="lt-LT"/>
        </w:rPr>
      </w:pPr>
      <w:r w:rsidRPr="005A122D">
        <w:rPr>
          <w:sz w:val="22"/>
          <w:szCs w:val="22"/>
          <w:lang w:val="lt-LT"/>
        </w:rPr>
        <w:t xml:space="preserve">Gali būti tiekiamos ne visų dydžių pakuotės. </w:t>
      </w:r>
    </w:p>
    <w:p w14:paraId="27ECFD70"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49C37725" w14:textId="77777777" w:rsidR="004E66A6" w:rsidRPr="005A122D" w:rsidRDefault="004E66A6" w:rsidP="004E66A6">
      <w:pPr>
        <w:pStyle w:val="Musterberschrift211"/>
        <w:spacing w:before="0" w:after="0"/>
        <w:ind w:left="0"/>
        <w:rPr>
          <w:rFonts w:ascii="Times New Roman" w:hAnsi="Times New Roman" w:cs="Times New Roman"/>
          <w:bCs w:val="0"/>
          <w:lang w:val="lt-LT"/>
        </w:rPr>
      </w:pPr>
      <w:r w:rsidRPr="005A122D">
        <w:rPr>
          <w:rFonts w:ascii="Times New Roman" w:hAnsi="Times New Roman" w:cs="Times New Roman"/>
          <w:bCs w:val="0"/>
          <w:lang w:val="lt-LT"/>
        </w:rPr>
        <w:t>6.6</w:t>
      </w:r>
      <w:r w:rsidRPr="005A122D">
        <w:rPr>
          <w:rFonts w:ascii="Times New Roman" w:hAnsi="Times New Roman" w:cs="Times New Roman"/>
          <w:bCs w:val="0"/>
          <w:lang w:val="lt-LT"/>
        </w:rPr>
        <w:tab/>
        <w:t>Specialūs reikalavimai atliekoms tvarkyti</w:t>
      </w:r>
    </w:p>
    <w:p w14:paraId="6ABEAEE4" w14:textId="77777777" w:rsidR="004E66A6" w:rsidRPr="005A122D" w:rsidRDefault="004E66A6" w:rsidP="004E66A6">
      <w:pPr>
        <w:tabs>
          <w:tab w:val="left" w:pos="1134"/>
        </w:tabs>
        <w:rPr>
          <w:sz w:val="22"/>
          <w:szCs w:val="22"/>
          <w:lang w:val="lt-LT"/>
        </w:rPr>
      </w:pPr>
    </w:p>
    <w:p w14:paraId="3048429C" w14:textId="77777777" w:rsidR="004E66A6" w:rsidRPr="005A122D" w:rsidRDefault="004E66A6" w:rsidP="004E66A6">
      <w:pPr>
        <w:tabs>
          <w:tab w:val="left" w:pos="1134"/>
        </w:tabs>
        <w:rPr>
          <w:sz w:val="22"/>
          <w:szCs w:val="22"/>
          <w:lang w:val="lt-LT"/>
        </w:rPr>
      </w:pPr>
      <w:r w:rsidRPr="005A122D">
        <w:rPr>
          <w:sz w:val="22"/>
          <w:szCs w:val="22"/>
          <w:lang w:val="lt-LT"/>
        </w:rPr>
        <w:t>Nesuvartotą vaistinį preparatą ar atliekas reikia tvarkyti laikantis vietinių reikalavimų.</w:t>
      </w:r>
    </w:p>
    <w:p w14:paraId="5F303615"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5797B48B"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1F62E6E"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sz w:val="22"/>
          <w:szCs w:val="22"/>
          <w:lang w:val="lt-LT"/>
        </w:rPr>
      </w:pPr>
      <w:r w:rsidRPr="005A122D">
        <w:rPr>
          <w:rFonts w:ascii="Times New Roman" w:hAnsi="Times New Roman" w:cs="Times New Roman"/>
          <w:bCs w:val="0"/>
          <w:sz w:val="22"/>
          <w:szCs w:val="22"/>
          <w:lang w:val="lt-LT"/>
        </w:rPr>
        <w:t>7.</w:t>
      </w:r>
      <w:r w:rsidRPr="005A122D">
        <w:rPr>
          <w:rFonts w:ascii="Times New Roman" w:hAnsi="Times New Roman" w:cs="Times New Roman"/>
          <w:bCs w:val="0"/>
          <w:sz w:val="22"/>
          <w:szCs w:val="22"/>
          <w:lang w:val="lt-LT"/>
        </w:rPr>
        <w:tab/>
      </w:r>
      <w:r w:rsidR="00D04A62">
        <w:rPr>
          <w:rFonts w:ascii="Times New Roman" w:hAnsi="Times New Roman" w:cs="Times New Roman"/>
          <w:bCs w:val="0"/>
          <w:caps/>
          <w:sz w:val="22"/>
          <w:szCs w:val="22"/>
          <w:lang w:val="lt-LT"/>
        </w:rPr>
        <w:t>REGISTRUOTOJAS</w:t>
      </w:r>
    </w:p>
    <w:p w14:paraId="0C602E6C"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60E18D78" w14:textId="77777777" w:rsidR="004E66A6" w:rsidRPr="005A122D" w:rsidRDefault="004E66A6" w:rsidP="004E66A6">
      <w:pPr>
        <w:rPr>
          <w:noProof/>
          <w:sz w:val="22"/>
          <w:szCs w:val="22"/>
          <w:lang w:val="lt-LT" w:eastAsia="en-US"/>
        </w:rPr>
      </w:pPr>
      <w:r w:rsidRPr="005A122D">
        <w:rPr>
          <w:noProof/>
          <w:sz w:val="22"/>
          <w:szCs w:val="22"/>
          <w:lang w:val="lt-LT" w:eastAsia="en-US"/>
        </w:rPr>
        <w:t>WICK Pharma</w:t>
      </w:r>
    </w:p>
    <w:p w14:paraId="47FD2330" w14:textId="77777777" w:rsidR="004E66A6" w:rsidRPr="005A122D" w:rsidRDefault="004E66A6" w:rsidP="004E66A6">
      <w:pPr>
        <w:rPr>
          <w:noProof/>
          <w:sz w:val="22"/>
          <w:szCs w:val="22"/>
          <w:lang w:val="de-DE" w:eastAsia="en-US"/>
        </w:rPr>
      </w:pPr>
      <w:r w:rsidRPr="005A122D">
        <w:rPr>
          <w:noProof/>
          <w:sz w:val="22"/>
          <w:szCs w:val="22"/>
          <w:lang w:val="de-DE" w:eastAsia="en-US"/>
        </w:rPr>
        <w:t>Sulzbacher Strasse 40</w:t>
      </w:r>
    </w:p>
    <w:p w14:paraId="553BC62C" w14:textId="77777777" w:rsidR="004E66A6" w:rsidRPr="005A122D" w:rsidRDefault="004E66A6" w:rsidP="004E66A6">
      <w:pPr>
        <w:rPr>
          <w:noProof/>
          <w:sz w:val="22"/>
          <w:szCs w:val="22"/>
          <w:lang w:val="de-DE" w:eastAsia="en-US"/>
        </w:rPr>
      </w:pPr>
      <w:r w:rsidRPr="005A122D">
        <w:rPr>
          <w:noProof/>
          <w:sz w:val="22"/>
          <w:szCs w:val="22"/>
          <w:lang w:val="de-DE" w:eastAsia="en-US"/>
        </w:rPr>
        <w:t>65824 Schwalbach am Taunus</w:t>
      </w:r>
    </w:p>
    <w:p w14:paraId="712E68BD" w14:textId="77777777" w:rsidR="004E66A6" w:rsidRPr="005A122D" w:rsidRDefault="004E66A6" w:rsidP="004E66A6">
      <w:pPr>
        <w:rPr>
          <w:noProof/>
          <w:sz w:val="22"/>
          <w:szCs w:val="22"/>
          <w:lang w:val="lt-LT" w:eastAsia="en-US"/>
        </w:rPr>
      </w:pPr>
      <w:r w:rsidRPr="005A122D">
        <w:rPr>
          <w:noProof/>
          <w:sz w:val="22"/>
          <w:szCs w:val="22"/>
          <w:lang w:val="de-DE" w:eastAsia="en-US"/>
        </w:rPr>
        <w:t>Vokietija</w:t>
      </w:r>
    </w:p>
    <w:p w14:paraId="1C7503F0"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5024C99B"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2E571AB9"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caps/>
          <w:sz w:val="22"/>
          <w:szCs w:val="22"/>
          <w:lang w:val="lt-LT"/>
        </w:rPr>
      </w:pPr>
      <w:r w:rsidRPr="005A122D">
        <w:rPr>
          <w:rFonts w:ascii="Times New Roman" w:hAnsi="Times New Roman" w:cs="Times New Roman"/>
          <w:bCs w:val="0"/>
          <w:sz w:val="22"/>
          <w:szCs w:val="22"/>
          <w:lang w:val="lt-LT"/>
        </w:rPr>
        <w:t>8.</w:t>
      </w:r>
      <w:r w:rsidRPr="005A122D">
        <w:rPr>
          <w:rFonts w:ascii="Times New Roman" w:hAnsi="Times New Roman" w:cs="Times New Roman"/>
          <w:bCs w:val="0"/>
          <w:sz w:val="22"/>
          <w:szCs w:val="22"/>
          <w:lang w:val="lt-LT"/>
        </w:rPr>
        <w:tab/>
      </w:r>
      <w:r w:rsidR="00D04A62">
        <w:rPr>
          <w:rFonts w:ascii="Times New Roman" w:hAnsi="Times New Roman" w:cs="Times New Roman"/>
          <w:bCs w:val="0"/>
          <w:caps/>
          <w:sz w:val="22"/>
          <w:szCs w:val="22"/>
          <w:lang w:val="lt-LT"/>
        </w:rPr>
        <w:t>REGISTRACIJOS</w:t>
      </w:r>
      <w:r w:rsidR="00D04A62" w:rsidRPr="005A122D">
        <w:rPr>
          <w:rFonts w:ascii="Times New Roman" w:hAnsi="Times New Roman" w:cs="Times New Roman"/>
          <w:bCs w:val="0"/>
          <w:caps/>
          <w:sz w:val="22"/>
          <w:szCs w:val="22"/>
          <w:lang w:val="lt-LT"/>
        </w:rPr>
        <w:t xml:space="preserve"> </w:t>
      </w:r>
      <w:r w:rsidRPr="005A122D">
        <w:rPr>
          <w:rFonts w:ascii="Times New Roman" w:hAnsi="Times New Roman" w:cs="Times New Roman"/>
          <w:bCs w:val="0"/>
          <w:caps/>
          <w:sz w:val="22"/>
          <w:szCs w:val="22"/>
          <w:lang w:val="lt-LT"/>
        </w:rPr>
        <w:t>PAŽYMĖJIMO NUMERIS (-IAI)</w:t>
      </w:r>
    </w:p>
    <w:p w14:paraId="5EA8F5C2" w14:textId="77777777" w:rsidR="004E66A6" w:rsidRPr="005A122D" w:rsidRDefault="004E66A6" w:rsidP="004E66A6">
      <w:pPr>
        <w:tabs>
          <w:tab w:val="left" w:pos="1134"/>
        </w:tabs>
        <w:rPr>
          <w:sz w:val="22"/>
          <w:szCs w:val="22"/>
          <w:lang w:val="lt-LT"/>
        </w:rPr>
      </w:pPr>
    </w:p>
    <w:p w14:paraId="12E9096B" w14:textId="77777777" w:rsidR="004E66A6" w:rsidRPr="005A122D" w:rsidRDefault="004E66A6" w:rsidP="004E66A6">
      <w:pPr>
        <w:tabs>
          <w:tab w:val="left" w:pos="1134"/>
        </w:tabs>
        <w:rPr>
          <w:sz w:val="22"/>
          <w:szCs w:val="22"/>
          <w:lang w:val="lt-LT"/>
        </w:rPr>
      </w:pPr>
      <w:r w:rsidRPr="005A122D">
        <w:rPr>
          <w:sz w:val="22"/>
          <w:szCs w:val="22"/>
          <w:lang w:val="lt-LT"/>
        </w:rPr>
        <w:lastRenderedPageBreak/>
        <w:t>120 ml – LT/1/14/3610/001</w:t>
      </w:r>
    </w:p>
    <w:p w14:paraId="111AFD9B" w14:textId="77777777" w:rsidR="004E66A6" w:rsidRPr="005A122D" w:rsidRDefault="004E66A6" w:rsidP="004E66A6">
      <w:pPr>
        <w:tabs>
          <w:tab w:val="left" w:pos="1134"/>
        </w:tabs>
        <w:rPr>
          <w:sz w:val="22"/>
          <w:szCs w:val="22"/>
          <w:lang w:val="lt-LT"/>
        </w:rPr>
      </w:pPr>
      <w:r w:rsidRPr="005A122D">
        <w:rPr>
          <w:sz w:val="22"/>
          <w:szCs w:val="22"/>
          <w:lang w:val="lt-LT"/>
        </w:rPr>
        <w:t>180 ml – LT/1/14/3610/002</w:t>
      </w:r>
    </w:p>
    <w:p w14:paraId="537FCB78" w14:textId="77777777" w:rsidR="004E66A6" w:rsidRPr="005A122D" w:rsidRDefault="004E66A6" w:rsidP="004E66A6">
      <w:pPr>
        <w:tabs>
          <w:tab w:val="left" w:pos="1134"/>
        </w:tabs>
        <w:rPr>
          <w:sz w:val="22"/>
          <w:szCs w:val="22"/>
          <w:lang w:val="lt-LT"/>
        </w:rPr>
      </w:pPr>
    </w:p>
    <w:p w14:paraId="68ADA238" w14:textId="77777777" w:rsidR="004E66A6" w:rsidRPr="005A122D" w:rsidRDefault="004E66A6" w:rsidP="004E66A6">
      <w:pPr>
        <w:tabs>
          <w:tab w:val="left" w:pos="1134"/>
        </w:tabs>
        <w:rPr>
          <w:sz w:val="22"/>
          <w:szCs w:val="22"/>
          <w:lang w:val="lt-LT"/>
        </w:rPr>
      </w:pPr>
    </w:p>
    <w:p w14:paraId="68352033" w14:textId="77777777" w:rsidR="004E66A6" w:rsidRPr="005A122D" w:rsidRDefault="004E66A6" w:rsidP="004E66A6">
      <w:pPr>
        <w:pStyle w:val="Musterberschrift112"/>
        <w:tabs>
          <w:tab w:val="left" w:pos="1134"/>
        </w:tabs>
        <w:spacing w:before="0" w:after="0"/>
        <w:ind w:left="0"/>
        <w:rPr>
          <w:rFonts w:ascii="Times New Roman" w:hAnsi="Times New Roman" w:cs="Times New Roman"/>
          <w:bCs w:val="0"/>
          <w:sz w:val="22"/>
          <w:szCs w:val="22"/>
          <w:lang w:val="lt-LT"/>
        </w:rPr>
      </w:pPr>
      <w:r w:rsidRPr="005A122D">
        <w:rPr>
          <w:rFonts w:ascii="Times New Roman" w:hAnsi="Times New Roman" w:cs="Times New Roman"/>
          <w:bCs w:val="0"/>
          <w:sz w:val="22"/>
          <w:szCs w:val="22"/>
          <w:lang w:val="lt-LT"/>
        </w:rPr>
        <w:t>9.</w:t>
      </w:r>
      <w:r w:rsidRPr="005A122D">
        <w:rPr>
          <w:rFonts w:ascii="Times New Roman" w:hAnsi="Times New Roman" w:cs="Times New Roman"/>
          <w:bCs w:val="0"/>
          <w:sz w:val="22"/>
          <w:szCs w:val="22"/>
          <w:lang w:val="lt-LT"/>
        </w:rPr>
        <w:tab/>
      </w:r>
      <w:r w:rsidR="00D04A62">
        <w:rPr>
          <w:rFonts w:ascii="Times New Roman" w:hAnsi="Times New Roman" w:cs="Times New Roman"/>
          <w:bCs w:val="0"/>
          <w:caps/>
          <w:sz w:val="22"/>
          <w:szCs w:val="22"/>
          <w:lang w:val="lt-LT"/>
        </w:rPr>
        <w:t>REGISTRAVIMO</w:t>
      </w:r>
      <w:r w:rsidRPr="005A122D">
        <w:rPr>
          <w:rFonts w:ascii="Times New Roman" w:hAnsi="Times New Roman" w:cs="Times New Roman"/>
          <w:bCs w:val="0"/>
          <w:caps/>
          <w:sz w:val="22"/>
          <w:szCs w:val="22"/>
          <w:lang w:val="lt-LT"/>
        </w:rPr>
        <w:t xml:space="preserve"> / </w:t>
      </w:r>
      <w:r w:rsidR="00D04A62">
        <w:rPr>
          <w:rFonts w:ascii="Times New Roman" w:hAnsi="Times New Roman" w:cs="Times New Roman"/>
          <w:bCs w:val="0"/>
          <w:caps/>
          <w:sz w:val="22"/>
          <w:szCs w:val="22"/>
          <w:lang w:val="lt-LT"/>
        </w:rPr>
        <w:t>PERREGISTRAVIMO</w:t>
      </w:r>
      <w:r w:rsidR="00D04A62" w:rsidRPr="005A122D">
        <w:rPr>
          <w:rFonts w:ascii="Times New Roman" w:hAnsi="Times New Roman" w:cs="Times New Roman"/>
          <w:bCs w:val="0"/>
          <w:caps/>
          <w:sz w:val="22"/>
          <w:szCs w:val="22"/>
          <w:lang w:val="lt-LT"/>
        </w:rPr>
        <w:t xml:space="preserve"> </w:t>
      </w:r>
      <w:r w:rsidRPr="005A122D">
        <w:rPr>
          <w:rFonts w:ascii="Times New Roman" w:hAnsi="Times New Roman" w:cs="Times New Roman"/>
          <w:bCs w:val="0"/>
          <w:caps/>
          <w:sz w:val="22"/>
          <w:szCs w:val="22"/>
          <w:lang w:val="lt-LT"/>
        </w:rPr>
        <w:t>DATA</w:t>
      </w:r>
    </w:p>
    <w:p w14:paraId="592126E8"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67DE7F13" w14:textId="77777777" w:rsidR="004E66A6" w:rsidRDefault="00D04A62" w:rsidP="004E66A6">
      <w:pPr>
        <w:rPr>
          <w:noProof/>
          <w:snapToGrid w:val="0"/>
          <w:sz w:val="22"/>
          <w:szCs w:val="22"/>
          <w:lang w:val="lt-LT" w:eastAsia="en-US"/>
        </w:rPr>
      </w:pPr>
      <w:r>
        <w:rPr>
          <w:noProof/>
          <w:snapToGrid w:val="0"/>
          <w:sz w:val="22"/>
          <w:szCs w:val="22"/>
          <w:lang w:val="lt-LT" w:eastAsia="en-US"/>
        </w:rPr>
        <w:t>Registravimo data</w:t>
      </w:r>
      <w:r w:rsidR="004E66A6" w:rsidRPr="005A122D">
        <w:rPr>
          <w:noProof/>
          <w:snapToGrid w:val="0"/>
          <w:sz w:val="22"/>
          <w:szCs w:val="22"/>
          <w:lang w:val="lt-LT" w:eastAsia="en-US"/>
        </w:rPr>
        <w:t xml:space="preserve"> 2014 m. rugsėjo 4 d.</w:t>
      </w:r>
    </w:p>
    <w:p w14:paraId="5DBDF236" w14:textId="77777777" w:rsidR="00900FC8" w:rsidRPr="00900FC8" w:rsidRDefault="00D04A62" w:rsidP="00900FC8">
      <w:pPr>
        <w:rPr>
          <w:sz w:val="22"/>
          <w:szCs w:val="22"/>
          <w:lang w:val="lt-LT" w:eastAsia="en-US"/>
        </w:rPr>
      </w:pPr>
      <w:r>
        <w:rPr>
          <w:noProof/>
          <w:snapToGrid w:val="0"/>
          <w:sz w:val="22"/>
          <w:szCs w:val="22"/>
          <w:lang w:val="lt-LT" w:eastAsia="en-US"/>
        </w:rPr>
        <w:t>Paskutinio perregistravimo data</w:t>
      </w:r>
      <w:r w:rsidR="00900FC8">
        <w:rPr>
          <w:noProof/>
          <w:snapToGrid w:val="0"/>
          <w:sz w:val="22"/>
          <w:szCs w:val="22"/>
          <w:lang w:val="lt-LT" w:eastAsia="en-US"/>
        </w:rPr>
        <w:t xml:space="preserve"> </w:t>
      </w:r>
      <w:r w:rsidR="00900FC8" w:rsidRPr="00900FC8">
        <w:rPr>
          <w:sz w:val="22"/>
          <w:szCs w:val="22"/>
          <w:lang w:val="lt-LT" w:eastAsia="en-US"/>
        </w:rPr>
        <w:t>2016 m. rugpjūčio 8 d.</w:t>
      </w:r>
    </w:p>
    <w:p w14:paraId="5B01FA8D"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5F5D381"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lang w:val="lt-LT"/>
        </w:rPr>
      </w:pPr>
    </w:p>
    <w:p w14:paraId="72BFE55C" w14:textId="77777777" w:rsidR="004E66A6" w:rsidRDefault="004E66A6" w:rsidP="004E66A6">
      <w:pPr>
        <w:pStyle w:val="Musterberschrift112"/>
        <w:tabs>
          <w:tab w:val="left" w:pos="1134"/>
        </w:tabs>
        <w:spacing w:before="0" w:after="0"/>
        <w:ind w:left="0"/>
        <w:rPr>
          <w:rFonts w:ascii="Times New Roman" w:hAnsi="Times New Roman" w:cs="Times New Roman"/>
          <w:sz w:val="22"/>
          <w:szCs w:val="22"/>
          <w:lang w:val="lt-LT"/>
        </w:rPr>
      </w:pPr>
      <w:r w:rsidRPr="005A122D">
        <w:rPr>
          <w:rFonts w:ascii="Times New Roman" w:hAnsi="Times New Roman" w:cs="Times New Roman"/>
          <w:bCs w:val="0"/>
          <w:sz w:val="22"/>
          <w:szCs w:val="22"/>
          <w:lang w:val="lt-LT"/>
        </w:rPr>
        <w:t>10.</w:t>
      </w:r>
      <w:r w:rsidRPr="005A122D">
        <w:rPr>
          <w:rFonts w:ascii="Times New Roman" w:hAnsi="Times New Roman" w:cs="Times New Roman"/>
          <w:bCs w:val="0"/>
          <w:sz w:val="22"/>
          <w:szCs w:val="22"/>
          <w:lang w:val="lt-LT"/>
        </w:rPr>
        <w:tab/>
      </w:r>
      <w:r w:rsidRPr="005A122D">
        <w:rPr>
          <w:rFonts w:ascii="Times New Roman" w:hAnsi="Times New Roman" w:cs="Times New Roman"/>
          <w:sz w:val="22"/>
          <w:szCs w:val="22"/>
          <w:lang w:val="lt-LT"/>
        </w:rPr>
        <w:t>TEKSTO PERŽIŪROS DATA</w:t>
      </w:r>
    </w:p>
    <w:p w14:paraId="46CEF109" w14:textId="77777777" w:rsidR="00084822" w:rsidRPr="005A122D" w:rsidRDefault="00084822" w:rsidP="004E66A6">
      <w:pPr>
        <w:pStyle w:val="Musterberschrift112"/>
        <w:tabs>
          <w:tab w:val="left" w:pos="1134"/>
        </w:tabs>
        <w:spacing w:before="0" w:after="0"/>
        <w:ind w:left="0"/>
        <w:rPr>
          <w:rFonts w:ascii="Times New Roman" w:hAnsi="Times New Roman" w:cs="Times New Roman"/>
          <w:sz w:val="22"/>
          <w:szCs w:val="22"/>
          <w:lang w:val="lt-LT"/>
        </w:rPr>
      </w:pPr>
    </w:p>
    <w:p w14:paraId="0C01AE6E" w14:textId="3C55A38D" w:rsidR="004E66A6" w:rsidRPr="00411AE9" w:rsidRDefault="00934844" w:rsidP="004E66A6">
      <w:pPr>
        <w:pStyle w:val="Musterberschrift112"/>
        <w:tabs>
          <w:tab w:val="left" w:pos="1134"/>
        </w:tabs>
        <w:spacing w:before="0" w:after="0"/>
        <w:ind w:left="0"/>
        <w:rPr>
          <w:rFonts w:ascii="Times New Roman" w:hAnsi="Times New Roman" w:cs="Times New Roman"/>
          <w:b w:val="0"/>
          <w:bCs w:val="0"/>
          <w:sz w:val="22"/>
          <w:szCs w:val="22"/>
          <w:lang w:val="lt-LT"/>
        </w:rPr>
      </w:pPr>
      <w:r w:rsidRPr="00411AE9">
        <w:rPr>
          <w:rFonts w:ascii="Times New Roman" w:hAnsi="Times New Roman" w:cs="Times New Roman"/>
          <w:b w:val="0"/>
          <w:bCs w:val="0"/>
          <w:sz w:val="22"/>
          <w:szCs w:val="22"/>
          <w:lang w:val="lt-LT"/>
        </w:rPr>
        <w:t>2025 m. spalio 18 d.</w:t>
      </w:r>
    </w:p>
    <w:p w14:paraId="378D625E"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highlight w:val="yellow"/>
          <w:lang w:val="lt-LT"/>
        </w:rPr>
      </w:pPr>
    </w:p>
    <w:p w14:paraId="460370A9" w14:textId="3C7038F5" w:rsidR="004E66A6" w:rsidRPr="005A122D" w:rsidRDefault="004E66A6" w:rsidP="004E66A6">
      <w:pPr>
        <w:tabs>
          <w:tab w:val="left" w:pos="5954"/>
          <w:tab w:val="left" w:pos="6237"/>
          <w:tab w:val="left" w:pos="6663"/>
          <w:tab w:val="left" w:pos="6946"/>
        </w:tabs>
        <w:rPr>
          <w:rFonts w:eastAsia="SimSun"/>
          <w:sz w:val="22"/>
          <w:szCs w:val="22"/>
          <w:lang w:val="lt-LT" w:eastAsia="en-US"/>
        </w:rPr>
      </w:pPr>
      <w:r w:rsidRPr="005A122D">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00084822">
        <w:rPr>
          <w:rFonts w:eastAsia="SimSun"/>
          <w:noProof/>
          <w:sz w:val="22"/>
          <w:szCs w:val="22"/>
          <w:lang w:val="lt-LT" w:eastAsia="en-US"/>
        </w:rPr>
        <w:t xml:space="preserve"> </w:t>
      </w:r>
      <w:r w:rsidR="00084822" w:rsidRPr="00084822">
        <w:rPr>
          <w:rFonts w:eastAsia="SimSun"/>
          <w:noProof/>
          <w:sz w:val="22"/>
          <w:szCs w:val="22"/>
          <w:lang w:val="lt-LT" w:eastAsia="en-US"/>
        </w:rPr>
        <w:t>https://vvkt.lrv.lt/lt/.</w:t>
      </w:r>
      <w:r w:rsidRPr="005A122D">
        <w:rPr>
          <w:rFonts w:eastAsia="SimSun"/>
          <w:i/>
          <w:noProof/>
          <w:sz w:val="22"/>
          <w:szCs w:val="22"/>
          <w:lang w:val="lt-LT" w:eastAsia="en-US"/>
        </w:rPr>
        <w:t xml:space="preserve"> </w:t>
      </w:r>
    </w:p>
    <w:p w14:paraId="0D05EC4C" w14:textId="77777777" w:rsidR="004E66A6" w:rsidRPr="005A122D" w:rsidRDefault="004E66A6" w:rsidP="004E66A6">
      <w:pPr>
        <w:pStyle w:val="MusterTitel"/>
        <w:tabs>
          <w:tab w:val="left" w:pos="1134"/>
        </w:tabs>
        <w:spacing w:before="0" w:after="0"/>
        <w:ind w:left="0"/>
        <w:jc w:val="left"/>
        <w:rPr>
          <w:rFonts w:ascii="Times New Roman" w:hAnsi="Times New Roman" w:cs="Times New Roman"/>
          <w:sz w:val="22"/>
          <w:szCs w:val="22"/>
          <w:highlight w:val="yellow"/>
          <w:lang w:val="lt-LT"/>
        </w:rPr>
      </w:pPr>
    </w:p>
    <w:p w14:paraId="3746DE7A" w14:textId="77777777" w:rsidR="004E66A6" w:rsidRPr="005A122D" w:rsidRDefault="004E66A6" w:rsidP="004E66A6">
      <w:pPr>
        <w:rPr>
          <w:noProof/>
          <w:sz w:val="22"/>
          <w:szCs w:val="22"/>
          <w:lang w:val="lt-LT"/>
        </w:rPr>
      </w:pPr>
      <w:r w:rsidRPr="005A122D">
        <w:rPr>
          <w:sz w:val="22"/>
          <w:szCs w:val="22"/>
          <w:lang w:val="lt-LT"/>
        </w:rPr>
        <w:br w:type="page"/>
      </w:r>
    </w:p>
    <w:p w14:paraId="34D1B102" w14:textId="77777777" w:rsidR="004E66A6" w:rsidRPr="005A122D" w:rsidRDefault="004E66A6" w:rsidP="004E66A6">
      <w:pPr>
        <w:rPr>
          <w:noProof/>
          <w:sz w:val="22"/>
          <w:szCs w:val="22"/>
          <w:lang w:val="lt-LT"/>
        </w:rPr>
      </w:pPr>
    </w:p>
    <w:p w14:paraId="6B806687" w14:textId="77777777" w:rsidR="004E66A6" w:rsidRPr="005A122D" w:rsidRDefault="004E66A6" w:rsidP="004E66A6">
      <w:pPr>
        <w:rPr>
          <w:noProof/>
          <w:sz w:val="22"/>
          <w:szCs w:val="22"/>
          <w:lang w:val="lt-LT"/>
        </w:rPr>
      </w:pPr>
    </w:p>
    <w:p w14:paraId="37EA29DA" w14:textId="77777777" w:rsidR="004E66A6" w:rsidRPr="008961AC" w:rsidRDefault="004E66A6" w:rsidP="004E66A6">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D545DBF" w14:textId="77777777" w:rsidR="004E66A6" w:rsidRPr="008961AC" w:rsidRDefault="004E66A6" w:rsidP="004E66A6">
      <w:pPr>
        <w:rPr>
          <w:noProof/>
          <w:sz w:val="22"/>
          <w:szCs w:val="22"/>
          <w:lang w:val="lt-LT"/>
        </w:rPr>
      </w:pPr>
    </w:p>
    <w:p w14:paraId="189D4227" w14:textId="77777777" w:rsidR="004E66A6" w:rsidRPr="008961AC" w:rsidRDefault="004E66A6" w:rsidP="004E66A6">
      <w:pPr>
        <w:rPr>
          <w:noProof/>
          <w:sz w:val="22"/>
          <w:szCs w:val="22"/>
          <w:lang w:val="lt-LT"/>
        </w:rPr>
      </w:pPr>
    </w:p>
    <w:p w14:paraId="63FF9CDF" w14:textId="77777777" w:rsidR="004E66A6" w:rsidRPr="008961AC" w:rsidRDefault="004E66A6" w:rsidP="004E66A6">
      <w:pPr>
        <w:rPr>
          <w:noProof/>
          <w:sz w:val="22"/>
          <w:szCs w:val="22"/>
          <w:lang w:val="lt-LT"/>
        </w:rPr>
      </w:pPr>
    </w:p>
    <w:p w14:paraId="6031F485" w14:textId="77777777" w:rsidR="004E66A6" w:rsidRPr="008961AC" w:rsidRDefault="004E66A6" w:rsidP="004E66A6">
      <w:pPr>
        <w:rPr>
          <w:noProof/>
          <w:sz w:val="22"/>
          <w:szCs w:val="22"/>
          <w:lang w:val="lt-LT"/>
        </w:rPr>
      </w:pPr>
    </w:p>
    <w:p w14:paraId="777E8687" w14:textId="77777777" w:rsidR="004E66A6" w:rsidRPr="008961AC" w:rsidRDefault="004E66A6" w:rsidP="004E66A6">
      <w:pPr>
        <w:rPr>
          <w:noProof/>
          <w:sz w:val="22"/>
          <w:szCs w:val="22"/>
          <w:lang w:val="lt-LT"/>
        </w:rPr>
      </w:pPr>
    </w:p>
    <w:p w14:paraId="4BFBDEAE" w14:textId="77777777" w:rsidR="004E66A6" w:rsidRPr="008961AC" w:rsidRDefault="004E66A6" w:rsidP="004E66A6">
      <w:pPr>
        <w:rPr>
          <w:noProof/>
          <w:sz w:val="22"/>
          <w:szCs w:val="22"/>
          <w:lang w:val="lt-LT"/>
        </w:rPr>
      </w:pPr>
    </w:p>
    <w:p w14:paraId="189A99F2" w14:textId="77777777" w:rsidR="004E66A6" w:rsidRPr="008961AC" w:rsidRDefault="004E66A6" w:rsidP="004E66A6">
      <w:pPr>
        <w:rPr>
          <w:noProof/>
          <w:sz w:val="22"/>
          <w:szCs w:val="22"/>
          <w:lang w:val="lt-LT"/>
        </w:rPr>
      </w:pPr>
    </w:p>
    <w:p w14:paraId="7E109F7E" w14:textId="77777777" w:rsidR="004E66A6" w:rsidRPr="008961AC" w:rsidRDefault="004E66A6" w:rsidP="004E66A6">
      <w:pPr>
        <w:rPr>
          <w:noProof/>
          <w:sz w:val="22"/>
          <w:szCs w:val="22"/>
          <w:lang w:val="lt-LT"/>
        </w:rPr>
      </w:pPr>
    </w:p>
    <w:p w14:paraId="5EC3A905" w14:textId="77777777" w:rsidR="004E66A6" w:rsidRPr="008961AC" w:rsidRDefault="004E66A6" w:rsidP="004E66A6">
      <w:pPr>
        <w:rPr>
          <w:noProof/>
          <w:sz w:val="22"/>
          <w:szCs w:val="22"/>
          <w:lang w:val="lt-LT"/>
        </w:rPr>
      </w:pPr>
    </w:p>
    <w:p w14:paraId="13381596" w14:textId="77777777" w:rsidR="004E66A6" w:rsidRPr="008961AC" w:rsidRDefault="004E66A6" w:rsidP="004E66A6">
      <w:pPr>
        <w:rPr>
          <w:noProof/>
          <w:sz w:val="22"/>
          <w:szCs w:val="22"/>
          <w:lang w:val="lt-LT"/>
        </w:rPr>
      </w:pPr>
    </w:p>
    <w:p w14:paraId="69A0DD21" w14:textId="77777777" w:rsidR="004E66A6" w:rsidRPr="008961AC" w:rsidRDefault="004E66A6" w:rsidP="004E66A6">
      <w:pPr>
        <w:rPr>
          <w:noProof/>
          <w:sz w:val="22"/>
          <w:szCs w:val="22"/>
          <w:lang w:val="lt-LT"/>
        </w:rPr>
      </w:pPr>
    </w:p>
    <w:p w14:paraId="5B501952" w14:textId="77777777" w:rsidR="004E66A6" w:rsidRPr="008961AC" w:rsidRDefault="004E66A6" w:rsidP="004E66A6">
      <w:pPr>
        <w:rPr>
          <w:noProof/>
          <w:sz w:val="22"/>
          <w:szCs w:val="22"/>
          <w:lang w:val="lt-LT"/>
        </w:rPr>
      </w:pPr>
    </w:p>
    <w:p w14:paraId="2AE852EE" w14:textId="77777777" w:rsidR="004E66A6" w:rsidRPr="008961AC" w:rsidRDefault="004E66A6" w:rsidP="004E66A6">
      <w:pPr>
        <w:rPr>
          <w:noProof/>
          <w:sz w:val="22"/>
          <w:szCs w:val="22"/>
          <w:lang w:val="lt-LT"/>
        </w:rPr>
      </w:pPr>
    </w:p>
    <w:p w14:paraId="2DC23CC5" w14:textId="77777777" w:rsidR="004E66A6" w:rsidRPr="008961AC" w:rsidRDefault="004E66A6" w:rsidP="004E66A6">
      <w:pPr>
        <w:rPr>
          <w:noProof/>
          <w:sz w:val="22"/>
          <w:szCs w:val="22"/>
          <w:lang w:val="lt-LT"/>
        </w:rPr>
      </w:pPr>
    </w:p>
    <w:p w14:paraId="0FA20FE9" w14:textId="77777777" w:rsidR="004E66A6" w:rsidRPr="008961AC" w:rsidRDefault="004E66A6" w:rsidP="004E66A6">
      <w:pPr>
        <w:rPr>
          <w:noProof/>
          <w:sz w:val="22"/>
          <w:szCs w:val="22"/>
          <w:lang w:val="lt-LT"/>
        </w:rPr>
      </w:pPr>
    </w:p>
    <w:p w14:paraId="574915EA" w14:textId="77777777" w:rsidR="004E66A6" w:rsidRPr="008961AC" w:rsidRDefault="004E66A6" w:rsidP="004E66A6">
      <w:pPr>
        <w:rPr>
          <w:noProof/>
          <w:sz w:val="22"/>
          <w:szCs w:val="22"/>
          <w:lang w:val="lt-LT"/>
        </w:rPr>
      </w:pPr>
    </w:p>
    <w:p w14:paraId="29DA9BA9" w14:textId="77777777" w:rsidR="004E66A6" w:rsidRPr="008961AC" w:rsidRDefault="004E66A6" w:rsidP="004E66A6">
      <w:pPr>
        <w:rPr>
          <w:noProof/>
          <w:sz w:val="22"/>
          <w:szCs w:val="22"/>
          <w:lang w:val="lt-LT"/>
        </w:rPr>
      </w:pPr>
    </w:p>
    <w:p w14:paraId="42925A37" w14:textId="77777777" w:rsidR="004E66A6" w:rsidRDefault="004E66A6" w:rsidP="004E66A6">
      <w:pPr>
        <w:jc w:val="center"/>
        <w:rPr>
          <w:b/>
          <w:sz w:val="22"/>
          <w:szCs w:val="22"/>
          <w:lang w:val="lt-LT"/>
        </w:rPr>
      </w:pPr>
    </w:p>
    <w:p w14:paraId="039BD630" w14:textId="77777777" w:rsidR="004E66A6" w:rsidRDefault="004E66A6" w:rsidP="004E66A6">
      <w:pPr>
        <w:jc w:val="center"/>
        <w:rPr>
          <w:b/>
          <w:sz w:val="22"/>
          <w:szCs w:val="22"/>
          <w:lang w:val="lt-LT"/>
        </w:rPr>
      </w:pPr>
    </w:p>
    <w:p w14:paraId="0C7499A0" w14:textId="77777777" w:rsidR="00900FC8" w:rsidRDefault="00900FC8" w:rsidP="004E66A6">
      <w:pPr>
        <w:jc w:val="center"/>
        <w:rPr>
          <w:b/>
          <w:sz w:val="22"/>
          <w:szCs w:val="22"/>
          <w:lang w:val="lt-LT"/>
        </w:rPr>
      </w:pPr>
    </w:p>
    <w:p w14:paraId="70364CB7" w14:textId="77777777" w:rsidR="004E66A6" w:rsidRPr="008961AC" w:rsidRDefault="004E66A6" w:rsidP="004E66A6">
      <w:pPr>
        <w:jc w:val="center"/>
        <w:rPr>
          <w:b/>
          <w:sz w:val="22"/>
          <w:szCs w:val="22"/>
          <w:lang w:val="lt-LT"/>
        </w:rPr>
      </w:pPr>
      <w:r w:rsidRPr="008961AC">
        <w:rPr>
          <w:b/>
          <w:sz w:val="22"/>
          <w:szCs w:val="22"/>
          <w:lang w:val="lt-LT"/>
        </w:rPr>
        <w:t>II PRIEDAS</w:t>
      </w:r>
    </w:p>
    <w:p w14:paraId="6E29EE28" w14:textId="77777777" w:rsidR="004E66A6" w:rsidRPr="008961AC" w:rsidRDefault="004E66A6" w:rsidP="004E66A6">
      <w:pPr>
        <w:ind w:left="1701" w:right="1416" w:hanging="567"/>
        <w:rPr>
          <w:sz w:val="22"/>
          <w:szCs w:val="22"/>
          <w:lang w:val="lt-LT"/>
        </w:rPr>
      </w:pPr>
    </w:p>
    <w:p w14:paraId="59A2611A" w14:textId="77777777" w:rsidR="004E66A6" w:rsidRPr="008961AC" w:rsidRDefault="00F73321" w:rsidP="004E66A6">
      <w:pPr>
        <w:jc w:val="center"/>
        <w:rPr>
          <w:i/>
          <w:sz w:val="22"/>
          <w:szCs w:val="22"/>
          <w:lang w:val="lt-LT"/>
        </w:rPr>
      </w:pPr>
      <w:r>
        <w:rPr>
          <w:b/>
          <w:sz w:val="22"/>
          <w:szCs w:val="22"/>
          <w:lang w:val="lt-LT"/>
        </w:rPr>
        <w:t>REGISTRACIJOS</w:t>
      </w:r>
      <w:r w:rsidRPr="008961AC">
        <w:rPr>
          <w:b/>
          <w:sz w:val="22"/>
          <w:szCs w:val="22"/>
          <w:lang w:val="lt-LT"/>
        </w:rPr>
        <w:t xml:space="preserve"> </w:t>
      </w:r>
      <w:r w:rsidR="004E66A6" w:rsidRPr="008961AC">
        <w:rPr>
          <w:b/>
          <w:sz w:val="22"/>
          <w:szCs w:val="22"/>
          <w:lang w:val="lt-LT"/>
        </w:rPr>
        <w:t>SĄLYGOS</w:t>
      </w:r>
    </w:p>
    <w:p w14:paraId="457403ED" w14:textId="77777777" w:rsidR="004E66A6" w:rsidRPr="008961AC" w:rsidRDefault="004E66A6" w:rsidP="004E66A6">
      <w:pPr>
        <w:rPr>
          <w:sz w:val="22"/>
          <w:szCs w:val="22"/>
          <w:lang w:val="lt-LT"/>
        </w:rPr>
      </w:pPr>
    </w:p>
    <w:p w14:paraId="0EC78101" w14:textId="77777777" w:rsidR="004E66A6" w:rsidRPr="008961AC" w:rsidRDefault="004E66A6" w:rsidP="004E66A6">
      <w:pPr>
        <w:tabs>
          <w:tab w:val="left" w:pos="1701"/>
        </w:tabs>
        <w:ind w:left="1701" w:right="567" w:hanging="567"/>
        <w:rPr>
          <w:b/>
          <w:noProof/>
          <w:sz w:val="22"/>
          <w:szCs w:val="22"/>
          <w:lang w:val="lt-LT"/>
        </w:rPr>
      </w:pPr>
      <w:r w:rsidRPr="008961AC">
        <w:rPr>
          <w:b/>
          <w:noProof/>
          <w:sz w:val="22"/>
          <w:szCs w:val="22"/>
          <w:lang w:val="lt-LT"/>
        </w:rPr>
        <w:t>A.</w:t>
      </w:r>
      <w:r w:rsidRPr="008961AC">
        <w:rPr>
          <w:b/>
          <w:noProof/>
          <w:sz w:val="22"/>
          <w:szCs w:val="22"/>
          <w:lang w:val="lt-LT"/>
        </w:rPr>
        <w:tab/>
        <w:t>GAMINTOJAS (-AI), ATSAKINGAS (-I) UŽ SERIJŲ IŠLEIDIMĄ</w:t>
      </w:r>
    </w:p>
    <w:p w14:paraId="16ACB80A" w14:textId="77777777" w:rsidR="004E66A6" w:rsidRPr="008961AC" w:rsidRDefault="004E66A6" w:rsidP="004E66A6">
      <w:pPr>
        <w:tabs>
          <w:tab w:val="left" w:pos="1701"/>
        </w:tabs>
        <w:ind w:left="567" w:right="567" w:hanging="567"/>
        <w:rPr>
          <w:noProof/>
          <w:sz w:val="22"/>
          <w:szCs w:val="22"/>
          <w:lang w:val="lt-LT"/>
        </w:rPr>
      </w:pPr>
    </w:p>
    <w:p w14:paraId="7B1D25B4" w14:textId="77777777" w:rsidR="004E66A6" w:rsidRPr="008961AC" w:rsidRDefault="004E66A6" w:rsidP="004E66A6">
      <w:pPr>
        <w:tabs>
          <w:tab w:val="left" w:pos="1701"/>
        </w:tabs>
        <w:ind w:left="1701" w:right="567" w:hanging="567"/>
        <w:rPr>
          <w:b/>
          <w:sz w:val="22"/>
          <w:szCs w:val="22"/>
          <w:lang w:val="lt-LT"/>
        </w:rPr>
      </w:pPr>
      <w:r w:rsidRPr="008961AC">
        <w:rPr>
          <w:b/>
          <w:sz w:val="22"/>
          <w:szCs w:val="22"/>
          <w:lang w:val="lt-LT"/>
        </w:rPr>
        <w:t>B.</w:t>
      </w:r>
      <w:r w:rsidRPr="008961AC">
        <w:rPr>
          <w:b/>
          <w:sz w:val="22"/>
          <w:szCs w:val="22"/>
          <w:lang w:val="lt-LT"/>
        </w:rPr>
        <w:tab/>
        <w:t>TIEKIMO IR VARTOJIMO SĄLYGOS AR APRIBOJIMAI</w:t>
      </w:r>
    </w:p>
    <w:p w14:paraId="283C74EF" w14:textId="77777777" w:rsidR="004E66A6" w:rsidRPr="008961AC" w:rsidRDefault="004E66A6" w:rsidP="004E66A6">
      <w:pPr>
        <w:tabs>
          <w:tab w:val="left" w:pos="1701"/>
        </w:tabs>
        <w:ind w:left="567" w:right="567" w:hanging="567"/>
        <w:rPr>
          <w:sz w:val="22"/>
          <w:szCs w:val="22"/>
          <w:lang w:val="lt-LT"/>
        </w:rPr>
      </w:pPr>
    </w:p>
    <w:p w14:paraId="325EC91F" w14:textId="77777777" w:rsidR="004E66A6" w:rsidRPr="008961AC" w:rsidRDefault="004E66A6" w:rsidP="004E66A6">
      <w:pPr>
        <w:tabs>
          <w:tab w:val="left" w:pos="1701"/>
        </w:tabs>
        <w:ind w:left="1701" w:right="567" w:hanging="567"/>
        <w:rPr>
          <w:b/>
          <w:sz w:val="22"/>
          <w:szCs w:val="22"/>
          <w:lang w:val="lt-LT"/>
        </w:rPr>
      </w:pPr>
    </w:p>
    <w:p w14:paraId="79566AFF" w14:textId="77777777" w:rsidR="004E66A6" w:rsidRPr="008961AC" w:rsidRDefault="004E66A6" w:rsidP="004E66A6">
      <w:pPr>
        <w:ind w:left="1701" w:right="1558" w:hanging="850"/>
        <w:rPr>
          <w:b/>
          <w:sz w:val="22"/>
          <w:szCs w:val="22"/>
          <w:lang w:val="lt-LT"/>
        </w:rPr>
      </w:pPr>
    </w:p>
    <w:p w14:paraId="0353B672" w14:textId="77777777" w:rsidR="004E66A6" w:rsidRPr="008961AC" w:rsidRDefault="004E66A6" w:rsidP="004E66A6">
      <w:pPr>
        <w:ind w:left="567" w:hanging="567"/>
        <w:rPr>
          <w:sz w:val="22"/>
          <w:szCs w:val="22"/>
          <w:lang w:val="lt-LT"/>
        </w:rPr>
      </w:pPr>
    </w:p>
    <w:p w14:paraId="3D8AE5FE" w14:textId="77777777" w:rsidR="004E66A6" w:rsidRPr="008961AC" w:rsidRDefault="004E66A6" w:rsidP="004E66A6">
      <w:pPr>
        <w:ind w:right="-1"/>
        <w:rPr>
          <w:sz w:val="22"/>
          <w:szCs w:val="22"/>
          <w:lang w:val="lt-LT"/>
        </w:rPr>
      </w:pPr>
    </w:p>
    <w:p w14:paraId="14A60C0F" w14:textId="77777777" w:rsidR="004E66A6" w:rsidRPr="008961AC" w:rsidRDefault="004E66A6" w:rsidP="004E66A6">
      <w:pPr>
        <w:ind w:left="567" w:hanging="567"/>
        <w:rPr>
          <w:b/>
          <w:sz w:val="22"/>
          <w:szCs w:val="22"/>
          <w:lang w:val="lt-LT"/>
        </w:rPr>
      </w:pPr>
      <w:r w:rsidRPr="008961AC">
        <w:rPr>
          <w:sz w:val="22"/>
          <w:szCs w:val="22"/>
          <w:lang w:val="lt-LT"/>
        </w:rPr>
        <w:br w:type="page"/>
      </w:r>
      <w:r w:rsidRPr="008961AC">
        <w:rPr>
          <w:b/>
          <w:sz w:val="22"/>
          <w:szCs w:val="22"/>
          <w:lang w:val="lt-LT"/>
        </w:rPr>
        <w:lastRenderedPageBreak/>
        <w:t>A.</w:t>
      </w:r>
      <w:r w:rsidRPr="008961AC">
        <w:rPr>
          <w:b/>
          <w:sz w:val="22"/>
          <w:szCs w:val="22"/>
          <w:lang w:val="lt-LT"/>
        </w:rPr>
        <w:tab/>
        <w:t>GAMINTOJAS (-AI), ATSAKINGAS (-I) UŽ SERIJŲ IŠLEIDIMĄ</w:t>
      </w:r>
    </w:p>
    <w:p w14:paraId="41294A34" w14:textId="77777777" w:rsidR="004E66A6" w:rsidRPr="008961AC" w:rsidRDefault="004E66A6" w:rsidP="004E66A6">
      <w:pPr>
        <w:rPr>
          <w:sz w:val="22"/>
          <w:szCs w:val="22"/>
          <w:lang w:val="lt-LT"/>
        </w:rPr>
      </w:pPr>
    </w:p>
    <w:p w14:paraId="681093EA" w14:textId="77777777" w:rsidR="004E66A6" w:rsidRPr="008961AC" w:rsidRDefault="004E66A6" w:rsidP="004E66A6">
      <w:pPr>
        <w:jc w:val="both"/>
        <w:rPr>
          <w:sz w:val="22"/>
          <w:szCs w:val="22"/>
          <w:lang w:val="lt-LT"/>
        </w:rPr>
      </w:pPr>
      <w:r w:rsidRPr="008961AC">
        <w:rPr>
          <w:noProof/>
          <w:sz w:val="22"/>
          <w:szCs w:val="22"/>
          <w:u w:val="single"/>
          <w:lang w:val="lt-LT"/>
        </w:rPr>
        <w:t>Gamintojo (-ų), atsakingo (-ų) už serijų išleidimą, pavadinimas (-ai) ir adresas (-ai)</w:t>
      </w:r>
    </w:p>
    <w:p w14:paraId="5F076ED8" w14:textId="77777777" w:rsidR="004E66A6" w:rsidRPr="008961AC" w:rsidRDefault="004E66A6" w:rsidP="004E66A6">
      <w:pPr>
        <w:rPr>
          <w:sz w:val="22"/>
          <w:szCs w:val="22"/>
          <w:lang w:val="lt-LT"/>
        </w:rPr>
      </w:pPr>
    </w:p>
    <w:p w14:paraId="3B343175" w14:textId="77777777" w:rsidR="004E66A6" w:rsidRDefault="004E66A6" w:rsidP="004E66A6">
      <w:pPr>
        <w:rPr>
          <w:sz w:val="22"/>
          <w:szCs w:val="22"/>
          <w:lang w:val="lt-LT"/>
        </w:rPr>
      </w:pPr>
      <w:r w:rsidRPr="008961AC">
        <w:rPr>
          <w:sz w:val="22"/>
          <w:szCs w:val="22"/>
          <w:lang w:val="lt-LT"/>
        </w:rPr>
        <w:t>Procter &amp; Gamble Manufacturing GmbH</w:t>
      </w:r>
    </w:p>
    <w:p w14:paraId="5C5A18F0" w14:textId="77777777" w:rsidR="004E66A6" w:rsidRDefault="004E66A6" w:rsidP="004E66A6">
      <w:pPr>
        <w:rPr>
          <w:sz w:val="22"/>
          <w:szCs w:val="22"/>
          <w:lang w:val="lt-LT"/>
        </w:rPr>
      </w:pPr>
      <w:r>
        <w:rPr>
          <w:sz w:val="22"/>
          <w:szCs w:val="22"/>
          <w:lang w:val="lt-LT"/>
        </w:rPr>
        <w:t>Procter &amp; Gamble Str. 1</w:t>
      </w:r>
    </w:p>
    <w:p w14:paraId="077B9B50" w14:textId="77777777" w:rsidR="004E66A6" w:rsidRPr="001E5884" w:rsidRDefault="004E66A6" w:rsidP="004E66A6">
      <w:pPr>
        <w:rPr>
          <w:sz w:val="22"/>
          <w:szCs w:val="22"/>
          <w:lang w:val="lt-LT"/>
        </w:rPr>
      </w:pPr>
      <w:r w:rsidRPr="001E5884">
        <w:rPr>
          <w:sz w:val="22"/>
          <w:szCs w:val="22"/>
          <w:lang w:val="lt-LT"/>
        </w:rPr>
        <w:t>64521</w:t>
      </w:r>
      <w:r>
        <w:rPr>
          <w:sz w:val="22"/>
          <w:szCs w:val="22"/>
          <w:lang w:val="lt-LT"/>
        </w:rPr>
        <w:t xml:space="preserve"> </w:t>
      </w:r>
      <w:r w:rsidRPr="001E5884">
        <w:rPr>
          <w:sz w:val="22"/>
          <w:szCs w:val="22"/>
          <w:lang w:val="lt-LT"/>
        </w:rPr>
        <w:t>Gross-Gerau</w:t>
      </w:r>
    </w:p>
    <w:p w14:paraId="2C0203A9" w14:textId="77777777" w:rsidR="004E66A6" w:rsidRPr="008961AC" w:rsidRDefault="004E66A6" w:rsidP="004E66A6">
      <w:pPr>
        <w:rPr>
          <w:sz w:val="22"/>
          <w:szCs w:val="22"/>
          <w:lang w:val="lt-LT"/>
        </w:rPr>
      </w:pPr>
      <w:r w:rsidRPr="008961AC">
        <w:rPr>
          <w:sz w:val="22"/>
          <w:szCs w:val="22"/>
          <w:lang w:val="lt-LT"/>
        </w:rPr>
        <w:t>Vokietija</w:t>
      </w:r>
    </w:p>
    <w:p w14:paraId="64533BB1" w14:textId="77777777" w:rsidR="004E66A6" w:rsidRPr="008961AC" w:rsidRDefault="004E66A6" w:rsidP="004E66A6">
      <w:pPr>
        <w:rPr>
          <w:sz w:val="22"/>
          <w:szCs w:val="22"/>
          <w:lang w:val="lt-LT"/>
        </w:rPr>
      </w:pPr>
    </w:p>
    <w:p w14:paraId="6825D236" w14:textId="77777777" w:rsidR="004E66A6" w:rsidRPr="008961AC" w:rsidRDefault="004E66A6" w:rsidP="004E66A6">
      <w:pPr>
        <w:rPr>
          <w:sz w:val="22"/>
          <w:szCs w:val="22"/>
          <w:lang w:val="lt-LT"/>
        </w:rPr>
      </w:pPr>
    </w:p>
    <w:p w14:paraId="0DFE4473" w14:textId="77777777" w:rsidR="004E66A6" w:rsidRPr="008961AC" w:rsidRDefault="004E66A6" w:rsidP="004E66A6">
      <w:pPr>
        <w:ind w:left="567" w:hanging="567"/>
        <w:rPr>
          <w:sz w:val="22"/>
          <w:szCs w:val="22"/>
          <w:lang w:val="lt-LT"/>
        </w:rPr>
      </w:pPr>
      <w:r w:rsidRPr="008961AC">
        <w:rPr>
          <w:b/>
          <w:noProof/>
          <w:sz w:val="22"/>
          <w:szCs w:val="22"/>
          <w:lang w:val="lt-LT"/>
        </w:rPr>
        <w:t>B.</w:t>
      </w:r>
      <w:r w:rsidRPr="008961AC">
        <w:rPr>
          <w:b/>
          <w:sz w:val="22"/>
          <w:szCs w:val="22"/>
          <w:lang w:val="lt-LT"/>
        </w:rPr>
        <w:tab/>
      </w:r>
      <w:r w:rsidRPr="008961AC">
        <w:rPr>
          <w:b/>
          <w:noProof/>
          <w:sz w:val="22"/>
          <w:szCs w:val="22"/>
          <w:lang w:val="lt-LT"/>
        </w:rPr>
        <w:t>TIEKIMO IR VARTOJIMO SĄLYGOS AR APRIBOJIMAI</w:t>
      </w:r>
    </w:p>
    <w:p w14:paraId="6E94B9A7" w14:textId="77777777" w:rsidR="004E66A6" w:rsidRPr="008961AC" w:rsidRDefault="004E66A6" w:rsidP="004E66A6">
      <w:pPr>
        <w:rPr>
          <w:sz w:val="22"/>
          <w:szCs w:val="22"/>
          <w:lang w:val="lt-LT"/>
        </w:rPr>
      </w:pPr>
    </w:p>
    <w:p w14:paraId="5AA33F9E" w14:textId="77777777" w:rsidR="004E66A6" w:rsidRPr="008961AC" w:rsidRDefault="004E66A6" w:rsidP="004E66A6">
      <w:pPr>
        <w:rPr>
          <w:sz w:val="22"/>
          <w:szCs w:val="22"/>
          <w:lang w:val="lt-LT"/>
        </w:rPr>
      </w:pPr>
      <w:r w:rsidRPr="008961AC">
        <w:rPr>
          <w:sz w:val="22"/>
          <w:szCs w:val="22"/>
          <w:lang w:val="lt-LT"/>
        </w:rPr>
        <w:t>Nereceptinis vaistinis preparatas.</w:t>
      </w:r>
    </w:p>
    <w:p w14:paraId="43CC654B" w14:textId="77777777" w:rsidR="004E66A6" w:rsidRPr="008961AC" w:rsidRDefault="004E66A6" w:rsidP="004E66A6">
      <w:pPr>
        <w:rPr>
          <w:sz w:val="22"/>
          <w:szCs w:val="22"/>
          <w:lang w:val="lt-LT"/>
        </w:rPr>
      </w:pPr>
    </w:p>
    <w:p w14:paraId="1356C05F" w14:textId="77777777" w:rsidR="004E66A6" w:rsidRDefault="004E66A6" w:rsidP="004E66A6">
      <w:pPr>
        <w:rPr>
          <w:b/>
          <w:sz w:val="22"/>
          <w:szCs w:val="22"/>
          <w:lang w:val="lt-LT"/>
        </w:rPr>
      </w:pPr>
      <w:r w:rsidRPr="008961AC">
        <w:rPr>
          <w:b/>
          <w:sz w:val="22"/>
          <w:szCs w:val="22"/>
          <w:lang w:val="lt-LT"/>
        </w:rPr>
        <w:br w:type="page"/>
      </w:r>
    </w:p>
    <w:p w14:paraId="021EB2FD" w14:textId="77777777" w:rsidR="004E66A6" w:rsidRDefault="004E66A6" w:rsidP="004E66A6">
      <w:pPr>
        <w:rPr>
          <w:b/>
          <w:sz w:val="22"/>
          <w:szCs w:val="22"/>
          <w:lang w:val="lt-LT"/>
        </w:rPr>
      </w:pPr>
    </w:p>
    <w:p w14:paraId="6EC54968" w14:textId="77777777" w:rsidR="004E66A6" w:rsidRDefault="004E66A6" w:rsidP="004E66A6">
      <w:pPr>
        <w:rPr>
          <w:b/>
          <w:sz w:val="22"/>
          <w:szCs w:val="22"/>
          <w:lang w:val="lt-LT"/>
        </w:rPr>
      </w:pPr>
    </w:p>
    <w:p w14:paraId="219E0F26" w14:textId="77777777" w:rsidR="004E66A6" w:rsidRDefault="004E66A6" w:rsidP="004E66A6">
      <w:pPr>
        <w:rPr>
          <w:b/>
          <w:sz w:val="22"/>
          <w:szCs w:val="22"/>
          <w:lang w:val="lt-LT"/>
        </w:rPr>
      </w:pPr>
    </w:p>
    <w:p w14:paraId="47B7F2A8" w14:textId="77777777" w:rsidR="004E66A6" w:rsidRDefault="004E66A6" w:rsidP="004E66A6">
      <w:pPr>
        <w:rPr>
          <w:b/>
          <w:sz w:val="22"/>
          <w:szCs w:val="22"/>
          <w:lang w:val="lt-LT"/>
        </w:rPr>
      </w:pPr>
    </w:p>
    <w:p w14:paraId="76E4E64D" w14:textId="77777777" w:rsidR="004E66A6" w:rsidRDefault="004E66A6" w:rsidP="004E66A6">
      <w:pPr>
        <w:rPr>
          <w:b/>
          <w:sz w:val="22"/>
          <w:szCs w:val="22"/>
          <w:lang w:val="lt-LT"/>
        </w:rPr>
      </w:pPr>
    </w:p>
    <w:p w14:paraId="46641EEB" w14:textId="77777777" w:rsidR="004E66A6" w:rsidRDefault="004E66A6" w:rsidP="004E66A6">
      <w:pPr>
        <w:rPr>
          <w:b/>
          <w:sz w:val="22"/>
          <w:szCs w:val="22"/>
          <w:lang w:val="lt-LT"/>
        </w:rPr>
      </w:pPr>
    </w:p>
    <w:p w14:paraId="0A02FC75" w14:textId="77777777" w:rsidR="004E66A6" w:rsidRPr="008961AC" w:rsidRDefault="004E66A6" w:rsidP="004E66A6">
      <w:pPr>
        <w:rPr>
          <w:sz w:val="22"/>
          <w:szCs w:val="22"/>
          <w:lang w:val="lt-LT"/>
        </w:rPr>
      </w:pPr>
    </w:p>
    <w:p w14:paraId="2F9BDB3D" w14:textId="77777777" w:rsidR="004E66A6" w:rsidRPr="008961AC" w:rsidRDefault="004E66A6" w:rsidP="004E66A6">
      <w:pPr>
        <w:rPr>
          <w:sz w:val="22"/>
          <w:szCs w:val="22"/>
          <w:lang w:val="lt-LT"/>
        </w:rPr>
      </w:pPr>
    </w:p>
    <w:p w14:paraId="0936789F" w14:textId="77777777" w:rsidR="004E66A6" w:rsidRPr="008961AC" w:rsidRDefault="004E66A6" w:rsidP="004E66A6">
      <w:pPr>
        <w:rPr>
          <w:sz w:val="22"/>
          <w:szCs w:val="22"/>
          <w:lang w:val="lt-LT"/>
        </w:rPr>
      </w:pPr>
    </w:p>
    <w:p w14:paraId="09BE2DDA" w14:textId="77777777" w:rsidR="004E66A6" w:rsidRPr="008961AC" w:rsidRDefault="004E66A6" w:rsidP="004E66A6">
      <w:pPr>
        <w:outlineLvl w:val="0"/>
        <w:rPr>
          <w:b/>
          <w:sz w:val="22"/>
          <w:szCs w:val="22"/>
          <w:lang w:val="lt-LT"/>
        </w:rPr>
      </w:pPr>
    </w:p>
    <w:p w14:paraId="5FF1BF9D" w14:textId="77777777" w:rsidR="004E66A6" w:rsidRPr="008961AC" w:rsidRDefault="004E66A6" w:rsidP="004E66A6">
      <w:pPr>
        <w:outlineLvl w:val="0"/>
        <w:rPr>
          <w:b/>
          <w:sz w:val="22"/>
          <w:szCs w:val="22"/>
          <w:lang w:val="lt-LT"/>
        </w:rPr>
      </w:pPr>
    </w:p>
    <w:p w14:paraId="5850C572" w14:textId="77777777" w:rsidR="004E66A6" w:rsidRPr="008961AC" w:rsidRDefault="004E66A6" w:rsidP="004E66A6">
      <w:pPr>
        <w:outlineLvl w:val="0"/>
        <w:rPr>
          <w:b/>
          <w:sz w:val="22"/>
          <w:szCs w:val="22"/>
          <w:lang w:val="lt-LT"/>
        </w:rPr>
      </w:pPr>
    </w:p>
    <w:p w14:paraId="2DB39755" w14:textId="77777777" w:rsidR="004E66A6" w:rsidRPr="008961AC" w:rsidRDefault="004E66A6" w:rsidP="004E66A6">
      <w:pPr>
        <w:outlineLvl w:val="0"/>
        <w:rPr>
          <w:b/>
          <w:sz w:val="22"/>
          <w:szCs w:val="22"/>
          <w:lang w:val="lt-LT"/>
        </w:rPr>
      </w:pPr>
    </w:p>
    <w:p w14:paraId="5DC16774" w14:textId="77777777" w:rsidR="004E66A6" w:rsidRPr="008961AC" w:rsidRDefault="004E66A6" w:rsidP="004E66A6">
      <w:pPr>
        <w:outlineLvl w:val="0"/>
        <w:rPr>
          <w:b/>
          <w:sz w:val="22"/>
          <w:szCs w:val="22"/>
          <w:lang w:val="lt-LT"/>
        </w:rPr>
      </w:pPr>
    </w:p>
    <w:p w14:paraId="5FAAA33B" w14:textId="77777777" w:rsidR="004E66A6" w:rsidRPr="008961AC" w:rsidRDefault="004E66A6" w:rsidP="004E66A6">
      <w:pPr>
        <w:outlineLvl w:val="0"/>
        <w:rPr>
          <w:b/>
          <w:sz w:val="22"/>
          <w:szCs w:val="22"/>
          <w:lang w:val="lt-LT"/>
        </w:rPr>
      </w:pPr>
    </w:p>
    <w:p w14:paraId="30450353"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629D486A"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46EFEC5D"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7D4B8E2A"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5699CE0D"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6582BF08"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63E78ED7" w14:textId="77777777" w:rsidR="004E66A6" w:rsidRDefault="004E66A6" w:rsidP="004E66A6">
      <w:pPr>
        <w:pStyle w:val="Antrat2"/>
        <w:spacing w:before="0" w:after="0" w:line="240" w:lineRule="auto"/>
        <w:jc w:val="center"/>
        <w:rPr>
          <w:rFonts w:ascii="Times New Roman" w:hAnsi="Times New Roman"/>
          <w:i w:val="0"/>
          <w:sz w:val="22"/>
          <w:szCs w:val="22"/>
          <w:lang w:val="lt-LT"/>
        </w:rPr>
      </w:pPr>
    </w:p>
    <w:p w14:paraId="455FAE63" w14:textId="77777777" w:rsidR="00900FC8" w:rsidRPr="00900FC8" w:rsidRDefault="00900FC8" w:rsidP="00900FC8">
      <w:pPr>
        <w:rPr>
          <w:sz w:val="22"/>
          <w:lang w:val="lt-LT" w:eastAsia="x-none"/>
        </w:rPr>
      </w:pPr>
    </w:p>
    <w:p w14:paraId="02B1F578" w14:textId="77777777" w:rsidR="004E66A6" w:rsidRPr="008961AC" w:rsidRDefault="004E66A6" w:rsidP="004E66A6">
      <w:pPr>
        <w:pStyle w:val="Antrat2"/>
        <w:spacing w:before="0" w:after="0" w:line="240" w:lineRule="auto"/>
        <w:jc w:val="center"/>
        <w:rPr>
          <w:rFonts w:ascii="Times New Roman" w:hAnsi="Times New Roman"/>
          <w:bCs w:val="0"/>
          <w:i w:val="0"/>
          <w:iCs w:val="0"/>
          <w:sz w:val="22"/>
          <w:szCs w:val="22"/>
          <w:lang w:val="lt-LT"/>
        </w:rPr>
      </w:pPr>
      <w:r w:rsidRPr="008961AC">
        <w:rPr>
          <w:rFonts w:ascii="Times New Roman" w:hAnsi="Times New Roman"/>
          <w:i w:val="0"/>
          <w:sz w:val="22"/>
          <w:szCs w:val="22"/>
          <w:lang w:val="lt-LT"/>
        </w:rPr>
        <w:t>III PRIEDAS</w:t>
      </w:r>
    </w:p>
    <w:p w14:paraId="0022A67C" w14:textId="77777777" w:rsidR="004E66A6" w:rsidRPr="008961AC" w:rsidRDefault="004E66A6" w:rsidP="004E66A6">
      <w:pPr>
        <w:rPr>
          <w:sz w:val="22"/>
          <w:szCs w:val="22"/>
          <w:lang w:val="lt-LT"/>
        </w:rPr>
      </w:pPr>
    </w:p>
    <w:p w14:paraId="4C5984C4" w14:textId="77777777" w:rsidR="004E66A6" w:rsidRPr="008961AC" w:rsidRDefault="004E66A6" w:rsidP="004E66A6">
      <w:pPr>
        <w:pStyle w:val="Antrat2"/>
        <w:spacing w:before="0" w:after="0" w:line="240" w:lineRule="auto"/>
        <w:jc w:val="center"/>
        <w:rPr>
          <w:rFonts w:ascii="Times New Roman" w:hAnsi="Times New Roman"/>
          <w:bCs w:val="0"/>
          <w:i w:val="0"/>
          <w:iCs w:val="0"/>
          <w:sz w:val="22"/>
          <w:szCs w:val="22"/>
          <w:lang w:val="lt-LT"/>
        </w:rPr>
      </w:pPr>
      <w:r w:rsidRPr="008961AC">
        <w:rPr>
          <w:rFonts w:ascii="Times New Roman" w:hAnsi="Times New Roman"/>
          <w:i w:val="0"/>
          <w:sz w:val="22"/>
          <w:szCs w:val="22"/>
          <w:lang w:val="lt-LT"/>
        </w:rPr>
        <w:t>ŽENKLINIMAS IR PAKUOTĖS LAPELIS</w:t>
      </w:r>
    </w:p>
    <w:p w14:paraId="21473A00" w14:textId="77777777" w:rsidR="004E66A6" w:rsidRPr="005A122D" w:rsidRDefault="004E66A6" w:rsidP="004E66A6">
      <w:pPr>
        <w:rPr>
          <w:noProof/>
          <w:sz w:val="22"/>
          <w:szCs w:val="22"/>
          <w:lang w:val="lt-LT"/>
        </w:rPr>
      </w:pPr>
    </w:p>
    <w:p w14:paraId="4488E3AC" w14:textId="77777777" w:rsidR="004E66A6" w:rsidRPr="005A122D" w:rsidRDefault="004E66A6" w:rsidP="004E66A6">
      <w:pPr>
        <w:rPr>
          <w:noProof/>
          <w:sz w:val="22"/>
          <w:szCs w:val="22"/>
          <w:lang w:val="lt-LT"/>
        </w:rPr>
      </w:pPr>
    </w:p>
    <w:p w14:paraId="529316DF" w14:textId="77777777" w:rsidR="004E66A6" w:rsidRPr="005A122D" w:rsidRDefault="004E66A6" w:rsidP="004E66A6">
      <w:pPr>
        <w:rPr>
          <w:noProof/>
          <w:sz w:val="22"/>
          <w:szCs w:val="22"/>
          <w:lang w:val="lt-LT"/>
        </w:rPr>
      </w:pPr>
    </w:p>
    <w:p w14:paraId="6FE15D99" w14:textId="77777777" w:rsidR="004E66A6" w:rsidRPr="005A122D" w:rsidRDefault="004E66A6" w:rsidP="004E66A6">
      <w:pPr>
        <w:rPr>
          <w:noProof/>
          <w:sz w:val="22"/>
          <w:szCs w:val="22"/>
          <w:lang w:val="lt-LT"/>
        </w:rPr>
      </w:pPr>
    </w:p>
    <w:p w14:paraId="33D0A8B3" w14:textId="77777777" w:rsidR="004E66A6" w:rsidRPr="005A122D" w:rsidRDefault="004E66A6" w:rsidP="004E66A6">
      <w:pPr>
        <w:rPr>
          <w:noProof/>
          <w:sz w:val="22"/>
          <w:szCs w:val="22"/>
          <w:lang w:val="lt-LT"/>
        </w:rPr>
      </w:pPr>
    </w:p>
    <w:p w14:paraId="66E4A714" w14:textId="77777777" w:rsidR="004E66A6" w:rsidRPr="005A122D" w:rsidRDefault="004E66A6" w:rsidP="004E66A6">
      <w:pPr>
        <w:rPr>
          <w:noProof/>
          <w:sz w:val="22"/>
          <w:szCs w:val="22"/>
          <w:lang w:val="lt-LT"/>
        </w:rPr>
      </w:pPr>
    </w:p>
    <w:p w14:paraId="6CEA921D" w14:textId="77777777" w:rsidR="004E66A6" w:rsidRPr="005A122D" w:rsidRDefault="004E66A6" w:rsidP="004E66A6">
      <w:pPr>
        <w:rPr>
          <w:noProof/>
          <w:sz w:val="22"/>
          <w:szCs w:val="22"/>
          <w:lang w:val="lt-LT"/>
        </w:rPr>
      </w:pPr>
    </w:p>
    <w:p w14:paraId="7DF4594B" w14:textId="77777777" w:rsidR="004E66A6" w:rsidRPr="005A122D" w:rsidRDefault="004E66A6" w:rsidP="004E66A6">
      <w:pPr>
        <w:rPr>
          <w:noProof/>
          <w:sz w:val="22"/>
          <w:szCs w:val="22"/>
          <w:lang w:val="lt-LT"/>
        </w:rPr>
      </w:pPr>
    </w:p>
    <w:p w14:paraId="22128EB4" w14:textId="77777777" w:rsidR="004E66A6" w:rsidRPr="005A122D" w:rsidRDefault="004E66A6" w:rsidP="004E66A6">
      <w:pPr>
        <w:rPr>
          <w:noProof/>
          <w:sz w:val="22"/>
          <w:szCs w:val="22"/>
          <w:lang w:val="lt-LT"/>
        </w:rPr>
      </w:pPr>
    </w:p>
    <w:p w14:paraId="3CF95DFE" w14:textId="77777777" w:rsidR="004E66A6" w:rsidRPr="005A122D" w:rsidRDefault="004E66A6" w:rsidP="004E66A6">
      <w:pPr>
        <w:rPr>
          <w:noProof/>
          <w:sz w:val="22"/>
          <w:szCs w:val="22"/>
          <w:lang w:val="lt-LT"/>
        </w:rPr>
      </w:pPr>
    </w:p>
    <w:p w14:paraId="4597A181" w14:textId="77777777" w:rsidR="004E66A6" w:rsidRPr="005A122D" w:rsidRDefault="004E66A6" w:rsidP="004E66A6">
      <w:pPr>
        <w:rPr>
          <w:noProof/>
          <w:sz w:val="22"/>
          <w:szCs w:val="22"/>
          <w:lang w:val="lt-LT"/>
        </w:rPr>
      </w:pPr>
    </w:p>
    <w:p w14:paraId="651BAF99" w14:textId="77777777" w:rsidR="004E66A6" w:rsidRPr="005A122D" w:rsidRDefault="004E66A6" w:rsidP="004E66A6">
      <w:pPr>
        <w:rPr>
          <w:noProof/>
          <w:sz w:val="22"/>
          <w:szCs w:val="22"/>
          <w:lang w:val="lt-LT"/>
        </w:rPr>
      </w:pPr>
    </w:p>
    <w:p w14:paraId="722C6356" w14:textId="77777777" w:rsidR="004E66A6" w:rsidRPr="005A122D" w:rsidRDefault="004E66A6" w:rsidP="004E66A6">
      <w:pPr>
        <w:rPr>
          <w:noProof/>
          <w:sz w:val="22"/>
          <w:szCs w:val="22"/>
          <w:lang w:val="lt-LT"/>
        </w:rPr>
      </w:pPr>
    </w:p>
    <w:p w14:paraId="2BEBC385" w14:textId="77777777" w:rsidR="004E66A6" w:rsidRPr="005A122D" w:rsidRDefault="004E66A6" w:rsidP="004E66A6">
      <w:pPr>
        <w:rPr>
          <w:noProof/>
          <w:sz w:val="22"/>
          <w:szCs w:val="22"/>
          <w:lang w:val="lt-LT"/>
        </w:rPr>
      </w:pPr>
    </w:p>
    <w:p w14:paraId="0EB880BD" w14:textId="77777777" w:rsidR="004E66A6" w:rsidRPr="005A122D" w:rsidRDefault="004E66A6" w:rsidP="004E66A6">
      <w:pPr>
        <w:rPr>
          <w:noProof/>
          <w:sz w:val="22"/>
          <w:szCs w:val="22"/>
          <w:lang w:val="lt-LT"/>
        </w:rPr>
      </w:pPr>
    </w:p>
    <w:p w14:paraId="572F87B5" w14:textId="77777777" w:rsidR="004E66A6" w:rsidRPr="005A122D" w:rsidRDefault="004E66A6" w:rsidP="004E66A6">
      <w:pPr>
        <w:jc w:val="center"/>
        <w:outlineLvl w:val="0"/>
        <w:rPr>
          <w:b/>
          <w:noProof/>
          <w:sz w:val="22"/>
          <w:szCs w:val="22"/>
          <w:lang w:val="lt-LT"/>
        </w:rPr>
      </w:pPr>
    </w:p>
    <w:p w14:paraId="55761BAB" w14:textId="77777777" w:rsidR="004E66A6" w:rsidRPr="005A122D" w:rsidRDefault="004E66A6" w:rsidP="004E66A6">
      <w:pPr>
        <w:jc w:val="center"/>
        <w:outlineLvl w:val="0"/>
        <w:rPr>
          <w:b/>
          <w:noProof/>
          <w:sz w:val="22"/>
          <w:szCs w:val="22"/>
          <w:lang w:val="lt-LT"/>
        </w:rPr>
      </w:pPr>
    </w:p>
    <w:p w14:paraId="2F10650F" w14:textId="77777777" w:rsidR="004E66A6" w:rsidRPr="005A122D" w:rsidRDefault="004E66A6" w:rsidP="004E66A6">
      <w:pPr>
        <w:jc w:val="center"/>
        <w:outlineLvl w:val="0"/>
        <w:rPr>
          <w:b/>
          <w:noProof/>
          <w:sz w:val="22"/>
          <w:szCs w:val="22"/>
          <w:lang w:val="lt-LT"/>
        </w:rPr>
      </w:pPr>
    </w:p>
    <w:p w14:paraId="2301C68B" w14:textId="77777777" w:rsidR="004E66A6" w:rsidRPr="005A122D" w:rsidRDefault="004E66A6" w:rsidP="004E66A6">
      <w:pPr>
        <w:jc w:val="center"/>
        <w:outlineLvl w:val="0"/>
        <w:rPr>
          <w:b/>
          <w:noProof/>
          <w:sz w:val="22"/>
          <w:szCs w:val="22"/>
          <w:lang w:val="lt-LT"/>
        </w:rPr>
      </w:pPr>
    </w:p>
    <w:p w14:paraId="162A9106" w14:textId="77777777" w:rsidR="004E66A6" w:rsidRPr="005A122D" w:rsidRDefault="004E66A6" w:rsidP="004E66A6">
      <w:pPr>
        <w:jc w:val="center"/>
        <w:outlineLvl w:val="0"/>
        <w:rPr>
          <w:b/>
          <w:noProof/>
          <w:sz w:val="22"/>
          <w:szCs w:val="22"/>
          <w:lang w:val="lt-LT"/>
        </w:rPr>
      </w:pPr>
    </w:p>
    <w:p w14:paraId="7A0A5470" w14:textId="77777777" w:rsidR="004E66A6" w:rsidRDefault="004E66A6" w:rsidP="004E66A6">
      <w:pPr>
        <w:jc w:val="center"/>
        <w:outlineLvl w:val="0"/>
        <w:rPr>
          <w:b/>
          <w:noProof/>
          <w:sz w:val="22"/>
          <w:szCs w:val="22"/>
          <w:lang w:val="lt-LT"/>
        </w:rPr>
      </w:pPr>
    </w:p>
    <w:p w14:paraId="795654E7" w14:textId="77777777" w:rsidR="004E66A6" w:rsidRDefault="004E66A6" w:rsidP="004E66A6">
      <w:pPr>
        <w:jc w:val="center"/>
        <w:outlineLvl w:val="0"/>
        <w:rPr>
          <w:b/>
          <w:noProof/>
          <w:sz w:val="22"/>
          <w:szCs w:val="22"/>
          <w:lang w:val="lt-LT"/>
        </w:rPr>
      </w:pPr>
    </w:p>
    <w:p w14:paraId="00042AD1" w14:textId="77777777" w:rsidR="004E66A6" w:rsidRDefault="004E66A6" w:rsidP="004E66A6">
      <w:pPr>
        <w:jc w:val="center"/>
        <w:outlineLvl w:val="0"/>
        <w:rPr>
          <w:b/>
          <w:noProof/>
          <w:sz w:val="22"/>
          <w:szCs w:val="22"/>
          <w:lang w:val="lt-LT"/>
        </w:rPr>
      </w:pPr>
    </w:p>
    <w:p w14:paraId="3AEB4202" w14:textId="77777777" w:rsidR="004E66A6" w:rsidRDefault="004E66A6" w:rsidP="004E66A6">
      <w:pPr>
        <w:jc w:val="center"/>
        <w:outlineLvl w:val="0"/>
        <w:rPr>
          <w:b/>
          <w:noProof/>
          <w:sz w:val="22"/>
          <w:szCs w:val="22"/>
          <w:lang w:val="lt-LT"/>
        </w:rPr>
      </w:pPr>
    </w:p>
    <w:p w14:paraId="6E501566" w14:textId="77777777" w:rsidR="004E66A6" w:rsidRDefault="004E66A6" w:rsidP="004E66A6">
      <w:pPr>
        <w:jc w:val="center"/>
        <w:outlineLvl w:val="0"/>
        <w:rPr>
          <w:b/>
          <w:noProof/>
          <w:sz w:val="22"/>
          <w:szCs w:val="22"/>
          <w:lang w:val="lt-LT"/>
        </w:rPr>
      </w:pPr>
    </w:p>
    <w:p w14:paraId="1151ED7B" w14:textId="77777777" w:rsidR="004E66A6" w:rsidRDefault="004E66A6" w:rsidP="004E66A6">
      <w:pPr>
        <w:jc w:val="center"/>
        <w:outlineLvl w:val="0"/>
        <w:rPr>
          <w:b/>
          <w:noProof/>
          <w:sz w:val="22"/>
          <w:szCs w:val="22"/>
          <w:lang w:val="lt-LT"/>
        </w:rPr>
      </w:pPr>
    </w:p>
    <w:p w14:paraId="0F10523E" w14:textId="77777777" w:rsidR="004E66A6" w:rsidRDefault="004E66A6" w:rsidP="004E66A6">
      <w:pPr>
        <w:jc w:val="center"/>
        <w:outlineLvl w:val="0"/>
        <w:rPr>
          <w:b/>
          <w:noProof/>
          <w:sz w:val="22"/>
          <w:szCs w:val="22"/>
          <w:lang w:val="lt-LT"/>
        </w:rPr>
      </w:pPr>
    </w:p>
    <w:p w14:paraId="002FBDBD" w14:textId="77777777" w:rsidR="004E66A6" w:rsidRDefault="004E66A6" w:rsidP="004E66A6">
      <w:pPr>
        <w:jc w:val="center"/>
        <w:outlineLvl w:val="0"/>
        <w:rPr>
          <w:b/>
          <w:noProof/>
          <w:sz w:val="22"/>
          <w:szCs w:val="22"/>
          <w:lang w:val="lt-LT"/>
        </w:rPr>
      </w:pPr>
    </w:p>
    <w:p w14:paraId="428EAB64" w14:textId="77777777" w:rsidR="004E66A6" w:rsidRDefault="004E66A6" w:rsidP="004E66A6">
      <w:pPr>
        <w:jc w:val="center"/>
        <w:outlineLvl w:val="0"/>
        <w:rPr>
          <w:b/>
          <w:noProof/>
          <w:sz w:val="22"/>
          <w:szCs w:val="22"/>
          <w:lang w:val="lt-LT"/>
        </w:rPr>
      </w:pPr>
    </w:p>
    <w:p w14:paraId="7651E9DA" w14:textId="77777777" w:rsidR="004E66A6" w:rsidRDefault="004E66A6" w:rsidP="004E66A6">
      <w:pPr>
        <w:jc w:val="center"/>
        <w:outlineLvl w:val="0"/>
        <w:rPr>
          <w:b/>
          <w:noProof/>
          <w:sz w:val="22"/>
          <w:szCs w:val="22"/>
          <w:lang w:val="lt-LT"/>
        </w:rPr>
      </w:pPr>
    </w:p>
    <w:p w14:paraId="3F854635" w14:textId="77777777" w:rsidR="004E66A6" w:rsidRDefault="004E66A6" w:rsidP="004E66A6">
      <w:pPr>
        <w:jc w:val="center"/>
        <w:outlineLvl w:val="0"/>
        <w:rPr>
          <w:b/>
          <w:noProof/>
          <w:sz w:val="22"/>
          <w:szCs w:val="22"/>
          <w:lang w:val="lt-LT"/>
        </w:rPr>
      </w:pPr>
    </w:p>
    <w:p w14:paraId="76E33C63" w14:textId="77777777" w:rsidR="004E66A6" w:rsidRDefault="004E66A6" w:rsidP="004E66A6">
      <w:pPr>
        <w:jc w:val="center"/>
        <w:outlineLvl w:val="0"/>
        <w:rPr>
          <w:b/>
          <w:noProof/>
          <w:sz w:val="22"/>
          <w:szCs w:val="22"/>
          <w:lang w:val="lt-LT"/>
        </w:rPr>
      </w:pPr>
    </w:p>
    <w:p w14:paraId="069099B4" w14:textId="77777777" w:rsidR="004E66A6" w:rsidRDefault="004E66A6" w:rsidP="004E66A6">
      <w:pPr>
        <w:jc w:val="center"/>
        <w:outlineLvl w:val="0"/>
        <w:rPr>
          <w:b/>
          <w:noProof/>
          <w:sz w:val="22"/>
          <w:szCs w:val="22"/>
          <w:lang w:val="lt-LT"/>
        </w:rPr>
      </w:pPr>
    </w:p>
    <w:p w14:paraId="74654C0E" w14:textId="77777777" w:rsidR="004E66A6" w:rsidRDefault="004E66A6" w:rsidP="004E66A6">
      <w:pPr>
        <w:jc w:val="center"/>
        <w:outlineLvl w:val="0"/>
        <w:rPr>
          <w:b/>
          <w:noProof/>
          <w:sz w:val="22"/>
          <w:szCs w:val="22"/>
          <w:lang w:val="lt-LT"/>
        </w:rPr>
      </w:pPr>
    </w:p>
    <w:p w14:paraId="6D23A1BB" w14:textId="77777777" w:rsidR="004E66A6" w:rsidRDefault="004E66A6" w:rsidP="004E66A6">
      <w:pPr>
        <w:jc w:val="center"/>
        <w:outlineLvl w:val="0"/>
        <w:rPr>
          <w:b/>
          <w:noProof/>
          <w:sz w:val="22"/>
          <w:szCs w:val="22"/>
          <w:lang w:val="lt-LT"/>
        </w:rPr>
      </w:pPr>
    </w:p>
    <w:p w14:paraId="0B006B76" w14:textId="77777777" w:rsidR="004E66A6" w:rsidRDefault="004E66A6" w:rsidP="004E66A6">
      <w:pPr>
        <w:jc w:val="center"/>
        <w:outlineLvl w:val="0"/>
        <w:rPr>
          <w:b/>
          <w:noProof/>
          <w:sz w:val="22"/>
          <w:szCs w:val="22"/>
          <w:lang w:val="lt-LT"/>
        </w:rPr>
      </w:pPr>
    </w:p>
    <w:p w14:paraId="2A275055" w14:textId="77777777" w:rsidR="004E66A6" w:rsidRDefault="004E66A6" w:rsidP="004E66A6">
      <w:pPr>
        <w:jc w:val="center"/>
        <w:outlineLvl w:val="0"/>
        <w:rPr>
          <w:b/>
          <w:noProof/>
          <w:sz w:val="22"/>
          <w:szCs w:val="22"/>
          <w:lang w:val="lt-LT"/>
        </w:rPr>
      </w:pPr>
    </w:p>
    <w:p w14:paraId="414184C7" w14:textId="77777777" w:rsidR="004E66A6" w:rsidRDefault="004E66A6" w:rsidP="004E66A6">
      <w:pPr>
        <w:jc w:val="center"/>
        <w:outlineLvl w:val="0"/>
        <w:rPr>
          <w:b/>
          <w:noProof/>
          <w:sz w:val="22"/>
          <w:szCs w:val="22"/>
          <w:lang w:val="lt-LT"/>
        </w:rPr>
      </w:pPr>
    </w:p>
    <w:p w14:paraId="098F8D1B" w14:textId="77777777" w:rsidR="004E66A6" w:rsidRDefault="004E66A6" w:rsidP="004E66A6">
      <w:pPr>
        <w:jc w:val="center"/>
        <w:outlineLvl w:val="0"/>
        <w:rPr>
          <w:b/>
          <w:noProof/>
          <w:sz w:val="22"/>
          <w:szCs w:val="22"/>
          <w:lang w:val="lt-LT"/>
        </w:rPr>
      </w:pPr>
    </w:p>
    <w:p w14:paraId="6324EADF" w14:textId="77777777" w:rsidR="004E66A6" w:rsidRDefault="004E66A6" w:rsidP="004E66A6">
      <w:pPr>
        <w:jc w:val="center"/>
        <w:outlineLvl w:val="0"/>
        <w:rPr>
          <w:b/>
          <w:noProof/>
          <w:sz w:val="22"/>
          <w:szCs w:val="22"/>
          <w:lang w:val="lt-LT"/>
        </w:rPr>
      </w:pPr>
    </w:p>
    <w:p w14:paraId="1A535158" w14:textId="77777777" w:rsidR="004E66A6" w:rsidRDefault="004E66A6" w:rsidP="004E66A6">
      <w:pPr>
        <w:jc w:val="center"/>
        <w:outlineLvl w:val="0"/>
        <w:rPr>
          <w:b/>
          <w:noProof/>
          <w:sz w:val="22"/>
          <w:szCs w:val="22"/>
          <w:lang w:val="lt-LT"/>
        </w:rPr>
      </w:pPr>
    </w:p>
    <w:p w14:paraId="096458C4" w14:textId="77777777" w:rsidR="004E66A6" w:rsidRDefault="004E66A6" w:rsidP="004E66A6">
      <w:pPr>
        <w:jc w:val="center"/>
        <w:outlineLvl w:val="0"/>
        <w:rPr>
          <w:b/>
          <w:noProof/>
          <w:sz w:val="22"/>
          <w:szCs w:val="22"/>
          <w:lang w:val="lt-LT"/>
        </w:rPr>
      </w:pPr>
    </w:p>
    <w:p w14:paraId="69AE08BA" w14:textId="77777777" w:rsidR="004E66A6" w:rsidRDefault="004E66A6" w:rsidP="004E66A6">
      <w:pPr>
        <w:jc w:val="center"/>
        <w:outlineLvl w:val="0"/>
        <w:rPr>
          <w:b/>
          <w:noProof/>
          <w:sz w:val="22"/>
          <w:szCs w:val="22"/>
          <w:lang w:val="lt-LT"/>
        </w:rPr>
      </w:pPr>
    </w:p>
    <w:p w14:paraId="5491CA3F" w14:textId="77777777" w:rsidR="004E66A6" w:rsidRDefault="004E66A6" w:rsidP="004E66A6">
      <w:pPr>
        <w:jc w:val="center"/>
        <w:outlineLvl w:val="0"/>
        <w:rPr>
          <w:b/>
          <w:noProof/>
          <w:sz w:val="22"/>
          <w:szCs w:val="22"/>
          <w:lang w:val="lt-LT"/>
        </w:rPr>
      </w:pPr>
    </w:p>
    <w:p w14:paraId="7808A455" w14:textId="77777777" w:rsidR="004E66A6" w:rsidRDefault="004E66A6" w:rsidP="004E66A6">
      <w:pPr>
        <w:jc w:val="center"/>
        <w:outlineLvl w:val="0"/>
        <w:rPr>
          <w:b/>
          <w:noProof/>
          <w:sz w:val="22"/>
          <w:szCs w:val="22"/>
          <w:lang w:val="lt-LT"/>
        </w:rPr>
      </w:pPr>
    </w:p>
    <w:p w14:paraId="7E953BB9" w14:textId="77777777" w:rsidR="004E66A6" w:rsidRDefault="004E66A6" w:rsidP="004E66A6">
      <w:pPr>
        <w:jc w:val="center"/>
        <w:outlineLvl w:val="0"/>
        <w:rPr>
          <w:b/>
          <w:noProof/>
          <w:sz w:val="22"/>
          <w:szCs w:val="22"/>
          <w:lang w:val="lt-LT"/>
        </w:rPr>
      </w:pPr>
    </w:p>
    <w:p w14:paraId="3E21294F" w14:textId="77777777" w:rsidR="004E66A6" w:rsidRDefault="004E66A6" w:rsidP="004E66A6">
      <w:pPr>
        <w:jc w:val="center"/>
        <w:outlineLvl w:val="0"/>
        <w:rPr>
          <w:b/>
          <w:noProof/>
          <w:sz w:val="22"/>
          <w:szCs w:val="22"/>
          <w:lang w:val="lt-LT"/>
        </w:rPr>
      </w:pPr>
    </w:p>
    <w:p w14:paraId="193A9458" w14:textId="77777777" w:rsidR="004E66A6" w:rsidRDefault="004E66A6" w:rsidP="004E66A6">
      <w:pPr>
        <w:jc w:val="center"/>
        <w:outlineLvl w:val="0"/>
        <w:rPr>
          <w:b/>
          <w:noProof/>
          <w:sz w:val="22"/>
          <w:szCs w:val="22"/>
          <w:lang w:val="lt-LT"/>
        </w:rPr>
      </w:pPr>
    </w:p>
    <w:p w14:paraId="7759A2DF" w14:textId="77777777" w:rsidR="004E66A6" w:rsidRDefault="004E66A6" w:rsidP="004E66A6">
      <w:pPr>
        <w:jc w:val="center"/>
        <w:outlineLvl w:val="0"/>
        <w:rPr>
          <w:b/>
          <w:noProof/>
          <w:sz w:val="22"/>
          <w:szCs w:val="22"/>
          <w:lang w:val="lt-LT"/>
        </w:rPr>
      </w:pPr>
    </w:p>
    <w:p w14:paraId="44CA39FA" w14:textId="77777777" w:rsidR="004E66A6" w:rsidRDefault="004E66A6" w:rsidP="004E66A6">
      <w:pPr>
        <w:jc w:val="center"/>
        <w:outlineLvl w:val="0"/>
        <w:rPr>
          <w:b/>
          <w:noProof/>
          <w:sz w:val="22"/>
          <w:szCs w:val="22"/>
          <w:lang w:val="lt-LT"/>
        </w:rPr>
      </w:pPr>
    </w:p>
    <w:p w14:paraId="1D1EF421" w14:textId="77777777" w:rsidR="004E66A6" w:rsidRDefault="004E66A6" w:rsidP="004E66A6">
      <w:pPr>
        <w:jc w:val="center"/>
        <w:outlineLvl w:val="0"/>
        <w:rPr>
          <w:b/>
          <w:noProof/>
          <w:sz w:val="22"/>
          <w:szCs w:val="22"/>
          <w:lang w:val="lt-LT"/>
        </w:rPr>
      </w:pPr>
    </w:p>
    <w:p w14:paraId="47885454" w14:textId="77777777" w:rsidR="004E66A6" w:rsidRDefault="004E66A6" w:rsidP="004E66A6">
      <w:pPr>
        <w:jc w:val="center"/>
        <w:outlineLvl w:val="0"/>
        <w:rPr>
          <w:b/>
          <w:noProof/>
          <w:sz w:val="22"/>
          <w:szCs w:val="22"/>
          <w:lang w:val="lt-LT"/>
        </w:rPr>
      </w:pPr>
    </w:p>
    <w:p w14:paraId="5417F926" w14:textId="77777777" w:rsidR="004E66A6" w:rsidRDefault="004E66A6" w:rsidP="004E66A6">
      <w:pPr>
        <w:jc w:val="center"/>
        <w:outlineLvl w:val="0"/>
        <w:rPr>
          <w:b/>
          <w:noProof/>
          <w:sz w:val="22"/>
          <w:szCs w:val="22"/>
          <w:lang w:val="lt-LT"/>
        </w:rPr>
      </w:pPr>
    </w:p>
    <w:p w14:paraId="36BE1074" w14:textId="77777777" w:rsidR="004E66A6" w:rsidRDefault="004E66A6" w:rsidP="004E66A6">
      <w:pPr>
        <w:jc w:val="center"/>
        <w:outlineLvl w:val="0"/>
        <w:rPr>
          <w:b/>
          <w:noProof/>
          <w:sz w:val="22"/>
          <w:szCs w:val="22"/>
          <w:lang w:val="lt-LT"/>
        </w:rPr>
      </w:pPr>
    </w:p>
    <w:p w14:paraId="348A1054" w14:textId="77777777" w:rsidR="004E66A6" w:rsidRPr="005A122D" w:rsidRDefault="004E66A6" w:rsidP="004E66A6">
      <w:pPr>
        <w:jc w:val="center"/>
        <w:outlineLvl w:val="0"/>
        <w:rPr>
          <w:noProof/>
          <w:sz w:val="22"/>
          <w:szCs w:val="22"/>
          <w:lang w:val="lt-LT"/>
        </w:rPr>
      </w:pPr>
      <w:r w:rsidRPr="005A122D">
        <w:rPr>
          <w:b/>
          <w:noProof/>
          <w:sz w:val="22"/>
          <w:szCs w:val="22"/>
          <w:lang w:val="lt-LT"/>
        </w:rPr>
        <w:t>A. ŽENKLINIMAS</w:t>
      </w:r>
    </w:p>
    <w:p w14:paraId="2FA1265B" w14:textId="77777777" w:rsidR="004E66A6" w:rsidRPr="005A122D" w:rsidRDefault="004E66A6" w:rsidP="004E66A6">
      <w:pPr>
        <w:shd w:val="clear" w:color="auto" w:fill="FFFFFF"/>
        <w:rPr>
          <w:noProof/>
          <w:sz w:val="22"/>
          <w:szCs w:val="22"/>
          <w:lang w:val="lt-LT" w:eastAsia="en-US"/>
        </w:rPr>
      </w:pPr>
      <w:r w:rsidRPr="005A122D">
        <w:rPr>
          <w:noProof/>
          <w:sz w:val="22"/>
          <w:szCs w:val="22"/>
          <w:lang w:val="lt-LT"/>
        </w:rPr>
        <w:br w:type="page"/>
      </w:r>
    </w:p>
    <w:p w14:paraId="5449419B" w14:textId="77777777" w:rsidR="004E66A6" w:rsidRPr="005A122D" w:rsidRDefault="004E66A6" w:rsidP="004E66A6">
      <w:pPr>
        <w:pBdr>
          <w:top w:val="single" w:sz="4" w:space="1" w:color="auto"/>
          <w:left w:val="single" w:sz="4" w:space="4" w:color="auto"/>
          <w:bottom w:val="single" w:sz="4" w:space="1" w:color="auto"/>
          <w:right w:val="single" w:sz="4" w:space="4" w:color="auto"/>
        </w:pBdr>
        <w:rPr>
          <w:b/>
          <w:noProof/>
          <w:sz w:val="22"/>
          <w:szCs w:val="22"/>
          <w:lang w:val="lt-LT" w:eastAsia="en-US"/>
        </w:rPr>
      </w:pPr>
      <w:r w:rsidRPr="005A122D">
        <w:rPr>
          <w:b/>
          <w:noProof/>
          <w:sz w:val="22"/>
          <w:szCs w:val="22"/>
          <w:lang w:val="lt-LT" w:eastAsia="en-US"/>
        </w:rPr>
        <w:lastRenderedPageBreak/>
        <w:t>INFORMACIJA ANT IŠORINĖS PAKUOTĖS</w:t>
      </w:r>
    </w:p>
    <w:p w14:paraId="1966BB44" w14:textId="77777777" w:rsidR="004E66A6" w:rsidRPr="005A122D" w:rsidRDefault="004E66A6" w:rsidP="004E66A6">
      <w:pPr>
        <w:pBdr>
          <w:top w:val="single" w:sz="4" w:space="1" w:color="auto"/>
          <w:left w:val="single" w:sz="4" w:space="4" w:color="auto"/>
          <w:bottom w:val="single" w:sz="4" w:space="1" w:color="auto"/>
          <w:right w:val="single" w:sz="4" w:space="4" w:color="auto"/>
        </w:pBdr>
        <w:ind w:left="567" w:hanging="567"/>
        <w:rPr>
          <w:bCs/>
          <w:noProof/>
          <w:sz w:val="22"/>
          <w:szCs w:val="22"/>
          <w:lang w:val="lt-LT" w:eastAsia="en-US"/>
        </w:rPr>
      </w:pPr>
    </w:p>
    <w:p w14:paraId="152ADF05" w14:textId="77777777" w:rsidR="004E66A6" w:rsidRPr="005A122D" w:rsidRDefault="004E66A6" w:rsidP="004E66A6">
      <w:pPr>
        <w:pBdr>
          <w:top w:val="single" w:sz="4" w:space="1" w:color="auto"/>
          <w:left w:val="single" w:sz="4" w:space="4" w:color="auto"/>
          <w:bottom w:val="single" w:sz="4" w:space="1" w:color="auto"/>
          <w:right w:val="single" w:sz="4" w:space="4" w:color="auto"/>
        </w:pBdr>
        <w:rPr>
          <w:bCs/>
          <w:noProof/>
          <w:sz w:val="22"/>
          <w:szCs w:val="22"/>
          <w:lang w:val="lt-LT" w:eastAsia="en-US"/>
        </w:rPr>
      </w:pPr>
      <w:r w:rsidRPr="005A122D">
        <w:rPr>
          <w:b/>
          <w:noProof/>
          <w:sz w:val="22"/>
          <w:szCs w:val="22"/>
          <w:lang w:val="lt-LT" w:eastAsia="en-US"/>
        </w:rPr>
        <w:t>KARTONO DĖŽUTĖ</w:t>
      </w:r>
    </w:p>
    <w:p w14:paraId="28BA88F3" w14:textId="77777777" w:rsidR="004E66A6" w:rsidRPr="005A122D" w:rsidRDefault="004E66A6" w:rsidP="004E66A6">
      <w:pPr>
        <w:rPr>
          <w:noProof/>
          <w:sz w:val="22"/>
          <w:szCs w:val="22"/>
          <w:lang w:val="lt-LT" w:eastAsia="en-US"/>
        </w:rPr>
      </w:pPr>
    </w:p>
    <w:p w14:paraId="1724ACB8" w14:textId="77777777" w:rsidR="004E66A6" w:rsidRPr="005A122D" w:rsidRDefault="004E66A6" w:rsidP="004E66A6">
      <w:pPr>
        <w:rPr>
          <w:noProof/>
          <w:sz w:val="22"/>
          <w:szCs w:val="22"/>
          <w:lang w:val="lt-LT" w:eastAsia="en-US"/>
        </w:rPr>
      </w:pPr>
    </w:p>
    <w:p w14:paraId="7502CB88" w14:textId="77777777" w:rsidR="004E66A6" w:rsidRPr="005A122D" w:rsidRDefault="004E66A6" w:rsidP="004E66A6">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eastAsia="en-US"/>
        </w:rPr>
      </w:pPr>
      <w:r w:rsidRPr="005A122D">
        <w:rPr>
          <w:b/>
          <w:noProof/>
          <w:sz w:val="22"/>
          <w:szCs w:val="22"/>
          <w:lang w:val="lt-LT" w:eastAsia="en-US"/>
        </w:rPr>
        <w:t>1.</w:t>
      </w:r>
      <w:r w:rsidRPr="005A122D">
        <w:rPr>
          <w:b/>
          <w:noProof/>
          <w:sz w:val="22"/>
          <w:szCs w:val="22"/>
          <w:lang w:val="lt-LT" w:eastAsia="en-US"/>
        </w:rPr>
        <w:tab/>
        <w:t>VAISTINIO PREPARATO PAVADINIMAS</w:t>
      </w:r>
    </w:p>
    <w:p w14:paraId="0747258F" w14:textId="77777777" w:rsidR="004E66A6" w:rsidRPr="005A122D" w:rsidRDefault="004E66A6" w:rsidP="004E66A6">
      <w:pPr>
        <w:rPr>
          <w:noProof/>
          <w:sz w:val="22"/>
          <w:szCs w:val="22"/>
          <w:lang w:val="lt-LT" w:eastAsia="en-US"/>
        </w:rPr>
      </w:pPr>
    </w:p>
    <w:p w14:paraId="4F7889E2" w14:textId="77777777" w:rsidR="004E66A6" w:rsidRPr="005A122D" w:rsidRDefault="004E66A6" w:rsidP="004E66A6">
      <w:pPr>
        <w:rPr>
          <w:sz w:val="22"/>
          <w:szCs w:val="22"/>
          <w:lang w:val="lt-LT" w:eastAsia="en-US"/>
        </w:rPr>
      </w:pPr>
      <w:r w:rsidRPr="005A122D">
        <w:rPr>
          <w:spacing w:val="1"/>
          <w:sz w:val="22"/>
          <w:szCs w:val="22"/>
          <w:lang w:val="lt-LT" w:eastAsia="en-US"/>
        </w:rPr>
        <w:t>ExPexin</w:t>
      </w:r>
      <w:r w:rsidRPr="005A122D">
        <w:rPr>
          <w:sz w:val="22"/>
          <w:szCs w:val="22"/>
          <w:lang w:val="lt-LT" w:eastAsia="en-US"/>
        </w:rPr>
        <w:t xml:space="preserve"> 200</w:t>
      </w:r>
      <w:r w:rsidR="00F73321">
        <w:rPr>
          <w:spacing w:val="-3"/>
          <w:sz w:val="22"/>
          <w:szCs w:val="22"/>
          <w:lang w:val="lt-LT" w:eastAsia="en-US"/>
        </w:rPr>
        <w:t> </w:t>
      </w:r>
      <w:r w:rsidRPr="005A122D">
        <w:rPr>
          <w:spacing w:val="-2"/>
          <w:sz w:val="22"/>
          <w:szCs w:val="22"/>
          <w:lang w:val="lt-LT" w:eastAsia="en-US"/>
        </w:rPr>
        <w:t>m</w:t>
      </w:r>
      <w:r w:rsidRPr="005A122D">
        <w:rPr>
          <w:sz w:val="22"/>
          <w:szCs w:val="22"/>
          <w:lang w:val="lt-LT" w:eastAsia="en-US"/>
        </w:rPr>
        <w:t>g</w:t>
      </w:r>
      <w:r w:rsidRPr="005A122D">
        <w:rPr>
          <w:spacing w:val="1"/>
          <w:sz w:val="22"/>
          <w:szCs w:val="22"/>
          <w:lang w:val="lt-LT" w:eastAsia="en-US"/>
        </w:rPr>
        <w:t>/</w:t>
      </w:r>
      <w:r w:rsidRPr="005A122D">
        <w:rPr>
          <w:sz w:val="22"/>
          <w:szCs w:val="22"/>
          <w:lang w:val="lt-LT" w:eastAsia="en-US"/>
        </w:rPr>
        <w:t>15</w:t>
      </w:r>
      <w:r w:rsidR="00F73321">
        <w:rPr>
          <w:spacing w:val="-4"/>
          <w:sz w:val="22"/>
          <w:szCs w:val="22"/>
          <w:lang w:val="lt-LT" w:eastAsia="en-US"/>
        </w:rPr>
        <w:t> </w:t>
      </w:r>
      <w:r w:rsidRPr="005A122D">
        <w:rPr>
          <w:spacing w:val="-2"/>
          <w:sz w:val="22"/>
          <w:szCs w:val="22"/>
          <w:lang w:val="lt-LT" w:eastAsia="en-US"/>
        </w:rPr>
        <w:t>m</w:t>
      </w:r>
      <w:r w:rsidRPr="005A122D">
        <w:rPr>
          <w:sz w:val="22"/>
          <w:szCs w:val="22"/>
          <w:lang w:val="lt-LT" w:eastAsia="en-US"/>
        </w:rPr>
        <w:t>l sirupas</w:t>
      </w:r>
    </w:p>
    <w:p w14:paraId="5E4E8003" w14:textId="77777777" w:rsidR="005305F9" w:rsidRDefault="005305F9" w:rsidP="005305F9">
      <w:pPr>
        <w:rPr>
          <w:noProof/>
          <w:sz w:val="22"/>
          <w:szCs w:val="22"/>
          <w:lang w:val="lt-LT" w:eastAsia="en-US"/>
        </w:rPr>
      </w:pPr>
      <w:r>
        <w:rPr>
          <w:noProof/>
          <w:sz w:val="22"/>
          <w:szCs w:val="22"/>
          <w:lang w:val="lt-LT" w:eastAsia="en-US"/>
        </w:rPr>
        <w:t>Suaugusiesiems ir 14 metų bei vyresniems paaugliams</w:t>
      </w:r>
    </w:p>
    <w:p w14:paraId="0491D5ED" w14:textId="77777777" w:rsidR="004E66A6" w:rsidRPr="005A122D" w:rsidRDefault="004E66A6" w:rsidP="004E66A6">
      <w:pPr>
        <w:rPr>
          <w:noProof/>
          <w:sz w:val="22"/>
          <w:szCs w:val="22"/>
          <w:lang w:val="lt-LT" w:eastAsia="en-US"/>
        </w:rPr>
      </w:pPr>
      <w:r w:rsidRPr="005A122D">
        <w:rPr>
          <w:sz w:val="22"/>
          <w:szCs w:val="22"/>
          <w:lang w:val="lt-LT" w:eastAsia="en-US"/>
        </w:rPr>
        <w:t>Guaifenesinum</w:t>
      </w:r>
    </w:p>
    <w:p w14:paraId="69C8889D" w14:textId="77777777" w:rsidR="00F73321" w:rsidRPr="005A122D" w:rsidRDefault="00F73321" w:rsidP="004E66A6">
      <w:pPr>
        <w:rPr>
          <w:noProof/>
          <w:sz w:val="22"/>
          <w:szCs w:val="22"/>
          <w:lang w:val="lt-LT" w:eastAsia="en-US"/>
        </w:rPr>
      </w:pPr>
    </w:p>
    <w:p w14:paraId="4D2DCC9F" w14:textId="77777777" w:rsidR="004E66A6" w:rsidRPr="005A122D" w:rsidRDefault="004E66A6" w:rsidP="004E66A6">
      <w:pPr>
        <w:rPr>
          <w:noProof/>
          <w:sz w:val="22"/>
          <w:szCs w:val="22"/>
          <w:lang w:val="lt-LT" w:eastAsia="en-US"/>
        </w:rPr>
      </w:pPr>
    </w:p>
    <w:p w14:paraId="710FC494" w14:textId="77777777" w:rsidR="004E66A6" w:rsidRPr="005A122D" w:rsidRDefault="004E66A6" w:rsidP="004E66A6">
      <w:pPr>
        <w:pBdr>
          <w:top w:val="single" w:sz="4" w:space="1" w:color="auto"/>
          <w:left w:val="single" w:sz="4" w:space="4" w:color="auto"/>
          <w:bottom w:val="single" w:sz="4" w:space="1" w:color="auto"/>
          <w:right w:val="single" w:sz="4" w:space="4" w:color="auto"/>
        </w:pBdr>
        <w:ind w:left="567" w:hanging="567"/>
        <w:outlineLvl w:val="0"/>
        <w:rPr>
          <w:b/>
          <w:noProof/>
          <w:sz w:val="22"/>
          <w:szCs w:val="22"/>
          <w:lang w:val="lt-LT" w:eastAsia="en-US"/>
        </w:rPr>
      </w:pPr>
      <w:r w:rsidRPr="005A122D">
        <w:rPr>
          <w:b/>
          <w:noProof/>
          <w:sz w:val="22"/>
          <w:szCs w:val="22"/>
          <w:lang w:val="lt-LT" w:eastAsia="en-US"/>
        </w:rPr>
        <w:t>2.</w:t>
      </w:r>
      <w:r w:rsidRPr="005A122D">
        <w:rPr>
          <w:b/>
          <w:noProof/>
          <w:sz w:val="22"/>
          <w:szCs w:val="22"/>
          <w:lang w:val="lt-LT" w:eastAsia="en-US"/>
        </w:rPr>
        <w:tab/>
        <w:t>VEIKLIOJI (-IOS) MEDŽIAGA (-OS) IR JOS (-Ų) KIEKIS (-IAI)</w:t>
      </w:r>
    </w:p>
    <w:p w14:paraId="04F55349" w14:textId="77777777" w:rsidR="004E66A6" w:rsidRPr="005A122D" w:rsidRDefault="004E66A6" w:rsidP="004E66A6">
      <w:pPr>
        <w:rPr>
          <w:noProof/>
          <w:sz w:val="22"/>
          <w:szCs w:val="22"/>
          <w:lang w:val="lt-LT" w:eastAsia="en-US"/>
        </w:rPr>
      </w:pPr>
    </w:p>
    <w:p w14:paraId="5288D230" w14:textId="77777777" w:rsidR="004E66A6" w:rsidRDefault="004E66A6" w:rsidP="004E66A6">
      <w:pPr>
        <w:autoSpaceDE w:val="0"/>
        <w:autoSpaceDN w:val="0"/>
        <w:adjustRightInd w:val="0"/>
        <w:rPr>
          <w:rFonts w:eastAsia="Calibri"/>
          <w:color w:val="000000"/>
          <w:sz w:val="22"/>
          <w:szCs w:val="22"/>
          <w:lang w:val="lt-LT" w:eastAsia="lt-LT"/>
        </w:rPr>
      </w:pPr>
      <w:r w:rsidRPr="005A122D">
        <w:rPr>
          <w:rFonts w:eastAsia="Calibri"/>
          <w:noProof/>
          <w:color w:val="000000"/>
          <w:sz w:val="22"/>
          <w:szCs w:val="22"/>
          <w:lang w:val="lt-LT" w:eastAsia="lt-LT"/>
        </w:rPr>
        <w:t>15</w:t>
      </w:r>
      <w:r w:rsidR="00F73321">
        <w:rPr>
          <w:rFonts w:eastAsia="Calibri"/>
          <w:noProof/>
          <w:color w:val="000000"/>
          <w:sz w:val="22"/>
          <w:szCs w:val="22"/>
          <w:lang w:val="lt-LT" w:eastAsia="lt-LT"/>
        </w:rPr>
        <w:t> </w:t>
      </w:r>
      <w:r w:rsidRPr="005A122D">
        <w:rPr>
          <w:rFonts w:eastAsia="Calibri"/>
          <w:noProof/>
          <w:color w:val="000000"/>
          <w:sz w:val="22"/>
          <w:szCs w:val="22"/>
          <w:lang w:val="lt-LT" w:eastAsia="lt-LT"/>
        </w:rPr>
        <w:t>ml sirupo yra 200</w:t>
      </w:r>
      <w:r w:rsidR="00F73321">
        <w:rPr>
          <w:rFonts w:eastAsia="Calibri"/>
          <w:noProof/>
          <w:color w:val="000000"/>
          <w:sz w:val="22"/>
          <w:szCs w:val="22"/>
          <w:lang w:val="lt-LT" w:eastAsia="lt-LT"/>
        </w:rPr>
        <w:t> </w:t>
      </w:r>
      <w:r w:rsidRPr="005A122D">
        <w:rPr>
          <w:rFonts w:eastAsia="Calibri"/>
          <w:noProof/>
          <w:color w:val="000000"/>
          <w:sz w:val="22"/>
          <w:szCs w:val="22"/>
          <w:lang w:val="lt-LT" w:eastAsia="lt-LT"/>
        </w:rPr>
        <w:t xml:space="preserve">mg </w:t>
      </w:r>
      <w:r w:rsidRPr="005A122D">
        <w:rPr>
          <w:rFonts w:eastAsia="Calibri"/>
          <w:color w:val="000000"/>
          <w:sz w:val="22"/>
          <w:szCs w:val="22"/>
          <w:lang w:val="lt-LT" w:eastAsia="lt-LT"/>
        </w:rPr>
        <w:t>gvajfenezino.</w:t>
      </w:r>
    </w:p>
    <w:p w14:paraId="65F45DE4" w14:textId="77777777" w:rsidR="00C67771" w:rsidRPr="005A122D" w:rsidRDefault="00C67771" w:rsidP="004E66A6">
      <w:pPr>
        <w:autoSpaceDE w:val="0"/>
        <w:autoSpaceDN w:val="0"/>
        <w:adjustRightInd w:val="0"/>
        <w:rPr>
          <w:rFonts w:eastAsia="Calibri"/>
          <w:color w:val="000000"/>
          <w:sz w:val="22"/>
          <w:szCs w:val="22"/>
          <w:lang w:val="lt-LT" w:eastAsia="lt-LT"/>
        </w:rPr>
      </w:pPr>
      <w:r>
        <w:rPr>
          <w:rFonts w:eastAsia="Calibri"/>
          <w:color w:val="000000"/>
          <w:sz w:val="22"/>
          <w:szCs w:val="22"/>
          <w:lang w:val="lt-LT" w:eastAsia="lt-LT"/>
        </w:rPr>
        <w:t>1</w:t>
      </w:r>
      <w:r w:rsidR="00F73321">
        <w:rPr>
          <w:rFonts w:eastAsia="Calibri"/>
          <w:color w:val="000000"/>
          <w:sz w:val="22"/>
          <w:szCs w:val="22"/>
          <w:lang w:val="lt-LT" w:eastAsia="lt-LT"/>
        </w:rPr>
        <w:t> </w:t>
      </w:r>
      <w:r>
        <w:rPr>
          <w:rFonts w:eastAsia="Calibri"/>
          <w:color w:val="000000"/>
          <w:sz w:val="22"/>
          <w:szCs w:val="22"/>
          <w:lang w:val="lt-LT" w:eastAsia="lt-LT"/>
        </w:rPr>
        <w:t>ml sirupo yra 13,33</w:t>
      </w:r>
      <w:r w:rsidR="00F73321">
        <w:rPr>
          <w:rFonts w:eastAsia="Calibri"/>
          <w:color w:val="000000"/>
          <w:sz w:val="22"/>
          <w:szCs w:val="22"/>
          <w:lang w:val="lt-LT" w:eastAsia="lt-LT"/>
        </w:rPr>
        <w:t> </w:t>
      </w:r>
      <w:r>
        <w:rPr>
          <w:rFonts w:eastAsia="Calibri"/>
          <w:color w:val="000000"/>
          <w:sz w:val="22"/>
          <w:szCs w:val="22"/>
          <w:lang w:val="lt-LT" w:eastAsia="lt-LT"/>
        </w:rPr>
        <w:t>mg gvajfenezino.</w:t>
      </w:r>
    </w:p>
    <w:p w14:paraId="6AC2E797" w14:textId="77777777" w:rsidR="004E66A6" w:rsidRPr="005A122D" w:rsidRDefault="004E66A6" w:rsidP="004E66A6">
      <w:pPr>
        <w:autoSpaceDE w:val="0"/>
        <w:autoSpaceDN w:val="0"/>
        <w:adjustRightInd w:val="0"/>
        <w:rPr>
          <w:rFonts w:eastAsia="Calibri"/>
          <w:color w:val="000000"/>
          <w:sz w:val="22"/>
          <w:szCs w:val="22"/>
          <w:lang w:val="lt-LT" w:eastAsia="lt-LT"/>
        </w:rPr>
      </w:pPr>
    </w:p>
    <w:p w14:paraId="523B7E0C" w14:textId="77777777" w:rsidR="004E66A6" w:rsidRPr="005A122D" w:rsidRDefault="004E66A6" w:rsidP="004E66A6">
      <w:pPr>
        <w:rPr>
          <w:noProof/>
          <w:sz w:val="22"/>
          <w:szCs w:val="22"/>
          <w:lang w:val="lt-LT" w:eastAsia="en-US"/>
        </w:rPr>
      </w:pPr>
    </w:p>
    <w:p w14:paraId="4F5F654E" w14:textId="77777777" w:rsidR="004E66A6" w:rsidRPr="00D75083" w:rsidRDefault="004E66A6" w:rsidP="004E66A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5A122D">
        <w:rPr>
          <w:b/>
          <w:noProof/>
          <w:sz w:val="22"/>
          <w:szCs w:val="22"/>
          <w:lang w:val="lt-LT" w:eastAsia="en-US"/>
        </w:rPr>
        <w:t>3.</w:t>
      </w:r>
      <w:r w:rsidRPr="005A122D">
        <w:rPr>
          <w:b/>
          <w:noProof/>
          <w:sz w:val="22"/>
          <w:szCs w:val="22"/>
          <w:lang w:val="lt-LT" w:eastAsia="en-US"/>
        </w:rPr>
        <w:tab/>
        <w:t>PAGALBINIŲ MEDŽIAGŲ SĄRAŠAS</w:t>
      </w:r>
    </w:p>
    <w:p w14:paraId="19BE3E1A" w14:textId="77777777" w:rsidR="004E66A6" w:rsidRPr="005A122D" w:rsidRDefault="004E66A6" w:rsidP="004E66A6">
      <w:pPr>
        <w:rPr>
          <w:noProof/>
          <w:sz w:val="22"/>
          <w:szCs w:val="22"/>
          <w:lang w:val="lt-LT" w:eastAsia="en-US"/>
        </w:rPr>
      </w:pPr>
    </w:p>
    <w:p w14:paraId="326119FA" w14:textId="77777777" w:rsidR="004E66A6" w:rsidRPr="005A122D" w:rsidRDefault="000C3C2F" w:rsidP="004E66A6">
      <w:pPr>
        <w:rPr>
          <w:noProof/>
          <w:sz w:val="22"/>
          <w:szCs w:val="22"/>
          <w:lang w:val="lt-LT" w:eastAsia="en-US"/>
        </w:rPr>
      </w:pPr>
      <w:r>
        <w:rPr>
          <w:sz w:val="22"/>
          <w:szCs w:val="22"/>
          <w:lang w:val="lt-LT" w:eastAsia="en-US"/>
        </w:rPr>
        <w:t xml:space="preserve">Sudėtyje yra </w:t>
      </w:r>
      <w:r w:rsidR="00E32628">
        <w:rPr>
          <w:sz w:val="22"/>
          <w:szCs w:val="22"/>
          <w:lang w:val="lt-LT" w:eastAsia="en-US"/>
        </w:rPr>
        <w:t>Saccharum</w:t>
      </w:r>
      <w:r w:rsidR="00F64CE6">
        <w:rPr>
          <w:sz w:val="22"/>
          <w:szCs w:val="22"/>
          <w:lang w:val="lt-LT" w:eastAsia="en-US"/>
        </w:rPr>
        <w:t xml:space="preserve">, </w:t>
      </w:r>
      <w:r w:rsidR="00E32628">
        <w:rPr>
          <w:sz w:val="22"/>
          <w:szCs w:val="22"/>
          <w:lang w:val="lt-LT" w:eastAsia="en-US"/>
        </w:rPr>
        <w:t>Invertant saccharo de melle isto</w:t>
      </w:r>
      <w:r>
        <w:rPr>
          <w:sz w:val="22"/>
          <w:szCs w:val="22"/>
          <w:lang w:val="lt-LT" w:eastAsia="en-US"/>
        </w:rPr>
        <w:t xml:space="preserve">, </w:t>
      </w:r>
      <w:r w:rsidR="00E32628">
        <w:rPr>
          <w:sz w:val="22"/>
          <w:szCs w:val="22"/>
          <w:lang w:val="lt-LT" w:eastAsia="en-US"/>
        </w:rPr>
        <w:t xml:space="preserve">Ethanolum </w:t>
      </w:r>
      <w:r>
        <w:rPr>
          <w:sz w:val="22"/>
          <w:szCs w:val="22"/>
          <w:lang w:val="lt-LT" w:eastAsia="en-US"/>
        </w:rPr>
        <w:t>(</w:t>
      </w:r>
      <w:r w:rsidR="00FE6418">
        <w:rPr>
          <w:sz w:val="22"/>
          <w:szCs w:val="22"/>
          <w:lang w:val="lt-LT" w:eastAsia="en-US"/>
        </w:rPr>
        <w:t>9</w:t>
      </w:r>
      <w:r>
        <w:rPr>
          <w:spacing w:val="-5"/>
          <w:sz w:val="22"/>
          <w:szCs w:val="22"/>
          <w:lang w:val="lt-LT"/>
        </w:rPr>
        <w:t>6</w:t>
      </w:r>
      <w:r w:rsidRPr="00F8108C">
        <w:rPr>
          <w:lang w:val="lt-LT"/>
        </w:rPr>
        <w:t>%</w:t>
      </w:r>
      <w:r w:rsidR="00F64CE6" w:rsidRPr="00F8108C">
        <w:rPr>
          <w:lang w:val="lt-LT"/>
        </w:rPr>
        <w:t>)</w:t>
      </w:r>
      <w:r w:rsidR="004E66A6" w:rsidRPr="00F73321">
        <w:rPr>
          <w:spacing w:val="-5"/>
          <w:sz w:val="22"/>
          <w:szCs w:val="22"/>
          <w:lang w:val="lt-LT" w:eastAsia="en-US"/>
        </w:rPr>
        <w:t xml:space="preserve">, </w:t>
      </w:r>
      <w:r w:rsidR="00E32628">
        <w:rPr>
          <w:spacing w:val="-5"/>
          <w:sz w:val="22"/>
          <w:szCs w:val="22"/>
          <w:lang w:val="lt-LT"/>
        </w:rPr>
        <w:t>Natrii componit</w:t>
      </w:r>
      <w:r>
        <w:rPr>
          <w:spacing w:val="-5"/>
          <w:sz w:val="22"/>
          <w:szCs w:val="22"/>
          <w:lang w:val="lt-LT"/>
        </w:rPr>
        <w:t xml:space="preserve">, </w:t>
      </w:r>
      <w:r w:rsidR="00E32628">
        <w:rPr>
          <w:spacing w:val="-5"/>
          <w:sz w:val="22"/>
          <w:szCs w:val="22"/>
          <w:lang w:val="lt-LT"/>
        </w:rPr>
        <w:t>Natrii benzoas</w:t>
      </w:r>
      <w:r>
        <w:rPr>
          <w:spacing w:val="-5"/>
          <w:sz w:val="22"/>
          <w:szCs w:val="22"/>
          <w:lang w:val="lt-LT"/>
        </w:rPr>
        <w:t xml:space="preserve">, </w:t>
      </w:r>
      <w:r w:rsidR="00E32628">
        <w:rPr>
          <w:spacing w:val="-5"/>
          <w:sz w:val="22"/>
          <w:szCs w:val="22"/>
          <w:lang w:val="lt-LT"/>
        </w:rPr>
        <w:t>Propylenglycolum, Levomentholum</w:t>
      </w:r>
      <w:r w:rsidR="004E66A6" w:rsidRPr="005A122D">
        <w:rPr>
          <w:sz w:val="22"/>
          <w:szCs w:val="22"/>
          <w:lang w:val="lt-LT" w:eastAsia="en-US"/>
        </w:rPr>
        <w:t>.</w:t>
      </w:r>
    </w:p>
    <w:p w14:paraId="522E5DF1" w14:textId="77777777" w:rsidR="004E66A6" w:rsidRPr="005A122D" w:rsidRDefault="004E66A6" w:rsidP="004E66A6">
      <w:pPr>
        <w:rPr>
          <w:noProof/>
          <w:sz w:val="22"/>
          <w:szCs w:val="22"/>
          <w:lang w:val="lt-LT" w:eastAsia="en-US"/>
        </w:rPr>
      </w:pPr>
      <w:r w:rsidRPr="005A122D">
        <w:rPr>
          <w:noProof/>
          <w:sz w:val="22"/>
          <w:szCs w:val="22"/>
          <w:lang w:val="lt-LT" w:eastAsia="en-US"/>
        </w:rPr>
        <w:t>Daugiau informacijos žiūrėkite pakuotės lapelyje.</w:t>
      </w:r>
    </w:p>
    <w:p w14:paraId="57D6C363" w14:textId="77777777" w:rsidR="004E66A6" w:rsidRPr="005A122D" w:rsidRDefault="004E66A6" w:rsidP="004E66A6">
      <w:pPr>
        <w:rPr>
          <w:noProof/>
          <w:sz w:val="22"/>
          <w:szCs w:val="22"/>
          <w:lang w:val="lt-LT" w:eastAsia="en-US"/>
        </w:rPr>
      </w:pPr>
    </w:p>
    <w:p w14:paraId="651288D3" w14:textId="77777777" w:rsidR="004E66A6" w:rsidRPr="005A122D" w:rsidRDefault="004E66A6" w:rsidP="004E66A6">
      <w:pPr>
        <w:rPr>
          <w:noProof/>
          <w:sz w:val="22"/>
          <w:szCs w:val="22"/>
          <w:lang w:val="lt-LT" w:eastAsia="en-US"/>
        </w:rPr>
      </w:pPr>
    </w:p>
    <w:p w14:paraId="1317FB05" w14:textId="77777777" w:rsidR="004E66A6" w:rsidRPr="005A122D" w:rsidRDefault="004E66A6" w:rsidP="004E66A6">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eastAsia="en-US"/>
        </w:rPr>
      </w:pPr>
      <w:r w:rsidRPr="005A122D">
        <w:rPr>
          <w:b/>
          <w:noProof/>
          <w:sz w:val="22"/>
          <w:szCs w:val="22"/>
          <w:lang w:val="lt-LT" w:eastAsia="en-US"/>
        </w:rPr>
        <w:t>4.</w:t>
      </w:r>
      <w:r w:rsidRPr="005A122D">
        <w:rPr>
          <w:b/>
          <w:noProof/>
          <w:sz w:val="22"/>
          <w:szCs w:val="22"/>
          <w:lang w:val="lt-LT" w:eastAsia="en-US"/>
        </w:rPr>
        <w:tab/>
        <w:t>FARMACINĖ FORMA IR KIEKIS PAKUOTĖJE</w:t>
      </w:r>
    </w:p>
    <w:p w14:paraId="1A05A5AB" w14:textId="77777777" w:rsidR="004E66A6" w:rsidRPr="005A122D" w:rsidRDefault="004E66A6" w:rsidP="004E66A6">
      <w:pPr>
        <w:rPr>
          <w:noProof/>
          <w:sz w:val="22"/>
          <w:szCs w:val="22"/>
          <w:lang w:val="lt-LT" w:eastAsia="en-US"/>
        </w:rPr>
      </w:pPr>
    </w:p>
    <w:p w14:paraId="65B14319" w14:textId="77777777" w:rsidR="004E66A6" w:rsidRPr="005A122D" w:rsidRDefault="004E66A6" w:rsidP="004E66A6">
      <w:pPr>
        <w:rPr>
          <w:sz w:val="22"/>
          <w:szCs w:val="22"/>
          <w:lang w:val="lt-LT" w:eastAsia="en-US"/>
        </w:rPr>
      </w:pPr>
      <w:r w:rsidRPr="00D75083">
        <w:rPr>
          <w:sz w:val="22"/>
          <w:highlight w:val="lightGray"/>
          <w:lang w:val="lt-LT"/>
        </w:rPr>
        <w:t>Sirupas</w:t>
      </w:r>
    </w:p>
    <w:p w14:paraId="5C67F5D7" w14:textId="77777777" w:rsidR="004E66A6" w:rsidRPr="005A122D" w:rsidRDefault="004E66A6" w:rsidP="004E66A6">
      <w:pPr>
        <w:rPr>
          <w:sz w:val="22"/>
          <w:szCs w:val="22"/>
          <w:lang w:val="lt-LT" w:eastAsia="en-US"/>
        </w:rPr>
      </w:pPr>
      <w:r w:rsidRPr="005A122D">
        <w:rPr>
          <w:sz w:val="22"/>
          <w:szCs w:val="22"/>
          <w:lang w:val="lt-LT" w:eastAsia="en-US"/>
        </w:rPr>
        <w:t>120</w:t>
      </w:r>
      <w:r w:rsidR="00F73321">
        <w:rPr>
          <w:sz w:val="22"/>
          <w:szCs w:val="22"/>
          <w:lang w:val="lt-LT" w:eastAsia="en-US"/>
        </w:rPr>
        <w:t> </w:t>
      </w:r>
      <w:r w:rsidRPr="005A122D">
        <w:rPr>
          <w:sz w:val="22"/>
          <w:szCs w:val="22"/>
          <w:lang w:val="lt-LT" w:eastAsia="en-US"/>
        </w:rPr>
        <w:t>ml</w:t>
      </w:r>
    </w:p>
    <w:p w14:paraId="1B4F1831" w14:textId="77777777" w:rsidR="004E66A6" w:rsidRPr="005A122D" w:rsidRDefault="004E66A6" w:rsidP="004E66A6">
      <w:pPr>
        <w:rPr>
          <w:i/>
          <w:iCs/>
          <w:sz w:val="22"/>
          <w:szCs w:val="22"/>
          <w:lang w:val="lt-LT" w:eastAsia="en-US"/>
        </w:rPr>
      </w:pPr>
      <w:r w:rsidRPr="00D75083">
        <w:rPr>
          <w:sz w:val="22"/>
          <w:highlight w:val="lightGray"/>
          <w:lang w:val="lt-LT"/>
        </w:rPr>
        <w:t>180</w:t>
      </w:r>
      <w:r w:rsidR="00F73321" w:rsidRPr="00D75083">
        <w:rPr>
          <w:sz w:val="22"/>
          <w:highlight w:val="lightGray"/>
          <w:lang w:val="lt-LT"/>
        </w:rPr>
        <w:t> </w:t>
      </w:r>
      <w:r w:rsidRPr="00D75083">
        <w:rPr>
          <w:sz w:val="22"/>
          <w:highlight w:val="lightGray"/>
          <w:lang w:val="lt-LT"/>
        </w:rPr>
        <w:t>ml</w:t>
      </w:r>
    </w:p>
    <w:p w14:paraId="445FD688" w14:textId="77777777" w:rsidR="004E66A6" w:rsidRPr="005A122D" w:rsidRDefault="004E66A6" w:rsidP="004E66A6">
      <w:pPr>
        <w:rPr>
          <w:noProof/>
          <w:sz w:val="22"/>
          <w:szCs w:val="22"/>
          <w:lang w:val="lt-LT" w:eastAsia="en-US"/>
        </w:rPr>
      </w:pPr>
    </w:p>
    <w:p w14:paraId="2BB60B3B" w14:textId="77777777" w:rsidR="004E66A6" w:rsidRPr="005A122D" w:rsidRDefault="004E66A6" w:rsidP="004E66A6">
      <w:pPr>
        <w:rPr>
          <w:noProof/>
          <w:sz w:val="22"/>
          <w:szCs w:val="22"/>
          <w:lang w:val="lt-LT" w:eastAsia="en-US"/>
        </w:rPr>
      </w:pPr>
      <w:r w:rsidRPr="005A122D">
        <w:rPr>
          <w:noProof/>
          <w:sz w:val="22"/>
          <w:szCs w:val="22"/>
          <w:lang w:val="lt-LT" w:eastAsia="en-US"/>
        </w:rPr>
        <w:t>Yra matavimo taurelė.</w:t>
      </w:r>
    </w:p>
    <w:p w14:paraId="01D99886" w14:textId="77777777" w:rsidR="004E66A6" w:rsidRPr="005A122D" w:rsidRDefault="004E66A6" w:rsidP="004E66A6">
      <w:pPr>
        <w:rPr>
          <w:noProof/>
          <w:sz w:val="22"/>
          <w:szCs w:val="22"/>
          <w:lang w:val="lt-LT" w:eastAsia="en-US"/>
        </w:rPr>
      </w:pPr>
    </w:p>
    <w:p w14:paraId="13BD081A" w14:textId="77777777" w:rsidR="004E66A6" w:rsidRPr="005A122D" w:rsidRDefault="004E66A6" w:rsidP="004E66A6">
      <w:pPr>
        <w:rPr>
          <w:noProof/>
          <w:sz w:val="22"/>
          <w:szCs w:val="22"/>
          <w:lang w:val="lt-LT" w:eastAsia="en-US"/>
        </w:rPr>
      </w:pPr>
    </w:p>
    <w:p w14:paraId="55EC827F" w14:textId="77777777" w:rsidR="004E66A6" w:rsidRPr="00D75083" w:rsidRDefault="004E66A6" w:rsidP="004E66A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5A122D">
        <w:rPr>
          <w:b/>
          <w:noProof/>
          <w:sz w:val="22"/>
          <w:szCs w:val="22"/>
          <w:lang w:val="lt-LT" w:eastAsia="en-US"/>
        </w:rPr>
        <w:t>5.</w:t>
      </w:r>
      <w:r w:rsidRPr="005A122D">
        <w:rPr>
          <w:b/>
          <w:noProof/>
          <w:sz w:val="22"/>
          <w:szCs w:val="22"/>
          <w:lang w:val="lt-LT" w:eastAsia="en-US"/>
        </w:rPr>
        <w:tab/>
        <w:t>VARTOJIMO METODAS IR BŪDAS (-AI)</w:t>
      </w:r>
    </w:p>
    <w:p w14:paraId="6D5723B1" w14:textId="77777777" w:rsidR="004E66A6" w:rsidRPr="005A122D" w:rsidRDefault="004E66A6" w:rsidP="004E66A6">
      <w:pPr>
        <w:rPr>
          <w:i/>
          <w:noProof/>
          <w:sz w:val="22"/>
          <w:szCs w:val="22"/>
          <w:lang w:val="lt-LT" w:eastAsia="en-US"/>
        </w:rPr>
      </w:pPr>
    </w:p>
    <w:p w14:paraId="43012A2C" w14:textId="77777777" w:rsidR="004E66A6" w:rsidRPr="005A122D" w:rsidRDefault="004E66A6" w:rsidP="004E66A6">
      <w:pPr>
        <w:rPr>
          <w:noProof/>
          <w:sz w:val="22"/>
          <w:szCs w:val="22"/>
          <w:lang w:val="lt-LT" w:eastAsia="en-US"/>
        </w:rPr>
      </w:pPr>
      <w:r w:rsidRPr="005A122D">
        <w:rPr>
          <w:noProof/>
          <w:sz w:val="22"/>
          <w:szCs w:val="22"/>
          <w:lang w:val="lt-LT" w:eastAsia="en-US"/>
        </w:rPr>
        <w:t xml:space="preserve">Vartoti per burną. </w:t>
      </w:r>
      <w:r w:rsidRPr="005A122D">
        <w:rPr>
          <w:bCs/>
          <w:iCs/>
          <w:sz w:val="22"/>
          <w:szCs w:val="22"/>
          <w:lang w:val="lt-LT" w:eastAsia="en-US"/>
        </w:rPr>
        <w:t xml:space="preserve">Prieš vartojimą suplakti. </w:t>
      </w:r>
      <w:r w:rsidRPr="005A122D">
        <w:rPr>
          <w:noProof/>
          <w:sz w:val="22"/>
          <w:szCs w:val="22"/>
          <w:lang w:val="lt-LT" w:eastAsia="en-US"/>
        </w:rPr>
        <w:t>Prieš vartojimą perskaitykite pakuotės lapelį.</w:t>
      </w:r>
    </w:p>
    <w:p w14:paraId="1EBBB0FA" w14:textId="77777777" w:rsidR="004E66A6" w:rsidRPr="005A122D" w:rsidRDefault="004E66A6" w:rsidP="004E66A6">
      <w:pPr>
        <w:rPr>
          <w:noProof/>
          <w:sz w:val="22"/>
          <w:szCs w:val="22"/>
          <w:lang w:val="lt-LT" w:eastAsia="en-US"/>
        </w:rPr>
      </w:pPr>
    </w:p>
    <w:p w14:paraId="21813C3E" w14:textId="77777777" w:rsidR="004E66A6" w:rsidRPr="005A122D" w:rsidRDefault="004E66A6" w:rsidP="004E66A6">
      <w:pPr>
        <w:rPr>
          <w:noProof/>
          <w:sz w:val="22"/>
          <w:szCs w:val="22"/>
          <w:lang w:val="lt-LT" w:eastAsia="en-US"/>
        </w:rPr>
      </w:pPr>
    </w:p>
    <w:p w14:paraId="75F0CCB2" w14:textId="77777777" w:rsidR="004E66A6" w:rsidRPr="005A122D" w:rsidRDefault="004E66A6" w:rsidP="004E66A6">
      <w:pPr>
        <w:pBdr>
          <w:top w:val="single" w:sz="4" w:space="0" w:color="auto"/>
          <w:left w:val="single" w:sz="4" w:space="4" w:color="auto"/>
          <w:bottom w:val="single" w:sz="4" w:space="1" w:color="auto"/>
          <w:right w:val="single" w:sz="4" w:space="4" w:color="auto"/>
        </w:pBdr>
        <w:ind w:left="567" w:hanging="567"/>
        <w:outlineLvl w:val="0"/>
        <w:rPr>
          <w:noProof/>
          <w:sz w:val="22"/>
          <w:szCs w:val="22"/>
          <w:lang w:val="lt-LT" w:eastAsia="en-US"/>
        </w:rPr>
      </w:pPr>
      <w:r w:rsidRPr="005A122D">
        <w:rPr>
          <w:b/>
          <w:noProof/>
          <w:sz w:val="22"/>
          <w:szCs w:val="22"/>
          <w:lang w:val="lt-LT" w:eastAsia="en-US"/>
        </w:rPr>
        <w:t>6.</w:t>
      </w:r>
      <w:r w:rsidRPr="005A122D">
        <w:rPr>
          <w:b/>
          <w:noProof/>
          <w:sz w:val="22"/>
          <w:szCs w:val="22"/>
          <w:lang w:val="lt-LT" w:eastAsia="en-US"/>
        </w:rPr>
        <w:tab/>
      </w:r>
      <w:r w:rsidRPr="005A122D">
        <w:rPr>
          <w:b/>
          <w:bCs/>
          <w:noProof/>
          <w:sz w:val="22"/>
          <w:szCs w:val="22"/>
          <w:lang w:val="lt-LT" w:eastAsia="en-US"/>
        </w:rPr>
        <w:t>SPECIALUS ĮSPĖJIMAS, KAD VAISTINĮ PREPARATĄ BŪTINA LAIKYTI VAIKAMS NEPASTEBIMOJE IR NEPASIEKIAMOJE VIETOJE</w:t>
      </w:r>
    </w:p>
    <w:p w14:paraId="31E9AF04" w14:textId="77777777" w:rsidR="004E66A6" w:rsidRPr="005A122D" w:rsidRDefault="004E66A6" w:rsidP="004E66A6">
      <w:pPr>
        <w:rPr>
          <w:noProof/>
          <w:sz w:val="22"/>
          <w:szCs w:val="22"/>
          <w:lang w:val="lt-LT" w:eastAsia="en-US"/>
        </w:rPr>
      </w:pPr>
    </w:p>
    <w:p w14:paraId="6CEC0B16" w14:textId="77777777" w:rsidR="004E66A6" w:rsidRPr="005A122D" w:rsidRDefault="004E66A6" w:rsidP="004E66A6">
      <w:pPr>
        <w:rPr>
          <w:iCs/>
          <w:noProof/>
          <w:sz w:val="22"/>
          <w:szCs w:val="22"/>
          <w:lang w:val="lt-LT" w:eastAsia="en-US"/>
        </w:rPr>
      </w:pPr>
      <w:r w:rsidRPr="005A122D">
        <w:rPr>
          <w:iCs/>
          <w:noProof/>
          <w:sz w:val="22"/>
          <w:szCs w:val="22"/>
          <w:lang w:val="lt-LT" w:eastAsia="en-US"/>
        </w:rPr>
        <w:t>Laikyti vaikams nepastebimoje ir nepasiekiamoje vietoje.</w:t>
      </w:r>
    </w:p>
    <w:p w14:paraId="367234A4" w14:textId="77777777" w:rsidR="004E66A6" w:rsidRPr="005A122D" w:rsidRDefault="004E66A6" w:rsidP="004E66A6">
      <w:pPr>
        <w:rPr>
          <w:noProof/>
          <w:sz w:val="22"/>
          <w:szCs w:val="22"/>
          <w:lang w:val="lt-LT" w:eastAsia="en-US"/>
        </w:rPr>
      </w:pPr>
    </w:p>
    <w:p w14:paraId="565A55E9" w14:textId="77777777" w:rsidR="004E66A6" w:rsidRPr="005A122D" w:rsidRDefault="004E66A6" w:rsidP="004E66A6">
      <w:pPr>
        <w:rPr>
          <w:noProof/>
          <w:sz w:val="22"/>
          <w:szCs w:val="22"/>
          <w:lang w:val="lt-LT" w:eastAsia="en-US"/>
        </w:rPr>
      </w:pPr>
    </w:p>
    <w:p w14:paraId="629EBFC8" w14:textId="77777777" w:rsidR="004E66A6" w:rsidRPr="00D75083" w:rsidRDefault="004E66A6" w:rsidP="004E66A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5A122D">
        <w:rPr>
          <w:b/>
          <w:noProof/>
          <w:sz w:val="22"/>
          <w:szCs w:val="22"/>
          <w:lang w:val="lt-LT" w:eastAsia="en-US"/>
        </w:rPr>
        <w:t>7.</w:t>
      </w:r>
      <w:r w:rsidRPr="005A122D">
        <w:rPr>
          <w:b/>
          <w:noProof/>
          <w:sz w:val="22"/>
          <w:szCs w:val="22"/>
          <w:lang w:val="lt-LT" w:eastAsia="en-US"/>
        </w:rPr>
        <w:tab/>
      </w:r>
      <w:r w:rsidRPr="005A122D">
        <w:rPr>
          <w:b/>
          <w:bCs/>
          <w:noProof/>
          <w:sz w:val="22"/>
          <w:szCs w:val="22"/>
          <w:lang w:val="lt-LT" w:eastAsia="en-US"/>
        </w:rPr>
        <w:t>KITAS (-I) SPECIALUS (-ŪS) ĮSPĖJIMAS (-AI) (JEI REIKIA)</w:t>
      </w:r>
    </w:p>
    <w:p w14:paraId="7F304A52" w14:textId="77777777" w:rsidR="004E66A6" w:rsidRPr="005A122D" w:rsidRDefault="004E66A6" w:rsidP="004E66A6">
      <w:pPr>
        <w:rPr>
          <w:noProof/>
          <w:sz w:val="22"/>
          <w:szCs w:val="22"/>
          <w:lang w:val="lt-LT" w:eastAsia="en-US"/>
        </w:rPr>
      </w:pPr>
    </w:p>
    <w:p w14:paraId="7AA036DA" w14:textId="77777777" w:rsidR="004E66A6" w:rsidRPr="005A122D" w:rsidRDefault="004E66A6" w:rsidP="004E66A6">
      <w:pPr>
        <w:rPr>
          <w:noProof/>
          <w:sz w:val="22"/>
          <w:szCs w:val="22"/>
          <w:lang w:val="lt-LT" w:eastAsia="en-US"/>
        </w:rPr>
      </w:pPr>
    </w:p>
    <w:p w14:paraId="6F654E31" w14:textId="77777777" w:rsidR="004E66A6" w:rsidRPr="00D75083" w:rsidRDefault="004E66A6" w:rsidP="004E66A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5A122D">
        <w:rPr>
          <w:b/>
          <w:noProof/>
          <w:sz w:val="22"/>
          <w:szCs w:val="22"/>
          <w:lang w:val="lt-LT" w:eastAsia="en-US"/>
        </w:rPr>
        <w:t>8.</w:t>
      </w:r>
      <w:r w:rsidRPr="005A122D">
        <w:rPr>
          <w:b/>
          <w:noProof/>
          <w:sz w:val="22"/>
          <w:szCs w:val="22"/>
          <w:lang w:val="lt-LT" w:eastAsia="en-US"/>
        </w:rPr>
        <w:tab/>
      </w:r>
      <w:r w:rsidRPr="005A122D">
        <w:rPr>
          <w:b/>
          <w:bCs/>
          <w:noProof/>
          <w:sz w:val="22"/>
          <w:szCs w:val="22"/>
          <w:lang w:val="lt-LT" w:eastAsia="en-US"/>
        </w:rPr>
        <w:t>TINKAMUMO LAIKAS</w:t>
      </w:r>
    </w:p>
    <w:p w14:paraId="1C759787" w14:textId="77777777" w:rsidR="004E66A6" w:rsidRPr="005A122D" w:rsidRDefault="004E66A6" w:rsidP="004E66A6">
      <w:pPr>
        <w:rPr>
          <w:i/>
          <w:noProof/>
          <w:sz w:val="22"/>
          <w:szCs w:val="22"/>
          <w:lang w:val="lt-LT" w:eastAsia="en-US"/>
        </w:rPr>
      </w:pPr>
    </w:p>
    <w:p w14:paraId="6642D4E8" w14:textId="77777777" w:rsidR="004E66A6" w:rsidRPr="005A122D" w:rsidRDefault="004E66A6" w:rsidP="004E66A6">
      <w:pPr>
        <w:rPr>
          <w:noProof/>
          <w:sz w:val="22"/>
          <w:szCs w:val="22"/>
          <w:lang w:val="lt-LT" w:eastAsia="en-US"/>
        </w:rPr>
      </w:pPr>
      <w:r w:rsidRPr="005A122D">
        <w:rPr>
          <w:sz w:val="22"/>
          <w:szCs w:val="22"/>
          <w:lang w:val="lt-LT" w:eastAsia="en-US"/>
        </w:rPr>
        <w:t>Tinka iki: {mm/MMMM}</w:t>
      </w:r>
    </w:p>
    <w:p w14:paraId="2CEEB155" w14:textId="77777777" w:rsidR="004E66A6" w:rsidRPr="005A122D" w:rsidRDefault="004E66A6" w:rsidP="004E66A6">
      <w:pPr>
        <w:rPr>
          <w:noProof/>
          <w:sz w:val="22"/>
          <w:szCs w:val="22"/>
          <w:lang w:val="lt-LT" w:eastAsia="en-US"/>
        </w:rPr>
      </w:pPr>
      <w:r w:rsidRPr="005A122D">
        <w:rPr>
          <w:noProof/>
          <w:sz w:val="22"/>
          <w:szCs w:val="22"/>
          <w:lang w:val="lt-LT" w:eastAsia="en-US"/>
        </w:rPr>
        <w:t xml:space="preserve">Tinkamumo laikas </w:t>
      </w:r>
      <w:r w:rsidR="00F73321">
        <w:rPr>
          <w:noProof/>
          <w:sz w:val="22"/>
          <w:szCs w:val="22"/>
          <w:lang w:val="lt-LT" w:eastAsia="en-US"/>
        </w:rPr>
        <w:t>pirmą kartą atidarius</w:t>
      </w:r>
      <w:r w:rsidRPr="005A122D">
        <w:rPr>
          <w:noProof/>
          <w:sz w:val="22"/>
          <w:szCs w:val="22"/>
          <w:lang w:val="lt-LT" w:eastAsia="en-US"/>
        </w:rPr>
        <w:t>: 3 mėnesiai.</w:t>
      </w:r>
    </w:p>
    <w:p w14:paraId="5C15D6AE" w14:textId="77777777" w:rsidR="004E66A6" w:rsidRPr="005A122D" w:rsidRDefault="004E66A6" w:rsidP="004E66A6">
      <w:pPr>
        <w:rPr>
          <w:noProof/>
          <w:sz w:val="22"/>
          <w:szCs w:val="22"/>
          <w:lang w:val="lt-LT" w:eastAsia="en-US"/>
        </w:rPr>
      </w:pPr>
    </w:p>
    <w:p w14:paraId="4CD9B205" w14:textId="77777777" w:rsidR="004E66A6" w:rsidRPr="005A122D" w:rsidRDefault="004E66A6" w:rsidP="004E66A6">
      <w:pPr>
        <w:rPr>
          <w:noProof/>
          <w:sz w:val="22"/>
          <w:szCs w:val="22"/>
          <w:lang w:val="lt-LT" w:eastAsia="en-US"/>
        </w:rPr>
      </w:pPr>
    </w:p>
    <w:p w14:paraId="568F375E" w14:textId="77777777" w:rsidR="004E66A6" w:rsidRPr="005A122D" w:rsidRDefault="004E66A6" w:rsidP="004E66A6">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eastAsia="en-US"/>
        </w:rPr>
      </w:pPr>
      <w:r w:rsidRPr="005A122D">
        <w:rPr>
          <w:b/>
          <w:noProof/>
          <w:sz w:val="22"/>
          <w:szCs w:val="22"/>
          <w:lang w:val="lt-LT" w:eastAsia="en-US"/>
        </w:rPr>
        <w:lastRenderedPageBreak/>
        <w:t>9.</w:t>
      </w:r>
      <w:r w:rsidRPr="005A122D">
        <w:rPr>
          <w:b/>
          <w:noProof/>
          <w:sz w:val="22"/>
          <w:szCs w:val="22"/>
          <w:lang w:val="lt-LT" w:eastAsia="en-US"/>
        </w:rPr>
        <w:tab/>
      </w:r>
      <w:r w:rsidRPr="005A122D">
        <w:rPr>
          <w:b/>
          <w:caps/>
          <w:noProof/>
          <w:sz w:val="22"/>
          <w:szCs w:val="22"/>
          <w:lang w:val="lt-LT" w:eastAsia="en-US"/>
        </w:rPr>
        <w:t>SPECIALIOS laikymo sąlygos</w:t>
      </w:r>
    </w:p>
    <w:p w14:paraId="4F4BEAE9" w14:textId="77777777" w:rsidR="004E66A6" w:rsidRPr="004F1F5F" w:rsidRDefault="004E66A6" w:rsidP="004E66A6">
      <w:pPr>
        <w:rPr>
          <w:i/>
          <w:noProof/>
          <w:sz w:val="22"/>
          <w:szCs w:val="22"/>
          <w:lang w:val="lt-LT" w:eastAsia="en-US"/>
        </w:rPr>
      </w:pPr>
    </w:p>
    <w:p w14:paraId="2E7FDDB6" w14:textId="77777777" w:rsidR="004E66A6" w:rsidRPr="005A122D" w:rsidRDefault="004E66A6" w:rsidP="004E66A6">
      <w:pPr>
        <w:ind w:left="567" w:hanging="567"/>
        <w:rPr>
          <w:sz w:val="22"/>
          <w:szCs w:val="22"/>
          <w:lang w:val="lt-LT" w:eastAsia="en-US"/>
        </w:rPr>
      </w:pPr>
      <w:r w:rsidRPr="005A122D">
        <w:rPr>
          <w:noProof/>
          <w:sz w:val="22"/>
          <w:szCs w:val="22"/>
          <w:lang w:val="lt-LT" w:eastAsia="en-US"/>
        </w:rPr>
        <w:t xml:space="preserve">Laikyti žemesnėje kaip </w:t>
      </w:r>
      <w:r w:rsidRPr="005A122D">
        <w:rPr>
          <w:sz w:val="22"/>
          <w:szCs w:val="22"/>
          <w:lang w:val="lt-LT" w:eastAsia="en-US"/>
        </w:rPr>
        <w:t>25 ºC temperatūroje.</w:t>
      </w:r>
    </w:p>
    <w:p w14:paraId="7A696CA0" w14:textId="77777777" w:rsidR="004E66A6" w:rsidRPr="005A122D" w:rsidRDefault="004E66A6" w:rsidP="004E66A6">
      <w:pPr>
        <w:ind w:left="567" w:hanging="567"/>
        <w:rPr>
          <w:noProof/>
          <w:sz w:val="22"/>
          <w:szCs w:val="22"/>
          <w:lang w:val="lt-LT" w:eastAsia="en-US"/>
        </w:rPr>
      </w:pPr>
    </w:p>
    <w:p w14:paraId="39792A57" w14:textId="77777777" w:rsidR="004E66A6" w:rsidRPr="005A122D" w:rsidRDefault="004E66A6" w:rsidP="004E66A6">
      <w:pPr>
        <w:ind w:left="567" w:hanging="567"/>
        <w:rPr>
          <w:noProof/>
          <w:sz w:val="22"/>
          <w:szCs w:val="22"/>
          <w:lang w:val="lt-LT" w:eastAsia="en-US"/>
        </w:rPr>
      </w:pPr>
    </w:p>
    <w:p w14:paraId="785A1AF4" w14:textId="77777777" w:rsidR="004E66A6" w:rsidRPr="005A122D" w:rsidRDefault="004E66A6" w:rsidP="004E66A6">
      <w:pPr>
        <w:pBdr>
          <w:top w:val="single" w:sz="4" w:space="1" w:color="auto"/>
          <w:left w:val="single" w:sz="4" w:space="4" w:color="auto"/>
          <w:bottom w:val="single" w:sz="4" w:space="1" w:color="auto"/>
          <w:right w:val="single" w:sz="4" w:space="4" w:color="auto"/>
        </w:pBdr>
        <w:ind w:left="567" w:hanging="567"/>
        <w:outlineLvl w:val="0"/>
        <w:rPr>
          <w:b/>
          <w:noProof/>
          <w:sz w:val="22"/>
          <w:szCs w:val="22"/>
          <w:lang w:val="lt-LT" w:eastAsia="en-US"/>
        </w:rPr>
      </w:pPr>
      <w:r w:rsidRPr="005A122D">
        <w:rPr>
          <w:b/>
          <w:noProof/>
          <w:sz w:val="22"/>
          <w:szCs w:val="22"/>
          <w:lang w:val="lt-LT" w:eastAsia="en-US"/>
        </w:rPr>
        <w:t>10.</w:t>
      </w:r>
      <w:r w:rsidRPr="005A122D">
        <w:rPr>
          <w:b/>
          <w:noProof/>
          <w:sz w:val="22"/>
          <w:szCs w:val="22"/>
          <w:lang w:val="lt-LT" w:eastAsia="en-US"/>
        </w:rPr>
        <w:tab/>
      </w:r>
      <w:r w:rsidRPr="005A122D">
        <w:rPr>
          <w:b/>
          <w:caps/>
          <w:noProof/>
          <w:sz w:val="22"/>
          <w:szCs w:val="22"/>
          <w:lang w:val="lt-LT" w:eastAsia="en-US"/>
        </w:rPr>
        <w:t>specialios atsargumo priemonės DĖL NESUVARTOTO</w:t>
      </w:r>
      <w:r w:rsidRPr="005A122D">
        <w:rPr>
          <w:b/>
          <w:bCs/>
          <w:noProof/>
          <w:sz w:val="22"/>
          <w:szCs w:val="22"/>
          <w:lang w:val="lt-LT" w:eastAsia="en-US"/>
        </w:rPr>
        <w:t xml:space="preserve"> </w:t>
      </w:r>
      <w:r w:rsidRPr="005A122D">
        <w:rPr>
          <w:b/>
          <w:bCs/>
          <w:caps/>
          <w:noProof/>
          <w:sz w:val="22"/>
          <w:szCs w:val="22"/>
          <w:lang w:val="lt-LT" w:eastAsia="en-US"/>
        </w:rPr>
        <w:t>VAISTINIO PREPARATO AR JO ATLIEKU</w:t>
      </w:r>
      <w:r w:rsidRPr="005A122D">
        <w:rPr>
          <w:caps/>
          <w:noProof/>
          <w:sz w:val="22"/>
          <w:szCs w:val="22"/>
          <w:lang w:val="lt-LT" w:eastAsia="en-US"/>
        </w:rPr>
        <w:t xml:space="preserve"> </w:t>
      </w:r>
      <w:r w:rsidRPr="005A122D">
        <w:rPr>
          <w:b/>
          <w:bCs/>
          <w:caps/>
          <w:noProof/>
          <w:sz w:val="22"/>
          <w:szCs w:val="22"/>
          <w:lang w:val="lt-LT" w:eastAsia="en-US"/>
        </w:rPr>
        <w:t>TVARKYMO</w:t>
      </w:r>
      <w:r w:rsidRPr="005A122D">
        <w:rPr>
          <w:b/>
          <w:caps/>
          <w:noProof/>
          <w:sz w:val="22"/>
          <w:szCs w:val="22"/>
          <w:lang w:val="lt-LT" w:eastAsia="en-US"/>
        </w:rPr>
        <w:t xml:space="preserve"> (jei reikia)</w:t>
      </w:r>
    </w:p>
    <w:p w14:paraId="33C8EA31" w14:textId="77777777" w:rsidR="004E66A6" w:rsidRPr="005A122D" w:rsidRDefault="004E66A6" w:rsidP="004E66A6">
      <w:pPr>
        <w:rPr>
          <w:noProof/>
          <w:sz w:val="22"/>
          <w:szCs w:val="22"/>
          <w:lang w:val="lt-LT" w:eastAsia="en-US"/>
        </w:rPr>
      </w:pPr>
    </w:p>
    <w:p w14:paraId="3DCD34D7" w14:textId="77777777" w:rsidR="004E66A6" w:rsidRDefault="00F73321" w:rsidP="004E66A6">
      <w:pPr>
        <w:rPr>
          <w:noProof/>
          <w:sz w:val="22"/>
          <w:szCs w:val="22"/>
          <w:lang w:val="lt-LT" w:eastAsia="en-US"/>
        </w:rPr>
      </w:pPr>
      <w:r>
        <w:rPr>
          <w:noProof/>
          <w:sz w:val="22"/>
          <w:szCs w:val="22"/>
          <w:lang w:val="lt-LT" w:eastAsia="en-US"/>
        </w:rPr>
        <w:t>Nesuvartotą vaistinį preparatą ar atliekas reikia tvarkyti laikantis vietinių reikalavimų.</w:t>
      </w:r>
    </w:p>
    <w:p w14:paraId="0470EA2F" w14:textId="77777777" w:rsidR="00F73321" w:rsidRDefault="00F73321" w:rsidP="004E66A6">
      <w:pPr>
        <w:rPr>
          <w:noProof/>
          <w:sz w:val="22"/>
          <w:szCs w:val="22"/>
          <w:lang w:val="lt-LT" w:eastAsia="en-US"/>
        </w:rPr>
      </w:pPr>
    </w:p>
    <w:p w14:paraId="7AD4CAE3" w14:textId="77777777" w:rsidR="00F73321" w:rsidRPr="005A122D" w:rsidRDefault="00F73321" w:rsidP="004E66A6">
      <w:pPr>
        <w:rPr>
          <w:noProof/>
          <w:sz w:val="22"/>
          <w:szCs w:val="22"/>
          <w:lang w:val="lt-LT" w:eastAsia="en-US"/>
        </w:rPr>
      </w:pPr>
    </w:p>
    <w:p w14:paraId="5078610C"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5A122D">
        <w:rPr>
          <w:b/>
          <w:noProof/>
          <w:sz w:val="22"/>
          <w:szCs w:val="22"/>
          <w:lang w:val="lt-LT" w:eastAsia="en-US"/>
        </w:rPr>
        <w:t>11.</w:t>
      </w:r>
      <w:r w:rsidRPr="005A122D">
        <w:rPr>
          <w:b/>
          <w:noProof/>
          <w:sz w:val="22"/>
          <w:szCs w:val="22"/>
          <w:lang w:val="lt-LT" w:eastAsia="en-US"/>
        </w:rPr>
        <w:tab/>
      </w:r>
      <w:r w:rsidR="00F73321">
        <w:rPr>
          <w:b/>
          <w:caps/>
          <w:noProof/>
          <w:sz w:val="22"/>
          <w:szCs w:val="22"/>
          <w:lang w:val="lt-LT" w:eastAsia="en-US"/>
        </w:rPr>
        <w:t>REGISTRUOTOJO</w:t>
      </w:r>
      <w:r w:rsidRPr="005A122D">
        <w:rPr>
          <w:b/>
          <w:caps/>
          <w:noProof/>
          <w:sz w:val="22"/>
          <w:szCs w:val="22"/>
          <w:lang w:val="lt-LT" w:eastAsia="en-US"/>
        </w:rPr>
        <w:t xml:space="preserve"> pavadinimas ir adresas</w:t>
      </w:r>
    </w:p>
    <w:p w14:paraId="352FE97E" w14:textId="77777777" w:rsidR="004E66A6" w:rsidRPr="005A122D" w:rsidRDefault="004E66A6" w:rsidP="004F1F5F">
      <w:pPr>
        <w:tabs>
          <w:tab w:val="left" w:pos="567"/>
        </w:tabs>
        <w:rPr>
          <w:sz w:val="22"/>
          <w:szCs w:val="22"/>
          <w:lang w:val="lt-LT" w:eastAsia="en-US"/>
        </w:rPr>
      </w:pPr>
    </w:p>
    <w:p w14:paraId="0A1D6257" w14:textId="77777777" w:rsidR="004E66A6" w:rsidRPr="005A122D" w:rsidRDefault="007D0E08" w:rsidP="004F1F5F">
      <w:pPr>
        <w:tabs>
          <w:tab w:val="left" w:pos="567"/>
        </w:tabs>
        <w:rPr>
          <w:sz w:val="22"/>
          <w:szCs w:val="22"/>
          <w:lang w:val="lt-LT" w:eastAsia="en-US"/>
        </w:rPr>
      </w:pPr>
      <w:r>
        <w:rPr>
          <w:sz w:val="22"/>
          <w:szCs w:val="22"/>
          <w:lang w:val="lt-LT" w:eastAsia="en-US"/>
        </w:rPr>
        <w:t>Registruotojas</w:t>
      </w:r>
      <w:r w:rsidR="004E66A6" w:rsidRPr="005A122D">
        <w:rPr>
          <w:sz w:val="22"/>
          <w:szCs w:val="22"/>
          <w:lang w:val="lt-LT" w:eastAsia="en-US"/>
        </w:rPr>
        <w:t>:</w:t>
      </w:r>
    </w:p>
    <w:p w14:paraId="245255BC" w14:textId="77777777" w:rsidR="004E66A6" w:rsidRPr="005A122D" w:rsidRDefault="004E66A6" w:rsidP="004F1F5F">
      <w:pPr>
        <w:tabs>
          <w:tab w:val="left" w:pos="567"/>
        </w:tabs>
        <w:rPr>
          <w:noProof/>
          <w:sz w:val="22"/>
          <w:szCs w:val="22"/>
          <w:lang w:val="de-DE" w:eastAsia="en-US"/>
        </w:rPr>
      </w:pPr>
      <w:r w:rsidRPr="005A122D">
        <w:rPr>
          <w:noProof/>
          <w:sz w:val="22"/>
          <w:szCs w:val="22"/>
          <w:lang w:val="de-DE" w:eastAsia="en-US"/>
        </w:rPr>
        <w:t xml:space="preserve">WICK Pharma </w:t>
      </w:r>
    </w:p>
    <w:p w14:paraId="05AFD4A2" w14:textId="77777777" w:rsidR="004E66A6" w:rsidRPr="005A122D" w:rsidRDefault="004E66A6" w:rsidP="004F1F5F">
      <w:pPr>
        <w:tabs>
          <w:tab w:val="left" w:pos="567"/>
        </w:tabs>
        <w:rPr>
          <w:noProof/>
          <w:sz w:val="22"/>
          <w:szCs w:val="22"/>
          <w:lang w:val="de-DE" w:eastAsia="en-US"/>
        </w:rPr>
      </w:pPr>
      <w:r w:rsidRPr="005A122D">
        <w:rPr>
          <w:noProof/>
          <w:sz w:val="22"/>
          <w:szCs w:val="22"/>
          <w:lang w:val="de-DE" w:eastAsia="en-US"/>
        </w:rPr>
        <w:t>Sulzbacher Strasse 40, 65824 Schwalbach am Taunus</w:t>
      </w:r>
    </w:p>
    <w:p w14:paraId="457CFB55" w14:textId="77777777" w:rsidR="004E66A6" w:rsidRPr="005A122D" w:rsidRDefault="004E66A6" w:rsidP="004F1F5F">
      <w:pPr>
        <w:tabs>
          <w:tab w:val="left" w:pos="567"/>
        </w:tabs>
        <w:rPr>
          <w:noProof/>
          <w:sz w:val="22"/>
          <w:szCs w:val="22"/>
          <w:lang w:val="lt-LT" w:eastAsia="en-US"/>
        </w:rPr>
      </w:pPr>
      <w:r w:rsidRPr="00BB5307">
        <w:rPr>
          <w:sz w:val="22"/>
          <w:szCs w:val="22"/>
          <w:lang w:val="pt-PT"/>
        </w:rPr>
        <w:t>Vokietija</w:t>
      </w:r>
    </w:p>
    <w:p w14:paraId="66C2B35C" w14:textId="77777777" w:rsidR="004E66A6" w:rsidRPr="005A122D" w:rsidRDefault="004E66A6" w:rsidP="004F1F5F">
      <w:pPr>
        <w:tabs>
          <w:tab w:val="left" w:pos="567"/>
        </w:tabs>
        <w:rPr>
          <w:noProof/>
          <w:sz w:val="22"/>
          <w:szCs w:val="22"/>
          <w:lang w:val="lt-LT" w:eastAsia="en-US"/>
        </w:rPr>
      </w:pPr>
    </w:p>
    <w:p w14:paraId="5667B533" w14:textId="77777777" w:rsidR="004E66A6" w:rsidRPr="005A122D" w:rsidRDefault="004E66A6" w:rsidP="004F1F5F">
      <w:pPr>
        <w:tabs>
          <w:tab w:val="left" w:pos="567"/>
        </w:tabs>
        <w:rPr>
          <w:noProof/>
          <w:sz w:val="22"/>
          <w:szCs w:val="22"/>
          <w:lang w:val="lt-LT" w:eastAsia="en-US"/>
        </w:rPr>
      </w:pPr>
    </w:p>
    <w:p w14:paraId="639F4B21"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5A122D">
        <w:rPr>
          <w:b/>
          <w:noProof/>
          <w:sz w:val="22"/>
          <w:szCs w:val="22"/>
          <w:lang w:val="lt-LT" w:eastAsia="en-US"/>
        </w:rPr>
        <w:t>12.</w:t>
      </w:r>
      <w:r w:rsidRPr="005A122D">
        <w:rPr>
          <w:b/>
          <w:noProof/>
          <w:sz w:val="22"/>
          <w:szCs w:val="22"/>
          <w:lang w:val="lt-LT" w:eastAsia="en-US"/>
        </w:rPr>
        <w:tab/>
      </w:r>
      <w:r w:rsidR="00F73321">
        <w:rPr>
          <w:b/>
          <w:caps/>
          <w:noProof/>
          <w:sz w:val="22"/>
          <w:szCs w:val="22"/>
          <w:lang w:val="lt-LT" w:eastAsia="en-US"/>
        </w:rPr>
        <w:t>REGISTRACIJOS</w:t>
      </w:r>
      <w:r w:rsidR="00F73321" w:rsidRPr="005A122D">
        <w:rPr>
          <w:b/>
          <w:caps/>
          <w:noProof/>
          <w:sz w:val="22"/>
          <w:szCs w:val="22"/>
          <w:lang w:val="lt-LT" w:eastAsia="en-US"/>
        </w:rPr>
        <w:t xml:space="preserve"> </w:t>
      </w:r>
      <w:r w:rsidRPr="005A122D">
        <w:rPr>
          <w:b/>
          <w:caps/>
          <w:noProof/>
          <w:sz w:val="22"/>
          <w:szCs w:val="22"/>
          <w:lang w:val="lt-LT" w:eastAsia="en-US"/>
        </w:rPr>
        <w:t>PAŽYMĖJIMO numeris</w:t>
      </w:r>
      <w:r w:rsidRPr="005A122D">
        <w:rPr>
          <w:b/>
          <w:noProof/>
          <w:sz w:val="22"/>
          <w:szCs w:val="22"/>
          <w:lang w:val="lt-LT" w:eastAsia="en-US"/>
        </w:rPr>
        <w:t xml:space="preserve"> </w:t>
      </w:r>
      <w:r w:rsidRPr="005A122D">
        <w:rPr>
          <w:b/>
          <w:sz w:val="22"/>
          <w:szCs w:val="22"/>
          <w:lang w:val="lt-LT" w:eastAsia="en-US"/>
        </w:rPr>
        <w:t>(-IAI)</w:t>
      </w:r>
    </w:p>
    <w:p w14:paraId="71121683" w14:textId="77777777" w:rsidR="004E66A6" w:rsidRPr="005A122D" w:rsidRDefault="004E66A6" w:rsidP="004F1F5F">
      <w:pPr>
        <w:tabs>
          <w:tab w:val="left" w:pos="567"/>
        </w:tabs>
        <w:rPr>
          <w:noProof/>
          <w:sz w:val="22"/>
          <w:szCs w:val="22"/>
          <w:lang w:val="lt-LT" w:eastAsia="en-US"/>
        </w:rPr>
      </w:pPr>
    </w:p>
    <w:p w14:paraId="5DF6A483" w14:textId="77777777" w:rsidR="004E66A6" w:rsidRPr="005A122D" w:rsidRDefault="004E66A6" w:rsidP="004F1F5F">
      <w:pPr>
        <w:tabs>
          <w:tab w:val="left" w:pos="567"/>
        </w:tabs>
        <w:rPr>
          <w:sz w:val="22"/>
          <w:szCs w:val="22"/>
          <w:lang w:val="lt-LT" w:eastAsia="en-US"/>
        </w:rPr>
      </w:pPr>
      <w:r w:rsidRPr="005A122D">
        <w:rPr>
          <w:sz w:val="22"/>
          <w:szCs w:val="22"/>
          <w:lang w:val="lt-LT" w:eastAsia="en-US"/>
        </w:rPr>
        <w:t>120 ml: LT/1/14/3610/001</w:t>
      </w:r>
    </w:p>
    <w:p w14:paraId="5A12186B" w14:textId="77777777" w:rsidR="004E66A6" w:rsidRPr="005A122D" w:rsidRDefault="004E66A6" w:rsidP="004F1F5F">
      <w:pPr>
        <w:tabs>
          <w:tab w:val="left" w:pos="567"/>
        </w:tabs>
        <w:rPr>
          <w:sz w:val="22"/>
          <w:szCs w:val="22"/>
          <w:lang w:val="lt-LT" w:eastAsia="en-US"/>
        </w:rPr>
      </w:pPr>
      <w:r w:rsidRPr="005A122D">
        <w:rPr>
          <w:sz w:val="22"/>
          <w:szCs w:val="22"/>
          <w:lang w:val="lt-LT" w:eastAsia="en-US"/>
        </w:rPr>
        <w:t>180 ml: LT/1/14/3610/002</w:t>
      </w:r>
    </w:p>
    <w:p w14:paraId="033FB11E" w14:textId="77777777" w:rsidR="004E66A6" w:rsidRPr="005A122D" w:rsidRDefault="004E66A6" w:rsidP="004F1F5F">
      <w:pPr>
        <w:tabs>
          <w:tab w:val="left" w:pos="567"/>
        </w:tabs>
        <w:rPr>
          <w:sz w:val="22"/>
          <w:szCs w:val="22"/>
          <w:lang w:val="lt-LT" w:eastAsia="en-US"/>
        </w:rPr>
      </w:pPr>
    </w:p>
    <w:p w14:paraId="3D7A831F" w14:textId="77777777" w:rsidR="004E66A6" w:rsidRPr="005A122D" w:rsidRDefault="004E66A6" w:rsidP="004F1F5F">
      <w:pPr>
        <w:tabs>
          <w:tab w:val="left" w:pos="567"/>
        </w:tabs>
        <w:rPr>
          <w:noProof/>
          <w:sz w:val="22"/>
          <w:szCs w:val="22"/>
          <w:lang w:val="lt-LT" w:eastAsia="en-US"/>
        </w:rPr>
      </w:pPr>
    </w:p>
    <w:p w14:paraId="20051116"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5A122D">
        <w:rPr>
          <w:b/>
          <w:noProof/>
          <w:sz w:val="22"/>
          <w:szCs w:val="22"/>
          <w:lang w:val="lt-LT" w:eastAsia="en-US"/>
        </w:rPr>
        <w:t>13.</w:t>
      </w:r>
      <w:r w:rsidRPr="005A122D">
        <w:rPr>
          <w:b/>
          <w:noProof/>
          <w:sz w:val="22"/>
          <w:szCs w:val="22"/>
          <w:lang w:val="lt-LT" w:eastAsia="en-US"/>
        </w:rPr>
        <w:tab/>
        <w:t>SERIJOS NUMERIS</w:t>
      </w:r>
    </w:p>
    <w:p w14:paraId="7D6D34C8" w14:textId="77777777" w:rsidR="004E66A6" w:rsidRPr="005A122D" w:rsidRDefault="004E66A6" w:rsidP="004F1F5F">
      <w:pPr>
        <w:tabs>
          <w:tab w:val="left" w:pos="567"/>
        </w:tabs>
        <w:rPr>
          <w:i/>
          <w:noProof/>
          <w:sz w:val="22"/>
          <w:szCs w:val="22"/>
          <w:lang w:val="lt-LT" w:eastAsia="en-US"/>
        </w:rPr>
      </w:pPr>
    </w:p>
    <w:p w14:paraId="618EDAE9" w14:textId="77777777" w:rsidR="004E66A6" w:rsidRPr="005A122D" w:rsidRDefault="004E66A6" w:rsidP="004F1F5F">
      <w:pPr>
        <w:tabs>
          <w:tab w:val="left" w:pos="567"/>
        </w:tabs>
        <w:rPr>
          <w:noProof/>
          <w:sz w:val="22"/>
          <w:szCs w:val="22"/>
          <w:lang w:val="lt-LT" w:eastAsia="en-US"/>
        </w:rPr>
      </w:pPr>
      <w:r w:rsidRPr="005A122D">
        <w:rPr>
          <w:sz w:val="22"/>
          <w:szCs w:val="22"/>
          <w:lang w:val="lt-LT" w:eastAsia="en-US"/>
        </w:rPr>
        <w:t>Serija{numeris}</w:t>
      </w:r>
    </w:p>
    <w:p w14:paraId="4070F908" w14:textId="77777777" w:rsidR="004E66A6" w:rsidRPr="005A122D" w:rsidRDefault="004E66A6" w:rsidP="004F1F5F">
      <w:pPr>
        <w:tabs>
          <w:tab w:val="left" w:pos="567"/>
        </w:tabs>
        <w:rPr>
          <w:noProof/>
          <w:sz w:val="22"/>
          <w:szCs w:val="22"/>
          <w:lang w:val="lt-LT" w:eastAsia="en-US"/>
        </w:rPr>
      </w:pPr>
    </w:p>
    <w:p w14:paraId="490E8052" w14:textId="77777777" w:rsidR="004E66A6" w:rsidRPr="005A122D" w:rsidRDefault="004E66A6" w:rsidP="004F1F5F">
      <w:pPr>
        <w:tabs>
          <w:tab w:val="left" w:pos="567"/>
        </w:tabs>
        <w:rPr>
          <w:noProof/>
          <w:sz w:val="22"/>
          <w:szCs w:val="22"/>
          <w:lang w:val="lt-LT" w:eastAsia="en-US"/>
        </w:rPr>
      </w:pPr>
    </w:p>
    <w:p w14:paraId="4C5DB084"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5A122D">
        <w:rPr>
          <w:b/>
          <w:noProof/>
          <w:sz w:val="22"/>
          <w:szCs w:val="22"/>
          <w:lang w:val="lt-LT" w:eastAsia="en-US"/>
        </w:rPr>
        <w:t>14.</w:t>
      </w:r>
      <w:r w:rsidRPr="005A122D">
        <w:rPr>
          <w:b/>
          <w:noProof/>
          <w:sz w:val="22"/>
          <w:szCs w:val="22"/>
          <w:lang w:val="lt-LT" w:eastAsia="en-US"/>
        </w:rPr>
        <w:tab/>
        <w:t>PARDAVIMO (IŠDAVIMO)</w:t>
      </w:r>
      <w:r w:rsidRPr="005A122D">
        <w:rPr>
          <w:b/>
          <w:caps/>
          <w:noProof/>
          <w:sz w:val="22"/>
          <w:szCs w:val="22"/>
          <w:lang w:val="lt-LT" w:eastAsia="en-US"/>
        </w:rPr>
        <w:t xml:space="preserve">  tvarka</w:t>
      </w:r>
    </w:p>
    <w:p w14:paraId="414992EB" w14:textId="77777777" w:rsidR="004E66A6" w:rsidRPr="005A122D" w:rsidRDefault="004E66A6" w:rsidP="004F1F5F">
      <w:pPr>
        <w:tabs>
          <w:tab w:val="left" w:pos="567"/>
        </w:tabs>
        <w:rPr>
          <w:noProof/>
          <w:sz w:val="22"/>
          <w:szCs w:val="22"/>
          <w:lang w:val="lt-LT" w:eastAsia="en-US"/>
        </w:rPr>
      </w:pPr>
    </w:p>
    <w:p w14:paraId="3E96087A" w14:textId="77777777" w:rsidR="004E66A6" w:rsidRPr="005A122D" w:rsidRDefault="004E66A6" w:rsidP="004F1F5F">
      <w:pPr>
        <w:tabs>
          <w:tab w:val="left" w:pos="567"/>
        </w:tabs>
        <w:rPr>
          <w:sz w:val="22"/>
          <w:szCs w:val="22"/>
          <w:lang w:val="lt-LT" w:eastAsia="en-US"/>
        </w:rPr>
      </w:pPr>
      <w:r w:rsidRPr="005A122D">
        <w:rPr>
          <w:sz w:val="22"/>
          <w:szCs w:val="22"/>
          <w:lang w:val="lt-LT" w:eastAsia="en-US"/>
        </w:rPr>
        <w:t>Nereceptinis vaistinis preparatas.</w:t>
      </w:r>
    </w:p>
    <w:p w14:paraId="1CD0189F" w14:textId="77777777" w:rsidR="004E66A6" w:rsidRPr="005A122D" w:rsidRDefault="004E66A6" w:rsidP="004F1F5F">
      <w:pPr>
        <w:tabs>
          <w:tab w:val="left" w:pos="567"/>
        </w:tabs>
        <w:rPr>
          <w:noProof/>
          <w:sz w:val="22"/>
          <w:szCs w:val="22"/>
          <w:lang w:val="lt-LT" w:eastAsia="en-US"/>
        </w:rPr>
      </w:pPr>
    </w:p>
    <w:p w14:paraId="764D5F9A" w14:textId="77777777" w:rsidR="004E66A6" w:rsidRPr="005A122D" w:rsidRDefault="004E66A6" w:rsidP="004F1F5F">
      <w:pPr>
        <w:tabs>
          <w:tab w:val="left" w:pos="567"/>
        </w:tabs>
        <w:rPr>
          <w:noProof/>
          <w:sz w:val="22"/>
          <w:szCs w:val="22"/>
          <w:lang w:val="lt-LT" w:eastAsia="en-US"/>
        </w:rPr>
      </w:pPr>
    </w:p>
    <w:p w14:paraId="1159A0F7"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5A122D">
        <w:rPr>
          <w:b/>
          <w:noProof/>
          <w:sz w:val="22"/>
          <w:szCs w:val="22"/>
          <w:lang w:val="lt-LT" w:eastAsia="en-US"/>
        </w:rPr>
        <w:t>15.</w:t>
      </w:r>
      <w:r w:rsidRPr="005A122D">
        <w:rPr>
          <w:b/>
          <w:noProof/>
          <w:sz w:val="22"/>
          <w:szCs w:val="22"/>
          <w:lang w:val="lt-LT" w:eastAsia="en-US"/>
        </w:rPr>
        <w:tab/>
      </w:r>
      <w:r w:rsidRPr="005A122D">
        <w:rPr>
          <w:b/>
          <w:caps/>
          <w:noProof/>
          <w:sz w:val="22"/>
          <w:szCs w:val="22"/>
          <w:lang w:val="lt-LT" w:eastAsia="en-US"/>
        </w:rPr>
        <w:t>vartojimo instrukcijA</w:t>
      </w:r>
    </w:p>
    <w:p w14:paraId="3680EDB0" w14:textId="77777777" w:rsidR="004E66A6" w:rsidRPr="005A122D" w:rsidRDefault="004E66A6" w:rsidP="004F1F5F">
      <w:pPr>
        <w:tabs>
          <w:tab w:val="left" w:pos="567"/>
        </w:tabs>
        <w:rPr>
          <w:noProof/>
          <w:sz w:val="22"/>
          <w:szCs w:val="22"/>
          <w:lang w:val="lt-LT" w:eastAsia="en-US"/>
        </w:rPr>
      </w:pPr>
    </w:p>
    <w:p w14:paraId="0B2B3722" w14:textId="77777777" w:rsidR="004E66A6" w:rsidRPr="005A122D" w:rsidRDefault="004E66A6" w:rsidP="004F1F5F">
      <w:pPr>
        <w:tabs>
          <w:tab w:val="left" w:pos="0"/>
          <w:tab w:val="left" w:pos="567"/>
        </w:tabs>
        <w:rPr>
          <w:bCs/>
          <w:iCs/>
          <w:sz w:val="22"/>
          <w:szCs w:val="22"/>
          <w:lang w:val="lt-LT" w:eastAsia="en-US"/>
        </w:rPr>
      </w:pPr>
      <w:r w:rsidRPr="005A122D">
        <w:rPr>
          <w:bCs/>
          <w:iCs/>
          <w:sz w:val="22"/>
          <w:szCs w:val="22"/>
          <w:lang w:val="lt-LT" w:eastAsia="en-US"/>
        </w:rPr>
        <w:t>Sekretui skystinti bei palengvinti atsikosėjimą, peršalus, sergant į gripą panašiomis ligomis ar ūminiu bronchitu.</w:t>
      </w:r>
    </w:p>
    <w:p w14:paraId="13EEBDB0" w14:textId="77777777" w:rsidR="004E66A6" w:rsidRPr="005A122D" w:rsidRDefault="004E66A6" w:rsidP="004F1F5F">
      <w:pPr>
        <w:tabs>
          <w:tab w:val="left" w:pos="0"/>
          <w:tab w:val="left" w:pos="567"/>
        </w:tabs>
        <w:rPr>
          <w:bCs/>
          <w:iCs/>
          <w:sz w:val="22"/>
          <w:szCs w:val="22"/>
          <w:lang w:val="lt-LT" w:eastAsia="en-US"/>
        </w:rPr>
      </w:pPr>
    </w:p>
    <w:p w14:paraId="48EFD477" w14:textId="77777777" w:rsidR="004E66A6" w:rsidRPr="005A122D" w:rsidRDefault="004E66A6" w:rsidP="004F1F5F">
      <w:pPr>
        <w:tabs>
          <w:tab w:val="left" w:pos="0"/>
          <w:tab w:val="left" w:pos="567"/>
        </w:tabs>
        <w:rPr>
          <w:bCs/>
          <w:iCs/>
          <w:sz w:val="22"/>
          <w:szCs w:val="22"/>
          <w:lang w:val="lt-LT" w:eastAsia="en-US"/>
        </w:rPr>
      </w:pPr>
      <w:r w:rsidRPr="005A122D">
        <w:rPr>
          <w:b/>
          <w:bCs/>
          <w:iCs/>
          <w:sz w:val="22"/>
          <w:szCs w:val="22"/>
          <w:lang w:val="lt-LT" w:eastAsia="en-US"/>
        </w:rPr>
        <w:t>Vartojimas: suaugusiesiems ir vyresniems nei 14 metų paaugliams:</w:t>
      </w:r>
      <w:r w:rsidRPr="005A122D">
        <w:rPr>
          <w:bCs/>
          <w:iCs/>
          <w:sz w:val="22"/>
          <w:szCs w:val="22"/>
          <w:lang w:val="lt-LT" w:eastAsia="en-US"/>
        </w:rPr>
        <w:t xml:space="preserve"> gerti po 15 ml (vieną pilną, iki </w:t>
      </w:r>
      <w:r w:rsidR="00C67771">
        <w:rPr>
          <w:bCs/>
          <w:iCs/>
          <w:sz w:val="22"/>
          <w:szCs w:val="22"/>
          <w:lang w:val="lt-LT" w:eastAsia="en-US"/>
        </w:rPr>
        <w:t xml:space="preserve">15 ml </w:t>
      </w:r>
      <w:r w:rsidRPr="005A122D">
        <w:rPr>
          <w:bCs/>
          <w:iCs/>
          <w:sz w:val="22"/>
          <w:szCs w:val="22"/>
          <w:lang w:val="lt-LT" w:eastAsia="en-US"/>
        </w:rPr>
        <w:t xml:space="preserve">žymos linijos, matavimo taurelę) kas 4 valandas. </w:t>
      </w:r>
    </w:p>
    <w:p w14:paraId="33B6B6AB" w14:textId="77777777" w:rsidR="004E66A6" w:rsidRPr="005A122D" w:rsidRDefault="004E66A6" w:rsidP="004F1F5F">
      <w:pPr>
        <w:tabs>
          <w:tab w:val="left" w:pos="0"/>
          <w:tab w:val="left" w:pos="567"/>
        </w:tabs>
        <w:rPr>
          <w:bCs/>
          <w:iCs/>
          <w:sz w:val="22"/>
          <w:szCs w:val="22"/>
          <w:lang w:val="lt-LT" w:eastAsia="en-US"/>
        </w:rPr>
      </w:pPr>
      <w:r w:rsidRPr="005A122D">
        <w:rPr>
          <w:bCs/>
          <w:iCs/>
          <w:sz w:val="22"/>
          <w:szCs w:val="22"/>
          <w:lang w:val="lt-LT" w:eastAsia="en-US"/>
        </w:rPr>
        <w:t xml:space="preserve">Nevartoti daugiau kaip 6 dozių per parą. Sirupo negalima gerti prieš pat einant miegoti. </w:t>
      </w:r>
    </w:p>
    <w:p w14:paraId="038A8502" w14:textId="77777777" w:rsidR="004E66A6" w:rsidRPr="005A122D" w:rsidRDefault="004E66A6" w:rsidP="004F1F5F">
      <w:pPr>
        <w:tabs>
          <w:tab w:val="left" w:pos="0"/>
          <w:tab w:val="left" w:pos="567"/>
        </w:tabs>
        <w:rPr>
          <w:bCs/>
          <w:iCs/>
          <w:sz w:val="22"/>
          <w:szCs w:val="22"/>
          <w:lang w:val="lt-LT" w:eastAsia="en-US"/>
        </w:rPr>
      </w:pPr>
    </w:p>
    <w:p w14:paraId="741D4AC1" w14:textId="77777777" w:rsidR="004E66A6" w:rsidRPr="005A122D" w:rsidRDefault="004E66A6" w:rsidP="004F1F5F">
      <w:pPr>
        <w:tabs>
          <w:tab w:val="left" w:pos="0"/>
          <w:tab w:val="left" w:pos="567"/>
        </w:tabs>
        <w:rPr>
          <w:bCs/>
          <w:iCs/>
          <w:sz w:val="22"/>
          <w:szCs w:val="22"/>
          <w:lang w:val="lt-LT" w:eastAsia="en-US"/>
        </w:rPr>
      </w:pPr>
      <w:r w:rsidRPr="005A122D">
        <w:rPr>
          <w:bCs/>
          <w:iCs/>
          <w:sz w:val="22"/>
          <w:szCs w:val="22"/>
          <w:lang w:val="lt-LT" w:eastAsia="en-US"/>
        </w:rPr>
        <w:t>Nerekomenduojama vartoti jaunesniems kaip 14 metų vaikams.</w:t>
      </w:r>
    </w:p>
    <w:p w14:paraId="22C9D4B0" w14:textId="77777777" w:rsidR="004E66A6" w:rsidRPr="005A122D" w:rsidRDefault="004E66A6" w:rsidP="004F1F5F">
      <w:pPr>
        <w:tabs>
          <w:tab w:val="left" w:pos="0"/>
          <w:tab w:val="left" w:pos="567"/>
        </w:tabs>
        <w:rPr>
          <w:bCs/>
          <w:iCs/>
          <w:sz w:val="22"/>
          <w:szCs w:val="22"/>
          <w:lang w:val="lt-LT" w:eastAsia="en-US"/>
        </w:rPr>
      </w:pPr>
    </w:p>
    <w:p w14:paraId="33F1201B" w14:textId="77777777" w:rsidR="004E66A6" w:rsidRPr="005A122D" w:rsidRDefault="004E66A6" w:rsidP="004F1F5F">
      <w:pPr>
        <w:tabs>
          <w:tab w:val="left" w:pos="567"/>
        </w:tabs>
        <w:rPr>
          <w:noProof/>
          <w:sz w:val="22"/>
          <w:szCs w:val="22"/>
          <w:lang w:val="lt-LT" w:eastAsia="en-US"/>
        </w:rPr>
      </w:pPr>
    </w:p>
    <w:p w14:paraId="4469802E"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5A122D">
        <w:rPr>
          <w:b/>
          <w:noProof/>
          <w:sz w:val="22"/>
          <w:szCs w:val="22"/>
          <w:lang w:val="lt-LT" w:eastAsia="en-US"/>
        </w:rPr>
        <w:t>16.</w:t>
      </w:r>
      <w:r w:rsidRPr="005A122D">
        <w:rPr>
          <w:b/>
          <w:noProof/>
          <w:sz w:val="22"/>
          <w:szCs w:val="22"/>
          <w:lang w:val="lt-LT" w:eastAsia="en-US"/>
        </w:rPr>
        <w:tab/>
        <w:t>INFORMACIJA BRAILIO RAŠTU</w:t>
      </w:r>
    </w:p>
    <w:p w14:paraId="1E672C6B" w14:textId="77777777" w:rsidR="004E66A6" w:rsidRPr="005A122D" w:rsidRDefault="004E66A6" w:rsidP="004E66A6">
      <w:pPr>
        <w:rPr>
          <w:noProof/>
          <w:sz w:val="22"/>
          <w:szCs w:val="22"/>
          <w:lang w:val="lt-LT" w:eastAsia="en-US"/>
        </w:rPr>
      </w:pPr>
    </w:p>
    <w:p w14:paraId="771FD830" w14:textId="77777777" w:rsidR="004E66A6" w:rsidRPr="005A122D" w:rsidRDefault="004E66A6" w:rsidP="004E66A6">
      <w:pPr>
        <w:rPr>
          <w:b/>
          <w:noProof/>
          <w:sz w:val="22"/>
          <w:szCs w:val="22"/>
          <w:lang w:val="lt-LT" w:eastAsia="en-US"/>
        </w:rPr>
      </w:pPr>
      <w:r w:rsidRPr="005A122D">
        <w:rPr>
          <w:spacing w:val="1"/>
          <w:sz w:val="22"/>
          <w:szCs w:val="22"/>
          <w:lang w:val="lt-LT" w:eastAsia="en-US"/>
        </w:rPr>
        <w:t>ExPexin</w:t>
      </w:r>
      <w:r w:rsidRPr="005A122D">
        <w:rPr>
          <w:spacing w:val="-4"/>
          <w:sz w:val="22"/>
          <w:szCs w:val="22"/>
          <w:lang w:val="lt-LT" w:eastAsia="en-US"/>
        </w:rPr>
        <w:t xml:space="preserve"> </w:t>
      </w:r>
    </w:p>
    <w:p w14:paraId="1BB5A90B" w14:textId="77777777" w:rsidR="004E66A6" w:rsidRPr="005A122D" w:rsidRDefault="004E66A6" w:rsidP="004E66A6">
      <w:pPr>
        <w:pBdr>
          <w:top w:val="single" w:sz="4" w:space="1" w:color="auto"/>
          <w:left w:val="single" w:sz="4" w:space="4" w:color="auto"/>
          <w:bottom w:val="single" w:sz="4" w:space="1" w:color="auto"/>
          <w:right w:val="single" w:sz="4" w:space="4" w:color="auto"/>
        </w:pBdr>
        <w:rPr>
          <w:b/>
          <w:noProof/>
          <w:sz w:val="22"/>
          <w:szCs w:val="22"/>
          <w:lang w:val="lt-LT" w:eastAsia="en-US"/>
        </w:rPr>
      </w:pPr>
      <w:r w:rsidRPr="005A122D">
        <w:rPr>
          <w:b/>
          <w:noProof/>
          <w:color w:val="FF0000"/>
          <w:sz w:val="22"/>
          <w:szCs w:val="22"/>
          <w:lang w:val="lt-LT" w:eastAsia="en-US"/>
        </w:rPr>
        <w:br w:type="page"/>
      </w:r>
      <w:r w:rsidRPr="005A122D">
        <w:rPr>
          <w:b/>
          <w:caps/>
          <w:noProof/>
          <w:sz w:val="22"/>
          <w:szCs w:val="22"/>
          <w:lang w:val="lt-LT" w:eastAsia="en-US"/>
        </w:rPr>
        <w:lastRenderedPageBreak/>
        <w:t xml:space="preserve">Minimali informacija ant mažų </w:t>
      </w:r>
      <w:r w:rsidRPr="005A122D">
        <w:rPr>
          <w:b/>
          <w:noProof/>
          <w:sz w:val="22"/>
          <w:szCs w:val="22"/>
          <w:lang w:val="lt-LT" w:eastAsia="en-US"/>
        </w:rPr>
        <w:t>VIDINIŲ</w:t>
      </w:r>
      <w:r w:rsidRPr="005A122D">
        <w:rPr>
          <w:bCs/>
          <w:noProof/>
          <w:sz w:val="22"/>
          <w:szCs w:val="22"/>
          <w:lang w:val="lt-LT" w:eastAsia="en-US"/>
        </w:rPr>
        <w:t xml:space="preserve"> </w:t>
      </w:r>
      <w:r w:rsidRPr="005A122D">
        <w:rPr>
          <w:b/>
          <w:caps/>
          <w:noProof/>
          <w:sz w:val="22"/>
          <w:szCs w:val="22"/>
          <w:lang w:val="lt-LT" w:eastAsia="en-US"/>
        </w:rPr>
        <w:t>pakuočių</w:t>
      </w:r>
    </w:p>
    <w:p w14:paraId="2322CB5D" w14:textId="77777777" w:rsidR="004E66A6" w:rsidRPr="005A122D" w:rsidRDefault="004E66A6" w:rsidP="004E66A6">
      <w:pPr>
        <w:pBdr>
          <w:top w:val="single" w:sz="4" w:space="1" w:color="auto"/>
          <w:left w:val="single" w:sz="4" w:space="4" w:color="auto"/>
          <w:bottom w:val="single" w:sz="4" w:space="1" w:color="auto"/>
          <w:right w:val="single" w:sz="4" w:space="4" w:color="auto"/>
        </w:pBdr>
        <w:rPr>
          <w:b/>
          <w:noProof/>
          <w:sz w:val="22"/>
          <w:szCs w:val="22"/>
          <w:lang w:val="lt-LT" w:eastAsia="en-US"/>
        </w:rPr>
      </w:pPr>
    </w:p>
    <w:p w14:paraId="08E06363" w14:textId="77777777" w:rsidR="004E66A6" w:rsidRPr="005A122D" w:rsidRDefault="004E66A6" w:rsidP="004E66A6">
      <w:pPr>
        <w:pBdr>
          <w:top w:val="single" w:sz="4" w:space="1" w:color="auto"/>
          <w:left w:val="single" w:sz="4" w:space="4" w:color="auto"/>
          <w:bottom w:val="single" w:sz="4" w:space="1" w:color="auto"/>
          <w:right w:val="single" w:sz="4" w:space="4" w:color="auto"/>
        </w:pBdr>
        <w:rPr>
          <w:b/>
          <w:noProof/>
          <w:sz w:val="22"/>
          <w:szCs w:val="22"/>
          <w:lang w:val="lt-LT" w:eastAsia="en-US"/>
        </w:rPr>
      </w:pPr>
      <w:r w:rsidRPr="005A122D">
        <w:rPr>
          <w:b/>
          <w:noProof/>
          <w:sz w:val="22"/>
          <w:szCs w:val="22"/>
          <w:lang w:val="lt-LT" w:eastAsia="en-US"/>
        </w:rPr>
        <w:t>BUTELIUKAS</w:t>
      </w:r>
    </w:p>
    <w:p w14:paraId="23519413" w14:textId="77777777" w:rsidR="004E66A6" w:rsidRPr="005A122D" w:rsidRDefault="004E66A6" w:rsidP="004E66A6">
      <w:pPr>
        <w:rPr>
          <w:noProof/>
          <w:sz w:val="22"/>
          <w:szCs w:val="22"/>
          <w:lang w:val="lt-LT" w:eastAsia="en-US"/>
        </w:rPr>
      </w:pPr>
    </w:p>
    <w:p w14:paraId="0BAA5ED8" w14:textId="77777777" w:rsidR="004E66A6" w:rsidRPr="005A122D" w:rsidRDefault="004E66A6" w:rsidP="004E66A6">
      <w:pPr>
        <w:rPr>
          <w:noProof/>
          <w:sz w:val="22"/>
          <w:szCs w:val="22"/>
          <w:lang w:val="lt-LT" w:eastAsia="en-US"/>
        </w:rPr>
      </w:pPr>
    </w:p>
    <w:p w14:paraId="220531F4"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5A122D">
        <w:rPr>
          <w:b/>
          <w:noProof/>
          <w:sz w:val="22"/>
          <w:szCs w:val="22"/>
          <w:lang w:val="lt-LT" w:eastAsia="en-US"/>
        </w:rPr>
        <w:t>1.</w:t>
      </w:r>
      <w:r w:rsidRPr="005A122D">
        <w:rPr>
          <w:b/>
          <w:noProof/>
          <w:sz w:val="22"/>
          <w:szCs w:val="22"/>
          <w:lang w:val="lt-LT" w:eastAsia="en-US"/>
        </w:rPr>
        <w:tab/>
      </w:r>
      <w:r w:rsidRPr="005A122D">
        <w:rPr>
          <w:b/>
          <w:caps/>
          <w:noProof/>
          <w:sz w:val="22"/>
          <w:szCs w:val="22"/>
          <w:lang w:val="lt-LT" w:eastAsia="en-US"/>
        </w:rPr>
        <w:t>Vaistinio preparato pavadinimas ir vartojimo būdas (-ai)</w:t>
      </w:r>
    </w:p>
    <w:p w14:paraId="3C5A1AEF" w14:textId="77777777" w:rsidR="004E66A6" w:rsidRPr="005A122D" w:rsidRDefault="004E66A6" w:rsidP="004F1F5F">
      <w:pPr>
        <w:tabs>
          <w:tab w:val="left" w:pos="567"/>
        </w:tabs>
        <w:ind w:left="567" w:hanging="567"/>
        <w:rPr>
          <w:noProof/>
          <w:sz w:val="22"/>
          <w:szCs w:val="22"/>
          <w:lang w:val="lt-LT" w:eastAsia="en-US"/>
        </w:rPr>
      </w:pPr>
    </w:p>
    <w:p w14:paraId="67C80CA0" w14:textId="77777777" w:rsidR="004E66A6" w:rsidRPr="005A122D" w:rsidRDefault="004E66A6" w:rsidP="004F1F5F">
      <w:pPr>
        <w:tabs>
          <w:tab w:val="left" w:pos="567"/>
        </w:tabs>
        <w:rPr>
          <w:sz w:val="22"/>
          <w:szCs w:val="22"/>
          <w:lang w:val="lt-LT" w:eastAsia="en-US"/>
        </w:rPr>
      </w:pPr>
      <w:r w:rsidRPr="005A122D">
        <w:rPr>
          <w:spacing w:val="1"/>
          <w:sz w:val="22"/>
          <w:szCs w:val="22"/>
          <w:lang w:val="lt-LT" w:eastAsia="en-US"/>
        </w:rPr>
        <w:t>ExPexin</w:t>
      </w:r>
      <w:r w:rsidRPr="005A122D">
        <w:rPr>
          <w:spacing w:val="-4"/>
          <w:sz w:val="22"/>
          <w:szCs w:val="22"/>
          <w:lang w:val="lt-LT" w:eastAsia="en-US"/>
        </w:rPr>
        <w:t xml:space="preserve"> </w:t>
      </w:r>
      <w:r w:rsidRPr="005A122D">
        <w:rPr>
          <w:sz w:val="22"/>
          <w:szCs w:val="22"/>
          <w:lang w:val="lt-LT" w:eastAsia="en-US"/>
        </w:rPr>
        <w:t>200</w:t>
      </w:r>
      <w:r w:rsidR="00F73321">
        <w:rPr>
          <w:spacing w:val="-3"/>
          <w:sz w:val="22"/>
          <w:szCs w:val="22"/>
          <w:lang w:val="lt-LT" w:eastAsia="en-US"/>
        </w:rPr>
        <w:t> </w:t>
      </w:r>
      <w:r w:rsidRPr="005A122D">
        <w:rPr>
          <w:spacing w:val="-2"/>
          <w:sz w:val="22"/>
          <w:szCs w:val="22"/>
          <w:lang w:val="lt-LT" w:eastAsia="en-US"/>
        </w:rPr>
        <w:t>m</w:t>
      </w:r>
      <w:r w:rsidRPr="005A122D">
        <w:rPr>
          <w:sz w:val="22"/>
          <w:szCs w:val="22"/>
          <w:lang w:val="lt-LT" w:eastAsia="en-US"/>
        </w:rPr>
        <w:t>g</w:t>
      </w:r>
      <w:r w:rsidRPr="005A122D">
        <w:rPr>
          <w:spacing w:val="1"/>
          <w:sz w:val="22"/>
          <w:szCs w:val="22"/>
          <w:lang w:val="lt-LT" w:eastAsia="en-US"/>
        </w:rPr>
        <w:t>/</w:t>
      </w:r>
      <w:r w:rsidRPr="005A122D">
        <w:rPr>
          <w:sz w:val="22"/>
          <w:szCs w:val="22"/>
          <w:lang w:val="lt-LT" w:eastAsia="en-US"/>
        </w:rPr>
        <w:t>15</w:t>
      </w:r>
      <w:r w:rsidR="00F73321">
        <w:rPr>
          <w:spacing w:val="-4"/>
          <w:sz w:val="22"/>
          <w:szCs w:val="22"/>
          <w:lang w:val="lt-LT" w:eastAsia="en-US"/>
        </w:rPr>
        <w:t> </w:t>
      </w:r>
      <w:r w:rsidRPr="005A122D">
        <w:rPr>
          <w:spacing w:val="-2"/>
          <w:sz w:val="22"/>
          <w:szCs w:val="22"/>
          <w:lang w:val="lt-LT" w:eastAsia="en-US"/>
        </w:rPr>
        <w:t>m</w:t>
      </w:r>
      <w:r w:rsidRPr="005A122D">
        <w:rPr>
          <w:sz w:val="22"/>
          <w:szCs w:val="22"/>
          <w:lang w:val="lt-LT" w:eastAsia="en-US"/>
        </w:rPr>
        <w:t>l sirupas</w:t>
      </w:r>
    </w:p>
    <w:p w14:paraId="0099531C" w14:textId="77777777" w:rsidR="004E66A6" w:rsidRPr="005A122D" w:rsidRDefault="004E66A6" w:rsidP="004F1F5F">
      <w:pPr>
        <w:tabs>
          <w:tab w:val="left" w:pos="567"/>
        </w:tabs>
        <w:rPr>
          <w:noProof/>
          <w:sz w:val="22"/>
          <w:szCs w:val="22"/>
          <w:lang w:val="lt-LT" w:eastAsia="en-US"/>
        </w:rPr>
      </w:pPr>
      <w:r w:rsidRPr="005A122D">
        <w:rPr>
          <w:sz w:val="22"/>
          <w:szCs w:val="22"/>
          <w:lang w:val="lt-LT" w:eastAsia="en-US"/>
        </w:rPr>
        <w:t>Guaifenesinum</w:t>
      </w:r>
    </w:p>
    <w:p w14:paraId="15160BC0" w14:textId="77777777" w:rsidR="004E66A6" w:rsidRPr="005A122D" w:rsidRDefault="004E66A6" w:rsidP="004F1F5F">
      <w:pPr>
        <w:tabs>
          <w:tab w:val="left" w:pos="567"/>
        </w:tabs>
        <w:ind w:left="567" w:hanging="567"/>
        <w:rPr>
          <w:noProof/>
          <w:sz w:val="22"/>
          <w:szCs w:val="22"/>
          <w:lang w:val="lt-LT" w:eastAsia="en-US"/>
        </w:rPr>
      </w:pPr>
    </w:p>
    <w:p w14:paraId="09CD8F89" w14:textId="77777777" w:rsidR="004E66A6" w:rsidRPr="005A122D" w:rsidRDefault="004E66A6" w:rsidP="004F1F5F">
      <w:pPr>
        <w:tabs>
          <w:tab w:val="left" w:pos="567"/>
        </w:tabs>
        <w:ind w:left="567" w:hanging="567"/>
        <w:rPr>
          <w:noProof/>
          <w:sz w:val="22"/>
          <w:szCs w:val="22"/>
          <w:lang w:val="lt-LT" w:eastAsia="en-US"/>
        </w:rPr>
      </w:pPr>
      <w:r w:rsidRPr="005A122D">
        <w:rPr>
          <w:noProof/>
          <w:sz w:val="22"/>
          <w:szCs w:val="22"/>
          <w:lang w:val="lt-LT" w:eastAsia="en-US"/>
        </w:rPr>
        <w:t>Vartoti per burną.</w:t>
      </w:r>
    </w:p>
    <w:p w14:paraId="2E081E06" w14:textId="77777777" w:rsidR="004E66A6" w:rsidRPr="005A122D" w:rsidRDefault="004E66A6" w:rsidP="004F1F5F">
      <w:pPr>
        <w:tabs>
          <w:tab w:val="left" w:pos="567"/>
        </w:tabs>
        <w:rPr>
          <w:noProof/>
          <w:sz w:val="22"/>
          <w:szCs w:val="22"/>
          <w:lang w:val="lt-LT" w:eastAsia="en-US"/>
        </w:rPr>
      </w:pPr>
    </w:p>
    <w:p w14:paraId="0874A490" w14:textId="77777777" w:rsidR="004E66A6" w:rsidRPr="005A122D" w:rsidRDefault="004E66A6" w:rsidP="004F1F5F">
      <w:pPr>
        <w:tabs>
          <w:tab w:val="left" w:pos="567"/>
        </w:tabs>
        <w:rPr>
          <w:noProof/>
          <w:sz w:val="22"/>
          <w:szCs w:val="22"/>
          <w:lang w:val="lt-LT" w:eastAsia="en-US"/>
        </w:rPr>
      </w:pPr>
    </w:p>
    <w:p w14:paraId="7DD9D202"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5A122D">
        <w:rPr>
          <w:b/>
          <w:noProof/>
          <w:sz w:val="22"/>
          <w:szCs w:val="22"/>
          <w:lang w:val="lt-LT" w:eastAsia="en-US"/>
        </w:rPr>
        <w:t>2.</w:t>
      </w:r>
      <w:r w:rsidRPr="005A122D">
        <w:rPr>
          <w:b/>
          <w:noProof/>
          <w:sz w:val="22"/>
          <w:szCs w:val="22"/>
          <w:lang w:val="lt-LT" w:eastAsia="en-US"/>
        </w:rPr>
        <w:tab/>
      </w:r>
      <w:r w:rsidRPr="005A122D">
        <w:rPr>
          <w:b/>
          <w:caps/>
          <w:noProof/>
          <w:sz w:val="22"/>
          <w:szCs w:val="22"/>
          <w:lang w:val="lt-LT" w:eastAsia="en-US"/>
        </w:rPr>
        <w:t>vartojimo metodas</w:t>
      </w:r>
    </w:p>
    <w:p w14:paraId="285A86EF" w14:textId="77777777" w:rsidR="004E66A6" w:rsidRPr="005A122D" w:rsidRDefault="004E66A6" w:rsidP="004F1F5F">
      <w:pPr>
        <w:tabs>
          <w:tab w:val="left" w:pos="567"/>
        </w:tabs>
        <w:rPr>
          <w:noProof/>
          <w:sz w:val="22"/>
          <w:szCs w:val="22"/>
          <w:lang w:val="lt-LT" w:eastAsia="en-US"/>
        </w:rPr>
      </w:pPr>
    </w:p>
    <w:p w14:paraId="33F745C8" w14:textId="77777777" w:rsidR="004E66A6" w:rsidRPr="005A122D" w:rsidRDefault="004E66A6" w:rsidP="004F1F5F">
      <w:pPr>
        <w:tabs>
          <w:tab w:val="left" w:pos="567"/>
        </w:tabs>
        <w:rPr>
          <w:noProof/>
          <w:sz w:val="22"/>
          <w:szCs w:val="22"/>
          <w:lang w:val="lt-LT" w:eastAsia="en-US"/>
        </w:rPr>
      </w:pPr>
      <w:r w:rsidRPr="005A122D">
        <w:rPr>
          <w:noProof/>
          <w:sz w:val="22"/>
          <w:szCs w:val="22"/>
          <w:lang w:val="lt-LT" w:eastAsia="en-US"/>
        </w:rPr>
        <w:t>Prieš vartojimą perskaitykite pakuotės lapelį.</w:t>
      </w:r>
    </w:p>
    <w:p w14:paraId="303CE405" w14:textId="77777777" w:rsidR="004E66A6" w:rsidRPr="005A122D" w:rsidRDefault="004E66A6" w:rsidP="004F1F5F">
      <w:pPr>
        <w:tabs>
          <w:tab w:val="left" w:pos="567"/>
        </w:tabs>
        <w:rPr>
          <w:noProof/>
          <w:sz w:val="22"/>
          <w:szCs w:val="22"/>
          <w:lang w:val="lt-LT" w:eastAsia="en-US"/>
        </w:rPr>
      </w:pPr>
    </w:p>
    <w:p w14:paraId="2B046FE8" w14:textId="77777777" w:rsidR="004E66A6" w:rsidRPr="005A122D" w:rsidRDefault="004E66A6" w:rsidP="004F1F5F">
      <w:pPr>
        <w:tabs>
          <w:tab w:val="left" w:pos="567"/>
        </w:tabs>
        <w:rPr>
          <w:noProof/>
          <w:sz w:val="22"/>
          <w:szCs w:val="22"/>
          <w:lang w:val="lt-LT" w:eastAsia="en-US"/>
        </w:rPr>
      </w:pPr>
    </w:p>
    <w:p w14:paraId="6445D3D2" w14:textId="77777777" w:rsidR="004E66A6" w:rsidRPr="005A122D" w:rsidRDefault="004E66A6" w:rsidP="004F1F5F">
      <w:pPr>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5A122D">
        <w:rPr>
          <w:b/>
          <w:noProof/>
          <w:sz w:val="22"/>
          <w:szCs w:val="22"/>
          <w:lang w:val="lt-LT" w:eastAsia="en-US"/>
        </w:rPr>
        <w:t>3.</w:t>
      </w:r>
      <w:r w:rsidRPr="005A122D">
        <w:rPr>
          <w:b/>
          <w:noProof/>
          <w:sz w:val="22"/>
          <w:szCs w:val="22"/>
          <w:lang w:val="lt-LT" w:eastAsia="en-US"/>
        </w:rPr>
        <w:tab/>
      </w:r>
      <w:r w:rsidRPr="005A122D">
        <w:rPr>
          <w:b/>
          <w:caps/>
          <w:noProof/>
          <w:sz w:val="22"/>
          <w:szCs w:val="22"/>
          <w:lang w:val="lt-LT" w:eastAsia="en-US"/>
        </w:rPr>
        <w:t>tinkamumo laikas</w:t>
      </w:r>
    </w:p>
    <w:p w14:paraId="65DC167F" w14:textId="77777777" w:rsidR="004E66A6" w:rsidRPr="005A122D" w:rsidRDefault="004E66A6" w:rsidP="004F1F5F">
      <w:pPr>
        <w:tabs>
          <w:tab w:val="left" w:pos="567"/>
        </w:tabs>
        <w:rPr>
          <w:i/>
          <w:noProof/>
          <w:sz w:val="22"/>
          <w:szCs w:val="22"/>
          <w:lang w:val="lt-LT" w:eastAsia="en-US"/>
        </w:rPr>
      </w:pPr>
    </w:p>
    <w:p w14:paraId="475805F7" w14:textId="77777777" w:rsidR="004E66A6" w:rsidRPr="005A122D" w:rsidRDefault="004E66A6" w:rsidP="004F1F5F">
      <w:pPr>
        <w:tabs>
          <w:tab w:val="left" w:pos="567"/>
        </w:tabs>
        <w:rPr>
          <w:noProof/>
          <w:sz w:val="22"/>
          <w:szCs w:val="22"/>
          <w:lang w:val="lt-LT" w:eastAsia="en-US"/>
        </w:rPr>
      </w:pPr>
      <w:r w:rsidRPr="005A122D">
        <w:rPr>
          <w:noProof/>
          <w:sz w:val="22"/>
          <w:szCs w:val="22"/>
          <w:lang w:val="lt-LT" w:eastAsia="en-US"/>
        </w:rPr>
        <w:t>Tinka iki:</w:t>
      </w:r>
      <w:r w:rsidRPr="005A122D">
        <w:rPr>
          <w:sz w:val="22"/>
          <w:szCs w:val="22"/>
          <w:lang w:val="lt-LT" w:eastAsia="en-US"/>
        </w:rPr>
        <w:t xml:space="preserve"> {mm/MMMM}</w:t>
      </w:r>
    </w:p>
    <w:p w14:paraId="16E9A9ED" w14:textId="77777777" w:rsidR="004E66A6" w:rsidRPr="005A122D" w:rsidRDefault="004E66A6" w:rsidP="004F1F5F">
      <w:pPr>
        <w:tabs>
          <w:tab w:val="left" w:pos="567"/>
        </w:tabs>
        <w:rPr>
          <w:noProof/>
          <w:sz w:val="22"/>
          <w:szCs w:val="22"/>
          <w:lang w:val="lt-LT" w:eastAsia="en-US"/>
        </w:rPr>
      </w:pPr>
    </w:p>
    <w:p w14:paraId="1D28B0BB" w14:textId="77777777" w:rsidR="004E66A6" w:rsidRPr="005A122D" w:rsidRDefault="004E66A6" w:rsidP="004F1F5F">
      <w:pPr>
        <w:tabs>
          <w:tab w:val="left" w:pos="567"/>
        </w:tabs>
        <w:rPr>
          <w:noProof/>
          <w:sz w:val="22"/>
          <w:szCs w:val="22"/>
          <w:lang w:val="lt-LT" w:eastAsia="en-US"/>
        </w:rPr>
      </w:pPr>
    </w:p>
    <w:p w14:paraId="3D10C249" w14:textId="77777777" w:rsidR="004E66A6" w:rsidRPr="00D75083" w:rsidRDefault="004E66A6" w:rsidP="004F1F5F">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lt-LT"/>
        </w:rPr>
      </w:pPr>
      <w:r w:rsidRPr="005A122D">
        <w:rPr>
          <w:b/>
          <w:noProof/>
          <w:sz w:val="22"/>
          <w:szCs w:val="22"/>
          <w:lang w:val="lt-LT" w:eastAsia="en-US"/>
        </w:rPr>
        <w:t>4.</w:t>
      </w:r>
      <w:r w:rsidRPr="005A122D">
        <w:rPr>
          <w:b/>
          <w:noProof/>
          <w:sz w:val="22"/>
          <w:szCs w:val="22"/>
          <w:lang w:val="lt-LT" w:eastAsia="en-US"/>
        </w:rPr>
        <w:tab/>
      </w:r>
      <w:r w:rsidRPr="005A122D">
        <w:rPr>
          <w:b/>
          <w:caps/>
          <w:noProof/>
          <w:sz w:val="22"/>
          <w:szCs w:val="22"/>
          <w:lang w:val="lt-LT" w:eastAsia="en-US"/>
        </w:rPr>
        <w:t>serijos numeris</w:t>
      </w:r>
    </w:p>
    <w:p w14:paraId="46FA47E1" w14:textId="77777777" w:rsidR="004E66A6" w:rsidRPr="005A122D" w:rsidRDefault="004E66A6" w:rsidP="004F1F5F">
      <w:pPr>
        <w:tabs>
          <w:tab w:val="left" w:pos="567"/>
        </w:tabs>
        <w:ind w:right="113"/>
        <w:rPr>
          <w:i/>
          <w:noProof/>
          <w:sz w:val="22"/>
          <w:szCs w:val="22"/>
          <w:lang w:val="lt-LT" w:eastAsia="en-US"/>
        </w:rPr>
      </w:pPr>
    </w:p>
    <w:p w14:paraId="0AA46905" w14:textId="77777777" w:rsidR="004E66A6" w:rsidRPr="005A122D" w:rsidRDefault="004E66A6" w:rsidP="004F1F5F">
      <w:pPr>
        <w:tabs>
          <w:tab w:val="left" w:pos="567"/>
        </w:tabs>
        <w:ind w:right="113"/>
        <w:rPr>
          <w:noProof/>
          <w:sz w:val="22"/>
          <w:szCs w:val="22"/>
          <w:lang w:val="lt-LT" w:eastAsia="en-US"/>
        </w:rPr>
      </w:pPr>
      <w:r w:rsidRPr="005A122D">
        <w:rPr>
          <w:noProof/>
          <w:sz w:val="22"/>
          <w:szCs w:val="22"/>
          <w:lang w:val="lt-LT" w:eastAsia="en-US"/>
        </w:rPr>
        <w:t xml:space="preserve">Serija: </w:t>
      </w:r>
      <w:r w:rsidRPr="005A122D">
        <w:rPr>
          <w:sz w:val="22"/>
          <w:szCs w:val="22"/>
          <w:lang w:val="lt-LT" w:eastAsia="en-US"/>
        </w:rPr>
        <w:t>{numeris}</w:t>
      </w:r>
    </w:p>
    <w:p w14:paraId="605D95F8" w14:textId="77777777" w:rsidR="004E66A6" w:rsidRPr="005A122D" w:rsidRDefault="004E66A6" w:rsidP="004F1F5F">
      <w:pPr>
        <w:tabs>
          <w:tab w:val="left" w:pos="567"/>
        </w:tabs>
        <w:ind w:right="113"/>
        <w:rPr>
          <w:noProof/>
          <w:sz w:val="22"/>
          <w:szCs w:val="22"/>
          <w:lang w:val="lt-LT" w:eastAsia="en-US"/>
        </w:rPr>
      </w:pPr>
    </w:p>
    <w:p w14:paraId="014F2AEE" w14:textId="77777777" w:rsidR="004E66A6" w:rsidRPr="005A122D" w:rsidRDefault="004E66A6" w:rsidP="004F1F5F">
      <w:pPr>
        <w:tabs>
          <w:tab w:val="left" w:pos="567"/>
        </w:tabs>
        <w:ind w:right="113"/>
        <w:rPr>
          <w:noProof/>
          <w:sz w:val="22"/>
          <w:szCs w:val="22"/>
          <w:lang w:val="lt-LT" w:eastAsia="en-US"/>
        </w:rPr>
      </w:pPr>
    </w:p>
    <w:p w14:paraId="552EAC26" w14:textId="77777777" w:rsidR="004E66A6" w:rsidRPr="00D75083" w:rsidRDefault="004E66A6" w:rsidP="004F1F5F">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lt-LT"/>
        </w:rPr>
      </w:pPr>
      <w:r w:rsidRPr="005A122D">
        <w:rPr>
          <w:b/>
          <w:noProof/>
          <w:sz w:val="22"/>
          <w:szCs w:val="22"/>
          <w:lang w:val="lt-LT" w:eastAsia="en-US"/>
        </w:rPr>
        <w:t>5.</w:t>
      </w:r>
      <w:r w:rsidRPr="005A122D">
        <w:rPr>
          <w:b/>
          <w:noProof/>
          <w:sz w:val="22"/>
          <w:szCs w:val="22"/>
          <w:lang w:val="lt-LT" w:eastAsia="en-US"/>
        </w:rPr>
        <w:tab/>
      </w:r>
      <w:r w:rsidRPr="005A122D">
        <w:rPr>
          <w:b/>
          <w:caps/>
          <w:noProof/>
          <w:sz w:val="22"/>
          <w:szCs w:val="22"/>
          <w:lang w:val="lt-LT" w:eastAsia="en-US"/>
        </w:rPr>
        <w:t>kiekis</w:t>
      </w:r>
      <w:r w:rsidRPr="005A122D">
        <w:rPr>
          <w:b/>
          <w:noProof/>
          <w:sz w:val="22"/>
          <w:szCs w:val="22"/>
          <w:lang w:val="lt-LT" w:eastAsia="en-US"/>
        </w:rPr>
        <w:t xml:space="preserve"> (MASĖ, TŪRIS ARBA VIENETAI)</w:t>
      </w:r>
    </w:p>
    <w:p w14:paraId="7A8F16C7" w14:textId="77777777" w:rsidR="004E66A6" w:rsidRPr="005A122D" w:rsidRDefault="004E66A6" w:rsidP="004F1F5F">
      <w:pPr>
        <w:tabs>
          <w:tab w:val="left" w:pos="567"/>
        </w:tabs>
        <w:ind w:right="113"/>
        <w:rPr>
          <w:noProof/>
          <w:sz w:val="22"/>
          <w:szCs w:val="22"/>
          <w:lang w:val="lt-LT" w:eastAsia="en-US"/>
        </w:rPr>
      </w:pPr>
    </w:p>
    <w:p w14:paraId="5E69C7F4" w14:textId="77777777" w:rsidR="004E66A6" w:rsidRPr="005A122D" w:rsidRDefault="004E66A6" w:rsidP="004F1F5F">
      <w:pPr>
        <w:tabs>
          <w:tab w:val="left" w:pos="567"/>
        </w:tabs>
        <w:ind w:left="567" w:hanging="567"/>
        <w:rPr>
          <w:sz w:val="22"/>
          <w:szCs w:val="22"/>
          <w:lang w:val="lt-LT" w:eastAsia="en-US"/>
        </w:rPr>
      </w:pPr>
      <w:r w:rsidRPr="005A122D">
        <w:rPr>
          <w:sz w:val="22"/>
          <w:szCs w:val="22"/>
          <w:lang w:val="lt-LT" w:eastAsia="en-US"/>
        </w:rPr>
        <w:t>120</w:t>
      </w:r>
      <w:r w:rsidR="00F73321">
        <w:rPr>
          <w:sz w:val="22"/>
          <w:szCs w:val="22"/>
          <w:lang w:val="lt-LT" w:eastAsia="en-US"/>
        </w:rPr>
        <w:t> </w:t>
      </w:r>
      <w:r w:rsidRPr="005A122D">
        <w:rPr>
          <w:sz w:val="22"/>
          <w:szCs w:val="22"/>
          <w:lang w:val="lt-LT" w:eastAsia="en-US"/>
        </w:rPr>
        <w:t>ml</w:t>
      </w:r>
    </w:p>
    <w:p w14:paraId="1B28B8A1" w14:textId="77777777" w:rsidR="004E66A6" w:rsidRPr="005A122D" w:rsidRDefault="004E66A6" w:rsidP="004F1F5F">
      <w:pPr>
        <w:tabs>
          <w:tab w:val="left" w:pos="567"/>
        </w:tabs>
        <w:ind w:left="567" w:hanging="567"/>
        <w:rPr>
          <w:noProof/>
          <w:sz w:val="22"/>
          <w:szCs w:val="22"/>
          <w:lang w:val="lt-LT" w:eastAsia="en-US"/>
        </w:rPr>
      </w:pPr>
      <w:r w:rsidRPr="00D75083">
        <w:rPr>
          <w:sz w:val="22"/>
          <w:highlight w:val="lightGray"/>
          <w:lang w:val="lt-LT"/>
        </w:rPr>
        <w:t>180</w:t>
      </w:r>
      <w:r w:rsidR="00F73321" w:rsidRPr="00D75083">
        <w:rPr>
          <w:sz w:val="22"/>
          <w:highlight w:val="lightGray"/>
          <w:lang w:val="lt-LT"/>
        </w:rPr>
        <w:t> </w:t>
      </w:r>
      <w:r w:rsidRPr="00D75083">
        <w:rPr>
          <w:sz w:val="22"/>
          <w:highlight w:val="lightGray"/>
          <w:lang w:val="lt-LT"/>
        </w:rPr>
        <w:t>ml</w:t>
      </w:r>
    </w:p>
    <w:p w14:paraId="043FBBED" w14:textId="77777777" w:rsidR="004E66A6" w:rsidRPr="005A122D" w:rsidRDefault="004E66A6" w:rsidP="004F1F5F">
      <w:pPr>
        <w:tabs>
          <w:tab w:val="left" w:pos="567"/>
        </w:tabs>
        <w:ind w:left="567" w:hanging="567"/>
        <w:rPr>
          <w:noProof/>
          <w:sz w:val="22"/>
          <w:szCs w:val="22"/>
          <w:lang w:val="lt-LT" w:eastAsia="en-US"/>
        </w:rPr>
      </w:pPr>
    </w:p>
    <w:p w14:paraId="1C1938DC" w14:textId="77777777" w:rsidR="004E66A6" w:rsidRPr="005A122D" w:rsidRDefault="004E66A6" w:rsidP="004F1F5F">
      <w:pPr>
        <w:tabs>
          <w:tab w:val="left" w:pos="567"/>
        </w:tabs>
        <w:ind w:right="113"/>
        <w:rPr>
          <w:noProof/>
          <w:sz w:val="22"/>
          <w:szCs w:val="22"/>
          <w:lang w:val="lt-LT" w:eastAsia="en-US"/>
        </w:rPr>
      </w:pPr>
    </w:p>
    <w:p w14:paraId="0EA70786" w14:textId="77777777" w:rsidR="004E66A6" w:rsidRPr="00D75083" w:rsidRDefault="004E66A6" w:rsidP="004F1F5F">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lt-LT"/>
        </w:rPr>
      </w:pPr>
      <w:r w:rsidRPr="005A122D">
        <w:rPr>
          <w:b/>
          <w:noProof/>
          <w:sz w:val="22"/>
          <w:szCs w:val="22"/>
          <w:lang w:val="lt-LT" w:eastAsia="en-US"/>
        </w:rPr>
        <w:t>6.</w:t>
      </w:r>
      <w:r w:rsidRPr="005A122D">
        <w:rPr>
          <w:b/>
          <w:noProof/>
          <w:sz w:val="22"/>
          <w:szCs w:val="22"/>
          <w:lang w:val="lt-LT" w:eastAsia="en-US"/>
        </w:rPr>
        <w:tab/>
        <w:t>KITA</w:t>
      </w:r>
    </w:p>
    <w:p w14:paraId="38D84A9D" w14:textId="77777777" w:rsidR="004E66A6" w:rsidRPr="005A122D" w:rsidRDefault="004E66A6" w:rsidP="004F1F5F">
      <w:pPr>
        <w:tabs>
          <w:tab w:val="left" w:pos="567"/>
        </w:tabs>
        <w:rPr>
          <w:noProof/>
          <w:sz w:val="22"/>
          <w:szCs w:val="22"/>
          <w:lang w:val="lt-LT" w:eastAsia="en-US"/>
        </w:rPr>
      </w:pPr>
    </w:p>
    <w:p w14:paraId="5CB345F2" w14:textId="77777777" w:rsidR="004E66A6" w:rsidRPr="005A122D" w:rsidRDefault="004E66A6" w:rsidP="004F1F5F">
      <w:pPr>
        <w:tabs>
          <w:tab w:val="left" w:pos="567"/>
        </w:tabs>
        <w:rPr>
          <w:sz w:val="22"/>
          <w:szCs w:val="22"/>
          <w:lang w:val="lt-LT" w:eastAsia="en-US"/>
        </w:rPr>
      </w:pPr>
      <w:r w:rsidRPr="005A122D">
        <w:rPr>
          <w:noProof/>
          <w:sz w:val="22"/>
          <w:szCs w:val="22"/>
          <w:lang w:val="lt-LT" w:eastAsia="en-US"/>
        </w:rPr>
        <w:t xml:space="preserve">Laikyti žemesnėje kaip </w:t>
      </w:r>
      <w:r w:rsidRPr="005A122D">
        <w:rPr>
          <w:sz w:val="22"/>
          <w:szCs w:val="22"/>
          <w:lang w:val="lt-LT" w:eastAsia="en-US"/>
        </w:rPr>
        <w:t>25 ºC temperatūroje.</w:t>
      </w:r>
    </w:p>
    <w:p w14:paraId="648F37BE" w14:textId="77777777" w:rsidR="004E66A6" w:rsidRPr="001E4602" w:rsidRDefault="001E4602" w:rsidP="004F1F5F">
      <w:pPr>
        <w:tabs>
          <w:tab w:val="left" w:pos="567"/>
        </w:tabs>
        <w:rPr>
          <w:noProof/>
          <w:sz w:val="22"/>
          <w:szCs w:val="22"/>
          <w:lang w:val="lt-LT" w:eastAsia="en-US"/>
        </w:rPr>
      </w:pPr>
      <w:r w:rsidRPr="001E4602">
        <w:rPr>
          <w:bCs/>
          <w:iCs/>
          <w:sz w:val="22"/>
          <w:szCs w:val="22"/>
          <w:lang w:val="lt-LT" w:eastAsia="en-US"/>
        </w:rPr>
        <w:t xml:space="preserve">Suaugusiesiems ir 14 metų </w:t>
      </w:r>
      <w:r w:rsidR="00F73321">
        <w:rPr>
          <w:bCs/>
          <w:iCs/>
          <w:sz w:val="22"/>
          <w:szCs w:val="22"/>
          <w:lang w:val="lt-LT" w:eastAsia="en-US"/>
        </w:rPr>
        <w:t xml:space="preserve">bei </w:t>
      </w:r>
      <w:r w:rsidR="00F73321" w:rsidRPr="001E4602">
        <w:rPr>
          <w:bCs/>
          <w:iCs/>
          <w:sz w:val="22"/>
          <w:szCs w:val="22"/>
          <w:lang w:val="lt-LT" w:eastAsia="en-US"/>
        </w:rPr>
        <w:t xml:space="preserve">vyresniems </w:t>
      </w:r>
      <w:r w:rsidRPr="001E4602">
        <w:rPr>
          <w:bCs/>
          <w:iCs/>
          <w:sz w:val="22"/>
          <w:szCs w:val="22"/>
          <w:lang w:val="lt-LT" w:eastAsia="en-US"/>
        </w:rPr>
        <w:t>paaugliams</w:t>
      </w:r>
      <w:r w:rsidR="009B4154">
        <w:rPr>
          <w:bCs/>
          <w:iCs/>
          <w:sz w:val="22"/>
          <w:szCs w:val="22"/>
          <w:lang w:val="lt-LT" w:eastAsia="en-US"/>
        </w:rPr>
        <w:t>.</w:t>
      </w:r>
    </w:p>
    <w:p w14:paraId="655A6444" w14:textId="77777777" w:rsidR="001E4602" w:rsidRDefault="001E4602" w:rsidP="004E66A6">
      <w:pPr>
        <w:rPr>
          <w:sz w:val="22"/>
          <w:szCs w:val="22"/>
          <w:lang w:val="lt-LT"/>
        </w:rPr>
      </w:pPr>
    </w:p>
    <w:p w14:paraId="57C5624A" w14:textId="77777777" w:rsidR="004E66A6" w:rsidRPr="005A122D" w:rsidRDefault="004E66A6" w:rsidP="004E66A6">
      <w:pPr>
        <w:rPr>
          <w:sz w:val="22"/>
          <w:szCs w:val="22"/>
          <w:lang w:val="lt-LT" w:eastAsia="en-US"/>
        </w:rPr>
      </w:pPr>
      <w:r w:rsidRPr="005A122D">
        <w:rPr>
          <w:sz w:val="22"/>
          <w:szCs w:val="22"/>
          <w:lang w:val="lt-LT"/>
        </w:rPr>
        <w:t xml:space="preserve">WICK </w:t>
      </w:r>
    </w:p>
    <w:p w14:paraId="4A5885B4" w14:textId="77777777" w:rsidR="004E66A6" w:rsidRDefault="004E66A6" w:rsidP="004E66A6">
      <w:pPr>
        <w:autoSpaceDE w:val="0"/>
        <w:autoSpaceDN w:val="0"/>
        <w:adjustRightInd w:val="0"/>
        <w:rPr>
          <w:sz w:val="22"/>
          <w:szCs w:val="22"/>
          <w:lang w:val="lt-LT"/>
        </w:rPr>
      </w:pPr>
    </w:p>
    <w:p w14:paraId="410E158B" w14:textId="77777777" w:rsidR="004E66A6" w:rsidRPr="005A122D" w:rsidRDefault="004E66A6" w:rsidP="004E66A6">
      <w:pPr>
        <w:ind w:right="113"/>
        <w:jc w:val="center"/>
        <w:rPr>
          <w:noProof/>
          <w:sz w:val="22"/>
          <w:szCs w:val="22"/>
          <w:lang w:val="lt-LT"/>
        </w:rPr>
      </w:pPr>
    </w:p>
    <w:p w14:paraId="545D5674" w14:textId="77777777" w:rsidR="004E66A6" w:rsidRPr="005A122D" w:rsidRDefault="004E66A6" w:rsidP="004E66A6">
      <w:pPr>
        <w:jc w:val="center"/>
        <w:rPr>
          <w:noProof/>
          <w:sz w:val="22"/>
          <w:szCs w:val="22"/>
          <w:lang w:val="lt-LT"/>
        </w:rPr>
      </w:pPr>
    </w:p>
    <w:p w14:paraId="1BCA7BA1" w14:textId="77777777" w:rsidR="004E66A6" w:rsidRPr="005A122D" w:rsidRDefault="004E66A6" w:rsidP="004E66A6">
      <w:pPr>
        <w:jc w:val="center"/>
        <w:rPr>
          <w:noProof/>
          <w:sz w:val="22"/>
          <w:szCs w:val="22"/>
          <w:lang w:val="lt-LT"/>
        </w:rPr>
      </w:pPr>
    </w:p>
    <w:p w14:paraId="41F5A103" w14:textId="77777777" w:rsidR="004E66A6" w:rsidRPr="005A122D" w:rsidRDefault="004E66A6" w:rsidP="004E66A6">
      <w:pPr>
        <w:jc w:val="center"/>
        <w:rPr>
          <w:noProof/>
          <w:sz w:val="22"/>
          <w:szCs w:val="22"/>
          <w:lang w:val="lt-LT"/>
        </w:rPr>
      </w:pPr>
    </w:p>
    <w:p w14:paraId="072EBB8C" w14:textId="77777777" w:rsidR="004E66A6" w:rsidRPr="005A122D" w:rsidRDefault="004E66A6" w:rsidP="004E66A6">
      <w:pPr>
        <w:jc w:val="center"/>
        <w:rPr>
          <w:noProof/>
          <w:sz w:val="22"/>
          <w:szCs w:val="22"/>
          <w:lang w:val="lt-LT"/>
        </w:rPr>
      </w:pPr>
    </w:p>
    <w:p w14:paraId="26DD99F7" w14:textId="77777777" w:rsidR="004E66A6" w:rsidRPr="005A122D" w:rsidRDefault="004E66A6" w:rsidP="004E66A6">
      <w:pPr>
        <w:jc w:val="center"/>
        <w:rPr>
          <w:noProof/>
          <w:sz w:val="22"/>
          <w:szCs w:val="22"/>
          <w:lang w:val="lt-LT"/>
        </w:rPr>
      </w:pPr>
    </w:p>
    <w:p w14:paraId="1E6863BC" w14:textId="77777777" w:rsidR="004E66A6" w:rsidRPr="005A122D" w:rsidRDefault="004E66A6" w:rsidP="004E66A6">
      <w:pPr>
        <w:jc w:val="center"/>
        <w:rPr>
          <w:noProof/>
          <w:sz w:val="22"/>
          <w:szCs w:val="22"/>
          <w:lang w:val="lt-LT"/>
        </w:rPr>
      </w:pPr>
    </w:p>
    <w:p w14:paraId="25C6F652" w14:textId="77777777" w:rsidR="004E66A6" w:rsidRPr="005A122D" w:rsidRDefault="004E66A6" w:rsidP="004E66A6">
      <w:pPr>
        <w:jc w:val="center"/>
        <w:rPr>
          <w:noProof/>
          <w:sz w:val="22"/>
          <w:szCs w:val="22"/>
          <w:lang w:val="lt-LT"/>
        </w:rPr>
      </w:pPr>
    </w:p>
    <w:p w14:paraId="5CE46527" w14:textId="77777777" w:rsidR="004E66A6" w:rsidRPr="005A122D" w:rsidRDefault="004E66A6" w:rsidP="004E66A6">
      <w:pPr>
        <w:jc w:val="center"/>
        <w:rPr>
          <w:noProof/>
          <w:sz w:val="22"/>
          <w:szCs w:val="22"/>
          <w:lang w:val="lt-LT"/>
        </w:rPr>
      </w:pPr>
    </w:p>
    <w:p w14:paraId="4109804E" w14:textId="77777777" w:rsidR="004E66A6" w:rsidRPr="005A122D" w:rsidRDefault="004E66A6" w:rsidP="004E66A6">
      <w:pPr>
        <w:jc w:val="center"/>
        <w:rPr>
          <w:noProof/>
          <w:sz w:val="22"/>
          <w:szCs w:val="22"/>
          <w:lang w:val="lt-LT"/>
        </w:rPr>
      </w:pPr>
    </w:p>
    <w:p w14:paraId="248C02D6" w14:textId="77777777" w:rsidR="004E66A6" w:rsidRPr="005A122D" w:rsidRDefault="004E66A6" w:rsidP="004E66A6">
      <w:pPr>
        <w:jc w:val="center"/>
        <w:rPr>
          <w:noProof/>
          <w:sz w:val="22"/>
          <w:szCs w:val="22"/>
          <w:lang w:val="lt-LT"/>
        </w:rPr>
      </w:pPr>
    </w:p>
    <w:p w14:paraId="2A557EB2" w14:textId="77777777" w:rsidR="004E66A6" w:rsidRPr="005A122D" w:rsidRDefault="004E66A6" w:rsidP="004E66A6">
      <w:pPr>
        <w:jc w:val="center"/>
        <w:rPr>
          <w:noProof/>
          <w:sz w:val="22"/>
          <w:szCs w:val="22"/>
          <w:lang w:val="lt-LT"/>
        </w:rPr>
      </w:pPr>
    </w:p>
    <w:p w14:paraId="2CEA39EC" w14:textId="77777777" w:rsidR="004E66A6" w:rsidRPr="005A122D" w:rsidRDefault="004E66A6" w:rsidP="004E66A6">
      <w:pPr>
        <w:jc w:val="center"/>
        <w:rPr>
          <w:noProof/>
          <w:sz w:val="22"/>
          <w:szCs w:val="22"/>
          <w:lang w:val="lt-LT"/>
        </w:rPr>
      </w:pPr>
    </w:p>
    <w:p w14:paraId="30BCE29C" w14:textId="77777777" w:rsidR="004E66A6" w:rsidRPr="005A122D" w:rsidRDefault="004E66A6" w:rsidP="004E66A6">
      <w:pPr>
        <w:jc w:val="center"/>
        <w:rPr>
          <w:noProof/>
          <w:sz w:val="22"/>
          <w:szCs w:val="22"/>
          <w:lang w:val="lt-LT"/>
        </w:rPr>
      </w:pPr>
    </w:p>
    <w:p w14:paraId="594E4646" w14:textId="77777777" w:rsidR="004E66A6" w:rsidRPr="005A122D" w:rsidRDefault="004E66A6" w:rsidP="004E66A6">
      <w:pPr>
        <w:jc w:val="center"/>
        <w:rPr>
          <w:noProof/>
          <w:sz w:val="22"/>
          <w:szCs w:val="22"/>
          <w:lang w:val="lt-LT"/>
        </w:rPr>
      </w:pPr>
    </w:p>
    <w:p w14:paraId="2AEACFD6" w14:textId="77777777" w:rsidR="004E66A6" w:rsidRPr="005A122D" w:rsidRDefault="004E66A6" w:rsidP="004E66A6">
      <w:pPr>
        <w:jc w:val="center"/>
        <w:rPr>
          <w:noProof/>
          <w:sz w:val="22"/>
          <w:szCs w:val="22"/>
          <w:lang w:val="lt-LT"/>
        </w:rPr>
      </w:pPr>
    </w:p>
    <w:p w14:paraId="0D340782" w14:textId="77777777" w:rsidR="004E66A6" w:rsidRPr="005A122D" w:rsidRDefault="004E66A6" w:rsidP="004E66A6">
      <w:pPr>
        <w:jc w:val="center"/>
        <w:rPr>
          <w:noProof/>
          <w:sz w:val="22"/>
          <w:szCs w:val="22"/>
          <w:lang w:val="lt-LT"/>
        </w:rPr>
      </w:pPr>
    </w:p>
    <w:p w14:paraId="2010B3A3" w14:textId="77777777" w:rsidR="004E66A6" w:rsidRPr="005A122D" w:rsidRDefault="004E66A6" w:rsidP="004E66A6">
      <w:pPr>
        <w:jc w:val="center"/>
        <w:rPr>
          <w:noProof/>
          <w:sz w:val="22"/>
          <w:szCs w:val="22"/>
          <w:lang w:val="lt-LT"/>
        </w:rPr>
      </w:pPr>
    </w:p>
    <w:p w14:paraId="3BC82A8A" w14:textId="77777777" w:rsidR="004E66A6" w:rsidRPr="005A122D" w:rsidRDefault="004E66A6" w:rsidP="004E66A6">
      <w:pPr>
        <w:jc w:val="center"/>
        <w:rPr>
          <w:noProof/>
          <w:sz w:val="22"/>
          <w:szCs w:val="22"/>
          <w:lang w:val="lt-LT"/>
        </w:rPr>
      </w:pPr>
    </w:p>
    <w:p w14:paraId="0914BE10" w14:textId="77777777" w:rsidR="004E66A6" w:rsidRPr="005A122D" w:rsidRDefault="004E66A6" w:rsidP="004E66A6">
      <w:pPr>
        <w:jc w:val="center"/>
        <w:rPr>
          <w:noProof/>
          <w:sz w:val="22"/>
          <w:szCs w:val="22"/>
          <w:lang w:val="lt-LT"/>
        </w:rPr>
      </w:pPr>
    </w:p>
    <w:p w14:paraId="7BCC1BB0" w14:textId="77777777" w:rsidR="004E66A6" w:rsidRPr="005A122D" w:rsidRDefault="004E66A6" w:rsidP="004E66A6">
      <w:pPr>
        <w:jc w:val="center"/>
        <w:rPr>
          <w:noProof/>
          <w:sz w:val="22"/>
          <w:szCs w:val="22"/>
          <w:lang w:val="lt-LT"/>
        </w:rPr>
      </w:pPr>
    </w:p>
    <w:p w14:paraId="604F31C3" w14:textId="77777777" w:rsidR="004E66A6" w:rsidRPr="005A122D" w:rsidRDefault="004E66A6" w:rsidP="004E66A6">
      <w:pPr>
        <w:jc w:val="center"/>
        <w:rPr>
          <w:noProof/>
          <w:sz w:val="22"/>
          <w:szCs w:val="22"/>
          <w:lang w:val="lt-LT"/>
        </w:rPr>
      </w:pPr>
    </w:p>
    <w:p w14:paraId="5934E55F" w14:textId="77777777" w:rsidR="004E66A6" w:rsidRDefault="004E66A6" w:rsidP="004E66A6">
      <w:pPr>
        <w:jc w:val="center"/>
        <w:outlineLvl w:val="0"/>
        <w:rPr>
          <w:b/>
          <w:noProof/>
          <w:sz w:val="22"/>
          <w:szCs w:val="22"/>
          <w:lang w:val="lt-LT"/>
        </w:rPr>
      </w:pPr>
    </w:p>
    <w:p w14:paraId="5D505E0D" w14:textId="77777777" w:rsidR="00900FC8" w:rsidRDefault="00900FC8" w:rsidP="004E66A6">
      <w:pPr>
        <w:jc w:val="center"/>
        <w:outlineLvl w:val="0"/>
        <w:rPr>
          <w:b/>
          <w:noProof/>
          <w:sz w:val="22"/>
          <w:szCs w:val="22"/>
          <w:lang w:val="lt-LT"/>
        </w:rPr>
      </w:pPr>
    </w:p>
    <w:p w14:paraId="6F35122E" w14:textId="77777777" w:rsidR="00B14F88" w:rsidRDefault="00B14F88" w:rsidP="004E66A6">
      <w:pPr>
        <w:jc w:val="center"/>
        <w:outlineLvl w:val="0"/>
        <w:rPr>
          <w:b/>
          <w:noProof/>
          <w:sz w:val="22"/>
          <w:szCs w:val="22"/>
          <w:lang w:val="lt-LT"/>
        </w:rPr>
      </w:pPr>
    </w:p>
    <w:p w14:paraId="62075968" w14:textId="77777777" w:rsidR="00B14F88" w:rsidRDefault="00B14F88" w:rsidP="004E66A6">
      <w:pPr>
        <w:jc w:val="center"/>
        <w:outlineLvl w:val="0"/>
        <w:rPr>
          <w:b/>
          <w:noProof/>
          <w:sz w:val="22"/>
          <w:szCs w:val="22"/>
          <w:lang w:val="lt-LT"/>
        </w:rPr>
      </w:pPr>
    </w:p>
    <w:p w14:paraId="4EFDDDCC" w14:textId="77777777" w:rsidR="00B14F88" w:rsidRDefault="00B14F88" w:rsidP="004E66A6">
      <w:pPr>
        <w:jc w:val="center"/>
        <w:outlineLvl w:val="0"/>
        <w:rPr>
          <w:b/>
          <w:noProof/>
          <w:sz w:val="22"/>
          <w:szCs w:val="22"/>
          <w:lang w:val="lt-LT"/>
        </w:rPr>
      </w:pPr>
    </w:p>
    <w:p w14:paraId="7C32ADFA" w14:textId="77777777" w:rsidR="00B14F88" w:rsidRDefault="00B14F88" w:rsidP="004E66A6">
      <w:pPr>
        <w:jc w:val="center"/>
        <w:outlineLvl w:val="0"/>
        <w:rPr>
          <w:b/>
          <w:noProof/>
          <w:sz w:val="22"/>
          <w:szCs w:val="22"/>
          <w:lang w:val="lt-LT"/>
        </w:rPr>
      </w:pPr>
    </w:p>
    <w:p w14:paraId="3F494BFA" w14:textId="77777777" w:rsidR="00B14F88" w:rsidRDefault="00B14F88" w:rsidP="004E66A6">
      <w:pPr>
        <w:jc w:val="center"/>
        <w:outlineLvl w:val="0"/>
        <w:rPr>
          <w:b/>
          <w:noProof/>
          <w:sz w:val="22"/>
          <w:szCs w:val="22"/>
          <w:lang w:val="lt-LT"/>
        </w:rPr>
      </w:pPr>
    </w:p>
    <w:p w14:paraId="79F48EE8" w14:textId="77777777" w:rsidR="00B14F88" w:rsidRDefault="00B14F88" w:rsidP="004E66A6">
      <w:pPr>
        <w:jc w:val="center"/>
        <w:outlineLvl w:val="0"/>
        <w:rPr>
          <w:b/>
          <w:noProof/>
          <w:sz w:val="22"/>
          <w:szCs w:val="22"/>
          <w:lang w:val="lt-LT"/>
        </w:rPr>
      </w:pPr>
    </w:p>
    <w:p w14:paraId="361B595C" w14:textId="77777777" w:rsidR="00B14F88" w:rsidRDefault="00B14F88" w:rsidP="004E66A6">
      <w:pPr>
        <w:jc w:val="center"/>
        <w:outlineLvl w:val="0"/>
        <w:rPr>
          <w:b/>
          <w:noProof/>
          <w:sz w:val="22"/>
          <w:szCs w:val="22"/>
          <w:lang w:val="lt-LT"/>
        </w:rPr>
      </w:pPr>
    </w:p>
    <w:p w14:paraId="523FFAA8" w14:textId="77777777" w:rsidR="00B14F88" w:rsidRDefault="00B14F88" w:rsidP="004E66A6">
      <w:pPr>
        <w:jc w:val="center"/>
        <w:outlineLvl w:val="0"/>
        <w:rPr>
          <w:b/>
          <w:noProof/>
          <w:sz w:val="22"/>
          <w:szCs w:val="22"/>
          <w:lang w:val="lt-LT"/>
        </w:rPr>
      </w:pPr>
    </w:p>
    <w:p w14:paraId="7B7FEFDF" w14:textId="77777777" w:rsidR="00B14F88" w:rsidRDefault="00B14F88" w:rsidP="004E66A6">
      <w:pPr>
        <w:jc w:val="center"/>
        <w:outlineLvl w:val="0"/>
        <w:rPr>
          <w:b/>
          <w:noProof/>
          <w:sz w:val="22"/>
          <w:szCs w:val="22"/>
          <w:lang w:val="lt-LT"/>
        </w:rPr>
      </w:pPr>
    </w:p>
    <w:p w14:paraId="76222CFA" w14:textId="77777777" w:rsidR="00B14F88" w:rsidRDefault="00B14F88" w:rsidP="004E66A6">
      <w:pPr>
        <w:jc w:val="center"/>
        <w:outlineLvl w:val="0"/>
        <w:rPr>
          <w:b/>
          <w:noProof/>
          <w:sz w:val="22"/>
          <w:szCs w:val="22"/>
          <w:lang w:val="lt-LT"/>
        </w:rPr>
      </w:pPr>
    </w:p>
    <w:p w14:paraId="1824737A" w14:textId="77777777" w:rsidR="00B14F88" w:rsidRDefault="00B14F88" w:rsidP="004E66A6">
      <w:pPr>
        <w:jc w:val="center"/>
        <w:outlineLvl w:val="0"/>
        <w:rPr>
          <w:b/>
          <w:noProof/>
          <w:sz w:val="22"/>
          <w:szCs w:val="22"/>
          <w:lang w:val="lt-LT"/>
        </w:rPr>
      </w:pPr>
    </w:p>
    <w:p w14:paraId="496EBE26" w14:textId="77777777" w:rsidR="00B14F88" w:rsidRDefault="00B14F88" w:rsidP="004E66A6">
      <w:pPr>
        <w:jc w:val="center"/>
        <w:outlineLvl w:val="0"/>
        <w:rPr>
          <w:b/>
          <w:noProof/>
          <w:sz w:val="22"/>
          <w:szCs w:val="22"/>
          <w:lang w:val="lt-LT"/>
        </w:rPr>
      </w:pPr>
    </w:p>
    <w:p w14:paraId="3881A5CD" w14:textId="77777777" w:rsidR="00B14F88" w:rsidRDefault="00B14F88" w:rsidP="004E66A6">
      <w:pPr>
        <w:jc w:val="center"/>
        <w:outlineLvl w:val="0"/>
        <w:rPr>
          <w:b/>
          <w:noProof/>
          <w:sz w:val="22"/>
          <w:szCs w:val="22"/>
          <w:lang w:val="lt-LT"/>
        </w:rPr>
      </w:pPr>
    </w:p>
    <w:p w14:paraId="60C275D3" w14:textId="77777777" w:rsidR="004E66A6" w:rsidRPr="005A122D" w:rsidRDefault="004E66A6" w:rsidP="004E66A6">
      <w:pPr>
        <w:jc w:val="center"/>
        <w:outlineLvl w:val="0"/>
        <w:rPr>
          <w:noProof/>
          <w:sz w:val="22"/>
          <w:szCs w:val="22"/>
          <w:lang w:val="lt-LT"/>
        </w:rPr>
      </w:pPr>
      <w:r w:rsidRPr="005A122D">
        <w:rPr>
          <w:b/>
          <w:noProof/>
          <w:sz w:val="22"/>
          <w:szCs w:val="22"/>
          <w:lang w:val="lt-LT"/>
        </w:rPr>
        <w:t>B. PAKUOTĖS LAPELIS</w:t>
      </w:r>
    </w:p>
    <w:p w14:paraId="1F2EFD04" w14:textId="77777777" w:rsidR="004E66A6" w:rsidRPr="005A122D" w:rsidRDefault="004E66A6" w:rsidP="004E66A6">
      <w:pPr>
        <w:jc w:val="center"/>
        <w:outlineLvl w:val="0"/>
        <w:rPr>
          <w:b/>
          <w:sz w:val="22"/>
          <w:szCs w:val="22"/>
          <w:lang w:val="lt-LT"/>
        </w:rPr>
      </w:pPr>
      <w:r w:rsidRPr="005A122D">
        <w:rPr>
          <w:b/>
          <w:noProof/>
          <w:sz w:val="22"/>
          <w:szCs w:val="22"/>
          <w:lang w:val="lt-LT"/>
        </w:rPr>
        <w:br w:type="page"/>
      </w:r>
      <w:r w:rsidRPr="005A122D">
        <w:rPr>
          <w:b/>
          <w:sz w:val="22"/>
          <w:szCs w:val="22"/>
          <w:lang w:val="lt-LT"/>
        </w:rPr>
        <w:lastRenderedPageBreak/>
        <w:t xml:space="preserve">Pakuotės lapelis: informacija </w:t>
      </w:r>
      <w:r w:rsidR="00F73321">
        <w:rPr>
          <w:b/>
          <w:sz w:val="22"/>
          <w:szCs w:val="22"/>
          <w:lang w:val="lt-LT"/>
        </w:rPr>
        <w:t>pacientui</w:t>
      </w:r>
    </w:p>
    <w:p w14:paraId="68AD425D" w14:textId="77777777" w:rsidR="004E66A6" w:rsidRPr="005A122D" w:rsidRDefault="004E66A6" w:rsidP="004E66A6">
      <w:pPr>
        <w:autoSpaceDE w:val="0"/>
        <w:autoSpaceDN w:val="0"/>
        <w:adjustRightInd w:val="0"/>
        <w:rPr>
          <w:b/>
          <w:sz w:val="22"/>
          <w:szCs w:val="22"/>
          <w:lang w:val="lt-LT"/>
        </w:rPr>
      </w:pPr>
    </w:p>
    <w:p w14:paraId="59D7E7AA" w14:textId="77777777" w:rsidR="004E66A6" w:rsidRPr="005A122D" w:rsidRDefault="004E66A6" w:rsidP="004E66A6">
      <w:pPr>
        <w:autoSpaceDE w:val="0"/>
        <w:autoSpaceDN w:val="0"/>
        <w:adjustRightInd w:val="0"/>
        <w:jc w:val="center"/>
        <w:rPr>
          <w:b/>
          <w:sz w:val="22"/>
          <w:szCs w:val="22"/>
          <w:lang w:val="lt-LT"/>
        </w:rPr>
      </w:pPr>
      <w:r w:rsidRPr="005A122D">
        <w:rPr>
          <w:b/>
          <w:sz w:val="22"/>
          <w:szCs w:val="22"/>
          <w:lang w:val="lt-LT"/>
        </w:rPr>
        <w:t>ExPexin 200 mg/15 ml sirupas</w:t>
      </w:r>
    </w:p>
    <w:p w14:paraId="4ADF4497" w14:textId="77777777" w:rsidR="006E6A83" w:rsidRPr="00A36669" w:rsidRDefault="006E6A83" w:rsidP="004E66A6">
      <w:pPr>
        <w:autoSpaceDE w:val="0"/>
        <w:autoSpaceDN w:val="0"/>
        <w:adjustRightInd w:val="0"/>
        <w:jc w:val="center"/>
        <w:rPr>
          <w:i/>
          <w:sz w:val="22"/>
          <w:szCs w:val="22"/>
          <w:lang w:val="lt-LT"/>
        </w:rPr>
      </w:pPr>
      <w:r w:rsidRPr="00A36669">
        <w:rPr>
          <w:i/>
          <w:sz w:val="22"/>
          <w:szCs w:val="22"/>
          <w:lang w:val="lt-LT"/>
        </w:rPr>
        <w:t xml:space="preserve">Suaugusiesiems ir 14 metų </w:t>
      </w:r>
      <w:r w:rsidR="00F73321">
        <w:rPr>
          <w:i/>
          <w:sz w:val="22"/>
          <w:szCs w:val="22"/>
          <w:lang w:val="lt-LT"/>
        </w:rPr>
        <w:t xml:space="preserve">bei vyresniems </w:t>
      </w:r>
      <w:r w:rsidRPr="00A36669">
        <w:rPr>
          <w:i/>
          <w:sz w:val="22"/>
          <w:szCs w:val="22"/>
          <w:lang w:val="lt-LT"/>
        </w:rPr>
        <w:t xml:space="preserve">paaugliams </w:t>
      </w:r>
    </w:p>
    <w:p w14:paraId="72573AE8" w14:textId="77777777" w:rsidR="004E66A6" w:rsidRPr="005A122D" w:rsidRDefault="004E66A6" w:rsidP="004E66A6">
      <w:pPr>
        <w:autoSpaceDE w:val="0"/>
        <w:autoSpaceDN w:val="0"/>
        <w:adjustRightInd w:val="0"/>
        <w:jc w:val="center"/>
        <w:rPr>
          <w:sz w:val="22"/>
          <w:szCs w:val="22"/>
          <w:lang w:val="lt-LT"/>
        </w:rPr>
      </w:pPr>
      <w:r w:rsidRPr="005A122D">
        <w:rPr>
          <w:sz w:val="22"/>
          <w:szCs w:val="22"/>
          <w:lang w:val="lt-LT"/>
        </w:rPr>
        <w:t>Gvajfenezinas</w:t>
      </w:r>
    </w:p>
    <w:p w14:paraId="177BBF42" w14:textId="77777777" w:rsidR="004E66A6" w:rsidRPr="005A122D" w:rsidRDefault="004E66A6" w:rsidP="004E66A6">
      <w:pPr>
        <w:rPr>
          <w:sz w:val="22"/>
          <w:szCs w:val="22"/>
          <w:lang w:val="lt-LT"/>
        </w:rPr>
      </w:pPr>
    </w:p>
    <w:p w14:paraId="01650CE4"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Atidžiai perskaitykite visą šį lapelį, prieš pradėdami vartoti šį vaistą, nes jame pateikiama Jums svarbi informacija.</w:t>
      </w:r>
    </w:p>
    <w:p w14:paraId="1CAC2600" w14:textId="77777777" w:rsidR="004E66A6" w:rsidRPr="005A122D" w:rsidRDefault="004E66A6" w:rsidP="004E66A6">
      <w:pPr>
        <w:numPr>
          <w:ilvl w:val="12"/>
          <w:numId w:val="0"/>
        </w:numPr>
        <w:rPr>
          <w:snapToGrid w:val="0"/>
          <w:sz w:val="22"/>
          <w:szCs w:val="22"/>
          <w:lang w:val="lt-LT" w:eastAsia="en-US"/>
        </w:rPr>
      </w:pPr>
      <w:r w:rsidRPr="005A122D">
        <w:rPr>
          <w:noProof/>
          <w:snapToGrid w:val="0"/>
          <w:sz w:val="22"/>
          <w:szCs w:val="22"/>
          <w:lang w:val="lt-LT" w:eastAsia="en-US"/>
        </w:rPr>
        <w:t>Visada vartokite šį vaistą tiksliai kaip aprašyta šiame lapelyje arba kaip nurodė gydytojas arba vaistininkas.</w:t>
      </w:r>
    </w:p>
    <w:p w14:paraId="133A970F"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w:t>
      </w:r>
      <w:r w:rsidRPr="005A122D">
        <w:rPr>
          <w:sz w:val="22"/>
          <w:szCs w:val="22"/>
          <w:lang w:val="lt-LT"/>
        </w:rPr>
        <w:tab/>
        <w:t>Neišmeskite šio lapelio, nes vėl gali prireikti jį perskaityti.</w:t>
      </w:r>
    </w:p>
    <w:p w14:paraId="49C1DD3F"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w:t>
      </w:r>
      <w:r w:rsidRPr="005A122D">
        <w:rPr>
          <w:sz w:val="22"/>
          <w:szCs w:val="22"/>
          <w:lang w:val="lt-LT"/>
        </w:rPr>
        <w:tab/>
      </w:r>
      <w:r w:rsidRPr="005A122D">
        <w:rPr>
          <w:noProof/>
          <w:sz w:val="22"/>
          <w:szCs w:val="22"/>
          <w:lang w:val="lt-LT"/>
        </w:rPr>
        <w:t xml:space="preserve">Jeigu norite sužinoti daugiau arba pasitarti, </w:t>
      </w:r>
      <w:r w:rsidRPr="005A122D">
        <w:rPr>
          <w:sz w:val="22"/>
          <w:szCs w:val="22"/>
          <w:lang w:val="lt-LT"/>
        </w:rPr>
        <w:t>kreipkitės į vaistininką.</w:t>
      </w:r>
    </w:p>
    <w:p w14:paraId="2D51A453" w14:textId="77777777" w:rsidR="004E66A6" w:rsidRPr="005A122D" w:rsidRDefault="004E66A6" w:rsidP="004F1F5F">
      <w:pPr>
        <w:tabs>
          <w:tab w:val="left" w:pos="567"/>
        </w:tabs>
        <w:autoSpaceDE w:val="0"/>
        <w:autoSpaceDN w:val="0"/>
        <w:adjustRightInd w:val="0"/>
        <w:ind w:left="567" w:hanging="567"/>
        <w:rPr>
          <w:sz w:val="22"/>
          <w:szCs w:val="22"/>
          <w:lang w:val="lt-LT"/>
        </w:rPr>
      </w:pPr>
      <w:r w:rsidRPr="005A122D">
        <w:rPr>
          <w:sz w:val="22"/>
          <w:szCs w:val="22"/>
          <w:lang w:val="lt-LT"/>
        </w:rPr>
        <w:t>-</w:t>
      </w:r>
      <w:r w:rsidRPr="005A122D">
        <w:rPr>
          <w:sz w:val="22"/>
          <w:szCs w:val="22"/>
          <w:lang w:val="lt-LT"/>
        </w:rPr>
        <w:tab/>
        <w:t xml:space="preserve">Jeigu pasireiškė šalutinis poveikis (net jeigu jis šiame lapelyje nenurodytas), kreipkitės į gydytoją arba vaistininką. </w:t>
      </w:r>
      <w:r w:rsidRPr="005A122D">
        <w:rPr>
          <w:noProof/>
          <w:sz w:val="22"/>
          <w:szCs w:val="22"/>
          <w:lang w:val="lt-LT"/>
        </w:rPr>
        <w:t>Žr. 4 skyrių.</w:t>
      </w:r>
      <w:r w:rsidRPr="005A122D">
        <w:rPr>
          <w:sz w:val="22"/>
          <w:szCs w:val="22"/>
          <w:lang w:val="lt-LT"/>
        </w:rPr>
        <w:t xml:space="preserve"> </w:t>
      </w:r>
    </w:p>
    <w:p w14:paraId="3019CBA3" w14:textId="77777777" w:rsidR="004E66A6" w:rsidRPr="005A122D" w:rsidRDefault="004E66A6" w:rsidP="004F1F5F">
      <w:pPr>
        <w:tabs>
          <w:tab w:val="left" w:pos="567"/>
        </w:tabs>
        <w:autoSpaceDE w:val="0"/>
        <w:autoSpaceDN w:val="0"/>
        <w:adjustRightInd w:val="0"/>
        <w:ind w:left="1290" w:hanging="1290"/>
        <w:rPr>
          <w:sz w:val="22"/>
          <w:szCs w:val="22"/>
          <w:lang w:val="lt-LT"/>
        </w:rPr>
      </w:pPr>
      <w:r w:rsidRPr="005A122D">
        <w:rPr>
          <w:sz w:val="22"/>
          <w:szCs w:val="22"/>
          <w:lang w:val="lt-LT"/>
        </w:rPr>
        <w:t>-</w:t>
      </w:r>
      <w:r w:rsidRPr="005A122D">
        <w:rPr>
          <w:sz w:val="22"/>
          <w:szCs w:val="22"/>
          <w:lang w:val="lt-LT"/>
        </w:rPr>
        <w:tab/>
        <w:t>Jeigu per 3 – 5 dienas Jūsų savijauta nepagerėjo arba net pablogėjo, kreipkitės į gydytoją.</w:t>
      </w:r>
    </w:p>
    <w:p w14:paraId="68A5EAA1" w14:textId="77777777" w:rsidR="004E66A6" w:rsidRPr="005A122D" w:rsidRDefault="004E66A6" w:rsidP="004F1F5F">
      <w:pPr>
        <w:tabs>
          <w:tab w:val="left" w:pos="567"/>
        </w:tabs>
        <w:rPr>
          <w:sz w:val="22"/>
          <w:szCs w:val="22"/>
          <w:lang w:val="lt-LT"/>
        </w:rPr>
      </w:pPr>
    </w:p>
    <w:p w14:paraId="40270817" w14:textId="77777777" w:rsidR="004E66A6" w:rsidRPr="005A122D" w:rsidRDefault="004E66A6" w:rsidP="004F1F5F">
      <w:pPr>
        <w:tabs>
          <w:tab w:val="left" w:pos="567"/>
        </w:tabs>
        <w:autoSpaceDE w:val="0"/>
        <w:autoSpaceDN w:val="0"/>
        <w:adjustRightInd w:val="0"/>
        <w:rPr>
          <w:b/>
          <w:sz w:val="22"/>
          <w:szCs w:val="22"/>
          <w:lang w:val="lt-LT"/>
        </w:rPr>
      </w:pPr>
      <w:r w:rsidRPr="005A122D">
        <w:rPr>
          <w:b/>
          <w:sz w:val="22"/>
          <w:szCs w:val="22"/>
          <w:lang w:val="lt-LT"/>
        </w:rPr>
        <w:t>Apie ką rašoma šiame lapelyje?</w:t>
      </w:r>
    </w:p>
    <w:p w14:paraId="346E3FE2"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 xml:space="preserve">1. </w:t>
      </w:r>
      <w:r w:rsidRPr="005A122D">
        <w:rPr>
          <w:sz w:val="22"/>
          <w:szCs w:val="22"/>
          <w:lang w:val="lt-LT"/>
        </w:rPr>
        <w:tab/>
        <w:t>Kas yra ExPexin ir kam jis vartojamas</w:t>
      </w:r>
    </w:p>
    <w:p w14:paraId="04959FAA"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 xml:space="preserve">2. </w:t>
      </w:r>
      <w:r w:rsidRPr="005A122D">
        <w:rPr>
          <w:sz w:val="22"/>
          <w:szCs w:val="22"/>
          <w:lang w:val="lt-LT"/>
        </w:rPr>
        <w:tab/>
      </w:r>
      <w:r w:rsidRPr="005A122D">
        <w:rPr>
          <w:noProof/>
          <w:sz w:val="22"/>
          <w:szCs w:val="22"/>
          <w:lang w:val="lt-LT"/>
        </w:rPr>
        <w:t>Kas žinotina prieš vartojant</w:t>
      </w:r>
      <w:r w:rsidRPr="005A122D">
        <w:rPr>
          <w:sz w:val="22"/>
          <w:szCs w:val="22"/>
          <w:lang w:val="lt-LT"/>
        </w:rPr>
        <w:t xml:space="preserve"> ExPexin</w:t>
      </w:r>
    </w:p>
    <w:p w14:paraId="7B1AF912"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 xml:space="preserve">3. </w:t>
      </w:r>
      <w:r w:rsidRPr="005A122D">
        <w:rPr>
          <w:sz w:val="22"/>
          <w:szCs w:val="22"/>
          <w:lang w:val="lt-LT"/>
        </w:rPr>
        <w:tab/>
      </w:r>
      <w:r w:rsidRPr="005A122D">
        <w:rPr>
          <w:noProof/>
          <w:sz w:val="22"/>
          <w:szCs w:val="22"/>
          <w:lang w:val="lt-LT"/>
        </w:rPr>
        <w:t>Kaip vartoti</w:t>
      </w:r>
      <w:r w:rsidRPr="005A122D">
        <w:rPr>
          <w:sz w:val="22"/>
          <w:szCs w:val="22"/>
          <w:lang w:val="lt-LT"/>
        </w:rPr>
        <w:t xml:space="preserve"> ExPexin </w:t>
      </w:r>
    </w:p>
    <w:p w14:paraId="54D23035"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 xml:space="preserve">4. </w:t>
      </w:r>
      <w:r w:rsidRPr="005A122D">
        <w:rPr>
          <w:sz w:val="22"/>
          <w:szCs w:val="22"/>
          <w:lang w:val="lt-LT"/>
        </w:rPr>
        <w:tab/>
        <w:t>Galimas šalutinis poveikis</w:t>
      </w:r>
    </w:p>
    <w:p w14:paraId="1E904715"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 xml:space="preserve">5. </w:t>
      </w:r>
      <w:r w:rsidRPr="005A122D">
        <w:rPr>
          <w:sz w:val="22"/>
          <w:szCs w:val="22"/>
          <w:lang w:val="lt-LT"/>
        </w:rPr>
        <w:tab/>
        <w:t xml:space="preserve">Kaip laikyti ExPexin </w:t>
      </w:r>
    </w:p>
    <w:p w14:paraId="2003C4B3" w14:textId="77777777" w:rsidR="004E66A6" w:rsidRPr="005A122D" w:rsidRDefault="004E66A6" w:rsidP="004F1F5F">
      <w:pPr>
        <w:tabs>
          <w:tab w:val="left" w:pos="567"/>
        </w:tabs>
        <w:autoSpaceDE w:val="0"/>
        <w:autoSpaceDN w:val="0"/>
        <w:adjustRightInd w:val="0"/>
        <w:rPr>
          <w:sz w:val="22"/>
          <w:szCs w:val="22"/>
          <w:lang w:val="lt-LT"/>
        </w:rPr>
      </w:pPr>
      <w:r w:rsidRPr="005A122D">
        <w:rPr>
          <w:sz w:val="22"/>
          <w:szCs w:val="22"/>
          <w:lang w:val="lt-LT"/>
        </w:rPr>
        <w:t xml:space="preserve">6. </w:t>
      </w:r>
      <w:r w:rsidRPr="005A122D">
        <w:rPr>
          <w:sz w:val="22"/>
          <w:szCs w:val="22"/>
          <w:lang w:val="lt-LT"/>
        </w:rPr>
        <w:tab/>
        <w:t>Pakuotės turinys ir kita informacija</w:t>
      </w:r>
    </w:p>
    <w:p w14:paraId="4B9DD939" w14:textId="77777777" w:rsidR="004E66A6" w:rsidRPr="005A122D" w:rsidRDefault="004E66A6" w:rsidP="004E66A6">
      <w:pPr>
        <w:ind w:right="-2"/>
        <w:rPr>
          <w:sz w:val="22"/>
          <w:szCs w:val="22"/>
          <w:lang w:val="lt-LT"/>
        </w:rPr>
      </w:pPr>
    </w:p>
    <w:p w14:paraId="01A34384" w14:textId="77777777" w:rsidR="004E66A6" w:rsidRPr="005A122D" w:rsidRDefault="004E66A6" w:rsidP="004E66A6">
      <w:pPr>
        <w:ind w:right="-2"/>
        <w:rPr>
          <w:sz w:val="22"/>
          <w:szCs w:val="22"/>
          <w:lang w:val="lt-LT"/>
        </w:rPr>
      </w:pPr>
    </w:p>
    <w:p w14:paraId="6F61D054" w14:textId="77777777" w:rsidR="004E66A6" w:rsidRPr="005A122D" w:rsidRDefault="004E66A6" w:rsidP="004E66A6">
      <w:pPr>
        <w:numPr>
          <w:ilvl w:val="0"/>
          <w:numId w:val="4"/>
        </w:numPr>
        <w:autoSpaceDE w:val="0"/>
        <w:autoSpaceDN w:val="0"/>
        <w:adjustRightInd w:val="0"/>
        <w:ind w:left="0" w:firstLine="0"/>
        <w:rPr>
          <w:b/>
          <w:sz w:val="22"/>
          <w:szCs w:val="22"/>
          <w:lang w:val="lt-LT"/>
        </w:rPr>
      </w:pPr>
      <w:r w:rsidRPr="005A122D">
        <w:rPr>
          <w:b/>
          <w:sz w:val="22"/>
          <w:szCs w:val="22"/>
          <w:lang w:val="lt-LT"/>
        </w:rPr>
        <w:t>Kas yra ExPexin ir kam jis vartojamas</w:t>
      </w:r>
    </w:p>
    <w:p w14:paraId="16821B42" w14:textId="77777777" w:rsidR="004E66A6" w:rsidRPr="005A122D" w:rsidRDefault="004E66A6" w:rsidP="004E66A6">
      <w:pPr>
        <w:autoSpaceDE w:val="0"/>
        <w:autoSpaceDN w:val="0"/>
        <w:adjustRightInd w:val="0"/>
        <w:rPr>
          <w:b/>
          <w:sz w:val="22"/>
          <w:szCs w:val="22"/>
          <w:lang w:val="lt-LT"/>
        </w:rPr>
      </w:pPr>
    </w:p>
    <w:p w14:paraId="185C71D8" w14:textId="77777777" w:rsidR="004E66A6" w:rsidRPr="005A122D" w:rsidRDefault="004E66A6" w:rsidP="004E66A6">
      <w:pPr>
        <w:autoSpaceDE w:val="0"/>
        <w:autoSpaceDN w:val="0"/>
        <w:adjustRightInd w:val="0"/>
        <w:rPr>
          <w:sz w:val="22"/>
          <w:szCs w:val="22"/>
          <w:lang w:val="lt-LT"/>
        </w:rPr>
      </w:pPr>
      <w:r w:rsidRPr="005A122D">
        <w:rPr>
          <w:sz w:val="22"/>
          <w:szCs w:val="22"/>
          <w:lang w:val="lt-LT"/>
        </w:rPr>
        <w:t>ExPexin sudėtyje yra veikliosios medžiagos gvajfenezino. Ši medžiaga priklauso taip vadinamų, atsikosėjimą lengvinančių, vaistų grupei.</w:t>
      </w:r>
    </w:p>
    <w:p w14:paraId="2D882E28" w14:textId="77777777" w:rsidR="004E66A6" w:rsidRPr="005A122D" w:rsidRDefault="004E66A6" w:rsidP="004E66A6">
      <w:pPr>
        <w:autoSpaceDE w:val="0"/>
        <w:autoSpaceDN w:val="0"/>
        <w:adjustRightInd w:val="0"/>
        <w:rPr>
          <w:sz w:val="22"/>
          <w:szCs w:val="22"/>
          <w:lang w:val="lt-LT"/>
        </w:rPr>
      </w:pPr>
    </w:p>
    <w:p w14:paraId="5C5F8155" w14:textId="77777777" w:rsidR="004E66A6" w:rsidRPr="005A122D" w:rsidRDefault="004E66A6" w:rsidP="004E66A6">
      <w:pPr>
        <w:autoSpaceDE w:val="0"/>
        <w:autoSpaceDN w:val="0"/>
        <w:adjustRightInd w:val="0"/>
        <w:rPr>
          <w:sz w:val="22"/>
          <w:szCs w:val="22"/>
          <w:lang w:val="lt-LT"/>
        </w:rPr>
      </w:pPr>
      <w:r w:rsidRPr="005A122D">
        <w:rPr>
          <w:sz w:val="22"/>
          <w:szCs w:val="22"/>
          <w:lang w:val="lt-LT"/>
        </w:rPr>
        <w:t>ExPexin sirupas yra vaistas, padedantis atkosėti gleives iš kvėpavimo takų.</w:t>
      </w:r>
    </w:p>
    <w:p w14:paraId="56F17AAF" w14:textId="77777777" w:rsidR="004E66A6" w:rsidRPr="005A122D" w:rsidRDefault="004E66A6" w:rsidP="004E66A6">
      <w:pPr>
        <w:autoSpaceDE w:val="0"/>
        <w:autoSpaceDN w:val="0"/>
        <w:adjustRightInd w:val="0"/>
        <w:rPr>
          <w:sz w:val="22"/>
          <w:szCs w:val="22"/>
          <w:lang w:val="lt-LT"/>
        </w:rPr>
      </w:pPr>
    </w:p>
    <w:p w14:paraId="08FC7F7E"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 xml:space="preserve">Paskirtis: </w:t>
      </w:r>
    </w:p>
    <w:p w14:paraId="59B3B82C" w14:textId="77777777" w:rsidR="004E66A6" w:rsidRPr="005A122D" w:rsidRDefault="004E66A6" w:rsidP="004E66A6">
      <w:pPr>
        <w:autoSpaceDE w:val="0"/>
        <w:autoSpaceDN w:val="0"/>
        <w:adjustRightInd w:val="0"/>
        <w:rPr>
          <w:sz w:val="22"/>
          <w:szCs w:val="22"/>
          <w:lang w:val="lt-LT"/>
        </w:rPr>
      </w:pPr>
      <w:r w:rsidRPr="005A122D">
        <w:rPr>
          <w:sz w:val="22"/>
          <w:szCs w:val="22"/>
          <w:lang w:val="lt-LT"/>
        </w:rPr>
        <w:t>gleivėms skystinti ir palengvinti atsikosėjimą sergant:</w:t>
      </w:r>
    </w:p>
    <w:p w14:paraId="5EAD610D" w14:textId="77777777" w:rsidR="004E66A6" w:rsidRPr="005A122D" w:rsidRDefault="004E66A6" w:rsidP="004E66A6">
      <w:pPr>
        <w:numPr>
          <w:ilvl w:val="0"/>
          <w:numId w:val="6"/>
        </w:numPr>
        <w:autoSpaceDE w:val="0"/>
        <w:autoSpaceDN w:val="0"/>
        <w:adjustRightInd w:val="0"/>
        <w:ind w:left="0" w:firstLine="0"/>
        <w:rPr>
          <w:sz w:val="22"/>
          <w:szCs w:val="22"/>
          <w:lang w:val="lt-LT"/>
        </w:rPr>
      </w:pPr>
      <w:r w:rsidRPr="005A122D">
        <w:rPr>
          <w:sz w:val="22"/>
          <w:szCs w:val="22"/>
          <w:lang w:val="lt-LT"/>
        </w:rPr>
        <w:t>peršalimo ir į gripą panašiomis ligomis,</w:t>
      </w:r>
    </w:p>
    <w:p w14:paraId="3C710D3C" w14:textId="77777777" w:rsidR="004E66A6" w:rsidRPr="005A122D" w:rsidRDefault="004E66A6" w:rsidP="004E66A6">
      <w:pPr>
        <w:numPr>
          <w:ilvl w:val="0"/>
          <w:numId w:val="6"/>
        </w:numPr>
        <w:autoSpaceDE w:val="0"/>
        <w:autoSpaceDN w:val="0"/>
        <w:adjustRightInd w:val="0"/>
        <w:ind w:left="0" w:firstLine="0"/>
        <w:rPr>
          <w:sz w:val="22"/>
          <w:szCs w:val="22"/>
          <w:lang w:val="lt-LT"/>
        </w:rPr>
      </w:pPr>
      <w:r w:rsidRPr="005A122D">
        <w:rPr>
          <w:sz w:val="22"/>
          <w:szCs w:val="22"/>
          <w:lang w:val="lt-LT"/>
        </w:rPr>
        <w:t>ūminiu bronchitu.</w:t>
      </w:r>
    </w:p>
    <w:p w14:paraId="581584A5" w14:textId="77777777" w:rsidR="004E66A6" w:rsidRPr="005A122D" w:rsidRDefault="004E66A6" w:rsidP="004E66A6">
      <w:pPr>
        <w:numPr>
          <w:ilvl w:val="12"/>
          <w:numId w:val="0"/>
        </w:numPr>
        <w:rPr>
          <w:sz w:val="22"/>
          <w:szCs w:val="22"/>
          <w:lang w:val="lt-LT"/>
        </w:rPr>
      </w:pPr>
    </w:p>
    <w:p w14:paraId="4C8EA394" w14:textId="77777777" w:rsidR="004E66A6" w:rsidRPr="005A122D" w:rsidRDefault="004E66A6" w:rsidP="004E66A6">
      <w:pPr>
        <w:numPr>
          <w:ilvl w:val="12"/>
          <w:numId w:val="0"/>
        </w:numPr>
        <w:rPr>
          <w:sz w:val="22"/>
          <w:szCs w:val="22"/>
          <w:lang w:val="lt-LT"/>
        </w:rPr>
      </w:pPr>
      <w:r w:rsidRPr="005A122D">
        <w:rPr>
          <w:sz w:val="22"/>
          <w:szCs w:val="22"/>
          <w:lang w:val="lt-LT"/>
        </w:rPr>
        <w:t>ExPexin sirupas yra skirtas vartoti suaugusiesiems ir vyresniems negu 14 metų paaugliams.</w:t>
      </w:r>
    </w:p>
    <w:p w14:paraId="1726455A" w14:textId="77777777" w:rsidR="004E66A6" w:rsidRPr="005A122D" w:rsidRDefault="004E66A6" w:rsidP="004E66A6">
      <w:pPr>
        <w:numPr>
          <w:ilvl w:val="12"/>
          <w:numId w:val="0"/>
        </w:numPr>
        <w:rPr>
          <w:sz w:val="22"/>
          <w:szCs w:val="22"/>
          <w:lang w:val="lt-LT"/>
        </w:rPr>
      </w:pPr>
    </w:p>
    <w:p w14:paraId="323F4658" w14:textId="77777777" w:rsidR="004E66A6" w:rsidRPr="005A122D" w:rsidRDefault="004E66A6" w:rsidP="004E66A6">
      <w:pPr>
        <w:numPr>
          <w:ilvl w:val="12"/>
          <w:numId w:val="0"/>
        </w:numPr>
        <w:rPr>
          <w:sz w:val="22"/>
          <w:szCs w:val="22"/>
          <w:lang w:val="lt-LT"/>
        </w:rPr>
      </w:pPr>
    </w:p>
    <w:p w14:paraId="407A5DBC"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2.</w:t>
      </w:r>
      <w:r w:rsidRPr="005A122D">
        <w:rPr>
          <w:b/>
          <w:sz w:val="22"/>
          <w:szCs w:val="22"/>
          <w:lang w:val="lt-LT"/>
        </w:rPr>
        <w:tab/>
        <w:t xml:space="preserve">Kas žinotina prieš vartojant ExPexin </w:t>
      </w:r>
    </w:p>
    <w:p w14:paraId="316ABEE1" w14:textId="77777777" w:rsidR="004E66A6" w:rsidRPr="005A122D" w:rsidRDefault="004E66A6" w:rsidP="004E66A6">
      <w:pPr>
        <w:autoSpaceDE w:val="0"/>
        <w:autoSpaceDN w:val="0"/>
        <w:adjustRightInd w:val="0"/>
        <w:rPr>
          <w:b/>
          <w:sz w:val="22"/>
          <w:szCs w:val="22"/>
          <w:lang w:val="lt-LT"/>
        </w:rPr>
      </w:pPr>
    </w:p>
    <w:p w14:paraId="67297F73"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ExPexin vartoti negalima:</w:t>
      </w:r>
    </w:p>
    <w:p w14:paraId="3E0B4415" w14:textId="3845D596" w:rsidR="004E66A6" w:rsidRPr="005A122D" w:rsidRDefault="004E66A6" w:rsidP="00411AE9">
      <w:pPr>
        <w:numPr>
          <w:ilvl w:val="0"/>
          <w:numId w:val="6"/>
        </w:numPr>
        <w:autoSpaceDE w:val="0"/>
        <w:autoSpaceDN w:val="0"/>
        <w:adjustRightInd w:val="0"/>
        <w:rPr>
          <w:sz w:val="22"/>
          <w:szCs w:val="22"/>
          <w:lang w:val="lt-LT"/>
        </w:rPr>
      </w:pPr>
      <w:r w:rsidRPr="005A122D">
        <w:rPr>
          <w:sz w:val="22"/>
          <w:szCs w:val="22"/>
          <w:lang w:val="lt-LT"/>
        </w:rPr>
        <w:t xml:space="preserve">jeigu yra alergija gvajfenezinui, levomentoliui arba bet kuriai pagalbinei šio vaisto medžiagai (jos išvardytos 6 skyriuje). </w:t>
      </w:r>
    </w:p>
    <w:p w14:paraId="513FA348" w14:textId="77777777" w:rsidR="004E66A6" w:rsidRPr="005A122D" w:rsidRDefault="004E66A6" w:rsidP="004E66A6">
      <w:pPr>
        <w:autoSpaceDE w:val="0"/>
        <w:autoSpaceDN w:val="0"/>
        <w:adjustRightInd w:val="0"/>
        <w:rPr>
          <w:sz w:val="22"/>
          <w:szCs w:val="22"/>
          <w:lang w:val="lt-LT"/>
        </w:rPr>
      </w:pPr>
    </w:p>
    <w:p w14:paraId="1167F034" w14:textId="77777777" w:rsidR="004E66A6" w:rsidRPr="005A122D" w:rsidRDefault="004E66A6" w:rsidP="004E66A6">
      <w:pPr>
        <w:autoSpaceDE w:val="0"/>
        <w:autoSpaceDN w:val="0"/>
        <w:adjustRightInd w:val="0"/>
        <w:rPr>
          <w:b/>
          <w:sz w:val="22"/>
          <w:szCs w:val="22"/>
          <w:lang w:val="lt-LT"/>
        </w:rPr>
      </w:pPr>
      <w:r w:rsidRPr="005A122D">
        <w:rPr>
          <w:b/>
          <w:noProof/>
          <w:sz w:val="22"/>
          <w:szCs w:val="22"/>
          <w:lang w:val="lt-LT"/>
        </w:rPr>
        <w:t>Įspėjimai ir atsargumo priemonės</w:t>
      </w:r>
    </w:p>
    <w:p w14:paraId="5B76B5B5" w14:textId="77777777" w:rsidR="004E66A6" w:rsidRPr="005A122D" w:rsidRDefault="004E66A6" w:rsidP="004E66A6">
      <w:pPr>
        <w:autoSpaceDE w:val="0"/>
        <w:autoSpaceDN w:val="0"/>
        <w:adjustRightInd w:val="0"/>
        <w:rPr>
          <w:b/>
          <w:noProof/>
          <w:sz w:val="22"/>
          <w:szCs w:val="22"/>
          <w:lang w:val="lt-LT"/>
        </w:rPr>
      </w:pPr>
      <w:r w:rsidRPr="005A122D">
        <w:rPr>
          <w:sz w:val="22"/>
          <w:szCs w:val="22"/>
          <w:lang w:val="lt-LT"/>
        </w:rPr>
        <w:t>Pasitarkite su gydytoju arba vaistininku, prieš pradėdami vartoti ExPexin:</w:t>
      </w:r>
    </w:p>
    <w:p w14:paraId="7425D125" w14:textId="77777777" w:rsidR="004E66A6" w:rsidRPr="005A122D" w:rsidRDefault="004E66A6" w:rsidP="004E66A6">
      <w:pPr>
        <w:tabs>
          <w:tab w:val="left" w:pos="720"/>
          <w:tab w:val="left" w:pos="1440"/>
          <w:tab w:val="left" w:pos="2160"/>
          <w:tab w:val="left" w:pos="2915"/>
        </w:tabs>
        <w:autoSpaceDE w:val="0"/>
        <w:autoSpaceDN w:val="0"/>
        <w:adjustRightInd w:val="0"/>
        <w:rPr>
          <w:sz w:val="22"/>
          <w:szCs w:val="22"/>
          <w:lang w:val="lt-LT"/>
        </w:rPr>
      </w:pPr>
      <w:r w:rsidRPr="005A122D">
        <w:rPr>
          <w:sz w:val="22"/>
          <w:szCs w:val="22"/>
          <w:lang w:val="lt-LT"/>
        </w:rPr>
        <w:t>-</w:t>
      </w:r>
      <w:r w:rsidRPr="005A122D">
        <w:rPr>
          <w:sz w:val="22"/>
          <w:szCs w:val="22"/>
          <w:lang w:val="lt-LT"/>
        </w:rPr>
        <w:tab/>
        <w:t>sutrikus inkstų funkcijai;</w:t>
      </w:r>
    </w:p>
    <w:p w14:paraId="69D563F6" w14:textId="77777777" w:rsidR="004E66A6" w:rsidRPr="005A122D" w:rsidRDefault="004E66A6" w:rsidP="004E66A6">
      <w:pPr>
        <w:autoSpaceDE w:val="0"/>
        <w:autoSpaceDN w:val="0"/>
        <w:adjustRightInd w:val="0"/>
        <w:ind w:left="720" w:hanging="720"/>
        <w:rPr>
          <w:sz w:val="22"/>
          <w:szCs w:val="22"/>
          <w:lang w:val="lt-LT"/>
        </w:rPr>
      </w:pPr>
      <w:r w:rsidRPr="005A122D">
        <w:rPr>
          <w:sz w:val="22"/>
          <w:szCs w:val="22"/>
          <w:lang w:val="lt-LT"/>
        </w:rPr>
        <w:t>-</w:t>
      </w:r>
      <w:r w:rsidRPr="005A122D">
        <w:rPr>
          <w:sz w:val="22"/>
          <w:szCs w:val="22"/>
          <w:lang w:val="lt-LT"/>
        </w:rPr>
        <w:tab/>
        <w:t xml:space="preserve">esant </w:t>
      </w:r>
      <w:r w:rsidR="00EE4699">
        <w:rPr>
          <w:sz w:val="22"/>
          <w:szCs w:val="22"/>
          <w:lang w:val="lt-LT"/>
        </w:rPr>
        <w:t xml:space="preserve">generalizuotai </w:t>
      </w:r>
      <w:r w:rsidRPr="005A122D">
        <w:rPr>
          <w:sz w:val="22"/>
          <w:szCs w:val="22"/>
          <w:lang w:val="lt-LT"/>
        </w:rPr>
        <w:t>miastenijai</w:t>
      </w:r>
      <w:r w:rsidR="00EE4699">
        <w:rPr>
          <w:sz w:val="22"/>
          <w:szCs w:val="22"/>
          <w:lang w:val="lt-LT"/>
        </w:rPr>
        <w:t xml:space="preserve"> (</w:t>
      </w:r>
      <w:r w:rsidR="00EE4699">
        <w:rPr>
          <w:i/>
          <w:sz w:val="22"/>
          <w:szCs w:val="22"/>
          <w:lang w:val="lt-LT"/>
        </w:rPr>
        <w:t>myasthenia gravis</w:t>
      </w:r>
      <w:r w:rsidR="00EE4699">
        <w:rPr>
          <w:sz w:val="22"/>
          <w:szCs w:val="22"/>
          <w:lang w:val="lt-LT"/>
        </w:rPr>
        <w:t>)</w:t>
      </w:r>
      <w:r w:rsidR="0052088E">
        <w:rPr>
          <w:sz w:val="22"/>
          <w:szCs w:val="22"/>
          <w:lang w:val="lt-LT"/>
        </w:rPr>
        <w:t>-</w:t>
      </w:r>
      <w:r w:rsidRPr="005A122D">
        <w:rPr>
          <w:sz w:val="22"/>
          <w:szCs w:val="22"/>
          <w:lang w:val="lt-LT"/>
        </w:rPr>
        <w:t>imuninės sistemos ligai, kurios metu raumenys dėl įtempimo greitai nusilpsta;</w:t>
      </w:r>
    </w:p>
    <w:p w14:paraId="3A68C762" w14:textId="77777777" w:rsidR="004E66A6" w:rsidRPr="005A122D" w:rsidRDefault="004E66A6" w:rsidP="00411AE9">
      <w:pPr>
        <w:tabs>
          <w:tab w:val="left" w:pos="709"/>
        </w:tabs>
        <w:autoSpaceDE w:val="0"/>
        <w:autoSpaceDN w:val="0"/>
        <w:adjustRightInd w:val="0"/>
        <w:ind w:left="708" w:hanging="708"/>
        <w:rPr>
          <w:sz w:val="22"/>
          <w:szCs w:val="22"/>
          <w:lang w:val="lt-LT"/>
        </w:rPr>
      </w:pPr>
      <w:r w:rsidRPr="005A122D">
        <w:rPr>
          <w:sz w:val="22"/>
          <w:szCs w:val="22"/>
          <w:lang w:val="lt-LT"/>
        </w:rPr>
        <w:t>-</w:t>
      </w:r>
      <w:r w:rsidRPr="005A122D">
        <w:rPr>
          <w:sz w:val="22"/>
          <w:szCs w:val="22"/>
          <w:lang w:val="lt-LT"/>
        </w:rPr>
        <w:tab/>
        <w:t xml:space="preserve">esant lėtiniam ir užsitęsusiam </w:t>
      </w:r>
      <w:r w:rsidR="008805FF" w:rsidRPr="008805FF">
        <w:rPr>
          <w:sz w:val="22"/>
          <w:szCs w:val="22"/>
          <w:lang w:val="lt-LT"/>
        </w:rPr>
        <w:t xml:space="preserve">(ilgiau nei savaitę) </w:t>
      </w:r>
      <w:r w:rsidRPr="005A122D">
        <w:rPr>
          <w:sz w:val="22"/>
          <w:szCs w:val="22"/>
          <w:lang w:val="lt-LT"/>
        </w:rPr>
        <w:t>kosuliui dėl astmos, lėtinio bronchito, emfizemos ar rūkymo</w:t>
      </w:r>
      <w:r w:rsidR="008805FF">
        <w:rPr>
          <w:sz w:val="22"/>
          <w:szCs w:val="22"/>
          <w:lang w:val="lt-LT"/>
        </w:rPr>
        <w:t xml:space="preserve"> </w:t>
      </w:r>
      <w:r w:rsidR="008805FF" w:rsidRPr="008805FF">
        <w:rPr>
          <w:sz w:val="22"/>
          <w:szCs w:val="22"/>
          <w:lang w:val="lt-LT"/>
        </w:rPr>
        <w:t>ar kosul</w:t>
      </w:r>
      <w:r w:rsidR="008805FF">
        <w:rPr>
          <w:sz w:val="22"/>
          <w:szCs w:val="22"/>
          <w:lang w:val="lt-LT"/>
        </w:rPr>
        <w:t>iui</w:t>
      </w:r>
      <w:r w:rsidR="008805FF" w:rsidRPr="008805FF">
        <w:rPr>
          <w:sz w:val="22"/>
          <w:szCs w:val="22"/>
          <w:lang w:val="lt-LT"/>
        </w:rPr>
        <w:t xml:space="preserve"> su gausiu gleivių išsiskyrimu, siekiant išvengti ilgalaikio savarankiško gydymo ir simptomų, reikalaujančių sudėtingesnio gydymo, maskavimo</w:t>
      </w:r>
      <w:r w:rsidRPr="005A122D">
        <w:rPr>
          <w:sz w:val="22"/>
          <w:szCs w:val="22"/>
          <w:lang w:val="lt-LT"/>
        </w:rPr>
        <w:t>;</w:t>
      </w:r>
    </w:p>
    <w:p w14:paraId="60B5CD78" w14:textId="77777777" w:rsidR="004E66A6" w:rsidRPr="005A122D" w:rsidRDefault="004E66A6" w:rsidP="004F1F5F">
      <w:pPr>
        <w:tabs>
          <w:tab w:val="left" w:pos="709"/>
        </w:tabs>
        <w:autoSpaceDE w:val="0"/>
        <w:autoSpaceDN w:val="0"/>
        <w:adjustRightInd w:val="0"/>
        <w:rPr>
          <w:sz w:val="22"/>
          <w:szCs w:val="22"/>
          <w:lang w:val="lt-LT"/>
        </w:rPr>
      </w:pPr>
      <w:r w:rsidRPr="005A122D">
        <w:rPr>
          <w:sz w:val="22"/>
          <w:szCs w:val="22"/>
          <w:lang w:val="lt-LT"/>
        </w:rPr>
        <w:t>-</w:t>
      </w:r>
      <w:r w:rsidRPr="005A122D">
        <w:rPr>
          <w:sz w:val="22"/>
          <w:szCs w:val="22"/>
          <w:lang w:val="lt-LT"/>
        </w:rPr>
        <w:tab/>
        <w:t>esant sunkioms virškinimo trakto ligoms;</w:t>
      </w:r>
    </w:p>
    <w:p w14:paraId="399870C0" w14:textId="77777777" w:rsidR="004E66A6" w:rsidRPr="005A122D" w:rsidRDefault="004E66A6" w:rsidP="004F1F5F">
      <w:pPr>
        <w:tabs>
          <w:tab w:val="left" w:pos="709"/>
        </w:tabs>
        <w:autoSpaceDE w:val="0"/>
        <w:autoSpaceDN w:val="0"/>
        <w:adjustRightInd w:val="0"/>
        <w:rPr>
          <w:sz w:val="22"/>
          <w:szCs w:val="22"/>
          <w:lang w:val="lt-LT"/>
        </w:rPr>
      </w:pPr>
      <w:r w:rsidRPr="005A122D">
        <w:rPr>
          <w:sz w:val="22"/>
          <w:szCs w:val="22"/>
          <w:lang w:val="lt-LT"/>
        </w:rPr>
        <w:t>-</w:t>
      </w:r>
      <w:r w:rsidRPr="005A122D">
        <w:rPr>
          <w:sz w:val="22"/>
          <w:szCs w:val="22"/>
          <w:lang w:val="lt-LT"/>
        </w:rPr>
        <w:tab/>
        <w:t>vartojant kartu su kosulį slopinančiais vaistais.</w:t>
      </w:r>
    </w:p>
    <w:p w14:paraId="282A4EC4" w14:textId="77777777" w:rsidR="004E66A6" w:rsidRPr="005A122D" w:rsidRDefault="004E66A6" w:rsidP="004E66A6">
      <w:pPr>
        <w:autoSpaceDE w:val="0"/>
        <w:autoSpaceDN w:val="0"/>
        <w:adjustRightInd w:val="0"/>
        <w:rPr>
          <w:sz w:val="22"/>
          <w:szCs w:val="22"/>
          <w:lang w:val="lt-LT"/>
        </w:rPr>
      </w:pPr>
    </w:p>
    <w:p w14:paraId="7A1C86F2"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lastRenderedPageBreak/>
        <w:t>Vaikams</w:t>
      </w:r>
    </w:p>
    <w:p w14:paraId="3371F8A3" w14:textId="77777777" w:rsidR="004E66A6" w:rsidRPr="005A122D" w:rsidRDefault="004E66A6" w:rsidP="004E66A6">
      <w:pPr>
        <w:autoSpaceDE w:val="0"/>
        <w:autoSpaceDN w:val="0"/>
        <w:adjustRightInd w:val="0"/>
        <w:rPr>
          <w:sz w:val="22"/>
          <w:szCs w:val="22"/>
          <w:lang w:val="lt-LT"/>
        </w:rPr>
      </w:pPr>
      <w:r w:rsidRPr="005A122D">
        <w:rPr>
          <w:sz w:val="22"/>
          <w:szCs w:val="22"/>
          <w:lang w:val="lt-LT"/>
        </w:rPr>
        <w:t>Šio vaisto vartoti jaunesniems negu 14 metų vaikams nerekomenduojama.</w:t>
      </w:r>
    </w:p>
    <w:p w14:paraId="365C4F78" w14:textId="77777777" w:rsidR="004E66A6" w:rsidRPr="005A122D" w:rsidRDefault="004E66A6" w:rsidP="004E66A6">
      <w:pPr>
        <w:autoSpaceDE w:val="0"/>
        <w:autoSpaceDN w:val="0"/>
        <w:adjustRightInd w:val="0"/>
        <w:rPr>
          <w:sz w:val="22"/>
          <w:szCs w:val="22"/>
          <w:lang w:val="lt-LT"/>
        </w:rPr>
      </w:pPr>
    </w:p>
    <w:p w14:paraId="0E6188A9"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 xml:space="preserve">Kiti vaistai ir ExPexin </w:t>
      </w:r>
    </w:p>
    <w:p w14:paraId="4EC47B9C"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Jeigu vartojate ar neseniai vartojote kitų vaistų arba dėl to nesate tikri, apie tai pasakykite gydytojui arba vaistininkui. </w:t>
      </w:r>
    </w:p>
    <w:p w14:paraId="62C6DCB2" w14:textId="77777777" w:rsidR="004E66A6" w:rsidRPr="005A122D" w:rsidRDefault="004E66A6" w:rsidP="004E66A6">
      <w:pPr>
        <w:autoSpaceDE w:val="0"/>
        <w:autoSpaceDN w:val="0"/>
        <w:adjustRightInd w:val="0"/>
        <w:rPr>
          <w:sz w:val="22"/>
          <w:szCs w:val="22"/>
          <w:lang w:val="lt-LT"/>
        </w:rPr>
      </w:pPr>
    </w:p>
    <w:p w14:paraId="020D8E61" w14:textId="77777777" w:rsidR="004E66A6" w:rsidRPr="005A122D" w:rsidRDefault="004E66A6" w:rsidP="004E66A6">
      <w:pPr>
        <w:autoSpaceDE w:val="0"/>
        <w:autoSpaceDN w:val="0"/>
        <w:adjustRightInd w:val="0"/>
        <w:rPr>
          <w:sz w:val="22"/>
          <w:szCs w:val="22"/>
          <w:lang w:val="lt-LT"/>
        </w:rPr>
      </w:pPr>
      <w:r w:rsidRPr="005A122D">
        <w:rPr>
          <w:sz w:val="22"/>
          <w:szCs w:val="22"/>
          <w:lang w:val="lt-LT"/>
        </w:rPr>
        <w:t>ExPexin sirupas gali sustiprinti šių vaistų poveikį:</w:t>
      </w:r>
    </w:p>
    <w:p w14:paraId="5D1BE06D" w14:textId="77777777" w:rsidR="004E66A6" w:rsidRPr="005A122D" w:rsidRDefault="004E66A6" w:rsidP="004E66A6">
      <w:pPr>
        <w:autoSpaceDE w:val="0"/>
        <w:autoSpaceDN w:val="0"/>
        <w:adjustRightInd w:val="0"/>
        <w:rPr>
          <w:sz w:val="22"/>
          <w:szCs w:val="22"/>
          <w:lang w:val="lt-LT"/>
        </w:rPr>
      </w:pPr>
      <w:r w:rsidRPr="005A122D">
        <w:rPr>
          <w:sz w:val="22"/>
          <w:szCs w:val="22"/>
          <w:lang w:val="lt-LT"/>
        </w:rPr>
        <w:t>-</w:t>
      </w:r>
      <w:r w:rsidRPr="005A122D">
        <w:rPr>
          <w:sz w:val="22"/>
          <w:szCs w:val="22"/>
          <w:lang w:val="lt-LT"/>
        </w:rPr>
        <w:tab/>
        <w:t>raminamųjų,</w:t>
      </w:r>
    </w:p>
    <w:p w14:paraId="117D907E" w14:textId="77777777" w:rsidR="004E66A6" w:rsidRPr="005A122D" w:rsidRDefault="004E66A6" w:rsidP="00BF374A">
      <w:pPr>
        <w:autoSpaceDE w:val="0"/>
        <w:autoSpaceDN w:val="0"/>
        <w:adjustRightInd w:val="0"/>
        <w:ind w:left="1298" w:hanging="1298"/>
        <w:rPr>
          <w:sz w:val="22"/>
          <w:szCs w:val="22"/>
          <w:lang w:val="lt-LT"/>
        </w:rPr>
      </w:pPr>
      <w:r w:rsidRPr="005A122D">
        <w:rPr>
          <w:sz w:val="22"/>
          <w:szCs w:val="22"/>
          <w:lang w:val="lt-LT"/>
        </w:rPr>
        <w:t>-</w:t>
      </w:r>
      <w:r w:rsidRPr="005A122D">
        <w:rPr>
          <w:sz w:val="22"/>
          <w:szCs w:val="22"/>
          <w:lang w:val="lt-LT"/>
        </w:rPr>
        <w:tab/>
        <w:t>raumenis atpalaiduojančiųjų, pavyzdžiui</w:t>
      </w:r>
      <w:r w:rsidR="0052088E">
        <w:rPr>
          <w:sz w:val="22"/>
          <w:szCs w:val="22"/>
          <w:lang w:val="lt-LT"/>
        </w:rPr>
        <w:t>,</w:t>
      </w:r>
      <w:r w:rsidRPr="005A122D">
        <w:rPr>
          <w:sz w:val="22"/>
          <w:szCs w:val="22"/>
          <w:lang w:val="lt-LT"/>
        </w:rPr>
        <w:t xml:space="preserve"> naudojamų operuojant bendrosios nejautros metu.</w:t>
      </w:r>
    </w:p>
    <w:p w14:paraId="191CE28E" w14:textId="77777777" w:rsidR="004E66A6" w:rsidRPr="005A122D" w:rsidRDefault="004E66A6" w:rsidP="004E66A6">
      <w:pPr>
        <w:autoSpaceDE w:val="0"/>
        <w:autoSpaceDN w:val="0"/>
        <w:adjustRightInd w:val="0"/>
        <w:rPr>
          <w:sz w:val="22"/>
          <w:szCs w:val="22"/>
          <w:lang w:val="lt-LT"/>
        </w:rPr>
      </w:pPr>
    </w:p>
    <w:p w14:paraId="042C1E95"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Nėštumas ir žindymo laikotarpis</w:t>
      </w:r>
    </w:p>
    <w:p w14:paraId="2B9DE810" w14:textId="77777777" w:rsidR="004E66A6" w:rsidRPr="005A122D" w:rsidRDefault="004E66A6" w:rsidP="004E66A6">
      <w:pPr>
        <w:autoSpaceDE w:val="0"/>
        <w:autoSpaceDN w:val="0"/>
        <w:adjustRightInd w:val="0"/>
        <w:rPr>
          <w:sz w:val="22"/>
          <w:szCs w:val="22"/>
          <w:lang w:val="lt-LT"/>
        </w:rPr>
      </w:pPr>
      <w:r w:rsidRPr="005A122D">
        <w:rPr>
          <w:sz w:val="22"/>
          <w:szCs w:val="22"/>
          <w:lang w:val="lt-LT"/>
        </w:rPr>
        <w:t>Jeigu esate nėščia, žindote kūdikį, manote, kad galbūt esate nėščia arba planuojate pastoti, tai prieš vartodama šį vaistą pasitarkite su gydytoju arba vaistininku.</w:t>
      </w:r>
    </w:p>
    <w:p w14:paraId="63DC6E8C" w14:textId="77777777" w:rsidR="004E66A6" w:rsidRDefault="004E66A6" w:rsidP="004E66A6">
      <w:pPr>
        <w:autoSpaceDE w:val="0"/>
        <w:autoSpaceDN w:val="0"/>
        <w:adjustRightInd w:val="0"/>
        <w:rPr>
          <w:sz w:val="22"/>
          <w:szCs w:val="22"/>
          <w:lang w:val="lt-LT"/>
        </w:rPr>
      </w:pPr>
    </w:p>
    <w:p w14:paraId="1A89EEAB" w14:textId="6A1FB960" w:rsidR="008805FF" w:rsidRPr="005A122D" w:rsidRDefault="008805FF" w:rsidP="004E66A6">
      <w:pPr>
        <w:autoSpaceDE w:val="0"/>
        <w:autoSpaceDN w:val="0"/>
        <w:adjustRightInd w:val="0"/>
        <w:rPr>
          <w:sz w:val="22"/>
          <w:szCs w:val="22"/>
          <w:lang w:val="lt-LT"/>
        </w:rPr>
      </w:pPr>
      <w:r w:rsidRPr="008805FF">
        <w:rPr>
          <w:sz w:val="22"/>
          <w:szCs w:val="22"/>
          <w:lang w:val="lt-LT"/>
        </w:rPr>
        <w:t xml:space="preserve">Nepakanka informacijos, kad būtų galima nustatyti, ar </w:t>
      </w:r>
      <w:proofErr w:type="spellStart"/>
      <w:r w:rsidR="008E7190">
        <w:rPr>
          <w:sz w:val="22"/>
          <w:szCs w:val="22"/>
          <w:lang w:val="lt-LT"/>
        </w:rPr>
        <w:t>g</w:t>
      </w:r>
      <w:r w:rsidR="008E7190" w:rsidRPr="005A122D">
        <w:rPr>
          <w:sz w:val="22"/>
          <w:szCs w:val="22"/>
          <w:lang w:val="lt-LT"/>
        </w:rPr>
        <w:t>vajfenezinas</w:t>
      </w:r>
      <w:proofErr w:type="spellEnd"/>
      <w:r w:rsidRPr="008805FF">
        <w:rPr>
          <w:sz w:val="22"/>
          <w:szCs w:val="22"/>
          <w:lang w:val="lt-LT"/>
        </w:rPr>
        <w:t xml:space="preserve"> gali sutrikdyti vaisingumą.</w:t>
      </w:r>
    </w:p>
    <w:p w14:paraId="3895C8A0" w14:textId="5E178891" w:rsidR="004E66A6" w:rsidRPr="005A122D" w:rsidRDefault="004E66A6" w:rsidP="004E66A6">
      <w:pPr>
        <w:numPr>
          <w:ilvl w:val="12"/>
          <w:numId w:val="0"/>
        </w:numPr>
        <w:ind w:right="-2"/>
        <w:outlineLvl w:val="0"/>
        <w:rPr>
          <w:sz w:val="22"/>
          <w:szCs w:val="22"/>
          <w:lang w:val="lt-LT"/>
        </w:rPr>
      </w:pPr>
      <w:r w:rsidRPr="005A122D">
        <w:rPr>
          <w:sz w:val="22"/>
          <w:szCs w:val="22"/>
          <w:lang w:val="lt-LT"/>
        </w:rPr>
        <w:t>Jei esate nėščia ar žindote, vaistą vartokite tik jei gydytojas taip patarė.</w:t>
      </w:r>
    </w:p>
    <w:p w14:paraId="653E65EF" w14:textId="77777777" w:rsidR="004E66A6" w:rsidRPr="005A122D" w:rsidRDefault="004E66A6" w:rsidP="004E66A6">
      <w:pPr>
        <w:autoSpaceDE w:val="0"/>
        <w:autoSpaceDN w:val="0"/>
        <w:adjustRightInd w:val="0"/>
        <w:rPr>
          <w:sz w:val="22"/>
          <w:szCs w:val="22"/>
          <w:lang w:val="lt-LT"/>
        </w:rPr>
      </w:pPr>
    </w:p>
    <w:p w14:paraId="25D96A6D"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Vairavimas ir mechanizmų valdymas</w:t>
      </w:r>
    </w:p>
    <w:p w14:paraId="20D4A0F4" w14:textId="77777777" w:rsidR="004E66A6" w:rsidRPr="005A122D" w:rsidRDefault="004E66A6" w:rsidP="004E66A6">
      <w:pPr>
        <w:pStyle w:val="MusterTitel"/>
        <w:spacing w:before="0" w:after="0"/>
        <w:ind w:left="0"/>
        <w:jc w:val="left"/>
        <w:rPr>
          <w:rFonts w:ascii="Times New Roman" w:hAnsi="Times New Roman" w:cs="Times New Roman"/>
          <w:sz w:val="22"/>
          <w:szCs w:val="22"/>
          <w:lang w:val="lt-LT"/>
        </w:rPr>
      </w:pPr>
      <w:r w:rsidRPr="005A122D">
        <w:rPr>
          <w:rFonts w:ascii="Times New Roman" w:hAnsi="Times New Roman" w:cs="Times New Roman"/>
          <w:sz w:val="22"/>
          <w:szCs w:val="22"/>
          <w:lang w:val="lt-LT"/>
        </w:rPr>
        <w:t>ExPexin sudėtyje yra etanolio (alkoholio). ExPexin sirupas</w:t>
      </w:r>
      <w:r w:rsidR="00C41218">
        <w:rPr>
          <w:rFonts w:ascii="Times New Roman" w:hAnsi="Times New Roman" w:cs="Times New Roman"/>
          <w:sz w:val="22"/>
          <w:szCs w:val="22"/>
          <w:lang w:val="lt-LT"/>
        </w:rPr>
        <w:t xml:space="preserve"> </w:t>
      </w:r>
      <w:r w:rsidRPr="005A122D">
        <w:rPr>
          <w:rFonts w:ascii="Times New Roman" w:hAnsi="Times New Roman" w:cs="Times New Roman"/>
          <w:sz w:val="22"/>
          <w:szCs w:val="22"/>
          <w:lang w:val="lt-LT"/>
        </w:rPr>
        <w:t>gali turėti įtakos gebėjimui vairuoti ar valdyti mechanizmus.</w:t>
      </w:r>
    </w:p>
    <w:p w14:paraId="182F83D0" w14:textId="77777777" w:rsidR="004E66A6" w:rsidRPr="005A122D" w:rsidRDefault="004E66A6" w:rsidP="004E66A6">
      <w:pPr>
        <w:autoSpaceDE w:val="0"/>
        <w:autoSpaceDN w:val="0"/>
        <w:adjustRightInd w:val="0"/>
        <w:rPr>
          <w:sz w:val="22"/>
          <w:szCs w:val="22"/>
          <w:lang w:val="lt-LT"/>
        </w:rPr>
      </w:pPr>
    </w:p>
    <w:p w14:paraId="71E08DDD" w14:textId="77777777" w:rsidR="004E66A6" w:rsidRPr="005A122D" w:rsidRDefault="004E66A6" w:rsidP="004E66A6">
      <w:pPr>
        <w:autoSpaceDE w:val="0"/>
        <w:autoSpaceDN w:val="0"/>
        <w:adjustRightInd w:val="0"/>
        <w:rPr>
          <w:sz w:val="22"/>
          <w:szCs w:val="22"/>
          <w:lang w:val="lt-LT"/>
        </w:rPr>
      </w:pPr>
      <w:r w:rsidRPr="005A122D">
        <w:rPr>
          <w:b/>
          <w:sz w:val="22"/>
          <w:szCs w:val="22"/>
          <w:lang w:val="lt-LT"/>
        </w:rPr>
        <w:t>ExPexin sudėtyje yra</w:t>
      </w:r>
      <w:r w:rsidRPr="005A122D">
        <w:rPr>
          <w:sz w:val="22"/>
          <w:szCs w:val="22"/>
          <w:lang w:val="lt-LT"/>
        </w:rPr>
        <w:t>:</w:t>
      </w:r>
    </w:p>
    <w:p w14:paraId="4EAF462E" w14:textId="77777777" w:rsidR="004E66A6" w:rsidRDefault="004E66A6" w:rsidP="004E66A6">
      <w:pPr>
        <w:numPr>
          <w:ilvl w:val="0"/>
          <w:numId w:val="3"/>
        </w:numPr>
        <w:tabs>
          <w:tab w:val="clear" w:pos="720"/>
        </w:tabs>
        <w:autoSpaceDE w:val="0"/>
        <w:autoSpaceDN w:val="0"/>
        <w:adjustRightInd w:val="0"/>
        <w:ind w:left="284" w:hanging="284"/>
        <w:rPr>
          <w:sz w:val="22"/>
          <w:szCs w:val="22"/>
          <w:lang w:val="lt-LT"/>
        </w:rPr>
      </w:pPr>
      <w:r w:rsidRPr="005A122D">
        <w:rPr>
          <w:b/>
          <w:sz w:val="22"/>
          <w:szCs w:val="22"/>
          <w:lang w:val="lt-LT"/>
        </w:rPr>
        <w:t>Sacharozės</w:t>
      </w:r>
      <w:r w:rsidR="00840927">
        <w:rPr>
          <w:b/>
          <w:sz w:val="22"/>
          <w:szCs w:val="22"/>
          <w:lang w:val="lt-LT"/>
        </w:rPr>
        <w:t xml:space="preserve"> ir invertuoto</w:t>
      </w:r>
      <w:r w:rsidR="00AF3FF0">
        <w:rPr>
          <w:b/>
          <w:sz w:val="22"/>
          <w:szCs w:val="22"/>
          <w:lang w:val="lt-LT"/>
        </w:rPr>
        <w:t>jo</w:t>
      </w:r>
      <w:r w:rsidR="00840927">
        <w:rPr>
          <w:b/>
          <w:sz w:val="22"/>
          <w:szCs w:val="22"/>
          <w:lang w:val="lt-LT"/>
        </w:rPr>
        <w:t xml:space="preserve"> cukraus (medaus)</w:t>
      </w:r>
      <w:r w:rsidRPr="005A122D">
        <w:rPr>
          <w:sz w:val="22"/>
          <w:szCs w:val="22"/>
          <w:lang w:val="lt-LT"/>
        </w:rPr>
        <w:t>. Jeigu gydytojas Jums yra sakęs, kad netoleruojate kokių nors angliavandenių, kreipkitės į jį, prieš pradėdami vartoti šį vaistą. Vienoje šio vaisto dozėje yra 5,55 g sacharozės. Į tai reik</w:t>
      </w:r>
      <w:r w:rsidR="00840927">
        <w:rPr>
          <w:sz w:val="22"/>
          <w:szCs w:val="22"/>
          <w:lang w:val="lt-LT"/>
        </w:rPr>
        <w:t>ė</w:t>
      </w:r>
      <w:r w:rsidRPr="005A122D">
        <w:rPr>
          <w:sz w:val="22"/>
          <w:szCs w:val="22"/>
          <w:lang w:val="lt-LT"/>
        </w:rPr>
        <w:t xml:space="preserve">tų atsižvelgti, </w:t>
      </w:r>
      <w:r w:rsidR="00840927" w:rsidRPr="005A122D">
        <w:rPr>
          <w:sz w:val="22"/>
          <w:szCs w:val="22"/>
          <w:lang w:val="lt-LT"/>
        </w:rPr>
        <w:t>pacient</w:t>
      </w:r>
      <w:r w:rsidR="00840927">
        <w:rPr>
          <w:sz w:val="22"/>
          <w:szCs w:val="22"/>
          <w:lang w:val="lt-LT"/>
        </w:rPr>
        <w:t>ams, sergantiems</w:t>
      </w:r>
      <w:r w:rsidR="00840927" w:rsidRPr="005A122D">
        <w:rPr>
          <w:sz w:val="22"/>
          <w:szCs w:val="22"/>
          <w:lang w:val="lt-LT"/>
        </w:rPr>
        <w:t xml:space="preserve"> </w:t>
      </w:r>
      <w:r w:rsidRPr="005A122D">
        <w:rPr>
          <w:sz w:val="22"/>
          <w:szCs w:val="22"/>
          <w:lang w:val="lt-LT"/>
        </w:rPr>
        <w:t xml:space="preserve"> cukrini</w:t>
      </w:r>
      <w:r w:rsidR="00840927">
        <w:rPr>
          <w:sz w:val="22"/>
          <w:szCs w:val="22"/>
          <w:lang w:val="lt-LT"/>
        </w:rPr>
        <w:t>u</w:t>
      </w:r>
      <w:r w:rsidRPr="005A122D">
        <w:rPr>
          <w:sz w:val="22"/>
          <w:szCs w:val="22"/>
          <w:lang w:val="lt-LT"/>
        </w:rPr>
        <w:t xml:space="preserve"> diabet</w:t>
      </w:r>
      <w:r w:rsidR="00840927">
        <w:rPr>
          <w:sz w:val="22"/>
          <w:szCs w:val="22"/>
          <w:lang w:val="lt-LT"/>
        </w:rPr>
        <w:t>u</w:t>
      </w:r>
      <w:r w:rsidRPr="005A122D">
        <w:rPr>
          <w:sz w:val="22"/>
          <w:szCs w:val="22"/>
          <w:lang w:val="lt-LT"/>
        </w:rPr>
        <w:t>.</w:t>
      </w:r>
    </w:p>
    <w:p w14:paraId="352425F5" w14:textId="77777777" w:rsidR="00B85DAD" w:rsidRPr="000E6319" w:rsidRDefault="00B85DAD" w:rsidP="004E66A6">
      <w:pPr>
        <w:numPr>
          <w:ilvl w:val="0"/>
          <w:numId w:val="3"/>
        </w:numPr>
        <w:tabs>
          <w:tab w:val="clear" w:pos="720"/>
        </w:tabs>
        <w:autoSpaceDE w:val="0"/>
        <w:autoSpaceDN w:val="0"/>
        <w:adjustRightInd w:val="0"/>
        <w:ind w:left="284" w:hanging="284"/>
        <w:rPr>
          <w:sz w:val="22"/>
          <w:szCs w:val="22"/>
          <w:lang w:val="lt-LT"/>
        </w:rPr>
      </w:pPr>
      <w:r>
        <w:rPr>
          <w:b/>
          <w:sz w:val="22"/>
          <w:szCs w:val="22"/>
          <w:lang w:val="lt-LT"/>
        </w:rPr>
        <w:t>ExPexin sirupo sudėtyje yra e</w:t>
      </w:r>
      <w:r w:rsidRPr="005A122D">
        <w:rPr>
          <w:b/>
          <w:sz w:val="22"/>
          <w:szCs w:val="22"/>
          <w:lang w:val="lt-LT"/>
        </w:rPr>
        <w:t>tanolio (alkoholio).</w:t>
      </w:r>
      <w:r w:rsidRPr="005A122D">
        <w:rPr>
          <w:sz w:val="22"/>
          <w:szCs w:val="22"/>
          <w:lang w:val="lt-LT"/>
        </w:rPr>
        <w:t xml:space="preserve"> </w:t>
      </w:r>
      <w:r w:rsidRPr="00A17D14">
        <w:rPr>
          <w:sz w:val="22"/>
          <w:szCs w:val="22"/>
          <w:lang w:val="lt-LT"/>
        </w:rPr>
        <w:t xml:space="preserve">Šio vaistinio preparato sudėtyje yra 5,256 tūrio % etanolio (alkoholio), </w:t>
      </w:r>
      <w:r w:rsidR="0063350B">
        <w:rPr>
          <w:rFonts w:eastAsia="Calibri"/>
          <w:sz w:val="22"/>
          <w:szCs w:val="22"/>
          <w:lang w:val="lt-LT" w:eastAsia="lt-LT"/>
        </w:rPr>
        <w:t>tai atitinka</w:t>
      </w:r>
      <w:r w:rsidRPr="005456B3">
        <w:rPr>
          <w:rFonts w:eastAsia="Calibri"/>
          <w:sz w:val="22"/>
          <w:szCs w:val="22"/>
          <w:lang w:val="lt-LT" w:eastAsia="lt-LT"/>
        </w:rPr>
        <w:t xml:space="preserve"> 597 mg 15 ml</w:t>
      </w:r>
      <w:r>
        <w:rPr>
          <w:rFonts w:eastAsia="Calibri"/>
          <w:sz w:val="22"/>
          <w:szCs w:val="22"/>
          <w:lang w:val="lt-LT" w:eastAsia="lt-LT"/>
        </w:rPr>
        <w:t xml:space="preserve">. Kiekviena </w:t>
      </w:r>
      <w:r w:rsidRPr="00F8108C">
        <w:rPr>
          <w:rFonts w:eastAsia="Calibri"/>
          <w:sz w:val="22"/>
          <w:szCs w:val="22"/>
          <w:lang w:val="lt-LT" w:eastAsia="lt-LT"/>
        </w:rPr>
        <w:t>15 ml</w:t>
      </w:r>
      <w:r>
        <w:rPr>
          <w:rFonts w:eastAsia="Calibri"/>
          <w:sz w:val="22"/>
          <w:szCs w:val="22"/>
          <w:lang w:val="lt-LT" w:eastAsia="lt-LT"/>
        </w:rPr>
        <w:t xml:space="preserve"> dozė </w:t>
      </w:r>
      <w:r w:rsidR="0063350B">
        <w:rPr>
          <w:rFonts w:eastAsia="Calibri"/>
          <w:sz w:val="22"/>
          <w:szCs w:val="22"/>
          <w:lang w:val="lt-LT" w:eastAsia="lt-LT"/>
        </w:rPr>
        <w:t>atitinka</w:t>
      </w:r>
      <w:r>
        <w:rPr>
          <w:rFonts w:eastAsia="Calibri"/>
          <w:sz w:val="22"/>
          <w:szCs w:val="22"/>
          <w:lang w:val="lt-LT" w:eastAsia="lt-LT"/>
        </w:rPr>
        <w:t xml:space="preserve"> </w:t>
      </w:r>
      <w:r w:rsidRPr="005456B3">
        <w:rPr>
          <w:rFonts w:eastAsia="Calibri"/>
          <w:sz w:val="22"/>
          <w:szCs w:val="22"/>
          <w:lang w:val="lt-LT" w:eastAsia="lt-LT"/>
        </w:rPr>
        <w:t>12 ml alaus</w:t>
      </w:r>
      <w:r>
        <w:rPr>
          <w:rFonts w:eastAsia="Calibri"/>
          <w:sz w:val="22"/>
          <w:szCs w:val="22"/>
          <w:lang w:val="lt-LT" w:eastAsia="lt-LT"/>
        </w:rPr>
        <w:t xml:space="preserve"> arba</w:t>
      </w:r>
      <w:r w:rsidRPr="005456B3">
        <w:rPr>
          <w:rFonts w:eastAsia="Calibri"/>
          <w:sz w:val="22"/>
          <w:szCs w:val="22"/>
          <w:lang w:val="lt-LT" w:eastAsia="lt-LT"/>
        </w:rPr>
        <w:t xml:space="preserve"> 5 ml vyno</w:t>
      </w:r>
      <w:r>
        <w:rPr>
          <w:rFonts w:eastAsia="Calibri"/>
          <w:sz w:val="22"/>
          <w:szCs w:val="22"/>
          <w:lang w:val="lt-LT" w:eastAsia="lt-LT"/>
        </w:rPr>
        <w:t xml:space="preserve"> kiekiui</w:t>
      </w:r>
      <w:r w:rsidRPr="005456B3">
        <w:rPr>
          <w:rFonts w:eastAsia="Calibri"/>
          <w:sz w:val="22"/>
          <w:szCs w:val="22"/>
          <w:lang w:val="lt-LT" w:eastAsia="lt-LT"/>
        </w:rPr>
        <w:t>.</w:t>
      </w:r>
      <w:r>
        <w:rPr>
          <w:rFonts w:eastAsia="Calibri"/>
          <w:sz w:val="22"/>
          <w:szCs w:val="22"/>
          <w:lang w:val="lt-LT" w:eastAsia="lt-LT"/>
        </w:rPr>
        <w:t xml:space="preserve"> </w:t>
      </w:r>
      <w:r w:rsidRPr="00130159">
        <w:rPr>
          <w:rFonts w:eastAsia="Calibri"/>
          <w:sz w:val="22"/>
          <w:szCs w:val="22"/>
          <w:lang w:val="lt-LT" w:eastAsia="lt-LT"/>
        </w:rPr>
        <w:t xml:space="preserve">Šio </w:t>
      </w:r>
      <w:r>
        <w:rPr>
          <w:rFonts w:eastAsia="Calibri"/>
          <w:sz w:val="22"/>
          <w:szCs w:val="22"/>
          <w:lang w:val="lt-LT" w:eastAsia="lt-LT"/>
        </w:rPr>
        <w:t>vaisto</w:t>
      </w:r>
      <w:r w:rsidRPr="00130159">
        <w:rPr>
          <w:rFonts w:eastAsia="Calibri"/>
          <w:sz w:val="22"/>
          <w:szCs w:val="22"/>
          <w:lang w:val="lt-LT" w:eastAsia="lt-LT"/>
        </w:rPr>
        <w:t xml:space="preserve"> sudėtyje esantis mažas alkoholio kiekis neturės pastebimo poveikio</w:t>
      </w:r>
      <w:r>
        <w:rPr>
          <w:rFonts w:eastAsia="Calibri"/>
          <w:sz w:val="22"/>
          <w:szCs w:val="22"/>
          <w:lang w:val="lt-LT" w:eastAsia="lt-LT"/>
        </w:rPr>
        <w:t>.</w:t>
      </w:r>
    </w:p>
    <w:p w14:paraId="46D0FA46" w14:textId="77777777" w:rsidR="00B85DAD" w:rsidRDefault="00B85DAD" w:rsidP="004E66A6">
      <w:pPr>
        <w:numPr>
          <w:ilvl w:val="0"/>
          <w:numId w:val="3"/>
        </w:numPr>
        <w:tabs>
          <w:tab w:val="clear" w:pos="720"/>
        </w:tabs>
        <w:autoSpaceDE w:val="0"/>
        <w:autoSpaceDN w:val="0"/>
        <w:adjustRightInd w:val="0"/>
        <w:ind w:left="284" w:hanging="284"/>
        <w:rPr>
          <w:sz w:val="22"/>
          <w:szCs w:val="22"/>
          <w:lang w:val="lt-LT"/>
        </w:rPr>
      </w:pPr>
      <w:r>
        <w:rPr>
          <w:b/>
          <w:sz w:val="22"/>
          <w:szCs w:val="22"/>
          <w:lang w:val="lt-LT"/>
        </w:rPr>
        <w:t>ExPexin sirupo sudėtyje yra n</w:t>
      </w:r>
      <w:r w:rsidRPr="005A122D">
        <w:rPr>
          <w:b/>
          <w:sz w:val="22"/>
          <w:szCs w:val="22"/>
          <w:lang w:val="lt-LT"/>
        </w:rPr>
        <w:t>atrio</w:t>
      </w:r>
      <w:r>
        <w:rPr>
          <w:b/>
          <w:sz w:val="22"/>
          <w:szCs w:val="22"/>
          <w:lang w:val="lt-LT"/>
        </w:rPr>
        <w:t xml:space="preserve"> junginių</w:t>
      </w:r>
      <w:r w:rsidRPr="005A122D">
        <w:rPr>
          <w:sz w:val="22"/>
          <w:szCs w:val="22"/>
          <w:lang w:val="lt-LT"/>
        </w:rPr>
        <w:t>.</w:t>
      </w:r>
      <w:r w:rsidRPr="005A122D">
        <w:rPr>
          <w:b/>
          <w:sz w:val="22"/>
          <w:szCs w:val="22"/>
          <w:lang w:val="lt-LT"/>
        </w:rPr>
        <w:t xml:space="preserve"> </w:t>
      </w:r>
      <w:r w:rsidRPr="005A122D">
        <w:rPr>
          <w:sz w:val="22"/>
          <w:szCs w:val="22"/>
          <w:lang w:val="lt-LT"/>
        </w:rPr>
        <w:t xml:space="preserve">Šio vaisto </w:t>
      </w:r>
      <w:r>
        <w:rPr>
          <w:sz w:val="22"/>
          <w:szCs w:val="22"/>
          <w:lang w:val="lt-LT"/>
        </w:rPr>
        <w:t xml:space="preserve">kiekvienoje dozėje (15 ml) yra </w:t>
      </w:r>
      <w:r w:rsidRPr="00F8108C">
        <w:rPr>
          <w:lang w:val="lt-LT"/>
        </w:rPr>
        <w:t xml:space="preserve">27.9 </w:t>
      </w:r>
      <w:r>
        <w:rPr>
          <w:sz w:val="22"/>
          <w:szCs w:val="22"/>
          <w:lang w:val="lt-LT"/>
        </w:rPr>
        <w:t xml:space="preserve">mg natrio (valgomosios druskos sudedamosios dalies). Tai atitinka </w:t>
      </w:r>
      <w:r>
        <w:t>1.40</w:t>
      </w:r>
      <w:r w:rsidRPr="00734752">
        <w:t>%</w:t>
      </w:r>
      <w:r>
        <w:rPr>
          <w:sz w:val="22"/>
          <w:szCs w:val="22"/>
          <w:lang w:val="lt-LT"/>
        </w:rPr>
        <w:t xml:space="preserve"> didžiausios rekomenduojamos natrio paros normos suaugusiesiems. </w:t>
      </w:r>
    </w:p>
    <w:p w14:paraId="5A1E3A34" w14:textId="77777777" w:rsidR="00B85DAD" w:rsidRDefault="00B85DAD" w:rsidP="004E66A6">
      <w:pPr>
        <w:numPr>
          <w:ilvl w:val="0"/>
          <w:numId w:val="3"/>
        </w:numPr>
        <w:tabs>
          <w:tab w:val="clear" w:pos="720"/>
        </w:tabs>
        <w:autoSpaceDE w:val="0"/>
        <w:autoSpaceDN w:val="0"/>
        <w:adjustRightInd w:val="0"/>
        <w:ind w:left="284" w:hanging="284"/>
        <w:rPr>
          <w:sz w:val="22"/>
          <w:szCs w:val="22"/>
          <w:lang w:val="lt-LT"/>
        </w:rPr>
      </w:pPr>
      <w:r>
        <w:rPr>
          <w:b/>
          <w:sz w:val="22"/>
          <w:szCs w:val="22"/>
          <w:lang w:val="lt-LT"/>
        </w:rPr>
        <w:t xml:space="preserve">ExPexin sirupo sudėtyje yra natrio benzoato. </w:t>
      </w:r>
      <w:r w:rsidRPr="00A6669A">
        <w:rPr>
          <w:sz w:val="22"/>
          <w:szCs w:val="22"/>
          <w:lang w:val="lt-LT"/>
        </w:rPr>
        <w:t xml:space="preserve">Šio vaisto sudėtyje yra </w:t>
      </w:r>
      <w:r w:rsidRPr="00F8108C">
        <w:rPr>
          <w:sz w:val="22"/>
          <w:szCs w:val="22"/>
          <w:lang w:val="lt-LT"/>
        </w:rPr>
        <w:t xml:space="preserve">15 </w:t>
      </w:r>
      <w:r w:rsidRPr="00A6669A">
        <w:rPr>
          <w:sz w:val="22"/>
          <w:szCs w:val="22"/>
          <w:lang w:val="lt-LT"/>
        </w:rPr>
        <w:t>mg natrio benzoato.</w:t>
      </w:r>
    </w:p>
    <w:p w14:paraId="54ABB082" w14:textId="77777777" w:rsidR="00B85DAD" w:rsidRPr="0063350B" w:rsidRDefault="00B85DAD" w:rsidP="00C934FF">
      <w:pPr>
        <w:numPr>
          <w:ilvl w:val="0"/>
          <w:numId w:val="3"/>
        </w:numPr>
        <w:tabs>
          <w:tab w:val="clear" w:pos="720"/>
        </w:tabs>
        <w:autoSpaceDE w:val="0"/>
        <w:autoSpaceDN w:val="0"/>
        <w:adjustRightInd w:val="0"/>
        <w:ind w:left="284" w:hanging="284"/>
        <w:rPr>
          <w:sz w:val="22"/>
          <w:szCs w:val="22"/>
          <w:lang w:val="lt-LT"/>
        </w:rPr>
      </w:pPr>
      <w:r w:rsidRPr="00C934FF">
        <w:rPr>
          <w:b/>
          <w:sz w:val="22"/>
          <w:szCs w:val="22"/>
          <w:lang w:val="lt-LT"/>
        </w:rPr>
        <w:t>ExPexin sirupo sudėtyje yra propilenglikolio.</w:t>
      </w:r>
      <w:r w:rsidRPr="00C934FF">
        <w:rPr>
          <w:rFonts w:eastAsia="Calibri"/>
          <w:sz w:val="22"/>
          <w:szCs w:val="22"/>
          <w:lang w:val="lt-LT" w:eastAsia="lt-LT"/>
        </w:rPr>
        <w:t xml:space="preserve"> </w:t>
      </w:r>
      <w:r w:rsidRPr="00535431">
        <w:rPr>
          <w:sz w:val="22"/>
          <w:szCs w:val="22"/>
          <w:lang w:val="lt-LT"/>
        </w:rPr>
        <w:t xml:space="preserve">Šio vaisto kiekvienoje dozėje (15 ml) yra </w:t>
      </w:r>
      <w:r w:rsidRPr="00F8108C">
        <w:rPr>
          <w:sz w:val="22"/>
          <w:szCs w:val="22"/>
          <w:lang w:val="lt-LT"/>
        </w:rPr>
        <w:t xml:space="preserve">1650 </w:t>
      </w:r>
      <w:r w:rsidRPr="0063350B">
        <w:rPr>
          <w:sz w:val="22"/>
          <w:szCs w:val="22"/>
          <w:lang w:val="lt-LT"/>
        </w:rPr>
        <w:t xml:space="preserve">mg propilenglikolio. </w:t>
      </w:r>
      <w:r w:rsidRPr="0063350B">
        <w:rPr>
          <w:rFonts w:eastAsia="Calibri"/>
          <w:sz w:val="22"/>
          <w:szCs w:val="22"/>
          <w:lang w:val="lt-LT" w:eastAsia="lt-LT"/>
        </w:rPr>
        <w:t xml:space="preserve">Jeigu esate nėščia ar žindote kūdykį, nevartokite šio vaisto, nebent jį </w:t>
      </w:r>
      <w:r>
        <w:rPr>
          <w:rFonts w:eastAsia="Calibri"/>
          <w:sz w:val="22"/>
          <w:szCs w:val="22"/>
          <w:lang w:val="lt-LT" w:eastAsia="lt-LT"/>
        </w:rPr>
        <w:t xml:space="preserve">vartoti </w:t>
      </w:r>
      <w:r w:rsidRPr="00C934FF">
        <w:rPr>
          <w:rFonts w:eastAsia="Calibri"/>
          <w:sz w:val="22"/>
          <w:szCs w:val="22"/>
          <w:lang w:val="lt-LT" w:eastAsia="lt-LT"/>
        </w:rPr>
        <w:t xml:space="preserve">rekomendavo gydytojas. </w:t>
      </w:r>
      <w:r w:rsidRPr="00535431">
        <w:rPr>
          <w:rFonts w:eastAsia="Calibri"/>
          <w:sz w:val="22"/>
          <w:szCs w:val="22"/>
          <w:lang w:val="lt-LT" w:eastAsia="lt-LT"/>
        </w:rPr>
        <w:t xml:space="preserve">Vartojant šio vaisto gydytojas gali papildomai patikrinti Jūsų sveikatą. Jeigu Jus kamuoja kepenų ar inkstų liga, nevartokite šio vaisto, nebent jį rekomendavo </w:t>
      </w:r>
      <w:r w:rsidR="00C934FF" w:rsidRPr="0063350B">
        <w:rPr>
          <w:rFonts w:eastAsia="Calibri"/>
          <w:sz w:val="22"/>
          <w:szCs w:val="22"/>
          <w:lang w:val="lt-LT" w:eastAsia="lt-LT"/>
        </w:rPr>
        <w:t>gydytojas. Vartojant šį vaistą</w:t>
      </w:r>
      <w:r w:rsidRPr="0063350B">
        <w:rPr>
          <w:rFonts w:eastAsia="Calibri"/>
          <w:sz w:val="22"/>
          <w:szCs w:val="22"/>
          <w:lang w:val="lt-LT" w:eastAsia="lt-LT"/>
        </w:rPr>
        <w:t xml:space="preserve"> gydytojas gali papildomai patikrinti Jūsų sveikatą.</w:t>
      </w:r>
    </w:p>
    <w:p w14:paraId="599F6057" w14:textId="77777777" w:rsidR="004E66A6" w:rsidRPr="005A122D" w:rsidRDefault="004E66A6" w:rsidP="000E6319">
      <w:pPr>
        <w:autoSpaceDE w:val="0"/>
        <w:autoSpaceDN w:val="0"/>
        <w:adjustRightInd w:val="0"/>
        <w:rPr>
          <w:sz w:val="22"/>
          <w:szCs w:val="22"/>
          <w:lang w:val="lt-LT"/>
        </w:rPr>
      </w:pPr>
    </w:p>
    <w:p w14:paraId="523FBFC6" w14:textId="77777777" w:rsidR="00CB2AB8" w:rsidRPr="000E6319" w:rsidRDefault="00CB2AB8" w:rsidP="000E6319">
      <w:pPr>
        <w:autoSpaceDE w:val="0"/>
        <w:autoSpaceDN w:val="0"/>
        <w:adjustRightInd w:val="0"/>
        <w:ind w:left="720"/>
        <w:rPr>
          <w:sz w:val="22"/>
          <w:szCs w:val="22"/>
          <w:lang w:val="lt-LT"/>
        </w:rPr>
      </w:pPr>
    </w:p>
    <w:p w14:paraId="72ACE46C"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3.</w:t>
      </w:r>
      <w:r w:rsidRPr="005A122D">
        <w:rPr>
          <w:b/>
          <w:sz w:val="22"/>
          <w:szCs w:val="22"/>
          <w:lang w:val="lt-LT"/>
        </w:rPr>
        <w:tab/>
        <w:t xml:space="preserve">Kaip vartoti ExPexin </w:t>
      </w:r>
    </w:p>
    <w:p w14:paraId="6DC3E6BD" w14:textId="77777777" w:rsidR="004E66A6" w:rsidRPr="005A122D" w:rsidRDefault="004E66A6" w:rsidP="004E66A6">
      <w:pPr>
        <w:autoSpaceDE w:val="0"/>
        <w:autoSpaceDN w:val="0"/>
        <w:adjustRightInd w:val="0"/>
        <w:rPr>
          <w:b/>
          <w:sz w:val="22"/>
          <w:szCs w:val="22"/>
          <w:lang w:val="lt-LT"/>
        </w:rPr>
      </w:pPr>
    </w:p>
    <w:p w14:paraId="0F77C2E5" w14:textId="77777777" w:rsidR="004E66A6" w:rsidRPr="005A122D" w:rsidRDefault="004E66A6" w:rsidP="004E66A6">
      <w:pPr>
        <w:autoSpaceDE w:val="0"/>
        <w:autoSpaceDN w:val="0"/>
        <w:adjustRightInd w:val="0"/>
        <w:rPr>
          <w:sz w:val="22"/>
          <w:szCs w:val="22"/>
          <w:lang w:val="lt-LT"/>
        </w:rPr>
      </w:pPr>
      <w:r w:rsidRPr="005A122D">
        <w:rPr>
          <w:noProof/>
          <w:sz w:val="22"/>
          <w:szCs w:val="22"/>
          <w:lang w:val="lt-LT"/>
        </w:rPr>
        <w:t xml:space="preserve">Visada vartokite šį vaistą tiksliai, kaip nurodė gydytojas </w:t>
      </w:r>
      <w:r w:rsidRPr="005A122D">
        <w:rPr>
          <w:sz w:val="22"/>
          <w:szCs w:val="22"/>
          <w:lang w:val="lt-LT"/>
        </w:rPr>
        <w:t>arba vaistininkas</w:t>
      </w:r>
      <w:r w:rsidRPr="005A122D">
        <w:rPr>
          <w:noProof/>
          <w:sz w:val="22"/>
          <w:szCs w:val="22"/>
          <w:lang w:val="lt-LT"/>
        </w:rPr>
        <w:t>. Jeigu abejojate, kreipkitės į gydytoją arba vaistininką.</w:t>
      </w:r>
      <w:r w:rsidRPr="005A122D">
        <w:rPr>
          <w:sz w:val="22"/>
          <w:szCs w:val="22"/>
          <w:lang w:val="lt-LT"/>
        </w:rPr>
        <w:t xml:space="preserve"> </w:t>
      </w:r>
    </w:p>
    <w:p w14:paraId="007C83C4" w14:textId="77777777" w:rsidR="004E66A6" w:rsidRPr="005A122D" w:rsidRDefault="004E66A6" w:rsidP="004E66A6">
      <w:pPr>
        <w:autoSpaceDE w:val="0"/>
        <w:autoSpaceDN w:val="0"/>
        <w:adjustRightInd w:val="0"/>
        <w:rPr>
          <w:sz w:val="22"/>
          <w:szCs w:val="22"/>
          <w:lang w:val="lt-LT"/>
        </w:rPr>
      </w:pPr>
    </w:p>
    <w:p w14:paraId="43D7AF00"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Rekomenduojama dozė, nebent gydytojas nurodė kitaip, yra: </w:t>
      </w:r>
    </w:p>
    <w:p w14:paraId="446160B4" w14:textId="77777777" w:rsidR="004E66A6" w:rsidRPr="005A122D" w:rsidRDefault="004E66A6" w:rsidP="004E66A6">
      <w:pPr>
        <w:autoSpaceDE w:val="0"/>
        <w:autoSpaceDN w:val="0"/>
        <w:adjustRightInd w:val="0"/>
        <w:rPr>
          <w:sz w:val="22"/>
          <w:szCs w:val="22"/>
          <w:lang w:val="lt-LT"/>
        </w:rPr>
      </w:pPr>
    </w:p>
    <w:p w14:paraId="66C7A631" w14:textId="77777777" w:rsidR="004E66A6" w:rsidRPr="005A122D" w:rsidRDefault="004E66A6" w:rsidP="004E66A6">
      <w:pPr>
        <w:autoSpaceDE w:val="0"/>
        <w:autoSpaceDN w:val="0"/>
        <w:adjustRightInd w:val="0"/>
        <w:rPr>
          <w:sz w:val="22"/>
          <w:szCs w:val="22"/>
          <w:lang w:val="lt-LT"/>
        </w:rPr>
      </w:pPr>
      <w:r w:rsidRPr="005A122D">
        <w:rPr>
          <w:b/>
          <w:sz w:val="22"/>
          <w:szCs w:val="22"/>
          <w:lang w:val="lt-LT"/>
        </w:rPr>
        <w:t>Suaugusieji ir paaugliai nuo 14 metų</w:t>
      </w:r>
      <w:r w:rsidRPr="005A122D">
        <w:rPr>
          <w:sz w:val="22"/>
          <w:szCs w:val="22"/>
          <w:lang w:val="lt-LT"/>
        </w:rPr>
        <w:t>: vartokite 200 mg gvajfenezino</w:t>
      </w:r>
      <w:r w:rsidR="00C41218">
        <w:rPr>
          <w:sz w:val="22"/>
          <w:szCs w:val="22"/>
          <w:lang w:val="lt-LT"/>
        </w:rPr>
        <w:t>,</w:t>
      </w:r>
      <w:r w:rsidRPr="005A122D">
        <w:rPr>
          <w:sz w:val="22"/>
          <w:szCs w:val="22"/>
          <w:lang w:val="lt-LT"/>
        </w:rPr>
        <w:t xml:space="preserve"> t. y. 15 ml (viena, iki </w:t>
      </w:r>
      <w:r w:rsidR="000934C0">
        <w:rPr>
          <w:sz w:val="22"/>
          <w:szCs w:val="22"/>
          <w:lang w:val="lt-LT"/>
        </w:rPr>
        <w:t xml:space="preserve">15 ml </w:t>
      </w:r>
      <w:r w:rsidRPr="005A122D">
        <w:rPr>
          <w:sz w:val="22"/>
          <w:szCs w:val="22"/>
          <w:lang w:val="lt-LT"/>
        </w:rPr>
        <w:t>žymos linijos pripildyta, matavimo taurelė) kas 4 valandas. Daugiausia - 6 dozes per parą.</w:t>
      </w:r>
    </w:p>
    <w:p w14:paraId="143F869C" w14:textId="77777777" w:rsidR="004E66A6" w:rsidRPr="005A122D" w:rsidRDefault="004E66A6" w:rsidP="004E66A6">
      <w:pPr>
        <w:autoSpaceDE w:val="0"/>
        <w:autoSpaceDN w:val="0"/>
        <w:adjustRightInd w:val="0"/>
        <w:rPr>
          <w:sz w:val="22"/>
          <w:szCs w:val="22"/>
          <w:lang w:val="lt-LT"/>
        </w:rPr>
      </w:pPr>
    </w:p>
    <w:p w14:paraId="641BDC39" w14:textId="77777777" w:rsidR="004E66A6" w:rsidRPr="005A122D" w:rsidRDefault="004E66A6" w:rsidP="004E66A6">
      <w:pPr>
        <w:autoSpaceDE w:val="0"/>
        <w:autoSpaceDN w:val="0"/>
        <w:adjustRightInd w:val="0"/>
        <w:rPr>
          <w:sz w:val="22"/>
          <w:szCs w:val="22"/>
          <w:lang w:val="lt-LT"/>
        </w:rPr>
      </w:pPr>
      <w:r w:rsidRPr="005A122D">
        <w:rPr>
          <w:sz w:val="22"/>
          <w:szCs w:val="22"/>
          <w:lang w:val="lt-LT"/>
        </w:rPr>
        <w:t>Nevartokite didesnių nei rekomenduojama vaisto dozių. Nevartokite sirupo prieš miegą.</w:t>
      </w:r>
    </w:p>
    <w:p w14:paraId="1BDC5079" w14:textId="77777777" w:rsidR="004E66A6" w:rsidRPr="005A122D" w:rsidRDefault="004E66A6" w:rsidP="004E66A6">
      <w:pPr>
        <w:autoSpaceDE w:val="0"/>
        <w:autoSpaceDN w:val="0"/>
        <w:adjustRightInd w:val="0"/>
        <w:rPr>
          <w:sz w:val="22"/>
          <w:szCs w:val="22"/>
          <w:lang w:val="lt-LT"/>
        </w:rPr>
      </w:pPr>
    </w:p>
    <w:p w14:paraId="6E07FCA8"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Vartojimas vaikams</w:t>
      </w:r>
    </w:p>
    <w:p w14:paraId="4374BCE8" w14:textId="77777777" w:rsidR="004E66A6" w:rsidRPr="005A122D" w:rsidRDefault="004E66A6" w:rsidP="004E66A6">
      <w:pPr>
        <w:autoSpaceDE w:val="0"/>
        <w:autoSpaceDN w:val="0"/>
        <w:adjustRightInd w:val="0"/>
        <w:rPr>
          <w:sz w:val="22"/>
          <w:szCs w:val="22"/>
          <w:lang w:val="lt-LT"/>
        </w:rPr>
      </w:pPr>
      <w:r w:rsidRPr="005A122D">
        <w:rPr>
          <w:sz w:val="22"/>
          <w:szCs w:val="22"/>
          <w:lang w:val="lt-LT"/>
        </w:rPr>
        <w:t>Šio vaisto jaunesniems kaip 14 metų vaikams vartoti nerekomenduojama.</w:t>
      </w:r>
    </w:p>
    <w:p w14:paraId="707FDE21" w14:textId="77777777" w:rsidR="004E66A6" w:rsidRPr="005A122D" w:rsidRDefault="004E66A6" w:rsidP="004E66A6">
      <w:pPr>
        <w:autoSpaceDE w:val="0"/>
        <w:autoSpaceDN w:val="0"/>
        <w:adjustRightInd w:val="0"/>
        <w:rPr>
          <w:b/>
          <w:sz w:val="22"/>
          <w:szCs w:val="22"/>
          <w:lang w:val="lt-LT"/>
        </w:rPr>
      </w:pPr>
    </w:p>
    <w:p w14:paraId="74798D9F" w14:textId="77777777" w:rsidR="004E66A6" w:rsidRPr="005A122D" w:rsidRDefault="004E66A6" w:rsidP="004E66A6">
      <w:pPr>
        <w:autoSpaceDE w:val="0"/>
        <w:autoSpaceDN w:val="0"/>
        <w:adjustRightInd w:val="0"/>
        <w:rPr>
          <w:b/>
          <w:sz w:val="22"/>
          <w:szCs w:val="22"/>
          <w:lang w:val="lt-LT"/>
        </w:rPr>
      </w:pPr>
      <w:r w:rsidRPr="005A122D">
        <w:rPr>
          <w:sz w:val="22"/>
          <w:szCs w:val="22"/>
          <w:u w:val="single"/>
          <w:lang w:val="lt-LT"/>
        </w:rPr>
        <w:lastRenderedPageBreak/>
        <w:t>Vartojimo metodas</w:t>
      </w:r>
    </w:p>
    <w:p w14:paraId="763B13DB" w14:textId="77777777" w:rsidR="004E66A6" w:rsidRPr="005A122D" w:rsidRDefault="004E66A6" w:rsidP="004E66A6">
      <w:pPr>
        <w:autoSpaceDE w:val="0"/>
        <w:autoSpaceDN w:val="0"/>
        <w:adjustRightInd w:val="0"/>
        <w:rPr>
          <w:sz w:val="22"/>
          <w:szCs w:val="22"/>
          <w:lang w:val="lt-LT"/>
        </w:rPr>
      </w:pPr>
      <w:r w:rsidRPr="005A122D">
        <w:rPr>
          <w:sz w:val="22"/>
          <w:szCs w:val="22"/>
          <w:lang w:val="lt-LT"/>
        </w:rPr>
        <w:t>Vartoti per burną. Prieš vartodami buteliuką sukratykite.</w:t>
      </w:r>
    </w:p>
    <w:p w14:paraId="5375A594" w14:textId="77777777" w:rsidR="004E66A6" w:rsidRPr="005A122D" w:rsidRDefault="004E66A6" w:rsidP="004E66A6">
      <w:pPr>
        <w:autoSpaceDE w:val="0"/>
        <w:autoSpaceDN w:val="0"/>
        <w:adjustRightInd w:val="0"/>
        <w:rPr>
          <w:sz w:val="22"/>
          <w:szCs w:val="22"/>
          <w:lang w:val="lt-LT"/>
        </w:rPr>
      </w:pPr>
      <w:r w:rsidRPr="005A122D">
        <w:rPr>
          <w:bCs/>
          <w:iCs/>
          <w:sz w:val="22"/>
          <w:szCs w:val="22"/>
          <w:lang w:val="lt-LT" w:eastAsia="en-US"/>
        </w:rPr>
        <w:t>Vaikų sunkiai atidaromą uždorį</w:t>
      </w:r>
      <w:r w:rsidRPr="005A122D">
        <w:rPr>
          <w:sz w:val="22"/>
          <w:szCs w:val="22"/>
          <w:lang w:val="lt-LT"/>
        </w:rPr>
        <w:t xml:space="preserve"> paspauskite žemyn ir tuo pat metu sukite uždorį rodyklės kryptimi.</w:t>
      </w:r>
    </w:p>
    <w:p w14:paraId="635E03B1" w14:textId="77777777" w:rsidR="004E66A6" w:rsidRPr="005A122D" w:rsidRDefault="004E66A6" w:rsidP="004E66A6">
      <w:pPr>
        <w:autoSpaceDE w:val="0"/>
        <w:autoSpaceDN w:val="0"/>
        <w:adjustRightInd w:val="0"/>
        <w:rPr>
          <w:sz w:val="22"/>
          <w:szCs w:val="22"/>
          <w:lang w:val="lt-LT"/>
        </w:rPr>
      </w:pPr>
    </w:p>
    <w:p w14:paraId="28C090D8" w14:textId="77777777" w:rsidR="004E66A6" w:rsidRPr="005A122D" w:rsidRDefault="004E66A6" w:rsidP="004E66A6">
      <w:pPr>
        <w:autoSpaceDE w:val="0"/>
        <w:autoSpaceDN w:val="0"/>
        <w:adjustRightInd w:val="0"/>
        <w:rPr>
          <w:sz w:val="22"/>
          <w:szCs w:val="22"/>
          <w:u w:val="single"/>
          <w:lang w:val="lt-LT"/>
        </w:rPr>
      </w:pPr>
      <w:r w:rsidRPr="005A122D">
        <w:rPr>
          <w:sz w:val="22"/>
          <w:szCs w:val="22"/>
          <w:u w:val="single"/>
          <w:lang w:val="lt-LT"/>
        </w:rPr>
        <w:t>Gydymo trukmė</w:t>
      </w:r>
    </w:p>
    <w:p w14:paraId="7E816563" w14:textId="77777777" w:rsidR="004E66A6" w:rsidRPr="005A122D" w:rsidRDefault="004E66A6" w:rsidP="004E66A6">
      <w:pPr>
        <w:autoSpaceDE w:val="0"/>
        <w:autoSpaceDN w:val="0"/>
        <w:adjustRightInd w:val="0"/>
        <w:rPr>
          <w:sz w:val="22"/>
          <w:szCs w:val="22"/>
          <w:lang w:val="lt-LT"/>
        </w:rPr>
      </w:pPr>
      <w:r w:rsidRPr="005A122D">
        <w:rPr>
          <w:sz w:val="22"/>
          <w:szCs w:val="22"/>
          <w:lang w:val="lt-LT"/>
        </w:rPr>
        <w:t>Savarankiškas ExPexin sirupo vartojimas turi būti ne ilgesnis kaip 3-5 dienos. Jei nėra reikšmingo pagerėjimo praėjus šiam laikotarpiui ir jei gleivės toliau atkosėjamos ar kosulys išlieka pastovus, kreipkitės medicininio patarimo, nes tai gali reikšti rimtesnę ligą. ExPexin sirupas neturi būti vartojamas ilgiau nei 2 savaites.</w:t>
      </w:r>
    </w:p>
    <w:p w14:paraId="451B8CA3" w14:textId="77777777" w:rsidR="004E66A6" w:rsidRPr="005A122D" w:rsidRDefault="004E66A6" w:rsidP="004E66A6">
      <w:pPr>
        <w:autoSpaceDE w:val="0"/>
        <w:autoSpaceDN w:val="0"/>
        <w:adjustRightInd w:val="0"/>
        <w:rPr>
          <w:sz w:val="22"/>
          <w:szCs w:val="22"/>
          <w:lang w:val="lt-LT"/>
        </w:rPr>
      </w:pPr>
    </w:p>
    <w:p w14:paraId="4CEF24DA"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Klauskite gydytojo ar vaistininko patarimo jei manote, kad veikimas yra per stiprus ar per silpnas. </w:t>
      </w:r>
    </w:p>
    <w:p w14:paraId="0D659EA8" w14:textId="77777777" w:rsidR="004E66A6" w:rsidRPr="005A122D" w:rsidRDefault="004E66A6" w:rsidP="004E66A6">
      <w:pPr>
        <w:autoSpaceDE w:val="0"/>
        <w:autoSpaceDN w:val="0"/>
        <w:adjustRightInd w:val="0"/>
        <w:rPr>
          <w:sz w:val="22"/>
          <w:szCs w:val="22"/>
          <w:lang w:val="lt-LT"/>
        </w:rPr>
      </w:pPr>
    </w:p>
    <w:p w14:paraId="0E84563F"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Ką daryti pavartojus per didelę ExPexin dozę?</w:t>
      </w:r>
    </w:p>
    <w:p w14:paraId="05ED5FBE" w14:textId="77777777" w:rsidR="004E66A6" w:rsidRPr="005A122D" w:rsidRDefault="004E66A6" w:rsidP="004E66A6">
      <w:pPr>
        <w:rPr>
          <w:sz w:val="22"/>
          <w:szCs w:val="22"/>
          <w:lang w:val="lt-LT"/>
        </w:rPr>
      </w:pPr>
      <w:r w:rsidRPr="005A122D">
        <w:rPr>
          <w:sz w:val="22"/>
          <w:szCs w:val="22"/>
          <w:lang w:val="lt-LT"/>
        </w:rPr>
        <w:t xml:space="preserve">Lengvas ar vidutinio sunkumo perdozavimas gali sukelti </w:t>
      </w:r>
      <w:r w:rsidR="00EE4699">
        <w:rPr>
          <w:sz w:val="22"/>
          <w:szCs w:val="22"/>
          <w:lang w:val="lt-LT"/>
        </w:rPr>
        <w:t>svaigulį</w:t>
      </w:r>
      <w:r w:rsidRPr="005A122D">
        <w:rPr>
          <w:sz w:val="22"/>
          <w:szCs w:val="22"/>
          <w:lang w:val="lt-LT"/>
        </w:rPr>
        <w:t>, virškinimo trakto sutrikimus, pykinimą, vėmimą ar sumažėjusį raumenų tonusą. Esant sunkiam perdozavimui gali pasireikšti didelis susijaudinimas, sumišimas ir kvėpavimo slopinimas. Tokiu atveju kuo greičiau kreipkitės į gydytoją. Būta retų pranešimų apie šlapimo ar inkstų akmenų susidarymą tiems pacientams, kurie gvajfenezino vartojo didelius kiekius ir ilgą laiką.</w:t>
      </w:r>
    </w:p>
    <w:p w14:paraId="7E7EBFFB" w14:textId="77777777" w:rsidR="004E66A6" w:rsidRPr="005A122D" w:rsidRDefault="004E66A6" w:rsidP="004E66A6">
      <w:pPr>
        <w:autoSpaceDE w:val="0"/>
        <w:autoSpaceDN w:val="0"/>
        <w:adjustRightInd w:val="0"/>
        <w:rPr>
          <w:sz w:val="22"/>
          <w:szCs w:val="22"/>
          <w:lang w:val="lt-LT"/>
        </w:rPr>
      </w:pPr>
    </w:p>
    <w:p w14:paraId="5F97F6B8"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 xml:space="preserve">Pamiršus pavartoti ExPexin </w:t>
      </w:r>
    </w:p>
    <w:p w14:paraId="63E0D878" w14:textId="77777777" w:rsidR="004E66A6" w:rsidRPr="005A122D" w:rsidRDefault="004E66A6" w:rsidP="004E66A6">
      <w:pPr>
        <w:autoSpaceDE w:val="0"/>
        <w:autoSpaceDN w:val="0"/>
        <w:adjustRightInd w:val="0"/>
        <w:rPr>
          <w:sz w:val="22"/>
          <w:szCs w:val="22"/>
          <w:lang w:val="lt-LT"/>
        </w:rPr>
      </w:pPr>
      <w:r w:rsidRPr="005A122D">
        <w:rPr>
          <w:sz w:val="22"/>
          <w:szCs w:val="22"/>
          <w:lang w:val="lt-LT"/>
        </w:rPr>
        <w:t>Negalima vartoti dvigubos dozės</w:t>
      </w:r>
      <w:r w:rsidRPr="005A122D">
        <w:rPr>
          <w:noProof/>
          <w:sz w:val="22"/>
          <w:szCs w:val="22"/>
          <w:lang w:val="lt-LT"/>
        </w:rPr>
        <w:t xml:space="preserve"> norint kompensuoti praleistą dozę</w:t>
      </w:r>
      <w:r w:rsidRPr="005A122D">
        <w:rPr>
          <w:sz w:val="22"/>
          <w:szCs w:val="22"/>
          <w:lang w:val="lt-LT"/>
        </w:rPr>
        <w:t>.</w:t>
      </w:r>
    </w:p>
    <w:p w14:paraId="43DD5573" w14:textId="77777777" w:rsidR="004E66A6" w:rsidRPr="005A122D" w:rsidRDefault="004E66A6" w:rsidP="004E66A6">
      <w:pPr>
        <w:autoSpaceDE w:val="0"/>
        <w:autoSpaceDN w:val="0"/>
        <w:adjustRightInd w:val="0"/>
        <w:rPr>
          <w:sz w:val="22"/>
          <w:szCs w:val="22"/>
          <w:lang w:val="lt-LT"/>
        </w:rPr>
      </w:pPr>
    </w:p>
    <w:p w14:paraId="1D23FF29"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Nustojus vartoti ExPexin</w:t>
      </w:r>
    </w:p>
    <w:p w14:paraId="09008E55" w14:textId="77777777" w:rsidR="004E66A6" w:rsidRPr="005A122D" w:rsidRDefault="004E66A6" w:rsidP="004E66A6">
      <w:pPr>
        <w:autoSpaceDE w:val="0"/>
        <w:autoSpaceDN w:val="0"/>
        <w:adjustRightInd w:val="0"/>
        <w:rPr>
          <w:sz w:val="22"/>
          <w:szCs w:val="22"/>
          <w:lang w:val="lt-LT"/>
        </w:rPr>
      </w:pPr>
      <w:r w:rsidRPr="005A122D">
        <w:rPr>
          <w:sz w:val="22"/>
          <w:szCs w:val="22"/>
          <w:lang w:val="lt-LT"/>
        </w:rPr>
        <w:t>Jei vaistą nustojote vartoti dėl atsiradusių šalutinių poveikių, klauskite gydytojo kaip galima būtų juos panaikinti. Jei nutraukėte vaisto vartojimą dėl nepakankamo jo poveikio, teiraukitės gydytojo apie galimybę vartoti kitą vaistą.</w:t>
      </w:r>
    </w:p>
    <w:p w14:paraId="7560FC76" w14:textId="77777777" w:rsidR="004E66A6" w:rsidRPr="005A122D" w:rsidRDefault="004E66A6" w:rsidP="004E66A6">
      <w:pPr>
        <w:autoSpaceDE w:val="0"/>
        <w:autoSpaceDN w:val="0"/>
        <w:adjustRightInd w:val="0"/>
        <w:rPr>
          <w:sz w:val="22"/>
          <w:szCs w:val="22"/>
          <w:lang w:val="lt-LT"/>
        </w:rPr>
      </w:pPr>
      <w:r w:rsidRPr="005A122D">
        <w:rPr>
          <w:sz w:val="22"/>
          <w:szCs w:val="22"/>
          <w:lang w:val="lt-LT"/>
        </w:rPr>
        <w:t>Jeigu kiltų daugiau klausimų dėl šio vaisto vartojimo, kreipkitės į gydytoją arba vaistininką.</w:t>
      </w:r>
    </w:p>
    <w:p w14:paraId="24C233CE" w14:textId="77777777" w:rsidR="004E66A6" w:rsidRPr="005A122D" w:rsidRDefault="004E66A6" w:rsidP="004E66A6">
      <w:pPr>
        <w:numPr>
          <w:ilvl w:val="12"/>
          <w:numId w:val="0"/>
        </w:numPr>
        <w:tabs>
          <w:tab w:val="left" w:pos="3410"/>
        </w:tabs>
        <w:ind w:right="-2"/>
        <w:rPr>
          <w:sz w:val="22"/>
          <w:szCs w:val="22"/>
          <w:lang w:val="lt-LT"/>
        </w:rPr>
      </w:pPr>
    </w:p>
    <w:p w14:paraId="494A1FE8" w14:textId="77777777" w:rsidR="004E66A6" w:rsidRPr="005A122D" w:rsidRDefault="004E66A6" w:rsidP="004E66A6">
      <w:pPr>
        <w:numPr>
          <w:ilvl w:val="12"/>
          <w:numId w:val="0"/>
        </w:numPr>
        <w:ind w:right="-2"/>
        <w:rPr>
          <w:sz w:val="22"/>
          <w:szCs w:val="22"/>
          <w:lang w:val="lt-LT"/>
        </w:rPr>
      </w:pPr>
    </w:p>
    <w:p w14:paraId="3BB6D85B" w14:textId="77777777" w:rsidR="004E66A6" w:rsidRPr="005A122D" w:rsidRDefault="004E66A6" w:rsidP="004E66A6">
      <w:pPr>
        <w:autoSpaceDE w:val="0"/>
        <w:autoSpaceDN w:val="0"/>
        <w:adjustRightInd w:val="0"/>
        <w:rPr>
          <w:sz w:val="22"/>
          <w:szCs w:val="22"/>
          <w:lang w:val="lt-LT"/>
        </w:rPr>
      </w:pPr>
      <w:r w:rsidRPr="005A122D">
        <w:rPr>
          <w:b/>
          <w:sz w:val="22"/>
          <w:szCs w:val="22"/>
          <w:lang w:val="lt-LT"/>
        </w:rPr>
        <w:t>4.</w:t>
      </w:r>
      <w:r w:rsidRPr="005A122D">
        <w:rPr>
          <w:b/>
          <w:sz w:val="22"/>
          <w:szCs w:val="22"/>
          <w:lang w:val="lt-LT"/>
        </w:rPr>
        <w:tab/>
        <w:t>Galimas šalutinis poveikis</w:t>
      </w:r>
    </w:p>
    <w:p w14:paraId="7096E310" w14:textId="77777777" w:rsidR="004E66A6" w:rsidRPr="005A122D" w:rsidRDefault="004E66A6" w:rsidP="004E66A6">
      <w:pPr>
        <w:autoSpaceDE w:val="0"/>
        <w:autoSpaceDN w:val="0"/>
        <w:adjustRightInd w:val="0"/>
        <w:rPr>
          <w:b/>
          <w:sz w:val="22"/>
          <w:szCs w:val="22"/>
          <w:lang w:val="lt-LT"/>
        </w:rPr>
      </w:pPr>
    </w:p>
    <w:p w14:paraId="6791CC01" w14:textId="77777777" w:rsidR="004E66A6" w:rsidRPr="005A122D" w:rsidRDefault="004E66A6" w:rsidP="004E66A6">
      <w:pPr>
        <w:autoSpaceDE w:val="0"/>
        <w:autoSpaceDN w:val="0"/>
        <w:adjustRightInd w:val="0"/>
        <w:rPr>
          <w:sz w:val="22"/>
          <w:szCs w:val="22"/>
          <w:lang w:val="lt-LT"/>
        </w:rPr>
      </w:pPr>
      <w:r w:rsidRPr="005A122D">
        <w:rPr>
          <w:sz w:val="22"/>
          <w:szCs w:val="22"/>
          <w:lang w:val="lt-LT"/>
        </w:rPr>
        <w:t>Šis vaistas, kaip ir visi kiti, gali sukelti šalutinį poveikį, nors jis pasireiškia ne visiems žmonėms.</w:t>
      </w:r>
    </w:p>
    <w:p w14:paraId="5F4C317B" w14:textId="77777777" w:rsidR="004E66A6" w:rsidRPr="00BF374A" w:rsidRDefault="004E66A6" w:rsidP="004E66A6">
      <w:pPr>
        <w:autoSpaceDE w:val="0"/>
        <w:autoSpaceDN w:val="0"/>
        <w:adjustRightInd w:val="0"/>
        <w:rPr>
          <w:i/>
          <w:sz w:val="22"/>
          <w:lang w:val="lt-LT"/>
        </w:rPr>
      </w:pPr>
    </w:p>
    <w:p w14:paraId="091323D6" w14:textId="77777777" w:rsidR="004E66A6" w:rsidRPr="005A122D" w:rsidRDefault="004E66A6" w:rsidP="00303EFE">
      <w:pPr>
        <w:numPr>
          <w:ilvl w:val="0"/>
          <w:numId w:val="7"/>
        </w:numPr>
        <w:tabs>
          <w:tab w:val="left" w:pos="284"/>
        </w:tabs>
        <w:autoSpaceDE w:val="0"/>
        <w:autoSpaceDN w:val="0"/>
        <w:adjustRightInd w:val="0"/>
        <w:ind w:left="0" w:firstLine="0"/>
        <w:rPr>
          <w:sz w:val="22"/>
          <w:szCs w:val="22"/>
          <w:lang w:val="lt-LT"/>
        </w:rPr>
      </w:pPr>
      <w:r w:rsidRPr="005A122D">
        <w:rPr>
          <w:i/>
          <w:sz w:val="22"/>
          <w:szCs w:val="22"/>
          <w:lang w:val="lt-LT"/>
        </w:rPr>
        <w:t>Virškinimo trakto sutrikimai</w:t>
      </w:r>
      <w:r w:rsidRPr="005A122D">
        <w:rPr>
          <w:sz w:val="22"/>
          <w:szCs w:val="22"/>
          <w:lang w:val="lt-LT"/>
        </w:rPr>
        <w:t xml:space="preserve"> </w:t>
      </w:r>
    </w:p>
    <w:p w14:paraId="3E528EA7" w14:textId="66210E59" w:rsidR="004E66A6" w:rsidRPr="00853291" w:rsidRDefault="004E66A6" w:rsidP="00303EFE">
      <w:pPr>
        <w:tabs>
          <w:tab w:val="left" w:pos="284"/>
        </w:tabs>
        <w:autoSpaceDE w:val="0"/>
        <w:autoSpaceDN w:val="0"/>
        <w:adjustRightInd w:val="0"/>
        <w:ind w:left="709" w:hanging="425"/>
        <w:rPr>
          <w:sz w:val="22"/>
          <w:szCs w:val="22"/>
          <w:lang w:val="lt-LT"/>
        </w:rPr>
      </w:pPr>
      <w:r w:rsidRPr="005A122D">
        <w:rPr>
          <w:sz w:val="22"/>
          <w:szCs w:val="22"/>
          <w:lang w:val="lt-LT"/>
        </w:rPr>
        <w:t>-</w:t>
      </w:r>
      <w:r w:rsidRPr="005A122D">
        <w:rPr>
          <w:sz w:val="22"/>
          <w:szCs w:val="22"/>
          <w:lang w:val="lt-LT"/>
        </w:rPr>
        <w:tab/>
      </w:r>
      <w:r w:rsidR="00173425" w:rsidRPr="00853291">
        <w:rPr>
          <w:sz w:val="22"/>
          <w:szCs w:val="22"/>
          <w:lang w:val="lt-LT"/>
        </w:rPr>
        <w:t>Dažnis nežinomas: pilvo diskomfortas</w:t>
      </w:r>
      <w:r w:rsidR="00173425" w:rsidRPr="00853291" w:rsidDel="00173425">
        <w:rPr>
          <w:sz w:val="22"/>
          <w:szCs w:val="22"/>
          <w:lang w:val="lt-LT"/>
        </w:rPr>
        <w:t xml:space="preserve"> </w:t>
      </w:r>
      <w:r w:rsidRPr="00853291">
        <w:rPr>
          <w:sz w:val="22"/>
          <w:szCs w:val="22"/>
          <w:lang w:val="lt-LT"/>
        </w:rPr>
        <w:t>, pykinim</w:t>
      </w:r>
      <w:r w:rsidR="007B09A8">
        <w:rPr>
          <w:sz w:val="22"/>
          <w:szCs w:val="22"/>
          <w:lang w:val="lt-LT"/>
        </w:rPr>
        <w:t>as</w:t>
      </w:r>
      <w:r w:rsidRPr="00853291">
        <w:rPr>
          <w:sz w:val="22"/>
          <w:szCs w:val="22"/>
          <w:lang w:val="lt-LT"/>
        </w:rPr>
        <w:t>, vėmim</w:t>
      </w:r>
      <w:r w:rsidR="007B09A8">
        <w:rPr>
          <w:sz w:val="22"/>
          <w:szCs w:val="22"/>
          <w:lang w:val="lt-LT"/>
        </w:rPr>
        <w:t xml:space="preserve">as, </w:t>
      </w:r>
      <w:r w:rsidRPr="00853291">
        <w:rPr>
          <w:sz w:val="22"/>
          <w:szCs w:val="22"/>
          <w:lang w:val="lt-LT"/>
        </w:rPr>
        <w:t>viduriavim</w:t>
      </w:r>
      <w:r w:rsidR="007B09A8">
        <w:rPr>
          <w:sz w:val="22"/>
          <w:szCs w:val="22"/>
          <w:lang w:val="lt-LT"/>
        </w:rPr>
        <w:t>as</w:t>
      </w:r>
      <w:r w:rsidR="00173425" w:rsidRPr="00853291">
        <w:rPr>
          <w:sz w:val="22"/>
          <w:szCs w:val="22"/>
          <w:lang w:val="lt-LT"/>
        </w:rPr>
        <w:t>, lūpų ar liežuvio edema (patinimas)</w:t>
      </w:r>
      <w:r w:rsidRPr="00853291">
        <w:rPr>
          <w:sz w:val="22"/>
          <w:szCs w:val="22"/>
          <w:lang w:val="lt-LT"/>
        </w:rPr>
        <w:t>.</w:t>
      </w:r>
    </w:p>
    <w:p w14:paraId="00376235" w14:textId="77777777" w:rsidR="004E66A6" w:rsidRPr="005A122D" w:rsidRDefault="004E66A6" w:rsidP="00303EFE">
      <w:pPr>
        <w:tabs>
          <w:tab w:val="left" w:pos="284"/>
        </w:tabs>
        <w:autoSpaceDE w:val="0"/>
        <w:autoSpaceDN w:val="0"/>
        <w:adjustRightInd w:val="0"/>
        <w:rPr>
          <w:i/>
          <w:sz w:val="22"/>
          <w:szCs w:val="22"/>
          <w:lang w:val="lt-LT"/>
        </w:rPr>
      </w:pPr>
    </w:p>
    <w:p w14:paraId="67BF2DF2" w14:textId="77777777" w:rsidR="004E66A6" w:rsidRPr="005A122D" w:rsidRDefault="004E66A6" w:rsidP="00303EFE">
      <w:pPr>
        <w:numPr>
          <w:ilvl w:val="0"/>
          <w:numId w:val="7"/>
        </w:numPr>
        <w:tabs>
          <w:tab w:val="left" w:pos="284"/>
        </w:tabs>
        <w:autoSpaceDE w:val="0"/>
        <w:autoSpaceDN w:val="0"/>
        <w:adjustRightInd w:val="0"/>
        <w:ind w:left="0" w:firstLine="0"/>
        <w:rPr>
          <w:sz w:val="22"/>
          <w:szCs w:val="22"/>
          <w:lang w:val="lt-LT"/>
        </w:rPr>
      </w:pPr>
      <w:r w:rsidRPr="005A122D">
        <w:rPr>
          <w:i/>
          <w:sz w:val="22"/>
          <w:szCs w:val="22"/>
          <w:lang w:val="lt-LT"/>
        </w:rPr>
        <w:t>Imuninės sistemos sutrikimai</w:t>
      </w:r>
      <w:r w:rsidRPr="005A122D">
        <w:rPr>
          <w:sz w:val="22"/>
          <w:szCs w:val="22"/>
          <w:lang w:val="lt-LT"/>
        </w:rPr>
        <w:t xml:space="preserve"> </w:t>
      </w:r>
    </w:p>
    <w:p w14:paraId="2C527A94" w14:textId="0EB3A972" w:rsidR="004E66A6" w:rsidRPr="005A122D" w:rsidRDefault="004E66A6" w:rsidP="00303EFE">
      <w:pPr>
        <w:tabs>
          <w:tab w:val="left" w:pos="284"/>
        </w:tabs>
        <w:autoSpaceDE w:val="0"/>
        <w:autoSpaceDN w:val="0"/>
        <w:adjustRightInd w:val="0"/>
        <w:ind w:left="709" w:hanging="425"/>
        <w:rPr>
          <w:sz w:val="22"/>
          <w:szCs w:val="22"/>
          <w:lang w:val="lt-LT"/>
        </w:rPr>
      </w:pPr>
      <w:r w:rsidRPr="005A122D">
        <w:rPr>
          <w:sz w:val="22"/>
          <w:szCs w:val="22"/>
          <w:lang w:val="lt-LT"/>
        </w:rPr>
        <w:t>-</w:t>
      </w:r>
      <w:r w:rsidRPr="005A122D">
        <w:rPr>
          <w:sz w:val="22"/>
          <w:szCs w:val="22"/>
          <w:lang w:val="lt-LT"/>
        </w:rPr>
        <w:tab/>
      </w:r>
      <w:r w:rsidR="00173425" w:rsidRPr="00853291">
        <w:rPr>
          <w:sz w:val="22"/>
          <w:szCs w:val="22"/>
          <w:lang w:val="lt-LT"/>
        </w:rPr>
        <w:t>Dažnis nežinomas</w:t>
      </w:r>
      <w:r w:rsidR="00173425" w:rsidRPr="00853291" w:rsidDel="00173425">
        <w:rPr>
          <w:sz w:val="22"/>
          <w:szCs w:val="22"/>
          <w:lang w:val="lt-LT"/>
        </w:rPr>
        <w:t xml:space="preserve"> </w:t>
      </w:r>
      <w:r w:rsidRPr="00853291">
        <w:rPr>
          <w:sz w:val="22"/>
          <w:szCs w:val="22"/>
          <w:lang w:val="lt-LT"/>
        </w:rPr>
        <w:t>: padidėjusio jautrumo reakcijos</w:t>
      </w:r>
      <w:r w:rsidRPr="005A122D">
        <w:rPr>
          <w:sz w:val="22"/>
          <w:szCs w:val="22"/>
          <w:lang w:val="lt-LT"/>
        </w:rPr>
        <w:t>, kurios gali būti rimtos, pavyzdžiui, apsunkintas rijimas, , gilus sąmonės netekimas (koma), sumišimas (dezorientacija), retas širdies ritmas (bradikardija),  sumažėjęs baltųjų kraujo ląstelių skaičius (granulocitopenija) ir anafilaksinis šokas.</w:t>
      </w:r>
    </w:p>
    <w:p w14:paraId="73354393"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Tokio tipo reakcijas gali lydėti karščiavimas, </w:t>
      </w:r>
      <w:r w:rsidR="00B866F9">
        <w:rPr>
          <w:sz w:val="22"/>
          <w:szCs w:val="22"/>
          <w:lang w:val="lt-LT"/>
        </w:rPr>
        <w:t>svaigulys</w:t>
      </w:r>
      <w:r w:rsidRPr="005A122D">
        <w:rPr>
          <w:sz w:val="22"/>
          <w:szCs w:val="22"/>
          <w:lang w:val="lt-LT"/>
        </w:rPr>
        <w:t>, pykinimas, vėmimas, skrandžio spazmai, rėmuo arba skausmas.</w:t>
      </w:r>
    </w:p>
    <w:p w14:paraId="5D6E4700" w14:textId="77777777" w:rsidR="004E66A6" w:rsidRDefault="004E66A6" w:rsidP="004E66A6">
      <w:pPr>
        <w:autoSpaceDE w:val="0"/>
        <w:autoSpaceDN w:val="0"/>
        <w:adjustRightInd w:val="0"/>
        <w:rPr>
          <w:sz w:val="22"/>
          <w:szCs w:val="22"/>
          <w:lang w:val="lt-LT"/>
        </w:rPr>
      </w:pPr>
    </w:p>
    <w:p w14:paraId="6AA6BAB7" w14:textId="2803A44D" w:rsidR="00853291" w:rsidRDefault="00853291" w:rsidP="004E66A6">
      <w:pPr>
        <w:autoSpaceDE w:val="0"/>
        <w:autoSpaceDN w:val="0"/>
        <w:adjustRightInd w:val="0"/>
        <w:rPr>
          <w:sz w:val="22"/>
          <w:szCs w:val="22"/>
          <w:lang w:val="lt-LT"/>
        </w:rPr>
      </w:pPr>
      <w:r w:rsidRPr="00853291">
        <w:rPr>
          <w:sz w:val="22"/>
          <w:szCs w:val="22"/>
          <w:lang w:val="lt-LT"/>
        </w:rPr>
        <w:t xml:space="preserve">Jei pasireiškė kuris nors iš šių šalutinių poveikių, nutraukite </w:t>
      </w:r>
      <w:r w:rsidR="008E7190">
        <w:rPr>
          <w:sz w:val="22"/>
          <w:szCs w:val="22"/>
          <w:lang w:val="lt-LT"/>
        </w:rPr>
        <w:t>vaisto</w:t>
      </w:r>
      <w:r w:rsidRPr="00853291">
        <w:rPr>
          <w:sz w:val="22"/>
          <w:szCs w:val="22"/>
          <w:lang w:val="lt-LT"/>
        </w:rPr>
        <w:t xml:space="preserve"> vartojimą ir nedelsdami kreipkitės medicininės pagalbos</w:t>
      </w:r>
      <w:r w:rsidR="008E7190">
        <w:rPr>
          <w:sz w:val="22"/>
          <w:szCs w:val="22"/>
          <w:lang w:val="lt-LT"/>
        </w:rPr>
        <w:t>.</w:t>
      </w:r>
    </w:p>
    <w:p w14:paraId="1955F804" w14:textId="77777777" w:rsidR="00853291" w:rsidRDefault="00853291" w:rsidP="004E66A6">
      <w:pPr>
        <w:autoSpaceDE w:val="0"/>
        <w:autoSpaceDN w:val="0"/>
        <w:adjustRightInd w:val="0"/>
        <w:rPr>
          <w:sz w:val="22"/>
          <w:szCs w:val="22"/>
          <w:lang w:val="lt-LT"/>
        </w:rPr>
      </w:pPr>
    </w:p>
    <w:p w14:paraId="12187CC2"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D65242">
        <w:rPr>
          <w:rFonts w:ascii="Times New Roman" w:hAnsi="Times New Roman" w:cs="Times New Roman"/>
          <w:i/>
          <w:iCs/>
          <w:sz w:val="22"/>
          <w:szCs w:val="22"/>
          <w:lang w:val="lt-LT"/>
        </w:rPr>
        <w:t>Odos ir poodinio audinio sutrikimai</w:t>
      </w:r>
    </w:p>
    <w:p w14:paraId="5076E702"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Dažnis nežinomas: stiprus niežulys su odos bėrimu ar patinimu</w:t>
      </w:r>
      <w:r>
        <w:rPr>
          <w:rFonts w:ascii="Times New Roman" w:hAnsi="Times New Roman" w:cs="Times New Roman"/>
          <w:sz w:val="22"/>
          <w:szCs w:val="22"/>
          <w:lang w:val="lt-LT"/>
        </w:rPr>
        <w:t>.</w:t>
      </w:r>
      <w:r w:rsidRPr="0023140C">
        <w:rPr>
          <w:rFonts w:ascii="Times New Roman" w:hAnsi="Times New Roman" w:cs="Times New Roman"/>
          <w:sz w:val="22"/>
          <w:szCs w:val="22"/>
          <w:lang w:val="lt-LT"/>
        </w:rPr>
        <w:t xml:space="preserve"> </w:t>
      </w:r>
    </w:p>
    <w:p w14:paraId="7C890AF8"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p>
    <w:p w14:paraId="3076C4BB"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D65242">
        <w:rPr>
          <w:rFonts w:ascii="Times New Roman" w:hAnsi="Times New Roman" w:cs="Times New Roman"/>
          <w:i/>
          <w:iCs/>
          <w:sz w:val="22"/>
          <w:szCs w:val="22"/>
          <w:lang w:val="lt-LT"/>
        </w:rPr>
        <w:t>Bendrieji sutrikimai ir vartojimo vietos pažeidimai</w:t>
      </w:r>
    </w:p>
    <w:p w14:paraId="5765FE7E" w14:textId="77777777" w:rsidR="00853291" w:rsidRP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853291">
        <w:rPr>
          <w:rFonts w:ascii="Times New Roman" w:hAnsi="Times New Roman" w:cs="Times New Roman"/>
          <w:sz w:val="22"/>
          <w:szCs w:val="22"/>
          <w:lang w:val="lt-LT"/>
        </w:rPr>
        <w:t>Dažnis nežinomas: veido edema (patinimas).</w:t>
      </w:r>
    </w:p>
    <w:p w14:paraId="7EE10954" w14:textId="77777777" w:rsidR="00853291" w:rsidRP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p>
    <w:p w14:paraId="1A2FC864"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D65242">
        <w:rPr>
          <w:rFonts w:ascii="Times New Roman" w:hAnsi="Times New Roman" w:cs="Times New Roman"/>
          <w:i/>
          <w:iCs/>
          <w:sz w:val="22"/>
          <w:szCs w:val="22"/>
          <w:lang w:val="lt-LT"/>
        </w:rPr>
        <w:t xml:space="preserve"> Kvėpavimo sistemos, krūtinės ląstos ir tarpuplaučio sutrikimai</w:t>
      </w:r>
    </w:p>
    <w:p w14:paraId="362754F5"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 xml:space="preserve">Dažnis nežinomas: bronchų spazmas, </w:t>
      </w:r>
      <w:r w:rsidR="006739C0" w:rsidRPr="006739C0">
        <w:rPr>
          <w:rFonts w:ascii="Times New Roman" w:hAnsi="Times New Roman" w:cs="Times New Roman"/>
          <w:sz w:val="22"/>
          <w:szCs w:val="22"/>
          <w:lang w:val="lt-LT"/>
        </w:rPr>
        <w:t>pasunkėjęs kvėpavimas (d</w:t>
      </w:r>
      <w:r w:rsidR="006739C0">
        <w:rPr>
          <w:rFonts w:ascii="Times New Roman" w:hAnsi="Times New Roman" w:cs="Times New Roman"/>
          <w:sz w:val="22"/>
          <w:szCs w:val="22"/>
          <w:lang w:val="lt-LT"/>
        </w:rPr>
        <w:t>usulys</w:t>
      </w:r>
      <w:r w:rsidR="006739C0" w:rsidRPr="006739C0">
        <w:rPr>
          <w:rFonts w:ascii="Times New Roman" w:hAnsi="Times New Roman" w:cs="Times New Roman"/>
          <w:sz w:val="22"/>
          <w:szCs w:val="22"/>
          <w:lang w:val="lt-LT"/>
        </w:rPr>
        <w:t>)</w:t>
      </w:r>
      <w:r w:rsidRPr="0023140C">
        <w:rPr>
          <w:rFonts w:ascii="Times New Roman" w:hAnsi="Times New Roman" w:cs="Times New Roman"/>
          <w:sz w:val="22"/>
          <w:szCs w:val="22"/>
          <w:lang w:val="lt-LT"/>
        </w:rPr>
        <w:t>, gerklės edema</w:t>
      </w:r>
      <w:r w:rsidR="006739C0">
        <w:rPr>
          <w:rFonts w:ascii="Times New Roman" w:hAnsi="Times New Roman" w:cs="Times New Roman"/>
          <w:sz w:val="22"/>
          <w:szCs w:val="22"/>
          <w:lang w:val="lt-LT"/>
        </w:rPr>
        <w:t xml:space="preserve"> (</w:t>
      </w:r>
      <w:r w:rsidR="006739C0" w:rsidRPr="00853291">
        <w:rPr>
          <w:rFonts w:ascii="Times New Roman" w:hAnsi="Times New Roman" w:cs="Times New Roman"/>
          <w:sz w:val="22"/>
          <w:szCs w:val="22"/>
          <w:lang w:val="lt-LT"/>
        </w:rPr>
        <w:t>patinimas)</w:t>
      </w:r>
      <w:r w:rsidRPr="0023140C">
        <w:rPr>
          <w:rFonts w:ascii="Times New Roman" w:hAnsi="Times New Roman" w:cs="Times New Roman"/>
          <w:sz w:val="22"/>
          <w:szCs w:val="22"/>
          <w:lang w:val="lt-LT"/>
        </w:rPr>
        <w:t xml:space="preserve">. </w:t>
      </w:r>
    </w:p>
    <w:p w14:paraId="1DF3106D" w14:textId="77777777"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p>
    <w:p w14:paraId="10C9DBC6" w14:textId="77777777" w:rsidR="00853291" w:rsidRDefault="00853291" w:rsidP="00853291">
      <w:pPr>
        <w:pStyle w:val="MusterTitel"/>
        <w:tabs>
          <w:tab w:val="left" w:pos="1134"/>
        </w:tabs>
        <w:spacing w:before="0" w:after="0"/>
        <w:ind w:left="0"/>
        <w:jc w:val="left"/>
        <w:rPr>
          <w:rFonts w:ascii="Times New Roman" w:hAnsi="Times New Roman" w:cs="Times New Roman"/>
          <w:i/>
          <w:iCs/>
          <w:sz w:val="22"/>
          <w:szCs w:val="22"/>
          <w:lang w:val="lt-LT"/>
        </w:rPr>
      </w:pPr>
      <w:r w:rsidRPr="00D65242">
        <w:rPr>
          <w:rFonts w:ascii="Times New Roman" w:hAnsi="Times New Roman" w:cs="Times New Roman"/>
          <w:i/>
          <w:iCs/>
          <w:sz w:val="22"/>
          <w:szCs w:val="22"/>
          <w:lang w:val="lt-LT"/>
        </w:rPr>
        <w:t>Nervų sistemos sutrikimai</w:t>
      </w:r>
    </w:p>
    <w:p w14:paraId="2B00FAEC" w14:textId="2EC2EC59" w:rsidR="00853291" w:rsidRDefault="00853291" w:rsidP="00853291">
      <w:pPr>
        <w:pStyle w:val="MusterTitel"/>
        <w:tabs>
          <w:tab w:val="left" w:pos="1134"/>
        </w:tabs>
        <w:spacing w:before="0" w:after="0"/>
        <w:ind w:left="0"/>
        <w:jc w:val="left"/>
        <w:rPr>
          <w:rFonts w:ascii="Times New Roman" w:hAnsi="Times New Roman" w:cs="Times New Roman"/>
          <w:sz w:val="22"/>
          <w:szCs w:val="22"/>
          <w:lang w:val="lt-LT"/>
        </w:rPr>
      </w:pPr>
      <w:r w:rsidRPr="0023140C">
        <w:rPr>
          <w:rFonts w:ascii="Times New Roman" w:hAnsi="Times New Roman" w:cs="Times New Roman"/>
          <w:sz w:val="22"/>
          <w:szCs w:val="22"/>
          <w:lang w:val="lt-LT"/>
        </w:rPr>
        <w:t xml:space="preserve">Dažnis nežinomas: </w:t>
      </w:r>
      <w:r w:rsidR="008E7190">
        <w:rPr>
          <w:rFonts w:ascii="Times New Roman" w:hAnsi="Times New Roman" w:cs="Times New Roman"/>
          <w:sz w:val="22"/>
          <w:szCs w:val="22"/>
          <w:lang w:val="lt-LT"/>
        </w:rPr>
        <w:t>svaigulys</w:t>
      </w:r>
      <w:r w:rsidRPr="0023140C">
        <w:rPr>
          <w:rFonts w:ascii="Times New Roman" w:hAnsi="Times New Roman" w:cs="Times New Roman"/>
          <w:sz w:val="22"/>
          <w:szCs w:val="22"/>
          <w:lang w:val="lt-LT"/>
        </w:rPr>
        <w:t>, galvos skausmas.</w:t>
      </w:r>
    </w:p>
    <w:p w14:paraId="5FA6E7DB" w14:textId="77777777" w:rsidR="00853291" w:rsidRPr="005A122D" w:rsidRDefault="00853291" w:rsidP="004E66A6">
      <w:pPr>
        <w:autoSpaceDE w:val="0"/>
        <w:autoSpaceDN w:val="0"/>
        <w:adjustRightInd w:val="0"/>
        <w:rPr>
          <w:sz w:val="22"/>
          <w:szCs w:val="22"/>
          <w:lang w:val="lt-LT"/>
        </w:rPr>
      </w:pPr>
    </w:p>
    <w:p w14:paraId="21199846" w14:textId="77777777" w:rsidR="004E66A6" w:rsidRPr="005A122D" w:rsidRDefault="004E66A6" w:rsidP="004E66A6">
      <w:pPr>
        <w:autoSpaceDE w:val="0"/>
        <w:autoSpaceDN w:val="0"/>
        <w:adjustRightInd w:val="0"/>
        <w:rPr>
          <w:sz w:val="22"/>
          <w:szCs w:val="22"/>
          <w:lang w:val="lt-LT"/>
        </w:rPr>
      </w:pPr>
      <w:r w:rsidRPr="005A122D">
        <w:rPr>
          <w:sz w:val="22"/>
          <w:szCs w:val="22"/>
          <w:lang w:val="lt-LT"/>
        </w:rPr>
        <w:t>Pacientams, kurie jautrūs levomentolui, gali pasireikšti padidinto jautrumo reakcijos, įskaitant dusulį.</w:t>
      </w:r>
    </w:p>
    <w:p w14:paraId="6DF3757E" w14:textId="77777777" w:rsidR="004E66A6" w:rsidRPr="005A122D" w:rsidRDefault="004E66A6" w:rsidP="004E66A6">
      <w:pPr>
        <w:autoSpaceDE w:val="0"/>
        <w:autoSpaceDN w:val="0"/>
        <w:adjustRightInd w:val="0"/>
        <w:rPr>
          <w:sz w:val="22"/>
          <w:szCs w:val="22"/>
          <w:lang w:val="lt-LT"/>
        </w:rPr>
      </w:pPr>
    </w:p>
    <w:p w14:paraId="2FEF483A" w14:textId="77777777" w:rsidR="004E66A6" w:rsidRPr="005A122D" w:rsidRDefault="004E66A6" w:rsidP="004E66A6">
      <w:pPr>
        <w:rPr>
          <w:noProof/>
          <w:sz w:val="22"/>
          <w:szCs w:val="22"/>
          <w:lang w:val="lt-LT" w:eastAsia="en-US"/>
        </w:rPr>
      </w:pPr>
      <w:r w:rsidRPr="005A122D">
        <w:rPr>
          <w:b/>
          <w:noProof/>
          <w:sz w:val="22"/>
          <w:szCs w:val="22"/>
          <w:lang w:val="lt-LT" w:eastAsia="en-US"/>
        </w:rPr>
        <w:t>Pranešimas apie šalutinį poveikį</w:t>
      </w:r>
    </w:p>
    <w:p w14:paraId="09B2B0D1" w14:textId="7A53B9EB" w:rsidR="004E66A6" w:rsidRPr="005A122D" w:rsidRDefault="004E66A6" w:rsidP="004E66A6">
      <w:pPr>
        <w:autoSpaceDE w:val="0"/>
        <w:autoSpaceDN w:val="0"/>
        <w:adjustRightInd w:val="0"/>
        <w:rPr>
          <w:sz w:val="22"/>
          <w:szCs w:val="22"/>
          <w:lang w:val="lt-LT"/>
        </w:rPr>
      </w:pPr>
      <w:r w:rsidRPr="005A122D">
        <w:rPr>
          <w:noProof/>
          <w:sz w:val="22"/>
          <w:szCs w:val="22"/>
          <w:lang w:val="lt-LT"/>
        </w:rPr>
        <w:t>Jeigu pasireiškė šalutinis poveikis, įskaitant šiame lapelyje nenurodytą, pasakykite gydytojui arba vaistininkui</w:t>
      </w:r>
      <w:r w:rsidRPr="005A122D">
        <w:rPr>
          <w:sz w:val="22"/>
          <w:szCs w:val="22"/>
          <w:lang w:val="lt-LT"/>
        </w:rPr>
        <w:t>.</w:t>
      </w:r>
      <w:r w:rsidR="00292F97">
        <w:rPr>
          <w:sz w:val="22"/>
          <w:szCs w:val="22"/>
          <w:lang w:val="lt-LT"/>
        </w:rPr>
        <w:t xml:space="preserve"> </w:t>
      </w:r>
      <w:r w:rsidR="00292F97" w:rsidRPr="00292F97">
        <w:rPr>
          <w:sz w:val="22"/>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292F97">
        <w:rPr>
          <w:sz w:val="22"/>
          <w:szCs w:val="22"/>
          <w:lang w:val="lt-LT"/>
        </w:rPr>
        <w:t>+370</w:t>
      </w:r>
      <w:r w:rsidR="00292F97" w:rsidRPr="00292F97">
        <w:rPr>
          <w:sz w:val="22"/>
          <w:szCs w:val="22"/>
          <w:lang w:val="lt-LT"/>
        </w:rPr>
        <w:t xml:space="preserve"> 800 73 568. Pranešdami apie šalutinį poveikį galite mums padėti gauti daugiau informacijos apie šio vaisto saugumą.</w:t>
      </w:r>
      <w:r w:rsidRPr="005A122D">
        <w:rPr>
          <w:noProof/>
          <w:sz w:val="22"/>
          <w:szCs w:val="22"/>
          <w:lang w:val="lt-LT"/>
        </w:rPr>
        <w:t xml:space="preserve"> </w:t>
      </w:r>
    </w:p>
    <w:p w14:paraId="2735E9F0" w14:textId="77777777" w:rsidR="004E66A6" w:rsidRPr="005A122D" w:rsidRDefault="004E66A6" w:rsidP="004E66A6">
      <w:pPr>
        <w:autoSpaceDE w:val="0"/>
        <w:autoSpaceDN w:val="0"/>
        <w:adjustRightInd w:val="0"/>
        <w:rPr>
          <w:sz w:val="22"/>
          <w:szCs w:val="22"/>
          <w:lang w:val="lt-LT"/>
        </w:rPr>
      </w:pPr>
    </w:p>
    <w:p w14:paraId="5A5C75E0" w14:textId="77777777" w:rsidR="004E66A6" w:rsidRPr="005A122D" w:rsidRDefault="004E66A6" w:rsidP="004E66A6">
      <w:pPr>
        <w:autoSpaceDE w:val="0"/>
        <w:autoSpaceDN w:val="0"/>
        <w:adjustRightInd w:val="0"/>
        <w:rPr>
          <w:sz w:val="22"/>
          <w:szCs w:val="22"/>
          <w:lang w:val="lt-LT"/>
        </w:rPr>
      </w:pPr>
    </w:p>
    <w:p w14:paraId="2822FC7A" w14:textId="77777777" w:rsidR="004E66A6" w:rsidRPr="005A122D" w:rsidRDefault="004E66A6" w:rsidP="00BF374A">
      <w:pPr>
        <w:tabs>
          <w:tab w:val="left" w:pos="567"/>
        </w:tabs>
        <w:autoSpaceDE w:val="0"/>
        <w:autoSpaceDN w:val="0"/>
        <w:adjustRightInd w:val="0"/>
        <w:rPr>
          <w:b/>
          <w:sz w:val="22"/>
          <w:szCs w:val="22"/>
          <w:lang w:val="lt-LT"/>
        </w:rPr>
      </w:pPr>
      <w:r w:rsidRPr="005A122D">
        <w:rPr>
          <w:b/>
          <w:sz w:val="22"/>
          <w:szCs w:val="22"/>
          <w:lang w:val="lt-LT"/>
        </w:rPr>
        <w:t>5.</w:t>
      </w:r>
      <w:r w:rsidRPr="005A122D">
        <w:rPr>
          <w:b/>
          <w:sz w:val="22"/>
          <w:szCs w:val="22"/>
          <w:lang w:val="lt-LT"/>
        </w:rPr>
        <w:tab/>
        <w:t xml:space="preserve">Kaip laikyti ExPexin </w:t>
      </w:r>
    </w:p>
    <w:p w14:paraId="613C8F96" w14:textId="77777777" w:rsidR="004E66A6" w:rsidRPr="005A122D" w:rsidRDefault="004E66A6" w:rsidP="004E66A6">
      <w:pPr>
        <w:autoSpaceDE w:val="0"/>
        <w:autoSpaceDN w:val="0"/>
        <w:adjustRightInd w:val="0"/>
        <w:rPr>
          <w:sz w:val="22"/>
          <w:szCs w:val="22"/>
          <w:lang w:val="lt-LT"/>
        </w:rPr>
      </w:pPr>
    </w:p>
    <w:p w14:paraId="6B5D6154" w14:textId="77777777" w:rsidR="004E66A6" w:rsidRPr="005A122D" w:rsidRDefault="004E66A6" w:rsidP="004E66A6">
      <w:pPr>
        <w:autoSpaceDE w:val="0"/>
        <w:autoSpaceDN w:val="0"/>
        <w:adjustRightInd w:val="0"/>
        <w:rPr>
          <w:sz w:val="22"/>
          <w:szCs w:val="22"/>
          <w:lang w:val="lt-LT"/>
        </w:rPr>
      </w:pPr>
      <w:r w:rsidRPr="005A122D">
        <w:rPr>
          <w:sz w:val="22"/>
          <w:szCs w:val="22"/>
          <w:lang w:val="lt-LT"/>
        </w:rPr>
        <w:t>Šį vaistą laikykite vaikams nepastebimoje ir nepasiekiamoje</w:t>
      </w:r>
      <w:r w:rsidRPr="005A122D" w:rsidDel="001E59F5">
        <w:rPr>
          <w:sz w:val="22"/>
          <w:szCs w:val="22"/>
          <w:lang w:val="lt-LT"/>
        </w:rPr>
        <w:t xml:space="preserve"> </w:t>
      </w:r>
      <w:r w:rsidRPr="005A122D">
        <w:rPr>
          <w:sz w:val="22"/>
          <w:szCs w:val="22"/>
          <w:lang w:val="lt-LT"/>
        </w:rPr>
        <w:t xml:space="preserve">vietoje. </w:t>
      </w:r>
    </w:p>
    <w:p w14:paraId="786BCCAC" w14:textId="77777777" w:rsidR="004E66A6" w:rsidRPr="005A122D" w:rsidRDefault="004E66A6" w:rsidP="004E66A6">
      <w:pPr>
        <w:autoSpaceDE w:val="0"/>
        <w:autoSpaceDN w:val="0"/>
        <w:adjustRightInd w:val="0"/>
        <w:rPr>
          <w:sz w:val="22"/>
          <w:szCs w:val="22"/>
          <w:lang w:val="lt-LT"/>
        </w:rPr>
      </w:pPr>
    </w:p>
    <w:p w14:paraId="5A97D7BF"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Ant </w:t>
      </w:r>
      <w:r w:rsidR="00F73321">
        <w:rPr>
          <w:sz w:val="22"/>
          <w:szCs w:val="22"/>
          <w:lang w:val="lt-LT"/>
        </w:rPr>
        <w:t xml:space="preserve">buteliuko </w:t>
      </w:r>
      <w:r w:rsidRPr="005A122D">
        <w:rPr>
          <w:sz w:val="22"/>
          <w:szCs w:val="22"/>
          <w:lang w:val="lt-LT"/>
        </w:rPr>
        <w:t>etiketės ir dėžutės po „Tinka iki“ nurodytam tinkamumo laikui pasibaigus, šio vaisto vartoti negalima. Vaistas tinkamas vartoti iki paskutinės nurodyto mėnesio dienos.</w:t>
      </w:r>
    </w:p>
    <w:p w14:paraId="0E3C9E92" w14:textId="77777777" w:rsidR="004E66A6" w:rsidRPr="005A122D" w:rsidRDefault="004E66A6" w:rsidP="004E66A6">
      <w:pPr>
        <w:autoSpaceDE w:val="0"/>
        <w:autoSpaceDN w:val="0"/>
        <w:adjustRightInd w:val="0"/>
        <w:rPr>
          <w:sz w:val="22"/>
          <w:szCs w:val="22"/>
          <w:lang w:val="lt-LT"/>
        </w:rPr>
      </w:pPr>
    </w:p>
    <w:p w14:paraId="469BF4E5" w14:textId="77777777" w:rsidR="004E66A6" w:rsidRPr="005A122D" w:rsidRDefault="004E66A6" w:rsidP="004E66A6">
      <w:pPr>
        <w:autoSpaceDE w:val="0"/>
        <w:autoSpaceDN w:val="0"/>
        <w:adjustRightInd w:val="0"/>
        <w:rPr>
          <w:sz w:val="22"/>
          <w:szCs w:val="22"/>
          <w:lang w:val="lt-LT"/>
        </w:rPr>
      </w:pPr>
      <w:r w:rsidRPr="005A122D">
        <w:rPr>
          <w:sz w:val="22"/>
          <w:szCs w:val="22"/>
          <w:lang w:val="lt-LT"/>
        </w:rPr>
        <w:t>Laikyti žemesnėje kaip 25 °C temperatūroje (atidarytą ar neatidarytą).</w:t>
      </w:r>
    </w:p>
    <w:p w14:paraId="680ED553" w14:textId="77777777" w:rsidR="004E66A6" w:rsidRPr="005A122D" w:rsidRDefault="004E66A6" w:rsidP="004E66A6">
      <w:pPr>
        <w:autoSpaceDE w:val="0"/>
        <w:autoSpaceDN w:val="0"/>
        <w:adjustRightInd w:val="0"/>
        <w:rPr>
          <w:sz w:val="22"/>
          <w:szCs w:val="22"/>
          <w:lang w:val="lt-LT"/>
        </w:rPr>
      </w:pPr>
    </w:p>
    <w:p w14:paraId="1C1AACB8" w14:textId="77777777" w:rsidR="004E66A6" w:rsidRPr="005A122D" w:rsidRDefault="004E66A6" w:rsidP="004E66A6">
      <w:pPr>
        <w:autoSpaceDE w:val="0"/>
        <w:autoSpaceDN w:val="0"/>
        <w:adjustRightInd w:val="0"/>
        <w:rPr>
          <w:sz w:val="22"/>
          <w:szCs w:val="22"/>
          <w:lang w:val="lt-LT"/>
        </w:rPr>
      </w:pPr>
      <w:r w:rsidRPr="005A122D">
        <w:rPr>
          <w:sz w:val="22"/>
          <w:szCs w:val="22"/>
          <w:lang w:val="lt-LT"/>
        </w:rPr>
        <w:t>Tinkamumo laikas pirmą kartą atidarius: 3 mėnesiai.</w:t>
      </w:r>
    </w:p>
    <w:p w14:paraId="4660C0F9" w14:textId="77777777" w:rsidR="004E66A6" w:rsidRPr="005A122D" w:rsidRDefault="004E66A6" w:rsidP="004E66A6">
      <w:pPr>
        <w:autoSpaceDE w:val="0"/>
        <w:autoSpaceDN w:val="0"/>
        <w:adjustRightInd w:val="0"/>
        <w:rPr>
          <w:sz w:val="22"/>
          <w:szCs w:val="22"/>
          <w:lang w:val="lt-LT"/>
        </w:rPr>
      </w:pPr>
    </w:p>
    <w:p w14:paraId="08D7D7CB" w14:textId="77777777" w:rsidR="004E66A6" w:rsidRPr="005A122D" w:rsidRDefault="004E66A6" w:rsidP="004E66A6">
      <w:pPr>
        <w:numPr>
          <w:ilvl w:val="12"/>
          <w:numId w:val="0"/>
        </w:numPr>
        <w:ind w:right="-2"/>
        <w:rPr>
          <w:i/>
          <w:noProof/>
          <w:sz w:val="22"/>
          <w:szCs w:val="22"/>
          <w:lang w:val="lt-LT"/>
        </w:rPr>
      </w:pPr>
      <w:r w:rsidRPr="005A122D">
        <w:rPr>
          <w:noProof/>
          <w:sz w:val="22"/>
          <w:szCs w:val="22"/>
          <w:lang w:val="lt-LT"/>
        </w:rPr>
        <w:t>Vaistų negalima išmesti į kanalizaciją arba su buitinėmis atliekomis.</w:t>
      </w:r>
      <w:r w:rsidRPr="005A122D">
        <w:rPr>
          <w:sz w:val="22"/>
          <w:szCs w:val="22"/>
          <w:lang w:val="lt-LT"/>
        </w:rPr>
        <w:t xml:space="preserve"> </w:t>
      </w:r>
      <w:r w:rsidRPr="005A122D">
        <w:rPr>
          <w:noProof/>
          <w:sz w:val="22"/>
          <w:szCs w:val="22"/>
          <w:lang w:val="lt-LT"/>
        </w:rPr>
        <w:t>Kaip išmesti nereikalingus vaistus, klauskite vaistininko.</w:t>
      </w:r>
      <w:r w:rsidRPr="005A122D">
        <w:rPr>
          <w:sz w:val="22"/>
          <w:szCs w:val="22"/>
          <w:lang w:val="lt-LT"/>
        </w:rPr>
        <w:t xml:space="preserve"> </w:t>
      </w:r>
      <w:r w:rsidRPr="005A122D">
        <w:rPr>
          <w:noProof/>
          <w:sz w:val="22"/>
          <w:szCs w:val="22"/>
          <w:lang w:val="lt-LT"/>
        </w:rPr>
        <w:t>Šios priemonės padės apsaugoti aplinką.</w:t>
      </w:r>
    </w:p>
    <w:p w14:paraId="5B7E3739" w14:textId="77777777" w:rsidR="004E66A6" w:rsidRPr="005A122D" w:rsidRDefault="004E66A6" w:rsidP="004E66A6">
      <w:pPr>
        <w:autoSpaceDE w:val="0"/>
        <w:autoSpaceDN w:val="0"/>
        <w:adjustRightInd w:val="0"/>
        <w:rPr>
          <w:sz w:val="22"/>
          <w:szCs w:val="22"/>
          <w:lang w:val="lt-LT"/>
        </w:rPr>
      </w:pPr>
    </w:p>
    <w:p w14:paraId="1419738E" w14:textId="77777777" w:rsidR="004E66A6" w:rsidRPr="005A122D" w:rsidRDefault="004E66A6" w:rsidP="004E66A6">
      <w:pPr>
        <w:autoSpaceDE w:val="0"/>
        <w:autoSpaceDN w:val="0"/>
        <w:adjustRightInd w:val="0"/>
        <w:rPr>
          <w:sz w:val="22"/>
          <w:szCs w:val="22"/>
          <w:lang w:val="lt-LT"/>
        </w:rPr>
      </w:pPr>
    </w:p>
    <w:p w14:paraId="2F72CD01" w14:textId="77777777" w:rsidR="004E66A6" w:rsidRPr="005A122D" w:rsidRDefault="004E66A6" w:rsidP="00303EFE">
      <w:pPr>
        <w:tabs>
          <w:tab w:val="left" w:pos="567"/>
        </w:tabs>
        <w:autoSpaceDE w:val="0"/>
        <w:autoSpaceDN w:val="0"/>
        <w:adjustRightInd w:val="0"/>
        <w:rPr>
          <w:b/>
          <w:sz w:val="22"/>
          <w:szCs w:val="22"/>
          <w:lang w:val="lt-LT"/>
        </w:rPr>
      </w:pPr>
      <w:r w:rsidRPr="005A122D">
        <w:rPr>
          <w:b/>
          <w:sz w:val="22"/>
          <w:szCs w:val="22"/>
          <w:lang w:val="lt-LT"/>
        </w:rPr>
        <w:t>6.</w:t>
      </w:r>
      <w:r w:rsidRPr="005A122D">
        <w:rPr>
          <w:b/>
          <w:sz w:val="22"/>
          <w:szCs w:val="22"/>
          <w:lang w:val="lt-LT"/>
        </w:rPr>
        <w:tab/>
        <w:t>Pakuotės turinys ir kita informacija</w:t>
      </w:r>
    </w:p>
    <w:p w14:paraId="622F5E9A" w14:textId="77777777" w:rsidR="004E66A6" w:rsidRPr="005A122D" w:rsidRDefault="004E66A6" w:rsidP="004E66A6">
      <w:pPr>
        <w:autoSpaceDE w:val="0"/>
        <w:autoSpaceDN w:val="0"/>
        <w:adjustRightInd w:val="0"/>
        <w:rPr>
          <w:b/>
          <w:sz w:val="22"/>
          <w:szCs w:val="22"/>
          <w:lang w:val="lt-LT"/>
        </w:rPr>
      </w:pPr>
    </w:p>
    <w:p w14:paraId="4E4D1F79"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ExPexin sudėtis</w:t>
      </w:r>
    </w:p>
    <w:p w14:paraId="7FBD4383" w14:textId="77777777" w:rsidR="00807470" w:rsidRDefault="004E66A6" w:rsidP="004E66A6">
      <w:pPr>
        <w:numPr>
          <w:ilvl w:val="0"/>
          <w:numId w:val="6"/>
        </w:numPr>
        <w:autoSpaceDE w:val="0"/>
        <w:autoSpaceDN w:val="0"/>
        <w:adjustRightInd w:val="0"/>
        <w:rPr>
          <w:sz w:val="22"/>
          <w:szCs w:val="22"/>
          <w:lang w:val="lt-LT"/>
        </w:rPr>
      </w:pPr>
      <w:r w:rsidRPr="005A122D">
        <w:rPr>
          <w:sz w:val="22"/>
          <w:szCs w:val="22"/>
          <w:lang w:val="lt-LT"/>
        </w:rPr>
        <w:t>Veiklioji medžiaga yra gvajfenezinas</w:t>
      </w:r>
      <w:r w:rsidR="003723CF">
        <w:rPr>
          <w:sz w:val="22"/>
          <w:szCs w:val="22"/>
          <w:lang w:val="lt-LT"/>
        </w:rPr>
        <w:t>.</w:t>
      </w:r>
      <w:r w:rsidRPr="005A122D">
        <w:rPr>
          <w:sz w:val="22"/>
          <w:szCs w:val="22"/>
          <w:lang w:val="lt-LT"/>
        </w:rPr>
        <w:t xml:space="preserve"> </w:t>
      </w:r>
    </w:p>
    <w:p w14:paraId="1AD401A3" w14:textId="77777777" w:rsidR="00807470" w:rsidRDefault="004E66A6" w:rsidP="00303EFE">
      <w:pPr>
        <w:autoSpaceDE w:val="0"/>
        <w:autoSpaceDN w:val="0"/>
        <w:adjustRightInd w:val="0"/>
        <w:ind w:left="720"/>
        <w:rPr>
          <w:sz w:val="22"/>
          <w:szCs w:val="22"/>
          <w:lang w:val="lt-LT"/>
        </w:rPr>
      </w:pPr>
      <w:r w:rsidRPr="005A122D">
        <w:rPr>
          <w:sz w:val="22"/>
          <w:szCs w:val="22"/>
          <w:lang w:val="lt-LT"/>
        </w:rPr>
        <w:t>15</w:t>
      </w:r>
      <w:r w:rsidR="00807470">
        <w:rPr>
          <w:sz w:val="22"/>
          <w:szCs w:val="22"/>
          <w:lang w:val="lt-LT"/>
        </w:rPr>
        <w:t> </w:t>
      </w:r>
      <w:r w:rsidRPr="005A122D">
        <w:rPr>
          <w:sz w:val="22"/>
          <w:szCs w:val="22"/>
          <w:lang w:val="lt-LT"/>
        </w:rPr>
        <w:t>ml sirupo yra 200</w:t>
      </w:r>
      <w:r w:rsidR="00807470">
        <w:rPr>
          <w:sz w:val="22"/>
          <w:szCs w:val="22"/>
          <w:lang w:val="lt-LT"/>
        </w:rPr>
        <w:t> </w:t>
      </w:r>
      <w:r w:rsidRPr="005A122D">
        <w:rPr>
          <w:sz w:val="22"/>
          <w:szCs w:val="22"/>
          <w:lang w:val="lt-LT"/>
        </w:rPr>
        <w:t>mg gvajfenezino.</w:t>
      </w:r>
      <w:r w:rsidR="003723CF">
        <w:rPr>
          <w:sz w:val="22"/>
          <w:szCs w:val="22"/>
          <w:lang w:val="lt-LT"/>
        </w:rPr>
        <w:t xml:space="preserve"> </w:t>
      </w:r>
    </w:p>
    <w:p w14:paraId="524F863B" w14:textId="77777777" w:rsidR="004E66A6" w:rsidRPr="005A122D" w:rsidRDefault="00807470" w:rsidP="00303EFE">
      <w:pPr>
        <w:autoSpaceDE w:val="0"/>
        <w:autoSpaceDN w:val="0"/>
        <w:adjustRightInd w:val="0"/>
        <w:ind w:left="720"/>
        <w:rPr>
          <w:sz w:val="22"/>
          <w:szCs w:val="22"/>
          <w:lang w:val="lt-LT"/>
        </w:rPr>
      </w:pPr>
      <w:r>
        <w:rPr>
          <w:sz w:val="22"/>
          <w:szCs w:val="22"/>
          <w:lang w:val="lt-LT"/>
        </w:rPr>
        <w:t xml:space="preserve">Kiekviename </w:t>
      </w:r>
      <w:r w:rsidR="003723CF">
        <w:rPr>
          <w:sz w:val="22"/>
          <w:szCs w:val="22"/>
          <w:lang w:val="lt-LT"/>
        </w:rPr>
        <w:t>ml sirupo yra 13,33</w:t>
      </w:r>
      <w:r>
        <w:rPr>
          <w:sz w:val="22"/>
          <w:szCs w:val="22"/>
          <w:lang w:val="lt-LT"/>
        </w:rPr>
        <w:t> </w:t>
      </w:r>
      <w:r w:rsidR="003723CF">
        <w:rPr>
          <w:sz w:val="22"/>
          <w:szCs w:val="22"/>
          <w:lang w:val="lt-LT"/>
        </w:rPr>
        <w:t xml:space="preserve">mg </w:t>
      </w:r>
      <w:r w:rsidR="003723CF" w:rsidRPr="005A122D">
        <w:rPr>
          <w:sz w:val="22"/>
          <w:szCs w:val="22"/>
          <w:lang w:val="lt-LT"/>
        </w:rPr>
        <w:t>gvajfenezino</w:t>
      </w:r>
      <w:r w:rsidR="003723CF">
        <w:rPr>
          <w:sz w:val="22"/>
          <w:szCs w:val="22"/>
          <w:lang w:val="lt-LT"/>
        </w:rPr>
        <w:t>.</w:t>
      </w:r>
    </w:p>
    <w:p w14:paraId="4FDD723B" w14:textId="77777777" w:rsidR="004E66A6" w:rsidRPr="005A122D" w:rsidRDefault="004E66A6" w:rsidP="004E66A6">
      <w:pPr>
        <w:autoSpaceDE w:val="0"/>
        <w:autoSpaceDN w:val="0"/>
        <w:adjustRightInd w:val="0"/>
        <w:rPr>
          <w:sz w:val="22"/>
          <w:szCs w:val="22"/>
          <w:lang w:val="lt-LT"/>
        </w:rPr>
      </w:pPr>
    </w:p>
    <w:p w14:paraId="7D741161" w14:textId="07CE61CF" w:rsidR="004E66A6" w:rsidRPr="00C95FF1" w:rsidRDefault="004E66A6" w:rsidP="00303EFE">
      <w:pPr>
        <w:numPr>
          <w:ilvl w:val="0"/>
          <w:numId w:val="6"/>
        </w:numPr>
        <w:autoSpaceDE w:val="0"/>
        <w:autoSpaceDN w:val="0"/>
        <w:adjustRightInd w:val="0"/>
        <w:rPr>
          <w:sz w:val="22"/>
          <w:szCs w:val="22"/>
          <w:lang w:val="lt-LT"/>
        </w:rPr>
      </w:pPr>
      <w:r w:rsidRPr="00807470">
        <w:rPr>
          <w:sz w:val="22"/>
          <w:szCs w:val="22"/>
          <w:lang w:val="lt-LT"/>
        </w:rPr>
        <w:t>Pagalbinės medžiagos yra</w:t>
      </w:r>
      <w:r w:rsidR="009B4154">
        <w:rPr>
          <w:sz w:val="22"/>
          <w:szCs w:val="22"/>
          <w:lang w:val="lt-LT"/>
        </w:rPr>
        <w:t xml:space="preserve"> </w:t>
      </w:r>
      <w:r w:rsidRPr="009B4154">
        <w:rPr>
          <w:sz w:val="22"/>
          <w:szCs w:val="22"/>
          <w:lang w:val="lt-LT"/>
        </w:rPr>
        <w:t xml:space="preserve">sacharozė, propilenglikolis (E1520), etanolis (96 %), natrio citratas (E331), </w:t>
      </w:r>
      <w:proofErr w:type="spellStart"/>
      <w:r w:rsidRPr="009B4154">
        <w:rPr>
          <w:sz w:val="22"/>
          <w:szCs w:val="22"/>
          <w:lang w:val="lt-LT"/>
        </w:rPr>
        <w:t>karmeliozės</w:t>
      </w:r>
      <w:proofErr w:type="spellEnd"/>
      <w:r w:rsidRPr="009B4154">
        <w:rPr>
          <w:sz w:val="22"/>
          <w:szCs w:val="22"/>
          <w:lang w:val="lt-LT"/>
        </w:rPr>
        <w:t xml:space="preserve"> natrio druska, citrinų rūgštis (E330), </w:t>
      </w:r>
      <w:proofErr w:type="spellStart"/>
      <w:r w:rsidRPr="009B4154">
        <w:rPr>
          <w:sz w:val="22"/>
          <w:szCs w:val="22"/>
          <w:lang w:val="lt-LT"/>
        </w:rPr>
        <w:t>makrogolio</w:t>
      </w:r>
      <w:proofErr w:type="spellEnd"/>
      <w:r w:rsidRPr="009B4154">
        <w:rPr>
          <w:sz w:val="22"/>
          <w:szCs w:val="22"/>
          <w:lang w:val="lt-LT"/>
        </w:rPr>
        <w:t xml:space="preserve"> </w:t>
      </w:r>
      <w:proofErr w:type="spellStart"/>
      <w:r w:rsidRPr="009B4154">
        <w:rPr>
          <w:sz w:val="22"/>
          <w:szCs w:val="22"/>
          <w:lang w:val="lt-LT"/>
        </w:rPr>
        <w:t>stearatas</w:t>
      </w:r>
      <w:proofErr w:type="spellEnd"/>
      <w:r w:rsidR="00624405">
        <w:rPr>
          <w:sz w:val="22"/>
          <w:szCs w:val="22"/>
          <w:lang w:val="lt-LT"/>
        </w:rPr>
        <w:t xml:space="preserve"> </w:t>
      </w:r>
      <w:r w:rsidR="00624405" w:rsidRPr="00624405">
        <w:rPr>
          <w:sz w:val="22"/>
          <w:szCs w:val="22"/>
          <w:lang w:val="lt-LT"/>
        </w:rPr>
        <w:t>I tipas</w:t>
      </w:r>
      <w:r w:rsidRPr="009B4154">
        <w:rPr>
          <w:sz w:val="22"/>
          <w:szCs w:val="22"/>
          <w:lang w:val="lt-LT"/>
        </w:rPr>
        <w:t>, medaus ir imbiero aromatinė medžiaga</w:t>
      </w:r>
      <w:r w:rsidR="00932DC1" w:rsidRPr="00766063">
        <w:rPr>
          <w:sz w:val="22"/>
          <w:szCs w:val="22"/>
          <w:lang w:val="lt-LT"/>
        </w:rPr>
        <w:t xml:space="preserve"> (sudėtyje yra medaus)</w:t>
      </w:r>
      <w:r w:rsidRPr="007621CC">
        <w:rPr>
          <w:sz w:val="22"/>
          <w:szCs w:val="22"/>
          <w:lang w:val="lt-LT"/>
        </w:rPr>
        <w:t>, verbenos aromatinė medži</w:t>
      </w:r>
      <w:r w:rsidRPr="00C95FF1">
        <w:rPr>
          <w:sz w:val="22"/>
          <w:szCs w:val="22"/>
          <w:lang w:val="lt-LT"/>
        </w:rPr>
        <w:t xml:space="preserve">aga, natrio benzoatas (E211), </w:t>
      </w:r>
      <w:r w:rsidR="00624405" w:rsidRPr="00624405">
        <w:rPr>
          <w:sz w:val="22"/>
          <w:szCs w:val="22"/>
          <w:lang w:val="lt-LT"/>
        </w:rPr>
        <w:t xml:space="preserve"> </w:t>
      </w:r>
      <w:r w:rsidR="00624405">
        <w:rPr>
          <w:sz w:val="22"/>
          <w:szCs w:val="22"/>
          <w:lang w:val="lt-LT"/>
        </w:rPr>
        <w:t>m</w:t>
      </w:r>
      <w:r w:rsidR="00624405" w:rsidRPr="00624405">
        <w:rPr>
          <w:sz w:val="22"/>
          <w:szCs w:val="22"/>
          <w:lang w:val="lt-LT"/>
        </w:rPr>
        <w:t>akrogolis</w:t>
      </w:r>
      <w:r w:rsidR="00624405">
        <w:rPr>
          <w:sz w:val="22"/>
          <w:szCs w:val="22"/>
          <w:lang w:val="lt-LT"/>
        </w:rPr>
        <w:t>, d</w:t>
      </w:r>
      <w:r w:rsidR="00624405" w:rsidRPr="00624405">
        <w:rPr>
          <w:sz w:val="22"/>
          <w:szCs w:val="22"/>
          <w:lang w:val="lt-LT"/>
        </w:rPr>
        <w:t>idelės molekulinės masės</w:t>
      </w:r>
      <w:r w:rsidR="00624405">
        <w:rPr>
          <w:sz w:val="22"/>
          <w:szCs w:val="22"/>
          <w:lang w:val="lt-LT"/>
        </w:rPr>
        <w:t xml:space="preserve"> (</w:t>
      </w:r>
      <w:r w:rsidR="00624405" w:rsidRPr="00624405">
        <w:rPr>
          <w:sz w:val="22"/>
          <w:szCs w:val="22"/>
          <w:lang w:val="lt-LT"/>
        </w:rPr>
        <w:t>tipas 900 000)</w:t>
      </w:r>
      <w:r w:rsidRPr="00C95FF1">
        <w:rPr>
          <w:sz w:val="22"/>
          <w:szCs w:val="22"/>
          <w:lang w:val="lt-LT"/>
        </w:rPr>
        <w:t>, sacharino natrio druska (E954), levomentolis, išgrynintas vanduo.</w:t>
      </w:r>
    </w:p>
    <w:p w14:paraId="68CBAF2C" w14:textId="77777777" w:rsidR="004E66A6" w:rsidRPr="005A122D" w:rsidRDefault="004E66A6" w:rsidP="004E66A6">
      <w:pPr>
        <w:autoSpaceDE w:val="0"/>
        <w:autoSpaceDN w:val="0"/>
        <w:adjustRightInd w:val="0"/>
        <w:rPr>
          <w:b/>
          <w:sz w:val="22"/>
          <w:szCs w:val="22"/>
          <w:lang w:val="lt-LT"/>
        </w:rPr>
      </w:pPr>
    </w:p>
    <w:p w14:paraId="690C0B6A" w14:textId="77777777" w:rsidR="004E66A6" w:rsidRPr="005A122D" w:rsidRDefault="004E66A6" w:rsidP="004E66A6">
      <w:pPr>
        <w:autoSpaceDE w:val="0"/>
        <w:autoSpaceDN w:val="0"/>
        <w:adjustRightInd w:val="0"/>
        <w:rPr>
          <w:b/>
          <w:sz w:val="22"/>
          <w:szCs w:val="22"/>
          <w:lang w:val="lt-LT"/>
        </w:rPr>
      </w:pPr>
      <w:r w:rsidRPr="005A122D">
        <w:rPr>
          <w:b/>
          <w:sz w:val="22"/>
          <w:szCs w:val="22"/>
          <w:lang w:val="lt-LT"/>
        </w:rPr>
        <w:t>ExPexin išvaizda ir kiekis pakuotėje</w:t>
      </w:r>
    </w:p>
    <w:p w14:paraId="0E1ED8F2"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Geltonas </w:t>
      </w:r>
      <w:r w:rsidR="00807470">
        <w:rPr>
          <w:sz w:val="22"/>
          <w:szCs w:val="22"/>
          <w:lang w:val="lt-LT"/>
        </w:rPr>
        <w:t>ar</w:t>
      </w:r>
      <w:r w:rsidRPr="005A122D">
        <w:rPr>
          <w:sz w:val="22"/>
          <w:szCs w:val="22"/>
          <w:lang w:val="lt-LT"/>
        </w:rPr>
        <w:t xml:space="preserve"> geltonai rudas, tirštas, medaus-imbiero-mentolio kvapo ir skonio, be matomų dalelių, </w:t>
      </w:r>
      <w:r w:rsidR="00932DC1">
        <w:rPr>
          <w:sz w:val="22"/>
          <w:szCs w:val="22"/>
          <w:lang w:val="lt-LT"/>
        </w:rPr>
        <w:t>sirupas</w:t>
      </w:r>
      <w:r w:rsidRPr="005A122D">
        <w:rPr>
          <w:sz w:val="22"/>
          <w:szCs w:val="22"/>
          <w:lang w:val="lt-LT"/>
        </w:rPr>
        <w:t>.</w:t>
      </w:r>
    </w:p>
    <w:p w14:paraId="507583EB" w14:textId="77777777" w:rsidR="004E66A6" w:rsidRPr="005A122D" w:rsidRDefault="004E66A6" w:rsidP="004E66A6">
      <w:pPr>
        <w:autoSpaceDE w:val="0"/>
        <w:autoSpaceDN w:val="0"/>
        <w:adjustRightInd w:val="0"/>
        <w:rPr>
          <w:sz w:val="22"/>
          <w:szCs w:val="22"/>
          <w:lang w:val="lt-LT"/>
        </w:rPr>
      </w:pPr>
    </w:p>
    <w:p w14:paraId="4752BD91"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Gintaro spalvos buteliukas su vaikų sunkiai atidaromu polipropileno uždoriu ir polipropileno dozavimo taurele pažymėta CE </w:t>
      </w:r>
      <w:r w:rsidR="00F8108C" w:rsidRPr="005A122D">
        <w:rPr>
          <w:sz w:val="22"/>
          <w:szCs w:val="22"/>
          <w:lang w:val="lt-LT"/>
        </w:rPr>
        <w:t>ženklu bei tūrio žym</w:t>
      </w:r>
      <w:r w:rsidR="00F8108C">
        <w:rPr>
          <w:sz w:val="22"/>
          <w:szCs w:val="22"/>
          <w:lang w:val="lt-LT"/>
        </w:rPr>
        <w:t>omis</w:t>
      </w:r>
      <w:r w:rsidR="00F8108C" w:rsidRPr="005A122D">
        <w:rPr>
          <w:sz w:val="22"/>
          <w:szCs w:val="22"/>
          <w:lang w:val="lt-LT"/>
        </w:rPr>
        <w:t xml:space="preserve"> ties 5</w:t>
      </w:r>
      <w:r w:rsidR="00F8108C">
        <w:rPr>
          <w:sz w:val="22"/>
          <w:szCs w:val="22"/>
          <w:lang w:val="lt-LT"/>
        </w:rPr>
        <w:t> </w:t>
      </w:r>
      <w:r w:rsidR="00F8108C" w:rsidRPr="005A122D">
        <w:rPr>
          <w:sz w:val="22"/>
          <w:szCs w:val="22"/>
          <w:lang w:val="lt-LT"/>
        </w:rPr>
        <w:t>ml, 10</w:t>
      </w:r>
      <w:r w:rsidR="00F8108C">
        <w:rPr>
          <w:sz w:val="22"/>
          <w:szCs w:val="22"/>
          <w:lang w:val="lt-LT"/>
        </w:rPr>
        <w:t> </w:t>
      </w:r>
      <w:r w:rsidR="00F8108C" w:rsidRPr="005A122D">
        <w:rPr>
          <w:sz w:val="22"/>
          <w:szCs w:val="22"/>
          <w:lang w:val="lt-LT"/>
        </w:rPr>
        <w:t>ml, 15</w:t>
      </w:r>
      <w:r w:rsidR="00F8108C">
        <w:rPr>
          <w:sz w:val="22"/>
          <w:szCs w:val="22"/>
          <w:lang w:val="lt-LT"/>
        </w:rPr>
        <w:t> </w:t>
      </w:r>
      <w:r w:rsidR="00F8108C" w:rsidRPr="005A122D">
        <w:rPr>
          <w:sz w:val="22"/>
          <w:szCs w:val="22"/>
          <w:lang w:val="lt-LT"/>
        </w:rPr>
        <w:t xml:space="preserve">ml, </w:t>
      </w:r>
      <w:r w:rsidR="00F8108C">
        <w:rPr>
          <w:sz w:val="22"/>
          <w:szCs w:val="22"/>
          <w:lang w:val="lt-LT"/>
        </w:rPr>
        <w:t>30 </w:t>
      </w:r>
      <w:r w:rsidR="00F8108C" w:rsidRPr="005A122D">
        <w:rPr>
          <w:sz w:val="22"/>
          <w:szCs w:val="22"/>
          <w:lang w:val="lt-LT"/>
        </w:rPr>
        <w:t>ml.</w:t>
      </w:r>
    </w:p>
    <w:p w14:paraId="4C3F2C6E" w14:textId="77777777" w:rsidR="004E66A6" w:rsidRPr="005A122D" w:rsidRDefault="004E66A6" w:rsidP="004E66A6">
      <w:pPr>
        <w:autoSpaceDE w:val="0"/>
        <w:autoSpaceDN w:val="0"/>
        <w:adjustRightInd w:val="0"/>
        <w:rPr>
          <w:sz w:val="22"/>
          <w:szCs w:val="22"/>
          <w:lang w:val="lt-LT"/>
        </w:rPr>
      </w:pPr>
    </w:p>
    <w:p w14:paraId="2E98601D" w14:textId="77777777" w:rsidR="004E66A6" w:rsidRPr="005A122D" w:rsidRDefault="004E66A6" w:rsidP="004E66A6">
      <w:pPr>
        <w:autoSpaceDE w:val="0"/>
        <w:autoSpaceDN w:val="0"/>
        <w:adjustRightInd w:val="0"/>
        <w:rPr>
          <w:sz w:val="22"/>
          <w:szCs w:val="22"/>
          <w:lang w:val="lt-LT"/>
        </w:rPr>
      </w:pPr>
      <w:r w:rsidRPr="005A122D">
        <w:rPr>
          <w:sz w:val="22"/>
          <w:szCs w:val="22"/>
          <w:lang w:val="lt-LT"/>
        </w:rPr>
        <w:t>Pakuotės po 120</w:t>
      </w:r>
      <w:r w:rsidR="00807470">
        <w:rPr>
          <w:sz w:val="22"/>
          <w:szCs w:val="22"/>
          <w:lang w:val="lt-LT"/>
        </w:rPr>
        <w:t> </w:t>
      </w:r>
      <w:r w:rsidRPr="005A122D">
        <w:rPr>
          <w:sz w:val="22"/>
          <w:szCs w:val="22"/>
          <w:lang w:val="lt-LT"/>
        </w:rPr>
        <w:t>ml, 180</w:t>
      </w:r>
      <w:r w:rsidR="00807470">
        <w:rPr>
          <w:sz w:val="22"/>
          <w:szCs w:val="22"/>
          <w:lang w:val="lt-LT"/>
        </w:rPr>
        <w:t> </w:t>
      </w:r>
      <w:r w:rsidRPr="005A122D">
        <w:rPr>
          <w:sz w:val="22"/>
          <w:szCs w:val="22"/>
          <w:lang w:val="lt-LT"/>
        </w:rPr>
        <w:t>ml sirupo.</w:t>
      </w:r>
    </w:p>
    <w:p w14:paraId="26ABFE72" w14:textId="77777777" w:rsidR="004E66A6" w:rsidRPr="005A122D" w:rsidRDefault="004E66A6" w:rsidP="004E66A6">
      <w:pPr>
        <w:autoSpaceDE w:val="0"/>
        <w:autoSpaceDN w:val="0"/>
        <w:adjustRightInd w:val="0"/>
        <w:rPr>
          <w:sz w:val="22"/>
          <w:szCs w:val="22"/>
          <w:lang w:val="lt-LT"/>
        </w:rPr>
      </w:pPr>
    </w:p>
    <w:p w14:paraId="2F4D20F3" w14:textId="77777777" w:rsidR="004E66A6" w:rsidRPr="005A122D" w:rsidRDefault="004E66A6" w:rsidP="004E66A6">
      <w:pPr>
        <w:autoSpaceDE w:val="0"/>
        <w:autoSpaceDN w:val="0"/>
        <w:adjustRightInd w:val="0"/>
        <w:rPr>
          <w:sz w:val="22"/>
          <w:szCs w:val="22"/>
          <w:lang w:val="lt-LT"/>
        </w:rPr>
      </w:pPr>
      <w:r w:rsidRPr="005A122D">
        <w:rPr>
          <w:sz w:val="22"/>
          <w:szCs w:val="22"/>
          <w:lang w:val="lt-LT"/>
        </w:rPr>
        <w:t>Gali būti tiekiamos ne visų dydžių pakuotės.</w:t>
      </w:r>
    </w:p>
    <w:p w14:paraId="3CF5D355" w14:textId="77777777" w:rsidR="004E66A6" w:rsidRPr="005A122D" w:rsidRDefault="004E66A6" w:rsidP="004E66A6">
      <w:pPr>
        <w:autoSpaceDE w:val="0"/>
        <w:autoSpaceDN w:val="0"/>
        <w:adjustRightInd w:val="0"/>
        <w:rPr>
          <w:b/>
          <w:sz w:val="22"/>
          <w:szCs w:val="22"/>
          <w:lang w:val="lt-LT"/>
        </w:rPr>
      </w:pPr>
    </w:p>
    <w:p w14:paraId="3DB9418A" w14:textId="77777777" w:rsidR="004E66A6" w:rsidRPr="005A122D" w:rsidRDefault="00932DC1" w:rsidP="004E66A6">
      <w:pPr>
        <w:autoSpaceDE w:val="0"/>
        <w:autoSpaceDN w:val="0"/>
        <w:adjustRightInd w:val="0"/>
        <w:rPr>
          <w:b/>
          <w:sz w:val="22"/>
          <w:szCs w:val="22"/>
          <w:lang w:val="lt-LT"/>
        </w:rPr>
      </w:pPr>
      <w:r>
        <w:rPr>
          <w:b/>
          <w:sz w:val="22"/>
          <w:szCs w:val="22"/>
          <w:lang w:val="lt-LT"/>
        </w:rPr>
        <w:t>Registruotojas</w:t>
      </w:r>
      <w:r w:rsidR="004E66A6" w:rsidRPr="005A122D">
        <w:rPr>
          <w:b/>
          <w:sz w:val="22"/>
          <w:szCs w:val="22"/>
          <w:lang w:val="lt-LT"/>
        </w:rPr>
        <w:t xml:space="preserve"> ir gamintojas</w:t>
      </w:r>
    </w:p>
    <w:p w14:paraId="071426EC" w14:textId="77777777" w:rsidR="004E66A6" w:rsidRPr="005A122D" w:rsidRDefault="004E66A6" w:rsidP="004E66A6">
      <w:pPr>
        <w:rPr>
          <w:noProof/>
          <w:sz w:val="22"/>
          <w:szCs w:val="22"/>
          <w:lang w:val="lt-LT"/>
        </w:rPr>
      </w:pPr>
    </w:p>
    <w:p w14:paraId="2B25F2C5" w14:textId="77777777" w:rsidR="004E66A6" w:rsidRPr="005A122D" w:rsidRDefault="00932DC1" w:rsidP="004E66A6">
      <w:pPr>
        <w:rPr>
          <w:i/>
          <w:noProof/>
          <w:sz w:val="22"/>
          <w:szCs w:val="22"/>
          <w:lang w:val="lt-LT"/>
        </w:rPr>
      </w:pPr>
      <w:r>
        <w:rPr>
          <w:i/>
          <w:noProof/>
          <w:sz w:val="22"/>
          <w:szCs w:val="22"/>
          <w:lang w:val="lt-LT"/>
        </w:rPr>
        <w:t>Registruotojas</w:t>
      </w:r>
    </w:p>
    <w:p w14:paraId="69DF2A88" w14:textId="77777777" w:rsidR="004E66A6" w:rsidRPr="005A122D" w:rsidRDefault="004E66A6" w:rsidP="004E66A6">
      <w:pPr>
        <w:rPr>
          <w:noProof/>
          <w:sz w:val="22"/>
          <w:szCs w:val="22"/>
          <w:lang w:val="de-DE"/>
        </w:rPr>
      </w:pPr>
      <w:r w:rsidRPr="005A122D">
        <w:rPr>
          <w:noProof/>
          <w:sz w:val="22"/>
          <w:szCs w:val="22"/>
          <w:lang w:val="de-DE"/>
        </w:rPr>
        <w:t>WICK Pharma</w:t>
      </w:r>
    </w:p>
    <w:p w14:paraId="316FA1BD" w14:textId="77777777" w:rsidR="004E66A6" w:rsidRPr="005A122D" w:rsidRDefault="004E66A6" w:rsidP="004E66A6">
      <w:pPr>
        <w:rPr>
          <w:noProof/>
          <w:sz w:val="22"/>
          <w:szCs w:val="22"/>
          <w:lang w:val="de-DE"/>
        </w:rPr>
      </w:pPr>
      <w:r w:rsidRPr="005A122D">
        <w:rPr>
          <w:noProof/>
          <w:sz w:val="22"/>
          <w:szCs w:val="22"/>
          <w:lang w:val="de-DE"/>
        </w:rPr>
        <w:lastRenderedPageBreak/>
        <w:t>Sulzbacher Strasse 40</w:t>
      </w:r>
    </w:p>
    <w:p w14:paraId="229C8C94" w14:textId="77777777" w:rsidR="004E66A6" w:rsidRPr="00F8108C" w:rsidRDefault="004E66A6" w:rsidP="004E66A6">
      <w:pPr>
        <w:rPr>
          <w:sz w:val="22"/>
          <w:szCs w:val="22"/>
          <w:lang w:val="en-US"/>
        </w:rPr>
      </w:pPr>
      <w:r w:rsidRPr="00F8108C">
        <w:rPr>
          <w:sz w:val="22"/>
          <w:szCs w:val="22"/>
          <w:lang w:val="en-US"/>
        </w:rPr>
        <w:t>65824 Schwalbach am Taunus</w:t>
      </w:r>
    </w:p>
    <w:p w14:paraId="6AC9D717" w14:textId="77777777" w:rsidR="004E66A6" w:rsidRPr="005A122D" w:rsidRDefault="004E66A6" w:rsidP="004E66A6">
      <w:pPr>
        <w:numPr>
          <w:ilvl w:val="12"/>
          <w:numId w:val="0"/>
        </w:numPr>
        <w:ind w:right="566"/>
        <w:rPr>
          <w:snapToGrid w:val="0"/>
          <w:sz w:val="22"/>
          <w:szCs w:val="22"/>
        </w:rPr>
      </w:pPr>
      <w:r w:rsidRPr="005A122D">
        <w:rPr>
          <w:noProof/>
          <w:sz w:val="22"/>
          <w:szCs w:val="22"/>
        </w:rPr>
        <w:t>Vokietija</w:t>
      </w:r>
    </w:p>
    <w:p w14:paraId="5C4D7894" w14:textId="77777777" w:rsidR="004E66A6" w:rsidRPr="005A122D" w:rsidRDefault="004E66A6" w:rsidP="004E66A6">
      <w:pPr>
        <w:autoSpaceDE w:val="0"/>
        <w:autoSpaceDN w:val="0"/>
        <w:adjustRightInd w:val="0"/>
        <w:rPr>
          <w:b/>
          <w:sz w:val="22"/>
          <w:szCs w:val="22"/>
          <w:lang w:val="lt-LT"/>
        </w:rPr>
      </w:pPr>
    </w:p>
    <w:p w14:paraId="23179CE9" w14:textId="77777777" w:rsidR="004E66A6" w:rsidRPr="005A122D" w:rsidRDefault="004E66A6" w:rsidP="004E66A6">
      <w:pPr>
        <w:autoSpaceDE w:val="0"/>
        <w:autoSpaceDN w:val="0"/>
        <w:adjustRightInd w:val="0"/>
        <w:rPr>
          <w:i/>
          <w:sz w:val="22"/>
          <w:szCs w:val="22"/>
          <w:lang w:val="lt-LT"/>
        </w:rPr>
      </w:pPr>
      <w:r w:rsidRPr="005A122D">
        <w:rPr>
          <w:i/>
          <w:sz w:val="22"/>
          <w:szCs w:val="22"/>
          <w:lang w:val="lt-LT"/>
        </w:rPr>
        <w:t>Gamintojas</w:t>
      </w:r>
    </w:p>
    <w:p w14:paraId="5BEB53A3" w14:textId="77777777" w:rsidR="004E66A6" w:rsidRPr="005A122D" w:rsidRDefault="004E66A6" w:rsidP="004E66A6">
      <w:pPr>
        <w:autoSpaceDE w:val="0"/>
        <w:autoSpaceDN w:val="0"/>
        <w:adjustRightInd w:val="0"/>
        <w:rPr>
          <w:sz w:val="22"/>
          <w:szCs w:val="22"/>
          <w:lang w:val="lt-LT"/>
        </w:rPr>
      </w:pPr>
      <w:r w:rsidRPr="005A122D">
        <w:rPr>
          <w:sz w:val="22"/>
          <w:szCs w:val="22"/>
          <w:lang w:val="lt-LT"/>
        </w:rPr>
        <w:t>Procter &amp; Gamble Manufacturing GmbH</w:t>
      </w:r>
    </w:p>
    <w:p w14:paraId="6DF46882" w14:textId="77777777" w:rsidR="004E66A6" w:rsidRPr="005A122D" w:rsidRDefault="004E66A6" w:rsidP="004E66A6">
      <w:pPr>
        <w:rPr>
          <w:sz w:val="22"/>
          <w:szCs w:val="22"/>
          <w:lang w:val="lt-LT"/>
        </w:rPr>
      </w:pPr>
      <w:r w:rsidRPr="005A122D">
        <w:rPr>
          <w:sz w:val="22"/>
          <w:szCs w:val="22"/>
          <w:lang w:val="lt-LT"/>
        </w:rPr>
        <w:t>Procter &amp; Gamble Str. 1</w:t>
      </w:r>
    </w:p>
    <w:p w14:paraId="545A2A54" w14:textId="77777777" w:rsidR="004E66A6" w:rsidRPr="005A122D" w:rsidRDefault="004E66A6" w:rsidP="004E66A6">
      <w:pPr>
        <w:rPr>
          <w:sz w:val="22"/>
          <w:szCs w:val="22"/>
          <w:lang w:val="lt-LT"/>
        </w:rPr>
      </w:pPr>
      <w:r w:rsidRPr="005A122D">
        <w:rPr>
          <w:sz w:val="22"/>
          <w:szCs w:val="22"/>
          <w:lang w:val="lt-LT"/>
        </w:rPr>
        <w:t>64521 Gross-Gerau</w:t>
      </w:r>
    </w:p>
    <w:p w14:paraId="2216AFF6" w14:textId="77777777" w:rsidR="004E66A6" w:rsidRPr="005A122D" w:rsidRDefault="004E66A6" w:rsidP="004E66A6">
      <w:pPr>
        <w:autoSpaceDE w:val="0"/>
        <w:autoSpaceDN w:val="0"/>
        <w:adjustRightInd w:val="0"/>
        <w:rPr>
          <w:sz w:val="22"/>
          <w:szCs w:val="22"/>
          <w:lang w:val="lt-LT"/>
        </w:rPr>
      </w:pPr>
      <w:r w:rsidRPr="005A122D">
        <w:rPr>
          <w:sz w:val="22"/>
          <w:szCs w:val="22"/>
          <w:lang w:val="lt-LT"/>
        </w:rPr>
        <w:t>Vokietija</w:t>
      </w:r>
    </w:p>
    <w:p w14:paraId="5B6922DE" w14:textId="77777777" w:rsidR="004E66A6" w:rsidRPr="005A122D" w:rsidRDefault="004E66A6" w:rsidP="004E66A6">
      <w:pPr>
        <w:autoSpaceDE w:val="0"/>
        <w:autoSpaceDN w:val="0"/>
        <w:adjustRightInd w:val="0"/>
        <w:rPr>
          <w:b/>
          <w:sz w:val="22"/>
          <w:szCs w:val="22"/>
          <w:lang w:val="lt-LT"/>
        </w:rPr>
      </w:pPr>
    </w:p>
    <w:p w14:paraId="6B6B88D2" w14:textId="77777777" w:rsidR="004E66A6" w:rsidRPr="005A122D" w:rsidRDefault="004E66A6" w:rsidP="004E66A6">
      <w:pPr>
        <w:autoSpaceDE w:val="0"/>
        <w:autoSpaceDN w:val="0"/>
        <w:adjustRightInd w:val="0"/>
        <w:rPr>
          <w:sz w:val="22"/>
          <w:szCs w:val="22"/>
          <w:lang w:val="lt-LT"/>
        </w:rPr>
      </w:pPr>
      <w:r w:rsidRPr="005A122D">
        <w:rPr>
          <w:sz w:val="22"/>
          <w:szCs w:val="22"/>
          <w:lang w:val="lt-LT"/>
        </w:rPr>
        <w:t xml:space="preserve">Jeigu apie šį vaistą norite sužinoti daugiau, kreipkitės į vietinį </w:t>
      </w:r>
      <w:r w:rsidR="00932DC1">
        <w:rPr>
          <w:sz w:val="22"/>
          <w:szCs w:val="22"/>
          <w:lang w:val="lt-LT"/>
        </w:rPr>
        <w:t>registruotojo</w:t>
      </w:r>
      <w:r w:rsidRPr="005A122D">
        <w:rPr>
          <w:sz w:val="22"/>
          <w:szCs w:val="22"/>
          <w:lang w:val="lt-LT"/>
        </w:rPr>
        <w:t xml:space="preserve"> atstovą:</w:t>
      </w:r>
    </w:p>
    <w:p w14:paraId="176CC8E4" w14:textId="77777777" w:rsidR="004E66A6" w:rsidRPr="005A122D" w:rsidRDefault="004E66A6" w:rsidP="004E66A6">
      <w:pPr>
        <w:autoSpaceDE w:val="0"/>
        <w:autoSpaceDN w:val="0"/>
        <w:adjustRightInd w:val="0"/>
        <w:rPr>
          <w:b/>
          <w:sz w:val="22"/>
          <w:szCs w:val="22"/>
          <w:lang w:val="lt-LT"/>
        </w:rPr>
      </w:pPr>
    </w:p>
    <w:p w14:paraId="43639C2F" w14:textId="77777777" w:rsidR="004E66A6" w:rsidRPr="005A122D" w:rsidRDefault="004E66A6" w:rsidP="004E66A6">
      <w:pPr>
        <w:tabs>
          <w:tab w:val="left" w:pos="360"/>
          <w:tab w:val="left" w:pos="720"/>
        </w:tabs>
        <w:rPr>
          <w:noProof/>
          <w:sz w:val="22"/>
          <w:szCs w:val="22"/>
          <w:lang w:val="lt-LT"/>
        </w:rPr>
      </w:pPr>
      <w:r w:rsidRPr="005A122D">
        <w:rPr>
          <w:noProof/>
          <w:sz w:val="22"/>
          <w:szCs w:val="22"/>
          <w:lang w:val="lt-LT"/>
        </w:rPr>
        <w:t xml:space="preserve">UAB </w:t>
      </w:r>
      <w:r w:rsidR="00CB2AB8">
        <w:rPr>
          <w:noProof/>
          <w:sz w:val="22"/>
          <w:szCs w:val="22"/>
          <w:lang w:val="lt-LT"/>
        </w:rPr>
        <w:t>Teva Baltics</w:t>
      </w:r>
      <w:r w:rsidRPr="005A122D">
        <w:rPr>
          <w:noProof/>
          <w:sz w:val="22"/>
          <w:szCs w:val="22"/>
          <w:lang w:val="lt-LT"/>
        </w:rPr>
        <w:t xml:space="preserve"> </w:t>
      </w:r>
    </w:p>
    <w:p w14:paraId="5F6B8A3E" w14:textId="77777777" w:rsidR="004E66A6" w:rsidRPr="005A122D" w:rsidRDefault="004E66A6" w:rsidP="004E66A6">
      <w:pPr>
        <w:tabs>
          <w:tab w:val="left" w:pos="360"/>
          <w:tab w:val="left" w:pos="720"/>
        </w:tabs>
        <w:rPr>
          <w:noProof/>
          <w:sz w:val="22"/>
          <w:szCs w:val="22"/>
          <w:lang w:val="lt-LT"/>
        </w:rPr>
      </w:pPr>
      <w:r w:rsidRPr="005A122D">
        <w:rPr>
          <w:noProof/>
          <w:sz w:val="22"/>
          <w:szCs w:val="22"/>
          <w:lang w:val="lt-LT"/>
        </w:rPr>
        <w:t xml:space="preserve">Molėtų pl. 5 </w:t>
      </w:r>
    </w:p>
    <w:p w14:paraId="3BA35E31" w14:textId="77777777" w:rsidR="004E66A6" w:rsidRPr="005A122D" w:rsidRDefault="004E66A6" w:rsidP="004E66A6">
      <w:pPr>
        <w:tabs>
          <w:tab w:val="left" w:pos="360"/>
          <w:tab w:val="left" w:pos="720"/>
        </w:tabs>
        <w:rPr>
          <w:noProof/>
          <w:sz w:val="22"/>
          <w:szCs w:val="22"/>
          <w:lang w:val="lt-LT"/>
        </w:rPr>
      </w:pPr>
      <w:r w:rsidRPr="005A122D">
        <w:rPr>
          <w:noProof/>
          <w:sz w:val="22"/>
          <w:szCs w:val="22"/>
          <w:lang w:val="lt-LT"/>
        </w:rPr>
        <w:t xml:space="preserve">LT-08409 Vilnius </w:t>
      </w:r>
    </w:p>
    <w:p w14:paraId="05614656" w14:textId="77777777" w:rsidR="004E66A6" w:rsidRPr="005A122D" w:rsidRDefault="004E66A6" w:rsidP="004E66A6">
      <w:pPr>
        <w:autoSpaceDE w:val="0"/>
        <w:autoSpaceDN w:val="0"/>
        <w:adjustRightInd w:val="0"/>
        <w:rPr>
          <w:b/>
          <w:sz w:val="22"/>
          <w:szCs w:val="22"/>
          <w:lang w:val="lt-LT"/>
        </w:rPr>
      </w:pPr>
      <w:r w:rsidRPr="005A122D">
        <w:rPr>
          <w:sz w:val="22"/>
          <w:szCs w:val="22"/>
          <w:lang w:val="lt-LT"/>
        </w:rPr>
        <w:t>Tel. +370 5 266 02 03</w:t>
      </w:r>
    </w:p>
    <w:p w14:paraId="7FD3FE1F" w14:textId="77777777" w:rsidR="004E66A6" w:rsidRPr="005A122D" w:rsidRDefault="004E66A6" w:rsidP="004E66A6">
      <w:pPr>
        <w:autoSpaceDE w:val="0"/>
        <w:autoSpaceDN w:val="0"/>
        <w:adjustRightInd w:val="0"/>
        <w:rPr>
          <w:b/>
          <w:sz w:val="22"/>
          <w:szCs w:val="22"/>
          <w:lang w:val="lt-LT"/>
        </w:rPr>
      </w:pPr>
    </w:p>
    <w:p w14:paraId="02C8E3E6" w14:textId="138AF514" w:rsidR="004E66A6" w:rsidRDefault="004E66A6" w:rsidP="004E66A6">
      <w:pPr>
        <w:numPr>
          <w:ilvl w:val="12"/>
          <w:numId w:val="0"/>
        </w:numPr>
        <w:tabs>
          <w:tab w:val="left" w:pos="567"/>
        </w:tabs>
        <w:spacing w:line="260" w:lineRule="exact"/>
        <w:ind w:right="-2"/>
        <w:rPr>
          <w:snapToGrid w:val="0"/>
          <w:sz w:val="22"/>
          <w:szCs w:val="22"/>
          <w:lang w:val="lt-LT" w:eastAsia="en-US"/>
        </w:rPr>
      </w:pPr>
      <w:r w:rsidRPr="005A122D">
        <w:rPr>
          <w:b/>
          <w:snapToGrid w:val="0"/>
          <w:sz w:val="22"/>
          <w:szCs w:val="22"/>
          <w:lang w:val="lt-LT" w:eastAsia="en-US"/>
        </w:rPr>
        <w:t>Ši</w:t>
      </w:r>
      <w:r w:rsidR="00807470">
        <w:rPr>
          <w:b/>
          <w:snapToGrid w:val="0"/>
          <w:sz w:val="22"/>
          <w:szCs w:val="22"/>
          <w:lang w:val="lt-LT" w:eastAsia="en-US"/>
        </w:rPr>
        <w:t>s</w:t>
      </w:r>
      <w:r w:rsidRPr="005A122D">
        <w:rPr>
          <w:b/>
          <w:snapToGrid w:val="0"/>
          <w:sz w:val="22"/>
          <w:szCs w:val="22"/>
          <w:lang w:val="lt-LT" w:eastAsia="en-US"/>
        </w:rPr>
        <w:t xml:space="preserve"> </w:t>
      </w:r>
      <w:r w:rsidR="00932DC1">
        <w:rPr>
          <w:b/>
          <w:snapToGrid w:val="0"/>
          <w:sz w:val="22"/>
          <w:szCs w:val="22"/>
          <w:lang w:val="lt-LT" w:eastAsia="en-US"/>
        </w:rPr>
        <w:t>vaistas</w:t>
      </w:r>
      <w:r w:rsidR="00932DC1" w:rsidRPr="005A122D">
        <w:rPr>
          <w:b/>
          <w:snapToGrid w:val="0"/>
          <w:sz w:val="22"/>
          <w:szCs w:val="22"/>
          <w:lang w:val="lt-LT" w:eastAsia="en-US"/>
        </w:rPr>
        <w:t xml:space="preserve"> </w:t>
      </w:r>
      <w:r w:rsidRPr="005A122D">
        <w:rPr>
          <w:b/>
          <w:snapToGrid w:val="0"/>
          <w:sz w:val="22"/>
          <w:szCs w:val="22"/>
          <w:lang w:val="lt-LT" w:eastAsia="en-US"/>
        </w:rPr>
        <w:t>E</w:t>
      </w:r>
      <w:r w:rsidR="00934844">
        <w:rPr>
          <w:b/>
          <w:snapToGrid w:val="0"/>
          <w:sz w:val="22"/>
          <w:szCs w:val="22"/>
          <w:lang w:val="lt-LT" w:eastAsia="en-US"/>
        </w:rPr>
        <w:t>uropos ekonominės erdvės</w:t>
      </w:r>
      <w:r w:rsidRPr="005A122D">
        <w:rPr>
          <w:b/>
          <w:snapToGrid w:val="0"/>
          <w:sz w:val="22"/>
          <w:szCs w:val="22"/>
          <w:lang w:val="lt-LT" w:eastAsia="en-US"/>
        </w:rPr>
        <w:t xml:space="preserve"> valstybėse narėse </w:t>
      </w:r>
      <w:r w:rsidR="00932DC1">
        <w:rPr>
          <w:b/>
          <w:snapToGrid w:val="0"/>
          <w:sz w:val="22"/>
          <w:szCs w:val="22"/>
          <w:lang w:val="lt-LT" w:eastAsia="en-US"/>
        </w:rPr>
        <w:t>registruotas</w:t>
      </w:r>
      <w:r w:rsidR="00932DC1" w:rsidRPr="005A122D">
        <w:rPr>
          <w:b/>
          <w:snapToGrid w:val="0"/>
          <w:sz w:val="22"/>
          <w:szCs w:val="22"/>
          <w:lang w:val="lt-LT" w:eastAsia="en-US"/>
        </w:rPr>
        <w:t xml:space="preserve"> </w:t>
      </w:r>
      <w:r w:rsidRPr="005A122D">
        <w:rPr>
          <w:b/>
          <w:snapToGrid w:val="0"/>
          <w:sz w:val="22"/>
          <w:szCs w:val="22"/>
          <w:lang w:val="lt-LT" w:eastAsia="en-US"/>
        </w:rPr>
        <w:t>tokiais pavadinimais</w:t>
      </w:r>
      <w:r w:rsidRPr="00BF374A">
        <w:rPr>
          <w:b/>
          <w:sz w:val="22"/>
          <w:lang w:val="lt-LT"/>
        </w:rPr>
        <w:t>:</w:t>
      </w:r>
    </w:p>
    <w:p w14:paraId="6FDBB31D" w14:textId="77777777" w:rsidR="00932DC1" w:rsidRPr="005A122D" w:rsidRDefault="00997638" w:rsidP="004E66A6">
      <w:pPr>
        <w:numPr>
          <w:ilvl w:val="12"/>
          <w:numId w:val="0"/>
        </w:numPr>
        <w:tabs>
          <w:tab w:val="left" w:pos="567"/>
        </w:tabs>
        <w:spacing w:line="260" w:lineRule="exact"/>
        <w:ind w:right="-2"/>
        <w:rPr>
          <w:snapToGrid w:val="0"/>
          <w:sz w:val="22"/>
          <w:szCs w:val="22"/>
          <w:lang w:val="lt-LT" w:eastAsia="en-US"/>
        </w:rPr>
      </w:pPr>
      <w:r w:rsidRPr="00F8108C">
        <w:rPr>
          <w:rFonts w:eastAsia="Calibri"/>
          <w:b/>
          <w:sz w:val="22"/>
          <w:lang w:val="lt-LT"/>
        </w:rPr>
        <w:t>Čekija</w:t>
      </w:r>
      <w:r w:rsidRPr="00F8108C">
        <w:rPr>
          <w:rFonts w:eastAsia="Calibri"/>
          <w:noProof/>
          <w:sz w:val="22"/>
          <w:szCs w:val="22"/>
          <w:lang w:val="lt-LT" w:eastAsia="en-US"/>
        </w:rPr>
        <w:t xml:space="preserve"> - </w:t>
      </w:r>
      <w:r w:rsidRPr="00F8108C">
        <w:rPr>
          <w:rFonts w:eastAsia="Calibri"/>
          <w:sz w:val="22"/>
          <w:szCs w:val="22"/>
          <w:lang w:val="lt-LT" w:eastAsia="lv-LV"/>
        </w:rPr>
        <w:t xml:space="preserve">MedExpecto Vicks sirup Med a Zázvor; </w:t>
      </w:r>
      <w:r w:rsidRPr="00F8108C">
        <w:rPr>
          <w:rFonts w:eastAsia="Calibri"/>
          <w:b/>
          <w:sz w:val="22"/>
          <w:lang w:val="lt-LT"/>
        </w:rPr>
        <w:t>Estija</w:t>
      </w:r>
      <w:r w:rsidRPr="00F8108C">
        <w:rPr>
          <w:rFonts w:eastAsia="Calibri"/>
          <w:noProof/>
          <w:sz w:val="22"/>
          <w:szCs w:val="22"/>
          <w:lang w:val="lt-LT" w:eastAsia="en-US"/>
        </w:rPr>
        <w:t xml:space="preserve"> – </w:t>
      </w:r>
      <w:r w:rsidRPr="00F8108C">
        <w:rPr>
          <w:rFonts w:eastAsia="Calibri"/>
          <w:sz w:val="22"/>
          <w:szCs w:val="22"/>
          <w:lang w:val="lt-LT" w:eastAsia="lv-LV"/>
        </w:rPr>
        <w:t xml:space="preserve">ExPexin; </w:t>
      </w:r>
      <w:r w:rsidRPr="00F8108C">
        <w:rPr>
          <w:rFonts w:eastAsia="Calibri"/>
          <w:b/>
          <w:sz w:val="22"/>
          <w:lang w:val="lt-LT"/>
        </w:rPr>
        <w:t>Latvija</w:t>
      </w:r>
      <w:r w:rsidRPr="00F8108C">
        <w:rPr>
          <w:rFonts w:eastAsia="Calibri"/>
          <w:noProof/>
          <w:sz w:val="22"/>
          <w:szCs w:val="22"/>
          <w:lang w:val="lt-LT" w:eastAsia="en-US"/>
        </w:rPr>
        <w:t xml:space="preserve"> - </w:t>
      </w:r>
      <w:r w:rsidRPr="00F8108C">
        <w:rPr>
          <w:rFonts w:eastAsia="Calibri"/>
          <w:sz w:val="22"/>
          <w:szCs w:val="22"/>
          <w:lang w:val="lt-LT" w:eastAsia="lv-LV"/>
        </w:rPr>
        <w:t xml:space="preserve">ExPexin 200 mg/15 ml sīrups; 200 mg/15 ml, syrop; </w:t>
      </w:r>
      <w:r w:rsidRPr="00F8108C">
        <w:rPr>
          <w:rFonts w:eastAsia="Calibri"/>
          <w:b/>
          <w:sz w:val="22"/>
          <w:lang w:val="lt-LT"/>
        </w:rPr>
        <w:t>Rumunija</w:t>
      </w:r>
      <w:r w:rsidRPr="00F8108C">
        <w:rPr>
          <w:rFonts w:eastAsia="Calibri"/>
          <w:sz w:val="22"/>
          <w:szCs w:val="22"/>
          <w:lang w:val="lt-LT" w:eastAsia="lv-LV"/>
        </w:rPr>
        <w:t xml:space="preserve"> - Vicks Expectorant Miere &amp; Ghimbir 200 mg/15 ml sirop; </w:t>
      </w:r>
      <w:r w:rsidRPr="00F8108C">
        <w:rPr>
          <w:rFonts w:eastAsia="Calibri"/>
          <w:b/>
          <w:sz w:val="22"/>
          <w:lang w:val="lt-LT"/>
        </w:rPr>
        <w:t>Vengrija</w:t>
      </w:r>
      <w:r w:rsidRPr="00F8108C">
        <w:rPr>
          <w:rFonts w:eastAsia="Calibri"/>
          <w:noProof/>
          <w:sz w:val="22"/>
          <w:szCs w:val="22"/>
          <w:lang w:val="lt-LT" w:eastAsia="en-US"/>
        </w:rPr>
        <w:t xml:space="preserve"> - </w:t>
      </w:r>
      <w:r w:rsidRPr="00F8108C">
        <w:rPr>
          <w:rFonts w:eastAsia="Calibri"/>
          <w:sz w:val="22"/>
          <w:szCs w:val="22"/>
          <w:lang w:val="lt-LT" w:eastAsia="lv-LV"/>
        </w:rPr>
        <w:t xml:space="preserve">Wick GuaifenoMed 200 mg/15 ml méz és gyömbér ízű szirup; </w:t>
      </w:r>
      <w:r w:rsidRPr="00F8108C">
        <w:rPr>
          <w:rFonts w:eastAsia="Calibri"/>
          <w:b/>
          <w:sz w:val="22"/>
          <w:lang w:val="lt-LT"/>
        </w:rPr>
        <w:t>Vokietija</w:t>
      </w:r>
      <w:r w:rsidRPr="00F8108C">
        <w:rPr>
          <w:rFonts w:eastAsia="Calibri"/>
          <w:noProof/>
          <w:sz w:val="22"/>
          <w:szCs w:val="22"/>
          <w:lang w:val="lt-LT" w:eastAsia="en-US"/>
        </w:rPr>
        <w:t xml:space="preserve"> - </w:t>
      </w:r>
      <w:r w:rsidRPr="00F8108C">
        <w:rPr>
          <w:rFonts w:eastAsia="Calibri"/>
          <w:sz w:val="22"/>
          <w:szCs w:val="22"/>
          <w:lang w:val="lt-LT" w:eastAsia="lv-LV"/>
        </w:rPr>
        <w:t>WICK Husten-Löser Sirup mit Honigaroma 200 mg/15 ml.</w:t>
      </w:r>
    </w:p>
    <w:p w14:paraId="5A734118" w14:textId="77777777" w:rsidR="004E66A6" w:rsidRPr="005A122D" w:rsidRDefault="004E66A6" w:rsidP="004E66A6">
      <w:pPr>
        <w:autoSpaceDE w:val="0"/>
        <w:autoSpaceDN w:val="0"/>
        <w:adjustRightInd w:val="0"/>
        <w:rPr>
          <w:b/>
          <w:sz w:val="22"/>
          <w:szCs w:val="22"/>
          <w:lang w:val="lt-LT"/>
        </w:rPr>
      </w:pPr>
    </w:p>
    <w:p w14:paraId="1295134F" w14:textId="77777777" w:rsidR="004E66A6" w:rsidRPr="005A122D" w:rsidRDefault="004E66A6" w:rsidP="004E66A6">
      <w:pPr>
        <w:autoSpaceDE w:val="0"/>
        <w:autoSpaceDN w:val="0"/>
        <w:adjustRightInd w:val="0"/>
        <w:rPr>
          <w:b/>
          <w:sz w:val="22"/>
          <w:szCs w:val="22"/>
          <w:lang w:val="lt-LT"/>
        </w:rPr>
      </w:pPr>
    </w:p>
    <w:p w14:paraId="7C126C27" w14:textId="6E59DB84" w:rsidR="004E66A6" w:rsidRPr="005A122D" w:rsidRDefault="004E66A6" w:rsidP="004E66A6">
      <w:pPr>
        <w:autoSpaceDE w:val="0"/>
        <w:autoSpaceDN w:val="0"/>
        <w:adjustRightInd w:val="0"/>
        <w:rPr>
          <w:b/>
          <w:sz w:val="22"/>
          <w:szCs w:val="22"/>
          <w:lang w:val="lt-LT"/>
        </w:rPr>
      </w:pPr>
      <w:r w:rsidRPr="005A122D">
        <w:rPr>
          <w:b/>
          <w:sz w:val="22"/>
          <w:szCs w:val="22"/>
          <w:lang w:val="lt-LT"/>
        </w:rPr>
        <w:t>Šis pakuotės lapelis paskutinį kartą peržiūrėtas</w:t>
      </w:r>
      <w:r w:rsidR="00B47FD4">
        <w:rPr>
          <w:b/>
          <w:sz w:val="22"/>
          <w:szCs w:val="22"/>
          <w:lang w:val="lt-LT"/>
        </w:rPr>
        <w:t xml:space="preserve"> </w:t>
      </w:r>
      <w:r w:rsidR="00934844">
        <w:rPr>
          <w:b/>
          <w:sz w:val="22"/>
          <w:szCs w:val="22"/>
          <w:lang w:val="lt-LT"/>
        </w:rPr>
        <w:t>2025-10-18</w:t>
      </w:r>
      <w:r w:rsidR="00411AE9">
        <w:rPr>
          <w:b/>
          <w:sz w:val="22"/>
          <w:szCs w:val="22"/>
          <w:lang w:val="lt-LT"/>
        </w:rPr>
        <w:t>.</w:t>
      </w:r>
    </w:p>
    <w:p w14:paraId="69CC05AF" w14:textId="77777777" w:rsidR="004E66A6" w:rsidRDefault="004E66A6" w:rsidP="004E66A6">
      <w:pPr>
        <w:numPr>
          <w:ilvl w:val="12"/>
          <w:numId w:val="0"/>
        </w:numPr>
        <w:tabs>
          <w:tab w:val="left" w:pos="567"/>
        </w:tabs>
        <w:ind w:right="-2"/>
        <w:rPr>
          <w:snapToGrid w:val="0"/>
          <w:sz w:val="22"/>
          <w:szCs w:val="22"/>
          <w:lang w:val="lt-LT" w:eastAsia="en-US"/>
        </w:rPr>
      </w:pPr>
    </w:p>
    <w:p w14:paraId="5302EB9B" w14:textId="77777777" w:rsidR="00900FC8" w:rsidRPr="005A122D" w:rsidRDefault="00900FC8" w:rsidP="004E66A6">
      <w:pPr>
        <w:numPr>
          <w:ilvl w:val="12"/>
          <w:numId w:val="0"/>
        </w:numPr>
        <w:tabs>
          <w:tab w:val="left" w:pos="567"/>
        </w:tabs>
        <w:ind w:right="-2"/>
        <w:rPr>
          <w:snapToGrid w:val="0"/>
          <w:sz w:val="22"/>
          <w:szCs w:val="22"/>
          <w:lang w:val="lt-LT" w:eastAsia="en-US"/>
        </w:rPr>
      </w:pPr>
    </w:p>
    <w:p w14:paraId="7D39DB9A" w14:textId="0CB8C0FD" w:rsidR="004E66A6" w:rsidRPr="005A122D" w:rsidRDefault="004E66A6" w:rsidP="00411AE9">
      <w:pPr>
        <w:numPr>
          <w:ilvl w:val="12"/>
          <w:numId w:val="0"/>
        </w:numPr>
        <w:tabs>
          <w:tab w:val="left" w:pos="567"/>
        </w:tabs>
        <w:ind w:right="-2"/>
        <w:rPr>
          <w:sz w:val="22"/>
          <w:szCs w:val="22"/>
          <w:lang w:val="lt-LT"/>
        </w:rPr>
      </w:pPr>
      <w:r w:rsidRPr="005A122D">
        <w:rPr>
          <w:snapToGrid w:val="0"/>
          <w:sz w:val="22"/>
          <w:szCs w:val="22"/>
          <w:lang w:val="lt-LT" w:eastAsia="en-US"/>
        </w:rPr>
        <w:t>Išsami informacija apie šį vaistą pateikiama Valstybinės vaistų kontrolės tarnybos prie Lietuvos Respublikos sveikatos apsaugos ministerijos tinklalapyje</w:t>
      </w:r>
      <w:r w:rsidRPr="005A122D">
        <w:rPr>
          <w:i/>
          <w:snapToGrid w:val="0"/>
          <w:sz w:val="22"/>
          <w:szCs w:val="22"/>
          <w:lang w:val="lt-LT" w:eastAsia="en-US"/>
        </w:rPr>
        <w:t xml:space="preserve"> </w:t>
      </w:r>
      <w:hyperlink r:id="rId10" w:history="1">
        <w:r w:rsidR="00292F97" w:rsidRPr="00411AE9">
          <w:rPr>
            <w:rStyle w:val="Hipersaitas"/>
            <w:sz w:val="22"/>
            <w:szCs w:val="22"/>
            <w:lang w:val="lt-LT" w:eastAsia="lt-LT"/>
          </w:rPr>
          <w:t>https://vvkt.lrv.lt/lt/</w:t>
        </w:r>
      </w:hyperlink>
    </w:p>
    <w:p w14:paraId="2FAA9523" w14:textId="77777777" w:rsidR="004E66A6" w:rsidRPr="005A122D" w:rsidRDefault="004E66A6" w:rsidP="004E66A6">
      <w:pPr>
        <w:pStyle w:val="Paprastasistekstas"/>
        <w:tabs>
          <w:tab w:val="left" w:pos="5954"/>
          <w:tab w:val="left" w:pos="6237"/>
          <w:tab w:val="left" w:pos="6663"/>
          <w:tab w:val="left" w:pos="6946"/>
        </w:tabs>
        <w:rPr>
          <w:rFonts w:ascii="Times New Roman" w:hAnsi="Times New Roman"/>
          <w:sz w:val="22"/>
          <w:szCs w:val="22"/>
          <w:lang w:val="lt-LT"/>
        </w:rPr>
      </w:pPr>
    </w:p>
    <w:p w14:paraId="3E2832A9" w14:textId="77777777" w:rsidR="000074A5" w:rsidRPr="004E66A6" w:rsidRDefault="000074A5">
      <w:pPr>
        <w:rPr>
          <w:lang w:val="lt-LT"/>
        </w:rPr>
      </w:pPr>
    </w:p>
    <w:sectPr w:rsidR="000074A5" w:rsidRPr="004E66A6" w:rsidSect="00283344">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B47D" w14:textId="77777777" w:rsidR="00B52DFF" w:rsidRDefault="00B52DFF" w:rsidP="00FE6FD0">
      <w:r>
        <w:separator/>
      </w:r>
    </w:p>
  </w:endnote>
  <w:endnote w:type="continuationSeparator" w:id="0">
    <w:p w14:paraId="3D559CD1" w14:textId="77777777" w:rsidR="00B52DFF" w:rsidRDefault="00B52DFF" w:rsidP="00FE6FD0">
      <w:r>
        <w:continuationSeparator/>
      </w:r>
    </w:p>
  </w:endnote>
  <w:endnote w:type="continuationNotice" w:id="1">
    <w:p w14:paraId="492669EF" w14:textId="77777777" w:rsidR="00B52DFF" w:rsidRDefault="00B52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5A28" w14:textId="77777777" w:rsidR="00900FC8" w:rsidRDefault="00900FC8">
    <w:pPr>
      <w:pStyle w:val="Porat"/>
      <w:jc w:val="center"/>
    </w:pPr>
    <w:r w:rsidRPr="00900FC8">
      <w:rPr>
        <w:sz w:val="22"/>
      </w:rPr>
      <w:fldChar w:fldCharType="begin"/>
    </w:r>
    <w:r w:rsidRPr="00900FC8">
      <w:rPr>
        <w:sz w:val="22"/>
      </w:rPr>
      <w:instrText>PAGE   \* MERGEFORMAT</w:instrText>
    </w:r>
    <w:r w:rsidRPr="00900FC8">
      <w:rPr>
        <w:sz w:val="22"/>
      </w:rPr>
      <w:fldChar w:fldCharType="separate"/>
    </w:r>
    <w:r w:rsidR="00D75083" w:rsidRPr="00D75083">
      <w:rPr>
        <w:noProof/>
        <w:sz w:val="22"/>
        <w:lang w:val="lt-LT"/>
      </w:rPr>
      <w:t>2</w:t>
    </w:r>
    <w:r w:rsidRPr="00900FC8">
      <w:rPr>
        <w:sz w:val="22"/>
      </w:rPr>
      <w:fldChar w:fldCharType="end"/>
    </w:r>
  </w:p>
  <w:p w14:paraId="6B8B856C" w14:textId="77777777" w:rsidR="00900FC8" w:rsidRDefault="00900F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F8E8" w14:textId="77777777" w:rsidR="00B52DFF" w:rsidRDefault="00B52DFF" w:rsidP="00FE6FD0">
      <w:r>
        <w:separator/>
      </w:r>
    </w:p>
  </w:footnote>
  <w:footnote w:type="continuationSeparator" w:id="0">
    <w:p w14:paraId="2A5EDB58" w14:textId="77777777" w:rsidR="00B52DFF" w:rsidRDefault="00B52DFF" w:rsidP="00FE6FD0">
      <w:r>
        <w:continuationSeparator/>
      </w:r>
    </w:p>
  </w:footnote>
  <w:footnote w:type="continuationNotice" w:id="1">
    <w:p w14:paraId="0181F5FD" w14:textId="77777777" w:rsidR="00B52DFF" w:rsidRDefault="00B52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86A2" w14:textId="77777777" w:rsidR="00411AE9" w:rsidRDefault="00411A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7B7AD5"/>
    <w:multiLevelType w:val="hybridMultilevel"/>
    <w:tmpl w:val="318A0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A510D"/>
    <w:multiLevelType w:val="hybridMultilevel"/>
    <w:tmpl w:val="5D502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027BCC"/>
    <w:multiLevelType w:val="hybridMultilevel"/>
    <w:tmpl w:val="FD7AFB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3506E27"/>
    <w:multiLevelType w:val="hybridMultilevel"/>
    <w:tmpl w:val="756E8446"/>
    <w:lvl w:ilvl="0" w:tplc="E446F7F8">
      <w:start w:val="4"/>
      <w:numFmt w:val="bullet"/>
      <w:lvlText w:val="-"/>
      <w:lvlJc w:val="left"/>
      <w:pPr>
        <w:tabs>
          <w:tab w:val="num" w:pos="1494"/>
        </w:tabs>
        <w:ind w:left="1494" w:hanging="360"/>
      </w:pPr>
      <w:rPr>
        <w:rFonts w:ascii="Arial" w:eastAsia="Times New Roman" w:hAnsi="Arial" w:hint="default"/>
      </w:rPr>
    </w:lvl>
    <w:lvl w:ilvl="1" w:tplc="04070003" w:tentative="1">
      <w:start w:val="1"/>
      <w:numFmt w:val="bullet"/>
      <w:lvlText w:val="o"/>
      <w:lvlJc w:val="left"/>
      <w:pPr>
        <w:tabs>
          <w:tab w:val="num" w:pos="2214"/>
        </w:tabs>
        <w:ind w:left="2214" w:hanging="360"/>
      </w:pPr>
      <w:rPr>
        <w:rFonts w:ascii="Courier New" w:hAnsi="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262812AD"/>
    <w:multiLevelType w:val="hybridMultilevel"/>
    <w:tmpl w:val="59D000E0"/>
    <w:lvl w:ilvl="0" w:tplc="4F8C36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43169"/>
    <w:multiLevelType w:val="hybridMultilevel"/>
    <w:tmpl w:val="F8988B48"/>
    <w:lvl w:ilvl="0" w:tplc="A3520E4C">
      <w:start w:val="1"/>
      <w:numFmt w:val="decimal"/>
      <w:lvlText w:val="%1."/>
      <w:lvlJc w:val="left"/>
      <w:pPr>
        <w:ind w:left="1137" w:hanging="57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792D21"/>
    <w:multiLevelType w:val="hybridMultilevel"/>
    <w:tmpl w:val="C0A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33832"/>
    <w:multiLevelType w:val="hybridMultilevel"/>
    <w:tmpl w:val="4B103C2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7F7500"/>
    <w:multiLevelType w:val="hybridMultilevel"/>
    <w:tmpl w:val="297E2268"/>
    <w:lvl w:ilvl="0" w:tplc="0CE4E85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B6156C"/>
    <w:multiLevelType w:val="hybridMultilevel"/>
    <w:tmpl w:val="E7064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3358262">
    <w:abstractNumId w:val="4"/>
  </w:num>
  <w:num w:numId="2" w16cid:durableId="1331327478">
    <w:abstractNumId w:val="8"/>
  </w:num>
  <w:num w:numId="3" w16cid:durableId="795755796">
    <w:abstractNumId w:val="1"/>
  </w:num>
  <w:num w:numId="4" w16cid:durableId="1492792699">
    <w:abstractNumId w:val="3"/>
  </w:num>
  <w:num w:numId="5" w16cid:durableId="1972322466">
    <w:abstractNumId w:val="6"/>
  </w:num>
  <w:num w:numId="6" w16cid:durableId="1497527478">
    <w:abstractNumId w:val="9"/>
  </w:num>
  <w:num w:numId="7" w16cid:durableId="770589929">
    <w:abstractNumId w:val="7"/>
  </w:num>
  <w:num w:numId="8" w16cid:durableId="1530677068">
    <w:abstractNumId w:val="5"/>
  </w:num>
  <w:num w:numId="9" w16cid:durableId="1671522916">
    <w:abstractNumId w:val="10"/>
  </w:num>
  <w:num w:numId="10" w16cid:durableId="1267614017">
    <w:abstractNumId w:val="0"/>
    <w:lvlOverride w:ilvl="0">
      <w:lvl w:ilvl="0">
        <w:start w:val="1"/>
        <w:numFmt w:val="bullet"/>
        <w:lvlText w:val=""/>
        <w:lvlJc w:val="left"/>
        <w:pPr>
          <w:ind w:left="360" w:hanging="360"/>
        </w:pPr>
        <w:rPr>
          <w:rFonts w:ascii="Symbol" w:hAnsi="Symbol" w:hint="default"/>
        </w:rPr>
      </w:lvl>
    </w:lvlOverride>
  </w:num>
  <w:num w:numId="11" w16cid:durableId="570195611">
    <w:abstractNumId w:val="2"/>
  </w:num>
  <w:num w:numId="12" w16cid:durableId="1115365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A6"/>
    <w:rsid w:val="000074A5"/>
    <w:rsid w:val="0003614D"/>
    <w:rsid w:val="000535F1"/>
    <w:rsid w:val="00084822"/>
    <w:rsid w:val="000934C0"/>
    <w:rsid w:val="000B26B7"/>
    <w:rsid w:val="000C3C2F"/>
    <w:rsid w:val="000E0CD8"/>
    <w:rsid w:val="000E6319"/>
    <w:rsid w:val="001214AA"/>
    <w:rsid w:val="00121C7E"/>
    <w:rsid w:val="00152230"/>
    <w:rsid w:val="00173425"/>
    <w:rsid w:val="00180D90"/>
    <w:rsid w:val="0018517F"/>
    <w:rsid w:val="001A1B83"/>
    <w:rsid w:val="001A4985"/>
    <w:rsid w:val="001B3B93"/>
    <w:rsid w:val="001B5D81"/>
    <w:rsid w:val="001B7FB2"/>
    <w:rsid w:val="001E2B60"/>
    <w:rsid w:val="001E3C1E"/>
    <w:rsid w:val="001E4602"/>
    <w:rsid w:val="00215883"/>
    <w:rsid w:val="0023140C"/>
    <w:rsid w:val="00283344"/>
    <w:rsid w:val="00292F97"/>
    <w:rsid w:val="002C195D"/>
    <w:rsid w:val="002C1CF3"/>
    <w:rsid w:val="00303EFE"/>
    <w:rsid w:val="00313800"/>
    <w:rsid w:val="0034547D"/>
    <w:rsid w:val="003723CF"/>
    <w:rsid w:val="00376270"/>
    <w:rsid w:val="003C2531"/>
    <w:rsid w:val="003F13EE"/>
    <w:rsid w:val="00411AE9"/>
    <w:rsid w:val="00463274"/>
    <w:rsid w:val="004A1987"/>
    <w:rsid w:val="004D0698"/>
    <w:rsid w:val="004E31D0"/>
    <w:rsid w:val="004E66A6"/>
    <w:rsid w:val="004F1F5F"/>
    <w:rsid w:val="004F6DFA"/>
    <w:rsid w:val="005139DA"/>
    <w:rsid w:val="0052088E"/>
    <w:rsid w:val="005243ED"/>
    <w:rsid w:val="0052481F"/>
    <w:rsid w:val="005249A7"/>
    <w:rsid w:val="005305F9"/>
    <w:rsid w:val="005353C4"/>
    <w:rsid w:val="00535431"/>
    <w:rsid w:val="00542B7E"/>
    <w:rsid w:val="00560900"/>
    <w:rsid w:val="005674C8"/>
    <w:rsid w:val="00575662"/>
    <w:rsid w:val="005A3185"/>
    <w:rsid w:val="005D7952"/>
    <w:rsid w:val="005F2DBE"/>
    <w:rsid w:val="00617ABE"/>
    <w:rsid w:val="00624405"/>
    <w:rsid w:val="0063350B"/>
    <w:rsid w:val="0064170C"/>
    <w:rsid w:val="00646719"/>
    <w:rsid w:val="00652608"/>
    <w:rsid w:val="0066036A"/>
    <w:rsid w:val="006739C0"/>
    <w:rsid w:val="00675CE8"/>
    <w:rsid w:val="006E6A83"/>
    <w:rsid w:val="00714C8B"/>
    <w:rsid w:val="007621CC"/>
    <w:rsid w:val="00764608"/>
    <w:rsid w:val="00766063"/>
    <w:rsid w:val="007B09A8"/>
    <w:rsid w:val="007B1E7C"/>
    <w:rsid w:val="007D0E08"/>
    <w:rsid w:val="007E516E"/>
    <w:rsid w:val="007F1B67"/>
    <w:rsid w:val="00807470"/>
    <w:rsid w:val="00807DE7"/>
    <w:rsid w:val="0082328E"/>
    <w:rsid w:val="00823DD4"/>
    <w:rsid w:val="008405F8"/>
    <w:rsid w:val="00840927"/>
    <w:rsid w:val="00853291"/>
    <w:rsid w:val="008805FF"/>
    <w:rsid w:val="008B7B8B"/>
    <w:rsid w:val="008E7190"/>
    <w:rsid w:val="00900FC8"/>
    <w:rsid w:val="00906DC2"/>
    <w:rsid w:val="009115D8"/>
    <w:rsid w:val="00932DC1"/>
    <w:rsid w:val="00934844"/>
    <w:rsid w:val="00956C17"/>
    <w:rsid w:val="009945BF"/>
    <w:rsid w:val="00997638"/>
    <w:rsid w:val="009B4154"/>
    <w:rsid w:val="009B592E"/>
    <w:rsid w:val="009C160B"/>
    <w:rsid w:val="009C6E09"/>
    <w:rsid w:val="009C724E"/>
    <w:rsid w:val="009D663B"/>
    <w:rsid w:val="009E2CE2"/>
    <w:rsid w:val="009F0DC3"/>
    <w:rsid w:val="00A17D14"/>
    <w:rsid w:val="00A36669"/>
    <w:rsid w:val="00A52F37"/>
    <w:rsid w:val="00A57DAF"/>
    <w:rsid w:val="00A62DF6"/>
    <w:rsid w:val="00A81BC1"/>
    <w:rsid w:val="00AC155F"/>
    <w:rsid w:val="00AF3FF0"/>
    <w:rsid w:val="00B14F88"/>
    <w:rsid w:val="00B448C8"/>
    <w:rsid w:val="00B47FD4"/>
    <w:rsid w:val="00B507D1"/>
    <w:rsid w:val="00B52DFF"/>
    <w:rsid w:val="00B55668"/>
    <w:rsid w:val="00B62C0C"/>
    <w:rsid w:val="00B85DAD"/>
    <w:rsid w:val="00B866F9"/>
    <w:rsid w:val="00BB5307"/>
    <w:rsid w:val="00BC232D"/>
    <w:rsid w:val="00BF374A"/>
    <w:rsid w:val="00C079D5"/>
    <w:rsid w:val="00C126FE"/>
    <w:rsid w:val="00C21A36"/>
    <w:rsid w:val="00C336F1"/>
    <w:rsid w:val="00C41218"/>
    <w:rsid w:val="00C45EDD"/>
    <w:rsid w:val="00C67771"/>
    <w:rsid w:val="00C934FF"/>
    <w:rsid w:val="00C95FF1"/>
    <w:rsid w:val="00CA7523"/>
    <w:rsid w:val="00CB2AB8"/>
    <w:rsid w:val="00CC28CA"/>
    <w:rsid w:val="00CD3B54"/>
    <w:rsid w:val="00D04A62"/>
    <w:rsid w:val="00D05374"/>
    <w:rsid w:val="00D06A84"/>
    <w:rsid w:val="00D13AF8"/>
    <w:rsid w:val="00D6755D"/>
    <w:rsid w:val="00D75083"/>
    <w:rsid w:val="00D846B3"/>
    <w:rsid w:val="00DC6640"/>
    <w:rsid w:val="00DE7B6F"/>
    <w:rsid w:val="00E277A2"/>
    <w:rsid w:val="00E32628"/>
    <w:rsid w:val="00E447D4"/>
    <w:rsid w:val="00E63E2E"/>
    <w:rsid w:val="00E818B9"/>
    <w:rsid w:val="00E90BA0"/>
    <w:rsid w:val="00EB2BC8"/>
    <w:rsid w:val="00EB7FA2"/>
    <w:rsid w:val="00EC38BE"/>
    <w:rsid w:val="00EE4699"/>
    <w:rsid w:val="00EE7ADC"/>
    <w:rsid w:val="00EF1F5B"/>
    <w:rsid w:val="00F03AAE"/>
    <w:rsid w:val="00F428EF"/>
    <w:rsid w:val="00F474CC"/>
    <w:rsid w:val="00F64CE6"/>
    <w:rsid w:val="00F7099F"/>
    <w:rsid w:val="00F73321"/>
    <w:rsid w:val="00F8108C"/>
    <w:rsid w:val="00F915A6"/>
    <w:rsid w:val="00F96F71"/>
    <w:rsid w:val="00FA6579"/>
    <w:rsid w:val="00FB301E"/>
    <w:rsid w:val="00FD0059"/>
    <w:rsid w:val="00FE4C1B"/>
    <w:rsid w:val="00FE6418"/>
    <w:rsid w:val="00FE6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6B99"/>
  <w15:chartTrackingRefBased/>
  <w15:docId w15:val="{753E9D40-A40D-4591-B7E3-7D8BD63E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6A6"/>
    <w:rPr>
      <w:rFonts w:ascii="Times New Roman" w:eastAsia="Times New Roman" w:hAnsi="Times New Roman"/>
      <w:sz w:val="24"/>
      <w:szCs w:val="24"/>
      <w:lang w:val="en-GB" w:eastAsia="en-GB"/>
    </w:rPr>
  </w:style>
  <w:style w:type="paragraph" w:styleId="Antrat1">
    <w:name w:val="heading 1"/>
    <w:basedOn w:val="prastasis"/>
    <w:next w:val="prastasis"/>
    <w:link w:val="Antrat1Diagrama"/>
    <w:qFormat/>
    <w:rsid w:val="004E66A6"/>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9"/>
    <w:qFormat/>
    <w:rsid w:val="004E66A6"/>
    <w:pPr>
      <w:keepNext/>
      <w:tabs>
        <w:tab w:val="left" w:pos="567"/>
      </w:tabs>
      <w:spacing w:before="240" w:after="60" w:line="260" w:lineRule="exact"/>
      <w:outlineLvl w:val="1"/>
    </w:pPr>
    <w:rPr>
      <w:rFonts w:ascii="Cambria" w:hAnsi="Cambria"/>
      <w:b/>
      <w:bCs/>
      <w:i/>
      <w:iCs/>
      <w:snapToGrid w:val="0"/>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E66A6"/>
    <w:rPr>
      <w:rFonts w:ascii="Calibri Light" w:eastAsia="Times New Roman" w:hAnsi="Calibri Light" w:cs="Times New Roman"/>
      <w:b/>
      <w:bCs/>
      <w:kern w:val="32"/>
      <w:sz w:val="32"/>
      <w:szCs w:val="32"/>
      <w:lang w:val="en-GB" w:eastAsia="en-GB"/>
    </w:rPr>
  </w:style>
  <w:style w:type="character" w:customStyle="1" w:styleId="Antrat2Diagrama">
    <w:name w:val="Antraštė 2 Diagrama"/>
    <w:link w:val="Antrat2"/>
    <w:uiPriority w:val="99"/>
    <w:rsid w:val="004E66A6"/>
    <w:rPr>
      <w:rFonts w:ascii="Cambria" w:eastAsia="Times New Roman" w:hAnsi="Cambria" w:cs="Times New Roman"/>
      <w:b/>
      <w:bCs/>
      <w:i/>
      <w:iCs/>
      <w:snapToGrid w:val="0"/>
      <w:sz w:val="28"/>
      <w:szCs w:val="28"/>
      <w:lang w:val="en-GB" w:eastAsia="x-none"/>
    </w:rPr>
  </w:style>
  <w:style w:type="paragraph" w:customStyle="1" w:styleId="MusterTitel">
    <w:name w:val="Muster_Titel"/>
    <w:basedOn w:val="Pavadinimas"/>
    <w:uiPriority w:val="99"/>
    <w:rsid w:val="004E66A6"/>
    <w:pPr>
      <w:pBdr>
        <w:bottom w:val="none" w:sz="0" w:space="0" w:color="auto"/>
      </w:pBdr>
      <w:spacing w:before="480" w:after="480"/>
      <w:ind w:left="567"/>
      <w:contextualSpacing w:val="0"/>
      <w:jc w:val="center"/>
    </w:pPr>
    <w:rPr>
      <w:rFonts w:ascii="Arial" w:hAnsi="Arial" w:cs="Arial"/>
      <w:color w:val="auto"/>
      <w:spacing w:val="0"/>
      <w:kern w:val="1"/>
      <w:sz w:val="28"/>
      <w:szCs w:val="28"/>
      <w:lang w:val="de-DE" w:eastAsia="ar-SA"/>
    </w:rPr>
  </w:style>
  <w:style w:type="paragraph" w:customStyle="1" w:styleId="MusterHinweis">
    <w:name w:val="Muster_Hinweis"/>
    <w:basedOn w:val="prastasis"/>
    <w:next w:val="prastasis"/>
    <w:uiPriority w:val="99"/>
    <w:rsid w:val="004E66A6"/>
    <w:pPr>
      <w:spacing w:before="120" w:after="120"/>
      <w:ind w:left="1134"/>
    </w:pPr>
    <w:rPr>
      <w:rFonts w:ascii="Arial" w:hAnsi="Arial" w:cs="Arial"/>
      <w:sz w:val="18"/>
      <w:szCs w:val="18"/>
      <w:lang w:val="de-DE" w:eastAsia="ar-SA"/>
    </w:rPr>
  </w:style>
  <w:style w:type="paragraph" w:styleId="Pagrindinistekstas">
    <w:name w:val="Body Text"/>
    <w:basedOn w:val="prastasis"/>
    <w:link w:val="PagrindinistekstasDiagrama"/>
    <w:uiPriority w:val="99"/>
    <w:rsid w:val="004E66A6"/>
    <w:pPr>
      <w:ind w:right="-622"/>
    </w:pPr>
    <w:rPr>
      <w:rFonts w:eastAsia="Calibri"/>
      <w:sz w:val="20"/>
      <w:szCs w:val="20"/>
      <w:lang w:val="x-none" w:eastAsia="cs-CZ"/>
    </w:rPr>
  </w:style>
  <w:style w:type="character" w:customStyle="1" w:styleId="PagrindinistekstasDiagrama">
    <w:name w:val="Pagrindinis tekstas Diagrama"/>
    <w:link w:val="Pagrindinistekstas"/>
    <w:uiPriority w:val="99"/>
    <w:rsid w:val="004E66A6"/>
    <w:rPr>
      <w:rFonts w:ascii="Times New Roman" w:eastAsia="Calibri" w:hAnsi="Times New Roman" w:cs="Times New Roman"/>
      <w:sz w:val="20"/>
      <w:szCs w:val="20"/>
      <w:lang w:val="x-none" w:eastAsia="cs-CZ"/>
    </w:rPr>
  </w:style>
  <w:style w:type="paragraph" w:customStyle="1" w:styleId="Musterberschrift211">
    <w:name w:val="Muster_Überschrift2_11"/>
    <w:basedOn w:val="prastasis"/>
    <w:next w:val="prastasis"/>
    <w:uiPriority w:val="99"/>
    <w:rsid w:val="004E66A6"/>
    <w:pPr>
      <w:tabs>
        <w:tab w:val="left" w:pos="567"/>
      </w:tabs>
      <w:spacing w:before="240" w:after="240"/>
      <w:ind w:left="567"/>
    </w:pPr>
    <w:rPr>
      <w:rFonts w:ascii="Arial" w:eastAsia="MS Mincho" w:hAnsi="Arial" w:cs="Arial"/>
      <w:b/>
      <w:bCs/>
      <w:sz w:val="22"/>
      <w:szCs w:val="22"/>
      <w:lang w:val="de-DE" w:eastAsia="ja-JP"/>
    </w:rPr>
  </w:style>
  <w:style w:type="paragraph" w:customStyle="1" w:styleId="MusterTitelspcde">
    <w:name w:val="Muster_Titel_spcde"/>
    <w:basedOn w:val="MusterTitel"/>
    <w:uiPriority w:val="99"/>
    <w:rsid w:val="004E66A6"/>
    <w:rPr>
      <w:rFonts w:eastAsia="MS Mincho"/>
      <w:b/>
      <w:bCs/>
      <w:lang w:eastAsia="ja-JP"/>
    </w:rPr>
  </w:style>
  <w:style w:type="paragraph" w:customStyle="1" w:styleId="Musterberschrift112">
    <w:name w:val="Muster_Überschrift1_12"/>
    <w:basedOn w:val="prastasis"/>
    <w:uiPriority w:val="99"/>
    <w:rsid w:val="004E66A6"/>
    <w:pPr>
      <w:tabs>
        <w:tab w:val="left" w:pos="567"/>
      </w:tabs>
      <w:spacing w:before="240" w:after="240"/>
      <w:ind w:left="567"/>
    </w:pPr>
    <w:rPr>
      <w:rFonts w:ascii="Arial" w:eastAsia="MS Mincho" w:hAnsi="Arial" w:cs="Arial"/>
      <w:b/>
      <w:bCs/>
      <w:lang w:val="de-DE" w:eastAsia="ja-JP"/>
    </w:rPr>
  </w:style>
  <w:style w:type="paragraph" w:styleId="Pavadinimas">
    <w:name w:val="Title"/>
    <w:basedOn w:val="prastasis"/>
    <w:next w:val="prastasis"/>
    <w:link w:val="PavadinimasDiagrama"/>
    <w:uiPriority w:val="99"/>
    <w:qFormat/>
    <w:rsid w:val="004E66A6"/>
    <w:pPr>
      <w:pBdr>
        <w:bottom w:val="single" w:sz="8" w:space="4" w:color="4F81BD"/>
      </w:pBdr>
      <w:spacing w:after="300"/>
      <w:contextualSpacing/>
    </w:pPr>
    <w:rPr>
      <w:rFonts w:ascii="Cambria" w:eastAsia="Calibri" w:hAnsi="Cambria"/>
      <w:color w:val="17365D"/>
      <w:spacing w:val="5"/>
      <w:kern w:val="28"/>
      <w:sz w:val="52"/>
      <w:szCs w:val="52"/>
      <w:lang w:val="x-none"/>
    </w:rPr>
  </w:style>
  <w:style w:type="character" w:customStyle="1" w:styleId="PavadinimasDiagrama">
    <w:name w:val="Pavadinimas Diagrama"/>
    <w:link w:val="Pavadinimas"/>
    <w:uiPriority w:val="99"/>
    <w:rsid w:val="004E66A6"/>
    <w:rPr>
      <w:rFonts w:ascii="Cambria" w:eastAsia="Calibri" w:hAnsi="Cambria" w:cs="Times New Roman"/>
      <w:color w:val="17365D"/>
      <w:spacing w:val="5"/>
      <w:kern w:val="28"/>
      <w:sz w:val="52"/>
      <w:szCs w:val="52"/>
      <w:lang w:val="x-none" w:eastAsia="en-GB"/>
    </w:rPr>
  </w:style>
  <w:style w:type="paragraph" w:styleId="Debesliotekstas">
    <w:name w:val="Balloon Text"/>
    <w:basedOn w:val="prastasis"/>
    <w:link w:val="DebesliotekstasDiagrama"/>
    <w:uiPriority w:val="99"/>
    <w:semiHidden/>
    <w:unhideWhenUsed/>
    <w:rsid w:val="004E66A6"/>
    <w:rPr>
      <w:rFonts w:ascii="Tahoma" w:hAnsi="Tahoma"/>
      <w:sz w:val="16"/>
      <w:szCs w:val="16"/>
    </w:rPr>
  </w:style>
  <w:style w:type="character" w:customStyle="1" w:styleId="DebesliotekstasDiagrama">
    <w:name w:val="Debesėlio tekstas Diagrama"/>
    <w:link w:val="Debesliotekstas"/>
    <w:uiPriority w:val="99"/>
    <w:semiHidden/>
    <w:rsid w:val="004E66A6"/>
    <w:rPr>
      <w:rFonts w:ascii="Tahoma" w:eastAsia="Times New Roman" w:hAnsi="Tahoma" w:cs="Times New Roman"/>
      <w:sz w:val="16"/>
      <w:szCs w:val="16"/>
      <w:lang w:val="en-GB" w:eastAsia="en-GB"/>
    </w:rPr>
  </w:style>
  <w:style w:type="paragraph" w:styleId="Paprastasistekstas">
    <w:name w:val="Plain Text"/>
    <w:basedOn w:val="prastasis"/>
    <w:link w:val="PaprastasistekstasDiagrama"/>
    <w:uiPriority w:val="99"/>
    <w:rsid w:val="004E66A6"/>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4E66A6"/>
    <w:rPr>
      <w:rFonts w:ascii="Courier New" w:eastAsia="SimSun" w:hAnsi="Courier New" w:cs="Times New Roman"/>
      <w:sz w:val="20"/>
      <w:szCs w:val="20"/>
      <w:lang w:val="en-US"/>
    </w:rPr>
  </w:style>
  <w:style w:type="character" w:styleId="Komentaronuoroda">
    <w:name w:val="annotation reference"/>
    <w:uiPriority w:val="99"/>
    <w:semiHidden/>
    <w:unhideWhenUsed/>
    <w:rsid w:val="004E66A6"/>
    <w:rPr>
      <w:sz w:val="16"/>
      <w:szCs w:val="16"/>
    </w:rPr>
  </w:style>
  <w:style w:type="paragraph" w:styleId="Komentarotekstas">
    <w:name w:val="annotation text"/>
    <w:basedOn w:val="prastasis"/>
    <w:link w:val="KomentarotekstasDiagrama"/>
    <w:uiPriority w:val="99"/>
    <w:semiHidden/>
    <w:unhideWhenUsed/>
    <w:rsid w:val="004E66A6"/>
    <w:rPr>
      <w:sz w:val="20"/>
      <w:szCs w:val="20"/>
    </w:rPr>
  </w:style>
  <w:style w:type="character" w:customStyle="1" w:styleId="KomentarotekstasDiagrama">
    <w:name w:val="Komentaro tekstas Diagrama"/>
    <w:link w:val="Komentarotekstas"/>
    <w:uiPriority w:val="99"/>
    <w:semiHidden/>
    <w:rsid w:val="004E66A6"/>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4E66A6"/>
    <w:rPr>
      <w:b/>
      <w:bCs/>
    </w:rPr>
  </w:style>
  <w:style w:type="character" w:customStyle="1" w:styleId="KomentarotemaDiagrama">
    <w:name w:val="Komentaro tema Diagrama"/>
    <w:link w:val="Komentarotema"/>
    <w:uiPriority w:val="99"/>
    <w:semiHidden/>
    <w:rsid w:val="004E66A6"/>
    <w:rPr>
      <w:rFonts w:ascii="Times New Roman" w:eastAsia="Times New Roman" w:hAnsi="Times New Roman" w:cs="Times New Roman"/>
      <w:b/>
      <w:bCs/>
      <w:sz w:val="20"/>
      <w:szCs w:val="20"/>
      <w:lang w:val="en-GB" w:eastAsia="en-GB"/>
    </w:rPr>
  </w:style>
  <w:style w:type="paragraph" w:customStyle="1" w:styleId="Default">
    <w:name w:val="Default"/>
    <w:rsid w:val="004E66A6"/>
    <w:pPr>
      <w:autoSpaceDE w:val="0"/>
      <w:autoSpaceDN w:val="0"/>
      <w:adjustRightInd w:val="0"/>
    </w:pPr>
    <w:rPr>
      <w:rFonts w:ascii="Times New Roman" w:hAnsi="Times New Roman"/>
      <w:color w:val="000000"/>
      <w:sz w:val="24"/>
      <w:szCs w:val="24"/>
    </w:rPr>
  </w:style>
  <w:style w:type="paragraph" w:styleId="Porat">
    <w:name w:val="footer"/>
    <w:basedOn w:val="prastasis"/>
    <w:link w:val="PoratDiagrama"/>
    <w:uiPriority w:val="99"/>
    <w:unhideWhenUsed/>
    <w:rsid w:val="004E66A6"/>
    <w:pPr>
      <w:tabs>
        <w:tab w:val="center" w:pos="4819"/>
        <w:tab w:val="right" w:pos="9638"/>
      </w:tabs>
    </w:pPr>
  </w:style>
  <w:style w:type="character" w:customStyle="1" w:styleId="PoratDiagrama">
    <w:name w:val="Poraštė Diagrama"/>
    <w:link w:val="Porat"/>
    <w:uiPriority w:val="99"/>
    <w:rsid w:val="004E66A6"/>
    <w:rPr>
      <w:rFonts w:ascii="Times New Roman" w:eastAsia="Times New Roman" w:hAnsi="Times New Roman" w:cs="Times New Roman"/>
      <w:sz w:val="24"/>
      <w:szCs w:val="24"/>
      <w:lang w:val="en-GB" w:eastAsia="en-GB"/>
    </w:rPr>
  </w:style>
  <w:style w:type="paragraph" w:styleId="Antrats">
    <w:name w:val="header"/>
    <w:basedOn w:val="prastasis"/>
    <w:link w:val="AntratsDiagrama"/>
    <w:uiPriority w:val="99"/>
    <w:unhideWhenUsed/>
    <w:rsid w:val="004E66A6"/>
    <w:pPr>
      <w:tabs>
        <w:tab w:val="center" w:pos="4819"/>
        <w:tab w:val="right" w:pos="9638"/>
      </w:tabs>
    </w:pPr>
  </w:style>
  <w:style w:type="character" w:customStyle="1" w:styleId="AntratsDiagrama">
    <w:name w:val="Antraštės Diagrama"/>
    <w:link w:val="Antrats"/>
    <w:uiPriority w:val="99"/>
    <w:rsid w:val="004E66A6"/>
    <w:rPr>
      <w:rFonts w:ascii="Times New Roman" w:eastAsia="Times New Roman" w:hAnsi="Times New Roman" w:cs="Times New Roman"/>
      <w:sz w:val="24"/>
      <w:szCs w:val="24"/>
      <w:lang w:val="en-GB" w:eastAsia="en-GB"/>
    </w:rPr>
  </w:style>
  <w:style w:type="character" w:styleId="Hipersaitas">
    <w:name w:val="Hyperlink"/>
    <w:uiPriority w:val="99"/>
    <w:rsid w:val="004E66A6"/>
    <w:rPr>
      <w:color w:val="0000FF"/>
      <w:u w:val="single"/>
    </w:rPr>
  </w:style>
  <w:style w:type="paragraph" w:styleId="Pataisymai">
    <w:name w:val="Revision"/>
    <w:hidden/>
    <w:uiPriority w:val="99"/>
    <w:semiHidden/>
    <w:rsid w:val="00EE7ADC"/>
    <w:rPr>
      <w:rFonts w:ascii="Times New Roman" w:eastAsia="Times New Roman" w:hAnsi="Times New Roman"/>
      <w:sz w:val="24"/>
      <w:szCs w:val="24"/>
      <w:lang w:val="en-GB" w:eastAsia="en-GB"/>
    </w:rPr>
  </w:style>
  <w:style w:type="character" w:styleId="Neapdorotaspaminjimas">
    <w:name w:val="Unresolved Mention"/>
    <w:uiPriority w:val="99"/>
    <w:semiHidden/>
    <w:unhideWhenUsed/>
    <w:rsid w:val="0029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12">
      <w:bodyDiv w:val="1"/>
      <w:marLeft w:val="0"/>
      <w:marRight w:val="0"/>
      <w:marTop w:val="0"/>
      <w:marBottom w:val="0"/>
      <w:divBdr>
        <w:top w:val="none" w:sz="0" w:space="0" w:color="auto"/>
        <w:left w:val="none" w:sz="0" w:space="0" w:color="auto"/>
        <w:bottom w:val="none" w:sz="0" w:space="0" w:color="auto"/>
        <w:right w:val="none" w:sz="0" w:space="0" w:color="auto"/>
      </w:divBdr>
    </w:div>
    <w:div w:id="1331638349">
      <w:bodyDiv w:val="1"/>
      <w:marLeft w:val="0"/>
      <w:marRight w:val="0"/>
      <w:marTop w:val="0"/>
      <w:marBottom w:val="0"/>
      <w:divBdr>
        <w:top w:val="none" w:sz="0" w:space="0" w:color="auto"/>
        <w:left w:val="none" w:sz="0" w:space="0" w:color="auto"/>
        <w:bottom w:val="none" w:sz="0" w:space="0" w:color="auto"/>
        <w:right w:val="none" w:sz="0" w:space="0" w:color="auto"/>
      </w:divBdr>
    </w:div>
    <w:div w:id="1963266593">
      <w:bodyDiv w:val="1"/>
      <w:marLeft w:val="0"/>
      <w:marRight w:val="0"/>
      <w:marTop w:val="0"/>
      <w:marBottom w:val="0"/>
      <w:divBdr>
        <w:top w:val="none" w:sz="0" w:space="0" w:color="auto"/>
        <w:left w:val="none" w:sz="0" w:space="0" w:color="auto"/>
        <w:bottom w:val="none" w:sz="0" w:space="0" w:color="auto"/>
        <w:right w:val="none" w:sz="0" w:space="0" w:color="auto"/>
      </w:divBdr>
    </w:div>
    <w:div w:id="1975214033">
      <w:bodyDiv w:val="1"/>
      <w:marLeft w:val="0"/>
      <w:marRight w:val="0"/>
      <w:marTop w:val="0"/>
      <w:marBottom w:val="0"/>
      <w:divBdr>
        <w:top w:val="none" w:sz="0" w:space="0" w:color="auto"/>
        <w:left w:val="none" w:sz="0" w:space="0" w:color="auto"/>
        <w:bottom w:val="none" w:sz="0" w:space="0" w:color="auto"/>
        <w:right w:val="none" w:sz="0" w:space="0" w:color="auto"/>
      </w:divBdr>
    </w:div>
    <w:div w:id="20881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BAF313B93244D8810FEE1B81C52A6" ma:contentTypeVersion="18" ma:contentTypeDescription="Create a new document." ma:contentTypeScope="" ma:versionID="3c014828c30c85e4eea07b702519a372">
  <xsd:schema xmlns:xsd="http://www.w3.org/2001/XMLSchema" xmlns:xs="http://www.w3.org/2001/XMLSchema" xmlns:p="http://schemas.microsoft.com/office/2006/metadata/properties" xmlns:ns2="9427cdbf-3c60-422d-99d4-f01d47466c1d" xmlns:ns3="b2259dd9-5230-4c59-a86e-a791f912fa5c" targetNamespace="http://schemas.microsoft.com/office/2006/metadata/properties" ma:root="true" ma:fieldsID="3ee63ca1a87bedbf4fef420fe439752a" ns2:_="" ns3:_="">
    <xsd:import namespace="9427cdbf-3c60-422d-99d4-f01d47466c1d"/>
    <xsd:import namespace="b2259dd9-5230-4c59-a86e-a791f912fa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cdbf-3c60-422d-99d4-f01d47466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1b625c-6132-4315-8b99-2d7d4df0756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59dd9-5230-4c59-a86e-a791f912fa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ffe6d2-51ee-4235-8a78-7e88e5a25ccb}" ma:internalName="TaxCatchAll" ma:showField="CatchAllData" ma:web="b2259dd9-5230-4c59-a86e-a791f912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259dd9-5230-4c59-a86e-a791f912fa5c"/>
    <lcf76f155ced4ddcb4097134ff3c332f xmlns="9427cdbf-3c60-422d-99d4-f01d47466c1d">
      <Terms xmlns="http://schemas.microsoft.com/office/infopath/2007/PartnerControls"/>
    </lcf76f155ced4ddcb4097134ff3c332f>
    <_Flow_SignoffStatus xmlns="9427cdbf-3c60-422d-99d4-f01d47466c1d" xsi:nil="true"/>
  </documentManagement>
</p:properties>
</file>

<file path=customXml/itemProps1.xml><?xml version="1.0" encoding="utf-8"?>
<ds:datastoreItem xmlns:ds="http://schemas.openxmlformats.org/officeDocument/2006/customXml" ds:itemID="{0190893B-3D2A-4C41-9200-D3D3AE200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cdbf-3c60-422d-99d4-f01d47466c1d"/>
    <ds:schemaRef ds:uri="b2259dd9-5230-4c59-a86e-a791f912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F1D9A-6A73-4A24-8F7F-3D617D613F45}">
  <ds:schemaRefs>
    <ds:schemaRef ds:uri="http://schemas.microsoft.com/sharepoint/v3/contenttype/forms"/>
  </ds:schemaRefs>
</ds:datastoreItem>
</file>

<file path=customXml/itemProps3.xml><?xml version="1.0" encoding="utf-8"?>
<ds:datastoreItem xmlns:ds="http://schemas.openxmlformats.org/officeDocument/2006/customXml" ds:itemID="{2D56CBA9-9DEA-4187-8B94-7D56820C4A9E}">
  <ds:schemaRefs>
    <ds:schemaRef ds:uri="http://schemas.microsoft.com/office/2006/metadata/properties"/>
    <ds:schemaRef ds:uri="http://schemas.microsoft.com/office/infopath/2007/PartnerControls"/>
    <ds:schemaRef ds:uri="b2259dd9-5230-4c59-a86e-a791f912fa5c"/>
    <ds:schemaRef ds:uri="9427cdbf-3c60-422d-99d4-f01d47466c1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16435</Words>
  <Characters>9369</Characters>
  <Application>Microsoft Office Word</Application>
  <DocSecurity>4</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25753</CharactersWithSpaces>
  <SharedDoc>false</SharedDoc>
  <HLinks>
    <vt:vector size="6" baseType="variant">
      <vt:variant>
        <vt:i4>4063287</vt:i4>
      </vt:variant>
      <vt:variant>
        <vt:i4>18</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2026-03-05T14:14:00Z</dcterms:created>
  <dcterms:modified xsi:type="dcterms:W3CDTF">2026-03-05T14:14:00Z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6b90e6673734c2a8fb8005356e4ee60">
    <vt:lpwstr/>
  </property>
  <property fmtid="{D5CDD505-2E9C-101B-9397-08002B2CF9AE}" pid="3" name="idc5aed79ede410682e5d0d372266512">
    <vt:lpwstr/>
  </property>
  <property fmtid="{D5CDD505-2E9C-101B-9397-08002B2CF9AE}" pid="4" name="ne4737f119b7403eb841aa1fca4cf83b">
    <vt:lpwstr/>
  </property>
  <property fmtid="{D5CDD505-2E9C-101B-9397-08002B2CF9AE}" pid="5" name="f78779d2cb9f4db597bd524629bd6cb3">
    <vt:lpwstr/>
  </property>
  <property fmtid="{D5CDD505-2E9C-101B-9397-08002B2CF9AE}" pid="6" name="j894c00ca53c4c9dbeed5015694d548f">
    <vt:lpwstr/>
  </property>
  <property fmtid="{D5CDD505-2E9C-101B-9397-08002B2CF9AE}" pid="7" name="o644d5d6181342f68096b049467e512b">
    <vt:lpwstr/>
  </property>
  <property fmtid="{D5CDD505-2E9C-101B-9397-08002B2CF9AE}" pid="8" name="TaxCatchAll">
    <vt:lpwstr/>
  </property>
  <property fmtid="{D5CDD505-2E9C-101B-9397-08002B2CF9AE}" pid="9" name="PG Owner">
    <vt:lpwstr/>
  </property>
  <property fmtid="{D5CDD505-2E9C-101B-9397-08002B2CF9AE}" pid="10" name="f0d0f1ff99ba45b2af90c798e2b7b480">
    <vt:lpwstr/>
  </property>
  <property fmtid="{D5CDD505-2E9C-101B-9397-08002B2CF9AE}" pid="11" name="ief8e42551d541f0a0b32cf16412b640">
    <vt:lpwstr/>
  </property>
  <property fmtid="{D5CDD505-2E9C-101B-9397-08002B2CF9AE}" pid="12" name="e891aa66f6824d4aa146c746e8924540">
    <vt:lpwstr/>
  </property>
  <property fmtid="{D5CDD505-2E9C-101B-9397-08002B2CF9AE}" pid="13" name="lcf76f155ced4ddcb4097134ff3c332f">
    <vt:lpwstr/>
  </property>
  <property fmtid="{D5CDD505-2E9C-101B-9397-08002B2CF9AE}" pid="14" name="Sign-off status">
    <vt:lpwstr/>
  </property>
</Properties>
</file>