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A0435D" w14:textId="77777777" w:rsidR="00F24A6E" w:rsidRPr="0069252F" w:rsidRDefault="00F24A6E" w:rsidP="00F24A6E">
      <w:pPr>
        <w:widowControl w:val="0"/>
        <w:tabs>
          <w:tab w:val="clear" w:pos="567"/>
        </w:tabs>
        <w:spacing w:line="240" w:lineRule="auto"/>
        <w:rPr>
          <w:szCs w:val="22"/>
          <w:lang w:val="lt-LT"/>
        </w:rPr>
      </w:pPr>
      <w:bookmarkStart w:id="0" w:name="_GoBack"/>
      <w:bookmarkEnd w:id="0"/>
    </w:p>
    <w:p w14:paraId="7F4534B4" w14:textId="77777777" w:rsidR="00F24A6E" w:rsidRPr="0069252F" w:rsidRDefault="00F24A6E" w:rsidP="00F24A6E">
      <w:pPr>
        <w:spacing w:line="240" w:lineRule="auto"/>
        <w:outlineLvl w:val="0"/>
        <w:rPr>
          <w:b/>
          <w:szCs w:val="22"/>
          <w:lang w:val="lt-LT"/>
        </w:rPr>
      </w:pPr>
    </w:p>
    <w:p w14:paraId="1D03C924" w14:textId="77777777" w:rsidR="00F24A6E" w:rsidRPr="0069252F" w:rsidRDefault="00F24A6E" w:rsidP="00F24A6E">
      <w:pPr>
        <w:spacing w:line="240" w:lineRule="auto"/>
        <w:outlineLvl w:val="0"/>
        <w:rPr>
          <w:b/>
          <w:szCs w:val="22"/>
          <w:lang w:val="lt-LT"/>
        </w:rPr>
      </w:pPr>
    </w:p>
    <w:p w14:paraId="35482559" w14:textId="77777777" w:rsidR="00F24A6E" w:rsidRPr="0069252F" w:rsidRDefault="00F24A6E" w:rsidP="00F24A6E">
      <w:pPr>
        <w:spacing w:line="240" w:lineRule="auto"/>
        <w:outlineLvl w:val="0"/>
        <w:rPr>
          <w:b/>
          <w:szCs w:val="22"/>
          <w:lang w:val="lt-LT"/>
        </w:rPr>
      </w:pPr>
    </w:p>
    <w:p w14:paraId="2BCD94CF" w14:textId="77777777" w:rsidR="00F24A6E" w:rsidRPr="0069252F" w:rsidRDefault="00F24A6E" w:rsidP="00F24A6E">
      <w:pPr>
        <w:spacing w:line="240" w:lineRule="auto"/>
        <w:outlineLvl w:val="0"/>
        <w:rPr>
          <w:b/>
          <w:szCs w:val="22"/>
          <w:lang w:val="lt-LT"/>
        </w:rPr>
      </w:pPr>
    </w:p>
    <w:p w14:paraId="08D29C00" w14:textId="77777777" w:rsidR="00F24A6E" w:rsidRPr="0069252F" w:rsidRDefault="00F24A6E" w:rsidP="00F24A6E">
      <w:pPr>
        <w:tabs>
          <w:tab w:val="left" w:pos="-1440"/>
          <w:tab w:val="left" w:pos="-720"/>
        </w:tabs>
        <w:spacing w:line="240" w:lineRule="auto"/>
        <w:rPr>
          <w:b/>
          <w:szCs w:val="22"/>
          <w:lang w:val="lt-LT"/>
        </w:rPr>
      </w:pPr>
    </w:p>
    <w:p w14:paraId="12B75477" w14:textId="77777777" w:rsidR="00F24A6E" w:rsidRPr="0069252F" w:rsidRDefault="00F24A6E" w:rsidP="00F24A6E">
      <w:pPr>
        <w:tabs>
          <w:tab w:val="left" w:pos="-1440"/>
          <w:tab w:val="left" w:pos="-720"/>
        </w:tabs>
        <w:spacing w:line="240" w:lineRule="auto"/>
        <w:rPr>
          <w:b/>
          <w:szCs w:val="22"/>
          <w:lang w:val="lt-LT"/>
        </w:rPr>
      </w:pPr>
    </w:p>
    <w:p w14:paraId="1E301001" w14:textId="77777777" w:rsidR="00F24A6E" w:rsidRPr="0069252F" w:rsidRDefault="00F24A6E" w:rsidP="00F24A6E">
      <w:pPr>
        <w:tabs>
          <w:tab w:val="left" w:pos="-1440"/>
          <w:tab w:val="left" w:pos="-720"/>
        </w:tabs>
        <w:spacing w:line="240" w:lineRule="auto"/>
        <w:rPr>
          <w:b/>
          <w:szCs w:val="22"/>
          <w:lang w:val="lt-LT"/>
        </w:rPr>
      </w:pPr>
    </w:p>
    <w:p w14:paraId="34E2C7BD" w14:textId="77777777" w:rsidR="00F24A6E" w:rsidRPr="0069252F" w:rsidRDefault="00F24A6E" w:rsidP="00F24A6E">
      <w:pPr>
        <w:tabs>
          <w:tab w:val="left" w:pos="-1440"/>
          <w:tab w:val="left" w:pos="-720"/>
        </w:tabs>
        <w:spacing w:line="240" w:lineRule="auto"/>
        <w:rPr>
          <w:b/>
          <w:szCs w:val="22"/>
          <w:lang w:val="lt-LT"/>
        </w:rPr>
      </w:pPr>
    </w:p>
    <w:p w14:paraId="7B155B2C" w14:textId="77777777" w:rsidR="00F24A6E" w:rsidRPr="0069252F" w:rsidRDefault="00F24A6E" w:rsidP="00F24A6E">
      <w:pPr>
        <w:tabs>
          <w:tab w:val="left" w:pos="-1440"/>
          <w:tab w:val="left" w:pos="-720"/>
        </w:tabs>
        <w:spacing w:line="240" w:lineRule="auto"/>
        <w:rPr>
          <w:b/>
          <w:szCs w:val="22"/>
          <w:lang w:val="lt-LT"/>
        </w:rPr>
      </w:pPr>
    </w:p>
    <w:p w14:paraId="7D57AC0E" w14:textId="77777777" w:rsidR="00F24A6E" w:rsidRPr="0069252F" w:rsidRDefault="00F24A6E" w:rsidP="00F24A6E">
      <w:pPr>
        <w:tabs>
          <w:tab w:val="left" w:pos="-1440"/>
          <w:tab w:val="left" w:pos="-720"/>
        </w:tabs>
        <w:spacing w:line="240" w:lineRule="auto"/>
        <w:rPr>
          <w:b/>
          <w:szCs w:val="22"/>
          <w:lang w:val="lt-LT"/>
        </w:rPr>
      </w:pPr>
    </w:p>
    <w:p w14:paraId="277085B4" w14:textId="77777777" w:rsidR="00F24A6E" w:rsidRPr="0069252F" w:rsidRDefault="00F24A6E" w:rsidP="00F24A6E">
      <w:pPr>
        <w:tabs>
          <w:tab w:val="left" w:pos="-1440"/>
          <w:tab w:val="left" w:pos="-720"/>
        </w:tabs>
        <w:spacing w:line="240" w:lineRule="auto"/>
        <w:rPr>
          <w:b/>
          <w:szCs w:val="22"/>
          <w:lang w:val="lt-LT"/>
        </w:rPr>
      </w:pPr>
    </w:p>
    <w:p w14:paraId="22C62488" w14:textId="77777777" w:rsidR="00F24A6E" w:rsidRPr="0069252F" w:rsidRDefault="00F24A6E" w:rsidP="00F24A6E">
      <w:pPr>
        <w:tabs>
          <w:tab w:val="left" w:pos="-1440"/>
          <w:tab w:val="left" w:pos="-720"/>
        </w:tabs>
        <w:spacing w:line="240" w:lineRule="auto"/>
        <w:rPr>
          <w:b/>
          <w:szCs w:val="22"/>
          <w:lang w:val="lt-LT"/>
        </w:rPr>
      </w:pPr>
    </w:p>
    <w:p w14:paraId="26743C97" w14:textId="77777777" w:rsidR="00F24A6E" w:rsidRPr="0069252F" w:rsidRDefault="00F24A6E" w:rsidP="00F24A6E">
      <w:pPr>
        <w:tabs>
          <w:tab w:val="left" w:pos="-1440"/>
          <w:tab w:val="left" w:pos="-720"/>
        </w:tabs>
        <w:spacing w:line="240" w:lineRule="auto"/>
        <w:rPr>
          <w:b/>
          <w:szCs w:val="22"/>
          <w:lang w:val="lt-LT"/>
        </w:rPr>
      </w:pPr>
    </w:p>
    <w:p w14:paraId="544535C3" w14:textId="77777777" w:rsidR="00F24A6E" w:rsidRPr="0069252F" w:rsidRDefault="00F24A6E" w:rsidP="00F24A6E">
      <w:pPr>
        <w:tabs>
          <w:tab w:val="left" w:pos="-1440"/>
          <w:tab w:val="left" w:pos="-720"/>
        </w:tabs>
        <w:spacing w:line="240" w:lineRule="auto"/>
        <w:rPr>
          <w:b/>
          <w:szCs w:val="22"/>
          <w:lang w:val="lt-LT"/>
        </w:rPr>
      </w:pPr>
    </w:p>
    <w:p w14:paraId="7E2C498F" w14:textId="77777777" w:rsidR="00F24A6E" w:rsidRPr="0069252F" w:rsidRDefault="00F24A6E" w:rsidP="00F24A6E">
      <w:pPr>
        <w:tabs>
          <w:tab w:val="left" w:pos="-1440"/>
          <w:tab w:val="left" w:pos="-720"/>
        </w:tabs>
        <w:spacing w:line="240" w:lineRule="auto"/>
        <w:rPr>
          <w:b/>
          <w:szCs w:val="22"/>
          <w:lang w:val="lt-LT"/>
        </w:rPr>
      </w:pPr>
    </w:p>
    <w:p w14:paraId="040EFD59" w14:textId="77777777" w:rsidR="00F24A6E" w:rsidRPr="0069252F" w:rsidRDefault="00F24A6E" w:rsidP="00F24A6E">
      <w:pPr>
        <w:tabs>
          <w:tab w:val="left" w:pos="-1440"/>
          <w:tab w:val="left" w:pos="-720"/>
        </w:tabs>
        <w:spacing w:line="240" w:lineRule="auto"/>
        <w:rPr>
          <w:b/>
          <w:szCs w:val="22"/>
          <w:lang w:val="lt-LT"/>
        </w:rPr>
      </w:pPr>
    </w:p>
    <w:p w14:paraId="4E19DF53" w14:textId="77777777" w:rsidR="00F24A6E" w:rsidRPr="0069252F" w:rsidRDefault="00F24A6E" w:rsidP="00F24A6E">
      <w:pPr>
        <w:tabs>
          <w:tab w:val="left" w:pos="-1440"/>
          <w:tab w:val="left" w:pos="-720"/>
        </w:tabs>
        <w:spacing w:line="240" w:lineRule="auto"/>
        <w:rPr>
          <w:b/>
          <w:szCs w:val="22"/>
          <w:lang w:val="lt-LT"/>
        </w:rPr>
      </w:pPr>
    </w:p>
    <w:p w14:paraId="5199627F" w14:textId="77777777" w:rsidR="00F24A6E" w:rsidRPr="0069252F" w:rsidRDefault="00F24A6E" w:rsidP="00F24A6E">
      <w:pPr>
        <w:tabs>
          <w:tab w:val="left" w:pos="-1440"/>
          <w:tab w:val="left" w:pos="-720"/>
        </w:tabs>
        <w:spacing w:line="240" w:lineRule="auto"/>
        <w:rPr>
          <w:b/>
          <w:szCs w:val="22"/>
          <w:lang w:val="lt-LT"/>
        </w:rPr>
      </w:pPr>
    </w:p>
    <w:p w14:paraId="046478D5" w14:textId="77777777" w:rsidR="00F24A6E" w:rsidRPr="0069252F" w:rsidRDefault="00F24A6E" w:rsidP="00F24A6E">
      <w:pPr>
        <w:tabs>
          <w:tab w:val="left" w:pos="-1440"/>
          <w:tab w:val="left" w:pos="-720"/>
        </w:tabs>
        <w:spacing w:line="240" w:lineRule="auto"/>
        <w:rPr>
          <w:b/>
          <w:szCs w:val="22"/>
          <w:lang w:val="lt-LT"/>
        </w:rPr>
      </w:pPr>
    </w:p>
    <w:p w14:paraId="1D7C3CED" w14:textId="77777777" w:rsidR="00F24A6E" w:rsidRPr="0069252F" w:rsidRDefault="00F24A6E" w:rsidP="00F24A6E">
      <w:pPr>
        <w:tabs>
          <w:tab w:val="left" w:pos="-1440"/>
          <w:tab w:val="left" w:pos="-720"/>
        </w:tabs>
        <w:spacing w:line="240" w:lineRule="auto"/>
        <w:rPr>
          <w:b/>
          <w:szCs w:val="22"/>
          <w:lang w:val="lt-LT"/>
        </w:rPr>
      </w:pPr>
    </w:p>
    <w:p w14:paraId="423A16C1" w14:textId="77777777" w:rsidR="00F24A6E" w:rsidRPr="0069252F" w:rsidRDefault="00F24A6E" w:rsidP="00F24A6E">
      <w:pPr>
        <w:tabs>
          <w:tab w:val="left" w:pos="-1440"/>
          <w:tab w:val="left" w:pos="-720"/>
        </w:tabs>
        <w:spacing w:line="240" w:lineRule="auto"/>
        <w:rPr>
          <w:b/>
          <w:szCs w:val="22"/>
          <w:lang w:val="lt-LT"/>
        </w:rPr>
      </w:pPr>
    </w:p>
    <w:p w14:paraId="4987CEF7" w14:textId="77777777" w:rsidR="00F24A6E" w:rsidRPr="0069252F" w:rsidRDefault="00F24A6E" w:rsidP="00F24A6E">
      <w:pPr>
        <w:tabs>
          <w:tab w:val="left" w:pos="-1440"/>
          <w:tab w:val="left" w:pos="-720"/>
        </w:tabs>
        <w:spacing w:line="240" w:lineRule="auto"/>
        <w:rPr>
          <w:b/>
          <w:szCs w:val="22"/>
          <w:lang w:val="lt-LT"/>
        </w:rPr>
      </w:pPr>
    </w:p>
    <w:p w14:paraId="7A1BC64C" w14:textId="77777777" w:rsidR="00F24A6E" w:rsidRPr="0069252F" w:rsidRDefault="00F24A6E" w:rsidP="00F24A6E">
      <w:pPr>
        <w:pStyle w:val="Antrat2"/>
        <w:spacing w:before="0" w:after="0" w:line="240" w:lineRule="auto"/>
        <w:jc w:val="center"/>
        <w:rPr>
          <w:rFonts w:ascii="Times New Roman" w:hAnsi="Times New Roman"/>
          <w:bCs w:val="0"/>
          <w:i w:val="0"/>
          <w:iCs w:val="0"/>
          <w:sz w:val="22"/>
          <w:szCs w:val="22"/>
          <w:lang w:val="lt-LT"/>
        </w:rPr>
      </w:pPr>
      <w:r w:rsidRPr="0069252F">
        <w:rPr>
          <w:rFonts w:ascii="Times New Roman" w:hAnsi="Times New Roman"/>
          <w:i w:val="0"/>
          <w:sz w:val="22"/>
          <w:szCs w:val="22"/>
          <w:lang w:val="lt-LT"/>
        </w:rPr>
        <w:t>I PRIEDAS</w:t>
      </w:r>
    </w:p>
    <w:p w14:paraId="16935962" w14:textId="77777777" w:rsidR="00F24A6E" w:rsidRPr="0069252F" w:rsidRDefault="00F24A6E" w:rsidP="00F24A6E">
      <w:pPr>
        <w:spacing w:line="240" w:lineRule="auto"/>
        <w:rPr>
          <w:szCs w:val="22"/>
          <w:lang w:val="lt-LT"/>
        </w:rPr>
      </w:pPr>
    </w:p>
    <w:p w14:paraId="2DD8BD2D" w14:textId="77777777" w:rsidR="00F24A6E" w:rsidRPr="0069252F" w:rsidRDefault="00F24A6E" w:rsidP="00F24A6E">
      <w:pPr>
        <w:tabs>
          <w:tab w:val="left" w:pos="-1440"/>
          <w:tab w:val="left" w:pos="-720"/>
        </w:tabs>
        <w:spacing w:line="240" w:lineRule="auto"/>
        <w:jc w:val="center"/>
        <w:rPr>
          <w:b/>
          <w:szCs w:val="22"/>
          <w:lang w:val="lt-LT"/>
        </w:rPr>
      </w:pPr>
      <w:r w:rsidRPr="0069252F">
        <w:rPr>
          <w:b/>
          <w:szCs w:val="22"/>
          <w:lang w:val="lt-LT"/>
        </w:rPr>
        <w:t>PREPARATO CHARAKTERISTIKŲ SANTRAUKA</w:t>
      </w:r>
    </w:p>
    <w:p w14:paraId="6EDE2024" w14:textId="77777777" w:rsidR="00F24A6E" w:rsidRPr="0069252F" w:rsidRDefault="00F24A6E" w:rsidP="00F24A6E">
      <w:pPr>
        <w:tabs>
          <w:tab w:val="left" w:pos="-1440"/>
          <w:tab w:val="left" w:pos="-720"/>
        </w:tabs>
        <w:spacing w:line="240" w:lineRule="auto"/>
        <w:ind w:left="567" w:hanging="567"/>
        <w:rPr>
          <w:b/>
          <w:szCs w:val="22"/>
          <w:lang w:val="lt-LT"/>
        </w:rPr>
      </w:pPr>
      <w:r w:rsidRPr="0069252F">
        <w:rPr>
          <w:b/>
          <w:szCs w:val="22"/>
          <w:lang w:val="lt-LT" w:eastAsia="zh-CN"/>
        </w:rPr>
        <w:br w:type="page"/>
      </w:r>
      <w:r w:rsidRPr="0069252F">
        <w:rPr>
          <w:b/>
          <w:szCs w:val="22"/>
          <w:lang w:val="lt-LT"/>
        </w:rPr>
        <w:lastRenderedPageBreak/>
        <w:t>1.</w:t>
      </w:r>
      <w:r w:rsidRPr="0069252F">
        <w:rPr>
          <w:b/>
          <w:szCs w:val="22"/>
          <w:lang w:val="lt-LT"/>
        </w:rPr>
        <w:tab/>
        <w:t>VAISTINIO PREPARATO PAVADINIMAS</w:t>
      </w:r>
    </w:p>
    <w:p w14:paraId="5A83F924" w14:textId="77777777" w:rsidR="00F24A6E" w:rsidRPr="0069252F" w:rsidRDefault="00F24A6E" w:rsidP="00F24A6E">
      <w:pPr>
        <w:spacing w:line="240" w:lineRule="auto"/>
        <w:rPr>
          <w:szCs w:val="22"/>
          <w:lang w:val="lt-LT"/>
        </w:rPr>
      </w:pPr>
    </w:p>
    <w:p w14:paraId="13F9C1DB" w14:textId="77777777" w:rsidR="00F24A6E" w:rsidRPr="0069252F" w:rsidRDefault="00F24A6E" w:rsidP="00F24A6E">
      <w:pPr>
        <w:spacing w:line="240" w:lineRule="auto"/>
        <w:rPr>
          <w:szCs w:val="22"/>
          <w:lang w:val="lt-LT"/>
        </w:rPr>
      </w:pPr>
      <w:r w:rsidRPr="0069252F">
        <w:rPr>
          <w:szCs w:val="22"/>
          <w:lang w:val="lt-LT"/>
        </w:rPr>
        <w:t>Paracetamol Accord 500 mg tabletės</w:t>
      </w:r>
    </w:p>
    <w:p w14:paraId="6F8EB7FC" w14:textId="77777777" w:rsidR="00F24A6E" w:rsidRPr="0069252F" w:rsidRDefault="00F24A6E" w:rsidP="00F24A6E">
      <w:pPr>
        <w:spacing w:line="240" w:lineRule="auto"/>
        <w:rPr>
          <w:szCs w:val="22"/>
          <w:lang w:val="lt-LT"/>
        </w:rPr>
      </w:pPr>
    </w:p>
    <w:p w14:paraId="51353F0C" w14:textId="77777777" w:rsidR="00F24A6E" w:rsidRPr="0069252F" w:rsidRDefault="00F24A6E" w:rsidP="00F24A6E">
      <w:pPr>
        <w:spacing w:line="240" w:lineRule="auto"/>
        <w:rPr>
          <w:szCs w:val="22"/>
          <w:lang w:val="lt-LT"/>
        </w:rPr>
      </w:pPr>
    </w:p>
    <w:p w14:paraId="02C09CFC" w14:textId="77777777" w:rsidR="00F24A6E" w:rsidRPr="0069252F" w:rsidRDefault="00F24A6E" w:rsidP="00F24A6E">
      <w:pPr>
        <w:pStyle w:val="Antrat3"/>
        <w:spacing w:before="0" w:after="0" w:line="240" w:lineRule="auto"/>
        <w:rPr>
          <w:rFonts w:ascii="Times New Roman" w:hAnsi="Times New Roman"/>
          <w:sz w:val="22"/>
          <w:szCs w:val="22"/>
          <w:lang w:val="lt-LT"/>
        </w:rPr>
      </w:pPr>
      <w:r w:rsidRPr="0069252F">
        <w:rPr>
          <w:rFonts w:ascii="Times New Roman" w:hAnsi="Times New Roman"/>
          <w:sz w:val="22"/>
          <w:szCs w:val="22"/>
          <w:lang w:val="lt-LT"/>
        </w:rPr>
        <w:t>2.</w:t>
      </w:r>
      <w:r w:rsidRPr="0069252F">
        <w:rPr>
          <w:rFonts w:ascii="Times New Roman" w:hAnsi="Times New Roman"/>
          <w:sz w:val="22"/>
          <w:szCs w:val="22"/>
          <w:lang w:val="lt-LT"/>
        </w:rPr>
        <w:tab/>
        <w:t>KOKYBINĖ IR KIEKYBINĖ SUDĖTIS</w:t>
      </w:r>
    </w:p>
    <w:p w14:paraId="3253190F" w14:textId="77777777" w:rsidR="00F24A6E" w:rsidRPr="0069252F" w:rsidRDefault="00F24A6E" w:rsidP="00F24A6E">
      <w:pPr>
        <w:spacing w:line="240" w:lineRule="auto"/>
        <w:rPr>
          <w:szCs w:val="22"/>
          <w:lang w:val="lt-LT"/>
        </w:rPr>
      </w:pPr>
    </w:p>
    <w:p w14:paraId="38F5200E" w14:textId="77777777" w:rsidR="00F24A6E" w:rsidRPr="0069252F" w:rsidRDefault="00F24A6E" w:rsidP="00F24A6E">
      <w:pPr>
        <w:spacing w:line="240" w:lineRule="auto"/>
        <w:rPr>
          <w:szCs w:val="22"/>
          <w:lang w:val="lt-LT"/>
        </w:rPr>
      </w:pPr>
      <w:r w:rsidRPr="0069252F">
        <w:rPr>
          <w:szCs w:val="22"/>
          <w:lang w:val="lt-LT"/>
        </w:rPr>
        <w:t xml:space="preserve">Kiekvienoje tabletėje yra 500 mg paracetamolio. </w:t>
      </w:r>
    </w:p>
    <w:p w14:paraId="2EDB8E22" w14:textId="77777777" w:rsidR="00F24A6E" w:rsidRPr="0069252F" w:rsidRDefault="00F24A6E" w:rsidP="00F24A6E">
      <w:pPr>
        <w:spacing w:line="240" w:lineRule="auto"/>
        <w:rPr>
          <w:szCs w:val="22"/>
          <w:lang w:val="lt-LT"/>
        </w:rPr>
      </w:pPr>
    </w:p>
    <w:p w14:paraId="37E8680C" w14:textId="77777777" w:rsidR="00F24A6E" w:rsidRPr="0069252F" w:rsidRDefault="00F24A6E" w:rsidP="00F24A6E">
      <w:pPr>
        <w:spacing w:line="240" w:lineRule="auto"/>
        <w:rPr>
          <w:szCs w:val="22"/>
          <w:lang w:val="lt-LT"/>
        </w:rPr>
      </w:pPr>
      <w:r w:rsidRPr="0069252F">
        <w:rPr>
          <w:szCs w:val="22"/>
          <w:lang w:val="lt-LT"/>
        </w:rPr>
        <w:t>Visos pagalbinės medžiagos išvardytos 6.1 skyriuje.</w:t>
      </w:r>
    </w:p>
    <w:p w14:paraId="69EC68F4" w14:textId="77777777" w:rsidR="00F24A6E" w:rsidRPr="0069252F" w:rsidRDefault="00F24A6E" w:rsidP="00F24A6E">
      <w:pPr>
        <w:spacing w:line="240" w:lineRule="auto"/>
        <w:rPr>
          <w:szCs w:val="22"/>
          <w:lang w:val="lt-LT"/>
        </w:rPr>
      </w:pPr>
    </w:p>
    <w:p w14:paraId="2D833541" w14:textId="77777777" w:rsidR="00F24A6E" w:rsidRPr="0069252F" w:rsidRDefault="00F24A6E" w:rsidP="00F24A6E">
      <w:pPr>
        <w:spacing w:line="240" w:lineRule="auto"/>
        <w:rPr>
          <w:szCs w:val="22"/>
          <w:lang w:val="lt-LT"/>
        </w:rPr>
      </w:pPr>
    </w:p>
    <w:p w14:paraId="1D9EC593" w14:textId="77777777" w:rsidR="00F24A6E" w:rsidRPr="0069252F" w:rsidRDefault="00F24A6E" w:rsidP="00F24A6E">
      <w:pPr>
        <w:pStyle w:val="Antrat3"/>
        <w:spacing w:before="0" w:after="0" w:line="240" w:lineRule="auto"/>
        <w:rPr>
          <w:rFonts w:ascii="Times New Roman" w:hAnsi="Times New Roman"/>
          <w:sz w:val="22"/>
          <w:szCs w:val="22"/>
          <w:lang w:val="lt-LT"/>
        </w:rPr>
      </w:pPr>
      <w:r w:rsidRPr="0069252F">
        <w:rPr>
          <w:rFonts w:ascii="Times New Roman" w:hAnsi="Times New Roman"/>
          <w:sz w:val="22"/>
          <w:szCs w:val="22"/>
          <w:lang w:val="lt-LT"/>
        </w:rPr>
        <w:t>3.</w:t>
      </w:r>
      <w:r w:rsidRPr="0069252F">
        <w:rPr>
          <w:rFonts w:ascii="Times New Roman" w:hAnsi="Times New Roman"/>
          <w:sz w:val="22"/>
          <w:szCs w:val="22"/>
          <w:lang w:val="lt-LT"/>
        </w:rPr>
        <w:tab/>
        <w:t>FARMACINĖ FORMA</w:t>
      </w:r>
    </w:p>
    <w:p w14:paraId="6F0E4C66" w14:textId="77777777" w:rsidR="00F24A6E" w:rsidRPr="0069252F" w:rsidRDefault="00F24A6E" w:rsidP="00F24A6E">
      <w:pPr>
        <w:spacing w:line="240" w:lineRule="auto"/>
        <w:rPr>
          <w:szCs w:val="22"/>
          <w:lang w:val="lt-LT"/>
        </w:rPr>
      </w:pPr>
    </w:p>
    <w:p w14:paraId="1295E782" w14:textId="77777777" w:rsidR="00F24A6E" w:rsidRPr="0069252F" w:rsidRDefault="00F24A6E" w:rsidP="00F24A6E">
      <w:pPr>
        <w:widowControl w:val="0"/>
        <w:tabs>
          <w:tab w:val="clear" w:pos="567"/>
        </w:tabs>
        <w:autoSpaceDE w:val="0"/>
        <w:autoSpaceDN w:val="0"/>
        <w:adjustRightInd w:val="0"/>
        <w:spacing w:line="240" w:lineRule="auto"/>
        <w:rPr>
          <w:snapToGrid/>
          <w:color w:val="000000"/>
          <w:szCs w:val="22"/>
          <w:lang w:val="lt-LT"/>
        </w:rPr>
      </w:pPr>
      <w:r w:rsidRPr="0069252F">
        <w:rPr>
          <w:snapToGrid/>
          <w:color w:val="000000"/>
          <w:szCs w:val="22"/>
          <w:lang w:val="lt-LT"/>
        </w:rPr>
        <w:t>Tab</w:t>
      </w:r>
      <w:r w:rsidRPr="0069252F">
        <w:rPr>
          <w:snapToGrid/>
          <w:color w:val="000000"/>
          <w:spacing w:val="1"/>
          <w:szCs w:val="22"/>
          <w:lang w:val="lt-LT"/>
        </w:rPr>
        <w:t>l</w:t>
      </w:r>
      <w:r w:rsidRPr="0069252F">
        <w:rPr>
          <w:snapToGrid/>
          <w:color w:val="000000"/>
          <w:szCs w:val="22"/>
          <w:lang w:val="lt-LT"/>
        </w:rPr>
        <w:t>etė</w:t>
      </w:r>
    </w:p>
    <w:p w14:paraId="1BDF22D9" w14:textId="77777777" w:rsidR="00F24A6E" w:rsidRPr="0069252F" w:rsidRDefault="00F24A6E" w:rsidP="00F24A6E">
      <w:pPr>
        <w:widowControl w:val="0"/>
        <w:tabs>
          <w:tab w:val="clear" w:pos="567"/>
        </w:tabs>
        <w:autoSpaceDE w:val="0"/>
        <w:autoSpaceDN w:val="0"/>
        <w:adjustRightInd w:val="0"/>
        <w:spacing w:line="240" w:lineRule="auto"/>
        <w:rPr>
          <w:snapToGrid/>
          <w:color w:val="000000"/>
          <w:szCs w:val="22"/>
          <w:lang w:val="lt-LT"/>
        </w:rPr>
      </w:pPr>
    </w:p>
    <w:p w14:paraId="5A489049" w14:textId="0388F074" w:rsidR="00F24A6E" w:rsidRPr="0069252F" w:rsidRDefault="00F24A6E" w:rsidP="00F24A6E">
      <w:pPr>
        <w:widowControl w:val="0"/>
        <w:tabs>
          <w:tab w:val="clear" w:pos="567"/>
        </w:tabs>
        <w:autoSpaceDE w:val="0"/>
        <w:autoSpaceDN w:val="0"/>
        <w:adjustRightInd w:val="0"/>
        <w:spacing w:line="240" w:lineRule="auto"/>
        <w:rPr>
          <w:snapToGrid/>
          <w:color w:val="000000"/>
          <w:spacing w:val="1"/>
          <w:szCs w:val="22"/>
          <w:lang w:val="lt-LT"/>
        </w:rPr>
      </w:pPr>
      <w:r w:rsidRPr="0069252F">
        <w:rPr>
          <w:snapToGrid/>
          <w:color w:val="000000"/>
          <w:spacing w:val="1"/>
          <w:szCs w:val="22"/>
          <w:lang w:val="lt-LT"/>
        </w:rPr>
        <w:t>Balt</w:t>
      </w:r>
      <w:r w:rsidR="00307664">
        <w:rPr>
          <w:snapToGrid/>
          <w:color w:val="000000"/>
          <w:spacing w:val="1"/>
          <w:szCs w:val="22"/>
          <w:lang w:val="lt-LT"/>
        </w:rPr>
        <w:t>os spalvos</w:t>
      </w:r>
      <w:r w:rsidRPr="0069252F">
        <w:rPr>
          <w:snapToGrid/>
          <w:color w:val="000000"/>
          <w:spacing w:val="1"/>
          <w:szCs w:val="22"/>
          <w:lang w:val="lt-LT"/>
        </w:rPr>
        <w:t>, nedengta, kapsulės formos tabletė, vienoje pusėje yra užrašas „B“ vagelė „T“, kita pusė lygi.</w:t>
      </w:r>
    </w:p>
    <w:p w14:paraId="2CD415DD" w14:textId="77777777" w:rsidR="00F24A6E" w:rsidRPr="0069252F" w:rsidRDefault="00F24A6E" w:rsidP="00F24A6E">
      <w:pPr>
        <w:tabs>
          <w:tab w:val="clear" w:pos="567"/>
        </w:tabs>
        <w:spacing w:line="240" w:lineRule="auto"/>
        <w:rPr>
          <w:snapToGrid/>
          <w:szCs w:val="22"/>
          <w:lang w:val="lt-LT"/>
        </w:rPr>
      </w:pPr>
      <w:r w:rsidRPr="005C18CB">
        <w:rPr>
          <w:bCs/>
          <w:i/>
          <w:snapToGrid/>
          <w:szCs w:val="22"/>
          <w:lang w:val="lt-LT"/>
        </w:rPr>
        <w:t>Pastaba.</w:t>
      </w:r>
      <w:r w:rsidRPr="0069252F">
        <w:rPr>
          <w:b/>
          <w:bCs/>
          <w:snapToGrid/>
          <w:szCs w:val="22"/>
          <w:lang w:val="lt-LT"/>
        </w:rPr>
        <w:t xml:space="preserve"> </w:t>
      </w:r>
      <w:r w:rsidRPr="0069252F">
        <w:rPr>
          <w:bCs/>
          <w:snapToGrid/>
          <w:szCs w:val="22"/>
          <w:lang w:val="lt-LT"/>
        </w:rPr>
        <w:t xml:space="preserve">Tabletės ilgis, plotis ir storis yra atitinkamai </w:t>
      </w:r>
      <w:r w:rsidRPr="0069252F">
        <w:rPr>
          <w:snapToGrid/>
          <w:szCs w:val="22"/>
          <w:lang w:val="lt-LT"/>
        </w:rPr>
        <w:t>16,50±0,20 mm, 8,20±0,20 mm ir 5,10±0,30 mm.</w:t>
      </w:r>
    </w:p>
    <w:p w14:paraId="5F5794DA" w14:textId="77777777" w:rsidR="00F24A6E" w:rsidRPr="0069252F" w:rsidRDefault="00F24A6E" w:rsidP="00F24A6E">
      <w:pPr>
        <w:tabs>
          <w:tab w:val="clear" w:pos="567"/>
        </w:tabs>
        <w:spacing w:line="240" w:lineRule="auto"/>
        <w:rPr>
          <w:snapToGrid/>
          <w:szCs w:val="22"/>
          <w:lang w:val="lt-LT"/>
        </w:rPr>
      </w:pPr>
      <w:r w:rsidRPr="0069252F">
        <w:rPr>
          <w:szCs w:val="22"/>
          <w:lang w:val="lt-LT"/>
        </w:rPr>
        <w:t>Tabletę galima padalyti į lygias dozes.</w:t>
      </w:r>
    </w:p>
    <w:p w14:paraId="3DF659AB" w14:textId="77777777" w:rsidR="00F24A6E" w:rsidRPr="0069252F" w:rsidRDefault="00F24A6E" w:rsidP="00F24A6E">
      <w:pPr>
        <w:spacing w:line="240" w:lineRule="auto"/>
        <w:rPr>
          <w:szCs w:val="22"/>
          <w:lang w:val="lt-LT"/>
        </w:rPr>
      </w:pPr>
    </w:p>
    <w:p w14:paraId="2EDAD33B" w14:textId="77777777" w:rsidR="00F24A6E" w:rsidRPr="0069252F" w:rsidRDefault="00F24A6E" w:rsidP="00F24A6E">
      <w:pPr>
        <w:spacing w:line="240" w:lineRule="auto"/>
        <w:rPr>
          <w:szCs w:val="22"/>
          <w:lang w:val="lt-LT"/>
        </w:rPr>
      </w:pPr>
    </w:p>
    <w:p w14:paraId="1BE65DAC" w14:textId="77777777" w:rsidR="00F24A6E" w:rsidRPr="0069252F" w:rsidRDefault="00F24A6E" w:rsidP="00F24A6E">
      <w:pPr>
        <w:pStyle w:val="Antrat3"/>
        <w:spacing w:before="0" w:after="0" w:line="240" w:lineRule="auto"/>
        <w:rPr>
          <w:rFonts w:ascii="Times New Roman" w:hAnsi="Times New Roman"/>
          <w:sz w:val="22"/>
          <w:szCs w:val="22"/>
          <w:lang w:val="lt-LT"/>
        </w:rPr>
      </w:pPr>
      <w:r w:rsidRPr="0069252F">
        <w:rPr>
          <w:rFonts w:ascii="Times New Roman" w:hAnsi="Times New Roman"/>
          <w:sz w:val="22"/>
          <w:szCs w:val="22"/>
          <w:lang w:val="lt-LT"/>
        </w:rPr>
        <w:t>4.</w:t>
      </w:r>
      <w:r w:rsidRPr="0069252F">
        <w:rPr>
          <w:rFonts w:ascii="Times New Roman" w:hAnsi="Times New Roman"/>
          <w:sz w:val="22"/>
          <w:szCs w:val="22"/>
          <w:lang w:val="lt-LT"/>
        </w:rPr>
        <w:tab/>
        <w:t>KLINIKINĖ INFORMACIJA</w:t>
      </w:r>
    </w:p>
    <w:p w14:paraId="6FA43DCA" w14:textId="77777777" w:rsidR="00F24A6E" w:rsidRPr="0069252F" w:rsidRDefault="00F24A6E" w:rsidP="00F24A6E">
      <w:pPr>
        <w:spacing w:line="240" w:lineRule="auto"/>
        <w:rPr>
          <w:szCs w:val="22"/>
          <w:lang w:val="lt-LT"/>
        </w:rPr>
      </w:pPr>
    </w:p>
    <w:p w14:paraId="0AE351F7" w14:textId="77777777" w:rsidR="00F24A6E" w:rsidRPr="0069252F" w:rsidRDefault="00F24A6E" w:rsidP="00F24A6E">
      <w:pPr>
        <w:pStyle w:val="Antrat4"/>
        <w:spacing w:line="240" w:lineRule="auto"/>
        <w:rPr>
          <w:rFonts w:ascii="Times New Roman" w:hAnsi="Times New Roman"/>
          <w:sz w:val="22"/>
          <w:szCs w:val="22"/>
          <w:lang w:val="lt-LT"/>
        </w:rPr>
      </w:pPr>
      <w:r w:rsidRPr="0069252F">
        <w:rPr>
          <w:rFonts w:ascii="Times New Roman" w:hAnsi="Times New Roman"/>
          <w:sz w:val="22"/>
          <w:szCs w:val="22"/>
          <w:lang w:val="lt-LT"/>
        </w:rPr>
        <w:t>4.1</w:t>
      </w:r>
      <w:r w:rsidRPr="0069252F">
        <w:rPr>
          <w:rFonts w:ascii="Times New Roman" w:hAnsi="Times New Roman"/>
          <w:sz w:val="22"/>
          <w:szCs w:val="22"/>
          <w:lang w:val="lt-LT"/>
        </w:rPr>
        <w:tab/>
        <w:t>Terapinės indikacijos</w:t>
      </w:r>
    </w:p>
    <w:p w14:paraId="4DCC33A4" w14:textId="77777777" w:rsidR="00F24A6E" w:rsidRPr="0069252F" w:rsidRDefault="00F24A6E" w:rsidP="00F24A6E">
      <w:pPr>
        <w:spacing w:line="240" w:lineRule="auto"/>
        <w:rPr>
          <w:szCs w:val="22"/>
          <w:lang w:val="lt-LT"/>
        </w:rPr>
      </w:pPr>
    </w:p>
    <w:p w14:paraId="2DE5FC49" w14:textId="77777777" w:rsidR="00F24A6E" w:rsidRPr="0069252F" w:rsidRDefault="00F24A6E" w:rsidP="00F24A6E">
      <w:pPr>
        <w:spacing w:line="240" w:lineRule="auto"/>
        <w:rPr>
          <w:szCs w:val="22"/>
          <w:lang w:val="lt-LT"/>
        </w:rPr>
      </w:pPr>
      <w:r w:rsidRPr="0069252F">
        <w:rPr>
          <w:szCs w:val="22"/>
          <w:lang w:val="lt-LT"/>
        </w:rPr>
        <w:t>Simptominis lengvo ar vidutinio sunkumo skausmo ir (arba) karščiavimo mažinimas.</w:t>
      </w:r>
    </w:p>
    <w:p w14:paraId="6B0C50F6" w14:textId="77777777" w:rsidR="00F24A6E" w:rsidRPr="0069252F" w:rsidRDefault="00F24A6E" w:rsidP="00F24A6E">
      <w:pPr>
        <w:spacing w:line="240" w:lineRule="auto"/>
        <w:rPr>
          <w:szCs w:val="22"/>
          <w:lang w:val="lt-LT"/>
        </w:rPr>
      </w:pPr>
    </w:p>
    <w:p w14:paraId="528AE268" w14:textId="77777777" w:rsidR="00F24A6E" w:rsidRPr="0069252F" w:rsidRDefault="00F24A6E" w:rsidP="00F24A6E">
      <w:pPr>
        <w:pStyle w:val="Antrat4"/>
        <w:spacing w:line="240" w:lineRule="auto"/>
        <w:rPr>
          <w:rFonts w:ascii="Times New Roman" w:hAnsi="Times New Roman"/>
          <w:sz w:val="22"/>
          <w:szCs w:val="22"/>
          <w:lang w:val="lt-LT"/>
        </w:rPr>
      </w:pPr>
      <w:r w:rsidRPr="0069252F">
        <w:rPr>
          <w:rFonts w:ascii="Times New Roman" w:hAnsi="Times New Roman"/>
          <w:sz w:val="22"/>
          <w:szCs w:val="22"/>
          <w:lang w:val="lt-LT"/>
        </w:rPr>
        <w:t>4.2</w:t>
      </w:r>
      <w:r w:rsidRPr="0069252F">
        <w:rPr>
          <w:rFonts w:ascii="Times New Roman" w:hAnsi="Times New Roman"/>
          <w:sz w:val="22"/>
          <w:szCs w:val="22"/>
          <w:lang w:val="lt-LT"/>
        </w:rPr>
        <w:tab/>
        <w:t>Dozavimas ir vartojimo metodas</w:t>
      </w:r>
    </w:p>
    <w:p w14:paraId="351C7F22" w14:textId="77777777" w:rsidR="00F24A6E" w:rsidRPr="0069252F" w:rsidRDefault="00F24A6E" w:rsidP="00F24A6E">
      <w:pPr>
        <w:spacing w:line="240" w:lineRule="auto"/>
        <w:rPr>
          <w:szCs w:val="22"/>
          <w:lang w:val="lt-LT"/>
        </w:rPr>
      </w:pPr>
    </w:p>
    <w:p w14:paraId="2145FC8B" w14:textId="77777777" w:rsidR="00F24A6E" w:rsidRPr="0069252F" w:rsidRDefault="00F24A6E" w:rsidP="00F24A6E">
      <w:pPr>
        <w:spacing w:line="240" w:lineRule="auto"/>
        <w:rPr>
          <w:szCs w:val="22"/>
          <w:u w:val="single"/>
          <w:lang w:val="lt-LT"/>
        </w:rPr>
      </w:pPr>
      <w:r w:rsidRPr="0069252F">
        <w:rPr>
          <w:szCs w:val="22"/>
          <w:u w:val="single"/>
          <w:lang w:val="lt-LT"/>
        </w:rPr>
        <w:t>Dozavimas</w:t>
      </w:r>
    </w:p>
    <w:p w14:paraId="14F61506" w14:textId="77777777" w:rsidR="00F24A6E" w:rsidRPr="0069252F" w:rsidRDefault="00F24A6E" w:rsidP="00F24A6E">
      <w:pPr>
        <w:spacing w:line="240" w:lineRule="auto"/>
        <w:rPr>
          <w:szCs w:val="22"/>
          <w:lang w:val="lt-LT"/>
        </w:rPr>
      </w:pPr>
    </w:p>
    <w:p w14:paraId="3F914752" w14:textId="77777777" w:rsidR="00F24A6E" w:rsidRPr="0069252F" w:rsidRDefault="00F24A6E" w:rsidP="00F24A6E">
      <w:pPr>
        <w:tabs>
          <w:tab w:val="clear" w:pos="567"/>
        </w:tabs>
        <w:spacing w:line="240" w:lineRule="auto"/>
        <w:rPr>
          <w:snapToGrid/>
          <w:color w:val="000000"/>
          <w:szCs w:val="22"/>
          <w:lang w:val="lt-LT"/>
        </w:rPr>
      </w:pPr>
      <w:r w:rsidRPr="0069252F">
        <w:rPr>
          <w:snapToGrid/>
          <w:color w:val="000000"/>
          <w:szCs w:val="22"/>
          <w:lang w:val="lt-LT"/>
        </w:rPr>
        <w:t>Vartoti tik per burną.</w:t>
      </w:r>
    </w:p>
    <w:p w14:paraId="4369DAD9" w14:textId="77777777" w:rsidR="00F24A6E" w:rsidRPr="0069252F" w:rsidRDefault="00F24A6E" w:rsidP="00F24A6E">
      <w:pPr>
        <w:tabs>
          <w:tab w:val="clear" w:pos="567"/>
        </w:tabs>
        <w:spacing w:line="240" w:lineRule="auto"/>
        <w:rPr>
          <w:snapToGrid/>
          <w:color w:val="000000"/>
          <w:szCs w:val="22"/>
          <w:lang w:val="lt-LT"/>
        </w:rPr>
      </w:pPr>
    </w:p>
    <w:p w14:paraId="4EFD8A4D" w14:textId="77777777" w:rsidR="00F24A6E" w:rsidRPr="0069252F" w:rsidRDefault="00F24A6E" w:rsidP="00F24A6E">
      <w:pPr>
        <w:tabs>
          <w:tab w:val="clear" w:pos="567"/>
        </w:tabs>
        <w:spacing w:line="240" w:lineRule="auto"/>
        <w:rPr>
          <w:snapToGrid/>
          <w:color w:val="000000"/>
          <w:szCs w:val="22"/>
          <w:u w:val="single"/>
          <w:lang w:val="lt-LT"/>
        </w:rPr>
      </w:pPr>
      <w:r w:rsidRPr="0069252F">
        <w:rPr>
          <w:snapToGrid/>
          <w:color w:val="000000"/>
          <w:szCs w:val="22"/>
          <w:u w:val="single"/>
          <w:lang w:val="lt-LT"/>
        </w:rPr>
        <w:t>Suaugusiesiems ir vyresniems kaip 15 metų paaugliams (sveriantiems &gt;55 kg)</w:t>
      </w:r>
    </w:p>
    <w:p w14:paraId="6FAF9325" w14:textId="77777777" w:rsidR="00F24A6E" w:rsidRPr="0069252F" w:rsidRDefault="00F24A6E" w:rsidP="00F24A6E">
      <w:pPr>
        <w:tabs>
          <w:tab w:val="clear" w:pos="567"/>
        </w:tabs>
        <w:spacing w:line="240" w:lineRule="auto"/>
        <w:rPr>
          <w:snapToGrid/>
          <w:color w:val="000000"/>
          <w:szCs w:val="22"/>
          <w:lang w:val="lt-LT"/>
        </w:rPr>
      </w:pPr>
      <w:r w:rsidRPr="0069252F">
        <w:rPr>
          <w:snapToGrid/>
          <w:color w:val="000000"/>
          <w:szCs w:val="22"/>
          <w:lang w:val="lt-LT"/>
        </w:rPr>
        <w:t>Vienkartinė dozė yra 1</w:t>
      </w:r>
      <w:r w:rsidRPr="0069252F">
        <w:rPr>
          <w:snapToGrid/>
          <w:color w:val="000000"/>
          <w:szCs w:val="22"/>
          <w:lang w:val="lt-LT"/>
        </w:rPr>
        <w:noBreakHyphen/>
        <w:t>2 tabletės (500</w:t>
      </w:r>
      <w:r w:rsidRPr="0069252F">
        <w:rPr>
          <w:snapToGrid/>
          <w:color w:val="000000"/>
          <w:szCs w:val="22"/>
          <w:lang w:val="lt-LT"/>
        </w:rPr>
        <w:noBreakHyphen/>
        <w:t>1000 mg), per 24 valandas galima suvartoti ne daugiau kaip 6 tabletes (3000 mg).</w:t>
      </w:r>
    </w:p>
    <w:p w14:paraId="3DACF737" w14:textId="77777777" w:rsidR="00F24A6E" w:rsidRPr="0069252F" w:rsidRDefault="00F24A6E" w:rsidP="00F24A6E">
      <w:pPr>
        <w:tabs>
          <w:tab w:val="clear" w:pos="567"/>
        </w:tabs>
        <w:spacing w:line="240" w:lineRule="auto"/>
        <w:rPr>
          <w:snapToGrid/>
          <w:color w:val="000000"/>
          <w:szCs w:val="22"/>
          <w:lang w:val="lt-LT"/>
        </w:rPr>
      </w:pPr>
    </w:p>
    <w:p w14:paraId="2F94CDBA" w14:textId="77777777" w:rsidR="00F24A6E" w:rsidRPr="0069252F" w:rsidRDefault="00F24A6E" w:rsidP="00F24A6E">
      <w:pPr>
        <w:tabs>
          <w:tab w:val="clear" w:pos="567"/>
        </w:tabs>
        <w:spacing w:line="240" w:lineRule="auto"/>
        <w:rPr>
          <w:snapToGrid/>
          <w:color w:val="000000"/>
          <w:szCs w:val="22"/>
          <w:u w:val="single"/>
          <w:lang w:val="lt-LT"/>
        </w:rPr>
      </w:pPr>
      <w:r w:rsidRPr="0069252F">
        <w:rPr>
          <w:snapToGrid/>
          <w:color w:val="000000"/>
          <w:szCs w:val="22"/>
          <w:u w:val="single"/>
          <w:lang w:val="lt-LT"/>
        </w:rPr>
        <w:t>Vaikams ir 15 metų bei jaunesniems paaugliams</w:t>
      </w:r>
    </w:p>
    <w:p w14:paraId="7AA51CC0" w14:textId="77777777" w:rsidR="00F24A6E" w:rsidRPr="0069252F" w:rsidRDefault="00F24A6E" w:rsidP="00F24A6E">
      <w:pPr>
        <w:tabs>
          <w:tab w:val="clear" w:pos="567"/>
        </w:tabs>
        <w:spacing w:line="240" w:lineRule="auto"/>
        <w:rPr>
          <w:snapToGrid/>
          <w:color w:val="000000"/>
          <w:szCs w:val="22"/>
          <w:lang w:val="lt-LT"/>
        </w:rPr>
      </w:pPr>
      <w:r w:rsidRPr="0069252F">
        <w:rPr>
          <w:snapToGrid/>
          <w:color w:val="000000"/>
          <w:szCs w:val="22"/>
          <w:lang w:val="lt-LT"/>
        </w:rPr>
        <w:t>6</w:t>
      </w:r>
      <w:r w:rsidRPr="0069252F">
        <w:rPr>
          <w:snapToGrid/>
          <w:color w:val="000000"/>
          <w:szCs w:val="22"/>
          <w:lang w:val="lt-LT"/>
        </w:rPr>
        <w:noBreakHyphen/>
        <w:t>9 metų: vienkartinė dozė yra ½ tabletės, tokią dozę 24 valandų laikotarpiu galima vartoti iki 4</w:t>
      </w:r>
      <w:r w:rsidRPr="0069252F">
        <w:rPr>
          <w:snapToGrid/>
          <w:color w:val="000000"/>
          <w:szCs w:val="22"/>
          <w:lang w:val="lt-LT"/>
        </w:rPr>
        <w:noBreakHyphen/>
        <w:t>6 kartų.</w:t>
      </w:r>
    </w:p>
    <w:p w14:paraId="2B4CFD31" w14:textId="77777777" w:rsidR="00F24A6E" w:rsidRPr="0069252F" w:rsidRDefault="00F24A6E" w:rsidP="00F24A6E">
      <w:pPr>
        <w:tabs>
          <w:tab w:val="clear" w:pos="567"/>
        </w:tabs>
        <w:spacing w:line="240" w:lineRule="auto"/>
        <w:rPr>
          <w:snapToGrid/>
          <w:color w:val="000000"/>
          <w:szCs w:val="22"/>
          <w:lang w:val="lt-LT"/>
        </w:rPr>
      </w:pPr>
      <w:r w:rsidRPr="0069252F">
        <w:rPr>
          <w:snapToGrid/>
          <w:color w:val="000000"/>
          <w:szCs w:val="22"/>
          <w:lang w:val="lt-LT"/>
        </w:rPr>
        <w:t>9</w:t>
      </w:r>
      <w:r w:rsidRPr="0069252F">
        <w:rPr>
          <w:snapToGrid/>
          <w:color w:val="000000"/>
          <w:szCs w:val="22"/>
          <w:lang w:val="lt-LT"/>
        </w:rPr>
        <w:noBreakHyphen/>
        <w:t>12 metų: vienkartinė dozė yra 1 tabletė, tokią dozę 24 valandų laikotarpiu galima vartoti iki 3</w:t>
      </w:r>
      <w:r w:rsidRPr="0069252F">
        <w:rPr>
          <w:snapToGrid/>
          <w:color w:val="000000"/>
          <w:szCs w:val="22"/>
          <w:lang w:val="lt-LT"/>
        </w:rPr>
        <w:noBreakHyphen/>
        <w:t>4 kartų.</w:t>
      </w:r>
    </w:p>
    <w:p w14:paraId="439A1BFD" w14:textId="77777777" w:rsidR="00F24A6E" w:rsidRPr="0069252F" w:rsidRDefault="00F24A6E" w:rsidP="00F24A6E">
      <w:pPr>
        <w:tabs>
          <w:tab w:val="clear" w:pos="567"/>
        </w:tabs>
        <w:spacing w:line="240" w:lineRule="auto"/>
        <w:rPr>
          <w:snapToGrid/>
          <w:color w:val="000000"/>
          <w:szCs w:val="22"/>
          <w:lang w:val="lt-LT"/>
        </w:rPr>
      </w:pPr>
      <w:r w:rsidRPr="0069252F">
        <w:rPr>
          <w:snapToGrid/>
          <w:color w:val="000000"/>
          <w:szCs w:val="22"/>
          <w:lang w:val="lt-LT"/>
        </w:rPr>
        <w:t>12</w:t>
      </w:r>
      <w:r w:rsidRPr="0069252F">
        <w:rPr>
          <w:snapToGrid/>
          <w:color w:val="000000"/>
          <w:szCs w:val="22"/>
          <w:lang w:val="lt-LT"/>
        </w:rPr>
        <w:noBreakHyphen/>
        <w:t>15 metų: vienkartinė dozė yra 1 tabletė, tokią dozę 24 valandų laikotarpiu galima vartoti iki 4</w:t>
      </w:r>
      <w:r w:rsidRPr="0069252F">
        <w:rPr>
          <w:snapToGrid/>
          <w:color w:val="000000"/>
          <w:szCs w:val="22"/>
          <w:lang w:val="lt-LT"/>
        </w:rPr>
        <w:noBreakHyphen/>
        <w:t>6 kartų.</w:t>
      </w:r>
    </w:p>
    <w:p w14:paraId="0A3094ED" w14:textId="77777777" w:rsidR="00F24A6E" w:rsidRPr="0069252F" w:rsidRDefault="00F24A6E" w:rsidP="00F24A6E">
      <w:pPr>
        <w:tabs>
          <w:tab w:val="clear" w:pos="567"/>
        </w:tabs>
        <w:spacing w:line="240" w:lineRule="auto"/>
        <w:rPr>
          <w:snapToGrid/>
          <w:color w:val="000000"/>
          <w:szCs w:val="22"/>
          <w:lang w:val="lt-LT"/>
        </w:rPr>
      </w:pPr>
    </w:p>
    <w:p w14:paraId="04CDFDAD" w14:textId="77777777" w:rsidR="00F24A6E" w:rsidRPr="0069252F" w:rsidRDefault="00F24A6E" w:rsidP="00F24A6E">
      <w:pPr>
        <w:tabs>
          <w:tab w:val="clear" w:pos="567"/>
        </w:tabs>
        <w:spacing w:line="240" w:lineRule="auto"/>
        <w:rPr>
          <w:snapToGrid/>
          <w:color w:val="000000"/>
          <w:szCs w:val="22"/>
          <w:lang w:val="lt-LT"/>
        </w:rPr>
      </w:pPr>
      <w:r w:rsidRPr="0069252F">
        <w:rPr>
          <w:snapToGrid/>
          <w:color w:val="000000"/>
          <w:szCs w:val="22"/>
          <w:lang w:val="lt-LT"/>
        </w:rPr>
        <w:t>Vartojimo nurodymai</w:t>
      </w:r>
    </w:p>
    <w:p w14:paraId="6D898473" w14:textId="77777777" w:rsidR="00F24A6E" w:rsidRPr="0069252F" w:rsidRDefault="00F24A6E" w:rsidP="00F24A6E">
      <w:pPr>
        <w:numPr>
          <w:ilvl w:val="0"/>
          <w:numId w:val="7"/>
        </w:numPr>
        <w:tabs>
          <w:tab w:val="clear" w:pos="567"/>
        </w:tabs>
        <w:spacing w:line="240" w:lineRule="auto"/>
        <w:ind w:left="567" w:hanging="567"/>
        <w:rPr>
          <w:snapToGrid/>
          <w:color w:val="000000"/>
          <w:szCs w:val="22"/>
          <w:lang w:val="lt-LT"/>
        </w:rPr>
      </w:pPr>
      <w:r w:rsidRPr="0069252F">
        <w:rPr>
          <w:snapToGrid/>
          <w:color w:val="000000"/>
          <w:szCs w:val="22"/>
          <w:lang w:val="lt-LT"/>
        </w:rPr>
        <w:t>Paracetamolio tabletės nėra tinkamos vartoti jaunesniems kaip 6 metų vaikams.</w:t>
      </w:r>
    </w:p>
    <w:p w14:paraId="4FAB2F3B" w14:textId="77777777" w:rsidR="00F24A6E" w:rsidRPr="0069252F" w:rsidRDefault="00F24A6E" w:rsidP="00F24A6E">
      <w:pPr>
        <w:numPr>
          <w:ilvl w:val="0"/>
          <w:numId w:val="7"/>
        </w:numPr>
        <w:tabs>
          <w:tab w:val="clear" w:pos="567"/>
        </w:tabs>
        <w:spacing w:line="240" w:lineRule="auto"/>
        <w:ind w:left="567" w:hanging="567"/>
        <w:rPr>
          <w:snapToGrid/>
          <w:color w:val="000000"/>
          <w:szCs w:val="22"/>
          <w:lang w:val="lt-LT"/>
        </w:rPr>
      </w:pPr>
      <w:r w:rsidRPr="0069252F">
        <w:rPr>
          <w:snapToGrid/>
          <w:color w:val="000000"/>
          <w:szCs w:val="22"/>
          <w:lang w:val="lt-LT"/>
        </w:rPr>
        <w:t>Tarp dozių vartojimo turi praeiti mažiausiai 4 valandos.</w:t>
      </w:r>
    </w:p>
    <w:p w14:paraId="753FC338" w14:textId="77777777" w:rsidR="00F24A6E" w:rsidRPr="0069252F" w:rsidRDefault="00F24A6E" w:rsidP="00F24A6E">
      <w:pPr>
        <w:numPr>
          <w:ilvl w:val="0"/>
          <w:numId w:val="7"/>
        </w:numPr>
        <w:tabs>
          <w:tab w:val="clear" w:pos="567"/>
        </w:tabs>
        <w:spacing w:line="240" w:lineRule="auto"/>
        <w:ind w:left="567" w:hanging="567"/>
        <w:rPr>
          <w:snapToGrid/>
          <w:color w:val="000000"/>
          <w:szCs w:val="22"/>
          <w:lang w:val="lt-LT"/>
        </w:rPr>
      </w:pPr>
      <w:r w:rsidRPr="0069252F">
        <w:rPr>
          <w:snapToGrid/>
          <w:color w:val="000000"/>
          <w:szCs w:val="22"/>
          <w:lang w:val="lt-LT"/>
        </w:rPr>
        <w:t>Kartu negalima vartoti jokių kitų vaistinių preparatų, kurių sudėtyje yra paracetamolio.</w:t>
      </w:r>
    </w:p>
    <w:p w14:paraId="2A3144EA" w14:textId="77777777" w:rsidR="00F24A6E" w:rsidRPr="0069252F" w:rsidRDefault="00F24A6E" w:rsidP="00F24A6E">
      <w:pPr>
        <w:numPr>
          <w:ilvl w:val="0"/>
          <w:numId w:val="7"/>
        </w:numPr>
        <w:tabs>
          <w:tab w:val="clear" w:pos="567"/>
        </w:tabs>
        <w:spacing w:line="240" w:lineRule="auto"/>
        <w:ind w:left="567" w:hanging="567"/>
        <w:rPr>
          <w:snapToGrid/>
          <w:color w:val="000000"/>
          <w:szCs w:val="22"/>
          <w:lang w:val="lt-LT"/>
        </w:rPr>
      </w:pPr>
      <w:r w:rsidRPr="0069252F">
        <w:rPr>
          <w:snapToGrid/>
          <w:color w:val="000000"/>
          <w:szCs w:val="22"/>
          <w:lang w:val="lt-LT"/>
        </w:rPr>
        <w:t>Negalima viršyti nurodytos dozės, kadangi gali pasireikšti sunkus kepenų pažeidimas (žr. 4.4 ir 4.9 skyrius).</w:t>
      </w:r>
    </w:p>
    <w:p w14:paraId="3F2D8B5E" w14:textId="77777777" w:rsidR="00F24A6E" w:rsidRPr="0069252F" w:rsidRDefault="00F24A6E" w:rsidP="00F24A6E">
      <w:pPr>
        <w:numPr>
          <w:ilvl w:val="0"/>
          <w:numId w:val="7"/>
        </w:numPr>
        <w:tabs>
          <w:tab w:val="clear" w:pos="567"/>
        </w:tabs>
        <w:spacing w:line="240" w:lineRule="auto"/>
        <w:ind w:left="567" w:hanging="567"/>
        <w:rPr>
          <w:snapToGrid/>
          <w:color w:val="000000"/>
          <w:szCs w:val="22"/>
          <w:lang w:val="lt-LT"/>
        </w:rPr>
      </w:pPr>
      <w:r w:rsidRPr="0069252F">
        <w:rPr>
          <w:snapToGrid/>
          <w:color w:val="000000"/>
          <w:szCs w:val="22"/>
          <w:lang w:val="lt-LT"/>
        </w:rPr>
        <w:t>Vaistinį preparatą reikia rečiau vartoti vaikams, kurie yra ties atitinkamos amžiaus grupės apatine riba.</w:t>
      </w:r>
    </w:p>
    <w:p w14:paraId="51485E21" w14:textId="77777777" w:rsidR="00F24A6E" w:rsidRPr="0069252F" w:rsidRDefault="00F24A6E" w:rsidP="00F24A6E">
      <w:pPr>
        <w:numPr>
          <w:ilvl w:val="0"/>
          <w:numId w:val="7"/>
        </w:numPr>
        <w:tabs>
          <w:tab w:val="clear" w:pos="567"/>
        </w:tabs>
        <w:spacing w:line="240" w:lineRule="auto"/>
        <w:ind w:left="567" w:hanging="567"/>
        <w:rPr>
          <w:snapToGrid/>
          <w:color w:val="000000"/>
          <w:szCs w:val="22"/>
          <w:lang w:val="lt-LT"/>
        </w:rPr>
      </w:pPr>
      <w:r w:rsidRPr="0069252F">
        <w:rPr>
          <w:snapToGrid/>
          <w:color w:val="000000"/>
          <w:szCs w:val="22"/>
          <w:lang w:val="lt-LT"/>
        </w:rPr>
        <w:t>Atsižvelgiant į simptomų (karščiavimo ir skausmo) pasireiškimą, vaistinį preparatą galima vartoti kartotinai.</w:t>
      </w:r>
    </w:p>
    <w:p w14:paraId="604FEEAE" w14:textId="77777777" w:rsidR="00F24A6E" w:rsidRPr="0069252F" w:rsidRDefault="00F24A6E" w:rsidP="00F24A6E">
      <w:pPr>
        <w:numPr>
          <w:ilvl w:val="0"/>
          <w:numId w:val="7"/>
        </w:numPr>
        <w:tabs>
          <w:tab w:val="clear" w:pos="567"/>
        </w:tabs>
        <w:spacing w:line="240" w:lineRule="auto"/>
        <w:ind w:left="567" w:hanging="567"/>
        <w:rPr>
          <w:snapToGrid/>
          <w:color w:val="000000"/>
          <w:szCs w:val="22"/>
          <w:lang w:val="lt-LT"/>
        </w:rPr>
      </w:pPr>
      <w:r w:rsidRPr="0069252F">
        <w:rPr>
          <w:snapToGrid/>
          <w:color w:val="000000"/>
          <w:szCs w:val="22"/>
          <w:lang w:val="lt-LT"/>
        </w:rPr>
        <w:lastRenderedPageBreak/>
        <w:t>Jei skausmas tęsiasi ilgiau kaip 5 dienas, karščiuojama ilgiau kaip 3 dienas, minėti simptomai pasunkėja arba atsiranda bet kokių kitokių simptomų, pacientas turi nutraukti gydymą ir kreiptis į gydytoją.</w:t>
      </w:r>
    </w:p>
    <w:p w14:paraId="7584691E" w14:textId="77777777" w:rsidR="00F24A6E" w:rsidRPr="0069252F" w:rsidRDefault="00F24A6E" w:rsidP="00F24A6E">
      <w:pPr>
        <w:numPr>
          <w:ilvl w:val="0"/>
          <w:numId w:val="7"/>
        </w:numPr>
        <w:tabs>
          <w:tab w:val="clear" w:pos="567"/>
        </w:tabs>
        <w:spacing w:line="240" w:lineRule="auto"/>
        <w:ind w:left="567" w:hanging="567"/>
        <w:rPr>
          <w:snapToGrid/>
          <w:color w:val="000000"/>
          <w:szCs w:val="22"/>
          <w:lang w:val="lt-LT"/>
        </w:rPr>
      </w:pPr>
      <w:r w:rsidRPr="0069252F">
        <w:rPr>
          <w:snapToGrid/>
          <w:color w:val="000000"/>
          <w:szCs w:val="22"/>
          <w:lang w:val="lt-LT"/>
        </w:rPr>
        <w:t>Paracetamolio vartojimas kartu su maistu ir gėrimais įtakos vaistinio preparato veiksmingumui neturi.</w:t>
      </w:r>
    </w:p>
    <w:p w14:paraId="73C190EB" w14:textId="77777777" w:rsidR="00F24A6E" w:rsidRPr="0069252F" w:rsidRDefault="00F24A6E" w:rsidP="00F24A6E">
      <w:pPr>
        <w:numPr>
          <w:ilvl w:val="0"/>
          <w:numId w:val="7"/>
        </w:numPr>
        <w:tabs>
          <w:tab w:val="clear" w:pos="567"/>
        </w:tabs>
        <w:spacing w:line="240" w:lineRule="auto"/>
        <w:ind w:left="567" w:hanging="567"/>
        <w:rPr>
          <w:snapToGrid/>
          <w:color w:val="000000"/>
          <w:szCs w:val="22"/>
          <w:lang w:val="lt-LT"/>
        </w:rPr>
      </w:pPr>
      <w:r w:rsidRPr="0069252F">
        <w:rPr>
          <w:snapToGrid/>
          <w:color w:val="000000"/>
          <w:szCs w:val="22"/>
          <w:lang w:val="lt-LT"/>
        </w:rPr>
        <w:t>Jeigu yra inkstų nepakankamumas, dozę reikia mažinti.</w:t>
      </w:r>
    </w:p>
    <w:p w14:paraId="63E16C4C" w14:textId="77777777" w:rsidR="00F24A6E" w:rsidRPr="0069252F" w:rsidRDefault="00F24A6E" w:rsidP="00F24A6E">
      <w:pPr>
        <w:tabs>
          <w:tab w:val="clear" w:pos="567"/>
        </w:tabs>
        <w:spacing w:line="240" w:lineRule="auto"/>
        <w:rPr>
          <w:snapToGrid/>
          <w:color w:val="000000"/>
          <w:szCs w:val="22"/>
          <w:lang w:val="lt-LT"/>
        </w:rPr>
      </w:pPr>
    </w:p>
    <w:tbl>
      <w:tblPr>
        <w:tblW w:w="0" w:type="auto"/>
        <w:tblInd w:w="1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3"/>
        <w:gridCol w:w="3047"/>
      </w:tblGrid>
      <w:tr w:rsidR="00F24A6E" w:rsidRPr="0069252F" w14:paraId="5B6D198E" w14:textId="77777777" w:rsidTr="00307664">
        <w:tc>
          <w:tcPr>
            <w:tcW w:w="3253" w:type="dxa"/>
          </w:tcPr>
          <w:p w14:paraId="5A049339" w14:textId="77777777" w:rsidR="00F24A6E" w:rsidRPr="0069252F" w:rsidRDefault="00F24A6E" w:rsidP="00307664">
            <w:pPr>
              <w:tabs>
                <w:tab w:val="clear" w:pos="567"/>
              </w:tabs>
              <w:autoSpaceDE w:val="0"/>
              <w:autoSpaceDN w:val="0"/>
              <w:adjustRightInd w:val="0"/>
              <w:spacing w:line="240" w:lineRule="auto"/>
              <w:jc w:val="center"/>
              <w:rPr>
                <w:snapToGrid/>
                <w:color w:val="000000"/>
                <w:szCs w:val="22"/>
                <w:lang w:val="lt-LT"/>
              </w:rPr>
            </w:pPr>
            <w:r w:rsidRPr="0069252F">
              <w:rPr>
                <w:snapToGrid/>
                <w:color w:val="000000"/>
                <w:szCs w:val="22"/>
                <w:lang w:val="lt-LT"/>
              </w:rPr>
              <w:t>Glomerulų filtracijos greitis</w:t>
            </w:r>
          </w:p>
        </w:tc>
        <w:tc>
          <w:tcPr>
            <w:tcW w:w="3047" w:type="dxa"/>
          </w:tcPr>
          <w:p w14:paraId="7C90D5F5" w14:textId="77777777" w:rsidR="00F24A6E" w:rsidRPr="0069252F" w:rsidRDefault="00F24A6E" w:rsidP="00307664">
            <w:pPr>
              <w:tabs>
                <w:tab w:val="clear" w:pos="567"/>
              </w:tabs>
              <w:autoSpaceDE w:val="0"/>
              <w:autoSpaceDN w:val="0"/>
              <w:adjustRightInd w:val="0"/>
              <w:spacing w:line="240" w:lineRule="auto"/>
              <w:jc w:val="center"/>
              <w:rPr>
                <w:snapToGrid/>
                <w:color w:val="000000"/>
                <w:szCs w:val="22"/>
                <w:lang w:val="lt-LT"/>
              </w:rPr>
            </w:pPr>
            <w:r w:rsidRPr="0069252F">
              <w:rPr>
                <w:snapToGrid/>
                <w:color w:val="000000"/>
                <w:szCs w:val="22"/>
                <w:lang w:val="lt-LT"/>
              </w:rPr>
              <w:t>Dozė</w:t>
            </w:r>
          </w:p>
        </w:tc>
      </w:tr>
      <w:tr w:rsidR="00F24A6E" w:rsidRPr="0069252F" w14:paraId="738B2A2C" w14:textId="77777777" w:rsidTr="00307664">
        <w:trPr>
          <w:trHeight w:val="224"/>
        </w:trPr>
        <w:tc>
          <w:tcPr>
            <w:tcW w:w="3253" w:type="dxa"/>
          </w:tcPr>
          <w:p w14:paraId="037A38AD" w14:textId="77777777" w:rsidR="00F24A6E" w:rsidRPr="0069252F" w:rsidRDefault="00F24A6E" w:rsidP="00307664">
            <w:pPr>
              <w:tabs>
                <w:tab w:val="clear" w:pos="567"/>
              </w:tabs>
              <w:autoSpaceDE w:val="0"/>
              <w:autoSpaceDN w:val="0"/>
              <w:adjustRightInd w:val="0"/>
              <w:spacing w:line="240" w:lineRule="auto"/>
              <w:jc w:val="center"/>
              <w:rPr>
                <w:snapToGrid/>
                <w:color w:val="000000"/>
                <w:szCs w:val="22"/>
                <w:lang w:val="lt-LT"/>
              </w:rPr>
            </w:pPr>
            <w:r w:rsidRPr="0069252F">
              <w:rPr>
                <w:snapToGrid/>
                <w:color w:val="000000"/>
                <w:szCs w:val="22"/>
                <w:lang w:val="lt-LT"/>
              </w:rPr>
              <w:t>10</w:t>
            </w:r>
            <w:r w:rsidRPr="0069252F">
              <w:rPr>
                <w:snapToGrid/>
                <w:color w:val="000000"/>
                <w:szCs w:val="22"/>
                <w:lang w:val="lt-LT"/>
              </w:rPr>
              <w:noBreakHyphen/>
              <w:t>50 ml/min.</w:t>
            </w:r>
          </w:p>
        </w:tc>
        <w:tc>
          <w:tcPr>
            <w:tcW w:w="3047" w:type="dxa"/>
          </w:tcPr>
          <w:p w14:paraId="02DD0165" w14:textId="77777777" w:rsidR="00F24A6E" w:rsidRPr="0069252F" w:rsidRDefault="00F24A6E" w:rsidP="00307664">
            <w:pPr>
              <w:tabs>
                <w:tab w:val="clear" w:pos="567"/>
              </w:tabs>
              <w:autoSpaceDE w:val="0"/>
              <w:autoSpaceDN w:val="0"/>
              <w:adjustRightInd w:val="0"/>
              <w:spacing w:line="240" w:lineRule="auto"/>
              <w:jc w:val="center"/>
              <w:rPr>
                <w:snapToGrid/>
                <w:color w:val="000000"/>
                <w:szCs w:val="22"/>
                <w:lang w:val="lt-LT"/>
              </w:rPr>
            </w:pPr>
            <w:r w:rsidRPr="0069252F">
              <w:rPr>
                <w:snapToGrid/>
                <w:color w:val="000000"/>
                <w:szCs w:val="22"/>
                <w:lang w:val="lt-LT"/>
              </w:rPr>
              <w:t>500 mg kas 6 valandas</w:t>
            </w:r>
          </w:p>
        </w:tc>
      </w:tr>
      <w:tr w:rsidR="00F24A6E" w:rsidRPr="0069252F" w14:paraId="7FFF9346" w14:textId="77777777" w:rsidTr="00307664">
        <w:tc>
          <w:tcPr>
            <w:tcW w:w="3253" w:type="dxa"/>
          </w:tcPr>
          <w:p w14:paraId="3CDDD9D1" w14:textId="77777777" w:rsidR="00F24A6E" w:rsidRPr="0069252F" w:rsidRDefault="00F24A6E" w:rsidP="00307664">
            <w:pPr>
              <w:tabs>
                <w:tab w:val="clear" w:pos="567"/>
              </w:tabs>
              <w:autoSpaceDE w:val="0"/>
              <w:autoSpaceDN w:val="0"/>
              <w:adjustRightInd w:val="0"/>
              <w:spacing w:line="240" w:lineRule="auto"/>
              <w:jc w:val="center"/>
              <w:rPr>
                <w:snapToGrid/>
                <w:color w:val="000000"/>
                <w:szCs w:val="22"/>
                <w:lang w:val="lt-LT"/>
              </w:rPr>
            </w:pPr>
            <w:r w:rsidRPr="0069252F">
              <w:rPr>
                <w:snapToGrid/>
                <w:color w:val="000000"/>
                <w:szCs w:val="22"/>
                <w:lang w:val="lt-LT"/>
              </w:rPr>
              <w:t>&lt;10 ml/min.</w:t>
            </w:r>
          </w:p>
        </w:tc>
        <w:tc>
          <w:tcPr>
            <w:tcW w:w="3047" w:type="dxa"/>
          </w:tcPr>
          <w:p w14:paraId="25F9ECD6" w14:textId="77777777" w:rsidR="00F24A6E" w:rsidRPr="0069252F" w:rsidRDefault="00F24A6E" w:rsidP="00307664">
            <w:pPr>
              <w:tabs>
                <w:tab w:val="clear" w:pos="567"/>
              </w:tabs>
              <w:autoSpaceDE w:val="0"/>
              <w:autoSpaceDN w:val="0"/>
              <w:adjustRightInd w:val="0"/>
              <w:spacing w:line="240" w:lineRule="auto"/>
              <w:jc w:val="center"/>
              <w:rPr>
                <w:snapToGrid/>
                <w:color w:val="000000"/>
                <w:szCs w:val="22"/>
                <w:lang w:val="lt-LT"/>
              </w:rPr>
            </w:pPr>
            <w:r w:rsidRPr="0069252F">
              <w:rPr>
                <w:snapToGrid/>
                <w:color w:val="000000"/>
                <w:szCs w:val="22"/>
                <w:lang w:val="lt-LT"/>
              </w:rPr>
              <w:t>500 mg kas 8 valandas</w:t>
            </w:r>
          </w:p>
        </w:tc>
      </w:tr>
    </w:tbl>
    <w:p w14:paraId="0AC1D3DA" w14:textId="77777777" w:rsidR="00F24A6E" w:rsidRPr="0069252F" w:rsidRDefault="00F24A6E" w:rsidP="00F24A6E">
      <w:pPr>
        <w:tabs>
          <w:tab w:val="clear" w:pos="567"/>
        </w:tabs>
        <w:spacing w:line="240" w:lineRule="auto"/>
        <w:rPr>
          <w:snapToGrid/>
          <w:color w:val="000000"/>
          <w:szCs w:val="22"/>
          <w:lang w:val="lt-LT"/>
        </w:rPr>
      </w:pPr>
    </w:p>
    <w:p w14:paraId="48E90991" w14:textId="77777777" w:rsidR="00F24A6E" w:rsidRPr="0069252F" w:rsidRDefault="00F24A6E" w:rsidP="00F24A6E">
      <w:pPr>
        <w:numPr>
          <w:ilvl w:val="0"/>
          <w:numId w:val="7"/>
        </w:numPr>
        <w:tabs>
          <w:tab w:val="clear" w:pos="567"/>
        </w:tabs>
        <w:spacing w:line="240" w:lineRule="auto"/>
        <w:ind w:left="567" w:hanging="567"/>
        <w:rPr>
          <w:snapToGrid/>
          <w:color w:val="000000"/>
          <w:szCs w:val="22"/>
          <w:lang w:val="lt-LT"/>
        </w:rPr>
      </w:pPr>
      <w:r w:rsidRPr="0069252F">
        <w:rPr>
          <w:snapToGrid/>
          <w:color w:val="000000"/>
          <w:szCs w:val="22"/>
          <w:lang w:val="lt-LT"/>
        </w:rPr>
        <w:t>Jeigu yra kepenų funkcijos sutrikimas arba Žilberto (</w:t>
      </w:r>
      <w:r w:rsidRPr="005C18CB">
        <w:rPr>
          <w:i/>
          <w:snapToGrid/>
          <w:color w:val="000000"/>
          <w:szCs w:val="22"/>
          <w:lang w:val="lt-LT"/>
        </w:rPr>
        <w:t>Gilbert</w:t>
      </w:r>
      <w:r w:rsidRPr="0069252F">
        <w:rPr>
          <w:snapToGrid/>
          <w:color w:val="000000"/>
          <w:szCs w:val="22"/>
          <w:lang w:val="lt-LT"/>
        </w:rPr>
        <w:t>) sindromas, reikia mažinti dozę arba ilginti intervalus tarp dozių vartojimo.</w:t>
      </w:r>
    </w:p>
    <w:p w14:paraId="2F20E26F" w14:textId="7E077DFD" w:rsidR="00F24A6E" w:rsidRPr="0069252F" w:rsidRDefault="00D510F4" w:rsidP="00F24A6E">
      <w:pPr>
        <w:numPr>
          <w:ilvl w:val="0"/>
          <w:numId w:val="7"/>
        </w:numPr>
        <w:tabs>
          <w:tab w:val="clear" w:pos="567"/>
        </w:tabs>
        <w:spacing w:line="240" w:lineRule="auto"/>
        <w:ind w:left="567" w:hanging="567"/>
        <w:rPr>
          <w:snapToGrid/>
          <w:color w:val="000000"/>
          <w:szCs w:val="22"/>
          <w:lang w:val="lt-LT"/>
        </w:rPr>
      </w:pPr>
      <w:r>
        <w:rPr>
          <w:snapToGrid/>
          <w:color w:val="000000"/>
          <w:szCs w:val="22"/>
          <w:lang w:val="lt-LT"/>
        </w:rPr>
        <w:t>V</w:t>
      </w:r>
      <w:r w:rsidR="00F24A6E" w:rsidRPr="0069252F">
        <w:rPr>
          <w:snapToGrid/>
          <w:color w:val="000000"/>
          <w:szCs w:val="22"/>
          <w:lang w:val="lt-LT"/>
        </w:rPr>
        <w:t>eiksminga paros dozė negali būti didesnė kaip 60 mg/kg kūno svorio per parą.</w:t>
      </w:r>
      <w:r>
        <w:rPr>
          <w:snapToGrid/>
          <w:color w:val="000000"/>
          <w:szCs w:val="22"/>
          <w:lang w:val="lt-LT"/>
        </w:rPr>
        <w:t xml:space="preserve"> Esant</w:t>
      </w:r>
      <w:r w:rsidRPr="0069252F">
        <w:rPr>
          <w:snapToGrid/>
          <w:color w:val="000000"/>
          <w:szCs w:val="22"/>
          <w:lang w:val="lt-LT"/>
        </w:rPr>
        <w:t xml:space="preserve"> toliau išvardyt</w:t>
      </w:r>
      <w:r>
        <w:rPr>
          <w:snapToGrid/>
          <w:color w:val="000000"/>
          <w:szCs w:val="22"/>
          <w:lang w:val="lt-LT"/>
        </w:rPr>
        <w:t xml:space="preserve">oms situacijoms, </w:t>
      </w:r>
      <w:r w:rsidRPr="0069252F">
        <w:rPr>
          <w:snapToGrid/>
          <w:color w:val="000000"/>
          <w:szCs w:val="22"/>
          <w:lang w:val="lt-LT"/>
        </w:rPr>
        <w:t>paros dozė negali būti didesnė</w:t>
      </w:r>
      <w:r>
        <w:rPr>
          <w:snapToGrid/>
          <w:color w:val="000000"/>
          <w:szCs w:val="22"/>
          <w:lang w:val="lt-LT"/>
        </w:rPr>
        <w:t xml:space="preserve"> kaip 2 g per parą:</w:t>
      </w:r>
    </w:p>
    <w:p w14:paraId="1B9B7F3D" w14:textId="77777777" w:rsidR="00F24A6E" w:rsidRPr="0069252F" w:rsidRDefault="00F24A6E" w:rsidP="00F24A6E">
      <w:pPr>
        <w:numPr>
          <w:ilvl w:val="0"/>
          <w:numId w:val="6"/>
        </w:numPr>
        <w:tabs>
          <w:tab w:val="clear" w:pos="567"/>
        </w:tabs>
        <w:spacing w:line="240" w:lineRule="auto"/>
        <w:ind w:left="1134" w:hanging="567"/>
        <w:rPr>
          <w:snapToGrid/>
          <w:color w:val="000000"/>
          <w:szCs w:val="22"/>
          <w:lang w:val="lt-LT"/>
        </w:rPr>
      </w:pPr>
      <w:r w:rsidRPr="0069252F">
        <w:rPr>
          <w:snapToGrid/>
          <w:color w:val="000000"/>
          <w:szCs w:val="22"/>
          <w:lang w:val="lt-LT"/>
        </w:rPr>
        <w:t>Suaugęs pacientas sveria mažiau kaip 50 kg.</w:t>
      </w:r>
    </w:p>
    <w:p w14:paraId="376D0281" w14:textId="77777777" w:rsidR="00F24A6E" w:rsidRPr="0069252F" w:rsidRDefault="00F24A6E" w:rsidP="00F24A6E">
      <w:pPr>
        <w:numPr>
          <w:ilvl w:val="0"/>
          <w:numId w:val="6"/>
        </w:numPr>
        <w:tabs>
          <w:tab w:val="clear" w:pos="567"/>
        </w:tabs>
        <w:spacing w:line="240" w:lineRule="auto"/>
        <w:ind w:left="1134" w:hanging="567"/>
        <w:rPr>
          <w:snapToGrid/>
          <w:color w:val="000000"/>
          <w:szCs w:val="22"/>
          <w:lang w:val="lt-LT"/>
        </w:rPr>
      </w:pPr>
      <w:r w:rsidRPr="0069252F">
        <w:rPr>
          <w:snapToGrid/>
          <w:color w:val="000000"/>
          <w:szCs w:val="22"/>
          <w:lang w:val="lt-LT"/>
        </w:rPr>
        <w:t>Lengvas ar vidutinio sunkumo kepenų nepakankamumas, Žilberto (</w:t>
      </w:r>
      <w:r w:rsidRPr="005C18CB">
        <w:rPr>
          <w:i/>
          <w:snapToGrid/>
          <w:color w:val="000000"/>
          <w:szCs w:val="22"/>
          <w:lang w:val="lt-LT"/>
        </w:rPr>
        <w:t>Gilbert</w:t>
      </w:r>
      <w:r w:rsidRPr="0069252F">
        <w:rPr>
          <w:snapToGrid/>
          <w:color w:val="000000"/>
          <w:szCs w:val="22"/>
          <w:lang w:val="lt-LT"/>
        </w:rPr>
        <w:t>) sindromas (šeiminė nehemolizinė gelta).</w:t>
      </w:r>
    </w:p>
    <w:p w14:paraId="6C05E34E" w14:textId="77777777" w:rsidR="00F24A6E" w:rsidRPr="0069252F" w:rsidRDefault="00F24A6E" w:rsidP="00F24A6E">
      <w:pPr>
        <w:numPr>
          <w:ilvl w:val="0"/>
          <w:numId w:val="6"/>
        </w:numPr>
        <w:tabs>
          <w:tab w:val="clear" w:pos="567"/>
        </w:tabs>
        <w:spacing w:line="240" w:lineRule="auto"/>
        <w:ind w:left="1134" w:hanging="567"/>
        <w:rPr>
          <w:snapToGrid/>
          <w:color w:val="000000"/>
          <w:szCs w:val="22"/>
          <w:lang w:val="lt-LT"/>
        </w:rPr>
      </w:pPr>
      <w:r w:rsidRPr="0069252F">
        <w:rPr>
          <w:snapToGrid/>
          <w:color w:val="000000"/>
          <w:szCs w:val="22"/>
          <w:lang w:val="lt-LT"/>
        </w:rPr>
        <w:t>Dehidracija.</w:t>
      </w:r>
    </w:p>
    <w:p w14:paraId="38EE1C60" w14:textId="77777777" w:rsidR="00F24A6E" w:rsidRPr="0069252F" w:rsidRDefault="00F24A6E" w:rsidP="00F24A6E">
      <w:pPr>
        <w:numPr>
          <w:ilvl w:val="0"/>
          <w:numId w:val="6"/>
        </w:numPr>
        <w:tabs>
          <w:tab w:val="clear" w:pos="567"/>
        </w:tabs>
        <w:spacing w:line="240" w:lineRule="auto"/>
        <w:ind w:left="1134" w:hanging="567"/>
        <w:rPr>
          <w:snapToGrid/>
          <w:color w:val="000000"/>
          <w:szCs w:val="22"/>
          <w:lang w:val="lt-LT"/>
        </w:rPr>
      </w:pPr>
      <w:r w:rsidRPr="0069252F">
        <w:rPr>
          <w:snapToGrid/>
          <w:color w:val="000000"/>
          <w:szCs w:val="22"/>
          <w:lang w:val="lt-LT"/>
        </w:rPr>
        <w:t>Nuolatinė bloga mityba.</w:t>
      </w:r>
    </w:p>
    <w:p w14:paraId="21C35E3A" w14:textId="77777777" w:rsidR="00F24A6E" w:rsidRPr="0069252F" w:rsidRDefault="00F24A6E" w:rsidP="00F24A6E">
      <w:pPr>
        <w:tabs>
          <w:tab w:val="clear" w:pos="567"/>
        </w:tabs>
        <w:autoSpaceDE w:val="0"/>
        <w:autoSpaceDN w:val="0"/>
        <w:adjustRightInd w:val="0"/>
        <w:spacing w:line="240" w:lineRule="auto"/>
        <w:rPr>
          <w:i/>
          <w:iCs/>
          <w:snapToGrid/>
          <w:color w:val="000000"/>
          <w:szCs w:val="22"/>
          <w:lang w:val="lt-LT"/>
        </w:rPr>
      </w:pPr>
    </w:p>
    <w:p w14:paraId="5F029842" w14:textId="77777777" w:rsidR="00F24A6E" w:rsidRPr="0069252F" w:rsidRDefault="00F24A6E" w:rsidP="00F24A6E">
      <w:pPr>
        <w:tabs>
          <w:tab w:val="clear" w:pos="567"/>
        </w:tabs>
        <w:autoSpaceDE w:val="0"/>
        <w:autoSpaceDN w:val="0"/>
        <w:adjustRightInd w:val="0"/>
        <w:spacing w:line="240" w:lineRule="auto"/>
        <w:rPr>
          <w:snapToGrid/>
          <w:color w:val="000000"/>
          <w:szCs w:val="22"/>
          <w:u w:val="single"/>
          <w:lang w:val="lt-LT"/>
        </w:rPr>
      </w:pPr>
      <w:r w:rsidRPr="0069252F">
        <w:rPr>
          <w:iCs/>
          <w:snapToGrid/>
          <w:color w:val="000000"/>
          <w:szCs w:val="22"/>
          <w:u w:val="single"/>
          <w:lang w:val="lt-LT"/>
        </w:rPr>
        <w:t>Vartojimo metodas</w:t>
      </w:r>
    </w:p>
    <w:p w14:paraId="0197F6DE" w14:textId="77777777" w:rsidR="00F24A6E" w:rsidRPr="0069252F" w:rsidRDefault="00F24A6E" w:rsidP="00F24A6E">
      <w:pPr>
        <w:tabs>
          <w:tab w:val="clear" w:pos="567"/>
        </w:tabs>
        <w:autoSpaceDE w:val="0"/>
        <w:autoSpaceDN w:val="0"/>
        <w:adjustRightInd w:val="0"/>
        <w:spacing w:line="240" w:lineRule="auto"/>
        <w:rPr>
          <w:snapToGrid/>
          <w:color w:val="000000"/>
          <w:szCs w:val="22"/>
          <w:lang w:val="lt-LT"/>
        </w:rPr>
      </w:pPr>
      <w:r w:rsidRPr="0069252F">
        <w:rPr>
          <w:snapToGrid/>
          <w:color w:val="000000"/>
          <w:szCs w:val="22"/>
          <w:lang w:val="lt-LT"/>
        </w:rPr>
        <w:t>Tabletę reikia nuryti užgeriant dideliu kiekiu vandens arba ją ištirpinti dideliame kiekyje vandens, kurį prieš išgeriant reikia gerai išmaišyti.</w:t>
      </w:r>
    </w:p>
    <w:p w14:paraId="3DE662CA" w14:textId="77777777" w:rsidR="00F24A6E" w:rsidRPr="0069252F" w:rsidRDefault="00F24A6E" w:rsidP="00F24A6E">
      <w:pPr>
        <w:tabs>
          <w:tab w:val="clear" w:pos="567"/>
        </w:tabs>
        <w:autoSpaceDE w:val="0"/>
        <w:autoSpaceDN w:val="0"/>
        <w:adjustRightInd w:val="0"/>
        <w:spacing w:line="240" w:lineRule="auto"/>
        <w:rPr>
          <w:snapToGrid/>
          <w:color w:val="000000"/>
          <w:szCs w:val="22"/>
          <w:lang w:val="lt-LT"/>
        </w:rPr>
      </w:pPr>
    </w:p>
    <w:p w14:paraId="4A68A571" w14:textId="77777777" w:rsidR="00F24A6E" w:rsidRPr="0069252F" w:rsidRDefault="00F24A6E" w:rsidP="00F24A6E">
      <w:pPr>
        <w:pStyle w:val="Antrat4"/>
        <w:spacing w:line="240" w:lineRule="auto"/>
        <w:rPr>
          <w:rFonts w:ascii="Times New Roman" w:hAnsi="Times New Roman"/>
          <w:sz w:val="22"/>
          <w:szCs w:val="22"/>
          <w:lang w:val="lt-LT"/>
        </w:rPr>
      </w:pPr>
      <w:r w:rsidRPr="0069252F">
        <w:rPr>
          <w:rFonts w:ascii="Times New Roman" w:hAnsi="Times New Roman"/>
          <w:sz w:val="22"/>
          <w:szCs w:val="22"/>
          <w:lang w:val="lt-LT"/>
        </w:rPr>
        <w:t>4.3</w:t>
      </w:r>
      <w:r w:rsidRPr="0069252F">
        <w:rPr>
          <w:rFonts w:ascii="Times New Roman" w:hAnsi="Times New Roman"/>
          <w:sz w:val="22"/>
          <w:szCs w:val="22"/>
          <w:lang w:val="lt-LT"/>
        </w:rPr>
        <w:tab/>
        <w:t>Kontraindikacijos</w:t>
      </w:r>
    </w:p>
    <w:p w14:paraId="2B9FBEFD" w14:textId="77777777" w:rsidR="00F24A6E" w:rsidRPr="0069252F" w:rsidRDefault="00F24A6E" w:rsidP="00F24A6E">
      <w:pPr>
        <w:spacing w:line="240" w:lineRule="auto"/>
        <w:rPr>
          <w:szCs w:val="22"/>
          <w:lang w:val="lt-LT"/>
        </w:rPr>
      </w:pPr>
    </w:p>
    <w:p w14:paraId="2A6EA8B5" w14:textId="77777777" w:rsidR="00F24A6E" w:rsidRPr="0069252F" w:rsidRDefault="00F24A6E" w:rsidP="00F24A6E">
      <w:pPr>
        <w:spacing w:line="240" w:lineRule="auto"/>
        <w:rPr>
          <w:szCs w:val="22"/>
          <w:lang w:val="lt-LT"/>
        </w:rPr>
      </w:pPr>
      <w:r w:rsidRPr="0069252F">
        <w:rPr>
          <w:szCs w:val="22"/>
          <w:lang w:val="lt-LT"/>
        </w:rPr>
        <w:t>Padidėjęs jautrumas paracetamoliui arba bet kuriai 6.1 skyriuje nurodytai pagalbinei medžiagai.</w:t>
      </w:r>
    </w:p>
    <w:p w14:paraId="724AF574" w14:textId="77777777" w:rsidR="00F24A6E" w:rsidRPr="0069252F" w:rsidRDefault="00F24A6E" w:rsidP="00F24A6E">
      <w:pPr>
        <w:spacing w:line="240" w:lineRule="auto"/>
        <w:rPr>
          <w:szCs w:val="22"/>
          <w:lang w:val="lt-LT"/>
        </w:rPr>
      </w:pPr>
      <w:r w:rsidRPr="0069252F">
        <w:rPr>
          <w:szCs w:val="22"/>
          <w:lang w:val="lt-LT"/>
        </w:rPr>
        <w:t>Pacientas yra jaunesnis kaip 6 metų vaikas.</w:t>
      </w:r>
    </w:p>
    <w:p w14:paraId="40B74AD7" w14:textId="77777777" w:rsidR="00F24A6E" w:rsidRPr="0069252F" w:rsidRDefault="00F24A6E" w:rsidP="00F24A6E">
      <w:pPr>
        <w:spacing w:line="240" w:lineRule="auto"/>
        <w:rPr>
          <w:szCs w:val="22"/>
          <w:lang w:val="lt-LT"/>
        </w:rPr>
      </w:pPr>
    </w:p>
    <w:p w14:paraId="52BF02EE" w14:textId="77777777" w:rsidR="00F24A6E" w:rsidRPr="0069252F" w:rsidRDefault="00F24A6E" w:rsidP="00F24A6E">
      <w:pPr>
        <w:pStyle w:val="Antrat4"/>
        <w:spacing w:line="240" w:lineRule="auto"/>
        <w:rPr>
          <w:rFonts w:ascii="Times New Roman" w:hAnsi="Times New Roman"/>
          <w:sz w:val="22"/>
          <w:szCs w:val="22"/>
          <w:lang w:val="lt-LT"/>
        </w:rPr>
      </w:pPr>
      <w:r w:rsidRPr="0069252F">
        <w:rPr>
          <w:rFonts w:ascii="Times New Roman" w:hAnsi="Times New Roman"/>
          <w:sz w:val="22"/>
          <w:szCs w:val="22"/>
          <w:lang w:val="lt-LT"/>
        </w:rPr>
        <w:t>4.4</w:t>
      </w:r>
      <w:r w:rsidRPr="0069252F">
        <w:rPr>
          <w:rFonts w:ascii="Times New Roman" w:hAnsi="Times New Roman"/>
          <w:sz w:val="22"/>
          <w:szCs w:val="22"/>
          <w:lang w:val="lt-LT"/>
        </w:rPr>
        <w:tab/>
        <w:t>Specialūs įspėjimai ir atsargumo priemonės</w:t>
      </w:r>
    </w:p>
    <w:p w14:paraId="04E042BA" w14:textId="77777777" w:rsidR="00F24A6E" w:rsidRPr="0069252F" w:rsidRDefault="00F24A6E" w:rsidP="00F24A6E">
      <w:pPr>
        <w:spacing w:line="240" w:lineRule="auto"/>
        <w:rPr>
          <w:szCs w:val="22"/>
          <w:lang w:val="lt-LT"/>
        </w:rPr>
      </w:pPr>
    </w:p>
    <w:p w14:paraId="2A6C7A04" w14:textId="77777777" w:rsidR="00F24A6E" w:rsidRPr="0069252F" w:rsidRDefault="00F24A6E" w:rsidP="00F24A6E">
      <w:pPr>
        <w:spacing w:line="240" w:lineRule="auto"/>
        <w:rPr>
          <w:szCs w:val="22"/>
          <w:lang w:val="lt-LT"/>
        </w:rPr>
      </w:pPr>
      <w:r w:rsidRPr="0069252F">
        <w:rPr>
          <w:szCs w:val="22"/>
          <w:lang w:val="lt-LT"/>
        </w:rPr>
        <w:t>Vaistinio preparato vartoti ilgai ar dažnai nerekomenduojama.</w:t>
      </w:r>
    </w:p>
    <w:p w14:paraId="1E91B7E2" w14:textId="77777777" w:rsidR="00F24A6E" w:rsidRPr="0069252F" w:rsidRDefault="00F24A6E" w:rsidP="00F24A6E">
      <w:pPr>
        <w:spacing w:line="240" w:lineRule="auto"/>
        <w:rPr>
          <w:szCs w:val="22"/>
          <w:lang w:val="lt-LT"/>
        </w:rPr>
      </w:pPr>
    </w:p>
    <w:p w14:paraId="57481711" w14:textId="77777777" w:rsidR="00F24A6E" w:rsidRPr="0069252F" w:rsidRDefault="00F24A6E" w:rsidP="00F24A6E">
      <w:pPr>
        <w:spacing w:line="240" w:lineRule="auto"/>
        <w:rPr>
          <w:szCs w:val="22"/>
          <w:lang w:val="lt-LT"/>
        </w:rPr>
      </w:pPr>
      <w:r w:rsidRPr="0069252F">
        <w:rPr>
          <w:szCs w:val="22"/>
          <w:lang w:val="lt-LT"/>
        </w:rPr>
        <w:t>Pacientams reikia patarti tuo pat metu nevartoti kitų vaistinių preparatų, kurių sudėtyje yra paracetamolio.</w:t>
      </w:r>
    </w:p>
    <w:p w14:paraId="03A9C956" w14:textId="77777777" w:rsidR="00F24A6E" w:rsidRPr="0069252F" w:rsidRDefault="00F24A6E" w:rsidP="00F24A6E">
      <w:pPr>
        <w:spacing w:line="240" w:lineRule="auto"/>
        <w:rPr>
          <w:szCs w:val="22"/>
          <w:lang w:val="lt-LT"/>
        </w:rPr>
      </w:pPr>
    </w:p>
    <w:p w14:paraId="239D99C6" w14:textId="77777777" w:rsidR="00F24A6E" w:rsidRPr="0069252F" w:rsidRDefault="00F24A6E" w:rsidP="00F24A6E">
      <w:pPr>
        <w:spacing w:line="240" w:lineRule="auto"/>
        <w:rPr>
          <w:szCs w:val="22"/>
          <w:lang w:val="lt-LT"/>
        </w:rPr>
      </w:pPr>
      <w:r w:rsidRPr="0069252F">
        <w:rPr>
          <w:szCs w:val="22"/>
          <w:lang w:val="lt-LT"/>
        </w:rPr>
        <w:t>Kartotinių paros dozių vartojimas ar perdozavimas gali sukelti sunkų kepenų pažeidimą; tokiu atveju pacientas turi nedelsdamas kreiptis į medikus, net jei jis jaučiasi gerai, kadangi kyla negrįžtamo kepenų pažeidimo rizika (žr. 4.9 skyrių). Jauniems pacientams, vartojantiems 60 mg/kg kūno svorio paracetamolio paros dozę, tuo pat metu vartoti kito karščiavimą mažinančio vaistinio preparato galima tik tuo atveju, jei gydymas vien paracetamoliu yra neveiksmingas.</w:t>
      </w:r>
    </w:p>
    <w:p w14:paraId="7020F6E0" w14:textId="77777777" w:rsidR="00F24A6E" w:rsidRPr="0069252F" w:rsidRDefault="00F24A6E" w:rsidP="00F24A6E">
      <w:pPr>
        <w:spacing w:line="240" w:lineRule="auto"/>
        <w:rPr>
          <w:szCs w:val="22"/>
          <w:lang w:val="lt-LT"/>
        </w:rPr>
      </w:pPr>
    </w:p>
    <w:p w14:paraId="3BABE730" w14:textId="77777777" w:rsidR="00F24A6E" w:rsidRPr="0069252F" w:rsidRDefault="00F24A6E" w:rsidP="00F24A6E">
      <w:pPr>
        <w:spacing w:line="240" w:lineRule="auto"/>
        <w:rPr>
          <w:szCs w:val="22"/>
          <w:lang w:val="lt-LT"/>
        </w:rPr>
      </w:pPr>
      <w:r w:rsidRPr="0069252F">
        <w:rPr>
          <w:szCs w:val="22"/>
          <w:lang w:val="lt-LT"/>
        </w:rPr>
        <w:t xml:space="preserve">Paracetamolio būtina atsargiai vartoti pacientams, kuriems yra sunkus inkstų funkcijos sutrikimas ar sunkus kepenų funkcijos sutrikimas (&gt;9 pagal Child-Pugh), lengvas ar vidutinio sunkumo kepenų funkcijos sutrikimas (įskaitant </w:t>
      </w:r>
      <w:r w:rsidRPr="0069252F">
        <w:rPr>
          <w:snapToGrid/>
          <w:color w:val="000000"/>
          <w:szCs w:val="22"/>
          <w:lang w:val="lt-LT"/>
        </w:rPr>
        <w:t>Žilberto (</w:t>
      </w:r>
      <w:r w:rsidRPr="005C18CB">
        <w:rPr>
          <w:i/>
          <w:snapToGrid/>
          <w:color w:val="000000"/>
          <w:szCs w:val="22"/>
          <w:lang w:val="lt-LT"/>
        </w:rPr>
        <w:t>Gilbert</w:t>
      </w:r>
      <w:r w:rsidRPr="0069252F">
        <w:rPr>
          <w:snapToGrid/>
          <w:color w:val="000000"/>
          <w:szCs w:val="22"/>
          <w:lang w:val="lt-LT"/>
        </w:rPr>
        <w:t>) sindromą</w:t>
      </w:r>
      <w:r w:rsidRPr="0069252F">
        <w:rPr>
          <w:szCs w:val="22"/>
          <w:lang w:val="lt-LT"/>
        </w:rPr>
        <w:t>), ūminis hepatitas, kurie tuo pat metu vartoja kepenų funkciją veikiančių vaistinių preparatų, kuriems yra gliukozės-6-fosfatdehidrogenazės trūkumas, hemolizinė anemija, kurie piktnaudžiauja alkoholiu arba kuriems yra nuolatinė dehidracija arba bloga mityba.</w:t>
      </w:r>
    </w:p>
    <w:p w14:paraId="4CD0E0FF" w14:textId="77777777" w:rsidR="00F24A6E" w:rsidRPr="0069252F" w:rsidRDefault="00F24A6E" w:rsidP="00F24A6E">
      <w:pPr>
        <w:spacing w:line="240" w:lineRule="auto"/>
        <w:rPr>
          <w:szCs w:val="22"/>
          <w:lang w:val="lt-LT"/>
        </w:rPr>
      </w:pPr>
    </w:p>
    <w:p w14:paraId="04547833" w14:textId="77777777" w:rsidR="00F24A6E" w:rsidRPr="0069252F" w:rsidRDefault="00F24A6E" w:rsidP="00F24A6E">
      <w:pPr>
        <w:spacing w:line="240" w:lineRule="auto"/>
        <w:rPr>
          <w:szCs w:val="22"/>
          <w:lang w:val="lt-LT"/>
        </w:rPr>
      </w:pPr>
      <w:r w:rsidRPr="0069252F">
        <w:rPr>
          <w:szCs w:val="22"/>
          <w:lang w:val="lt-LT"/>
        </w:rPr>
        <w:t>Perdozavimo rizika yra didesnė, jei pacientas serga necirozine alkoholine kepenų liga. Vaistinio preparato reikia atsargiai vartoti lėtiniu alkoholizmu sergantiems pacientams. Gydymo laikotarpiu alkoholio vartoti negalima. Tokiu atveju paros dozė negali būti didesnė kaip 2 gramai.</w:t>
      </w:r>
    </w:p>
    <w:p w14:paraId="3793DCAC" w14:textId="77777777" w:rsidR="00F24A6E" w:rsidRPr="0069252F" w:rsidRDefault="00F24A6E" w:rsidP="00F24A6E">
      <w:pPr>
        <w:spacing w:line="240" w:lineRule="auto"/>
        <w:rPr>
          <w:szCs w:val="22"/>
          <w:lang w:val="lt-LT"/>
        </w:rPr>
      </w:pPr>
      <w:r w:rsidRPr="0069252F">
        <w:rPr>
          <w:szCs w:val="22"/>
          <w:lang w:val="lt-LT"/>
        </w:rPr>
        <w:t>Jei yra didelė kūno temperatūra, yra antrinės infekcijos požymių arba simptomų išlieka ilgiau kaip tris dienas, pacientui būtina kreiptis į medikus.</w:t>
      </w:r>
    </w:p>
    <w:p w14:paraId="3E858967" w14:textId="77777777" w:rsidR="00F24A6E" w:rsidRPr="0069252F" w:rsidRDefault="00F24A6E" w:rsidP="00F24A6E">
      <w:pPr>
        <w:spacing w:line="240" w:lineRule="auto"/>
        <w:rPr>
          <w:szCs w:val="22"/>
          <w:lang w:val="lt-LT"/>
        </w:rPr>
      </w:pPr>
    </w:p>
    <w:p w14:paraId="23F502DF" w14:textId="77777777" w:rsidR="00F24A6E" w:rsidRPr="0069252F" w:rsidRDefault="00F24A6E" w:rsidP="00F24A6E">
      <w:pPr>
        <w:spacing w:line="240" w:lineRule="auto"/>
        <w:rPr>
          <w:szCs w:val="22"/>
          <w:lang w:val="lt-LT"/>
        </w:rPr>
      </w:pPr>
      <w:r w:rsidRPr="0069252F">
        <w:rPr>
          <w:szCs w:val="22"/>
          <w:lang w:val="lt-LT"/>
        </w:rPr>
        <w:lastRenderedPageBreak/>
        <w:t>Jei analgetikų ilgai (&gt;3 mėnesius) vartojama kasdien ar dažniau, gali pasireikšti arba sustiprėti galvos skausmas. Piktnaudžiavimo analgetikais sukelto galvos skausmo negalima malšinti didinant dozę. Tokiais atvejais analgetikų galima vartoti tik pasitarus su gydytoju.</w:t>
      </w:r>
    </w:p>
    <w:p w14:paraId="097BDF4F" w14:textId="77777777" w:rsidR="00F24A6E" w:rsidRPr="0069252F" w:rsidRDefault="00F24A6E" w:rsidP="00F24A6E">
      <w:pPr>
        <w:spacing w:line="240" w:lineRule="auto"/>
        <w:rPr>
          <w:szCs w:val="22"/>
          <w:lang w:val="lt-LT"/>
        </w:rPr>
      </w:pPr>
    </w:p>
    <w:p w14:paraId="70329950" w14:textId="77777777" w:rsidR="00F24A6E" w:rsidRPr="0069252F" w:rsidRDefault="00F24A6E" w:rsidP="00F24A6E">
      <w:pPr>
        <w:spacing w:line="240" w:lineRule="auto"/>
        <w:rPr>
          <w:szCs w:val="22"/>
          <w:lang w:val="lt-LT"/>
        </w:rPr>
      </w:pPr>
      <w:r w:rsidRPr="0069252F">
        <w:rPr>
          <w:szCs w:val="22"/>
          <w:lang w:val="lt-LT"/>
        </w:rPr>
        <w:t>Šio vaistinio preparato būtina atsargiai vartoti astma sergantiems pacientams, kurie yra jautrūs acetilsalicilo rūgščiai, kadangi gauta pranešimų apie nesunkų paracetamolio sukeltą bronchų spazmą (kryžminę reakciją).</w:t>
      </w:r>
    </w:p>
    <w:p w14:paraId="60307411" w14:textId="77777777" w:rsidR="00F24A6E" w:rsidRPr="0069252F" w:rsidRDefault="00F24A6E" w:rsidP="00F24A6E">
      <w:pPr>
        <w:spacing w:line="240" w:lineRule="auto"/>
        <w:rPr>
          <w:szCs w:val="22"/>
          <w:lang w:val="lt-LT"/>
        </w:rPr>
      </w:pPr>
    </w:p>
    <w:p w14:paraId="3DE1A07E" w14:textId="77777777" w:rsidR="00F24A6E" w:rsidRPr="0069252F" w:rsidRDefault="00F24A6E" w:rsidP="00F24A6E">
      <w:pPr>
        <w:pStyle w:val="Antrat4"/>
        <w:spacing w:line="240" w:lineRule="auto"/>
        <w:rPr>
          <w:rFonts w:ascii="Times New Roman" w:hAnsi="Times New Roman"/>
          <w:sz w:val="22"/>
          <w:szCs w:val="22"/>
          <w:lang w:val="lt-LT"/>
        </w:rPr>
      </w:pPr>
      <w:r w:rsidRPr="0069252F">
        <w:rPr>
          <w:rFonts w:ascii="Times New Roman" w:hAnsi="Times New Roman"/>
          <w:sz w:val="22"/>
          <w:szCs w:val="22"/>
          <w:lang w:val="lt-LT"/>
        </w:rPr>
        <w:t>4.5</w:t>
      </w:r>
      <w:r w:rsidRPr="0069252F">
        <w:rPr>
          <w:rFonts w:ascii="Times New Roman" w:hAnsi="Times New Roman"/>
          <w:sz w:val="22"/>
          <w:szCs w:val="22"/>
          <w:lang w:val="lt-LT"/>
        </w:rPr>
        <w:tab/>
        <w:t>Sąveika su kitais vaistiniais preparatais ir kitokia sąveika</w:t>
      </w:r>
    </w:p>
    <w:p w14:paraId="13D6E655" w14:textId="77777777" w:rsidR="00F24A6E" w:rsidRPr="0069252F" w:rsidRDefault="00F24A6E" w:rsidP="00F24A6E">
      <w:pPr>
        <w:spacing w:line="240" w:lineRule="auto"/>
        <w:rPr>
          <w:szCs w:val="22"/>
          <w:lang w:val="lt-LT"/>
        </w:rPr>
      </w:pPr>
    </w:p>
    <w:p w14:paraId="364EF537" w14:textId="77777777" w:rsidR="00F24A6E" w:rsidRPr="0069252F" w:rsidRDefault="00F24A6E" w:rsidP="00F24A6E">
      <w:pPr>
        <w:spacing w:line="240" w:lineRule="auto"/>
        <w:rPr>
          <w:szCs w:val="22"/>
          <w:lang w:val="lt-LT"/>
        </w:rPr>
      </w:pPr>
      <w:r w:rsidRPr="0069252F">
        <w:rPr>
          <w:szCs w:val="22"/>
          <w:lang w:val="lt-LT"/>
        </w:rPr>
        <w:t>Metoklopramidas ar domperidonas gali padidinti paracetamolio absorbcijos greitį, o cholestiraminas – sumažinti absorbciją. Ilgalaikis kasdienis paracetamolio vartojimas gali sustiprinti kraujo krešėjimą slopinantį varfarino ir kitų kumarinų poveikį bei padidinti kraujavimo riziką. Protarpinės dozės reikšmingo poveikio nesukelia.</w:t>
      </w:r>
    </w:p>
    <w:p w14:paraId="0E220A83" w14:textId="77777777" w:rsidR="00F24A6E" w:rsidRPr="0069252F" w:rsidRDefault="00F24A6E" w:rsidP="00F24A6E">
      <w:pPr>
        <w:spacing w:line="240" w:lineRule="auto"/>
        <w:rPr>
          <w:szCs w:val="22"/>
          <w:lang w:val="lt-LT"/>
        </w:rPr>
      </w:pPr>
    </w:p>
    <w:p w14:paraId="4AF9FAA9" w14:textId="77777777" w:rsidR="00F24A6E" w:rsidRPr="0069252F" w:rsidRDefault="00F24A6E" w:rsidP="00F24A6E">
      <w:pPr>
        <w:spacing w:line="240" w:lineRule="auto"/>
        <w:rPr>
          <w:szCs w:val="22"/>
          <w:lang w:val="lt-LT"/>
        </w:rPr>
      </w:pPr>
      <w:r w:rsidRPr="0069252F">
        <w:rPr>
          <w:szCs w:val="22"/>
          <w:lang w:val="lt-LT"/>
        </w:rPr>
        <w:t>Paracetamolis yra ekstensyviai metabolizuojamas kepenyse ir todėl gali pasireikšti sąveika su vaistiniais preparatais, kurie yra metabolizuojami tais pačiais mechanizmais arba juos indukuoja ar slopina. Ilgalaikis alkoholio ar kepenų fermentus indukuojančių vaistinių preparatų, tokių kaip rifampicinas, barbitūratai, kai kurie vaistiniai preparatai nuo epilepsijos (pvz., karbamazepinas, fenitoinas, fenobarbitalis, pirimidonas) ir paprastųjų jonažolių preparatai, vartojimas gali didinti hepatotoksinį paracetamolio poveikį, kadangi daugiau ir greičiau susidaro toksinį poveikį sukeliančių metabolitų. Dėl šios priežasties tuo pat metu vartoti fermentus indukuojančių vaistinių preparatų būtina atsargiai.</w:t>
      </w:r>
    </w:p>
    <w:p w14:paraId="731212A3" w14:textId="77777777" w:rsidR="00F24A6E" w:rsidRPr="0069252F" w:rsidRDefault="00F24A6E" w:rsidP="00F24A6E">
      <w:pPr>
        <w:spacing w:line="240" w:lineRule="auto"/>
        <w:rPr>
          <w:szCs w:val="22"/>
          <w:lang w:val="lt-LT"/>
        </w:rPr>
      </w:pPr>
    </w:p>
    <w:p w14:paraId="1761F0FA" w14:textId="77777777" w:rsidR="00F24A6E" w:rsidRPr="0069252F" w:rsidRDefault="00F24A6E" w:rsidP="00F24A6E">
      <w:pPr>
        <w:spacing w:line="240" w:lineRule="auto"/>
        <w:rPr>
          <w:szCs w:val="22"/>
          <w:lang w:val="lt-LT"/>
        </w:rPr>
      </w:pPr>
      <w:r w:rsidRPr="0069252F">
        <w:rPr>
          <w:szCs w:val="22"/>
          <w:lang w:val="lt-LT"/>
        </w:rPr>
        <w:t>Probenecidas blokuoja paracetamolio jungimąsi prie gliukurono rūgšties, todėl paracetamolio klirensas sumažėja maždaug 2 kartus. Kartu su probenecidu vartojamo paracetamolio dozę reikia sumažinti.</w:t>
      </w:r>
    </w:p>
    <w:p w14:paraId="236660BE" w14:textId="77777777" w:rsidR="00F24A6E" w:rsidRPr="0069252F" w:rsidRDefault="00F24A6E" w:rsidP="00F24A6E">
      <w:pPr>
        <w:spacing w:line="240" w:lineRule="auto"/>
        <w:rPr>
          <w:szCs w:val="22"/>
          <w:lang w:val="lt-LT"/>
        </w:rPr>
      </w:pPr>
    </w:p>
    <w:p w14:paraId="299A1C29" w14:textId="77777777" w:rsidR="00F24A6E" w:rsidRPr="0069252F" w:rsidRDefault="00F24A6E" w:rsidP="00F24A6E">
      <w:pPr>
        <w:spacing w:line="240" w:lineRule="auto"/>
        <w:rPr>
          <w:szCs w:val="22"/>
          <w:lang w:val="lt-LT"/>
        </w:rPr>
      </w:pPr>
      <w:r w:rsidRPr="0069252F">
        <w:rPr>
          <w:szCs w:val="22"/>
          <w:lang w:val="lt-LT"/>
        </w:rPr>
        <w:t>Paracetamolis gali didinti chloramfenikolio koncentraciją plazmoje.</w:t>
      </w:r>
    </w:p>
    <w:p w14:paraId="18372125" w14:textId="77777777" w:rsidR="00F24A6E" w:rsidRPr="0069252F" w:rsidRDefault="00F24A6E" w:rsidP="00F24A6E">
      <w:pPr>
        <w:spacing w:line="240" w:lineRule="auto"/>
        <w:rPr>
          <w:szCs w:val="22"/>
          <w:lang w:val="lt-LT"/>
        </w:rPr>
      </w:pPr>
    </w:p>
    <w:p w14:paraId="15FF5086" w14:textId="77777777" w:rsidR="00F24A6E" w:rsidRPr="0069252F" w:rsidRDefault="00F24A6E" w:rsidP="00F24A6E">
      <w:pPr>
        <w:spacing w:line="240" w:lineRule="auto"/>
        <w:rPr>
          <w:szCs w:val="22"/>
          <w:lang w:val="lt-LT"/>
        </w:rPr>
      </w:pPr>
      <w:r w:rsidRPr="0069252F">
        <w:rPr>
          <w:szCs w:val="22"/>
          <w:lang w:val="lt-LT"/>
        </w:rPr>
        <w:t>Jei ilgai kartu vartojama paracetamolio ir zidovudino, dažnai pasireiškia neutropenija, tokį poveikį tikriausiai sukelia sulėtėjęs zidovudino metabolizmas.</w:t>
      </w:r>
    </w:p>
    <w:p w14:paraId="7EC0F47A" w14:textId="77777777" w:rsidR="00F24A6E" w:rsidRPr="0069252F" w:rsidRDefault="00F24A6E" w:rsidP="00F24A6E">
      <w:pPr>
        <w:spacing w:line="240" w:lineRule="auto"/>
        <w:rPr>
          <w:szCs w:val="22"/>
          <w:lang w:val="lt-LT"/>
        </w:rPr>
      </w:pPr>
    </w:p>
    <w:p w14:paraId="4B6FD751" w14:textId="77777777" w:rsidR="00F24A6E" w:rsidRPr="0069252F" w:rsidRDefault="00F24A6E" w:rsidP="00F24A6E">
      <w:pPr>
        <w:spacing w:line="240" w:lineRule="auto"/>
        <w:rPr>
          <w:szCs w:val="22"/>
          <w:lang w:val="lt-LT"/>
        </w:rPr>
      </w:pPr>
      <w:r w:rsidRPr="0069252F">
        <w:rPr>
          <w:szCs w:val="22"/>
          <w:lang w:val="lt-LT"/>
        </w:rPr>
        <w:t>Salicilamidas gali ilginti paracetamolio pusinės eliminacijos laiką.</w:t>
      </w:r>
    </w:p>
    <w:p w14:paraId="1CA426F4" w14:textId="77777777" w:rsidR="00F24A6E" w:rsidRPr="0069252F" w:rsidRDefault="00F24A6E" w:rsidP="00F24A6E">
      <w:pPr>
        <w:spacing w:line="240" w:lineRule="auto"/>
        <w:rPr>
          <w:szCs w:val="22"/>
          <w:lang w:val="lt-LT"/>
        </w:rPr>
      </w:pPr>
    </w:p>
    <w:p w14:paraId="60772107" w14:textId="77777777" w:rsidR="00F24A6E" w:rsidRPr="0069252F" w:rsidRDefault="00F24A6E" w:rsidP="00F24A6E">
      <w:pPr>
        <w:spacing w:line="240" w:lineRule="auto"/>
        <w:rPr>
          <w:szCs w:val="22"/>
          <w:lang w:val="lt-LT"/>
        </w:rPr>
      </w:pPr>
      <w:r w:rsidRPr="0069252F">
        <w:rPr>
          <w:szCs w:val="22"/>
          <w:lang w:val="lt-LT"/>
        </w:rPr>
        <w:t>Izoniazidas, slopindamas paracetamolio metabolizmą kepenyse, mažina paracetamolio klirensą ir gali sustiprinti poveikį ir (arba) toksiškumą.</w:t>
      </w:r>
    </w:p>
    <w:p w14:paraId="553AE0D5" w14:textId="77777777" w:rsidR="00F24A6E" w:rsidRPr="0069252F" w:rsidRDefault="00F24A6E" w:rsidP="00F24A6E">
      <w:pPr>
        <w:spacing w:line="240" w:lineRule="auto"/>
        <w:rPr>
          <w:szCs w:val="22"/>
          <w:lang w:val="lt-LT"/>
        </w:rPr>
      </w:pPr>
    </w:p>
    <w:p w14:paraId="4ED03CAB" w14:textId="77777777" w:rsidR="00F24A6E" w:rsidRPr="0069252F" w:rsidRDefault="00F24A6E" w:rsidP="00F24A6E">
      <w:pPr>
        <w:spacing w:line="240" w:lineRule="auto"/>
        <w:rPr>
          <w:szCs w:val="22"/>
          <w:lang w:val="lt-LT"/>
        </w:rPr>
      </w:pPr>
      <w:r w:rsidRPr="0069252F">
        <w:rPr>
          <w:szCs w:val="22"/>
          <w:lang w:val="lt-LT"/>
        </w:rPr>
        <w:t>Paracetamolis gali mažinti biologinį lamotrigino prieinamumą ir susilpninti jo poveikį, kadangi gali stiprėti lamotrigino metabolizmas kepenyse.</w:t>
      </w:r>
    </w:p>
    <w:p w14:paraId="25B45E8A" w14:textId="77777777" w:rsidR="00F24A6E" w:rsidRPr="0069252F" w:rsidRDefault="00F24A6E" w:rsidP="00F24A6E">
      <w:pPr>
        <w:spacing w:line="240" w:lineRule="auto"/>
        <w:rPr>
          <w:szCs w:val="22"/>
          <w:lang w:val="lt-LT"/>
        </w:rPr>
      </w:pPr>
    </w:p>
    <w:p w14:paraId="139B95A0" w14:textId="77777777" w:rsidR="00F24A6E" w:rsidRPr="0069252F" w:rsidRDefault="00F24A6E" w:rsidP="00F24A6E">
      <w:pPr>
        <w:spacing w:line="240" w:lineRule="auto"/>
        <w:rPr>
          <w:szCs w:val="22"/>
          <w:u w:val="single"/>
          <w:lang w:val="lt-LT"/>
        </w:rPr>
      </w:pPr>
      <w:r w:rsidRPr="0069252F">
        <w:rPr>
          <w:szCs w:val="22"/>
          <w:u w:val="single"/>
          <w:lang w:val="lt-LT"/>
        </w:rPr>
        <w:t>Sąveika su laboratoriniais tyrimais</w:t>
      </w:r>
    </w:p>
    <w:p w14:paraId="52C7C529" w14:textId="77777777" w:rsidR="00F24A6E" w:rsidRPr="0069252F" w:rsidRDefault="00F24A6E" w:rsidP="00F24A6E">
      <w:pPr>
        <w:spacing w:line="240" w:lineRule="auto"/>
        <w:rPr>
          <w:szCs w:val="22"/>
          <w:lang w:val="lt-LT"/>
        </w:rPr>
      </w:pPr>
    </w:p>
    <w:p w14:paraId="54E38BE9" w14:textId="77777777" w:rsidR="00F24A6E" w:rsidRPr="0069252F" w:rsidRDefault="00F24A6E" w:rsidP="00F24A6E">
      <w:pPr>
        <w:spacing w:line="240" w:lineRule="auto"/>
        <w:rPr>
          <w:szCs w:val="22"/>
          <w:lang w:val="lt-LT"/>
        </w:rPr>
      </w:pPr>
      <w:r w:rsidRPr="0069252F">
        <w:rPr>
          <w:szCs w:val="22"/>
          <w:lang w:val="lt-LT"/>
        </w:rPr>
        <w:t xml:space="preserve">Paracetamolis gali turėti įtakos šlapimo rūgšties tyrimo naudojant </w:t>
      </w:r>
      <w:r w:rsidRPr="00450A41">
        <w:rPr>
          <w:szCs w:val="22"/>
          <w:lang w:val="lt-LT"/>
        </w:rPr>
        <w:t>fosfotungstatą</w:t>
      </w:r>
      <w:r w:rsidRPr="0069252F">
        <w:rPr>
          <w:szCs w:val="22"/>
          <w:lang w:val="lt-LT"/>
        </w:rPr>
        <w:t xml:space="preserve"> ir gliukozės kiekio kraujyje</w:t>
      </w:r>
      <w:r>
        <w:rPr>
          <w:szCs w:val="22"/>
          <w:lang w:val="lt-LT"/>
        </w:rPr>
        <w:t xml:space="preserve"> nustatymo</w:t>
      </w:r>
      <w:r w:rsidRPr="0069252F">
        <w:rPr>
          <w:szCs w:val="22"/>
          <w:lang w:val="lt-LT"/>
        </w:rPr>
        <w:t xml:space="preserve"> gliukozės oksidaz</w:t>
      </w:r>
      <w:r>
        <w:rPr>
          <w:szCs w:val="22"/>
          <w:lang w:val="lt-LT"/>
        </w:rPr>
        <w:t>ės-</w:t>
      </w:r>
      <w:r w:rsidRPr="0069252F">
        <w:rPr>
          <w:szCs w:val="22"/>
          <w:lang w:val="lt-LT"/>
        </w:rPr>
        <w:t>peroksidaz</w:t>
      </w:r>
      <w:r>
        <w:rPr>
          <w:szCs w:val="22"/>
          <w:lang w:val="lt-LT"/>
        </w:rPr>
        <w:t>ės būdu</w:t>
      </w:r>
      <w:r w:rsidRPr="0069252F">
        <w:rPr>
          <w:szCs w:val="22"/>
          <w:lang w:val="lt-LT"/>
        </w:rPr>
        <w:t xml:space="preserve"> tyrimo rezultatams.</w:t>
      </w:r>
    </w:p>
    <w:p w14:paraId="387B5791" w14:textId="77777777" w:rsidR="00F24A6E" w:rsidRPr="0069252F" w:rsidRDefault="00F24A6E" w:rsidP="00F24A6E">
      <w:pPr>
        <w:spacing w:line="240" w:lineRule="auto"/>
        <w:rPr>
          <w:szCs w:val="22"/>
          <w:lang w:val="lt-LT"/>
        </w:rPr>
      </w:pPr>
    </w:p>
    <w:p w14:paraId="6EDB1B0F" w14:textId="77777777" w:rsidR="00F24A6E" w:rsidRPr="0069252F" w:rsidRDefault="00F24A6E" w:rsidP="00F24A6E">
      <w:pPr>
        <w:pStyle w:val="Antrat4"/>
        <w:spacing w:line="240" w:lineRule="auto"/>
        <w:rPr>
          <w:rFonts w:ascii="Times New Roman" w:hAnsi="Times New Roman"/>
          <w:sz w:val="22"/>
          <w:szCs w:val="22"/>
          <w:lang w:val="lt-LT"/>
        </w:rPr>
      </w:pPr>
      <w:r w:rsidRPr="0069252F">
        <w:rPr>
          <w:rFonts w:ascii="Times New Roman" w:hAnsi="Times New Roman"/>
          <w:sz w:val="22"/>
          <w:szCs w:val="22"/>
          <w:lang w:val="lt-LT"/>
        </w:rPr>
        <w:t>4.6</w:t>
      </w:r>
      <w:r w:rsidRPr="0069252F">
        <w:rPr>
          <w:rFonts w:ascii="Times New Roman" w:hAnsi="Times New Roman"/>
          <w:sz w:val="22"/>
          <w:szCs w:val="22"/>
          <w:lang w:val="lt-LT"/>
        </w:rPr>
        <w:tab/>
        <w:t>Vaisingumas, nėštumo ir žindymo laikotarpis</w:t>
      </w:r>
    </w:p>
    <w:p w14:paraId="66A9EFEE" w14:textId="77777777" w:rsidR="00F24A6E" w:rsidRPr="0069252F" w:rsidRDefault="00F24A6E" w:rsidP="00F24A6E">
      <w:pPr>
        <w:spacing w:line="240" w:lineRule="auto"/>
        <w:rPr>
          <w:szCs w:val="22"/>
          <w:lang w:val="lt-LT"/>
        </w:rPr>
      </w:pPr>
    </w:p>
    <w:p w14:paraId="20666371" w14:textId="77777777" w:rsidR="00F24A6E" w:rsidRPr="0069252F" w:rsidRDefault="00F24A6E" w:rsidP="00F24A6E">
      <w:pPr>
        <w:tabs>
          <w:tab w:val="clear" w:pos="567"/>
          <w:tab w:val="center" w:pos="4320"/>
          <w:tab w:val="right" w:pos="8640"/>
        </w:tabs>
        <w:spacing w:line="240" w:lineRule="auto"/>
        <w:rPr>
          <w:snapToGrid/>
          <w:color w:val="000000"/>
          <w:szCs w:val="22"/>
          <w:u w:val="single"/>
          <w:lang w:val="lt-LT"/>
        </w:rPr>
      </w:pPr>
      <w:r w:rsidRPr="0069252F">
        <w:rPr>
          <w:snapToGrid/>
          <w:color w:val="000000"/>
          <w:szCs w:val="22"/>
          <w:u w:val="single"/>
          <w:lang w:val="lt-LT"/>
        </w:rPr>
        <w:t>Nėštumas</w:t>
      </w:r>
    </w:p>
    <w:p w14:paraId="1301A1B2" w14:textId="77777777" w:rsidR="00F24A6E" w:rsidRPr="0069252F" w:rsidRDefault="00F24A6E" w:rsidP="00F24A6E">
      <w:pPr>
        <w:tabs>
          <w:tab w:val="clear" w:pos="567"/>
          <w:tab w:val="center" w:pos="4320"/>
          <w:tab w:val="right" w:pos="8640"/>
        </w:tabs>
        <w:spacing w:line="240" w:lineRule="auto"/>
        <w:rPr>
          <w:snapToGrid/>
          <w:color w:val="000000"/>
          <w:szCs w:val="22"/>
          <w:u w:val="single"/>
          <w:lang w:val="lt-LT"/>
        </w:rPr>
      </w:pPr>
    </w:p>
    <w:p w14:paraId="739B4CAF" w14:textId="77777777" w:rsidR="00F22AF9" w:rsidRPr="00F22AF9" w:rsidRDefault="00F22AF9" w:rsidP="00F22AF9">
      <w:pPr>
        <w:tabs>
          <w:tab w:val="clear" w:pos="567"/>
          <w:tab w:val="center" w:pos="4320"/>
          <w:tab w:val="right" w:pos="8640"/>
        </w:tabs>
        <w:spacing w:line="240" w:lineRule="auto"/>
        <w:rPr>
          <w:snapToGrid/>
          <w:color w:val="000000"/>
          <w:szCs w:val="22"/>
          <w:lang w:val="lt-LT"/>
        </w:rPr>
      </w:pPr>
      <w:r w:rsidRPr="00F22AF9">
        <w:rPr>
          <w:snapToGrid/>
          <w:color w:val="000000"/>
          <w:szCs w:val="22"/>
          <w:lang w:val="lt-LT"/>
        </w:rPr>
        <w:t>Sukaupus daug duomenų apie nėščiąsias, nustatyta, kad šis vaistinis preparatas nesukelia vaisiaus</w:t>
      </w:r>
    </w:p>
    <w:p w14:paraId="27D9D4BB" w14:textId="77777777" w:rsidR="00F22AF9" w:rsidRPr="00F22AF9" w:rsidRDefault="00F22AF9" w:rsidP="00F22AF9">
      <w:pPr>
        <w:tabs>
          <w:tab w:val="clear" w:pos="567"/>
          <w:tab w:val="center" w:pos="4320"/>
          <w:tab w:val="right" w:pos="8640"/>
        </w:tabs>
        <w:spacing w:line="240" w:lineRule="auto"/>
        <w:rPr>
          <w:snapToGrid/>
          <w:color w:val="000000"/>
          <w:szCs w:val="22"/>
          <w:lang w:val="lt-LT"/>
        </w:rPr>
      </w:pPr>
      <w:r w:rsidRPr="00F22AF9">
        <w:rPr>
          <w:snapToGrid/>
          <w:color w:val="000000"/>
          <w:szCs w:val="22"/>
          <w:lang w:val="lt-LT"/>
        </w:rPr>
        <w:t>formavimosi ydų ir nedaro toksinio poveikio vaisiui ir naujagimiui. Vaikų, kurių motinos nėštumo</w:t>
      </w:r>
    </w:p>
    <w:p w14:paraId="6AC2C6D9" w14:textId="77777777" w:rsidR="00F22AF9" w:rsidRPr="00F22AF9" w:rsidRDefault="00F22AF9" w:rsidP="00F22AF9">
      <w:pPr>
        <w:tabs>
          <w:tab w:val="clear" w:pos="567"/>
          <w:tab w:val="center" w:pos="4320"/>
          <w:tab w:val="right" w:pos="8640"/>
        </w:tabs>
        <w:spacing w:line="240" w:lineRule="auto"/>
        <w:rPr>
          <w:snapToGrid/>
          <w:color w:val="000000"/>
          <w:szCs w:val="22"/>
          <w:lang w:val="lt-LT"/>
        </w:rPr>
      </w:pPr>
      <w:r w:rsidRPr="00F22AF9">
        <w:rPr>
          <w:snapToGrid/>
          <w:color w:val="000000"/>
          <w:szCs w:val="22"/>
          <w:lang w:val="lt-LT"/>
        </w:rPr>
        <w:t>laikotarpiu vartojo paracetamolį, nervų sistemos vystymosi epidemiologinių tyrimų rezultatų</w:t>
      </w:r>
    </w:p>
    <w:p w14:paraId="4D536685" w14:textId="77777777" w:rsidR="00F22AF9" w:rsidRPr="00F22AF9" w:rsidRDefault="00F22AF9" w:rsidP="00F22AF9">
      <w:pPr>
        <w:tabs>
          <w:tab w:val="clear" w:pos="567"/>
          <w:tab w:val="center" w:pos="4320"/>
          <w:tab w:val="right" w:pos="8640"/>
        </w:tabs>
        <w:spacing w:line="240" w:lineRule="auto"/>
        <w:rPr>
          <w:snapToGrid/>
          <w:color w:val="000000"/>
          <w:szCs w:val="22"/>
          <w:lang w:val="lt-LT"/>
        </w:rPr>
      </w:pPr>
      <w:r w:rsidRPr="00F22AF9">
        <w:rPr>
          <w:snapToGrid/>
          <w:color w:val="000000"/>
          <w:szCs w:val="22"/>
          <w:lang w:val="lt-LT"/>
        </w:rPr>
        <w:t>nepakanka tvirtoms išvadoms padaryti. Esant klinikinėms indikacijoms, paracetamolį galima vartoti</w:t>
      </w:r>
    </w:p>
    <w:p w14:paraId="1390E78B" w14:textId="77777777" w:rsidR="00F22AF9" w:rsidRPr="00F22AF9" w:rsidRDefault="00F22AF9" w:rsidP="00F22AF9">
      <w:pPr>
        <w:tabs>
          <w:tab w:val="clear" w:pos="567"/>
          <w:tab w:val="center" w:pos="4320"/>
          <w:tab w:val="right" w:pos="8640"/>
        </w:tabs>
        <w:spacing w:line="240" w:lineRule="auto"/>
        <w:rPr>
          <w:snapToGrid/>
          <w:color w:val="000000"/>
          <w:szCs w:val="22"/>
          <w:lang w:val="lt-LT"/>
        </w:rPr>
      </w:pPr>
      <w:r w:rsidRPr="00F22AF9">
        <w:rPr>
          <w:snapToGrid/>
          <w:color w:val="000000"/>
          <w:szCs w:val="22"/>
          <w:lang w:val="lt-LT"/>
        </w:rPr>
        <w:t>nėštumo laikotarpiu, tačiau šį vaistinį preparatą reikėtų vartoti mažiausiomis veiksmingomis dozėmis,</w:t>
      </w:r>
    </w:p>
    <w:p w14:paraId="1322D8F5" w14:textId="0E40175F" w:rsidR="00F63CB6" w:rsidRPr="00E83C92" w:rsidRDefault="00F22AF9" w:rsidP="00F63CB6">
      <w:pPr>
        <w:tabs>
          <w:tab w:val="clear" w:pos="567"/>
          <w:tab w:val="center" w:pos="4320"/>
          <w:tab w:val="right" w:pos="8640"/>
        </w:tabs>
        <w:spacing w:line="240" w:lineRule="auto"/>
        <w:rPr>
          <w:snapToGrid/>
          <w:color w:val="000000"/>
          <w:szCs w:val="22"/>
          <w:lang w:val="lt-LT"/>
        </w:rPr>
      </w:pPr>
      <w:r w:rsidRPr="00F22AF9">
        <w:rPr>
          <w:snapToGrid/>
          <w:color w:val="000000"/>
          <w:szCs w:val="22"/>
          <w:lang w:val="lt-LT"/>
        </w:rPr>
        <w:t>kuo trumpesnį laiką ir kuo rečiau.</w:t>
      </w:r>
    </w:p>
    <w:p w14:paraId="16E2B7CA" w14:textId="77777777" w:rsidR="00BC3311" w:rsidRDefault="00BC3311" w:rsidP="00F24A6E">
      <w:pPr>
        <w:tabs>
          <w:tab w:val="clear" w:pos="567"/>
          <w:tab w:val="center" w:pos="4320"/>
          <w:tab w:val="right" w:pos="8640"/>
        </w:tabs>
        <w:spacing w:line="240" w:lineRule="auto"/>
        <w:rPr>
          <w:snapToGrid/>
          <w:color w:val="000000"/>
          <w:szCs w:val="22"/>
          <w:u w:val="single"/>
          <w:lang w:val="lt-LT"/>
        </w:rPr>
      </w:pPr>
    </w:p>
    <w:p w14:paraId="12B18745" w14:textId="77777777" w:rsidR="00F24A6E" w:rsidRPr="0069252F" w:rsidRDefault="00F24A6E" w:rsidP="00F24A6E">
      <w:pPr>
        <w:tabs>
          <w:tab w:val="clear" w:pos="567"/>
          <w:tab w:val="center" w:pos="4320"/>
          <w:tab w:val="right" w:pos="8640"/>
        </w:tabs>
        <w:spacing w:line="240" w:lineRule="auto"/>
        <w:rPr>
          <w:snapToGrid/>
          <w:color w:val="000000"/>
          <w:szCs w:val="22"/>
          <w:u w:val="single"/>
          <w:lang w:val="lt-LT"/>
        </w:rPr>
      </w:pPr>
      <w:r w:rsidRPr="0069252F">
        <w:rPr>
          <w:snapToGrid/>
          <w:color w:val="000000"/>
          <w:szCs w:val="22"/>
          <w:u w:val="single"/>
          <w:lang w:val="lt-LT"/>
        </w:rPr>
        <w:t>Žindymas</w:t>
      </w:r>
    </w:p>
    <w:p w14:paraId="3F9F0F19" w14:textId="77777777" w:rsidR="00F24A6E" w:rsidRPr="0069252F" w:rsidRDefault="00F24A6E" w:rsidP="00F24A6E">
      <w:pPr>
        <w:tabs>
          <w:tab w:val="clear" w:pos="567"/>
          <w:tab w:val="center" w:pos="4320"/>
          <w:tab w:val="right" w:pos="8640"/>
        </w:tabs>
        <w:spacing w:line="240" w:lineRule="auto"/>
        <w:rPr>
          <w:snapToGrid/>
          <w:color w:val="000000"/>
          <w:szCs w:val="22"/>
          <w:u w:val="single"/>
          <w:lang w:val="lt-LT"/>
        </w:rPr>
      </w:pPr>
    </w:p>
    <w:p w14:paraId="5413124A" w14:textId="77777777" w:rsidR="00F24A6E" w:rsidRPr="0069252F" w:rsidRDefault="00F24A6E" w:rsidP="00F24A6E">
      <w:pPr>
        <w:tabs>
          <w:tab w:val="clear" w:pos="567"/>
          <w:tab w:val="center" w:pos="4320"/>
          <w:tab w:val="right" w:pos="8640"/>
        </w:tabs>
        <w:spacing w:line="240" w:lineRule="auto"/>
        <w:rPr>
          <w:snapToGrid/>
          <w:color w:val="000000"/>
          <w:szCs w:val="22"/>
          <w:lang w:val="lt-LT"/>
        </w:rPr>
      </w:pPr>
      <w:r w:rsidRPr="0069252F">
        <w:rPr>
          <w:snapToGrid/>
          <w:color w:val="000000"/>
          <w:szCs w:val="22"/>
          <w:lang w:val="lt-LT"/>
        </w:rPr>
        <w:t>Paracetamolis išsiskiria į moters pieną kliniškai nereikšmingais kiekiais. Duomenų apie žalingą poveikį kūdikiams negauta. Jei neviršijama rekomenduojama dozė, paracetamolio krūtimi maitinančioms moterims vartoti galima. Ilgalaikio vartojimo atveju būtinas atsargumas.</w:t>
      </w:r>
    </w:p>
    <w:p w14:paraId="7AB18369" w14:textId="77777777" w:rsidR="00F24A6E" w:rsidRPr="0069252F" w:rsidRDefault="00F24A6E" w:rsidP="00F24A6E">
      <w:pPr>
        <w:tabs>
          <w:tab w:val="clear" w:pos="567"/>
        </w:tabs>
        <w:spacing w:line="240" w:lineRule="auto"/>
        <w:rPr>
          <w:snapToGrid/>
          <w:szCs w:val="22"/>
          <w:lang w:val="lt-LT"/>
        </w:rPr>
      </w:pPr>
    </w:p>
    <w:p w14:paraId="070B4DE2" w14:textId="77777777" w:rsidR="00F24A6E" w:rsidRPr="0069252F" w:rsidRDefault="00F24A6E" w:rsidP="00F24A6E">
      <w:pPr>
        <w:tabs>
          <w:tab w:val="clear" w:pos="567"/>
          <w:tab w:val="center" w:pos="4320"/>
          <w:tab w:val="right" w:pos="8640"/>
        </w:tabs>
        <w:spacing w:line="240" w:lineRule="auto"/>
        <w:rPr>
          <w:snapToGrid/>
          <w:szCs w:val="22"/>
          <w:u w:val="single"/>
          <w:lang w:val="lt-LT"/>
        </w:rPr>
      </w:pPr>
      <w:r w:rsidRPr="0069252F">
        <w:rPr>
          <w:snapToGrid/>
          <w:szCs w:val="22"/>
          <w:u w:val="single"/>
          <w:lang w:val="lt-LT"/>
        </w:rPr>
        <w:t>Vaisingumas</w:t>
      </w:r>
    </w:p>
    <w:p w14:paraId="57B77898" w14:textId="77777777" w:rsidR="00F24A6E" w:rsidRPr="0069252F" w:rsidRDefault="00F24A6E" w:rsidP="00F24A6E">
      <w:pPr>
        <w:tabs>
          <w:tab w:val="clear" w:pos="567"/>
          <w:tab w:val="center" w:pos="4320"/>
          <w:tab w:val="right" w:pos="8640"/>
        </w:tabs>
        <w:spacing w:line="240" w:lineRule="auto"/>
        <w:rPr>
          <w:snapToGrid/>
          <w:szCs w:val="22"/>
          <w:lang w:val="lt-LT"/>
        </w:rPr>
      </w:pPr>
    </w:p>
    <w:p w14:paraId="349A407A" w14:textId="77777777" w:rsidR="00F24A6E" w:rsidRPr="0069252F" w:rsidRDefault="00F24A6E" w:rsidP="00F24A6E">
      <w:pPr>
        <w:tabs>
          <w:tab w:val="clear" w:pos="567"/>
        </w:tabs>
        <w:spacing w:line="240" w:lineRule="auto"/>
        <w:rPr>
          <w:color w:val="0D0D0D"/>
          <w:szCs w:val="22"/>
          <w:lang w:val="lt-LT"/>
        </w:rPr>
      </w:pPr>
      <w:r w:rsidRPr="0069252F">
        <w:rPr>
          <w:snapToGrid/>
          <w:szCs w:val="22"/>
          <w:lang w:val="lt-LT"/>
        </w:rPr>
        <w:t>Duomenų apie žalingą įprastai vartojamo paracetamolio poveikį vaisingumui nėra.</w:t>
      </w:r>
    </w:p>
    <w:p w14:paraId="1CA85952" w14:textId="77777777" w:rsidR="00F24A6E" w:rsidRPr="0069252F" w:rsidRDefault="00F24A6E" w:rsidP="00F24A6E">
      <w:pPr>
        <w:spacing w:line="240" w:lineRule="auto"/>
        <w:rPr>
          <w:szCs w:val="22"/>
          <w:lang w:val="lt-LT"/>
        </w:rPr>
      </w:pPr>
    </w:p>
    <w:p w14:paraId="01775FD5" w14:textId="77777777" w:rsidR="00F24A6E" w:rsidRPr="0069252F" w:rsidRDefault="00F24A6E" w:rsidP="00F24A6E">
      <w:pPr>
        <w:pStyle w:val="Antrat4"/>
        <w:spacing w:line="240" w:lineRule="auto"/>
        <w:rPr>
          <w:rFonts w:ascii="Times New Roman" w:hAnsi="Times New Roman"/>
          <w:sz w:val="22"/>
          <w:szCs w:val="22"/>
          <w:lang w:val="lt-LT"/>
        </w:rPr>
      </w:pPr>
      <w:r w:rsidRPr="0069252F">
        <w:rPr>
          <w:rFonts w:ascii="Times New Roman" w:hAnsi="Times New Roman"/>
          <w:sz w:val="22"/>
          <w:szCs w:val="22"/>
          <w:lang w:val="lt-LT"/>
        </w:rPr>
        <w:t>4.7</w:t>
      </w:r>
      <w:r w:rsidRPr="0069252F">
        <w:rPr>
          <w:rFonts w:ascii="Times New Roman" w:hAnsi="Times New Roman"/>
          <w:sz w:val="22"/>
          <w:szCs w:val="22"/>
          <w:lang w:val="lt-LT"/>
        </w:rPr>
        <w:tab/>
        <w:t>Poveikis gebėjimui vairuoti ir valdyti mechanizmus</w:t>
      </w:r>
    </w:p>
    <w:p w14:paraId="5BA414F7" w14:textId="77777777" w:rsidR="00F24A6E" w:rsidRPr="0069252F" w:rsidRDefault="00F24A6E" w:rsidP="00F24A6E">
      <w:pPr>
        <w:spacing w:line="240" w:lineRule="auto"/>
        <w:rPr>
          <w:szCs w:val="22"/>
          <w:lang w:val="lt-LT"/>
        </w:rPr>
      </w:pPr>
    </w:p>
    <w:p w14:paraId="40C5367A" w14:textId="77777777" w:rsidR="00F24A6E" w:rsidRPr="0069252F" w:rsidRDefault="00F24A6E" w:rsidP="00F24A6E">
      <w:pPr>
        <w:tabs>
          <w:tab w:val="clear" w:pos="567"/>
        </w:tabs>
        <w:spacing w:line="240" w:lineRule="auto"/>
        <w:rPr>
          <w:szCs w:val="22"/>
          <w:lang w:val="lt-LT"/>
        </w:rPr>
      </w:pPr>
      <w:r w:rsidRPr="0069252F">
        <w:rPr>
          <w:snapToGrid/>
          <w:szCs w:val="22"/>
          <w:lang w:val="lt-LT"/>
        </w:rPr>
        <w:t>Paracetamol Accord 500 mg tabletės gebėjimo vairuoti ir valdyti mechanizmus neveikia arba veikia nereikšmingai.</w:t>
      </w:r>
    </w:p>
    <w:p w14:paraId="68C7B717" w14:textId="77777777" w:rsidR="00F24A6E" w:rsidRPr="0069252F" w:rsidRDefault="00F24A6E" w:rsidP="00F24A6E">
      <w:pPr>
        <w:spacing w:line="240" w:lineRule="auto"/>
        <w:rPr>
          <w:szCs w:val="22"/>
          <w:lang w:val="lt-LT"/>
        </w:rPr>
      </w:pPr>
    </w:p>
    <w:p w14:paraId="50C7E637" w14:textId="77777777" w:rsidR="00F24A6E" w:rsidRPr="0069252F" w:rsidRDefault="00F24A6E" w:rsidP="00F24A6E">
      <w:pPr>
        <w:spacing w:line="240" w:lineRule="auto"/>
        <w:outlineLvl w:val="0"/>
        <w:rPr>
          <w:szCs w:val="22"/>
          <w:lang w:val="lt-LT"/>
        </w:rPr>
      </w:pPr>
      <w:r w:rsidRPr="0069252F">
        <w:rPr>
          <w:b/>
          <w:szCs w:val="22"/>
          <w:lang w:val="lt-LT"/>
        </w:rPr>
        <w:t>4.8</w:t>
      </w:r>
      <w:r w:rsidRPr="0069252F">
        <w:rPr>
          <w:b/>
          <w:szCs w:val="22"/>
          <w:lang w:val="lt-LT"/>
        </w:rPr>
        <w:tab/>
        <w:t>Nepageidaujamas poveikis</w:t>
      </w:r>
    </w:p>
    <w:p w14:paraId="1FD7A54C" w14:textId="77777777" w:rsidR="00F24A6E" w:rsidRPr="0069252F" w:rsidRDefault="00F24A6E" w:rsidP="00F24A6E">
      <w:pPr>
        <w:spacing w:line="240" w:lineRule="auto"/>
        <w:rPr>
          <w:szCs w:val="22"/>
          <w:u w:val="single"/>
          <w:lang w:val="lt-LT"/>
        </w:rPr>
      </w:pPr>
    </w:p>
    <w:p w14:paraId="2EED1BDE" w14:textId="77777777" w:rsidR="00F24A6E" w:rsidRPr="0069252F" w:rsidRDefault="00F24A6E" w:rsidP="00F24A6E">
      <w:pPr>
        <w:tabs>
          <w:tab w:val="clear" w:pos="567"/>
        </w:tabs>
        <w:autoSpaceDE w:val="0"/>
        <w:autoSpaceDN w:val="0"/>
        <w:adjustRightInd w:val="0"/>
        <w:spacing w:line="240" w:lineRule="auto"/>
        <w:rPr>
          <w:szCs w:val="22"/>
          <w:lang w:val="lt-LT"/>
        </w:rPr>
      </w:pPr>
      <w:r w:rsidRPr="0069252F">
        <w:rPr>
          <w:snapToGrid/>
          <w:color w:val="000000"/>
          <w:szCs w:val="22"/>
          <w:lang w:val="lt-LT"/>
        </w:rPr>
        <w:t>Vartojant gydomąsias dozes, nepageidaujamas poveikis pasireiškia retai.</w:t>
      </w:r>
    </w:p>
    <w:p w14:paraId="5952E385" w14:textId="77777777" w:rsidR="00F24A6E" w:rsidRPr="0069252F" w:rsidRDefault="00F24A6E" w:rsidP="00F24A6E">
      <w:pPr>
        <w:tabs>
          <w:tab w:val="clear" w:pos="567"/>
        </w:tabs>
        <w:autoSpaceDE w:val="0"/>
        <w:spacing w:line="240" w:lineRule="auto"/>
        <w:contextualSpacing/>
        <w:rPr>
          <w:szCs w:val="22"/>
          <w:lang w:val="lt-LT"/>
        </w:rPr>
      </w:pPr>
      <w:r w:rsidRPr="0069252F">
        <w:rPr>
          <w:szCs w:val="22"/>
          <w:lang w:val="lt-LT"/>
        </w:rPr>
        <w:t>Nepageidaujamo poveikio dažnis apibūdinamas taip: labai dažnas (≥ 1/10), dažnas (nuo ≥ 1/100 iki &lt; 1/10), nedažnas (nuo ≥ 1/1000 iki &lt; 1/100), retas (nuo ≥ 1/10000 iki &lt; 1/1000), labai retas (&lt; 1/10000) ir nežinomas (negali būti apskaičiuotas pagal turimus duomenis).</w:t>
      </w:r>
    </w:p>
    <w:p w14:paraId="5BEF5748" w14:textId="77777777" w:rsidR="00F24A6E" w:rsidRPr="0069252F" w:rsidRDefault="00F24A6E" w:rsidP="00F24A6E">
      <w:pPr>
        <w:autoSpaceDE w:val="0"/>
        <w:autoSpaceDN w:val="0"/>
        <w:adjustRightInd w:val="0"/>
        <w:spacing w:line="240" w:lineRule="auto"/>
        <w:jc w:val="both"/>
        <w:rPr>
          <w:iCs/>
          <w:szCs w:val="22"/>
          <w:lang w:val="lt-LT" w:eastAsia="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26"/>
        <w:gridCol w:w="1219"/>
        <w:gridCol w:w="4478"/>
      </w:tblGrid>
      <w:tr w:rsidR="00F24A6E" w:rsidRPr="0069252F" w14:paraId="1EC54351" w14:textId="77777777" w:rsidTr="00307664">
        <w:tc>
          <w:tcPr>
            <w:tcW w:w="2826" w:type="dxa"/>
          </w:tcPr>
          <w:p w14:paraId="07F44990" w14:textId="77777777" w:rsidR="00F24A6E" w:rsidRPr="0069252F" w:rsidRDefault="00F24A6E" w:rsidP="00307664">
            <w:pPr>
              <w:tabs>
                <w:tab w:val="clear" w:pos="567"/>
              </w:tabs>
              <w:autoSpaceDE w:val="0"/>
              <w:autoSpaceDN w:val="0"/>
              <w:adjustRightInd w:val="0"/>
              <w:spacing w:line="240" w:lineRule="auto"/>
              <w:rPr>
                <w:snapToGrid/>
                <w:color w:val="000000"/>
                <w:szCs w:val="22"/>
                <w:lang w:val="lt-LT"/>
              </w:rPr>
            </w:pPr>
            <w:r w:rsidRPr="0069252F">
              <w:rPr>
                <w:b/>
                <w:bCs/>
                <w:snapToGrid/>
                <w:color w:val="000000"/>
                <w:szCs w:val="22"/>
                <w:lang w:val="lt-LT"/>
              </w:rPr>
              <w:t>Organų sistemų klasė</w:t>
            </w:r>
          </w:p>
          <w:p w14:paraId="41B6DC13" w14:textId="77777777" w:rsidR="00F24A6E" w:rsidRPr="0069252F" w:rsidRDefault="00F24A6E" w:rsidP="00307664">
            <w:pPr>
              <w:tabs>
                <w:tab w:val="clear" w:pos="567"/>
                <w:tab w:val="center" w:pos="4320"/>
                <w:tab w:val="right" w:pos="8640"/>
              </w:tabs>
              <w:spacing w:line="240" w:lineRule="auto"/>
              <w:rPr>
                <w:snapToGrid/>
                <w:color w:val="000000"/>
                <w:szCs w:val="22"/>
                <w:lang w:val="lt-LT"/>
              </w:rPr>
            </w:pPr>
          </w:p>
        </w:tc>
        <w:tc>
          <w:tcPr>
            <w:tcW w:w="1219" w:type="dxa"/>
          </w:tcPr>
          <w:p w14:paraId="1F2598AD" w14:textId="77777777" w:rsidR="00F24A6E" w:rsidRPr="0069252F" w:rsidRDefault="00F24A6E" w:rsidP="00307664">
            <w:pPr>
              <w:tabs>
                <w:tab w:val="clear" w:pos="567"/>
              </w:tabs>
              <w:autoSpaceDE w:val="0"/>
              <w:autoSpaceDN w:val="0"/>
              <w:adjustRightInd w:val="0"/>
              <w:spacing w:line="240" w:lineRule="auto"/>
              <w:rPr>
                <w:snapToGrid/>
                <w:color w:val="000000"/>
                <w:szCs w:val="22"/>
                <w:lang w:val="lt-LT"/>
              </w:rPr>
            </w:pPr>
            <w:r w:rsidRPr="0069252F">
              <w:rPr>
                <w:b/>
                <w:bCs/>
                <w:snapToGrid/>
                <w:color w:val="000000"/>
                <w:szCs w:val="22"/>
                <w:lang w:val="lt-LT"/>
              </w:rPr>
              <w:t>Dažnis</w:t>
            </w:r>
          </w:p>
          <w:p w14:paraId="005EDB2D" w14:textId="77777777" w:rsidR="00F24A6E" w:rsidRPr="0069252F" w:rsidRDefault="00F24A6E" w:rsidP="00307664">
            <w:pPr>
              <w:tabs>
                <w:tab w:val="clear" w:pos="567"/>
                <w:tab w:val="center" w:pos="4320"/>
                <w:tab w:val="right" w:pos="8640"/>
              </w:tabs>
              <w:spacing w:line="240" w:lineRule="auto"/>
              <w:rPr>
                <w:snapToGrid/>
                <w:color w:val="000000"/>
                <w:szCs w:val="22"/>
                <w:lang w:val="lt-LT"/>
              </w:rPr>
            </w:pPr>
          </w:p>
        </w:tc>
        <w:tc>
          <w:tcPr>
            <w:tcW w:w="4478" w:type="dxa"/>
          </w:tcPr>
          <w:p w14:paraId="520AF4E9" w14:textId="77777777" w:rsidR="00F24A6E" w:rsidRPr="0069252F" w:rsidRDefault="00F24A6E" w:rsidP="00307664">
            <w:pPr>
              <w:tabs>
                <w:tab w:val="clear" w:pos="567"/>
              </w:tabs>
              <w:autoSpaceDE w:val="0"/>
              <w:autoSpaceDN w:val="0"/>
              <w:adjustRightInd w:val="0"/>
              <w:spacing w:line="240" w:lineRule="auto"/>
              <w:rPr>
                <w:snapToGrid/>
                <w:color w:val="000000"/>
                <w:szCs w:val="22"/>
                <w:lang w:val="lt-LT"/>
              </w:rPr>
            </w:pPr>
            <w:r w:rsidRPr="0069252F">
              <w:rPr>
                <w:b/>
                <w:bCs/>
                <w:snapToGrid/>
                <w:color w:val="000000"/>
                <w:szCs w:val="22"/>
                <w:lang w:val="lt-LT"/>
              </w:rPr>
              <w:t>Nepageidaujamas poveikis</w:t>
            </w:r>
          </w:p>
          <w:p w14:paraId="096264E4" w14:textId="77777777" w:rsidR="00F24A6E" w:rsidRPr="0069252F" w:rsidRDefault="00F24A6E" w:rsidP="00307664">
            <w:pPr>
              <w:tabs>
                <w:tab w:val="clear" w:pos="567"/>
                <w:tab w:val="center" w:pos="4320"/>
                <w:tab w:val="right" w:pos="8640"/>
              </w:tabs>
              <w:spacing w:line="240" w:lineRule="auto"/>
              <w:rPr>
                <w:snapToGrid/>
                <w:color w:val="000000"/>
                <w:szCs w:val="22"/>
                <w:lang w:val="lt-LT"/>
              </w:rPr>
            </w:pPr>
          </w:p>
        </w:tc>
      </w:tr>
      <w:tr w:rsidR="00F24A6E" w:rsidRPr="00EF7C9B" w14:paraId="37EEBB37" w14:textId="77777777" w:rsidTr="00307664">
        <w:tc>
          <w:tcPr>
            <w:tcW w:w="2826" w:type="dxa"/>
            <w:vMerge w:val="restart"/>
          </w:tcPr>
          <w:p w14:paraId="10B42EA7" w14:textId="77777777" w:rsidR="00F24A6E" w:rsidRPr="0069252F" w:rsidRDefault="00F24A6E" w:rsidP="00307664">
            <w:pPr>
              <w:tabs>
                <w:tab w:val="clear" w:pos="567"/>
                <w:tab w:val="center" w:pos="4320"/>
                <w:tab w:val="right" w:pos="8640"/>
              </w:tabs>
              <w:spacing w:line="240" w:lineRule="auto"/>
              <w:rPr>
                <w:snapToGrid/>
                <w:color w:val="000000"/>
                <w:szCs w:val="22"/>
                <w:lang w:val="lt-LT"/>
              </w:rPr>
            </w:pPr>
            <w:r w:rsidRPr="0069252F">
              <w:rPr>
                <w:b/>
                <w:bCs/>
                <w:snapToGrid/>
                <w:color w:val="000000"/>
                <w:szCs w:val="22"/>
                <w:lang w:val="lt-LT"/>
              </w:rPr>
              <w:t xml:space="preserve">Kraujo ir limfinės sistemos sutrikimai </w:t>
            </w:r>
          </w:p>
        </w:tc>
        <w:tc>
          <w:tcPr>
            <w:tcW w:w="1219" w:type="dxa"/>
          </w:tcPr>
          <w:p w14:paraId="6B6E874B" w14:textId="77777777" w:rsidR="00F24A6E" w:rsidRPr="0069252F" w:rsidRDefault="00F24A6E" w:rsidP="00307664">
            <w:pPr>
              <w:tabs>
                <w:tab w:val="clear" w:pos="567"/>
              </w:tabs>
              <w:autoSpaceDE w:val="0"/>
              <w:autoSpaceDN w:val="0"/>
              <w:adjustRightInd w:val="0"/>
              <w:spacing w:line="240" w:lineRule="auto"/>
              <w:rPr>
                <w:snapToGrid/>
                <w:color w:val="000000"/>
                <w:szCs w:val="22"/>
                <w:lang w:val="lt-LT"/>
              </w:rPr>
            </w:pPr>
            <w:r w:rsidRPr="0069252F">
              <w:rPr>
                <w:snapToGrid/>
                <w:color w:val="000000"/>
                <w:szCs w:val="22"/>
                <w:lang w:val="lt-LT"/>
              </w:rPr>
              <w:t>Reti</w:t>
            </w:r>
          </w:p>
        </w:tc>
        <w:tc>
          <w:tcPr>
            <w:tcW w:w="4478" w:type="dxa"/>
          </w:tcPr>
          <w:p w14:paraId="0A494528" w14:textId="77777777" w:rsidR="00F24A6E" w:rsidRPr="0069252F" w:rsidRDefault="00F24A6E" w:rsidP="00307664">
            <w:pPr>
              <w:tabs>
                <w:tab w:val="clear" w:pos="567"/>
              </w:tabs>
              <w:autoSpaceDE w:val="0"/>
              <w:autoSpaceDN w:val="0"/>
              <w:adjustRightInd w:val="0"/>
              <w:spacing w:line="240" w:lineRule="auto"/>
              <w:rPr>
                <w:snapToGrid/>
                <w:color w:val="000000"/>
                <w:szCs w:val="22"/>
                <w:lang w:val="lt-LT"/>
              </w:rPr>
            </w:pPr>
            <w:r w:rsidRPr="0069252F">
              <w:rPr>
                <w:snapToGrid/>
                <w:color w:val="000000"/>
                <w:szCs w:val="22"/>
                <w:lang w:val="lt-LT"/>
              </w:rPr>
              <w:t>Agranulocitozė (ilgalaikio vartojimo atveju), trombocitopenija, trombocitopeninė purpura, leukopenija, hemolizinė anemija, trombocitų sutrikimai, kamieninių ląstelių sutrikimai</w:t>
            </w:r>
          </w:p>
        </w:tc>
      </w:tr>
      <w:tr w:rsidR="00F24A6E" w:rsidRPr="0069252F" w14:paraId="206CC7AA" w14:textId="77777777" w:rsidTr="00307664">
        <w:tc>
          <w:tcPr>
            <w:tcW w:w="2826" w:type="dxa"/>
            <w:vMerge/>
          </w:tcPr>
          <w:p w14:paraId="5C9102D9" w14:textId="77777777" w:rsidR="00F24A6E" w:rsidRPr="0069252F" w:rsidRDefault="00F24A6E" w:rsidP="00307664">
            <w:pPr>
              <w:tabs>
                <w:tab w:val="clear" w:pos="567"/>
                <w:tab w:val="center" w:pos="4320"/>
                <w:tab w:val="right" w:pos="8640"/>
              </w:tabs>
              <w:spacing w:line="240" w:lineRule="auto"/>
              <w:rPr>
                <w:snapToGrid/>
                <w:color w:val="000000"/>
                <w:szCs w:val="22"/>
                <w:lang w:val="lt-LT"/>
              </w:rPr>
            </w:pPr>
          </w:p>
        </w:tc>
        <w:tc>
          <w:tcPr>
            <w:tcW w:w="1219" w:type="dxa"/>
          </w:tcPr>
          <w:p w14:paraId="42271ED1" w14:textId="77777777" w:rsidR="00F24A6E" w:rsidRPr="0069252F" w:rsidRDefault="00F24A6E" w:rsidP="00307664">
            <w:pPr>
              <w:tabs>
                <w:tab w:val="clear" w:pos="567"/>
              </w:tabs>
              <w:autoSpaceDE w:val="0"/>
              <w:autoSpaceDN w:val="0"/>
              <w:adjustRightInd w:val="0"/>
              <w:spacing w:line="240" w:lineRule="auto"/>
              <w:rPr>
                <w:snapToGrid/>
                <w:color w:val="000000"/>
                <w:szCs w:val="22"/>
                <w:lang w:val="lt-LT"/>
              </w:rPr>
            </w:pPr>
            <w:r w:rsidRPr="0069252F">
              <w:rPr>
                <w:snapToGrid/>
                <w:color w:val="000000"/>
                <w:szCs w:val="22"/>
                <w:lang w:val="lt-LT"/>
              </w:rPr>
              <w:t xml:space="preserve">Labai reti </w:t>
            </w:r>
          </w:p>
          <w:p w14:paraId="71D6058C" w14:textId="77777777" w:rsidR="00F24A6E" w:rsidRPr="0069252F" w:rsidRDefault="00F24A6E" w:rsidP="00307664">
            <w:pPr>
              <w:tabs>
                <w:tab w:val="clear" w:pos="567"/>
                <w:tab w:val="center" w:pos="4320"/>
                <w:tab w:val="right" w:pos="8640"/>
              </w:tabs>
              <w:spacing w:line="240" w:lineRule="auto"/>
              <w:rPr>
                <w:snapToGrid/>
                <w:color w:val="000000"/>
                <w:szCs w:val="22"/>
                <w:lang w:val="lt-LT"/>
              </w:rPr>
            </w:pPr>
          </w:p>
        </w:tc>
        <w:tc>
          <w:tcPr>
            <w:tcW w:w="4478" w:type="dxa"/>
          </w:tcPr>
          <w:p w14:paraId="3A9FD2F5" w14:textId="77777777" w:rsidR="00F24A6E" w:rsidRPr="0069252F" w:rsidRDefault="00F24A6E" w:rsidP="00307664">
            <w:pPr>
              <w:tabs>
                <w:tab w:val="clear" w:pos="567"/>
              </w:tabs>
              <w:autoSpaceDE w:val="0"/>
              <w:autoSpaceDN w:val="0"/>
              <w:adjustRightInd w:val="0"/>
              <w:spacing w:line="240" w:lineRule="auto"/>
              <w:rPr>
                <w:snapToGrid/>
                <w:color w:val="000000"/>
                <w:szCs w:val="22"/>
                <w:lang w:val="lt-LT"/>
              </w:rPr>
            </w:pPr>
            <w:r w:rsidRPr="0069252F">
              <w:rPr>
                <w:snapToGrid/>
                <w:color w:val="000000"/>
                <w:szCs w:val="22"/>
                <w:lang w:val="lt-LT"/>
              </w:rPr>
              <w:t>Pancitopenija</w:t>
            </w:r>
          </w:p>
        </w:tc>
      </w:tr>
      <w:tr w:rsidR="00F24A6E" w:rsidRPr="0069252F" w14:paraId="4B688294" w14:textId="77777777" w:rsidTr="00307664">
        <w:tc>
          <w:tcPr>
            <w:tcW w:w="2826" w:type="dxa"/>
            <w:vMerge w:val="restart"/>
          </w:tcPr>
          <w:p w14:paraId="08348340" w14:textId="77777777" w:rsidR="00F24A6E" w:rsidRPr="0069252F" w:rsidRDefault="00F24A6E" w:rsidP="00307664">
            <w:pPr>
              <w:tabs>
                <w:tab w:val="clear" w:pos="567"/>
              </w:tabs>
              <w:autoSpaceDE w:val="0"/>
              <w:autoSpaceDN w:val="0"/>
              <w:adjustRightInd w:val="0"/>
              <w:spacing w:line="240" w:lineRule="auto"/>
              <w:rPr>
                <w:snapToGrid/>
                <w:color w:val="000000"/>
                <w:szCs w:val="22"/>
                <w:lang w:val="lt-LT"/>
              </w:rPr>
            </w:pPr>
            <w:r w:rsidRPr="0069252F">
              <w:rPr>
                <w:b/>
                <w:bCs/>
                <w:snapToGrid/>
                <w:color w:val="000000"/>
                <w:szCs w:val="22"/>
                <w:lang w:val="lt-LT"/>
              </w:rPr>
              <w:t>Imuninės sistemos sutrikimai</w:t>
            </w:r>
          </w:p>
        </w:tc>
        <w:tc>
          <w:tcPr>
            <w:tcW w:w="1219" w:type="dxa"/>
          </w:tcPr>
          <w:p w14:paraId="619BF475" w14:textId="77777777" w:rsidR="00F24A6E" w:rsidRPr="0069252F" w:rsidRDefault="00F24A6E" w:rsidP="00307664">
            <w:pPr>
              <w:tabs>
                <w:tab w:val="clear" w:pos="567"/>
              </w:tabs>
              <w:autoSpaceDE w:val="0"/>
              <w:autoSpaceDN w:val="0"/>
              <w:adjustRightInd w:val="0"/>
              <w:spacing w:line="240" w:lineRule="auto"/>
              <w:rPr>
                <w:snapToGrid/>
                <w:color w:val="000000"/>
                <w:szCs w:val="22"/>
                <w:lang w:val="lt-LT"/>
              </w:rPr>
            </w:pPr>
            <w:r w:rsidRPr="0069252F">
              <w:rPr>
                <w:snapToGrid/>
                <w:color w:val="000000"/>
                <w:szCs w:val="22"/>
                <w:lang w:val="lt-LT"/>
              </w:rPr>
              <w:t xml:space="preserve">Reti </w:t>
            </w:r>
          </w:p>
        </w:tc>
        <w:tc>
          <w:tcPr>
            <w:tcW w:w="4478" w:type="dxa"/>
          </w:tcPr>
          <w:p w14:paraId="36FE0DE9" w14:textId="77777777" w:rsidR="00F24A6E" w:rsidRPr="0069252F" w:rsidRDefault="00F24A6E" w:rsidP="00307664">
            <w:pPr>
              <w:tabs>
                <w:tab w:val="clear" w:pos="567"/>
              </w:tabs>
              <w:autoSpaceDE w:val="0"/>
              <w:autoSpaceDN w:val="0"/>
              <w:adjustRightInd w:val="0"/>
              <w:spacing w:line="240" w:lineRule="auto"/>
              <w:rPr>
                <w:snapToGrid/>
                <w:color w:val="000000"/>
                <w:szCs w:val="22"/>
                <w:lang w:val="lt-LT"/>
              </w:rPr>
            </w:pPr>
            <w:r w:rsidRPr="0069252F">
              <w:rPr>
                <w:snapToGrid/>
                <w:color w:val="000000"/>
                <w:szCs w:val="22"/>
                <w:lang w:val="lt-LT"/>
              </w:rPr>
              <w:t>Padidėjęs jautrumas (išskyrus angioneurozinę edemą)</w:t>
            </w:r>
          </w:p>
        </w:tc>
      </w:tr>
      <w:tr w:rsidR="00F24A6E" w:rsidRPr="00EF7C9B" w14:paraId="0B58DA07" w14:textId="77777777" w:rsidTr="00307664">
        <w:tc>
          <w:tcPr>
            <w:tcW w:w="2826" w:type="dxa"/>
            <w:vMerge/>
          </w:tcPr>
          <w:p w14:paraId="036646EE" w14:textId="77777777" w:rsidR="00F24A6E" w:rsidRPr="0069252F" w:rsidRDefault="00F24A6E" w:rsidP="00307664">
            <w:pPr>
              <w:tabs>
                <w:tab w:val="clear" w:pos="567"/>
              </w:tabs>
              <w:autoSpaceDE w:val="0"/>
              <w:autoSpaceDN w:val="0"/>
              <w:adjustRightInd w:val="0"/>
              <w:spacing w:line="240" w:lineRule="auto"/>
              <w:rPr>
                <w:b/>
                <w:bCs/>
                <w:snapToGrid/>
                <w:color w:val="000000"/>
                <w:szCs w:val="22"/>
                <w:lang w:val="lt-LT"/>
              </w:rPr>
            </w:pPr>
          </w:p>
        </w:tc>
        <w:tc>
          <w:tcPr>
            <w:tcW w:w="1219" w:type="dxa"/>
          </w:tcPr>
          <w:p w14:paraId="05BBBFCD" w14:textId="77777777" w:rsidR="00F24A6E" w:rsidRPr="0069252F" w:rsidRDefault="00F24A6E" w:rsidP="00307664">
            <w:pPr>
              <w:tabs>
                <w:tab w:val="clear" w:pos="567"/>
              </w:tabs>
              <w:autoSpaceDE w:val="0"/>
              <w:autoSpaceDN w:val="0"/>
              <w:adjustRightInd w:val="0"/>
              <w:spacing w:line="240" w:lineRule="auto"/>
              <w:rPr>
                <w:snapToGrid/>
                <w:szCs w:val="22"/>
                <w:lang w:val="lt-LT"/>
              </w:rPr>
            </w:pPr>
            <w:r w:rsidRPr="0069252F">
              <w:rPr>
                <w:snapToGrid/>
                <w:szCs w:val="22"/>
                <w:lang w:val="lt-LT"/>
              </w:rPr>
              <w:t>Labai reti</w:t>
            </w:r>
          </w:p>
        </w:tc>
        <w:tc>
          <w:tcPr>
            <w:tcW w:w="4478" w:type="dxa"/>
          </w:tcPr>
          <w:p w14:paraId="0EB9DCD0" w14:textId="77777777" w:rsidR="00F24A6E" w:rsidRPr="0069252F" w:rsidRDefault="00F24A6E" w:rsidP="00307664">
            <w:pPr>
              <w:tabs>
                <w:tab w:val="clear" w:pos="567"/>
              </w:tabs>
              <w:autoSpaceDE w:val="0"/>
              <w:autoSpaceDN w:val="0"/>
              <w:adjustRightInd w:val="0"/>
              <w:spacing w:line="240" w:lineRule="auto"/>
              <w:rPr>
                <w:snapToGrid/>
                <w:color w:val="000000"/>
                <w:szCs w:val="22"/>
                <w:lang w:val="lt-LT"/>
              </w:rPr>
            </w:pPr>
            <w:r w:rsidRPr="0069252F">
              <w:rPr>
                <w:snapToGrid/>
                <w:color w:val="000000"/>
                <w:szCs w:val="22"/>
                <w:lang w:val="lt-LT"/>
              </w:rPr>
              <w:t>Padidėjęs jautrumas (angioneurozinė edema, pasunkėjęs kvėpavimas, hiperhidrozė, pykinimas, hipotenzija, šokas, anafilaksinė reakcija), dėl kurio reikia nutraukti gydymą</w:t>
            </w:r>
          </w:p>
        </w:tc>
      </w:tr>
      <w:tr w:rsidR="00F24A6E" w:rsidRPr="0069252F" w14:paraId="08DF1B1E" w14:textId="77777777" w:rsidTr="00307664">
        <w:tc>
          <w:tcPr>
            <w:tcW w:w="2826" w:type="dxa"/>
          </w:tcPr>
          <w:p w14:paraId="6AB0F670" w14:textId="77777777" w:rsidR="00F24A6E" w:rsidRPr="0069252F" w:rsidRDefault="00F24A6E" w:rsidP="00307664">
            <w:pPr>
              <w:tabs>
                <w:tab w:val="clear" w:pos="567"/>
              </w:tabs>
              <w:autoSpaceDE w:val="0"/>
              <w:autoSpaceDN w:val="0"/>
              <w:adjustRightInd w:val="0"/>
              <w:spacing w:line="240" w:lineRule="auto"/>
              <w:rPr>
                <w:snapToGrid/>
                <w:color w:val="000000"/>
                <w:szCs w:val="22"/>
                <w:lang w:val="lt-LT"/>
              </w:rPr>
            </w:pPr>
            <w:r w:rsidRPr="0069252F">
              <w:rPr>
                <w:b/>
                <w:bCs/>
                <w:snapToGrid/>
                <w:color w:val="000000"/>
                <w:szCs w:val="22"/>
                <w:lang w:val="lt-LT"/>
              </w:rPr>
              <w:t>Metabolizmo ir mitybos sutrikimai</w:t>
            </w:r>
          </w:p>
        </w:tc>
        <w:tc>
          <w:tcPr>
            <w:tcW w:w="1219" w:type="dxa"/>
          </w:tcPr>
          <w:p w14:paraId="21EB13DC" w14:textId="77777777" w:rsidR="00F24A6E" w:rsidRPr="0069252F" w:rsidRDefault="00F24A6E" w:rsidP="00307664">
            <w:pPr>
              <w:tabs>
                <w:tab w:val="clear" w:pos="567"/>
              </w:tabs>
              <w:autoSpaceDE w:val="0"/>
              <w:autoSpaceDN w:val="0"/>
              <w:adjustRightInd w:val="0"/>
              <w:spacing w:line="240" w:lineRule="auto"/>
              <w:rPr>
                <w:snapToGrid/>
                <w:color w:val="000000"/>
                <w:szCs w:val="22"/>
                <w:lang w:val="lt-LT"/>
              </w:rPr>
            </w:pPr>
            <w:r w:rsidRPr="0069252F">
              <w:rPr>
                <w:snapToGrid/>
                <w:color w:val="000000"/>
                <w:szCs w:val="22"/>
                <w:lang w:val="lt-LT"/>
              </w:rPr>
              <w:t xml:space="preserve">Labai reti </w:t>
            </w:r>
          </w:p>
          <w:p w14:paraId="5265AB59" w14:textId="77777777" w:rsidR="00F24A6E" w:rsidRPr="0069252F" w:rsidRDefault="00F24A6E" w:rsidP="00307664">
            <w:pPr>
              <w:tabs>
                <w:tab w:val="clear" w:pos="567"/>
                <w:tab w:val="center" w:pos="4320"/>
                <w:tab w:val="right" w:pos="8640"/>
              </w:tabs>
              <w:spacing w:line="240" w:lineRule="auto"/>
              <w:rPr>
                <w:snapToGrid/>
                <w:color w:val="000000"/>
                <w:szCs w:val="22"/>
                <w:lang w:val="lt-LT"/>
              </w:rPr>
            </w:pPr>
          </w:p>
        </w:tc>
        <w:tc>
          <w:tcPr>
            <w:tcW w:w="4478" w:type="dxa"/>
          </w:tcPr>
          <w:p w14:paraId="216B59AA" w14:textId="77777777" w:rsidR="00F24A6E" w:rsidRPr="0069252F" w:rsidRDefault="00F24A6E" w:rsidP="00307664">
            <w:pPr>
              <w:tabs>
                <w:tab w:val="clear" w:pos="567"/>
              </w:tabs>
              <w:autoSpaceDE w:val="0"/>
              <w:autoSpaceDN w:val="0"/>
              <w:adjustRightInd w:val="0"/>
              <w:spacing w:line="240" w:lineRule="auto"/>
              <w:rPr>
                <w:snapToGrid/>
                <w:color w:val="000000"/>
                <w:szCs w:val="22"/>
                <w:lang w:val="lt-LT"/>
              </w:rPr>
            </w:pPr>
            <w:r w:rsidRPr="0069252F">
              <w:rPr>
                <w:snapToGrid/>
                <w:color w:val="000000"/>
                <w:szCs w:val="22"/>
                <w:lang w:val="lt-LT"/>
              </w:rPr>
              <w:t>Hipoglikemija</w:t>
            </w:r>
          </w:p>
          <w:p w14:paraId="2E5B8A8D" w14:textId="77777777" w:rsidR="00F24A6E" w:rsidRPr="0069252F" w:rsidRDefault="00F24A6E" w:rsidP="00307664">
            <w:pPr>
              <w:tabs>
                <w:tab w:val="clear" w:pos="567"/>
                <w:tab w:val="center" w:pos="4320"/>
                <w:tab w:val="right" w:pos="8640"/>
              </w:tabs>
              <w:spacing w:line="240" w:lineRule="auto"/>
              <w:rPr>
                <w:snapToGrid/>
                <w:color w:val="000000"/>
                <w:szCs w:val="22"/>
                <w:lang w:val="lt-LT"/>
              </w:rPr>
            </w:pPr>
          </w:p>
        </w:tc>
      </w:tr>
      <w:tr w:rsidR="00F24A6E" w:rsidRPr="0069252F" w14:paraId="20D9790A" w14:textId="77777777" w:rsidTr="00307664">
        <w:tc>
          <w:tcPr>
            <w:tcW w:w="2826" w:type="dxa"/>
          </w:tcPr>
          <w:p w14:paraId="722003D8" w14:textId="77777777" w:rsidR="00F24A6E" w:rsidRPr="0069252F" w:rsidRDefault="00F24A6E" w:rsidP="00307664">
            <w:pPr>
              <w:tabs>
                <w:tab w:val="clear" w:pos="567"/>
              </w:tabs>
              <w:autoSpaceDE w:val="0"/>
              <w:autoSpaceDN w:val="0"/>
              <w:adjustRightInd w:val="0"/>
              <w:spacing w:line="240" w:lineRule="auto"/>
              <w:rPr>
                <w:snapToGrid/>
                <w:color w:val="000000"/>
                <w:szCs w:val="22"/>
                <w:lang w:val="lt-LT"/>
              </w:rPr>
            </w:pPr>
            <w:r w:rsidRPr="0069252F">
              <w:rPr>
                <w:b/>
                <w:bCs/>
                <w:snapToGrid/>
                <w:color w:val="000000"/>
                <w:szCs w:val="22"/>
                <w:lang w:val="lt-LT"/>
              </w:rPr>
              <w:t>Psichikos sutrikimai</w:t>
            </w:r>
          </w:p>
        </w:tc>
        <w:tc>
          <w:tcPr>
            <w:tcW w:w="1219" w:type="dxa"/>
          </w:tcPr>
          <w:p w14:paraId="51406D47" w14:textId="77777777" w:rsidR="00F24A6E" w:rsidRPr="0069252F" w:rsidRDefault="00F24A6E" w:rsidP="00307664">
            <w:pPr>
              <w:tabs>
                <w:tab w:val="clear" w:pos="567"/>
              </w:tabs>
              <w:autoSpaceDE w:val="0"/>
              <w:autoSpaceDN w:val="0"/>
              <w:adjustRightInd w:val="0"/>
              <w:spacing w:line="240" w:lineRule="auto"/>
              <w:rPr>
                <w:snapToGrid/>
                <w:color w:val="000000"/>
                <w:szCs w:val="22"/>
                <w:lang w:val="lt-LT"/>
              </w:rPr>
            </w:pPr>
            <w:r w:rsidRPr="0069252F">
              <w:rPr>
                <w:snapToGrid/>
                <w:color w:val="000000"/>
                <w:szCs w:val="22"/>
                <w:lang w:val="lt-LT"/>
              </w:rPr>
              <w:t xml:space="preserve">Reti </w:t>
            </w:r>
          </w:p>
        </w:tc>
        <w:tc>
          <w:tcPr>
            <w:tcW w:w="4478" w:type="dxa"/>
          </w:tcPr>
          <w:p w14:paraId="2FAD27B8" w14:textId="77777777" w:rsidR="00F24A6E" w:rsidRPr="0069252F" w:rsidRDefault="00F24A6E" w:rsidP="00307664">
            <w:pPr>
              <w:tabs>
                <w:tab w:val="clear" w:pos="567"/>
              </w:tabs>
              <w:autoSpaceDE w:val="0"/>
              <w:autoSpaceDN w:val="0"/>
              <w:adjustRightInd w:val="0"/>
              <w:spacing w:line="240" w:lineRule="auto"/>
              <w:rPr>
                <w:snapToGrid/>
                <w:color w:val="000000"/>
                <w:szCs w:val="22"/>
                <w:lang w:val="lt-LT"/>
              </w:rPr>
            </w:pPr>
            <w:r w:rsidRPr="0069252F">
              <w:rPr>
                <w:snapToGrid/>
                <w:color w:val="000000"/>
                <w:szCs w:val="22"/>
                <w:lang w:val="lt-LT"/>
              </w:rPr>
              <w:t xml:space="preserve">Depresija NK, sumišimas, haliucinacijos </w:t>
            </w:r>
          </w:p>
        </w:tc>
      </w:tr>
      <w:tr w:rsidR="00F24A6E" w:rsidRPr="0069252F" w14:paraId="1C6877A7" w14:textId="77777777" w:rsidTr="00307664">
        <w:tc>
          <w:tcPr>
            <w:tcW w:w="2826" w:type="dxa"/>
          </w:tcPr>
          <w:p w14:paraId="52053B24" w14:textId="77777777" w:rsidR="00F24A6E" w:rsidRPr="0069252F" w:rsidRDefault="00F24A6E" w:rsidP="00307664">
            <w:pPr>
              <w:tabs>
                <w:tab w:val="clear" w:pos="567"/>
              </w:tabs>
              <w:autoSpaceDE w:val="0"/>
              <w:autoSpaceDN w:val="0"/>
              <w:adjustRightInd w:val="0"/>
              <w:spacing w:line="240" w:lineRule="auto"/>
              <w:rPr>
                <w:snapToGrid/>
                <w:color w:val="000000"/>
                <w:szCs w:val="22"/>
                <w:lang w:val="lt-LT"/>
              </w:rPr>
            </w:pPr>
            <w:r w:rsidRPr="0069252F">
              <w:rPr>
                <w:b/>
                <w:bCs/>
                <w:snapToGrid/>
                <w:color w:val="000000"/>
                <w:szCs w:val="22"/>
                <w:lang w:val="lt-LT"/>
              </w:rPr>
              <w:t>Nervų sistemos sutrikimai</w:t>
            </w:r>
          </w:p>
        </w:tc>
        <w:tc>
          <w:tcPr>
            <w:tcW w:w="1219" w:type="dxa"/>
          </w:tcPr>
          <w:p w14:paraId="2DBAAAFF" w14:textId="77777777" w:rsidR="00F24A6E" w:rsidRPr="0069252F" w:rsidRDefault="00F24A6E" w:rsidP="00307664">
            <w:pPr>
              <w:tabs>
                <w:tab w:val="clear" w:pos="567"/>
              </w:tabs>
              <w:autoSpaceDE w:val="0"/>
              <w:autoSpaceDN w:val="0"/>
              <w:adjustRightInd w:val="0"/>
              <w:spacing w:line="240" w:lineRule="auto"/>
              <w:rPr>
                <w:snapToGrid/>
                <w:color w:val="000000"/>
                <w:szCs w:val="22"/>
                <w:lang w:val="lt-LT"/>
              </w:rPr>
            </w:pPr>
            <w:r w:rsidRPr="0069252F">
              <w:rPr>
                <w:snapToGrid/>
                <w:color w:val="000000"/>
                <w:szCs w:val="22"/>
                <w:lang w:val="lt-LT"/>
              </w:rPr>
              <w:t>Reti</w:t>
            </w:r>
          </w:p>
        </w:tc>
        <w:tc>
          <w:tcPr>
            <w:tcW w:w="4478" w:type="dxa"/>
          </w:tcPr>
          <w:p w14:paraId="6D3EC716" w14:textId="77777777" w:rsidR="00F24A6E" w:rsidRPr="0069252F" w:rsidRDefault="00F24A6E" w:rsidP="00307664">
            <w:pPr>
              <w:tabs>
                <w:tab w:val="clear" w:pos="567"/>
              </w:tabs>
              <w:autoSpaceDE w:val="0"/>
              <w:autoSpaceDN w:val="0"/>
              <w:adjustRightInd w:val="0"/>
              <w:spacing w:line="240" w:lineRule="auto"/>
              <w:rPr>
                <w:snapToGrid/>
                <w:color w:val="000000"/>
                <w:szCs w:val="22"/>
                <w:lang w:val="lt-LT"/>
              </w:rPr>
            </w:pPr>
            <w:r w:rsidRPr="0069252F">
              <w:rPr>
                <w:snapToGrid/>
                <w:color w:val="000000"/>
                <w:szCs w:val="22"/>
                <w:lang w:val="lt-LT"/>
              </w:rPr>
              <w:t>Tremoras NK, galvos skausmas NK</w:t>
            </w:r>
          </w:p>
        </w:tc>
      </w:tr>
      <w:tr w:rsidR="00F24A6E" w:rsidRPr="0069252F" w14:paraId="35E90E52" w14:textId="77777777" w:rsidTr="00307664">
        <w:tc>
          <w:tcPr>
            <w:tcW w:w="2826" w:type="dxa"/>
          </w:tcPr>
          <w:p w14:paraId="6EC3016E" w14:textId="77777777" w:rsidR="00F24A6E" w:rsidRPr="0069252F" w:rsidRDefault="00F24A6E" w:rsidP="00307664">
            <w:pPr>
              <w:tabs>
                <w:tab w:val="clear" w:pos="567"/>
              </w:tabs>
              <w:autoSpaceDE w:val="0"/>
              <w:autoSpaceDN w:val="0"/>
              <w:adjustRightInd w:val="0"/>
              <w:spacing w:line="240" w:lineRule="auto"/>
              <w:rPr>
                <w:snapToGrid/>
                <w:color w:val="000000"/>
                <w:szCs w:val="22"/>
                <w:lang w:val="lt-LT"/>
              </w:rPr>
            </w:pPr>
            <w:r w:rsidRPr="0069252F">
              <w:rPr>
                <w:b/>
                <w:bCs/>
                <w:snapToGrid/>
                <w:color w:val="000000"/>
                <w:szCs w:val="22"/>
                <w:lang w:val="lt-LT"/>
              </w:rPr>
              <w:t>Akių sutrikimai</w:t>
            </w:r>
          </w:p>
        </w:tc>
        <w:tc>
          <w:tcPr>
            <w:tcW w:w="1219" w:type="dxa"/>
          </w:tcPr>
          <w:p w14:paraId="4A1AC8E7" w14:textId="77777777" w:rsidR="00F24A6E" w:rsidRPr="0069252F" w:rsidRDefault="00F24A6E" w:rsidP="00307664">
            <w:pPr>
              <w:tabs>
                <w:tab w:val="clear" w:pos="567"/>
              </w:tabs>
              <w:autoSpaceDE w:val="0"/>
              <w:autoSpaceDN w:val="0"/>
              <w:adjustRightInd w:val="0"/>
              <w:spacing w:line="240" w:lineRule="auto"/>
              <w:rPr>
                <w:snapToGrid/>
                <w:color w:val="000000"/>
                <w:szCs w:val="22"/>
                <w:lang w:val="lt-LT"/>
              </w:rPr>
            </w:pPr>
            <w:r w:rsidRPr="0069252F">
              <w:rPr>
                <w:snapToGrid/>
                <w:color w:val="000000"/>
                <w:szCs w:val="22"/>
                <w:lang w:val="lt-LT"/>
              </w:rPr>
              <w:t>Reti</w:t>
            </w:r>
          </w:p>
        </w:tc>
        <w:tc>
          <w:tcPr>
            <w:tcW w:w="4478" w:type="dxa"/>
          </w:tcPr>
          <w:p w14:paraId="009A2E26" w14:textId="77777777" w:rsidR="00F24A6E" w:rsidRPr="0069252F" w:rsidRDefault="00F24A6E" w:rsidP="00307664">
            <w:pPr>
              <w:tabs>
                <w:tab w:val="clear" w:pos="567"/>
              </w:tabs>
              <w:autoSpaceDE w:val="0"/>
              <w:autoSpaceDN w:val="0"/>
              <w:adjustRightInd w:val="0"/>
              <w:spacing w:line="240" w:lineRule="auto"/>
              <w:rPr>
                <w:snapToGrid/>
                <w:color w:val="000000"/>
                <w:szCs w:val="22"/>
                <w:lang w:val="lt-LT"/>
              </w:rPr>
            </w:pPr>
            <w:r w:rsidRPr="0069252F">
              <w:rPr>
                <w:snapToGrid/>
                <w:color w:val="000000"/>
                <w:szCs w:val="22"/>
                <w:lang w:val="lt-LT"/>
              </w:rPr>
              <w:t>Nenormali rega</w:t>
            </w:r>
          </w:p>
        </w:tc>
      </w:tr>
      <w:tr w:rsidR="00F24A6E" w:rsidRPr="0069252F" w14:paraId="28014AEB" w14:textId="77777777" w:rsidTr="00307664">
        <w:tc>
          <w:tcPr>
            <w:tcW w:w="2826" w:type="dxa"/>
          </w:tcPr>
          <w:p w14:paraId="48D72134" w14:textId="77777777" w:rsidR="00F24A6E" w:rsidRPr="0069252F" w:rsidRDefault="00F24A6E" w:rsidP="00307664">
            <w:pPr>
              <w:tabs>
                <w:tab w:val="clear" w:pos="567"/>
              </w:tabs>
              <w:autoSpaceDE w:val="0"/>
              <w:autoSpaceDN w:val="0"/>
              <w:adjustRightInd w:val="0"/>
              <w:spacing w:line="240" w:lineRule="auto"/>
              <w:rPr>
                <w:snapToGrid/>
                <w:color w:val="000000"/>
                <w:szCs w:val="22"/>
                <w:lang w:val="lt-LT"/>
              </w:rPr>
            </w:pPr>
            <w:r w:rsidRPr="0069252F">
              <w:rPr>
                <w:b/>
                <w:bCs/>
                <w:snapToGrid/>
                <w:color w:val="000000"/>
                <w:szCs w:val="22"/>
                <w:lang w:val="lt-LT"/>
              </w:rPr>
              <w:t>Širdies sutrikimai</w:t>
            </w:r>
          </w:p>
        </w:tc>
        <w:tc>
          <w:tcPr>
            <w:tcW w:w="1219" w:type="dxa"/>
          </w:tcPr>
          <w:p w14:paraId="00219CCA" w14:textId="77777777" w:rsidR="00F24A6E" w:rsidRPr="0069252F" w:rsidRDefault="00F24A6E" w:rsidP="00307664">
            <w:pPr>
              <w:tabs>
                <w:tab w:val="clear" w:pos="567"/>
              </w:tabs>
              <w:autoSpaceDE w:val="0"/>
              <w:autoSpaceDN w:val="0"/>
              <w:adjustRightInd w:val="0"/>
              <w:spacing w:line="240" w:lineRule="auto"/>
              <w:rPr>
                <w:snapToGrid/>
                <w:color w:val="000000"/>
                <w:szCs w:val="22"/>
                <w:lang w:val="lt-LT"/>
              </w:rPr>
            </w:pPr>
            <w:r w:rsidRPr="0069252F">
              <w:rPr>
                <w:snapToGrid/>
                <w:color w:val="000000"/>
                <w:szCs w:val="22"/>
                <w:lang w:val="lt-LT"/>
              </w:rPr>
              <w:t>Reti</w:t>
            </w:r>
          </w:p>
        </w:tc>
        <w:tc>
          <w:tcPr>
            <w:tcW w:w="4478" w:type="dxa"/>
          </w:tcPr>
          <w:p w14:paraId="24889D25" w14:textId="77777777" w:rsidR="00F24A6E" w:rsidRPr="0069252F" w:rsidRDefault="00F24A6E" w:rsidP="00307664">
            <w:pPr>
              <w:tabs>
                <w:tab w:val="clear" w:pos="567"/>
              </w:tabs>
              <w:autoSpaceDE w:val="0"/>
              <w:autoSpaceDN w:val="0"/>
              <w:adjustRightInd w:val="0"/>
              <w:spacing w:line="240" w:lineRule="auto"/>
              <w:rPr>
                <w:snapToGrid/>
                <w:color w:val="000000"/>
                <w:szCs w:val="22"/>
                <w:lang w:val="lt-LT"/>
              </w:rPr>
            </w:pPr>
            <w:r w:rsidRPr="0069252F">
              <w:rPr>
                <w:snapToGrid/>
                <w:color w:val="000000"/>
                <w:szCs w:val="22"/>
                <w:lang w:val="lt-LT"/>
              </w:rPr>
              <w:t>Edema</w:t>
            </w:r>
          </w:p>
        </w:tc>
      </w:tr>
      <w:tr w:rsidR="00F24A6E" w:rsidRPr="0069252F" w14:paraId="4A8D603E" w14:textId="77777777" w:rsidTr="00307664">
        <w:tc>
          <w:tcPr>
            <w:tcW w:w="2826" w:type="dxa"/>
          </w:tcPr>
          <w:p w14:paraId="54A3DD41" w14:textId="77777777" w:rsidR="00F24A6E" w:rsidRPr="0069252F" w:rsidRDefault="00F24A6E" w:rsidP="00307664">
            <w:pPr>
              <w:tabs>
                <w:tab w:val="clear" w:pos="567"/>
              </w:tabs>
              <w:autoSpaceDE w:val="0"/>
              <w:autoSpaceDN w:val="0"/>
              <w:adjustRightInd w:val="0"/>
              <w:spacing w:line="240" w:lineRule="auto"/>
              <w:rPr>
                <w:b/>
                <w:bCs/>
                <w:snapToGrid/>
                <w:color w:val="000000"/>
                <w:szCs w:val="22"/>
                <w:lang w:val="lt-LT"/>
              </w:rPr>
            </w:pPr>
            <w:r w:rsidRPr="0069252F">
              <w:rPr>
                <w:b/>
                <w:bCs/>
                <w:snapToGrid/>
                <w:color w:val="000000"/>
                <w:szCs w:val="22"/>
                <w:lang w:val="lt-LT"/>
              </w:rPr>
              <w:t>Kvėpavimo sistemos, krūtinės ląstos ir tarpuplaučio sutrikimai</w:t>
            </w:r>
          </w:p>
        </w:tc>
        <w:tc>
          <w:tcPr>
            <w:tcW w:w="1219" w:type="dxa"/>
          </w:tcPr>
          <w:p w14:paraId="2D6BF62F" w14:textId="77777777" w:rsidR="00F24A6E" w:rsidRPr="0069252F" w:rsidRDefault="00F24A6E" w:rsidP="00307664">
            <w:pPr>
              <w:tabs>
                <w:tab w:val="clear" w:pos="567"/>
              </w:tabs>
              <w:autoSpaceDE w:val="0"/>
              <w:autoSpaceDN w:val="0"/>
              <w:adjustRightInd w:val="0"/>
              <w:spacing w:line="240" w:lineRule="auto"/>
              <w:rPr>
                <w:snapToGrid/>
                <w:szCs w:val="22"/>
                <w:lang w:val="lt-LT"/>
              </w:rPr>
            </w:pPr>
            <w:r w:rsidRPr="0069252F">
              <w:rPr>
                <w:snapToGrid/>
                <w:szCs w:val="22"/>
                <w:lang w:val="lt-LT"/>
              </w:rPr>
              <w:t>Labai reti</w:t>
            </w:r>
          </w:p>
        </w:tc>
        <w:tc>
          <w:tcPr>
            <w:tcW w:w="4478" w:type="dxa"/>
          </w:tcPr>
          <w:p w14:paraId="21D02E4F" w14:textId="77777777" w:rsidR="00F24A6E" w:rsidRPr="0069252F" w:rsidRDefault="00F24A6E" w:rsidP="00307664">
            <w:pPr>
              <w:tabs>
                <w:tab w:val="clear" w:pos="567"/>
              </w:tabs>
              <w:autoSpaceDE w:val="0"/>
              <w:autoSpaceDN w:val="0"/>
              <w:adjustRightInd w:val="0"/>
              <w:spacing w:line="240" w:lineRule="auto"/>
              <w:rPr>
                <w:snapToGrid/>
                <w:color w:val="000000"/>
                <w:szCs w:val="22"/>
                <w:lang w:val="lt-LT"/>
              </w:rPr>
            </w:pPr>
            <w:r w:rsidRPr="0069252F">
              <w:rPr>
                <w:snapToGrid/>
                <w:color w:val="000000"/>
                <w:szCs w:val="22"/>
                <w:lang w:val="lt-LT"/>
              </w:rPr>
              <w:t xml:space="preserve">Bronchų spazmas pacientams, kurie yra jautrūs </w:t>
            </w:r>
            <w:r w:rsidR="00F63CB6" w:rsidRPr="00E83C92">
              <w:rPr>
                <w:snapToGrid/>
                <w:color w:val="000000"/>
                <w:szCs w:val="22"/>
                <w:lang w:val="lt-LT"/>
              </w:rPr>
              <w:t>aspirinui</w:t>
            </w:r>
            <w:r w:rsidRPr="0069252F">
              <w:rPr>
                <w:snapToGrid/>
                <w:color w:val="000000"/>
                <w:szCs w:val="22"/>
                <w:lang w:val="lt-LT"/>
              </w:rPr>
              <w:t xml:space="preserve"> ir kitiems NVNU</w:t>
            </w:r>
          </w:p>
        </w:tc>
      </w:tr>
      <w:tr w:rsidR="00F24A6E" w:rsidRPr="0069252F" w14:paraId="33CF469F" w14:textId="77777777" w:rsidTr="00307664">
        <w:tc>
          <w:tcPr>
            <w:tcW w:w="2826" w:type="dxa"/>
          </w:tcPr>
          <w:p w14:paraId="2CB218AB" w14:textId="77777777" w:rsidR="00F24A6E" w:rsidRPr="0069252F" w:rsidRDefault="00F24A6E" w:rsidP="00307664">
            <w:pPr>
              <w:tabs>
                <w:tab w:val="clear" w:pos="567"/>
              </w:tabs>
              <w:autoSpaceDE w:val="0"/>
              <w:autoSpaceDN w:val="0"/>
              <w:adjustRightInd w:val="0"/>
              <w:spacing w:line="240" w:lineRule="auto"/>
              <w:rPr>
                <w:b/>
                <w:bCs/>
                <w:snapToGrid/>
                <w:color w:val="000000"/>
                <w:szCs w:val="22"/>
                <w:lang w:val="lt-LT"/>
              </w:rPr>
            </w:pPr>
            <w:r w:rsidRPr="0069252F">
              <w:rPr>
                <w:b/>
                <w:bCs/>
                <w:snapToGrid/>
                <w:color w:val="000000"/>
                <w:szCs w:val="22"/>
                <w:lang w:val="lt-LT"/>
              </w:rPr>
              <w:t xml:space="preserve">Virškinimo trakto sutrikimai </w:t>
            </w:r>
          </w:p>
        </w:tc>
        <w:tc>
          <w:tcPr>
            <w:tcW w:w="1219" w:type="dxa"/>
          </w:tcPr>
          <w:p w14:paraId="47693269" w14:textId="77777777" w:rsidR="00F24A6E" w:rsidRPr="0069252F" w:rsidRDefault="00F24A6E" w:rsidP="00307664">
            <w:pPr>
              <w:tabs>
                <w:tab w:val="clear" w:pos="567"/>
              </w:tabs>
              <w:autoSpaceDE w:val="0"/>
              <w:autoSpaceDN w:val="0"/>
              <w:adjustRightInd w:val="0"/>
              <w:spacing w:line="240" w:lineRule="auto"/>
              <w:rPr>
                <w:snapToGrid/>
                <w:color w:val="000000"/>
                <w:szCs w:val="22"/>
                <w:lang w:val="lt-LT"/>
              </w:rPr>
            </w:pPr>
            <w:r w:rsidRPr="0069252F">
              <w:rPr>
                <w:snapToGrid/>
                <w:color w:val="000000"/>
                <w:szCs w:val="22"/>
                <w:lang w:val="lt-LT"/>
              </w:rPr>
              <w:t xml:space="preserve">Reti </w:t>
            </w:r>
          </w:p>
          <w:p w14:paraId="29BFBB44" w14:textId="77777777" w:rsidR="00F24A6E" w:rsidRPr="0069252F" w:rsidRDefault="00F24A6E" w:rsidP="00307664">
            <w:pPr>
              <w:tabs>
                <w:tab w:val="clear" w:pos="567"/>
                <w:tab w:val="center" w:pos="4320"/>
                <w:tab w:val="right" w:pos="8640"/>
              </w:tabs>
              <w:spacing w:line="240" w:lineRule="auto"/>
              <w:rPr>
                <w:snapToGrid/>
                <w:color w:val="000000"/>
                <w:szCs w:val="22"/>
                <w:lang w:val="lt-LT"/>
              </w:rPr>
            </w:pPr>
          </w:p>
        </w:tc>
        <w:tc>
          <w:tcPr>
            <w:tcW w:w="4478" w:type="dxa"/>
          </w:tcPr>
          <w:p w14:paraId="3B7FE05E" w14:textId="77777777" w:rsidR="00F24A6E" w:rsidRPr="0069252F" w:rsidRDefault="00F24A6E" w:rsidP="00307664">
            <w:pPr>
              <w:tabs>
                <w:tab w:val="clear" w:pos="567"/>
              </w:tabs>
              <w:autoSpaceDE w:val="0"/>
              <w:autoSpaceDN w:val="0"/>
              <w:adjustRightInd w:val="0"/>
              <w:spacing w:line="240" w:lineRule="auto"/>
              <w:rPr>
                <w:snapToGrid/>
                <w:color w:val="000000"/>
                <w:szCs w:val="22"/>
                <w:lang w:val="lt-LT"/>
              </w:rPr>
            </w:pPr>
            <w:r w:rsidRPr="0069252F">
              <w:rPr>
                <w:snapToGrid/>
                <w:color w:val="000000"/>
                <w:szCs w:val="22"/>
                <w:lang w:val="lt-LT"/>
              </w:rPr>
              <w:t xml:space="preserve">Kraujavimas NK, pilvo skausmas NK, viduriavimas NK, pykinimas, vėmimas </w:t>
            </w:r>
          </w:p>
        </w:tc>
      </w:tr>
      <w:tr w:rsidR="00F24A6E" w:rsidRPr="00EF7C9B" w14:paraId="540E2312" w14:textId="77777777" w:rsidTr="00307664">
        <w:tc>
          <w:tcPr>
            <w:tcW w:w="2826" w:type="dxa"/>
            <w:vMerge w:val="restart"/>
          </w:tcPr>
          <w:p w14:paraId="31D51EC0" w14:textId="77777777" w:rsidR="00F24A6E" w:rsidRPr="0069252F" w:rsidRDefault="00F24A6E" w:rsidP="00307664">
            <w:pPr>
              <w:tabs>
                <w:tab w:val="clear" w:pos="567"/>
              </w:tabs>
              <w:autoSpaceDE w:val="0"/>
              <w:autoSpaceDN w:val="0"/>
              <w:adjustRightInd w:val="0"/>
              <w:spacing w:line="240" w:lineRule="auto"/>
              <w:rPr>
                <w:b/>
                <w:bCs/>
                <w:snapToGrid/>
                <w:color w:val="000000"/>
                <w:szCs w:val="22"/>
                <w:lang w:val="lt-LT"/>
              </w:rPr>
            </w:pPr>
            <w:r w:rsidRPr="0069252F">
              <w:rPr>
                <w:b/>
                <w:bCs/>
                <w:snapToGrid/>
                <w:color w:val="000000"/>
                <w:szCs w:val="22"/>
                <w:lang w:val="lt-LT"/>
              </w:rPr>
              <w:t xml:space="preserve">Kepenų, tulžies pūslės ir latakų sutrikimai </w:t>
            </w:r>
          </w:p>
        </w:tc>
        <w:tc>
          <w:tcPr>
            <w:tcW w:w="1219" w:type="dxa"/>
          </w:tcPr>
          <w:p w14:paraId="58096F2F" w14:textId="77777777" w:rsidR="00F24A6E" w:rsidRPr="0069252F" w:rsidRDefault="00F24A6E" w:rsidP="00307664">
            <w:pPr>
              <w:tabs>
                <w:tab w:val="clear" w:pos="567"/>
              </w:tabs>
              <w:autoSpaceDE w:val="0"/>
              <w:autoSpaceDN w:val="0"/>
              <w:adjustRightInd w:val="0"/>
              <w:spacing w:line="240" w:lineRule="auto"/>
              <w:rPr>
                <w:snapToGrid/>
                <w:color w:val="000000"/>
                <w:szCs w:val="22"/>
                <w:lang w:val="lt-LT"/>
              </w:rPr>
            </w:pPr>
            <w:r w:rsidRPr="0069252F">
              <w:rPr>
                <w:snapToGrid/>
                <w:color w:val="000000"/>
                <w:szCs w:val="22"/>
                <w:lang w:val="lt-LT"/>
              </w:rPr>
              <w:t xml:space="preserve">Reti </w:t>
            </w:r>
          </w:p>
          <w:p w14:paraId="7CFB4A31" w14:textId="77777777" w:rsidR="00F24A6E" w:rsidRPr="0069252F" w:rsidRDefault="00F24A6E" w:rsidP="00307664">
            <w:pPr>
              <w:tabs>
                <w:tab w:val="clear" w:pos="567"/>
                <w:tab w:val="center" w:pos="4320"/>
                <w:tab w:val="right" w:pos="8640"/>
              </w:tabs>
              <w:spacing w:line="240" w:lineRule="auto"/>
              <w:rPr>
                <w:snapToGrid/>
                <w:color w:val="000000"/>
                <w:szCs w:val="22"/>
                <w:lang w:val="lt-LT"/>
              </w:rPr>
            </w:pPr>
          </w:p>
        </w:tc>
        <w:tc>
          <w:tcPr>
            <w:tcW w:w="4478" w:type="dxa"/>
          </w:tcPr>
          <w:p w14:paraId="4F5A3E20" w14:textId="77777777" w:rsidR="00F24A6E" w:rsidRPr="0069252F" w:rsidRDefault="00F24A6E" w:rsidP="00307664">
            <w:pPr>
              <w:tabs>
                <w:tab w:val="clear" w:pos="567"/>
              </w:tabs>
              <w:autoSpaceDE w:val="0"/>
              <w:autoSpaceDN w:val="0"/>
              <w:adjustRightInd w:val="0"/>
              <w:spacing w:line="240" w:lineRule="auto"/>
              <w:rPr>
                <w:snapToGrid/>
                <w:color w:val="000000"/>
                <w:szCs w:val="22"/>
                <w:lang w:val="lt-LT"/>
              </w:rPr>
            </w:pPr>
            <w:r w:rsidRPr="0069252F">
              <w:rPr>
                <w:snapToGrid/>
                <w:color w:val="000000"/>
                <w:szCs w:val="22"/>
                <w:lang w:val="lt-LT"/>
              </w:rPr>
              <w:t xml:space="preserve">Sutrikusi kepenų funkcija, kepenų nepakankamumas, kepenų nekrozė, gelta </w:t>
            </w:r>
          </w:p>
        </w:tc>
      </w:tr>
      <w:tr w:rsidR="00F24A6E" w:rsidRPr="0069252F" w14:paraId="5F647285" w14:textId="77777777" w:rsidTr="00307664">
        <w:trPr>
          <w:trHeight w:val="323"/>
        </w:trPr>
        <w:tc>
          <w:tcPr>
            <w:tcW w:w="2826" w:type="dxa"/>
            <w:vMerge/>
          </w:tcPr>
          <w:p w14:paraId="3D645463" w14:textId="77777777" w:rsidR="00F24A6E" w:rsidRPr="0069252F" w:rsidRDefault="00F24A6E" w:rsidP="00307664">
            <w:pPr>
              <w:tabs>
                <w:tab w:val="clear" w:pos="567"/>
              </w:tabs>
              <w:autoSpaceDE w:val="0"/>
              <w:autoSpaceDN w:val="0"/>
              <w:adjustRightInd w:val="0"/>
              <w:spacing w:line="240" w:lineRule="auto"/>
              <w:rPr>
                <w:b/>
                <w:bCs/>
                <w:snapToGrid/>
                <w:color w:val="000000"/>
                <w:szCs w:val="22"/>
                <w:lang w:val="lt-LT"/>
              </w:rPr>
            </w:pPr>
          </w:p>
        </w:tc>
        <w:tc>
          <w:tcPr>
            <w:tcW w:w="1219" w:type="dxa"/>
          </w:tcPr>
          <w:p w14:paraId="4D06348D" w14:textId="77777777" w:rsidR="00F24A6E" w:rsidRPr="0069252F" w:rsidRDefault="00F24A6E" w:rsidP="00307664">
            <w:pPr>
              <w:tabs>
                <w:tab w:val="clear" w:pos="567"/>
              </w:tabs>
              <w:autoSpaceDE w:val="0"/>
              <w:autoSpaceDN w:val="0"/>
              <w:adjustRightInd w:val="0"/>
              <w:spacing w:line="240" w:lineRule="auto"/>
              <w:rPr>
                <w:snapToGrid/>
                <w:color w:val="000000"/>
                <w:szCs w:val="22"/>
                <w:lang w:val="lt-LT"/>
              </w:rPr>
            </w:pPr>
            <w:r w:rsidRPr="0069252F">
              <w:rPr>
                <w:snapToGrid/>
                <w:color w:val="000000"/>
                <w:szCs w:val="22"/>
                <w:lang w:val="lt-LT"/>
              </w:rPr>
              <w:t xml:space="preserve">Labai reti </w:t>
            </w:r>
          </w:p>
        </w:tc>
        <w:tc>
          <w:tcPr>
            <w:tcW w:w="4478" w:type="dxa"/>
          </w:tcPr>
          <w:p w14:paraId="021AF638" w14:textId="77777777" w:rsidR="00F24A6E" w:rsidRPr="0069252F" w:rsidRDefault="00F24A6E" w:rsidP="00307664">
            <w:pPr>
              <w:tabs>
                <w:tab w:val="clear" w:pos="567"/>
              </w:tabs>
              <w:autoSpaceDE w:val="0"/>
              <w:autoSpaceDN w:val="0"/>
              <w:adjustRightInd w:val="0"/>
              <w:spacing w:line="240" w:lineRule="auto"/>
              <w:rPr>
                <w:snapToGrid/>
                <w:color w:val="000000"/>
                <w:szCs w:val="22"/>
                <w:lang w:val="lt-LT"/>
              </w:rPr>
            </w:pPr>
            <w:r w:rsidRPr="0069252F">
              <w:rPr>
                <w:snapToGrid/>
                <w:color w:val="000000"/>
                <w:szCs w:val="22"/>
                <w:lang w:val="lt-LT"/>
              </w:rPr>
              <w:t>Hepatotoksinis poveikis</w:t>
            </w:r>
          </w:p>
        </w:tc>
      </w:tr>
      <w:tr w:rsidR="00F24A6E" w:rsidRPr="00EF7C9B" w14:paraId="159A4814" w14:textId="77777777" w:rsidTr="00307664">
        <w:trPr>
          <w:trHeight w:val="323"/>
        </w:trPr>
        <w:tc>
          <w:tcPr>
            <w:tcW w:w="2826" w:type="dxa"/>
            <w:vMerge/>
          </w:tcPr>
          <w:p w14:paraId="2B8A50A8" w14:textId="77777777" w:rsidR="00F24A6E" w:rsidRPr="0069252F" w:rsidRDefault="00F24A6E" w:rsidP="00307664">
            <w:pPr>
              <w:tabs>
                <w:tab w:val="clear" w:pos="567"/>
              </w:tabs>
              <w:autoSpaceDE w:val="0"/>
              <w:autoSpaceDN w:val="0"/>
              <w:adjustRightInd w:val="0"/>
              <w:spacing w:line="240" w:lineRule="auto"/>
              <w:rPr>
                <w:b/>
                <w:bCs/>
                <w:snapToGrid/>
                <w:color w:val="000000"/>
                <w:szCs w:val="22"/>
                <w:lang w:val="lt-LT"/>
              </w:rPr>
            </w:pPr>
          </w:p>
        </w:tc>
        <w:tc>
          <w:tcPr>
            <w:tcW w:w="5697" w:type="dxa"/>
            <w:gridSpan w:val="2"/>
          </w:tcPr>
          <w:p w14:paraId="7444FC91" w14:textId="77777777" w:rsidR="00F24A6E" w:rsidRPr="0069252F" w:rsidRDefault="00F24A6E" w:rsidP="00307664">
            <w:pPr>
              <w:tabs>
                <w:tab w:val="clear" w:pos="567"/>
              </w:tabs>
              <w:autoSpaceDE w:val="0"/>
              <w:autoSpaceDN w:val="0"/>
              <w:adjustRightInd w:val="0"/>
              <w:spacing w:line="240" w:lineRule="auto"/>
              <w:rPr>
                <w:snapToGrid/>
                <w:color w:val="000000"/>
                <w:szCs w:val="22"/>
                <w:lang w:val="lt-LT"/>
              </w:rPr>
            </w:pPr>
            <w:r w:rsidRPr="0069252F">
              <w:rPr>
                <w:snapToGrid/>
                <w:color w:val="000000"/>
                <w:szCs w:val="22"/>
                <w:lang w:val="lt-LT"/>
              </w:rPr>
              <w:t xml:space="preserve">6 gramų paracetamolio dozės (vaikams: didesnės kaip </w:t>
            </w:r>
            <w:r w:rsidRPr="0069252F">
              <w:rPr>
                <w:szCs w:val="22"/>
                <w:lang w:val="lt-LT"/>
              </w:rPr>
              <w:t>140 mg</w:t>
            </w:r>
            <w:r w:rsidRPr="0069252F">
              <w:rPr>
                <w:snapToGrid/>
                <w:color w:val="000000"/>
                <w:szCs w:val="22"/>
                <w:lang w:val="lt-LT"/>
              </w:rPr>
              <w:t>/kg kūno svorio dozės) suvartojimas jau gali sukelti kepenų pažeidimą; didesnės dozės gali sukelti negrįžtamą kepenų nekrozę.</w:t>
            </w:r>
          </w:p>
        </w:tc>
      </w:tr>
      <w:tr w:rsidR="00F24A6E" w:rsidRPr="0069252F" w14:paraId="27C6797F" w14:textId="77777777" w:rsidTr="00307664">
        <w:tc>
          <w:tcPr>
            <w:tcW w:w="2826" w:type="dxa"/>
            <w:vMerge w:val="restart"/>
          </w:tcPr>
          <w:p w14:paraId="5ACBF56A" w14:textId="77777777" w:rsidR="00F24A6E" w:rsidRPr="0069252F" w:rsidRDefault="00F24A6E" w:rsidP="00307664">
            <w:pPr>
              <w:tabs>
                <w:tab w:val="clear" w:pos="567"/>
              </w:tabs>
              <w:autoSpaceDE w:val="0"/>
              <w:autoSpaceDN w:val="0"/>
              <w:adjustRightInd w:val="0"/>
              <w:spacing w:line="240" w:lineRule="auto"/>
              <w:rPr>
                <w:snapToGrid/>
                <w:color w:val="000000"/>
                <w:szCs w:val="22"/>
                <w:lang w:val="lt-LT"/>
              </w:rPr>
            </w:pPr>
            <w:r w:rsidRPr="0069252F">
              <w:rPr>
                <w:b/>
                <w:bCs/>
                <w:snapToGrid/>
                <w:color w:val="000000"/>
                <w:szCs w:val="22"/>
                <w:lang w:val="lt-LT"/>
              </w:rPr>
              <w:t>Odos ir poodinio audinio sutrikimai</w:t>
            </w:r>
          </w:p>
        </w:tc>
        <w:tc>
          <w:tcPr>
            <w:tcW w:w="1219" w:type="dxa"/>
          </w:tcPr>
          <w:p w14:paraId="5D92CEA7" w14:textId="77777777" w:rsidR="00F24A6E" w:rsidRPr="0069252F" w:rsidRDefault="00F24A6E" w:rsidP="00307664">
            <w:pPr>
              <w:tabs>
                <w:tab w:val="clear" w:pos="567"/>
              </w:tabs>
              <w:autoSpaceDE w:val="0"/>
              <w:autoSpaceDN w:val="0"/>
              <w:adjustRightInd w:val="0"/>
              <w:spacing w:line="240" w:lineRule="auto"/>
              <w:rPr>
                <w:snapToGrid/>
                <w:color w:val="000000"/>
                <w:szCs w:val="22"/>
                <w:lang w:val="lt-LT"/>
              </w:rPr>
            </w:pPr>
            <w:r w:rsidRPr="0069252F">
              <w:rPr>
                <w:snapToGrid/>
                <w:color w:val="000000"/>
                <w:szCs w:val="22"/>
                <w:lang w:val="lt-LT"/>
              </w:rPr>
              <w:t xml:space="preserve">Reti </w:t>
            </w:r>
          </w:p>
        </w:tc>
        <w:tc>
          <w:tcPr>
            <w:tcW w:w="4478" w:type="dxa"/>
          </w:tcPr>
          <w:p w14:paraId="640ED321" w14:textId="77777777" w:rsidR="00F24A6E" w:rsidRPr="0069252F" w:rsidRDefault="00F24A6E" w:rsidP="00307664">
            <w:pPr>
              <w:tabs>
                <w:tab w:val="clear" w:pos="567"/>
              </w:tabs>
              <w:autoSpaceDE w:val="0"/>
              <w:autoSpaceDN w:val="0"/>
              <w:adjustRightInd w:val="0"/>
              <w:spacing w:line="240" w:lineRule="auto"/>
              <w:rPr>
                <w:snapToGrid/>
                <w:color w:val="000000"/>
                <w:szCs w:val="22"/>
                <w:lang w:val="lt-LT"/>
              </w:rPr>
            </w:pPr>
            <w:r w:rsidRPr="0069252F">
              <w:rPr>
                <w:snapToGrid/>
                <w:color w:val="000000"/>
                <w:szCs w:val="22"/>
                <w:lang w:val="lt-LT"/>
              </w:rPr>
              <w:t xml:space="preserve">Niežėjimas, išbėrimas, prakaitavimas, purpura, angioneurozinė edema, dilgėlinė </w:t>
            </w:r>
          </w:p>
        </w:tc>
      </w:tr>
      <w:tr w:rsidR="00F24A6E" w:rsidRPr="0069252F" w14:paraId="63F6399D" w14:textId="77777777" w:rsidTr="00307664">
        <w:tc>
          <w:tcPr>
            <w:tcW w:w="2826" w:type="dxa"/>
            <w:vMerge/>
          </w:tcPr>
          <w:p w14:paraId="042FD52E" w14:textId="77777777" w:rsidR="00F24A6E" w:rsidRPr="0069252F" w:rsidRDefault="00F24A6E" w:rsidP="00307664">
            <w:pPr>
              <w:tabs>
                <w:tab w:val="clear" w:pos="567"/>
              </w:tabs>
              <w:autoSpaceDE w:val="0"/>
              <w:autoSpaceDN w:val="0"/>
              <w:adjustRightInd w:val="0"/>
              <w:spacing w:line="240" w:lineRule="auto"/>
              <w:rPr>
                <w:b/>
                <w:bCs/>
                <w:snapToGrid/>
                <w:color w:val="000000"/>
                <w:szCs w:val="22"/>
                <w:lang w:val="lt-LT"/>
              </w:rPr>
            </w:pPr>
          </w:p>
        </w:tc>
        <w:tc>
          <w:tcPr>
            <w:tcW w:w="1219" w:type="dxa"/>
          </w:tcPr>
          <w:p w14:paraId="3A120999" w14:textId="77777777" w:rsidR="00F24A6E" w:rsidRPr="0069252F" w:rsidRDefault="00F24A6E" w:rsidP="00307664">
            <w:pPr>
              <w:tabs>
                <w:tab w:val="clear" w:pos="567"/>
              </w:tabs>
              <w:autoSpaceDE w:val="0"/>
              <w:autoSpaceDN w:val="0"/>
              <w:adjustRightInd w:val="0"/>
              <w:spacing w:line="240" w:lineRule="auto"/>
              <w:rPr>
                <w:snapToGrid/>
                <w:color w:val="000000"/>
                <w:szCs w:val="22"/>
                <w:lang w:val="lt-LT"/>
              </w:rPr>
            </w:pPr>
            <w:r w:rsidRPr="0069252F">
              <w:rPr>
                <w:snapToGrid/>
                <w:color w:val="000000"/>
                <w:szCs w:val="22"/>
                <w:lang w:val="lt-LT"/>
              </w:rPr>
              <w:t>Labai reti</w:t>
            </w:r>
          </w:p>
        </w:tc>
        <w:tc>
          <w:tcPr>
            <w:tcW w:w="4478" w:type="dxa"/>
          </w:tcPr>
          <w:p w14:paraId="6106FBC9" w14:textId="77777777" w:rsidR="00F24A6E" w:rsidRPr="0069252F" w:rsidRDefault="00F24A6E" w:rsidP="00307664">
            <w:pPr>
              <w:tabs>
                <w:tab w:val="clear" w:pos="567"/>
              </w:tabs>
              <w:autoSpaceDE w:val="0"/>
              <w:autoSpaceDN w:val="0"/>
              <w:adjustRightInd w:val="0"/>
              <w:spacing w:line="240" w:lineRule="auto"/>
              <w:rPr>
                <w:snapToGrid/>
                <w:color w:val="000000"/>
                <w:szCs w:val="22"/>
                <w:lang w:val="lt-LT"/>
              </w:rPr>
            </w:pPr>
            <w:r w:rsidRPr="0069252F">
              <w:rPr>
                <w:snapToGrid/>
                <w:color w:val="000000"/>
                <w:szCs w:val="22"/>
                <w:lang w:val="lt-LT"/>
              </w:rPr>
              <w:t>Gauta pranešimų apie sunkias odos reakcijas</w:t>
            </w:r>
          </w:p>
        </w:tc>
      </w:tr>
      <w:tr w:rsidR="00F24A6E" w:rsidRPr="00EF7C9B" w14:paraId="72C17F7F" w14:textId="77777777" w:rsidTr="00307664">
        <w:tc>
          <w:tcPr>
            <w:tcW w:w="2826" w:type="dxa"/>
            <w:vMerge/>
          </w:tcPr>
          <w:p w14:paraId="780D35F1" w14:textId="77777777" w:rsidR="00F24A6E" w:rsidRPr="0069252F" w:rsidRDefault="00F24A6E" w:rsidP="00307664">
            <w:pPr>
              <w:tabs>
                <w:tab w:val="clear" w:pos="567"/>
              </w:tabs>
              <w:autoSpaceDE w:val="0"/>
              <w:autoSpaceDN w:val="0"/>
              <w:adjustRightInd w:val="0"/>
              <w:spacing w:line="240" w:lineRule="auto"/>
              <w:rPr>
                <w:b/>
                <w:bCs/>
                <w:snapToGrid/>
                <w:color w:val="000000"/>
                <w:szCs w:val="22"/>
                <w:lang w:val="lt-LT"/>
              </w:rPr>
            </w:pPr>
          </w:p>
        </w:tc>
        <w:tc>
          <w:tcPr>
            <w:tcW w:w="1219" w:type="dxa"/>
          </w:tcPr>
          <w:p w14:paraId="2DDB4CB2" w14:textId="77777777" w:rsidR="00F24A6E" w:rsidRPr="0069252F" w:rsidRDefault="00F24A6E" w:rsidP="00307664">
            <w:pPr>
              <w:tabs>
                <w:tab w:val="clear" w:pos="567"/>
              </w:tabs>
              <w:autoSpaceDE w:val="0"/>
              <w:autoSpaceDN w:val="0"/>
              <w:adjustRightInd w:val="0"/>
              <w:spacing w:line="240" w:lineRule="auto"/>
              <w:rPr>
                <w:snapToGrid/>
                <w:color w:val="000000"/>
                <w:szCs w:val="22"/>
                <w:lang w:val="lt-LT"/>
              </w:rPr>
            </w:pPr>
            <w:r w:rsidRPr="0069252F">
              <w:rPr>
                <w:snapToGrid/>
                <w:color w:val="000000"/>
                <w:szCs w:val="22"/>
                <w:lang w:val="lt-LT"/>
              </w:rPr>
              <w:t>Nežinomas</w:t>
            </w:r>
          </w:p>
        </w:tc>
        <w:tc>
          <w:tcPr>
            <w:tcW w:w="4478" w:type="dxa"/>
          </w:tcPr>
          <w:p w14:paraId="511A231A" w14:textId="77777777" w:rsidR="00F24A6E" w:rsidRPr="0069252F" w:rsidRDefault="00F24A6E" w:rsidP="00307664">
            <w:pPr>
              <w:tabs>
                <w:tab w:val="clear" w:pos="567"/>
              </w:tabs>
              <w:autoSpaceDE w:val="0"/>
              <w:autoSpaceDN w:val="0"/>
              <w:adjustRightInd w:val="0"/>
              <w:spacing w:line="240" w:lineRule="auto"/>
              <w:rPr>
                <w:snapToGrid/>
                <w:color w:val="000000"/>
                <w:szCs w:val="22"/>
                <w:lang w:val="lt-LT"/>
              </w:rPr>
            </w:pPr>
            <w:r w:rsidRPr="0069252F">
              <w:rPr>
                <w:snapToGrid/>
                <w:color w:val="000000"/>
                <w:szCs w:val="22"/>
                <w:lang w:val="lt-LT"/>
              </w:rPr>
              <w:t xml:space="preserve">Ūminė išplitusi egzanteminė pustuliozė, toksinė nekrolizė, vaistinių preparatų sukelta dermatozė, </w:t>
            </w:r>
            <w:r w:rsidR="00CB0A28" w:rsidRPr="00CB0A28">
              <w:rPr>
                <w:snapToGrid/>
                <w:color w:val="000000"/>
                <w:szCs w:val="22"/>
              </w:rPr>
              <w:t>Stivenso-Džonsono</w:t>
            </w:r>
            <w:r w:rsidR="00CB0A28">
              <w:rPr>
                <w:snapToGrid/>
                <w:color w:val="000000"/>
                <w:szCs w:val="22"/>
              </w:rPr>
              <w:t xml:space="preserve"> (</w:t>
            </w:r>
            <w:r w:rsidRPr="0069252F">
              <w:rPr>
                <w:i/>
                <w:snapToGrid/>
                <w:color w:val="000000"/>
                <w:szCs w:val="22"/>
                <w:lang w:val="lt-LT"/>
              </w:rPr>
              <w:t>Stevens-Johnson</w:t>
            </w:r>
            <w:r w:rsidR="00CB0A28">
              <w:rPr>
                <w:i/>
                <w:snapToGrid/>
                <w:color w:val="000000"/>
                <w:szCs w:val="22"/>
                <w:lang w:val="lt-LT"/>
              </w:rPr>
              <w:t>)</w:t>
            </w:r>
            <w:r w:rsidRPr="0069252F">
              <w:rPr>
                <w:snapToGrid/>
                <w:color w:val="000000"/>
                <w:szCs w:val="22"/>
                <w:lang w:val="lt-LT"/>
              </w:rPr>
              <w:t xml:space="preserve"> sindromas</w:t>
            </w:r>
          </w:p>
        </w:tc>
      </w:tr>
      <w:tr w:rsidR="00F24A6E" w:rsidRPr="00EF7C9B" w14:paraId="68608848" w14:textId="77777777" w:rsidTr="00307664">
        <w:tc>
          <w:tcPr>
            <w:tcW w:w="2826" w:type="dxa"/>
          </w:tcPr>
          <w:p w14:paraId="0445304A" w14:textId="77777777" w:rsidR="00F24A6E" w:rsidRPr="0069252F" w:rsidRDefault="00F24A6E" w:rsidP="00307664">
            <w:pPr>
              <w:tabs>
                <w:tab w:val="clear" w:pos="567"/>
              </w:tabs>
              <w:autoSpaceDE w:val="0"/>
              <w:autoSpaceDN w:val="0"/>
              <w:adjustRightInd w:val="0"/>
              <w:spacing w:line="240" w:lineRule="auto"/>
              <w:rPr>
                <w:snapToGrid/>
                <w:color w:val="000000"/>
                <w:szCs w:val="22"/>
                <w:lang w:val="lt-LT"/>
              </w:rPr>
            </w:pPr>
            <w:r w:rsidRPr="0069252F">
              <w:rPr>
                <w:b/>
                <w:bCs/>
                <w:snapToGrid/>
                <w:color w:val="000000"/>
                <w:szCs w:val="22"/>
                <w:lang w:val="lt-LT"/>
              </w:rPr>
              <w:t>Inkstų ir šlapimo takų sutrikimai</w:t>
            </w:r>
          </w:p>
        </w:tc>
        <w:tc>
          <w:tcPr>
            <w:tcW w:w="1219" w:type="dxa"/>
          </w:tcPr>
          <w:p w14:paraId="6D5A31D0" w14:textId="77777777" w:rsidR="00F24A6E" w:rsidRPr="0069252F" w:rsidRDefault="00F24A6E" w:rsidP="00307664">
            <w:pPr>
              <w:tabs>
                <w:tab w:val="clear" w:pos="567"/>
              </w:tabs>
              <w:autoSpaceDE w:val="0"/>
              <w:autoSpaceDN w:val="0"/>
              <w:adjustRightInd w:val="0"/>
              <w:spacing w:line="240" w:lineRule="auto"/>
              <w:rPr>
                <w:snapToGrid/>
                <w:color w:val="000000"/>
                <w:szCs w:val="22"/>
                <w:lang w:val="lt-LT"/>
              </w:rPr>
            </w:pPr>
            <w:r w:rsidRPr="0069252F">
              <w:rPr>
                <w:snapToGrid/>
                <w:color w:val="000000"/>
                <w:szCs w:val="22"/>
                <w:lang w:val="lt-LT"/>
              </w:rPr>
              <w:t xml:space="preserve">Labai reti </w:t>
            </w:r>
          </w:p>
          <w:p w14:paraId="3835FBD6" w14:textId="77777777" w:rsidR="00F24A6E" w:rsidRPr="0069252F" w:rsidRDefault="00F24A6E" w:rsidP="00307664">
            <w:pPr>
              <w:tabs>
                <w:tab w:val="clear" w:pos="567"/>
                <w:tab w:val="center" w:pos="4320"/>
                <w:tab w:val="right" w:pos="8640"/>
              </w:tabs>
              <w:spacing w:line="240" w:lineRule="auto"/>
              <w:rPr>
                <w:snapToGrid/>
                <w:color w:val="000000"/>
                <w:szCs w:val="22"/>
                <w:lang w:val="lt-LT"/>
              </w:rPr>
            </w:pPr>
          </w:p>
        </w:tc>
        <w:tc>
          <w:tcPr>
            <w:tcW w:w="4478" w:type="dxa"/>
          </w:tcPr>
          <w:p w14:paraId="0A0B2394" w14:textId="77777777" w:rsidR="00F24A6E" w:rsidRPr="0069252F" w:rsidRDefault="00F24A6E" w:rsidP="00307664">
            <w:pPr>
              <w:tabs>
                <w:tab w:val="clear" w:pos="567"/>
              </w:tabs>
              <w:autoSpaceDE w:val="0"/>
              <w:autoSpaceDN w:val="0"/>
              <w:adjustRightInd w:val="0"/>
              <w:spacing w:line="240" w:lineRule="auto"/>
              <w:rPr>
                <w:snapToGrid/>
                <w:color w:val="000000"/>
                <w:szCs w:val="22"/>
                <w:lang w:val="lt-LT"/>
              </w:rPr>
            </w:pPr>
            <w:r w:rsidRPr="0069252F">
              <w:rPr>
                <w:snapToGrid/>
                <w:color w:val="000000"/>
                <w:szCs w:val="22"/>
                <w:lang w:val="lt-LT"/>
              </w:rPr>
              <w:t xml:space="preserve">Sterili piurija (drumstas šlapimas) ir nepageidaujamas poveikis inkstams (sunkus inkstų funkcijos sutrikimas, intersticinis nefritas, hematurija, anurezė) </w:t>
            </w:r>
          </w:p>
        </w:tc>
      </w:tr>
      <w:tr w:rsidR="00F24A6E" w:rsidRPr="0069252F" w14:paraId="69A4C37B" w14:textId="77777777" w:rsidTr="00307664">
        <w:tc>
          <w:tcPr>
            <w:tcW w:w="2826" w:type="dxa"/>
          </w:tcPr>
          <w:p w14:paraId="5A590FBE" w14:textId="77777777" w:rsidR="00F24A6E" w:rsidRPr="0069252F" w:rsidRDefault="00F24A6E" w:rsidP="00307664">
            <w:pPr>
              <w:tabs>
                <w:tab w:val="clear" w:pos="567"/>
              </w:tabs>
              <w:autoSpaceDE w:val="0"/>
              <w:autoSpaceDN w:val="0"/>
              <w:adjustRightInd w:val="0"/>
              <w:spacing w:line="240" w:lineRule="auto"/>
              <w:rPr>
                <w:snapToGrid/>
                <w:color w:val="000000"/>
                <w:szCs w:val="22"/>
                <w:lang w:val="lt-LT"/>
              </w:rPr>
            </w:pPr>
            <w:r w:rsidRPr="0069252F">
              <w:rPr>
                <w:b/>
                <w:bCs/>
                <w:snapToGrid/>
                <w:color w:val="000000"/>
                <w:szCs w:val="22"/>
                <w:lang w:val="lt-LT"/>
              </w:rPr>
              <w:t>Bendrieji sutrikimai ir vartojimo vietos pažeidimai</w:t>
            </w:r>
          </w:p>
        </w:tc>
        <w:tc>
          <w:tcPr>
            <w:tcW w:w="1219" w:type="dxa"/>
          </w:tcPr>
          <w:p w14:paraId="25BDC0D8" w14:textId="77777777" w:rsidR="00F24A6E" w:rsidRPr="0069252F" w:rsidRDefault="00F24A6E" w:rsidP="00307664">
            <w:pPr>
              <w:tabs>
                <w:tab w:val="clear" w:pos="567"/>
              </w:tabs>
              <w:autoSpaceDE w:val="0"/>
              <w:autoSpaceDN w:val="0"/>
              <w:adjustRightInd w:val="0"/>
              <w:spacing w:line="240" w:lineRule="auto"/>
              <w:rPr>
                <w:snapToGrid/>
                <w:color w:val="000000"/>
                <w:szCs w:val="22"/>
                <w:lang w:val="lt-LT"/>
              </w:rPr>
            </w:pPr>
            <w:r w:rsidRPr="0069252F">
              <w:rPr>
                <w:snapToGrid/>
                <w:color w:val="000000"/>
                <w:szCs w:val="22"/>
                <w:lang w:val="lt-LT"/>
              </w:rPr>
              <w:t xml:space="preserve">Reti </w:t>
            </w:r>
          </w:p>
          <w:p w14:paraId="7B9BE99E" w14:textId="77777777" w:rsidR="00F24A6E" w:rsidRPr="0069252F" w:rsidRDefault="00F24A6E" w:rsidP="00307664">
            <w:pPr>
              <w:tabs>
                <w:tab w:val="clear" w:pos="567"/>
                <w:tab w:val="center" w:pos="4320"/>
                <w:tab w:val="right" w:pos="8640"/>
              </w:tabs>
              <w:spacing w:line="240" w:lineRule="auto"/>
              <w:rPr>
                <w:snapToGrid/>
                <w:color w:val="000000"/>
                <w:szCs w:val="22"/>
                <w:lang w:val="lt-LT"/>
              </w:rPr>
            </w:pPr>
          </w:p>
        </w:tc>
        <w:tc>
          <w:tcPr>
            <w:tcW w:w="4478" w:type="dxa"/>
          </w:tcPr>
          <w:p w14:paraId="275E59B9" w14:textId="77777777" w:rsidR="00F24A6E" w:rsidRPr="0069252F" w:rsidRDefault="00F24A6E" w:rsidP="00307664">
            <w:pPr>
              <w:tabs>
                <w:tab w:val="clear" w:pos="567"/>
              </w:tabs>
              <w:autoSpaceDE w:val="0"/>
              <w:autoSpaceDN w:val="0"/>
              <w:adjustRightInd w:val="0"/>
              <w:spacing w:line="240" w:lineRule="auto"/>
              <w:rPr>
                <w:snapToGrid/>
                <w:color w:val="000000"/>
                <w:szCs w:val="22"/>
                <w:lang w:val="lt-LT"/>
              </w:rPr>
            </w:pPr>
            <w:r w:rsidRPr="0069252F">
              <w:rPr>
                <w:snapToGrid/>
                <w:color w:val="000000"/>
                <w:szCs w:val="22"/>
                <w:lang w:val="lt-LT"/>
              </w:rPr>
              <w:t xml:space="preserve">Svaigulys (išskyrus </w:t>
            </w:r>
            <w:r>
              <w:rPr>
                <w:snapToGrid/>
                <w:color w:val="000000"/>
                <w:szCs w:val="22"/>
                <w:lang w:val="lt-LT"/>
              </w:rPr>
              <w:t>svaigimą [</w:t>
            </w:r>
            <w:r w:rsidRPr="00E93064">
              <w:rPr>
                <w:i/>
                <w:snapToGrid/>
                <w:color w:val="000000"/>
                <w:szCs w:val="22"/>
                <w:lang w:val="lt-LT"/>
              </w:rPr>
              <w:t>vertigo</w:t>
            </w:r>
            <w:r>
              <w:rPr>
                <w:snapToGrid/>
                <w:color w:val="000000"/>
                <w:szCs w:val="22"/>
                <w:lang w:val="lt-LT"/>
              </w:rPr>
              <w:t>]</w:t>
            </w:r>
            <w:r w:rsidRPr="0069252F">
              <w:rPr>
                <w:snapToGrid/>
                <w:color w:val="000000"/>
                <w:szCs w:val="22"/>
                <w:lang w:val="lt-LT"/>
              </w:rPr>
              <w:t xml:space="preserve">), negalavimas, karščiavimas, slopinimas, vaistinių preparatų sąveika NK </w:t>
            </w:r>
          </w:p>
        </w:tc>
      </w:tr>
      <w:tr w:rsidR="00F24A6E" w:rsidRPr="0069252F" w14:paraId="7B71763E" w14:textId="77777777" w:rsidTr="00307664">
        <w:tc>
          <w:tcPr>
            <w:tcW w:w="2826" w:type="dxa"/>
          </w:tcPr>
          <w:p w14:paraId="70EC2524" w14:textId="77777777" w:rsidR="00F24A6E" w:rsidRPr="0069252F" w:rsidRDefault="00F24A6E" w:rsidP="00307664">
            <w:pPr>
              <w:tabs>
                <w:tab w:val="clear" w:pos="567"/>
              </w:tabs>
              <w:autoSpaceDE w:val="0"/>
              <w:autoSpaceDN w:val="0"/>
              <w:adjustRightInd w:val="0"/>
              <w:spacing w:line="240" w:lineRule="auto"/>
              <w:rPr>
                <w:snapToGrid/>
                <w:color w:val="000000"/>
                <w:szCs w:val="22"/>
                <w:lang w:val="lt-LT"/>
              </w:rPr>
            </w:pPr>
            <w:r w:rsidRPr="0069252F">
              <w:rPr>
                <w:b/>
                <w:bCs/>
                <w:snapToGrid/>
                <w:color w:val="000000"/>
                <w:szCs w:val="22"/>
                <w:lang w:val="lt-LT"/>
              </w:rPr>
              <w:t>Sužalojimai, apsinuodijimai ir procedūrų komplikacijos</w:t>
            </w:r>
          </w:p>
        </w:tc>
        <w:tc>
          <w:tcPr>
            <w:tcW w:w="1219" w:type="dxa"/>
          </w:tcPr>
          <w:p w14:paraId="2E59BFA7" w14:textId="77777777" w:rsidR="00F24A6E" w:rsidRPr="0069252F" w:rsidRDefault="00F24A6E" w:rsidP="00307664">
            <w:pPr>
              <w:tabs>
                <w:tab w:val="clear" w:pos="567"/>
              </w:tabs>
              <w:autoSpaceDE w:val="0"/>
              <w:autoSpaceDN w:val="0"/>
              <w:adjustRightInd w:val="0"/>
              <w:spacing w:line="240" w:lineRule="auto"/>
              <w:rPr>
                <w:snapToGrid/>
                <w:color w:val="000000"/>
                <w:szCs w:val="22"/>
                <w:lang w:val="lt-LT"/>
              </w:rPr>
            </w:pPr>
            <w:r w:rsidRPr="0069252F">
              <w:rPr>
                <w:snapToGrid/>
                <w:color w:val="000000"/>
                <w:szCs w:val="22"/>
                <w:lang w:val="lt-LT"/>
              </w:rPr>
              <w:t xml:space="preserve">Reti </w:t>
            </w:r>
          </w:p>
          <w:p w14:paraId="441A40F6" w14:textId="77777777" w:rsidR="00F24A6E" w:rsidRPr="0069252F" w:rsidRDefault="00F24A6E" w:rsidP="00307664">
            <w:pPr>
              <w:tabs>
                <w:tab w:val="clear" w:pos="567"/>
                <w:tab w:val="center" w:pos="4320"/>
                <w:tab w:val="right" w:pos="8640"/>
              </w:tabs>
              <w:spacing w:line="240" w:lineRule="auto"/>
              <w:rPr>
                <w:snapToGrid/>
                <w:color w:val="000000"/>
                <w:szCs w:val="22"/>
                <w:lang w:val="lt-LT"/>
              </w:rPr>
            </w:pPr>
          </w:p>
        </w:tc>
        <w:tc>
          <w:tcPr>
            <w:tcW w:w="4478" w:type="dxa"/>
          </w:tcPr>
          <w:p w14:paraId="3E3AE84C" w14:textId="77777777" w:rsidR="00F24A6E" w:rsidRPr="0069252F" w:rsidRDefault="00F24A6E" w:rsidP="00307664">
            <w:pPr>
              <w:tabs>
                <w:tab w:val="clear" w:pos="567"/>
              </w:tabs>
              <w:autoSpaceDE w:val="0"/>
              <w:autoSpaceDN w:val="0"/>
              <w:adjustRightInd w:val="0"/>
              <w:spacing w:line="240" w:lineRule="auto"/>
              <w:rPr>
                <w:snapToGrid/>
                <w:color w:val="000000"/>
                <w:szCs w:val="22"/>
                <w:lang w:val="lt-LT"/>
              </w:rPr>
            </w:pPr>
            <w:r w:rsidRPr="0069252F">
              <w:rPr>
                <w:snapToGrid/>
                <w:color w:val="000000"/>
                <w:szCs w:val="22"/>
                <w:lang w:val="lt-LT"/>
              </w:rPr>
              <w:t>Perdozavimas ir apsinuodijimas</w:t>
            </w:r>
          </w:p>
          <w:p w14:paraId="74EE77A9" w14:textId="77777777" w:rsidR="00F24A6E" w:rsidRPr="0069252F" w:rsidRDefault="00F24A6E" w:rsidP="00307664">
            <w:pPr>
              <w:tabs>
                <w:tab w:val="clear" w:pos="567"/>
              </w:tabs>
              <w:autoSpaceDE w:val="0"/>
              <w:autoSpaceDN w:val="0"/>
              <w:adjustRightInd w:val="0"/>
              <w:spacing w:line="240" w:lineRule="auto"/>
              <w:rPr>
                <w:snapToGrid/>
                <w:color w:val="000000"/>
                <w:szCs w:val="22"/>
                <w:lang w:val="lt-LT"/>
              </w:rPr>
            </w:pPr>
          </w:p>
        </w:tc>
      </w:tr>
    </w:tbl>
    <w:p w14:paraId="4AD21F6F" w14:textId="77777777" w:rsidR="00F24A6E" w:rsidRPr="0069252F" w:rsidRDefault="00F24A6E" w:rsidP="00F24A6E">
      <w:pPr>
        <w:tabs>
          <w:tab w:val="clear" w:pos="567"/>
          <w:tab w:val="center" w:pos="4320"/>
          <w:tab w:val="right" w:pos="8640"/>
        </w:tabs>
        <w:spacing w:line="240" w:lineRule="auto"/>
        <w:rPr>
          <w:snapToGrid/>
          <w:color w:val="000000"/>
          <w:szCs w:val="22"/>
          <w:lang w:val="lt-LT"/>
        </w:rPr>
      </w:pPr>
      <w:r w:rsidRPr="0069252F">
        <w:rPr>
          <w:snapToGrid/>
          <w:color w:val="000000"/>
          <w:szCs w:val="22"/>
          <w:lang w:val="lt-LT"/>
        </w:rPr>
        <w:t>NK= nenurodyta kitaip.</w:t>
      </w:r>
    </w:p>
    <w:p w14:paraId="7A0CC95A" w14:textId="77777777" w:rsidR="00F24A6E" w:rsidRPr="0069252F" w:rsidRDefault="00F24A6E" w:rsidP="00F24A6E">
      <w:pPr>
        <w:tabs>
          <w:tab w:val="clear" w:pos="567"/>
          <w:tab w:val="center" w:pos="4320"/>
          <w:tab w:val="right" w:pos="8640"/>
        </w:tabs>
        <w:spacing w:line="240" w:lineRule="auto"/>
        <w:rPr>
          <w:snapToGrid/>
          <w:color w:val="000000"/>
          <w:szCs w:val="22"/>
          <w:lang w:val="lt-LT"/>
        </w:rPr>
      </w:pPr>
    </w:p>
    <w:p w14:paraId="57956E57" w14:textId="77777777" w:rsidR="00F24A6E" w:rsidRPr="0069252F" w:rsidRDefault="00F24A6E" w:rsidP="00F24A6E">
      <w:pPr>
        <w:autoSpaceDE w:val="0"/>
        <w:autoSpaceDN w:val="0"/>
        <w:adjustRightInd w:val="0"/>
        <w:spacing w:line="240" w:lineRule="auto"/>
        <w:rPr>
          <w:szCs w:val="22"/>
          <w:u w:val="single"/>
          <w:lang w:val="lt-LT"/>
        </w:rPr>
      </w:pPr>
      <w:r w:rsidRPr="0069252F">
        <w:rPr>
          <w:szCs w:val="22"/>
          <w:u w:val="single"/>
          <w:lang w:val="lt-LT"/>
        </w:rPr>
        <w:t>Pranešimas apie įtariamas nepageidaujamas reakcijas</w:t>
      </w:r>
    </w:p>
    <w:p w14:paraId="1AB6E822" w14:textId="77777777" w:rsidR="00F24A6E" w:rsidRPr="0069252F" w:rsidRDefault="00F24A6E" w:rsidP="00F24A6E">
      <w:pPr>
        <w:autoSpaceDE w:val="0"/>
        <w:autoSpaceDN w:val="0"/>
        <w:adjustRightInd w:val="0"/>
        <w:spacing w:line="240" w:lineRule="auto"/>
        <w:rPr>
          <w:szCs w:val="22"/>
          <w:lang w:val="lt-LT"/>
        </w:rPr>
      </w:pPr>
      <w:r w:rsidRPr="000A79DC">
        <w:rPr>
          <w:noProof/>
          <w:szCs w:val="24"/>
          <w:lang w:val="lt-LT"/>
        </w:rPr>
        <w:t>Svarbu pranešti apie įtariamas nepageidaujamas reakcijas, pastebėtas po vaistinio preparato registracijos, nes tai leidžia nuolat stebėti vaistinio preparato naudos ir rizikos santykį.</w:t>
      </w:r>
      <w:r w:rsidRPr="000A79DC">
        <w:rPr>
          <w:szCs w:val="24"/>
          <w:lang w:val="lt-LT"/>
        </w:rPr>
        <w:t xml:space="preserve"> </w:t>
      </w:r>
      <w:r w:rsidRPr="000A79DC">
        <w:rPr>
          <w:noProof/>
          <w:szCs w:val="24"/>
          <w:lang w:val="lt-LT"/>
        </w:rPr>
        <w:t>Sveikatos priežiūros specialistai turi pranešti apie bet kokias įtariamas nepageidaujamas reakcijas, užpildę interneto svetainėje http</w:t>
      </w:r>
      <w:r>
        <w:rPr>
          <w:noProof/>
          <w:szCs w:val="24"/>
          <w:lang w:val="lt-LT"/>
        </w:rPr>
        <w:t>://</w:t>
      </w:r>
      <w:hyperlink r:id="rId7" w:history="1">
        <w:r w:rsidRPr="002203F6">
          <w:rPr>
            <w:rStyle w:val="Hipersaitas"/>
            <w:rFonts w:eastAsia="SimSun"/>
            <w:noProof/>
            <w:szCs w:val="24"/>
            <w:lang w:val="lt-LT"/>
          </w:rPr>
          <w:t>www.vvkt.lt</w:t>
        </w:r>
      </w:hyperlink>
      <w:r>
        <w:rPr>
          <w:noProof/>
          <w:szCs w:val="24"/>
          <w:lang w:val="lt-LT"/>
        </w:rPr>
        <w:t xml:space="preserve">/ esančią formą, ir pateikti ją Valstybinei vaistų kontrolės tarnybai prie Lietuvos Respublikos sveikatos apsaugos ministerijos vienu iš šių būdų: raštu (adresu Žirmūnų g. 139A, LT 09120 Vilnius), faksu </w:t>
      </w:r>
      <w:r w:rsidRPr="001F10B8">
        <w:rPr>
          <w:noProof/>
          <w:szCs w:val="24"/>
          <w:lang w:val="lt-LT"/>
        </w:rPr>
        <w:t>(nemokamu fakso numeriu (8 800) 20 131)</w:t>
      </w:r>
      <w:r>
        <w:rPr>
          <w:noProof/>
          <w:szCs w:val="24"/>
          <w:lang w:val="lt-LT"/>
        </w:rPr>
        <w:t xml:space="preserve">, elektroniniu paštu (adresu </w:t>
      </w:r>
      <w:hyperlink r:id="rId8" w:history="1">
        <w:r w:rsidRPr="002203F6">
          <w:rPr>
            <w:rStyle w:val="Hipersaitas"/>
            <w:rFonts w:eastAsia="SimSun"/>
            <w:noProof/>
            <w:szCs w:val="24"/>
            <w:lang w:val="lt-LT"/>
          </w:rPr>
          <w:t>NepageidaujamaR</w:t>
        </w:r>
        <w:r w:rsidRPr="002F63F0">
          <w:rPr>
            <w:rStyle w:val="Hipersaitas"/>
            <w:rFonts w:eastAsia="SimSun"/>
            <w:noProof/>
            <w:szCs w:val="24"/>
            <w:lang w:val="lt-LT"/>
          </w:rPr>
          <w:t>@vvkt.lt</w:t>
        </w:r>
      </w:hyperlink>
      <w:r>
        <w:rPr>
          <w:noProof/>
          <w:szCs w:val="24"/>
          <w:lang w:val="lt-LT"/>
        </w:rPr>
        <w:t xml:space="preserve">), </w:t>
      </w:r>
      <w:r w:rsidRPr="001F10B8">
        <w:rPr>
          <w:noProof/>
          <w:szCs w:val="24"/>
          <w:lang w:val="lt-LT"/>
        </w:rPr>
        <w:t xml:space="preserve">per interneto svetainę </w:t>
      </w:r>
      <w:r>
        <w:rPr>
          <w:noProof/>
          <w:szCs w:val="24"/>
          <w:lang w:val="lt-LT"/>
        </w:rPr>
        <w:t>(</w:t>
      </w:r>
      <w:r w:rsidRPr="001F10B8">
        <w:rPr>
          <w:noProof/>
          <w:szCs w:val="24"/>
          <w:lang w:val="lt-LT"/>
        </w:rPr>
        <w:t xml:space="preserve">adresu </w:t>
      </w:r>
      <w:hyperlink r:id="rId9" w:history="1">
        <w:r w:rsidRPr="00074D82">
          <w:rPr>
            <w:rStyle w:val="Hipersaitas"/>
            <w:noProof/>
            <w:szCs w:val="24"/>
            <w:lang w:val="lt-LT"/>
          </w:rPr>
          <w:t>http://www.vvkt.lt</w:t>
        </w:r>
      </w:hyperlink>
      <w:r w:rsidRPr="001F10B8">
        <w:rPr>
          <w:noProof/>
          <w:szCs w:val="24"/>
          <w:lang w:val="lt-LT"/>
        </w:rPr>
        <w:t>)</w:t>
      </w:r>
      <w:r>
        <w:rPr>
          <w:noProof/>
          <w:szCs w:val="24"/>
          <w:lang w:val="lt-LT"/>
        </w:rPr>
        <w:t xml:space="preserve">. </w:t>
      </w:r>
    </w:p>
    <w:p w14:paraId="75F422BC" w14:textId="77777777" w:rsidR="00F24A6E" w:rsidRPr="0069252F" w:rsidRDefault="00F24A6E" w:rsidP="00F24A6E">
      <w:pPr>
        <w:spacing w:line="240" w:lineRule="auto"/>
        <w:rPr>
          <w:szCs w:val="22"/>
          <w:lang w:val="lt-LT"/>
        </w:rPr>
      </w:pPr>
    </w:p>
    <w:p w14:paraId="31E583F4" w14:textId="77777777" w:rsidR="00F24A6E" w:rsidRPr="0069252F" w:rsidRDefault="00F24A6E" w:rsidP="00F24A6E">
      <w:pPr>
        <w:pStyle w:val="Antrat4"/>
        <w:spacing w:line="240" w:lineRule="auto"/>
        <w:jc w:val="left"/>
        <w:rPr>
          <w:rFonts w:ascii="Times New Roman" w:hAnsi="Times New Roman"/>
          <w:sz w:val="22"/>
          <w:szCs w:val="22"/>
          <w:lang w:val="lt-LT"/>
        </w:rPr>
      </w:pPr>
      <w:r w:rsidRPr="0069252F">
        <w:rPr>
          <w:rFonts w:ascii="Times New Roman" w:hAnsi="Times New Roman"/>
          <w:sz w:val="22"/>
          <w:szCs w:val="22"/>
          <w:lang w:val="lt-LT"/>
        </w:rPr>
        <w:t>4.9</w:t>
      </w:r>
      <w:r w:rsidRPr="0069252F">
        <w:rPr>
          <w:rFonts w:ascii="Times New Roman" w:hAnsi="Times New Roman"/>
          <w:sz w:val="22"/>
          <w:szCs w:val="22"/>
          <w:lang w:val="lt-LT"/>
        </w:rPr>
        <w:tab/>
        <w:t>Perdozavimas</w:t>
      </w:r>
    </w:p>
    <w:p w14:paraId="4D03F2A5" w14:textId="77777777" w:rsidR="00F24A6E" w:rsidRPr="0069252F" w:rsidRDefault="00F24A6E" w:rsidP="00F24A6E">
      <w:pPr>
        <w:spacing w:line="240" w:lineRule="auto"/>
        <w:rPr>
          <w:szCs w:val="22"/>
          <w:lang w:val="lt-LT"/>
        </w:rPr>
      </w:pPr>
    </w:p>
    <w:p w14:paraId="2B8076F7" w14:textId="77777777" w:rsidR="00F24A6E" w:rsidRPr="0069252F" w:rsidRDefault="00F24A6E" w:rsidP="00F24A6E">
      <w:pPr>
        <w:tabs>
          <w:tab w:val="clear" w:pos="567"/>
          <w:tab w:val="center" w:pos="4320"/>
          <w:tab w:val="right" w:pos="8640"/>
        </w:tabs>
        <w:spacing w:line="240" w:lineRule="auto"/>
        <w:rPr>
          <w:snapToGrid/>
          <w:color w:val="000000"/>
          <w:szCs w:val="22"/>
          <w:lang w:val="lt-LT"/>
        </w:rPr>
      </w:pPr>
      <w:r w:rsidRPr="0069252F">
        <w:rPr>
          <w:snapToGrid/>
          <w:color w:val="000000"/>
          <w:szCs w:val="22"/>
          <w:lang w:val="lt-LT"/>
        </w:rPr>
        <w:t>Paracetamolis gali sukelti apsinuodijimą, ypač senyviems pacientams, mažiems vaikams, kepenų ligomis ar lėtiniu alkoholizmu sergantiems pacientams bei pacientams, kuriems būdinga lėtinė bloga mityba arba kurie vartoja fermentus indukuojančių vaistinių preparatų. Minėtais atvejais perdozavimas gali būti mirtinas.</w:t>
      </w:r>
    </w:p>
    <w:p w14:paraId="7A609F18" w14:textId="77777777" w:rsidR="00F24A6E" w:rsidRPr="0069252F" w:rsidRDefault="00F24A6E" w:rsidP="00F24A6E">
      <w:pPr>
        <w:tabs>
          <w:tab w:val="clear" w:pos="567"/>
          <w:tab w:val="center" w:pos="4320"/>
          <w:tab w:val="right" w:pos="8640"/>
        </w:tabs>
        <w:spacing w:line="240" w:lineRule="auto"/>
        <w:rPr>
          <w:snapToGrid/>
          <w:color w:val="000000"/>
          <w:szCs w:val="22"/>
          <w:lang w:val="lt-LT"/>
        </w:rPr>
      </w:pPr>
    </w:p>
    <w:p w14:paraId="67C452DA" w14:textId="77777777" w:rsidR="00F24A6E" w:rsidRPr="0069252F" w:rsidRDefault="00F24A6E" w:rsidP="00F24A6E">
      <w:pPr>
        <w:tabs>
          <w:tab w:val="clear" w:pos="567"/>
          <w:tab w:val="center" w:pos="4320"/>
          <w:tab w:val="right" w:pos="8640"/>
        </w:tabs>
        <w:spacing w:line="240" w:lineRule="auto"/>
        <w:rPr>
          <w:snapToGrid/>
          <w:color w:val="000000"/>
          <w:szCs w:val="22"/>
          <w:lang w:val="lt-LT"/>
        </w:rPr>
      </w:pPr>
      <w:r w:rsidRPr="0069252F">
        <w:rPr>
          <w:snapToGrid/>
          <w:color w:val="000000"/>
          <w:szCs w:val="22"/>
          <w:lang w:val="lt-LT"/>
        </w:rPr>
        <w:t>Kepenų pažeidimas gali pasireikšti suaugusiesiems, pavartojusiems 6 g ar didesnę paracetamolio dozę, ypač jei pacientas turi rizikos veiksnių (žr. toliau).</w:t>
      </w:r>
    </w:p>
    <w:p w14:paraId="71AB6E34" w14:textId="77777777" w:rsidR="00F24A6E" w:rsidRPr="0069252F" w:rsidRDefault="00F24A6E" w:rsidP="00F24A6E">
      <w:pPr>
        <w:tabs>
          <w:tab w:val="clear" w:pos="567"/>
          <w:tab w:val="center" w:pos="4320"/>
          <w:tab w:val="right" w:pos="8640"/>
        </w:tabs>
        <w:spacing w:line="240" w:lineRule="auto"/>
        <w:rPr>
          <w:snapToGrid/>
          <w:color w:val="000000"/>
          <w:szCs w:val="22"/>
          <w:lang w:val="lt-LT"/>
        </w:rPr>
      </w:pPr>
    </w:p>
    <w:p w14:paraId="58AFA824" w14:textId="77777777" w:rsidR="00F24A6E" w:rsidRPr="0069252F" w:rsidRDefault="00F24A6E" w:rsidP="00F24A6E">
      <w:pPr>
        <w:tabs>
          <w:tab w:val="clear" w:pos="567"/>
          <w:tab w:val="center" w:pos="4320"/>
          <w:tab w:val="right" w:pos="8640"/>
        </w:tabs>
        <w:spacing w:line="240" w:lineRule="auto"/>
        <w:rPr>
          <w:snapToGrid/>
          <w:color w:val="000000"/>
          <w:szCs w:val="22"/>
          <w:lang w:val="lt-LT"/>
        </w:rPr>
      </w:pPr>
      <w:r w:rsidRPr="0069252F">
        <w:rPr>
          <w:snapToGrid/>
          <w:color w:val="000000"/>
          <w:szCs w:val="22"/>
          <w:lang w:val="lt-LT"/>
        </w:rPr>
        <w:t>Rizikos veiksniai</w:t>
      </w:r>
    </w:p>
    <w:p w14:paraId="65D2529B" w14:textId="77777777" w:rsidR="00F24A6E" w:rsidRPr="0069252F" w:rsidRDefault="00F24A6E" w:rsidP="00F24A6E">
      <w:pPr>
        <w:tabs>
          <w:tab w:val="clear" w:pos="567"/>
          <w:tab w:val="center" w:pos="4320"/>
          <w:tab w:val="right" w:pos="8640"/>
        </w:tabs>
        <w:spacing w:line="240" w:lineRule="auto"/>
        <w:rPr>
          <w:snapToGrid/>
          <w:color w:val="000000"/>
          <w:szCs w:val="22"/>
          <w:lang w:val="lt-LT"/>
        </w:rPr>
      </w:pPr>
    </w:p>
    <w:p w14:paraId="50B7E2DE" w14:textId="77777777" w:rsidR="00F24A6E" w:rsidRPr="0069252F" w:rsidRDefault="00F24A6E" w:rsidP="00F24A6E">
      <w:pPr>
        <w:tabs>
          <w:tab w:val="clear" w:pos="567"/>
          <w:tab w:val="center" w:pos="4320"/>
          <w:tab w:val="right" w:pos="8640"/>
        </w:tabs>
        <w:spacing w:line="240" w:lineRule="auto"/>
        <w:rPr>
          <w:snapToGrid/>
          <w:color w:val="000000"/>
          <w:szCs w:val="22"/>
          <w:lang w:val="lt-LT"/>
        </w:rPr>
      </w:pPr>
      <w:r w:rsidRPr="0069252F">
        <w:rPr>
          <w:snapToGrid/>
          <w:color w:val="000000"/>
          <w:szCs w:val="22"/>
          <w:lang w:val="lt-LT"/>
        </w:rPr>
        <w:t>Pacientas:</w:t>
      </w:r>
    </w:p>
    <w:p w14:paraId="39874154" w14:textId="77777777" w:rsidR="00F24A6E" w:rsidRPr="0069252F" w:rsidRDefault="00F24A6E" w:rsidP="00F24A6E">
      <w:pPr>
        <w:tabs>
          <w:tab w:val="clear" w:pos="567"/>
          <w:tab w:val="center" w:pos="4320"/>
          <w:tab w:val="right" w:pos="8640"/>
        </w:tabs>
        <w:spacing w:line="240" w:lineRule="auto"/>
        <w:ind w:left="567" w:hanging="567"/>
        <w:rPr>
          <w:snapToGrid/>
          <w:color w:val="000000"/>
          <w:szCs w:val="22"/>
          <w:lang w:val="lt-LT"/>
        </w:rPr>
      </w:pPr>
      <w:r w:rsidRPr="0069252F">
        <w:rPr>
          <w:snapToGrid/>
          <w:color w:val="000000"/>
          <w:szCs w:val="22"/>
          <w:lang w:val="lt-LT"/>
        </w:rPr>
        <w:t>-</w:t>
      </w:r>
      <w:r w:rsidRPr="0069252F">
        <w:rPr>
          <w:snapToGrid/>
          <w:color w:val="000000"/>
          <w:szCs w:val="22"/>
          <w:lang w:val="lt-LT"/>
        </w:rPr>
        <w:tab/>
        <w:t>ilgai vartoja karbamazepiną, fenobarbitoną, fenitoiną, primidoną, rifampiciną, paprastųjų jonažolių preparatų arba kitokių kepenų fermentus indukuojančių vaistinių preparatų;</w:t>
      </w:r>
    </w:p>
    <w:p w14:paraId="14E215D3" w14:textId="77777777" w:rsidR="00F24A6E" w:rsidRPr="0069252F" w:rsidRDefault="00F24A6E" w:rsidP="00F24A6E">
      <w:pPr>
        <w:tabs>
          <w:tab w:val="clear" w:pos="567"/>
          <w:tab w:val="center" w:pos="4320"/>
          <w:tab w:val="right" w:pos="8640"/>
        </w:tabs>
        <w:spacing w:line="240" w:lineRule="auto"/>
        <w:rPr>
          <w:snapToGrid/>
          <w:color w:val="000000"/>
          <w:szCs w:val="22"/>
          <w:lang w:val="lt-LT"/>
        </w:rPr>
      </w:pPr>
    </w:p>
    <w:p w14:paraId="406BFF1E" w14:textId="77777777" w:rsidR="00F24A6E" w:rsidRPr="0069252F" w:rsidRDefault="00F24A6E" w:rsidP="00F24A6E">
      <w:pPr>
        <w:tabs>
          <w:tab w:val="clear" w:pos="567"/>
          <w:tab w:val="center" w:pos="4320"/>
          <w:tab w:val="right" w:pos="8640"/>
        </w:tabs>
        <w:spacing w:line="240" w:lineRule="auto"/>
        <w:rPr>
          <w:snapToGrid/>
          <w:color w:val="000000"/>
          <w:szCs w:val="22"/>
          <w:lang w:val="lt-LT"/>
        </w:rPr>
      </w:pPr>
      <w:r w:rsidRPr="0069252F">
        <w:rPr>
          <w:snapToGrid/>
          <w:color w:val="000000"/>
          <w:szCs w:val="22"/>
          <w:lang w:val="lt-LT"/>
        </w:rPr>
        <w:t>arba</w:t>
      </w:r>
    </w:p>
    <w:p w14:paraId="0A26F5F9" w14:textId="77777777" w:rsidR="00F24A6E" w:rsidRPr="0069252F" w:rsidRDefault="00F24A6E" w:rsidP="00F24A6E">
      <w:pPr>
        <w:tabs>
          <w:tab w:val="clear" w:pos="567"/>
          <w:tab w:val="center" w:pos="4320"/>
          <w:tab w:val="right" w:pos="8640"/>
        </w:tabs>
        <w:spacing w:line="240" w:lineRule="auto"/>
        <w:rPr>
          <w:snapToGrid/>
          <w:color w:val="000000"/>
          <w:szCs w:val="22"/>
          <w:lang w:val="lt-LT"/>
        </w:rPr>
      </w:pPr>
    </w:p>
    <w:p w14:paraId="13B6FD4B" w14:textId="77777777" w:rsidR="00F24A6E" w:rsidRPr="0069252F" w:rsidRDefault="00F24A6E" w:rsidP="00F24A6E">
      <w:pPr>
        <w:numPr>
          <w:ilvl w:val="0"/>
          <w:numId w:val="7"/>
        </w:numPr>
        <w:tabs>
          <w:tab w:val="right" w:pos="567"/>
        </w:tabs>
        <w:spacing w:line="240" w:lineRule="auto"/>
        <w:ind w:left="567" w:hanging="567"/>
        <w:rPr>
          <w:snapToGrid/>
          <w:color w:val="000000"/>
          <w:szCs w:val="22"/>
          <w:lang w:val="lt-LT"/>
        </w:rPr>
      </w:pPr>
      <w:r w:rsidRPr="0069252F">
        <w:rPr>
          <w:snapToGrid/>
          <w:color w:val="000000"/>
          <w:szCs w:val="22"/>
          <w:lang w:val="lt-LT"/>
        </w:rPr>
        <w:t>reguliariai didesniais nei rekomenduojama kiekiais vartoja etanolio;</w:t>
      </w:r>
    </w:p>
    <w:p w14:paraId="6E1FE3AF" w14:textId="77777777" w:rsidR="00F24A6E" w:rsidRPr="0069252F" w:rsidRDefault="00F24A6E" w:rsidP="00F24A6E">
      <w:pPr>
        <w:tabs>
          <w:tab w:val="clear" w:pos="567"/>
          <w:tab w:val="center" w:pos="4320"/>
          <w:tab w:val="right" w:pos="8640"/>
        </w:tabs>
        <w:spacing w:line="240" w:lineRule="auto"/>
        <w:rPr>
          <w:snapToGrid/>
          <w:color w:val="000000"/>
          <w:szCs w:val="22"/>
          <w:lang w:val="lt-LT"/>
        </w:rPr>
      </w:pPr>
    </w:p>
    <w:p w14:paraId="586EAEAD" w14:textId="77777777" w:rsidR="00F24A6E" w:rsidRPr="0069252F" w:rsidRDefault="00F24A6E" w:rsidP="00F24A6E">
      <w:pPr>
        <w:tabs>
          <w:tab w:val="clear" w:pos="567"/>
          <w:tab w:val="center" w:pos="4320"/>
          <w:tab w:val="right" w:pos="8640"/>
        </w:tabs>
        <w:spacing w:line="240" w:lineRule="auto"/>
        <w:rPr>
          <w:snapToGrid/>
          <w:color w:val="000000"/>
          <w:szCs w:val="22"/>
          <w:lang w:val="lt-LT"/>
        </w:rPr>
      </w:pPr>
      <w:r w:rsidRPr="0069252F">
        <w:rPr>
          <w:snapToGrid/>
          <w:color w:val="000000"/>
          <w:szCs w:val="22"/>
          <w:lang w:val="lt-LT"/>
        </w:rPr>
        <w:t>arba</w:t>
      </w:r>
    </w:p>
    <w:p w14:paraId="293017AA" w14:textId="77777777" w:rsidR="00F24A6E" w:rsidRPr="0069252F" w:rsidRDefault="00F24A6E" w:rsidP="00F24A6E">
      <w:pPr>
        <w:tabs>
          <w:tab w:val="clear" w:pos="567"/>
          <w:tab w:val="center" w:pos="4320"/>
          <w:tab w:val="right" w:pos="8640"/>
        </w:tabs>
        <w:spacing w:line="240" w:lineRule="auto"/>
        <w:rPr>
          <w:snapToGrid/>
          <w:color w:val="000000"/>
          <w:szCs w:val="22"/>
          <w:lang w:val="lt-LT"/>
        </w:rPr>
      </w:pPr>
    </w:p>
    <w:p w14:paraId="35088F0E" w14:textId="77777777" w:rsidR="00F24A6E" w:rsidRPr="0069252F" w:rsidRDefault="00F24A6E" w:rsidP="00F24A6E">
      <w:pPr>
        <w:numPr>
          <w:ilvl w:val="0"/>
          <w:numId w:val="8"/>
        </w:numPr>
        <w:tabs>
          <w:tab w:val="center" w:pos="567"/>
          <w:tab w:val="right" w:pos="8640"/>
        </w:tabs>
        <w:spacing w:line="240" w:lineRule="auto"/>
        <w:ind w:left="567" w:hanging="567"/>
        <w:rPr>
          <w:snapToGrid/>
          <w:szCs w:val="22"/>
          <w:lang w:val="lt-LT"/>
        </w:rPr>
      </w:pPr>
      <w:r w:rsidRPr="0069252F">
        <w:rPr>
          <w:snapToGrid/>
          <w:color w:val="000000"/>
          <w:szCs w:val="22"/>
          <w:lang w:val="lt-LT"/>
        </w:rPr>
        <w:t>tikėtina, organizme stokoja gliutationo, pvz., yra mitybos sutrikimų, cistinė fibrozė, ŽIV infekcija, badaujama arba yra kacheksija.</w:t>
      </w:r>
    </w:p>
    <w:p w14:paraId="2464CBB4" w14:textId="77777777" w:rsidR="00F24A6E" w:rsidRPr="0069252F" w:rsidRDefault="00F24A6E" w:rsidP="00F24A6E">
      <w:pPr>
        <w:tabs>
          <w:tab w:val="clear" w:pos="567"/>
        </w:tabs>
        <w:spacing w:line="240" w:lineRule="auto"/>
        <w:rPr>
          <w:snapToGrid/>
          <w:szCs w:val="22"/>
          <w:lang w:val="lt-LT"/>
        </w:rPr>
      </w:pPr>
    </w:p>
    <w:p w14:paraId="49E77409" w14:textId="77777777" w:rsidR="00F24A6E" w:rsidRPr="0069252F" w:rsidRDefault="00F24A6E" w:rsidP="00F24A6E">
      <w:pPr>
        <w:tabs>
          <w:tab w:val="clear" w:pos="567"/>
          <w:tab w:val="center" w:pos="4320"/>
          <w:tab w:val="right" w:pos="8640"/>
        </w:tabs>
        <w:spacing w:line="240" w:lineRule="auto"/>
        <w:rPr>
          <w:snapToGrid/>
          <w:szCs w:val="22"/>
          <w:u w:val="single"/>
          <w:lang w:val="lt-LT"/>
        </w:rPr>
      </w:pPr>
      <w:r w:rsidRPr="0069252F">
        <w:rPr>
          <w:snapToGrid/>
          <w:szCs w:val="22"/>
          <w:u w:val="single"/>
          <w:lang w:val="lt-LT"/>
        </w:rPr>
        <w:t>Simptomai</w:t>
      </w:r>
    </w:p>
    <w:p w14:paraId="4F5B4739" w14:textId="77777777" w:rsidR="00F24A6E" w:rsidRPr="0069252F" w:rsidRDefault="00F24A6E" w:rsidP="00F24A6E">
      <w:pPr>
        <w:tabs>
          <w:tab w:val="clear" w:pos="567"/>
          <w:tab w:val="center" w:pos="4320"/>
          <w:tab w:val="right" w:pos="8640"/>
        </w:tabs>
        <w:spacing w:line="240" w:lineRule="auto"/>
        <w:rPr>
          <w:snapToGrid/>
          <w:szCs w:val="22"/>
          <w:u w:val="single"/>
          <w:lang w:val="lt-LT"/>
        </w:rPr>
      </w:pPr>
    </w:p>
    <w:p w14:paraId="7BC83A42" w14:textId="77777777" w:rsidR="00F24A6E" w:rsidRPr="0069252F" w:rsidRDefault="00F24A6E" w:rsidP="00F24A6E">
      <w:pPr>
        <w:tabs>
          <w:tab w:val="clear" w:pos="567"/>
          <w:tab w:val="center" w:pos="4320"/>
          <w:tab w:val="right" w:pos="8640"/>
        </w:tabs>
        <w:spacing w:line="240" w:lineRule="auto"/>
        <w:rPr>
          <w:snapToGrid/>
          <w:szCs w:val="22"/>
          <w:lang w:val="lt-LT"/>
        </w:rPr>
      </w:pPr>
      <w:r w:rsidRPr="0069252F">
        <w:rPr>
          <w:snapToGrid/>
          <w:szCs w:val="22"/>
          <w:lang w:val="lt-LT"/>
        </w:rPr>
        <w:t>Ūminis apsinuodijimas paracetamoliu gali progresuoti keliomis fazėmis.</w:t>
      </w:r>
    </w:p>
    <w:p w14:paraId="4B6FED0A" w14:textId="77777777" w:rsidR="00F24A6E" w:rsidRPr="0069252F" w:rsidRDefault="00F24A6E" w:rsidP="00F24A6E">
      <w:pPr>
        <w:tabs>
          <w:tab w:val="clear" w:pos="567"/>
          <w:tab w:val="center" w:pos="4320"/>
          <w:tab w:val="right" w:pos="8640"/>
        </w:tabs>
        <w:spacing w:line="240" w:lineRule="auto"/>
        <w:rPr>
          <w:snapToGrid/>
          <w:szCs w:val="22"/>
          <w:lang w:val="lt-LT"/>
        </w:rPr>
      </w:pPr>
      <w:r w:rsidRPr="0069252F">
        <w:rPr>
          <w:snapToGrid/>
          <w:szCs w:val="22"/>
          <w:lang w:val="lt-LT"/>
        </w:rPr>
        <w:t>Per pirmąsias dvi dienas pasireiškiantys paracetamolio perdozavimo simptomai yra pykinimas, vėmimas, anoreksija, blyškumas ir pilvo skausmas. Jei apsinuodijimas yra lengvas, atsiranda tik šių simptomų.</w:t>
      </w:r>
    </w:p>
    <w:p w14:paraId="1FE5643D" w14:textId="5BB56843" w:rsidR="00F24A6E" w:rsidRPr="0069252F" w:rsidRDefault="00F24A6E" w:rsidP="00F24A6E">
      <w:pPr>
        <w:tabs>
          <w:tab w:val="clear" w:pos="567"/>
          <w:tab w:val="center" w:pos="4320"/>
          <w:tab w:val="right" w:pos="8640"/>
        </w:tabs>
        <w:spacing w:line="240" w:lineRule="auto"/>
        <w:rPr>
          <w:snapToGrid/>
          <w:szCs w:val="22"/>
          <w:lang w:val="lt-LT"/>
        </w:rPr>
      </w:pPr>
      <w:r w:rsidRPr="0069252F">
        <w:rPr>
          <w:snapToGrid/>
          <w:szCs w:val="22"/>
          <w:lang w:val="lt-LT"/>
        </w:rPr>
        <w:lastRenderedPageBreak/>
        <w:t>Jei apsinuodijimas yra sunkesnis, atsiranda kliniškai nepasireiškiančių simptomų, pvz., padidėja kepenų fermentų aktyvumas. Po pavartojimo praėjus 2</w:t>
      </w:r>
      <w:r w:rsidRPr="0069252F">
        <w:rPr>
          <w:snapToGrid/>
          <w:szCs w:val="22"/>
          <w:lang w:val="lt-LT"/>
        </w:rPr>
        <w:noBreakHyphen/>
        <w:t>4 dienoms, atsiranda klinikinių kepenų pažeidimo simptomų, tokių kaip skausminga hepatomegalija, gelta, encefalopatija, koma ir kraujo krešėjimo sutrikimas (</w:t>
      </w:r>
      <w:r w:rsidR="007E4CE8">
        <w:rPr>
          <w:snapToGrid/>
          <w:szCs w:val="22"/>
          <w:lang w:val="lt-LT"/>
        </w:rPr>
        <w:t xml:space="preserve">visi šie simptomai </w:t>
      </w:r>
      <w:r w:rsidR="00F66561">
        <w:rPr>
          <w:snapToGrid/>
          <w:szCs w:val="22"/>
          <w:lang w:val="lt-LT"/>
        </w:rPr>
        <w:t>esant kepenų nepakankamumui</w:t>
      </w:r>
      <w:r w:rsidR="007E4CE8">
        <w:rPr>
          <w:snapToGrid/>
          <w:szCs w:val="22"/>
          <w:lang w:val="lt-LT"/>
        </w:rPr>
        <w:t xml:space="preserve"> yra antriniai</w:t>
      </w:r>
      <w:r w:rsidRPr="0069252F">
        <w:rPr>
          <w:snapToGrid/>
          <w:szCs w:val="22"/>
          <w:lang w:val="lt-LT"/>
        </w:rPr>
        <w:t>).</w:t>
      </w:r>
    </w:p>
    <w:p w14:paraId="3E433634" w14:textId="77777777" w:rsidR="00F24A6E" w:rsidRPr="0069252F" w:rsidRDefault="00F24A6E" w:rsidP="00F24A6E">
      <w:pPr>
        <w:tabs>
          <w:tab w:val="clear" w:pos="567"/>
          <w:tab w:val="center" w:pos="4320"/>
          <w:tab w:val="right" w:pos="8640"/>
        </w:tabs>
        <w:spacing w:line="240" w:lineRule="auto"/>
        <w:rPr>
          <w:snapToGrid/>
          <w:szCs w:val="22"/>
          <w:lang w:val="lt-LT"/>
        </w:rPr>
      </w:pPr>
    </w:p>
    <w:p w14:paraId="33832BA7" w14:textId="77777777" w:rsidR="00F24A6E" w:rsidRPr="0069252F" w:rsidRDefault="00F24A6E" w:rsidP="00F24A6E">
      <w:pPr>
        <w:tabs>
          <w:tab w:val="clear" w:pos="567"/>
        </w:tabs>
        <w:spacing w:line="240" w:lineRule="auto"/>
        <w:rPr>
          <w:snapToGrid/>
          <w:szCs w:val="22"/>
          <w:lang w:val="lt-LT"/>
        </w:rPr>
      </w:pPr>
      <w:r w:rsidRPr="0069252F">
        <w:rPr>
          <w:snapToGrid/>
          <w:szCs w:val="22"/>
          <w:lang w:val="lt-LT"/>
        </w:rPr>
        <w:t>Retai pasireiškia inkstų nepakankamumas (kanalėlių nekrozė). Sunkus apsinuodijimas gali sukelti metabolinę acidozę.</w:t>
      </w:r>
    </w:p>
    <w:p w14:paraId="4A2E7970" w14:textId="77777777" w:rsidR="00F24A6E" w:rsidRPr="0069252F" w:rsidRDefault="00F24A6E" w:rsidP="00F24A6E">
      <w:pPr>
        <w:tabs>
          <w:tab w:val="clear" w:pos="567"/>
        </w:tabs>
        <w:spacing w:line="240" w:lineRule="auto"/>
        <w:rPr>
          <w:snapToGrid/>
          <w:szCs w:val="22"/>
          <w:lang w:val="lt-LT"/>
        </w:rPr>
      </w:pPr>
    </w:p>
    <w:p w14:paraId="73F59A5F" w14:textId="77777777" w:rsidR="00F24A6E" w:rsidRPr="0069252F" w:rsidRDefault="00F24A6E" w:rsidP="00F24A6E">
      <w:pPr>
        <w:tabs>
          <w:tab w:val="clear" w:pos="567"/>
          <w:tab w:val="center" w:pos="4320"/>
          <w:tab w:val="right" w:pos="8640"/>
        </w:tabs>
        <w:spacing w:line="240" w:lineRule="auto"/>
        <w:rPr>
          <w:snapToGrid/>
          <w:szCs w:val="22"/>
          <w:u w:val="single"/>
          <w:lang w:val="lt-LT"/>
        </w:rPr>
      </w:pPr>
      <w:r w:rsidRPr="0069252F">
        <w:rPr>
          <w:snapToGrid/>
          <w:szCs w:val="22"/>
          <w:u w:val="single"/>
          <w:lang w:val="lt-LT"/>
        </w:rPr>
        <w:t>Gydymas</w:t>
      </w:r>
    </w:p>
    <w:p w14:paraId="303022CD" w14:textId="77777777" w:rsidR="00F24A6E" w:rsidRPr="0069252F" w:rsidRDefault="00F24A6E" w:rsidP="00F24A6E">
      <w:pPr>
        <w:tabs>
          <w:tab w:val="clear" w:pos="567"/>
          <w:tab w:val="center" w:pos="4320"/>
          <w:tab w:val="right" w:pos="8640"/>
        </w:tabs>
        <w:spacing w:line="240" w:lineRule="auto"/>
        <w:rPr>
          <w:snapToGrid/>
          <w:szCs w:val="22"/>
          <w:u w:val="single"/>
          <w:lang w:val="lt-LT"/>
        </w:rPr>
      </w:pPr>
    </w:p>
    <w:p w14:paraId="41B3E8B7" w14:textId="77777777" w:rsidR="00F24A6E" w:rsidRPr="0069252F" w:rsidRDefault="00F24A6E" w:rsidP="00F24A6E">
      <w:pPr>
        <w:tabs>
          <w:tab w:val="clear" w:pos="567"/>
          <w:tab w:val="center" w:pos="4320"/>
          <w:tab w:val="right" w:pos="8640"/>
        </w:tabs>
        <w:spacing w:line="240" w:lineRule="auto"/>
        <w:rPr>
          <w:snapToGrid/>
          <w:szCs w:val="22"/>
          <w:lang w:val="lt-LT"/>
        </w:rPr>
      </w:pPr>
      <w:r w:rsidRPr="0069252F">
        <w:rPr>
          <w:snapToGrid/>
          <w:szCs w:val="22"/>
          <w:lang w:val="lt-LT"/>
        </w:rPr>
        <w:t>Reikia vadovautis vietinėmis paracetamolio perdozavimo gydymo gairėmis.</w:t>
      </w:r>
    </w:p>
    <w:p w14:paraId="2DF390F2" w14:textId="77777777" w:rsidR="00F24A6E" w:rsidRPr="0069252F" w:rsidRDefault="00F24A6E" w:rsidP="00F24A6E">
      <w:pPr>
        <w:tabs>
          <w:tab w:val="clear" w:pos="567"/>
          <w:tab w:val="center" w:pos="4320"/>
          <w:tab w:val="right" w:pos="8640"/>
        </w:tabs>
        <w:spacing w:line="240" w:lineRule="auto"/>
        <w:rPr>
          <w:snapToGrid/>
          <w:szCs w:val="22"/>
          <w:lang w:val="lt-LT"/>
        </w:rPr>
      </w:pPr>
      <w:r w:rsidRPr="0069252F">
        <w:rPr>
          <w:snapToGrid/>
          <w:szCs w:val="22"/>
          <w:lang w:val="lt-LT"/>
        </w:rPr>
        <w:t>Iš karto po sunkų apsinuodijimą galinčios sukelti paracetamolio dozės pavartojimo galima taikyti absorbciją mažinantį gydymą, pvz., valandos laikotarpiu po paracetamolio pavartojimo išplauti skrandį arba vartoti aktyvintosios anglies.</w:t>
      </w:r>
    </w:p>
    <w:p w14:paraId="740C4CEF" w14:textId="77777777" w:rsidR="00F24A6E" w:rsidRPr="0069252F" w:rsidRDefault="00F24A6E" w:rsidP="00F24A6E">
      <w:pPr>
        <w:tabs>
          <w:tab w:val="clear" w:pos="567"/>
          <w:tab w:val="center" w:pos="4320"/>
          <w:tab w:val="right" w:pos="8640"/>
        </w:tabs>
        <w:spacing w:line="240" w:lineRule="auto"/>
        <w:rPr>
          <w:snapToGrid/>
          <w:szCs w:val="22"/>
          <w:lang w:val="lt-LT"/>
        </w:rPr>
      </w:pPr>
    </w:p>
    <w:p w14:paraId="16F04F6F" w14:textId="77777777" w:rsidR="00F24A6E" w:rsidRPr="0069252F" w:rsidRDefault="00F24A6E" w:rsidP="00F24A6E">
      <w:pPr>
        <w:tabs>
          <w:tab w:val="clear" w:pos="567"/>
          <w:tab w:val="center" w:pos="4320"/>
          <w:tab w:val="right" w:pos="8640"/>
        </w:tabs>
        <w:spacing w:line="240" w:lineRule="auto"/>
        <w:rPr>
          <w:snapToGrid/>
          <w:szCs w:val="22"/>
          <w:lang w:val="lt-LT"/>
        </w:rPr>
      </w:pPr>
      <w:r w:rsidRPr="0069252F">
        <w:rPr>
          <w:snapToGrid/>
          <w:szCs w:val="22"/>
          <w:lang w:val="lt-LT"/>
        </w:rPr>
        <w:t>Kaip priešnuodį galima vartoti N-acetilcisteiną (NAC). Skiriant vartoti NAC ir taikant tolesnį gydymą, būtina nustatyti pracetamolio koncentraciją kraujyje. Apskritai rekomenduojama vartoti į veną leidžiamo NAC ir gydymą juo tęsti tol, kol paracetamolio kraujyje nebenustatoma. Svarbu žinoti, kad NAC pavartojimas laikotarpiu iki 36 valandų po paracetamolio pavartojimo gali pagerinti prognozę. Jei vartojama geriamojo NAC, geriamosios aktyvintosios anglies tuo metu vartoti negalima.</w:t>
      </w:r>
    </w:p>
    <w:p w14:paraId="1C240A4D" w14:textId="77777777" w:rsidR="00F24A6E" w:rsidRPr="0069252F" w:rsidRDefault="00F24A6E" w:rsidP="00F24A6E">
      <w:pPr>
        <w:tabs>
          <w:tab w:val="clear" w:pos="567"/>
          <w:tab w:val="center" w:pos="4320"/>
          <w:tab w:val="right" w:pos="8640"/>
        </w:tabs>
        <w:spacing w:line="240" w:lineRule="auto"/>
        <w:rPr>
          <w:snapToGrid/>
          <w:szCs w:val="22"/>
          <w:lang w:val="lt-LT"/>
        </w:rPr>
      </w:pPr>
    </w:p>
    <w:p w14:paraId="2DABEF8F" w14:textId="77777777" w:rsidR="00F24A6E" w:rsidRPr="0069252F" w:rsidRDefault="00F24A6E" w:rsidP="00F24A6E">
      <w:pPr>
        <w:tabs>
          <w:tab w:val="clear" w:pos="567"/>
        </w:tabs>
        <w:spacing w:line="240" w:lineRule="auto"/>
        <w:rPr>
          <w:snapToGrid/>
          <w:szCs w:val="22"/>
          <w:lang w:val="lt-LT"/>
        </w:rPr>
      </w:pPr>
      <w:r w:rsidRPr="0069252F">
        <w:rPr>
          <w:snapToGrid/>
          <w:szCs w:val="22"/>
          <w:lang w:val="lt-LT"/>
        </w:rPr>
        <w:t>Kepenų tyrimus būtina atlikti gydymo pradžioje ir kartoti kas 24 valandas po jo. Dažniausiai kepenų transaminazių aktyvumas vėl tampa normalus per dvi savaites po perdozavimo ir kepenų funkcija tampa visiškai normali. Retais atvejais gali prireikti kepenų persodinimo.</w:t>
      </w:r>
    </w:p>
    <w:p w14:paraId="381214A5" w14:textId="77777777" w:rsidR="00F24A6E" w:rsidRPr="0069252F" w:rsidRDefault="00F24A6E" w:rsidP="00F24A6E">
      <w:pPr>
        <w:spacing w:line="240" w:lineRule="auto"/>
        <w:rPr>
          <w:szCs w:val="22"/>
          <w:lang w:val="lt-LT"/>
        </w:rPr>
      </w:pPr>
    </w:p>
    <w:p w14:paraId="28AED3A9" w14:textId="77777777" w:rsidR="00F24A6E" w:rsidRPr="0069252F" w:rsidRDefault="00F24A6E" w:rsidP="00F24A6E">
      <w:pPr>
        <w:spacing w:line="240" w:lineRule="auto"/>
        <w:rPr>
          <w:szCs w:val="22"/>
          <w:lang w:val="lt-LT"/>
        </w:rPr>
      </w:pPr>
    </w:p>
    <w:p w14:paraId="55FACC71" w14:textId="77777777" w:rsidR="00F24A6E" w:rsidRPr="0069252F" w:rsidRDefault="00F24A6E" w:rsidP="00F24A6E">
      <w:pPr>
        <w:pStyle w:val="Antrat3"/>
        <w:spacing w:before="0" w:after="0" w:line="240" w:lineRule="auto"/>
        <w:rPr>
          <w:rFonts w:ascii="Times New Roman" w:hAnsi="Times New Roman"/>
          <w:sz w:val="22"/>
          <w:szCs w:val="22"/>
          <w:lang w:val="lt-LT"/>
        </w:rPr>
      </w:pPr>
      <w:r w:rsidRPr="0069252F">
        <w:rPr>
          <w:rFonts w:ascii="Times New Roman" w:hAnsi="Times New Roman"/>
          <w:sz w:val="22"/>
          <w:szCs w:val="22"/>
          <w:lang w:val="lt-LT"/>
        </w:rPr>
        <w:t>5.</w:t>
      </w:r>
      <w:r w:rsidRPr="0069252F">
        <w:rPr>
          <w:rFonts w:ascii="Times New Roman" w:hAnsi="Times New Roman"/>
          <w:sz w:val="22"/>
          <w:szCs w:val="22"/>
          <w:lang w:val="lt-LT"/>
        </w:rPr>
        <w:tab/>
        <w:t>FARMAKOLOGINĖS SAVYBĖS</w:t>
      </w:r>
    </w:p>
    <w:p w14:paraId="1181E0EC" w14:textId="77777777" w:rsidR="00F24A6E" w:rsidRPr="0069252F" w:rsidRDefault="00F24A6E" w:rsidP="00F24A6E">
      <w:pPr>
        <w:spacing w:line="240" w:lineRule="auto"/>
        <w:rPr>
          <w:szCs w:val="22"/>
          <w:lang w:val="lt-LT"/>
        </w:rPr>
      </w:pPr>
    </w:p>
    <w:p w14:paraId="3E9E775B" w14:textId="77777777" w:rsidR="00F24A6E" w:rsidRPr="0069252F" w:rsidRDefault="00F24A6E" w:rsidP="00F24A6E">
      <w:pPr>
        <w:pStyle w:val="Antrat4"/>
        <w:spacing w:line="240" w:lineRule="auto"/>
        <w:rPr>
          <w:rFonts w:ascii="Times New Roman" w:hAnsi="Times New Roman"/>
          <w:sz w:val="22"/>
          <w:szCs w:val="22"/>
          <w:lang w:val="lt-LT"/>
        </w:rPr>
      </w:pPr>
      <w:r w:rsidRPr="0069252F">
        <w:rPr>
          <w:rFonts w:ascii="Times New Roman" w:hAnsi="Times New Roman"/>
          <w:sz w:val="22"/>
          <w:szCs w:val="22"/>
          <w:lang w:val="lt-LT"/>
        </w:rPr>
        <w:t>5.1</w:t>
      </w:r>
      <w:r w:rsidRPr="0069252F">
        <w:rPr>
          <w:rFonts w:ascii="Times New Roman" w:hAnsi="Times New Roman"/>
          <w:bCs w:val="0"/>
          <w:sz w:val="22"/>
          <w:szCs w:val="22"/>
          <w:lang w:val="lt-LT"/>
        </w:rPr>
        <w:t xml:space="preserve"> </w:t>
      </w:r>
      <w:r w:rsidRPr="0069252F">
        <w:rPr>
          <w:rFonts w:ascii="Times New Roman" w:hAnsi="Times New Roman"/>
          <w:sz w:val="22"/>
          <w:szCs w:val="22"/>
          <w:lang w:val="lt-LT"/>
        </w:rPr>
        <w:tab/>
        <w:t>Farmakodinaminės savybės</w:t>
      </w:r>
    </w:p>
    <w:p w14:paraId="6055ABAF" w14:textId="77777777" w:rsidR="00F24A6E" w:rsidRPr="0069252F" w:rsidRDefault="00F24A6E" w:rsidP="00F24A6E">
      <w:pPr>
        <w:spacing w:line="240" w:lineRule="auto"/>
        <w:rPr>
          <w:szCs w:val="22"/>
          <w:lang w:val="lt-LT"/>
        </w:rPr>
      </w:pPr>
    </w:p>
    <w:p w14:paraId="51A8394E" w14:textId="77777777" w:rsidR="00F24A6E" w:rsidRPr="0069252F" w:rsidRDefault="00F24A6E" w:rsidP="00F24A6E">
      <w:pPr>
        <w:spacing w:line="240" w:lineRule="auto"/>
        <w:rPr>
          <w:szCs w:val="22"/>
          <w:lang w:val="lt-LT"/>
        </w:rPr>
      </w:pPr>
      <w:r w:rsidRPr="0069252F">
        <w:rPr>
          <w:szCs w:val="22"/>
          <w:lang w:val="lt-LT"/>
        </w:rPr>
        <w:t>Farmakoterapinė grupė – kiti analgetikai ir antipiretikai, anilidai, ATC kodas – N02BE01.</w:t>
      </w:r>
    </w:p>
    <w:p w14:paraId="3DAB5248" w14:textId="77777777" w:rsidR="00F24A6E" w:rsidRPr="0069252F" w:rsidRDefault="00F24A6E" w:rsidP="00F24A6E">
      <w:pPr>
        <w:spacing w:line="240" w:lineRule="auto"/>
        <w:rPr>
          <w:szCs w:val="22"/>
          <w:lang w:val="lt-LT"/>
        </w:rPr>
      </w:pPr>
    </w:p>
    <w:p w14:paraId="7080720A" w14:textId="77777777" w:rsidR="00F24A6E" w:rsidRPr="0069252F" w:rsidRDefault="00F24A6E" w:rsidP="00F24A6E">
      <w:pPr>
        <w:tabs>
          <w:tab w:val="clear" w:pos="567"/>
        </w:tabs>
        <w:spacing w:line="240" w:lineRule="auto"/>
        <w:ind w:right="-142"/>
        <w:rPr>
          <w:szCs w:val="22"/>
          <w:lang w:val="lt-LT"/>
        </w:rPr>
      </w:pPr>
      <w:r w:rsidRPr="0069252F">
        <w:rPr>
          <w:szCs w:val="22"/>
          <w:lang w:val="lt-LT"/>
        </w:rPr>
        <w:t>Paracetamolis yra veiksmingai karščiavimą mažinantis ir skausmą malšinantis</w:t>
      </w:r>
      <w:r w:rsidR="007E4CE8">
        <w:rPr>
          <w:szCs w:val="22"/>
          <w:lang w:val="lt-LT"/>
        </w:rPr>
        <w:t xml:space="preserve"> vaistinis</w:t>
      </w:r>
      <w:r w:rsidRPr="0069252F">
        <w:rPr>
          <w:szCs w:val="22"/>
          <w:lang w:val="lt-LT"/>
        </w:rPr>
        <w:t xml:space="preserve"> preparatas. Vis dėlto uždegimą slopinančio poveikio paracetamolis nesukelia.</w:t>
      </w:r>
    </w:p>
    <w:p w14:paraId="0AA3DA54" w14:textId="77777777" w:rsidR="00F24A6E" w:rsidRPr="0069252F" w:rsidRDefault="00F24A6E" w:rsidP="00F24A6E">
      <w:pPr>
        <w:tabs>
          <w:tab w:val="clear" w:pos="567"/>
        </w:tabs>
        <w:spacing w:line="240" w:lineRule="auto"/>
        <w:ind w:right="-142"/>
        <w:rPr>
          <w:szCs w:val="22"/>
          <w:lang w:val="lt-LT"/>
        </w:rPr>
      </w:pPr>
    </w:p>
    <w:p w14:paraId="4AFB832F" w14:textId="77777777" w:rsidR="00F24A6E" w:rsidRPr="0069252F" w:rsidRDefault="00F24A6E" w:rsidP="00F24A6E">
      <w:pPr>
        <w:tabs>
          <w:tab w:val="clear" w:pos="567"/>
        </w:tabs>
        <w:spacing w:line="240" w:lineRule="auto"/>
        <w:ind w:right="-142"/>
        <w:rPr>
          <w:szCs w:val="22"/>
          <w:lang w:val="lt-LT"/>
        </w:rPr>
      </w:pPr>
      <w:r w:rsidRPr="0069252F">
        <w:rPr>
          <w:szCs w:val="22"/>
          <w:lang w:val="lt-LT"/>
        </w:rPr>
        <w:t>Pagrindinis paracetamolio poveikis yra ciklooksigenazės (prostaglandinų sintezei svarbaus fermento) slopinimas. Centrinėje nervų sistemoje esanti ciklooksigenazė yra jautresnė paracetamolio poveikiui nei periferijoje esanti ciklooksigenazė, tai paaiškina, kodėl paracetamolis mažina karščiavimą ir malšina skausmą, tačiau nesukelia reikšmingo uždegimą slopinančio poveikio.</w:t>
      </w:r>
    </w:p>
    <w:p w14:paraId="2DE48488" w14:textId="77777777" w:rsidR="00F24A6E" w:rsidRPr="0069252F" w:rsidRDefault="00F24A6E" w:rsidP="00F24A6E">
      <w:pPr>
        <w:tabs>
          <w:tab w:val="clear" w:pos="567"/>
        </w:tabs>
        <w:spacing w:line="240" w:lineRule="auto"/>
        <w:rPr>
          <w:szCs w:val="22"/>
          <w:lang w:val="lt-LT"/>
        </w:rPr>
      </w:pPr>
    </w:p>
    <w:p w14:paraId="32BD22CF" w14:textId="77777777" w:rsidR="00F24A6E" w:rsidRPr="0069252F" w:rsidRDefault="00F24A6E" w:rsidP="00F24A6E">
      <w:pPr>
        <w:pStyle w:val="Antrat4"/>
        <w:spacing w:line="240" w:lineRule="auto"/>
        <w:rPr>
          <w:rFonts w:ascii="Times New Roman" w:hAnsi="Times New Roman"/>
          <w:sz w:val="22"/>
          <w:szCs w:val="22"/>
          <w:lang w:val="lt-LT"/>
        </w:rPr>
      </w:pPr>
      <w:r w:rsidRPr="0069252F">
        <w:rPr>
          <w:rFonts w:ascii="Times New Roman" w:hAnsi="Times New Roman"/>
          <w:sz w:val="22"/>
          <w:szCs w:val="22"/>
          <w:lang w:val="lt-LT"/>
        </w:rPr>
        <w:t>5.2</w:t>
      </w:r>
      <w:r w:rsidRPr="0069252F">
        <w:rPr>
          <w:rFonts w:ascii="Times New Roman" w:hAnsi="Times New Roman"/>
          <w:sz w:val="22"/>
          <w:szCs w:val="22"/>
          <w:lang w:val="lt-LT"/>
        </w:rPr>
        <w:tab/>
        <w:t>Farmakokinetinės savybės</w:t>
      </w:r>
    </w:p>
    <w:p w14:paraId="1CED2B07" w14:textId="77777777" w:rsidR="00F24A6E" w:rsidRPr="0069252F" w:rsidRDefault="00F24A6E" w:rsidP="00F24A6E">
      <w:pPr>
        <w:tabs>
          <w:tab w:val="clear" w:pos="567"/>
        </w:tabs>
        <w:spacing w:line="240" w:lineRule="auto"/>
        <w:rPr>
          <w:szCs w:val="22"/>
          <w:lang w:val="lt-LT"/>
        </w:rPr>
      </w:pPr>
    </w:p>
    <w:p w14:paraId="51987E7D" w14:textId="77777777" w:rsidR="00F24A6E" w:rsidRPr="0069252F" w:rsidRDefault="00F24A6E" w:rsidP="00F24A6E">
      <w:pPr>
        <w:tabs>
          <w:tab w:val="clear" w:pos="567"/>
        </w:tabs>
        <w:autoSpaceDE w:val="0"/>
        <w:autoSpaceDN w:val="0"/>
        <w:adjustRightInd w:val="0"/>
        <w:spacing w:line="240" w:lineRule="auto"/>
        <w:rPr>
          <w:snapToGrid/>
          <w:color w:val="000000"/>
          <w:szCs w:val="22"/>
          <w:u w:val="single"/>
          <w:lang w:val="lt-LT"/>
        </w:rPr>
      </w:pPr>
      <w:r w:rsidRPr="0069252F">
        <w:rPr>
          <w:snapToGrid/>
          <w:color w:val="000000"/>
          <w:szCs w:val="22"/>
          <w:u w:val="single"/>
          <w:lang w:val="lt-LT"/>
        </w:rPr>
        <w:t>Absorbcija</w:t>
      </w:r>
    </w:p>
    <w:p w14:paraId="62395E2B" w14:textId="77777777" w:rsidR="00F24A6E" w:rsidRPr="0069252F" w:rsidRDefault="00F24A6E" w:rsidP="00F24A6E">
      <w:pPr>
        <w:tabs>
          <w:tab w:val="clear" w:pos="567"/>
        </w:tabs>
        <w:autoSpaceDE w:val="0"/>
        <w:autoSpaceDN w:val="0"/>
        <w:adjustRightInd w:val="0"/>
        <w:spacing w:line="240" w:lineRule="auto"/>
        <w:rPr>
          <w:snapToGrid/>
          <w:color w:val="000000"/>
          <w:szCs w:val="22"/>
          <w:u w:val="single"/>
          <w:lang w:val="lt-LT"/>
        </w:rPr>
      </w:pPr>
    </w:p>
    <w:p w14:paraId="4DDE92E1" w14:textId="77777777" w:rsidR="00F24A6E" w:rsidRPr="0069252F" w:rsidRDefault="00F24A6E" w:rsidP="00F24A6E">
      <w:pPr>
        <w:tabs>
          <w:tab w:val="clear" w:pos="567"/>
        </w:tabs>
        <w:autoSpaceDE w:val="0"/>
        <w:autoSpaceDN w:val="0"/>
        <w:adjustRightInd w:val="0"/>
        <w:spacing w:line="240" w:lineRule="auto"/>
        <w:rPr>
          <w:snapToGrid/>
          <w:color w:val="000000"/>
          <w:szCs w:val="22"/>
          <w:lang w:val="lt-LT"/>
        </w:rPr>
      </w:pPr>
      <w:r w:rsidRPr="0069252F">
        <w:rPr>
          <w:snapToGrid/>
          <w:color w:val="000000"/>
          <w:szCs w:val="22"/>
          <w:lang w:val="lt-LT"/>
        </w:rPr>
        <w:t>Išgertas paracetamolis absorbuojamas greitai ir beveik visas. Didžiausia koncentracija plazmoje atsiranda po 30 minučių</w:t>
      </w:r>
      <w:r>
        <w:rPr>
          <w:snapToGrid/>
          <w:color w:val="000000"/>
          <w:szCs w:val="22"/>
          <w:lang w:val="lt-LT"/>
        </w:rPr>
        <w:t xml:space="preserve"> </w:t>
      </w:r>
      <w:r w:rsidRPr="0069252F">
        <w:rPr>
          <w:snapToGrid/>
          <w:color w:val="000000"/>
          <w:szCs w:val="22"/>
          <w:lang w:val="lt-LT"/>
        </w:rPr>
        <w:noBreakHyphen/>
        <w:t>2 valandų.</w:t>
      </w:r>
    </w:p>
    <w:p w14:paraId="6EB593DB" w14:textId="77777777" w:rsidR="00F24A6E" w:rsidRPr="0069252F" w:rsidRDefault="00F24A6E" w:rsidP="00F24A6E">
      <w:pPr>
        <w:tabs>
          <w:tab w:val="clear" w:pos="567"/>
        </w:tabs>
        <w:autoSpaceDE w:val="0"/>
        <w:autoSpaceDN w:val="0"/>
        <w:adjustRightInd w:val="0"/>
        <w:spacing w:line="240" w:lineRule="auto"/>
        <w:rPr>
          <w:snapToGrid/>
          <w:color w:val="000000"/>
          <w:szCs w:val="22"/>
          <w:lang w:val="lt-LT"/>
        </w:rPr>
      </w:pPr>
    </w:p>
    <w:p w14:paraId="46F63BC2" w14:textId="77777777" w:rsidR="00F24A6E" w:rsidRPr="0069252F" w:rsidRDefault="00F24A6E" w:rsidP="00F24A6E">
      <w:pPr>
        <w:tabs>
          <w:tab w:val="clear" w:pos="567"/>
        </w:tabs>
        <w:autoSpaceDE w:val="0"/>
        <w:autoSpaceDN w:val="0"/>
        <w:adjustRightInd w:val="0"/>
        <w:spacing w:line="240" w:lineRule="auto"/>
        <w:rPr>
          <w:snapToGrid/>
          <w:color w:val="000000"/>
          <w:szCs w:val="22"/>
          <w:u w:val="single"/>
          <w:lang w:val="lt-LT"/>
        </w:rPr>
      </w:pPr>
      <w:r w:rsidRPr="0069252F">
        <w:rPr>
          <w:snapToGrid/>
          <w:color w:val="000000"/>
          <w:szCs w:val="22"/>
          <w:u w:val="single"/>
          <w:lang w:val="lt-LT"/>
        </w:rPr>
        <w:t>Pasiskirstymas</w:t>
      </w:r>
    </w:p>
    <w:p w14:paraId="6F5F5D69" w14:textId="77777777" w:rsidR="00F24A6E" w:rsidRPr="0069252F" w:rsidRDefault="00F24A6E" w:rsidP="00F24A6E">
      <w:pPr>
        <w:tabs>
          <w:tab w:val="clear" w:pos="567"/>
        </w:tabs>
        <w:autoSpaceDE w:val="0"/>
        <w:autoSpaceDN w:val="0"/>
        <w:adjustRightInd w:val="0"/>
        <w:spacing w:line="240" w:lineRule="auto"/>
        <w:rPr>
          <w:snapToGrid/>
          <w:color w:val="000000"/>
          <w:szCs w:val="22"/>
          <w:u w:val="single"/>
          <w:lang w:val="lt-LT"/>
        </w:rPr>
      </w:pPr>
    </w:p>
    <w:p w14:paraId="388F807A" w14:textId="77777777" w:rsidR="00F24A6E" w:rsidRPr="0069252F" w:rsidRDefault="00F24A6E" w:rsidP="00F24A6E">
      <w:pPr>
        <w:tabs>
          <w:tab w:val="clear" w:pos="567"/>
        </w:tabs>
        <w:autoSpaceDE w:val="0"/>
        <w:autoSpaceDN w:val="0"/>
        <w:adjustRightInd w:val="0"/>
        <w:spacing w:line="240" w:lineRule="auto"/>
        <w:rPr>
          <w:snapToGrid/>
          <w:color w:val="000000"/>
          <w:szCs w:val="22"/>
          <w:lang w:val="lt-LT"/>
        </w:rPr>
      </w:pPr>
      <w:r w:rsidRPr="0069252F">
        <w:rPr>
          <w:snapToGrid/>
          <w:color w:val="000000"/>
          <w:szCs w:val="22"/>
          <w:lang w:val="lt-LT"/>
        </w:rPr>
        <w:t>Paracetamolis greitai pasiskirsto visuose audiniuose. Kraujyje, seilėse ir plazmoje koncentracija būna panaši.</w:t>
      </w:r>
    </w:p>
    <w:p w14:paraId="7440A18F" w14:textId="77777777" w:rsidR="00F24A6E" w:rsidRPr="0069252F" w:rsidRDefault="00F24A6E" w:rsidP="00F24A6E">
      <w:pPr>
        <w:tabs>
          <w:tab w:val="clear" w:pos="567"/>
        </w:tabs>
        <w:autoSpaceDE w:val="0"/>
        <w:autoSpaceDN w:val="0"/>
        <w:adjustRightInd w:val="0"/>
        <w:spacing w:line="240" w:lineRule="auto"/>
        <w:rPr>
          <w:snapToGrid/>
          <w:color w:val="000000"/>
          <w:szCs w:val="22"/>
          <w:lang w:val="lt-LT"/>
        </w:rPr>
      </w:pPr>
    </w:p>
    <w:p w14:paraId="6E82D199" w14:textId="77777777" w:rsidR="00F24A6E" w:rsidRPr="0069252F" w:rsidRDefault="00F24A6E" w:rsidP="00F24A6E">
      <w:pPr>
        <w:tabs>
          <w:tab w:val="clear" w:pos="567"/>
        </w:tabs>
        <w:autoSpaceDE w:val="0"/>
        <w:autoSpaceDN w:val="0"/>
        <w:adjustRightInd w:val="0"/>
        <w:spacing w:line="240" w:lineRule="auto"/>
        <w:rPr>
          <w:snapToGrid/>
          <w:color w:val="000000"/>
          <w:szCs w:val="22"/>
          <w:lang w:val="lt-LT"/>
        </w:rPr>
      </w:pPr>
      <w:r w:rsidRPr="0069252F">
        <w:rPr>
          <w:snapToGrid/>
          <w:color w:val="000000"/>
          <w:szCs w:val="22"/>
          <w:lang w:val="lt-LT"/>
        </w:rPr>
        <w:t>Paracetamolio pasiskirstymo tūris yra maždaug 1 l/kg kūno svorio. Jei vartojama gydomoji dozė, jungimasis prie baltymų yra nereikšmingas.</w:t>
      </w:r>
    </w:p>
    <w:p w14:paraId="2BAFD517" w14:textId="77777777" w:rsidR="00F24A6E" w:rsidRPr="0069252F" w:rsidRDefault="00F24A6E" w:rsidP="00F24A6E">
      <w:pPr>
        <w:tabs>
          <w:tab w:val="clear" w:pos="567"/>
        </w:tabs>
        <w:autoSpaceDE w:val="0"/>
        <w:autoSpaceDN w:val="0"/>
        <w:adjustRightInd w:val="0"/>
        <w:spacing w:line="240" w:lineRule="auto"/>
        <w:rPr>
          <w:snapToGrid/>
          <w:color w:val="000000"/>
          <w:szCs w:val="22"/>
          <w:lang w:val="lt-LT"/>
        </w:rPr>
      </w:pPr>
    </w:p>
    <w:p w14:paraId="138EAC99" w14:textId="77777777" w:rsidR="00F24A6E" w:rsidRPr="0069252F" w:rsidRDefault="00F24A6E" w:rsidP="00F24A6E">
      <w:pPr>
        <w:tabs>
          <w:tab w:val="clear" w:pos="567"/>
        </w:tabs>
        <w:autoSpaceDE w:val="0"/>
        <w:autoSpaceDN w:val="0"/>
        <w:adjustRightInd w:val="0"/>
        <w:spacing w:line="240" w:lineRule="auto"/>
        <w:rPr>
          <w:snapToGrid/>
          <w:color w:val="000000"/>
          <w:szCs w:val="22"/>
          <w:u w:val="single"/>
          <w:lang w:val="lt-LT"/>
        </w:rPr>
      </w:pPr>
      <w:r w:rsidRPr="0069252F">
        <w:rPr>
          <w:snapToGrid/>
          <w:color w:val="000000"/>
          <w:szCs w:val="22"/>
          <w:u w:val="single"/>
          <w:lang w:val="lt-LT"/>
        </w:rPr>
        <w:t>Biotransformacija</w:t>
      </w:r>
    </w:p>
    <w:p w14:paraId="638029DE" w14:textId="77777777" w:rsidR="00F24A6E" w:rsidRPr="0069252F" w:rsidRDefault="00F24A6E" w:rsidP="00F24A6E">
      <w:pPr>
        <w:tabs>
          <w:tab w:val="clear" w:pos="567"/>
        </w:tabs>
        <w:autoSpaceDE w:val="0"/>
        <w:autoSpaceDN w:val="0"/>
        <w:adjustRightInd w:val="0"/>
        <w:spacing w:line="240" w:lineRule="auto"/>
        <w:rPr>
          <w:snapToGrid/>
          <w:color w:val="000000"/>
          <w:szCs w:val="22"/>
          <w:u w:val="single"/>
          <w:lang w:val="lt-LT"/>
        </w:rPr>
      </w:pPr>
    </w:p>
    <w:p w14:paraId="46D32402" w14:textId="77777777" w:rsidR="00F24A6E" w:rsidRPr="0069252F" w:rsidRDefault="00F24A6E" w:rsidP="00F24A6E">
      <w:pPr>
        <w:tabs>
          <w:tab w:val="clear" w:pos="567"/>
        </w:tabs>
        <w:autoSpaceDE w:val="0"/>
        <w:autoSpaceDN w:val="0"/>
        <w:adjustRightInd w:val="0"/>
        <w:spacing w:line="240" w:lineRule="auto"/>
        <w:rPr>
          <w:snapToGrid/>
          <w:color w:val="000000"/>
          <w:szCs w:val="22"/>
          <w:lang w:val="lt-LT"/>
        </w:rPr>
      </w:pPr>
      <w:r w:rsidRPr="0069252F">
        <w:rPr>
          <w:snapToGrid/>
          <w:color w:val="000000"/>
          <w:szCs w:val="22"/>
          <w:lang w:val="lt-LT"/>
        </w:rPr>
        <w:lastRenderedPageBreak/>
        <w:t>Suaugusių žmonių kepenyse vyksta paracetamolio konjugacija su gliukurono rūgštimi (~60</w:t>
      </w:r>
      <w:r w:rsidR="007E4CE8">
        <w:rPr>
          <w:snapToGrid/>
          <w:color w:val="000000"/>
          <w:szCs w:val="22"/>
          <w:lang w:val="lt-LT"/>
        </w:rPr>
        <w:t> </w:t>
      </w:r>
      <w:r w:rsidRPr="0069252F">
        <w:rPr>
          <w:snapToGrid/>
          <w:color w:val="000000"/>
          <w:szCs w:val="22"/>
          <w:lang w:val="lt-LT"/>
        </w:rPr>
        <w:t>%) ir sulfatu (~35</w:t>
      </w:r>
      <w:r w:rsidR="007E4CE8">
        <w:rPr>
          <w:snapToGrid/>
          <w:color w:val="000000"/>
          <w:szCs w:val="22"/>
          <w:lang w:val="lt-LT"/>
        </w:rPr>
        <w:t> </w:t>
      </w:r>
      <w:r w:rsidRPr="0069252F">
        <w:rPr>
          <w:snapToGrid/>
          <w:color w:val="000000"/>
          <w:szCs w:val="22"/>
          <w:lang w:val="lt-LT"/>
        </w:rPr>
        <w:t>%). Pastarasis konjugacijos būdas yra greitai įsotinamas, jei vartojama didesnė nei gydomoji dozė. Šiek tiek paracetamolio katalizuojama dalyvaujant citochromui P450 ir susidaro tarpinė medžiaga (N-acetil-p-benzochinoneiminas), kuri įprastinėmis sąlygomis greitai detoksikuojama dalyvaujant gliutationui ir šalinama su šlapimu po konjugacijos su cisteinu (~3</w:t>
      </w:r>
      <w:r w:rsidR="007E4CE8">
        <w:rPr>
          <w:snapToGrid/>
          <w:color w:val="000000"/>
          <w:szCs w:val="22"/>
          <w:lang w:val="lt-LT"/>
        </w:rPr>
        <w:t> </w:t>
      </w:r>
      <w:r w:rsidRPr="0069252F">
        <w:rPr>
          <w:snapToGrid/>
          <w:color w:val="000000"/>
          <w:szCs w:val="22"/>
          <w:lang w:val="lt-LT"/>
        </w:rPr>
        <w:t>%) ir merkaptopurino rūgštimi.</w:t>
      </w:r>
    </w:p>
    <w:p w14:paraId="2D192BF5" w14:textId="77777777" w:rsidR="00F24A6E" w:rsidRPr="0069252F" w:rsidRDefault="00F24A6E" w:rsidP="00F24A6E">
      <w:pPr>
        <w:tabs>
          <w:tab w:val="clear" w:pos="567"/>
        </w:tabs>
        <w:autoSpaceDE w:val="0"/>
        <w:autoSpaceDN w:val="0"/>
        <w:adjustRightInd w:val="0"/>
        <w:spacing w:line="240" w:lineRule="auto"/>
        <w:rPr>
          <w:snapToGrid/>
          <w:color w:val="000000"/>
          <w:szCs w:val="22"/>
          <w:lang w:val="lt-LT"/>
        </w:rPr>
      </w:pPr>
    </w:p>
    <w:p w14:paraId="39B81791" w14:textId="77777777" w:rsidR="00F24A6E" w:rsidRPr="0069252F" w:rsidRDefault="00F24A6E" w:rsidP="00F24A6E">
      <w:pPr>
        <w:tabs>
          <w:tab w:val="clear" w:pos="567"/>
        </w:tabs>
        <w:autoSpaceDE w:val="0"/>
        <w:autoSpaceDN w:val="0"/>
        <w:adjustRightInd w:val="0"/>
        <w:spacing w:line="240" w:lineRule="auto"/>
        <w:rPr>
          <w:snapToGrid/>
          <w:color w:val="000000"/>
          <w:szCs w:val="22"/>
          <w:lang w:val="lt-LT"/>
        </w:rPr>
      </w:pPr>
      <w:r w:rsidRPr="0069252F">
        <w:rPr>
          <w:snapToGrid/>
          <w:color w:val="000000"/>
          <w:szCs w:val="22"/>
          <w:lang w:val="lt-LT"/>
        </w:rPr>
        <w:t>Naujagimių ir jaunesnių kaip 12 metų vaikų organizme konjugacija su sulfatu yra pagrindinis eliminacijos mechanizmas, su gliukurono rūgštimi jungiasi mažiau paracetamolio nei suaugusiųjų organizme. Bendras eliminacijos greitis vaikų ir suaugusiųjų organizme yra panašus, kadangi padidėja gebėjimas konjuguoti su sulfatu.</w:t>
      </w:r>
    </w:p>
    <w:p w14:paraId="666CED0A" w14:textId="77777777" w:rsidR="00F24A6E" w:rsidRPr="0069252F" w:rsidRDefault="00F24A6E" w:rsidP="00F24A6E">
      <w:pPr>
        <w:tabs>
          <w:tab w:val="clear" w:pos="567"/>
        </w:tabs>
        <w:autoSpaceDE w:val="0"/>
        <w:autoSpaceDN w:val="0"/>
        <w:adjustRightInd w:val="0"/>
        <w:spacing w:line="240" w:lineRule="auto"/>
        <w:rPr>
          <w:snapToGrid/>
          <w:color w:val="000000"/>
          <w:szCs w:val="22"/>
          <w:lang w:val="lt-LT"/>
        </w:rPr>
      </w:pPr>
    </w:p>
    <w:p w14:paraId="7BCE90E4" w14:textId="77777777" w:rsidR="00F24A6E" w:rsidRPr="0069252F" w:rsidRDefault="00F24A6E" w:rsidP="00F24A6E">
      <w:pPr>
        <w:tabs>
          <w:tab w:val="clear" w:pos="567"/>
        </w:tabs>
        <w:autoSpaceDE w:val="0"/>
        <w:autoSpaceDN w:val="0"/>
        <w:adjustRightInd w:val="0"/>
        <w:spacing w:line="240" w:lineRule="auto"/>
        <w:rPr>
          <w:snapToGrid/>
          <w:color w:val="000000"/>
          <w:szCs w:val="22"/>
          <w:u w:val="single"/>
          <w:lang w:val="lt-LT"/>
        </w:rPr>
      </w:pPr>
      <w:r w:rsidRPr="0069252F">
        <w:rPr>
          <w:snapToGrid/>
          <w:color w:val="000000"/>
          <w:szCs w:val="22"/>
          <w:u w:val="single"/>
          <w:lang w:val="lt-LT"/>
        </w:rPr>
        <w:t>Eliminacija</w:t>
      </w:r>
    </w:p>
    <w:p w14:paraId="3E99691F" w14:textId="77777777" w:rsidR="00F24A6E" w:rsidRPr="0069252F" w:rsidRDefault="00F24A6E" w:rsidP="00F24A6E">
      <w:pPr>
        <w:tabs>
          <w:tab w:val="clear" w:pos="567"/>
        </w:tabs>
        <w:autoSpaceDE w:val="0"/>
        <w:autoSpaceDN w:val="0"/>
        <w:adjustRightInd w:val="0"/>
        <w:spacing w:line="240" w:lineRule="auto"/>
        <w:rPr>
          <w:snapToGrid/>
          <w:color w:val="000000"/>
          <w:szCs w:val="22"/>
          <w:lang w:val="lt-LT"/>
        </w:rPr>
      </w:pPr>
    </w:p>
    <w:p w14:paraId="1E62B27D" w14:textId="77777777" w:rsidR="00F24A6E" w:rsidRPr="0069252F" w:rsidRDefault="00F24A6E" w:rsidP="00F24A6E">
      <w:pPr>
        <w:tabs>
          <w:tab w:val="clear" w:pos="567"/>
        </w:tabs>
        <w:autoSpaceDE w:val="0"/>
        <w:autoSpaceDN w:val="0"/>
        <w:adjustRightInd w:val="0"/>
        <w:spacing w:line="240" w:lineRule="auto"/>
        <w:rPr>
          <w:snapToGrid/>
          <w:color w:val="000000"/>
          <w:szCs w:val="22"/>
          <w:lang w:val="lt-LT"/>
        </w:rPr>
      </w:pPr>
      <w:r w:rsidRPr="0069252F">
        <w:rPr>
          <w:snapToGrid/>
          <w:color w:val="000000"/>
          <w:szCs w:val="22"/>
          <w:lang w:val="lt-LT"/>
        </w:rPr>
        <w:t>Paracetamolis daugiausia šalinamas su šlapimu. 90</w:t>
      </w:r>
      <w:r w:rsidR="007E4CE8">
        <w:rPr>
          <w:snapToGrid/>
          <w:color w:val="000000"/>
          <w:szCs w:val="22"/>
          <w:lang w:val="lt-LT"/>
        </w:rPr>
        <w:t> </w:t>
      </w:r>
      <w:r w:rsidRPr="0069252F">
        <w:rPr>
          <w:snapToGrid/>
          <w:color w:val="000000"/>
          <w:szCs w:val="22"/>
          <w:lang w:val="lt-LT"/>
        </w:rPr>
        <w:t>% išgertos dozės su šlapimu pašalinama per 24 valandas, daugiausia gliukuronido (60</w:t>
      </w:r>
      <w:r w:rsidRPr="0069252F">
        <w:rPr>
          <w:snapToGrid/>
          <w:color w:val="000000"/>
          <w:szCs w:val="22"/>
          <w:lang w:val="lt-LT"/>
        </w:rPr>
        <w:noBreakHyphen/>
        <w:t>80</w:t>
      </w:r>
      <w:r w:rsidR="007E4CE8">
        <w:rPr>
          <w:snapToGrid/>
          <w:color w:val="000000"/>
          <w:szCs w:val="22"/>
          <w:lang w:val="lt-LT"/>
        </w:rPr>
        <w:t> </w:t>
      </w:r>
      <w:r w:rsidRPr="0069252F">
        <w:rPr>
          <w:snapToGrid/>
          <w:color w:val="000000"/>
          <w:szCs w:val="22"/>
          <w:lang w:val="lt-LT"/>
        </w:rPr>
        <w:t>%) ir sulfato (20</w:t>
      </w:r>
      <w:r w:rsidRPr="0069252F">
        <w:rPr>
          <w:snapToGrid/>
          <w:color w:val="000000"/>
          <w:szCs w:val="22"/>
          <w:lang w:val="lt-LT"/>
        </w:rPr>
        <w:noBreakHyphen/>
        <w:t>30%) konjugatų forma. Mažiau kaip 5</w:t>
      </w:r>
      <w:r w:rsidR="007E4CE8">
        <w:rPr>
          <w:snapToGrid/>
          <w:color w:val="000000"/>
          <w:szCs w:val="22"/>
          <w:lang w:val="lt-LT"/>
        </w:rPr>
        <w:t> </w:t>
      </w:r>
      <w:r w:rsidRPr="0069252F">
        <w:rPr>
          <w:snapToGrid/>
          <w:color w:val="000000"/>
          <w:szCs w:val="22"/>
          <w:lang w:val="lt-LT"/>
        </w:rPr>
        <w:t>% dozės šalinama nepakitusia forma. Pusinės eliminacijos laikas yra maždaug 2 valandos.</w:t>
      </w:r>
    </w:p>
    <w:p w14:paraId="4B663249" w14:textId="77777777" w:rsidR="00F24A6E" w:rsidRPr="0069252F" w:rsidRDefault="00F24A6E" w:rsidP="00F24A6E">
      <w:pPr>
        <w:tabs>
          <w:tab w:val="clear" w:pos="567"/>
        </w:tabs>
        <w:autoSpaceDE w:val="0"/>
        <w:autoSpaceDN w:val="0"/>
        <w:adjustRightInd w:val="0"/>
        <w:spacing w:line="240" w:lineRule="auto"/>
        <w:rPr>
          <w:snapToGrid/>
          <w:color w:val="000000"/>
          <w:szCs w:val="22"/>
          <w:lang w:val="lt-LT"/>
        </w:rPr>
      </w:pPr>
    </w:p>
    <w:p w14:paraId="2AA4024C" w14:textId="77777777" w:rsidR="00F24A6E" w:rsidRPr="0069252F" w:rsidRDefault="00F24A6E" w:rsidP="00F24A6E">
      <w:pPr>
        <w:tabs>
          <w:tab w:val="clear" w:pos="567"/>
        </w:tabs>
        <w:autoSpaceDE w:val="0"/>
        <w:autoSpaceDN w:val="0"/>
        <w:adjustRightInd w:val="0"/>
        <w:spacing w:line="240" w:lineRule="auto"/>
        <w:rPr>
          <w:snapToGrid/>
          <w:color w:val="000000"/>
          <w:szCs w:val="22"/>
          <w:lang w:val="lt-LT"/>
        </w:rPr>
      </w:pPr>
      <w:r w:rsidRPr="0069252F">
        <w:rPr>
          <w:snapToGrid/>
          <w:color w:val="000000"/>
          <w:szCs w:val="22"/>
          <w:lang w:val="lt-LT"/>
        </w:rPr>
        <w:t>Jei yra inkstų ar kepenų nepakankamumas, perdozuojama arba pacientas yra naujagimis, paracetamolio pusinės eliminacijos laikas pailgėja. Stipriausias poveikis atitinka koncentraciją plazmoje. Senyvų žmonių organizme gebėjimas konjuguoti paracetamolį nesumažėja.</w:t>
      </w:r>
    </w:p>
    <w:p w14:paraId="70F8E709" w14:textId="77777777" w:rsidR="00F24A6E" w:rsidRPr="0069252F" w:rsidRDefault="00F24A6E" w:rsidP="00F24A6E">
      <w:pPr>
        <w:tabs>
          <w:tab w:val="clear" w:pos="567"/>
        </w:tabs>
        <w:spacing w:line="240" w:lineRule="auto"/>
        <w:rPr>
          <w:snapToGrid/>
          <w:szCs w:val="22"/>
          <w:lang w:val="lt-LT"/>
        </w:rPr>
      </w:pPr>
    </w:p>
    <w:p w14:paraId="17C444C6" w14:textId="77777777" w:rsidR="00F24A6E" w:rsidRPr="0069252F" w:rsidRDefault="00F24A6E" w:rsidP="00F24A6E">
      <w:pPr>
        <w:pStyle w:val="Antrat4"/>
        <w:spacing w:line="240" w:lineRule="auto"/>
        <w:rPr>
          <w:rFonts w:ascii="Times New Roman" w:hAnsi="Times New Roman"/>
          <w:sz w:val="22"/>
          <w:szCs w:val="22"/>
          <w:lang w:val="lt-LT"/>
        </w:rPr>
      </w:pPr>
      <w:r w:rsidRPr="0069252F">
        <w:rPr>
          <w:rFonts w:ascii="Times New Roman" w:hAnsi="Times New Roman"/>
          <w:sz w:val="22"/>
          <w:szCs w:val="22"/>
          <w:lang w:val="lt-LT"/>
        </w:rPr>
        <w:t>5.3</w:t>
      </w:r>
      <w:r w:rsidRPr="0069252F">
        <w:rPr>
          <w:rFonts w:ascii="Times New Roman" w:hAnsi="Times New Roman"/>
          <w:sz w:val="22"/>
          <w:szCs w:val="22"/>
          <w:lang w:val="lt-LT"/>
        </w:rPr>
        <w:tab/>
        <w:t>Ikiklinikinių saugumo tyrimų duomenys</w:t>
      </w:r>
    </w:p>
    <w:p w14:paraId="5F8F272F" w14:textId="77777777" w:rsidR="00F24A6E" w:rsidRPr="0069252F" w:rsidRDefault="00F24A6E" w:rsidP="00F24A6E">
      <w:pPr>
        <w:tabs>
          <w:tab w:val="clear" w:pos="567"/>
        </w:tabs>
        <w:spacing w:line="240" w:lineRule="auto"/>
        <w:rPr>
          <w:szCs w:val="22"/>
          <w:lang w:val="lt-LT"/>
        </w:rPr>
      </w:pPr>
    </w:p>
    <w:p w14:paraId="11DF2C50" w14:textId="77777777" w:rsidR="00F24A6E" w:rsidRDefault="00F24A6E" w:rsidP="00F24A6E">
      <w:pPr>
        <w:tabs>
          <w:tab w:val="clear" w:pos="567"/>
        </w:tabs>
        <w:spacing w:line="240" w:lineRule="auto"/>
        <w:rPr>
          <w:szCs w:val="22"/>
          <w:lang w:val="lt-LT"/>
        </w:rPr>
      </w:pPr>
      <w:r w:rsidRPr="0069252F">
        <w:rPr>
          <w:szCs w:val="22"/>
          <w:lang w:val="lt-LT"/>
        </w:rPr>
        <w:t>Ikiklinikinių tyrimų metu poveikis buvo pastebėtas tik tada, kai ekspozicija buvo tokia, kuri laikoma pakankamai viršijančia maksimalią žmogui, todėl jo klinikinė reikšmė yra maža. Tyrimai su gyvūnais jokio teratogeninio poveikio neparodė.</w:t>
      </w:r>
    </w:p>
    <w:p w14:paraId="6BD01804" w14:textId="77777777" w:rsidR="00BC3311" w:rsidRPr="0069252F" w:rsidRDefault="00BC3311" w:rsidP="00F24A6E">
      <w:pPr>
        <w:tabs>
          <w:tab w:val="clear" w:pos="567"/>
        </w:tabs>
        <w:spacing w:line="240" w:lineRule="auto"/>
        <w:rPr>
          <w:szCs w:val="22"/>
          <w:lang w:val="lt-LT"/>
        </w:rPr>
      </w:pPr>
    </w:p>
    <w:p w14:paraId="29364B97" w14:textId="797B3792" w:rsidR="00F24A6E" w:rsidRDefault="00F22AF9" w:rsidP="00F22AF9">
      <w:pPr>
        <w:tabs>
          <w:tab w:val="clear" w:pos="567"/>
        </w:tabs>
        <w:spacing w:line="240" w:lineRule="auto"/>
        <w:rPr>
          <w:szCs w:val="22"/>
          <w:lang w:val="lt-LT"/>
        </w:rPr>
      </w:pPr>
      <w:r w:rsidRPr="00F22AF9">
        <w:rPr>
          <w:szCs w:val="22"/>
          <w:lang w:val="lt-LT"/>
        </w:rPr>
        <w:t>Įprastinių toksinio poveikio reprodukcijai ir vystymuisi tyrimų, kurių metu būtų taikomi šiuo metu</w:t>
      </w:r>
      <w:r w:rsidR="00A16BB2">
        <w:rPr>
          <w:szCs w:val="22"/>
          <w:lang w:val="lt-LT"/>
        </w:rPr>
        <w:t xml:space="preserve"> </w:t>
      </w:r>
      <w:r w:rsidRPr="00F22AF9">
        <w:rPr>
          <w:szCs w:val="22"/>
          <w:lang w:val="lt-LT"/>
        </w:rPr>
        <w:t>patvirtinti standartai, neatlikta</w:t>
      </w:r>
      <w:r w:rsidR="00E76FEA">
        <w:rPr>
          <w:szCs w:val="22"/>
          <w:lang w:val="lt-LT"/>
        </w:rPr>
        <w:t>.</w:t>
      </w:r>
    </w:p>
    <w:p w14:paraId="1FB6963E" w14:textId="77777777" w:rsidR="00A16BB2" w:rsidRDefault="00A16BB2" w:rsidP="00F22AF9">
      <w:pPr>
        <w:tabs>
          <w:tab w:val="clear" w:pos="567"/>
        </w:tabs>
        <w:spacing w:line="240" w:lineRule="auto"/>
        <w:rPr>
          <w:szCs w:val="22"/>
          <w:lang w:val="lt-LT"/>
        </w:rPr>
      </w:pPr>
    </w:p>
    <w:p w14:paraId="2685EE0F" w14:textId="77777777" w:rsidR="00F22AF9" w:rsidRPr="0069252F" w:rsidRDefault="00F22AF9" w:rsidP="00F22AF9">
      <w:pPr>
        <w:tabs>
          <w:tab w:val="clear" w:pos="567"/>
        </w:tabs>
        <w:spacing w:line="240" w:lineRule="auto"/>
        <w:rPr>
          <w:szCs w:val="22"/>
          <w:lang w:val="lt-LT"/>
        </w:rPr>
      </w:pPr>
    </w:p>
    <w:p w14:paraId="22FE9655" w14:textId="77777777" w:rsidR="00F24A6E" w:rsidRPr="0069252F" w:rsidRDefault="00F24A6E" w:rsidP="00F24A6E">
      <w:pPr>
        <w:pStyle w:val="Antrat3"/>
        <w:spacing w:before="0" w:after="0" w:line="240" w:lineRule="auto"/>
        <w:rPr>
          <w:rFonts w:ascii="Times New Roman" w:hAnsi="Times New Roman"/>
          <w:sz w:val="22"/>
          <w:szCs w:val="22"/>
          <w:lang w:val="lt-LT"/>
        </w:rPr>
      </w:pPr>
      <w:r w:rsidRPr="0069252F">
        <w:rPr>
          <w:rFonts w:ascii="Times New Roman" w:hAnsi="Times New Roman"/>
          <w:sz w:val="22"/>
          <w:szCs w:val="22"/>
          <w:lang w:val="lt-LT"/>
        </w:rPr>
        <w:t>6.</w:t>
      </w:r>
      <w:r w:rsidRPr="0069252F">
        <w:rPr>
          <w:rFonts w:ascii="Times New Roman" w:hAnsi="Times New Roman"/>
          <w:sz w:val="22"/>
          <w:szCs w:val="22"/>
          <w:lang w:val="lt-LT"/>
        </w:rPr>
        <w:tab/>
        <w:t>FARMACINĖ INFORMACIJA</w:t>
      </w:r>
    </w:p>
    <w:p w14:paraId="1BD9F061" w14:textId="77777777" w:rsidR="00F24A6E" w:rsidRPr="0069252F" w:rsidRDefault="00F24A6E" w:rsidP="00F24A6E">
      <w:pPr>
        <w:tabs>
          <w:tab w:val="clear" w:pos="567"/>
        </w:tabs>
        <w:spacing w:line="240" w:lineRule="auto"/>
        <w:rPr>
          <w:szCs w:val="22"/>
          <w:lang w:val="lt-LT"/>
        </w:rPr>
      </w:pPr>
    </w:p>
    <w:p w14:paraId="12E7873E" w14:textId="77777777" w:rsidR="00F24A6E" w:rsidRPr="0069252F" w:rsidRDefault="00F24A6E" w:rsidP="00F24A6E">
      <w:pPr>
        <w:pStyle w:val="Antrat4"/>
        <w:spacing w:line="240" w:lineRule="auto"/>
        <w:rPr>
          <w:rFonts w:ascii="Times New Roman" w:hAnsi="Times New Roman"/>
          <w:sz w:val="22"/>
          <w:szCs w:val="22"/>
          <w:lang w:val="lt-LT"/>
        </w:rPr>
      </w:pPr>
      <w:r w:rsidRPr="0069252F">
        <w:rPr>
          <w:rFonts w:ascii="Times New Roman" w:hAnsi="Times New Roman"/>
          <w:sz w:val="22"/>
          <w:szCs w:val="22"/>
          <w:lang w:val="lt-LT"/>
        </w:rPr>
        <w:t>6.1</w:t>
      </w:r>
      <w:r w:rsidRPr="0069252F">
        <w:rPr>
          <w:rFonts w:ascii="Times New Roman" w:hAnsi="Times New Roman"/>
          <w:sz w:val="22"/>
          <w:szCs w:val="22"/>
          <w:lang w:val="lt-LT"/>
        </w:rPr>
        <w:tab/>
        <w:t>Pagalbinių medžiagų sąrašas</w:t>
      </w:r>
    </w:p>
    <w:p w14:paraId="573C0C5F" w14:textId="77777777" w:rsidR="00F24A6E" w:rsidRPr="0069252F" w:rsidRDefault="00F24A6E" w:rsidP="00F24A6E">
      <w:pPr>
        <w:tabs>
          <w:tab w:val="clear" w:pos="567"/>
        </w:tabs>
        <w:spacing w:line="240" w:lineRule="auto"/>
        <w:rPr>
          <w:szCs w:val="22"/>
          <w:lang w:val="lt-LT"/>
        </w:rPr>
      </w:pPr>
    </w:p>
    <w:p w14:paraId="35B370DA" w14:textId="77777777" w:rsidR="00F24A6E" w:rsidRPr="0069252F" w:rsidRDefault="00F24A6E" w:rsidP="00F24A6E">
      <w:pPr>
        <w:tabs>
          <w:tab w:val="clear" w:pos="567"/>
        </w:tabs>
        <w:spacing w:line="240" w:lineRule="auto"/>
        <w:rPr>
          <w:szCs w:val="22"/>
          <w:lang w:val="lt-LT"/>
        </w:rPr>
      </w:pPr>
      <w:r w:rsidRPr="0069252F">
        <w:rPr>
          <w:szCs w:val="22"/>
          <w:lang w:val="lt-LT"/>
        </w:rPr>
        <w:t>Kukurūzų krakmolas</w:t>
      </w:r>
    </w:p>
    <w:p w14:paraId="3FFD3AF4" w14:textId="77777777" w:rsidR="00F24A6E" w:rsidRPr="0069252F" w:rsidRDefault="00F24A6E" w:rsidP="00F24A6E">
      <w:pPr>
        <w:tabs>
          <w:tab w:val="clear" w:pos="567"/>
        </w:tabs>
        <w:spacing w:line="240" w:lineRule="auto"/>
        <w:rPr>
          <w:szCs w:val="22"/>
          <w:lang w:val="lt-LT"/>
        </w:rPr>
      </w:pPr>
      <w:r w:rsidRPr="0069252F">
        <w:rPr>
          <w:szCs w:val="22"/>
          <w:lang w:val="lt-LT"/>
        </w:rPr>
        <w:t>Želatina (E441)</w:t>
      </w:r>
    </w:p>
    <w:p w14:paraId="70CB81B9" w14:textId="77777777" w:rsidR="00F24A6E" w:rsidRPr="0069252F" w:rsidRDefault="00F24A6E" w:rsidP="00F24A6E">
      <w:pPr>
        <w:tabs>
          <w:tab w:val="clear" w:pos="567"/>
        </w:tabs>
        <w:spacing w:line="240" w:lineRule="auto"/>
        <w:rPr>
          <w:szCs w:val="22"/>
          <w:lang w:val="lt-LT"/>
        </w:rPr>
      </w:pPr>
      <w:r w:rsidRPr="0069252F">
        <w:rPr>
          <w:szCs w:val="22"/>
          <w:lang w:val="lt-LT"/>
        </w:rPr>
        <w:t>Koloidinis bevandenis silicio dioksidas (E551)</w:t>
      </w:r>
    </w:p>
    <w:p w14:paraId="4A3C834D" w14:textId="77777777" w:rsidR="00F24A6E" w:rsidRPr="0069252F" w:rsidRDefault="00F24A6E" w:rsidP="00F24A6E">
      <w:pPr>
        <w:tabs>
          <w:tab w:val="clear" w:pos="567"/>
        </w:tabs>
        <w:spacing w:line="240" w:lineRule="auto"/>
        <w:rPr>
          <w:szCs w:val="22"/>
          <w:lang w:val="lt-LT"/>
        </w:rPr>
      </w:pPr>
      <w:r w:rsidRPr="0069252F">
        <w:rPr>
          <w:szCs w:val="22"/>
          <w:lang w:val="lt-LT"/>
        </w:rPr>
        <w:t>Talkas (E553B)</w:t>
      </w:r>
    </w:p>
    <w:p w14:paraId="0E860CCC" w14:textId="77777777" w:rsidR="00F24A6E" w:rsidRPr="0069252F" w:rsidRDefault="00F24A6E" w:rsidP="00F24A6E">
      <w:pPr>
        <w:tabs>
          <w:tab w:val="clear" w:pos="567"/>
        </w:tabs>
        <w:spacing w:line="240" w:lineRule="auto"/>
        <w:rPr>
          <w:szCs w:val="22"/>
          <w:lang w:val="lt-LT"/>
        </w:rPr>
      </w:pPr>
      <w:r w:rsidRPr="0069252F">
        <w:rPr>
          <w:szCs w:val="22"/>
          <w:lang w:val="lt-LT"/>
        </w:rPr>
        <w:t>Karboksimetilkrakmolo A natrio druska (E468)</w:t>
      </w:r>
    </w:p>
    <w:p w14:paraId="47A5B032" w14:textId="77777777" w:rsidR="00F24A6E" w:rsidRPr="0069252F" w:rsidRDefault="00F24A6E" w:rsidP="00F24A6E">
      <w:pPr>
        <w:tabs>
          <w:tab w:val="clear" w:pos="567"/>
        </w:tabs>
        <w:spacing w:line="240" w:lineRule="auto"/>
        <w:rPr>
          <w:szCs w:val="22"/>
          <w:lang w:val="lt-LT"/>
        </w:rPr>
      </w:pPr>
      <w:r w:rsidRPr="0069252F">
        <w:rPr>
          <w:szCs w:val="22"/>
          <w:lang w:val="lt-LT"/>
        </w:rPr>
        <w:t>Magnio stearatas (E572)</w:t>
      </w:r>
    </w:p>
    <w:p w14:paraId="3A654FF2" w14:textId="77777777" w:rsidR="00F24A6E" w:rsidRPr="0069252F" w:rsidRDefault="00F24A6E" w:rsidP="00F24A6E">
      <w:pPr>
        <w:tabs>
          <w:tab w:val="clear" w:pos="567"/>
        </w:tabs>
        <w:spacing w:line="240" w:lineRule="auto"/>
        <w:rPr>
          <w:szCs w:val="22"/>
          <w:lang w:val="lt-LT"/>
        </w:rPr>
      </w:pPr>
    </w:p>
    <w:p w14:paraId="5BB8D253" w14:textId="77777777" w:rsidR="00F24A6E" w:rsidRPr="0069252F" w:rsidRDefault="00F24A6E" w:rsidP="00F24A6E">
      <w:pPr>
        <w:pStyle w:val="Antrat4"/>
        <w:spacing w:line="240" w:lineRule="auto"/>
        <w:rPr>
          <w:rFonts w:ascii="Times New Roman" w:hAnsi="Times New Roman"/>
          <w:sz w:val="22"/>
          <w:szCs w:val="22"/>
          <w:lang w:val="lt-LT"/>
        </w:rPr>
      </w:pPr>
      <w:r w:rsidRPr="0069252F">
        <w:rPr>
          <w:rFonts w:ascii="Times New Roman" w:hAnsi="Times New Roman"/>
          <w:sz w:val="22"/>
          <w:szCs w:val="22"/>
          <w:lang w:val="lt-LT"/>
        </w:rPr>
        <w:t>6.2</w:t>
      </w:r>
      <w:r w:rsidRPr="0069252F">
        <w:rPr>
          <w:rFonts w:ascii="Times New Roman" w:hAnsi="Times New Roman"/>
          <w:sz w:val="22"/>
          <w:szCs w:val="22"/>
          <w:lang w:val="lt-LT"/>
        </w:rPr>
        <w:tab/>
        <w:t>Nesuderinamumas</w:t>
      </w:r>
    </w:p>
    <w:p w14:paraId="5C69AB11" w14:textId="77777777" w:rsidR="00F24A6E" w:rsidRPr="0069252F" w:rsidRDefault="00F24A6E" w:rsidP="00F24A6E">
      <w:pPr>
        <w:tabs>
          <w:tab w:val="clear" w:pos="567"/>
        </w:tabs>
        <w:spacing w:line="240" w:lineRule="auto"/>
        <w:rPr>
          <w:szCs w:val="22"/>
          <w:lang w:val="lt-LT"/>
        </w:rPr>
      </w:pPr>
    </w:p>
    <w:p w14:paraId="5CD4A11D" w14:textId="77777777" w:rsidR="00F24A6E" w:rsidRPr="0069252F" w:rsidRDefault="00F24A6E" w:rsidP="00F24A6E">
      <w:pPr>
        <w:tabs>
          <w:tab w:val="clear" w:pos="567"/>
        </w:tabs>
        <w:spacing w:line="240" w:lineRule="auto"/>
        <w:rPr>
          <w:szCs w:val="22"/>
          <w:lang w:val="lt-LT"/>
        </w:rPr>
      </w:pPr>
      <w:r w:rsidRPr="0069252F">
        <w:rPr>
          <w:szCs w:val="22"/>
          <w:lang w:val="lt-LT"/>
        </w:rPr>
        <w:t>Duomenys nebūtini.</w:t>
      </w:r>
    </w:p>
    <w:p w14:paraId="6435ABA0" w14:textId="77777777" w:rsidR="00F24A6E" w:rsidRPr="0069252F" w:rsidRDefault="00F24A6E" w:rsidP="00F24A6E">
      <w:pPr>
        <w:tabs>
          <w:tab w:val="clear" w:pos="567"/>
        </w:tabs>
        <w:spacing w:line="240" w:lineRule="auto"/>
        <w:rPr>
          <w:szCs w:val="22"/>
          <w:lang w:val="lt-LT"/>
        </w:rPr>
      </w:pPr>
    </w:p>
    <w:p w14:paraId="7A060E03" w14:textId="77777777" w:rsidR="00F24A6E" w:rsidRPr="0069252F" w:rsidRDefault="00F24A6E" w:rsidP="00F24A6E">
      <w:pPr>
        <w:pStyle w:val="Antrat4"/>
        <w:spacing w:line="240" w:lineRule="auto"/>
        <w:rPr>
          <w:rFonts w:ascii="Times New Roman" w:hAnsi="Times New Roman"/>
          <w:sz w:val="22"/>
          <w:szCs w:val="22"/>
          <w:lang w:val="lt-LT"/>
        </w:rPr>
      </w:pPr>
      <w:r w:rsidRPr="0069252F">
        <w:rPr>
          <w:rFonts w:ascii="Times New Roman" w:hAnsi="Times New Roman"/>
          <w:sz w:val="22"/>
          <w:szCs w:val="22"/>
          <w:lang w:val="lt-LT"/>
        </w:rPr>
        <w:t>6.3</w:t>
      </w:r>
      <w:r w:rsidRPr="0069252F">
        <w:rPr>
          <w:rFonts w:ascii="Times New Roman" w:hAnsi="Times New Roman"/>
          <w:sz w:val="22"/>
          <w:szCs w:val="22"/>
          <w:lang w:val="lt-LT"/>
        </w:rPr>
        <w:tab/>
        <w:t>Tinkamumo laikas</w:t>
      </w:r>
    </w:p>
    <w:p w14:paraId="555470B7" w14:textId="77777777" w:rsidR="00F24A6E" w:rsidRPr="0069252F" w:rsidRDefault="00F24A6E" w:rsidP="00F24A6E">
      <w:pPr>
        <w:tabs>
          <w:tab w:val="clear" w:pos="567"/>
        </w:tabs>
        <w:spacing w:line="240" w:lineRule="auto"/>
        <w:rPr>
          <w:szCs w:val="22"/>
          <w:lang w:val="lt-LT"/>
        </w:rPr>
      </w:pPr>
    </w:p>
    <w:p w14:paraId="2374FE6A" w14:textId="77777777" w:rsidR="00F24A6E" w:rsidRPr="0069252F" w:rsidRDefault="00F24A6E" w:rsidP="00F24A6E">
      <w:pPr>
        <w:tabs>
          <w:tab w:val="clear" w:pos="567"/>
        </w:tabs>
        <w:spacing w:line="240" w:lineRule="auto"/>
        <w:rPr>
          <w:szCs w:val="22"/>
          <w:lang w:val="lt-LT"/>
        </w:rPr>
      </w:pPr>
      <w:r>
        <w:rPr>
          <w:szCs w:val="22"/>
          <w:lang w:val="lt-LT"/>
        </w:rPr>
        <w:t>3 metai</w:t>
      </w:r>
      <w:r w:rsidRPr="0069252F">
        <w:rPr>
          <w:szCs w:val="22"/>
          <w:lang w:val="lt-LT"/>
        </w:rPr>
        <w:t>.</w:t>
      </w:r>
    </w:p>
    <w:p w14:paraId="5A50EB7E" w14:textId="77777777" w:rsidR="00F24A6E" w:rsidRPr="0069252F" w:rsidRDefault="00F24A6E" w:rsidP="00F24A6E">
      <w:pPr>
        <w:tabs>
          <w:tab w:val="clear" w:pos="567"/>
        </w:tabs>
        <w:spacing w:line="240" w:lineRule="auto"/>
        <w:rPr>
          <w:szCs w:val="22"/>
          <w:lang w:val="lt-LT"/>
        </w:rPr>
      </w:pPr>
    </w:p>
    <w:p w14:paraId="6D672972" w14:textId="77777777" w:rsidR="00F24A6E" w:rsidRPr="0069252F" w:rsidRDefault="00F24A6E" w:rsidP="00F24A6E">
      <w:pPr>
        <w:pStyle w:val="Antrat4"/>
        <w:spacing w:line="240" w:lineRule="auto"/>
        <w:rPr>
          <w:rFonts w:ascii="Times New Roman" w:hAnsi="Times New Roman"/>
          <w:sz w:val="22"/>
          <w:szCs w:val="22"/>
          <w:lang w:val="lt-LT"/>
        </w:rPr>
      </w:pPr>
      <w:r w:rsidRPr="0069252F">
        <w:rPr>
          <w:rFonts w:ascii="Times New Roman" w:hAnsi="Times New Roman"/>
          <w:sz w:val="22"/>
          <w:szCs w:val="22"/>
          <w:lang w:val="lt-LT"/>
        </w:rPr>
        <w:t>6.4</w:t>
      </w:r>
      <w:r w:rsidRPr="0069252F">
        <w:rPr>
          <w:rFonts w:ascii="Times New Roman" w:hAnsi="Times New Roman"/>
          <w:sz w:val="22"/>
          <w:szCs w:val="22"/>
          <w:lang w:val="lt-LT"/>
        </w:rPr>
        <w:tab/>
        <w:t>Specialios laikymo sąlygos</w:t>
      </w:r>
    </w:p>
    <w:p w14:paraId="29ADF11A" w14:textId="77777777" w:rsidR="00F24A6E" w:rsidRPr="0069252F" w:rsidRDefault="00F24A6E" w:rsidP="00F24A6E">
      <w:pPr>
        <w:tabs>
          <w:tab w:val="clear" w:pos="567"/>
        </w:tabs>
        <w:spacing w:line="240" w:lineRule="auto"/>
        <w:rPr>
          <w:szCs w:val="22"/>
          <w:lang w:val="lt-LT"/>
        </w:rPr>
      </w:pPr>
    </w:p>
    <w:p w14:paraId="1107417F" w14:textId="77777777" w:rsidR="00F24A6E" w:rsidRPr="0069252F" w:rsidRDefault="00F24A6E" w:rsidP="00F24A6E">
      <w:pPr>
        <w:tabs>
          <w:tab w:val="clear" w:pos="567"/>
        </w:tabs>
        <w:spacing w:line="240" w:lineRule="auto"/>
        <w:rPr>
          <w:color w:val="0D0D0D"/>
          <w:szCs w:val="22"/>
          <w:lang w:val="lt-LT"/>
        </w:rPr>
      </w:pPr>
      <w:r w:rsidRPr="0069252F">
        <w:rPr>
          <w:color w:val="0D0D0D"/>
          <w:szCs w:val="22"/>
          <w:lang w:val="lt-LT"/>
        </w:rPr>
        <w:t>Šiam vaistiniam preparatui specialių laikymo sąlygų nereikia.</w:t>
      </w:r>
    </w:p>
    <w:p w14:paraId="5E6870D0" w14:textId="77777777" w:rsidR="00F24A6E" w:rsidRPr="0069252F" w:rsidRDefault="00F24A6E" w:rsidP="00F24A6E">
      <w:pPr>
        <w:tabs>
          <w:tab w:val="clear" w:pos="567"/>
        </w:tabs>
        <w:spacing w:line="240" w:lineRule="auto"/>
        <w:rPr>
          <w:szCs w:val="22"/>
          <w:lang w:val="lt-LT"/>
        </w:rPr>
      </w:pPr>
    </w:p>
    <w:p w14:paraId="67BCC6EF" w14:textId="77777777" w:rsidR="00F24A6E" w:rsidRPr="0069252F" w:rsidRDefault="00F24A6E" w:rsidP="00F24A6E">
      <w:pPr>
        <w:pStyle w:val="Antrat4"/>
        <w:spacing w:line="240" w:lineRule="auto"/>
        <w:rPr>
          <w:rFonts w:ascii="Times New Roman" w:hAnsi="Times New Roman"/>
          <w:sz w:val="22"/>
          <w:szCs w:val="22"/>
          <w:lang w:val="lt-LT"/>
        </w:rPr>
      </w:pPr>
      <w:r w:rsidRPr="0069252F">
        <w:rPr>
          <w:rFonts w:ascii="Times New Roman" w:hAnsi="Times New Roman"/>
          <w:sz w:val="22"/>
          <w:szCs w:val="22"/>
          <w:lang w:val="lt-LT"/>
        </w:rPr>
        <w:t>6.5</w:t>
      </w:r>
      <w:r w:rsidRPr="0069252F">
        <w:rPr>
          <w:rFonts w:ascii="Times New Roman" w:hAnsi="Times New Roman"/>
          <w:sz w:val="22"/>
          <w:szCs w:val="22"/>
          <w:lang w:val="lt-LT"/>
        </w:rPr>
        <w:tab/>
        <w:t>Talpyklės pobūdis ir jos turinys</w:t>
      </w:r>
    </w:p>
    <w:p w14:paraId="5028A3D4" w14:textId="77777777" w:rsidR="00F24A6E" w:rsidRPr="0069252F" w:rsidRDefault="00F24A6E" w:rsidP="00F24A6E">
      <w:pPr>
        <w:tabs>
          <w:tab w:val="clear" w:pos="567"/>
        </w:tabs>
        <w:spacing w:line="240" w:lineRule="auto"/>
        <w:rPr>
          <w:szCs w:val="22"/>
          <w:lang w:val="lt-LT"/>
        </w:rPr>
      </w:pPr>
    </w:p>
    <w:p w14:paraId="4221D029" w14:textId="30ACA5B3" w:rsidR="00F24A6E" w:rsidRPr="0069252F" w:rsidRDefault="00F24A6E" w:rsidP="00F24A6E">
      <w:pPr>
        <w:tabs>
          <w:tab w:val="clear" w:pos="567"/>
        </w:tabs>
        <w:spacing w:line="240" w:lineRule="auto"/>
        <w:rPr>
          <w:szCs w:val="22"/>
          <w:lang w:val="lt-LT"/>
        </w:rPr>
      </w:pPr>
      <w:r w:rsidRPr="0069252F">
        <w:rPr>
          <w:szCs w:val="22"/>
          <w:lang w:val="lt-LT"/>
        </w:rPr>
        <w:lastRenderedPageBreak/>
        <w:t>Paracetamol Accord tiekiamas PVC-aliuminio lizdinėse plo</w:t>
      </w:r>
      <w:r>
        <w:rPr>
          <w:szCs w:val="22"/>
          <w:lang w:val="lt-LT"/>
        </w:rPr>
        <w:t>k</w:t>
      </w:r>
      <w:r w:rsidRPr="0069252F">
        <w:rPr>
          <w:szCs w:val="22"/>
          <w:lang w:val="lt-LT"/>
        </w:rPr>
        <w:t xml:space="preserve">štelėse, pakuotėje yra </w:t>
      </w:r>
      <w:r w:rsidRPr="00A469F3">
        <w:rPr>
          <w:color w:val="000000"/>
          <w:szCs w:val="22"/>
          <w:lang w:val="lt-LT"/>
        </w:rPr>
        <w:t xml:space="preserve">10, 12 </w:t>
      </w:r>
      <w:r w:rsidRPr="0069252F">
        <w:rPr>
          <w:szCs w:val="22"/>
          <w:lang w:val="lt-LT"/>
        </w:rPr>
        <w:t xml:space="preserve">arba </w:t>
      </w:r>
      <w:r>
        <w:rPr>
          <w:szCs w:val="22"/>
          <w:lang w:val="lt-LT"/>
        </w:rPr>
        <w:t>2</w:t>
      </w:r>
      <w:r w:rsidRPr="0069252F">
        <w:rPr>
          <w:szCs w:val="22"/>
          <w:lang w:val="lt-LT"/>
        </w:rPr>
        <w:t>0 tablečių.</w:t>
      </w:r>
    </w:p>
    <w:p w14:paraId="263B8E10" w14:textId="77777777" w:rsidR="00F24A6E" w:rsidRPr="0069252F" w:rsidRDefault="00F24A6E" w:rsidP="00F24A6E">
      <w:pPr>
        <w:tabs>
          <w:tab w:val="clear" w:pos="567"/>
        </w:tabs>
        <w:spacing w:line="240" w:lineRule="auto"/>
        <w:rPr>
          <w:szCs w:val="22"/>
          <w:lang w:val="lt-LT"/>
        </w:rPr>
      </w:pPr>
    </w:p>
    <w:p w14:paraId="55C5B522" w14:textId="77777777" w:rsidR="00F24A6E" w:rsidRPr="0069252F" w:rsidRDefault="00F24A6E" w:rsidP="00F24A6E">
      <w:pPr>
        <w:tabs>
          <w:tab w:val="clear" w:pos="567"/>
        </w:tabs>
        <w:spacing w:line="240" w:lineRule="auto"/>
        <w:rPr>
          <w:szCs w:val="22"/>
          <w:lang w:val="lt-LT"/>
        </w:rPr>
      </w:pPr>
      <w:r w:rsidRPr="0069252F">
        <w:rPr>
          <w:szCs w:val="22"/>
          <w:lang w:val="lt-LT"/>
        </w:rPr>
        <w:t>Gali būti tiekiamos ne visų dydžių pakuotės.</w:t>
      </w:r>
    </w:p>
    <w:p w14:paraId="1CC2B178" w14:textId="77777777" w:rsidR="00F24A6E" w:rsidRPr="0069252F" w:rsidRDefault="00F24A6E" w:rsidP="00F24A6E">
      <w:pPr>
        <w:tabs>
          <w:tab w:val="clear" w:pos="567"/>
        </w:tabs>
        <w:spacing w:line="240" w:lineRule="auto"/>
        <w:rPr>
          <w:szCs w:val="22"/>
          <w:lang w:val="lt-LT"/>
        </w:rPr>
      </w:pPr>
    </w:p>
    <w:p w14:paraId="741F1372" w14:textId="77777777" w:rsidR="00F24A6E" w:rsidRPr="0069252F" w:rsidRDefault="00F24A6E" w:rsidP="00F24A6E">
      <w:pPr>
        <w:pStyle w:val="Antrat4"/>
        <w:spacing w:line="240" w:lineRule="auto"/>
        <w:rPr>
          <w:rFonts w:ascii="Times New Roman" w:hAnsi="Times New Roman"/>
          <w:sz w:val="22"/>
          <w:szCs w:val="22"/>
          <w:lang w:val="lt-LT"/>
        </w:rPr>
      </w:pPr>
      <w:bookmarkStart w:id="1" w:name="OLE_LINK1"/>
      <w:r w:rsidRPr="0069252F">
        <w:rPr>
          <w:rFonts w:ascii="Times New Roman" w:hAnsi="Times New Roman"/>
          <w:sz w:val="22"/>
          <w:szCs w:val="22"/>
          <w:lang w:val="lt-LT"/>
        </w:rPr>
        <w:t>6.6</w:t>
      </w:r>
      <w:r w:rsidRPr="0069252F">
        <w:rPr>
          <w:rFonts w:ascii="Times New Roman" w:hAnsi="Times New Roman"/>
          <w:sz w:val="22"/>
          <w:szCs w:val="22"/>
          <w:lang w:val="lt-LT"/>
        </w:rPr>
        <w:tab/>
        <w:t>Specialūs reikalavimai atliekoms tvarkyti ir vaistiniam preparatui ruošti</w:t>
      </w:r>
    </w:p>
    <w:bookmarkEnd w:id="1"/>
    <w:p w14:paraId="3380CF0B" w14:textId="77777777" w:rsidR="00F24A6E" w:rsidRPr="0069252F" w:rsidRDefault="00F24A6E" w:rsidP="00F24A6E">
      <w:pPr>
        <w:tabs>
          <w:tab w:val="clear" w:pos="567"/>
        </w:tabs>
        <w:spacing w:line="240" w:lineRule="auto"/>
        <w:rPr>
          <w:szCs w:val="22"/>
          <w:u w:val="single"/>
          <w:lang w:val="lt-LT"/>
        </w:rPr>
      </w:pPr>
    </w:p>
    <w:p w14:paraId="6F93B6F4" w14:textId="77777777" w:rsidR="00F24A6E" w:rsidRPr="0069252F" w:rsidRDefault="00F24A6E" w:rsidP="00F24A6E">
      <w:pPr>
        <w:tabs>
          <w:tab w:val="clear" w:pos="567"/>
        </w:tabs>
        <w:spacing w:line="240" w:lineRule="auto"/>
        <w:rPr>
          <w:szCs w:val="22"/>
          <w:lang w:val="lt-LT"/>
        </w:rPr>
      </w:pPr>
      <w:r w:rsidRPr="0069252F">
        <w:rPr>
          <w:szCs w:val="22"/>
          <w:lang w:val="lt-LT"/>
        </w:rPr>
        <w:t>Specialių reikalavimų nėra.</w:t>
      </w:r>
    </w:p>
    <w:p w14:paraId="10DEA64E" w14:textId="77777777" w:rsidR="00F24A6E" w:rsidRPr="0069252F" w:rsidRDefault="00F24A6E" w:rsidP="00F24A6E">
      <w:pPr>
        <w:tabs>
          <w:tab w:val="clear" w:pos="567"/>
        </w:tabs>
        <w:spacing w:line="240" w:lineRule="auto"/>
        <w:rPr>
          <w:szCs w:val="22"/>
          <w:lang w:val="lt-LT"/>
        </w:rPr>
      </w:pPr>
    </w:p>
    <w:p w14:paraId="489EB4F5" w14:textId="77777777" w:rsidR="00F24A6E" w:rsidRPr="0069252F" w:rsidRDefault="00F24A6E" w:rsidP="00F24A6E">
      <w:pPr>
        <w:tabs>
          <w:tab w:val="clear" w:pos="567"/>
        </w:tabs>
        <w:spacing w:line="240" w:lineRule="auto"/>
        <w:rPr>
          <w:szCs w:val="22"/>
          <w:lang w:val="lt-LT"/>
        </w:rPr>
      </w:pPr>
    </w:p>
    <w:p w14:paraId="0B9104CE" w14:textId="77777777" w:rsidR="00F24A6E" w:rsidRPr="0069252F" w:rsidRDefault="00F24A6E" w:rsidP="00F24A6E">
      <w:pPr>
        <w:pStyle w:val="Antrat3"/>
        <w:spacing w:before="0" w:after="0" w:line="240" w:lineRule="auto"/>
        <w:rPr>
          <w:rFonts w:ascii="Times New Roman" w:hAnsi="Times New Roman"/>
          <w:sz w:val="22"/>
          <w:szCs w:val="22"/>
          <w:lang w:val="lt-LT"/>
        </w:rPr>
      </w:pPr>
      <w:r w:rsidRPr="0069252F">
        <w:rPr>
          <w:rFonts w:ascii="Times New Roman" w:hAnsi="Times New Roman"/>
          <w:sz w:val="22"/>
          <w:szCs w:val="22"/>
          <w:lang w:val="lt-LT"/>
        </w:rPr>
        <w:t>7.</w:t>
      </w:r>
      <w:r w:rsidRPr="0069252F">
        <w:rPr>
          <w:rFonts w:ascii="Times New Roman" w:hAnsi="Times New Roman"/>
          <w:sz w:val="22"/>
          <w:szCs w:val="22"/>
          <w:lang w:val="lt-LT"/>
        </w:rPr>
        <w:tab/>
      </w:r>
      <w:r>
        <w:rPr>
          <w:rFonts w:ascii="Times New Roman" w:hAnsi="Times New Roman"/>
          <w:sz w:val="22"/>
          <w:szCs w:val="22"/>
          <w:lang w:val="lt-LT"/>
        </w:rPr>
        <w:t>REGISTRUOTOJAS</w:t>
      </w:r>
    </w:p>
    <w:p w14:paraId="55721898" w14:textId="77777777" w:rsidR="00F24A6E" w:rsidRPr="0069252F" w:rsidRDefault="00F24A6E" w:rsidP="00F24A6E">
      <w:pPr>
        <w:tabs>
          <w:tab w:val="clear" w:pos="567"/>
        </w:tabs>
        <w:spacing w:line="240" w:lineRule="auto"/>
        <w:rPr>
          <w:szCs w:val="22"/>
          <w:lang w:val="lt-LT"/>
        </w:rPr>
      </w:pPr>
    </w:p>
    <w:p w14:paraId="15265D2F" w14:textId="77777777" w:rsidR="00C821D1" w:rsidRPr="00BC3311" w:rsidRDefault="00C821D1" w:rsidP="00C821D1">
      <w:pPr>
        <w:spacing w:line="240" w:lineRule="auto"/>
        <w:rPr>
          <w:lang w:val="lt-LT"/>
        </w:rPr>
      </w:pPr>
      <w:r w:rsidRPr="00BC3311">
        <w:rPr>
          <w:lang w:val="lt-LT"/>
        </w:rPr>
        <w:t xml:space="preserve">Accord Healthcare B.V. </w:t>
      </w:r>
    </w:p>
    <w:p w14:paraId="7BD17F01" w14:textId="77777777" w:rsidR="00C821D1" w:rsidRPr="00BC3311" w:rsidRDefault="00C821D1" w:rsidP="00C821D1">
      <w:pPr>
        <w:spacing w:line="240" w:lineRule="auto"/>
        <w:rPr>
          <w:lang w:val="lt-LT"/>
        </w:rPr>
      </w:pPr>
      <w:r w:rsidRPr="00BC3311">
        <w:rPr>
          <w:lang w:val="lt-LT"/>
        </w:rPr>
        <w:t xml:space="preserve">Winthontlaan 200 </w:t>
      </w:r>
    </w:p>
    <w:p w14:paraId="2F024CA4" w14:textId="77777777" w:rsidR="00C821D1" w:rsidRPr="00BC3311" w:rsidRDefault="00C821D1" w:rsidP="00C821D1">
      <w:pPr>
        <w:spacing w:line="240" w:lineRule="auto"/>
        <w:rPr>
          <w:lang w:val="lt-LT"/>
        </w:rPr>
      </w:pPr>
      <w:r w:rsidRPr="00BC3311">
        <w:rPr>
          <w:lang w:val="lt-LT"/>
        </w:rPr>
        <w:t xml:space="preserve">3526 KV Utrecht </w:t>
      </w:r>
    </w:p>
    <w:p w14:paraId="0642EC0D" w14:textId="77777777" w:rsidR="00C821D1" w:rsidRPr="00BC3311" w:rsidRDefault="00C821D1" w:rsidP="00C821D1">
      <w:pPr>
        <w:spacing w:line="240" w:lineRule="auto"/>
        <w:rPr>
          <w:lang w:val="lt-LT"/>
        </w:rPr>
      </w:pPr>
      <w:r w:rsidRPr="00BC3311">
        <w:rPr>
          <w:lang w:val="lt-LT"/>
        </w:rPr>
        <w:t>Nyderlandai</w:t>
      </w:r>
    </w:p>
    <w:p w14:paraId="5066523D" w14:textId="77777777" w:rsidR="00F24A6E" w:rsidRPr="0069252F" w:rsidRDefault="00F24A6E" w:rsidP="00F24A6E">
      <w:pPr>
        <w:tabs>
          <w:tab w:val="clear" w:pos="567"/>
        </w:tabs>
        <w:spacing w:line="240" w:lineRule="auto"/>
        <w:rPr>
          <w:szCs w:val="22"/>
          <w:lang w:val="lt-LT"/>
        </w:rPr>
      </w:pPr>
    </w:p>
    <w:p w14:paraId="006DCBC0" w14:textId="77777777" w:rsidR="00F24A6E" w:rsidRPr="0069252F" w:rsidRDefault="00F24A6E" w:rsidP="00F24A6E">
      <w:pPr>
        <w:tabs>
          <w:tab w:val="clear" w:pos="567"/>
        </w:tabs>
        <w:spacing w:line="240" w:lineRule="auto"/>
        <w:rPr>
          <w:szCs w:val="22"/>
          <w:lang w:val="lt-LT"/>
        </w:rPr>
      </w:pPr>
    </w:p>
    <w:p w14:paraId="0F2E3335" w14:textId="77777777" w:rsidR="00F24A6E" w:rsidRPr="0069252F" w:rsidRDefault="00F24A6E" w:rsidP="00F24A6E">
      <w:pPr>
        <w:pStyle w:val="Antrat3"/>
        <w:spacing w:before="0" w:after="0" w:line="240" w:lineRule="auto"/>
        <w:rPr>
          <w:rFonts w:ascii="Times New Roman" w:hAnsi="Times New Roman"/>
          <w:sz w:val="22"/>
          <w:szCs w:val="22"/>
          <w:lang w:val="lt-LT"/>
        </w:rPr>
      </w:pPr>
      <w:r w:rsidRPr="0069252F">
        <w:rPr>
          <w:rFonts w:ascii="Times New Roman" w:hAnsi="Times New Roman"/>
          <w:sz w:val="22"/>
          <w:szCs w:val="22"/>
          <w:lang w:val="lt-LT"/>
        </w:rPr>
        <w:t>8.</w:t>
      </w:r>
      <w:r w:rsidRPr="0069252F">
        <w:rPr>
          <w:rFonts w:ascii="Times New Roman" w:hAnsi="Times New Roman"/>
          <w:sz w:val="22"/>
          <w:szCs w:val="22"/>
          <w:lang w:val="lt-LT"/>
        </w:rPr>
        <w:tab/>
      </w:r>
      <w:r>
        <w:rPr>
          <w:rFonts w:ascii="Times New Roman" w:hAnsi="Times New Roman"/>
          <w:sz w:val="22"/>
          <w:szCs w:val="22"/>
          <w:lang w:val="lt-LT"/>
        </w:rPr>
        <w:t>REGISTRACIJOS</w:t>
      </w:r>
      <w:r w:rsidRPr="0069252F">
        <w:rPr>
          <w:rFonts w:ascii="Times New Roman" w:hAnsi="Times New Roman"/>
          <w:sz w:val="22"/>
          <w:szCs w:val="22"/>
          <w:lang w:val="lt-LT"/>
        </w:rPr>
        <w:t xml:space="preserve"> PAŽYMĖJIMO NUMERIS (-IAI) </w:t>
      </w:r>
    </w:p>
    <w:p w14:paraId="7A6F4368" w14:textId="77777777" w:rsidR="00F24A6E" w:rsidRPr="0069252F" w:rsidRDefault="00F24A6E" w:rsidP="00F24A6E">
      <w:pPr>
        <w:tabs>
          <w:tab w:val="clear" w:pos="567"/>
        </w:tabs>
        <w:spacing w:line="240" w:lineRule="auto"/>
        <w:rPr>
          <w:szCs w:val="22"/>
          <w:lang w:val="lt-LT"/>
        </w:rPr>
      </w:pPr>
    </w:p>
    <w:p w14:paraId="78D15DE8" w14:textId="62854261" w:rsidR="009051A3" w:rsidRPr="009051A3" w:rsidRDefault="009051A3" w:rsidP="009051A3">
      <w:pPr>
        <w:tabs>
          <w:tab w:val="clear" w:pos="567"/>
        </w:tabs>
        <w:spacing w:line="240" w:lineRule="auto"/>
        <w:rPr>
          <w:bCs/>
          <w:szCs w:val="22"/>
          <w:lang w:val="lt-LT"/>
        </w:rPr>
      </w:pPr>
      <w:r w:rsidRPr="009051A3">
        <w:rPr>
          <w:bCs/>
          <w:szCs w:val="22"/>
          <w:lang w:val="lt-LT"/>
        </w:rPr>
        <w:t>LT/1/16/3883/001 – N10</w:t>
      </w:r>
    </w:p>
    <w:p w14:paraId="130C864B" w14:textId="024894D3" w:rsidR="009051A3" w:rsidRPr="009051A3" w:rsidRDefault="009051A3" w:rsidP="009051A3">
      <w:pPr>
        <w:tabs>
          <w:tab w:val="clear" w:pos="567"/>
        </w:tabs>
        <w:spacing w:line="240" w:lineRule="auto"/>
        <w:rPr>
          <w:bCs/>
          <w:szCs w:val="22"/>
          <w:lang w:val="lt-LT"/>
        </w:rPr>
      </w:pPr>
      <w:r w:rsidRPr="009051A3">
        <w:rPr>
          <w:bCs/>
          <w:szCs w:val="22"/>
          <w:lang w:val="lt-LT"/>
        </w:rPr>
        <w:t>LT/1/16/3883/002 – N12</w:t>
      </w:r>
    </w:p>
    <w:p w14:paraId="4C7E640A" w14:textId="5B809730" w:rsidR="00F24A6E" w:rsidRDefault="009051A3" w:rsidP="009051A3">
      <w:pPr>
        <w:tabs>
          <w:tab w:val="clear" w:pos="567"/>
        </w:tabs>
        <w:spacing w:line="240" w:lineRule="auto"/>
        <w:rPr>
          <w:bCs/>
          <w:szCs w:val="22"/>
          <w:lang w:val="lt-LT"/>
        </w:rPr>
      </w:pPr>
      <w:r w:rsidRPr="009051A3">
        <w:rPr>
          <w:bCs/>
          <w:szCs w:val="22"/>
          <w:lang w:val="lt-LT"/>
        </w:rPr>
        <w:t>LT/1/16/3883/003 – N20</w:t>
      </w:r>
    </w:p>
    <w:p w14:paraId="38D4F41D" w14:textId="77777777" w:rsidR="009051A3" w:rsidRDefault="009051A3" w:rsidP="009051A3">
      <w:pPr>
        <w:tabs>
          <w:tab w:val="clear" w:pos="567"/>
        </w:tabs>
        <w:spacing w:line="240" w:lineRule="auto"/>
        <w:rPr>
          <w:szCs w:val="22"/>
          <w:lang w:val="lt-LT"/>
        </w:rPr>
      </w:pPr>
    </w:p>
    <w:p w14:paraId="27D0A6CE" w14:textId="77777777" w:rsidR="00F24A6E" w:rsidRPr="0069252F" w:rsidRDefault="00F24A6E" w:rsidP="00F24A6E">
      <w:pPr>
        <w:tabs>
          <w:tab w:val="clear" w:pos="567"/>
        </w:tabs>
        <w:spacing w:line="240" w:lineRule="auto"/>
        <w:rPr>
          <w:szCs w:val="22"/>
          <w:lang w:val="lt-LT"/>
        </w:rPr>
      </w:pPr>
    </w:p>
    <w:p w14:paraId="0A9BF824" w14:textId="77777777" w:rsidR="00F24A6E" w:rsidRPr="0069252F" w:rsidRDefault="00F24A6E" w:rsidP="00F24A6E">
      <w:pPr>
        <w:pStyle w:val="Antrat3"/>
        <w:spacing w:before="0" w:after="0" w:line="240" w:lineRule="auto"/>
        <w:rPr>
          <w:rFonts w:ascii="Times New Roman" w:hAnsi="Times New Roman"/>
          <w:sz w:val="22"/>
          <w:szCs w:val="22"/>
          <w:lang w:val="lt-LT"/>
        </w:rPr>
      </w:pPr>
      <w:r w:rsidRPr="0069252F">
        <w:rPr>
          <w:rFonts w:ascii="Times New Roman" w:hAnsi="Times New Roman"/>
          <w:sz w:val="22"/>
          <w:szCs w:val="22"/>
          <w:lang w:val="lt-LT"/>
        </w:rPr>
        <w:t>9.</w:t>
      </w:r>
      <w:r w:rsidRPr="0069252F">
        <w:rPr>
          <w:rFonts w:ascii="Times New Roman" w:hAnsi="Times New Roman"/>
          <w:sz w:val="22"/>
          <w:szCs w:val="22"/>
          <w:lang w:val="lt-LT"/>
        </w:rPr>
        <w:tab/>
      </w:r>
      <w:r>
        <w:rPr>
          <w:rFonts w:ascii="Times New Roman" w:hAnsi="Times New Roman"/>
          <w:sz w:val="22"/>
          <w:szCs w:val="22"/>
          <w:lang w:val="lt-LT"/>
        </w:rPr>
        <w:t>REGISTRAVIMO</w:t>
      </w:r>
      <w:r w:rsidRPr="0069252F">
        <w:rPr>
          <w:rFonts w:ascii="Times New Roman" w:hAnsi="Times New Roman"/>
          <w:sz w:val="22"/>
          <w:szCs w:val="22"/>
          <w:lang w:val="lt-LT"/>
        </w:rPr>
        <w:t xml:space="preserve"> / </w:t>
      </w:r>
      <w:r>
        <w:rPr>
          <w:rFonts w:ascii="Times New Roman" w:hAnsi="Times New Roman"/>
          <w:sz w:val="22"/>
          <w:szCs w:val="22"/>
          <w:lang w:val="lt-LT"/>
        </w:rPr>
        <w:t>PERREGISTRAVIMO</w:t>
      </w:r>
      <w:r w:rsidR="00DF0F5B">
        <w:rPr>
          <w:rFonts w:ascii="Times New Roman" w:hAnsi="Times New Roman"/>
          <w:sz w:val="22"/>
          <w:szCs w:val="22"/>
          <w:lang w:val="lt-LT"/>
        </w:rPr>
        <w:t xml:space="preserve"> DATA</w:t>
      </w:r>
    </w:p>
    <w:p w14:paraId="1C8B459C" w14:textId="77777777" w:rsidR="00F24A6E" w:rsidRPr="0069252F" w:rsidRDefault="00F24A6E" w:rsidP="00F24A6E">
      <w:pPr>
        <w:tabs>
          <w:tab w:val="clear" w:pos="567"/>
        </w:tabs>
        <w:spacing w:line="240" w:lineRule="auto"/>
        <w:rPr>
          <w:szCs w:val="22"/>
          <w:lang w:val="lt-LT"/>
        </w:rPr>
      </w:pPr>
    </w:p>
    <w:p w14:paraId="25FA44EB" w14:textId="6A5D8763" w:rsidR="00F24A6E" w:rsidRPr="0069252F" w:rsidRDefault="00F24A6E" w:rsidP="00F24A6E">
      <w:pPr>
        <w:tabs>
          <w:tab w:val="clear" w:pos="567"/>
        </w:tabs>
        <w:spacing w:line="240" w:lineRule="auto"/>
        <w:rPr>
          <w:szCs w:val="22"/>
          <w:lang w:val="lt-LT"/>
        </w:rPr>
      </w:pPr>
      <w:r>
        <w:rPr>
          <w:szCs w:val="22"/>
          <w:lang w:val="lt-LT"/>
        </w:rPr>
        <w:t>Registravimo data</w:t>
      </w:r>
      <w:r w:rsidRPr="0069252F">
        <w:rPr>
          <w:szCs w:val="22"/>
          <w:lang w:val="lt-LT"/>
        </w:rPr>
        <w:t xml:space="preserve"> </w:t>
      </w:r>
      <w:r>
        <w:rPr>
          <w:szCs w:val="22"/>
          <w:lang w:val="lt-LT"/>
        </w:rPr>
        <w:t>2016 m. vasario 15 d.</w:t>
      </w:r>
    </w:p>
    <w:p w14:paraId="0D32BDA5" w14:textId="471A1443" w:rsidR="00F24A6E" w:rsidRDefault="00D510F4" w:rsidP="00F24A6E">
      <w:pPr>
        <w:tabs>
          <w:tab w:val="clear" w:pos="567"/>
        </w:tabs>
        <w:spacing w:line="240" w:lineRule="auto"/>
        <w:rPr>
          <w:szCs w:val="22"/>
          <w:lang w:val="lt-LT"/>
        </w:rPr>
      </w:pPr>
      <w:r w:rsidRPr="00D510F4">
        <w:rPr>
          <w:szCs w:val="22"/>
          <w:lang w:val="lt-LT"/>
        </w:rPr>
        <w:t>Paskutinio perregistravimo data</w:t>
      </w:r>
      <w:r w:rsidR="009051A3">
        <w:rPr>
          <w:szCs w:val="22"/>
          <w:lang w:val="lt-LT"/>
        </w:rPr>
        <w:t xml:space="preserve"> 2020 m. kovo 12 d.</w:t>
      </w:r>
    </w:p>
    <w:p w14:paraId="6EA22759" w14:textId="77777777" w:rsidR="00D510F4" w:rsidRPr="0069252F" w:rsidRDefault="00D510F4" w:rsidP="00F24A6E">
      <w:pPr>
        <w:tabs>
          <w:tab w:val="clear" w:pos="567"/>
        </w:tabs>
        <w:spacing w:line="240" w:lineRule="auto"/>
        <w:rPr>
          <w:szCs w:val="22"/>
          <w:lang w:val="lt-LT"/>
        </w:rPr>
      </w:pPr>
    </w:p>
    <w:p w14:paraId="5DCC7B50" w14:textId="77777777" w:rsidR="00F24A6E" w:rsidRPr="0069252F" w:rsidRDefault="00F24A6E" w:rsidP="00F24A6E">
      <w:pPr>
        <w:tabs>
          <w:tab w:val="clear" w:pos="567"/>
        </w:tabs>
        <w:spacing w:line="240" w:lineRule="auto"/>
        <w:rPr>
          <w:szCs w:val="22"/>
          <w:lang w:val="lt-LT"/>
        </w:rPr>
      </w:pPr>
    </w:p>
    <w:p w14:paraId="08A3A12E" w14:textId="77777777" w:rsidR="00F24A6E" w:rsidRPr="0069252F" w:rsidRDefault="00F24A6E" w:rsidP="00F24A6E">
      <w:pPr>
        <w:pStyle w:val="Antrat3"/>
        <w:spacing w:before="0" w:after="0" w:line="240" w:lineRule="auto"/>
        <w:rPr>
          <w:rFonts w:ascii="Times New Roman" w:hAnsi="Times New Roman"/>
          <w:sz w:val="22"/>
          <w:szCs w:val="22"/>
          <w:lang w:val="lt-LT"/>
        </w:rPr>
      </w:pPr>
      <w:r w:rsidRPr="0069252F">
        <w:rPr>
          <w:rFonts w:ascii="Times New Roman" w:hAnsi="Times New Roman"/>
          <w:sz w:val="22"/>
          <w:szCs w:val="22"/>
          <w:lang w:val="lt-LT"/>
        </w:rPr>
        <w:t>10.</w:t>
      </w:r>
      <w:r w:rsidRPr="0069252F">
        <w:rPr>
          <w:rFonts w:ascii="Times New Roman" w:hAnsi="Times New Roman"/>
          <w:sz w:val="22"/>
          <w:szCs w:val="22"/>
          <w:lang w:val="lt-LT"/>
        </w:rPr>
        <w:tab/>
        <w:t>TEKSTO PERŽIŪROS DATA</w:t>
      </w:r>
    </w:p>
    <w:p w14:paraId="086B1185" w14:textId="77777777" w:rsidR="00F24A6E" w:rsidRDefault="00F24A6E" w:rsidP="00F24A6E">
      <w:pPr>
        <w:tabs>
          <w:tab w:val="clear" w:pos="567"/>
        </w:tabs>
        <w:spacing w:line="240" w:lineRule="auto"/>
        <w:rPr>
          <w:szCs w:val="22"/>
          <w:lang w:val="lt-LT"/>
        </w:rPr>
      </w:pPr>
    </w:p>
    <w:p w14:paraId="23E25AEC" w14:textId="1C5B4DC0" w:rsidR="00F24A6E" w:rsidRDefault="009051A3" w:rsidP="00F24A6E">
      <w:pPr>
        <w:tabs>
          <w:tab w:val="clear" w:pos="567"/>
        </w:tabs>
        <w:spacing w:line="240" w:lineRule="auto"/>
        <w:rPr>
          <w:szCs w:val="22"/>
          <w:lang w:val="lt-LT"/>
        </w:rPr>
      </w:pPr>
      <w:r>
        <w:rPr>
          <w:szCs w:val="22"/>
          <w:lang w:val="lt-LT"/>
        </w:rPr>
        <w:t xml:space="preserve">2020 m. </w:t>
      </w:r>
      <w:r w:rsidR="00F22AF9">
        <w:rPr>
          <w:szCs w:val="22"/>
          <w:lang w:val="lt-LT"/>
        </w:rPr>
        <w:t xml:space="preserve">lapkričio </w:t>
      </w:r>
      <w:r w:rsidR="006A2C3C">
        <w:rPr>
          <w:szCs w:val="22"/>
          <w:lang w:val="en-US"/>
        </w:rPr>
        <w:t>5</w:t>
      </w:r>
      <w:r>
        <w:rPr>
          <w:szCs w:val="22"/>
          <w:lang w:val="lt-LT"/>
        </w:rPr>
        <w:t xml:space="preserve"> d.</w:t>
      </w:r>
    </w:p>
    <w:p w14:paraId="0313E560" w14:textId="77777777" w:rsidR="009051A3" w:rsidRDefault="009051A3" w:rsidP="00F24A6E">
      <w:pPr>
        <w:tabs>
          <w:tab w:val="clear" w:pos="567"/>
        </w:tabs>
        <w:spacing w:line="240" w:lineRule="auto"/>
        <w:rPr>
          <w:szCs w:val="22"/>
          <w:lang w:val="lt-LT"/>
        </w:rPr>
      </w:pPr>
    </w:p>
    <w:p w14:paraId="3DC6CB9A" w14:textId="77777777" w:rsidR="00F24A6E" w:rsidRPr="0069252F" w:rsidRDefault="00F24A6E" w:rsidP="00F24A6E">
      <w:pPr>
        <w:tabs>
          <w:tab w:val="clear" w:pos="567"/>
        </w:tabs>
        <w:spacing w:line="240" w:lineRule="auto"/>
        <w:rPr>
          <w:szCs w:val="22"/>
          <w:lang w:val="lt-LT"/>
        </w:rPr>
      </w:pPr>
    </w:p>
    <w:p w14:paraId="0E7DB1CF" w14:textId="77777777" w:rsidR="00F24A6E" w:rsidRPr="0069252F" w:rsidRDefault="00F24A6E" w:rsidP="00F24A6E">
      <w:pPr>
        <w:pStyle w:val="Paprastasistekstas"/>
        <w:tabs>
          <w:tab w:val="left" w:pos="5954"/>
          <w:tab w:val="left" w:pos="6237"/>
          <w:tab w:val="left" w:pos="6663"/>
          <w:tab w:val="left" w:pos="6946"/>
        </w:tabs>
        <w:rPr>
          <w:rFonts w:ascii="Times New Roman" w:hAnsi="Times New Roman"/>
          <w:sz w:val="22"/>
          <w:szCs w:val="22"/>
          <w:lang w:val="lt-LT"/>
        </w:rPr>
      </w:pPr>
      <w:r w:rsidRPr="0069252F">
        <w:rPr>
          <w:rFonts w:ascii="Times New Roman" w:hAnsi="Times New Roman"/>
          <w:sz w:val="22"/>
          <w:szCs w:val="22"/>
          <w:lang w:val="lt-LT"/>
        </w:rPr>
        <w:t>Išsami informacija apie šį vaistinį preparatą pateikiama Valstybinės vaistų kontrolės tarnybos prie Lietuvos Respublikos sveikatos apsaugos ministerijos tinklalapyje</w:t>
      </w:r>
      <w:r w:rsidRPr="0069252F">
        <w:rPr>
          <w:rFonts w:ascii="Times New Roman" w:hAnsi="Times New Roman"/>
          <w:i/>
          <w:sz w:val="22"/>
          <w:szCs w:val="22"/>
          <w:lang w:val="lt-LT"/>
        </w:rPr>
        <w:t xml:space="preserve"> </w:t>
      </w:r>
      <w:hyperlink r:id="rId10" w:history="1">
        <w:r w:rsidRPr="0069252F">
          <w:rPr>
            <w:rStyle w:val="Hipersaitas"/>
            <w:rFonts w:ascii="Times New Roman" w:hAnsi="Times New Roman"/>
            <w:sz w:val="22"/>
            <w:szCs w:val="22"/>
            <w:lang w:val="lt-LT"/>
          </w:rPr>
          <w:t>http://www.vvkt.lt</w:t>
        </w:r>
      </w:hyperlink>
    </w:p>
    <w:p w14:paraId="071B0408" w14:textId="77777777" w:rsidR="00F24A6E" w:rsidRPr="0069252F" w:rsidRDefault="00F24A6E" w:rsidP="00F24A6E">
      <w:pPr>
        <w:spacing w:line="240" w:lineRule="auto"/>
        <w:rPr>
          <w:szCs w:val="22"/>
          <w:lang w:val="lt-LT"/>
        </w:rPr>
      </w:pPr>
      <w:r w:rsidRPr="0069252F">
        <w:rPr>
          <w:rFonts w:eastAsia="SimSun"/>
          <w:snapToGrid/>
          <w:color w:val="000000"/>
          <w:szCs w:val="22"/>
          <w:lang w:val="lt-LT"/>
        </w:rPr>
        <w:br w:type="page"/>
      </w:r>
    </w:p>
    <w:p w14:paraId="3276525E" w14:textId="77777777" w:rsidR="00F24A6E" w:rsidRPr="0069252F" w:rsidRDefault="00F24A6E" w:rsidP="00F24A6E">
      <w:pPr>
        <w:spacing w:line="240" w:lineRule="auto"/>
        <w:rPr>
          <w:szCs w:val="22"/>
          <w:lang w:val="lt-LT"/>
        </w:rPr>
      </w:pPr>
    </w:p>
    <w:p w14:paraId="0042A11E" w14:textId="77777777" w:rsidR="00F24A6E" w:rsidRPr="0069252F" w:rsidRDefault="00F24A6E" w:rsidP="00F24A6E">
      <w:pPr>
        <w:spacing w:line="240" w:lineRule="auto"/>
        <w:rPr>
          <w:szCs w:val="22"/>
          <w:lang w:val="lt-LT"/>
        </w:rPr>
      </w:pPr>
    </w:p>
    <w:p w14:paraId="172B9B85" w14:textId="77777777" w:rsidR="00F24A6E" w:rsidRPr="0069252F" w:rsidRDefault="00F24A6E" w:rsidP="00F24A6E">
      <w:pPr>
        <w:spacing w:line="240" w:lineRule="auto"/>
        <w:rPr>
          <w:szCs w:val="22"/>
          <w:lang w:val="lt-LT"/>
        </w:rPr>
      </w:pPr>
    </w:p>
    <w:p w14:paraId="7EFA09D1" w14:textId="77777777" w:rsidR="00F24A6E" w:rsidRPr="0069252F" w:rsidRDefault="00F24A6E" w:rsidP="00F24A6E">
      <w:pPr>
        <w:spacing w:line="240" w:lineRule="auto"/>
        <w:rPr>
          <w:szCs w:val="22"/>
          <w:lang w:val="lt-LT"/>
        </w:rPr>
      </w:pPr>
    </w:p>
    <w:p w14:paraId="59579097" w14:textId="77777777" w:rsidR="00F24A6E" w:rsidRPr="0069252F" w:rsidRDefault="00F24A6E" w:rsidP="00F24A6E">
      <w:pPr>
        <w:spacing w:line="240" w:lineRule="auto"/>
        <w:rPr>
          <w:szCs w:val="22"/>
          <w:lang w:val="lt-LT"/>
        </w:rPr>
      </w:pPr>
    </w:p>
    <w:p w14:paraId="0F52D20A" w14:textId="77777777" w:rsidR="00F24A6E" w:rsidRPr="0069252F" w:rsidRDefault="00F24A6E" w:rsidP="00F24A6E">
      <w:pPr>
        <w:spacing w:line="240" w:lineRule="auto"/>
        <w:rPr>
          <w:szCs w:val="22"/>
          <w:lang w:val="lt-LT"/>
        </w:rPr>
      </w:pPr>
    </w:p>
    <w:p w14:paraId="775093A9" w14:textId="77777777" w:rsidR="00F24A6E" w:rsidRPr="0069252F" w:rsidRDefault="00F24A6E" w:rsidP="00F24A6E">
      <w:pPr>
        <w:spacing w:line="240" w:lineRule="auto"/>
        <w:rPr>
          <w:szCs w:val="22"/>
          <w:lang w:val="lt-LT"/>
        </w:rPr>
      </w:pPr>
    </w:p>
    <w:p w14:paraId="693DA5EA" w14:textId="77777777" w:rsidR="00F24A6E" w:rsidRPr="0069252F" w:rsidRDefault="00F24A6E" w:rsidP="00F24A6E">
      <w:pPr>
        <w:spacing w:line="240" w:lineRule="auto"/>
        <w:rPr>
          <w:szCs w:val="22"/>
          <w:lang w:val="lt-LT"/>
        </w:rPr>
      </w:pPr>
    </w:p>
    <w:p w14:paraId="7D12F505" w14:textId="77777777" w:rsidR="00F24A6E" w:rsidRPr="0069252F" w:rsidRDefault="00F24A6E" w:rsidP="00F24A6E">
      <w:pPr>
        <w:spacing w:line="240" w:lineRule="auto"/>
        <w:rPr>
          <w:szCs w:val="22"/>
          <w:lang w:val="lt-LT"/>
        </w:rPr>
      </w:pPr>
    </w:p>
    <w:p w14:paraId="5B4EBA0D" w14:textId="77777777" w:rsidR="00F24A6E" w:rsidRPr="0069252F" w:rsidRDefault="00F24A6E" w:rsidP="00F24A6E">
      <w:pPr>
        <w:spacing w:line="240" w:lineRule="auto"/>
        <w:rPr>
          <w:szCs w:val="22"/>
          <w:lang w:val="lt-LT"/>
        </w:rPr>
      </w:pPr>
    </w:p>
    <w:p w14:paraId="76445AAA" w14:textId="77777777" w:rsidR="00F24A6E" w:rsidRPr="0069252F" w:rsidRDefault="00F24A6E" w:rsidP="00F24A6E">
      <w:pPr>
        <w:spacing w:line="240" w:lineRule="auto"/>
        <w:rPr>
          <w:szCs w:val="22"/>
          <w:lang w:val="lt-LT"/>
        </w:rPr>
      </w:pPr>
    </w:p>
    <w:p w14:paraId="375712B6" w14:textId="77777777" w:rsidR="00F24A6E" w:rsidRPr="0069252F" w:rsidRDefault="00F24A6E" w:rsidP="00F24A6E">
      <w:pPr>
        <w:spacing w:line="240" w:lineRule="auto"/>
        <w:rPr>
          <w:szCs w:val="22"/>
          <w:lang w:val="lt-LT"/>
        </w:rPr>
      </w:pPr>
    </w:p>
    <w:p w14:paraId="227599C6" w14:textId="77777777" w:rsidR="00F24A6E" w:rsidRPr="0069252F" w:rsidRDefault="00F24A6E" w:rsidP="00F24A6E">
      <w:pPr>
        <w:spacing w:line="240" w:lineRule="auto"/>
        <w:rPr>
          <w:szCs w:val="22"/>
          <w:lang w:val="lt-LT"/>
        </w:rPr>
      </w:pPr>
    </w:p>
    <w:p w14:paraId="1499099D" w14:textId="77777777" w:rsidR="00F24A6E" w:rsidRPr="0069252F" w:rsidRDefault="00F24A6E" w:rsidP="00F24A6E">
      <w:pPr>
        <w:spacing w:line="240" w:lineRule="auto"/>
        <w:rPr>
          <w:szCs w:val="22"/>
          <w:lang w:val="lt-LT"/>
        </w:rPr>
      </w:pPr>
    </w:p>
    <w:p w14:paraId="4E1286DA" w14:textId="77777777" w:rsidR="00F24A6E" w:rsidRPr="0069252F" w:rsidRDefault="00F24A6E" w:rsidP="00F24A6E">
      <w:pPr>
        <w:spacing w:line="240" w:lineRule="auto"/>
        <w:rPr>
          <w:szCs w:val="22"/>
          <w:lang w:val="lt-LT"/>
        </w:rPr>
      </w:pPr>
    </w:p>
    <w:p w14:paraId="37CC4997" w14:textId="77777777" w:rsidR="00F24A6E" w:rsidRPr="0069252F" w:rsidRDefault="00F24A6E" w:rsidP="00F24A6E">
      <w:pPr>
        <w:spacing w:line="240" w:lineRule="auto"/>
        <w:rPr>
          <w:szCs w:val="22"/>
          <w:lang w:val="lt-LT"/>
        </w:rPr>
      </w:pPr>
    </w:p>
    <w:p w14:paraId="332FEB04" w14:textId="77777777" w:rsidR="00F24A6E" w:rsidRDefault="00F24A6E" w:rsidP="00F24A6E">
      <w:pPr>
        <w:spacing w:line="240" w:lineRule="auto"/>
        <w:jc w:val="center"/>
        <w:rPr>
          <w:b/>
          <w:szCs w:val="22"/>
          <w:lang w:val="lt-LT"/>
        </w:rPr>
      </w:pPr>
    </w:p>
    <w:p w14:paraId="5057C507" w14:textId="77777777" w:rsidR="00F24A6E" w:rsidRDefault="00F24A6E" w:rsidP="00F24A6E">
      <w:pPr>
        <w:spacing w:line="240" w:lineRule="auto"/>
        <w:jc w:val="center"/>
        <w:rPr>
          <w:b/>
          <w:szCs w:val="22"/>
          <w:lang w:val="lt-LT"/>
        </w:rPr>
      </w:pPr>
    </w:p>
    <w:p w14:paraId="522E8FCF" w14:textId="77777777" w:rsidR="00F24A6E" w:rsidRDefault="00F24A6E" w:rsidP="00F24A6E">
      <w:pPr>
        <w:spacing w:line="240" w:lineRule="auto"/>
        <w:jc w:val="center"/>
        <w:rPr>
          <w:b/>
          <w:szCs w:val="22"/>
          <w:lang w:val="lt-LT"/>
        </w:rPr>
      </w:pPr>
    </w:p>
    <w:p w14:paraId="5F4FD21D" w14:textId="77777777" w:rsidR="00F24A6E" w:rsidRDefault="00F24A6E" w:rsidP="00F24A6E">
      <w:pPr>
        <w:spacing w:line="240" w:lineRule="auto"/>
        <w:jc w:val="center"/>
        <w:rPr>
          <w:b/>
          <w:szCs w:val="22"/>
          <w:lang w:val="lt-LT"/>
        </w:rPr>
      </w:pPr>
    </w:p>
    <w:p w14:paraId="143C7B2E" w14:textId="77777777" w:rsidR="00F24A6E" w:rsidRDefault="00F24A6E" w:rsidP="00F24A6E">
      <w:pPr>
        <w:spacing w:line="240" w:lineRule="auto"/>
        <w:jc w:val="center"/>
        <w:rPr>
          <w:b/>
          <w:szCs w:val="22"/>
          <w:lang w:val="lt-LT"/>
        </w:rPr>
      </w:pPr>
    </w:p>
    <w:p w14:paraId="6F4E429D" w14:textId="77777777" w:rsidR="00F24A6E" w:rsidRDefault="00F24A6E" w:rsidP="00F24A6E">
      <w:pPr>
        <w:spacing w:line="240" w:lineRule="auto"/>
        <w:jc w:val="center"/>
        <w:rPr>
          <w:b/>
          <w:szCs w:val="22"/>
          <w:lang w:val="lt-LT"/>
        </w:rPr>
      </w:pPr>
    </w:p>
    <w:p w14:paraId="285E7600" w14:textId="77777777" w:rsidR="00F24A6E" w:rsidRDefault="00F24A6E" w:rsidP="00F24A6E">
      <w:pPr>
        <w:spacing w:line="240" w:lineRule="auto"/>
        <w:jc w:val="center"/>
        <w:rPr>
          <w:b/>
          <w:szCs w:val="22"/>
          <w:lang w:val="lt-LT"/>
        </w:rPr>
      </w:pPr>
    </w:p>
    <w:p w14:paraId="4AE1A64E" w14:textId="77777777" w:rsidR="00F24A6E" w:rsidRPr="0069252F" w:rsidRDefault="00F24A6E" w:rsidP="00F24A6E">
      <w:pPr>
        <w:spacing w:line="240" w:lineRule="auto"/>
        <w:jc w:val="center"/>
        <w:rPr>
          <w:b/>
          <w:szCs w:val="22"/>
          <w:lang w:val="lt-LT"/>
        </w:rPr>
      </w:pPr>
      <w:r w:rsidRPr="0069252F">
        <w:rPr>
          <w:b/>
          <w:szCs w:val="22"/>
          <w:lang w:val="lt-LT"/>
        </w:rPr>
        <w:t>II PRIEDAS</w:t>
      </w:r>
    </w:p>
    <w:p w14:paraId="4DB5E30A" w14:textId="77777777" w:rsidR="00F24A6E" w:rsidRPr="0069252F" w:rsidRDefault="00F24A6E" w:rsidP="00F24A6E">
      <w:pPr>
        <w:spacing w:line="240" w:lineRule="auto"/>
        <w:ind w:left="1701" w:right="1416" w:hanging="567"/>
        <w:rPr>
          <w:szCs w:val="22"/>
          <w:lang w:val="lt-LT"/>
        </w:rPr>
      </w:pPr>
    </w:p>
    <w:p w14:paraId="55D3D544" w14:textId="77777777" w:rsidR="00F24A6E" w:rsidRPr="0069252F" w:rsidRDefault="00F24A6E" w:rsidP="00F24A6E">
      <w:pPr>
        <w:spacing w:line="240" w:lineRule="auto"/>
        <w:jc w:val="center"/>
        <w:rPr>
          <w:i/>
          <w:szCs w:val="22"/>
          <w:lang w:val="lt-LT"/>
        </w:rPr>
      </w:pPr>
      <w:r>
        <w:rPr>
          <w:b/>
          <w:szCs w:val="22"/>
          <w:lang w:val="lt-LT"/>
        </w:rPr>
        <w:t>REGISTRACIJOS</w:t>
      </w:r>
      <w:r w:rsidRPr="0069252F">
        <w:rPr>
          <w:b/>
          <w:szCs w:val="22"/>
          <w:lang w:val="lt-LT"/>
        </w:rPr>
        <w:t xml:space="preserve"> SĄLYGOS</w:t>
      </w:r>
    </w:p>
    <w:p w14:paraId="3AA97B5A" w14:textId="77777777" w:rsidR="00F24A6E" w:rsidRPr="0069252F" w:rsidRDefault="00F24A6E" w:rsidP="00F24A6E">
      <w:pPr>
        <w:spacing w:line="240" w:lineRule="auto"/>
        <w:rPr>
          <w:szCs w:val="22"/>
          <w:lang w:val="lt-LT"/>
        </w:rPr>
      </w:pPr>
    </w:p>
    <w:p w14:paraId="12EE09E2" w14:textId="77777777" w:rsidR="00F24A6E" w:rsidRPr="0069252F" w:rsidRDefault="00F24A6E" w:rsidP="00F24A6E">
      <w:pPr>
        <w:tabs>
          <w:tab w:val="clear" w:pos="567"/>
          <w:tab w:val="left" w:pos="1701"/>
        </w:tabs>
        <w:spacing w:line="240" w:lineRule="auto"/>
        <w:ind w:left="1701" w:right="567" w:hanging="567"/>
        <w:rPr>
          <w:b/>
          <w:szCs w:val="22"/>
          <w:lang w:val="lt-LT"/>
        </w:rPr>
      </w:pPr>
      <w:r w:rsidRPr="0069252F">
        <w:rPr>
          <w:b/>
          <w:szCs w:val="22"/>
          <w:lang w:val="lt-LT"/>
        </w:rPr>
        <w:t>A.</w:t>
      </w:r>
      <w:r w:rsidRPr="0069252F">
        <w:rPr>
          <w:b/>
          <w:szCs w:val="22"/>
          <w:lang w:val="lt-LT"/>
        </w:rPr>
        <w:tab/>
        <w:t>GAMINTOJAS (-AI), ATSAKINGAS (-I) UŽ SERIJŲ IŠLEIDIMĄ</w:t>
      </w:r>
    </w:p>
    <w:p w14:paraId="50FDE2F1" w14:textId="77777777" w:rsidR="00F24A6E" w:rsidRPr="0069252F" w:rsidRDefault="00F24A6E" w:rsidP="00F24A6E">
      <w:pPr>
        <w:tabs>
          <w:tab w:val="clear" w:pos="567"/>
          <w:tab w:val="left" w:pos="1701"/>
        </w:tabs>
        <w:spacing w:line="240" w:lineRule="auto"/>
        <w:ind w:left="567" w:right="567" w:hanging="567"/>
        <w:rPr>
          <w:szCs w:val="22"/>
          <w:lang w:val="lt-LT"/>
        </w:rPr>
      </w:pPr>
    </w:p>
    <w:p w14:paraId="36F80819" w14:textId="77777777" w:rsidR="00F24A6E" w:rsidRPr="0069252F" w:rsidRDefault="00F24A6E" w:rsidP="00F24A6E">
      <w:pPr>
        <w:tabs>
          <w:tab w:val="clear" w:pos="567"/>
          <w:tab w:val="left" w:pos="1701"/>
        </w:tabs>
        <w:spacing w:line="240" w:lineRule="auto"/>
        <w:ind w:left="1701" w:right="567" w:hanging="567"/>
        <w:rPr>
          <w:b/>
          <w:szCs w:val="22"/>
          <w:lang w:val="lt-LT"/>
        </w:rPr>
      </w:pPr>
      <w:r w:rsidRPr="0069252F">
        <w:rPr>
          <w:b/>
          <w:szCs w:val="22"/>
          <w:lang w:val="lt-LT"/>
        </w:rPr>
        <w:t>B.</w:t>
      </w:r>
      <w:r w:rsidRPr="0069252F">
        <w:rPr>
          <w:b/>
          <w:szCs w:val="22"/>
          <w:lang w:val="lt-LT"/>
        </w:rPr>
        <w:tab/>
        <w:t>TIEKIMO IR VARTOJIMO SĄLYGOS AR APRIBOJIMAI</w:t>
      </w:r>
    </w:p>
    <w:p w14:paraId="645B8B09" w14:textId="77777777" w:rsidR="00F24A6E" w:rsidRPr="0069252F" w:rsidRDefault="00F24A6E" w:rsidP="00F24A6E">
      <w:pPr>
        <w:tabs>
          <w:tab w:val="clear" w:pos="567"/>
          <w:tab w:val="left" w:pos="1701"/>
        </w:tabs>
        <w:spacing w:line="240" w:lineRule="auto"/>
        <w:ind w:left="567" w:right="567" w:hanging="567"/>
        <w:rPr>
          <w:szCs w:val="22"/>
          <w:lang w:val="lt-LT"/>
        </w:rPr>
      </w:pPr>
    </w:p>
    <w:p w14:paraId="26F1BDF3" w14:textId="77777777" w:rsidR="00F24A6E" w:rsidRPr="0069252F" w:rsidRDefault="00F24A6E" w:rsidP="00F24A6E">
      <w:pPr>
        <w:spacing w:line="240" w:lineRule="auto"/>
        <w:ind w:right="-1"/>
        <w:rPr>
          <w:szCs w:val="22"/>
          <w:lang w:val="lt-LT"/>
        </w:rPr>
      </w:pPr>
    </w:p>
    <w:p w14:paraId="2310D96A" w14:textId="77777777" w:rsidR="00F24A6E" w:rsidRPr="0069252F" w:rsidRDefault="00F24A6E" w:rsidP="00F24A6E">
      <w:pPr>
        <w:spacing w:line="240" w:lineRule="auto"/>
        <w:ind w:left="567" w:hanging="567"/>
        <w:rPr>
          <w:b/>
          <w:szCs w:val="22"/>
          <w:lang w:val="lt-LT"/>
        </w:rPr>
      </w:pPr>
      <w:r w:rsidRPr="0069252F">
        <w:rPr>
          <w:szCs w:val="22"/>
          <w:lang w:val="lt-LT"/>
        </w:rPr>
        <w:br w:type="page"/>
      </w:r>
      <w:r w:rsidRPr="0069252F">
        <w:rPr>
          <w:b/>
          <w:szCs w:val="22"/>
          <w:lang w:val="lt-LT"/>
        </w:rPr>
        <w:lastRenderedPageBreak/>
        <w:t>A.</w:t>
      </w:r>
      <w:r w:rsidRPr="0069252F">
        <w:rPr>
          <w:b/>
          <w:szCs w:val="22"/>
          <w:lang w:val="lt-LT"/>
        </w:rPr>
        <w:tab/>
        <w:t>GAMINTOJAS (-AI), ATSAKINGAS (-I) UŽ SERIJŲ IŠLEIDIMĄ</w:t>
      </w:r>
    </w:p>
    <w:p w14:paraId="58716B95" w14:textId="77777777" w:rsidR="00F24A6E" w:rsidRPr="0069252F" w:rsidRDefault="00F24A6E" w:rsidP="00F24A6E">
      <w:pPr>
        <w:spacing w:line="240" w:lineRule="auto"/>
        <w:rPr>
          <w:szCs w:val="22"/>
          <w:lang w:val="lt-LT"/>
        </w:rPr>
      </w:pPr>
    </w:p>
    <w:p w14:paraId="12391630" w14:textId="77777777" w:rsidR="00F24A6E" w:rsidRPr="0069252F" w:rsidRDefault="00F24A6E" w:rsidP="00F24A6E">
      <w:pPr>
        <w:spacing w:line="240" w:lineRule="auto"/>
        <w:jc w:val="both"/>
        <w:rPr>
          <w:szCs w:val="22"/>
          <w:lang w:val="lt-LT"/>
        </w:rPr>
      </w:pPr>
      <w:r w:rsidRPr="0069252F">
        <w:rPr>
          <w:szCs w:val="22"/>
          <w:u w:val="single"/>
          <w:lang w:val="lt-LT"/>
        </w:rPr>
        <w:t>Gamintojo (-ų), atsakingo (-ų) už serijų išleidimą, pavadinimas (-ai) ir adresas (-ai)</w:t>
      </w:r>
    </w:p>
    <w:p w14:paraId="3314E7DC" w14:textId="77777777" w:rsidR="00F24A6E" w:rsidRPr="0069252F" w:rsidRDefault="00F24A6E" w:rsidP="00F24A6E">
      <w:pPr>
        <w:spacing w:line="240" w:lineRule="auto"/>
        <w:rPr>
          <w:szCs w:val="22"/>
          <w:lang w:val="lt-LT"/>
        </w:rPr>
      </w:pPr>
    </w:p>
    <w:p w14:paraId="440FB425" w14:textId="77777777" w:rsidR="00F24A6E" w:rsidRPr="00BC3311" w:rsidRDefault="00F24A6E" w:rsidP="00F24A6E">
      <w:pPr>
        <w:spacing w:line="240" w:lineRule="auto"/>
        <w:rPr>
          <w:lang w:val="lt-LT"/>
        </w:rPr>
      </w:pPr>
      <w:r w:rsidRPr="00BC3311">
        <w:rPr>
          <w:lang w:val="lt-LT"/>
        </w:rPr>
        <w:t>Accord Healthcare Limited</w:t>
      </w:r>
    </w:p>
    <w:p w14:paraId="297EC563" w14:textId="77777777" w:rsidR="00F24A6E" w:rsidRPr="00BC3311" w:rsidRDefault="00F24A6E" w:rsidP="00F24A6E">
      <w:pPr>
        <w:spacing w:line="240" w:lineRule="auto"/>
        <w:rPr>
          <w:lang w:val="lt-LT"/>
        </w:rPr>
      </w:pPr>
      <w:r w:rsidRPr="00BC3311">
        <w:rPr>
          <w:lang w:val="lt-LT"/>
        </w:rPr>
        <w:t>Sage House, 319 Pinner Road</w:t>
      </w:r>
    </w:p>
    <w:p w14:paraId="7F67278D" w14:textId="77777777" w:rsidR="00F24A6E" w:rsidRPr="00BC3311" w:rsidRDefault="00F24A6E" w:rsidP="00F24A6E">
      <w:pPr>
        <w:spacing w:line="240" w:lineRule="auto"/>
        <w:rPr>
          <w:lang w:val="lt-LT"/>
        </w:rPr>
      </w:pPr>
      <w:r w:rsidRPr="00BC3311">
        <w:rPr>
          <w:lang w:val="lt-LT"/>
        </w:rPr>
        <w:t>North Harrow, Middlesex, HA1 4HF</w:t>
      </w:r>
    </w:p>
    <w:p w14:paraId="33653C17" w14:textId="77777777" w:rsidR="00F24A6E" w:rsidRDefault="00F24A6E" w:rsidP="00F24A6E">
      <w:pPr>
        <w:spacing w:line="240" w:lineRule="auto"/>
        <w:rPr>
          <w:szCs w:val="22"/>
          <w:lang w:val="lt-LT"/>
        </w:rPr>
      </w:pPr>
      <w:r w:rsidRPr="00BC3311">
        <w:rPr>
          <w:lang w:val="lt-LT"/>
        </w:rPr>
        <w:t>Jungtin</w:t>
      </w:r>
      <w:r w:rsidRPr="0069252F">
        <w:rPr>
          <w:szCs w:val="22"/>
          <w:lang w:val="lt-LT"/>
        </w:rPr>
        <w:t>ė Karalystė</w:t>
      </w:r>
    </w:p>
    <w:p w14:paraId="4DBF1F89" w14:textId="77777777" w:rsidR="007855C3" w:rsidRDefault="007855C3" w:rsidP="00F24A6E">
      <w:pPr>
        <w:spacing w:line="240" w:lineRule="auto"/>
        <w:rPr>
          <w:szCs w:val="22"/>
          <w:lang w:val="lt-LT"/>
        </w:rPr>
      </w:pPr>
    </w:p>
    <w:p w14:paraId="3829BB2A" w14:textId="77777777" w:rsidR="007855C3" w:rsidRPr="0069252F" w:rsidRDefault="007855C3" w:rsidP="00F24A6E">
      <w:pPr>
        <w:spacing w:line="240" w:lineRule="auto"/>
        <w:rPr>
          <w:szCs w:val="22"/>
          <w:lang w:val="lt-LT"/>
        </w:rPr>
      </w:pPr>
      <w:r>
        <w:rPr>
          <w:szCs w:val="22"/>
          <w:lang w:val="lt-LT"/>
        </w:rPr>
        <w:t>arba</w:t>
      </w:r>
    </w:p>
    <w:p w14:paraId="33FDFF6B" w14:textId="77777777" w:rsidR="00F24A6E" w:rsidRPr="0069252F" w:rsidRDefault="00F24A6E" w:rsidP="00F24A6E">
      <w:pPr>
        <w:spacing w:line="240" w:lineRule="auto"/>
        <w:rPr>
          <w:szCs w:val="22"/>
          <w:lang w:val="lt-LT"/>
        </w:rPr>
      </w:pPr>
    </w:p>
    <w:p w14:paraId="323C7873" w14:textId="076F11B2" w:rsidR="00F622CE" w:rsidRPr="00E83C92" w:rsidRDefault="00F622CE" w:rsidP="00F622CE">
      <w:pPr>
        <w:rPr>
          <w:szCs w:val="22"/>
          <w:lang w:val="lt-LT"/>
        </w:rPr>
      </w:pPr>
      <w:r w:rsidRPr="00E83C92">
        <w:rPr>
          <w:szCs w:val="22"/>
          <w:lang w:val="lt-LT"/>
        </w:rPr>
        <w:t>Accord Healthcare Polska Sp.z o.o.</w:t>
      </w:r>
    </w:p>
    <w:p w14:paraId="54E59FAE" w14:textId="578956EB" w:rsidR="007855C3" w:rsidRDefault="00F622CE" w:rsidP="00F622CE">
      <w:pPr>
        <w:numPr>
          <w:ilvl w:val="12"/>
          <w:numId w:val="0"/>
        </w:numPr>
        <w:tabs>
          <w:tab w:val="clear" w:pos="567"/>
        </w:tabs>
        <w:spacing w:line="240" w:lineRule="auto"/>
        <w:ind w:right="-2"/>
        <w:rPr>
          <w:szCs w:val="22"/>
          <w:lang w:val="lt-LT"/>
        </w:rPr>
      </w:pPr>
      <w:r w:rsidRPr="00E83C92">
        <w:rPr>
          <w:szCs w:val="22"/>
          <w:lang w:val="lt-LT"/>
        </w:rPr>
        <w:t>ul. Lutomierska 50</w:t>
      </w:r>
    </w:p>
    <w:p w14:paraId="082BB021" w14:textId="4AD85D25" w:rsidR="007855C3" w:rsidRDefault="00F622CE" w:rsidP="00F622CE">
      <w:pPr>
        <w:numPr>
          <w:ilvl w:val="12"/>
          <w:numId w:val="0"/>
        </w:numPr>
        <w:tabs>
          <w:tab w:val="clear" w:pos="567"/>
        </w:tabs>
        <w:spacing w:line="240" w:lineRule="auto"/>
        <w:ind w:right="-2"/>
        <w:rPr>
          <w:szCs w:val="22"/>
          <w:lang w:val="lt-LT"/>
        </w:rPr>
      </w:pPr>
      <w:r w:rsidRPr="00E83C92">
        <w:rPr>
          <w:szCs w:val="22"/>
          <w:lang w:val="lt-LT"/>
        </w:rPr>
        <w:t>95-200 Pabianice</w:t>
      </w:r>
    </w:p>
    <w:p w14:paraId="0F109445" w14:textId="77777777" w:rsidR="00F622CE" w:rsidRPr="00E83C92" w:rsidRDefault="00F622CE" w:rsidP="00F622CE">
      <w:pPr>
        <w:numPr>
          <w:ilvl w:val="12"/>
          <w:numId w:val="0"/>
        </w:numPr>
        <w:tabs>
          <w:tab w:val="clear" w:pos="567"/>
        </w:tabs>
        <w:spacing w:line="240" w:lineRule="auto"/>
        <w:ind w:right="-2"/>
        <w:rPr>
          <w:b/>
          <w:szCs w:val="22"/>
          <w:lang w:val="lt-LT"/>
        </w:rPr>
      </w:pPr>
      <w:r w:rsidRPr="00E83C92">
        <w:rPr>
          <w:szCs w:val="22"/>
          <w:lang w:val="lt-LT"/>
        </w:rPr>
        <w:t>Lenkija</w:t>
      </w:r>
    </w:p>
    <w:p w14:paraId="0A14C9FA" w14:textId="77777777" w:rsidR="00F622CE" w:rsidRPr="00E83C92" w:rsidRDefault="00F622CE" w:rsidP="00F63CB6">
      <w:pPr>
        <w:spacing w:line="240" w:lineRule="auto"/>
        <w:rPr>
          <w:szCs w:val="22"/>
          <w:lang w:val="lt-LT"/>
        </w:rPr>
      </w:pPr>
    </w:p>
    <w:p w14:paraId="5A95240E" w14:textId="77777777" w:rsidR="00F622CE" w:rsidRPr="00E83C92" w:rsidRDefault="00F622CE" w:rsidP="00F622CE">
      <w:pPr>
        <w:tabs>
          <w:tab w:val="clear" w:pos="567"/>
        </w:tabs>
        <w:spacing w:line="240" w:lineRule="auto"/>
        <w:jc w:val="both"/>
        <w:outlineLvl w:val="0"/>
        <w:rPr>
          <w:snapToGrid/>
          <w:szCs w:val="24"/>
          <w:lang w:val="lt-LT"/>
        </w:rPr>
      </w:pPr>
      <w:r w:rsidRPr="00E83C92">
        <w:rPr>
          <w:snapToGrid/>
          <w:szCs w:val="24"/>
          <w:lang w:val="lt-LT"/>
        </w:rPr>
        <w:t>Su pakuote pateikiamame lapelyje nurodomas gamintojo, atsakingo už konkrečios serijos išleidimą, pavadinimas ir adresas.</w:t>
      </w:r>
    </w:p>
    <w:p w14:paraId="26951BAF" w14:textId="77777777" w:rsidR="00F622CE" w:rsidRPr="00E83C92" w:rsidRDefault="00F622CE" w:rsidP="00F63CB6">
      <w:pPr>
        <w:spacing w:line="240" w:lineRule="auto"/>
        <w:rPr>
          <w:szCs w:val="22"/>
          <w:lang w:val="lt-LT"/>
        </w:rPr>
      </w:pPr>
    </w:p>
    <w:p w14:paraId="4153BFF2" w14:textId="77777777" w:rsidR="00F24A6E" w:rsidRPr="0069252F" w:rsidRDefault="00F24A6E" w:rsidP="00F24A6E">
      <w:pPr>
        <w:spacing w:line="240" w:lineRule="auto"/>
        <w:rPr>
          <w:szCs w:val="22"/>
          <w:lang w:val="lt-LT"/>
        </w:rPr>
      </w:pPr>
    </w:p>
    <w:p w14:paraId="44F789AB" w14:textId="77777777" w:rsidR="00F24A6E" w:rsidRPr="0069252F" w:rsidRDefault="00F24A6E" w:rsidP="00F24A6E">
      <w:pPr>
        <w:spacing w:line="240" w:lineRule="auto"/>
        <w:ind w:left="567" w:hanging="567"/>
        <w:rPr>
          <w:szCs w:val="22"/>
          <w:lang w:val="lt-LT"/>
        </w:rPr>
      </w:pPr>
      <w:r w:rsidRPr="0069252F">
        <w:rPr>
          <w:b/>
          <w:szCs w:val="22"/>
          <w:lang w:val="lt-LT"/>
        </w:rPr>
        <w:t>B.</w:t>
      </w:r>
      <w:r w:rsidRPr="0069252F">
        <w:rPr>
          <w:b/>
          <w:szCs w:val="22"/>
          <w:lang w:val="lt-LT"/>
        </w:rPr>
        <w:tab/>
        <w:t>TIEKIMO IR VARTOJIMO SĄLYGOS AR APRIBOJIMAI</w:t>
      </w:r>
    </w:p>
    <w:p w14:paraId="67694E65" w14:textId="77777777" w:rsidR="00F24A6E" w:rsidRPr="0069252F" w:rsidRDefault="00F24A6E" w:rsidP="00F24A6E">
      <w:pPr>
        <w:spacing w:line="240" w:lineRule="auto"/>
        <w:rPr>
          <w:szCs w:val="22"/>
          <w:lang w:val="lt-LT"/>
        </w:rPr>
      </w:pPr>
    </w:p>
    <w:p w14:paraId="4DF15A66" w14:textId="77777777" w:rsidR="00F24A6E" w:rsidRPr="0069252F" w:rsidRDefault="00F24A6E" w:rsidP="00F24A6E">
      <w:pPr>
        <w:spacing w:line="240" w:lineRule="auto"/>
        <w:rPr>
          <w:szCs w:val="22"/>
          <w:lang w:val="lt-LT"/>
        </w:rPr>
      </w:pPr>
      <w:r w:rsidRPr="0069252F">
        <w:rPr>
          <w:szCs w:val="22"/>
          <w:lang w:val="lt-LT"/>
        </w:rPr>
        <w:t>Nereceptinis vaistinis preparatas.</w:t>
      </w:r>
    </w:p>
    <w:p w14:paraId="3F25CF80" w14:textId="77777777" w:rsidR="00F24A6E" w:rsidRPr="0069252F" w:rsidRDefault="00F24A6E" w:rsidP="00F24A6E">
      <w:pPr>
        <w:spacing w:line="240" w:lineRule="auto"/>
        <w:ind w:right="566"/>
        <w:rPr>
          <w:szCs w:val="22"/>
          <w:lang w:val="lt-LT"/>
        </w:rPr>
      </w:pPr>
      <w:r w:rsidRPr="0069252F">
        <w:rPr>
          <w:b/>
          <w:szCs w:val="22"/>
          <w:lang w:val="lt-LT"/>
        </w:rPr>
        <w:br w:type="page"/>
      </w:r>
    </w:p>
    <w:p w14:paraId="2896302D" w14:textId="77777777" w:rsidR="00F24A6E" w:rsidRPr="0069252F" w:rsidRDefault="00F24A6E" w:rsidP="00F24A6E">
      <w:pPr>
        <w:spacing w:line="240" w:lineRule="auto"/>
        <w:rPr>
          <w:szCs w:val="22"/>
          <w:lang w:val="lt-LT"/>
        </w:rPr>
      </w:pPr>
    </w:p>
    <w:p w14:paraId="24C2FD8D" w14:textId="77777777" w:rsidR="00F24A6E" w:rsidRPr="0069252F" w:rsidRDefault="00F24A6E" w:rsidP="00F24A6E">
      <w:pPr>
        <w:spacing w:line="240" w:lineRule="auto"/>
        <w:rPr>
          <w:szCs w:val="22"/>
          <w:lang w:val="lt-LT"/>
        </w:rPr>
      </w:pPr>
    </w:p>
    <w:p w14:paraId="6785BD79" w14:textId="77777777" w:rsidR="00F24A6E" w:rsidRPr="0069252F" w:rsidRDefault="00F24A6E" w:rsidP="00F24A6E">
      <w:pPr>
        <w:spacing w:line="240" w:lineRule="auto"/>
        <w:rPr>
          <w:szCs w:val="22"/>
          <w:lang w:val="lt-LT"/>
        </w:rPr>
      </w:pPr>
    </w:p>
    <w:p w14:paraId="10C2AE17" w14:textId="77777777" w:rsidR="00F24A6E" w:rsidRPr="0069252F" w:rsidRDefault="00F24A6E" w:rsidP="00F24A6E">
      <w:pPr>
        <w:spacing w:line="240" w:lineRule="auto"/>
        <w:rPr>
          <w:szCs w:val="22"/>
          <w:lang w:val="lt-LT"/>
        </w:rPr>
      </w:pPr>
    </w:p>
    <w:p w14:paraId="179D67BF" w14:textId="77777777" w:rsidR="00F24A6E" w:rsidRPr="0069252F" w:rsidRDefault="00F24A6E" w:rsidP="00F24A6E">
      <w:pPr>
        <w:spacing w:line="240" w:lineRule="auto"/>
        <w:rPr>
          <w:szCs w:val="22"/>
          <w:lang w:val="lt-LT"/>
        </w:rPr>
      </w:pPr>
    </w:p>
    <w:p w14:paraId="0CA1D77E" w14:textId="77777777" w:rsidR="00F24A6E" w:rsidRPr="0069252F" w:rsidRDefault="00F24A6E" w:rsidP="00F24A6E">
      <w:pPr>
        <w:spacing w:line="240" w:lineRule="auto"/>
        <w:rPr>
          <w:szCs w:val="22"/>
          <w:lang w:val="lt-LT"/>
        </w:rPr>
      </w:pPr>
    </w:p>
    <w:p w14:paraId="37D4ACBA" w14:textId="77777777" w:rsidR="00F24A6E" w:rsidRPr="0069252F" w:rsidRDefault="00F24A6E" w:rsidP="00F24A6E">
      <w:pPr>
        <w:spacing w:line="240" w:lineRule="auto"/>
        <w:rPr>
          <w:szCs w:val="22"/>
          <w:lang w:val="lt-LT"/>
        </w:rPr>
      </w:pPr>
    </w:p>
    <w:p w14:paraId="74F33EFF" w14:textId="77777777" w:rsidR="00F24A6E" w:rsidRPr="0069252F" w:rsidRDefault="00F24A6E" w:rsidP="00F24A6E">
      <w:pPr>
        <w:spacing w:line="240" w:lineRule="auto"/>
        <w:rPr>
          <w:szCs w:val="22"/>
          <w:lang w:val="lt-LT"/>
        </w:rPr>
      </w:pPr>
    </w:p>
    <w:p w14:paraId="32C4BE44" w14:textId="77777777" w:rsidR="00F24A6E" w:rsidRPr="0069252F" w:rsidRDefault="00F24A6E" w:rsidP="00F24A6E">
      <w:pPr>
        <w:spacing w:line="240" w:lineRule="auto"/>
        <w:rPr>
          <w:szCs w:val="22"/>
          <w:lang w:val="lt-LT"/>
        </w:rPr>
      </w:pPr>
    </w:p>
    <w:p w14:paraId="40C3F378" w14:textId="77777777" w:rsidR="00F24A6E" w:rsidRPr="0069252F" w:rsidRDefault="00F24A6E" w:rsidP="00F24A6E">
      <w:pPr>
        <w:spacing w:line="240" w:lineRule="auto"/>
        <w:rPr>
          <w:szCs w:val="22"/>
          <w:lang w:val="lt-LT"/>
        </w:rPr>
      </w:pPr>
    </w:p>
    <w:p w14:paraId="38602859" w14:textId="77777777" w:rsidR="00F24A6E" w:rsidRPr="0069252F" w:rsidRDefault="00F24A6E" w:rsidP="00F24A6E">
      <w:pPr>
        <w:spacing w:line="240" w:lineRule="auto"/>
        <w:rPr>
          <w:szCs w:val="22"/>
          <w:lang w:val="lt-LT"/>
        </w:rPr>
      </w:pPr>
    </w:p>
    <w:p w14:paraId="5BF8AB6F" w14:textId="77777777" w:rsidR="00F24A6E" w:rsidRPr="0069252F" w:rsidRDefault="00F24A6E" w:rsidP="00F24A6E">
      <w:pPr>
        <w:spacing w:line="240" w:lineRule="auto"/>
        <w:rPr>
          <w:szCs w:val="22"/>
          <w:lang w:val="lt-LT"/>
        </w:rPr>
      </w:pPr>
    </w:p>
    <w:p w14:paraId="6DD597A4" w14:textId="77777777" w:rsidR="00F24A6E" w:rsidRPr="0069252F" w:rsidRDefault="00F24A6E" w:rsidP="00F24A6E">
      <w:pPr>
        <w:spacing w:line="240" w:lineRule="auto"/>
        <w:rPr>
          <w:szCs w:val="22"/>
          <w:lang w:val="lt-LT"/>
        </w:rPr>
      </w:pPr>
    </w:p>
    <w:p w14:paraId="36275202" w14:textId="77777777" w:rsidR="00F24A6E" w:rsidRPr="0069252F" w:rsidRDefault="00F24A6E" w:rsidP="00F24A6E">
      <w:pPr>
        <w:spacing w:line="240" w:lineRule="auto"/>
        <w:rPr>
          <w:szCs w:val="22"/>
          <w:lang w:val="lt-LT"/>
        </w:rPr>
      </w:pPr>
    </w:p>
    <w:p w14:paraId="1D81F211" w14:textId="77777777" w:rsidR="00F24A6E" w:rsidRPr="0069252F" w:rsidRDefault="00F24A6E" w:rsidP="00F24A6E">
      <w:pPr>
        <w:spacing w:line="240" w:lineRule="auto"/>
        <w:rPr>
          <w:szCs w:val="22"/>
          <w:lang w:val="lt-LT"/>
        </w:rPr>
      </w:pPr>
    </w:p>
    <w:p w14:paraId="1D3039C3" w14:textId="77777777" w:rsidR="00F24A6E" w:rsidRPr="0069252F" w:rsidRDefault="00F24A6E" w:rsidP="00F24A6E">
      <w:pPr>
        <w:spacing w:line="240" w:lineRule="auto"/>
        <w:rPr>
          <w:szCs w:val="22"/>
          <w:lang w:val="lt-LT"/>
        </w:rPr>
      </w:pPr>
    </w:p>
    <w:p w14:paraId="5E24C189" w14:textId="77777777" w:rsidR="00F24A6E" w:rsidRPr="0069252F" w:rsidRDefault="00F24A6E" w:rsidP="00F24A6E">
      <w:pPr>
        <w:spacing w:line="240" w:lineRule="auto"/>
        <w:outlineLvl w:val="0"/>
        <w:rPr>
          <w:b/>
          <w:szCs w:val="22"/>
          <w:lang w:val="lt-LT"/>
        </w:rPr>
      </w:pPr>
    </w:p>
    <w:p w14:paraId="43217A7D" w14:textId="77777777" w:rsidR="00F24A6E" w:rsidRPr="0069252F" w:rsidRDefault="00F24A6E" w:rsidP="00F24A6E">
      <w:pPr>
        <w:spacing w:line="240" w:lineRule="auto"/>
        <w:outlineLvl w:val="0"/>
        <w:rPr>
          <w:b/>
          <w:szCs w:val="22"/>
          <w:lang w:val="lt-LT"/>
        </w:rPr>
      </w:pPr>
    </w:p>
    <w:p w14:paraId="7664DF74" w14:textId="77777777" w:rsidR="00F24A6E" w:rsidRPr="0069252F" w:rsidRDefault="00F24A6E" w:rsidP="00F24A6E">
      <w:pPr>
        <w:spacing w:line="240" w:lineRule="auto"/>
        <w:outlineLvl w:val="0"/>
        <w:rPr>
          <w:b/>
          <w:szCs w:val="22"/>
          <w:lang w:val="lt-LT"/>
        </w:rPr>
      </w:pPr>
    </w:p>
    <w:p w14:paraId="16DD6160" w14:textId="77777777" w:rsidR="00F24A6E" w:rsidRPr="0069252F" w:rsidRDefault="00F24A6E" w:rsidP="00F24A6E">
      <w:pPr>
        <w:spacing w:line="240" w:lineRule="auto"/>
        <w:outlineLvl w:val="0"/>
        <w:rPr>
          <w:b/>
          <w:szCs w:val="22"/>
          <w:lang w:val="lt-LT"/>
        </w:rPr>
      </w:pPr>
    </w:p>
    <w:p w14:paraId="45ED59A5" w14:textId="77777777" w:rsidR="00F24A6E" w:rsidRPr="0069252F" w:rsidRDefault="00F24A6E" w:rsidP="00F24A6E">
      <w:pPr>
        <w:spacing w:line="240" w:lineRule="auto"/>
        <w:outlineLvl w:val="0"/>
        <w:rPr>
          <w:b/>
          <w:szCs w:val="22"/>
          <w:lang w:val="lt-LT"/>
        </w:rPr>
      </w:pPr>
    </w:p>
    <w:p w14:paraId="3D94EA81" w14:textId="77777777" w:rsidR="00F24A6E" w:rsidRDefault="00F24A6E" w:rsidP="00F24A6E">
      <w:pPr>
        <w:spacing w:line="240" w:lineRule="auto"/>
        <w:outlineLvl w:val="0"/>
        <w:rPr>
          <w:b/>
          <w:szCs w:val="22"/>
          <w:lang w:val="lt-LT"/>
        </w:rPr>
      </w:pPr>
    </w:p>
    <w:p w14:paraId="14F52F5B" w14:textId="77777777" w:rsidR="00F24A6E" w:rsidRPr="0069252F" w:rsidRDefault="00F24A6E" w:rsidP="00F24A6E">
      <w:pPr>
        <w:spacing w:line="240" w:lineRule="auto"/>
        <w:outlineLvl w:val="0"/>
        <w:rPr>
          <w:b/>
          <w:szCs w:val="22"/>
          <w:lang w:val="lt-LT"/>
        </w:rPr>
      </w:pPr>
    </w:p>
    <w:p w14:paraId="1D267D65" w14:textId="77777777" w:rsidR="00F24A6E" w:rsidRPr="0069252F" w:rsidRDefault="00F24A6E" w:rsidP="00F24A6E">
      <w:pPr>
        <w:pStyle w:val="Antrat2"/>
        <w:spacing w:before="0" w:after="0" w:line="240" w:lineRule="auto"/>
        <w:jc w:val="center"/>
        <w:rPr>
          <w:rFonts w:ascii="Times New Roman" w:hAnsi="Times New Roman"/>
          <w:bCs w:val="0"/>
          <w:i w:val="0"/>
          <w:iCs w:val="0"/>
          <w:sz w:val="22"/>
          <w:szCs w:val="22"/>
          <w:lang w:val="lt-LT"/>
        </w:rPr>
      </w:pPr>
      <w:r w:rsidRPr="0069252F">
        <w:rPr>
          <w:rFonts w:ascii="Times New Roman" w:hAnsi="Times New Roman"/>
          <w:i w:val="0"/>
          <w:sz w:val="22"/>
          <w:szCs w:val="22"/>
          <w:lang w:val="lt-LT"/>
        </w:rPr>
        <w:t>III PRIEDAS</w:t>
      </w:r>
    </w:p>
    <w:p w14:paraId="68A53C2B" w14:textId="77777777" w:rsidR="00F24A6E" w:rsidRPr="0069252F" w:rsidRDefault="00F24A6E" w:rsidP="00F24A6E">
      <w:pPr>
        <w:spacing w:line="240" w:lineRule="auto"/>
        <w:rPr>
          <w:szCs w:val="22"/>
          <w:lang w:val="lt-LT"/>
        </w:rPr>
      </w:pPr>
    </w:p>
    <w:p w14:paraId="26022B78" w14:textId="77777777" w:rsidR="00F24A6E" w:rsidRPr="0069252F" w:rsidRDefault="00F24A6E" w:rsidP="00F24A6E">
      <w:pPr>
        <w:pStyle w:val="Antrat2"/>
        <w:spacing w:before="0" w:after="0" w:line="240" w:lineRule="auto"/>
        <w:jc w:val="center"/>
        <w:rPr>
          <w:rFonts w:ascii="Times New Roman" w:hAnsi="Times New Roman"/>
          <w:bCs w:val="0"/>
          <w:i w:val="0"/>
          <w:iCs w:val="0"/>
          <w:sz w:val="22"/>
          <w:szCs w:val="22"/>
          <w:lang w:val="lt-LT"/>
        </w:rPr>
      </w:pPr>
      <w:r w:rsidRPr="0069252F">
        <w:rPr>
          <w:rFonts w:ascii="Times New Roman" w:hAnsi="Times New Roman"/>
          <w:i w:val="0"/>
          <w:sz w:val="22"/>
          <w:szCs w:val="22"/>
          <w:lang w:val="lt-LT"/>
        </w:rPr>
        <w:t>ŽENKLINIMAS IR PAKUOTĖS LAPELIS</w:t>
      </w:r>
    </w:p>
    <w:p w14:paraId="3C4A5902" w14:textId="77777777" w:rsidR="00F24A6E" w:rsidRPr="0069252F" w:rsidRDefault="00F24A6E" w:rsidP="00F24A6E">
      <w:pPr>
        <w:spacing w:line="240" w:lineRule="auto"/>
        <w:rPr>
          <w:szCs w:val="22"/>
          <w:lang w:val="lt-LT"/>
        </w:rPr>
      </w:pPr>
      <w:r w:rsidRPr="0069252F">
        <w:rPr>
          <w:szCs w:val="22"/>
          <w:lang w:val="lt-LT"/>
        </w:rPr>
        <w:br w:type="page"/>
      </w:r>
    </w:p>
    <w:p w14:paraId="0B458755" w14:textId="77777777" w:rsidR="00F24A6E" w:rsidRPr="0069252F" w:rsidRDefault="00F24A6E" w:rsidP="00F24A6E">
      <w:pPr>
        <w:spacing w:line="240" w:lineRule="auto"/>
        <w:rPr>
          <w:szCs w:val="22"/>
          <w:lang w:val="lt-LT"/>
        </w:rPr>
      </w:pPr>
    </w:p>
    <w:p w14:paraId="0565870C" w14:textId="77777777" w:rsidR="00F24A6E" w:rsidRPr="0069252F" w:rsidRDefault="00F24A6E" w:rsidP="00F24A6E">
      <w:pPr>
        <w:spacing w:line="240" w:lineRule="auto"/>
        <w:rPr>
          <w:szCs w:val="22"/>
          <w:lang w:val="lt-LT"/>
        </w:rPr>
      </w:pPr>
    </w:p>
    <w:p w14:paraId="22FA8F8F" w14:textId="77777777" w:rsidR="00F24A6E" w:rsidRPr="0069252F" w:rsidRDefault="00F24A6E" w:rsidP="00F24A6E">
      <w:pPr>
        <w:spacing w:line="240" w:lineRule="auto"/>
        <w:rPr>
          <w:szCs w:val="22"/>
          <w:lang w:val="lt-LT"/>
        </w:rPr>
      </w:pPr>
    </w:p>
    <w:p w14:paraId="01621D45" w14:textId="77777777" w:rsidR="00F24A6E" w:rsidRPr="0069252F" w:rsidRDefault="00F24A6E" w:rsidP="00F24A6E">
      <w:pPr>
        <w:spacing w:line="240" w:lineRule="auto"/>
        <w:rPr>
          <w:szCs w:val="22"/>
          <w:lang w:val="lt-LT"/>
        </w:rPr>
      </w:pPr>
    </w:p>
    <w:p w14:paraId="2C099C03" w14:textId="77777777" w:rsidR="00F24A6E" w:rsidRPr="0069252F" w:rsidRDefault="00F24A6E" w:rsidP="00F24A6E">
      <w:pPr>
        <w:spacing w:line="240" w:lineRule="auto"/>
        <w:rPr>
          <w:szCs w:val="22"/>
          <w:lang w:val="lt-LT"/>
        </w:rPr>
      </w:pPr>
    </w:p>
    <w:p w14:paraId="07B2DE8F" w14:textId="77777777" w:rsidR="00F24A6E" w:rsidRPr="0069252F" w:rsidRDefault="00F24A6E" w:rsidP="00F24A6E">
      <w:pPr>
        <w:spacing w:line="240" w:lineRule="auto"/>
        <w:rPr>
          <w:szCs w:val="22"/>
          <w:lang w:val="lt-LT"/>
        </w:rPr>
      </w:pPr>
    </w:p>
    <w:p w14:paraId="7410CD27" w14:textId="77777777" w:rsidR="00F24A6E" w:rsidRPr="0069252F" w:rsidRDefault="00F24A6E" w:rsidP="00F24A6E">
      <w:pPr>
        <w:spacing w:line="240" w:lineRule="auto"/>
        <w:rPr>
          <w:szCs w:val="22"/>
          <w:lang w:val="lt-LT"/>
        </w:rPr>
      </w:pPr>
    </w:p>
    <w:p w14:paraId="439B5860" w14:textId="77777777" w:rsidR="00F24A6E" w:rsidRPr="0069252F" w:rsidRDefault="00F24A6E" w:rsidP="00F24A6E">
      <w:pPr>
        <w:spacing w:line="240" w:lineRule="auto"/>
        <w:rPr>
          <w:szCs w:val="22"/>
          <w:lang w:val="lt-LT"/>
        </w:rPr>
      </w:pPr>
    </w:p>
    <w:p w14:paraId="399A3F34" w14:textId="77777777" w:rsidR="00F24A6E" w:rsidRPr="0069252F" w:rsidRDefault="00F24A6E" w:rsidP="00F24A6E">
      <w:pPr>
        <w:spacing w:line="240" w:lineRule="auto"/>
        <w:rPr>
          <w:szCs w:val="22"/>
          <w:lang w:val="lt-LT"/>
        </w:rPr>
      </w:pPr>
    </w:p>
    <w:p w14:paraId="6D77900B" w14:textId="77777777" w:rsidR="00F24A6E" w:rsidRPr="0069252F" w:rsidRDefault="00F24A6E" w:rsidP="00F24A6E">
      <w:pPr>
        <w:spacing w:line="240" w:lineRule="auto"/>
        <w:rPr>
          <w:szCs w:val="22"/>
          <w:lang w:val="lt-LT"/>
        </w:rPr>
      </w:pPr>
    </w:p>
    <w:p w14:paraId="1EDDF441" w14:textId="77777777" w:rsidR="00F24A6E" w:rsidRPr="0069252F" w:rsidRDefault="00F24A6E" w:rsidP="00F24A6E">
      <w:pPr>
        <w:spacing w:line="240" w:lineRule="auto"/>
        <w:rPr>
          <w:szCs w:val="22"/>
          <w:lang w:val="lt-LT"/>
        </w:rPr>
      </w:pPr>
    </w:p>
    <w:p w14:paraId="43F017A3" w14:textId="77777777" w:rsidR="00F24A6E" w:rsidRPr="0069252F" w:rsidRDefault="00F24A6E" w:rsidP="00F24A6E">
      <w:pPr>
        <w:spacing w:line="240" w:lineRule="auto"/>
        <w:rPr>
          <w:szCs w:val="22"/>
          <w:lang w:val="lt-LT"/>
        </w:rPr>
      </w:pPr>
    </w:p>
    <w:p w14:paraId="6CC7A0A1" w14:textId="77777777" w:rsidR="00F24A6E" w:rsidRPr="0069252F" w:rsidRDefault="00F24A6E" w:rsidP="00F24A6E">
      <w:pPr>
        <w:spacing w:line="240" w:lineRule="auto"/>
        <w:rPr>
          <w:szCs w:val="22"/>
          <w:lang w:val="lt-LT"/>
        </w:rPr>
      </w:pPr>
    </w:p>
    <w:p w14:paraId="416A2737" w14:textId="77777777" w:rsidR="00F24A6E" w:rsidRPr="0069252F" w:rsidRDefault="00F24A6E" w:rsidP="00F24A6E">
      <w:pPr>
        <w:spacing w:line="240" w:lineRule="auto"/>
        <w:rPr>
          <w:szCs w:val="22"/>
          <w:lang w:val="lt-LT"/>
        </w:rPr>
      </w:pPr>
    </w:p>
    <w:p w14:paraId="206F4405" w14:textId="77777777" w:rsidR="00F24A6E" w:rsidRPr="0069252F" w:rsidRDefault="00F24A6E" w:rsidP="00F24A6E">
      <w:pPr>
        <w:spacing w:line="240" w:lineRule="auto"/>
        <w:rPr>
          <w:szCs w:val="22"/>
          <w:lang w:val="lt-LT"/>
        </w:rPr>
      </w:pPr>
    </w:p>
    <w:p w14:paraId="679141E4" w14:textId="77777777" w:rsidR="00F24A6E" w:rsidRPr="0069252F" w:rsidRDefault="00F24A6E" w:rsidP="00F24A6E">
      <w:pPr>
        <w:spacing w:line="240" w:lineRule="auto"/>
        <w:rPr>
          <w:szCs w:val="22"/>
          <w:lang w:val="lt-LT"/>
        </w:rPr>
      </w:pPr>
    </w:p>
    <w:p w14:paraId="4A99AC02" w14:textId="77777777" w:rsidR="00F24A6E" w:rsidRPr="0069252F" w:rsidRDefault="00F24A6E" w:rsidP="00F24A6E">
      <w:pPr>
        <w:spacing w:line="240" w:lineRule="auto"/>
        <w:rPr>
          <w:szCs w:val="22"/>
          <w:lang w:val="lt-LT"/>
        </w:rPr>
      </w:pPr>
    </w:p>
    <w:p w14:paraId="04689CF3" w14:textId="77777777" w:rsidR="00F24A6E" w:rsidRPr="0069252F" w:rsidRDefault="00F24A6E" w:rsidP="00F24A6E">
      <w:pPr>
        <w:spacing w:line="240" w:lineRule="auto"/>
        <w:rPr>
          <w:szCs w:val="22"/>
          <w:lang w:val="lt-LT"/>
        </w:rPr>
      </w:pPr>
    </w:p>
    <w:p w14:paraId="3C59D00C" w14:textId="77777777" w:rsidR="00F24A6E" w:rsidRPr="0069252F" w:rsidRDefault="00F24A6E" w:rsidP="00F24A6E">
      <w:pPr>
        <w:spacing w:line="240" w:lineRule="auto"/>
        <w:rPr>
          <w:szCs w:val="22"/>
          <w:lang w:val="lt-LT"/>
        </w:rPr>
      </w:pPr>
    </w:p>
    <w:p w14:paraId="5C8F37EC" w14:textId="77777777" w:rsidR="00F24A6E" w:rsidRPr="0069252F" w:rsidRDefault="00F24A6E" w:rsidP="00F24A6E">
      <w:pPr>
        <w:spacing w:line="240" w:lineRule="auto"/>
        <w:rPr>
          <w:szCs w:val="22"/>
          <w:lang w:val="lt-LT"/>
        </w:rPr>
      </w:pPr>
    </w:p>
    <w:p w14:paraId="7D613139" w14:textId="77777777" w:rsidR="00F24A6E" w:rsidRPr="0069252F" w:rsidRDefault="00F24A6E" w:rsidP="00F24A6E">
      <w:pPr>
        <w:spacing w:line="240" w:lineRule="auto"/>
        <w:rPr>
          <w:szCs w:val="22"/>
          <w:lang w:val="lt-LT"/>
        </w:rPr>
      </w:pPr>
    </w:p>
    <w:p w14:paraId="14AA4568" w14:textId="77777777" w:rsidR="00F24A6E" w:rsidRDefault="00F24A6E" w:rsidP="00F24A6E">
      <w:pPr>
        <w:spacing w:line="240" w:lineRule="auto"/>
        <w:rPr>
          <w:szCs w:val="22"/>
          <w:lang w:val="lt-LT"/>
        </w:rPr>
      </w:pPr>
    </w:p>
    <w:p w14:paraId="63355742" w14:textId="77777777" w:rsidR="00F24A6E" w:rsidRPr="0069252F" w:rsidRDefault="00F24A6E" w:rsidP="00F24A6E">
      <w:pPr>
        <w:spacing w:line="240" w:lineRule="auto"/>
        <w:rPr>
          <w:szCs w:val="22"/>
          <w:lang w:val="lt-LT"/>
        </w:rPr>
      </w:pPr>
    </w:p>
    <w:p w14:paraId="10616CD3" w14:textId="77777777" w:rsidR="00F24A6E" w:rsidRPr="0069252F" w:rsidRDefault="00F24A6E" w:rsidP="00F24A6E">
      <w:pPr>
        <w:pStyle w:val="Antrat2"/>
        <w:spacing w:before="0" w:after="0" w:line="240" w:lineRule="auto"/>
        <w:jc w:val="center"/>
        <w:rPr>
          <w:rFonts w:ascii="Times New Roman" w:hAnsi="Times New Roman"/>
          <w:bCs w:val="0"/>
          <w:i w:val="0"/>
          <w:iCs w:val="0"/>
          <w:sz w:val="22"/>
          <w:szCs w:val="22"/>
          <w:lang w:val="lt-LT"/>
        </w:rPr>
      </w:pPr>
      <w:r w:rsidRPr="0069252F">
        <w:rPr>
          <w:rFonts w:ascii="Times New Roman" w:hAnsi="Times New Roman"/>
          <w:i w:val="0"/>
          <w:sz w:val="22"/>
          <w:szCs w:val="22"/>
          <w:lang w:val="lt-LT"/>
        </w:rPr>
        <w:t>A. ŽENKLINIMAS</w:t>
      </w:r>
    </w:p>
    <w:p w14:paraId="04989912" w14:textId="77777777" w:rsidR="00F24A6E" w:rsidRPr="0069252F" w:rsidRDefault="00F24A6E" w:rsidP="00F24A6E">
      <w:pPr>
        <w:spacing w:line="240" w:lineRule="auto"/>
        <w:rPr>
          <w:szCs w:val="22"/>
          <w:lang w:val="lt-LT"/>
        </w:rPr>
      </w:pPr>
      <w:r w:rsidRPr="0069252F">
        <w:rPr>
          <w:szCs w:val="22"/>
          <w:lang w:val="lt-LT"/>
        </w:rPr>
        <w:br w:type="page"/>
      </w:r>
    </w:p>
    <w:p w14:paraId="6D3506C7" w14:textId="77777777" w:rsidR="00F24A6E" w:rsidRPr="0069252F" w:rsidRDefault="00F24A6E" w:rsidP="00F24A6E">
      <w:pPr>
        <w:pBdr>
          <w:top w:val="single" w:sz="4" w:space="1" w:color="auto"/>
          <w:left w:val="single" w:sz="4" w:space="4" w:color="auto"/>
          <w:bottom w:val="single" w:sz="4" w:space="1" w:color="auto"/>
          <w:right w:val="single" w:sz="4" w:space="4" w:color="auto"/>
        </w:pBdr>
        <w:spacing w:line="240" w:lineRule="auto"/>
        <w:rPr>
          <w:b/>
          <w:szCs w:val="22"/>
          <w:lang w:val="lt-LT"/>
        </w:rPr>
      </w:pPr>
      <w:r w:rsidRPr="0069252F">
        <w:rPr>
          <w:b/>
          <w:szCs w:val="22"/>
          <w:lang w:val="lt-LT"/>
        </w:rPr>
        <w:lastRenderedPageBreak/>
        <w:t>INFORMACIJA ANT IŠORINĖS PAKUOTĖS</w:t>
      </w:r>
    </w:p>
    <w:p w14:paraId="2651E5D3" w14:textId="77777777" w:rsidR="00F24A6E" w:rsidRPr="0069252F" w:rsidRDefault="00F24A6E" w:rsidP="00F24A6E">
      <w:pPr>
        <w:pBdr>
          <w:top w:val="single" w:sz="4" w:space="1" w:color="auto"/>
          <w:left w:val="single" w:sz="4" w:space="4" w:color="auto"/>
          <w:bottom w:val="single" w:sz="4" w:space="1" w:color="auto"/>
          <w:right w:val="single" w:sz="4" w:space="4" w:color="auto"/>
        </w:pBdr>
        <w:spacing w:line="240" w:lineRule="auto"/>
        <w:ind w:left="567" w:hanging="567"/>
        <w:rPr>
          <w:b/>
          <w:szCs w:val="22"/>
          <w:lang w:val="lt-LT"/>
        </w:rPr>
      </w:pPr>
    </w:p>
    <w:p w14:paraId="2EEA87ED" w14:textId="77777777" w:rsidR="00F24A6E" w:rsidRPr="0069252F" w:rsidRDefault="00F24A6E" w:rsidP="00F24A6E">
      <w:pPr>
        <w:pBdr>
          <w:top w:val="single" w:sz="4" w:space="1" w:color="auto"/>
          <w:left w:val="single" w:sz="4" w:space="4" w:color="auto"/>
          <w:bottom w:val="single" w:sz="4" w:space="1" w:color="auto"/>
          <w:right w:val="single" w:sz="4" w:space="4" w:color="auto"/>
        </w:pBdr>
        <w:spacing w:line="240" w:lineRule="auto"/>
        <w:rPr>
          <w:b/>
          <w:szCs w:val="22"/>
          <w:lang w:val="lt-LT"/>
        </w:rPr>
      </w:pPr>
      <w:r w:rsidRPr="0069252F">
        <w:rPr>
          <w:b/>
          <w:szCs w:val="22"/>
          <w:lang w:val="lt-LT"/>
        </w:rPr>
        <w:t>PVC-ALIUMINIO LIZDINIŲ PLOKŠTELIŲ KARTONO DĖŽUTĖ</w:t>
      </w:r>
    </w:p>
    <w:p w14:paraId="766D5261" w14:textId="77777777" w:rsidR="00F24A6E" w:rsidRPr="0069252F" w:rsidRDefault="00F24A6E" w:rsidP="00F24A6E">
      <w:pPr>
        <w:spacing w:line="240" w:lineRule="auto"/>
        <w:rPr>
          <w:szCs w:val="22"/>
          <w:lang w:val="lt-LT"/>
        </w:rPr>
      </w:pPr>
    </w:p>
    <w:p w14:paraId="5AFE57C9" w14:textId="77777777" w:rsidR="00F24A6E" w:rsidRPr="0069252F" w:rsidRDefault="00F24A6E" w:rsidP="00F24A6E">
      <w:pPr>
        <w:spacing w:line="240" w:lineRule="auto"/>
        <w:rPr>
          <w:szCs w:val="22"/>
          <w:lang w:val="lt-LT"/>
        </w:rPr>
      </w:pPr>
    </w:p>
    <w:p w14:paraId="6A7AA04B" w14:textId="77777777" w:rsidR="00F24A6E" w:rsidRPr="0069252F" w:rsidRDefault="00F24A6E" w:rsidP="00F24A6E">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69252F">
        <w:rPr>
          <w:b/>
          <w:szCs w:val="22"/>
          <w:lang w:val="lt-LT"/>
        </w:rPr>
        <w:t>1.</w:t>
      </w:r>
      <w:r w:rsidRPr="0069252F">
        <w:rPr>
          <w:b/>
          <w:szCs w:val="22"/>
          <w:lang w:val="lt-LT"/>
        </w:rPr>
        <w:tab/>
      </w:r>
      <w:r w:rsidRPr="0069252F">
        <w:rPr>
          <w:b/>
          <w:caps/>
          <w:szCs w:val="22"/>
          <w:lang w:val="lt-LT"/>
        </w:rPr>
        <w:t>VAISTINIO</w:t>
      </w:r>
      <w:r w:rsidRPr="0069252F">
        <w:rPr>
          <w:b/>
          <w:szCs w:val="22"/>
          <w:lang w:val="lt-LT"/>
        </w:rPr>
        <w:t xml:space="preserve"> PREPARATO PAVADINIMAS</w:t>
      </w:r>
    </w:p>
    <w:p w14:paraId="7D645B1F" w14:textId="77777777" w:rsidR="00F24A6E" w:rsidRPr="0069252F" w:rsidRDefault="00F24A6E" w:rsidP="00F24A6E">
      <w:pPr>
        <w:spacing w:line="240" w:lineRule="auto"/>
        <w:rPr>
          <w:szCs w:val="22"/>
          <w:lang w:val="lt-LT"/>
        </w:rPr>
      </w:pPr>
    </w:p>
    <w:p w14:paraId="0E08BA76" w14:textId="77777777" w:rsidR="00F24A6E" w:rsidRPr="0069252F" w:rsidRDefault="00F24A6E" w:rsidP="00F24A6E">
      <w:pPr>
        <w:spacing w:line="240" w:lineRule="auto"/>
        <w:rPr>
          <w:szCs w:val="22"/>
          <w:lang w:val="lt-LT"/>
        </w:rPr>
      </w:pPr>
      <w:r w:rsidRPr="0069252F">
        <w:rPr>
          <w:szCs w:val="22"/>
          <w:lang w:val="lt-LT"/>
        </w:rPr>
        <w:t>Paracetamol Accord 500 mg tabletės</w:t>
      </w:r>
    </w:p>
    <w:p w14:paraId="7FE600A1" w14:textId="77777777" w:rsidR="00F24A6E" w:rsidRPr="0069252F" w:rsidRDefault="00F24A6E" w:rsidP="00F24A6E">
      <w:pPr>
        <w:spacing w:line="240" w:lineRule="auto"/>
        <w:rPr>
          <w:szCs w:val="22"/>
          <w:lang w:val="lt-LT"/>
        </w:rPr>
      </w:pPr>
      <w:r w:rsidRPr="0069252F">
        <w:rPr>
          <w:szCs w:val="22"/>
          <w:lang w:val="lt-LT"/>
        </w:rPr>
        <w:t>Paracetamolis</w:t>
      </w:r>
    </w:p>
    <w:p w14:paraId="35B3106F" w14:textId="77777777" w:rsidR="00F24A6E" w:rsidRPr="0069252F" w:rsidRDefault="00F24A6E" w:rsidP="00F24A6E">
      <w:pPr>
        <w:spacing w:line="240" w:lineRule="auto"/>
        <w:rPr>
          <w:szCs w:val="22"/>
          <w:lang w:val="lt-LT"/>
        </w:rPr>
      </w:pPr>
    </w:p>
    <w:p w14:paraId="318A3430" w14:textId="77777777" w:rsidR="00F24A6E" w:rsidRPr="0069252F" w:rsidRDefault="00F24A6E" w:rsidP="00F24A6E">
      <w:pPr>
        <w:spacing w:line="240" w:lineRule="auto"/>
        <w:rPr>
          <w:szCs w:val="22"/>
          <w:lang w:val="lt-LT"/>
        </w:rPr>
      </w:pPr>
    </w:p>
    <w:p w14:paraId="1E00E251" w14:textId="77777777" w:rsidR="00F24A6E" w:rsidRPr="0069252F" w:rsidRDefault="00F24A6E" w:rsidP="00F24A6E">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lt-LT"/>
        </w:rPr>
      </w:pPr>
      <w:r w:rsidRPr="0069252F">
        <w:rPr>
          <w:b/>
          <w:szCs w:val="22"/>
          <w:lang w:val="lt-LT"/>
        </w:rPr>
        <w:t>2.</w:t>
      </w:r>
      <w:r w:rsidRPr="0069252F">
        <w:rPr>
          <w:b/>
          <w:szCs w:val="22"/>
          <w:lang w:val="lt-LT"/>
        </w:rPr>
        <w:tab/>
        <w:t>VEIKLIOJI (-IOS) MEDŽIAGA (-OS) IR JOS (-Ų) KIEKIS (-IAI)</w:t>
      </w:r>
    </w:p>
    <w:p w14:paraId="22F6FED7" w14:textId="77777777" w:rsidR="00F24A6E" w:rsidRPr="0069252F" w:rsidRDefault="00F24A6E" w:rsidP="00F24A6E">
      <w:pPr>
        <w:spacing w:line="240" w:lineRule="auto"/>
        <w:rPr>
          <w:szCs w:val="22"/>
          <w:lang w:val="lt-LT"/>
        </w:rPr>
      </w:pPr>
    </w:p>
    <w:p w14:paraId="789B4788" w14:textId="77777777" w:rsidR="00F24A6E" w:rsidRPr="0069252F" w:rsidRDefault="00F24A6E" w:rsidP="00F24A6E">
      <w:pPr>
        <w:spacing w:line="240" w:lineRule="auto"/>
        <w:rPr>
          <w:szCs w:val="22"/>
          <w:lang w:val="lt-LT"/>
        </w:rPr>
      </w:pPr>
      <w:r w:rsidRPr="0069252F">
        <w:rPr>
          <w:szCs w:val="22"/>
          <w:lang w:val="lt-LT"/>
        </w:rPr>
        <w:t>Kiekvienoje tabletėje yr</w:t>
      </w:r>
      <w:r>
        <w:rPr>
          <w:szCs w:val="22"/>
          <w:lang w:val="lt-LT"/>
        </w:rPr>
        <w:t>a</w:t>
      </w:r>
      <w:r w:rsidRPr="0069252F">
        <w:rPr>
          <w:szCs w:val="22"/>
          <w:lang w:val="lt-LT"/>
        </w:rPr>
        <w:t xml:space="preserve"> 500 mg paracetamolio.</w:t>
      </w:r>
    </w:p>
    <w:p w14:paraId="78142CE8" w14:textId="77777777" w:rsidR="00F24A6E" w:rsidRPr="0069252F" w:rsidRDefault="00F24A6E" w:rsidP="00F24A6E">
      <w:pPr>
        <w:spacing w:line="240" w:lineRule="auto"/>
        <w:rPr>
          <w:szCs w:val="22"/>
          <w:lang w:val="lt-LT"/>
        </w:rPr>
      </w:pPr>
    </w:p>
    <w:p w14:paraId="390BADE7" w14:textId="77777777" w:rsidR="00F24A6E" w:rsidRPr="0069252F" w:rsidRDefault="00F24A6E" w:rsidP="00F24A6E">
      <w:pPr>
        <w:spacing w:line="240" w:lineRule="auto"/>
        <w:rPr>
          <w:szCs w:val="22"/>
          <w:lang w:val="lt-LT"/>
        </w:rPr>
      </w:pPr>
    </w:p>
    <w:p w14:paraId="101B46DF" w14:textId="77777777" w:rsidR="00F24A6E" w:rsidRPr="0069252F" w:rsidRDefault="00F24A6E" w:rsidP="00F24A6E">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69252F">
        <w:rPr>
          <w:b/>
          <w:szCs w:val="22"/>
          <w:lang w:val="lt-LT"/>
        </w:rPr>
        <w:t>3.</w:t>
      </w:r>
      <w:r w:rsidRPr="0069252F">
        <w:rPr>
          <w:b/>
          <w:szCs w:val="22"/>
          <w:lang w:val="lt-LT"/>
        </w:rPr>
        <w:tab/>
        <w:t>PAGALBINIŲ MEDŽIAGŲ SĄRAŠAS</w:t>
      </w:r>
    </w:p>
    <w:p w14:paraId="017A8539" w14:textId="77777777" w:rsidR="00F24A6E" w:rsidRPr="0069252F" w:rsidRDefault="00F24A6E" w:rsidP="00F24A6E">
      <w:pPr>
        <w:spacing w:line="240" w:lineRule="auto"/>
        <w:rPr>
          <w:szCs w:val="22"/>
          <w:lang w:val="lt-LT"/>
        </w:rPr>
      </w:pPr>
    </w:p>
    <w:p w14:paraId="545595A0" w14:textId="77777777" w:rsidR="00F24A6E" w:rsidRPr="0069252F" w:rsidRDefault="00F24A6E" w:rsidP="00F24A6E">
      <w:pPr>
        <w:spacing w:line="240" w:lineRule="auto"/>
        <w:rPr>
          <w:szCs w:val="22"/>
          <w:lang w:val="lt-LT"/>
        </w:rPr>
      </w:pPr>
    </w:p>
    <w:p w14:paraId="725A049F" w14:textId="77777777" w:rsidR="00F24A6E" w:rsidRPr="0069252F" w:rsidRDefault="00F24A6E" w:rsidP="00F24A6E">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69252F">
        <w:rPr>
          <w:b/>
          <w:szCs w:val="22"/>
          <w:lang w:val="lt-LT"/>
        </w:rPr>
        <w:t>4.</w:t>
      </w:r>
      <w:r w:rsidRPr="0069252F">
        <w:rPr>
          <w:b/>
          <w:szCs w:val="22"/>
          <w:lang w:val="lt-LT"/>
        </w:rPr>
        <w:tab/>
        <w:t>FARMACINĖ FORMA IR KIEKIS PAKUOTĖJE</w:t>
      </w:r>
    </w:p>
    <w:p w14:paraId="027049D7" w14:textId="77777777" w:rsidR="00F24A6E" w:rsidRPr="0069252F" w:rsidRDefault="00F24A6E" w:rsidP="00F24A6E">
      <w:pPr>
        <w:spacing w:line="240" w:lineRule="auto"/>
        <w:rPr>
          <w:szCs w:val="22"/>
          <w:lang w:val="lt-LT"/>
        </w:rPr>
      </w:pPr>
    </w:p>
    <w:p w14:paraId="28CD7D2C" w14:textId="77777777" w:rsidR="00F24A6E" w:rsidRPr="0069252F" w:rsidRDefault="00F24A6E" w:rsidP="00F24A6E">
      <w:pPr>
        <w:tabs>
          <w:tab w:val="clear" w:pos="567"/>
        </w:tabs>
        <w:spacing w:line="240" w:lineRule="auto"/>
        <w:rPr>
          <w:snapToGrid/>
          <w:szCs w:val="22"/>
          <w:lang w:val="lt-LT"/>
        </w:rPr>
      </w:pPr>
      <w:r w:rsidRPr="0069252F">
        <w:rPr>
          <w:snapToGrid/>
          <w:szCs w:val="22"/>
          <w:lang w:val="lt-LT"/>
        </w:rPr>
        <w:t>Tabletė</w:t>
      </w:r>
    </w:p>
    <w:p w14:paraId="6E47C013" w14:textId="77777777" w:rsidR="00F24A6E" w:rsidRPr="00954D34" w:rsidRDefault="00F24A6E" w:rsidP="00F24A6E">
      <w:pPr>
        <w:tabs>
          <w:tab w:val="clear" w:pos="567"/>
        </w:tabs>
        <w:spacing w:line="240" w:lineRule="auto"/>
        <w:rPr>
          <w:snapToGrid/>
          <w:szCs w:val="22"/>
          <w:lang w:val="lt-LT"/>
        </w:rPr>
      </w:pPr>
      <w:r w:rsidRPr="005C18CB">
        <w:rPr>
          <w:snapToGrid/>
          <w:szCs w:val="22"/>
          <w:lang w:val="lt-LT"/>
        </w:rPr>
        <w:t>10 tablečių</w:t>
      </w:r>
    </w:p>
    <w:p w14:paraId="51A0877F" w14:textId="77777777" w:rsidR="00F24A6E" w:rsidRPr="0069252F" w:rsidRDefault="00F24A6E" w:rsidP="00F24A6E">
      <w:pPr>
        <w:tabs>
          <w:tab w:val="clear" w:pos="567"/>
        </w:tabs>
        <w:spacing w:line="240" w:lineRule="auto"/>
        <w:rPr>
          <w:snapToGrid/>
          <w:szCs w:val="22"/>
          <w:highlight w:val="lightGray"/>
          <w:lang w:val="lt-LT"/>
        </w:rPr>
      </w:pPr>
      <w:r>
        <w:rPr>
          <w:snapToGrid/>
          <w:szCs w:val="22"/>
          <w:highlight w:val="lightGray"/>
          <w:lang w:val="lt-LT"/>
        </w:rPr>
        <w:t>12</w:t>
      </w:r>
      <w:r w:rsidRPr="0069252F">
        <w:rPr>
          <w:snapToGrid/>
          <w:szCs w:val="22"/>
          <w:highlight w:val="lightGray"/>
          <w:lang w:val="lt-LT"/>
        </w:rPr>
        <w:t xml:space="preserve"> tablečių</w:t>
      </w:r>
    </w:p>
    <w:p w14:paraId="167AF0E0" w14:textId="77777777" w:rsidR="00F24A6E" w:rsidRPr="0069252F" w:rsidRDefault="00F24A6E" w:rsidP="00F24A6E">
      <w:pPr>
        <w:tabs>
          <w:tab w:val="clear" w:pos="567"/>
        </w:tabs>
        <w:spacing w:line="240" w:lineRule="auto"/>
        <w:rPr>
          <w:snapToGrid/>
          <w:szCs w:val="22"/>
          <w:highlight w:val="lightGray"/>
          <w:lang w:val="lt-LT"/>
        </w:rPr>
      </w:pPr>
      <w:r>
        <w:rPr>
          <w:snapToGrid/>
          <w:szCs w:val="22"/>
          <w:highlight w:val="lightGray"/>
          <w:lang w:val="lt-LT"/>
        </w:rPr>
        <w:t>20</w:t>
      </w:r>
      <w:r w:rsidRPr="0069252F">
        <w:rPr>
          <w:snapToGrid/>
          <w:szCs w:val="22"/>
          <w:highlight w:val="lightGray"/>
          <w:lang w:val="lt-LT"/>
        </w:rPr>
        <w:t xml:space="preserve"> tablečių</w:t>
      </w:r>
    </w:p>
    <w:p w14:paraId="05777DC5" w14:textId="77777777" w:rsidR="00F24A6E" w:rsidRPr="0069252F" w:rsidRDefault="00F24A6E" w:rsidP="00F24A6E">
      <w:pPr>
        <w:spacing w:line="240" w:lineRule="auto"/>
        <w:rPr>
          <w:snapToGrid/>
          <w:szCs w:val="22"/>
          <w:lang w:val="lt-LT"/>
        </w:rPr>
      </w:pPr>
    </w:p>
    <w:p w14:paraId="5420B17A" w14:textId="77777777" w:rsidR="00F24A6E" w:rsidRPr="0069252F" w:rsidRDefault="00F24A6E" w:rsidP="00F24A6E">
      <w:pPr>
        <w:spacing w:line="240" w:lineRule="auto"/>
        <w:rPr>
          <w:szCs w:val="22"/>
          <w:lang w:val="lt-LT"/>
        </w:rPr>
      </w:pPr>
    </w:p>
    <w:p w14:paraId="05457708" w14:textId="77777777" w:rsidR="00F24A6E" w:rsidRPr="0069252F" w:rsidRDefault="00F24A6E" w:rsidP="00F24A6E">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69252F">
        <w:rPr>
          <w:b/>
          <w:szCs w:val="22"/>
          <w:lang w:val="lt-LT"/>
        </w:rPr>
        <w:t>5.</w:t>
      </w:r>
      <w:r w:rsidRPr="0069252F">
        <w:rPr>
          <w:b/>
          <w:szCs w:val="22"/>
          <w:lang w:val="lt-LT"/>
        </w:rPr>
        <w:tab/>
        <w:t>VARTOJIMO METODAS IR BŪDAS (-AI)</w:t>
      </w:r>
    </w:p>
    <w:p w14:paraId="54F41BFC" w14:textId="77777777" w:rsidR="00F24A6E" w:rsidRPr="0069252F" w:rsidRDefault="00F24A6E" w:rsidP="00F24A6E">
      <w:pPr>
        <w:spacing w:line="240" w:lineRule="auto"/>
        <w:rPr>
          <w:szCs w:val="22"/>
          <w:lang w:val="lt-LT"/>
        </w:rPr>
      </w:pPr>
    </w:p>
    <w:p w14:paraId="33E28796" w14:textId="77777777" w:rsidR="00F24A6E" w:rsidRPr="0069252F" w:rsidRDefault="00F24A6E" w:rsidP="00F24A6E">
      <w:pPr>
        <w:spacing w:line="240" w:lineRule="auto"/>
        <w:rPr>
          <w:szCs w:val="22"/>
          <w:lang w:val="lt-LT"/>
        </w:rPr>
      </w:pPr>
      <w:r w:rsidRPr="0069252F">
        <w:rPr>
          <w:szCs w:val="22"/>
          <w:lang w:val="lt-LT"/>
        </w:rPr>
        <w:t>Vartoti per burną</w:t>
      </w:r>
      <w:r>
        <w:rPr>
          <w:szCs w:val="22"/>
          <w:lang w:val="lt-LT"/>
        </w:rPr>
        <w:t>.</w:t>
      </w:r>
    </w:p>
    <w:p w14:paraId="147854B2" w14:textId="77777777" w:rsidR="00F24A6E" w:rsidRPr="0069252F" w:rsidRDefault="00F24A6E" w:rsidP="00F24A6E">
      <w:pPr>
        <w:spacing w:line="240" w:lineRule="auto"/>
        <w:rPr>
          <w:szCs w:val="22"/>
          <w:lang w:val="lt-LT"/>
        </w:rPr>
      </w:pPr>
      <w:r w:rsidRPr="0069252F">
        <w:rPr>
          <w:szCs w:val="22"/>
          <w:lang w:val="lt-LT"/>
        </w:rPr>
        <w:t>Prieš vartojimą perskaitykite pakuotės lapelį.</w:t>
      </w:r>
    </w:p>
    <w:p w14:paraId="6755E3EA" w14:textId="77777777" w:rsidR="00F24A6E" w:rsidRPr="0069252F" w:rsidRDefault="00F24A6E" w:rsidP="00F24A6E">
      <w:pPr>
        <w:spacing w:line="240" w:lineRule="auto"/>
        <w:rPr>
          <w:szCs w:val="22"/>
          <w:lang w:val="lt-LT"/>
        </w:rPr>
      </w:pPr>
      <w:r w:rsidRPr="0069252F">
        <w:rPr>
          <w:szCs w:val="22"/>
          <w:lang w:val="lt-LT"/>
        </w:rPr>
        <w:t>Negalima kramtyti.</w:t>
      </w:r>
    </w:p>
    <w:p w14:paraId="65156B23" w14:textId="77777777" w:rsidR="00F24A6E" w:rsidRPr="0069252F" w:rsidRDefault="00F24A6E" w:rsidP="00F24A6E">
      <w:pPr>
        <w:spacing w:line="240" w:lineRule="auto"/>
        <w:rPr>
          <w:szCs w:val="22"/>
          <w:lang w:val="lt-LT"/>
        </w:rPr>
      </w:pPr>
    </w:p>
    <w:p w14:paraId="01BC0379" w14:textId="77777777" w:rsidR="00F24A6E" w:rsidRPr="0069252F" w:rsidRDefault="00F24A6E" w:rsidP="00F24A6E">
      <w:pPr>
        <w:spacing w:line="240" w:lineRule="auto"/>
        <w:rPr>
          <w:szCs w:val="22"/>
          <w:lang w:val="lt-LT"/>
        </w:rPr>
      </w:pPr>
    </w:p>
    <w:p w14:paraId="24DDDFB2" w14:textId="77777777" w:rsidR="00F24A6E" w:rsidRPr="0069252F" w:rsidRDefault="00F24A6E" w:rsidP="00F24A6E">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69252F">
        <w:rPr>
          <w:b/>
          <w:szCs w:val="22"/>
          <w:lang w:val="lt-LT"/>
        </w:rPr>
        <w:t>6.</w:t>
      </w:r>
      <w:r w:rsidRPr="0069252F">
        <w:rPr>
          <w:b/>
          <w:szCs w:val="22"/>
          <w:lang w:val="lt-LT"/>
        </w:rPr>
        <w:tab/>
        <w:t>SPECIALUS ĮSPĖJIMAS, KAD VAISTINĮ PREPARATĄ BŪTINA LAIKYTI VAIKAMS NEPASTEBIMOJE IR NEPASIEKIAMOJE VIETOJE</w:t>
      </w:r>
    </w:p>
    <w:p w14:paraId="6EDB85FB" w14:textId="77777777" w:rsidR="00F24A6E" w:rsidRPr="0069252F" w:rsidRDefault="00F24A6E" w:rsidP="00F24A6E">
      <w:pPr>
        <w:spacing w:line="240" w:lineRule="auto"/>
        <w:rPr>
          <w:szCs w:val="22"/>
          <w:lang w:val="lt-LT"/>
        </w:rPr>
      </w:pPr>
    </w:p>
    <w:p w14:paraId="76AFE89D" w14:textId="77777777" w:rsidR="00F24A6E" w:rsidRPr="0069252F" w:rsidRDefault="00F24A6E" w:rsidP="00F24A6E">
      <w:pPr>
        <w:spacing w:line="240" w:lineRule="auto"/>
        <w:rPr>
          <w:szCs w:val="22"/>
          <w:lang w:val="lt-LT"/>
        </w:rPr>
      </w:pPr>
      <w:r w:rsidRPr="0069252F">
        <w:rPr>
          <w:szCs w:val="22"/>
          <w:lang w:val="lt-LT"/>
        </w:rPr>
        <w:t>Laikyti vaikams nepastebimoje ir nepasiekiamoje vietoje.</w:t>
      </w:r>
    </w:p>
    <w:p w14:paraId="557BC7BE" w14:textId="77777777" w:rsidR="00F24A6E" w:rsidRPr="0069252F" w:rsidRDefault="00F24A6E" w:rsidP="00F24A6E">
      <w:pPr>
        <w:spacing w:line="240" w:lineRule="auto"/>
        <w:rPr>
          <w:szCs w:val="22"/>
          <w:lang w:val="lt-LT"/>
        </w:rPr>
      </w:pPr>
    </w:p>
    <w:p w14:paraId="08AAB5D8" w14:textId="77777777" w:rsidR="00F24A6E" w:rsidRPr="0069252F" w:rsidRDefault="00F24A6E" w:rsidP="00F24A6E">
      <w:pPr>
        <w:spacing w:line="240" w:lineRule="auto"/>
        <w:rPr>
          <w:szCs w:val="22"/>
          <w:lang w:val="lt-LT"/>
        </w:rPr>
      </w:pPr>
    </w:p>
    <w:p w14:paraId="180ECF93" w14:textId="77777777" w:rsidR="00F24A6E" w:rsidRPr="0069252F" w:rsidRDefault="00F24A6E" w:rsidP="00F24A6E">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69252F">
        <w:rPr>
          <w:b/>
          <w:szCs w:val="22"/>
          <w:lang w:val="lt-LT"/>
        </w:rPr>
        <w:t>7.</w:t>
      </w:r>
      <w:r w:rsidRPr="0069252F">
        <w:rPr>
          <w:b/>
          <w:szCs w:val="22"/>
          <w:lang w:val="lt-LT"/>
        </w:rPr>
        <w:tab/>
        <w:t>KITAS (-I) SPECIALUS (-ŪS) ĮSPĖJIMAS (-AI) (JEI REIKIA)</w:t>
      </w:r>
    </w:p>
    <w:p w14:paraId="0B3E0569" w14:textId="77777777" w:rsidR="00F24A6E" w:rsidRPr="0069252F" w:rsidRDefault="00F24A6E" w:rsidP="00F24A6E">
      <w:pPr>
        <w:spacing w:line="240" w:lineRule="auto"/>
        <w:rPr>
          <w:szCs w:val="22"/>
          <w:lang w:val="lt-LT"/>
        </w:rPr>
      </w:pPr>
    </w:p>
    <w:p w14:paraId="656239CD" w14:textId="77777777" w:rsidR="00F24A6E" w:rsidRPr="0069252F" w:rsidRDefault="00F24A6E" w:rsidP="00F24A6E">
      <w:pPr>
        <w:pBdr>
          <w:top w:val="single" w:sz="4" w:space="1" w:color="auto"/>
          <w:left w:val="single" w:sz="4" w:space="4" w:color="auto"/>
          <w:bottom w:val="single" w:sz="4" w:space="1" w:color="auto"/>
          <w:right w:val="single" w:sz="4" w:space="4" w:color="auto"/>
        </w:pBdr>
        <w:tabs>
          <w:tab w:val="clear" w:pos="567"/>
        </w:tabs>
        <w:autoSpaceDE w:val="0"/>
        <w:autoSpaceDN w:val="0"/>
        <w:adjustRightInd w:val="0"/>
        <w:spacing w:line="240" w:lineRule="auto"/>
        <w:jc w:val="both"/>
        <w:rPr>
          <w:b/>
          <w:bCs/>
          <w:snapToGrid/>
          <w:szCs w:val="22"/>
          <w:lang w:val="lt-LT"/>
        </w:rPr>
      </w:pPr>
      <w:r w:rsidRPr="0069252F">
        <w:rPr>
          <w:b/>
          <w:bCs/>
          <w:caps/>
          <w:snapToGrid/>
          <w:szCs w:val="22"/>
          <w:lang w:val="lt-LT"/>
        </w:rPr>
        <w:t>SUDĖTYJE YRA ParacetamolIO.</w:t>
      </w:r>
      <w:r w:rsidRPr="0069252F">
        <w:rPr>
          <w:b/>
          <w:bCs/>
          <w:snapToGrid/>
          <w:szCs w:val="22"/>
          <w:lang w:val="lt-LT"/>
        </w:rPr>
        <w:t xml:space="preserve"> NEVARTOTI SU JOKIU KITU VAISTU, KURIO SUDĖTYJE YRA PARACETAMOLIO.</w:t>
      </w:r>
    </w:p>
    <w:p w14:paraId="04505135" w14:textId="77777777" w:rsidR="00F24A6E" w:rsidRPr="0069252F" w:rsidRDefault="00F24A6E" w:rsidP="00F24A6E">
      <w:pPr>
        <w:tabs>
          <w:tab w:val="clear" w:pos="567"/>
        </w:tabs>
        <w:autoSpaceDE w:val="0"/>
        <w:autoSpaceDN w:val="0"/>
        <w:adjustRightInd w:val="0"/>
        <w:spacing w:line="240" w:lineRule="auto"/>
        <w:jc w:val="both"/>
        <w:rPr>
          <w:snapToGrid/>
          <w:szCs w:val="22"/>
          <w:lang w:val="lt-LT"/>
        </w:rPr>
      </w:pPr>
    </w:p>
    <w:p w14:paraId="184808AB" w14:textId="77777777" w:rsidR="00F24A6E" w:rsidRPr="0069252F" w:rsidRDefault="00F24A6E" w:rsidP="00F24A6E">
      <w:pPr>
        <w:pBdr>
          <w:top w:val="single" w:sz="4" w:space="1" w:color="auto"/>
          <w:left w:val="single" w:sz="4" w:space="4" w:color="auto"/>
          <w:bottom w:val="single" w:sz="4" w:space="1" w:color="auto"/>
          <w:right w:val="single" w:sz="4" w:space="4" w:color="auto"/>
        </w:pBdr>
        <w:tabs>
          <w:tab w:val="clear" w:pos="567"/>
        </w:tabs>
        <w:autoSpaceDE w:val="0"/>
        <w:autoSpaceDN w:val="0"/>
        <w:adjustRightInd w:val="0"/>
        <w:spacing w:line="240" w:lineRule="auto"/>
        <w:jc w:val="both"/>
        <w:rPr>
          <w:b/>
          <w:bCs/>
          <w:caps/>
          <w:snapToGrid/>
          <w:szCs w:val="22"/>
          <w:lang w:val="lt-LT"/>
        </w:rPr>
      </w:pPr>
      <w:r w:rsidRPr="0069252F">
        <w:rPr>
          <w:b/>
          <w:bCs/>
          <w:caps/>
          <w:snapToGrid/>
          <w:szCs w:val="22"/>
          <w:lang w:val="lt-LT"/>
        </w:rPr>
        <w:t>PERDOZAVIMO ATVEJU BŪTINA KREIPTIS Į MEDIKUS, NET JEI JAUČIATĖS GERAI, KADANGI VĖLIAU GALI PASIREIKŠTI SUNKUS KEPENŲ PAŽEIDIMAS. ATIDŽIAI PERSKAITYKITE PRIDEDAMĄ PAKUOTĖS LAPELĮ.</w:t>
      </w:r>
    </w:p>
    <w:p w14:paraId="1E813442" w14:textId="77777777" w:rsidR="00F24A6E" w:rsidRPr="0069252F" w:rsidRDefault="00F24A6E" w:rsidP="00F24A6E">
      <w:pPr>
        <w:tabs>
          <w:tab w:val="clear" w:pos="567"/>
        </w:tabs>
        <w:spacing w:line="240" w:lineRule="auto"/>
        <w:rPr>
          <w:snapToGrid/>
          <w:szCs w:val="22"/>
          <w:lang w:val="lt-LT"/>
        </w:rPr>
      </w:pPr>
    </w:p>
    <w:p w14:paraId="5DBE7AED" w14:textId="77777777" w:rsidR="00F24A6E" w:rsidRPr="0069252F" w:rsidRDefault="00F24A6E" w:rsidP="00F24A6E">
      <w:pPr>
        <w:spacing w:line="240" w:lineRule="auto"/>
        <w:rPr>
          <w:szCs w:val="22"/>
          <w:lang w:val="lt-LT"/>
        </w:rPr>
      </w:pPr>
    </w:p>
    <w:p w14:paraId="6F7EC3B7" w14:textId="77777777" w:rsidR="00F24A6E" w:rsidRPr="0069252F" w:rsidRDefault="00F24A6E" w:rsidP="00F24A6E">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69252F">
        <w:rPr>
          <w:b/>
          <w:szCs w:val="22"/>
          <w:lang w:val="lt-LT"/>
        </w:rPr>
        <w:t>8.</w:t>
      </w:r>
      <w:r w:rsidRPr="0069252F">
        <w:rPr>
          <w:b/>
          <w:szCs w:val="22"/>
          <w:lang w:val="lt-LT"/>
        </w:rPr>
        <w:tab/>
        <w:t>TINKAMUMO LAIKAS</w:t>
      </w:r>
    </w:p>
    <w:p w14:paraId="6D2739B7" w14:textId="77777777" w:rsidR="00F24A6E" w:rsidRPr="0069252F" w:rsidRDefault="00F24A6E" w:rsidP="00F24A6E">
      <w:pPr>
        <w:spacing w:line="240" w:lineRule="auto"/>
        <w:rPr>
          <w:szCs w:val="22"/>
          <w:lang w:val="lt-LT"/>
        </w:rPr>
      </w:pPr>
    </w:p>
    <w:p w14:paraId="14DE1399" w14:textId="77777777" w:rsidR="00F24A6E" w:rsidRPr="0069252F" w:rsidRDefault="00F24A6E" w:rsidP="00F24A6E">
      <w:pPr>
        <w:spacing w:line="240" w:lineRule="auto"/>
        <w:rPr>
          <w:szCs w:val="22"/>
          <w:lang w:val="lt-LT"/>
        </w:rPr>
      </w:pPr>
      <w:r w:rsidRPr="0069252F">
        <w:rPr>
          <w:szCs w:val="22"/>
          <w:lang w:val="lt-LT"/>
        </w:rPr>
        <w:t>Tinka iki: {mm.MMMM}</w:t>
      </w:r>
    </w:p>
    <w:p w14:paraId="26A2A0A3" w14:textId="77777777" w:rsidR="00F24A6E" w:rsidRDefault="00F24A6E" w:rsidP="00F24A6E">
      <w:pPr>
        <w:spacing w:line="240" w:lineRule="auto"/>
        <w:rPr>
          <w:szCs w:val="22"/>
          <w:lang w:val="lt-LT"/>
        </w:rPr>
      </w:pPr>
    </w:p>
    <w:p w14:paraId="47F94EB4" w14:textId="77777777" w:rsidR="00F24A6E" w:rsidRPr="0069252F" w:rsidRDefault="00F24A6E" w:rsidP="00F24A6E">
      <w:pPr>
        <w:spacing w:line="240" w:lineRule="auto"/>
        <w:rPr>
          <w:szCs w:val="22"/>
          <w:lang w:val="lt-LT"/>
        </w:rPr>
      </w:pPr>
    </w:p>
    <w:p w14:paraId="424D1FCA" w14:textId="77777777" w:rsidR="00F24A6E" w:rsidRPr="0069252F" w:rsidRDefault="00F24A6E" w:rsidP="00F24A6E">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69252F">
        <w:rPr>
          <w:b/>
          <w:szCs w:val="22"/>
          <w:lang w:val="lt-LT"/>
        </w:rPr>
        <w:t>9.</w:t>
      </w:r>
      <w:r w:rsidRPr="0069252F">
        <w:rPr>
          <w:b/>
          <w:szCs w:val="22"/>
          <w:lang w:val="lt-LT"/>
        </w:rPr>
        <w:tab/>
        <w:t>SPECIALIOS LAIKYMO SĄLYGOS</w:t>
      </w:r>
    </w:p>
    <w:p w14:paraId="23C95E67" w14:textId="77777777" w:rsidR="00F24A6E" w:rsidRPr="0069252F" w:rsidRDefault="00F24A6E" w:rsidP="00F24A6E">
      <w:pPr>
        <w:spacing w:line="240" w:lineRule="auto"/>
        <w:rPr>
          <w:szCs w:val="22"/>
          <w:lang w:val="lt-LT"/>
        </w:rPr>
      </w:pPr>
    </w:p>
    <w:p w14:paraId="7F375CF9" w14:textId="77777777" w:rsidR="00F24A6E" w:rsidRPr="0069252F" w:rsidRDefault="00F24A6E" w:rsidP="00F24A6E">
      <w:pPr>
        <w:spacing w:line="240" w:lineRule="auto"/>
        <w:rPr>
          <w:szCs w:val="22"/>
          <w:lang w:val="lt-LT"/>
        </w:rPr>
      </w:pPr>
    </w:p>
    <w:p w14:paraId="09F6A835" w14:textId="77777777" w:rsidR="00F24A6E" w:rsidRPr="0069252F" w:rsidRDefault="00F24A6E" w:rsidP="00F24A6E">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69252F">
        <w:rPr>
          <w:b/>
          <w:szCs w:val="22"/>
          <w:lang w:val="lt-LT"/>
        </w:rPr>
        <w:t>10.</w:t>
      </w:r>
      <w:r w:rsidRPr="0069252F">
        <w:rPr>
          <w:b/>
          <w:szCs w:val="22"/>
          <w:lang w:val="lt-LT"/>
        </w:rPr>
        <w:tab/>
        <w:t>SPECIALIOS ATSARGUMO PRIEMONĖS DĖL NESUVARTOTO VAISTINIO PREPARATO AR JO ATLIEKŲ TVARKYMO (JEI REIKIA)</w:t>
      </w:r>
    </w:p>
    <w:p w14:paraId="569FB485" w14:textId="77777777" w:rsidR="00F24A6E" w:rsidRPr="0069252F" w:rsidRDefault="00F24A6E" w:rsidP="00F24A6E">
      <w:pPr>
        <w:spacing w:line="240" w:lineRule="auto"/>
        <w:rPr>
          <w:szCs w:val="22"/>
          <w:lang w:val="lt-LT"/>
        </w:rPr>
      </w:pPr>
    </w:p>
    <w:p w14:paraId="47DD4628" w14:textId="77777777" w:rsidR="00F24A6E" w:rsidRPr="0069252F" w:rsidRDefault="00F24A6E" w:rsidP="00F24A6E">
      <w:pPr>
        <w:spacing w:line="240" w:lineRule="auto"/>
        <w:rPr>
          <w:szCs w:val="22"/>
          <w:lang w:val="lt-LT"/>
        </w:rPr>
      </w:pPr>
    </w:p>
    <w:p w14:paraId="0ED93F55" w14:textId="77777777" w:rsidR="00F24A6E" w:rsidRPr="0069252F" w:rsidRDefault="00F24A6E" w:rsidP="00F24A6E">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69252F">
        <w:rPr>
          <w:b/>
          <w:szCs w:val="22"/>
          <w:lang w:val="lt-LT"/>
        </w:rPr>
        <w:t>11.</w:t>
      </w:r>
      <w:r w:rsidRPr="0069252F">
        <w:rPr>
          <w:b/>
          <w:szCs w:val="22"/>
          <w:lang w:val="lt-LT"/>
        </w:rPr>
        <w:tab/>
      </w:r>
      <w:r>
        <w:rPr>
          <w:b/>
          <w:caps/>
          <w:szCs w:val="22"/>
          <w:lang w:val="lt-LT"/>
        </w:rPr>
        <w:t>REGISTRUOTOJO</w:t>
      </w:r>
      <w:r w:rsidRPr="0069252F">
        <w:rPr>
          <w:b/>
          <w:caps/>
          <w:szCs w:val="22"/>
          <w:lang w:val="lt-LT"/>
        </w:rPr>
        <w:t xml:space="preserve"> PAVADINIMAS IR ADRESAS</w:t>
      </w:r>
    </w:p>
    <w:p w14:paraId="3F5F4857" w14:textId="77777777" w:rsidR="00F24A6E" w:rsidRPr="0069252F" w:rsidRDefault="00F24A6E" w:rsidP="00F24A6E">
      <w:pPr>
        <w:spacing w:line="240" w:lineRule="auto"/>
        <w:rPr>
          <w:szCs w:val="22"/>
          <w:lang w:val="lt-LT"/>
        </w:rPr>
      </w:pPr>
    </w:p>
    <w:p w14:paraId="45670EBE" w14:textId="77777777" w:rsidR="00C821D1" w:rsidRPr="00BC3311" w:rsidRDefault="00C821D1" w:rsidP="00C821D1">
      <w:pPr>
        <w:spacing w:line="240" w:lineRule="auto"/>
        <w:rPr>
          <w:lang w:val="lt-LT"/>
        </w:rPr>
      </w:pPr>
      <w:r w:rsidRPr="00BC3311">
        <w:rPr>
          <w:lang w:val="lt-LT"/>
        </w:rPr>
        <w:t xml:space="preserve">Accord Healthcare B.V. </w:t>
      </w:r>
    </w:p>
    <w:p w14:paraId="1DAD6066" w14:textId="77777777" w:rsidR="00C821D1" w:rsidRPr="00BC3311" w:rsidRDefault="00C821D1" w:rsidP="00C821D1">
      <w:pPr>
        <w:spacing w:line="240" w:lineRule="auto"/>
        <w:rPr>
          <w:lang w:val="lt-LT"/>
        </w:rPr>
      </w:pPr>
      <w:r w:rsidRPr="00BC3311">
        <w:rPr>
          <w:lang w:val="lt-LT"/>
        </w:rPr>
        <w:t xml:space="preserve">Winthontlaan 200 </w:t>
      </w:r>
    </w:p>
    <w:p w14:paraId="1F57E693" w14:textId="77777777" w:rsidR="00C821D1" w:rsidRPr="00BC3311" w:rsidRDefault="00C821D1" w:rsidP="00C821D1">
      <w:pPr>
        <w:spacing w:line="240" w:lineRule="auto"/>
        <w:rPr>
          <w:lang w:val="lt-LT"/>
        </w:rPr>
      </w:pPr>
      <w:r w:rsidRPr="00BC3311">
        <w:rPr>
          <w:lang w:val="lt-LT"/>
        </w:rPr>
        <w:t xml:space="preserve">3526 KV Utrecht </w:t>
      </w:r>
    </w:p>
    <w:p w14:paraId="0A354DC1" w14:textId="77777777" w:rsidR="00C821D1" w:rsidRPr="00BC3311" w:rsidRDefault="00C821D1" w:rsidP="00C821D1">
      <w:pPr>
        <w:spacing w:line="240" w:lineRule="auto"/>
        <w:rPr>
          <w:lang w:val="lt-LT"/>
        </w:rPr>
      </w:pPr>
      <w:r w:rsidRPr="00BC3311">
        <w:rPr>
          <w:lang w:val="lt-LT"/>
        </w:rPr>
        <w:t>Nyderlandai</w:t>
      </w:r>
    </w:p>
    <w:p w14:paraId="39F48901" w14:textId="77777777" w:rsidR="00F24A6E" w:rsidRPr="0069252F" w:rsidRDefault="00F24A6E" w:rsidP="00F24A6E">
      <w:pPr>
        <w:spacing w:line="240" w:lineRule="auto"/>
        <w:rPr>
          <w:szCs w:val="22"/>
          <w:lang w:val="lt-LT"/>
        </w:rPr>
      </w:pPr>
    </w:p>
    <w:p w14:paraId="7538C56D" w14:textId="77777777" w:rsidR="00F24A6E" w:rsidRPr="0069252F" w:rsidRDefault="00F24A6E" w:rsidP="00F24A6E">
      <w:pPr>
        <w:spacing w:line="240" w:lineRule="auto"/>
        <w:rPr>
          <w:szCs w:val="22"/>
          <w:lang w:val="lt-LT"/>
        </w:rPr>
      </w:pPr>
    </w:p>
    <w:p w14:paraId="1DFACD2D" w14:textId="77777777" w:rsidR="00F24A6E" w:rsidRPr="0069252F" w:rsidRDefault="00F24A6E" w:rsidP="00F24A6E">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69252F">
        <w:rPr>
          <w:b/>
          <w:szCs w:val="22"/>
          <w:lang w:val="lt-LT"/>
        </w:rPr>
        <w:t>12.</w:t>
      </w:r>
      <w:r w:rsidRPr="0069252F">
        <w:rPr>
          <w:b/>
          <w:szCs w:val="22"/>
          <w:lang w:val="lt-LT"/>
        </w:rPr>
        <w:tab/>
      </w:r>
      <w:r>
        <w:rPr>
          <w:b/>
          <w:szCs w:val="22"/>
          <w:lang w:val="lt-LT"/>
        </w:rPr>
        <w:t>REGISTRACIJOS</w:t>
      </w:r>
      <w:r w:rsidRPr="0069252F">
        <w:rPr>
          <w:b/>
          <w:szCs w:val="22"/>
          <w:lang w:val="lt-LT"/>
        </w:rPr>
        <w:t xml:space="preserve"> PAŽYMĖJIMO NUMERIS (-IAI) </w:t>
      </w:r>
    </w:p>
    <w:p w14:paraId="399E0473" w14:textId="77777777" w:rsidR="00F24A6E" w:rsidRPr="0069252F" w:rsidRDefault="00F24A6E" w:rsidP="00F24A6E">
      <w:pPr>
        <w:spacing w:line="240" w:lineRule="auto"/>
        <w:rPr>
          <w:szCs w:val="22"/>
          <w:lang w:val="lt-LT"/>
        </w:rPr>
      </w:pPr>
    </w:p>
    <w:p w14:paraId="31785539" w14:textId="77777777" w:rsidR="009051A3" w:rsidRPr="009051A3" w:rsidRDefault="009051A3" w:rsidP="009051A3">
      <w:pPr>
        <w:tabs>
          <w:tab w:val="clear" w:pos="567"/>
        </w:tabs>
        <w:spacing w:line="240" w:lineRule="auto"/>
        <w:rPr>
          <w:snapToGrid/>
          <w:szCs w:val="22"/>
          <w:highlight w:val="lightGray"/>
          <w:lang w:val="lt-LT"/>
        </w:rPr>
      </w:pPr>
      <w:r w:rsidRPr="009051A3">
        <w:rPr>
          <w:bCs/>
          <w:szCs w:val="22"/>
          <w:lang w:val="lt-LT"/>
        </w:rPr>
        <w:t xml:space="preserve">LT/1/16/3883/001 </w:t>
      </w:r>
      <w:r w:rsidRPr="009051A3">
        <w:rPr>
          <w:snapToGrid/>
          <w:szCs w:val="22"/>
          <w:highlight w:val="lightGray"/>
          <w:lang w:val="lt-LT"/>
        </w:rPr>
        <w:t>– N10</w:t>
      </w:r>
    </w:p>
    <w:p w14:paraId="706A45B1" w14:textId="77777777" w:rsidR="009051A3" w:rsidRPr="009051A3" w:rsidRDefault="009051A3" w:rsidP="009051A3">
      <w:pPr>
        <w:tabs>
          <w:tab w:val="clear" w:pos="567"/>
        </w:tabs>
        <w:spacing w:line="240" w:lineRule="auto"/>
        <w:rPr>
          <w:snapToGrid/>
          <w:szCs w:val="22"/>
          <w:highlight w:val="lightGray"/>
          <w:lang w:val="lt-LT"/>
        </w:rPr>
      </w:pPr>
      <w:r w:rsidRPr="009051A3">
        <w:rPr>
          <w:snapToGrid/>
          <w:szCs w:val="22"/>
          <w:highlight w:val="lightGray"/>
          <w:lang w:val="lt-LT"/>
        </w:rPr>
        <w:t>LT/1/16/3883/002 – N12</w:t>
      </w:r>
    </w:p>
    <w:p w14:paraId="38009D46" w14:textId="77777777" w:rsidR="009051A3" w:rsidRDefault="009051A3" w:rsidP="009051A3">
      <w:pPr>
        <w:tabs>
          <w:tab w:val="clear" w:pos="567"/>
        </w:tabs>
        <w:spacing w:line="240" w:lineRule="auto"/>
        <w:rPr>
          <w:bCs/>
          <w:szCs w:val="22"/>
          <w:lang w:val="lt-LT"/>
        </w:rPr>
      </w:pPr>
      <w:r w:rsidRPr="009051A3">
        <w:rPr>
          <w:snapToGrid/>
          <w:szCs w:val="22"/>
          <w:highlight w:val="lightGray"/>
          <w:lang w:val="lt-LT"/>
        </w:rPr>
        <w:t>LT/1/16/3883/003 – N20</w:t>
      </w:r>
    </w:p>
    <w:p w14:paraId="1A7E8208" w14:textId="77777777" w:rsidR="00F24A6E" w:rsidRPr="0069252F" w:rsidRDefault="00F24A6E" w:rsidP="00F24A6E">
      <w:pPr>
        <w:spacing w:line="240" w:lineRule="auto"/>
        <w:rPr>
          <w:szCs w:val="22"/>
          <w:lang w:val="lt-LT"/>
        </w:rPr>
      </w:pPr>
    </w:p>
    <w:p w14:paraId="024F1A3E" w14:textId="77777777" w:rsidR="00F24A6E" w:rsidRPr="0069252F" w:rsidRDefault="00F24A6E" w:rsidP="00F24A6E">
      <w:pPr>
        <w:spacing w:line="240" w:lineRule="auto"/>
        <w:rPr>
          <w:szCs w:val="22"/>
          <w:lang w:val="lt-LT"/>
        </w:rPr>
      </w:pPr>
    </w:p>
    <w:p w14:paraId="2FAE6BE1" w14:textId="77777777" w:rsidR="00F24A6E" w:rsidRPr="0069252F" w:rsidRDefault="00F24A6E" w:rsidP="00F24A6E">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69252F">
        <w:rPr>
          <w:b/>
          <w:szCs w:val="22"/>
          <w:lang w:val="lt-LT"/>
        </w:rPr>
        <w:t>13.</w:t>
      </w:r>
      <w:r w:rsidRPr="0069252F">
        <w:rPr>
          <w:b/>
          <w:szCs w:val="22"/>
          <w:lang w:val="lt-LT"/>
        </w:rPr>
        <w:tab/>
        <w:t xml:space="preserve">SERIJOS NUMERIS </w:t>
      </w:r>
    </w:p>
    <w:p w14:paraId="516D68C9" w14:textId="77777777" w:rsidR="00F24A6E" w:rsidRPr="0069252F" w:rsidRDefault="00F24A6E" w:rsidP="00F24A6E">
      <w:pPr>
        <w:spacing w:line="240" w:lineRule="auto"/>
        <w:rPr>
          <w:szCs w:val="22"/>
          <w:lang w:val="lt-LT"/>
        </w:rPr>
      </w:pPr>
    </w:p>
    <w:p w14:paraId="6D59D3E3" w14:textId="77777777" w:rsidR="00F24A6E" w:rsidRPr="0069252F" w:rsidRDefault="00F24A6E" w:rsidP="00F24A6E">
      <w:pPr>
        <w:spacing w:line="240" w:lineRule="auto"/>
        <w:rPr>
          <w:szCs w:val="22"/>
          <w:lang w:val="lt-LT"/>
        </w:rPr>
      </w:pPr>
      <w:r w:rsidRPr="0069252F">
        <w:rPr>
          <w:szCs w:val="22"/>
          <w:lang w:val="lt-LT"/>
        </w:rPr>
        <w:t>Serija</w:t>
      </w:r>
    </w:p>
    <w:p w14:paraId="2A22A8BF" w14:textId="77777777" w:rsidR="00F24A6E" w:rsidRPr="0069252F" w:rsidRDefault="00F24A6E" w:rsidP="00F24A6E">
      <w:pPr>
        <w:spacing w:line="240" w:lineRule="auto"/>
        <w:rPr>
          <w:szCs w:val="22"/>
          <w:lang w:val="lt-LT"/>
        </w:rPr>
      </w:pPr>
    </w:p>
    <w:p w14:paraId="0EB075D7" w14:textId="77777777" w:rsidR="00F24A6E" w:rsidRPr="0069252F" w:rsidRDefault="00F24A6E" w:rsidP="00F24A6E">
      <w:pPr>
        <w:spacing w:line="240" w:lineRule="auto"/>
        <w:rPr>
          <w:szCs w:val="22"/>
          <w:lang w:val="lt-LT"/>
        </w:rPr>
      </w:pPr>
    </w:p>
    <w:p w14:paraId="22A57367" w14:textId="77777777" w:rsidR="00F24A6E" w:rsidRPr="0069252F" w:rsidRDefault="00F24A6E" w:rsidP="00F24A6E">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69252F">
        <w:rPr>
          <w:b/>
          <w:szCs w:val="22"/>
          <w:lang w:val="lt-LT"/>
        </w:rPr>
        <w:t>14.</w:t>
      </w:r>
      <w:r w:rsidRPr="0069252F">
        <w:rPr>
          <w:b/>
          <w:szCs w:val="22"/>
          <w:lang w:val="lt-LT"/>
        </w:rPr>
        <w:tab/>
        <w:t>PARDAVIMO (IŠDAVIMO) TVARKA</w:t>
      </w:r>
    </w:p>
    <w:p w14:paraId="4048F608" w14:textId="77777777" w:rsidR="00F24A6E" w:rsidRPr="0069252F" w:rsidRDefault="00F24A6E" w:rsidP="00F24A6E">
      <w:pPr>
        <w:spacing w:line="240" w:lineRule="auto"/>
        <w:rPr>
          <w:szCs w:val="22"/>
          <w:lang w:val="lt-LT"/>
        </w:rPr>
      </w:pPr>
    </w:p>
    <w:p w14:paraId="4A1372EA" w14:textId="697A443B" w:rsidR="00F24A6E" w:rsidRPr="0069252F" w:rsidRDefault="00F24A6E" w:rsidP="00F24A6E">
      <w:pPr>
        <w:spacing w:line="240" w:lineRule="auto"/>
        <w:rPr>
          <w:szCs w:val="22"/>
          <w:lang w:val="lt-LT"/>
        </w:rPr>
      </w:pPr>
      <w:r w:rsidRPr="0069252F">
        <w:rPr>
          <w:szCs w:val="22"/>
          <w:lang w:val="lt-LT"/>
        </w:rPr>
        <w:t xml:space="preserve">Nereceptinis </w:t>
      </w:r>
      <w:r w:rsidR="00C82776">
        <w:rPr>
          <w:szCs w:val="22"/>
          <w:lang w:val="lt-LT"/>
        </w:rPr>
        <w:t>vaistas</w:t>
      </w:r>
    </w:p>
    <w:p w14:paraId="672C44F6" w14:textId="77777777" w:rsidR="00F24A6E" w:rsidRPr="0069252F" w:rsidRDefault="00F24A6E" w:rsidP="00F24A6E">
      <w:pPr>
        <w:spacing w:line="240" w:lineRule="auto"/>
        <w:rPr>
          <w:szCs w:val="22"/>
          <w:lang w:val="lt-LT"/>
        </w:rPr>
      </w:pPr>
    </w:p>
    <w:p w14:paraId="285E75EC" w14:textId="77777777" w:rsidR="00F24A6E" w:rsidRPr="0069252F" w:rsidRDefault="00F24A6E" w:rsidP="00F24A6E">
      <w:pPr>
        <w:spacing w:line="240" w:lineRule="auto"/>
        <w:rPr>
          <w:szCs w:val="22"/>
          <w:lang w:val="lt-LT"/>
        </w:rPr>
      </w:pPr>
    </w:p>
    <w:p w14:paraId="4ADEAF6F" w14:textId="77777777" w:rsidR="00F24A6E" w:rsidRPr="0069252F" w:rsidRDefault="00F24A6E" w:rsidP="00F24A6E">
      <w:pPr>
        <w:pBdr>
          <w:top w:val="single" w:sz="4" w:space="2" w:color="auto"/>
          <w:left w:val="single" w:sz="4" w:space="4" w:color="auto"/>
          <w:bottom w:val="single" w:sz="4" w:space="1" w:color="auto"/>
          <w:right w:val="single" w:sz="4" w:space="4" w:color="auto"/>
        </w:pBdr>
        <w:spacing w:line="240" w:lineRule="auto"/>
        <w:outlineLvl w:val="0"/>
        <w:rPr>
          <w:szCs w:val="22"/>
          <w:lang w:val="lt-LT"/>
        </w:rPr>
      </w:pPr>
      <w:r w:rsidRPr="0069252F">
        <w:rPr>
          <w:b/>
          <w:szCs w:val="22"/>
          <w:lang w:val="lt-LT"/>
        </w:rPr>
        <w:t>15.</w:t>
      </w:r>
      <w:r w:rsidRPr="0069252F">
        <w:rPr>
          <w:b/>
          <w:szCs w:val="22"/>
          <w:lang w:val="lt-LT"/>
        </w:rPr>
        <w:tab/>
        <w:t>VARTOJIMO INSTRUKCIJA</w:t>
      </w:r>
    </w:p>
    <w:p w14:paraId="5BFD00DA" w14:textId="77777777" w:rsidR="00F24A6E" w:rsidRPr="0069252F" w:rsidRDefault="00F24A6E" w:rsidP="00F24A6E">
      <w:pPr>
        <w:spacing w:line="240" w:lineRule="auto"/>
        <w:rPr>
          <w:szCs w:val="22"/>
          <w:lang w:val="lt-LT"/>
        </w:rPr>
      </w:pPr>
    </w:p>
    <w:p w14:paraId="141688A2" w14:textId="77777777" w:rsidR="00F24A6E" w:rsidRPr="0069252F" w:rsidRDefault="00F24A6E" w:rsidP="00F24A6E">
      <w:pPr>
        <w:tabs>
          <w:tab w:val="clear" w:pos="567"/>
        </w:tabs>
        <w:autoSpaceDE w:val="0"/>
        <w:autoSpaceDN w:val="0"/>
        <w:adjustRightInd w:val="0"/>
        <w:spacing w:line="240" w:lineRule="auto"/>
        <w:rPr>
          <w:snapToGrid/>
          <w:szCs w:val="22"/>
          <w:lang w:val="lt-LT"/>
        </w:rPr>
      </w:pPr>
      <w:r w:rsidRPr="0069252F">
        <w:rPr>
          <w:snapToGrid/>
          <w:szCs w:val="22"/>
          <w:lang w:val="lt-LT"/>
        </w:rPr>
        <w:t>Paracetamol Accord vartojamas simptominiam lengvo ar vidutinio sunkumo skausmo ir (arba) karščiavimo lengvinimui.</w:t>
      </w:r>
    </w:p>
    <w:p w14:paraId="3F8475BC" w14:textId="77777777" w:rsidR="00F24A6E" w:rsidRPr="00BC3311" w:rsidRDefault="00F24A6E" w:rsidP="00F24A6E">
      <w:pPr>
        <w:tabs>
          <w:tab w:val="clear" w:pos="567"/>
        </w:tabs>
        <w:spacing w:line="240" w:lineRule="auto"/>
        <w:rPr>
          <w:lang w:val="lt-LT"/>
        </w:rPr>
      </w:pPr>
    </w:p>
    <w:p w14:paraId="57A580B1" w14:textId="77777777" w:rsidR="00F24A6E" w:rsidRPr="0069252F" w:rsidRDefault="00F24A6E" w:rsidP="00F24A6E">
      <w:pPr>
        <w:tabs>
          <w:tab w:val="clear" w:pos="567"/>
        </w:tabs>
        <w:spacing w:line="240" w:lineRule="auto"/>
        <w:rPr>
          <w:b/>
          <w:snapToGrid/>
          <w:szCs w:val="22"/>
          <w:lang w:val="lt-LT"/>
        </w:rPr>
      </w:pPr>
      <w:r w:rsidRPr="0069252F">
        <w:rPr>
          <w:b/>
          <w:snapToGrid/>
          <w:szCs w:val="22"/>
          <w:lang w:val="lt-LT"/>
        </w:rPr>
        <w:t>Rekomenduojamos dozės</w:t>
      </w:r>
    </w:p>
    <w:p w14:paraId="0346E683" w14:textId="77777777" w:rsidR="00F24A6E" w:rsidRPr="0069252F" w:rsidRDefault="00F24A6E" w:rsidP="00F24A6E">
      <w:pPr>
        <w:tabs>
          <w:tab w:val="clear" w:pos="567"/>
        </w:tabs>
        <w:autoSpaceDE w:val="0"/>
        <w:autoSpaceDN w:val="0"/>
        <w:adjustRightInd w:val="0"/>
        <w:spacing w:line="240" w:lineRule="auto"/>
        <w:rPr>
          <w:snapToGrid/>
          <w:color w:val="000000"/>
          <w:szCs w:val="22"/>
          <w:u w:val="single"/>
          <w:lang w:val="lt-LT"/>
        </w:rPr>
      </w:pPr>
      <w:r w:rsidRPr="0069252F">
        <w:rPr>
          <w:snapToGrid/>
          <w:color w:val="000000"/>
          <w:szCs w:val="22"/>
          <w:u w:val="single"/>
          <w:lang w:val="lt-LT"/>
        </w:rPr>
        <w:t>Suaugusiesiems ir vyresniems kaip 15 </w:t>
      </w:r>
      <w:r w:rsidRPr="0069252F">
        <w:rPr>
          <w:szCs w:val="22"/>
          <w:u w:val="single"/>
          <w:lang w:val="lt-LT"/>
        </w:rPr>
        <w:t>metų vaikams</w:t>
      </w:r>
      <w:r w:rsidRPr="0069252F">
        <w:rPr>
          <w:snapToGrid/>
          <w:color w:val="000000"/>
          <w:szCs w:val="22"/>
          <w:u w:val="single"/>
          <w:lang w:val="lt-LT"/>
        </w:rPr>
        <w:t xml:space="preserve"> (sveriantiems &gt;55 kg)</w:t>
      </w:r>
    </w:p>
    <w:p w14:paraId="5205EBC2" w14:textId="77777777" w:rsidR="00F24A6E" w:rsidRPr="0069252F" w:rsidRDefault="00F24A6E" w:rsidP="00F24A6E">
      <w:pPr>
        <w:tabs>
          <w:tab w:val="clear" w:pos="567"/>
        </w:tabs>
        <w:spacing w:line="240" w:lineRule="auto"/>
        <w:rPr>
          <w:snapToGrid/>
          <w:color w:val="000000"/>
          <w:szCs w:val="22"/>
          <w:lang w:val="lt-LT"/>
        </w:rPr>
      </w:pPr>
      <w:r w:rsidRPr="0069252F">
        <w:rPr>
          <w:snapToGrid/>
          <w:color w:val="000000"/>
          <w:szCs w:val="22"/>
          <w:lang w:val="lt-LT"/>
        </w:rPr>
        <w:t>Vienkartinė dozė yra 1—2 tabletės (500</w:t>
      </w:r>
      <w:r w:rsidRPr="0069252F">
        <w:rPr>
          <w:snapToGrid/>
          <w:color w:val="000000"/>
          <w:szCs w:val="22"/>
          <w:lang w:val="lt-LT"/>
        </w:rPr>
        <w:noBreakHyphen/>
        <w:t>1000 mg), tokią dozę galima kartotinai vartoti kas 4</w:t>
      </w:r>
      <w:r w:rsidRPr="0069252F">
        <w:rPr>
          <w:snapToGrid/>
          <w:color w:val="000000"/>
          <w:szCs w:val="22"/>
          <w:lang w:val="lt-LT"/>
        </w:rPr>
        <w:noBreakHyphen/>
        <w:t>6 valandas, per 24 valandas galima suvartoti ne daugiau kaip 6 tabletes (3000 mg).</w:t>
      </w:r>
    </w:p>
    <w:p w14:paraId="483245D9" w14:textId="77777777" w:rsidR="00F24A6E" w:rsidRPr="0069252F" w:rsidRDefault="00F24A6E" w:rsidP="00F24A6E">
      <w:pPr>
        <w:tabs>
          <w:tab w:val="clear" w:pos="567"/>
        </w:tabs>
        <w:autoSpaceDE w:val="0"/>
        <w:autoSpaceDN w:val="0"/>
        <w:adjustRightInd w:val="0"/>
        <w:spacing w:line="240" w:lineRule="auto"/>
        <w:rPr>
          <w:snapToGrid/>
          <w:color w:val="000000"/>
          <w:szCs w:val="22"/>
          <w:lang w:val="lt-LT"/>
        </w:rPr>
      </w:pPr>
    </w:p>
    <w:p w14:paraId="4BAE748A" w14:textId="77777777" w:rsidR="00F24A6E" w:rsidRPr="0069252F" w:rsidRDefault="00F24A6E" w:rsidP="00F24A6E">
      <w:pPr>
        <w:tabs>
          <w:tab w:val="clear" w:pos="567"/>
        </w:tabs>
        <w:autoSpaceDE w:val="0"/>
        <w:autoSpaceDN w:val="0"/>
        <w:adjustRightInd w:val="0"/>
        <w:spacing w:line="240" w:lineRule="auto"/>
        <w:rPr>
          <w:snapToGrid/>
          <w:color w:val="000000"/>
          <w:szCs w:val="22"/>
          <w:u w:val="single"/>
          <w:lang w:val="lt-LT"/>
        </w:rPr>
      </w:pPr>
      <w:r w:rsidRPr="0069252F">
        <w:rPr>
          <w:snapToGrid/>
          <w:color w:val="000000"/>
          <w:szCs w:val="22"/>
          <w:u w:val="single"/>
          <w:lang w:val="lt-LT"/>
        </w:rPr>
        <w:t>6</w:t>
      </w:r>
      <w:r w:rsidRPr="0069252F">
        <w:rPr>
          <w:snapToGrid/>
          <w:color w:val="000000"/>
          <w:szCs w:val="22"/>
          <w:u w:val="single"/>
          <w:lang w:val="lt-LT"/>
        </w:rPr>
        <w:noBreakHyphen/>
        <w:t>9 metų vaikams (sveriantiems 22</w:t>
      </w:r>
      <w:r w:rsidRPr="0069252F">
        <w:rPr>
          <w:snapToGrid/>
          <w:color w:val="000000"/>
          <w:szCs w:val="22"/>
          <w:u w:val="single"/>
          <w:lang w:val="lt-LT"/>
        </w:rPr>
        <w:noBreakHyphen/>
        <w:t>30 kg)</w:t>
      </w:r>
    </w:p>
    <w:p w14:paraId="7EB9C2BF" w14:textId="77777777" w:rsidR="00F24A6E" w:rsidRPr="0069252F" w:rsidRDefault="00F24A6E" w:rsidP="00F24A6E">
      <w:pPr>
        <w:tabs>
          <w:tab w:val="clear" w:pos="567"/>
        </w:tabs>
        <w:autoSpaceDE w:val="0"/>
        <w:autoSpaceDN w:val="0"/>
        <w:adjustRightInd w:val="0"/>
        <w:spacing w:line="240" w:lineRule="auto"/>
        <w:rPr>
          <w:snapToGrid/>
          <w:color w:val="000000"/>
          <w:szCs w:val="22"/>
          <w:lang w:val="lt-LT"/>
        </w:rPr>
      </w:pPr>
      <w:r w:rsidRPr="0069252F">
        <w:rPr>
          <w:snapToGrid/>
          <w:color w:val="000000"/>
          <w:szCs w:val="22"/>
          <w:lang w:val="lt-LT"/>
        </w:rPr>
        <w:t>Vienkartinė dozė yra pusė tabletės, tokią dozę 24 valandų laikotarpiu galima vartoti iki 4</w:t>
      </w:r>
      <w:r w:rsidRPr="0069252F">
        <w:rPr>
          <w:snapToGrid/>
          <w:color w:val="000000"/>
          <w:szCs w:val="22"/>
          <w:lang w:val="lt-LT"/>
        </w:rPr>
        <w:noBreakHyphen/>
        <w:t xml:space="preserve">6 kartų. </w:t>
      </w:r>
    </w:p>
    <w:p w14:paraId="377119D1" w14:textId="77777777" w:rsidR="00F24A6E" w:rsidRPr="0069252F" w:rsidRDefault="00F24A6E" w:rsidP="00F24A6E">
      <w:pPr>
        <w:tabs>
          <w:tab w:val="clear" w:pos="567"/>
        </w:tabs>
        <w:autoSpaceDE w:val="0"/>
        <w:autoSpaceDN w:val="0"/>
        <w:adjustRightInd w:val="0"/>
        <w:spacing w:line="240" w:lineRule="auto"/>
        <w:rPr>
          <w:snapToGrid/>
          <w:color w:val="000000"/>
          <w:szCs w:val="22"/>
          <w:u w:val="single"/>
          <w:lang w:val="lt-LT"/>
        </w:rPr>
      </w:pPr>
    </w:p>
    <w:p w14:paraId="08F8274B" w14:textId="77777777" w:rsidR="00F24A6E" w:rsidRPr="0069252F" w:rsidRDefault="00F24A6E" w:rsidP="00F24A6E">
      <w:pPr>
        <w:tabs>
          <w:tab w:val="clear" w:pos="567"/>
        </w:tabs>
        <w:autoSpaceDE w:val="0"/>
        <w:autoSpaceDN w:val="0"/>
        <w:adjustRightInd w:val="0"/>
        <w:spacing w:line="240" w:lineRule="auto"/>
        <w:rPr>
          <w:snapToGrid/>
          <w:color w:val="000000"/>
          <w:szCs w:val="22"/>
          <w:u w:val="single"/>
          <w:lang w:val="lt-LT"/>
        </w:rPr>
      </w:pPr>
      <w:r w:rsidRPr="0069252F">
        <w:rPr>
          <w:snapToGrid/>
          <w:color w:val="000000"/>
          <w:szCs w:val="22"/>
          <w:u w:val="single"/>
          <w:lang w:val="lt-LT"/>
        </w:rPr>
        <w:t>9</w:t>
      </w:r>
      <w:r w:rsidRPr="0069252F">
        <w:rPr>
          <w:snapToGrid/>
          <w:color w:val="000000"/>
          <w:szCs w:val="22"/>
          <w:u w:val="single"/>
          <w:lang w:val="lt-LT"/>
        </w:rPr>
        <w:noBreakHyphen/>
        <w:t>12 metų vaikams (sveriantiems 30</w:t>
      </w:r>
      <w:r w:rsidRPr="0069252F">
        <w:rPr>
          <w:snapToGrid/>
          <w:color w:val="000000"/>
          <w:szCs w:val="22"/>
          <w:u w:val="single"/>
          <w:lang w:val="lt-LT"/>
        </w:rPr>
        <w:noBreakHyphen/>
        <w:t>40 kg)</w:t>
      </w:r>
    </w:p>
    <w:p w14:paraId="33081CD9" w14:textId="77777777" w:rsidR="00F24A6E" w:rsidRPr="0069252F" w:rsidRDefault="00F24A6E" w:rsidP="00F24A6E">
      <w:pPr>
        <w:tabs>
          <w:tab w:val="clear" w:pos="567"/>
        </w:tabs>
        <w:autoSpaceDE w:val="0"/>
        <w:autoSpaceDN w:val="0"/>
        <w:adjustRightInd w:val="0"/>
        <w:spacing w:line="240" w:lineRule="auto"/>
        <w:rPr>
          <w:snapToGrid/>
          <w:color w:val="000000"/>
          <w:szCs w:val="22"/>
          <w:lang w:val="lt-LT"/>
        </w:rPr>
      </w:pPr>
      <w:r w:rsidRPr="0069252F">
        <w:rPr>
          <w:snapToGrid/>
          <w:color w:val="000000"/>
          <w:szCs w:val="22"/>
          <w:lang w:val="lt-LT"/>
        </w:rPr>
        <w:t>Vienkartinė dozė yra viena tabletė, tokią dozę 24 valandų laikotarpiu galima vartoti iki 3</w:t>
      </w:r>
      <w:r w:rsidRPr="0069252F">
        <w:rPr>
          <w:snapToGrid/>
          <w:color w:val="000000"/>
          <w:szCs w:val="22"/>
          <w:lang w:val="lt-LT"/>
        </w:rPr>
        <w:noBreakHyphen/>
        <w:t xml:space="preserve">4 kartų. </w:t>
      </w:r>
    </w:p>
    <w:p w14:paraId="594777F0" w14:textId="77777777" w:rsidR="00F24A6E" w:rsidRPr="0069252F" w:rsidRDefault="00F24A6E" w:rsidP="00F24A6E">
      <w:pPr>
        <w:tabs>
          <w:tab w:val="clear" w:pos="567"/>
        </w:tabs>
        <w:autoSpaceDE w:val="0"/>
        <w:autoSpaceDN w:val="0"/>
        <w:adjustRightInd w:val="0"/>
        <w:spacing w:line="240" w:lineRule="auto"/>
        <w:rPr>
          <w:snapToGrid/>
          <w:color w:val="000000"/>
          <w:szCs w:val="22"/>
          <w:lang w:val="lt-LT"/>
        </w:rPr>
      </w:pPr>
    </w:p>
    <w:p w14:paraId="25D11A7D" w14:textId="77777777" w:rsidR="00F24A6E" w:rsidRPr="0069252F" w:rsidRDefault="00F24A6E" w:rsidP="00F24A6E">
      <w:pPr>
        <w:tabs>
          <w:tab w:val="clear" w:pos="567"/>
        </w:tabs>
        <w:autoSpaceDE w:val="0"/>
        <w:autoSpaceDN w:val="0"/>
        <w:adjustRightInd w:val="0"/>
        <w:spacing w:line="240" w:lineRule="auto"/>
        <w:rPr>
          <w:snapToGrid/>
          <w:color w:val="000000"/>
          <w:szCs w:val="22"/>
          <w:u w:val="single"/>
          <w:lang w:val="lt-LT"/>
        </w:rPr>
      </w:pPr>
      <w:r w:rsidRPr="0069252F">
        <w:rPr>
          <w:snapToGrid/>
          <w:color w:val="000000"/>
          <w:szCs w:val="22"/>
          <w:u w:val="single"/>
          <w:lang w:val="lt-LT"/>
        </w:rPr>
        <w:t>12</w:t>
      </w:r>
      <w:r w:rsidRPr="0069252F">
        <w:rPr>
          <w:snapToGrid/>
          <w:color w:val="000000"/>
          <w:szCs w:val="22"/>
          <w:u w:val="single"/>
          <w:lang w:val="lt-LT"/>
        </w:rPr>
        <w:noBreakHyphen/>
        <w:t>15 metų vaikams (sveriantiems 40</w:t>
      </w:r>
      <w:r w:rsidRPr="0069252F">
        <w:rPr>
          <w:snapToGrid/>
          <w:color w:val="000000"/>
          <w:szCs w:val="22"/>
          <w:u w:val="single"/>
          <w:lang w:val="lt-LT"/>
        </w:rPr>
        <w:noBreakHyphen/>
        <w:t>55 kg)</w:t>
      </w:r>
    </w:p>
    <w:p w14:paraId="61F20141" w14:textId="77777777" w:rsidR="00F24A6E" w:rsidRPr="0069252F" w:rsidRDefault="00F24A6E" w:rsidP="00F24A6E">
      <w:pPr>
        <w:tabs>
          <w:tab w:val="clear" w:pos="567"/>
        </w:tabs>
        <w:autoSpaceDE w:val="0"/>
        <w:autoSpaceDN w:val="0"/>
        <w:adjustRightInd w:val="0"/>
        <w:spacing w:line="240" w:lineRule="auto"/>
        <w:rPr>
          <w:snapToGrid/>
          <w:color w:val="000000"/>
          <w:szCs w:val="22"/>
          <w:lang w:val="lt-LT"/>
        </w:rPr>
      </w:pPr>
      <w:r w:rsidRPr="0069252F">
        <w:rPr>
          <w:snapToGrid/>
          <w:color w:val="000000"/>
          <w:szCs w:val="22"/>
          <w:lang w:val="lt-LT"/>
        </w:rPr>
        <w:t>Vienkartinė dozė yra viena tabletė (500 mg), tokią dozę 24 valandų laikotarpiu galima vartoti iki 4</w:t>
      </w:r>
      <w:r w:rsidRPr="0069252F">
        <w:rPr>
          <w:snapToGrid/>
          <w:color w:val="000000"/>
          <w:szCs w:val="22"/>
          <w:lang w:val="lt-LT"/>
        </w:rPr>
        <w:noBreakHyphen/>
        <w:t xml:space="preserve">6 kartų. </w:t>
      </w:r>
    </w:p>
    <w:p w14:paraId="1C26FE45" w14:textId="77777777" w:rsidR="00F24A6E" w:rsidRPr="0069252F" w:rsidRDefault="00F24A6E" w:rsidP="00F24A6E">
      <w:pPr>
        <w:tabs>
          <w:tab w:val="clear" w:pos="567"/>
        </w:tabs>
        <w:autoSpaceDE w:val="0"/>
        <w:autoSpaceDN w:val="0"/>
        <w:adjustRightInd w:val="0"/>
        <w:spacing w:line="240" w:lineRule="auto"/>
        <w:rPr>
          <w:snapToGrid/>
          <w:color w:val="000000"/>
          <w:szCs w:val="22"/>
          <w:lang w:val="lt-LT"/>
        </w:rPr>
      </w:pPr>
    </w:p>
    <w:p w14:paraId="1EF566E0" w14:textId="77777777" w:rsidR="00F24A6E" w:rsidRPr="0069252F" w:rsidRDefault="00F24A6E" w:rsidP="00F24A6E">
      <w:pPr>
        <w:tabs>
          <w:tab w:val="clear" w:pos="567"/>
        </w:tabs>
        <w:spacing w:line="240" w:lineRule="auto"/>
        <w:rPr>
          <w:snapToGrid/>
          <w:color w:val="000000"/>
          <w:szCs w:val="22"/>
          <w:lang w:val="lt-LT"/>
        </w:rPr>
      </w:pPr>
      <w:r w:rsidRPr="0069252F">
        <w:rPr>
          <w:snapToGrid/>
          <w:color w:val="000000"/>
          <w:szCs w:val="22"/>
          <w:lang w:val="lt-LT"/>
        </w:rPr>
        <w:t>Vaistą reikia vartoti mažiausią nurodytą kiekį kartų jauniausiems tam tikros grupės vaikams.</w:t>
      </w:r>
    </w:p>
    <w:p w14:paraId="47784FA1" w14:textId="77777777" w:rsidR="00F24A6E" w:rsidRPr="0069252F" w:rsidRDefault="00F24A6E" w:rsidP="00F24A6E">
      <w:pPr>
        <w:tabs>
          <w:tab w:val="clear" w:pos="567"/>
        </w:tabs>
        <w:autoSpaceDE w:val="0"/>
        <w:autoSpaceDN w:val="0"/>
        <w:adjustRightInd w:val="0"/>
        <w:spacing w:line="240" w:lineRule="auto"/>
        <w:rPr>
          <w:snapToGrid/>
          <w:szCs w:val="22"/>
          <w:u w:val="single"/>
          <w:lang w:val="lt-LT"/>
        </w:rPr>
      </w:pPr>
    </w:p>
    <w:p w14:paraId="6D93AC6D" w14:textId="77777777" w:rsidR="00F24A6E" w:rsidRPr="0069252F" w:rsidRDefault="00F24A6E" w:rsidP="00F24A6E">
      <w:pPr>
        <w:tabs>
          <w:tab w:val="clear" w:pos="567"/>
        </w:tabs>
        <w:autoSpaceDE w:val="0"/>
        <w:autoSpaceDN w:val="0"/>
        <w:adjustRightInd w:val="0"/>
        <w:spacing w:line="240" w:lineRule="auto"/>
        <w:rPr>
          <w:snapToGrid/>
          <w:color w:val="000000"/>
          <w:szCs w:val="22"/>
          <w:lang w:val="lt-LT"/>
        </w:rPr>
      </w:pPr>
    </w:p>
    <w:p w14:paraId="554AC2BD" w14:textId="77777777" w:rsidR="00F24A6E" w:rsidRPr="0069252F" w:rsidRDefault="00F24A6E" w:rsidP="00F24A6E">
      <w:pPr>
        <w:tabs>
          <w:tab w:val="clear" w:pos="567"/>
        </w:tabs>
        <w:autoSpaceDE w:val="0"/>
        <w:autoSpaceDN w:val="0"/>
        <w:adjustRightInd w:val="0"/>
        <w:spacing w:line="240" w:lineRule="auto"/>
        <w:rPr>
          <w:snapToGrid/>
          <w:color w:val="000000"/>
          <w:szCs w:val="22"/>
          <w:lang w:val="lt-LT"/>
        </w:rPr>
      </w:pPr>
      <w:r w:rsidRPr="0069252F">
        <w:rPr>
          <w:snapToGrid/>
          <w:color w:val="000000"/>
          <w:szCs w:val="22"/>
          <w:lang w:val="lt-LT"/>
        </w:rPr>
        <w:t>Tabletę reikia nuryti užgeriant dideliu kiekiu vandens. Be to, tabletę galima ištirpdyti dideliame kiekyje vandens, gerai išmaišyti ir išgerti.</w:t>
      </w:r>
    </w:p>
    <w:p w14:paraId="301DB14A" w14:textId="77777777" w:rsidR="00F24A6E" w:rsidRPr="0069252F" w:rsidRDefault="00F24A6E" w:rsidP="00F24A6E">
      <w:pPr>
        <w:numPr>
          <w:ilvl w:val="0"/>
          <w:numId w:val="10"/>
        </w:numPr>
        <w:tabs>
          <w:tab w:val="clear" w:pos="567"/>
        </w:tabs>
        <w:autoSpaceDE w:val="0"/>
        <w:autoSpaceDN w:val="0"/>
        <w:adjustRightInd w:val="0"/>
        <w:spacing w:line="240" w:lineRule="auto"/>
        <w:ind w:left="567" w:hanging="567"/>
        <w:rPr>
          <w:snapToGrid/>
          <w:color w:val="000000"/>
          <w:szCs w:val="22"/>
          <w:lang w:val="lt-LT"/>
        </w:rPr>
      </w:pPr>
      <w:r w:rsidRPr="0069252F">
        <w:rPr>
          <w:snapToGrid/>
          <w:color w:val="000000"/>
          <w:szCs w:val="22"/>
          <w:lang w:val="lt-LT"/>
        </w:rPr>
        <w:t>Paracetamol Accord nėra tinkamas vartoti jaunesniems kaip 6 metų vaikams.</w:t>
      </w:r>
    </w:p>
    <w:p w14:paraId="7E273B8C" w14:textId="77777777" w:rsidR="00F24A6E" w:rsidRPr="0069252F" w:rsidRDefault="00F24A6E" w:rsidP="00F24A6E">
      <w:pPr>
        <w:numPr>
          <w:ilvl w:val="0"/>
          <w:numId w:val="10"/>
        </w:numPr>
        <w:tabs>
          <w:tab w:val="clear" w:pos="567"/>
        </w:tabs>
        <w:autoSpaceDE w:val="0"/>
        <w:autoSpaceDN w:val="0"/>
        <w:adjustRightInd w:val="0"/>
        <w:spacing w:line="240" w:lineRule="auto"/>
        <w:ind w:left="567" w:hanging="567"/>
        <w:rPr>
          <w:snapToGrid/>
          <w:color w:val="000000"/>
          <w:szCs w:val="22"/>
          <w:lang w:val="lt-LT"/>
        </w:rPr>
      </w:pPr>
      <w:r w:rsidRPr="0069252F">
        <w:rPr>
          <w:snapToGrid/>
          <w:color w:val="000000"/>
          <w:szCs w:val="22"/>
          <w:lang w:val="lt-LT"/>
        </w:rPr>
        <w:t>Tarp dozių vartojimo turi praeiti mažiausiai 4 valandos.</w:t>
      </w:r>
    </w:p>
    <w:p w14:paraId="422457A1" w14:textId="77777777" w:rsidR="00F24A6E" w:rsidRPr="0069252F" w:rsidRDefault="00F24A6E" w:rsidP="00F24A6E">
      <w:pPr>
        <w:numPr>
          <w:ilvl w:val="0"/>
          <w:numId w:val="10"/>
        </w:numPr>
        <w:tabs>
          <w:tab w:val="clear" w:pos="567"/>
        </w:tabs>
        <w:autoSpaceDE w:val="0"/>
        <w:autoSpaceDN w:val="0"/>
        <w:adjustRightInd w:val="0"/>
        <w:spacing w:line="240" w:lineRule="auto"/>
        <w:ind w:left="567" w:hanging="567"/>
        <w:rPr>
          <w:snapToGrid/>
          <w:color w:val="000000"/>
          <w:szCs w:val="22"/>
          <w:lang w:val="lt-LT"/>
        </w:rPr>
      </w:pPr>
      <w:r w:rsidRPr="0069252F">
        <w:rPr>
          <w:snapToGrid/>
          <w:color w:val="000000"/>
          <w:szCs w:val="22"/>
          <w:lang w:val="lt-LT"/>
        </w:rPr>
        <w:t>Kartu negalima vartoti jokių kitų vaistų, kurių sudėtyje yra paracetamolio.</w:t>
      </w:r>
    </w:p>
    <w:p w14:paraId="07429961" w14:textId="77777777" w:rsidR="00F24A6E" w:rsidRPr="0069252F" w:rsidRDefault="00F24A6E" w:rsidP="00F24A6E">
      <w:pPr>
        <w:numPr>
          <w:ilvl w:val="0"/>
          <w:numId w:val="10"/>
        </w:numPr>
        <w:tabs>
          <w:tab w:val="clear" w:pos="567"/>
        </w:tabs>
        <w:autoSpaceDE w:val="0"/>
        <w:autoSpaceDN w:val="0"/>
        <w:adjustRightInd w:val="0"/>
        <w:spacing w:line="240" w:lineRule="auto"/>
        <w:ind w:left="567" w:hanging="567"/>
        <w:rPr>
          <w:snapToGrid/>
          <w:color w:val="000000"/>
          <w:szCs w:val="22"/>
          <w:lang w:val="lt-LT"/>
        </w:rPr>
      </w:pPr>
      <w:r w:rsidRPr="0069252F">
        <w:rPr>
          <w:snapToGrid/>
          <w:color w:val="000000"/>
          <w:szCs w:val="22"/>
          <w:lang w:val="lt-LT"/>
        </w:rPr>
        <w:t>Negalima viršyti nurodytos dozės.</w:t>
      </w:r>
    </w:p>
    <w:p w14:paraId="2102C235" w14:textId="77777777" w:rsidR="00F24A6E" w:rsidRPr="0069252F" w:rsidRDefault="00F24A6E" w:rsidP="00F24A6E">
      <w:pPr>
        <w:numPr>
          <w:ilvl w:val="0"/>
          <w:numId w:val="10"/>
        </w:numPr>
        <w:tabs>
          <w:tab w:val="clear" w:pos="567"/>
        </w:tabs>
        <w:autoSpaceDE w:val="0"/>
        <w:autoSpaceDN w:val="0"/>
        <w:adjustRightInd w:val="0"/>
        <w:spacing w:line="240" w:lineRule="auto"/>
        <w:ind w:left="567" w:hanging="567"/>
        <w:rPr>
          <w:snapToGrid/>
          <w:color w:val="000000"/>
          <w:szCs w:val="22"/>
          <w:lang w:val="lt-LT"/>
        </w:rPr>
      </w:pPr>
      <w:r w:rsidRPr="0069252F">
        <w:rPr>
          <w:snapToGrid/>
          <w:color w:val="000000"/>
          <w:szCs w:val="22"/>
          <w:lang w:val="lt-LT"/>
        </w:rPr>
        <w:t>Jei tokie simptomai kaip karščiavimas ir (arba) skausmas pasikartoja, gydymą Paracetamol Accord galima kartoti.</w:t>
      </w:r>
    </w:p>
    <w:p w14:paraId="01E125ED" w14:textId="77777777" w:rsidR="00F24A6E" w:rsidRPr="0069252F" w:rsidRDefault="00F24A6E" w:rsidP="00F24A6E">
      <w:pPr>
        <w:numPr>
          <w:ilvl w:val="0"/>
          <w:numId w:val="10"/>
        </w:numPr>
        <w:tabs>
          <w:tab w:val="clear" w:pos="567"/>
        </w:tabs>
        <w:autoSpaceDE w:val="0"/>
        <w:autoSpaceDN w:val="0"/>
        <w:adjustRightInd w:val="0"/>
        <w:spacing w:line="240" w:lineRule="auto"/>
        <w:ind w:left="567" w:hanging="567"/>
        <w:rPr>
          <w:snapToGrid/>
          <w:color w:val="000000"/>
          <w:szCs w:val="22"/>
          <w:lang w:val="lt-LT"/>
        </w:rPr>
      </w:pPr>
      <w:r w:rsidRPr="0069252F">
        <w:rPr>
          <w:snapToGrid/>
          <w:color w:val="000000"/>
          <w:szCs w:val="22"/>
          <w:lang w:val="lt-LT"/>
        </w:rPr>
        <w:t>Paracetamol Accord turi vagelę, kad tabletę būtų galima lengvai perlaužti, jei vaistą vartoja vaikas.</w:t>
      </w:r>
    </w:p>
    <w:p w14:paraId="3578B131" w14:textId="77777777" w:rsidR="00F24A6E" w:rsidRPr="0069252F" w:rsidRDefault="00F24A6E" w:rsidP="00F24A6E">
      <w:pPr>
        <w:tabs>
          <w:tab w:val="clear" w:pos="567"/>
        </w:tabs>
        <w:autoSpaceDE w:val="0"/>
        <w:autoSpaceDN w:val="0"/>
        <w:adjustRightInd w:val="0"/>
        <w:spacing w:line="240" w:lineRule="auto"/>
        <w:rPr>
          <w:snapToGrid/>
          <w:color w:val="000000"/>
          <w:szCs w:val="22"/>
          <w:lang w:val="lt-LT"/>
        </w:rPr>
      </w:pPr>
    </w:p>
    <w:p w14:paraId="72327234" w14:textId="77777777" w:rsidR="00F24A6E" w:rsidRPr="0069252F" w:rsidRDefault="00F24A6E" w:rsidP="00F24A6E">
      <w:pPr>
        <w:tabs>
          <w:tab w:val="clear" w:pos="567"/>
        </w:tabs>
        <w:autoSpaceDE w:val="0"/>
        <w:autoSpaceDN w:val="0"/>
        <w:adjustRightInd w:val="0"/>
        <w:spacing w:line="240" w:lineRule="auto"/>
        <w:rPr>
          <w:snapToGrid/>
          <w:color w:val="000000"/>
          <w:szCs w:val="22"/>
          <w:lang w:val="lt-LT"/>
        </w:rPr>
      </w:pPr>
      <w:r w:rsidRPr="0069252F">
        <w:rPr>
          <w:snapToGrid/>
          <w:color w:val="000000"/>
          <w:szCs w:val="22"/>
          <w:lang w:val="lt-LT"/>
        </w:rPr>
        <w:t>Jei skausmas tęsiasi ilgiau kaip 5 dienas, karščiuojama ilgiau kaip 3 dienas, minėti simptomai pasunkėja arba atsiranda bet kokių kitokių simptomų, būtina nutraukti gydymą ir kreiptis į gydytoją.</w:t>
      </w:r>
    </w:p>
    <w:p w14:paraId="145417B9" w14:textId="77777777" w:rsidR="00F24A6E" w:rsidRPr="0069252F" w:rsidRDefault="00F24A6E" w:rsidP="00F24A6E">
      <w:pPr>
        <w:tabs>
          <w:tab w:val="clear" w:pos="567"/>
        </w:tabs>
        <w:spacing w:line="240" w:lineRule="auto"/>
        <w:rPr>
          <w:snapToGrid/>
          <w:szCs w:val="22"/>
          <w:lang w:val="lt-LT"/>
        </w:rPr>
      </w:pPr>
    </w:p>
    <w:p w14:paraId="791EDE28" w14:textId="77777777" w:rsidR="00F24A6E" w:rsidRPr="0069252F" w:rsidRDefault="00F24A6E" w:rsidP="00F24A6E">
      <w:pPr>
        <w:tabs>
          <w:tab w:val="clear" w:pos="567"/>
        </w:tabs>
        <w:spacing w:line="240" w:lineRule="auto"/>
        <w:rPr>
          <w:snapToGrid/>
          <w:szCs w:val="22"/>
          <w:lang w:val="lt-LT"/>
        </w:rPr>
      </w:pPr>
      <w:r w:rsidRPr="0069252F">
        <w:rPr>
          <w:snapToGrid/>
          <w:szCs w:val="22"/>
          <w:lang w:val="lt-LT"/>
        </w:rPr>
        <w:t>Prieš vartojimą perskaitykite pakuotės lapelį.</w:t>
      </w:r>
    </w:p>
    <w:p w14:paraId="303DAF73" w14:textId="77777777" w:rsidR="00F24A6E" w:rsidRPr="0069252F" w:rsidRDefault="00F24A6E" w:rsidP="00F24A6E">
      <w:pPr>
        <w:spacing w:line="240" w:lineRule="auto"/>
        <w:rPr>
          <w:snapToGrid/>
          <w:szCs w:val="22"/>
          <w:lang w:val="lt-LT"/>
        </w:rPr>
      </w:pPr>
    </w:p>
    <w:p w14:paraId="49809FA0" w14:textId="77777777" w:rsidR="00F24A6E" w:rsidRPr="0069252F" w:rsidRDefault="00F24A6E" w:rsidP="00F24A6E">
      <w:pPr>
        <w:spacing w:line="240" w:lineRule="auto"/>
        <w:rPr>
          <w:szCs w:val="22"/>
          <w:lang w:val="lt-LT"/>
        </w:rPr>
      </w:pPr>
    </w:p>
    <w:p w14:paraId="66789696" w14:textId="77777777" w:rsidR="00F24A6E" w:rsidRPr="00371738" w:rsidRDefault="00F24A6E" w:rsidP="00F24A6E">
      <w:pPr>
        <w:pBdr>
          <w:top w:val="single" w:sz="4" w:space="1" w:color="auto"/>
          <w:left w:val="single" w:sz="4" w:space="4" w:color="auto"/>
          <w:bottom w:val="single" w:sz="4" w:space="0" w:color="auto"/>
          <w:right w:val="single" w:sz="4" w:space="4" w:color="auto"/>
        </w:pBdr>
        <w:spacing w:line="240" w:lineRule="auto"/>
        <w:rPr>
          <w:szCs w:val="22"/>
          <w:lang w:val="lt-LT"/>
        </w:rPr>
      </w:pPr>
      <w:r w:rsidRPr="00DF0F5B">
        <w:rPr>
          <w:b/>
          <w:szCs w:val="22"/>
          <w:lang w:val="lt-LT"/>
        </w:rPr>
        <w:t>16.</w:t>
      </w:r>
      <w:r w:rsidRPr="00DF0F5B">
        <w:rPr>
          <w:b/>
          <w:szCs w:val="22"/>
          <w:lang w:val="lt-LT"/>
        </w:rPr>
        <w:tab/>
        <w:t>INFORMACIJA BRAILIO RAŠTU</w:t>
      </w:r>
    </w:p>
    <w:p w14:paraId="3B35F40D" w14:textId="77777777" w:rsidR="00F24A6E" w:rsidRPr="0069252F" w:rsidRDefault="00F24A6E" w:rsidP="00F24A6E">
      <w:pPr>
        <w:spacing w:line="240" w:lineRule="auto"/>
        <w:rPr>
          <w:szCs w:val="22"/>
          <w:lang w:val="lt-LT"/>
        </w:rPr>
      </w:pPr>
    </w:p>
    <w:p w14:paraId="1FE05E5B" w14:textId="77777777" w:rsidR="00F24A6E" w:rsidRDefault="00F24A6E" w:rsidP="00F24A6E">
      <w:pPr>
        <w:spacing w:line="240" w:lineRule="auto"/>
        <w:rPr>
          <w:szCs w:val="22"/>
          <w:lang w:val="lt-LT"/>
        </w:rPr>
      </w:pPr>
      <w:r w:rsidRPr="0069252F">
        <w:rPr>
          <w:szCs w:val="22"/>
          <w:lang w:val="lt-LT"/>
        </w:rPr>
        <w:t xml:space="preserve">Paracetamol Accord 500 mg </w:t>
      </w:r>
    </w:p>
    <w:p w14:paraId="7D909568" w14:textId="77777777" w:rsidR="00F24A6E" w:rsidRDefault="00F24A6E" w:rsidP="00F24A6E">
      <w:pPr>
        <w:spacing w:line="240" w:lineRule="auto"/>
        <w:rPr>
          <w:szCs w:val="22"/>
          <w:lang w:val="lt-LT"/>
        </w:rPr>
      </w:pPr>
    </w:p>
    <w:p w14:paraId="2EC0BA82" w14:textId="77777777" w:rsidR="00F24A6E" w:rsidRPr="00BC3311" w:rsidRDefault="00F24A6E" w:rsidP="00F24A6E">
      <w:pPr>
        <w:rPr>
          <w:shd w:val="clear" w:color="auto" w:fill="CCCCCC"/>
          <w:lang w:val="lt-LT"/>
        </w:rPr>
      </w:pPr>
    </w:p>
    <w:p w14:paraId="32BFCD4B" w14:textId="77777777" w:rsidR="00F24A6E" w:rsidRPr="00BC3311" w:rsidRDefault="00F24A6E" w:rsidP="00F24A6E">
      <w:pPr>
        <w:keepNext/>
        <w:pBdr>
          <w:top w:val="single" w:sz="4" w:space="1" w:color="auto"/>
          <w:left w:val="single" w:sz="4" w:space="4" w:color="auto"/>
          <w:bottom w:val="single" w:sz="4" w:space="1" w:color="auto"/>
          <w:right w:val="single" w:sz="4" w:space="4" w:color="auto"/>
        </w:pBdr>
        <w:tabs>
          <w:tab w:val="left" w:pos="0"/>
        </w:tabs>
        <w:outlineLvl w:val="0"/>
        <w:rPr>
          <w:i/>
          <w:lang w:val="lt-LT"/>
        </w:rPr>
      </w:pPr>
      <w:r w:rsidRPr="00BC3311">
        <w:rPr>
          <w:b/>
          <w:lang w:val="lt-LT"/>
        </w:rPr>
        <w:t>17.</w:t>
      </w:r>
      <w:r w:rsidRPr="00BC3311">
        <w:rPr>
          <w:b/>
          <w:lang w:val="lt-LT"/>
        </w:rPr>
        <w:tab/>
        <w:t>UNIKALUS IDENTIFIKATORIUS – 2D BRŪKŠNINIS KODAS</w:t>
      </w:r>
    </w:p>
    <w:p w14:paraId="03337557" w14:textId="77777777" w:rsidR="00F24A6E" w:rsidRPr="00BC3311" w:rsidRDefault="00F24A6E" w:rsidP="00F24A6E">
      <w:pPr>
        <w:rPr>
          <w:lang w:val="lt-LT"/>
        </w:rPr>
      </w:pPr>
    </w:p>
    <w:p w14:paraId="68293BD5" w14:textId="12988BF0" w:rsidR="00F24A6E" w:rsidRPr="00BC3311" w:rsidRDefault="00DF0F5B" w:rsidP="00F24A6E">
      <w:pPr>
        <w:rPr>
          <w:shd w:val="clear" w:color="auto" w:fill="CCCCCC"/>
          <w:lang w:val="lt-LT"/>
        </w:rPr>
      </w:pPr>
      <w:r w:rsidRPr="00371738">
        <w:rPr>
          <w:highlight w:val="lightGray"/>
          <w:lang w:val="lt-LT"/>
        </w:rPr>
        <w:t>Duomenys nebūtini.</w:t>
      </w:r>
    </w:p>
    <w:p w14:paraId="10E94130" w14:textId="77777777" w:rsidR="00F24A6E" w:rsidRPr="00BC3311" w:rsidRDefault="00F24A6E" w:rsidP="00F24A6E">
      <w:pPr>
        <w:rPr>
          <w:shd w:val="clear" w:color="auto" w:fill="CCCCCC"/>
          <w:lang w:val="lt-LT"/>
        </w:rPr>
      </w:pPr>
    </w:p>
    <w:p w14:paraId="5F767AA5" w14:textId="77777777" w:rsidR="00F24A6E" w:rsidRPr="00BC3311" w:rsidRDefault="00F24A6E" w:rsidP="00F24A6E">
      <w:pPr>
        <w:rPr>
          <w:vanish/>
          <w:lang w:val="lt-LT"/>
        </w:rPr>
      </w:pPr>
    </w:p>
    <w:p w14:paraId="14F03181" w14:textId="77777777" w:rsidR="00F24A6E" w:rsidRPr="00BC3311" w:rsidRDefault="00F24A6E" w:rsidP="00F24A6E">
      <w:pPr>
        <w:keepNext/>
        <w:pBdr>
          <w:top w:val="single" w:sz="4" w:space="1" w:color="auto"/>
          <w:left w:val="single" w:sz="4" w:space="4" w:color="auto"/>
          <w:bottom w:val="single" w:sz="4" w:space="1" w:color="auto"/>
          <w:right w:val="single" w:sz="4" w:space="4" w:color="auto"/>
        </w:pBdr>
        <w:tabs>
          <w:tab w:val="left" w:pos="0"/>
        </w:tabs>
        <w:outlineLvl w:val="0"/>
        <w:rPr>
          <w:i/>
          <w:lang w:val="lt-LT"/>
        </w:rPr>
      </w:pPr>
      <w:r w:rsidRPr="00BC3311">
        <w:rPr>
          <w:b/>
          <w:lang w:val="lt-LT"/>
        </w:rPr>
        <w:t>18.</w:t>
      </w:r>
      <w:r w:rsidRPr="00BC3311">
        <w:rPr>
          <w:b/>
          <w:lang w:val="lt-LT"/>
        </w:rPr>
        <w:tab/>
        <w:t>UNIKALUS IDENTIFIKATORIUS – ŽMONĖMS SUPRANTAMI DUOMENYS</w:t>
      </w:r>
    </w:p>
    <w:p w14:paraId="5DA7EA05" w14:textId="77777777" w:rsidR="00F24A6E" w:rsidRPr="00BC3311" w:rsidRDefault="00F24A6E" w:rsidP="00F24A6E">
      <w:pPr>
        <w:rPr>
          <w:lang w:val="lt-LT"/>
        </w:rPr>
      </w:pPr>
    </w:p>
    <w:p w14:paraId="0DC99896" w14:textId="77777777" w:rsidR="00DF0F5B" w:rsidRPr="00BC3311" w:rsidRDefault="00DF0F5B" w:rsidP="00DF0F5B">
      <w:pPr>
        <w:rPr>
          <w:shd w:val="clear" w:color="auto" w:fill="CCCCCC"/>
          <w:lang w:val="lt-LT"/>
        </w:rPr>
      </w:pPr>
      <w:r w:rsidRPr="00C04FB1">
        <w:rPr>
          <w:highlight w:val="lightGray"/>
          <w:lang w:val="lt-LT"/>
        </w:rPr>
        <w:t>Duomenys nebūtini.</w:t>
      </w:r>
    </w:p>
    <w:p w14:paraId="78CA7CB9" w14:textId="77777777" w:rsidR="00F24A6E" w:rsidRPr="0069252F" w:rsidRDefault="00F24A6E" w:rsidP="00F24A6E">
      <w:pPr>
        <w:spacing w:line="240" w:lineRule="auto"/>
        <w:rPr>
          <w:szCs w:val="22"/>
          <w:lang w:val="lt-LT"/>
        </w:rPr>
      </w:pPr>
    </w:p>
    <w:p w14:paraId="0B1FB860" w14:textId="77777777" w:rsidR="00F24A6E" w:rsidRPr="0069252F" w:rsidRDefault="00F24A6E" w:rsidP="00F24A6E">
      <w:pPr>
        <w:spacing w:line="240" w:lineRule="auto"/>
        <w:rPr>
          <w:szCs w:val="22"/>
          <w:lang w:val="lt-LT"/>
        </w:rPr>
      </w:pPr>
      <w:r w:rsidRPr="0069252F">
        <w:rPr>
          <w:szCs w:val="22"/>
          <w:lang w:val="lt-LT"/>
        </w:rPr>
        <w:br w:type="page"/>
      </w:r>
    </w:p>
    <w:p w14:paraId="5AF0F565" w14:textId="77777777" w:rsidR="00F24A6E" w:rsidRDefault="00F24A6E" w:rsidP="00F24A6E">
      <w:pPr>
        <w:pBdr>
          <w:top w:val="single" w:sz="4" w:space="1" w:color="auto"/>
          <w:left w:val="single" w:sz="4" w:space="4" w:color="auto"/>
          <w:bottom w:val="single" w:sz="4" w:space="1" w:color="auto"/>
          <w:right w:val="single" w:sz="4" w:space="4" w:color="auto"/>
        </w:pBdr>
        <w:tabs>
          <w:tab w:val="clear" w:pos="567"/>
          <w:tab w:val="left" w:pos="0"/>
        </w:tabs>
        <w:spacing w:line="240" w:lineRule="auto"/>
        <w:rPr>
          <w:b/>
          <w:szCs w:val="22"/>
          <w:lang w:val="lt-LT"/>
        </w:rPr>
      </w:pPr>
      <w:r w:rsidRPr="0069252F">
        <w:rPr>
          <w:b/>
          <w:szCs w:val="22"/>
          <w:lang w:val="lt-LT"/>
        </w:rPr>
        <w:lastRenderedPageBreak/>
        <w:t>MINIMALI INFORMACIJA ANT LIZDINIŲ PLOKŠTELIŲ ARBA DVISLUOKSNIŲ JUOSTELIŲ</w:t>
      </w:r>
    </w:p>
    <w:p w14:paraId="6902F835" w14:textId="77777777" w:rsidR="00F24A6E" w:rsidRPr="0069252F" w:rsidRDefault="00F24A6E" w:rsidP="00F24A6E">
      <w:pPr>
        <w:pBdr>
          <w:top w:val="single" w:sz="4" w:space="1" w:color="auto"/>
          <w:left w:val="single" w:sz="4" w:space="4" w:color="auto"/>
          <w:bottom w:val="single" w:sz="4" w:space="1" w:color="auto"/>
          <w:right w:val="single" w:sz="4" w:space="4" w:color="auto"/>
        </w:pBdr>
        <w:spacing w:line="240" w:lineRule="auto"/>
        <w:ind w:left="567" w:hanging="567"/>
        <w:rPr>
          <w:b/>
          <w:szCs w:val="22"/>
          <w:lang w:val="lt-LT"/>
        </w:rPr>
      </w:pPr>
    </w:p>
    <w:p w14:paraId="31F90543" w14:textId="77777777" w:rsidR="00F24A6E" w:rsidRPr="0069252F" w:rsidRDefault="00F24A6E" w:rsidP="00F24A6E">
      <w:pPr>
        <w:pBdr>
          <w:top w:val="single" w:sz="4" w:space="1" w:color="auto"/>
          <w:left w:val="single" w:sz="4" w:space="4" w:color="auto"/>
          <w:bottom w:val="single" w:sz="4" w:space="1" w:color="auto"/>
          <w:right w:val="single" w:sz="4" w:space="4" w:color="auto"/>
        </w:pBdr>
        <w:spacing w:line="240" w:lineRule="auto"/>
        <w:ind w:left="567" w:hanging="567"/>
        <w:rPr>
          <w:b/>
          <w:szCs w:val="22"/>
          <w:lang w:val="lt-LT"/>
        </w:rPr>
      </w:pPr>
      <w:r w:rsidRPr="0069252F">
        <w:rPr>
          <w:b/>
          <w:szCs w:val="22"/>
          <w:lang w:val="lt-LT"/>
        </w:rPr>
        <w:t>PVC-ALIUMINIO LIZDINĖS PLOKŠTELĖS</w:t>
      </w:r>
    </w:p>
    <w:p w14:paraId="394BA66B" w14:textId="77777777" w:rsidR="00F24A6E" w:rsidRPr="0069252F" w:rsidRDefault="00F24A6E" w:rsidP="00F24A6E">
      <w:pPr>
        <w:spacing w:line="240" w:lineRule="auto"/>
        <w:rPr>
          <w:szCs w:val="22"/>
          <w:lang w:val="lt-LT"/>
        </w:rPr>
      </w:pPr>
    </w:p>
    <w:p w14:paraId="263C30DD" w14:textId="77777777" w:rsidR="00F24A6E" w:rsidRPr="0069252F" w:rsidRDefault="00F24A6E" w:rsidP="00F24A6E">
      <w:pPr>
        <w:spacing w:line="240" w:lineRule="auto"/>
        <w:rPr>
          <w:szCs w:val="22"/>
          <w:lang w:val="lt-LT"/>
        </w:rPr>
      </w:pPr>
    </w:p>
    <w:p w14:paraId="6E2B4787" w14:textId="77777777" w:rsidR="00F24A6E" w:rsidRPr="0069252F" w:rsidRDefault="00F24A6E" w:rsidP="00F24A6E">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69252F">
        <w:rPr>
          <w:b/>
          <w:szCs w:val="22"/>
          <w:lang w:val="lt-LT"/>
        </w:rPr>
        <w:t>1.</w:t>
      </w:r>
      <w:r w:rsidRPr="0069252F">
        <w:rPr>
          <w:b/>
          <w:szCs w:val="22"/>
          <w:lang w:val="lt-LT"/>
        </w:rPr>
        <w:tab/>
      </w:r>
      <w:r w:rsidRPr="0069252F">
        <w:rPr>
          <w:b/>
          <w:caps/>
          <w:szCs w:val="22"/>
          <w:lang w:val="lt-LT"/>
        </w:rPr>
        <w:t>VAISTINIO</w:t>
      </w:r>
      <w:r w:rsidRPr="0069252F">
        <w:rPr>
          <w:b/>
          <w:szCs w:val="22"/>
          <w:lang w:val="lt-LT"/>
        </w:rPr>
        <w:t xml:space="preserve"> PREPARATO PAVADINIMAS</w:t>
      </w:r>
    </w:p>
    <w:p w14:paraId="0D63FD8F" w14:textId="77777777" w:rsidR="00F24A6E" w:rsidRPr="0069252F" w:rsidRDefault="00F24A6E" w:rsidP="00F24A6E">
      <w:pPr>
        <w:spacing w:line="240" w:lineRule="auto"/>
        <w:rPr>
          <w:szCs w:val="22"/>
          <w:lang w:val="lt-LT"/>
        </w:rPr>
      </w:pPr>
    </w:p>
    <w:p w14:paraId="5002FFA2" w14:textId="77777777" w:rsidR="00F24A6E" w:rsidRPr="0069252F" w:rsidRDefault="00F24A6E" w:rsidP="00F24A6E">
      <w:pPr>
        <w:spacing w:line="240" w:lineRule="auto"/>
        <w:rPr>
          <w:szCs w:val="22"/>
          <w:lang w:val="lt-LT"/>
        </w:rPr>
      </w:pPr>
      <w:r w:rsidRPr="0069252F">
        <w:rPr>
          <w:szCs w:val="22"/>
          <w:lang w:val="lt-LT"/>
        </w:rPr>
        <w:t>Paracetamol Accord 500 mg tabletės</w:t>
      </w:r>
    </w:p>
    <w:p w14:paraId="1E15DBE5" w14:textId="77777777" w:rsidR="00F24A6E" w:rsidRPr="0069252F" w:rsidRDefault="00F24A6E" w:rsidP="00F24A6E">
      <w:pPr>
        <w:spacing w:line="240" w:lineRule="auto"/>
        <w:rPr>
          <w:szCs w:val="22"/>
          <w:lang w:val="lt-LT"/>
        </w:rPr>
      </w:pPr>
      <w:r w:rsidRPr="0069252F">
        <w:rPr>
          <w:szCs w:val="22"/>
          <w:lang w:val="lt-LT"/>
        </w:rPr>
        <w:t>Paracetamolis</w:t>
      </w:r>
    </w:p>
    <w:p w14:paraId="47A1A533" w14:textId="77777777" w:rsidR="00F24A6E" w:rsidRPr="0069252F" w:rsidRDefault="00F24A6E" w:rsidP="00F24A6E">
      <w:pPr>
        <w:spacing w:line="240" w:lineRule="auto"/>
        <w:rPr>
          <w:szCs w:val="22"/>
          <w:lang w:val="lt-LT"/>
        </w:rPr>
      </w:pPr>
    </w:p>
    <w:p w14:paraId="1F4B7A88" w14:textId="77777777" w:rsidR="00F24A6E" w:rsidRPr="0069252F" w:rsidRDefault="00F24A6E" w:rsidP="00F24A6E">
      <w:pPr>
        <w:spacing w:line="240" w:lineRule="auto"/>
        <w:rPr>
          <w:szCs w:val="22"/>
          <w:lang w:val="lt-LT"/>
        </w:rPr>
      </w:pPr>
    </w:p>
    <w:p w14:paraId="2DA8878D" w14:textId="77777777" w:rsidR="00F24A6E" w:rsidRPr="0069252F" w:rsidRDefault="00F24A6E" w:rsidP="00F24A6E">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69252F">
        <w:rPr>
          <w:b/>
          <w:szCs w:val="22"/>
          <w:lang w:val="lt-LT"/>
        </w:rPr>
        <w:t>2.</w:t>
      </w:r>
      <w:r w:rsidRPr="0069252F">
        <w:rPr>
          <w:b/>
          <w:szCs w:val="22"/>
          <w:lang w:val="lt-LT"/>
        </w:rPr>
        <w:tab/>
      </w:r>
      <w:r>
        <w:rPr>
          <w:b/>
          <w:caps/>
          <w:szCs w:val="22"/>
          <w:lang w:val="lt-LT"/>
        </w:rPr>
        <w:t>REGISTRUOTOJO</w:t>
      </w:r>
      <w:r w:rsidRPr="0069252F">
        <w:rPr>
          <w:b/>
          <w:caps/>
          <w:szCs w:val="22"/>
          <w:lang w:val="lt-LT"/>
        </w:rPr>
        <w:t xml:space="preserve"> pavadinimas</w:t>
      </w:r>
    </w:p>
    <w:p w14:paraId="35650563" w14:textId="77777777" w:rsidR="00F24A6E" w:rsidRPr="0069252F" w:rsidRDefault="00F24A6E" w:rsidP="00F24A6E">
      <w:pPr>
        <w:spacing w:line="240" w:lineRule="auto"/>
        <w:rPr>
          <w:szCs w:val="22"/>
          <w:lang w:val="lt-LT"/>
        </w:rPr>
      </w:pPr>
    </w:p>
    <w:p w14:paraId="7F8C86A5" w14:textId="77777777" w:rsidR="00F24A6E" w:rsidRPr="0069252F" w:rsidRDefault="00F24A6E" w:rsidP="00F24A6E">
      <w:pPr>
        <w:spacing w:line="240" w:lineRule="auto"/>
        <w:rPr>
          <w:szCs w:val="22"/>
          <w:lang w:val="lt-LT"/>
        </w:rPr>
      </w:pPr>
      <w:r w:rsidRPr="0069252F">
        <w:rPr>
          <w:szCs w:val="22"/>
          <w:lang w:val="lt-LT"/>
        </w:rPr>
        <w:t>Accord</w:t>
      </w:r>
    </w:p>
    <w:p w14:paraId="4D16666B" w14:textId="77777777" w:rsidR="00F24A6E" w:rsidRPr="0069252F" w:rsidRDefault="00F24A6E" w:rsidP="00F24A6E">
      <w:pPr>
        <w:spacing w:line="240" w:lineRule="auto"/>
        <w:rPr>
          <w:szCs w:val="22"/>
          <w:lang w:val="lt-LT"/>
        </w:rPr>
      </w:pPr>
    </w:p>
    <w:p w14:paraId="6F640816" w14:textId="77777777" w:rsidR="00F24A6E" w:rsidRPr="0069252F" w:rsidRDefault="00F24A6E" w:rsidP="00F24A6E">
      <w:pPr>
        <w:spacing w:line="240" w:lineRule="auto"/>
        <w:rPr>
          <w:szCs w:val="22"/>
          <w:lang w:val="lt-LT"/>
        </w:rPr>
      </w:pPr>
    </w:p>
    <w:p w14:paraId="6B971F70" w14:textId="77777777" w:rsidR="00F24A6E" w:rsidRPr="0069252F" w:rsidRDefault="00F24A6E" w:rsidP="00F24A6E">
      <w:pPr>
        <w:pBdr>
          <w:top w:val="single" w:sz="4" w:space="1" w:color="auto"/>
          <w:left w:val="single" w:sz="4" w:space="4" w:color="auto"/>
          <w:bottom w:val="single" w:sz="4" w:space="2" w:color="auto"/>
          <w:right w:val="single" w:sz="4" w:space="4" w:color="auto"/>
        </w:pBdr>
        <w:spacing w:line="240" w:lineRule="auto"/>
        <w:outlineLvl w:val="0"/>
        <w:rPr>
          <w:b/>
          <w:szCs w:val="22"/>
          <w:lang w:val="lt-LT"/>
        </w:rPr>
      </w:pPr>
      <w:r w:rsidRPr="0069252F">
        <w:rPr>
          <w:b/>
          <w:szCs w:val="22"/>
          <w:lang w:val="lt-LT"/>
        </w:rPr>
        <w:t>3.</w:t>
      </w:r>
      <w:r w:rsidRPr="0069252F">
        <w:rPr>
          <w:b/>
          <w:szCs w:val="22"/>
          <w:lang w:val="lt-LT"/>
        </w:rPr>
        <w:tab/>
        <w:t>TINKAMUMO LAIKAS</w:t>
      </w:r>
    </w:p>
    <w:p w14:paraId="1F9DF7D0" w14:textId="77777777" w:rsidR="00F24A6E" w:rsidRPr="0069252F" w:rsidRDefault="00F24A6E" w:rsidP="00F24A6E">
      <w:pPr>
        <w:spacing w:line="240" w:lineRule="auto"/>
        <w:rPr>
          <w:szCs w:val="22"/>
          <w:lang w:val="lt-LT"/>
        </w:rPr>
      </w:pPr>
    </w:p>
    <w:p w14:paraId="0A389E3D" w14:textId="77777777" w:rsidR="00F24A6E" w:rsidRPr="0069252F" w:rsidRDefault="00F24A6E" w:rsidP="00F24A6E">
      <w:pPr>
        <w:spacing w:line="240" w:lineRule="auto"/>
        <w:rPr>
          <w:szCs w:val="22"/>
          <w:lang w:val="lt-LT"/>
        </w:rPr>
      </w:pPr>
      <w:r w:rsidRPr="0069252F">
        <w:rPr>
          <w:szCs w:val="22"/>
          <w:lang w:val="lt-LT"/>
        </w:rPr>
        <w:t>EXP</w:t>
      </w:r>
      <w:r>
        <w:rPr>
          <w:szCs w:val="22"/>
          <w:lang w:val="lt-LT"/>
        </w:rPr>
        <w:t xml:space="preserve"> </w:t>
      </w:r>
      <w:r w:rsidRPr="001C2AFE">
        <w:rPr>
          <w:szCs w:val="22"/>
          <w:lang w:val="lt-LT"/>
        </w:rPr>
        <w:t>[mm MMMM]</w:t>
      </w:r>
    </w:p>
    <w:p w14:paraId="391B3C10" w14:textId="77777777" w:rsidR="00F24A6E" w:rsidRPr="0069252F" w:rsidRDefault="00F24A6E" w:rsidP="00F24A6E">
      <w:pPr>
        <w:spacing w:line="240" w:lineRule="auto"/>
        <w:rPr>
          <w:szCs w:val="22"/>
          <w:lang w:val="lt-LT"/>
        </w:rPr>
      </w:pPr>
    </w:p>
    <w:p w14:paraId="64DC0A9A" w14:textId="77777777" w:rsidR="00F24A6E" w:rsidRPr="0069252F" w:rsidRDefault="00F24A6E" w:rsidP="00F24A6E">
      <w:pPr>
        <w:spacing w:line="240" w:lineRule="auto"/>
        <w:rPr>
          <w:szCs w:val="22"/>
          <w:lang w:val="lt-LT"/>
        </w:rPr>
      </w:pPr>
    </w:p>
    <w:p w14:paraId="688F9926" w14:textId="77777777" w:rsidR="00F24A6E" w:rsidRPr="0069252F" w:rsidRDefault="00F24A6E" w:rsidP="00F24A6E">
      <w:pPr>
        <w:suppressLineNumbers/>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69252F">
        <w:rPr>
          <w:b/>
          <w:szCs w:val="22"/>
          <w:lang w:val="lt-LT"/>
        </w:rPr>
        <w:t>4.</w:t>
      </w:r>
      <w:r w:rsidRPr="0069252F">
        <w:rPr>
          <w:b/>
          <w:szCs w:val="22"/>
          <w:lang w:val="lt-LT"/>
        </w:rPr>
        <w:tab/>
        <w:t>SERIJOS NUMERIS</w:t>
      </w:r>
    </w:p>
    <w:p w14:paraId="67F33386" w14:textId="77777777" w:rsidR="00F24A6E" w:rsidRPr="0069252F" w:rsidRDefault="00F24A6E" w:rsidP="00F24A6E">
      <w:pPr>
        <w:spacing w:line="240" w:lineRule="auto"/>
        <w:rPr>
          <w:szCs w:val="22"/>
          <w:lang w:val="lt-LT"/>
        </w:rPr>
      </w:pPr>
    </w:p>
    <w:p w14:paraId="780C8B05" w14:textId="77777777" w:rsidR="00F24A6E" w:rsidRPr="0069252F" w:rsidRDefault="00F24A6E" w:rsidP="00F24A6E">
      <w:pPr>
        <w:spacing w:line="240" w:lineRule="auto"/>
        <w:rPr>
          <w:szCs w:val="22"/>
          <w:lang w:val="lt-LT"/>
        </w:rPr>
      </w:pPr>
      <w:r w:rsidRPr="0069252F">
        <w:rPr>
          <w:szCs w:val="22"/>
          <w:lang w:val="lt-LT"/>
        </w:rPr>
        <w:t>Lot</w:t>
      </w:r>
    </w:p>
    <w:p w14:paraId="143E3BE0" w14:textId="77777777" w:rsidR="00F24A6E" w:rsidRPr="0069252F" w:rsidRDefault="00F24A6E" w:rsidP="00F24A6E">
      <w:pPr>
        <w:spacing w:line="240" w:lineRule="auto"/>
        <w:rPr>
          <w:szCs w:val="22"/>
          <w:lang w:val="lt-LT"/>
        </w:rPr>
      </w:pPr>
    </w:p>
    <w:p w14:paraId="328BB9FF" w14:textId="77777777" w:rsidR="00F24A6E" w:rsidRPr="0069252F" w:rsidRDefault="00F24A6E" w:rsidP="00F24A6E">
      <w:pPr>
        <w:spacing w:line="240" w:lineRule="auto"/>
        <w:rPr>
          <w:szCs w:val="22"/>
          <w:lang w:val="lt-LT"/>
        </w:rPr>
      </w:pPr>
    </w:p>
    <w:p w14:paraId="356B3943" w14:textId="77777777" w:rsidR="00F24A6E" w:rsidRPr="0069252F" w:rsidRDefault="00F24A6E" w:rsidP="00F24A6E">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69252F">
        <w:rPr>
          <w:b/>
          <w:szCs w:val="22"/>
          <w:lang w:val="lt-LT"/>
        </w:rPr>
        <w:t>5.</w:t>
      </w:r>
      <w:r w:rsidRPr="0069252F">
        <w:rPr>
          <w:b/>
          <w:szCs w:val="22"/>
          <w:lang w:val="lt-LT"/>
        </w:rPr>
        <w:tab/>
        <w:t>KITA</w:t>
      </w:r>
    </w:p>
    <w:p w14:paraId="6D80A012" w14:textId="77777777" w:rsidR="00F24A6E" w:rsidRPr="0069252F" w:rsidRDefault="00F24A6E" w:rsidP="00F24A6E">
      <w:pPr>
        <w:spacing w:line="240" w:lineRule="auto"/>
        <w:rPr>
          <w:szCs w:val="22"/>
          <w:lang w:val="lt-LT"/>
        </w:rPr>
      </w:pPr>
    </w:p>
    <w:p w14:paraId="7A89BF7B" w14:textId="77777777" w:rsidR="00F24A6E" w:rsidRPr="0069252F" w:rsidRDefault="00F24A6E" w:rsidP="00F24A6E">
      <w:pPr>
        <w:spacing w:line="240" w:lineRule="auto"/>
        <w:outlineLvl w:val="0"/>
        <w:rPr>
          <w:szCs w:val="22"/>
          <w:lang w:val="lt-LT"/>
        </w:rPr>
      </w:pPr>
      <w:r w:rsidRPr="0069252F">
        <w:rPr>
          <w:szCs w:val="22"/>
          <w:lang w:val="lt-LT"/>
        </w:rPr>
        <w:br w:type="page"/>
      </w:r>
    </w:p>
    <w:p w14:paraId="1183D616" w14:textId="77777777" w:rsidR="00F24A6E" w:rsidRPr="0069252F" w:rsidRDefault="00F24A6E" w:rsidP="00F24A6E">
      <w:pPr>
        <w:spacing w:line="240" w:lineRule="auto"/>
        <w:outlineLvl w:val="0"/>
        <w:rPr>
          <w:szCs w:val="22"/>
          <w:lang w:val="lt-LT"/>
        </w:rPr>
      </w:pPr>
    </w:p>
    <w:p w14:paraId="09B8BBF9" w14:textId="77777777" w:rsidR="00F24A6E" w:rsidRPr="0069252F" w:rsidRDefault="00F24A6E" w:rsidP="00F24A6E">
      <w:pPr>
        <w:spacing w:line="240" w:lineRule="auto"/>
        <w:outlineLvl w:val="0"/>
        <w:rPr>
          <w:szCs w:val="22"/>
          <w:lang w:val="lt-LT"/>
        </w:rPr>
      </w:pPr>
    </w:p>
    <w:p w14:paraId="0F0FF8DB" w14:textId="77777777" w:rsidR="00F24A6E" w:rsidRPr="0069252F" w:rsidRDefault="00F24A6E" w:rsidP="00F24A6E">
      <w:pPr>
        <w:spacing w:line="240" w:lineRule="auto"/>
        <w:outlineLvl w:val="0"/>
        <w:rPr>
          <w:szCs w:val="22"/>
          <w:lang w:val="lt-LT"/>
        </w:rPr>
      </w:pPr>
    </w:p>
    <w:p w14:paraId="72CAA247" w14:textId="77777777" w:rsidR="00F24A6E" w:rsidRPr="0069252F" w:rsidRDefault="00F24A6E" w:rsidP="00F24A6E">
      <w:pPr>
        <w:spacing w:line="240" w:lineRule="auto"/>
        <w:outlineLvl w:val="0"/>
        <w:rPr>
          <w:szCs w:val="22"/>
          <w:lang w:val="lt-LT"/>
        </w:rPr>
      </w:pPr>
    </w:p>
    <w:p w14:paraId="62C06AE3" w14:textId="77777777" w:rsidR="00F24A6E" w:rsidRPr="0069252F" w:rsidRDefault="00F24A6E" w:rsidP="00F24A6E">
      <w:pPr>
        <w:spacing w:line="240" w:lineRule="auto"/>
        <w:outlineLvl w:val="0"/>
        <w:rPr>
          <w:szCs w:val="22"/>
          <w:lang w:val="lt-LT"/>
        </w:rPr>
      </w:pPr>
    </w:p>
    <w:p w14:paraId="0AD1724A" w14:textId="77777777" w:rsidR="00F24A6E" w:rsidRPr="0069252F" w:rsidRDefault="00F24A6E" w:rsidP="00F24A6E">
      <w:pPr>
        <w:spacing w:line="240" w:lineRule="auto"/>
        <w:outlineLvl w:val="0"/>
        <w:rPr>
          <w:szCs w:val="22"/>
          <w:lang w:val="lt-LT"/>
        </w:rPr>
      </w:pPr>
    </w:p>
    <w:p w14:paraId="201A42F9" w14:textId="77777777" w:rsidR="00F24A6E" w:rsidRPr="0069252F" w:rsidRDefault="00F24A6E" w:rsidP="00F24A6E">
      <w:pPr>
        <w:spacing w:line="240" w:lineRule="auto"/>
        <w:outlineLvl w:val="0"/>
        <w:rPr>
          <w:szCs w:val="22"/>
          <w:lang w:val="lt-LT"/>
        </w:rPr>
      </w:pPr>
    </w:p>
    <w:p w14:paraId="2A8805E0" w14:textId="77777777" w:rsidR="00F24A6E" w:rsidRPr="0069252F" w:rsidRDefault="00F24A6E" w:rsidP="00F24A6E">
      <w:pPr>
        <w:spacing w:line="240" w:lineRule="auto"/>
        <w:outlineLvl w:val="0"/>
        <w:rPr>
          <w:szCs w:val="22"/>
          <w:lang w:val="lt-LT"/>
        </w:rPr>
      </w:pPr>
    </w:p>
    <w:p w14:paraId="3F563DCA" w14:textId="77777777" w:rsidR="00F24A6E" w:rsidRPr="0069252F" w:rsidRDefault="00F24A6E" w:rsidP="00F24A6E">
      <w:pPr>
        <w:spacing w:line="240" w:lineRule="auto"/>
        <w:outlineLvl w:val="0"/>
        <w:rPr>
          <w:szCs w:val="22"/>
          <w:lang w:val="lt-LT"/>
        </w:rPr>
      </w:pPr>
    </w:p>
    <w:p w14:paraId="6A8D38EF" w14:textId="77777777" w:rsidR="00F24A6E" w:rsidRPr="0069252F" w:rsidRDefault="00F24A6E" w:rsidP="00F24A6E">
      <w:pPr>
        <w:spacing w:line="240" w:lineRule="auto"/>
        <w:outlineLvl w:val="0"/>
        <w:rPr>
          <w:szCs w:val="22"/>
          <w:lang w:val="lt-LT"/>
        </w:rPr>
      </w:pPr>
    </w:p>
    <w:p w14:paraId="46CE1EC3" w14:textId="77777777" w:rsidR="00F24A6E" w:rsidRPr="0069252F" w:rsidRDefault="00F24A6E" w:rsidP="00F24A6E">
      <w:pPr>
        <w:spacing w:line="240" w:lineRule="auto"/>
        <w:outlineLvl w:val="0"/>
        <w:rPr>
          <w:szCs w:val="22"/>
          <w:lang w:val="lt-LT"/>
        </w:rPr>
      </w:pPr>
    </w:p>
    <w:p w14:paraId="6C7EF4EE" w14:textId="77777777" w:rsidR="00F24A6E" w:rsidRPr="0069252F" w:rsidRDefault="00F24A6E" w:rsidP="00F24A6E">
      <w:pPr>
        <w:spacing w:line="240" w:lineRule="auto"/>
        <w:outlineLvl w:val="0"/>
        <w:rPr>
          <w:szCs w:val="22"/>
          <w:lang w:val="lt-LT"/>
        </w:rPr>
      </w:pPr>
    </w:p>
    <w:p w14:paraId="5D874359" w14:textId="77777777" w:rsidR="00F24A6E" w:rsidRPr="0069252F" w:rsidRDefault="00F24A6E" w:rsidP="00F24A6E">
      <w:pPr>
        <w:spacing w:line="240" w:lineRule="auto"/>
        <w:outlineLvl w:val="0"/>
        <w:rPr>
          <w:szCs w:val="22"/>
          <w:lang w:val="lt-LT"/>
        </w:rPr>
      </w:pPr>
    </w:p>
    <w:p w14:paraId="292F94F6" w14:textId="77777777" w:rsidR="00F24A6E" w:rsidRPr="0069252F" w:rsidRDefault="00F24A6E" w:rsidP="00F24A6E">
      <w:pPr>
        <w:spacing w:line="240" w:lineRule="auto"/>
        <w:outlineLvl w:val="0"/>
        <w:rPr>
          <w:szCs w:val="22"/>
          <w:lang w:val="lt-LT"/>
        </w:rPr>
      </w:pPr>
    </w:p>
    <w:p w14:paraId="21725CDD" w14:textId="77777777" w:rsidR="00F24A6E" w:rsidRPr="0069252F" w:rsidRDefault="00F24A6E" w:rsidP="00F24A6E">
      <w:pPr>
        <w:spacing w:line="240" w:lineRule="auto"/>
        <w:outlineLvl w:val="0"/>
        <w:rPr>
          <w:szCs w:val="22"/>
          <w:lang w:val="lt-LT"/>
        </w:rPr>
      </w:pPr>
    </w:p>
    <w:p w14:paraId="3B61464E" w14:textId="77777777" w:rsidR="00F24A6E" w:rsidRPr="0069252F" w:rsidRDefault="00F24A6E" w:rsidP="00F24A6E">
      <w:pPr>
        <w:spacing w:line="240" w:lineRule="auto"/>
        <w:outlineLvl w:val="0"/>
        <w:rPr>
          <w:szCs w:val="22"/>
          <w:lang w:val="lt-LT"/>
        </w:rPr>
      </w:pPr>
    </w:p>
    <w:p w14:paraId="1DD2E4C5" w14:textId="77777777" w:rsidR="00F24A6E" w:rsidRPr="0069252F" w:rsidRDefault="00F24A6E" w:rsidP="00F24A6E">
      <w:pPr>
        <w:spacing w:line="240" w:lineRule="auto"/>
        <w:outlineLvl w:val="0"/>
        <w:rPr>
          <w:szCs w:val="22"/>
          <w:lang w:val="lt-LT"/>
        </w:rPr>
      </w:pPr>
    </w:p>
    <w:p w14:paraId="3E9F2984" w14:textId="77777777" w:rsidR="00F24A6E" w:rsidRPr="0069252F" w:rsidRDefault="00F24A6E" w:rsidP="00F24A6E">
      <w:pPr>
        <w:spacing w:line="240" w:lineRule="auto"/>
        <w:outlineLvl w:val="0"/>
        <w:rPr>
          <w:szCs w:val="22"/>
          <w:lang w:val="lt-LT"/>
        </w:rPr>
      </w:pPr>
    </w:p>
    <w:p w14:paraId="7B087F85" w14:textId="77777777" w:rsidR="00F24A6E" w:rsidRPr="0069252F" w:rsidRDefault="00F24A6E" w:rsidP="00F24A6E">
      <w:pPr>
        <w:spacing w:line="240" w:lineRule="auto"/>
        <w:outlineLvl w:val="0"/>
        <w:rPr>
          <w:szCs w:val="22"/>
          <w:lang w:val="lt-LT"/>
        </w:rPr>
      </w:pPr>
    </w:p>
    <w:p w14:paraId="101117F7" w14:textId="77777777" w:rsidR="00F24A6E" w:rsidRPr="0069252F" w:rsidRDefault="00F24A6E" w:rsidP="00F24A6E">
      <w:pPr>
        <w:spacing w:line="240" w:lineRule="auto"/>
        <w:outlineLvl w:val="0"/>
        <w:rPr>
          <w:szCs w:val="22"/>
          <w:lang w:val="lt-LT"/>
        </w:rPr>
      </w:pPr>
    </w:p>
    <w:p w14:paraId="7AD121F0" w14:textId="77777777" w:rsidR="00F24A6E" w:rsidRPr="0069252F" w:rsidRDefault="00F24A6E" w:rsidP="00F24A6E">
      <w:pPr>
        <w:spacing w:line="240" w:lineRule="auto"/>
        <w:outlineLvl w:val="0"/>
        <w:rPr>
          <w:szCs w:val="22"/>
          <w:lang w:val="lt-LT"/>
        </w:rPr>
      </w:pPr>
    </w:p>
    <w:p w14:paraId="440FF1C4" w14:textId="77777777" w:rsidR="00F24A6E" w:rsidRDefault="00F24A6E" w:rsidP="00F24A6E">
      <w:pPr>
        <w:spacing w:line="240" w:lineRule="auto"/>
        <w:outlineLvl w:val="0"/>
        <w:rPr>
          <w:szCs w:val="22"/>
          <w:lang w:val="lt-LT"/>
        </w:rPr>
      </w:pPr>
    </w:p>
    <w:p w14:paraId="32BAD687" w14:textId="77777777" w:rsidR="00F24A6E" w:rsidRPr="0069252F" w:rsidRDefault="00F24A6E" w:rsidP="00F24A6E">
      <w:pPr>
        <w:spacing w:line="240" w:lineRule="auto"/>
        <w:outlineLvl w:val="0"/>
        <w:rPr>
          <w:szCs w:val="22"/>
          <w:lang w:val="lt-LT"/>
        </w:rPr>
      </w:pPr>
    </w:p>
    <w:p w14:paraId="44C4C937" w14:textId="77777777" w:rsidR="00F24A6E" w:rsidRPr="0069252F" w:rsidRDefault="00F24A6E" w:rsidP="00F24A6E">
      <w:pPr>
        <w:spacing w:line="240" w:lineRule="auto"/>
        <w:jc w:val="center"/>
        <w:outlineLvl w:val="0"/>
        <w:rPr>
          <w:b/>
          <w:szCs w:val="22"/>
          <w:lang w:val="lt-LT"/>
        </w:rPr>
      </w:pPr>
      <w:r w:rsidRPr="0069252F">
        <w:rPr>
          <w:b/>
          <w:szCs w:val="22"/>
          <w:lang w:val="lt-LT"/>
        </w:rPr>
        <w:t>B. PAKUOTĖS LAPELIS</w:t>
      </w:r>
    </w:p>
    <w:p w14:paraId="4C682A75" w14:textId="77777777" w:rsidR="00F24A6E" w:rsidRPr="0069252F" w:rsidRDefault="00F24A6E" w:rsidP="00F24A6E">
      <w:pPr>
        <w:pStyle w:val="Antrat2"/>
        <w:spacing w:before="0" w:after="0" w:line="240" w:lineRule="auto"/>
        <w:jc w:val="center"/>
        <w:rPr>
          <w:rFonts w:ascii="Times New Roman" w:hAnsi="Times New Roman"/>
          <w:bCs w:val="0"/>
          <w:i w:val="0"/>
          <w:iCs w:val="0"/>
          <w:sz w:val="22"/>
          <w:szCs w:val="22"/>
          <w:lang w:val="lt-LT"/>
        </w:rPr>
      </w:pPr>
      <w:r w:rsidRPr="0069252F">
        <w:rPr>
          <w:rFonts w:ascii="Times New Roman" w:hAnsi="Times New Roman"/>
          <w:i w:val="0"/>
          <w:sz w:val="22"/>
          <w:szCs w:val="22"/>
          <w:lang w:val="lt-LT"/>
        </w:rPr>
        <w:br w:type="page"/>
      </w:r>
      <w:r w:rsidRPr="0069252F">
        <w:rPr>
          <w:rFonts w:ascii="Times New Roman" w:hAnsi="Times New Roman"/>
          <w:i w:val="0"/>
          <w:sz w:val="22"/>
          <w:szCs w:val="22"/>
          <w:lang w:val="lt-LT"/>
        </w:rPr>
        <w:lastRenderedPageBreak/>
        <w:t>Pakuotės lapelis:</w:t>
      </w:r>
      <w:r w:rsidRPr="0069252F">
        <w:rPr>
          <w:rFonts w:ascii="Times New Roman" w:hAnsi="Times New Roman"/>
          <w:bCs w:val="0"/>
          <w:i w:val="0"/>
          <w:iCs w:val="0"/>
          <w:sz w:val="22"/>
          <w:szCs w:val="22"/>
          <w:lang w:val="lt-LT"/>
        </w:rPr>
        <w:t xml:space="preserve"> </w:t>
      </w:r>
      <w:r w:rsidRPr="0069252F">
        <w:rPr>
          <w:rFonts w:ascii="Times New Roman" w:hAnsi="Times New Roman"/>
          <w:i w:val="0"/>
          <w:sz w:val="22"/>
          <w:szCs w:val="22"/>
          <w:lang w:val="lt-LT"/>
        </w:rPr>
        <w:t>informacija pacientui</w:t>
      </w:r>
    </w:p>
    <w:p w14:paraId="53319E6C" w14:textId="77777777" w:rsidR="00F24A6E" w:rsidRPr="0069252F" w:rsidRDefault="00F24A6E" w:rsidP="00F24A6E">
      <w:pPr>
        <w:numPr>
          <w:ilvl w:val="12"/>
          <w:numId w:val="0"/>
        </w:numPr>
        <w:shd w:val="clear" w:color="auto" w:fill="FFFFFF"/>
        <w:tabs>
          <w:tab w:val="clear" w:pos="567"/>
        </w:tabs>
        <w:spacing w:line="240" w:lineRule="auto"/>
        <w:jc w:val="center"/>
        <w:rPr>
          <w:szCs w:val="22"/>
          <w:lang w:val="lt-LT"/>
        </w:rPr>
      </w:pPr>
    </w:p>
    <w:p w14:paraId="31977FDC" w14:textId="77777777" w:rsidR="00F24A6E" w:rsidRPr="0069252F" w:rsidRDefault="00F24A6E" w:rsidP="00F24A6E">
      <w:pPr>
        <w:spacing w:line="240" w:lineRule="auto"/>
        <w:jc w:val="center"/>
        <w:rPr>
          <w:b/>
          <w:szCs w:val="22"/>
          <w:lang w:val="lt-LT"/>
        </w:rPr>
      </w:pPr>
      <w:r w:rsidRPr="0069252F">
        <w:rPr>
          <w:b/>
          <w:szCs w:val="22"/>
          <w:lang w:val="lt-LT"/>
        </w:rPr>
        <w:t>Paracetamol Accord 500 mg tabletės</w:t>
      </w:r>
    </w:p>
    <w:p w14:paraId="1C10E09C" w14:textId="77777777" w:rsidR="00F24A6E" w:rsidRPr="0069252F" w:rsidRDefault="00F24A6E" w:rsidP="00F24A6E">
      <w:pPr>
        <w:numPr>
          <w:ilvl w:val="12"/>
          <w:numId w:val="0"/>
        </w:numPr>
        <w:tabs>
          <w:tab w:val="clear" w:pos="567"/>
        </w:tabs>
        <w:spacing w:line="240" w:lineRule="auto"/>
        <w:jc w:val="center"/>
        <w:rPr>
          <w:szCs w:val="22"/>
          <w:lang w:val="lt-LT"/>
        </w:rPr>
      </w:pPr>
      <w:r w:rsidRPr="0069252F">
        <w:rPr>
          <w:szCs w:val="22"/>
          <w:lang w:val="lt-LT"/>
        </w:rPr>
        <w:t xml:space="preserve">Paracetamolis </w:t>
      </w:r>
    </w:p>
    <w:p w14:paraId="4E85714D" w14:textId="77777777" w:rsidR="00F24A6E" w:rsidRPr="0069252F" w:rsidRDefault="00F24A6E" w:rsidP="00F24A6E">
      <w:pPr>
        <w:tabs>
          <w:tab w:val="clear" w:pos="567"/>
        </w:tabs>
        <w:spacing w:line="240" w:lineRule="auto"/>
        <w:ind w:right="-2"/>
        <w:rPr>
          <w:szCs w:val="22"/>
          <w:lang w:val="lt-LT"/>
        </w:rPr>
      </w:pPr>
    </w:p>
    <w:p w14:paraId="70586C63" w14:textId="77777777" w:rsidR="00F24A6E" w:rsidRPr="0069252F" w:rsidRDefault="00F24A6E" w:rsidP="00F24A6E">
      <w:pPr>
        <w:numPr>
          <w:ilvl w:val="12"/>
          <w:numId w:val="0"/>
        </w:numPr>
        <w:tabs>
          <w:tab w:val="clear" w:pos="567"/>
        </w:tabs>
        <w:spacing w:line="240" w:lineRule="auto"/>
        <w:ind w:right="-2"/>
        <w:rPr>
          <w:b/>
          <w:szCs w:val="22"/>
          <w:lang w:val="lt-LT"/>
        </w:rPr>
      </w:pPr>
      <w:r w:rsidRPr="0069252F">
        <w:rPr>
          <w:b/>
          <w:szCs w:val="22"/>
          <w:lang w:val="lt-LT"/>
        </w:rPr>
        <w:t>Atidžiai perskaitykite visą šį lapelį, prieš pradėdami vartoti šį vaistą, nes jame pateikiama Jums svarbi informacija.</w:t>
      </w:r>
    </w:p>
    <w:p w14:paraId="0B4314DE" w14:textId="77777777" w:rsidR="00F24A6E" w:rsidRPr="0069252F" w:rsidRDefault="00F24A6E" w:rsidP="00F24A6E">
      <w:pPr>
        <w:numPr>
          <w:ilvl w:val="12"/>
          <w:numId w:val="0"/>
        </w:numPr>
        <w:tabs>
          <w:tab w:val="clear" w:pos="567"/>
        </w:tabs>
        <w:spacing w:line="240" w:lineRule="auto"/>
        <w:rPr>
          <w:szCs w:val="22"/>
          <w:lang w:val="lt-LT"/>
        </w:rPr>
      </w:pPr>
      <w:r w:rsidRPr="0069252F">
        <w:rPr>
          <w:szCs w:val="22"/>
          <w:lang w:val="lt-LT"/>
        </w:rPr>
        <w:t>Visada vartokite šį vaistą tiksliai kaip aprašyta šiame lapelyje arba kaip nurodė gydytojas, vaistininkas arba slaugytojas.</w:t>
      </w:r>
    </w:p>
    <w:p w14:paraId="278448B7" w14:textId="77777777" w:rsidR="00F24A6E" w:rsidRPr="0069252F" w:rsidRDefault="00F24A6E" w:rsidP="00F24A6E">
      <w:pPr>
        <w:numPr>
          <w:ilvl w:val="0"/>
          <w:numId w:val="3"/>
        </w:numPr>
        <w:spacing w:line="240" w:lineRule="auto"/>
        <w:ind w:left="567" w:hanging="567"/>
        <w:rPr>
          <w:szCs w:val="22"/>
          <w:lang w:val="lt-LT"/>
        </w:rPr>
      </w:pPr>
      <w:r w:rsidRPr="0069252F">
        <w:rPr>
          <w:szCs w:val="22"/>
          <w:lang w:val="lt-LT"/>
        </w:rPr>
        <w:t xml:space="preserve">Neišmeskite šio lapelio, nes vėl gali prireikti jį perskaityti. </w:t>
      </w:r>
    </w:p>
    <w:p w14:paraId="18E65393" w14:textId="77777777" w:rsidR="00F24A6E" w:rsidRPr="0069252F" w:rsidRDefault="00F24A6E" w:rsidP="00F24A6E">
      <w:pPr>
        <w:numPr>
          <w:ilvl w:val="0"/>
          <w:numId w:val="3"/>
        </w:numPr>
        <w:spacing w:line="240" w:lineRule="auto"/>
        <w:ind w:left="567" w:hanging="567"/>
        <w:rPr>
          <w:szCs w:val="22"/>
          <w:lang w:val="lt-LT"/>
        </w:rPr>
      </w:pPr>
      <w:r w:rsidRPr="0069252F">
        <w:rPr>
          <w:szCs w:val="22"/>
          <w:lang w:val="lt-LT"/>
        </w:rPr>
        <w:t>Jeigu norite sužinoti daugiau arba pasitarti, kreipkitės į vaistininką.</w:t>
      </w:r>
    </w:p>
    <w:p w14:paraId="5720DFA1" w14:textId="77777777" w:rsidR="00F24A6E" w:rsidRPr="0069252F" w:rsidRDefault="00F24A6E" w:rsidP="00F24A6E">
      <w:pPr>
        <w:numPr>
          <w:ilvl w:val="0"/>
          <w:numId w:val="3"/>
        </w:numPr>
        <w:spacing w:line="240" w:lineRule="auto"/>
        <w:ind w:left="567" w:hanging="567"/>
        <w:rPr>
          <w:szCs w:val="22"/>
          <w:lang w:val="lt-LT"/>
        </w:rPr>
      </w:pPr>
      <w:r w:rsidRPr="0069252F">
        <w:rPr>
          <w:szCs w:val="22"/>
          <w:lang w:val="lt-LT"/>
        </w:rPr>
        <w:t>Jeigu pasireiškė šalutinis poveikis (net jeigu jis šiame lapelyje nenurodytas), kreipkitės į gydytoją, vaistininką arba slaugytoją. Žr. 4 skyrių.</w:t>
      </w:r>
    </w:p>
    <w:p w14:paraId="23300A4B" w14:textId="77777777" w:rsidR="00F24A6E" w:rsidRPr="0069252F" w:rsidRDefault="00F24A6E" w:rsidP="00F24A6E">
      <w:pPr>
        <w:numPr>
          <w:ilvl w:val="0"/>
          <w:numId w:val="3"/>
        </w:numPr>
        <w:spacing w:line="240" w:lineRule="auto"/>
        <w:ind w:left="567" w:hanging="567"/>
        <w:rPr>
          <w:szCs w:val="22"/>
          <w:lang w:val="lt-LT"/>
        </w:rPr>
      </w:pPr>
      <w:r w:rsidRPr="0069252F">
        <w:rPr>
          <w:szCs w:val="22"/>
          <w:lang w:val="lt-LT"/>
        </w:rPr>
        <w:t>Jeigu per 3 dienas Jūsų savijauta nepagerėjo arba net pablogėjo, kreipkitės į gydytoją.</w:t>
      </w:r>
    </w:p>
    <w:p w14:paraId="05079AD1" w14:textId="77777777" w:rsidR="00F24A6E" w:rsidRPr="0069252F" w:rsidRDefault="00F24A6E" w:rsidP="00F24A6E">
      <w:pPr>
        <w:tabs>
          <w:tab w:val="clear" w:pos="567"/>
        </w:tabs>
        <w:spacing w:line="240" w:lineRule="auto"/>
        <w:ind w:right="-2"/>
        <w:rPr>
          <w:szCs w:val="22"/>
          <w:lang w:val="lt-LT"/>
        </w:rPr>
      </w:pPr>
    </w:p>
    <w:p w14:paraId="0FCB06EA" w14:textId="77777777" w:rsidR="00F24A6E" w:rsidRPr="0069252F" w:rsidRDefault="00F24A6E" w:rsidP="00F24A6E">
      <w:pPr>
        <w:pStyle w:val="Antrat4"/>
        <w:spacing w:line="240" w:lineRule="auto"/>
        <w:rPr>
          <w:rFonts w:ascii="Times New Roman" w:hAnsi="Times New Roman"/>
          <w:sz w:val="22"/>
          <w:szCs w:val="22"/>
          <w:lang w:val="lt-LT"/>
        </w:rPr>
      </w:pPr>
      <w:r w:rsidRPr="0069252F">
        <w:rPr>
          <w:rFonts w:ascii="Times New Roman" w:hAnsi="Times New Roman"/>
          <w:sz w:val="22"/>
          <w:szCs w:val="22"/>
          <w:lang w:val="lt-LT"/>
        </w:rPr>
        <w:t>Apie ką rašoma šiame lapelyje?</w:t>
      </w:r>
    </w:p>
    <w:p w14:paraId="7AD50151" w14:textId="77777777" w:rsidR="00F24A6E" w:rsidRPr="0069252F" w:rsidRDefault="00F24A6E" w:rsidP="00F24A6E">
      <w:pPr>
        <w:numPr>
          <w:ilvl w:val="12"/>
          <w:numId w:val="0"/>
        </w:numPr>
        <w:tabs>
          <w:tab w:val="clear" w:pos="567"/>
        </w:tabs>
        <w:spacing w:line="240" w:lineRule="auto"/>
        <w:ind w:right="-2"/>
        <w:rPr>
          <w:szCs w:val="22"/>
          <w:lang w:val="lt-LT"/>
        </w:rPr>
      </w:pPr>
    </w:p>
    <w:p w14:paraId="58A0771C" w14:textId="77777777" w:rsidR="00F24A6E" w:rsidRPr="0069252F" w:rsidRDefault="00F24A6E" w:rsidP="00F24A6E">
      <w:pPr>
        <w:numPr>
          <w:ilvl w:val="12"/>
          <w:numId w:val="0"/>
        </w:numPr>
        <w:tabs>
          <w:tab w:val="clear" w:pos="567"/>
        </w:tabs>
        <w:spacing w:line="240" w:lineRule="auto"/>
        <w:ind w:left="567" w:right="-2" w:hanging="567"/>
        <w:rPr>
          <w:szCs w:val="22"/>
          <w:lang w:val="lt-LT"/>
        </w:rPr>
      </w:pPr>
      <w:r w:rsidRPr="0069252F">
        <w:rPr>
          <w:szCs w:val="22"/>
          <w:lang w:val="lt-LT"/>
        </w:rPr>
        <w:t>1.</w:t>
      </w:r>
      <w:r w:rsidRPr="0069252F">
        <w:rPr>
          <w:szCs w:val="22"/>
          <w:lang w:val="lt-LT"/>
        </w:rPr>
        <w:tab/>
        <w:t xml:space="preserve">Kas yra Paracetamol Accord ir kam jis vartojamas </w:t>
      </w:r>
    </w:p>
    <w:p w14:paraId="1F066296" w14:textId="77777777" w:rsidR="00F24A6E" w:rsidRPr="0069252F" w:rsidRDefault="00F24A6E" w:rsidP="00F24A6E">
      <w:pPr>
        <w:numPr>
          <w:ilvl w:val="12"/>
          <w:numId w:val="0"/>
        </w:numPr>
        <w:tabs>
          <w:tab w:val="clear" w:pos="567"/>
        </w:tabs>
        <w:spacing w:line="240" w:lineRule="auto"/>
        <w:ind w:left="567" w:right="-2" w:hanging="567"/>
        <w:rPr>
          <w:szCs w:val="22"/>
          <w:lang w:val="lt-LT"/>
        </w:rPr>
      </w:pPr>
      <w:r w:rsidRPr="0069252F">
        <w:rPr>
          <w:szCs w:val="22"/>
          <w:lang w:val="lt-LT"/>
        </w:rPr>
        <w:t>2.</w:t>
      </w:r>
      <w:r w:rsidRPr="0069252F">
        <w:rPr>
          <w:szCs w:val="22"/>
          <w:lang w:val="lt-LT"/>
        </w:rPr>
        <w:tab/>
        <w:t>Kas žinotina prieš vartojant Paracetamol Accord</w:t>
      </w:r>
    </w:p>
    <w:p w14:paraId="5300E02B" w14:textId="77777777" w:rsidR="00F24A6E" w:rsidRPr="0069252F" w:rsidRDefault="00F24A6E" w:rsidP="00F24A6E">
      <w:pPr>
        <w:numPr>
          <w:ilvl w:val="12"/>
          <w:numId w:val="0"/>
        </w:numPr>
        <w:tabs>
          <w:tab w:val="clear" w:pos="567"/>
        </w:tabs>
        <w:spacing w:line="240" w:lineRule="auto"/>
        <w:ind w:left="567" w:right="-2" w:hanging="567"/>
        <w:rPr>
          <w:szCs w:val="22"/>
          <w:lang w:val="lt-LT"/>
        </w:rPr>
      </w:pPr>
      <w:r w:rsidRPr="0069252F">
        <w:rPr>
          <w:szCs w:val="22"/>
          <w:lang w:val="lt-LT"/>
        </w:rPr>
        <w:t>3.</w:t>
      </w:r>
      <w:r w:rsidRPr="0069252F">
        <w:rPr>
          <w:szCs w:val="22"/>
          <w:lang w:val="lt-LT"/>
        </w:rPr>
        <w:tab/>
        <w:t>Kaip vartoti Paracetamol Accord</w:t>
      </w:r>
    </w:p>
    <w:p w14:paraId="63A4BCFE" w14:textId="77777777" w:rsidR="00F24A6E" w:rsidRPr="0069252F" w:rsidRDefault="00F24A6E" w:rsidP="00F24A6E">
      <w:pPr>
        <w:numPr>
          <w:ilvl w:val="12"/>
          <w:numId w:val="0"/>
        </w:numPr>
        <w:tabs>
          <w:tab w:val="clear" w:pos="567"/>
        </w:tabs>
        <w:spacing w:line="240" w:lineRule="auto"/>
        <w:ind w:left="567" w:right="-2" w:hanging="567"/>
        <w:rPr>
          <w:szCs w:val="22"/>
          <w:lang w:val="lt-LT"/>
        </w:rPr>
      </w:pPr>
      <w:r w:rsidRPr="0069252F">
        <w:rPr>
          <w:szCs w:val="22"/>
          <w:lang w:val="lt-LT"/>
        </w:rPr>
        <w:t>4.</w:t>
      </w:r>
      <w:r w:rsidRPr="0069252F">
        <w:rPr>
          <w:szCs w:val="22"/>
          <w:lang w:val="lt-LT"/>
        </w:rPr>
        <w:tab/>
        <w:t xml:space="preserve">Galimas šalutinis poveikis </w:t>
      </w:r>
    </w:p>
    <w:p w14:paraId="41F34147" w14:textId="77777777" w:rsidR="00F24A6E" w:rsidRPr="0069252F" w:rsidRDefault="00F24A6E" w:rsidP="00F24A6E">
      <w:pPr>
        <w:numPr>
          <w:ilvl w:val="12"/>
          <w:numId w:val="0"/>
        </w:numPr>
        <w:tabs>
          <w:tab w:val="clear" w:pos="567"/>
          <w:tab w:val="left" w:pos="709"/>
        </w:tabs>
        <w:spacing w:line="240" w:lineRule="auto"/>
        <w:ind w:left="567" w:right="-2" w:hanging="567"/>
        <w:rPr>
          <w:szCs w:val="22"/>
          <w:lang w:val="lt-LT"/>
        </w:rPr>
      </w:pPr>
      <w:r w:rsidRPr="0069252F">
        <w:rPr>
          <w:szCs w:val="22"/>
          <w:lang w:val="lt-LT"/>
        </w:rPr>
        <w:t>5.</w:t>
      </w:r>
      <w:r w:rsidRPr="0069252F">
        <w:rPr>
          <w:szCs w:val="22"/>
          <w:lang w:val="lt-LT"/>
        </w:rPr>
        <w:tab/>
        <w:t xml:space="preserve">Kaip laikyti Paracetamol Accord </w:t>
      </w:r>
    </w:p>
    <w:p w14:paraId="2C1C14F0" w14:textId="77777777" w:rsidR="00F24A6E" w:rsidRPr="0069252F" w:rsidRDefault="00F24A6E" w:rsidP="00F24A6E">
      <w:pPr>
        <w:numPr>
          <w:ilvl w:val="12"/>
          <w:numId w:val="0"/>
        </w:numPr>
        <w:tabs>
          <w:tab w:val="clear" w:pos="567"/>
        </w:tabs>
        <w:spacing w:line="240" w:lineRule="auto"/>
        <w:ind w:left="567" w:right="-2" w:hanging="567"/>
        <w:rPr>
          <w:szCs w:val="22"/>
          <w:lang w:val="lt-LT"/>
        </w:rPr>
      </w:pPr>
      <w:r w:rsidRPr="0069252F">
        <w:rPr>
          <w:szCs w:val="22"/>
          <w:lang w:val="lt-LT"/>
        </w:rPr>
        <w:t>6.</w:t>
      </w:r>
      <w:r w:rsidRPr="0069252F">
        <w:rPr>
          <w:szCs w:val="22"/>
          <w:lang w:val="lt-LT"/>
        </w:rPr>
        <w:tab/>
        <w:t>Pakuotės turinys ir kita informacija</w:t>
      </w:r>
    </w:p>
    <w:p w14:paraId="4C5C145A" w14:textId="77777777" w:rsidR="00F24A6E" w:rsidRPr="0069252F" w:rsidRDefault="00F24A6E" w:rsidP="00F24A6E">
      <w:pPr>
        <w:numPr>
          <w:ilvl w:val="12"/>
          <w:numId w:val="0"/>
        </w:numPr>
        <w:tabs>
          <w:tab w:val="clear" w:pos="567"/>
        </w:tabs>
        <w:spacing w:line="240" w:lineRule="auto"/>
        <w:ind w:right="-2"/>
        <w:rPr>
          <w:szCs w:val="22"/>
          <w:lang w:val="lt-LT"/>
        </w:rPr>
      </w:pPr>
    </w:p>
    <w:p w14:paraId="0385A062" w14:textId="77777777" w:rsidR="00F24A6E" w:rsidRPr="0069252F" w:rsidRDefault="00F24A6E" w:rsidP="00F24A6E">
      <w:pPr>
        <w:numPr>
          <w:ilvl w:val="12"/>
          <w:numId w:val="0"/>
        </w:numPr>
        <w:tabs>
          <w:tab w:val="clear" w:pos="567"/>
        </w:tabs>
        <w:spacing w:line="240" w:lineRule="auto"/>
        <w:ind w:right="-2"/>
        <w:rPr>
          <w:szCs w:val="22"/>
          <w:lang w:val="lt-LT"/>
        </w:rPr>
      </w:pPr>
    </w:p>
    <w:p w14:paraId="3866815B" w14:textId="77777777" w:rsidR="00F24A6E" w:rsidRPr="0069252F" w:rsidRDefault="00F24A6E" w:rsidP="00F24A6E">
      <w:pPr>
        <w:pStyle w:val="Antrat4"/>
        <w:spacing w:line="240" w:lineRule="auto"/>
        <w:rPr>
          <w:rFonts w:ascii="Times New Roman" w:hAnsi="Times New Roman"/>
          <w:sz w:val="22"/>
          <w:szCs w:val="22"/>
          <w:lang w:val="lt-LT"/>
        </w:rPr>
      </w:pPr>
      <w:r w:rsidRPr="0069252F">
        <w:rPr>
          <w:rFonts w:ascii="Times New Roman" w:hAnsi="Times New Roman"/>
          <w:sz w:val="22"/>
          <w:szCs w:val="22"/>
          <w:lang w:val="lt-LT"/>
        </w:rPr>
        <w:t>1.</w:t>
      </w:r>
      <w:r w:rsidRPr="0069252F">
        <w:rPr>
          <w:rFonts w:ascii="Times New Roman" w:hAnsi="Times New Roman"/>
          <w:sz w:val="22"/>
          <w:szCs w:val="22"/>
          <w:lang w:val="lt-LT"/>
        </w:rPr>
        <w:tab/>
        <w:t>Kas yra Paracetamol Accord ir kam jis vartojamas</w:t>
      </w:r>
    </w:p>
    <w:p w14:paraId="4F7D4AE9" w14:textId="77777777" w:rsidR="00F24A6E" w:rsidRPr="0069252F" w:rsidRDefault="00F24A6E" w:rsidP="00F24A6E">
      <w:pPr>
        <w:numPr>
          <w:ilvl w:val="12"/>
          <w:numId w:val="0"/>
        </w:numPr>
        <w:tabs>
          <w:tab w:val="clear" w:pos="567"/>
        </w:tabs>
        <w:spacing w:line="240" w:lineRule="auto"/>
        <w:ind w:right="-2"/>
        <w:rPr>
          <w:szCs w:val="22"/>
          <w:lang w:val="lt-LT"/>
        </w:rPr>
      </w:pPr>
    </w:p>
    <w:p w14:paraId="14AFB818" w14:textId="77777777" w:rsidR="00F24A6E" w:rsidRPr="0069252F" w:rsidRDefault="00F24A6E" w:rsidP="00F24A6E">
      <w:pPr>
        <w:numPr>
          <w:ilvl w:val="12"/>
          <w:numId w:val="0"/>
        </w:numPr>
        <w:tabs>
          <w:tab w:val="clear" w:pos="567"/>
        </w:tabs>
        <w:spacing w:line="240" w:lineRule="auto"/>
        <w:ind w:right="-2"/>
        <w:rPr>
          <w:szCs w:val="22"/>
          <w:lang w:val="lt-LT"/>
        </w:rPr>
      </w:pPr>
      <w:r w:rsidRPr="0069252F">
        <w:rPr>
          <w:szCs w:val="22"/>
          <w:lang w:val="lt-LT"/>
        </w:rPr>
        <w:t>Paracetamol Accord sudėtyje yra veikliosios medžiagos paracetamolio, priklausančio vaistų, vadinamų analgetikais (vaistais nuo skausmo), grupei.</w:t>
      </w:r>
    </w:p>
    <w:p w14:paraId="34363654" w14:textId="77777777" w:rsidR="00F24A6E" w:rsidRPr="0069252F" w:rsidRDefault="00F24A6E" w:rsidP="00F24A6E">
      <w:pPr>
        <w:numPr>
          <w:ilvl w:val="12"/>
          <w:numId w:val="0"/>
        </w:numPr>
        <w:tabs>
          <w:tab w:val="clear" w:pos="567"/>
        </w:tabs>
        <w:spacing w:line="240" w:lineRule="auto"/>
        <w:ind w:right="-2"/>
        <w:rPr>
          <w:szCs w:val="22"/>
          <w:lang w:val="lt-LT"/>
        </w:rPr>
      </w:pPr>
    </w:p>
    <w:p w14:paraId="1ECF048B" w14:textId="77777777" w:rsidR="00F24A6E" w:rsidRPr="0069252F" w:rsidRDefault="00F24A6E" w:rsidP="00F24A6E">
      <w:pPr>
        <w:numPr>
          <w:ilvl w:val="12"/>
          <w:numId w:val="0"/>
        </w:numPr>
        <w:tabs>
          <w:tab w:val="clear" w:pos="567"/>
        </w:tabs>
        <w:spacing w:line="240" w:lineRule="auto"/>
        <w:ind w:right="-2"/>
        <w:rPr>
          <w:szCs w:val="22"/>
          <w:lang w:val="lt-LT"/>
        </w:rPr>
      </w:pPr>
      <w:r w:rsidRPr="0069252F">
        <w:rPr>
          <w:szCs w:val="22"/>
          <w:lang w:val="lt-LT"/>
        </w:rPr>
        <w:t>Paracetamol Accord vartojamas skausmui malšinti bei karščiavimui mažinti. Tablečių galima vartoti lengvam ar vidutinio stiprumo skausmui ir (arba) karščiavimui lengvinti.</w:t>
      </w:r>
    </w:p>
    <w:p w14:paraId="06EDFBAD" w14:textId="77777777" w:rsidR="00F24A6E" w:rsidRPr="0069252F" w:rsidRDefault="00F24A6E" w:rsidP="00F24A6E">
      <w:pPr>
        <w:numPr>
          <w:ilvl w:val="12"/>
          <w:numId w:val="0"/>
        </w:numPr>
        <w:tabs>
          <w:tab w:val="clear" w:pos="567"/>
        </w:tabs>
        <w:spacing w:line="240" w:lineRule="auto"/>
        <w:ind w:right="-2"/>
        <w:rPr>
          <w:szCs w:val="22"/>
          <w:lang w:val="lt-LT"/>
        </w:rPr>
      </w:pPr>
    </w:p>
    <w:p w14:paraId="72DCD1A5" w14:textId="77777777" w:rsidR="00F24A6E" w:rsidRPr="0069252F" w:rsidRDefault="00F24A6E" w:rsidP="00F24A6E">
      <w:pPr>
        <w:numPr>
          <w:ilvl w:val="12"/>
          <w:numId w:val="0"/>
        </w:numPr>
        <w:tabs>
          <w:tab w:val="clear" w:pos="567"/>
        </w:tabs>
        <w:spacing w:line="240" w:lineRule="auto"/>
        <w:ind w:right="-2"/>
        <w:rPr>
          <w:szCs w:val="22"/>
          <w:lang w:val="lt-LT"/>
        </w:rPr>
      </w:pPr>
      <w:r w:rsidRPr="0069252F">
        <w:rPr>
          <w:szCs w:val="22"/>
          <w:lang w:val="lt-LT"/>
        </w:rPr>
        <w:t>Paracetamol Accord gali vartoti vaikai ir paaugliai, tačiau jis netinka jaunesniems kaip 6 metų vaikams.</w:t>
      </w:r>
    </w:p>
    <w:p w14:paraId="1C6390D1" w14:textId="77777777" w:rsidR="00F24A6E" w:rsidRPr="0069252F" w:rsidRDefault="00F24A6E" w:rsidP="00F24A6E">
      <w:pPr>
        <w:numPr>
          <w:ilvl w:val="12"/>
          <w:numId w:val="0"/>
        </w:numPr>
        <w:tabs>
          <w:tab w:val="clear" w:pos="567"/>
        </w:tabs>
        <w:spacing w:line="240" w:lineRule="auto"/>
        <w:ind w:right="-2"/>
        <w:rPr>
          <w:szCs w:val="22"/>
          <w:lang w:val="lt-LT"/>
        </w:rPr>
      </w:pPr>
    </w:p>
    <w:p w14:paraId="32B76EBA" w14:textId="77777777" w:rsidR="00F24A6E" w:rsidRPr="0069252F" w:rsidRDefault="00F24A6E" w:rsidP="00F24A6E">
      <w:pPr>
        <w:numPr>
          <w:ilvl w:val="12"/>
          <w:numId w:val="0"/>
        </w:numPr>
        <w:tabs>
          <w:tab w:val="clear" w:pos="567"/>
        </w:tabs>
        <w:spacing w:line="240" w:lineRule="auto"/>
        <w:ind w:right="-2"/>
        <w:rPr>
          <w:szCs w:val="22"/>
          <w:lang w:val="lt-LT"/>
        </w:rPr>
      </w:pPr>
    </w:p>
    <w:p w14:paraId="421FB661" w14:textId="77777777" w:rsidR="00F24A6E" w:rsidRPr="0069252F" w:rsidRDefault="00F24A6E" w:rsidP="00F24A6E">
      <w:pPr>
        <w:pStyle w:val="Antrat4"/>
        <w:spacing w:line="240" w:lineRule="auto"/>
        <w:rPr>
          <w:rFonts w:ascii="Times New Roman" w:hAnsi="Times New Roman"/>
          <w:sz w:val="22"/>
          <w:szCs w:val="22"/>
          <w:lang w:val="lt-LT"/>
        </w:rPr>
      </w:pPr>
      <w:r w:rsidRPr="0069252F">
        <w:rPr>
          <w:rFonts w:ascii="Times New Roman" w:hAnsi="Times New Roman"/>
          <w:sz w:val="22"/>
          <w:szCs w:val="22"/>
          <w:lang w:val="lt-LT"/>
        </w:rPr>
        <w:t>2.</w:t>
      </w:r>
      <w:r w:rsidRPr="0069252F">
        <w:rPr>
          <w:rFonts w:ascii="Times New Roman" w:hAnsi="Times New Roman"/>
          <w:sz w:val="22"/>
          <w:szCs w:val="22"/>
          <w:lang w:val="lt-LT"/>
        </w:rPr>
        <w:tab/>
        <w:t>Kas žinotina prieš vartojant Paracetamol Accord</w:t>
      </w:r>
    </w:p>
    <w:p w14:paraId="55A474CA" w14:textId="77777777" w:rsidR="00F24A6E" w:rsidRPr="0069252F" w:rsidRDefault="00F24A6E" w:rsidP="00F24A6E">
      <w:pPr>
        <w:numPr>
          <w:ilvl w:val="12"/>
          <w:numId w:val="0"/>
        </w:numPr>
        <w:tabs>
          <w:tab w:val="clear" w:pos="567"/>
        </w:tabs>
        <w:spacing w:line="240" w:lineRule="auto"/>
        <w:ind w:right="-2"/>
        <w:rPr>
          <w:szCs w:val="22"/>
          <w:lang w:val="lt-LT"/>
        </w:rPr>
      </w:pPr>
    </w:p>
    <w:p w14:paraId="21214326" w14:textId="77777777" w:rsidR="00F24A6E" w:rsidRPr="0069252F" w:rsidRDefault="00F24A6E" w:rsidP="00F24A6E">
      <w:pPr>
        <w:pStyle w:val="Antrat4"/>
        <w:spacing w:line="240" w:lineRule="auto"/>
        <w:rPr>
          <w:rFonts w:ascii="Times New Roman" w:hAnsi="Times New Roman"/>
          <w:sz w:val="22"/>
          <w:szCs w:val="22"/>
          <w:lang w:val="lt-LT"/>
        </w:rPr>
      </w:pPr>
      <w:r w:rsidRPr="0069252F">
        <w:rPr>
          <w:rFonts w:ascii="Times New Roman" w:hAnsi="Times New Roman"/>
          <w:sz w:val="22"/>
          <w:szCs w:val="22"/>
          <w:lang w:val="lt-LT"/>
        </w:rPr>
        <w:t>Paracetamol Accord vartoti negalima:</w:t>
      </w:r>
    </w:p>
    <w:p w14:paraId="1419D383" w14:textId="77777777" w:rsidR="00F24A6E" w:rsidRPr="0069252F" w:rsidRDefault="00F24A6E" w:rsidP="00F24A6E">
      <w:pPr>
        <w:numPr>
          <w:ilvl w:val="12"/>
          <w:numId w:val="0"/>
        </w:numPr>
        <w:spacing w:line="240" w:lineRule="auto"/>
        <w:ind w:left="567" w:hanging="567"/>
        <w:rPr>
          <w:szCs w:val="22"/>
          <w:lang w:val="lt-LT"/>
        </w:rPr>
      </w:pPr>
      <w:r w:rsidRPr="0069252F">
        <w:rPr>
          <w:szCs w:val="22"/>
          <w:lang w:val="lt-LT"/>
        </w:rPr>
        <w:t>-</w:t>
      </w:r>
      <w:r w:rsidRPr="0069252F">
        <w:rPr>
          <w:szCs w:val="22"/>
          <w:lang w:val="lt-LT"/>
        </w:rPr>
        <w:tab/>
        <w:t>jeigu yra alergija paracetamoliui arba bet kuriai pagalbinei šio vaisto medžiagai (jos išvardytos 6 skyriuje);</w:t>
      </w:r>
    </w:p>
    <w:p w14:paraId="3DD3FFBD" w14:textId="77777777" w:rsidR="00F24A6E" w:rsidRPr="0069252F" w:rsidRDefault="00F24A6E" w:rsidP="00F24A6E">
      <w:pPr>
        <w:numPr>
          <w:ilvl w:val="12"/>
          <w:numId w:val="0"/>
        </w:numPr>
        <w:spacing w:line="240" w:lineRule="auto"/>
        <w:ind w:left="567" w:hanging="567"/>
        <w:rPr>
          <w:snapToGrid/>
          <w:color w:val="000000"/>
          <w:szCs w:val="22"/>
          <w:lang w:val="lt-LT"/>
        </w:rPr>
      </w:pPr>
      <w:r w:rsidRPr="0069252F">
        <w:rPr>
          <w:szCs w:val="22"/>
          <w:lang w:val="lt-LT"/>
        </w:rPr>
        <w:t>-</w:t>
      </w:r>
      <w:r w:rsidRPr="0069252F">
        <w:rPr>
          <w:szCs w:val="22"/>
          <w:lang w:val="lt-LT"/>
        </w:rPr>
        <w:tab/>
        <w:t>jeigu pacientas yra jaunesnis kaip 6 metų.</w:t>
      </w:r>
    </w:p>
    <w:p w14:paraId="0906C384" w14:textId="77777777" w:rsidR="00F24A6E" w:rsidRPr="0069252F" w:rsidRDefault="00F24A6E" w:rsidP="00F24A6E">
      <w:pPr>
        <w:numPr>
          <w:ilvl w:val="12"/>
          <w:numId w:val="0"/>
        </w:numPr>
        <w:spacing w:line="240" w:lineRule="auto"/>
        <w:ind w:left="567" w:hanging="567"/>
        <w:rPr>
          <w:szCs w:val="22"/>
          <w:lang w:val="lt-LT"/>
        </w:rPr>
      </w:pPr>
    </w:p>
    <w:p w14:paraId="638747DD" w14:textId="77777777" w:rsidR="00F24A6E" w:rsidRPr="0069252F" w:rsidRDefault="00F24A6E" w:rsidP="00F24A6E">
      <w:pPr>
        <w:pStyle w:val="Antrat4"/>
        <w:spacing w:line="240" w:lineRule="auto"/>
        <w:rPr>
          <w:rFonts w:ascii="Times New Roman" w:hAnsi="Times New Roman"/>
          <w:sz w:val="22"/>
          <w:szCs w:val="22"/>
          <w:lang w:val="lt-LT"/>
        </w:rPr>
      </w:pPr>
      <w:r w:rsidRPr="0069252F">
        <w:rPr>
          <w:rFonts w:ascii="Times New Roman" w:hAnsi="Times New Roman"/>
          <w:sz w:val="22"/>
          <w:szCs w:val="22"/>
          <w:lang w:val="lt-LT"/>
        </w:rPr>
        <w:t xml:space="preserve">Įspėjimai ir atsargumo priemonės </w:t>
      </w:r>
    </w:p>
    <w:p w14:paraId="57DCC9DE" w14:textId="77777777" w:rsidR="00F24A6E" w:rsidRPr="0069252F" w:rsidRDefault="00F24A6E" w:rsidP="00F24A6E">
      <w:pPr>
        <w:numPr>
          <w:ilvl w:val="12"/>
          <w:numId w:val="0"/>
        </w:numPr>
        <w:tabs>
          <w:tab w:val="clear" w:pos="567"/>
        </w:tabs>
        <w:spacing w:line="240" w:lineRule="auto"/>
        <w:ind w:right="-2"/>
        <w:rPr>
          <w:szCs w:val="22"/>
          <w:lang w:val="lt-LT"/>
        </w:rPr>
      </w:pPr>
      <w:r w:rsidRPr="0069252F">
        <w:rPr>
          <w:szCs w:val="22"/>
          <w:lang w:val="lt-LT"/>
        </w:rPr>
        <w:t>Pasitarkite su gydytoju, vaistininku arba slaugytoju, prieš pradėdami vartoti Paracetamol Accord:</w:t>
      </w:r>
    </w:p>
    <w:p w14:paraId="4C3928A8" w14:textId="77777777" w:rsidR="00F24A6E" w:rsidRPr="0069252F" w:rsidRDefault="00F24A6E" w:rsidP="00F24A6E">
      <w:pPr>
        <w:numPr>
          <w:ilvl w:val="12"/>
          <w:numId w:val="0"/>
        </w:numPr>
        <w:spacing w:line="240" w:lineRule="auto"/>
        <w:ind w:left="567" w:hanging="567"/>
        <w:rPr>
          <w:szCs w:val="22"/>
          <w:lang w:val="lt-LT"/>
        </w:rPr>
      </w:pPr>
      <w:r w:rsidRPr="0069252F">
        <w:rPr>
          <w:szCs w:val="22"/>
          <w:lang w:val="lt-LT"/>
        </w:rPr>
        <w:t>-</w:t>
      </w:r>
      <w:r w:rsidRPr="0069252F">
        <w:rPr>
          <w:szCs w:val="22"/>
          <w:lang w:val="lt-LT"/>
        </w:rPr>
        <w:tab/>
        <w:t>jeigu vartojate kitų vaistų, kurių sudėtyje yra paracetamolio, kadangi tai gali sukelti sunkų kepenų pažeidimą;</w:t>
      </w:r>
    </w:p>
    <w:p w14:paraId="47D99B29" w14:textId="77777777" w:rsidR="00F24A6E" w:rsidRPr="0069252F" w:rsidRDefault="00F24A6E" w:rsidP="00F24A6E">
      <w:pPr>
        <w:numPr>
          <w:ilvl w:val="12"/>
          <w:numId w:val="0"/>
        </w:numPr>
        <w:spacing w:line="240" w:lineRule="auto"/>
        <w:ind w:left="567" w:hanging="567"/>
        <w:rPr>
          <w:szCs w:val="22"/>
          <w:lang w:val="lt-LT"/>
        </w:rPr>
      </w:pPr>
      <w:r w:rsidRPr="0069252F">
        <w:rPr>
          <w:szCs w:val="22"/>
          <w:lang w:val="lt-LT"/>
        </w:rPr>
        <w:t>-</w:t>
      </w:r>
      <w:r w:rsidRPr="0069252F">
        <w:rPr>
          <w:szCs w:val="22"/>
          <w:lang w:val="lt-LT"/>
        </w:rPr>
        <w:tab/>
        <w:t>jeigu sergate inkstų ar kepenų liga (įskaitant Žilberto (</w:t>
      </w:r>
      <w:r w:rsidRPr="00371738">
        <w:rPr>
          <w:i/>
          <w:szCs w:val="22"/>
          <w:lang w:val="lt-LT"/>
        </w:rPr>
        <w:t>Gilbert</w:t>
      </w:r>
      <w:r w:rsidRPr="0069252F">
        <w:rPr>
          <w:szCs w:val="22"/>
          <w:lang w:val="lt-LT"/>
        </w:rPr>
        <w:t>) sindromą ar ūminį hepatitą);</w:t>
      </w:r>
    </w:p>
    <w:p w14:paraId="02223D7A" w14:textId="77777777" w:rsidR="00F24A6E" w:rsidRPr="0069252F" w:rsidRDefault="00F24A6E" w:rsidP="00F24A6E">
      <w:pPr>
        <w:numPr>
          <w:ilvl w:val="12"/>
          <w:numId w:val="0"/>
        </w:numPr>
        <w:spacing w:line="240" w:lineRule="auto"/>
        <w:ind w:left="567" w:hanging="567"/>
        <w:rPr>
          <w:szCs w:val="22"/>
          <w:lang w:val="lt-LT"/>
        </w:rPr>
      </w:pPr>
      <w:r w:rsidRPr="0069252F">
        <w:rPr>
          <w:szCs w:val="22"/>
          <w:lang w:val="lt-LT"/>
        </w:rPr>
        <w:t>-</w:t>
      </w:r>
      <w:r w:rsidRPr="0069252F">
        <w:rPr>
          <w:szCs w:val="22"/>
          <w:lang w:val="lt-LT"/>
        </w:rPr>
        <w:tab/>
        <w:t>jeigu Jūsų organizme trūksta tam tikro fermento, vadinamo gliukozės-6-fosfataze;</w:t>
      </w:r>
    </w:p>
    <w:p w14:paraId="769D3308" w14:textId="77777777" w:rsidR="00F24A6E" w:rsidRPr="0069252F" w:rsidRDefault="00F24A6E" w:rsidP="00F24A6E">
      <w:pPr>
        <w:numPr>
          <w:ilvl w:val="12"/>
          <w:numId w:val="0"/>
        </w:numPr>
        <w:spacing w:line="240" w:lineRule="auto"/>
        <w:ind w:left="567" w:hanging="567"/>
        <w:rPr>
          <w:szCs w:val="22"/>
          <w:lang w:val="lt-LT"/>
        </w:rPr>
      </w:pPr>
      <w:r w:rsidRPr="0069252F">
        <w:rPr>
          <w:szCs w:val="22"/>
          <w:lang w:val="lt-LT"/>
        </w:rPr>
        <w:t>-</w:t>
      </w:r>
      <w:r w:rsidRPr="0069252F">
        <w:rPr>
          <w:szCs w:val="22"/>
          <w:lang w:val="lt-LT"/>
        </w:rPr>
        <w:tab/>
        <w:t>jeigu Jums pasireiškė hemolizinė mažakraujystė (nenormalus raudonųjų kraujo ląstelių irimas);</w:t>
      </w:r>
    </w:p>
    <w:p w14:paraId="07BB9F37" w14:textId="77777777" w:rsidR="00F24A6E" w:rsidRPr="0069252F" w:rsidRDefault="00F24A6E" w:rsidP="00F24A6E">
      <w:pPr>
        <w:numPr>
          <w:ilvl w:val="12"/>
          <w:numId w:val="0"/>
        </w:numPr>
        <w:spacing w:line="240" w:lineRule="auto"/>
        <w:ind w:left="567" w:hanging="567"/>
        <w:rPr>
          <w:szCs w:val="22"/>
          <w:lang w:val="lt-LT"/>
        </w:rPr>
      </w:pPr>
      <w:r w:rsidRPr="0069252F">
        <w:rPr>
          <w:szCs w:val="22"/>
          <w:lang w:val="lt-LT"/>
        </w:rPr>
        <w:t>-</w:t>
      </w:r>
      <w:r w:rsidRPr="0069252F">
        <w:rPr>
          <w:szCs w:val="22"/>
          <w:lang w:val="lt-LT"/>
        </w:rPr>
        <w:tab/>
        <w:t>jeigu reguliariai geriate daug alkoholio. Niekada negerkite daugiau kaip 4 tablečių per parą;</w:t>
      </w:r>
    </w:p>
    <w:p w14:paraId="43D7BB5A" w14:textId="77777777" w:rsidR="00F24A6E" w:rsidRPr="0069252F" w:rsidRDefault="00F24A6E" w:rsidP="00F24A6E">
      <w:pPr>
        <w:numPr>
          <w:ilvl w:val="12"/>
          <w:numId w:val="0"/>
        </w:numPr>
        <w:spacing w:line="240" w:lineRule="auto"/>
        <w:ind w:left="567" w:hanging="567"/>
        <w:rPr>
          <w:szCs w:val="22"/>
          <w:lang w:val="lt-LT"/>
        </w:rPr>
      </w:pPr>
      <w:r w:rsidRPr="0069252F">
        <w:rPr>
          <w:szCs w:val="22"/>
          <w:lang w:val="lt-LT"/>
        </w:rPr>
        <w:t>-</w:t>
      </w:r>
      <w:r w:rsidRPr="0069252F">
        <w:rPr>
          <w:szCs w:val="22"/>
          <w:lang w:val="lt-LT"/>
        </w:rPr>
        <w:tab/>
        <w:t>jeigu sergate astma ir esate jautrūs acetilsalicilo rūgščiai;</w:t>
      </w:r>
    </w:p>
    <w:p w14:paraId="463B3247" w14:textId="77777777" w:rsidR="00F24A6E" w:rsidRPr="0069252F" w:rsidRDefault="00F24A6E" w:rsidP="00F24A6E">
      <w:pPr>
        <w:numPr>
          <w:ilvl w:val="12"/>
          <w:numId w:val="0"/>
        </w:numPr>
        <w:spacing w:line="240" w:lineRule="auto"/>
        <w:ind w:left="567" w:hanging="567"/>
        <w:rPr>
          <w:szCs w:val="22"/>
          <w:lang w:val="lt-LT"/>
        </w:rPr>
      </w:pPr>
      <w:r w:rsidRPr="0069252F">
        <w:rPr>
          <w:szCs w:val="22"/>
          <w:lang w:val="lt-LT"/>
        </w:rPr>
        <w:t>-</w:t>
      </w:r>
      <w:r w:rsidRPr="0069252F">
        <w:rPr>
          <w:szCs w:val="22"/>
          <w:lang w:val="lt-LT"/>
        </w:rPr>
        <w:tab/>
        <w:t>jeigu organizme trūksta skysčių arba Jūsų mityba yra bloga.</w:t>
      </w:r>
    </w:p>
    <w:p w14:paraId="6804ABAD" w14:textId="77777777" w:rsidR="00F24A6E" w:rsidRPr="0069252F" w:rsidRDefault="00F24A6E" w:rsidP="00F24A6E">
      <w:pPr>
        <w:numPr>
          <w:ilvl w:val="12"/>
          <w:numId w:val="0"/>
        </w:numPr>
        <w:tabs>
          <w:tab w:val="clear" w:pos="567"/>
        </w:tabs>
        <w:spacing w:line="240" w:lineRule="auto"/>
        <w:ind w:right="-2"/>
        <w:rPr>
          <w:szCs w:val="22"/>
          <w:lang w:val="lt-LT"/>
        </w:rPr>
      </w:pPr>
    </w:p>
    <w:p w14:paraId="163AFC8B" w14:textId="77777777" w:rsidR="00F24A6E" w:rsidRPr="0069252F" w:rsidRDefault="00F24A6E" w:rsidP="00F24A6E">
      <w:pPr>
        <w:numPr>
          <w:ilvl w:val="12"/>
          <w:numId w:val="0"/>
        </w:numPr>
        <w:tabs>
          <w:tab w:val="clear" w:pos="567"/>
        </w:tabs>
        <w:spacing w:line="240" w:lineRule="auto"/>
        <w:ind w:right="-2"/>
        <w:rPr>
          <w:szCs w:val="22"/>
          <w:lang w:val="lt-LT"/>
        </w:rPr>
      </w:pPr>
      <w:r w:rsidRPr="0069252F">
        <w:rPr>
          <w:szCs w:val="22"/>
          <w:lang w:val="lt-LT"/>
        </w:rPr>
        <w:t>Jei yra didelė kūno temperatūra, yra antrinės infekcijos požymių arba simptomų išlieka ilgiau kaip tris dienas, pasitarkite su gydytoju arba vaistininku.</w:t>
      </w:r>
    </w:p>
    <w:p w14:paraId="6FF71B2A" w14:textId="77777777" w:rsidR="00F24A6E" w:rsidRPr="0069252F" w:rsidRDefault="00F24A6E" w:rsidP="00F24A6E">
      <w:pPr>
        <w:numPr>
          <w:ilvl w:val="12"/>
          <w:numId w:val="0"/>
        </w:numPr>
        <w:tabs>
          <w:tab w:val="clear" w:pos="567"/>
        </w:tabs>
        <w:spacing w:line="240" w:lineRule="auto"/>
        <w:ind w:right="-2"/>
        <w:rPr>
          <w:szCs w:val="22"/>
          <w:lang w:val="lt-LT"/>
        </w:rPr>
      </w:pPr>
    </w:p>
    <w:p w14:paraId="75D9FCB6" w14:textId="77777777" w:rsidR="00F24A6E" w:rsidRPr="0069252F" w:rsidRDefault="00F24A6E" w:rsidP="00F24A6E">
      <w:pPr>
        <w:numPr>
          <w:ilvl w:val="0"/>
          <w:numId w:val="3"/>
        </w:numPr>
        <w:spacing w:line="240" w:lineRule="auto"/>
        <w:ind w:left="567" w:hanging="567"/>
        <w:rPr>
          <w:szCs w:val="22"/>
          <w:lang w:val="lt-LT"/>
        </w:rPr>
      </w:pPr>
      <w:r w:rsidRPr="0069252F">
        <w:rPr>
          <w:szCs w:val="22"/>
          <w:lang w:val="lt-LT"/>
        </w:rPr>
        <w:t>Piktnaudžiavimo vaistais nuo skausmo sukelto galvos skausmo negalima malšinti didinant dozę. Tokiais atvejais vaistų nuo skausmo galima vartoti tik pasitarus su gydytoju.</w:t>
      </w:r>
    </w:p>
    <w:p w14:paraId="46C0C608" w14:textId="77777777" w:rsidR="00F24A6E" w:rsidRPr="0069252F" w:rsidRDefault="00F24A6E" w:rsidP="00F24A6E">
      <w:pPr>
        <w:numPr>
          <w:ilvl w:val="12"/>
          <w:numId w:val="0"/>
        </w:numPr>
        <w:spacing w:line="240" w:lineRule="auto"/>
        <w:rPr>
          <w:szCs w:val="22"/>
          <w:lang w:val="lt-LT"/>
        </w:rPr>
      </w:pPr>
    </w:p>
    <w:p w14:paraId="6C79FABE" w14:textId="77777777" w:rsidR="00F24A6E" w:rsidRPr="0069252F" w:rsidRDefault="00F24A6E" w:rsidP="00F24A6E">
      <w:pPr>
        <w:pStyle w:val="Antrat4"/>
        <w:spacing w:line="240" w:lineRule="auto"/>
        <w:rPr>
          <w:rFonts w:ascii="Times New Roman" w:hAnsi="Times New Roman"/>
          <w:sz w:val="22"/>
          <w:szCs w:val="22"/>
          <w:lang w:val="lt-LT"/>
        </w:rPr>
      </w:pPr>
      <w:r w:rsidRPr="0069252F">
        <w:rPr>
          <w:rFonts w:ascii="Times New Roman" w:hAnsi="Times New Roman"/>
          <w:sz w:val="22"/>
          <w:szCs w:val="22"/>
          <w:lang w:val="lt-LT"/>
        </w:rPr>
        <w:t>Vaikams ir paaugliams</w:t>
      </w:r>
    </w:p>
    <w:p w14:paraId="1E954310" w14:textId="77777777" w:rsidR="00F24A6E" w:rsidRPr="0069252F" w:rsidRDefault="00F24A6E" w:rsidP="00F24A6E">
      <w:pPr>
        <w:numPr>
          <w:ilvl w:val="12"/>
          <w:numId w:val="0"/>
        </w:numPr>
        <w:tabs>
          <w:tab w:val="clear" w:pos="567"/>
        </w:tabs>
        <w:spacing w:line="240" w:lineRule="auto"/>
        <w:ind w:right="-2"/>
        <w:rPr>
          <w:szCs w:val="22"/>
          <w:lang w:val="lt-LT"/>
        </w:rPr>
      </w:pPr>
      <w:r w:rsidRPr="0069252F">
        <w:rPr>
          <w:szCs w:val="22"/>
          <w:lang w:val="lt-LT"/>
        </w:rPr>
        <w:t>Paracetamol Accord negalima vartoti jaunesniems kaip 6 metų vaikams.</w:t>
      </w:r>
    </w:p>
    <w:p w14:paraId="5F3A6FFD" w14:textId="77777777" w:rsidR="00F24A6E" w:rsidRPr="0069252F" w:rsidRDefault="00F24A6E" w:rsidP="00F24A6E">
      <w:pPr>
        <w:numPr>
          <w:ilvl w:val="12"/>
          <w:numId w:val="0"/>
        </w:numPr>
        <w:tabs>
          <w:tab w:val="clear" w:pos="567"/>
        </w:tabs>
        <w:spacing w:line="240" w:lineRule="auto"/>
        <w:ind w:right="-2"/>
        <w:rPr>
          <w:szCs w:val="22"/>
          <w:lang w:val="lt-LT"/>
        </w:rPr>
      </w:pPr>
    </w:p>
    <w:p w14:paraId="5FE71912" w14:textId="77777777" w:rsidR="00F24A6E" w:rsidRPr="0069252F" w:rsidRDefault="00F24A6E" w:rsidP="00F24A6E">
      <w:pPr>
        <w:pStyle w:val="Antrat4"/>
        <w:spacing w:line="240" w:lineRule="auto"/>
        <w:rPr>
          <w:rFonts w:ascii="Times New Roman" w:hAnsi="Times New Roman"/>
          <w:sz w:val="22"/>
          <w:szCs w:val="22"/>
          <w:lang w:val="lt-LT"/>
        </w:rPr>
      </w:pPr>
      <w:r w:rsidRPr="0069252F">
        <w:rPr>
          <w:rFonts w:ascii="Times New Roman" w:hAnsi="Times New Roman"/>
          <w:sz w:val="22"/>
          <w:szCs w:val="22"/>
          <w:lang w:val="lt-LT"/>
        </w:rPr>
        <w:t>Kiti vaistai ir Paracetamol Accord</w:t>
      </w:r>
    </w:p>
    <w:p w14:paraId="3FB9B16A" w14:textId="77777777" w:rsidR="00F24A6E" w:rsidRPr="0069252F" w:rsidRDefault="00F24A6E" w:rsidP="00F24A6E">
      <w:pPr>
        <w:numPr>
          <w:ilvl w:val="12"/>
          <w:numId w:val="0"/>
        </w:numPr>
        <w:tabs>
          <w:tab w:val="clear" w:pos="567"/>
        </w:tabs>
        <w:spacing w:line="240" w:lineRule="auto"/>
        <w:ind w:right="-2"/>
        <w:rPr>
          <w:szCs w:val="22"/>
          <w:lang w:val="lt-LT"/>
        </w:rPr>
      </w:pPr>
      <w:r w:rsidRPr="0069252F">
        <w:rPr>
          <w:szCs w:val="22"/>
          <w:lang w:val="lt-LT"/>
        </w:rPr>
        <w:t>Jeigu vartojate ar neseniai vartojote kitų vaistų, įskaitant įsigytus be recepto, arba dėl to nesate tikri, apie tai pasakykite gydytojui arba vaistininkui.</w:t>
      </w:r>
    </w:p>
    <w:p w14:paraId="51D7FC3C" w14:textId="77777777" w:rsidR="00F24A6E" w:rsidRPr="0069252F" w:rsidRDefault="00F24A6E" w:rsidP="00F24A6E">
      <w:pPr>
        <w:numPr>
          <w:ilvl w:val="12"/>
          <w:numId w:val="0"/>
        </w:numPr>
        <w:tabs>
          <w:tab w:val="clear" w:pos="567"/>
        </w:tabs>
        <w:spacing w:line="240" w:lineRule="auto"/>
        <w:ind w:right="-2"/>
        <w:rPr>
          <w:szCs w:val="22"/>
          <w:lang w:val="lt-LT"/>
        </w:rPr>
      </w:pPr>
    </w:p>
    <w:p w14:paraId="65F463A2" w14:textId="77777777" w:rsidR="00F24A6E" w:rsidRPr="0069252F" w:rsidRDefault="00F24A6E" w:rsidP="00F24A6E">
      <w:pPr>
        <w:tabs>
          <w:tab w:val="clear" w:pos="567"/>
        </w:tabs>
        <w:spacing w:line="240" w:lineRule="auto"/>
        <w:rPr>
          <w:b/>
          <w:snapToGrid/>
          <w:color w:val="000000"/>
          <w:szCs w:val="22"/>
          <w:lang w:val="lt-LT"/>
        </w:rPr>
      </w:pPr>
      <w:r w:rsidRPr="0069252F">
        <w:rPr>
          <w:b/>
          <w:szCs w:val="22"/>
          <w:lang w:val="lt-LT"/>
        </w:rPr>
        <w:t>Paracetamol Accord</w:t>
      </w:r>
      <w:r w:rsidRPr="0069252F">
        <w:rPr>
          <w:b/>
          <w:snapToGrid/>
          <w:color w:val="000000"/>
          <w:szCs w:val="22"/>
          <w:lang w:val="lt-LT"/>
        </w:rPr>
        <w:t xml:space="preserve"> nevartokite kartu su kitais vaistais, kurių sudėtyje yra paracetamolio.</w:t>
      </w:r>
    </w:p>
    <w:p w14:paraId="6B9F35E2" w14:textId="77777777" w:rsidR="00F24A6E" w:rsidRPr="0069252F" w:rsidRDefault="00F24A6E" w:rsidP="00F24A6E">
      <w:pPr>
        <w:tabs>
          <w:tab w:val="clear" w:pos="567"/>
        </w:tabs>
        <w:spacing w:line="240" w:lineRule="auto"/>
        <w:jc w:val="both"/>
        <w:rPr>
          <w:snapToGrid/>
          <w:color w:val="000000"/>
          <w:szCs w:val="22"/>
          <w:lang w:val="lt-LT"/>
        </w:rPr>
      </w:pPr>
    </w:p>
    <w:p w14:paraId="55E31EDA" w14:textId="77777777" w:rsidR="00F24A6E" w:rsidRPr="0069252F" w:rsidRDefault="00F24A6E" w:rsidP="00F24A6E">
      <w:pPr>
        <w:tabs>
          <w:tab w:val="clear" w:pos="567"/>
        </w:tabs>
        <w:spacing w:line="240" w:lineRule="auto"/>
        <w:rPr>
          <w:snapToGrid/>
          <w:color w:val="000000"/>
          <w:szCs w:val="22"/>
          <w:lang w:val="lt-LT"/>
        </w:rPr>
      </w:pPr>
      <w:r w:rsidRPr="0069252F">
        <w:rPr>
          <w:snapToGrid/>
          <w:color w:val="000000"/>
          <w:szCs w:val="22"/>
          <w:lang w:val="lt-LT"/>
        </w:rPr>
        <w:t>Prieš paracetamolio vartojimą pasitarkite su gydytoju, jei vartojate kurį nors iš šių vaistų:</w:t>
      </w:r>
    </w:p>
    <w:p w14:paraId="052385DD" w14:textId="77777777" w:rsidR="00F24A6E" w:rsidRPr="0069252F" w:rsidRDefault="00F24A6E" w:rsidP="00F24A6E">
      <w:pPr>
        <w:numPr>
          <w:ilvl w:val="0"/>
          <w:numId w:val="3"/>
        </w:numPr>
        <w:spacing w:line="240" w:lineRule="auto"/>
        <w:ind w:left="567" w:hanging="567"/>
        <w:rPr>
          <w:szCs w:val="22"/>
          <w:lang w:val="lt-LT"/>
        </w:rPr>
      </w:pPr>
      <w:r w:rsidRPr="0069252F">
        <w:rPr>
          <w:szCs w:val="22"/>
          <w:lang w:val="lt-LT"/>
        </w:rPr>
        <w:t>metoklopramidą ar domperidoną (vaistus nuo pykinimo ir vėmimo);</w:t>
      </w:r>
    </w:p>
    <w:p w14:paraId="3ED31BA5" w14:textId="77777777" w:rsidR="00F24A6E" w:rsidRPr="0069252F" w:rsidRDefault="00F24A6E" w:rsidP="00F24A6E">
      <w:pPr>
        <w:numPr>
          <w:ilvl w:val="0"/>
          <w:numId w:val="3"/>
        </w:numPr>
        <w:spacing w:line="240" w:lineRule="auto"/>
        <w:ind w:left="567" w:hanging="567"/>
        <w:rPr>
          <w:szCs w:val="22"/>
          <w:lang w:val="lt-LT"/>
        </w:rPr>
      </w:pPr>
      <w:r w:rsidRPr="0069252F">
        <w:rPr>
          <w:szCs w:val="22"/>
          <w:lang w:val="lt-LT"/>
        </w:rPr>
        <w:t>cholestiraminą (jo vartojama cholesterolio kiekiui mažinti);</w:t>
      </w:r>
    </w:p>
    <w:p w14:paraId="43D850CC" w14:textId="77777777" w:rsidR="00F24A6E" w:rsidRPr="0069252F" w:rsidRDefault="00F24A6E" w:rsidP="00F24A6E">
      <w:pPr>
        <w:numPr>
          <w:ilvl w:val="0"/>
          <w:numId w:val="3"/>
        </w:numPr>
        <w:spacing w:line="240" w:lineRule="auto"/>
        <w:ind w:left="567" w:hanging="567"/>
        <w:rPr>
          <w:szCs w:val="22"/>
          <w:lang w:val="lt-LT"/>
        </w:rPr>
      </w:pPr>
      <w:r w:rsidRPr="0069252F">
        <w:rPr>
          <w:szCs w:val="22"/>
          <w:lang w:val="lt-LT"/>
        </w:rPr>
        <w:t>varfariną ar kitus kumarino darinius (kraują skystinančius vaistus), ypač jei paracetamolio reikia vartoti kasdien ir ilgai;</w:t>
      </w:r>
    </w:p>
    <w:p w14:paraId="5CA0835D" w14:textId="77777777" w:rsidR="00F24A6E" w:rsidRPr="0069252F" w:rsidRDefault="00F24A6E" w:rsidP="00F24A6E">
      <w:pPr>
        <w:numPr>
          <w:ilvl w:val="0"/>
          <w:numId w:val="3"/>
        </w:numPr>
        <w:spacing w:line="240" w:lineRule="auto"/>
        <w:ind w:left="567" w:hanging="567"/>
        <w:rPr>
          <w:szCs w:val="22"/>
          <w:lang w:val="lt-LT"/>
        </w:rPr>
      </w:pPr>
      <w:r w:rsidRPr="0069252F">
        <w:rPr>
          <w:szCs w:val="22"/>
          <w:lang w:val="lt-LT"/>
        </w:rPr>
        <w:t>salicilamidą (vaistą nuo skausmo);</w:t>
      </w:r>
    </w:p>
    <w:p w14:paraId="14DC7E26" w14:textId="77777777" w:rsidR="00F24A6E" w:rsidRPr="0069252F" w:rsidRDefault="00F24A6E" w:rsidP="00F24A6E">
      <w:pPr>
        <w:numPr>
          <w:ilvl w:val="0"/>
          <w:numId w:val="3"/>
        </w:numPr>
        <w:spacing w:line="240" w:lineRule="auto"/>
        <w:ind w:left="567" w:hanging="567"/>
        <w:rPr>
          <w:szCs w:val="22"/>
          <w:lang w:val="lt-LT"/>
        </w:rPr>
      </w:pPr>
      <w:r w:rsidRPr="0069252F">
        <w:rPr>
          <w:szCs w:val="22"/>
          <w:lang w:val="lt-LT"/>
        </w:rPr>
        <w:t>probenecidą (vaistą podagrai gydyti);</w:t>
      </w:r>
    </w:p>
    <w:p w14:paraId="69E038D7" w14:textId="77777777" w:rsidR="00F24A6E" w:rsidRPr="0069252F" w:rsidRDefault="00F24A6E" w:rsidP="00F24A6E">
      <w:pPr>
        <w:numPr>
          <w:ilvl w:val="0"/>
          <w:numId w:val="3"/>
        </w:numPr>
        <w:spacing w:line="240" w:lineRule="auto"/>
        <w:ind w:left="567" w:hanging="567"/>
        <w:rPr>
          <w:szCs w:val="22"/>
          <w:lang w:val="lt-LT"/>
        </w:rPr>
      </w:pPr>
      <w:r w:rsidRPr="0069252F">
        <w:rPr>
          <w:szCs w:val="22"/>
          <w:lang w:val="lt-LT"/>
        </w:rPr>
        <w:t>izoniazidą ar rifampiciną (vaistus tuberkuliozei gydyti);</w:t>
      </w:r>
    </w:p>
    <w:p w14:paraId="59F1836B" w14:textId="77777777" w:rsidR="00F24A6E" w:rsidRPr="0069252F" w:rsidRDefault="00F24A6E" w:rsidP="00F24A6E">
      <w:pPr>
        <w:numPr>
          <w:ilvl w:val="0"/>
          <w:numId w:val="3"/>
        </w:numPr>
        <w:spacing w:line="240" w:lineRule="auto"/>
        <w:ind w:left="567" w:hanging="567"/>
        <w:rPr>
          <w:szCs w:val="22"/>
          <w:lang w:val="lt-LT"/>
        </w:rPr>
      </w:pPr>
      <w:r w:rsidRPr="0069252F">
        <w:rPr>
          <w:szCs w:val="22"/>
          <w:lang w:val="lt-LT"/>
        </w:rPr>
        <w:t>lamotriginą ar fenitoiną (vaistus epilepsijai gydyti);</w:t>
      </w:r>
    </w:p>
    <w:p w14:paraId="214B8E9E" w14:textId="77777777" w:rsidR="00F24A6E" w:rsidRPr="0069252F" w:rsidRDefault="00F24A6E" w:rsidP="00F24A6E">
      <w:pPr>
        <w:numPr>
          <w:ilvl w:val="0"/>
          <w:numId w:val="3"/>
        </w:numPr>
        <w:spacing w:line="240" w:lineRule="auto"/>
        <w:ind w:left="567" w:hanging="567"/>
        <w:rPr>
          <w:szCs w:val="22"/>
          <w:lang w:val="lt-LT"/>
        </w:rPr>
      </w:pPr>
      <w:r w:rsidRPr="0069252F">
        <w:rPr>
          <w:szCs w:val="22"/>
          <w:lang w:val="lt-LT"/>
        </w:rPr>
        <w:t>barbitūratus ar karbamazepiną (atsipalaidavimą ir mieguistumą sukeliančius vaistus);</w:t>
      </w:r>
    </w:p>
    <w:p w14:paraId="6AAB08B4" w14:textId="77777777" w:rsidR="00F24A6E" w:rsidRPr="0069252F" w:rsidRDefault="00F24A6E" w:rsidP="00F24A6E">
      <w:pPr>
        <w:numPr>
          <w:ilvl w:val="0"/>
          <w:numId w:val="3"/>
        </w:numPr>
        <w:spacing w:line="240" w:lineRule="auto"/>
        <w:ind w:left="567" w:hanging="567"/>
        <w:rPr>
          <w:szCs w:val="22"/>
          <w:lang w:val="lt-LT"/>
        </w:rPr>
      </w:pPr>
      <w:r w:rsidRPr="0069252F">
        <w:rPr>
          <w:szCs w:val="22"/>
          <w:lang w:val="lt-LT"/>
        </w:rPr>
        <w:t>paprastųjų jonažolių preparatus (jų vartojama depresijai gydyti);</w:t>
      </w:r>
    </w:p>
    <w:p w14:paraId="3E79E245" w14:textId="77777777" w:rsidR="00F24A6E" w:rsidRPr="0069252F" w:rsidRDefault="00F24A6E" w:rsidP="00F24A6E">
      <w:pPr>
        <w:numPr>
          <w:ilvl w:val="0"/>
          <w:numId w:val="3"/>
        </w:numPr>
        <w:spacing w:line="240" w:lineRule="auto"/>
        <w:ind w:left="567" w:hanging="567"/>
        <w:rPr>
          <w:szCs w:val="22"/>
          <w:lang w:val="lt-LT"/>
        </w:rPr>
      </w:pPr>
      <w:r w:rsidRPr="0069252F">
        <w:rPr>
          <w:szCs w:val="22"/>
          <w:lang w:val="lt-LT"/>
        </w:rPr>
        <w:t>chloramfenikolį (antibiotiką);</w:t>
      </w:r>
    </w:p>
    <w:p w14:paraId="64EA34BA" w14:textId="77777777" w:rsidR="00F24A6E" w:rsidRPr="0069252F" w:rsidRDefault="00F24A6E" w:rsidP="00F24A6E">
      <w:pPr>
        <w:numPr>
          <w:ilvl w:val="0"/>
          <w:numId w:val="3"/>
        </w:numPr>
        <w:spacing w:line="240" w:lineRule="auto"/>
        <w:ind w:left="567" w:hanging="567"/>
        <w:rPr>
          <w:szCs w:val="22"/>
          <w:lang w:val="lt-LT"/>
        </w:rPr>
      </w:pPr>
      <w:r w:rsidRPr="0069252F">
        <w:rPr>
          <w:szCs w:val="22"/>
          <w:lang w:val="lt-LT"/>
        </w:rPr>
        <w:t>zidovudiną (vaistą AIDS gydyti).</w:t>
      </w:r>
    </w:p>
    <w:p w14:paraId="07F59E3D" w14:textId="77777777" w:rsidR="00F24A6E" w:rsidRPr="0069252F" w:rsidRDefault="00F24A6E" w:rsidP="00F24A6E">
      <w:pPr>
        <w:tabs>
          <w:tab w:val="clear" w:pos="567"/>
        </w:tabs>
        <w:spacing w:line="240" w:lineRule="auto"/>
        <w:jc w:val="both"/>
        <w:rPr>
          <w:snapToGrid/>
          <w:color w:val="000000"/>
          <w:szCs w:val="22"/>
          <w:lang w:val="lt-LT"/>
        </w:rPr>
      </w:pPr>
    </w:p>
    <w:p w14:paraId="74C43564" w14:textId="77777777" w:rsidR="00F24A6E" w:rsidRPr="0069252F" w:rsidRDefault="00F24A6E" w:rsidP="00F24A6E">
      <w:pPr>
        <w:tabs>
          <w:tab w:val="clear" w:pos="567"/>
        </w:tabs>
        <w:spacing w:line="240" w:lineRule="auto"/>
        <w:rPr>
          <w:snapToGrid/>
          <w:color w:val="000000"/>
          <w:szCs w:val="22"/>
          <w:lang w:val="lt-LT"/>
        </w:rPr>
      </w:pPr>
      <w:r w:rsidRPr="0069252F">
        <w:rPr>
          <w:snapToGrid/>
          <w:color w:val="000000"/>
          <w:szCs w:val="22"/>
          <w:lang w:val="lt-LT"/>
        </w:rPr>
        <w:t>Jei Jums bus atliekamas bet koks laboratorinis tyrimas (pvz., kraujo tyrimas, šlapimo tyrimas, odos alergijos testas ir kt.), gydytojui turite pasakyti, kad vartojate paracetamolio, kadangi jis gali turėti įtakos šių tyrimų rezultatams.</w:t>
      </w:r>
    </w:p>
    <w:p w14:paraId="2641361D" w14:textId="77777777" w:rsidR="00F24A6E" w:rsidRPr="0069252F" w:rsidRDefault="00F24A6E" w:rsidP="00F24A6E">
      <w:pPr>
        <w:numPr>
          <w:ilvl w:val="12"/>
          <w:numId w:val="0"/>
        </w:numPr>
        <w:tabs>
          <w:tab w:val="clear" w:pos="567"/>
        </w:tabs>
        <w:spacing w:line="240" w:lineRule="auto"/>
        <w:ind w:right="-2"/>
        <w:rPr>
          <w:szCs w:val="22"/>
          <w:lang w:val="lt-LT"/>
        </w:rPr>
      </w:pPr>
    </w:p>
    <w:p w14:paraId="2EC5C8E2" w14:textId="77777777" w:rsidR="00F24A6E" w:rsidRPr="0069252F" w:rsidRDefault="00F24A6E" w:rsidP="00F24A6E">
      <w:pPr>
        <w:pStyle w:val="Antrat4"/>
        <w:spacing w:line="240" w:lineRule="auto"/>
        <w:rPr>
          <w:rFonts w:ascii="Times New Roman" w:hAnsi="Times New Roman"/>
          <w:sz w:val="22"/>
          <w:szCs w:val="22"/>
          <w:lang w:val="lt-LT"/>
        </w:rPr>
      </w:pPr>
      <w:r w:rsidRPr="0069252F">
        <w:rPr>
          <w:rFonts w:ascii="Times New Roman" w:hAnsi="Times New Roman"/>
          <w:sz w:val="22"/>
          <w:szCs w:val="22"/>
          <w:lang w:val="lt-LT"/>
        </w:rPr>
        <w:t>Paracetamol Accord vartojimas su maistu, gėrimais ir alkoholiu</w:t>
      </w:r>
    </w:p>
    <w:p w14:paraId="74B8517A" w14:textId="77777777" w:rsidR="00F24A6E" w:rsidRPr="0069252F" w:rsidRDefault="00F24A6E" w:rsidP="00F24A6E">
      <w:pPr>
        <w:numPr>
          <w:ilvl w:val="12"/>
          <w:numId w:val="0"/>
        </w:numPr>
        <w:tabs>
          <w:tab w:val="clear" w:pos="567"/>
        </w:tabs>
        <w:spacing w:line="240" w:lineRule="auto"/>
        <w:rPr>
          <w:szCs w:val="22"/>
          <w:lang w:val="lt-LT"/>
        </w:rPr>
      </w:pPr>
      <w:r w:rsidRPr="0069252F">
        <w:rPr>
          <w:szCs w:val="22"/>
          <w:lang w:val="lt-LT"/>
        </w:rPr>
        <w:t>Paracetamol Accord vartojimo laikotarpiu nerekomenduojama gerti alkoholio dideliais kiekiais.</w:t>
      </w:r>
    </w:p>
    <w:p w14:paraId="5E1AAB2E" w14:textId="77777777" w:rsidR="00F24A6E" w:rsidRPr="0069252F" w:rsidRDefault="00F24A6E" w:rsidP="00F24A6E">
      <w:pPr>
        <w:numPr>
          <w:ilvl w:val="12"/>
          <w:numId w:val="0"/>
        </w:numPr>
        <w:tabs>
          <w:tab w:val="clear" w:pos="567"/>
        </w:tabs>
        <w:spacing w:line="240" w:lineRule="auto"/>
        <w:rPr>
          <w:szCs w:val="22"/>
          <w:lang w:val="lt-LT"/>
        </w:rPr>
      </w:pPr>
    </w:p>
    <w:p w14:paraId="4025F946" w14:textId="77777777" w:rsidR="00F24A6E" w:rsidRPr="0069252F" w:rsidRDefault="00F24A6E" w:rsidP="00F24A6E">
      <w:pPr>
        <w:pStyle w:val="Antrat4"/>
        <w:spacing w:line="240" w:lineRule="auto"/>
        <w:rPr>
          <w:rFonts w:ascii="Times New Roman" w:hAnsi="Times New Roman"/>
          <w:sz w:val="22"/>
          <w:szCs w:val="22"/>
          <w:lang w:val="lt-LT"/>
        </w:rPr>
      </w:pPr>
      <w:r w:rsidRPr="0069252F">
        <w:rPr>
          <w:rFonts w:ascii="Times New Roman" w:hAnsi="Times New Roman"/>
          <w:sz w:val="22"/>
          <w:szCs w:val="22"/>
          <w:lang w:val="lt-LT"/>
        </w:rPr>
        <w:t>Nėštumas, žindymo laikotarpis ir vaisingumas</w:t>
      </w:r>
    </w:p>
    <w:p w14:paraId="0BD8CC0C" w14:textId="77777777" w:rsidR="00F24A6E" w:rsidRPr="0069252F" w:rsidRDefault="00F24A6E" w:rsidP="00F24A6E">
      <w:pPr>
        <w:numPr>
          <w:ilvl w:val="12"/>
          <w:numId w:val="0"/>
        </w:numPr>
        <w:tabs>
          <w:tab w:val="clear" w:pos="567"/>
        </w:tabs>
        <w:spacing w:line="240" w:lineRule="auto"/>
        <w:rPr>
          <w:szCs w:val="22"/>
          <w:lang w:val="lt-LT"/>
        </w:rPr>
      </w:pPr>
    </w:p>
    <w:p w14:paraId="1718A521" w14:textId="77777777" w:rsidR="00F24A6E" w:rsidRPr="0069252F" w:rsidRDefault="00F24A6E" w:rsidP="00F24A6E">
      <w:pPr>
        <w:numPr>
          <w:ilvl w:val="12"/>
          <w:numId w:val="0"/>
        </w:numPr>
        <w:tabs>
          <w:tab w:val="clear" w:pos="567"/>
        </w:tabs>
        <w:spacing w:line="240" w:lineRule="auto"/>
        <w:rPr>
          <w:szCs w:val="22"/>
          <w:u w:val="single"/>
          <w:lang w:val="lt-LT"/>
        </w:rPr>
      </w:pPr>
      <w:r w:rsidRPr="0069252F">
        <w:rPr>
          <w:szCs w:val="22"/>
          <w:u w:val="single"/>
          <w:lang w:val="lt-LT"/>
        </w:rPr>
        <w:t>Nėštumas</w:t>
      </w:r>
    </w:p>
    <w:p w14:paraId="51B213E1" w14:textId="09D4FFFF" w:rsidR="00F22AF9" w:rsidRPr="00F22AF9" w:rsidRDefault="00F22AF9" w:rsidP="00F22AF9">
      <w:pPr>
        <w:numPr>
          <w:ilvl w:val="12"/>
          <w:numId w:val="0"/>
        </w:numPr>
        <w:tabs>
          <w:tab w:val="clear" w:pos="567"/>
        </w:tabs>
        <w:spacing w:line="240" w:lineRule="auto"/>
        <w:rPr>
          <w:szCs w:val="22"/>
          <w:lang w:val="lt-LT"/>
        </w:rPr>
      </w:pPr>
      <w:r w:rsidRPr="00F22AF9">
        <w:rPr>
          <w:szCs w:val="22"/>
          <w:lang w:val="lt-LT"/>
        </w:rPr>
        <w:t xml:space="preserve">Jei būtina, </w:t>
      </w:r>
      <w:r>
        <w:rPr>
          <w:szCs w:val="22"/>
          <w:lang w:val="lt-LT"/>
        </w:rPr>
        <w:t>Paracetamol Accord</w:t>
      </w:r>
      <w:r w:rsidRPr="00F22AF9">
        <w:rPr>
          <w:szCs w:val="22"/>
          <w:lang w:val="lt-LT"/>
        </w:rPr>
        <w:t xml:space="preserve"> galima vartoti nėštumo metu. Turėtumėte vartoti kuo</w:t>
      </w:r>
    </w:p>
    <w:p w14:paraId="37B19294" w14:textId="77777777" w:rsidR="00F22AF9" w:rsidRPr="00F22AF9" w:rsidRDefault="00F22AF9" w:rsidP="00F22AF9">
      <w:pPr>
        <w:numPr>
          <w:ilvl w:val="12"/>
          <w:numId w:val="0"/>
        </w:numPr>
        <w:tabs>
          <w:tab w:val="clear" w:pos="567"/>
        </w:tabs>
        <w:spacing w:line="240" w:lineRule="auto"/>
        <w:rPr>
          <w:szCs w:val="22"/>
          <w:lang w:val="lt-LT"/>
        </w:rPr>
      </w:pPr>
      <w:r w:rsidRPr="00F22AF9">
        <w:rPr>
          <w:szCs w:val="22"/>
          <w:lang w:val="lt-LT"/>
        </w:rPr>
        <w:t>mažesnę vaisto dozę, kurios pakanka skausmui ir (arba) karščiavimui sumažinti, ir vartoti vaistą kuo</w:t>
      </w:r>
    </w:p>
    <w:p w14:paraId="32510A90" w14:textId="77777777" w:rsidR="00F22AF9" w:rsidRPr="00F22AF9" w:rsidRDefault="00F22AF9" w:rsidP="00F22AF9">
      <w:pPr>
        <w:numPr>
          <w:ilvl w:val="12"/>
          <w:numId w:val="0"/>
        </w:numPr>
        <w:tabs>
          <w:tab w:val="clear" w:pos="567"/>
        </w:tabs>
        <w:spacing w:line="240" w:lineRule="auto"/>
        <w:rPr>
          <w:szCs w:val="22"/>
          <w:lang w:val="lt-LT"/>
        </w:rPr>
      </w:pPr>
      <w:r w:rsidRPr="00F22AF9">
        <w:rPr>
          <w:szCs w:val="22"/>
          <w:lang w:val="lt-LT"/>
        </w:rPr>
        <w:t>trumpiau. Jeigu skausmas ir (arba) karščiavimas nemažėja arba Jums reikia dažniau vartoti šį vaistą,</w:t>
      </w:r>
    </w:p>
    <w:p w14:paraId="7FF93056" w14:textId="288661CB" w:rsidR="00F63CB6" w:rsidRPr="00BC3311" w:rsidRDefault="00F22AF9" w:rsidP="00F63CB6">
      <w:pPr>
        <w:numPr>
          <w:ilvl w:val="12"/>
          <w:numId w:val="0"/>
        </w:numPr>
        <w:tabs>
          <w:tab w:val="clear" w:pos="567"/>
        </w:tabs>
        <w:spacing w:line="240" w:lineRule="auto"/>
        <w:rPr>
          <w:szCs w:val="22"/>
          <w:lang w:val="lt-LT"/>
        </w:rPr>
      </w:pPr>
      <w:r w:rsidRPr="00F22AF9">
        <w:rPr>
          <w:szCs w:val="22"/>
          <w:lang w:val="lt-LT"/>
        </w:rPr>
        <w:t>kreipkitės į savo gydytoją.</w:t>
      </w:r>
    </w:p>
    <w:p w14:paraId="0DC6F42B" w14:textId="77777777" w:rsidR="00B15CD0" w:rsidRDefault="00B15CD0" w:rsidP="00F24A6E">
      <w:pPr>
        <w:numPr>
          <w:ilvl w:val="12"/>
          <w:numId w:val="0"/>
        </w:numPr>
        <w:tabs>
          <w:tab w:val="clear" w:pos="567"/>
        </w:tabs>
        <w:spacing w:line="240" w:lineRule="auto"/>
        <w:rPr>
          <w:szCs w:val="22"/>
          <w:lang w:val="lt-LT"/>
        </w:rPr>
      </w:pPr>
    </w:p>
    <w:p w14:paraId="2491CA86" w14:textId="77777777" w:rsidR="00F24A6E" w:rsidRPr="0069252F" w:rsidRDefault="00F24A6E" w:rsidP="00F24A6E">
      <w:pPr>
        <w:numPr>
          <w:ilvl w:val="12"/>
          <w:numId w:val="0"/>
        </w:numPr>
        <w:tabs>
          <w:tab w:val="clear" w:pos="567"/>
        </w:tabs>
        <w:spacing w:line="240" w:lineRule="auto"/>
        <w:rPr>
          <w:szCs w:val="22"/>
          <w:lang w:val="lt-LT"/>
        </w:rPr>
      </w:pPr>
      <w:r w:rsidRPr="0069252F">
        <w:rPr>
          <w:szCs w:val="22"/>
          <w:lang w:val="lt-LT"/>
        </w:rPr>
        <w:t>Prieš bet kokio vaisto vartojimą pasitarkite su gydytoju arba vaistininku.</w:t>
      </w:r>
    </w:p>
    <w:p w14:paraId="0813334D" w14:textId="77777777" w:rsidR="00F24A6E" w:rsidRPr="0069252F" w:rsidRDefault="00F24A6E" w:rsidP="00F24A6E">
      <w:pPr>
        <w:numPr>
          <w:ilvl w:val="12"/>
          <w:numId w:val="0"/>
        </w:numPr>
        <w:tabs>
          <w:tab w:val="clear" w:pos="567"/>
        </w:tabs>
        <w:spacing w:line="240" w:lineRule="auto"/>
        <w:rPr>
          <w:szCs w:val="22"/>
          <w:lang w:val="lt-LT"/>
        </w:rPr>
      </w:pPr>
    </w:p>
    <w:p w14:paraId="63A3C26C" w14:textId="77777777" w:rsidR="00F24A6E" w:rsidRPr="0069252F" w:rsidRDefault="00F24A6E" w:rsidP="00F24A6E">
      <w:pPr>
        <w:numPr>
          <w:ilvl w:val="12"/>
          <w:numId w:val="0"/>
        </w:numPr>
        <w:tabs>
          <w:tab w:val="clear" w:pos="567"/>
        </w:tabs>
        <w:spacing w:line="240" w:lineRule="auto"/>
        <w:rPr>
          <w:szCs w:val="22"/>
          <w:u w:val="single"/>
          <w:lang w:val="lt-LT"/>
        </w:rPr>
      </w:pPr>
      <w:r w:rsidRPr="0069252F">
        <w:rPr>
          <w:szCs w:val="22"/>
          <w:u w:val="single"/>
          <w:lang w:val="lt-LT"/>
        </w:rPr>
        <w:t>Žindymas</w:t>
      </w:r>
    </w:p>
    <w:p w14:paraId="1C66A4F2" w14:textId="77777777" w:rsidR="00F24A6E" w:rsidRPr="0069252F" w:rsidRDefault="00F24A6E" w:rsidP="00F24A6E">
      <w:pPr>
        <w:numPr>
          <w:ilvl w:val="12"/>
          <w:numId w:val="0"/>
        </w:numPr>
        <w:tabs>
          <w:tab w:val="clear" w:pos="567"/>
        </w:tabs>
        <w:spacing w:line="240" w:lineRule="auto"/>
        <w:rPr>
          <w:szCs w:val="22"/>
          <w:lang w:val="lt-LT"/>
        </w:rPr>
      </w:pPr>
      <w:r w:rsidRPr="0069252F">
        <w:rPr>
          <w:szCs w:val="22"/>
          <w:lang w:val="lt-LT"/>
        </w:rPr>
        <w:t>Paracetamolio išsiskiria į moters pieną kliniškai mažais kiekiais, tačiau krūtimi maitinamam kūdikiui nepageidaujamo poveikio nepasireiškia. Jei neviršijama rekomenduojama dozė, paracetamolio krūtimi maitinančioms moterims vartoti galima. Ilgalaikio vartojimo atveju būtinas atsargumas.</w:t>
      </w:r>
    </w:p>
    <w:p w14:paraId="28D2871F" w14:textId="77777777" w:rsidR="00F24A6E" w:rsidRPr="0069252F" w:rsidRDefault="00F24A6E" w:rsidP="00F24A6E">
      <w:pPr>
        <w:numPr>
          <w:ilvl w:val="12"/>
          <w:numId w:val="0"/>
        </w:numPr>
        <w:tabs>
          <w:tab w:val="clear" w:pos="567"/>
        </w:tabs>
        <w:spacing w:line="240" w:lineRule="auto"/>
        <w:rPr>
          <w:szCs w:val="22"/>
          <w:lang w:val="lt-LT"/>
        </w:rPr>
      </w:pPr>
    </w:p>
    <w:p w14:paraId="2F96745F" w14:textId="77777777" w:rsidR="00F24A6E" w:rsidRPr="0069252F" w:rsidRDefault="00F24A6E" w:rsidP="00F24A6E">
      <w:pPr>
        <w:numPr>
          <w:ilvl w:val="12"/>
          <w:numId w:val="0"/>
        </w:numPr>
        <w:tabs>
          <w:tab w:val="clear" w:pos="567"/>
        </w:tabs>
        <w:spacing w:line="240" w:lineRule="auto"/>
        <w:rPr>
          <w:szCs w:val="22"/>
          <w:u w:val="single"/>
          <w:lang w:val="lt-LT"/>
        </w:rPr>
      </w:pPr>
      <w:r w:rsidRPr="0069252F">
        <w:rPr>
          <w:szCs w:val="22"/>
          <w:u w:val="single"/>
          <w:lang w:val="lt-LT"/>
        </w:rPr>
        <w:t>Vaisingumas</w:t>
      </w:r>
    </w:p>
    <w:p w14:paraId="39FB3E9F" w14:textId="77777777" w:rsidR="00F24A6E" w:rsidRPr="0069252F" w:rsidRDefault="00F24A6E" w:rsidP="00F24A6E">
      <w:pPr>
        <w:numPr>
          <w:ilvl w:val="12"/>
          <w:numId w:val="0"/>
        </w:numPr>
        <w:tabs>
          <w:tab w:val="clear" w:pos="567"/>
        </w:tabs>
        <w:spacing w:line="240" w:lineRule="auto"/>
        <w:rPr>
          <w:szCs w:val="22"/>
          <w:lang w:val="lt-LT"/>
        </w:rPr>
      </w:pPr>
      <w:r w:rsidRPr="0069252F">
        <w:rPr>
          <w:szCs w:val="22"/>
          <w:lang w:val="lt-LT"/>
        </w:rPr>
        <w:t>Duomenų apie žalingą įprastai vartojamo paracetamolio poveikį vaisingumui nėra.</w:t>
      </w:r>
    </w:p>
    <w:p w14:paraId="769E38FE" w14:textId="77777777" w:rsidR="00F24A6E" w:rsidRPr="0069252F" w:rsidRDefault="00F24A6E" w:rsidP="00F24A6E">
      <w:pPr>
        <w:numPr>
          <w:ilvl w:val="12"/>
          <w:numId w:val="0"/>
        </w:numPr>
        <w:tabs>
          <w:tab w:val="clear" w:pos="567"/>
        </w:tabs>
        <w:spacing w:line="240" w:lineRule="auto"/>
        <w:rPr>
          <w:szCs w:val="22"/>
          <w:lang w:val="lt-LT"/>
        </w:rPr>
      </w:pPr>
    </w:p>
    <w:p w14:paraId="2EFD634F" w14:textId="77777777" w:rsidR="00F24A6E" w:rsidRPr="0069252F" w:rsidRDefault="00F24A6E" w:rsidP="00F24A6E">
      <w:pPr>
        <w:numPr>
          <w:ilvl w:val="12"/>
          <w:numId w:val="0"/>
        </w:numPr>
        <w:tabs>
          <w:tab w:val="clear" w:pos="567"/>
        </w:tabs>
        <w:spacing w:line="240" w:lineRule="auto"/>
        <w:rPr>
          <w:szCs w:val="22"/>
          <w:lang w:val="lt-LT"/>
        </w:rPr>
      </w:pPr>
      <w:r w:rsidRPr="0069252F">
        <w:rPr>
          <w:szCs w:val="22"/>
          <w:lang w:val="lt-LT"/>
        </w:rPr>
        <w:t>Prieš bet kokio vaisto vartojimą pasitarkite su gydytoju arba vaistininku.</w:t>
      </w:r>
    </w:p>
    <w:p w14:paraId="49D78B11" w14:textId="77777777" w:rsidR="00F24A6E" w:rsidRPr="0069252F" w:rsidRDefault="00F24A6E" w:rsidP="00F24A6E">
      <w:pPr>
        <w:numPr>
          <w:ilvl w:val="12"/>
          <w:numId w:val="0"/>
        </w:numPr>
        <w:tabs>
          <w:tab w:val="clear" w:pos="567"/>
        </w:tabs>
        <w:spacing w:line="240" w:lineRule="auto"/>
        <w:rPr>
          <w:szCs w:val="22"/>
          <w:lang w:val="lt-LT"/>
        </w:rPr>
      </w:pPr>
    </w:p>
    <w:p w14:paraId="6CFEDBF2" w14:textId="77777777" w:rsidR="00F24A6E" w:rsidRPr="0069252F" w:rsidRDefault="00F24A6E" w:rsidP="00F24A6E">
      <w:pPr>
        <w:pStyle w:val="Antrat4"/>
        <w:spacing w:line="240" w:lineRule="auto"/>
        <w:rPr>
          <w:rFonts w:ascii="Times New Roman" w:hAnsi="Times New Roman"/>
          <w:sz w:val="22"/>
          <w:szCs w:val="22"/>
          <w:lang w:val="lt-LT"/>
        </w:rPr>
      </w:pPr>
      <w:r w:rsidRPr="0069252F">
        <w:rPr>
          <w:rFonts w:ascii="Times New Roman" w:hAnsi="Times New Roman"/>
          <w:sz w:val="22"/>
          <w:szCs w:val="22"/>
          <w:lang w:val="lt-LT"/>
        </w:rPr>
        <w:t>Vairavimas ir mechanizmų valdymas</w:t>
      </w:r>
    </w:p>
    <w:p w14:paraId="0848CBC7" w14:textId="77777777" w:rsidR="00F24A6E" w:rsidRPr="0069252F" w:rsidRDefault="00F24A6E" w:rsidP="00F24A6E">
      <w:pPr>
        <w:numPr>
          <w:ilvl w:val="12"/>
          <w:numId w:val="0"/>
        </w:numPr>
        <w:tabs>
          <w:tab w:val="clear" w:pos="567"/>
        </w:tabs>
        <w:spacing w:line="240" w:lineRule="auto"/>
        <w:ind w:right="-2"/>
        <w:rPr>
          <w:szCs w:val="22"/>
          <w:lang w:val="lt-LT"/>
        </w:rPr>
      </w:pPr>
      <w:r w:rsidRPr="0069252F">
        <w:rPr>
          <w:szCs w:val="22"/>
          <w:lang w:val="lt-LT"/>
        </w:rPr>
        <w:t>Nėra tikėtina, kad Paracetamol Accord trikdytų gebėjimą vairuoti ar valdyti mechanizmus.</w:t>
      </w:r>
    </w:p>
    <w:p w14:paraId="6BBE4451" w14:textId="77777777" w:rsidR="00F24A6E" w:rsidRPr="0069252F" w:rsidRDefault="00F24A6E" w:rsidP="00F24A6E">
      <w:pPr>
        <w:numPr>
          <w:ilvl w:val="12"/>
          <w:numId w:val="0"/>
        </w:numPr>
        <w:tabs>
          <w:tab w:val="clear" w:pos="567"/>
        </w:tabs>
        <w:spacing w:line="240" w:lineRule="auto"/>
        <w:ind w:right="-2"/>
        <w:rPr>
          <w:szCs w:val="22"/>
          <w:lang w:val="lt-LT"/>
        </w:rPr>
      </w:pPr>
    </w:p>
    <w:p w14:paraId="7D4FCC03" w14:textId="77777777" w:rsidR="00F24A6E" w:rsidRPr="0069252F" w:rsidRDefault="00F24A6E" w:rsidP="00F24A6E">
      <w:pPr>
        <w:numPr>
          <w:ilvl w:val="12"/>
          <w:numId w:val="0"/>
        </w:numPr>
        <w:tabs>
          <w:tab w:val="clear" w:pos="567"/>
        </w:tabs>
        <w:spacing w:line="240" w:lineRule="auto"/>
        <w:ind w:right="-2"/>
        <w:rPr>
          <w:szCs w:val="22"/>
          <w:lang w:val="lt-LT"/>
        </w:rPr>
      </w:pPr>
    </w:p>
    <w:p w14:paraId="79528134" w14:textId="77777777" w:rsidR="00F24A6E" w:rsidRPr="0069252F" w:rsidRDefault="00F24A6E" w:rsidP="00F24A6E">
      <w:pPr>
        <w:pStyle w:val="Antrat3"/>
        <w:spacing w:before="0" w:after="0" w:line="240" w:lineRule="auto"/>
        <w:rPr>
          <w:rFonts w:ascii="Times New Roman" w:hAnsi="Times New Roman"/>
          <w:sz w:val="22"/>
          <w:szCs w:val="22"/>
          <w:lang w:val="lt-LT"/>
        </w:rPr>
      </w:pPr>
      <w:r w:rsidRPr="0069252F">
        <w:rPr>
          <w:rFonts w:ascii="Times New Roman" w:hAnsi="Times New Roman"/>
          <w:sz w:val="22"/>
          <w:szCs w:val="22"/>
          <w:lang w:val="lt-LT"/>
        </w:rPr>
        <w:t>3.</w:t>
      </w:r>
      <w:r w:rsidRPr="0069252F">
        <w:rPr>
          <w:rFonts w:ascii="Times New Roman" w:hAnsi="Times New Roman"/>
          <w:sz w:val="22"/>
          <w:szCs w:val="22"/>
          <w:lang w:val="lt-LT"/>
        </w:rPr>
        <w:tab/>
        <w:t>Kaip vartoti Paracetamol Accord</w:t>
      </w:r>
    </w:p>
    <w:p w14:paraId="6D339A4E" w14:textId="77777777" w:rsidR="00F24A6E" w:rsidRPr="0069252F" w:rsidRDefault="00F24A6E" w:rsidP="00F24A6E">
      <w:pPr>
        <w:numPr>
          <w:ilvl w:val="12"/>
          <w:numId w:val="0"/>
        </w:numPr>
        <w:tabs>
          <w:tab w:val="clear" w:pos="567"/>
        </w:tabs>
        <w:spacing w:line="240" w:lineRule="auto"/>
        <w:ind w:right="-2"/>
        <w:rPr>
          <w:szCs w:val="22"/>
          <w:lang w:val="lt-LT"/>
        </w:rPr>
      </w:pPr>
    </w:p>
    <w:p w14:paraId="6FB38A42" w14:textId="77777777" w:rsidR="00F24A6E" w:rsidRPr="0069252F" w:rsidRDefault="00F24A6E" w:rsidP="00F24A6E">
      <w:pPr>
        <w:numPr>
          <w:ilvl w:val="12"/>
          <w:numId w:val="0"/>
        </w:numPr>
        <w:tabs>
          <w:tab w:val="clear" w:pos="567"/>
        </w:tabs>
        <w:spacing w:line="240" w:lineRule="auto"/>
        <w:ind w:right="-2"/>
        <w:rPr>
          <w:szCs w:val="22"/>
          <w:lang w:val="lt-LT"/>
        </w:rPr>
      </w:pPr>
      <w:r w:rsidRPr="0069252F">
        <w:rPr>
          <w:szCs w:val="22"/>
          <w:lang w:val="lt-LT"/>
        </w:rPr>
        <w:t xml:space="preserve">Visada vartokite šį vaistą tiksliai kaip aprašyta šiame lapelyje arba kaip nurodė gydytojas, vaistininkas arba slaugytojas. Jeigu abejojate, kreipkitės į gydytoją, vaistininką arba slaugytoją. </w:t>
      </w:r>
    </w:p>
    <w:p w14:paraId="55CC03C8" w14:textId="77777777" w:rsidR="00F24A6E" w:rsidRPr="0069252F" w:rsidRDefault="00F24A6E" w:rsidP="00F24A6E">
      <w:pPr>
        <w:numPr>
          <w:ilvl w:val="12"/>
          <w:numId w:val="0"/>
        </w:numPr>
        <w:tabs>
          <w:tab w:val="clear" w:pos="567"/>
        </w:tabs>
        <w:spacing w:line="240" w:lineRule="auto"/>
        <w:ind w:right="-2"/>
        <w:rPr>
          <w:szCs w:val="22"/>
          <w:lang w:val="lt-LT"/>
        </w:rPr>
      </w:pPr>
    </w:p>
    <w:p w14:paraId="0EB9E899" w14:textId="77777777" w:rsidR="00F24A6E" w:rsidRPr="0069252F" w:rsidRDefault="00F24A6E" w:rsidP="00F24A6E">
      <w:pPr>
        <w:tabs>
          <w:tab w:val="clear" w:pos="567"/>
        </w:tabs>
        <w:spacing w:line="240" w:lineRule="auto"/>
        <w:rPr>
          <w:b/>
          <w:snapToGrid/>
          <w:szCs w:val="22"/>
          <w:lang w:val="lt-LT"/>
        </w:rPr>
      </w:pPr>
      <w:r w:rsidRPr="0069252F">
        <w:rPr>
          <w:b/>
          <w:snapToGrid/>
          <w:szCs w:val="22"/>
          <w:lang w:val="lt-LT"/>
        </w:rPr>
        <w:t>Rekomenduojamos dozės</w:t>
      </w:r>
    </w:p>
    <w:p w14:paraId="0D1D005D" w14:textId="77777777" w:rsidR="00F24A6E" w:rsidRPr="0069252F" w:rsidRDefault="00F24A6E" w:rsidP="00F24A6E">
      <w:pPr>
        <w:tabs>
          <w:tab w:val="clear" w:pos="567"/>
        </w:tabs>
        <w:autoSpaceDE w:val="0"/>
        <w:autoSpaceDN w:val="0"/>
        <w:adjustRightInd w:val="0"/>
        <w:spacing w:line="240" w:lineRule="auto"/>
        <w:rPr>
          <w:snapToGrid/>
          <w:color w:val="000000"/>
          <w:szCs w:val="22"/>
          <w:u w:val="single"/>
          <w:lang w:val="lt-LT"/>
        </w:rPr>
      </w:pPr>
      <w:r w:rsidRPr="0069252F">
        <w:rPr>
          <w:snapToGrid/>
          <w:color w:val="000000"/>
          <w:szCs w:val="22"/>
          <w:u w:val="single"/>
          <w:lang w:val="lt-LT"/>
        </w:rPr>
        <w:t>Suaugusiesiems ir vyresniems kaip 15 </w:t>
      </w:r>
      <w:r w:rsidRPr="0069252F">
        <w:rPr>
          <w:szCs w:val="22"/>
          <w:u w:val="single"/>
          <w:lang w:val="lt-LT"/>
        </w:rPr>
        <w:t>metų vaikams</w:t>
      </w:r>
      <w:r w:rsidRPr="0069252F">
        <w:rPr>
          <w:snapToGrid/>
          <w:color w:val="000000"/>
          <w:szCs w:val="22"/>
          <w:u w:val="single"/>
          <w:lang w:val="lt-LT"/>
        </w:rPr>
        <w:t xml:space="preserve"> (sveriantiems &gt;55 kg)</w:t>
      </w:r>
    </w:p>
    <w:p w14:paraId="2CA3ADE7" w14:textId="77777777" w:rsidR="00F24A6E" w:rsidRPr="0069252F" w:rsidRDefault="00F24A6E" w:rsidP="00F24A6E">
      <w:pPr>
        <w:tabs>
          <w:tab w:val="clear" w:pos="567"/>
        </w:tabs>
        <w:spacing w:line="240" w:lineRule="auto"/>
        <w:rPr>
          <w:snapToGrid/>
          <w:color w:val="000000"/>
          <w:szCs w:val="22"/>
          <w:lang w:val="lt-LT"/>
        </w:rPr>
      </w:pPr>
      <w:r w:rsidRPr="0069252F">
        <w:rPr>
          <w:snapToGrid/>
          <w:color w:val="000000"/>
          <w:szCs w:val="22"/>
          <w:lang w:val="lt-LT"/>
        </w:rPr>
        <w:t>Vienkartinė dozė yra 1—2 tabletės (500</w:t>
      </w:r>
      <w:r w:rsidRPr="0069252F">
        <w:rPr>
          <w:snapToGrid/>
          <w:color w:val="000000"/>
          <w:szCs w:val="22"/>
          <w:lang w:val="lt-LT"/>
        </w:rPr>
        <w:noBreakHyphen/>
        <w:t>1000 mg), tokią dozę galima kartotinai vartoti kas 4</w:t>
      </w:r>
      <w:r w:rsidRPr="0069252F">
        <w:rPr>
          <w:snapToGrid/>
          <w:color w:val="000000"/>
          <w:szCs w:val="22"/>
          <w:lang w:val="lt-LT"/>
        </w:rPr>
        <w:noBreakHyphen/>
        <w:t>6 valandas, per 24 valandas galima suvartoti ne daugiau kaip 6 tabletes (3000 mg).</w:t>
      </w:r>
    </w:p>
    <w:p w14:paraId="1E5340A6" w14:textId="77777777" w:rsidR="00F24A6E" w:rsidRPr="0069252F" w:rsidRDefault="00F24A6E" w:rsidP="00F24A6E">
      <w:pPr>
        <w:tabs>
          <w:tab w:val="clear" w:pos="567"/>
        </w:tabs>
        <w:autoSpaceDE w:val="0"/>
        <w:autoSpaceDN w:val="0"/>
        <w:adjustRightInd w:val="0"/>
        <w:spacing w:line="240" w:lineRule="auto"/>
        <w:rPr>
          <w:snapToGrid/>
          <w:color w:val="000000"/>
          <w:szCs w:val="22"/>
          <w:lang w:val="lt-LT"/>
        </w:rPr>
      </w:pPr>
    </w:p>
    <w:p w14:paraId="7AE3EFF3" w14:textId="77777777" w:rsidR="00F24A6E" w:rsidRPr="0069252F" w:rsidRDefault="00F24A6E" w:rsidP="00F24A6E">
      <w:pPr>
        <w:tabs>
          <w:tab w:val="clear" w:pos="567"/>
        </w:tabs>
        <w:autoSpaceDE w:val="0"/>
        <w:autoSpaceDN w:val="0"/>
        <w:adjustRightInd w:val="0"/>
        <w:spacing w:line="240" w:lineRule="auto"/>
        <w:rPr>
          <w:snapToGrid/>
          <w:color w:val="000000"/>
          <w:szCs w:val="22"/>
          <w:u w:val="single"/>
          <w:lang w:val="lt-LT"/>
        </w:rPr>
      </w:pPr>
      <w:r w:rsidRPr="0069252F">
        <w:rPr>
          <w:snapToGrid/>
          <w:color w:val="000000"/>
          <w:szCs w:val="22"/>
          <w:u w:val="single"/>
          <w:lang w:val="lt-LT"/>
        </w:rPr>
        <w:t>6</w:t>
      </w:r>
      <w:r w:rsidRPr="0069252F">
        <w:rPr>
          <w:snapToGrid/>
          <w:color w:val="000000"/>
          <w:szCs w:val="22"/>
          <w:u w:val="single"/>
          <w:lang w:val="lt-LT"/>
        </w:rPr>
        <w:noBreakHyphen/>
        <w:t>9 metų vaikams (sveriantiems 22</w:t>
      </w:r>
      <w:r w:rsidRPr="0069252F">
        <w:rPr>
          <w:snapToGrid/>
          <w:color w:val="000000"/>
          <w:szCs w:val="22"/>
          <w:u w:val="single"/>
          <w:lang w:val="lt-LT"/>
        </w:rPr>
        <w:noBreakHyphen/>
        <w:t>30 kg)</w:t>
      </w:r>
    </w:p>
    <w:p w14:paraId="157940B4" w14:textId="77777777" w:rsidR="00F24A6E" w:rsidRPr="0069252F" w:rsidRDefault="00F24A6E" w:rsidP="00F24A6E">
      <w:pPr>
        <w:tabs>
          <w:tab w:val="clear" w:pos="567"/>
        </w:tabs>
        <w:autoSpaceDE w:val="0"/>
        <w:autoSpaceDN w:val="0"/>
        <w:adjustRightInd w:val="0"/>
        <w:spacing w:line="240" w:lineRule="auto"/>
        <w:rPr>
          <w:snapToGrid/>
          <w:color w:val="000000"/>
          <w:szCs w:val="22"/>
          <w:lang w:val="lt-LT"/>
        </w:rPr>
      </w:pPr>
      <w:r w:rsidRPr="0069252F">
        <w:rPr>
          <w:snapToGrid/>
          <w:color w:val="000000"/>
          <w:szCs w:val="22"/>
          <w:lang w:val="lt-LT"/>
        </w:rPr>
        <w:t>Vienkartinė dozė yra pusė tabletės, tokią dozę 24 valandų laikotarpiu galima vartoti iki 4</w:t>
      </w:r>
      <w:r w:rsidRPr="0069252F">
        <w:rPr>
          <w:snapToGrid/>
          <w:color w:val="000000"/>
          <w:szCs w:val="22"/>
          <w:lang w:val="lt-LT"/>
        </w:rPr>
        <w:noBreakHyphen/>
        <w:t xml:space="preserve">6 kartų. </w:t>
      </w:r>
    </w:p>
    <w:p w14:paraId="67B403F1" w14:textId="77777777" w:rsidR="00F24A6E" w:rsidRPr="0069252F" w:rsidRDefault="00F24A6E" w:rsidP="00F24A6E">
      <w:pPr>
        <w:tabs>
          <w:tab w:val="clear" w:pos="567"/>
        </w:tabs>
        <w:autoSpaceDE w:val="0"/>
        <w:autoSpaceDN w:val="0"/>
        <w:adjustRightInd w:val="0"/>
        <w:spacing w:line="240" w:lineRule="auto"/>
        <w:rPr>
          <w:snapToGrid/>
          <w:color w:val="000000"/>
          <w:szCs w:val="22"/>
          <w:u w:val="single"/>
          <w:lang w:val="lt-LT"/>
        </w:rPr>
      </w:pPr>
    </w:p>
    <w:p w14:paraId="00082A7E" w14:textId="77777777" w:rsidR="00F24A6E" w:rsidRPr="0069252F" w:rsidRDefault="00F24A6E" w:rsidP="00F24A6E">
      <w:pPr>
        <w:tabs>
          <w:tab w:val="clear" w:pos="567"/>
        </w:tabs>
        <w:autoSpaceDE w:val="0"/>
        <w:autoSpaceDN w:val="0"/>
        <w:adjustRightInd w:val="0"/>
        <w:spacing w:line="240" w:lineRule="auto"/>
        <w:rPr>
          <w:snapToGrid/>
          <w:color w:val="000000"/>
          <w:szCs w:val="22"/>
          <w:u w:val="single"/>
          <w:lang w:val="lt-LT"/>
        </w:rPr>
      </w:pPr>
      <w:r w:rsidRPr="0069252F">
        <w:rPr>
          <w:snapToGrid/>
          <w:color w:val="000000"/>
          <w:szCs w:val="22"/>
          <w:u w:val="single"/>
          <w:lang w:val="lt-LT"/>
        </w:rPr>
        <w:t>9</w:t>
      </w:r>
      <w:r w:rsidRPr="0069252F">
        <w:rPr>
          <w:snapToGrid/>
          <w:color w:val="000000"/>
          <w:szCs w:val="22"/>
          <w:u w:val="single"/>
          <w:lang w:val="lt-LT"/>
        </w:rPr>
        <w:noBreakHyphen/>
        <w:t>12 metų vaikams (sveriantiems 30</w:t>
      </w:r>
      <w:r w:rsidRPr="0069252F">
        <w:rPr>
          <w:snapToGrid/>
          <w:color w:val="000000"/>
          <w:szCs w:val="22"/>
          <w:u w:val="single"/>
          <w:lang w:val="lt-LT"/>
        </w:rPr>
        <w:noBreakHyphen/>
        <w:t>40 kg)</w:t>
      </w:r>
    </w:p>
    <w:p w14:paraId="5452D380" w14:textId="77777777" w:rsidR="00F24A6E" w:rsidRPr="0069252F" w:rsidRDefault="00F24A6E" w:rsidP="00F24A6E">
      <w:pPr>
        <w:tabs>
          <w:tab w:val="clear" w:pos="567"/>
        </w:tabs>
        <w:autoSpaceDE w:val="0"/>
        <w:autoSpaceDN w:val="0"/>
        <w:adjustRightInd w:val="0"/>
        <w:spacing w:line="240" w:lineRule="auto"/>
        <w:rPr>
          <w:snapToGrid/>
          <w:color w:val="000000"/>
          <w:szCs w:val="22"/>
          <w:lang w:val="lt-LT"/>
        </w:rPr>
      </w:pPr>
      <w:r w:rsidRPr="0069252F">
        <w:rPr>
          <w:snapToGrid/>
          <w:color w:val="000000"/>
          <w:szCs w:val="22"/>
          <w:lang w:val="lt-LT"/>
        </w:rPr>
        <w:t>Vienkartinė dozė yra viena tabletė, tokią dozę 24 valandų laikotarpiu galima vartoti iki 3</w:t>
      </w:r>
      <w:r w:rsidRPr="0069252F">
        <w:rPr>
          <w:snapToGrid/>
          <w:color w:val="000000"/>
          <w:szCs w:val="22"/>
          <w:lang w:val="lt-LT"/>
        </w:rPr>
        <w:noBreakHyphen/>
        <w:t xml:space="preserve">4 kartų. </w:t>
      </w:r>
    </w:p>
    <w:p w14:paraId="0888CA65" w14:textId="77777777" w:rsidR="00F24A6E" w:rsidRPr="0069252F" w:rsidRDefault="00F24A6E" w:rsidP="00F24A6E">
      <w:pPr>
        <w:tabs>
          <w:tab w:val="clear" w:pos="567"/>
        </w:tabs>
        <w:autoSpaceDE w:val="0"/>
        <w:autoSpaceDN w:val="0"/>
        <w:adjustRightInd w:val="0"/>
        <w:spacing w:line="240" w:lineRule="auto"/>
        <w:rPr>
          <w:snapToGrid/>
          <w:color w:val="000000"/>
          <w:szCs w:val="22"/>
          <w:lang w:val="lt-LT"/>
        </w:rPr>
      </w:pPr>
    </w:p>
    <w:p w14:paraId="02C92D3B" w14:textId="77777777" w:rsidR="00F24A6E" w:rsidRPr="0069252F" w:rsidRDefault="00F24A6E" w:rsidP="00F24A6E">
      <w:pPr>
        <w:tabs>
          <w:tab w:val="clear" w:pos="567"/>
        </w:tabs>
        <w:autoSpaceDE w:val="0"/>
        <w:autoSpaceDN w:val="0"/>
        <w:adjustRightInd w:val="0"/>
        <w:spacing w:line="240" w:lineRule="auto"/>
        <w:rPr>
          <w:snapToGrid/>
          <w:color w:val="000000"/>
          <w:szCs w:val="22"/>
          <w:u w:val="single"/>
          <w:lang w:val="lt-LT"/>
        </w:rPr>
      </w:pPr>
      <w:r w:rsidRPr="0069252F">
        <w:rPr>
          <w:snapToGrid/>
          <w:color w:val="000000"/>
          <w:szCs w:val="22"/>
          <w:u w:val="single"/>
          <w:lang w:val="lt-LT"/>
        </w:rPr>
        <w:t>12</w:t>
      </w:r>
      <w:r w:rsidRPr="0069252F">
        <w:rPr>
          <w:snapToGrid/>
          <w:color w:val="000000"/>
          <w:szCs w:val="22"/>
          <w:u w:val="single"/>
          <w:lang w:val="lt-LT"/>
        </w:rPr>
        <w:noBreakHyphen/>
        <w:t>15 metų vaikams (sveriantiems 40</w:t>
      </w:r>
      <w:r w:rsidRPr="0069252F">
        <w:rPr>
          <w:snapToGrid/>
          <w:color w:val="000000"/>
          <w:szCs w:val="22"/>
          <w:u w:val="single"/>
          <w:lang w:val="lt-LT"/>
        </w:rPr>
        <w:noBreakHyphen/>
        <w:t>55 kg)</w:t>
      </w:r>
    </w:p>
    <w:p w14:paraId="7AD8EE2C" w14:textId="77777777" w:rsidR="00F24A6E" w:rsidRPr="0069252F" w:rsidRDefault="00F24A6E" w:rsidP="00F24A6E">
      <w:pPr>
        <w:tabs>
          <w:tab w:val="clear" w:pos="567"/>
        </w:tabs>
        <w:autoSpaceDE w:val="0"/>
        <w:autoSpaceDN w:val="0"/>
        <w:adjustRightInd w:val="0"/>
        <w:spacing w:line="240" w:lineRule="auto"/>
        <w:rPr>
          <w:snapToGrid/>
          <w:color w:val="000000"/>
          <w:szCs w:val="22"/>
          <w:lang w:val="lt-LT"/>
        </w:rPr>
      </w:pPr>
      <w:r w:rsidRPr="0069252F">
        <w:rPr>
          <w:snapToGrid/>
          <w:color w:val="000000"/>
          <w:szCs w:val="22"/>
          <w:lang w:val="lt-LT"/>
        </w:rPr>
        <w:t>Vienkartinė dozė yra viena tabletė (500 mg), tokią dozę 24 valandų laikotarpiu galima vartoti iki 4</w:t>
      </w:r>
      <w:r w:rsidRPr="0069252F">
        <w:rPr>
          <w:snapToGrid/>
          <w:color w:val="000000"/>
          <w:szCs w:val="22"/>
          <w:lang w:val="lt-LT"/>
        </w:rPr>
        <w:noBreakHyphen/>
        <w:t xml:space="preserve">6 kartų. </w:t>
      </w:r>
    </w:p>
    <w:p w14:paraId="6F360199" w14:textId="77777777" w:rsidR="00F24A6E" w:rsidRPr="0069252F" w:rsidRDefault="00F24A6E" w:rsidP="00F24A6E">
      <w:pPr>
        <w:tabs>
          <w:tab w:val="clear" w:pos="567"/>
        </w:tabs>
        <w:autoSpaceDE w:val="0"/>
        <w:autoSpaceDN w:val="0"/>
        <w:adjustRightInd w:val="0"/>
        <w:spacing w:line="240" w:lineRule="auto"/>
        <w:rPr>
          <w:snapToGrid/>
          <w:color w:val="000000"/>
          <w:szCs w:val="22"/>
          <w:lang w:val="lt-LT"/>
        </w:rPr>
      </w:pPr>
    </w:p>
    <w:p w14:paraId="05E845D8" w14:textId="77777777" w:rsidR="00F24A6E" w:rsidRPr="0069252F" w:rsidRDefault="00F24A6E" w:rsidP="00F24A6E">
      <w:pPr>
        <w:tabs>
          <w:tab w:val="clear" w:pos="567"/>
        </w:tabs>
        <w:spacing w:line="240" w:lineRule="auto"/>
        <w:rPr>
          <w:snapToGrid/>
          <w:color w:val="000000"/>
          <w:szCs w:val="22"/>
          <w:lang w:val="lt-LT"/>
        </w:rPr>
      </w:pPr>
      <w:r w:rsidRPr="0069252F">
        <w:rPr>
          <w:snapToGrid/>
          <w:color w:val="000000"/>
          <w:szCs w:val="22"/>
          <w:lang w:val="lt-LT"/>
        </w:rPr>
        <w:t>Vaistą reikia vartoti mažiausią nurodytą kiekį kartų jauniausiems tam tikros grupės vaikams.</w:t>
      </w:r>
    </w:p>
    <w:p w14:paraId="3ACC1B4D" w14:textId="77777777" w:rsidR="00F24A6E" w:rsidRPr="0069252F" w:rsidRDefault="00F24A6E" w:rsidP="00F24A6E">
      <w:pPr>
        <w:tabs>
          <w:tab w:val="clear" w:pos="567"/>
        </w:tabs>
        <w:autoSpaceDE w:val="0"/>
        <w:autoSpaceDN w:val="0"/>
        <w:adjustRightInd w:val="0"/>
        <w:spacing w:line="240" w:lineRule="auto"/>
        <w:rPr>
          <w:snapToGrid/>
          <w:color w:val="000000"/>
          <w:szCs w:val="22"/>
          <w:lang w:val="lt-LT"/>
        </w:rPr>
      </w:pPr>
    </w:p>
    <w:p w14:paraId="43403CC7" w14:textId="77777777" w:rsidR="00F24A6E" w:rsidRPr="0069252F" w:rsidRDefault="00F24A6E" w:rsidP="00F24A6E">
      <w:pPr>
        <w:tabs>
          <w:tab w:val="clear" w:pos="567"/>
        </w:tabs>
        <w:autoSpaceDE w:val="0"/>
        <w:autoSpaceDN w:val="0"/>
        <w:adjustRightInd w:val="0"/>
        <w:spacing w:line="240" w:lineRule="auto"/>
        <w:rPr>
          <w:snapToGrid/>
          <w:color w:val="000000"/>
          <w:szCs w:val="22"/>
          <w:lang w:val="lt-LT"/>
        </w:rPr>
      </w:pPr>
      <w:r w:rsidRPr="0069252F">
        <w:rPr>
          <w:snapToGrid/>
          <w:color w:val="000000"/>
          <w:szCs w:val="22"/>
          <w:lang w:val="lt-LT"/>
        </w:rPr>
        <w:t>Tabletę reikia nuryti užgeriant dideliu kiekiu vandens. Be to, tabletę galima ištirpdyti dideliame kiekyje vandens, gerai išmaišyti ir išgerti.</w:t>
      </w:r>
    </w:p>
    <w:p w14:paraId="12687609" w14:textId="77777777" w:rsidR="00F24A6E" w:rsidRPr="0069252F" w:rsidRDefault="00F24A6E" w:rsidP="00F24A6E">
      <w:pPr>
        <w:numPr>
          <w:ilvl w:val="0"/>
          <w:numId w:val="10"/>
        </w:numPr>
        <w:tabs>
          <w:tab w:val="clear" w:pos="567"/>
        </w:tabs>
        <w:autoSpaceDE w:val="0"/>
        <w:autoSpaceDN w:val="0"/>
        <w:adjustRightInd w:val="0"/>
        <w:spacing w:line="240" w:lineRule="auto"/>
        <w:ind w:left="567" w:hanging="567"/>
        <w:rPr>
          <w:snapToGrid/>
          <w:color w:val="000000"/>
          <w:szCs w:val="22"/>
          <w:lang w:val="lt-LT"/>
        </w:rPr>
      </w:pPr>
      <w:r w:rsidRPr="0069252F">
        <w:rPr>
          <w:snapToGrid/>
          <w:color w:val="000000"/>
          <w:szCs w:val="22"/>
          <w:lang w:val="lt-LT"/>
        </w:rPr>
        <w:t>Paracetamol Accord nėra tinkamas vartoti jaunesniems kaip 6 metų vaikams.</w:t>
      </w:r>
    </w:p>
    <w:p w14:paraId="4C8505A5" w14:textId="77777777" w:rsidR="00F24A6E" w:rsidRPr="0069252F" w:rsidRDefault="00F24A6E" w:rsidP="00F24A6E">
      <w:pPr>
        <w:numPr>
          <w:ilvl w:val="0"/>
          <w:numId w:val="10"/>
        </w:numPr>
        <w:tabs>
          <w:tab w:val="clear" w:pos="567"/>
        </w:tabs>
        <w:autoSpaceDE w:val="0"/>
        <w:autoSpaceDN w:val="0"/>
        <w:adjustRightInd w:val="0"/>
        <w:spacing w:line="240" w:lineRule="auto"/>
        <w:ind w:left="567" w:hanging="567"/>
        <w:rPr>
          <w:snapToGrid/>
          <w:color w:val="000000"/>
          <w:szCs w:val="22"/>
          <w:lang w:val="lt-LT"/>
        </w:rPr>
      </w:pPr>
      <w:r w:rsidRPr="0069252F">
        <w:rPr>
          <w:snapToGrid/>
          <w:color w:val="000000"/>
          <w:szCs w:val="22"/>
          <w:lang w:val="lt-LT"/>
        </w:rPr>
        <w:t>Tarp dozių vartojimo turi praeiti mažiausiai 4 valandos.</w:t>
      </w:r>
    </w:p>
    <w:p w14:paraId="263664A2" w14:textId="77777777" w:rsidR="00F24A6E" w:rsidRPr="0069252F" w:rsidRDefault="00F24A6E" w:rsidP="00F24A6E">
      <w:pPr>
        <w:numPr>
          <w:ilvl w:val="0"/>
          <w:numId w:val="10"/>
        </w:numPr>
        <w:tabs>
          <w:tab w:val="clear" w:pos="567"/>
        </w:tabs>
        <w:autoSpaceDE w:val="0"/>
        <w:autoSpaceDN w:val="0"/>
        <w:adjustRightInd w:val="0"/>
        <w:spacing w:line="240" w:lineRule="auto"/>
        <w:ind w:left="567" w:hanging="567"/>
        <w:rPr>
          <w:snapToGrid/>
          <w:color w:val="000000"/>
          <w:szCs w:val="22"/>
          <w:lang w:val="lt-LT"/>
        </w:rPr>
      </w:pPr>
      <w:r w:rsidRPr="0069252F">
        <w:rPr>
          <w:snapToGrid/>
          <w:color w:val="000000"/>
          <w:szCs w:val="22"/>
          <w:lang w:val="lt-LT"/>
        </w:rPr>
        <w:t>Kartu negalima vartoti jokių kitų vaistų, kurių sudėtyje yra paracetamolio.</w:t>
      </w:r>
    </w:p>
    <w:p w14:paraId="0FBF5E97" w14:textId="77777777" w:rsidR="00F24A6E" w:rsidRPr="0069252F" w:rsidRDefault="00F24A6E" w:rsidP="00F24A6E">
      <w:pPr>
        <w:numPr>
          <w:ilvl w:val="0"/>
          <w:numId w:val="10"/>
        </w:numPr>
        <w:tabs>
          <w:tab w:val="clear" w:pos="567"/>
        </w:tabs>
        <w:autoSpaceDE w:val="0"/>
        <w:autoSpaceDN w:val="0"/>
        <w:adjustRightInd w:val="0"/>
        <w:spacing w:line="240" w:lineRule="auto"/>
        <w:ind w:left="567" w:hanging="567"/>
        <w:rPr>
          <w:snapToGrid/>
          <w:color w:val="000000"/>
          <w:szCs w:val="22"/>
          <w:lang w:val="lt-LT"/>
        </w:rPr>
      </w:pPr>
      <w:r w:rsidRPr="0069252F">
        <w:rPr>
          <w:snapToGrid/>
          <w:color w:val="000000"/>
          <w:szCs w:val="22"/>
          <w:lang w:val="lt-LT"/>
        </w:rPr>
        <w:t>Negalima viršyti nurodytos dozės.</w:t>
      </w:r>
    </w:p>
    <w:p w14:paraId="3B9C8220" w14:textId="77777777" w:rsidR="00F24A6E" w:rsidRPr="0069252F" w:rsidRDefault="00F24A6E" w:rsidP="00F24A6E">
      <w:pPr>
        <w:numPr>
          <w:ilvl w:val="0"/>
          <w:numId w:val="10"/>
        </w:numPr>
        <w:tabs>
          <w:tab w:val="clear" w:pos="567"/>
        </w:tabs>
        <w:autoSpaceDE w:val="0"/>
        <w:autoSpaceDN w:val="0"/>
        <w:adjustRightInd w:val="0"/>
        <w:spacing w:line="240" w:lineRule="auto"/>
        <w:ind w:left="567" w:hanging="567"/>
        <w:rPr>
          <w:snapToGrid/>
          <w:color w:val="000000"/>
          <w:szCs w:val="22"/>
          <w:lang w:val="lt-LT"/>
        </w:rPr>
      </w:pPr>
      <w:r w:rsidRPr="0069252F">
        <w:rPr>
          <w:snapToGrid/>
          <w:color w:val="000000"/>
          <w:szCs w:val="22"/>
          <w:lang w:val="lt-LT"/>
        </w:rPr>
        <w:t>Jei tokie simptomai kaip karščiavimas ir (arba) skausmas pasikartoja, gydymą Paracetamol Accord galima kartoti.</w:t>
      </w:r>
    </w:p>
    <w:p w14:paraId="7E38D319" w14:textId="77777777" w:rsidR="00F24A6E" w:rsidRPr="0069252F" w:rsidRDefault="00F24A6E" w:rsidP="00F24A6E">
      <w:pPr>
        <w:numPr>
          <w:ilvl w:val="0"/>
          <w:numId w:val="10"/>
        </w:numPr>
        <w:tabs>
          <w:tab w:val="clear" w:pos="567"/>
        </w:tabs>
        <w:autoSpaceDE w:val="0"/>
        <w:autoSpaceDN w:val="0"/>
        <w:adjustRightInd w:val="0"/>
        <w:spacing w:line="240" w:lineRule="auto"/>
        <w:ind w:left="567" w:hanging="567"/>
        <w:rPr>
          <w:snapToGrid/>
          <w:color w:val="000000"/>
          <w:szCs w:val="22"/>
          <w:lang w:val="lt-LT"/>
        </w:rPr>
      </w:pPr>
      <w:r w:rsidRPr="0069252F">
        <w:rPr>
          <w:snapToGrid/>
          <w:color w:val="000000"/>
          <w:szCs w:val="22"/>
          <w:lang w:val="lt-LT"/>
        </w:rPr>
        <w:t>Paracetamol Accord turi vagelę, kad tabletę būtų galima lengvai perlaužti, jei vaistą vartoja vaikas.</w:t>
      </w:r>
    </w:p>
    <w:p w14:paraId="65075F3D" w14:textId="77777777" w:rsidR="00F24A6E" w:rsidRPr="0069252F" w:rsidRDefault="00F24A6E" w:rsidP="00F24A6E">
      <w:pPr>
        <w:numPr>
          <w:ilvl w:val="0"/>
          <w:numId w:val="10"/>
        </w:numPr>
        <w:tabs>
          <w:tab w:val="clear" w:pos="567"/>
        </w:tabs>
        <w:autoSpaceDE w:val="0"/>
        <w:autoSpaceDN w:val="0"/>
        <w:adjustRightInd w:val="0"/>
        <w:spacing w:line="240" w:lineRule="auto"/>
        <w:ind w:left="567" w:hanging="567"/>
        <w:rPr>
          <w:snapToGrid/>
          <w:color w:val="000000"/>
          <w:szCs w:val="22"/>
          <w:lang w:val="lt-LT"/>
        </w:rPr>
      </w:pPr>
      <w:r w:rsidRPr="0069252F">
        <w:rPr>
          <w:snapToGrid/>
          <w:color w:val="000000"/>
          <w:szCs w:val="22"/>
          <w:lang w:val="lt-LT"/>
        </w:rPr>
        <w:t>Jei skausmas tęsiasi ilgiau kaip 5 dienas, karščiuojama ilgiau kaip 3 dienas, minėti simptomai pasunkėja arba atsiranda bet kokių kitokių simptomų, būtina nutraukti gydymą ir kreiptis į gydytoją.</w:t>
      </w:r>
    </w:p>
    <w:p w14:paraId="66DD9C6C" w14:textId="77777777" w:rsidR="00F24A6E" w:rsidRPr="0069252F" w:rsidRDefault="00F24A6E" w:rsidP="00F24A6E">
      <w:pPr>
        <w:tabs>
          <w:tab w:val="clear" w:pos="567"/>
        </w:tabs>
        <w:autoSpaceDE w:val="0"/>
        <w:autoSpaceDN w:val="0"/>
        <w:adjustRightInd w:val="0"/>
        <w:spacing w:line="240" w:lineRule="auto"/>
        <w:rPr>
          <w:snapToGrid/>
          <w:color w:val="000000"/>
          <w:szCs w:val="22"/>
          <w:lang w:val="lt-LT"/>
        </w:rPr>
      </w:pPr>
    </w:p>
    <w:p w14:paraId="5EC6BF56" w14:textId="77777777" w:rsidR="00F24A6E" w:rsidRPr="0069252F" w:rsidRDefault="00F24A6E" w:rsidP="00F24A6E">
      <w:pPr>
        <w:tabs>
          <w:tab w:val="clear" w:pos="567"/>
        </w:tabs>
        <w:spacing w:line="240" w:lineRule="auto"/>
        <w:rPr>
          <w:snapToGrid/>
          <w:color w:val="000000"/>
          <w:szCs w:val="22"/>
          <w:lang w:val="lt-LT"/>
        </w:rPr>
      </w:pPr>
      <w:r w:rsidRPr="0069252F">
        <w:rPr>
          <w:snapToGrid/>
          <w:color w:val="000000"/>
          <w:szCs w:val="22"/>
          <w:lang w:val="lt-LT"/>
        </w:rPr>
        <w:t xml:space="preserve">Jei yra toliau išvaryta būklė, veiksminga paros dozė negali būti didesnė kaip 60 mg/kg kūno svorio per parą (ne daugiau kaip </w:t>
      </w:r>
      <w:r w:rsidRPr="0069252F">
        <w:rPr>
          <w:szCs w:val="22"/>
          <w:lang w:val="lt-LT"/>
        </w:rPr>
        <w:t>2 g per parą</w:t>
      </w:r>
      <w:r w:rsidRPr="0069252F">
        <w:rPr>
          <w:snapToGrid/>
          <w:color w:val="000000"/>
          <w:szCs w:val="22"/>
          <w:lang w:val="lt-LT"/>
        </w:rPr>
        <w:t>).</w:t>
      </w:r>
    </w:p>
    <w:p w14:paraId="09A739DC" w14:textId="468A49A9" w:rsidR="00F24A6E" w:rsidRPr="0069252F" w:rsidRDefault="00F24A6E" w:rsidP="00F24A6E">
      <w:pPr>
        <w:numPr>
          <w:ilvl w:val="0"/>
          <w:numId w:val="10"/>
        </w:numPr>
        <w:tabs>
          <w:tab w:val="clear" w:pos="567"/>
        </w:tabs>
        <w:autoSpaceDE w:val="0"/>
        <w:autoSpaceDN w:val="0"/>
        <w:adjustRightInd w:val="0"/>
        <w:spacing w:line="240" w:lineRule="auto"/>
        <w:ind w:left="567" w:hanging="567"/>
        <w:rPr>
          <w:snapToGrid/>
          <w:color w:val="000000"/>
          <w:szCs w:val="22"/>
          <w:lang w:val="lt-LT"/>
        </w:rPr>
      </w:pPr>
      <w:r w:rsidRPr="0069252F">
        <w:rPr>
          <w:snapToGrid/>
          <w:color w:val="000000"/>
          <w:szCs w:val="22"/>
          <w:lang w:val="lt-LT"/>
        </w:rPr>
        <w:t>Suaugęs pacientas sveria mažiau kaip 50</w:t>
      </w:r>
      <w:r w:rsidR="00554ED9">
        <w:rPr>
          <w:snapToGrid/>
          <w:color w:val="000000"/>
          <w:szCs w:val="22"/>
          <w:lang w:val="lt-LT"/>
        </w:rPr>
        <w:t> </w:t>
      </w:r>
      <w:r w:rsidRPr="0069252F">
        <w:rPr>
          <w:snapToGrid/>
          <w:color w:val="000000"/>
          <w:szCs w:val="22"/>
          <w:lang w:val="lt-LT"/>
        </w:rPr>
        <w:t>kg.</w:t>
      </w:r>
    </w:p>
    <w:p w14:paraId="6F636ACF" w14:textId="77777777" w:rsidR="00F24A6E" w:rsidRPr="0069252F" w:rsidRDefault="00F24A6E" w:rsidP="00F24A6E">
      <w:pPr>
        <w:numPr>
          <w:ilvl w:val="0"/>
          <w:numId w:val="10"/>
        </w:numPr>
        <w:tabs>
          <w:tab w:val="clear" w:pos="567"/>
        </w:tabs>
        <w:autoSpaceDE w:val="0"/>
        <w:autoSpaceDN w:val="0"/>
        <w:adjustRightInd w:val="0"/>
        <w:spacing w:line="240" w:lineRule="auto"/>
        <w:ind w:left="567" w:hanging="567"/>
        <w:rPr>
          <w:snapToGrid/>
          <w:color w:val="000000"/>
          <w:szCs w:val="22"/>
          <w:lang w:val="lt-LT"/>
        </w:rPr>
      </w:pPr>
      <w:r w:rsidRPr="0069252F">
        <w:rPr>
          <w:snapToGrid/>
          <w:color w:val="000000"/>
          <w:szCs w:val="22"/>
          <w:lang w:val="lt-LT"/>
        </w:rPr>
        <w:t>Lengvas ar vidutinio sunkumo kepenų nepakankamumas, Žilberto (</w:t>
      </w:r>
      <w:r w:rsidRPr="00371738">
        <w:rPr>
          <w:i/>
          <w:snapToGrid/>
          <w:color w:val="000000"/>
          <w:szCs w:val="22"/>
          <w:lang w:val="lt-LT"/>
        </w:rPr>
        <w:t>Gilbert</w:t>
      </w:r>
      <w:r w:rsidRPr="0069252F">
        <w:rPr>
          <w:snapToGrid/>
          <w:color w:val="000000"/>
          <w:szCs w:val="22"/>
          <w:lang w:val="lt-LT"/>
        </w:rPr>
        <w:t>) sindromas (šeiminė nehemolizinė gelta).</w:t>
      </w:r>
    </w:p>
    <w:p w14:paraId="540588C0" w14:textId="77777777" w:rsidR="00F24A6E" w:rsidRPr="0069252F" w:rsidRDefault="00F24A6E" w:rsidP="00F24A6E">
      <w:pPr>
        <w:numPr>
          <w:ilvl w:val="0"/>
          <w:numId w:val="10"/>
        </w:numPr>
        <w:tabs>
          <w:tab w:val="clear" w:pos="567"/>
        </w:tabs>
        <w:autoSpaceDE w:val="0"/>
        <w:autoSpaceDN w:val="0"/>
        <w:adjustRightInd w:val="0"/>
        <w:spacing w:line="240" w:lineRule="auto"/>
        <w:ind w:left="567" w:hanging="567"/>
        <w:rPr>
          <w:snapToGrid/>
          <w:color w:val="000000"/>
          <w:szCs w:val="22"/>
          <w:lang w:val="lt-LT"/>
        </w:rPr>
      </w:pPr>
      <w:r w:rsidRPr="0069252F">
        <w:rPr>
          <w:snapToGrid/>
          <w:color w:val="000000"/>
          <w:szCs w:val="22"/>
          <w:lang w:val="lt-LT"/>
        </w:rPr>
        <w:t>Organizme trūksta skysčių.</w:t>
      </w:r>
    </w:p>
    <w:p w14:paraId="735C09D6" w14:textId="77777777" w:rsidR="00F24A6E" w:rsidRPr="0069252F" w:rsidRDefault="00F24A6E" w:rsidP="00F24A6E">
      <w:pPr>
        <w:numPr>
          <w:ilvl w:val="0"/>
          <w:numId w:val="10"/>
        </w:numPr>
        <w:tabs>
          <w:tab w:val="clear" w:pos="567"/>
        </w:tabs>
        <w:autoSpaceDE w:val="0"/>
        <w:autoSpaceDN w:val="0"/>
        <w:adjustRightInd w:val="0"/>
        <w:spacing w:line="240" w:lineRule="auto"/>
        <w:ind w:left="567" w:hanging="567"/>
        <w:rPr>
          <w:snapToGrid/>
          <w:color w:val="000000"/>
          <w:szCs w:val="22"/>
          <w:lang w:val="lt-LT"/>
        </w:rPr>
      </w:pPr>
      <w:r w:rsidRPr="0069252F">
        <w:rPr>
          <w:snapToGrid/>
          <w:color w:val="000000"/>
          <w:szCs w:val="22"/>
          <w:lang w:val="lt-LT"/>
        </w:rPr>
        <w:t>Nuolatinė bloga mityba.</w:t>
      </w:r>
    </w:p>
    <w:p w14:paraId="2CF239A6" w14:textId="77777777" w:rsidR="00F24A6E" w:rsidRPr="0069252F" w:rsidRDefault="00F24A6E" w:rsidP="00F24A6E">
      <w:pPr>
        <w:tabs>
          <w:tab w:val="clear" w:pos="567"/>
        </w:tabs>
        <w:autoSpaceDE w:val="0"/>
        <w:autoSpaceDN w:val="0"/>
        <w:adjustRightInd w:val="0"/>
        <w:spacing w:line="240" w:lineRule="auto"/>
        <w:rPr>
          <w:snapToGrid/>
          <w:color w:val="000000"/>
          <w:szCs w:val="22"/>
          <w:lang w:val="lt-LT"/>
        </w:rPr>
      </w:pPr>
    </w:p>
    <w:p w14:paraId="639A6627" w14:textId="77777777" w:rsidR="00F24A6E" w:rsidRPr="0069252F" w:rsidRDefault="00F24A6E" w:rsidP="00F24A6E">
      <w:pPr>
        <w:tabs>
          <w:tab w:val="clear" w:pos="567"/>
        </w:tabs>
        <w:autoSpaceDE w:val="0"/>
        <w:autoSpaceDN w:val="0"/>
        <w:adjustRightInd w:val="0"/>
        <w:spacing w:line="240" w:lineRule="auto"/>
        <w:rPr>
          <w:snapToGrid/>
          <w:color w:val="000000"/>
          <w:szCs w:val="22"/>
          <w:lang w:val="lt-LT"/>
        </w:rPr>
      </w:pPr>
      <w:r w:rsidRPr="0069252F">
        <w:rPr>
          <w:snapToGrid/>
          <w:color w:val="000000"/>
          <w:szCs w:val="22"/>
          <w:lang w:val="lt-LT"/>
        </w:rPr>
        <w:t>Vykdykite šiuos nurodymus, nebent gydytojas patarė kitaip.</w:t>
      </w:r>
    </w:p>
    <w:p w14:paraId="354DBFA2" w14:textId="77777777" w:rsidR="00F24A6E" w:rsidRPr="0069252F" w:rsidRDefault="00F24A6E" w:rsidP="00F24A6E">
      <w:pPr>
        <w:tabs>
          <w:tab w:val="clear" w:pos="567"/>
        </w:tabs>
        <w:autoSpaceDE w:val="0"/>
        <w:autoSpaceDN w:val="0"/>
        <w:adjustRightInd w:val="0"/>
        <w:spacing w:line="240" w:lineRule="auto"/>
        <w:rPr>
          <w:snapToGrid/>
          <w:color w:val="000000"/>
          <w:szCs w:val="22"/>
          <w:lang w:val="lt-LT"/>
        </w:rPr>
      </w:pPr>
      <w:r w:rsidRPr="0069252F">
        <w:rPr>
          <w:snapToGrid/>
          <w:color w:val="000000"/>
          <w:szCs w:val="22"/>
          <w:lang w:val="lt-LT"/>
        </w:rPr>
        <w:t>Jei manote, kad Paracetamol Accord veikia per stipriai arba per silpnai, pasitarkite su gydytoju arba vaistininku.</w:t>
      </w:r>
    </w:p>
    <w:p w14:paraId="02BD7F0D" w14:textId="77777777" w:rsidR="00F24A6E" w:rsidRPr="0069252F" w:rsidRDefault="00F24A6E" w:rsidP="00F24A6E">
      <w:pPr>
        <w:tabs>
          <w:tab w:val="clear" w:pos="567"/>
        </w:tabs>
        <w:autoSpaceDE w:val="0"/>
        <w:autoSpaceDN w:val="0"/>
        <w:adjustRightInd w:val="0"/>
        <w:spacing w:line="240" w:lineRule="auto"/>
        <w:rPr>
          <w:snapToGrid/>
          <w:color w:val="000000"/>
          <w:szCs w:val="22"/>
          <w:u w:val="single"/>
          <w:lang w:val="lt-LT"/>
        </w:rPr>
      </w:pPr>
    </w:p>
    <w:p w14:paraId="3ABFB6FE" w14:textId="77777777" w:rsidR="00F24A6E" w:rsidRPr="0069252F" w:rsidRDefault="00F24A6E" w:rsidP="00F24A6E">
      <w:pPr>
        <w:shd w:val="clear" w:color="auto" w:fill="FFFFFF"/>
        <w:tabs>
          <w:tab w:val="clear" w:pos="567"/>
        </w:tabs>
        <w:spacing w:line="240" w:lineRule="auto"/>
        <w:rPr>
          <w:bCs/>
          <w:snapToGrid/>
          <w:color w:val="000000"/>
          <w:szCs w:val="22"/>
          <w:u w:val="single"/>
          <w:lang w:val="lt-LT"/>
        </w:rPr>
      </w:pPr>
      <w:r w:rsidRPr="0069252F">
        <w:rPr>
          <w:bCs/>
          <w:snapToGrid/>
          <w:color w:val="000000"/>
          <w:szCs w:val="22"/>
          <w:u w:val="single"/>
          <w:lang w:val="lt-LT"/>
        </w:rPr>
        <w:t>Vartojimo metodas</w:t>
      </w:r>
    </w:p>
    <w:p w14:paraId="67DBFAA0" w14:textId="77777777" w:rsidR="00F24A6E" w:rsidRPr="0069252F" w:rsidRDefault="00F24A6E" w:rsidP="00F24A6E">
      <w:pPr>
        <w:shd w:val="clear" w:color="auto" w:fill="FFFFFF"/>
        <w:tabs>
          <w:tab w:val="clear" w:pos="567"/>
        </w:tabs>
        <w:spacing w:line="240" w:lineRule="auto"/>
        <w:rPr>
          <w:bCs/>
          <w:snapToGrid/>
          <w:color w:val="000000"/>
          <w:szCs w:val="22"/>
          <w:lang w:val="lt-LT"/>
        </w:rPr>
      </w:pPr>
      <w:r w:rsidRPr="0069252F">
        <w:rPr>
          <w:bCs/>
          <w:snapToGrid/>
          <w:color w:val="000000"/>
          <w:szCs w:val="22"/>
          <w:lang w:val="lt-LT"/>
        </w:rPr>
        <w:t>Tabletę reikia nuryti užgeriant stikline vandens arba ištirpinti stiklinėje vandens, kurį prieš išgeriant reikia gerai išmaišyti.</w:t>
      </w:r>
    </w:p>
    <w:p w14:paraId="7D2AC07C" w14:textId="77777777" w:rsidR="00F24A6E" w:rsidRPr="0069252F" w:rsidRDefault="00F24A6E" w:rsidP="00F24A6E">
      <w:pPr>
        <w:numPr>
          <w:ilvl w:val="12"/>
          <w:numId w:val="0"/>
        </w:numPr>
        <w:tabs>
          <w:tab w:val="clear" w:pos="567"/>
        </w:tabs>
        <w:spacing w:line="240" w:lineRule="auto"/>
        <w:ind w:right="-2"/>
        <w:rPr>
          <w:szCs w:val="22"/>
          <w:lang w:val="lt-LT"/>
        </w:rPr>
      </w:pPr>
    </w:p>
    <w:p w14:paraId="6C27589E" w14:textId="77777777" w:rsidR="00F24A6E" w:rsidRPr="0069252F" w:rsidRDefault="00F24A6E" w:rsidP="00F24A6E">
      <w:pPr>
        <w:pStyle w:val="Antrat4"/>
        <w:spacing w:line="240" w:lineRule="auto"/>
        <w:rPr>
          <w:rFonts w:ascii="Times New Roman" w:hAnsi="Times New Roman"/>
          <w:sz w:val="22"/>
          <w:szCs w:val="22"/>
          <w:lang w:val="lt-LT"/>
        </w:rPr>
      </w:pPr>
      <w:r w:rsidRPr="0069252F">
        <w:rPr>
          <w:rFonts w:ascii="Times New Roman" w:hAnsi="Times New Roman"/>
          <w:sz w:val="22"/>
          <w:szCs w:val="22"/>
          <w:lang w:val="lt-LT"/>
        </w:rPr>
        <w:t>Ką daryti pavartojus per didelę Paracetamol Accord dozę?</w:t>
      </w:r>
    </w:p>
    <w:p w14:paraId="3C7FA41A" w14:textId="77777777" w:rsidR="00F24A6E" w:rsidRPr="0069252F" w:rsidRDefault="00F24A6E" w:rsidP="00F24A6E">
      <w:pPr>
        <w:tabs>
          <w:tab w:val="clear" w:pos="567"/>
        </w:tabs>
        <w:spacing w:line="240" w:lineRule="auto"/>
        <w:rPr>
          <w:snapToGrid/>
          <w:color w:val="000000"/>
          <w:szCs w:val="22"/>
          <w:lang w:val="lt-LT"/>
        </w:rPr>
      </w:pPr>
      <w:r w:rsidRPr="0069252F">
        <w:rPr>
          <w:snapToGrid/>
          <w:color w:val="000000"/>
          <w:szCs w:val="22"/>
          <w:u w:val="single"/>
          <w:lang w:val="lt-LT"/>
        </w:rPr>
        <w:t xml:space="preserve">PERDOZAVĘ NEDELSDAMI KREIPKITĖS Į MEDIKUS, NET JEI JAUČIATĖS GERAI, </w:t>
      </w:r>
      <w:r w:rsidRPr="0069252F">
        <w:rPr>
          <w:snapToGrid/>
          <w:color w:val="000000"/>
          <w:szCs w:val="22"/>
          <w:lang w:val="lt-LT"/>
        </w:rPr>
        <w:t xml:space="preserve">kadangi gali pasireikšti </w:t>
      </w:r>
      <w:r w:rsidRPr="0069252F">
        <w:rPr>
          <w:b/>
          <w:snapToGrid/>
          <w:color w:val="000000"/>
          <w:szCs w:val="22"/>
          <w:lang w:val="lt-LT"/>
        </w:rPr>
        <w:t>vėlyvas sunkus kepenų pažeidimas.</w:t>
      </w:r>
      <w:r w:rsidRPr="0069252F">
        <w:rPr>
          <w:snapToGrid/>
          <w:color w:val="000000"/>
          <w:szCs w:val="22"/>
          <w:lang w:val="lt-LT"/>
        </w:rPr>
        <w:t xml:space="preserve"> Paracetamolio perdozavimo simptomai yra pykinimas, vėmimas ir apetito sumažėjimas. Sąmonė paprastai neišnyksta.</w:t>
      </w:r>
    </w:p>
    <w:p w14:paraId="07C75948" w14:textId="77777777" w:rsidR="00F24A6E" w:rsidRPr="0069252F" w:rsidRDefault="00F24A6E" w:rsidP="00F24A6E">
      <w:pPr>
        <w:numPr>
          <w:ilvl w:val="12"/>
          <w:numId w:val="0"/>
        </w:numPr>
        <w:tabs>
          <w:tab w:val="clear" w:pos="567"/>
        </w:tabs>
        <w:spacing w:line="240" w:lineRule="auto"/>
        <w:ind w:right="-2"/>
        <w:rPr>
          <w:szCs w:val="22"/>
          <w:lang w:val="lt-LT"/>
        </w:rPr>
      </w:pPr>
    </w:p>
    <w:p w14:paraId="05B8DED9" w14:textId="77777777" w:rsidR="00F24A6E" w:rsidRPr="0069252F" w:rsidRDefault="00F24A6E" w:rsidP="00F24A6E">
      <w:pPr>
        <w:pStyle w:val="Antrat4"/>
        <w:spacing w:line="240" w:lineRule="auto"/>
        <w:rPr>
          <w:rFonts w:ascii="Times New Roman" w:hAnsi="Times New Roman"/>
          <w:sz w:val="22"/>
          <w:szCs w:val="22"/>
          <w:lang w:val="lt-LT"/>
        </w:rPr>
      </w:pPr>
      <w:r w:rsidRPr="0069252F">
        <w:rPr>
          <w:rFonts w:ascii="Times New Roman" w:hAnsi="Times New Roman"/>
          <w:sz w:val="22"/>
          <w:szCs w:val="22"/>
          <w:lang w:val="lt-LT"/>
        </w:rPr>
        <w:t>Pamiršus pavartoti Paracetamol Accord</w:t>
      </w:r>
    </w:p>
    <w:p w14:paraId="2049ED72" w14:textId="77777777" w:rsidR="00F24A6E" w:rsidRPr="0069252F" w:rsidRDefault="00F24A6E" w:rsidP="00F24A6E">
      <w:pPr>
        <w:numPr>
          <w:ilvl w:val="12"/>
          <w:numId w:val="0"/>
        </w:numPr>
        <w:tabs>
          <w:tab w:val="clear" w:pos="567"/>
        </w:tabs>
        <w:spacing w:line="240" w:lineRule="auto"/>
        <w:ind w:right="-29"/>
        <w:rPr>
          <w:szCs w:val="22"/>
          <w:lang w:val="lt-LT"/>
        </w:rPr>
      </w:pPr>
      <w:r w:rsidRPr="0069252F">
        <w:rPr>
          <w:szCs w:val="22"/>
          <w:lang w:val="lt-LT"/>
        </w:rPr>
        <w:t>Negalima vartoti dvigubos dozės norint kompensuoti praleistą tabletę. Tiesiog tęskite gydymą, kitą dozę išgerdami numatytu laiku.</w:t>
      </w:r>
    </w:p>
    <w:p w14:paraId="4F26F43F" w14:textId="77777777" w:rsidR="00F24A6E" w:rsidRPr="0069252F" w:rsidRDefault="00F24A6E" w:rsidP="00F24A6E">
      <w:pPr>
        <w:numPr>
          <w:ilvl w:val="12"/>
          <w:numId w:val="0"/>
        </w:numPr>
        <w:tabs>
          <w:tab w:val="clear" w:pos="567"/>
        </w:tabs>
        <w:spacing w:line="240" w:lineRule="auto"/>
        <w:ind w:right="-2"/>
        <w:rPr>
          <w:szCs w:val="22"/>
          <w:lang w:val="lt-LT"/>
        </w:rPr>
      </w:pPr>
    </w:p>
    <w:p w14:paraId="2474F9D1" w14:textId="77777777" w:rsidR="00F24A6E" w:rsidRPr="0069252F" w:rsidRDefault="00F24A6E" w:rsidP="00F24A6E">
      <w:pPr>
        <w:pStyle w:val="Antrat4"/>
        <w:spacing w:line="240" w:lineRule="auto"/>
        <w:rPr>
          <w:rFonts w:ascii="Times New Roman" w:hAnsi="Times New Roman"/>
          <w:sz w:val="22"/>
          <w:szCs w:val="22"/>
          <w:lang w:val="lt-LT"/>
        </w:rPr>
      </w:pPr>
      <w:r w:rsidRPr="0069252F">
        <w:rPr>
          <w:rFonts w:ascii="Times New Roman" w:hAnsi="Times New Roman"/>
          <w:sz w:val="22"/>
          <w:szCs w:val="22"/>
          <w:lang w:val="lt-LT"/>
        </w:rPr>
        <w:t>Nustojus vartoti Paracetamol Accord</w:t>
      </w:r>
    </w:p>
    <w:p w14:paraId="36A0941A" w14:textId="77777777" w:rsidR="00F24A6E" w:rsidRPr="0069252F" w:rsidRDefault="00F24A6E" w:rsidP="00F24A6E">
      <w:pPr>
        <w:numPr>
          <w:ilvl w:val="12"/>
          <w:numId w:val="0"/>
        </w:numPr>
        <w:tabs>
          <w:tab w:val="clear" w:pos="567"/>
        </w:tabs>
        <w:spacing w:line="240" w:lineRule="auto"/>
        <w:ind w:right="-29"/>
        <w:rPr>
          <w:szCs w:val="22"/>
          <w:lang w:val="lt-LT"/>
        </w:rPr>
      </w:pPr>
      <w:r w:rsidRPr="0069252F">
        <w:rPr>
          <w:szCs w:val="22"/>
          <w:lang w:val="lt-LT"/>
        </w:rPr>
        <w:t>Jeigu kiltų daugiau klausimų dėl šio vaisto vartojimo, kreipkitės į gydytoją arba vaistininką.</w:t>
      </w:r>
    </w:p>
    <w:p w14:paraId="495E86BB" w14:textId="77777777" w:rsidR="00F24A6E" w:rsidRDefault="00F24A6E" w:rsidP="00F24A6E">
      <w:pPr>
        <w:numPr>
          <w:ilvl w:val="12"/>
          <w:numId w:val="0"/>
        </w:numPr>
        <w:tabs>
          <w:tab w:val="clear" w:pos="567"/>
        </w:tabs>
        <w:spacing w:line="240" w:lineRule="auto"/>
        <w:rPr>
          <w:szCs w:val="22"/>
          <w:lang w:val="lt-LT"/>
        </w:rPr>
      </w:pPr>
    </w:p>
    <w:p w14:paraId="4A63933E" w14:textId="77777777" w:rsidR="00F24A6E" w:rsidRPr="0069252F" w:rsidRDefault="00F24A6E" w:rsidP="00F24A6E">
      <w:pPr>
        <w:numPr>
          <w:ilvl w:val="12"/>
          <w:numId w:val="0"/>
        </w:numPr>
        <w:tabs>
          <w:tab w:val="clear" w:pos="567"/>
        </w:tabs>
        <w:spacing w:line="240" w:lineRule="auto"/>
        <w:rPr>
          <w:szCs w:val="22"/>
          <w:lang w:val="lt-LT"/>
        </w:rPr>
      </w:pPr>
    </w:p>
    <w:p w14:paraId="69148D29" w14:textId="77777777" w:rsidR="00F24A6E" w:rsidRPr="0069252F" w:rsidRDefault="00F24A6E" w:rsidP="00F24A6E">
      <w:pPr>
        <w:pStyle w:val="Antrat3"/>
        <w:spacing w:before="0" w:after="0" w:line="240" w:lineRule="auto"/>
        <w:rPr>
          <w:rFonts w:ascii="Times New Roman" w:hAnsi="Times New Roman"/>
          <w:sz w:val="22"/>
          <w:szCs w:val="22"/>
          <w:lang w:val="lt-LT"/>
        </w:rPr>
      </w:pPr>
      <w:r w:rsidRPr="0069252F">
        <w:rPr>
          <w:rFonts w:ascii="Times New Roman" w:hAnsi="Times New Roman"/>
          <w:sz w:val="22"/>
          <w:szCs w:val="22"/>
          <w:lang w:val="lt-LT"/>
        </w:rPr>
        <w:t>4.</w:t>
      </w:r>
      <w:r w:rsidRPr="0069252F">
        <w:rPr>
          <w:rFonts w:ascii="Times New Roman" w:hAnsi="Times New Roman"/>
          <w:sz w:val="22"/>
          <w:szCs w:val="22"/>
          <w:lang w:val="lt-LT"/>
        </w:rPr>
        <w:tab/>
        <w:t>Galimas šalutinis poveikis</w:t>
      </w:r>
    </w:p>
    <w:p w14:paraId="54783D5A" w14:textId="77777777" w:rsidR="00F24A6E" w:rsidRPr="0069252F" w:rsidRDefault="00F24A6E" w:rsidP="00F24A6E">
      <w:pPr>
        <w:numPr>
          <w:ilvl w:val="12"/>
          <w:numId w:val="0"/>
        </w:numPr>
        <w:tabs>
          <w:tab w:val="clear" w:pos="567"/>
        </w:tabs>
        <w:spacing w:line="240" w:lineRule="auto"/>
        <w:rPr>
          <w:szCs w:val="22"/>
          <w:lang w:val="lt-LT"/>
        </w:rPr>
      </w:pPr>
    </w:p>
    <w:p w14:paraId="23D68F45" w14:textId="77777777" w:rsidR="00F24A6E" w:rsidRPr="0069252F" w:rsidRDefault="00F24A6E" w:rsidP="00F24A6E">
      <w:pPr>
        <w:numPr>
          <w:ilvl w:val="12"/>
          <w:numId w:val="0"/>
        </w:numPr>
        <w:tabs>
          <w:tab w:val="clear" w:pos="567"/>
        </w:tabs>
        <w:spacing w:line="240" w:lineRule="auto"/>
        <w:ind w:right="-29"/>
        <w:rPr>
          <w:szCs w:val="22"/>
          <w:lang w:val="lt-LT"/>
        </w:rPr>
      </w:pPr>
      <w:r w:rsidRPr="0069252F">
        <w:rPr>
          <w:szCs w:val="22"/>
          <w:lang w:val="lt-LT"/>
        </w:rPr>
        <w:t>Šis vaistas, kaip ir visi kiti, gali sukelti šalutinį poveikį, nors jis pasireiškia ne visiems žmonėms.</w:t>
      </w:r>
    </w:p>
    <w:p w14:paraId="79432148" w14:textId="77777777" w:rsidR="00F24A6E" w:rsidRPr="0069252F" w:rsidRDefault="00F24A6E" w:rsidP="00F24A6E">
      <w:pPr>
        <w:numPr>
          <w:ilvl w:val="12"/>
          <w:numId w:val="0"/>
        </w:numPr>
        <w:tabs>
          <w:tab w:val="clear" w:pos="567"/>
        </w:tabs>
        <w:spacing w:line="240" w:lineRule="auto"/>
        <w:ind w:right="-29"/>
        <w:rPr>
          <w:szCs w:val="22"/>
          <w:lang w:val="lt-LT"/>
        </w:rPr>
      </w:pPr>
    </w:p>
    <w:p w14:paraId="1F60B17B" w14:textId="77777777" w:rsidR="00F24A6E" w:rsidRPr="0069252F" w:rsidRDefault="00F24A6E" w:rsidP="00F24A6E">
      <w:pPr>
        <w:spacing w:line="240" w:lineRule="auto"/>
        <w:rPr>
          <w:bCs/>
          <w:szCs w:val="22"/>
          <w:lang w:val="lt-LT"/>
        </w:rPr>
      </w:pPr>
      <w:r w:rsidRPr="0069252F">
        <w:rPr>
          <w:bCs/>
          <w:szCs w:val="22"/>
          <w:lang w:val="lt-LT"/>
        </w:rPr>
        <w:t>Toliau išvardytas ir suklasifikuotas galimas šalutinis poveikis.</w:t>
      </w:r>
    </w:p>
    <w:p w14:paraId="5B858BEE" w14:textId="77777777" w:rsidR="00F24A6E" w:rsidRPr="0069252F" w:rsidRDefault="00F24A6E" w:rsidP="00F24A6E">
      <w:pPr>
        <w:spacing w:line="240" w:lineRule="auto"/>
        <w:rPr>
          <w:bCs/>
          <w:szCs w:val="22"/>
          <w:lang w:val="lt-LT"/>
        </w:rPr>
      </w:pPr>
    </w:p>
    <w:p w14:paraId="2D5617E8" w14:textId="77777777" w:rsidR="00F24A6E" w:rsidRPr="0069252F" w:rsidRDefault="00F24A6E" w:rsidP="00F24A6E">
      <w:pPr>
        <w:spacing w:line="240" w:lineRule="auto"/>
        <w:rPr>
          <w:bCs/>
          <w:szCs w:val="22"/>
          <w:lang w:val="lt-LT"/>
        </w:rPr>
      </w:pPr>
      <w:r w:rsidRPr="0069252F">
        <w:rPr>
          <w:bCs/>
          <w:szCs w:val="22"/>
          <w:lang w:val="lt-LT"/>
        </w:rPr>
        <w:t>Retas šalutinis poveikis (pasireiškia 1</w:t>
      </w:r>
      <w:r w:rsidRPr="0069252F">
        <w:rPr>
          <w:bCs/>
          <w:szCs w:val="22"/>
          <w:lang w:val="lt-LT"/>
        </w:rPr>
        <w:noBreakHyphen/>
        <w:t>10 vartotojų iš 10 000)</w:t>
      </w:r>
    </w:p>
    <w:p w14:paraId="5ADFEF14" w14:textId="77777777" w:rsidR="00F24A6E" w:rsidRPr="0069252F" w:rsidRDefault="00F24A6E" w:rsidP="00F24A6E">
      <w:pPr>
        <w:spacing w:line="240" w:lineRule="auto"/>
        <w:ind w:left="567" w:hanging="567"/>
        <w:rPr>
          <w:bCs/>
          <w:szCs w:val="22"/>
          <w:lang w:val="lt-LT"/>
        </w:rPr>
      </w:pPr>
      <w:r w:rsidRPr="0069252F">
        <w:rPr>
          <w:bCs/>
          <w:szCs w:val="22"/>
          <w:lang w:val="lt-LT"/>
        </w:rPr>
        <w:t>-</w:t>
      </w:r>
      <w:r w:rsidRPr="0069252F">
        <w:rPr>
          <w:bCs/>
          <w:szCs w:val="22"/>
          <w:lang w:val="lt-LT"/>
        </w:rPr>
        <w:tab/>
        <w:t>Sunkūs kraujo sutrikimai, įskaitant agranulocitozę, trombocitopeniją, trombocitopeninę purpurą, hemolizinę anemiją, leukopeniją, trombocitų sutrikimus (kraujo krešėjimo sutrikimus) ir kamieninių ląstelių sutrikimus (kraują kaulų čiulpuose gaminančių ląstelių sutrikimus).</w:t>
      </w:r>
    </w:p>
    <w:p w14:paraId="5BE3BD43" w14:textId="77777777" w:rsidR="00F24A6E" w:rsidRPr="0069252F" w:rsidRDefault="00F24A6E" w:rsidP="00F24A6E">
      <w:pPr>
        <w:spacing w:line="240" w:lineRule="auto"/>
        <w:ind w:left="567" w:hanging="567"/>
        <w:rPr>
          <w:bCs/>
          <w:szCs w:val="22"/>
          <w:lang w:val="lt-LT"/>
        </w:rPr>
      </w:pPr>
      <w:r w:rsidRPr="0069252F">
        <w:rPr>
          <w:bCs/>
          <w:szCs w:val="22"/>
          <w:lang w:val="lt-LT"/>
        </w:rPr>
        <w:t>-</w:t>
      </w:r>
      <w:r w:rsidRPr="0069252F">
        <w:rPr>
          <w:bCs/>
          <w:szCs w:val="22"/>
          <w:lang w:val="lt-LT"/>
        </w:rPr>
        <w:tab/>
        <w:t>Alerginės reakcijos.</w:t>
      </w:r>
    </w:p>
    <w:p w14:paraId="4AE09BDD" w14:textId="77777777" w:rsidR="00F24A6E" w:rsidRPr="0069252F" w:rsidRDefault="00F24A6E" w:rsidP="00F24A6E">
      <w:pPr>
        <w:spacing w:line="240" w:lineRule="auto"/>
        <w:ind w:left="567" w:hanging="567"/>
        <w:rPr>
          <w:bCs/>
          <w:szCs w:val="22"/>
          <w:lang w:val="lt-LT"/>
        </w:rPr>
      </w:pPr>
      <w:r w:rsidRPr="0069252F">
        <w:rPr>
          <w:bCs/>
          <w:szCs w:val="22"/>
          <w:lang w:val="lt-LT"/>
        </w:rPr>
        <w:t>-</w:t>
      </w:r>
      <w:r w:rsidRPr="0069252F">
        <w:rPr>
          <w:bCs/>
          <w:szCs w:val="22"/>
          <w:lang w:val="lt-LT"/>
        </w:rPr>
        <w:tab/>
        <w:t>Depresija, minčių susipainiojimas, haliucinacijos.</w:t>
      </w:r>
    </w:p>
    <w:p w14:paraId="25C85609" w14:textId="77777777" w:rsidR="00F24A6E" w:rsidRPr="0069252F" w:rsidRDefault="00F24A6E" w:rsidP="00F24A6E">
      <w:pPr>
        <w:spacing w:line="240" w:lineRule="auto"/>
        <w:ind w:left="567" w:hanging="567"/>
        <w:rPr>
          <w:bCs/>
          <w:szCs w:val="22"/>
          <w:lang w:val="lt-LT"/>
        </w:rPr>
      </w:pPr>
      <w:r w:rsidRPr="0069252F">
        <w:rPr>
          <w:bCs/>
          <w:szCs w:val="22"/>
          <w:lang w:val="lt-LT"/>
        </w:rPr>
        <w:t>-</w:t>
      </w:r>
      <w:r w:rsidRPr="0069252F">
        <w:rPr>
          <w:bCs/>
          <w:szCs w:val="22"/>
          <w:lang w:val="lt-LT"/>
        </w:rPr>
        <w:tab/>
        <w:t>Drebulys, galvos skausmas.</w:t>
      </w:r>
    </w:p>
    <w:p w14:paraId="11996E90" w14:textId="77777777" w:rsidR="00F24A6E" w:rsidRPr="0069252F" w:rsidRDefault="00F24A6E" w:rsidP="00F24A6E">
      <w:pPr>
        <w:spacing w:line="240" w:lineRule="auto"/>
        <w:ind w:left="567" w:hanging="567"/>
        <w:rPr>
          <w:bCs/>
          <w:szCs w:val="22"/>
          <w:lang w:val="lt-LT"/>
        </w:rPr>
      </w:pPr>
      <w:r w:rsidRPr="0069252F">
        <w:rPr>
          <w:bCs/>
          <w:szCs w:val="22"/>
          <w:lang w:val="lt-LT"/>
        </w:rPr>
        <w:t>-</w:t>
      </w:r>
      <w:r w:rsidRPr="0069252F">
        <w:rPr>
          <w:bCs/>
          <w:szCs w:val="22"/>
          <w:lang w:val="lt-LT"/>
        </w:rPr>
        <w:tab/>
        <w:t>Regos sutrikimas.</w:t>
      </w:r>
    </w:p>
    <w:p w14:paraId="4633553E" w14:textId="77777777" w:rsidR="00F24A6E" w:rsidRPr="0069252F" w:rsidRDefault="00F24A6E" w:rsidP="00F24A6E">
      <w:pPr>
        <w:spacing w:line="240" w:lineRule="auto"/>
        <w:ind w:left="567" w:hanging="567"/>
        <w:rPr>
          <w:bCs/>
          <w:szCs w:val="22"/>
          <w:lang w:val="lt-LT"/>
        </w:rPr>
      </w:pPr>
      <w:r w:rsidRPr="0069252F">
        <w:rPr>
          <w:bCs/>
          <w:szCs w:val="22"/>
          <w:lang w:val="lt-LT"/>
        </w:rPr>
        <w:t>-</w:t>
      </w:r>
      <w:r w:rsidRPr="0069252F">
        <w:rPr>
          <w:bCs/>
          <w:szCs w:val="22"/>
          <w:lang w:val="lt-LT"/>
        </w:rPr>
        <w:tab/>
        <w:t>Pabrinkimas (nenormalus skysčio kaupimasis po oda).</w:t>
      </w:r>
    </w:p>
    <w:p w14:paraId="3A59F794" w14:textId="77777777" w:rsidR="00F24A6E" w:rsidRPr="0069252F" w:rsidRDefault="00F24A6E" w:rsidP="00F24A6E">
      <w:pPr>
        <w:spacing w:line="240" w:lineRule="auto"/>
        <w:ind w:left="567" w:hanging="567"/>
        <w:rPr>
          <w:bCs/>
          <w:szCs w:val="22"/>
          <w:lang w:val="lt-LT"/>
        </w:rPr>
      </w:pPr>
      <w:r w:rsidRPr="0069252F">
        <w:rPr>
          <w:bCs/>
          <w:szCs w:val="22"/>
          <w:lang w:val="lt-LT"/>
        </w:rPr>
        <w:t>-</w:t>
      </w:r>
      <w:r w:rsidRPr="0069252F">
        <w:rPr>
          <w:bCs/>
          <w:szCs w:val="22"/>
          <w:lang w:val="lt-LT"/>
        </w:rPr>
        <w:tab/>
        <w:t>Pilvo skausmas, kraujavimas iš skrandžio ar žarnų, viduriavimas, pykinimas, vėmimas.</w:t>
      </w:r>
    </w:p>
    <w:p w14:paraId="287BAA41" w14:textId="77777777" w:rsidR="00F24A6E" w:rsidRPr="0069252F" w:rsidRDefault="00F24A6E" w:rsidP="00F24A6E">
      <w:pPr>
        <w:spacing w:line="240" w:lineRule="auto"/>
        <w:ind w:left="567" w:hanging="567"/>
        <w:rPr>
          <w:bCs/>
          <w:szCs w:val="22"/>
          <w:lang w:val="lt-LT"/>
        </w:rPr>
      </w:pPr>
      <w:r w:rsidRPr="0069252F">
        <w:rPr>
          <w:bCs/>
          <w:szCs w:val="22"/>
          <w:lang w:val="lt-LT"/>
        </w:rPr>
        <w:t>-</w:t>
      </w:r>
      <w:r w:rsidRPr="0069252F">
        <w:rPr>
          <w:bCs/>
          <w:szCs w:val="22"/>
          <w:lang w:val="lt-LT"/>
        </w:rPr>
        <w:tab/>
        <w:t>Nenormali kepenų funkcija, kepenų nepakankamumas, gelta (simptomai yra odos ir akių pageltimas), kepenų nekrozė (kepenų ląstelių žūtis).</w:t>
      </w:r>
    </w:p>
    <w:p w14:paraId="2B3F5003" w14:textId="4238A353" w:rsidR="00F24A6E" w:rsidRPr="0069252F" w:rsidRDefault="00F24A6E" w:rsidP="00F24A6E">
      <w:pPr>
        <w:spacing w:line="240" w:lineRule="auto"/>
        <w:ind w:left="567" w:hanging="567"/>
        <w:rPr>
          <w:bCs/>
          <w:szCs w:val="22"/>
          <w:lang w:val="lt-LT"/>
        </w:rPr>
      </w:pPr>
      <w:r w:rsidRPr="0069252F">
        <w:rPr>
          <w:bCs/>
          <w:szCs w:val="22"/>
          <w:lang w:val="lt-LT"/>
        </w:rPr>
        <w:t>-</w:t>
      </w:r>
      <w:r w:rsidRPr="0069252F">
        <w:rPr>
          <w:bCs/>
          <w:szCs w:val="22"/>
          <w:lang w:val="lt-LT"/>
        </w:rPr>
        <w:tab/>
        <w:t xml:space="preserve">Išbėrimas, niežėjimas, prakaitavimas, dilgėlinė, raudonos odos dėmės, angioneurozinė edema (jos simptomai yra veido, lūpų, </w:t>
      </w:r>
      <w:r w:rsidR="009735BD">
        <w:rPr>
          <w:bCs/>
          <w:szCs w:val="22"/>
          <w:lang w:val="lt-LT"/>
        </w:rPr>
        <w:t>ryklės</w:t>
      </w:r>
      <w:r w:rsidR="009735BD" w:rsidRPr="0069252F">
        <w:rPr>
          <w:bCs/>
          <w:szCs w:val="22"/>
          <w:lang w:val="lt-LT"/>
        </w:rPr>
        <w:t xml:space="preserve"> </w:t>
      </w:r>
      <w:r w:rsidRPr="0069252F">
        <w:rPr>
          <w:bCs/>
          <w:szCs w:val="22"/>
          <w:lang w:val="lt-LT"/>
        </w:rPr>
        <w:t>ar liežuvio patinimas).</w:t>
      </w:r>
    </w:p>
    <w:p w14:paraId="36ED591C" w14:textId="77777777" w:rsidR="00F24A6E" w:rsidRPr="0069252F" w:rsidRDefault="00F24A6E" w:rsidP="00F24A6E">
      <w:pPr>
        <w:spacing w:line="240" w:lineRule="auto"/>
        <w:ind w:left="567" w:hanging="567"/>
        <w:rPr>
          <w:bCs/>
          <w:szCs w:val="22"/>
          <w:lang w:val="lt-LT"/>
        </w:rPr>
      </w:pPr>
      <w:r w:rsidRPr="0069252F">
        <w:rPr>
          <w:bCs/>
          <w:szCs w:val="22"/>
          <w:lang w:val="lt-LT"/>
        </w:rPr>
        <w:t>-</w:t>
      </w:r>
      <w:r w:rsidRPr="0069252F">
        <w:rPr>
          <w:bCs/>
          <w:szCs w:val="22"/>
          <w:lang w:val="lt-LT"/>
        </w:rPr>
        <w:tab/>
        <w:t>Svaigulys, bloga bendroji savijauta (negalavimas), karščiavimas, slopinimas, sąveika su vaistais.</w:t>
      </w:r>
    </w:p>
    <w:p w14:paraId="4A804EBA" w14:textId="77777777" w:rsidR="00F24A6E" w:rsidRPr="0069252F" w:rsidRDefault="00F24A6E" w:rsidP="00F24A6E">
      <w:pPr>
        <w:spacing w:line="240" w:lineRule="auto"/>
        <w:ind w:left="567" w:hanging="567"/>
        <w:rPr>
          <w:bCs/>
          <w:szCs w:val="22"/>
          <w:lang w:val="lt-LT"/>
        </w:rPr>
      </w:pPr>
      <w:r w:rsidRPr="0069252F">
        <w:rPr>
          <w:bCs/>
          <w:szCs w:val="22"/>
          <w:lang w:val="lt-LT"/>
        </w:rPr>
        <w:t>-</w:t>
      </w:r>
      <w:r w:rsidRPr="0069252F">
        <w:rPr>
          <w:bCs/>
          <w:szCs w:val="22"/>
          <w:lang w:val="lt-LT"/>
        </w:rPr>
        <w:tab/>
        <w:t>Perdozavimas ir apsinuodijimas.</w:t>
      </w:r>
    </w:p>
    <w:p w14:paraId="37592151" w14:textId="77777777" w:rsidR="00F24A6E" w:rsidRPr="0069252F" w:rsidRDefault="00F24A6E" w:rsidP="00F24A6E">
      <w:pPr>
        <w:spacing w:line="240" w:lineRule="auto"/>
        <w:rPr>
          <w:bCs/>
          <w:szCs w:val="22"/>
          <w:lang w:val="lt-LT"/>
        </w:rPr>
      </w:pPr>
    </w:p>
    <w:p w14:paraId="716001E8" w14:textId="11DE7335" w:rsidR="00F24A6E" w:rsidRPr="0069252F" w:rsidRDefault="00F24A6E" w:rsidP="00F24A6E">
      <w:pPr>
        <w:spacing w:line="240" w:lineRule="auto"/>
        <w:rPr>
          <w:bCs/>
          <w:szCs w:val="22"/>
          <w:lang w:val="lt-LT"/>
        </w:rPr>
      </w:pPr>
      <w:r w:rsidRPr="0069252F">
        <w:rPr>
          <w:bCs/>
          <w:szCs w:val="22"/>
          <w:lang w:val="lt-LT"/>
        </w:rPr>
        <w:t xml:space="preserve">Labai retas šalutinis poveikis (pasireiškia </w:t>
      </w:r>
      <w:r w:rsidR="009735BD">
        <w:rPr>
          <w:bCs/>
          <w:szCs w:val="22"/>
          <w:lang w:val="lt-LT"/>
        </w:rPr>
        <w:t>rečiau</w:t>
      </w:r>
      <w:r w:rsidR="009735BD" w:rsidRPr="0069252F">
        <w:rPr>
          <w:bCs/>
          <w:szCs w:val="22"/>
          <w:lang w:val="lt-LT"/>
        </w:rPr>
        <w:t xml:space="preserve"> </w:t>
      </w:r>
      <w:r w:rsidRPr="0069252F">
        <w:rPr>
          <w:bCs/>
          <w:szCs w:val="22"/>
          <w:lang w:val="lt-LT"/>
        </w:rPr>
        <w:t>kaip 1 vartotojui iš 10 000)</w:t>
      </w:r>
    </w:p>
    <w:p w14:paraId="0B360730" w14:textId="77777777" w:rsidR="00F24A6E" w:rsidRPr="0069252F" w:rsidRDefault="00F24A6E" w:rsidP="00F24A6E">
      <w:pPr>
        <w:spacing w:line="240" w:lineRule="auto"/>
        <w:ind w:left="567" w:hanging="567"/>
        <w:rPr>
          <w:bCs/>
          <w:szCs w:val="22"/>
          <w:lang w:val="lt-LT"/>
        </w:rPr>
      </w:pPr>
      <w:r w:rsidRPr="0069252F">
        <w:rPr>
          <w:bCs/>
          <w:szCs w:val="22"/>
          <w:lang w:val="lt-LT"/>
        </w:rPr>
        <w:t>-</w:t>
      </w:r>
      <w:r w:rsidRPr="0069252F">
        <w:rPr>
          <w:bCs/>
          <w:szCs w:val="22"/>
          <w:lang w:val="lt-LT"/>
        </w:rPr>
        <w:tab/>
        <w:t>Pancitopenija (kraujo ląstelių kiekio sumažėjimas).</w:t>
      </w:r>
    </w:p>
    <w:p w14:paraId="32BE711D" w14:textId="77777777" w:rsidR="00F24A6E" w:rsidRPr="0069252F" w:rsidRDefault="00F24A6E" w:rsidP="00F24A6E">
      <w:pPr>
        <w:spacing w:line="240" w:lineRule="auto"/>
        <w:ind w:left="567" w:hanging="567"/>
        <w:rPr>
          <w:bCs/>
          <w:szCs w:val="22"/>
          <w:lang w:val="lt-LT"/>
        </w:rPr>
      </w:pPr>
      <w:r w:rsidRPr="0069252F">
        <w:rPr>
          <w:bCs/>
          <w:szCs w:val="22"/>
          <w:lang w:val="lt-LT"/>
        </w:rPr>
        <w:t>-</w:t>
      </w:r>
      <w:r w:rsidRPr="0069252F">
        <w:rPr>
          <w:bCs/>
          <w:szCs w:val="22"/>
          <w:lang w:val="lt-LT"/>
        </w:rPr>
        <w:tab/>
        <w:t>Alerginės reakcijos, dėl kurių reikia nutraukti gydymą, įskaitant angioneurozinę edemą, kvėpavimo pasunkėjimą, prakaitavimą, pykinimą, hipotenziją, šoką ir anafilaksiją.</w:t>
      </w:r>
    </w:p>
    <w:p w14:paraId="4F06339C" w14:textId="77777777" w:rsidR="00F24A6E" w:rsidRPr="0069252F" w:rsidRDefault="00F24A6E" w:rsidP="00F24A6E">
      <w:pPr>
        <w:spacing w:line="240" w:lineRule="auto"/>
        <w:ind w:left="567" w:hanging="567"/>
        <w:rPr>
          <w:bCs/>
          <w:szCs w:val="22"/>
          <w:lang w:val="lt-LT"/>
        </w:rPr>
      </w:pPr>
      <w:r w:rsidRPr="0069252F">
        <w:rPr>
          <w:bCs/>
          <w:szCs w:val="22"/>
          <w:lang w:val="lt-LT"/>
        </w:rPr>
        <w:t>-</w:t>
      </w:r>
      <w:r w:rsidRPr="0069252F">
        <w:rPr>
          <w:bCs/>
          <w:szCs w:val="22"/>
          <w:lang w:val="lt-LT"/>
        </w:rPr>
        <w:tab/>
        <w:t>Mažas gliukozės kiekis kraujyje.</w:t>
      </w:r>
    </w:p>
    <w:p w14:paraId="3BF6CBDA" w14:textId="77777777" w:rsidR="00F24A6E" w:rsidRPr="0069252F" w:rsidRDefault="00F24A6E" w:rsidP="00F24A6E">
      <w:pPr>
        <w:spacing w:line="240" w:lineRule="auto"/>
        <w:ind w:left="567" w:hanging="567"/>
        <w:rPr>
          <w:bCs/>
          <w:szCs w:val="22"/>
          <w:lang w:val="lt-LT"/>
        </w:rPr>
      </w:pPr>
      <w:r w:rsidRPr="0069252F">
        <w:rPr>
          <w:bCs/>
          <w:szCs w:val="22"/>
          <w:lang w:val="lt-LT"/>
        </w:rPr>
        <w:t>-</w:t>
      </w:r>
      <w:r w:rsidRPr="0069252F">
        <w:rPr>
          <w:bCs/>
          <w:szCs w:val="22"/>
          <w:lang w:val="lt-LT"/>
        </w:rPr>
        <w:tab/>
        <w:t>Toksinis poveikis kepenims (cheminių medžiagų sukeltas kepenų pažeidimas).</w:t>
      </w:r>
    </w:p>
    <w:p w14:paraId="05F73E6B" w14:textId="77777777" w:rsidR="00F24A6E" w:rsidRPr="0069252F" w:rsidRDefault="00F24A6E" w:rsidP="00F24A6E">
      <w:pPr>
        <w:spacing w:line="240" w:lineRule="auto"/>
        <w:ind w:left="567" w:hanging="567"/>
        <w:rPr>
          <w:bCs/>
          <w:szCs w:val="22"/>
          <w:lang w:val="lt-LT"/>
        </w:rPr>
      </w:pPr>
      <w:r w:rsidRPr="0069252F">
        <w:rPr>
          <w:bCs/>
          <w:szCs w:val="22"/>
          <w:lang w:val="lt-LT"/>
        </w:rPr>
        <w:t>-</w:t>
      </w:r>
      <w:r w:rsidRPr="0069252F">
        <w:rPr>
          <w:bCs/>
          <w:szCs w:val="22"/>
          <w:lang w:val="lt-LT"/>
        </w:rPr>
        <w:tab/>
        <w:t>Šlapimo drumstumas ir inkstų sutrikimai.</w:t>
      </w:r>
    </w:p>
    <w:p w14:paraId="792248A3" w14:textId="77777777" w:rsidR="00F24A6E" w:rsidRPr="0069252F" w:rsidRDefault="00F24A6E" w:rsidP="00F24A6E">
      <w:pPr>
        <w:spacing w:line="240" w:lineRule="auto"/>
        <w:ind w:left="567" w:hanging="567"/>
        <w:rPr>
          <w:bCs/>
          <w:szCs w:val="22"/>
          <w:lang w:val="lt-LT"/>
        </w:rPr>
      </w:pPr>
      <w:r w:rsidRPr="0069252F">
        <w:rPr>
          <w:bCs/>
          <w:szCs w:val="22"/>
          <w:lang w:val="lt-LT"/>
        </w:rPr>
        <w:t>-</w:t>
      </w:r>
      <w:r w:rsidRPr="0069252F">
        <w:rPr>
          <w:bCs/>
          <w:szCs w:val="22"/>
          <w:lang w:val="lt-LT"/>
        </w:rPr>
        <w:tab/>
        <w:t>Bronchų spazmas (kvėpavimo pasunkėjimas) pacientams, kurie yra jautrūs aspirinui ar kitiems vaistams nuo uždegimo.</w:t>
      </w:r>
    </w:p>
    <w:p w14:paraId="33499724" w14:textId="77777777" w:rsidR="00F24A6E" w:rsidRPr="0069252F" w:rsidRDefault="00F24A6E" w:rsidP="00F24A6E">
      <w:pPr>
        <w:spacing w:line="240" w:lineRule="auto"/>
        <w:ind w:left="567" w:hanging="567"/>
        <w:rPr>
          <w:bCs/>
          <w:szCs w:val="22"/>
          <w:lang w:val="lt-LT"/>
        </w:rPr>
      </w:pPr>
      <w:r w:rsidRPr="0069252F">
        <w:rPr>
          <w:bCs/>
          <w:szCs w:val="22"/>
          <w:lang w:val="lt-LT"/>
        </w:rPr>
        <w:t>-</w:t>
      </w:r>
      <w:r w:rsidRPr="0069252F">
        <w:rPr>
          <w:bCs/>
          <w:szCs w:val="22"/>
          <w:lang w:val="lt-LT"/>
        </w:rPr>
        <w:tab/>
        <w:t xml:space="preserve">Hematurija (kraujas šlapime). </w:t>
      </w:r>
    </w:p>
    <w:p w14:paraId="293818B8" w14:textId="77777777" w:rsidR="00F24A6E" w:rsidRPr="0069252F" w:rsidRDefault="00F24A6E" w:rsidP="00F24A6E">
      <w:pPr>
        <w:spacing w:line="240" w:lineRule="auto"/>
        <w:ind w:left="567" w:hanging="567"/>
        <w:rPr>
          <w:bCs/>
          <w:szCs w:val="22"/>
          <w:lang w:val="lt-LT"/>
        </w:rPr>
      </w:pPr>
      <w:r w:rsidRPr="0069252F">
        <w:rPr>
          <w:bCs/>
          <w:szCs w:val="22"/>
          <w:lang w:val="lt-LT"/>
        </w:rPr>
        <w:t>-</w:t>
      </w:r>
      <w:r w:rsidRPr="0069252F">
        <w:rPr>
          <w:bCs/>
          <w:szCs w:val="22"/>
          <w:lang w:val="lt-LT"/>
        </w:rPr>
        <w:tab/>
        <w:t>Anurezė (negalėjimas pasišlapinti).</w:t>
      </w:r>
    </w:p>
    <w:p w14:paraId="6819201C" w14:textId="77777777" w:rsidR="00F24A6E" w:rsidRPr="0069252F" w:rsidRDefault="00F24A6E" w:rsidP="00F24A6E">
      <w:pPr>
        <w:spacing w:line="240" w:lineRule="auto"/>
        <w:rPr>
          <w:bCs/>
          <w:szCs w:val="22"/>
          <w:lang w:val="lt-LT"/>
        </w:rPr>
      </w:pPr>
    </w:p>
    <w:p w14:paraId="26F1C723" w14:textId="77777777" w:rsidR="00F24A6E" w:rsidRPr="0069252F" w:rsidRDefault="00F24A6E" w:rsidP="00F24A6E">
      <w:pPr>
        <w:spacing w:line="240" w:lineRule="auto"/>
        <w:rPr>
          <w:bCs/>
          <w:szCs w:val="22"/>
          <w:lang w:val="lt-LT"/>
        </w:rPr>
      </w:pPr>
      <w:r w:rsidRPr="0069252F">
        <w:rPr>
          <w:bCs/>
          <w:szCs w:val="22"/>
          <w:lang w:val="lt-LT"/>
        </w:rPr>
        <w:t>Šalutinis poveikis, kurio dažnis nežinomas (negali būti apskaičiuotas pagal turimus duomenis)</w:t>
      </w:r>
    </w:p>
    <w:p w14:paraId="247151F3" w14:textId="77777777" w:rsidR="00F24A6E" w:rsidRPr="0069252F" w:rsidRDefault="00F24A6E" w:rsidP="00F24A6E">
      <w:pPr>
        <w:spacing w:line="240" w:lineRule="auto"/>
        <w:ind w:left="567" w:hanging="567"/>
        <w:rPr>
          <w:bCs/>
          <w:szCs w:val="22"/>
          <w:lang w:val="lt-LT"/>
        </w:rPr>
      </w:pPr>
      <w:r w:rsidRPr="0069252F">
        <w:rPr>
          <w:bCs/>
          <w:szCs w:val="22"/>
          <w:lang w:val="lt-LT"/>
        </w:rPr>
        <w:t>-</w:t>
      </w:r>
      <w:r w:rsidRPr="0069252F">
        <w:rPr>
          <w:bCs/>
          <w:szCs w:val="22"/>
          <w:lang w:val="lt-LT"/>
        </w:rPr>
        <w:tab/>
        <w:t>Ūminė išplitusi egzanteminė pustuliozė (vaisto sukeltas išbėrimas, pasireiškiantis gausiomis mažomis, daugiausia nefolikulinėmis, steriliomis pustulėmis).</w:t>
      </w:r>
    </w:p>
    <w:p w14:paraId="2A618EA7" w14:textId="77777777" w:rsidR="00F24A6E" w:rsidRPr="0069252F" w:rsidRDefault="00F24A6E" w:rsidP="00F24A6E">
      <w:pPr>
        <w:spacing w:line="240" w:lineRule="auto"/>
        <w:ind w:left="567" w:hanging="567"/>
        <w:rPr>
          <w:bCs/>
          <w:szCs w:val="22"/>
          <w:lang w:val="lt-LT"/>
        </w:rPr>
      </w:pPr>
      <w:r w:rsidRPr="0069252F">
        <w:rPr>
          <w:bCs/>
          <w:szCs w:val="22"/>
          <w:lang w:val="lt-LT"/>
        </w:rPr>
        <w:t>-</w:t>
      </w:r>
      <w:r w:rsidRPr="0069252F">
        <w:rPr>
          <w:bCs/>
          <w:szCs w:val="22"/>
          <w:lang w:val="lt-LT"/>
        </w:rPr>
        <w:tab/>
        <w:t>Sunkus odos išbėrimas ar lupimasis.</w:t>
      </w:r>
    </w:p>
    <w:p w14:paraId="7BAA590F" w14:textId="77777777" w:rsidR="00F24A6E" w:rsidRPr="0069252F" w:rsidRDefault="00F24A6E" w:rsidP="00F24A6E">
      <w:pPr>
        <w:spacing w:line="240" w:lineRule="auto"/>
        <w:ind w:left="567" w:hanging="567"/>
        <w:rPr>
          <w:bCs/>
          <w:szCs w:val="22"/>
          <w:lang w:val="lt-LT"/>
        </w:rPr>
      </w:pPr>
      <w:r w:rsidRPr="0069252F">
        <w:rPr>
          <w:bCs/>
          <w:szCs w:val="22"/>
          <w:lang w:val="lt-LT"/>
        </w:rPr>
        <w:t>-</w:t>
      </w:r>
      <w:r w:rsidRPr="0069252F">
        <w:rPr>
          <w:bCs/>
          <w:szCs w:val="22"/>
          <w:lang w:val="lt-LT"/>
        </w:rPr>
        <w:tab/>
      </w:r>
      <w:r w:rsidR="009735BD" w:rsidRPr="009735BD">
        <w:rPr>
          <w:bCs/>
          <w:szCs w:val="22"/>
        </w:rPr>
        <w:t xml:space="preserve">Stivenso-Džonsono </w:t>
      </w:r>
      <w:r w:rsidR="009735BD">
        <w:rPr>
          <w:bCs/>
          <w:szCs w:val="22"/>
        </w:rPr>
        <w:t>(</w:t>
      </w:r>
      <w:r w:rsidRPr="0069252F">
        <w:rPr>
          <w:bCs/>
          <w:i/>
          <w:szCs w:val="22"/>
          <w:lang w:val="lt-LT"/>
        </w:rPr>
        <w:t>Stevens–Johnson</w:t>
      </w:r>
      <w:r w:rsidR="009735BD">
        <w:rPr>
          <w:bCs/>
          <w:i/>
          <w:szCs w:val="22"/>
          <w:lang w:val="lt-LT"/>
        </w:rPr>
        <w:t>)</w:t>
      </w:r>
      <w:r w:rsidRPr="0069252F">
        <w:rPr>
          <w:bCs/>
          <w:szCs w:val="22"/>
          <w:lang w:val="lt-LT"/>
        </w:rPr>
        <w:t xml:space="preserve"> sindromas (sunkus gyvybei pavojingas odos sutrikimas).</w:t>
      </w:r>
    </w:p>
    <w:p w14:paraId="51277DB9" w14:textId="77777777" w:rsidR="00F24A6E" w:rsidRPr="0069252F" w:rsidRDefault="00F24A6E" w:rsidP="00F24A6E">
      <w:pPr>
        <w:spacing w:line="240" w:lineRule="auto"/>
        <w:ind w:left="567" w:hanging="567"/>
        <w:rPr>
          <w:bCs/>
          <w:szCs w:val="22"/>
          <w:lang w:val="lt-LT"/>
        </w:rPr>
      </w:pPr>
      <w:r w:rsidRPr="0069252F">
        <w:rPr>
          <w:bCs/>
          <w:szCs w:val="22"/>
          <w:lang w:val="lt-LT"/>
        </w:rPr>
        <w:t>-</w:t>
      </w:r>
      <w:r w:rsidRPr="0069252F">
        <w:rPr>
          <w:bCs/>
          <w:szCs w:val="22"/>
          <w:lang w:val="lt-LT"/>
        </w:rPr>
        <w:tab/>
        <w:t>Paracetamolio vartojimo sukeltas odos paraudimas, pūslėjimas arba išbėrimas.</w:t>
      </w:r>
    </w:p>
    <w:p w14:paraId="730F03FC" w14:textId="77777777" w:rsidR="00F24A6E" w:rsidRPr="0069252F" w:rsidRDefault="00F24A6E" w:rsidP="00F24A6E">
      <w:pPr>
        <w:spacing w:line="240" w:lineRule="auto"/>
        <w:rPr>
          <w:bCs/>
          <w:szCs w:val="22"/>
          <w:lang w:val="lt-LT"/>
        </w:rPr>
      </w:pPr>
    </w:p>
    <w:p w14:paraId="2218DC53" w14:textId="77777777" w:rsidR="00F24A6E" w:rsidRPr="0069252F" w:rsidRDefault="00F24A6E" w:rsidP="00F24A6E">
      <w:pPr>
        <w:spacing w:line="240" w:lineRule="auto"/>
        <w:rPr>
          <w:szCs w:val="22"/>
          <w:lang w:val="lt-LT"/>
        </w:rPr>
      </w:pPr>
      <w:r w:rsidRPr="0069252F">
        <w:rPr>
          <w:bCs/>
          <w:szCs w:val="22"/>
          <w:lang w:val="lt-LT"/>
        </w:rPr>
        <w:t>Nutraukus vaisto vartojimą, toks šalutinis poveikis išnyksta. Jei bet koks šalutinis poveikis tampa sunkus, pasakykite gydytojui arba vaistininkui.</w:t>
      </w:r>
    </w:p>
    <w:p w14:paraId="2EC926B5" w14:textId="77777777" w:rsidR="00F24A6E" w:rsidRPr="0069252F" w:rsidRDefault="00F24A6E" w:rsidP="00F24A6E">
      <w:pPr>
        <w:spacing w:line="240" w:lineRule="auto"/>
        <w:rPr>
          <w:szCs w:val="22"/>
          <w:lang w:val="lt-LT"/>
        </w:rPr>
      </w:pPr>
    </w:p>
    <w:p w14:paraId="75DEBD53" w14:textId="77777777" w:rsidR="00F24A6E" w:rsidRPr="0069252F" w:rsidRDefault="00F24A6E" w:rsidP="00F24A6E">
      <w:pPr>
        <w:spacing w:line="240" w:lineRule="auto"/>
        <w:rPr>
          <w:b/>
          <w:szCs w:val="22"/>
          <w:lang w:val="lt-LT"/>
        </w:rPr>
      </w:pPr>
      <w:r w:rsidRPr="0069252F">
        <w:rPr>
          <w:b/>
          <w:szCs w:val="22"/>
          <w:lang w:val="lt-LT"/>
        </w:rPr>
        <w:t>Pranešimas apie šalutinį poveikį</w:t>
      </w:r>
    </w:p>
    <w:p w14:paraId="7D12159B" w14:textId="04943DAA" w:rsidR="00F24A6E" w:rsidRPr="0069252F" w:rsidRDefault="00F24A6E" w:rsidP="00F24A6E">
      <w:pPr>
        <w:spacing w:line="240" w:lineRule="auto"/>
        <w:ind w:right="-449"/>
        <w:rPr>
          <w:szCs w:val="22"/>
          <w:lang w:val="lt-LT"/>
        </w:rPr>
      </w:pPr>
      <w:r w:rsidRPr="0069252F">
        <w:rPr>
          <w:szCs w:val="22"/>
          <w:lang w:val="lt-LT"/>
        </w:rPr>
        <w:lastRenderedPageBreak/>
        <w:t xml:space="preserve">Jeigu pasireiškė šalutinis poveikis, įskaitant šiame lapelyje nenurodytą, pasakykite gydytojui, vaistininkui arba slaugytojui. </w:t>
      </w:r>
      <w:r w:rsidR="009735BD" w:rsidRPr="009735BD">
        <w:rPr>
          <w:noProof/>
          <w:szCs w:val="24"/>
          <w:lang w:val="lt-LT"/>
        </w:rPr>
        <w:t xml:space="preserve">Apie šalutinį poveikį taip pat galite pranešti Valstybinei vaistų kontrolės tarnybai prie Lietuvos Respublikos sveikatos apsaugos ministerijos nemokamu telefonu 8 800 73568 arba užpildyti interneto svetainėje </w:t>
      </w:r>
      <w:hyperlink r:id="rId11" w:history="1">
        <w:r w:rsidR="009735BD" w:rsidRPr="009735BD">
          <w:rPr>
            <w:rStyle w:val="Hipersaitas"/>
            <w:noProof/>
            <w:szCs w:val="24"/>
            <w:lang w:val="lt-LT"/>
          </w:rPr>
          <w:t>www.vvkt.lt</w:t>
        </w:r>
      </w:hyperlink>
      <w:r w:rsidR="009735BD" w:rsidRPr="009735BD">
        <w:rPr>
          <w:noProof/>
          <w:szCs w:val="24"/>
          <w:lang w:val="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2" w:history="1">
        <w:r w:rsidR="009735BD" w:rsidRPr="009735BD">
          <w:rPr>
            <w:rStyle w:val="Hipersaitas"/>
            <w:noProof/>
            <w:szCs w:val="24"/>
            <w:lang w:val="lt-LT"/>
          </w:rPr>
          <w:t>NepageidaujamaR@vvkt.lt</w:t>
        </w:r>
      </w:hyperlink>
      <w:r w:rsidR="009735BD" w:rsidRPr="009735BD">
        <w:rPr>
          <w:noProof/>
          <w:szCs w:val="24"/>
          <w:lang w:val="lt-LT"/>
        </w:rPr>
        <w:t xml:space="preserve">, taip pat per Valstybinės vaistų kontrolės tarnybos prie Lietuvos Respublikos sveikatos apsaugos ministerijos interneto svetainę (adresu </w:t>
      </w:r>
      <w:hyperlink r:id="rId13" w:history="1">
        <w:r w:rsidR="009735BD" w:rsidRPr="009735BD">
          <w:rPr>
            <w:rStyle w:val="Hipersaitas"/>
            <w:noProof/>
            <w:szCs w:val="24"/>
            <w:lang w:val="lt-LT"/>
          </w:rPr>
          <w:t>http://www.vvkt.lt</w:t>
        </w:r>
      </w:hyperlink>
      <w:r w:rsidR="009735BD" w:rsidRPr="009735BD">
        <w:rPr>
          <w:noProof/>
          <w:szCs w:val="24"/>
          <w:lang w:val="lt-LT"/>
        </w:rPr>
        <w:t>). Pranešdami apie šalutinį poveikį galite mums padėti gauti daugiau informacijos apie šio vaisto saugumą.</w:t>
      </w:r>
    </w:p>
    <w:p w14:paraId="39D3D046" w14:textId="77777777" w:rsidR="00F24A6E" w:rsidRDefault="00F24A6E" w:rsidP="00F24A6E">
      <w:pPr>
        <w:spacing w:line="240" w:lineRule="auto"/>
        <w:ind w:right="-449"/>
        <w:rPr>
          <w:szCs w:val="22"/>
          <w:lang w:val="lt-LT"/>
        </w:rPr>
      </w:pPr>
    </w:p>
    <w:p w14:paraId="0DE9D5BD" w14:textId="77777777" w:rsidR="00F24A6E" w:rsidRPr="0069252F" w:rsidRDefault="00F24A6E" w:rsidP="00F24A6E">
      <w:pPr>
        <w:spacing w:line="240" w:lineRule="auto"/>
        <w:ind w:right="-449"/>
        <w:rPr>
          <w:szCs w:val="22"/>
          <w:lang w:val="lt-LT"/>
        </w:rPr>
      </w:pPr>
    </w:p>
    <w:p w14:paraId="5EB97200" w14:textId="77777777" w:rsidR="00F24A6E" w:rsidRPr="0069252F" w:rsidRDefault="00F24A6E" w:rsidP="00F24A6E">
      <w:pPr>
        <w:pStyle w:val="Antrat3"/>
        <w:spacing w:before="0" w:after="0" w:line="240" w:lineRule="auto"/>
        <w:rPr>
          <w:rFonts w:ascii="Times New Roman" w:hAnsi="Times New Roman"/>
          <w:sz w:val="22"/>
          <w:szCs w:val="22"/>
          <w:lang w:val="lt-LT"/>
        </w:rPr>
      </w:pPr>
      <w:r w:rsidRPr="0069252F">
        <w:rPr>
          <w:rFonts w:ascii="Times New Roman" w:hAnsi="Times New Roman"/>
          <w:sz w:val="22"/>
          <w:szCs w:val="22"/>
          <w:lang w:val="lt-LT"/>
        </w:rPr>
        <w:t>5.</w:t>
      </w:r>
      <w:r w:rsidRPr="0069252F">
        <w:rPr>
          <w:rFonts w:ascii="Times New Roman" w:hAnsi="Times New Roman"/>
          <w:sz w:val="22"/>
          <w:szCs w:val="22"/>
          <w:lang w:val="lt-LT"/>
        </w:rPr>
        <w:tab/>
        <w:t>Kaip laikyti Paracetamol Accord</w:t>
      </w:r>
    </w:p>
    <w:p w14:paraId="0B5748A3" w14:textId="77777777" w:rsidR="00F24A6E" w:rsidRPr="0069252F" w:rsidRDefault="00F24A6E" w:rsidP="00F24A6E">
      <w:pPr>
        <w:numPr>
          <w:ilvl w:val="12"/>
          <w:numId w:val="0"/>
        </w:numPr>
        <w:tabs>
          <w:tab w:val="clear" w:pos="567"/>
        </w:tabs>
        <w:spacing w:line="240" w:lineRule="auto"/>
        <w:ind w:right="-2"/>
        <w:rPr>
          <w:szCs w:val="22"/>
          <w:lang w:val="lt-LT"/>
        </w:rPr>
      </w:pPr>
    </w:p>
    <w:p w14:paraId="2E8A5880" w14:textId="77777777" w:rsidR="00F24A6E" w:rsidRPr="0069252F" w:rsidRDefault="00F24A6E" w:rsidP="00F24A6E">
      <w:pPr>
        <w:numPr>
          <w:ilvl w:val="0"/>
          <w:numId w:val="9"/>
        </w:numPr>
        <w:tabs>
          <w:tab w:val="clear" w:pos="567"/>
        </w:tabs>
        <w:spacing w:line="240" w:lineRule="auto"/>
        <w:ind w:left="567" w:right="-2" w:hanging="567"/>
        <w:rPr>
          <w:szCs w:val="22"/>
          <w:lang w:val="lt-LT"/>
        </w:rPr>
      </w:pPr>
      <w:r w:rsidRPr="0069252F">
        <w:rPr>
          <w:szCs w:val="22"/>
          <w:lang w:val="lt-LT"/>
        </w:rPr>
        <w:t>Šį vaistą laikykite vaikams nepastebimoje ir nepasiekiamoje vietoje.</w:t>
      </w:r>
    </w:p>
    <w:p w14:paraId="0C7204B0" w14:textId="77777777" w:rsidR="00F24A6E" w:rsidRPr="0069252F" w:rsidRDefault="00F24A6E" w:rsidP="00F24A6E">
      <w:pPr>
        <w:numPr>
          <w:ilvl w:val="0"/>
          <w:numId w:val="9"/>
        </w:numPr>
        <w:tabs>
          <w:tab w:val="clear" w:pos="567"/>
        </w:tabs>
        <w:spacing w:line="240" w:lineRule="auto"/>
        <w:ind w:left="567" w:right="-2" w:hanging="567"/>
        <w:rPr>
          <w:szCs w:val="22"/>
          <w:lang w:val="lt-LT"/>
        </w:rPr>
      </w:pPr>
      <w:r w:rsidRPr="0069252F">
        <w:rPr>
          <w:szCs w:val="22"/>
          <w:lang w:val="lt-LT"/>
        </w:rPr>
        <w:t>Ant dėžutės po „Tinka iki“ ir ant lizdinės plokštelės po „EXP“ nurodytam tinkamumo laikui pasibaigus, šio vaisto vartoti negalima. Vaistas tinkamas vartoti iki paskutinės nurodyto mėnesio dienos.</w:t>
      </w:r>
    </w:p>
    <w:p w14:paraId="0D2A93C8" w14:textId="460E5F27" w:rsidR="00F24A6E" w:rsidRPr="0069252F" w:rsidRDefault="00F24A6E" w:rsidP="00F24A6E">
      <w:pPr>
        <w:numPr>
          <w:ilvl w:val="0"/>
          <w:numId w:val="9"/>
        </w:numPr>
        <w:tabs>
          <w:tab w:val="clear" w:pos="567"/>
        </w:tabs>
        <w:spacing w:line="240" w:lineRule="auto"/>
        <w:ind w:left="567" w:right="-2" w:hanging="567"/>
        <w:rPr>
          <w:szCs w:val="22"/>
          <w:lang w:val="lt-LT"/>
        </w:rPr>
      </w:pPr>
      <w:r w:rsidRPr="0069252F">
        <w:rPr>
          <w:szCs w:val="22"/>
          <w:lang w:val="lt-LT"/>
        </w:rPr>
        <w:t xml:space="preserve">Šiam </w:t>
      </w:r>
      <w:r w:rsidR="00C82776">
        <w:rPr>
          <w:szCs w:val="22"/>
          <w:lang w:val="lt-LT"/>
        </w:rPr>
        <w:t>vaistui</w:t>
      </w:r>
      <w:r w:rsidRPr="0069252F">
        <w:rPr>
          <w:szCs w:val="22"/>
          <w:lang w:val="lt-LT"/>
        </w:rPr>
        <w:t xml:space="preserve"> specialių laikymo sąlygų nereikia.</w:t>
      </w:r>
    </w:p>
    <w:p w14:paraId="357409D8" w14:textId="77777777" w:rsidR="00F24A6E" w:rsidRPr="0069252F" w:rsidRDefault="00F24A6E" w:rsidP="00F24A6E">
      <w:pPr>
        <w:numPr>
          <w:ilvl w:val="0"/>
          <w:numId w:val="9"/>
        </w:numPr>
        <w:tabs>
          <w:tab w:val="clear" w:pos="567"/>
        </w:tabs>
        <w:spacing w:line="240" w:lineRule="auto"/>
        <w:ind w:left="567" w:right="-2" w:hanging="567"/>
        <w:rPr>
          <w:i/>
          <w:szCs w:val="22"/>
          <w:lang w:val="lt-LT"/>
        </w:rPr>
      </w:pPr>
      <w:r w:rsidRPr="0069252F">
        <w:rPr>
          <w:szCs w:val="22"/>
          <w:lang w:val="lt-LT"/>
        </w:rPr>
        <w:t>Vaistų negalima išmesti į kanalizaciją arba su buitinėmis atliekomis. Kaip išmesti nereikalingus vaistus, klauskite vaistininko. Šios priemonės padės apsaugoti aplinką.</w:t>
      </w:r>
    </w:p>
    <w:p w14:paraId="3FAA610F" w14:textId="77777777" w:rsidR="00F24A6E" w:rsidRPr="0069252F" w:rsidRDefault="00F24A6E" w:rsidP="00F24A6E">
      <w:pPr>
        <w:numPr>
          <w:ilvl w:val="12"/>
          <w:numId w:val="0"/>
        </w:numPr>
        <w:tabs>
          <w:tab w:val="clear" w:pos="567"/>
        </w:tabs>
        <w:spacing w:line="240" w:lineRule="auto"/>
        <w:ind w:right="-2"/>
        <w:rPr>
          <w:szCs w:val="22"/>
          <w:lang w:val="lt-LT"/>
        </w:rPr>
      </w:pPr>
    </w:p>
    <w:p w14:paraId="065A6221" w14:textId="77777777" w:rsidR="00F24A6E" w:rsidRPr="0069252F" w:rsidRDefault="00F24A6E" w:rsidP="00F24A6E">
      <w:pPr>
        <w:numPr>
          <w:ilvl w:val="12"/>
          <w:numId w:val="0"/>
        </w:numPr>
        <w:tabs>
          <w:tab w:val="clear" w:pos="567"/>
        </w:tabs>
        <w:spacing w:line="240" w:lineRule="auto"/>
        <w:ind w:right="-2"/>
        <w:rPr>
          <w:szCs w:val="22"/>
          <w:lang w:val="lt-LT"/>
        </w:rPr>
      </w:pPr>
    </w:p>
    <w:p w14:paraId="5473521F" w14:textId="77777777" w:rsidR="00F24A6E" w:rsidRPr="0069252F" w:rsidRDefault="00F24A6E" w:rsidP="00F24A6E">
      <w:pPr>
        <w:pStyle w:val="Antrat3"/>
        <w:spacing w:before="0" w:after="0" w:line="240" w:lineRule="auto"/>
        <w:rPr>
          <w:rFonts w:ascii="Times New Roman" w:hAnsi="Times New Roman"/>
          <w:sz w:val="22"/>
          <w:szCs w:val="22"/>
          <w:lang w:val="lt-LT"/>
        </w:rPr>
      </w:pPr>
      <w:r w:rsidRPr="0069252F">
        <w:rPr>
          <w:rFonts w:ascii="Times New Roman" w:hAnsi="Times New Roman"/>
          <w:sz w:val="22"/>
          <w:szCs w:val="22"/>
          <w:lang w:val="lt-LT"/>
        </w:rPr>
        <w:t>6.</w:t>
      </w:r>
      <w:r w:rsidRPr="0069252F">
        <w:rPr>
          <w:rFonts w:ascii="Times New Roman" w:hAnsi="Times New Roman"/>
          <w:b w:val="0"/>
          <w:sz w:val="22"/>
          <w:szCs w:val="22"/>
          <w:lang w:val="lt-LT"/>
        </w:rPr>
        <w:tab/>
      </w:r>
      <w:r w:rsidRPr="0069252F">
        <w:rPr>
          <w:rFonts w:ascii="Times New Roman" w:hAnsi="Times New Roman"/>
          <w:sz w:val="22"/>
          <w:szCs w:val="22"/>
          <w:lang w:val="lt-LT"/>
        </w:rPr>
        <w:t>Pakuotės turinys ir kita informacija</w:t>
      </w:r>
    </w:p>
    <w:p w14:paraId="672249B3" w14:textId="77777777" w:rsidR="00F24A6E" w:rsidRPr="0069252F" w:rsidRDefault="00F24A6E" w:rsidP="00F24A6E">
      <w:pPr>
        <w:numPr>
          <w:ilvl w:val="12"/>
          <w:numId w:val="0"/>
        </w:numPr>
        <w:tabs>
          <w:tab w:val="clear" w:pos="567"/>
        </w:tabs>
        <w:spacing w:line="240" w:lineRule="auto"/>
        <w:rPr>
          <w:szCs w:val="22"/>
          <w:lang w:val="lt-LT"/>
        </w:rPr>
      </w:pPr>
    </w:p>
    <w:p w14:paraId="29723B16" w14:textId="77777777" w:rsidR="00F24A6E" w:rsidRPr="0069252F" w:rsidRDefault="00F24A6E" w:rsidP="00F24A6E">
      <w:pPr>
        <w:pStyle w:val="Antrat4"/>
        <w:spacing w:line="240" w:lineRule="auto"/>
        <w:rPr>
          <w:rFonts w:ascii="Times New Roman" w:hAnsi="Times New Roman"/>
          <w:sz w:val="22"/>
          <w:szCs w:val="22"/>
          <w:lang w:val="lt-LT"/>
        </w:rPr>
      </w:pPr>
      <w:r w:rsidRPr="0069252F">
        <w:rPr>
          <w:rFonts w:ascii="Times New Roman" w:hAnsi="Times New Roman"/>
          <w:sz w:val="22"/>
          <w:szCs w:val="22"/>
          <w:lang w:val="lt-LT"/>
        </w:rPr>
        <w:t xml:space="preserve">Paracetamol Accord sudėtis </w:t>
      </w:r>
    </w:p>
    <w:p w14:paraId="1E51736A" w14:textId="77777777" w:rsidR="00F24A6E" w:rsidRPr="0069252F" w:rsidRDefault="00F24A6E" w:rsidP="00F24A6E">
      <w:pPr>
        <w:numPr>
          <w:ilvl w:val="0"/>
          <w:numId w:val="5"/>
        </w:numPr>
        <w:tabs>
          <w:tab w:val="clear" w:pos="567"/>
        </w:tabs>
        <w:spacing w:line="240" w:lineRule="auto"/>
        <w:ind w:left="567" w:right="-2" w:hanging="567"/>
        <w:rPr>
          <w:szCs w:val="22"/>
          <w:lang w:val="lt-LT"/>
        </w:rPr>
      </w:pPr>
      <w:r w:rsidRPr="0069252F">
        <w:rPr>
          <w:szCs w:val="22"/>
          <w:lang w:val="lt-LT"/>
        </w:rPr>
        <w:t>Veiklioji medžiaga yra paracetamolis. Kiekvienoje tabletėje yra 500 mg paracetamolio.</w:t>
      </w:r>
    </w:p>
    <w:p w14:paraId="35C57ABB" w14:textId="77777777" w:rsidR="00F24A6E" w:rsidRPr="0069252F" w:rsidRDefault="00F24A6E" w:rsidP="00F24A6E">
      <w:pPr>
        <w:numPr>
          <w:ilvl w:val="0"/>
          <w:numId w:val="5"/>
        </w:numPr>
        <w:tabs>
          <w:tab w:val="clear" w:pos="567"/>
        </w:tabs>
        <w:spacing w:line="240" w:lineRule="auto"/>
        <w:ind w:left="567" w:right="-2" w:hanging="567"/>
        <w:rPr>
          <w:szCs w:val="22"/>
          <w:lang w:val="lt-LT"/>
        </w:rPr>
      </w:pPr>
      <w:r w:rsidRPr="0069252F">
        <w:rPr>
          <w:szCs w:val="22"/>
          <w:lang w:val="lt-LT"/>
        </w:rPr>
        <w:t>Pagalbinės medžiagos yra kukurūzų krakmolas, želatina (E441), bevandenis koloidinis silicio dioksidas (E551), talkas (E553B), karboksimetilkrakmolo A natrio druska (E468) ir magnio stearatas (E572).</w:t>
      </w:r>
    </w:p>
    <w:p w14:paraId="74022DE0" w14:textId="77777777" w:rsidR="00F24A6E" w:rsidRPr="0069252F" w:rsidRDefault="00F24A6E" w:rsidP="00F24A6E">
      <w:pPr>
        <w:numPr>
          <w:ilvl w:val="12"/>
          <w:numId w:val="0"/>
        </w:numPr>
        <w:tabs>
          <w:tab w:val="clear" w:pos="567"/>
        </w:tabs>
        <w:spacing w:line="240" w:lineRule="auto"/>
        <w:ind w:right="-2"/>
        <w:rPr>
          <w:szCs w:val="22"/>
          <w:lang w:val="lt-LT"/>
        </w:rPr>
      </w:pPr>
    </w:p>
    <w:p w14:paraId="12A6D154" w14:textId="77777777" w:rsidR="00F24A6E" w:rsidRPr="0069252F" w:rsidRDefault="00F24A6E" w:rsidP="00F24A6E">
      <w:pPr>
        <w:pStyle w:val="Antrat4"/>
        <w:spacing w:line="240" w:lineRule="auto"/>
        <w:rPr>
          <w:rFonts w:ascii="Times New Roman" w:hAnsi="Times New Roman"/>
          <w:sz w:val="22"/>
          <w:szCs w:val="22"/>
          <w:lang w:val="lt-LT"/>
        </w:rPr>
      </w:pPr>
      <w:r w:rsidRPr="0069252F">
        <w:rPr>
          <w:rFonts w:ascii="Times New Roman" w:hAnsi="Times New Roman"/>
          <w:sz w:val="22"/>
          <w:szCs w:val="22"/>
          <w:lang w:val="lt-LT"/>
        </w:rPr>
        <w:t>Paracetamol Accord išvaizda ir kiekis pakuotėje</w:t>
      </w:r>
    </w:p>
    <w:p w14:paraId="24B94D2C" w14:textId="77777777" w:rsidR="00F24A6E" w:rsidRPr="0069252F" w:rsidRDefault="00F24A6E" w:rsidP="00F24A6E">
      <w:pPr>
        <w:numPr>
          <w:ilvl w:val="12"/>
          <w:numId w:val="0"/>
        </w:numPr>
        <w:tabs>
          <w:tab w:val="clear" w:pos="567"/>
        </w:tabs>
        <w:spacing w:line="240" w:lineRule="auto"/>
        <w:ind w:right="-2"/>
        <w:rPr>
          <w:szCs w:val="22"/>
          <w:lang w:val="lt-LT"/>
        </w:rPr>
      </w:pPr>
      <w:r w:rsidRPr="0069252F">
        <w:rPr>
          <w:szCs w:val="22"/>
          <w:lang w:val="lt-LT"/>
        </w:rPr>
        <w:t>Paracetamol Accord yra baltos</w:t>
      </w:r>
      <w:r w:rsidR="00C82776">
        <w:rPr>
          <w:szCs w:val="22"/>
          <w:lang w:val="lt-LT"/>
        </w:rPr>
        <w:t xml:space="preserve"> spalvos</w:t>
      </w:r>
      <w:r w:rsidRPr="0069252F">
        <w:rPr>
          <w:szCs w:val="22"/>
          <w:lang w:val="lt-LT"/>
        </w:rPr>
        <w:t>, nedengtos, kapsulės formos tabletės, vienoje pusėje yra užrašas „B</w:t>
      </w:r>
      <w:r>
        <w:rPr>
          <w:szCs w:val="22"/>
          <w:lang w:val="lt-LT"/>
        </w:rPr>
        <w:t>“</w:t>
      </w:r>
      <w:r w:rsidRPr="0069252F">
        <w:rPr>
          <w:szCs w:val="22"/>
          <w:lang w:val="lt-LT"/>
        </w:rPr>
        <w:t xml:space="preserve"> </w:t>
      </w:r>
      <w:r>
        <w:rPr>
          <w:szCs w:val="22"/>
          <w:lang w:val="lt-LT"/>
        </w:rPr>
        <w:t>vagelė</w:t>
      </w:r>
      <w:r w:rsidRPr="0069252F">
        <w:rPr>
          <w:szCs w:val="22"/>
          <w:lang w:val="lt-LT"/>
        </w:rPr>
        <w:t xml:space="preserve"> </w:t>
      </w:r>
      <w:r>
        <w:rPr>
          <w:szCs w:val="22"/>
          <w:lang w:val="lt-LT"/>
        </w:rPr>
        <w:t>„</w:t>
      </w:r>
      <w:r w:rsidRPr="0069252F">
        <w:rPr>
          <w:szCs w:val="22"/>
          <w:lang w:val="lt-LT"/>
        </w:rPr>
        <w:t>T“, kita pusė lygi. Tabletę galima padalyti į lygias dozes.</w:t>
      </w:r>
    </w:p>
    <w:p w14:paraId="73D259A9" w14:textId="77777777" w:rsidR="00F24A6E" w:rsidRPr="0069252F" w:rsidRDefault="00F24A6E" w:rsidP="00F24A6E">
      <w:pPr>
        <w:numPr>
          <w:ilvl w:val="12"/>
          <w:numId w:val="0"/>
        </w:numPr>
        <w:tabs>
          <w:tab w:val="clear" w:pos="567"/>
        </w:tabs>
        <w:spacing w:line="240" w:lineRule="auto"/>
        <w:ind w:right="-2"/>
        <w:rPr>
          <w:szCs w:val="22"/>
          <w:lang w:val="lt-LT"/>
        </w:rPr>
      </w:pPr>
    </w:p>
    <w:p w14:paraId="67C6AFF0" w14:textId="77777777" w:rsidR="00F24A6E" w:rsidRPr="0069252F" w:rsidRDefault="00F24A6E" w:rsidP="00F24A6E">
      <w:pPr>
        <w:numPr>
          <w:ilvl w:val="12"/>
          <w:numId w:val="0"/>
        </w:numPr>
        <w:tabs>
          <w:tab w:val="clear" w:pos="567"/>
        </w:tabs>
        <w:spacing w:line="240" w:lineRule="auto"/>
        <w:ind w:right="-2"/>
        <w:rPr>
          <w:szCs w:val="22"/>
          <w:lang w:val="lt-LT"/>
        </w:rPr>
      </w:pPr>
      <w:r w:rsidRPr="0069252F">
        <w:rPr>
          <w:b/>
          <w:szCs w:val="22"/>
          <w:lang w:val="lt-LT"/>
        </w:rPr>
        <w:t>Išmatavimai</w:t>
      </w:r>
      <w:r w:rsidRPr="0069252F">
        <w:rPr>
          <w:szCs w:val="22"/>
          <w:lang w:val="lt-LT"/>
        </w:rPr>
        <w:t>. Tabletės ilgis, plotis ir storis yra atitinkamai 16,50±0,20 mm, 8,20±0,20 mm ir 5,10±0,30 mm.</w:t>
      </w:r>
    </w:p>
    <w:p w14:paraId="4C587AA8" w14:textId="77777777" w:rsidR="00F24A6E" w:rsidRPr="0069252F" w:rsidRDefault="00F24A6E" w:rsidP="00F24A6E">
      <w:pPr>
        <w:numPr>
          <w:ilvl w:val="12"/>
          <w:numId w:val="0"/>
        </w:numPr>
        <w:tabs>
          <w:tab w:val="clear" w:pos="567"/>
        </w:tabs>
        <w:spacing w:line="240" w:lineRule="auto"/>
        <w:ind w:right="-2"/>
        <w:rPr>
          <w:szCs w:val="22"/>
          <w:lang w:val="lt-LT"/>
        </w:rPr>
      </w:pPr>
    </w:p>
    <w:p w14:paraId="79664B28" w14:textId="35B1E342" w:rsidR="00F24A6E" w:rsidRPr="0069252F" w:rsidRDefault="00F24A6E" w:rsidP="00F24A6E">
      <w:pPr>
        <w:numPr>
          <w:ilvl w:val="12"/>
          <w:numId w:val="0"/>
        </w:numPr>
        <w:tabs>
          <w:tab w:val="clear" w:pos="567"/>
        </w:tabs>
        <w:spacing w:line="240" w:lineRule="auto"/>
        <w:ind w:right="-2"/>
        <w:rPr>
          <w:szCs w:val="22"/>
          <w:lang w:val="lt-LT"/>
        </w:rPr>
      </w:pPr>
      <w:r w:rsidRPr="0069252F">
        <w:rPr>
          <w:szCs w:val="22"/>
          <w:lang w:val="lt-LT"/>
        </w:rPr>
        <w:t xml:space="preserve">Paracetamol Accord tiekiamas aliuminio-PVC lizdinėse plokštelėse. Pakuotėje yra </w:t>
      </w:r>
      <w:r w:rsidRPr="00A469F3">
        <w:rPr>
          <w:color w:val="000000"/>
          <w:lang w:val="lt-LT"/>
        </w:rPr>
        <w:t xml:space="preserve">10, 12 </w:t>
      </w:r>
      <w:r w:rsidRPr="0069252F">
        <w:rPr>
          <w:szCs w:val="22"/>
          <w:lang w:val="lt-LT"/>
        </w:rPr>
        <w:t xml:space="preserve">arba </w:t>
      </w:r>
      <w:r>
        <w:rPr>
          <w:szCs w:val="22"/>
          <w:lang w:val="lt-LT"/>
        </w:rPr>
        <w:t>2</w:t>
      </w:r>
      <w:r w:rsidRPr="0069252F">
        <w:rPr>
          <w:szCs w:val="22"/>
          <w:lang w:val="lt-LT"/>
        </w:rPr>
        <w:t>0 tablečių.</w:t>
      </w:r>
    </w:p>
    <w:p w14:paraId="645E2C59" w14:textId="77777777" w:rsidR="00F24A6E" w:rsidRPr="0069252F" w:rsidRDefault="00F24A6E" w:rsidP="00F24A6E">
      <w:pPr>
        <w:numPr>
          <w:ilvl w:val="12"/>
          <w:numId w:val="0"/>
        </w:numPr>
        <w:tabs>
          <w:tab w:val="clear" w:pos="567"/>
        </w:tabs>
        <w:spacing w:line="240" w:lineRule="auto"/>
        <w:ind w:right="-2"/>
        <w:rPr>
          <w:szCs w:val="22"/>
          <w:lang w:val="lt-LT"/>
        </w:rPr>
      </w:pPr>
    </w:p>
    <w:p w14:paraId="0BD8450D" w14:textId="77777777" w:rsidR="00F24A6E" w:rsidRPr="0069252F" w:rsidRDefault="00F24A6E" w:rsidP="00F24A6E">
      <w:pPr>
        <w:numPr>
          <w:ilvl w:val="12"/>
          <w:numId w:val="0"/>
        </w:numPr>
        <w:tabs>
          <w:tab w:val="clear" w:pos="567"/>
        </w:tabs>
        <w:spacing w:line="240" w:lineRule="auto"/>
        <w:ind w:right="-2"/>
        <w:rPr>
          <w:szCs w:val="22"/>
          <w:lang w:val="lt-LT"/>
        </w:rPr>
      </w:pPr>
      <w:r w:rsidRPr="0069252F">
        <w:rPr>
          <w:szCs w:val="22"/>
          <w:lang w:val="lt-LT"/>
        </w:rPr>
        <w:t>Gali būti tiekiamos ne visų dydžių pakuotės.</w:t>
      </w:r>
    </w:p>
    <w:p w14:paraId="02DDBAB9" w14:textId="77777777" w:rsidR="00F24A6E" w:rsidRPr="0069252F" w:rsidRDefault="00F24A6E" w:rsidP="00F24A6E">
      <w:pPr>
        <w:numPr>
          <w:ilvl w:val="12"/>
          <w:numId w:val="0"/>
        </w:numPr>
        <w:tabs>
          <w:tab w:val="clear" w:pos="567"/>
        </w:tabs>
        <w:spacing w:line="240" w:lineRule="auto"/>
        <w:ind w:right="-2"/>
        <w:rPr>
          <w:szCs w:val="22"/>
          <w:lang w:val="lt-LT"/>
        </w:rPr>
      </w:pPr>
    </w:p>
    <w:p w14:paraId="0F510B20" w14:textId="77777777" w:rsidR="00C821D1" w:rsidRDefault="00F24A6E" w:rsidP="00F24A6E">
      <w:pPr>
        <w:pStyle w:val="Antrat4"/>
        <w:spacing w:line="240" w:lineRule="auto"/>
        <w:rPr>
          <w:rFonts w:ascii="Times New Roman" w:hAnsi="Times New Roman"/>
          <w:sz w:val="22"/>
          <w:szCs w:val="22"/>
          <w:lang w:val="lt-LT"/>
        </w:rPr>
      </w:pPr>
      <w:r>
        <w:rPr>
          <w:rFonts w:ascii="Times New Roman" w:hAnsi="Times New Roman"/>
          <w:sz w:val="22"/>
          <w:szCs w:val="22"/>
          <w:lang w:val="lt-LT"/>
        </w:rPr>
        <w:t>Registruotojas</w:t>
      </w:r>
    </w:p>
    <w:p w14:paraId="33247BC8" w14:textId="77777777" w:rsidR="00C821D1" w:rsidRPr="00BC3311" w:rsidRDefault="00C821D1" w:rsidP="00C821D1">
      <w:pPr>
        <w:spacing w:line="240" w:lineRule="auto"/>
        <w:rPr>
          <w:lang w:val="lt-LT"/>
        </w:rPr>
      </w:pPr>
      <w:r w:rsidRPr="00BC3311">
        <w:rPr>
          <w:lang w:val="lt-LT"/>
        </w:rPr>
        <w:t xml:space="preserve">Accord Healthcare B.V. </w:t>
      </w:r>
    </w:p>
    <w:p w14:paraId="19AD7822" w14:textId="77777777" w:rsidR="00C821D1" w:rsidRPr="00BC3311" w:rsidRDefault="00C821D1" w:rsidP="00C821D1">
      <w:pPr>
        <w:spacing w:line="240" w:lineRule="auto"/>
        <w:rPr>
          <w:lang w:val="lt-LT"/>
        </w:rPr>
      </w:pPr>
      <w:r w:rsidRPr="00BC3311">
        <w:rPr>
          <w:lang w:val="lt-LT"/>
        </w:rPr>
        <w:t xml:space="preserve">Winthontlaan 200 </w:t>
      </w:r>
    </w:p>
    <w:p w14:paraId="2EE666FA" w14:textId="77777777" w:rsidR="00C821D1" w:rsidRPr="00BC3311" w:rsidRDefault="00C821D1" w:rsidP="00C821D1">
      <w:pPr>
        <w:spacing w:line="240" w:lineRule="auto"/>
        <w:rPr>
          <w:lang w:val="lt-LT"/>
        </w:rPr>
      </w:pPr>
      <w:r w:rsidRPr="00BC3311">
        <w:rPr>
          <w:lang w:val="lt-LT"/>
        </w:rPr>
        <w:t xml:space="preserve">3526 KV Utrecht </w:t>
      </w:r>
    </w:p>
    <w:p w14:paraId="58094841" w14:textId="77777777" w:rsidR="00C821D1" w:rsidRPr="00BC3311" w:rsidRDefault="00C821D1" w:rsidP="00C821D1">
      <w:pPr>
        <w:spacing w:line="240" w:lineRule="auto"/>
        <w:rPr>
          <w:lang w:val="lt-LT"/>
        </w:rPr>
      </w:pPr>
      <w:r w:rsidRPr="00BC3311">
        <w:rPr>
          <w:lang w:val="lt-LT"/>
        </w:rPr>
        <w:t>Nyderlandai</w:t>
      </w:r>
    </w:p>
    <w:p w14:paraId="7725D1BB" w14:textId="77777777" w:rsidR="00C821D1" w:rsidRPr="00BC3311" w:rsidRDefault="00C821D1" w:rsidP="00F24A6E">
      <w:pPr>
        <w:pStyle w:val="Antrat4"/>
        <w:spacing w:line="240" w:lineRule="auto"/>
        <w:rPr>
          <w:lang w:val="lt-LT"/>
        </w:rPr>
      </w:pPr>
    </w:p>
    <w:p w14:paraId="00EBF743" w14:textId="77777777" w:rsidR="00F24A6E" w:rsidRPr="00BC3311" w:rsidRDefault="00C821D1" w:rsidP="00BC3311">
      <w:pPr>
        <w:numPr>
          <w:ilvl w:val="12"/>
          <w:numId w:val="0"/>
        </w:numPr>
        <w:tabs>
          <w:tab w:val="clear" w:pos="567"/>
        </w:tabs>
        <w:spacing w:line="240" w:lineRule="auto"/>
        <w:ind w:right="-2"/>
        <w:rPr>
          <w:lang w:val="lt-LT"/>
        </w:rPr>
      </w:pPr>
      <w:r w:rsidRPr="00BC3311">
        <w:rPr>
          <w:b/>
          <w:lang w:val="lt-LT"/>
        </w:rPr>
        <w:t>G</w:t>
      </w:r>
      <w:r w:rsidR="00F24A6E" w:rsidRPr="00BC3311">
        <w:rPr>
          <w:b/>
          <w:lang w:val="lt-LT"/>
        </w:rPr>
        <w:t>amintojas</w:t>
      </w:r>
    </w:p>
    <w:p w14:paraId="7779706C" w14:textId="77777777" w:rsidR="00F24A6E" w:rsidRPr="00BC3311" w:rsidRDefault="00F24A6E" w:rsidP="00F24A6E">
      <w:pPr>
        <w:numPr>
          <w:ilvl w:val="12"/>
          <w:numId w:val="0"/>
        </w:numPr>
        <w:tabs>
          <w:tab w:val="clear" w:pos="567"/>
        </w:tabs>
        <w:spacing w:line="240" w:lineRule="auto"/>
        <w:ind w:right="-2"/>
        <w:rPr>
          <w:lang w:val="lt-LT"/>
        </w:rPr>
      </w:pPr>
      <w:r w:rsidRPr="00BC3311">
        <w:rPr>
          <w:lang w:val="lt-LT"/>
        </w:rPr>
        <w:t>Accord Healthcare Limited</w:t>
      </w:r>
    </w:p>
    <w:p w14:paraId="08DACA16" w14:textId="77777777" w:rsidR="00F24A6E" w:rsidRPr="00BC3311" w:rsidRDefault="00F24A6E" w:rsidP="00F24A6E">
      <w:pPr>
        <w:numPr>
          <w:ilvl w:val="12"/>
          <w:numId w:val="0"/>
        </w:numPr>
        <w:tabs>
          <w:tab w:val="clear" w:pos="567"/>
        </w:tabs>
        <w:spacing w:line="240" w:lineRule="auto"/>
        <w:ind w:right="-2"/>
        <w:rPr>
          <w:lang w:val="lt-LT"/>
        </w:rPr>
      </w:pPr>
      <w:r w:rsidRPr="00BC3311">
        <w:rPr>
          <w:lang w:val="lt-LT"/>
        </w:rPr>
        <w:t>Sage House, 319 Pinner Road</w:t>
      </w:r>
    </w:p>
    <w:p w14:paraId="4C876DC1" w14:textId="77777777" w:rsidR="00F24A6E" w:rsidRPr="00BC3311" w:rsidRDefault="00F24A6E" w:rsidP="00F24A6E">
      <w:pPr>
        <w:numPr>
          <w:ilvl w:val="12"/>
          <w:numId w:val="0"/>
        </w:numPr>
        <w:tabs>
          <w:tab w:val="clear" w:pos="567"/>
        </w:tabs>
        <w:spacing w:line="240" w:lineRule="auto"/>
        <w:ind w:right="-2"/>
        <w:rPr>
          <w:lang w:val="lt-LT"/>
        </w:rPr>
      </w:pPr>
      <w:r w:rsidRPr="00BC3311">
        <w:rPr>
          <w:lang w:val="lt-LT"/>
        </w:rPr>
        <w:t>North Harrow, Middlesex, HA1 4HF</w:t>
      </w:r>
    </w:p>
    <w:p w14:paraId="028A750F" w14:textId="77777777" w:rsidR="00F24A6E" w:rsidRPr="0069252F" w:rsidRDefault="00F24A6E" w:rsidP="00F24A6E">
      <w:pPr>
        <w:numPr>
          <w:ilvl w:val="12"/>
          <w:numId w:val="0"/>
        </w:numPr>
        <w:tabs>
          <w:tab w:val="clear" w:pos="567"/>
        </w:tabs>
        <w:spacing w:line="240" w:lineRule="auto"/>
        <w:ind w:right="-2"/>
        <w:rPr>
          <w:szCs w:val="22"/>
          <w:lang w:val="lt-LT"/>
        </w:rPr>
      </w:pPr>
      <w:r w:rsidRPr="00BC3311">
        <w:rPr>
          <w:lang w:val="lt-LT"/>
        </w:rPr>
        <w:t>Jungtin</w:t>
      </w:r>
      <w:r w:rsidRPr="0069252F">
        <w:rPr>
          <w:szCs w:val="22"/>
          <w:lang w:val="lt-LT"/>
        </w:rPr>
        <w:t>ė Karalystė</w:t>
      </w:r>
    </w:p>
    <w:p w14:paraId="14B9822A" w14:textId="77777777" w:rsidR="00F24A6E" w:rsidRDefault="00F24A6E" w:rsidP="00BC3311">
      <w:pPr>
        <w:numPr>
          <w:ilvl w:val="12"/>
          <w:numId w:val="0"/>
        </w:numPr>
        <w:tabs>
          <w:tab w:val="clear" w:pos="567"/>
        </w:tabs>
        <w:spacing w:line="240" w:lineRule="auto"/>
        <w:ind w:right="-2"/>
        <w:rPr>
          <w:szCs w:val="22"/>
          <w:lang w:val="lt-LT"/>
        </w:rPr>
      </w:pPr>
    </w:p>
    <w:p w14:paraId="2BC34434" w14:textId="77777777" w:rsidR="00C82776" w:rsidRDefault="00C82776" w:rsidP="00BC3311">
      <w:pPr>
        <w:numPr>
          <w:ilvl w:val="12"/>
          <w:numId w:val="0"/>
        </w:numPr>
        <w:tabs>
          <w:tab w:val="clear" w:pos="567"/>
        </w:tabs>
        <w:spacing w:line="240" w:lineRule="auto"/>
        <w:ind w:right="-2"/>
        <w:rPr>
          <w:szCs w:val="22"/>
          <w:lang w:val="lt-LT"/>
        </w:rPr>
      </w:pPr>
      <w:r>
        <w:rPr>
          <w:szCs w:val="22"/>
          <w:lang w:val="lt-LT"/>
        </w:rPr>
        <w:t>arba</w:t>
      </w:r>
    </w:p>
    <w:p w14:paraId="7D1C392E" w14:textId="77777777" w:rsidR="00C82776" w:rsidRPr="0069252F" w:rsidRDefault="00C82776" w:rsidP="00BC3311">
      <w:pPr>
        <w:numPr>
          <w:ilvl w:val="12"/>
          <w:numId w:val="0"/>
        </w:numPr>
        <w:tabs>
          <w:tab w:val="clear" w:pos="567"/>
        </w:tabs>
        <w:spacing w:line="240" w:lineRule="auto"/>
        <w:ind w:right="-2"/>
        <w:rPr>
          <w:szCs w:val="22"/>
          <w:lang w:val="lt-LT"/>
        </w:rPr>
      </w:pPr>
    </w:p>
    <w:p w14:paraId="3ECAA60D" w14:textId="04682E27" w:rsidR="00F63CB6" w:rsidRPr="00E83C92" w:rsidRDefault="00F63CB6" w:rsidP="00F63CB6">
      <w:pPr>
        <w:rPr>
          <w:szCs w:val="22"/>
          <w:lang w:val="lt-LT"/>
        </w:rPr>
      </w:pPr>
      <w:r w:rsidRPr="00E83C92">
        <w:rPr>
          <w:szCs w:val="22"/>
          <w:lang w:val="lt-LT"/>
        </w:rPr>
        <w:lastRenderedPageBreak/>
        <w:t>Accord Healthcare Polska Sp.z o.o.</w:t>
      </w:r>
    </w:p>
    <w:p w14:paraId="7F5122CD" w14:textId="611881B3" w:rsidR="00C82776" w:rsidRDefault="00F63CB6" w:rsidP="00F63CB6">
      <w:pPr>
        <w:numPr>
          <w:ilvl w:val="12"/>
          <w:numId w:val="0"/>
        </w:numPr>
        <w:tabs>
          <w:tab w:val="clear" w:pos="567"/>
        </w:tabs>
        <w:spacing w:line="240" w:lineRule="auto"/>
        <w:ind w:right="-2"/>
        <w:rPr>
          <w:szCs w:val="22"/>
          <w:lang w:val="lt-LT"/>
        </w:rPr>
      </w:pPr>
      <w:r w:rsidRPr="00E83C92">
        <w:rPr>
          <w:szCs w:val="22"/>
          <w:lang w:val="lt-LT"/>
        </w:rPr>
        <w:t>ul. Lutomierska 50</w:t>
      </w:r>
    </w:p>
    <w:p w14:paraId="66B109C2" w14:textId="0434A9A4" w:rsidR="00C82776" w:rsidRDefault="00F63CB6" w:rsidP="00F63CB6">
      <w:pPr>
        <w:numPr>
          <w:ilvl w:val="12"/>
          <w:numId w:val="0"/>
        </w:numPr>
        <w:tabs>
          <w:tab w:val="clear" w:pos="567"/>
        </w:tabs>
        <w:spacing w:line="240" w:lineRule="auto"/>
        <w:ind w:right="-2"/>
        <w:rPr>
          <w:szCs w:val="22"/>
          <w:lang w:val="lt-LT"/>
        </w:rPr>
      </w:pPr>
      <w:r w:rsidRPr="00E83C92">
        <w:rPr>
          <w:szCs w:val="22"/>
          <w:lang w:val="lt-LT"/>
        </w:rPr>
        <w:t>95-200 Pabianice</w:t>
      </w:r>
    </w:p>
    <w:p w14:paraId="30D037E9" w14:textId="77777777" w:rsidR="00F63CB6" w:rsidRPr="00E83C92" w:rsidRDefault="00F63CB6" w:rsidP="00F63CB6">
      <w:pPr>
        <w:numPr>
          <w:ilvl w:val="12"/>
          <w:numId w:val="0"/>
        </w:numPr>
        <w:tabs>
          <w:tab w:val="clear" w:pos="567"/>
        </w:tabs>
        <w:spacing w:line="240" w:lineRule="auto"/>
        <w:ind w:right="-2"/>
        <w:rPr>
          <w:b/>
          <w:szCs w:val="22"/>
          <w:lang w:val="lt-LT"/>
        </w:rPr>
      </w:pPr>
      <w:r w:rsidRPr="00E83C92">
        <w:rPr>
          <w:szCs w:val="22"/>
          <w:lang w:val="lt-LT"/>
        </w:rPr>
        <w:t>Lenkija</w:t>
      </w:r>
    </w:p>
    <w:p w14:paraId="3EFDB6B8" w14:textId="77777777" w:rsidR="00F63CB6" w:rsidRPr="00E83C92" w:rsidRDefault="00F63CB6" w:rsidP="00F63CB6">
      <w:pPr>
        <w:spacing w:line="240" w:lineRule="auto"/>
        <w:rPr>
          <w:szCs w:val="22"/>
          <w:lang w:val="lt-LT"/>
        </w:rPr>
      </w:pPr>
    </w:p>
    <w:p w14:paraId="265778DA" w14:textId="77777777" w:rsidR="00F24A6E" w:rsidRPr="0069252F" w:rsidRDefault="00F24A6E" w:rsidP="00F24A6E">
      <w:pPr>
        <w:numPr>
          <w:ilvl w:val="12"/>
          <w:numId w:val="0"/>
        </w:numPr>
        <w:spacing w:line="240" w:lineRule="auto"/>
        <w:ind w:right="-2"/>
        <w:rPr>
          <w:szCs w:val="22"/>
          <w:lang w:val="lt-LT"/>
        </w:rPr>
      </w:pPr>
    </w:p>
    <w:p w14:paraId="04C40C08" w14:textId="77777777" w:rsidR="00F24A6E" w:rsidRDefault="00F24A6E" w:rsidP="00F24A6E">
      <w:pPr>
        <w:numPr>
          <w:ilvl w:val="12"/>
          <w:numId w:val="0"/>
        </w:numPr>
        <w:spacing w:line="240" w:lineRule="auto"/>
        <w:ind w:right="-2"/>
        <w:rPr>
          <w:szCs w:val="22"/>
          <w:lang w:val="lt-LT"/>
        </w:rPr>
      </w:pPr>
      <w:r w:rsidRPr="0069252F">
        <w:rPr>
          <w:b/>
          <w:szCs w:val="22"/>
          <w:lang w:val="lt-LT"/>
        </w:rPr>
        <w:t>Ši</w:t>
      </w:r>
      <w:r>
        <w:rPr>
          <w:b/>
          <w:szCs w:val="22"/>
          <w:lang w:val="lt-LT"/>
        </w:rPr>
        <w:t>s vaistas</w:t>
      </w:r>
      <w:r w:rsidRPr="0069252F">
        <w:rPr>
          <w:b/>
          <w:szCs w:val="22"/>
          <w:lang w:val="lt-LT"/>
        </w:rPr>
        <w:t xml:space="preserve"> EEE valstybėse narėse </w:t>
      </w:r>
      <w:r>
        <w:rPr>
          <w:b/>
          <w:szCs w:val="22"/>
          <w:lang w:val="lt-LT"/>
        </w:rPr>
        <w:t>registruotas</w:t>
      </w:r>
      <w:r w:rsidRPr="0069252F">
        <w:rPr>
          <w:b/>
          <w:szCs w:val="22"/>
          <w:lang w:val="lt-LT"/>
        </w:rPr>
        <w:t xml:space="preserve"> tokiais pavadinimais</w:t>
      </w:r>
      <w:r w:rsidRPr="0069252F">
        <w:rPr>
          <w:szCs w:val="22"/>
          <w:lang w:val="lt-LT"/>
        </w:rPr>
        <w:t>:</w:t>
      </w:r>
    </w:p>
    <w:p w14:paraId="700E314C" w14:textId="77777777" w:rsidR="00CC4F18" w:rsidRPr="0069252F" w:rsidRDefault="00CC4F18" w:rsidP="00F24A6E">
      <w:pPr>
        <w:numPr>
          <w:ilvl w:val="12"/>
          <w:numId w:val="0"/>
        </w:numPr>
        <w:spacing w:line="240" w:lineRule="auto"/>
        <w:ind w:right="-2"/>
        <w:rPr>
          <w:szCs w:val="22"/>
          <w:lang w:val="lt-LT"/>
        </w:rPr>
      </w:pPr>
    </w:p>
    <w:tbl>
      <w:tblPr>
        <w:tblW w:w="8080" w:type="dxa"/>
        <w:tblLook w:val="01E0" w:firstRow="1" w:lastRow="1" w:firstColumn="1" w:lastColumn="1" w:noHBand="0" w:noVBand="0"/>
      </w:tblPr>
      <w:tblGrid>
        <w:gridCol w:w="3119"/>
        <w:gridCol w:w="4961"/>
      </w:tblGrid>
      <w:tr w:rsidR="00F24A6E" w:rsidRPr="0069252F" w14:paraId="0925691A" w14:textId="77777777" w:rsidTr="00371738">
        <w:tc>
          <w:tcPr>
            <w:tcW w:w="3119" w:type="dxa"/>
          </w:tcPr>
          <w:p w14:paraId="6B8618C2" w14:textId="77777777" w:rsidR="00F24A6E" w:rsidRPr="0069252F" w:rsidRDefault="00F24A6E" w:rsidP="00307664">
            <w:pPr>
              <w:tabs>
                <w:tab w:val="clear" w:pos="567"/>
              </w:tabs>
              <w:spacing w:line="240" w:lineRule="auto"/>
              <w:rPr>
                <w:b/>
                <w:snapToGrid/>
                <w:color w:val="000000"/>
                <w:szCs w:val="22"/>
                <w:lang w:val="lt-LT"/>
              </w:rPr>
            </w:pPr>
            <w:r w:rsidRPr="0069252F">
              <w:rPr>
                <w:b/>
                <w:szCs w:val="22"/>
                <w:lang w:val="lt-LT"/>
              </w:rPr>
              <w:t>Valstybės narės pavadinimas</w:t>
            </w:r>
          </w:p>
        </w:tc>
        <w:tc>
          <w:tcPr>
            <w:tcW w:w="4961" w:type="dxa"/>
          </w:tcPr>
          <w:p w14:paraId="1270B6E7" w14:textId="77777777" w:rsidR="00F24A6E" w:rsidRPr="0069252F" w:rsidRDefault="00F24A6E" w:rsidP="00307664">
            <w:pPr>
              <w:tabs>
                <w:tab w:val="clear" w:pos="567"/>
              </w:tabs>
              <w:spacing w:line="240" w:lineRule="auto"/>
              <w:rPr>
                <w:b/>
                <w:snapToGrid/>
                <w:color w:val="000000"/>
                <w:szCs w:val="22"/>
                <w:lang w:val="lt-LT"/>
              </w:rPr>
            </w:pPr>
            <w:r w:rsidRPr="0069252F">
              <w:rPr>
                <w:b/>
                <w:szCs w:val="22"/>
                <w:lang w:val="lt-LT"/>
              </w:rPr>
              <w:t>Vaistinio preparato pavadinimas</w:t>
            </w:r>
          </w:p>
        </w:tc>
      </w:tr>
      <w:tr w:rsidR="00F24A6E" w:rsidRPr="0069252F" w14:paraId="3A23FF9E" w14:textId="77777777" w:rsidTr="00371738">
        <w:tc>
          <w:tcPr>
            <w:tcW w:w="3119" w:type="dxa"/>
          </w:tcPr>
          <w:p w14:paraId="7B3DD239" w14:textId="77777777" w:rsidR="00F24A6E" w:rsidRPr="0069252F" w:rsidRDefault="00F24A6E" w:rsidP="00307664">
            <w:pPr>
              <w:tabs>
                <w:tab w:val="clear" w:pos="567"/>
              </w:tabs>
              <w:spacing w:line="240" w:lineRule="auto"/>
              <w:rPr>
                <w:snapToGrid/>
                <w:color w:val="000000"/>
                <w:szCs w:val="22"/>
                <w:lang w:val="lt-LT"/>
              </w:rPr>
            </w:pPr>
            <w:r w:rsidRPr="0069252F">
              <w:rPr>
                <w:snapToGrid/>
                <w:color w:val="000000"/>
                <w:szCs w:val="22"/>
                <w:lang w:val="lt-LT"/>
              </w:rPr>
              <w:t>Austrija</w:t>
            </w:r>
          </w:p>
        </w:tc>
        <w:tc>
          <w:tcPr>
            <w:tcW w:w="4961" w:type="dxa"/>
          </w:tcPr>
          <w:p w14:paraId="0DB6D55D" w14:textId="77777777" w:rsidR="00F24A6E" w:rsidRPr="0069252F" w:rsidRDefault="00F24A6E" w:rsidP="00307664">
            <w:pPr>
              <w:tabs>
                <w:tab w:val="clear" w:pos="567"/>
              </w:tabs>
              <w:spacing w:line="240" w:lineRule="auto"/>
              <w:rPr>
                <w:snapToGrid/>
                <w:color w:val="000000"/>
                <w:szCs w:val="22"/>
                <w:lang w:val="lt-LT"/>
              </w:rPr>
            </w:pPr>
            <w:r w:rsidRPr="0069252F">
              <w:rPr>
                <w:snapToGrid/>
                <w:color w:val="000000"/>
                <w:szCs w:val="22"/>
                <w:lang w:val="lt-LT"/>
              </w:rPr>
              <w:t>Paracetamol Accord 500 mg tabletten</w:t>
            </w:r>
          </w:p>
        </w:tc>
      </w:tr>
      <w:tr w:rsidR="00F24A6E" w:rsidRPr="0069252F" w14:paraId="76F33C56" w14:textId="77777777" w:rsidTr="00371738">
        <w:tc>
          <w:tcPr>
            <w:tcW w:w="3119" w:type="dxa"/>
          </w:tcPr>
          <w:p w14:paraId="12121808" w14:textId="77777777" w:rsidR="00F24A6E" w:rsidRPr="0069252F" w:rsidRDefault="00F24A6E" w:rsidP="00307664">
            <w:pPr>
              <w:tabs>
                <w:tab w:val="clear" w:pos="567"/>
              </w:tabs>
              <w:spacing w:line="240" w:lineRule="auto"/>
              <w:rPr>
                <w:snapToGrid/>
                <w:color w:val="000000"/>
                <w:szCs w:val="22"/>
                <w:lang w:val="lt-LT"/>
              </w:rPr>
            </w:pPr>
            <w:r w:rsidRPr="0069252F">
              <w:rPr>
                <w:snapToGrid/>
                <w:color w:val="000000"/>
                <w:szCs w:val="22"/>
                <w:lang w:val="lt-LT"/>
              </w:rPr>
              <w:t>Bulgarija</w:t>
            </w:r>
          </w:p>
        </w:tc>
        <w:tc>
          <w:tcPr>
            <w:tcW w:w="4961" w:type="dxa"/>
          </w:tcPr>
          <w:p w14:paraId="5B30B742" w14:textId="77777777" w:rsidR="00F24A6E" w:rsidRPr="0069252F" w:rsidRDefault="00F24A6E" w:rsidP="00307664">
            <w:pPr>
              <w:tabs>
                <w:tab w:val="clear" w:pos="567"/>
              </w:tabs>
              <w:spacing w:line="240" w:lineRule="auto"/>
              <w:rPr>
                <w:snapToGrid/>
                <w:color w:val="000000"/>
                <w:szCs w:val="22"/>
                <w:lang w:val="lt-LT"/>
              </w:rPr>
            </w:pPr>
            <w:r w:rsidRPr="0069252F">
              <w:rPr>
                <w:snapToGrid/>
                <w:color w:val="000000"/>
                <w:szCs w:val="22"/>
                <w:lang w:val="lt-LT"/>
              </w:rPr>
              <w:t>Paracetamol Accord 500 mg tablets</w:t>
            </w:r>
          </w:p>
        </w:tc>
      </w:tr>
      <w:tr w:rsidR="00F24A6E" w:rsidRPr="0069252F" w14:paraId="68993928" w14:textId="77777777" w:rsidTr="00371738">
        <w:tc>
          <w:tcPr>
            <w:tcW w:w="3119" w:type="dxa"/>
          </w:tcPr>
          <w:p w14:paraId="6C5E9584" w14:textId="77777777" w:rsidR="00F24A6E" w:rsidRPr="0069252F" w:rsidRDefault="00F24A6E" w:rsidP="00307664">
            <w:pPr>
              <w:tabs>
                <w:tab w:val="clear" w:pos="567"/>
              </w:tabs>
              <w:spacing w:line="240" w:lineRule="auto"/>
              <w:rPr>
                <w:snapToGrid/>
                <w:color w:val="000000"/>
                <w:szCs w:val="22"/>
                <w:lang w:val="lt-LT"/>
              </w:rPr>
            </w:pPr>
            <w:r w:rsidRPr="0069252F">
              <w:rPr>
                <w:snapToGrid/>
                <w:color w:val="000000"/>
                <w:szCs w:val="22"/>
                <w:lang w:val="lt-LT"/>
              </w:rPr>
              <w:t>Kipras</w:t>
            </w:r>
          </w:p>
        </w:tc>
        <w:tc>
          <w:tcPr>
            <w:tcW w:w="4961" w:type="dxa"/>
          </w:tcPr>
          <w:p w14:paraId="039AE6E9" w14:textId="77777777" w:rsidR="00F24A6E" w:rsidRPr="0069252F" w:rsidRDefault="00F24A6E" w:rsidP="00307664">
            <w:pPr>
              <w:tabs>
                <w:tab w:val="clear" w:pos="567"/>
              </w:tabs>
              <w:spacing w:line="240" w:lineRule="auto"/>
              <w:rPr>
                <w:snapToGrid/>
                <w:color w:val="000000"/>
                <w:szCs w:val="22"/>
                <w:lang w:val="lt-LT"/>
              </w:rPr>
            </w:pPr>
            <w:r w:rsidRPr="0069252F">
              <w:rPr>
                <w:snapToGrid/>
                <w:color w:val="000000"/>
                <w:szCs w:val="22"/>
                <w:lang w:val="lt-LT"/>
              </w:rPr>
              <w:t>Paracetamol Accord 500 mg tablets</w:t>
            </w:r>
          </w:p>
        </w:tc>
      </w:tr>
      <w:tr w:rsidR="00F24A6E" w:rsidRPr="0069252F" w14:paraId="1B0ED37D" w14:textId="77777777" w:rsidTr="00371738">
        <w:tc>
          <w:tcPr>
            <w:tcW w:w="3119" w:type="dxa"/>
          </w:tcPr>
          <w:p w14:paraId="59329C6E" w14:textId="77777777" w:rsidR="00F24A6E" w:rsidRPr="0069252F" w:rsidRDefault="00F24A6E" w:rsidP="00307664">
            <w:pPr>
              <w:tabs>
                <w:tab w:val="clear" w:pos="567"/>
              </w:tabs>
              <w:spacing w:line="240" w:lineRule="auto"/>
              <w:rPr>
                <w:snapToGrid/>
                <w:color w:val="000000"/>
                <w:szCs w:val="22"/>
                <w:lang w:val="lt-LT"/>
              </w:rPr>
            </w:pPr>
            <w:r w:rsidRPr="0069252F">
              <w:rPr>
                <w:snapToGrid/>
                <w:color w:val="000000"/>
                <w:szCs w:val="22"/>
                <w:lang w:val="lt-LT"/>
              </w:rPr>
              <w:t>Estija</w:t>
            </w:r>
          </w:p>
        </w:tc>
        <w:tc>
          <w:tcPr>
            <w:tcW w:w="4961" w:type="dxa"/>
          </w:tcPr>
          <w:p w14:paraId="05A80D31" w14:textId="77777777" w:rsidR="00F24A6E" w:rsidRPr="0069252F" w:rsidRDefault="00F24A6E" w:rsidP="00307664">
            <w:pPr>
              <w:tabs>
                <w:tab w:val="clear" w:pos="567"/>
              </w:tabs>
              <w:spacing w:line="240" w:lineRule="auto"/>
              <w:rPr>
                <w:snapToGrid/>
                <w:color w:val="000000"/>
                <w:szCs w:val="22"/>
                <w:lang w:val="lt-LT"/>
              </w:rPr>
            </w:pPr>
            <w:r w:rsidRPr="0069252F">
              <w:rPr>
                <w:snapToGrid/>
                <w:color w:val="000000"/>
                <w:szCs w:val="22"/>
                <w:lang w:val="lt-LT"/>
              </w:rPr>
              <w:t xml:space="preserve">Paracetamol Accord </w:t>
            </w:r>
          </w:p>
        </w:tc>
      </w:tr>
      <w:tr w:rsidR="00F24A6E" w:rsidRPr="0069252F" w14:paraId="1ED72227" w14:textId="77777777" w:rsidTr="00371738">
        <w:tc>
          <w:tcPr>
            <w:tcW w:w="3119" w:type="dxa"/>
          </w:tcPr>
          <w:p w14:paraId="22D42F37" w14:textId="77777777" w:rsidR="00F24A6E" w:rsidRPr="0069252F" w:rsidRDefault="00F24A6E" w:rsidP="00307664">
            <w:pPr>
              <w:tabs>
                <w:tab w:val="clear" w:pos="567"/>
              </w:tabs>
              <w:spacing w:line="240" w:lineRule="auto"/>
              <w:rPr>
                <w:snapToGrid/>
                <w:color w:val="000000"/>
                <w:szCs w:val="22"/>
                <w:lang w:val="lt-LT"/>
              </w:rPr>
            </w:pPr>
            <w:r w:rsidRPr="0069252F">
              <w:rPr>
                <w:snapToGrid/>
                <w:color w:val="000000"/>
                <w:szCs w:val="22"/>
                <w:lang w:val="lt-LT"/>
              </w:rPr>
              <w:t>Suomija</w:t>
            </w:r>
          </w:p>
        </w:tc>
        <w:tc>
          <w:tcPr>
            <w:tcW w:w="4961" w:type="dxa"/>
          </w:tcPr>
          <w:p w14:paraId="41240B6D" w14:textId="77777777" w:rsidR="00F24A6E" w:rsidRPr="0069252F" w:rsidRDefault="00F24A6E" w:rsidP="00307664">
            <w:pPr>
              <w:tabs>
                <w:tab w:val="clear" w:pos="567"/>
              </w:tabs>
              <w:spacing w:line="240" w:lineRule="auto"/>
              <w:rPr>
                <w:snapToGrid/>
                <w:color w:val="000000"/>
                <w:szCs w:val="22"/>
                <w:lang w:val="lt-LT"/>
              </w:rPr>
            </w:pPr>
            <w:r w:rsidRPr="0069252F">
              <w:rPr>
                <w:snapToGrid/>
                <w:color w:val="000000"/>
                <w:szCs w:val="22"/>
                <w:lang w:val="lt-LT"/>
              </w:rPr>
              <w:t>Paracetamol Accord 500 mg tabletti</w:t>
            </w:r>
          </w:p>
        </w:tc>
      </w:tr>
      <w:tr w:rsidR="00F24A6E" w:rsidRPr="0069252F" w14:paraId="76154288" w14:textId="77777777" w:rsidTr="00371738">
        <w:tc>
          <w:tcPr>
            <w:tcW w:w="3119" w:type="dxa"/>
          </w:tcPr>
          <w:p w14:paraId="3E45E592" w14:textId="77777777" w:rsidR="00F24A6E" w:rsidRPr="0069252F" w:rsidRDefault="00F24A6E" w:rsidP="00307664">
            <w:pPr>
              <w:tabs>
                <w:tab w:val="clear" w:pos="567"/>
              </w:tabs>
              <w:spacing w:line="240" w:lineRule="auto"/>
              <w:rPr>
                <w:snapToGrid/>
                <w:color w:val="000000"/>
                <w:szCs w:val="22"/>
                <w:lang w:val="lt-LT"/>
              </w:rPr>
            </w:pPr>
            <w:r w:rsidRPr="0069252F">
              <w:rPr>
                <w:snapToGrid/>
                <w:color w:val="000000"/>
                <w:szCs w:val="22"/>
                <w:lang w:val="lt-LT"/>
              </w:rPr>
              <w:t>Prancūzija</w:t>
            </w:r>
          </w:p>
        </w:tc>
        <w:tc>
          <w:tcPr>
            <w:tcW w:w="4961" w:type="dxa"/>
          </w:tcPr>
          <w:p w14:paraId="1A84DCBF" w14:textId="77777777" w:rsidR="00F24A6E" w:rsidRPr="0069252F" w:rsidRDefault="00F24A6E" w:rsidP="00307664">
            <w:pPr>
              <w:tabs>
                <w:tab w:val="clear" w:pos="567"/>
              </w:tabs>
              <w:spacing w:line="240" w:lineRule="auto"/>
              <w:rPr>
                <w:snapToGrid/>
                <w:color w:val="000000"/>
                <w:szCs w:val="22"/>
                <w:lang w:val="lt-LT"/>
              </w:rPr>
            </w:pPr>
            <w:r w:rsidRPr="0069252F">
              <w:rPr>
                <w:snapToGrid/>
                <w:color w:val="000000"/>
                <w:szCs w:val="22"/>
                <w:lang w:val="lt-LT"/>
              </w:rPr>
              <w:t>Paracetamol Accord 500 mg comprimé</w:t>
            </w:r>
          </w:p>
        </w:tc>
      </w:tr>
      <w:tr w:rsidR="00F24A6E" w:rsidRPr="0069252F" w14:paraId="0B7957BA" w14:textId="77777777" w:rsidTr="00371738">
        <w:tc>
          <w:tcPr>
            <w:tcW w:w="3119" w:type="dxa"/>
          </w:tcPr>
          <w:p w14:paraId="28A64F9F" w14:textId="77777777" w:rsidR="00F24A6E" w:rsidRPr="0069252F" w:rsidRDefault="00F24A6E" w:rsidP="00307664">
            <w:pPr>
              <w:tabs>
                <w:tab w:val="clear" w:pos="567"/>
              </w:tabs>
              <w:spacing w:line="240" w:lineRule="auto"/>
              <w:rPr>
                <w:snapToGrid/>
                <w:color w:val="000000"/>
                <w:szCs w:val="22"/>
                <w:lang w:val="lt-LT"/>
              </w:rPr>
            </w:pPr>
            <w:r w:rsidRPr="0069252F">
              <w:rPr>
                <w:snapToGrid/>
                <w:color w:val="000000"/>
                <w:szCs w:val="22"/>
                <w:lang w:val="lt-LT"/>
              </w:rPr>
              <w:t>Airija</w:t>
            </w:r>
          </w:p>
        </w:tc>
        <w:tc>
          <w:tcPr>
            <w:tcW w:w="4961" w:type="dxa"/>
          </w:tcPr>
          <w:p w14:paraId="0F49561D" w14:textId="77777777" w:rsidR="00F24A6E" w:rsidRPr="0069252F" w:rsidRDefault="00F24A6E" w:rsidP="00307664">
            <w:pPr>
              <w:tabs>
                <w:tab w:val="clear" w:pos="567"/>
              </w:tabs>
              <w:spacing w:line="240" w:lineRule="auto"/>
              <w:rPr>
                <w:snapToGrid/>
                <w:color w:val="000000"/>
                <w:szCs w:val="22"/>
                <w:lang w:val="lt-LT"/>
              </w:rPr>
            </w:pPr>
            <w:r w:rsidRPr="0069252F">
              <w:rPr>
                <w:snapToGrid/>
                <w:color w:val="000000"/>
                <w:szCs w:val="22"/>
                <w:lang w:val="lt-LT"/>
              </w:rPr>
              <w:t>Paracetamol 500 mg tablets</w:t>
            </w:r>
          </w:p>
        </w:tc>
      </w:tr>
      <w:tr w:rsidR="00F24A6E" w:rsidRPr="0069252F" w14:paraId="51645AC4" w14:textId="77777777" w:rsidTr="00371738">
        <w:trPr>
          <w:trHeight w:val="171"/>
        </w:trPr>
        <w:tc>
          <w:tcPr>
            <w:tcW w:w="3119" w:type="dxa"/>
          </w:tcPr>
          <w:p w14:paraId="49272F18" w14:textId="77777777" w:rsidR="00F24A6E" w:rsidRPr="0069252F" w:rsidRDefault="00F24A6E" w:rsidP="00307664">
            <w:pPr>
              <w:tabs>
                <w:tab w:val="clear" w:pos="567"/>
              </w:tabs>
              <w:spacing w:line="240" w:lineRule="auto"/>
              <w:rPr>
                <w:snapToGrid/>
                <w:color w:val="000000"/>
                <w:szCs w:val="22"/>
                <w:lang w:val="lt-LT"/>
              </w:rPr>
            </w:pPr>
            <w:r w:rsidRPr="0069252F">
              <w:rPr>
                <w:snapToGrid/>
                <w:color w:val="000000"/>
                <w:szCs w:val="22"/>
                <w:lang w:val="lt-LT"/>
              </w:rPr>
              <w:t>Latvija</w:t>
            </w:r>
          </w:p>
        </w:tc>
        <w:tc>
          <w:tcPr>
            <w:tcW w:w="4961" w:type="dxa"/>
          </w:tcPr>
          <w:p w14:paraId="7F469238" w14:textId="77777777" w:rsidR="00F24A6E" w:rsidRPr="0069252F" w:rsidRDefault="00F24A6E" w:rsidP="00307664">
            <w:pPr>
              <w:tabs>
                <w:tab w:val="clear" w:pos="567"/>
              </w:tabs>
              <w:spacing w:line="240" w:lineRule="auto"/>
              <w:rPr>
                <w:snapToGrid/>
                <w:color w:val="000000"/>
                <w:szCs w:val="22"/>
                <w:lang w:val="lt-LT"/>
              </w:rPr>
            </w:pPr>
            <w:r w:rsidRPr="0069252F">
              <w:rPr>
                <w:snapToGrid/>
                <w:color w:val="000000"/>
                <w:szCs w:val="22"/>
                <w:lang w:val="lt-LT"/>
              </w:rPr>
              <w:t>Paracetamol Accord 500 mg tabletes</w:t>
            </w:r>
          </w:p>
        </w:tc>
      </w:tr>
      <w:tr w:rsidR="00F24A6E" w:rsidRPr="0069252F" w14:paraId="187878B3" w14:textId="77777777" w:rsidTr="00371738">
        <w:tc>
          <w:tcPr>
            <w:tcW w:w="3119" w:type="dxa"/>
          </w:tcPr>
          <w:p w14:paraId="11FAE4C0" w14:textId="77777777" w:rsidR="00F24A6E" w:rsidRPr="0069252F" w:rsidRDefault="00F24A6E" w:rsidP="00307664">
            <w:pPr>
              <w:tabs>
                <w:tab w:val="clear" w:pos="567"/>
              </w:tabs>
              <w:spacing w:line="240" w:lineRule="auto"/>
              <w:rPr>
                <w:snapToGrid/>
                <w:color w:val="000000"/>
                <w:szCs w:val="22"/>
                <w:lang w:val="lt-LT"/>
              </w:rPr>
            </w:pPr>
            <w:r w:rsidRPr="0069252F">
              <w:rPr>
                <w:snapToGrid/>
                <w:color w:val="000000"/>
                <w:szCs w:val="22"/>
                <w:lang w:val="lt-LT"/>
              </w:rPr>
              <w:t>Lietuva</w:t>
            </w:r>
          </w:p>
        </w:tc>
        <w:tc>
          <w:tcPr>
            <w:tcW w:w="4961" w:type="dxa"/>
          </w:tcPr>
          <w:p w14:paraId="61266188" w14:textId="77777777" w:rsidR="00F24A6E" w:rsidRPr="0069252F" w:rsidRDefault="00F24A6E" w:rsidP="00307664">
            <w:pPr>
              <w:tabs>
                <w:tab w:val="clear" w:pos="567"/>
              </w:tabs>
              <w:spacing w:line="240" w:lineRule="auto"/>
              <w:rPr>
                <w:snapToGrid/>
                <w:color w:val="000000"/>
                <w:szCs w:val="22"/>
                <w:lang w:val="lt-LT"/>
              </w:rPr>
            </w:pPr>
            <w:r w:rsidRPr="0069252F">
              <w:rPr>
                <w:snapToGrid/>
                <w:color w:val="000000"/>
                <w:szCs w:val="22"/>
                <w:lang w:val="lt-LT"/>
              </w:rPr>
              <w:t>Paracetamol Accord 500 mg tabletės</w:t>
            </w:r>
          </w:p>
        </w:tc>
      </w:tr>
      <w:tr w:rsidR="00F24A6E" w:rsidRPr="0069252F" w14:paraId="122FAE0D" w14:textId="77777777" w:rsidTr="00371738">
        <w:tc>
          <w:tcPr>
            <w:tcW w:w="3119" w:type="dxa"/>
          </w:tcPr>
          <w:p w14:paraId="60BB19C8" w14:textId="77777777" w:rsidR="00F24A6E" w:rsidRPr="0069252F" w:rsidRDefault="00F24A6E" w:rsidP="00307664">
            <w:pPr>
              <w:tabs>
                <w:tab w:val="clear" w:pos="567"/>
              </w:tabs>
              <w:spacing w:line="240" w:lineRule="auto"/>
              <w:rPr>
                <w:snapToGrid/>
                <w:color w:val="000000"/>
                <w:szCs w:val="22"/>
                <w:lang w:val="lt-LT"/>
              </w:rPr>
            </w:pPr>
            <w:r w:rsidRPr="0069252F">
              <w:rPr>
                <w:snapToGrid/>
                <w:color w:val="000000"/>
                <w:szCs w:val="22"/>
                <w:lang w:val="lt-LT"/>
              </w:rPr>
              <w:t>Malta</w:t>
            </w:r>
          </w:p>
        </w:tc>
        <w:tc>
          <w:tcPr>
            <w:tcW w:w="4961" w:type="dxa"/>
          </w:tcPr>
          <w:p w14:paraId="04D8F4B0" w14:textId="77777777" w:rsidR="00F24A6E" w:rsidRPr="0069252F" w:rsidRDefault="00F24A6E" w:rsidP="00307664">
            <w:pPr>
              <w:tabs>
                <w:tab w:val="clear" w:pos="567"/>
              </w:tabs>
              <w:spacing w:line="240" w:lineRule="auto"/>
              <w:rPr>
                <w:snapToGrid/>
                <w:color w:val="000000"/>
                <w:szCs w:val="22"/>
                <w:lang w:val="lt-LT"/>
              </w:rPr>
            </w:pPr>
            <w:r w:rsidRPr="0069252F">
              <w:rPr>
                <w:snapToGrid/>
                <w:color w:val="000000"/>
                <w:szCs w:val="22"/>
                <w:lang w:val="lt-LT"/>
              </w:rPr>
              <w:t>Paracetamol 500 mg tablets</w:t>
            </w:r>
          </w:p>
        </w:tc>
      </w:tr>
      <w:tr w:rsidR="00F24A6E" w:rsidRPr="0069252F" w14:paraId="00817754" w14:textId="77777777" w:rsidTr="00371738">
        <w:tc>
          <w:tcPr>
            <w:tcW w:w="3119" w:type="dxa"/>
          </w:tcPr>
          <w:p w14:paraId="4A34DF58" w14:textId="77777777" w:rsidR="00F24A6E" w:rsidRPr="0069252F" w:rsidRDefault="00F24A6E" w:rsidP="00307664">
            <w:pPr>
              <w:tabs>
                <w:tab w:val="clear" w:pos="567"/>
              </w:tabs>
              <w:spacing w:line="240" w:lineRule="auto"/>
              <w:rPr>
                <w:snapToGrid/>
                <w:color w:val="000000"/>
                <w:szCs w:val="22"/>
                <w:lang w:val="lt-LT"/>
              </w:rPr>
            </w:pPr>
            <w:r w:rsidRPr="0069252F">
              <w:rPr>
                <w:snapToGrid/>
                <w:color w:val="000000"/>
                <w:szCs w:val="22"/>
                <w:lang w:val="lt-LT"/>
              </w:rPr>
              <w:t>Nyderlandai</w:t>
            </w:r>
          </w:p>
        </w:tc>
        <w:tc>
          <w:tcPr>
            <w:tcW w:w="4961" w:type="dxa"/>
          </w:tcPr>
          <w:p w14:paraId="69691CC4" w14:textId="77777777" w:rsidR="00F24A6E" w:rsidRPr="0069252F" w:rsidRDefault="00F24A6E" w:rsidP="00307664">
            <w:pPr>
              <w:tabs>
                <w:tab w:val="clear" w:pos="567"/>
              </w:tabs>
              <w:spacing w:line="240" w:lineRule="auto"/>
              <w:rPr>
                <w:snapToGrid/>
                <w:color w:val="000000"/>
                <w:szCs w:val="22"/>
                <w:lang w:val="lt-LT"/>
              </w:rPr>
            </w:pPr>
            <w:r w:rsidRPr="0069252F">
              <w:rPr>
                <w:iCs/>
                <w:snapToGrid/>
                <w:color w:val="000000"/>
                <w:szCs w:val="22"/>
                <w:lang w:val="lt-LT"/>
              </w:rPr>
              <w:t>Paracetamol Accord 500 mg tabletten</w:t>
            </w:r>
          </w:p>
        </w:tc>
      </w:tr>
    </w:tbl>
    <w:p w14:paraId="01CB891E" w14:textId="77777777" w:rsidR="00F24A6E" w:rsidRDefault="00F24A6E" w:rsidP="00F24A6E">
      <w:pPr>
        <w:numPr>
          <w:ilvl w:val="12"/>
          <w:numId w:val="0"/>
        </w:numPr>
        <w:tabs>
          <w:tab w:val="clear" w:pos="567"/>
        </w:tabs>
        <w:spacing w:line="240" w:lineRule="auto"/>
        <w:ind w:right="-2"/>
        <w:rPr>
          <w:szCs w:val="22"/>
          <w:lang w:val="lt-LT"/>
        </w:rPr>
      </w:pPr>
    </w:p>
    <w:p w14:paraId="7857EED5" w14:textId="77777777" w:rsidR="00F24A6E" w:rsidRPr="0069252F" w:rsidRDefault="00F24A6E" w:rsidP="00F24A6E">
      <w:pPr>
        <w:numPr>
          <w:ilvl w:val="12"/>
          <w:numId w:val="0"/>
        </w:numPr>
        <w:tabs>
          <w:tab w:val="clear" w:pos="567"/>
        </w:tabs>
        <w:spacing w:line="240" w:lineRule="auto"/>
        <w:ind w:right="-2"/>
        <w:rPr>
          <w:szCs w:val="22"/>
          <w:lang w:val="lt-LT"/>
        </w:rPr>
      </w:pPr>
    </w:p>
    <w:p w14:paraId="607249CA" w14:textId="466281B0" w:rsidR="00F24A6E" w:rsidRPr="0069252F" w:rsidRDefault="00F24A6E" w:rsidP="00F24A6E">
      <w:pPr>
        <w:numPr>
          <w:ilvl w:val="12"/>
          <w:numId w:val="0"/>
        </w:numPr>
        <w:tabs>
          <w:tab w:val="clear" w:pos="567"/>
        </w:tabs>
        <w:spacing w:line="240" w:lineRule="auto"/>
        <w:ind w:right="-2"/>
        <w:rPr>
          <w:b/>
          <w:szCs w:val="22"/>
          <w:lang w:val="lt-LT"/>
        </w:rPr>
      </w:pPr>
      <w:r w:rsidRPr="0069252F">
        <w:rPr>
          <w:b/>
          <w:szCs w:val="22"/>
          <w:lang w:val="lt-LT"/>
        </w:rPr>
        <w:t>Šis pakuotės lapelis paskutinį kartą peržiūrėtas</w:t>
      </w:r>
      <w:r w:rsidR="00C82776" w:rsidRPr="00C82776">
        <w:rPr>
          <w:b/>
          <w:lang w:val="lt-LT"/>
        </w:rPr>
        <w:t xml:space="preserve"> </w:t>
      </w:r>
      <w:r w:rsidR="009051A3">
        <w:rPr>
          <w:b/>
          <w:lang w:val="lt-LT"/>
        </w:rPr>
        <w:t>2020-</w:t>
      </w:r>
      <w:r w:rsidR="00F22AF9">
        <w:rPr>
          <w:b/>
          <w:lang w:val="en-US"/>
        </w:rPr>
        <w:t>11-0</w:t>
      </w:r>
      <w:r w:rsidR="006A2C3C">
        <w:rPr>
          <w:b/>
          <w:lang w:val="en-US"/>
        </w:rPr>
        <w:t>5</w:t>
      </w:r>
      <w:r>
        <w:rPr>
          <w:b/>
          <w:szCs w:val="22"/>
          <w:lang w:val="lt-LT"/>
        </w:rPr>
        <w:t>.</w:t>
      </w:r>
    </w:p>
    <w:p w14:paraId="1B85A4F9" w14:textId="77777777" w:rsidR="00F24A6E" w:rsidRPr="0069252F" w:rsidRDefault="00F24A6E" w:rsidP="00F24A6E">
      <w:pPr>
        <w:numPr>
          <w:ilvl w:val="12"/>
          <w:numId w:val="0"/>
        </w:numPr>
        <w:spacing w:line="240" w:lineRule="auto"/>
        <w:ind w:right="-2"/>
        <w:rPr>
          <w:szCs w:val="22"/>
          <w:lang w:val="lt-LT"/>
        </w:rPr>
      </w:pPr>
    </w:p>
    <w:p w14:paraId="7116AF15" w14:textId="77777777" w:rsidR="00F24A6E" w:rsidRPr="0069252F" w:rsidRDefault="00F24A6E" w:rsidP="00F24A6E">
      <w:pPr>
        <w:numPr>
          <w:ilvl w:val="12"/>
          <w:numId w:val="0"/>
        </w:numPr>
        <w:spacing w:line="240" w:lineRule="auto"/>
        <w:ind w:right="-2"/>
        <w:rPr>
          <w:i/>
          <w:szCs w:val="22"/>
          <w:lang w:val="lt-LT"/>
        </w:rPr>
      </w:pPr>
    </w:p>
    <w:p w14:paraId="0E47B58A" w14:textId="77777777" w:rsidR="00F24A6E" w:rsidRPr="0069252F" w:rsidRDefault="00F24A6E" w:rsidP="00F24A6E">
      <w:pPr>
        <w:numPr>
          <w:ilvl w:val="12"/>
          <w:numId w:val="0"/>
        </w:numPr>
        <w:spacing w:line="240" w:lineRule="auto"/>
        <w:ind w:right="-2"/>
        <w:rPr>
          <w:szCs w:val="22"/>
          <w:lang w:val="lt-LT"/>
        </w:rPr>
      </w:pPr>
      <w:r w:rsidRPr="0069252F">
        <w:rPr>
          <w:szCs w:val="22"/>
          <w:lang w:val="lt-LT"/>
        </w:rPr>
        <w:t>Išsami informacija apie šį vaistą pateikiama Valstybinės vaistų kontrolės tarnybos prie Lietuvos Respublikos sveikatos apsaugos ministerijos tinklalapyje</w:t>
      </w:r>
      <w:r w:rsidRPr="0069252F">
        <w:rPr>
          <w:i/>
          <w:szCs w:val="22"/>
          <w:lang w:val="lt-LT"/>
        </w:rPr>
        <w:t xml:space="preserve"> </w:t>
      </w:r>
      <w:hyperlink r:id="rId14" w:history="1">
        <w:r w:rsidRPr="0069252F">
          <w:rPr>
            <w:rStyle w:val="Hipersaitas"/>
            <w:rFonts w:eastAsia="SimSun"/>
            <w:szCs w:val="22"/>
            <w:lang w:val="lt-LT"/>
          </w:rPr>
          <w:t>http://www.vvkt.lt/</w:t>
        </w:r>
      </w:hyperlink>
      <w:r w:rsidRPr="0069252F">
        <w:rPr>
          <w:szCs w:val="22"/>
          <w:lang w:val="lt-LT"/>
        </w:rPr>
        <w:t>.</w:t>
      </w:r>
    </w:p>
    <w:p w14:paraId="700C1AD0" w14:textId="77777777" w:rsidR="00F24A6E" w:rsidRDefault="00F24A6E" w:rsidP="00F24A6E">
      <w:pPr>
        <w:rPr>
          <w:lang w:val="lt-LT"/>
        </w:rPr>
      </w:pPr>
    </w:p>
    <w:p w14:paraId="1B6D99CC" w14:textId="77777777" w:rsidR="00F24A6E" w:rsidRPr="00A469F3" w:rsidRDefault="00F24A6E" w:rsidP="00F24A6E">
      <w:pPr>
        <w:rPr>
          <w:lang w:val="lt-LT"/>
        </w:rPr>
      </w:pPr>
    </w:p>
    <w:p w14:paraId="56B1E0E1" w14:textId="77777777" w:rsidR="009E48A7" w:rsidRPr="00EF7C9B" w:rsidRDefault="009E48A7">
      <w:pPr>
        <w:rPr>
          <w:lang w:val="lt-LT"/>
        </w:rPr>
      </w:pPr>
    </w:p>
    <w:sectPr w:rsidR="009E48A7" w:rsidRPr="00EF7C9B" w:rsidSect="007B3F8D">
      <w:footerReference w:type="default" r:id="rId15"/>
      <w:pgSz w:w="11906" w:h="16838"/>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F509B5" w14:textId="77777777" w:rsidR="002F1F40" w:rsidRDefault="002F1F40">
      <w:pPr>
        <w:spacing w:line="240" w:lineRule="auto"/>
      </w:pPr>
      <w:r>
        <w:separator/>
      </w:r>
    </w:p>
  </w:endnote>
  <w:endnote w:type="continuationSeparator" w:id="0">
    <w:p w14:paraId="4C546B9F" w14:textId="77777777" w:rsidR="002F1F40" w:rsidRDefault="002F1F40">
      <w:pPr>
        <w:spacing w:line="240" w:lineRule="auto"/>
      </w:pPr>
      <w:r>
        <w:continuationSeparator/>
      </w:r>
    </w:p>
  </w:endnote>
  <w:endnote w:type="continuationNotice" w:id="1">
    <w:p w14:paraId="7F51E2C7" w14:textId="77777777" w:rsidR="002F1F40" w:rsidRDefault="002F1F4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A0002AEF" w:usb1="4000207B"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A00002EF" w:usb1="4000004B" w:usb2="00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0650825"/>
      <w:docPartObj>
        <w:docPartGallery w:val="Page Numbers (Bottom of Page)"/>
        <w:docPartUnique/>
      </w:docPartObj>
    </w:sdtPr>
    <w:sdtEndPr/>
    <w:sdtContent>
      <w:p w14:paraId="3BF86105" w14:textId="16DFC8EB" w:rsidR="00554ED9" w:rsidRDefault="00554ED9">
        <w:pPr>
          <w:pStyle w:val="Porat"/>
          <w:jc w:val="center"/>
        </w:pPr>
        <w:r>
          <w:fldChar w:fldCharType="begin"/>
        </w:r>
        <w:r>
          <w:instrText>PAGE   \* MERGEFORMAT</w:instrText>
        </w:r>
        <w:r>
          <w:fldChar w:fldCharType="separate"/>
        </w:r>
        <w:r w:rsidR="0028185C" w:rsidRPr="0028185C">
          <w:rPr>
            <w:noProof/>
            <w:lang w:val="lt-LT"/>
          </w:rPr>
          <w:t>9</w:t>
        </w:r>
        <w:r>
          <w:fldChar w:fldCharType="end"/>
        </w:r>
      </w:p>
    </w:sdtContent>
  </w:sdt>
  <w:p w14:paraId="42AEDA07" w14:textId="77777777" w:rsidR="00554ED9" w:rsidRDefault="00554ED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77B65C" w14:textId="77777777" w:rsidR="002F1F40" w:rsidRDefault="002F1F40">
      <w:pPr>
        <w:spacing w:line="240" w:lineRule="auto"/>
      </w:pPr>
      <w:r>
        <w:separator/>
      </w:r>
    </w:p>
  </w:footnote>
  <w:footnote w:type="continuationSeparator" w:id="0">
    <w:p w14:paraId="7A4AB57A" w14:textId="77777777" w:rsidR="002F1F40" w:rsidRDefault="002F1F40">
      <w:pPr>
        <w:spacing w:line="240" w:lineRule="auto"/>
      </w:pPr>
      <w:r>
        <w:continuationSeparator/>
      </w:r>
    </w:p>
  </w:footnote>
  <w:footnote w:type="continuationNotice" w:id="1">
    <w:p w14:paraId="50495914" w14:textId="77777777" w:rsidR="002F1F40" w:rsidRDefault="002F1F40">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624529"/>
    <w:multiLevelType w:val="hybridMultilevel"/>
    <w:tmpl w:val="F8DEFD00"/>
    <w:lvl w:ilvl="0" w:tplc="DBA28E28">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D109A8"/>
    <w:multiLevelType w:val="hybridMultilevel"/>
    <w:tmpl w:val="8BAA6F98"/>
    <w:lvl w:ilvl="0" w:tplc="853E1944">
      <w:start w:val="4"/>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83051E"/>
    <w:multiLevelType w:val="hybridMultilevel"/>
    <w:tmpl w:val="E54AF14A"/>
    <w:lvl w:ilvl="0" w:tplc="77F0AEF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D83E25"/>
    <w:multiLevelType w:val="hybridMultilevel"/>
    <w:tmpl w:val="9790F8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DCB689B"/>
    <w:multiLevelType w:val="hybridMultilevel"/>
    <w:tmpl w:val="810AFCAC"/>
    <w:lvl w:ilvl="0" w:tplc="FFFFFFFF">
      <w:start w:val="1"/>
      <w:numFmt w:val="bullet"/>
      <w:lvlText w:val="-"/>
      <w:lvlJc w:val="left"/>
      <w:pPr>
        <w:ind w:left="36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0164A34"/>
    <w:multiLevelType w:val="hybridMultilevel"/>
    <w:tmpl w:val="CE3C75CA"/>
    <w:lvl w:ilvl="0" w:tplc="77F0AEF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5"/>
  </w:num>
  <w:num w:numId="7">
    <w:abstractNumId w:val="1"/>
  </w:num>
  <w:num w:numId="8">
    <w:abstractNumId w:val="2"/>
  </w:num>
  <w:num w:numId="9">
    <w:abstractNumId w:val="4"/>
  </w:num>
  <w:num w:numId="10">
    <w:abstractNumId w:val="8"/>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647"/>
    <w:rsid w:val="00012C21"/>
    <w:rsid w:val="000139AD"/>
    <w:rsid w:val="00052EE6"/>
    <w:rsid w:val="000F5446"/>
    <w:rsid w:val="0011253F"/>
    <w:rsid w:val="001144CA"/>
    <w:rsid w:val="001661F4"/>
    <w:rsid w:val="001A6018"/>
    <w:rsid w:val="001E0647"/>
    <w:rsid w:val="001F520F"/>
    <w:rsid w:val="0028185C"/>
    <w:rsid w:val="002C2789"/>
    <w:rsid w:val="002D29E7"/>
    <w:rsid w:val="002F1F40"/>
    <w:rsid w:val="00307664"/>
    <w:rsid w:val="003714BB"/>
    <w:rsid w:val="00371738"/>
    <w:rsid w:val="003B57CF"/>
    <w:rsid w:val="004042E6"/>
    <w:rsid w:val="00450CA0"/>
    <w:rsid w:val="005104A0"/>
    <w:rsid w:val="00554ED9"/>
    <w:rsid w:val="005A1B3C"/>
    <w:rsid w:val="005A417E"/>
    <w:rsid w:val="00621F01"/>
    <w:rsid w:val="00643D3E"/>
    <w:rsid w:val="006A2C3C"/>
    <w:rsid w:val="007855C3"/>
    <w:rsid w:val="00797931"/>
    <w:rsid w:val="007A7B43"/>
    <w:rsid w:val="007B3F8D"/>
    <w:rsid w:val="007D37E4"/>
    <w:rsid w:val="007E4CE8"/>
    <w:rsid w:val="008156BD"/>
    <w:rsid w:val="00844FDE"/>
    <w:rsid w:val="00877473"/>
    <w:rsid w:val="008A1643"/>
    <w:rsid w:val="00903011"/>
    <w:rsid w:val="009051A3"/>
    <w:rsid w:val="00921490"/>
    <w:rsid w:val="00956D2B"/>
    <w:rsid w:val="009735BD"/>
    <w:rsid w:val="0099133E"/>
    <w:rsid w:val="009D140B"/>
    <w:rsid w:val="009E48A7"/>
    <w:rsid w:val="009F453C"/>
    <w:rsid w:val="00A16BB2"/>
    <w:rsid w:val="00A21CB3"/>
    <w:rsid w:val="00A57EFE"/>
    <w:rsid w:val="00A62988"/>
    <w:rsid w:val="00A630D1"/>
    <w:rsid w:val="00A6654B"/>
    <w:rsid w:val="00AB332D"/>
    <w:rsid w:val="00AF4F2F"/>
    <w:rsid w:val="00B10196"/>
    <w:rsid w:val="00B15CD0"/>
    <w:rsid w:val="00B53579"/>
    <w:rsid w:val="00B61EB8"/>
    <w:rsid w:val="00B71CC1"/>
    <w:rsid w:val="00B85702"/>
    <w:rsid w:val="00BB5278"/>
    <w:rsid w:val="00BC3311"/>
    <w:rsid w:val="00C119A5"/>
    <w:rsid w:val="00C15B7E"/>
    <w:rsid w:val="00C4148E"/>
    <w:rsid w:val="00C821D1"/>
    <w:rsid w:val="00C82776"/>
    <w:rsid w:val="00CB0A28"/>
    <w:rsid w:val="00CC4F18"/>
    <w:rsid w:val="00D510F4"/>
    <w:rsid w:val="00D645F9"/>
    <w:rsid w:val="00D821EB"/>
    <w:rsid w:val="00DF0F5B"/>
    <w:rsid w:val="00E76FEA"/>
    <w:rsid w:val="00E83C92"/>
    <w:rsid w:val="00EF7C9B"/>
    <w:rsid w:val="00F014EE"/>
    <w:rsid w:val="00F12C21"/>
    <w:rsid w:val="00F22AF9"/>
    <w:rsid w:val="00F24A6E"/>
    <w:rsid w:val="00F622CE"/>
    <w:rsid w:val="00F63CB6"/>
    <w:rsid w:val="00F66561"/>
    <w:rsid w:val="00F70C4D"/>
    <w:rsid w:val="00F77279"/>
    <w:rsid w:val="00FA23F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052E0"/>
  <w15:docId w15:val="{99BBF2DF-0672-4CCF-BCC8-ABEE8ECC7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24A6E"/>
    <w:pPr>
      <w:tabs>
        <w:tab w:val="left" w:pos="567"/>
      </w:tabs>
      <w:spacing w:after="0" w:line="260" w:lineRule="exact"/>
    </w:pPr>
    <w:rPr>
      <w:rFonts w:ascii="Times New Roman" w:eastAsia="Times New Roman" w:hAnsi="Times New Roman" w:cs="Times New Roman"/>
      <w:snapToGrid w:val="0"/>
      <w:szCs w:val="20"/>
      <w:lang w:val="en-GB"/>
    </w:rPr>
  </w:style>
  <w:style w:type="paragraph" w:styleId="Antrat1">
    <w:name w:val="heading 1"/>
    <w:basedOn w:val="prastasis"/>
    <w:next w:val="prastasis"/>
    <w:link w:val="Antrat1Diagrama"/>
    <w:uiPriority w:val="99"/>
    <w:qFormat/>
    <w:rsid w:val="00F24A6E"/>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rsid w:val="00F24A6E"/>
    <w:pPr>
      <w:keepNext/>
      <w:spacing w:before="240" w:after="60"/>
      <w:outlineLvl w:val="1"/>
    </w:pPr>
    <w:rPr>
      <w:rFonts w:ascii="Cambria" w:hAnsi="Cambria"/>
      <w:b/>
      <w:bCs/>
      <w:i/>
      <w:iCs/>
      <w:sz w:val="28"/>
      <w:szCs w:val="28"/>
    </w:rPr>
  </w:style>
  <w:style w:type="paragraph" w:styleId="Antrat3">
    <w:name w:val="heading 3"/>
    <w:basedOn w:val="prastasis"/>
    <w:next w:val="prastasis"/>
    <w:link w:val="Antrat3Diagrama"/>
    <w:uiPriority w:val="99"/>
    <w:qFormat/>
    <w:rsid w:val="00F24A6E"/>
    <w:pPr>
      <w:keepNext/>
      <w:keepLines/>
      <w:spacing w:before="120" w:after="80"/>
      <w:outlineLvl w:val="2"/>
    </w:pPr>
    <w:rPr>
      <w:rFonts w:ascii="Cambria" w:hAnsi="Cambria"/>
      <w:b/>
      <w:bCs/>
      <w:sz w:val="26"/>
      <w:szCs w:val="26"/>
    </w:rPr>
  </w:style>
  <w:style w:type="paragraph" w:styleId="Antrat4">
    <w:name w:val="heading 4"/>
    <w:basedOn w:val="prastasis"/>
    <w:next w:val="prastasis"/>
    <w:link w:val="Antrat4Diagrama"/>
    <w:uiPriority w:val="99"/>
    <w:qFormat/>
    <w:rsid w:val="00F24A6E"/>
    <w:pPr>
      <w:keepNext/>
      <w:jc w:val="both"/>
      <w:outlineLvl w:val="3"/>
    </w:pPr>
    <w:rPr>
      <w:rFonts w:ascii="Calibri" w:hAnsi="Calibri"/>
      <w:b/>
      <w:bCs/>
      <w:sz w:val="28"/>
      <w:szCs w:val="28"/>
    </w:rPr>
  </w:style>
  <w:style w:type="paragraph" w:styleId="Antrat5">
    <w:name w:val="heading 5"/>
    <w:basedOn w:val="prastasis"/>
    <w:next w:val="prastasis"/>
    <w:link w:val="Antrat5Diagrama"/>
    <w:uiPriority w:val="99"/>
    <w:qFormat/>
    <w:rsid w:val="00F24A6E"/>
    <w:pPr>
      <w:keepNext/>
      <w:jc w:val="both"/>
      <w:outlineLvl w:val="4"/>
    </w:pPr>
    <w:rPr>
      <w:rFonts w:eastAsia="SimSun"/>
      <w:noProof/>
      <w:snapToGrid/>
      <w:sz w:val="20"/>
    </w:rPr>
  </w:style>
  <w:style w:type="paragraph" w:styleId="Antrat6">
    <w:name w:val="heading 6"/>
    <w:basedOn w:val="prastasis"/>
    <w:next w:val="prastasis"/>
    <w:link w:val="Antrat6Diagrama"/>
    <w:uiPriority w:val="99"/>
    <w:qFormat/>
    <w:rsid w:val="00F24A6E"/>
    <w:pPr>
      <w:keepNext/>
      <w:tabs>
        <w:tab w:val="left" w:pos="-720"/>
        <w:tab w:val="left" w:pos="4536"/>
      </w:tabs>
      <w:suppressAutoHyphens/>
      <w:outlineLvl w:val="5"/>
    </w:pPr>
    <w:rPr>
      <w:rFonts w:eastAsia="SimSun"/>
      <w:i/>
      <w:snapToGrid/>
      <w:sz w:val="20"/>
    </w:rPr>
  </w:style>
  <w:style w:type="paragraph" w:styleId="Antrat7">
    <w:name w:val="heading 7"/>
    <w:basedOn w:val="prastasis"/>
    <w:next w:val="prastasis"/>
    <w:link w:val="Antrat7Diagrama"/>
    <w:uiPriority w:val="99"/>
    <w:qFormat/>
    <w:rsid w:val="00F24A6E"/>
    <w:pPr>
      <w:keepNext/>
      <w:tabs>
        <w:tab w:val="left" w:pos="-720"/>
        <w:tab w:val="left" w:pos="4536"/>
      </w:tabs>
      <w:suppressAutoHyphens/>
      <w:jc w:val="both"/>
      <w:outlineLvl w:val="6"/>
    </w:pPr>
    <w:rPr>
      <w:rFonts w:eastAsia="SimSun"/>
      <w:i/>
      <w:snapToGrid/>
      <w:sz w:val="20"/>
    </w:rPr>
  </w:style>
  <w:style w:type="paragraph" w:styleId="Antrat8">
    <w:name w:val="heading 8"/>
    <w:basedOn w:val="prastasis"/>
    <w:next w:val="prastasis"/>
    <w:link w:val="Antrat8Diagrama"/>
    <w:uiPriority w:val="99"/>
    <w:qFormat/>
    <w:rsid w:val="00F24A6E"/>
    <w:pPr>
      <w:keepNext/>
      <w:ind w:left="567" w:hanging="567"/>
      <w:jc w:val="both"/>
      <w:outlineLvl w:val="7"/>
    </w:pPr>
    <w:rPr>
      <w:rFonts w:eastAsia="SimSun"/>
      <w:b/>
      <w:i/>
      <w:snapToGrid/>
      <w:sz w:val="20"/>
    </w:rPr>
  </w:style>
  <w:style w:type="paragraph" w:styleId="Antrat9">
    <w:name w:val="heading 9"/>
    <w:basedOn w:val="prastasis"/>
    <w:next w:val="prastasis"/>
    <w:link w:val="Antrat9Diagrama"/>
    <w:uiPriority w:val="99"/>
    <w:qFormat/>
    <w:rsid w:val="00F24A6E"/>
    <w:pPr>
      <w:keepNext/>
      <w:jc w:val="both"/>
      <w:outlineLvl w:val="8"/>
    </w:pPr>
    <w:rPr>
      <w:rFonts w:eastAsia="SimSun"/>
      <w:b/>
      <w:i/>
      <w:snapToGrid/>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F24A6E"/>
    <w:rPr>
      <w:rFonts w:ascii="Times New Roman" w:eastAsia="SimSun" w:hAnsi="Times New Roman" w:cs="Times New Roman"/>
      <w:b/>
      <w:caps/>
      <w:sz w:val="26"/>
      <w:szCs w:val="20"/>
      <w:lang w:val="en-US"/>
    </w:rPr>
  </w:style>
  <w:style w:type="character" w:customStyle="1" w:styleId="Antrat2Diagrama">
    <w:name w:val="Antraštė 2 Diagrama"/>
    <w:basedOn w:val="Numatytasispastraiposriftas"/>
    <w:link w:val="Antrat2"/>
    <w:uiPriority w:val="99"/>
    <w:rsid w:val="00F24A6E"/>
    <w:rPr>
      <w:rFonts w:ascii="Cambria" w:eastAsia="Times New Roman" w:hAnsi="Cambria" w:cs="Times New Roman"/>
      <w:b/>
      <w:bCs/>
      <w:i/>
      <w:iCs/>
      <w:snapToGrid w:val="0"/>
      <w:sz w:val="28"/>
      <w:szCs w:val="28"/>
      <w:lang w:val="en-GB"/>
    </w:rPr>
  </w:style>
  <w:style w:type="character" w:customStyle="1" w:styleId="Antrat3Diagrama">
    <w:name w:val="Antraštė 3 Diagrama"/>
    <w:basedOn w:val="Numatytasispastraiposriftas"/>
    <w:link w:val="Antrat3"/>
    <w:uiPriority w:val="99"/>
    <w:rsid w:val="00F24A6E"/>
    <w:rPr>
      <w:rFonts w:ascii="Cambria" w:eastAsia="Times New Roman" w:hAnsi="Cambria" w:cs="Times New Roman"/>
      <w:b/>
      <w:bCs/>
      <w:snapToGrid w:val="0"/>
      <w:sz w:val="26"/>
      <w:szCs w:val="26"/>
      <w:lang w:val="en-GB"/>
    </w:rPr>
  </w:style>
  <w:style w:type="character" w:customStyle="1" w:styleId="Antrat4Diagrama">
    <w:name w:val="Antraštė 4 Diagrama"/>
    <w:basedOn w:val="Numatytasispastraiposriftas"/>
    <w:link w:val="Antrat4"/>
    <w:uiPriority w:val="99"/>
    <w:rsid w:val="00F24A6E"/>
    <w:rPr>
      <w:rFonts w:ascii="Calibri" w:eastAsia="Times New Roman" w:hAnsi="Calibri" w:cs="Times New Roman"/>
      <w:b/>
      <w:bCs/>
      <w:snapToGrid w:val="0"/>
      <w:sz w:val="28"/>
      <w:szCs w:val="28"/>
      <w:lang w:val="en-GB"/>
    </w:rPr>
  </w:style>
  <w:style w:type="character" w:customStyle="1" w:styleId="Antrat5Diagrama">
    <w:name w:val="Antraštė 5 Diagrama"/>
    <w:basedOn w:val="Numatytasispastraiposriftas"/>
    <w:link w:val="Antrat5"/>
    <w:uiPriority w:val="99"/>
    <w:rsid w:val="00F24A6E"/>
    <w:rPr>
      <w:rFonts w:ascii="Times New Roman" w:eastAsia="SimSun" w:hAnsi="Times New Roman" w:cs="Times New Roman"/>
      <w:noProof/>
      <w:sz w:val="20"/>
      <w:szCs w:val="20"/>
      <w:lang w:val="en-GB"/>
    </w:rPr>
  </w:style>
  <w:style w:type="character" w:customStyle="1" w:styleId="Antrat6Diagrama">
    <w:name w:val="Antraštė 6 Diagrama"/>
    <w:basedOn w:val="Numatytasispastraiposriftas"/>
    <w:link w:val="Antrat6"/>
    <w:uiPriority w:val="99"/>
    <w:rsid w:val="00F24A6E"/>
    <w:rPr>
      <w:rFonts w:ascii="Times New Roman" w:eastAsia="SimSun" w:hAnsi="Times New Roman" w:cs="Times New Roman"/>
      <w:i/>
      <w:sz w:val="20"/>
      <w:szCs w:val="20"/>
      <w:lang w:val="en-GB"/>
    </w:rPr>
  </w:style>
  <w:style w:type="character" w:customStyle="1" w:styleId="Antrat7Diagrama">
    <w:name w:val="Antraštė 7 Diagrama"/>
    <w:basedOn w:val="Numatytasispastraiposriftas"/>
    <w:link w:val="Antrat7"/>
    <w:uiPriority w:val="99"/>
    <w:rsid w:val="00F24A6E"/>
    <w:rPr>
      <w:rFonts w:ascii="Times New Roman" w:eastAsia="SimSun" w:hAnsi="Times New Roman" w:cs="Times New Roman"/>
      <w:i/>
      <w:sz w:val="20"/>
      <w:szCs w:val="20"/>
      <w:lang w:val="en-GB"/>
    </w:rPr>
  </w:style>
  <w:style w:type="character" w:customStyle="1" w:styleId="Antrat8Diagrama">
    <w:name w:val="Antraštė 8 Diagrama"/>
    <w:basedOn w:val="Numatytasispastraiposriftas"/>
    <w:link w:val="Antrat8"/>
    <w:uiPriority w:val="99"/>
    <w:rsid w:val="00F24A6E"/>
    <w:rPr>
      <w:rFonts w:ascii="Times New Roman" w:eastAsia="SimSun" w:hAnsi="Times New Roman" w:cs="Times New Roman"/>
      <w:b/>
      <w:i/>
      <w:sz w:val="20"/>
      <w:szCs w:val="20"/>
      <w:lang w:val="en-GB"/>
    </w:rPr>
  </w:style>
  <w:style w:type="character" w:customStyle="1" w:styleId="Antrat9Diagrama">
    <w:name w:val="Antraštė 9 Diagrama"/>
    <w:basedOn w:val="Numatytasispastraiposriftas"/>
    <w:link w:val="Antrat9"/>
    <w:uiPriority w:val="99"/>
    <w:rsid w:val="00F24A6E"/>
    <w:rPr>
      <w:rFonts w:ascii="Times New Roman" w:eastAsia="SimSun" w:hAnsi="Times New Roman" w:cs="Times New Roman"/>
      <w:b/>
      <w:i/>
      <w:sz w:val="20"/>
      <w:szCs w:val="20"/>
      <w:lang w:val="en-GB"/>
    </w:rPr>
  </w:style>
  <w:style w:type="paragraph" w:styleId="Porat">
    <w:name w:val="footer"/>
    <w:basedOn w:val="prastasis"/>
    <w:link w:val="PoratDiagrama"/>
    <w:uiPriority w:val="99"/>
    <w:rsid w:val="00F24A6E"/>
    <w:pPr>
      <w:tabs>
        <w:tab w:val="center" w:pos="4536"/>
        <w:tab w:val="right" w:pos="8306"/>
      </w:tabs>
    </w:pPr>
    <w:rPr>
      <w:sz w:val="20"/>
    </w:rPr>
  </w:style>
  <w:style w:type="character" w:customStyle="1" w:styleId="PoratDiagrama">
    <w:name w:val="Poraštė Diagrama"/>
    <w:basedOn w:val="Numatytasispastraiposriftas"/>
    <w:link w:val="Porat"/>
    <w:uiPriority w:val="99"/>
    <w:rsid w:val="00F24A6E"/>
    <w:rPr>
      <w:rFonts w:ascii="Times New Roman" w:eastAsia="Times New Roman" w:hAnsi="Times New Roman" w:cs="Times New Roman"/>
      <w:snapToGrid w:val="0"/>
      <w:sz w:val="20"/>
      <w:szCs w:val="20"/>
      <w:lang w:val="en-GB"/>
    </w:rPr>
  </w:style>
  <w:style w:type="character" w:customStyle="1" w:styleId="HeaderChar">
    <w:name w:val="Header Char"/>
    <w:rsid w:val="00F24A6E"/>
    <w:rPr>
      <w:snapToGrid w:val="0"/>
      <w:sz w:val="22"/>
      <w:lang w:val="en-GB" w:eastAsia="en-US"/>
    </w:rPr>
  </w:style>
  <w:style w:type="character" w:styleId="Puslapionumeris">
    <w:name w:val="page number"/>
    <w:uiPriority w:val="99"/>
    <w:rsid w:val="00F24A6E"/>
    <w:rPr>
      <w:rFonts w:cs="Times New Roman"/>
    </w:rPr>
  </w:style>
  <w:style w:type="character" w:styleId="Hipersaitas">
    <w:name w:val="Hyperlink"/>
    <w:uiPriority w:val="99"/>
    <w:rsid w:val="00F24A6E"/>
    <w:rPr>
      <w:color w:val="0000FF"/>
      <w:u w:val="single"/>
    </w:rPr>
  </w:style>
  <w:style w:type="paragraph" w:customStyle="1" w:styleId="BodytextAgency">
    <w:name w:val="Body text (Agency)"/>
    <w:basedOn w:val="prastasis"/>
    <w:link w:val="BodytextAgencyChar"/>
    <w:uiPriority w:val="99"/>
    <w:rsid w:val="00F24A6E"/>
    <w:pPr>
      <w:tabs>
        <w:tab w:val="clear" w:pos="567"/>
      </w:tabs>
      <w:spacing w:after="140" w:line="280" w:lineRule="atLeast"/>
    </w:pPr>
    <w:rPr>
      <w:rFonts w:ascii="Verdana" w:hAnsi="Verdana"/>
      <w:sz w:val="18"/>
    </w:rPr>
  </w:style>
  <w:style w:type="paragraph" w:customStyle="1" w:styleId="NormalAgency">
    <w:name w:val="Normal (Agency)"/>
    <w:link w:val="NormalAgencyChar"/>
    <w:uiPriority w:val="99"/>
    <w:rsid w:val="00F24A6E"/>
    <w:pPr>
      <w:spacing w:after="0" w:line="240" w:lineRule="auto"/>
    </w:pPr>
    <w:rPr>
      <w:rFonts w:ascii="Verdana" w:eastAsia="Times New Roman" w:hAnsi="Verdana" w:cs="Times New Roman"/>
      <w:snapToGrid w:val="0"/>
      <w:sz w:val="18"/>
      <w:lang w:val="en-GB" w:eastAsia="lt-LT"/>
    </w:rPr>
  </w:style>
  <w:style w:type="paragraph" w:customStyle="1" w:styleId="TabletextrowsAgency">
    <w:name w:val="Table text rows (Agency)"/>
    <w:basedOn w:val="prastasis"/>
    <w:uiPriority w:val="99"/>
    <w:rsid w:val="00F24A6E"/>
    <w:pPr>
      <w:tabs>
        <w:tab w:val="clear" w:pos="567"/>
      </w:tabs>
      <w:spacing w:line="280" w:lineRule="exact"/>
    </w:pPr>
    <w:rPr>
      <w:rFonts w:ascii="Verdana" w:hAnsi="Verdana"/>
      <w:sz w:val="18"/>
    </w:rPr>
  </w:style>
  <w:style w:type="character" w:customStyle="1" w:styleId="tw4winError">
    <w:name w:val="tw4winError"/>
    <w:uiPriority w:val="99"/>
    <w:rsid w:val="00F24A6E"/>
    <w:rPr>
      <w:rFonts w:ascii="Courier New" w:hAnsi="Courier New"/>
      <w:color w:val="00FF00"/>
      <w:sz w:val="40"/>
    </w:rPr>
  </w:style>
  <w:style w:type="character" w:customStyle="1" w:styleId="tw4winTerm">
    <w:name w:val="tw4winTerm"/>
    <w:uiPriority w:val="99"/>
    <w:rsid w:val="00F24A6E"/>
    <w:rPr>
      <w:color w:val="0000FF"/>
    </w:rPr>
  </w:style>
  <w:style w:type="character" w:customStyle="1" w:styleId="tw4winPopup">
    <w:name w:val="tw4winPopup"/>
    <w:uiPriority w:val="99"/>
    <w:rsid w:val="00F24A6E"/>
    <w:rPr>
      <w:rFonts w:ascii="Courier New" w:hAnsi="Courier New"/>
      <w:noProof/>
      <w:color w:val="008000"/>
    </w:rPr>
  </w:style>
  <w:style w:type="character" w:customStyle="1" w:styleId="tw4winJump">
    <w:name w:val="tw4winJump"/>
    <w:uiPriority w:val="99"/>
    <w:rsid w:val="00F24A6E"/>
    <w:rPr>
      <w:rFonts w:ascii="Courier New" w:hAnsi="Courier New"/>
      <w:noProof/>
      <w:color w:val="008080"/>
    </w:rPr>
  </w:style>
  <w:style w:type="character" w:customStyle="1" w:styleId="tw4winExternal">
    <w:name w:val="tw4winExternal"/>
    <w:uiPriority w:val="99"/>
    <w:rsid w:val="00F24A6E"/>
    <w:rPr>
      <w:rFonts w:ascii="Courier New" w:hAnsi="Courier New"/>
      <w:noProof/>
      <w:color w:val="808080"/>
    </w:rPr>
  </w:style>
  <w:style w:type="character" w:customStyle="1" w:styleId="tw4winInternal">
    <w:name w:val="tw4winInternal"/>
    <w:uiPriority w:val="99"/>
    <w:rsid w:val="00F24A6E"/>
    <w:rPr>
      <w:rFonts w:ascii="Courier New" w:hAnsi="Courier New"/>
      <w:noProof/>
      <w:color w:val="FF0000"/>
    </w:rPr>
  </w:style>
  <w:style w:type="character" w:customStyle="1" w:styleId="DONOTTRANSLATE">
    <w:name w:val="DO_NOT_TRANSLATE"/>
    <w:uiPriority w:val="99"/>
    <w:rsid w:val="00F24A6E"/>
    <w:rPr>
      <w:rFonts w:ascii="Courier New" w:hAnsi="Courier New"/>
      <w:noProof/>
      <w:color w:val="800000"/>
    </w:rPr>
  </w:style>
  <w:style w:type="paragraph" w:styleId="Debesliotekstas">
    <w:name w:val="Balloon Text"/>
    <w:basedOn w:val="prastasis"/>
    <w:link w:val="DebesliotekstasDiagrama"/>
    <w:uiPriority w:val="99"/>
    <w:rsid w:val="00F24A6E"/>
    <w:pPr>
      <w:spacing w:line="240" w:lineRule="auto"/>
    </w:pPr>
    <w:rPr>
      <w:rFonts w:ascii="Tahoma" w:hAnsi="Tahoma"/>
      <w:sz w:val="16"/>
      <w:szCs w:val="16"/>
    </w:rPr>
  </w:style>
  <w:style w:type="character" w:customStyle="1" w:styleId="DebesliotekstasDiagrama">
    <w:name w:val="Debesėlio tekstas Diagrama"/>
    <w:basedOn w:val="Numatytasispastraiposriftas"/>
    <w:link w:val="Debesliotekstas"/>
    <w:uiPriority w:val="99"/>
    <w:rsid w:val="00F24A6E"/>
    <w:rPr>
      <w:rFonts w:ascii="Tahoma" w:eastAsia="Times New Roman" w:hAnsi="Tahoma" w:cs="Times New Roman"/>
      <w:snapToGrid w:val="0"/>
      <w:sz w:val="16"/>
      <w:szCs w:val="16"/>
      <w:lang w:val="en-GB"/>
    </w:rPr>
  </w:style>
  <w:style w:type="character" w:styleId="Komentaronuoroda">
    <w:name w:val="annotation reference"/>
    <w:uiPriority w:val="99"/>
    <w:rsid w:val="00F24A6E"/>
    <w:rPr>
      <w:sz w:val="16"/>
      <w:szCs w:val="16"/>
    </w:rPr>
  </w:style>
  <w:style w:type="paragraph" w:styleId="Komentarotekstas">
    <w:name w:val="annotation text"/>
    <w:basedOn w:val="prastasis"/>
    <w:link w:val="KomentarotekstasDiagrama"/>
    <w:uiPriority w:val="99"/>
    <w:rsid w:val="00F24A6E"/>
    <w:rPr>
      <w:sz w:val="20"/>
    </w:rPr>
  </w:style>
  <w:style w:type="character" w:customStyle="1" w:styleId="KomentarotekstasDiagrama">
    <w:name w:val="Komentaro tekstas Diagrama"/>
    <w:basedOn w:val="Numatytasispastraiposriftas"/>
    <w:link w:val="Komentarotekstas"/>
    <w:uiPriority w:val="99"/>
    <w:rsid w:val="00F24A6E"/>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F24A6E"/>
    <w:rPr>
      <w:b/>
      <w:bCs/>
    </w:rPr>
  </w:style>
  <w:style w:type="character" w:customStyle="1" w:styleId="KomentarotemaDiagrama">
    <w:name w:val="Komentaro tema Diagrama"/>
    <w:basedOn w:val="KomentarotekstasDiagrama"/>
    <w:link w:val="Komentarotema"/>
    <w:uiPriority w:val="99"/>
    <w:rsid w:val="00F24A6E"/>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F24A6E"/>
    <w:pPr>
      <w:spacing w:after="0" w:line="240" w:lineRule="auto"/>
    </w:pPr>
    <w:rPr>
      <w:rFonts w:ascii="Times New Roman" w:eastAsia="Times New Roman" w:hAnsi="Times New Roman" w:cs="Times New Roman"/>
      <w:snapToGrid w:val="0"/>
      <w:szCs w:val="20"/>
      <w:lang w:val="en-GB"/>
    </w:rPr>
  </w:style>
  <w:style w:type="paragraph" w:customStyle="1" w:styleId="EMEAEnBodyText">
    <w:name w:val="EMEA En Body Text"/>
    <w:basedOn w:val="prastasis"/>
    <w:uiPriority w:val="99"/>
    <w:rsid w:val="00F24A6E"/>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F24A6E"/>
    <w:rPr>
      <w:rFonts w:ascii="Courier New" w:hAnsi="Courier New"/>
      <w:vanish/>
      <w:color w:val="800080"/>
      <w:sz w:val="24"/>
      <w:vertAlign w:val="subscript"/>
    </w:rPr>
  </w:style>
  <w:style w:type="paragraph" w:styleId="Antrats">
    <w:name w:val="header"/>
    <w:basedOn w:val="prastasis"/>
    <w:link w:val="AntratsDiagrama"/>
    <w:uiPriority w:val="99"/>
    <w:rsid w:val="00F24A6E"/>
    <w:pPr>
      <w:tabs>
        <w:tab w:val="clear" w:pos="567"/>
        <w:tab w:val="center" w:pos="4320"/>
        <w:tab w:val="right" w:pos="8640"/>
      </w:tabs>
    </w:pPr>
    <w:rPr>
      <w:rFonts w:eastAsia="SimSun"/>
      <w:snapToGrid/>
      <w:sz w:val="20"/>
      <w:lang w:eastAsia="zh-CN"/>
    </w:rPr>
  </w:style>
  <w:style w:type="character" w:customStyle="1" w:styleId="AntratsDiagrama">
    <w:name w:val="Antraštės Diagrama"/>
    <w:basedOn w:val="Numatytasispastraiposriftas"/>
    <w:link w:val="Antrats"/>
    <w:uiPriority w:val="99"/>
    <w:rsid w:val="00F24A6E"/>
    <w:rPr>
      <w:rFonts w:ascii="Times New Roman" w:eastAsia="SimSun" w:hAnsi="Times New Roman" w:cs="Times New Roman"/>
      <w:sz w:val="20"/>
      <w:szCs w:val="20"/>
      <w:lang w:val="en-GB" w:eastAsia="zh-CN"/>
    </w:rPr>
  </w:style>
  <w:style w:type="paragraph" w:styleId="Dokumentostruktra">
    <w:name w:val="Document Map"/>
    <w:basedOn w:val="prastasis"/>
    <w:link w:val="DokumentostruktraDiagrama"/>
    <w:uiPriority w:val="99"/>
    <w:rsid w:val="00F24A6E"/>
    <w:pPr>
      <w:shd w:val="clear" w:color="auto" w:fill="000080"/>
    </w:pPr>
    <w:rPr>
      <w:rFonts w:ascii="Tahoma" w:eastAsia="SimSun" w:hAnsi="Tahoma"/>
      <w:snapToGrid/>
      <w:sz w:val="20"/>
      <w:lang w:eastAsia="zh-CN"/>
    </w:rPr>
  </w:style>
  <w:style w:type="character" w:customStyle="1" w:styleId="DokumentostruktraDiagrama">
    <w:name w:val="Dokumento struktūra Diagrama"/>
    <w:basedOn w:val="Numatytasispastraiposriftas"/>
    <w:link w:val="Dokumentostruktra"/>
    <w:uiPriority w:val="99"/>
    <w:rsid w:val="00F24A6E"/>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F24A6E"/>
    <w:pPr>
      <w:tabs>
        <w:tab w:val="clear" w:pos="567"/>
      </w:tabs>
      <w:autoSpaceDE w:val="0"/>
      <w:autoSpaceDN w:val="0"/>
      <w:adjustRightInd w:val="0"/>
      <w:spacing w:line="240" w:lineRule="auto"/>
      <w:ind w:left="720"/>
      <w:jc w:val="both"/>
    </w:pPr>
    <w:rPr>
      <w:rFonts w:eastAsia="SimSun"/>
      <w:snapToGrid/>
      <w:sz w:val="20"/>
      <w:lang w:eastAsia="en-GB"/>
    </w:rPr>
  </w:style>
  <w:style w:type="character" w:customStyle="1" w:styleId="PagrindiniotekstotraukaDiagrama">
    <w:name w:val="Pagrindinio teksto įtrauka Diagrama"/>
    <w:basedOn w:val="Numatytasispastraiposriftas"/>
    <w:link w:val="Pagrindiniotekstotrauka"/>
    <w:uiPriority w:val="99"/>
    <w:rsid w:val="00F24A6E"/>
    <w:rPr>
      <w:rFonts w:ascii="Times New Roman" w:eastAsia="SimSun" w:hAnsi="Times New Roman" w:cs="Times New Roman"/>
      <w:sz w:val="20"/>
      <w:szCs w:val="20"/>
      <w:lang w:val="en-GB" w:eastAsia="en-GB"/>
    </w:rPr>
  </w:style>
  <w:style w:type="paragraph" w:styleId="Pagrindinistekstas3">
    <w:name w:val="Body Text 3"/>
    <w:basedOn w:val="prastasis"/>
    <w:link w:val="Pagrindinistekstas3Diagrama"/>
    <w:uiPriority w:val="99"/>
    <w:rsid w:val="00F24A6E"/>
    <w:pPr>
      <w:tabs>
        <w:tab w:val="clear" w:pos="567"/>
      </w:tabs>
      <w:autoSpaceDE w:val="0"/>
      <w:autoSpaceDN w:val="0"/>
      <w:adjustRightInd w:val="0"/>
      <w:spacing w:line="240" w:lineRule="auto"/>
      <w:jc w:val="both"/>
    </w:pPr>
    <w:rPr>
      <w:rFonts w:eastAsia="SimSun"/>
      <w:snapToGrid/>
      <w:color w:val="0000FF"/>
      <w:sz w:val="20"/>
      <w:lang w:eastAsia="en-GB"/>
    </w:rPr>
  </w:style>
  <w:style w:type="character" w:customStyle="1" w:styleId="Pagrindinistekstas3Diagrama">
    <w:name w:val="Pagrindinis tekstas 3 Diagrama"/>
    <w:basedOn w:val="Numatytasispastraiposriftas"/>
    <w:link w:val="Pagrindinistekstas3"/>
    <w:uiPriority w:val="99"/>
    <w:rsid w:val="00F24A6E"/>
    <w:rPr>
      <w:rFonts w:ascii="Times New Roman" w:eastAsia="SimSun" w:hAnsi="Times New Roman" w:cs="Times New Roman"/>
      <w:color w:val="0000FF"/>
      <w:sz w:val="20"/>
      <w:szCs w:val="20"/>
      <w:lang w:val="en-GB" w:eastAsia="en-GB"/>
    </w:rPr>
  </w:style>
  <w:style w:type="paragraph" w:styleId="Pagrindiniotekstotrauka2">
    <w:name w:val="Body Text Indent 2"/>
    <w:basedOn w:val="prastasis"/>
    <w:link w:val="Pagrindiniotekstotrauka2Diagrama"/>
    <w:uiPriority w:val="99"/>
    <w:rsid w:val="00F24A6E"/>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 w:val="20"/>
    </w:rPr>
  </w:style>
  <w:style w:type="character" w:customStyle="1" w:styleId="Pagrindiniotekstotrauka2Diagrama">
    <w:name w:val="Pagrindinio teksto įtrauka 2 Diagrama"/>
    <w:basedOn w:val="Numatytasispastraiposriftas"/>
    <w:link w:val="Pagrindiniotekstotrauka2"/>
    <w:uiPriority w:val="99"/>
    <w:rsid w:val="00F24A6E"/>
    <w:rPr>
      <w:rFonts w:ascii="Times New Roman" w:eastAsia="SimSun" w:hAnsi="Times New Roman" w:cs="Times New Roman"/>
      <w:b/>
      <w:bCs/>
      <w:color w:val="0000FF"/>
      <w:sz w:val="20"/>
      <w:szCs w:val="20"/>
      <w:lang w:val="en-GB"/>
    </w:rPr>
  </w:style>
  <w:style w:type="paragraph" w:styleId="Pagrindinistekstas">
    <w:name w:val="Body Text"/>
    <w:basedOn w:val="prastasis"/>
    <w:link w:val="PagrindinistekstasDiagrama"/>
    <w:uiPriority w:val="99"/>
    <w:rsid w:val="00F24A6E"/>
    <w:pPr>
      <w:tabs>
        <w:tab w:val="clear" w:pos="567"/>
      </w:tabs>
      <w:spacing w:line="240" w:lineRule="auto"/>
    </w:pPr>
    <w:rPr>
      <w:rFonts w:eastAsia="SimSun"/>
      <w:i/>
      <w:snapToGrid/>
      <w:color w:val="008000"/>
      <w:sz w:val="20"/>
    </w:rPr>
  </w:style>
  <w:style w:type="character" w:customStyle="1" w:styleId="PagrindinistekstasDiagrama">
    <w:name w:val="Pagrindinis tekstas Diagrama"/>
    <w:basedOn w:val="Numatytasispastraiposriftas"/>
    <w:link w:val="Pagrindinistekstas"/>
    <w:uiPriority w:val="99"/>
    <w:rsid w:val="00F24A6E"/>
    <w:rPr>
      <w:rFonts w:ascii="Times New Roman" w:eastAsia="SimSun" w:hAnsi="Times New Roman" w:cs="Times New Roman"/>
      <w:i/>
      <w:color w:val="008000"/>
      <w:sz w:val="20"/>
      <w:szCs w:val="20"/>
      <w:lang w:val="en-GB"/>
    </w:rPr>
  </w:style>
  <w:style w:type="paragraph" w:styleId="Pagrindinistekstas2">
    <w:name w:val="Body Text 2"/>
    <w:basedOn w:val="prastasis"/>
    <w:link w:val="Pagrindinistekstas2Diagrama"/>
    <w:uiPriority w:val="99"/>
    <w:rsid w:val="00F24A6E"/>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 w:val="20"/>
      <w:u w:val="single"/>
    </w:rPr>
  </w:style>
  <w:style w:type="character" w:customStyle="1" w:styleId="Pagrindinistekstas2Diagrama">
    <w:name w:val="Pagrindinis tekstas 2 Diagrama"/>
    <w:basedOn w:val="Numatytasispastraiposriftas"/>
    <w:link w:val="Pagrindinistekstas2"/>
    <w:uiPriority w:val="99"/>
    <w:rsid w:val="00F24A6E"/>
    <w:rPr>
      <w:rFonts w:ascii="Times New Roman" w:eastAsia="SimSun" w:hAnsi="Times New Roman" w:cs="Times New Roman"/>
      <w:b/>
      <w:bCs/>
      <w:color w:val="0000FF"/>
      <w:sz w:val="20"/>
      <w:szCs w:val="20"/>
      <w:u w:val="single"/>
      <w:lang w:val="en-GB"/>
    </w:rPr>
  </w:style>
  <w:style w:type="paragraph" w:customStyle="1" w:styleId="AHeader1">
    <w:name w:val="AHeader 1"/>
    <w:basedOn w:val="prastasis"/>
    <w:uiPriority w:val="99"/>
    <w:rsid w:val="00F24A6E"/>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F24A6E"/>
    <w:pPr>
      <w:tabs>
        <w:tab w:val="clear" w:pos="720"/>
        <w:tab w:val="num" w:pos="360"/>
      </w:tabs>
      <w:ind w:left="709" w:hanging="425"/>
    </w:pPr>
    <w:rPr>
      <w:sz w:val="22"/>
    </w:rPr>
  </w:style>
  <w:style w:type="paragraph" w:customStyle="1" w:styleId="AHeader3">
    <w:name w:val="AHeader 3"/>
    <w:basedOn w:val="AHeader2"/>
    <w:uiPriority w:val="99"/>
    <w:rsid w:val="00F24A6E"/>
    <w:pPr>
      <w:ind w:left="1276" w:hanging="567"/>
    </w:pPr>
  </w:style>
  <w:style w:type="paragraph" w:customStyle="1" w:styleId="AHeader2abc">
    <w:name w:val="AHeader 2 abc"/>
    <w:basedOn w:val="AHeader3"/>
    <w:uiPriority w:val="99"/>
    <w:rsid w:val="00F24A6E"/>
    <w:pPr>
      <w:jc w:val="both"/>
    </w:pPr>
    <w:rPr>
      <w:b w:val="0"/>
      <w:bCs w:val="0"/>
    </w:rPr>
  </w:style>
  <w:style w:type="paragraph" w:customStyle="1" w:styleId="AHeader3abc">
    <w:name w:val="AHeader 3 abc"/>
    <w:basedOn w:val="AHeader2abc"/>
    <w:uiPriority w:val="99"/>
    <w:rsid w:val="00F24A6E"/>
    <w:pPr>
      <w:ind w:left="1701" w:hanging="425"/>
    </w:pPr>
  </w:style>
  <w:style w:type="paragraph" w:styleId="Pagrindiniotekstotrauka3">
    <w:name w:val="Body Text Indent 3"/>
    <w:basedOn w:val="prastasis"/>
    <w:link w:val="Pagrindiniotekstotrauka3Diagrama"/>
    <w:uiPriority w:val="99"/>
    <w:rsid w:val="00F24A6E"/>
    <w:pPr>
      <w:tabs>
        <w:tab w:val="left" w:pos="1134"/>
      </w:tabs>
      <w:autoSpaceDE w:val="0"/>
      <w:autoSpaceDN w:val="0"/>
      <w:adjustRightInd w:val="0"/>
      <w:ind w:left="633"/>
      <w:jc w:val="both"/>
    </w:pPr>
    <w:rPr>
      <w:rFonts w:eastAsia="SimSun"/>
      <w:snapToGrid/>
      <w:sz w:val="20"/>
      <w:szCs w:val="21"/>
    </w:rPr>
  </w:style>
  <w:style w:type="character" w:customStyle="1" w:styleId="Pagrindiniotekstotrauka3Diagrama">
    <w:name w:val="Pagrindinio teksto įtrauka 3 Diagrama"/>
    <w:basedOn w:val="Numatytasispastraiposriftas"/>
    <w:link w:val="Pagrindiniotekstotrauka3"/>
    <w:uiPriority w:val="99"/>
    <w:rsid w:val="00F24A6E"/>
    <w:rPr>
      <w:rFonts w:ascii="Times New Roman" w:eastAsia="SimSun" w:hAnsi="Times New Roman" w:cs="Times New Roman"/>
      <w:sz w:val="20"/>
      <w:szCs w:val="21"/>
      <w:lang w:val="en-GB"/>
    </w:rPr>
  </w:style>
  <w:style w:type="character" w:styleId="Perirtashipersaitas">
    <w:name w:val="FollowedHyperlink"/>
    <w:uiPriority w:val="99"/>
    <w:rsid w:val="00F24A6E"/>
    <w:rPr>
      <w:rFonts w:cs="Times New Roman"/>
      <w:color w:val="800080"/>
      <w:u w:val="single"/>
    </w:rPr>
  </w:style>
  <w:style w:type="character" w:styleId="Grietas">
    <w:name w:val="Strong"/>
    <w:uiPriority w:val="99"/>
    <w:qFormat/>
    <w:rsid w:val="00F24A6E"/>
    <w:rPr>
      <w:rFonts w:cs="Times New Roman"/>
      <w:b/>
      <w:bCs/>
    </w:rPr>
  </w:style>
  <w:style w:type="character" w:customStyle="1" w:styleId="BodytextAgencyChar">
    <w:name w:val="Body text (Agency) Char"/>
    <w:link w:val="BodytextAgency"/>
    <w:uiPriority w:val="99"/>
    <w:locked/>
    <w:rsid w:val="00F24A6E"/>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F24A6E"/>
    <w:pPr>
      <w:spacing w:after="0" w:line="240" w:lineRule="auto"/>
    </w:pPr>
    <w:rPr>
      <w:rFonts w:ascii="Verdana" w:eastAsia="SimSun" w:hAnsi="Verdana" w:cs="Times New Roman"/>
      <w:sz w:val="18"/>
      <w:szCs w:val="20"/>
      <w:lang w:val="lt-LT"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24A6E"/>
    <w:pPr>
      <w:keepNext/>
    </w:pPr>
    <w:rPr>
      <w:rFonts w:eastAsia="SimSun" w:cs="Verdana"/>
      <w:b/>
      <w:snapToGrid/>
      <w:szCs w:val="18"/>
      <w:lang w:eastAsia="en-GB"/>
    </w:rPr>
  </w:style>
  <w:style w:type="character" w:customStyle="1" w:styleId="NormalAgencyChar">
    <w:name w:val="Normal (Agency) Char"/>
    <w:link w:val="NormalAgency"/>
    <w:uiPriority w:val="99"/>
    <w:locked/>
    <w:rsid w:val="00F24A6E"/>
    <w:rPr>
      <w:rFonts w:ascii="Verdana" w:eastAsia="Times New Roman" w:hAnsi="Verdana" w:cs="Times New Roman"/>
      <w:snapToGrid w:val="0"/>
      <w:sz w:val="18"/>
      <w:lang w:val="en-GB" w:eastAsia="lt-LT"/>
    </w:rPr>
  </w:style>
  <w:style w:type="paragraph" w:styleId="Paprastasistekstas">
    <w:name w:val="Plain Text"/>
    <w:basedOn w:val="prastasis"/>
    <w:link w:val="PaprastasistekstasDiagrama"/>
    <w:uiPriority w:val="99"/>
    <w:rsid w:val="00F24A6E"/>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basedOn w:val="Numatytasispastraiposriftas"/>
    <w:link w:val="Paprastasistekstas"/>
    <w:uiPriority w:val="99"/>
    <w:rsid w:val="00F24A6E"/>
    <w:rPr>
      <w:rFonts w:ascii="Courier New" w:eastAsia="SimSun" w:hAnsi="Courier New" w:cs="Times New Roman"/>
      <w:sz w:val="20"/>
      <w:szCs w:val="20"/>
      <w:lang w:val="en-US"/>
    </w:rPr>
  </w:style>
  <w:style w:type="paragraph" w:customStyle="1" w:styleId="Default">
    <w:name w:val="Default"/>
    <w:rsid w:val="00F24A6E"/>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paragraph" w:styleId="Pavadinimas">
    <w:name w:val="Title"/>
    <w:basedOn w:val="prastasis"/>
    <w:link w:val="PavadinimasDiagrama"/>
    <w:uiPriority w:val="99"/>
    <w:qFormat/>
    <w:rsid w:val="00F24A6E"/>
    <w:pPr>
      <w:tabs>
        <w:tab w:val="clear" w:pos="567"/>
      </w:tabs>
      <w:spacing w:line="240" w:lineRule="auto"/>
      <w:jc w:val="center"/>
    </w:pPr>
    <w:rPr>
      <w:rFonts w:eastAsia="SimSun"/>
      <w:b/>
      <w:snapToGrid/>
      <w:sz w:val="20"/>
    </w:rPr>
  </w:style>
  <w:style w:type="character" w:customStyle="1" w:styleId="PavadinimasDiagrama">
    <w:name w:val="Pavadinimas Diagrama"/>
    <w:basedOn w:val="Numatytasispastraiposriftas"/>
    <w:link w:val="Pavadinimas"/>
    <w:uiPriority w:val="99"/>
    <w:rsid w:val="00F24A6E"/>
    <w:rPr>
      <w:rFonts w:ascii="Times New Roman" w:eastAsia="SimSun" w:hAnsi="Times New Roman" w:cs="Times New Roman"/>
      <w:b/>
      <w:sz w:val="20"/>
      <w:szCs w:val="20"/>
      <w:lang w:val="en-GB"/>
    </w:rPr>
  </w:style>
  <w:style w:type="paragraph" w:styleId="Dokumentoinaostekstas">
    <w:name w:val="endnote text"/>
    <w:basedOn w:val="prastasis"/>
    <w:link w:val="DokumentoinaostekstasDiagrama"/>
    <w:uiPriority w:val="99"/>
    <w:rsid w:val="00F24A6E"/>
    <w:pPr>
      <w:spacing w:line="240" w:lineRule="auto"/>
    </w:pPr>
    <w:rPr>
      <w:rFonts w:eastAsia="SimSun"/>
      <w:snapToGrid/>
      <w:sz w:val="20"/>
    </w:rPr>
  </w:style>
  <w:style w:type="character" w:customStyle="1" w:styleId="DokumentoinaostekstasDiagrama">
    <w:name w:val="Dokumento išnašos tekstas Diagrama"/>
    <w:basedOn w:val="Numatytasispastraiposriftas"/>
    <w:link w:val="Dokumentoinaostekstas"/>
    <w:uiPriority w:val="99"/>
    <w:rsid w:val="00F24A6E"/>
    <w:rPr>
      <w:rFonts w:ascii="Times New Roman" w:eastAsia="SimSun" w:hAnsi="Times New Roman" w:cs="Times New Roman"/>
      <w:sz w:val="20"/>
      <w:szCs w:val="20"/>
      <w:lang w:val="en-GB"/>
    </w:rPr>
  </w:style>
  <w:style w:type="paragraph" w:customStyle="1" w:styleId="BTEMEASMCA">
    <w:name w:val="BT EMEA_SMCA"/>
    <w:basedOn w:val="prastasis"/>
    <w:link w:val="BTEMEASMCAChar"/>
    <w:autoRedefine/>
    <w:uiPriority w:val="99"/>
    <w:rsid w:val="00F24A6E"/>
    <w:pPr>
      <w:tabs>
        <w:tab w:val="clear" w:pos="567"/>
      </w:tabs>
      <w:spacing w:line="240" w:lineRule="auto"/>
    </w:pPr>
    <w:rPr>
      <w:rFonts w:eastAsia="SimSun"/>
      <w:noProof/>
      <w:snapToGrid/>
      <w:sz w:val="20"/>
    </w:rPr>
  </w:style>
  <w:style w:type="character" w:customStyle="1" w:styleId="BTEMEASMCAChar">
    <w:name w:val="BT EMEA_SMCA Char"/>
    <w:link w:val="BTEMEASMCA"/>
    <w:uiPriority w:val="99"/>
    <w:locked/>
    <w:rsid w:val="00F24A6E"/>
    <w:rPr>
      <w:rFonts w:ascii="Times New Roman" w:eastAsia="SimSun" w:hAnsi="Times New Roman" w:cs="Times New Roman"/>
      <w:noProof/>
      <w:sz w:val="20"/>
      <w:szCs w:val="20"/>
      <w:lang w:val="en-GB"/>
    </w:rPr>
  </w:style>
  <w:style w:type="character" w:customStyle="1" w:styleId="CharChar12">
    <w:name w:val="Char Char12"/>
    <w:locked/>
    <w:rsid w:val="00F24A6E"/>
    <w:rPr>
      <w:snapToGrid w:val="0"/>
      <w:lang w:val="en-GB" w:eastAsia="en-US" w:bidi="ar-SA"/>
    </w:rPr>
  </w:style>
  <w:style w:type="paragraph" w:styleId="prastasiniatinklio">
    <w:name w:val="Normal (Web)"/>
    <w:basedOn w:val="prastasis"/>
    <w:rsid w:val="00F24A6E"/>
    <w:pPr>
      <w:tabs>
        <w:tab w:val="clear" w:pos="567"/>
      </w:tabs>
      <w:spacing w:before="100" w:beforeAutospacing="1" w:after="94" w:line="240" w:lineRule="auto"/>
    </w:pPr>
    <w:rPr>
      <w:snapToGrid/>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mailto:NepageidaujamaR@vvkt.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vkt.l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24392</Words>
  <Characters>13904</Characters>
  <Application>Microsoft Office Word</Application>
  <DocSecurity>4</DocSecurity>
  <Lines>115</Lines>
  <Paragraphs>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38220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Mikesh P</dc:creator>
  <cp:keywords/>
  <dc:description/>
  <cp:lastModifiedBy>Albina Burkauskaitė</cp:lastModifiedBy>
  <cp:revision>2</cp:revision>
  <dcterms:created xsi:type="dcterms:W3CDTF">2020-11-06T07:40:00Z</dcterms:created>
  <dcterms:modified xsi:type="dcterms:W3CDTF">2020-11-06T07:40:00Z</dcterms:modified>
</cp:coreProperties>
</file>