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552" w:rsidRPr="003C0E79" w:rsidRDefault="00C37552" w:rsidP="00C37552">
      <w:pPr>
        <w:pStyle w:val="Pavadinimas"/>
        <w:rPr>
          <w:b w:val="0"/>
          <w:caps w:val="0"/>
          <w:sz w:val="22"/>
          <w:szCs w:val="22"/>
          <w:lang w:val="lt-LT"/>
        </w:rPr>
      </w:pPr>
      <w:r w:rsidRPr="003C0E79">
        <w:rPr>
          <w:caps w:val="0"/>
          <w:sz w:val="22"/>
          <w:szCs w:val="22"/>
          <w:lang w:val="lt-LT"/>
        </w:rPr>
        <w:t>Pakuotės lapelis</w:t>
      </w:r>
      <w:r w:rsidRPr="003C0E79">
        <w:rPr>
          <w:sz w:val="22"/>
          <w:szCs w:val="22"/>
          <w:lang w:val="lt-LT"/>
        </w:rPr>
        <w:t xml:space="preserve">: </w:t>
      </w:r>
      <w:r w:rsidRPr="003C0E79">
        <w:rPr>
          <w:caps w:val="0"/>
          <w:sz w:val="22"/>
          <w:szCs w:val="22"/>
          <w:lang w:val="lt-LT"/>
        </w:rPr>
        <w:t>informacija vartotojui</w:t>
      </w:r>
    </w:p>
    <w:p w:rsidR="00C37552" w:rsidRPr="003C0E79" w:rsidRDefault="00C37552" w:rsidP="00C37552">
      <w:pPr>
        <w:ind w:left="567" w:hanging="567"/>
        <w:rPr>
          <w:sz w:val="22"/>
          <w:szCs w:val="22"/>
          <w:lang w:val="lt-LT"/>
        </w:rPr>
      </w:pPr>
    </w:p>
    <w:p w:rsidR="00C37552" w:rsidRPr="003C0E79" w:rsidRDefault="00C37552" w:rsidP="00C37552">
      <w:pPr>
        <w:jc w:val="center"/>
        <w:rPr>
          <w:rFonts w:eastAsiaTheme="minorHAnsi"/>
          <w:b/>
          <w:sz w:val="22"/>
          <w:szCs w:val="22"/>
          <w:lang w:val="lt-LT"/>
        </w:rPr>
      </w:pPr>
      <w:r w:rsidRPr="003C0E79">
        <w:rPr>
          <w:b/>
          <w:sz w:val="22"/>
          <w:szCs w:val="22"/>
          <w:lang w:val="lt-LT"/>
        </w:rPr>
        <w:t>Flixonase 50 mikrogramų</w:t>
      </w:r>
      <w:r w:rsidRPr="003C0E79">
        <w:rPr>
          <w:sz w:val="22"/>
          <w:szCs w:val="22"/>
          <w:lang w:val="lt-LT"/>
        </w:rPr>
        <w:t>/</w:t>
      </w:r>
      <w:r>
        <w:rPr>
          <w:b/>
          <w:sz w:val="22"/>
          <w:szCs w:val="22"/>
          <w:lang w:val="lt-LT"/>
        </w:rPr>
        <w:t>spūsnyje</w:t>
      </w:r>
      <w:r w:rsidRPr="003C0E79">
        <w:rPr>
          <w:b/>
          <w:sz w:val="22"/>
          <w:szCs w:val="22"/>
          <w:lang w:val="lt-LT"/>
        </w:rPr>
        <w:t xml:space="preserve"> nosies purškalas (suspensija)</w:t>
      </w:r>
    </w:p>
    <w:p w:rsidR="00C37552" w:rsidRPr="003C0E79" w:rsidRDefault="00C37552" w:rsidP="00C37552">
      <w:pPr>
        <w:jc w:val="center"/>
        <w:rPr>
          <w:rFonts w:eastAsiaTheme="minorHAnsi"/>
          <w:sz w:val="22"/>
          <w:szCs w:val="22"/>
          <w:lang w:val="lt-LT"/>
        </w:rPr>
      </w:pPr>
      <w:r>
        <w:rPr>
          <w:sz w:val="22"/>
          <w:szCs w:val="22"/>
          <w:lang w:val="lt-LT"/>
        </w:rPr>
        <w:t>f</w:t>
      </w:r>
      <w:r w:rsidRPr="003C0E79">
        <w:rPr>
          <w:sz w:val="22"/>
          <w:szCs w:val="22"/>
          <w:lang w:val="lt-LT"/>
        </w:rPr>
        <w:t>lutikazono propionatas</w:t>
      </w:r>
    </w:p>
    <w:p w:rsidR="00C37552" w:rsidRPr="003C0E79" w:rsidRDefault="00C37552" w:rsidP="00C37552">
      <w:pPr>
        <w:ind w:left="567" w:hanging="567"/>
        <w:jc w:val="center"/>
        <w:rPr>
          <w:b/>
          <w:sz w:val="22"/>
          <w:szCs w:val="22"/>
          <w:lang w:val="lt-LT"/>
        </w:rPr>
      </w:pPr>
    </w:p>
    <w:p w:rsidR="00C37552" w:rsidRPr="003C0E79" w:rsidRDefault="00C37552" w:rsidP="00C37552">
      <w:pPr>
        <w:numPr>
          <w:ilvl w:val="12"/>
          <w:numId w:val="0"/>
        </w:numPr>
        <w:ind w:right="-2"/>
        <w:rPr>
          <w:rFonts w:eastAsiaTheme="minorHAnsi"/>
          <w:b/>
          <w:sz w:val="22"/>
          <w:szCs w:val="22"/>
          <w:lang w:val="lt-LT"/>
        </w:rPr>
      </w:pPr>
      <w:r w:rsidRPr="003C0E79">
        <w:rPr>
          <w:b/>
          <w:sz w:val="22"/>
          <w:szCs w:val="22"/>
          <w:lang w:val="lt-LT"/>
        </w:rPr>
        <w:t>Atidžiai perskaitykite visą šį lapelį, prieš pradėdami vartoti šį vaistą, nes jame pateikiama Jums svarbi informacija.</w:t>
      </w:r>
    </w:p>
    <w:p w:rsidR="00C37552" w:rsidRPr="003C0E79" w:rsidRDefault="00C37552" w:rsidP="00C37552">
      <w:pPr>
        <w:numPr>
          <w:ilvl w:val="0"/>
          <w:numId w:val="1"/>
        </w:numPr>
        <w:ind w:left="567" w:right="-2" w:hanging="567"/>
        <w:rPr>
          <w:rFonts w:eastAsiaTheme="minorHAnsi"/>
          <w:sz w:val="22"/>
          <w:szCs w:val="22"/>
          <w:lang w:val="lt-LT"/>
        </w:rPr>
      </w:pPr>
      <w:r w:rsidRPr="003C0E79">
        <w:rPr>
          <w:sz w:val="22"/>
          <w:szCs w:val="22"/>
          <w:lang w:val="lt-LT"/>
        </w:rPr>
        <w:t xml:space="preserve">Neišmeskite šio lapelio, nes vėl gali prireikti jį perskaityti. </w:t>
      </w:r>
    </w:p>
    <w:p w:rsidR="00C37552" w:rsidRPr="003C0E79" w:rsidRDefault="00C37552" w:rsidP="00C37552">
      <w:pPr>
        <w:numPr>
          <w:ilvl w:val="0"/>
          <w:numId w:val="1"/>
        </w:numPr>
        <w:ind w:left="567" w:right="-2" w:hanging="567"/>
        <w:rPr>
          <w:rFonts w:eastAsiaTheme="minorHAnsi"/>
          <w:sz w:val="22"/>
          <w:szCs w:val="22"/>
          <w:lang w:val="lt-LT"/>
        </w:rPr>
      </w:pPr>
      <w:r w:rsidRPr="003C0E79">
        <w:rPr>
          <w:sz w:val="22"/>
          <w:szCs w:val="22"/>
          <w:lang w:val="lt-LT"/>
        </w:rPr>
        <w:t>Jeigu kiltų daugiau klausimų, kreipkitės į gydytoją arba vaistininką.</w:t>
      </w:r>
    </w:p>
    <w:p w:rsidR="00C37552" w:rsidRPr="003C0E79" w:rsidRDefault="00C37552" w:rsidP="00C37552">
      <w:pPr>
        <w:ind w:left="567" w:right="-2" w:hanging="567"/>
        <w:rPr>
          <w:sz w:val="22"/>
          <w:szCs w:val="22"/>
          <w:lang w:val="lt-LT"/>
        </w:rPr>
      </w:pPr>
      <w:r w:rsidRPr="003C0E79">
        <w:rPr>
          <w:sz w:val="22"/>
          <w:szCs w:val="22"/>
          <w:lang w:val="lt-LT"/>
        </w:rPr>
        <w:t>-</w:t>
      </w:r>
      <w:r w:rsidRPr="003C0E79">
        <w:rPr>
          <w:sz w:val="22"/>
          <w:szCs w:val="22"/>
          <w:lang w:val="lt-LT"/>
        </w:rPr>
        <w:tab/>
        <w:t>Šis vaistas skirtas tik Jums, todėl kitiems žmonėms jo duoti negalima. Vaistas gali jiems pakenkti (net tiems, kurių ligos požymiai yra tokie patys kaip Jūsų).</w:t>
      </w:r>
      <w:r w:rsidRPr="003C0E79">
        <w:rPr>
          <w:color w:val="008000"/>
          <w:sz w:val="22"/>
          <w:szCs w:val="22"/>
          <w:lang w:val="lt-LT"/>
        </w:rPr>
        <w:t xml:space="preserve"> </w:t>
      </w:r>
    </w:p>
    <w:p w:rsidR="00C37552" w:rsidRPr="003C0E79" w:rsidRDefault="00C37552" w:rsidP="00C37552">
      <w:pPr>
        <w:numPr>
          <w:ilvl w:val="0"/>
          <w:numId w:val="1"/>
        </w:numPr>
        <w:tabs>
          <w:tab w:val="left" w:pos="567"/>
        </w:tabs>
        <w:ind w:left="567" w:hanging="567"/>
        <w:rPr>
          <w:rFonts w:eastAsiaTheme="minorHAnsi"/>
          <w:sz w:val="22"/>
          <w:szCs w:val="22"/>
          <w:lang w:val="lt-LT"/>
        </w:rPr>
      </w:pPr>
      <w:r w:rsidRPr="003C0E79">
        <w:rPr>
          <w:sz w:val="22"/>
          <w:szCs w:val="22"/>
          <w:lang w:val="lt-LT"/>
        </w:rPr>
        <w:t>Jeigu pasireiškė šalutinis poveikis (net jeigu jis šiame lapelyje nenurodytas), kreipkitės į gydytoją arba vaistininką. Žr. 4 skyrių.</w:t>
      </w:r>
      <w:r w:rsidRPr="003C0E79">
        <w:rPr>
          <w:sz w:val="22"/>
          <w:szCs w:val="22"/>
          <w:lang w:val="lt-LT"/>
        </w:rPr>
        <w:br/>
      </w:r>
    </w:p>
    <w:p w:rsidR="00C37552" w:rsidRPr="003C0E79" w:rsidRDefault="00C37552" w:rsidP="00C37552">
      <w:pPr>
        <w:pStyle w:val="Antrat4"/>
        <w:rPr>
          <w:rFonts w:ascii="Times New Roman" w:hAnsi="Times New Roman"/>
          <w:b w:val="0"/>
          <w:sz w:val="22"/>
          <w:szCs w:val="22"/>
          <w:lang w:val="lt-LT"/>
        </w:rPr>
      </w:pPr>
      <w:r w:rsidRPr="003C0E79">
        <w:rPr>
          <w:rFonts w:ascii="Times New Roman" w:hAnsi="Times New Roman"/>
          <w:sz w:val="22"/>
          <w:szCs w:val="22"/>
          <w:lang w:val="lt-LT"/>
        </w:rPr>
        <w:t>Apie ką rašoma šiame lapelyje?</w:t>
      </w:r>
    </w:p>
    <w:p w:rsidR="00C37552" w:rsidRPr="003C0E79" w:rsidRDefault="00C37552" w:rsidP="00C37552">
      <w:pPr>
        <w:ind w:left="567" w:hanging="567"/>
        <w:rPr>
          <w:rFonts w:eastAsiaTheme="minorHAnsi"/>
          <w:sz w:val="22"/>
          <w:szCs w:val="22"/>
          <w:lang w:val="lt-LT"/>
        </w:rPr>
      </w:pPr>
      <w:r w:rsidRPr="003C0E79">
        <w:rPr>
          <w:sz w:val="22"/>
          <w:szCs w:val="22"/>
          <w:lang w:val="lt-LT"/>
        </w:rPr>
        <w:t>1.</w:t>
      </w:r>
      <w:r w:rsidRPr="003C0E79">
        <w:rPr>
          <w:sz w:val="22"/>
          <w:szCs w:val="22"/>
          <w:lang w:val="lt-LT"/>
        </w:rPr>
        <w:tab/>
        <w:t>Kas yra Flixonase ir kam jis vartojamas</w:t>
      </w:r>
    </w:p>
    <w:p w:rsidR="00C37552" w:rsidRPr="003C0E79" w:rsidRDefault="00C37552" w:rsidP="00C37552">
      <w:pPr>
        <w:ind w:left="567" w:hanging="567"/>
        <w:rPr>
          <w:rFonts w:eastAsiaTheme="minorHAnsi"/>
          <w:sz w:val="22"/>
          <w:szCs w:val="22"/>
          <w:lang w:val="lt-LT"/>
        </w:rPr>
      </w:pPr>
      <w:r w:rsidRPr="003C0E79">
        <w:rPr>
          <w:sz w:val="22"/>
          <w:szCs w:val="22"/>
          <w:lang w:val="lt-LT"/>
        </w:rPr>
        <w:t>2.</w:t>
      </w:r>
      <w:r w:rsidRPr="003C0E79">
        <w:rPr>
          <w:sz w:val="22"/>
          <w:szCs w:val="22"/>
          <w:lang w:val="lt-LT"/>
        </w:rPr>
        <w:tab/>
        <w:t>Kas žinotina prieš vartojant Flixonase</w:t>
      </w:r>
    </w:p>
    <w:p w:rsidR="00C37552" w:rsidRPr="003C0E79" w:rsidRDefault="00C37552" w:rsidP="00C37552">
      <w:pPr>
        <w:ind w:left="567" w:hanging="567"/>
        <w:rPr>
          <w:rFonts w:eastAsiaTheme="minorHAnsi"/>
          <w:sz w:val="22"/>
          <w:szCs w:val="22"/>
          <w:lang w:val="lt-LT"/>
        </w:rPr>
      </w:pPr>
      <w:r w:rsidRPr="003C0E79">
        <w:rPr>
          <w:sz w:val="22"/>
          <w:szCs w:val="22"/>
          <w:lang w:val="lt-LT"/>
        </w:rPr>
        <w:t>3.</w:t>
      </w:r>
      <w:r w:rsidRPr="003C0E79">
        <w:rPr>
          <w:sz w:val="22"/>
          <w:szCs w:val="22"/>
          <w:lang w:val="lt-LT"/>
        </w:rPr>
        <w:tab/>
        <w:t>Kaip vartoti Flixonase</w:t>
      </w:r>
    </w:p>
    <w:p w:rsidR="00C37552" w:rsidRPr="003C0E79" w:rsidRDefault="00C37552" w:rsidP="00C37552">
      <w:pPr>
        <w:ind w:left="567" w:hanging="567"/>
        <w:rPr>
          <w:rFonts w:eastAsiaTheme="minorHAnsi"/>
          <w:sz w:val="22"/>
          <w:szCs w:val="22"/>
          <w:lang w:val="lt-LT"/>
        </w:rPr>
      </w:pPr>
      <w:r w:rsidRPr="003C0E79">
        <w:rPr>
          <w:sz w:val="22"/>
          <w:szCs w:val="22"/>
          <w:lang w:val="lt-LT"/>
        </w:rPr>
        <w:t>4.</w:t>
      </w:r>
      <w:r w:rsidRPr="003C0E79">
        <w:rPr>
          <w:sz w:val="22"/>
          <w:szCs w:val="22"/>
          <w:lang w:val="lt-LT"/>
        </w:rPr>
        <w:tab/>
        <w:t>Galimas šalutinis poveikis</w:t>
      </w:r>
    </w:p>
    <w:p w:rsidR="00C37552" w:rsidRPr="003C0E79" w:rsidRDefault="00C37552" w:rsidP="00C37552">
      <w:pPr>
        <w:ind w:left="567" w:hanging="567"/>
        <w:rPr>
          <w:rFonts w:eastAsiaTheme="minorHAnsi"/>
          <w:sz w:val="22"/>
          <w:szCs w:val="22"/>
          <w:lang w:val="lt-LT"/>
        </w:rPr>
      </w:pPr>
      <w:r w:rsidRPr="003C0E79">
        <w:rPr>
          <w:sz w:val="22"/>
          <w:szCs w:val="22"/>
          <w:lang w:val="lt-LT"/>
        </w:rPr>
        <w:t>5.</w:t>
      </w:r>
      <w:r w:rsidRPr="003C0E79">
        <w:rPr>
          <w:sz w:val="22"/>
          <w:szCs w:val="22"/>
          <w:lang w:val="lt-LT"/>
        </w:rPr>
        <w:tab/>
        <w:t xml:space="preserve">Kaip laikyti Flixonase </w:t>
      </w:r>
    </w:p>
    <w:p w:rsidR="00C37552" w:rsidRPr="003C0E79" w:rsidRDefault="00C37552" w:rsidP="00C37552">
      <w:pPr>
        <w:numPr>
          <w:ilvl w:val="0"/>
          <w:numId w:val="2"/>
        </w:numPr>
        <w:tabs>
          <w:tab w:val="num" w:pos="540"/>
        </w:tabs>
        <w:ind w:hanging="720"/>
        <w:jc w:val="both"/>
        <w:rPr>
          <w:rFonts w:eastAsiaTheme="minorHAnsi"/>
          <w:sz w:val="22"/>
          <w:szCs w:val="22"/>
          <w:lang w:val="lt-LT"/>
        </w:rPr>
      </w:pPr>
      <w:r w:rsidRPr="003C0E79">
        <w:rPr>
          <w:sz w:val="22"/>
          <w:szCs w:val="22"/>
          <w:lang w:val="lt-LT"/>
        </w:rPr>
        <w:t>Pakuotės turinys ir kita informacija</w:t>
      </w:r>
    </w:p>
    <w:p w:rsidR="00C37552" w:rsidRPr="003C0E79" w:rsidRDefault="00C37552" w:rsidP="00C37552">
      <w:pPr>
        <w:rPr>
          <w:sz w:val="22"/>
          <w:szCs w:val="22"/>
          <w:lang w:val="lt-LT"/>
        </w:rPr>
      </w:pPr>
    </w:p>
    <w:p w:rsidR="00C37552" w:rsidRPr="003C0E79" w:rsidRDefault="00C37552" w:rsidP="00C37552">
      <w:pPr>
        <w:ind w:left="567" w:hanging="567"/>
        <w:rPr>
          <w:sz w:val="22"/>
          <w:szCs w:val="22"/>
          <w:lang w:val="lt-LT"/>
        </w:rPr>
      </w:pPr>
    </w:p>
    <w:p w:rsidR="00C37552" w:rsidRPr="003C0E79" w:rsidRDefault="00C37552" w:rsidP="00C37552">
      <w:pPr>
        <w:numPr>
          <w:ilvl w:val="12"/>
          <w:numId w:val="0"/>
        </w:numPr>
        <w:ind w:left="567" w:hanging="567"/>
        <w:outlineLvl w:val="0"/>
        <w:rPr>
          <w:rFonts w:eastAsiaTheme="minorHAnsi"/>
          <w:b/>
          <w:caps/>
          <w:sz w:val="22"/>
          <w:szCs w:val="22"/>
          <w:lang w:val="lt-LT"/>
        </w:rPr>
      </w:pPr>
      <w:r w:rsidRPr="003C0E79">
        <w:rPr>
          <w:b/>
          <w:sz w:val="22"/>
          <w:szCs w:val="22"/>
          <w:lang w:val="lt-LT"/>
        </w:rPr>
        <w:t>1.</w:t>
      </w:r>
      <w:r w:rsidRPr="003C0E79">
        <w:rPr>
          <w:b/>
          <w:sz w:val="22"/>
          <w:szCs w:val="22"/>
          <w:lang w:val="lt-LT"/>
        </w:rPr>
        <w:tab/>
        <w:t>Kas yra Flixonase ir kam jis vartojamas</w:t>
      </w:r>
    </w:p>
    <w:p w:rsidR="00C37552" w:rsidRPr="003C0E79" w:rsidRDefault="00C37552" w:rsidP="00C37552">
      <w:pPr>
        <w:ind w:left="567" w:hanging="567"/>
        <w:rPr>
          <w:sz w:val="22"/>
          <w:szCs w:val="22"/>
          <w:lang w:val="lt-LT"/>
        </w:rPr>
      </w:pPr>
    </w:p>
    <w:p w:rsidR="00C37552" w:rsidRPr="003C0E79" w:rsidRDefault="00C37552" w:rsidP="00C37552">
      <w:pPr>
        <w:rPr>
          <w:rFonts w:eastAsiaTheme="minorHAnsi"/>
          <w:sz w:val="22"/>
          <w:szCs w:val="22"/>
          <w:lang w:val="lt-LT"/>
        </w:rPr>
      </w:pPr>
      <w:r w:rsidRPr="003C0E79">
        <w:rPr>
          <w:sz w:val="22"/>
          <w:szCs w:val="22"/>
          <w:lang w:val="lt-LT"/>
        </w:rPr>
        <w:t>Veiklioji medžiaga yra flutikazono propionatas, kortikosteroidas, kuris, vartojamas kiekvieną dieną pasižymi priešuždegiminiu poveikiu. Šis purškalas padeda kontroliuoti Jūsų organizmo atsaką į aplinkoje esančius alergenus („dirgiklius“).</w:t>
      </w:r>
    </w:p>
    <w:p w:rsidR="00C37552" w:rsidRPr="003C0E79" w:rsidRDefault="00C37552" w:rsidP="00C37552">
      <w:pPr>
        <w:rPr>
          <w:sz w:val="22"/>
          <w:szCs w:val="22"/>
          <w:lang w:val="lt-LT"/>
        </w:rPr>
      </w:pPr>
    </w:p>
    <w:p w:rsidR="00C37552" w:rsidRPr="003C0E79" w:rsidRDefault="00C37552" w:rsidP="00C37552">
      <w:pPr>
        <w:rPr>
          <w:rFonts w:eastAsiaTheme="minorHAnsi"/>
          <w:sz w:val="22"/>
          <w:szCs w:val="22"/>
          <w:lang w:val="lt-LT"/>
        </w:rPr>
      </w:pPr>
      <w:r w:rsidRPr="003C0E79">
        <w:rPr>
          <w:sz w:val="22"/>
          <w:szCs w:val="22"/>
          <w:lang w:val="lt-LT"/>
        </w:rPr>
        <w:t xml:space="preserve">Flixonase naudojamas 18 metų ir vyresnių suaugusiųjų alerginių šienligės simptomų ir kitų ore esančių alergenų sukeliamoms alergijoms gydyti: alergijos gyvūnams, dulkių erkutėms ir pelėsių sporoms. Jis iki 24 valandų palengvina simptomus, tokius kaip čiaudulys, perštinčios ir ašarojančios akys, varvanti, perštinti ir užgulta nosis. </w:t>
      </w:r>
    </w:p>
    <w:p w:rsidR="00C37552" w:rsidRPr="003C0E79" w:rsidRDefault="00C37552" w:rsidP="00C37552">
      <w:pPr>
        <w:rPr>
          <w:rFonts w:eastAsiaTheme="minorHAnsi"/>
          <w:sz w:val="22"/>
          <w:szCs w:val="22"/>
          <w:lang w:val="lt-LT"/>
        </w:rPr>
      </w:pPr>
      <w:r w:rsidRPr="003C0E79">
        <w:rPr>
          <w:sz w:val="22"/>
          <w:szCs w:val="22"/>
          <w:lang w:val="lt-LT"/>
        </w:rPr>
        <w:t xml:space="preserve">Gali prireikti 3 ar 4 dienų, kol susiformuos maksimalus apsaugos lygis. Siekiant visiškos terapinės naudos, reikia tęsti reguliarų vaisto vartojimą. </w:t>
      </w:r>
    </w:p>
    <w:p w:rsidR="00C37552" w:rsidRPr="003C0E79" w:rsidRDefault="00C37552" w:rsidP="00C37552">
      <w:pPr>
        <w:rPr>
          <w:rFonts w:eastAsiaTheme="minorHAnsi"/>
          <w:sz w:val="22"/>
          <w:szCs w:val="22"/>
          <w:lang w:val="lt-LT"/>
        </w:rPr>
      </w:pPr>
      <w:r w:rsidRPr="003C0E79">
        <w:rPr>
          <w:sz w:val="22"/>
          <w:szCs w:val="22"/>
          <w:lang w:val="lt-LT"/>
        </w:rPr>
        <w:t>Jeigu per 7 dienas Jūsų savijauta nepagerėjo arba net pablogėjo, kreipkitės į gydytoją.</w:t>
      </w:r>
    </w:p>
    <w:p w:rsidR="00C37552" w:rsidRPr="003C0E79" w:rsidRDefault="00C37552" w:rsidP="00C37552">
      <w:pPr>
        <w:rPr>
          <w:sz w:val="22"/>
          <w:szCs w:val="22"/>
          <w:lang w:val="lt-LT"/>
        </w:rPr>
      </w:pPr>
    </w:p>
    <w:p w:rsidR="00C37552" w:rsidRPr="003C0E79" w:rsidRDefault="00C37552" w:rsidP="00C37552">
      <w:pPr>
        <w:ind w:left="567" w:hanging="567"/>
        <w:rPr>
          <w:sz w:val="22"/>
          <w:szCs w:val="22"/>
          <w:lang w:val="lt-LT"/>
        </w:rPr>
      </w:pPr>
    </w:p>
    <w:p w:rsidR="00C37552" w:rsidRPr="003C0E79" w:rsidRDefault="00C37552" w:rsidP="00C37552">
      <w:pPr>
        <w:numPr>
          <w:ilvl w:val="12"/>
          <w:numId w:val="0"/>
        </w:numPr>
        <w:ind w:left="567" w:hanging="567"/>
        <w:outlineLvl w:val="0"/>
        <w:rPr>
          <w:rFonts w:eastAsiaTheme="minorHAnsi"/>
          <w:b/>
          <w:caps/>
          <w:sz w:val="22"/>
          <w:szCs w:val="22"/>
          <w:lang w:val="lt-LT"/>
        </w:rPr>
      </w:pPr>
      <w:r w:rsidRPr="003C0E79">
        <w:rPr>
          <w:b/>
          <w:sz w:val="22"/>
          <w:szCs w:val="22"/>
          <w:lang w:val="lt-LT"/>
        </w:rPr>
        <w:t>2.</w:t>
      </w:r>
      <w:r w:rsidRPr="003C0E79">
        <w:rPr>
          <w:b/>
          <w:sz w:val="22"/>
          <w:szCs w:val="22"/>
          <w:lang w:val="lt-LT"/>
        </w:rPr>
        <w:tab/>
        <w:t>Kas žinotina prieš vartojant Flixonase</w:t>
      </w:r>
    </w:p>
    <w:p w:rsidR="00C37552" w:rsidRPr="003C0E79" w:rsidRDefault="00C37552" w:rsidP="00C37552">
      <w:pPr>
        <w:ind w:left="567" w:hanging="567"/>
        <w:rPr>
          <w:sz w:val="22"/>
          <w:szCs w:val="22"/>
          <w:lang w:val="lt-LT"/>
        </w:rPr>
      </w:pPr>
    </w:p>
    <w:p w:rsidR="00C37552" w:rsidRPr="003C0E79" w:rsidRDefault="00C37552" w:rsidP="00C37552">
      <w:pPr>
        <w:ind w:left="567" w:hanging="567"/>
        <w:rPr>
          <w:rFonts w:eastAsiaTheme="minorHAnsi"/>
          <w:b/>
          <w:caps/>
          <w:sz w:val="22"/>
          <w:szCs w:val="22"/>
          <w:lang w:val="lt-LT"/>
        </w:rPr>
      </w:pPr>
      <w:r w:rsidRPr="003C0E79">
        <w:rPr>
          <w:b/>
          <w:sz w:val="22"/>
          <w:szCs w:val="22"/>
          <w:lang w:val="lt-LT"/>
        </w:rPr>
        <w:t>Flixonase vartoti negalima:</w:t>
      </w:r>
    </w:p>
    <w:p w:rsidR="00C37552" w:rsidRPr="003C0E79" w:rsidRDefault="00C37552" w:rsidP="00C37552">
      <w:pPr>
        <w:numPr>
          <w:ilvl w:val="0"/>
          <w:numId w:val="3"/>
        </w:numPr>
        <w:ind w:left="567" w:hanging="567"/>
        <w:rPr>
          <w:rFonts w:eastAsiaTheme="minorHAnsi"/>
          <w:sz w:val="22"/>
          <w:szCs w:val="22"/>
          <w:lang w:val="lt-LT"/>
        </w:rPr>
      </w:pPr>
      <w:r w:rsidRPr="003C0E79">
        <w:rPr>
          <w:sz w:val="22"/>
          <w:szCs w:val="22"/>
          <w:lang w:val="lt-LT"/>
        </w:rPr>
        <w:t>jeigu yra alergija flutikazono propionatui arba bet kuriai pagalbinei šio vaisto medžiagai (jos išvardytos 6 skyriuje).</w:t>
      </w:r>
    </w:p>
    <w:p w:rsidR="00C37552" w:rsidRPr="003C0E79" w:rsidRDefault="00C37552" w:rsidP="00C37552">
      <w:pPr>
        <w:ind w:left="567"/>
        <w:rPr>
          <w:sz w:val="22"/>
          <w:szCs w:val="22"/>
          <w:lang w:val="lt-LT"/>
        </w:rPr>
      </w:pPr>
    </w:p>
    <w:p w:rsidR="00C37552" w:rsidRPr="003C0E79" w:rsidRDefault="00C37552" w:rsidP="00C37552">
      <w:pPr>
        <w:pStyle w:val="Pagrindiniotekstotrauka2"/>
        <w:ind w:left="0" w:firstLine="0"/>
        <w:rPr>
          <w:b w:val="0"/>
          <w:sz w:val="22"/>
          <w:szCs w:val="22"/>
          <w:lang w:val="lt-LT"/>
        </w:rPr>
      </w:pPr>
      <w:r w:rsidRPr="003C0E79">
        <w:rPr>
          <w:sz w:val="22"/>
          <w:szCs w:val="22"/>
          <w:lang w:val="lt-LT"/>
        </w:rPr>
        <w:t>Įspėjimai ir atsargumo priemonės</w:t>
      </w:r>
    </w:p>
    <w:p w:rsidR="00C37552" w:rsidRPr="003C0E79" w:rsidRDefault="00C37552" w:rsidP="00C37552">
      <w:pPr>
        <w:numPr>
          <w:ilvl w:val="12"/>
          <w:numId w:val="0"/>
        </w:numPr>
        <w:ind w:right="-2"/>
        <w:rPr>
          <w:rFonts w:eastAsiaTheme="minorHAnsi"/>
          <w:sz w:val="22"/>
          <w:szCs w:val="22"/>
          <w:lang w:val="lt-LT"/>
        </w:rPr>
      </w:pPr>
      <w:r w:rsidRPr="003C0E79">
        <w:rPr>
          <w:sz w:val="22"/>
          <w:szCs w:val="22"/>
          <w:lang w:val="lt-LT"/>
        </w:rPr>
        <w:t>Pasitarkite su gydytoju arba vaistininku, prieš pradėdami vartoti Flixonase:</w:t>
      </w:r>
    </w:p>
    <w:p w:rsidR="00C37552" w:rsidRPr="003C0E79" w:rsidRDefault="00C37552" w:rsidP="00C37552">
      <w:pPr>
        <w:pStyle w:val="Sraopastraipa"/>
        <w:numPr>
          <w:ilvl w:val="0"/>
          <w:numId w:val="4"/>
        </w:numPr>
        <w:ind w:right="-2"/>
        <w:rPr>
          <w:b/>
          <w:sz w:val="22"/>
          <w:szCs w:val="22"/>
          <w:lang w:val="lt-LT"/>
        </w:rPr>
      </w:pPr>
      <w:r>
        <w:rPr>
          <w:sz w:val="22"/>
          <w:szCs w:val="22"/>
          <w:lang w:val="lt-LT"/>
        </w:rPr>
        <w:t>J</w:t>
      </w:r>
      <w:r w:rsidRPr="003C0E79">
        <w:rPr>
          <w:sz w:val="22"/>
          <w:szCs w:val="22"/>
          <w:lang w:val="lt-LT"/>
        </w:rPr>
        <w:t>ei vartojate kortikosteroidinių vaistų (įskaitant kremus nuo egzemos, astmos inhaliatorius, tabletes, leidžiamas farmacines formas, nosies purškalus, ir akių ar nosies lašus).</w:t>
      </w:r>
    </w:p>
    <w:p w:rsidR="00C37552" w:rsidRPr="003C0E79" w:rsidRDefault="00C37552" w:rsidP="00C37552">
      <w:pPr>
        <w:pStyle w:val="Sraopastraipa"/>
        <w:numPr>
          <w:ilvl w:val="0"/>
          <w:numId w:val="4"/>
        </w:numPr>
        <w:ind w:right="-2"/>
        <w:rPr>
          <w:b/>
          <w:sz w:val="22"/>
          <w:szCs w:val="22"/>
          <w:lang w:val="lt-LT"/>
        </w:rPr>
      </w:pPr>
      <w:r w:rsidRPr="003C0E79">
        <w:rPr>
          <w:sz w:val="22"/>
          <w:szCs w:val="22"/>
          <w:lang w:val="lt-LT"/>
        </w:rPr>
        <w:t>Jei sergate nosies ar sinusų infekcija, peršalote arba Jums pakilo temperatūra, jei Jus neseniai operavo, buvote susižeidęs / sužeistas arba yra opų Jūsų nosyje.</w:t>
      </w:r>
    </w:p>
    <w:p w:rsidR="00C37552" w:rsidRDefault="00C37552" w:rsidP="00C37552">
      <w:pPr>
        <w:ind w:right="-2"/>
        <w:rPr>
          <w:sz w:val="22"/>
          <w:szCs w:val="22"/>
          <w:lang w:val="lt-LT"/>
        </w:rPr>
      </w:pPr>
    </w:p>
    <w:p w:rsidR="00C37552" w:rsidRPr="003C0E79" w:rsidRDefault="00C37552" w:rsidP="00C37552">
      <w:pPr>
        <w:ind w:right="-2"/>
        <w:rPr>
          <w:rFonts w:eastAsiaTheme="minorHAnsi"/>
          <w:sz w:val="22"/>
          <w:szCs w:val="22"/>
          <w:lang w:val="lt-LT"/>
        </w:rPr>
      </w:pPr>
      <w:r w:rsidRPr="003C0E79">
        <w:rPr>
          <w:sz w:val="22"/>
          <w:szCs w:val="22"/>
          <w:lang w:val="lt-LT"/>
        </w:rPr>
        <w:t>Jeigu per 7 dienas Jūsų simptomai nepalengvėjo, kreipkitės į gydytoją.</w:t>
      </w:r>
    </w:p>
    <w:p w:rsidR="00C37552" w:rsidRPr="003C0E79" w:rsidRDefault="00C37552" w:rsidP="00C37552">
      <w:pPr>
        <w:ind w:right="-2"/>
        <w:rPr>
          <w:sz w:val="22"/>
          <w:szCs w:val="22"/>
          <w:lang w:val="lt-LT"/>
        </w:rPr>
      </w:pPr>
    </w:p>
    <w:p w:rsidR="00C37552" w:rsidRPr="003C0E79" w:rsidRDefault="00C37552" w:rsidP="00C37552">
      <w:pPr>
        <w:ind w:right="-2"/>
        <w:rPr>
          <w:rFonts w:eastAsiaTheme="minorHAnsi"/>
          <w:sz w:val="22"/>
          <w:szCs w:val="22"/>
          <w:lang w:val="lt-LT"/>
        </w:rPr>
      </w:pPr>
      <w:r w:rsidRPr="003C0E79">
        <w:rPr>
          <w:sz w:val="22"/>
          <w:szCs w:val="22"/>
          <w:lang w:val="lt-LT"/>
        </w:rPr>
        <w:t>Nenaudokite ilgiau nei 3 mėnesius be pertraukos, nebent taip patartų Jūsų gydytojas.</w:t>
      </w:r>
    </w:p>
    <w:p w:rsidR="00C37552" w:rsidRPr="003C0E79" w:rsidRDefault="00C37552" w:rsidP="00C37552">
      <w:pPr>
        <w:ind w:right="-2"/>
        <w:rPr>
          <w:sz w:val="22"/>
          <w:szCs w:val="22"/>
          <w:lang w:val="lt-LT"/>
        </w:rPr>
      </w:pPr>
    </w:p>
    <w:p w:rsidR="00C37552" w:rsidRPr="003C0E79" w:rsidRDefault="00C37552" w:rsidP="00C37552">
      <w:pPr>
        <w:ind w:right="-2"/>
        <w:rPr>
          <w:rFonts w:eastAsiaTheme="minorHAnsi"/>
          <w:sz w:val="22"/>
          <w:szCs w:val="22"/>
          <w:lang w:val="lt-LT"/>
        </w:rPr>
      </w:pPr>
      <w:r w:rsidRPr="003C0E79">
        <w:rPr>
          <w:sz w:val="22"/>
          <w:szCs w:val="22"/>
          <w:lang w:val="lt-LT"/>
        </w:rPr>
        <w:lastRenderedPageBreak/>
        <w:t xml:space="preserve">Jeigu pradėtumėte matyti lyg per miglą arba jums pasireikštų kiti regėjimo sutrikimai, kuriuos galėjo sukelti tokios ligos kaip katarakta ar glaukoma, kreipkitės į savo gydytoją. </w:t>
      </w:r>
    </w:p>
    <w:p w:rsidR="00C37552" w:rsidRPr="003C0E79" w:rsidRDefault="00C37552" w:rsidP="00C37552">
      <w:pPr>
        <w:ind w:right="-2"/>
        <w:rPr>
          <w:sz w:val="22"/>
          <w:szCs w:val="22"/>
          <w:lang w:val="lt-LT"/>
        </w:rPr>
      </w:pPr>
    </w:p>
    <w:p w:rsidR="00C37552" w:rsidRPr="003C0E79" w:rsidRDefault="00C37552" w:rsidP="00C37552">
      <w:pPr>
        <w:ind w:right="-2"/>
        <w:rPr>
          <w:rFonts w:eastAsiaTheme="minorHAnsi"/>
          <w:sz w:val="22"/>
          <w:szCs w:val="22"/>
          <w:lang w:val="lt-LT"/>
        </w:rPr>
      </w:pPr>
      <w:r w:rsidRPr="003C0E79">
        <w:rPr>
          <w:sz w:val="22"/>
          <w:szCs w:val="22"/>
          <w:lang w:val="lt-LT"/>
        </w:rPr>
        <w:t xml:space="preserve">Kai kortikosteroidiniai nosies purškalai didelėmis dozėmis naudojami ilgą laiką, gali pasireikšti nepageidaujamas poveikis, kuris atsiranda dėl vaisto absorbcijos į kūną. Šis poveikis yra mažiau tikėtinas nei vartojant geriamuosius kortikosteroidus ir gali skirtis įvairiose vartotojų grupėse ir tarp skirtingų kortikosteroidų vaistų. Sisteminis poveikis gali pasireikšti Kušingo sindromu, panašiais į Kušingo sindromą požymiais, antinksčių funkcijos nuslopimu, augimo sulėtėjimu vaikams ir paaugliams, katarakta, glaukoma, kaulų mineralinio tankio sumažėjimu, poveikiu gliukozės metabolizmui, pakitusiu psichologiniu elgesiu, įskaitant psichomotorinį hiperaktyvumą, miego sutrikimus, nerimą, depresiją ir agresiją (ypač vaikams). </w:t>
      </w:r>
    </w:p>
    <w:p w:rsidR="00C37552" w:rsidRPr="003C0E79" w:rsidRDefault="00C37552" w:rsidP="00C37552">
      <w:pPr>
        <w:ind w:right="-2"/>
        <w:rPr>
          <w:sz w:val="22"/>
          <w:szCs w:val="22"/>
          <w:lang w:val="lt-LT"/>
        </w:rPr>
      </w:pPr>
    </w:p>
    <w:p w:rsidR="00C37552" w:rsidRPr="003C0E79" w:rsidRDefault="00C37552" w:rsidP="00C37552">
      <w:pPr>
        <w:rPr>
          <w:rFonts w:eastAsiaTheme="minorHAnsi"/>
          <w:sz w:val="22"/>
          <w:szCs w:val="22"/>
          <w:lang w:val="lt-LT"/>
        </w:rPr>
      </w:pPr>
      <w:r w:rsidRPr="003C0E79">
        <w:rPr>
          <w:sz w:val="22"/>
          <w:szCs w:val="22"/>
          <w:lang w:val="lt-LT"/>
        </w:rPr>
        <w:t>Gydymui vartojant didesnes negu rekomenduojama į nosį purškiamų kortikosteroidų dozes, gali</w:t>
      </w:r>
    </w:p>
    <w:p w:rsidR="00C37552" w:rsidRPr="003C0E79" w:rsidRDefault="00C37552" w:rsidP="00C37552">
      <w:pPr>
        <w:rPr>
          <w:rFonts w:eastAsiaTheme="minorHAnsi"/>
          <w:sz w:val="22"/>
          <w:szCs w:val="22"/>
          <w:lang w:val="lt-LT"/>
        </w:rPr>
      </w:pPr>
      <w:r w:rsidRPr="003C0E79">
        <w:rPr>
          <w:sz w:val="22"/>
          <w:szCs w:val="22"/>
          <w:lang w:val="lt-LT"/>
        </w:rPr>
        <w:t>pasireikšti kliniškai reikšmingas antinksčių funkcijos slopinimas. Jeigu reikia vartoti didesnes dozes</w:t>
      </w:r>
    </w:p>
    <w:p w:rsidR="00C37552" w:rsidRPr="003C0E79" w:rsidRDefault="00C37552" w:rsidP="00C37552">
      <w:pPr>
        <w:rPr>
          <w:rFonts w:eastAsiaTheme="minorHAnsi"/>
          <w:sz w:val="22"/>
          <w:szCs w:val="22"/>
          <w:lang w:val="lt-LT"/>
        </w:rPr>
      </w:pPr>
      <w:r w:rsidRPr="003C0E79">
        <w:rPr>
          <w:sz w:val="22"/>
          <w:szCs w:val="22"/>
          <w:lang w:val="lt-LT"/>
        </w:rPr>
        <w:t>negu rekomenduojama, tuomet stresinių situacijų arba planinių chirurginių operacijų metu reikia</w:t>
      </w:r>
    </w:p>
    <w:p w:rsidR="00C37552" w:rsidRPr="003C0E79" w:rsidRDefault="00C37552" w:rsidP="00C37552">
      <w:pPr>
        <w:rPr>
          <w:rFonts w:eastAsiaTheme="minorHAnsi"/>
          <w:sz w:val="22"/>
          <w:szCs w:val="22"/>
          <w:lang w:val="lt-LT"/>
        </w:rPr>
      </w:pPr>
      <w:r w:rsidRPr="003C0E79">
        <w:rPr>
          <w:sz w:val="22"/>
          <w:szCs w:val="22"/>
          <w:lang w:val="lt-LT"/>
        </w:rPr>
        <w:t>papildomai skirti sisteminio poveikio kortikosteroidų.</w:t>
      </w:r>
    </w:p>
    <w:p w:rsidR="00C37552" w:rsidRPr="003C0E79" w:rsidRDefault="00C37552" w:rsidP="00C37552">
      <w:pPr>
        <w:ind w:right="-2"/>
        <w:rPr>
          <w:sz w:val="22"/>
          <w:szCs w:val="22"/>
          <w:lang w:val="lt-LT"/>
        </w:rPr>
      </w:pPr>
    </w:p>
    <w:p w:rsidR="00C37552" w:rsidRPr="003C0E79" w:rsidRDefault="00C37552" w:rsidP="00C37552">
      <w:pPr>
        <w:keepNext/>
        <w:ind w:left="567" w:hanging="567"/>
        <w:rPr>
          <w:rFonts w:eastAsiaTheme="minorHAnsi"/>
          <w:b/>
          <w:sz w:val="22"/>
          <w:szCs w:val="22"/>
          <w:lang w:val="lt-LT"/>
        </w:rPr>
      </w:pPr>
      <w:r w:rsidRPr="003C0E79">
        <w:rPr>
          <w:b/>
          <w:sz w:val="22"/>
          <w:szCs w:val="22"/>
          <w:lang w:val="lt-LT"/>
        </w:rPr>
        <w:t>Kiti vaistai ir Flixonase</w:t>
      </w:r>
    </w:p>
    <w:p w:rsidR="00C37552" w:rsidRPr="003C0E79" w:rsidRDefault="00C37552" w:rsidP="00C37552">
      <w:pPr>
        <w:keepNext/>
        <w:rPr>
          <w:rFonts w:eastAsiaTheme="minorHAnsi"/>
          <w:sz w:val="22"/>
          <w:szCs w:val="22"/>
          <w:lang w:val="lt-LT"/>
        </w:rPr>
      </w:pPr>
      <w:r w:rsidRPr="003C0E79">
        <w:rPr>
          <w:sz w:val="22"/>
          <w:szCs w:val="22"/>
          <w:lang w:val="lt-LT"/>
        </w:rPr>
        <w:t>Jeigu vartojate arba neseniai vartojote kitų vaistų arba dėl to nesate tikri, apie tai pasakykite gydytojui arba vaistininkui.</w:t>
      </w:r>
    </w:p>
    <w:p w:rsidR="00C37552" w:rsidRPr="003C0E79" w:rsidRDefault="00C37552" w:rsidP="00C37552">
      <w:pPr>
        <w:rPr>
          <w:rFonts w:eastAsiaTheme="minorHAnsi"/>
          <w:sz w:val="22"/>
          <w:szCs w:val="22"/>
          <w:lang w:val="lt-LT"/>
        </w:rPr>
      </w:pPr>
      <w:r w:rsidRPr="003C0E79">
        <w:rPr>
          <w:sz w:val="22"/>
          <w:szCs w:val="22"/>
          <w:lang w:val="lt-LT"/>
        </w:rPr>
        <w:t>Tai ypač svarbu, jei Jums paskirti šie vaistai:</w:t>
      </w:r>
    </w:p>
    <w:p w:rsidR="00C37552" w:rsidRPr="003C0E79" w:rsidRDefault="00C37552" w:rsidP="00C37552">
      <w:pPr>
        <w:numPr>
          <w:ilvl w:val="0"/>
          <w:numId w:val="5"/>
        </w:numPr>
        <w:rPr>
          <w:rFonts w:eastAsiaTheme="minorHAnsi"/>
          <w:sz w:val="22"/>
          <w:szCs w:val="22"/>
          <w:lang w:val="lt-LT"/>
        </w:rPr>
      </w:pPr>
      <w:r w:rsidRPr="003C0E79">
        <w:rPr>
          <w:sz w:val="22"/>
          <w:szCs w:val="22"/>
          <w:lang w:val="lt-LT"/>
        </w:rPr>
        <w:t>kortikosteroidiniai vaistai (įskaitant kremus nuo egzemos, astmos inhaliacijas, tabletes, leidžiamos farmacinės formos, nosies purškalus ir akių / nosies lašus);</w:t>
      </w:r>
    </w:p>
    <w:p w:rsidR="00C37552" w:rsidRPr="003C0E79" w:rsidRDefault="00C37552" w:rsidP="00C37552">
      <w:pPr>
        <w:numPr>
          <w:ilvl w:val="0"/>
          <w:numId w:val="5"/>
        </w:numPr>
        <w:rPr>
          <w:rFonts w:eastAsiaTheme="minorHAnsi"/>
          <w:sz w:val="22"/>
          <w:szCs w:val="22"/>
          <w:lang w:val="lt-LT"/>
        </w:rPr>
      </w:pPr>
      <w:r w:rsidRPr="003C0E79">
        <w:rPr>
          <w:sz w:val="22"/>
          <w:szCs w:val="22"/>
          <w:lang w:val="lt-LT"/>
        </w:rPr>
        <w:t>ritonaviras ir kobicistatas (vaistai nuo ŽIV);</w:t>
      </w:r>
    </w:p>
    <w:p w:rsidR="00C37552" w:rsidRPr="003C0E79" w:rsidRDefault="00C37552" w:rsidP="00C37552">
      <w:pPr>
        <w:numPr>
          <w:ilvl w:val="0"/>
          <w:numId w:val="5"/>
        </w:numPr>
        <w:rPr>
          <w:rFonts w:eastAsiaTheme="minorHAnsi"/>
          <w:sz w:val="22"/>
          <w:szCs w:val="22"/>
          <w:lang w:val="lt-LT"/>
        </w:rPr>
      </w:pPr>
      <w:r w:rsidRPr="003C0E79">
        <w:rPr>
          <w:sz w:val="22"/>
          <w:szCs w:val="22"/>
          <w:lang w:val="lt-LT"/>
        </w:rPr>
        <w:t>ketokonazolas (vaistai nuo grybelinių infekcijų).</w:t>
      </w:r>
    </w:p>
    <w:p w:rsidR="00C37552" w:rsidRPr="003C0E79" w:rsidRDefault="00C37552" w:rsidP="00C37552">
      <w:pPr>
        <w:rPr>
          <w:sz w:val="22"/>
          <w:szCs w:val="22"/>
          <w:lang w:val="lt-LT"/>
        </w:rPr>
      </w:pPr>
    </w:p>
    <w:p w:rsidR="00C37552" w:rsidRPr="003C0E79" w:rsidRDefault="00C37552" w:rsidP="00C37552">
      <w:pPr>
        <w:rPr>
          <w:rFonts w:eastAsiaTheme="minorHAnsi"/>
          <w:sz w:val="22"/>
          <w:szCs w:val="22"/>
          <w:lang w:val="lt-LT"/>
        </w:rPr>
      </w:pPr>
      <w:r w:rsidRPr="003C0E79">
        <w:rPr>
          <w:sz w:val="22"/>
          <w:szCs w:val="22"/>
          <w:lang w:val="lt-LT"/>
        </w:rPr>
        <w:t>Vartojant kai kuriuos vaistus, gali sustiprėti Flixonase poveikis ir, jeigu Jūs vartojate tuos vaistus (įskaitant kai kuriuos vaistus nuo ŽIV, pvz., ritonavirą, kobicistatą), Jūsų gydytojas gali pageidauti atidžiai stebėti Jūsų būklę.</w:t>
      </w:r>
    </w:p>
    <w:p w:rsidR="00C37552" w:rsidRPr="003C0E79" w:rsidRDefault="00C37552" w:rsidP="00C37552">
      <w:pPr>
        <w:rPr>
          <w:sz w:val="22"/>
          <w:szCs w:val="22"/>
          <w:lang w:val="lt-LT"/>
        </w:rPr>
      </w:pPr>
    </w:p>
    <w:p w:rsidR="00C37552" w:rsidRPr="003C0E79" w:rsidRDefault="00C37552" w:rsidP="00C37552">
      <w:pPr>
        <w:rPr>
          <w:rFonts w:eastAsiaTheme="minorHAnsi"/>
          <w:b/>
          <w:sz w:val="22"/>
          <w:szCs w:val="22"/>
          <w:lang w:val="lt-LT"/>
        </w:rPr>
      </w:pPr>
      <w:r w:rsidRPr="003C0E79">
        <w:rPr>
          <w:b/>
          <w:sz w:val="22"/>
          <w:szCs w:val="22"/>
          <w:lang w:val="lt-LT"/>
        </w:rPr>
        <w:t>Flixonase vartojimas su maistu ir gėrimais</w:t>
      </w:r>
    </w:p>
    <w:p w:rsidR="00C37552" w:rsidRPr="003C0E79" w:rsidRDefault="00C37552" w:rsidP="00C37552">
      <w:pPr>
        <w:rPr>
          <w:rFonts w:eastAsiaTheme="minorHAnsi"/>
          <w:sz w:val="22"/>
          <w:szCs w:val="22"/>
          <w:lang w:val="lt-LT"/>
        </w:rPr>
      </w:pPr>
      <w:r w:rsidRPr="003C0E79">
        <w:rPr>
          <w:sz w:val="22"/>
          <w:szCs w:val="22"/>
          <w:lang w:val="lt-LT"/>
        </w:rPr>
        <w:t xml:space="preserve">Flixonase galima vartoti bet kuriuo paros metu, su maistu ar be jo. </w:t>
      </w:r>
    </w:p>
    <w:p w:rsidR="00C37552" w:rsidRPr="003C0E79" w:rsidRDefault="00C37552" w:rsidP="00C37552">
      <w:pPr>
        <w:rPr>
          <w:sz w:val="22"/>
          <w:szCs w:val="22"/>
          <w:lang w:val="lt-LT"/>
        </w:rPr>
      </w:pPr>
    </w:p>
    <w:p w:rsidR="00C37552" w:rsidRPr="003C0E79" w:rsidRDefault="00C37552" w:rsidP="00C37552">
      <w:pPr>
        <w:ind w:left="567" w:hanging="567"/>
        <w:rPr>
          <w:rFonts w:eastAsiaTheme="minorHAnsi"/>
          <w:b/>
          <w:sz w:val="22"/>
          <w:szCs w:val="22"/>
          <w:lang w:val="lt-LT"/>
        </w:rPr>
      </w:pPr>
      <w:r w:rsidRPr="003C0E79">
        <w:rPr>
          <w:b/>
          <w:sz w:val="22"/>
          <w:szCs w:val="22"/>
          <w:lang w:val="lt-LT"/>
        </w:rPr>
        <w:t>Nėštumas, žindymo laikotarpis ir vaisingumas</w:t>
      </w:r>
    </w:p>
    <w:p w:rsidR="00C37552" w:rsidRPr="003C0E79" w:rsidRDefault="00C37552" w:rsidP="00C37552">
      <w:pPr>
        <w:rPr>
          <w:rFonts w:eastAsiaTheme="minorHAnsi"/>
          <w:sz w:val="22"/>
          <w:szCs w:val="22"/>
          <w:lang w:val="lt-LT"/>
        </w:rPr>
      </w:pPr>
      <w:r w:rsidRPr="003C0E79">
        <w:rPr>
          <w:sz w:val="22"/>
          <w:szCs w:val="22"/>
          <w:lang w:val="lt-LT"/>
        </w:rPr>
        <w:t>Jeigu esate nėščia, žindote kūdikį, manote, kad galbūt esate nėščia arba planuojate pastoti, tai prieš vartodama šį vaistą pasitarkite su gydytoju arba vaistininku. Nėra duomenų apie šio vaisto poveikį vaisingumui.</w:t>
      </w:r>
    </w:p>
    <w:p w:rsidR="00C37552" w:rsidRPr="003C0E79" w:rsidRDefault="00C37552" w:rsidP="00C37552">
      <w:pPr>
        <w:ind w:left="567" w:hanging="567"/>
        <w:rPr>
          <w:b/>
          <w:sz w:val="22"/>
          <w:szCs w:val="22"/>
          <w:lang w:val="lt-LT"/>
        </w:rPr>
      </w:pPr>
    </w:p>
    <w:p w:rsidR="00C37552" w:rsidRPr="003C0E79" w:rsidRDefault="00C37552" w:rsidP="00C37552">
      <w:pPr>
        <w:ind w:left="567" w:hanging="567"/>
        <w:rPr>
          <w:rFonts w:eastAsiaTheme="minorHAnsi"/>
          <w:b/>
          <w:sz w:val="22"/>
          <w:szCs w:val="22"/>
          <w:lang w:val="lt-LT"/>
        </w:rPr>
      </w:pPr>
      <w:r w:rsidRPr="003C0E79">
        <w:rPr>
          <w:b/>
          <w:sz w:val="22"/>
          <w:szCs w:val="22"/>
          <w:lang w:val="lt-LT"/>
        </w:rPr>
        <w:t>Vairavimas ir mechanizmų valdymas</w:t>
      </w:r>
    </w:p>
    <w:p w:rsidR="00C37552" w:rsidRPr="003C0E79" w:rsidRDefault="00C37552" w:rsidP="00C37552">
      <w:pPr>
        <w:ind w:left="567" w:hanging="567"/>
        <w:rPr>
          <w:rFonts w:eastAsiaTheme="minorHAnsi"/>
          <w:sz w:val="22"/>
          <w:szCs w:val="22"/>
          <w:lang w:val="lt-LT"/>
        </w:rPr>
      </w:pPr>
      <w:r w:rsidRPr="003C0E79">
        <w:rPr>
          <w:sz w:val="22"/>
          <w:szCs w:val="22"/>
          <w:lang w:val="lt-LT"/>
        </w:rPr>
        <w:t>Mažai tikėtina, kad Flixonase galėtų daryti poveikį gebėjimui vairuoti ar valdyti mechanizmus.</w:t>
      </w:r>
    </w:p>
    <w:p w:rsidR="00C37552" w:rsidRPr="003C0E79" w:rsidRDefault="00C37552" w:rsidP="00C37552">
      <w:pPr>
        <w:ind w:left="567" w:hanging="567"/>
        <w:rPr>
          <w:sz w:val="22"/>
          <w:szCs w:val="22"/>
          <w:lang w:val="lt-LT"/>
        </w:rPr>
      </w:pPr>
    </w:p>
    <w:p w:rsidR="00C37552" w:rsidRDefault="00C37552" w:rsidP="00C37552">
      <w:pPr>
        <w:rPr>
          <w:color w:val="000000"/>
          <w:sz w:val="22"/>
          <w:szCs w:val="22"/>
          <w:lang w:val="lt-LT"/>
        </w:rPr>
      </w:pPr>
      <w:r w:rsidRPr="00732AD2">
        <w:rPr>
          <w:b/>
          <w:color w:val="000000"/>
          <w:sz w:val="22"/>
          <w:lang w:val="lt-LT"/>
        </w:rPr>
        <w:t>Flixonase</w:t>
      </w:r>
      <w:r w:rsidRPr="00DB0C2A">
        <w:rPr>
          <w:b/>
          <w:color w:val="000000"/>
          <w:sz w:val="22"/>
          <w:lang w:val="lt-LT"/>
        </w:rPr>
        <w:t xml:space="preserve"> </w:t>
      </w:r>
      <w:r w:rsidRPr="00DB0C2A">
        <w:rPr>
          <w:b/>
          <w:sz w:val="22"/>
          <w:szCs w:val="22"/>
          <w:lang w:val="lt-LT"/>
        </w:rPr>
        <w:t>sudėtyje</w:t>
      </w:r>
      <w:r w:rsidRPr="003C0E79">
        <w:rPr>
          <w:b/>
          <w:color w:val="000000"/>
          <w:sz w:val="22"/>
          <w:szCs w:val="22"/>
          <w:lang w:val="lt-LT"/>
        </w:rPr>
        <w:t xml:space="preserve"> yra benzalkonio chlorido</w:t>
      </w:r>
    </w:p>
    <w:p w:rsidR="00C37552" w:rsidRPr="00970732" w:rsidRDefault="00C37552" w:rsidP="00C37552">
      <w:pPr>
        <w:ind w:left="567" w:hanging="567"/>
        <w:rPr>
          <w:sz w:val="22"/>
          <w:szCs w:val="22"/>
          <w:lang w:val="lt-LT"/>
        </w:rPr>
      </w:pPr>
      <w:r w:rsidRPr="00970732">
        <w:rPr>
          <w:sz w:val="22"/>
          <w:szCs w:val="22"/>
          <w:lang w:val="lt-LT"/>
        </w:rPr>
        <w:t>Kiekvienoje šio vaisto dozėje yra 0,02 mg benzalkonio chlorido, tai atitinka 0,2 mg/ml.</w:t>
      </w:r>
    </w:p>
    <w:p w:rsidR="00C37552" w:rsidRPr="00970732" w:rsidRDefault="00C37552" w:rsidP="00C37552">
      <w:pPr>
        <w:ind w:left="567" w:hanging="567"/>
        <w:rPr>
          <w:sz w:val="22"/>
          <w:szCs w:val="22"/>
          <w:lang w:val="lt-LT"/>
        </w:rPr>
      </w:pPr>
      <w:r w:rsidRPr="00970732">
        <w:rPr>
          <w:sz w:val="22"/>
          <w:szCs w:val="22"/>
          <w:lang w:val="lt-LT"/>
        </w:rPr>
        <w:t>Benzalkonio chloridas gali sukelti sudirginimą ar patinimą nosies viduje, ypač jei vartojamas ilgai.</w:t>
      </w:r>
    </w:p>
    <w:p w:rsidR="00C37552" w:rsidRPr="003C0E79" w:rsidRDefault="00C37552" w:rsidP="00C37552">
      <w:pPr>
        <w:rPr>
          <w:b/>
          <w:sz w:val="22"/>
          <w:szCs w:val="22"/>
          <w:lang w:val="lt-LT"/>
        </w:rPr>
      </w:pPr>
    </w:p>
    <w:p w:rsidR="00C37552" w:rsidRPr="003C0E79" w:rsidRDefault="00C37552" w:rsidP="00C37552">
      <w:pPr>
        <w:numPr>
          <w:ilvl w:val="12"/>
          <w:numId w:val="0"/>
        </w:numPr>
        <w:outlineLvl w:val="0"/>
        <w:rPr>
          <w:b/>
          <w:sz w:val="22"/>
          <w:szCs w:val="22"/>
          <w:lang w:val="lt-LT"/>
        </w:rPr>
      </w:pPr>
    </w:p>
    <w:p w:rsidR="00C37552" w:rsidRPr="003C0E79" w:rsidRDefault="00C37552" w:rsidP="00C37552">
      <w:pPr>
        <w:numPr>
          <w:ilvl w:val="12"/>
          <w:numId w:val="0"/>
        </w:numPr>
        <w:ind w:left="567" w:hanging="567"/>
        <w:outlineLvl w:val="0"/>
        <w:rPr>
          <w:rFonts w:eastAsiaTheme="minorHAnsi"/>
          <w:caps/>
          <w:sz w:val="22"/>
          <w:szCs w:val="22"/>
          <w:lang w:val="lt-LT"/>
        </w:rPr>
      </w:pPr>
      <w:r w:rsidRPr="003C0E79">
        <w:rPr>
          <w:b/>
          <w:sz w:val="22"/>
          <w:szCs w:val="22"/>
          <w:lang w:val="lt-LT"/>
        </w:rPr>
        <w:t>3.</w:t>
      </w:r>
      <w:r w:rsidRPr="003C0E79">
        <w:rPr>
          <w:b/>
          <w:sz w:val="22"/>
          <w:szCs w:val="22"/>
          <w:lang w:val="lt-LT"/>
        </w:rPr>
        <w:tab/>
        <w:t>Kaip vartoti Flixonase</w:t>
      </w:r>
    </w:p>
    <w:p w:rsidR="00C37552" w:rsidRPr="003C0E79" w:rsidRDefault="00C37552" w:rsidP="00C37552">
      <w:pPr>
        <w:ind w:left="567" w:hanging="567"/>
        <w:rPr>
          <w:sz w:val="22"/>
          <w:szCs w:val="22"/>
          <w:lang w:val="lt-LT"/>
        </w:rPr>
      </w:pPr>
    </w:p>
    <w:p w:rsidR="00C37552" w:rsidRPr="003C0E79" w:rsidRDefault="00C37552" w:rsidP="00C37552">
      <w:pPr>
        <w:pStyle w:val="Pagrindinistekstas"/>
        <w:rPr>
          <w:sz w:val="22"/>
          <w:szCs w:val="22"/>
          <w:lang w:val="lt-LT"/>
        </w:rPr>
      </w:pPr>
      <w:r w:rsidRPr="003C0E79">
        <w:rPr>
          <w:sz w:val="22"/>
          <w:szCs w:val="22"/>
          <w:lang w:val="lt-LT"/>
        </w:rPr>
        <w:t xml:space="preserve">Visada vartokite šį vaistą tiksliai taip, kaip nurodė gydytojas. Jeigu abejojate, kreipkitės į gydytoją arba vaistininką. </w:t>
      </w:r>
    </w:p>
    <w:p w:rsidR="00C37552" w:rsidRPr="003C0E79" w:rsidRDefault="00C37552" w:rsidP="00C37552">
      <w:pPr>
        <w:pStyle w:val="Pagrindinistekstas"/>
        <w:rPr>
          <w:sz w:val="22"/>
          <w:szCs w:val="22"/>
          <w:lang w:val="lt-LT"/>
        </w:rPr>
      </w:pPr>
    </w:p>
    <w:p w:rsidR="00C37552" w:rsidRPr="003C0E79" w:rsidRDefault="00C37552" w:rsidP="00C37552">
      <w:pPr>
        <w:pStyle w:val="Pagrindinistekstas"/>
        <w:rPr>
          <w:b/>
          <w:sz w:val="22"/>
          <w:szCs w:val="22"/>
          <w:lang w:val="lt-LT"/>
        </w:rPr>
      </w:pPr>
      <w:r w:rsidRPr="003C0E79">
        <w:rPr>
          <w:b/>
          <w:sz w:val="22"/>
          <w:szCs w:val="22"/>
          <w:lang w:val="lt-LT"/>
        </w:rPr>
        <w:t>Dozavimas 18 metų ir vyresniems suaugusiems</w:t>
      </w:r>
    </w:p>
    <w:p w:rsidR="00C37552" w:rsidRPr="003C0E79" w:rsidRDefault="00C37552" w:rsidP="00C37552">
      <w:pPr>
        <w:rPr>
          <w:rFonts w:eastAsiaTheme="minorHAnsi"/>
          <w:sz w:val="22"/>
          <w:szCs w:val="22"/>
          <w:lang w:val="lt-LT"/>
        </w:rPr>
      </w:pPr>
      <w:r w:rsidRPr="003C0E79">
        <w:rPr>
          <w:sz w:val="22"/>
          <w:szCs w:val="22"/>
          <w:lang w:val="lt-LT"/>
        </w:rPr>
        <w:t xml:space="preserve">Įprastinė dozė yra 2 išpurškimai į kiekvieną šnervę 1 kartą per parą (200 mikrogramų flutikazono propionato), geriau ryte. </w:t>
      </w:r>
    </w:p>
    <w:p w:rsidR="00C37552" w:rsidRPr="003C0E79" w:rsidRDefault="00C37552" w:rsidP="00C37552">
      <w:pPr>
        <w:ind w:left="567" w:hanging="567"/>
        <w:rPr>
          <w:sz w:val="22"/>
          <w:szCs w:val="22"/>
          <w:lang w:val="lt-LT"/>
        </w:rPr>
      </w:pPr>
    </w:p>
    <w:p w:rsidR="00C37552" w:rsidRPr="003C0E79" w:rsidRDefault="00C37552" w:rsidP="00C37552">
      <w:pPr>
        <w:rPr>
          <w:rFonts w:eastAsiaTheme="minorHAnsi"/>
          <w:sz w:val="22"/>
          <w:szCs w:val="22"/>
          <w:lang w:val="lt-LT"/>
        </w:rPr>
      </w:pPr>
      <w:r w:rsidRPr="003C0E79">
        <w:rPr>
          <w:sz w:val="22"/>
          <w:szCs w:val="22"/>
          <w:lang w:val="lt-LT"/>
        </w:rPr>
        <w:t xml:space="preserve">Simptomams palengvėjus, galima vartoti mažesnę vaisto dozę – po 1 išpurškimą į kiekvieną nosies šnervę 1 kartą per parą. </w:t>
      </w:r>
    </w:p>
    <w:p w:rsidR="00C37552" w:rsidRPr="003C0E79" w:rsidRDefault="00C37552" w:rsidP="00C37552">
      <w:pPr>
        <w:rPr>
          <w:sz w:val="22"/>
          <w:szCs w:val="22"/>
          <w:lang w:val="lt-LT"/>
        </w:rPr>
      </w:pPr>
    </w:p>
    <w:p w:rsidR="00C37552" w:rsidRPr="003C0E79" w:rsidRDefault="00C37552" w:rsidP="00C37552">
      <w:pPr>
        <w:rPr>
          <w:rFonts w:eastAsiaTheme="minorHAnsi"/>
          <w:sz w:val="22"/>
          <w:szCs w:val="22"/>
          <w:lang w:val="lt-LT"/>
        </w:rPr>
      </w:pPr>
      <w:r w:rsidRPr="003C0E79">
        <w:rPr>
          <w:sz w:val="22"/>
          <w:szCs w:val="22"/>
          <w:lang w:val="lt-LT"/>
        </w:rPr>
        <w:t xml:space="preserve">Jei Jūsų simptomai ypač sunkūs, gali tekti padidinti dozę ir išpurkšti po 2 kartus į kiekvieną šnervę 2 kartus per parą, tol, kol simptomai palengvės, tačiau tik trumpą laiką. </w:t>
      </w:r>
    </w:p>
    <w:p w:rsidR="00C37552" w:rsidRPr="003C0E79" w:rsidRDefault="00C37552" w:rsidP="00C37552">
      <w:pPr>
        <w:rPr>
          <w:sz w:val="22"/>
          <w:szCs w:val="22"/>
          <w:lang w:val="lt-LT"/>
        </w:rPr>
      </w:pPr>
    </w:p>
    <w:p w:rsidR="00C37552" w:rsidRPr="003C0E79" w:rsidRDefault="00C37552" w:rsidP="00C37552">
      <w:pPr>
        <w:pStyle w:val="Sraopastraipa"/>
        <w:numPr>
          <w:ilvl w:val="0"/>
          <w:numId w:val="4"/>
        </w:numPr>
        <w:rPr>
          <w:sz w:val="22"/>
          <w:szCs w:val="22"/>
          <w:lang w:val="lt-LT"/>
        </w:rPr>
      </w:pPr>
      <w:r w:rsidRPr="003C0E79">
        <w:rPr>
          <w:sz w:val="22"/>
          <w:szCs w:val="22"/>
          <w:lang w:val="lt-LT"/>
        </w:rPr>
        <w:t xml:space="preserve">Nepurkškite daugiau nei 8 </w:t>
      </w:r>
      <w:r>
        <w:rPr>
          <w:sz w:val="22"/>
          <w:szCs w:val="22"/>
          <w:lang w:val="lt-LT"/>
        </w:rPr>
        <w:t>spūsnių</w:t>
      </w:r>
      <w:r w:rsidRPr="003C0E79">
        <w:rPr>
          <w:sz w:val="22"/>
          <w:szCs w:val="22"/>
          <w:lang w:val="lt-LT"/>
        </w:rPr>
        <w:t xml:space="preserve"> (4 </w:t>
      </w:r>
      <w:r>
        <w:rPr>
          <w:sz w:val="22"/>
          <w:szCs w:val="22"/>
          <w:lang w:val="lt-LT"/>
        </w:rPr>
        <w:t>spūsnių</w:t>
      </w:r>
      <w:r w:rsidRPr="003C0E79">
        <w:rPr>
          <w:sz w:val="22"/>
          <w:szCs w:val="22"/>
          <w:lang w:val="lt-LT"/>
        </w:rPr>
        <w:t xml:space="preserve"> į vieną šnervę) per parą.</w:t>
      </w:r>
    </w:p>
    <w:p w:rsidR="00C37552" w:rsidRPr="003C0E79" w:rsidRDefault="00C37552" w:rsidP="00C37552">
      <w:pPr>
        <w:pStyle w:val="Sraopastraipa"/>
        <w:numPr>
          <w:ilvl w:val="0"/>
          <w:numId w:val="4"/>
        </w:numPr>
        <w:rPr>
          <w:sz w:val="22"/>
          <w:szCs w:val="22"/>
          <w:lang w:val="lt-LT"/>
        </w:rPr>
      </w:pPr>
      <w:r w:rsidRPr="003C0E79">
        <w:rPr>
          <w:sz w:val="22"/>
          <w:szCs w:val="22"/>
          <w:lang w:val="lt-LT"/>
        </w:rPr>
        <w:t>Vartokite mažiausią įmanomą dozę, reikalingą simptomams kontroliuoti.</w:t>
      </w:r>
    </w:p>
    <w:p w:rsidR="00C37552" w:rsidRPr="003C0E79" w:rsidRDefault="00C37552" w:rsidP="00C37552">
      <w:pPr>
        <w:pStyle w:val="Sraopastraipa"/>
        <w:numPr>
          <w:ilvl w:val="0"/>
          <w:numId w:val="4"/>
        </w:numPr>
        <w:rPr>
          <w:sz w:val="22"/>
          <w:szCs w:val="22"/>
          <w:lang w:val="lt-LT"/>
        </w:rPr>
      </w:pPr>
      <w:r w:rsidRPr="003C0E79">
        <w:rPr>
          <w:sz w:val="22"/>
          <w:szCs w:val="22"/>
          <w:lang w:val="lt-LT"/>
        </w:rPr>
        <w:t>Jei po 7 dienų Jūsų simptomai nepalengvėja arba yra blogai kontroliuojami, pasitarkite su gydytoju arba vaistininku.</w:t>
      </w:r>
    </w:p>
    <w:p w:rsidR="00C37552" w:rsidRPr="003C0E79" w:rsidRDefault="00C37552" w:rsidP="00C37552">
      <w:pPr>
        <w:pStyle w:val="Sraopastraipa"/>
        <w:numPr>
          <w:ilvl w:val="0"/>
          <w:numId w:val="4"/>
        </w:numPr>
        <w:rPr>
          <w:sz w:val="22"/>
          <w:szCs w:val="22"/>
          <w:lang w:val="lt-LT"/>
        </w:rPr>
      </w:pPr>
      <w:r w:rsidRPr="003C0E79">
        <w:rPr>
          <w:sz w:val="22"/>
          <w:szCs w:val="22"/>
          <w:lang w:val="lt-LT"/>
        </w:rPr>
        <w:t>Nevartokite didesnės nei rekomenduojama dozės.</w:t>
      </w:r>
    </w:p>
    <w:p w:rsidR="00C37552" w:rsidRPr="003C0E79" w:rsidRDefault="00C37552" w:rsidP="00C37552">
      <w:pPr>
        <w:rPr>
          <w:sz w:val="22"/>
          <w:szCs w:val="22"/>
          <w:lang w:val="lt-LT"/>
        </w:rPr>
      </w:pPr>
    </w:p>
    <w:p w:rsidR="00C37552" w:rsidRPr="003C0E79" w:rsidRDefault="00C37552" w:rsidP="00C37552">
      <w:pPr>
        <w:rPr>
          <w:rFonts w:eastAsiaTheme="minorHAnsi"/>
          <w:b/>
          <w:sz w:val="22"/>
          <w:szCs w:val="22"/>
          <w:lang w:val="lt-LT"/>
        </w:rPr>
      </w:pPr>
      <w:r w:rsidRPr="003C0E79">
        <w:rPr>
          <w:b/>
          <w:sz w:val="22"/>
          <w:szCs w:val="22"/>
          <w:lang w:val="lt-LT"/>
        </w:rPr>
        <w:t>Vartojimas vaikams ir paaugliams</w:t>
      </w:r>
    </w:p>
    <w:p w:rsidR="00C37552" w:rsidRPr="003C0E79" w:rsidRDefault="00C37552" w:rsidP="00C37552">
      <w:pPr>
        <w:rPr>
          <w:rFonts w:eastAsiaTheme="minorHAnsi"/>
          <w:sz w:val="22"/>
          <w:szCs w:val="22"/>
          <w:lang w:val="lt-LT"/>
        </w:rPr>
      </w:pPr>
      <w:r w:rsidRPr="003C0E79">
        <w:rPr>
          <w:sz w:val="22"/>
          <w:szCs w:val="22"/>
          <w:lang w:val="lt-LT"/>
        </w:rPr>
        <w:t>Negalima vartoti vaikams ir jaunesniems nei 18 metų paaugliams.</w:t>
      </w:r>
    </w:p>
    <w:p w:rsidR="00C37552" w:rsidRPr="003C0E79" w:rsidRDefault="00C37552" w:rsidP="00C37552">
      <w:pPr>
        <w:rPr>
          <w:sz w:val="22"/>
          <w:szCs w:val="22"/>
          <w:lang w:val="lt-LT"/>
        </w:rPr>
      </w:pPr>
    </w:p>
    <w:p w:rsidR="00C37552" w:rsidRPr="003C0E79" w:rsidRDefault="00C37552" w:rsidP="00C37552">
      <w:pPr>
        <w:rPr>
          <w:rFonts w:eastAsiaTheme="minorHAnsi"/>
          <w:b/>
          <w:sz w:val="22"/>
          <w:szCs w:val="22"/>
          <w:lang w:val="lt-LT"/>
        </w:rPr>
      </w:pPr>
      <w:r w:rsidRPr="003C0E79">
        <w:rPr>
          <w:b/>
          <w:sz w:val="22"/>
          <w:szCs w:val="22"/>
          <w:lang w:val="lt-LT"/>
        </w:rPr>
        <w:t>Vartojimo metodas</w:t>
      </w:r>
    </w:p>
    <w:p w:rsidR="00C37552" w:rsidRPr="003C0E79" w:rsidRDefault="00C37552" w:rsidP="00C37552">
      <w:pPr>
        <w:rPr>
          <w:rFonts w:eastAsiaTheme="minorHAnsi"/>
          <w:sz w:val="22"/>
          <w:szCs w:val="22"/>
          <w:lang w:val="lt-LT"/>
        </w:rPr>
      </w:pPr>
      <w:r w:rsidRPr="003C0E79">
        <w:rPr>
          <w:sz w:val="22"/>
          <w:szCs w:val="22"/>
          <w:lang w:val="lt-LT"/>
        </w:rPr>
        <w:t>Vartoti į nosį.</w:t>
      </w:r>
    </w:p>
    <w:p w:rsidR="00C37552" w:rsidRPr="003C0E79" w:rsidRDefault="00C37552" w:rsidP="00C37552">
      <w:pPr>
        <w:rPr>
          <w:rFonts w:eastAsiaTheme="minorHAnsi"/>
          <w:sz w:val="22"/>
          <w:szCs w:val="22"/>
          <w:lang w:val="lt-LT"/>
        </w:rPr>
      </w:pPr>
      <w:r w:rsidRPr="003C0E79">
        <w:rPr>
          <w:sz w:val="22"/>
          <w:szCs w:val="22"/>
          <w:lang w:val="lt-LT"/>
        </w:rPr>
        <w:t>Nenuryti.</w:t>
      </w:r>
    </w:p>
    <w:p w:rsidR="00C37552" w:rsidRPr="003C0E79" w:rsidRDefault="00C37552" w:rsidP="00C37552">
      <w:pPr>
        <w:rPr>
          <w:rFonts w:eastAsiaTheme="minorHAnsi"/>
          <w:sz w:val="22"/>
          <w:szCs w:val="22"/>
          <w:lang w:val="lt-LT"/>
        </w:rPr>
      </w:pPr>
      <w:r w:rsidRPr="003C0E79">
        <w:rPr>
          <w:sz w:val="22"/>
          <w:szCs w:val="22"/>
          <w:lang w:val="lt-LT"/>
        </w:rPr>
        <w:t>Nepurkšti į akis.</w:t>
      </w:r>
    </w:p>
    <w:p w:rsidR="00C37552" w:rsidRPr="003C0E79" w:rsidRDefault="00C37552" w:rsidP="00C37552">
      <w:pPr>
        <w:rPr>
          <w:sz w:val="22"/>
          <w:szCs w:val="22"/>
          <w:lang w:val="lt-LT"/>
        </w:rPr>
      </w:pPr>
    </w:p>
    <w:p w:rsidR="00C37552" w:rsidRPr="003C0E79" w:rsidRDefault="00C37552" w:rsidP="00C37552">
      <w:pPr>
        <w:rPr>
          <w:rFonts w:eastAsiaTheme="minorHAnsi"/>
          <w:b/>
          <w:sz w:val="22"/>
          <w:szCs w:val="22"/>
          <w:lang w:val="lt-LT"/>
        </w:rPr>
      </w:pPr>
      <w:r w:rsidRPr="003C0E79">
        <w:rPr>
          <w:b/>
          <w:sz w:val="22"/>
          <w:szCs w:val="22"/>
          <w:lang w:val="lt-LT"/>
        </w:rPr>
        <w:t>Prieš naudojant naują Flixonase buteliuką</w:t>
      </w:r>
    </w:p>
    <w:p w:rsidR="00C37552" w:rsidRPr="003C0E79" w:rsidRDefault="00C37552" w:rsidP="00C37552">
      <w:pPr>
        <w:pStyle w:val="Pagrindiniotekstotrauka3"/>
        <w:ind w:left="0" w:firstLine="0"/>
        <w:rPr>
          <w:sz w:val="22"/>
          <w:szCs w:val="22"/>
          <w:lang w:val="lt-LT"/>
        </w:rPr>
      </w:pPr>
      <w:r w:rsidRPr="003C0E79">
        <w:rPr>
          <w:sz w:val="22"/>
          <w:szCs w:val="22"/>
          <w:lang w:val="lt-LT"/>
        </w:rPr>
        <w:t>Flixonase turi apsauginį dangtelį, kuris saugo antgalį ir išlaiko jį švarų. Prieš vartodami purškalą nuimkite apsauginį dangtelį (1 paveikslas).</w:t>
      </w:r>
    </w:p>
    <w:p w:rsidR="00C37552" w:rsidRPr="003C0E79" w:rsidRDefault="00C37552" w:rsidP="00C37552">
      <w:pPr>
        <w:rPr>
          <w:sz w:val="22"/>
          <w:szCs w:val="22"/>
          <w:lang w:val="lt-LT"/>
        </w:rPr>
      </w:pPr>
    </w:p>
    <w:p w:rsidR="00C37552" w:rsidRPr="003C0E79" w:rsidRDefault="00C37552" w:rsidP="00C37552">
      <w:pPr>
        <w:rPr>
          <w:rFonts w:eastAsiaTheme="minorHAnsi"/>
          <w:sz w:val="22"/>
          <w:szCs w:val="22"/>
          <w:lang w:val="lt-LT"/>
        </w:rPr>
      </w:pPr>
      <w:r w:rsidRPr="003C0E79">
        <w:rPr>
          <w:sz w:val="22"/>
          <w:szCs w:val="22"/>
          <w:lang w:val="lt-LT"/>
        </w:rPr>
        <w:t>Kad gautumėte tinkamą dozę, prieš pradedant naudoti naują Flixonase buteliuką, arba jei nenaudojote purškalo keletą dienų, paruoškite jį naudojimui.</w:t>
      </w:r>
    </w:p>
    <w:p w:rsidR="00C37552" w:rsidRPr="003C0E79" w:rsidRDefault="00C37552" w:rsidP="00C37552">
      <w:pPr>
        <w:rPr>
          <w:sz w:val="22"/>
          <w:szCs w:val="22"/>
          <w:lang w:val="lt-LT"/>
        </w:rPr>
      </w:pP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sz w:val="22"/>
          <w:szCs w:val="22"/>
          <w:lang w:val="lt-LT"/>
        </w:rPr>
        <w:t xml:space="preserve">Laikykite buteliuką nykščiu prispaudę prie buteliuko dugno iš apačios, o rodomąjį ir didįjį pirštą uždėję ant antgalio šonų. Tvirtai laikydami nykštį, keletą kartų žemyn spauskite pirštus, kol atsiranda smulki dulksna (2 paveikslas). </w:t>
      </w: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sz w:val="22"/>
          <w:szCs w:val="22"/>
          <w:lang w:val="lt-LT"/>
        </w:rPr>
        <w:t xml:space="preserve">Atlikdami šiuos veiksmus, nenukreipkite antgalio į save ar ką nors kitą. </w:t>
      </w: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sz w:val="22"/>
          <w:szCs w:val="22"/>
          <w:lang w:val="lt-LT"/>
        </w:rPr>
        <w:t>Jei purkštuvas vis dar neveikia, išvalykite jį kaip nurodyta skyrelyje „</w:t>
      </w:r>
      <w:r w:rsidRPr="003C0E79">
        <w:rPr>
          <w:rFonts w:ascii="Times New Roman" w:hAnsi="Times New Roman"/>
          <w:b/>
          <w:sz w:val="22"/>
          <w:szCs w:val="22"/>
          <w:lang w:val="lt-LT"/>
        </w:rPr>
        <w:t>Purkštuvo valymas</w:t>
      </w:r>
      <w:r w:rsidRPr="003C0E79">
        <w:rPr>
          <w:rFonts w:ascii="Times New Roman" w:hAnsi="Times New Roman"/>
          <w:sz w:val="22"/>
          <w:szCs w:val="22"/>
          <w:lang w:val="lt-LT"/>
        </w:rPr>
        <w:t>“. Niekada nebandykite atkimšti purkštuvo ar padidinti jo angos smeigtuku ar kitu aštriu daiktu, nes jie gali sugadinti purkštuvo mechanizmą.</w:t>
      </w: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sz w:val="22"/>
          <w:szCs w:val="22"/>
          <w:lang w:val="lt-LT"/>
        </w:rPr>
        <w:t>1 paveikslas</w:t>
      </w: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i/>
          <w:noProof/>
          <w:sz w:val="22"/>
          <w:szCs w:val="22"/>
          <w:lang w:val="lt-LT" w:eastAsia="lt-LT"/>
        </w:rPr>
        <w:drawing>
          <wp:inline distT="0" distB="0" distL="0" distR="0" wp14:anchorId="4F037DA6" wp14:editId="53F820E5">
            <wp:extent cx="1590675" cy="2076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2076450"/>
                    </a:xfrm>
                    <a:prstGeom prst="rect">
                      <a:avLst/>
                    </a:prstGeom>
                    <a:noFill/>
                    <a:ln>
                      <a:noFill/>
                    </a:ln>
                  </pic:spPr>
                </pic:pic>
              </a:graphicData>
            </a:graphic>
          </wp:inline>
        </w:drawing>
      </w: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sz w:val="22"/>
          <w:szCs w:val="22"/>
          <w:lang w:val="lt-LT"/>
        </w:rPr>
        <w:t>2 paveikslas</w:t>
      </w: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i/>
          <w:noProof/>
          <w:sz w:val="22"/>
          <w:szCs w:val="22"/>
          <w:lang w:val="lt-LT" w:eastAsia="lt-LT"/>
        </w:rPr>
        <w:lastRenderedPageBreak/>
        <w:drawing>
          <wp:inline distT="0" distB="0" distL="0" distR="0" wp14:anchorId="7112D7FE" wp14:editId="7AF50D34">
            <wp:extent cx="1590675" cy="2038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2038350"/>
                    </a:xfrm>
                    <a:prstGeom prst="rect">
                      <a:avLst/>
                    </a:prstGeom>
                    <a:noFill/>
                    <a:ln>
                      <a:noFill/>
                    </a:ln>
                  </pic:spPr>
                </pic:pic>
              </a:graphicData>
            </a:graphic>
          </wp:inline>
        </w:drawing>
      </w: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p>
    <w:p w:rsidR="00C37552" w:rsidRPr="003C0E79" w:rsidRDefault="00C37552" w:rsidP="00C37552">
      <w:pPr>
        <w:pStyle w:val="Porat"/>
        <w:tabs>
          <w:tab w:val="clear" w:pos="4536"/>
          <w:tab w:val="center" w:pos="4153"/>
          <w:tab w:val="right" w:pos="8306"/>
        </w:tabs>
        <w:rPr>
          <w:rFonts w:ascii="Times New Roman" w:hAnsi="Times New Roman"/>
          <w:b/>
          <w:sz w:val="22"/>
          <w:szCs w:val="22"/>
          <w:lang w:val="lt-LT"/>
        </w:rPr>
      </w:pPr>
      <w:r w:rsidRPr="003C0E79">
        <w:rPr>
          <w:rFonts w:ascii="Times New Roman" w:hAnsi="Times New Roman"/>
          <w:b/>
          <w:sz w:val="22"/>
          <w:szCs w:val="22"/>
          <w:lang w:val="lt-LT"/>
        </w:rPr>
        <w:t>Flixonase naudojimas</w:t>
      </w:r>
    </w:p>
    <w:p w:rsidR="00C37552" w:rsidRPr="003C0E79" w:rsidRDefault="00C37552" w:rsidP="00C37552">
      <w:pPr>
        <w:pStyle w:val="Pagrindiniotekstotrauka3"/>
        <w:numPr>
          <w:ilvl w:val="0"/>
          <w:numId w:val="6"/>
        </w:numPr>
        <w:rPr>
          <w:sz w:val="22"/>
          <w:szCs w:val="22"/>
          <w:lang w:val="lt-LT"/>
        </w:rPr>
      </w:pPr>
      <w:r w:rsidRPr="003C0E79">
        <w:rPr>
          <w:sz w:val="22"/>
          <w:szCs w:val="22"/>
          <w:lang w:val="lt-LT"/>
        </w:rPr>
        <w:t>Švelniai išsipūskite nosį.</w:t>
      </w:r>
    </w:p>
    <w:p w:rsidR="00C37552" w:rsidRPr="003C0E79" w:rsidRDefault="00C37552" w:rsidP="00C37552">
      <w:pPr>
        <w:pStyle w:val="Pagrindiniotekstotrauka3"/>
        <w:numPr>
          <w:ilvl w:val="0"/>
          <w:numId w:val="6"/>
        </w:numPr>
        <w:rPr>
          <w:sz w:val="22"/>
          <w:szCs w:val="22"/>
          <w:lang w:val="lt-LT"/>
        </w:rPr>
      </w:pPr>
      <w:r w:rsidRPr="003C0E79">
        <w:rPr>
          <w:sz w:val="22"/>
          <w:szCs w:val="22"/>
          <w:lang w:val="lt-LT"/>
        </w:rPr>
        <w:t>Gerai pakratykite buteliuką ir nuimkite apsauginį dangtelį.</w:t>
      </w:r>
    </w:p>
    <w:p w:rsidR="00C37552" w:rsidRPr="003C0E79" w:rsidRDefault="00C37552" w:rsidP="00C37552">
      <w:pPr>
        <w:pStyle w:val="Pagrindiniotekstotrauka3"/>
        <w:numPr>
          <w:ilvl w:val="0"/>
          <w:numId w:val="6"/>
        </w:numPr>
        <w:rPr>
          <w:sz w:val="22"/>
          <w:szCs w:val="22"/>
          <w:lang w:val="lt-LT"/>
        </w:rPr>
      </w:pPr>
      <w:r w:rsidRPr="003C0E79">
        <w:rPr>
          <w:sz w:val="22"/>
          <w:szCs w:val="22"/>
          <w:lang w:val="lt-LT"/>
        </w:rPr>
        <w:t xml:space="preserve">Jei tai naujas Flixonase buteliukas, arba jei nenaudojote purškalo keletą dienų, reikia jį paruošti naudojimui. Keletą kartų paspauskite purkštuvą, kol atsiras smulki dulksna. </w:t>
      </w:r>
    </w:p>
    <w:p w:rsidR="00C37552" w:rsidRPr="003C0E79" w:rsidRDefault="00C37552" w:rsidP="00C37552">
      <w:pPr>
        <w:pStyle w:val="Pagrindiniotekstotrauka3"/>
        <w:numPr>
          <w:ilvl w:val="0"/>
          <w:numId w:val="6"/>
        </w:numPr>
        <w:rPr>
          <w:sz w:val="22"/>
          <w:szCs w:val="22"/>
          <w:lang w:val="lt-LT"/>
        </w:rPr>
      </w:pPr>
      <w:r w:rsidRPr="003C0E79">
        <w:rPr>
          <w:sz w:val="22"/>
          <w:szCs w:val="22"/>
          <w:lang w:val="lt-LT"/>
        </w:rPr>
        <w:t>Laikykite buteliuką kaip parodyta (3 paveikslas). Įkiškite antgalį į vieną nosies šnervę, o kitą užspauskite. Galvą šiek tiek palenkite į priekį, buteliuką laikykite stačią, kaip parodyta (4 paveikslas). Šiek tiek nukreipkite antgalį nuo nosies centro.</w:t>
      </w:r>
    </w:p>
    <w:p w:rsidR="00C37552" w:rsidRPr="003C0E79" w:rsidRDefault="00C37552" w:rsidP="00C37552">
      <w:pPr>
        <w:pStyle w:val="Pagrindiniotekstotrauka3"/>
        <w:numPr>
          <w:ilvl w:val="0"/>
          <w:numId w:val="6"/>
        </w:numPr>
        <w:rPr>
          <w:sz w:val="22"/>
          <w:szCs w:val="22"/>
          <w:lang w:val="lt-LT"/>
        </w:rPr>
      </w:pPr>
      <w:r w:rsidRPr="003C0E79">
        <w:rPr>
          <w:sz w:val="22"/>
          <w:szCs w:val="22"/>
          <w:lang w:val="lt-LT"/>
        </w:rPr>
        <w:t>Lėtai įkvėpkite pro nosį. Įkvėpdami išpurkškite vaisto dulksną į nosies šnervę, pirštais tvirtai spausdami buteliuko kaklelį žemyn.</w:t>
      </w:r>
    </w:p>
    <w:p w:rsidR="00C37552" w:rsidRPr="003C0E79" w:rsidRDefault="00C37552" w:rsidP="00C37552">
      <w:pPr>
        <w:pStyle w:val="Pagrindiniotekstotrauka3"/>
        <w:numPr>
          <w:ilvl w:val="0"/>
          <w:numId w:val="6"/>
        </w:numPr>
        <w:rPr>
          <w:sz w:val="22"/>
          <w:szCs w:val="22"/>
          <w:lang w:val="lt-LT"/>
        </w:rPr>
      </w:pPr>
      <w:r w:rsidRPr="003C0E79">
        <w:rPr>
          <w:sz w:val="22"/>
          <w:szCs w:val="22"/>
          <w:lang w:val="lt-LT"/>
        </w:rPr>
        <w:t>Iškvėpkite pro burną. Kartodami ketvirtą žingsnį, išpurškite į tą pačią šnervę antrą kartą.</w:t>
      </w:r>
    </w:p>
    <w:p w:rsidR="00C37552" w:rsidRPr="003C0E79" w:rsidRDefault="00C37552" w:rsidP="00C37552">
      <w:pPr>
        <w:pStyle w:val="Pagrindiniotekstotrauka3"/>
        <w:numPr>
          <w:ilvl w:val="0"/>
          <w:numId w:val="6"/>
        </w:numPr>
        <w:rPr>
          <w:sz w:val="22"/>
          <w:szCs w:val="22"/>
          <w:lang w:val="lt-LT"/>
        </w:rPr>
      </w:pPr>
      <w:r w:rsidRPr="003C0E79">
        <w:rPr>
          <w:sz w:val="22"/>
          <w:szCs w:val="22"/>
          <w:lang w:val="lt-LT"/>
        </w:rPr>
        <w:t>Ištraukite purkštuvo antgalį iš šnervės ir iškvėpkite pro burną (5 paveikslas).</w:t>
      </w:r>
    </w:p>
    <w:p w:rsidR="00C37552" w:rsidRPr="003C0E79" w:rsidRDefault="00C37552" w:rsidP="00C37552">
      <w:pPr>
        <w:pStyle w:val="Pagrindiniotekstotrauka3"/>
        <w:numPr>
          <w:ilvl w:val="0"/>
          <w:numId w:val="6"/>
        </w:numPr>
        <w:rPr>
          <w:sz w:val="22"/>
          <w:szCs w:val="22"/>
          <w:lang w:val="lt-LT"/>
        </w:rPr>
      </w:pPr>
      <w:r w:rsidRPr="003C0E79">
        <w:rPr>
          <w:sz w:val="22"/>
          <w:szCs w:val="22"/>
          <w:lang w:val="lt-LT"/>
        </w:rPr>
        <w:t xml:space="preserve">Norėdami išpurkšti vaisto į kitą šnervę, atlikite 3–6 punktų nurodymus. </w:t>
      </w:r>
    </w:p>
    <w:p w:rsidR="00C37552" w:rsidRPr="003C0E79" w:rsidRDefault="00C37552" w:rsidP="00C37552">
      <w:pPr>
        <w:pStyle w:val="Pagrindiniotekstotrauka3"/>
        <w:numPr>
          <w:ilvl w:val="0"/>
          <w:numId w:val="6"/>
        </w:numPr>
        <w:rPr>
          <w:sz w:val="22"/>
          <w:szCs w:val="22"/>
          <w:lang w:val="lt-LT"/>
        </w:rPr>
      </w:pPr>
      <w:r w:rsidRPr="003C0E79">
        <w:rPr>
          <w:sz w:val="22"/>
          <w:szCs w:val="22"/>
          <w:lang w:val="lt-LT"/>
        </w:rPr>
        <w:t>Pasinaudoję purkštuvu, nuvalykite antgalį švariu audiniu ar nosine ir uždėkite dangtelį.</w:t>
      </w: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sz w:val="22"/>
          <w:szCs w:val="22"/>
          <w:lang w:val="lt-LT"/>
        </w:rPr>
        <w:br/>
        <w:t>3 paveikslas</w:t>
      </w: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i/>
          <w:noProof/>
          <w:sz w:val="22"/>
          <w:szCs w:val="22"/>
          <w:lang w:val="lt-LT" w:eastAsia="lt-LT"/>
        </w:rPr>
        <w:drawing>
          <wp:inline distT="0" distB="0" distL="0" distR="0" wp14:anchorId="26086D51" wp14:editId="2C5685C8">
            <wp:extent cx="1362075" cy="1552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552575"/>
                    </a:xfrm>
                    <a:prstGeom prst="rect">
                      <a:avLst/>
                    </a:prstGeom>
                    <a:noFill/>
                    <a:ln>
                      <a:noFill/>
                    </a:ln>
                  </pic:spPr>
                </pic:pic>
              </a:graphicData>
            </a:graphic>
          </wp:inline>
        </w:drawing>
      </w: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sz w:val="22"/>
          <w:szCs w:val="22"/>
          <w:lang w:val="lt-LT"/>
        </w:rPr>
        <w:t>4 paveikslas</w:t>
      </w: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i/>
          <w:noProof/>
          <w:sz w:val="22"/>
          <w:szCs w:val="22"/>
          <w:lang w:val="lt-LT" w:eastAsia="lt-LT"/>
        </w:rPr>
        <w:drawing>
          <wp:inline distT="0" distB="0" distL="0" distR="0" wp14:anchorId="0E571CD4" wp14:editId="3EF9BC52">
            <wp:extent cx="1323975" cy="1619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619250"/>
                    </a:xfrm>
                    <a:prstGeom prst="rect">
                      <a:avLst/>
                    </a:prstGeom>
                    <a:noFill/>
                    <a:ln>
                      <a:noFill/>
                    </a:ln>
                  </pic:spPr>
                </pic:pic>
              </a:graphicData>
            </a:graphic>
          </wp:inline>
        </w:drawing>
      </w:r>
    </w:p>
    <w:p w:rsidR="00C37552" w:rsidRPr="003C0E79" w:rsidRDefault="00C37552" w:rsidP="00C37552">
      <w:pPr>
        <w:pStyle w:val="Porat"/>
        <w:tabs>
          <w:tab w:val="clear" w:pos="4536"/>
          <w:tab w:val="center" w:pos="4153"/>
          <w:tab w:val="right" w:pos="8306"/>
        </w:tabs>
        <w:rPr>
          <w:rFonts w:ascii="Times New Roman" w:hAnsi="Times New Roman"/>
          <w:sz w:val="22"/>
          <w:szCs w:val="22"/>
          <w:lang w:val="lt-LT"/>
        </w:rPr>
      </w:pPr>
    </w:p>
    <w:p w:rsidR="00C37552" w:rsidRPr="003C0E79" w:rsidRDefault="00C37552" w:rsidP="00C37552">
      <w:pPr>
        <w:pStyle w:val="Pagrindiniotekstotrauka3"/>
        <w:tabs>
          <w:tab w:val="left" w:pos="540"/>
        </w:tabs>
        <w:ind w:left="0" w:firstLine="0"/>
        <w:rPr>
          <w:sz w:val="22"/>
          <w:szCs w:val="22"/>
          <w:lang w:val="lt-LT"/>
        </w:rPr>
      </w:pPr>
      <w:r w:rsidRPr="003C0E79">
        <w:rPr>
          <w:sz w:val="22"/>
          <w:szCs w:val="22"/>
          <w:lang w:val="lt-LT"/>
        </w:rPr>
        <w:t>5 paveikslas</w:t>
      </w:r>
    </w:p>
    <w:p w:rsidR="00C37552" w:rsidRPr="003C0E79" w:rsidRDefault="00C37552" w:rsidP="00C37552">
      <w:pPr>
        <w:pStyle w:val="Pagrindiniotekstotrauka3"/>
        <w:tabs>
          <w:tab w:val="left" w:pos="540"/>
        </w:tabs>
        <w:ind w:left="0" w:firstLine="0"/>
        <w:rPr>
          <w:sz w:val="22"/>
          <w:szCs w:val="22"/>
          <w:lang w:val="lt-LT"/>
        </w:rPr>
      </w:pPr>
      <w:r w:rsidRPr="003C0E79">
        <w:rPr>
          <w:noProof/>
          <w:sz w:val="22"/>
          <w:szCs w:val="22"/>
          <w:lang w:val="lt-LT" w:eastAsia="lt-LT"/>
        </w:rPr>
        <w:lastRenderedPageBreak/>
        <w:drawing>
          <wp:inline distT="0" distB="0" distL="0" distR="0" wp14:anchorId="0DBA5E53" wp14:editId="41C14309">
            <wp:extent cx="1438275" cy="166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1666875"/>
                    </a:xfrm>
                    <a:prstGeom prst="rect">
                      <a:avLst/>
                    </a:prstGeom>
                    <a:noFill/>
                    <a:ln>
                      <a:noFill/>
                    </a:ln>
                  </pic:spPr>
                </pic:pic>
              </a:graphicData>
            </a:graphic>
          </wp:inline>
        </w:drawing>
      </w:r>
    </w:p>
    <w:p w:rsidR="00C37552" w:rsidRPr="003C0E79" w:rsidRDefault="00C37552" w:rsidP="00C37552">
      <w:pPr>
        <w:pStyle w:val="Pagrindiniotekstotrauka3"/>
        <w:tabs>
          <w:tab w:val="left" w:pos="540"/>
        </w:tabs>
        <w:ind w:left="0" w:firstLine="0"/>
        <w:rPr>
          <w:sz w:val="22"/>
          <w:szCs w:val="22"/>
          <w:lang w:val="lt-LT"/>
        </w:rPr>
      </w:pPr>
    </w:p>
    <w:p w:rsidR="00C37552" w:rsidRPr="003C0E79" w:rsidRDefault="00C37552" w:rsidP="00C37552">
      <w:pPr>
        <w:pStyle w:val="Pagrindiniotekstotrauka3"/>
        <w:ind w:left="0" w:firstLine="0"/>
        <w:rPr>
          <w:b/>
          <w:sz w:val="22"/>
          <w:szCs w:val="22"/>
          <w:lang w:val="lt-LT"/>
        </w:rPr>
      </w:pPr>
      <w:r w:rsidRPr="003C0E79">
        <w:rPr>
          <w:b/>
          <w:sz w:val="22"/>
          <w:szCs w:val="22"/>
          <w:lang w:val="lt-LT"/>
        </w:rPr>
        <w:t>Purkštuvo valymas</w:t>
      </w:r>
    </w:p>
    <w:p w:rsidR="00C37552" w:rsidRPr="003C0E79" w:rsidRDefault="00C37552" w:rsidP="00C37552">
      <w:pPr>
        <w:pStyle w:val="Pagrindiniotekstotrauka3"/>
        <w:numPr>
          <w:ilvl w:val="0"/>
          <w:numId w:val="7"/>
        </w:numPr>
        <w:rPr>
          <w:sz w:val="22"/>
          <w:szCs w:val="22"/>
          <w:lang w:val="lt-LT"/>
        </w:rPr>
      </w:pPr>
      <w:r w:rsidRPr="003C0E79">
        <w:rPr>
          <w:sz w:val="22"/>
          <w:szCs w:val="22"/>
          <w:lang w:val="lt-LT"/>
        </w:rPr>
        <w:t>Nuimkite dangtelį ir antgalį (6 paveikslas).</w:t>
      </w:r>
    </w:p>
    <w:p w:rsidR="00C37552" w:rsidRPr="003C0E79" w:rsidRDefault="00C37552" w:rsidP="00C37552">
      <w:pPr>
        <w:pStyle w:val="Pagrindiniotekstotrauka3"/>
        <w:numPr>
          <w:ilvl w:val="0"/>
          <w:numId w:val="7"/>
        </w:numPr>
        <w:rPr>
          <w:sz w:val="22"/>
          <w:szCs w:val="22"/>
          <w:lang w:val="lt-LT"/>
        </w:rPr>
      </w:pPr>
      <w:r w:rsidRPr="003C0E79">
        <w:rPr>
          <w:sz w:val="22"/>
          <w:szCs w:val="22"/>
          <w:lang w:val="lt-LT"/>
        </w:rPr>
        <w:t>Antgalį ir apsauginį dangtelį kelioms minutėms pamerkite į šiltą vandenį (7 paveikslas) ir praskalaukite tekančiu vandeniu (8 paveikslas).</w:t>
      </w:r>
    </w:p>
    <w:p w:rsidR="00C37552" w:rsidRPr="003C0E79" w:rsidRDefault="00C37552" w:rsidP="00C37552">
      <w:pPr>
        <w:pStyle w:val="Porat"/>
        <w:numPr>
          <w:ilvl w:val="0"/>
          <w:numId w:val="7"/>
        </w:numPr>
        <w:tabs>
          <w:tab w:val="clear" w:pos="567"/>
          <w:tab w:val="left" w:pos="720"/>
        </w:tabs>
        <w:rPr>
          <w:rFonts w:ascii="Times New Roman" w:hAnsi="Times New Roman"/>
          <w:sz w:val="22"/>
          <w:szCs w:val="22"/>
          <w:lang w:val="lt-LT"/>
        </w:rPr>
      </w:pPr>
      <w:r w:rsidRPr="003C0E79">
        <w:rPr>
          <w:rFonts w:ascii="Times New Roman" w:hAnsi="Times New Roman"/>
          <w:sz w:val="22"/>
          <w:szCs w:val="22"/>
          <w:lang w:val="lt-LT"/>
        </w:rPr>
        <w:t xml:space="preserve">Nukratykite vandens likučius ir leiskite išdžiūti šiltoje, bet nekarštoje vietoje! </w:t>
      </w:r>
    </w:p>
    <w:p w:rsidR="00C37552" w:rsidRPr="003C0E79" w:rsidRDefault="00C37552" w:rsidP="00C37552">
      <w:pPr>
        <w:pStyle w:val="Porat"/>
        <w:numPr>
          <w:ilvl w:val="0"/>
          <w:numId w:val="7"/>
        </w:numPr>
        <w:tabs>
          <w:tab w:val="clear" w:pos="567"/>
          <w:tab w:val="left" w:pos="720"/>
        </w:tabs>
        <w:rPr>
          <w:rFonts w:ascii="Times New Roman" w:hAnsi="Times New Roman"/>
          <w:sz w:val="22"/>
          <w:szCs w:val="22"/>
          <w:lang w:val="lt-LT"/>
        </w:rPr>
      </w:pPr>
      <w:r w:rsidRPr="003C0E79">
        <w:rPr>
          <w:rFonts w:ascii="Times New Roman" w:hAnsi="Times New Roman"/>
          <w:sz w:val="22"/>
          <w:szCs w:val="22"/>
          <w:lang w:val="lt-LT"/>
        </w:rPr>
        <w:t>Vėl uždėkite antgalį (9 paveikslas).</w:t>
      </w:r>
    </w:p>
    <w:p w:rsidR="00C37552" w:rsidRPr="003C0E79" w:rsidRDefault="00C37552" w:rsidP="00C37552">
      <w:pPr>
        <w:pStyle w:val="Porat"/>
        <w:numPr>
          <w:ilvl w:val="0"/>
          <w:numId w:val="7"/>
        </w:numPr>
        <w:tabs>
          <w:tab w:val="clear" w:pos="567"/>
          <w:tab w:val="left" w:pos="720"/>
        </w:tabs>
        <w:rPr>
          <w:rFonts w:ascii="Times New Roman" w:hAnsi="Times New Roman"/>
          <w:sz w:val="22"/>
          <w:szCs w:val="22"/>
          <w:lang w:val="lt-LT"/>
        </w:rPr>
      </w:pPr>
      <w:r w:rsidRPr="003C0E79">
        <w:rPr>
          <w:rFonts w:ascii="Times New Roman" w:hAnsi="Times New Roman"/>
          <w:sz w:val="22"/>
          <w:szCs w:val="22"/>
          <w:lang w:val="lt-LT"/>
        </w:rPr>
        <w:t xml:space="preserve">Jei reikia, keletą kartų paspauskite purkštuvą, kol atsiras smulki dulksna. Uždėkite dangtelį. </w:t>
      </w:r>
    </w:p>
    <w:p w:rsidR="00C37552" w:rsidRPr="003C0E79" w:rsidRDefault="00C37552" w:rsidP="00C37552">
      <w:pPr>
        <w:pStyle w:val="Pagrindiniotekstotrauka3"/>
        <w:numPr>
          <w:ilvl w:val="0"/>
          <w:numId w:val="7"/>
        </w:numPr>
        <w:rPr>
          <w:sz w:val="22"/>
          <w:szCs w:val="22"/>
          <w:lang w:val="lt-LT"/>
        </w:rPr>
      </w:pPr>
      <w:r w:rsidRPr="003C0E79">
        <w:rPr>
          <w:sz w:val="22"/>
          <w:szCs w:val="22"/>
          <w:lang w:val="lt-LT"/>
        </w:rPr>
        <w:t>Nebandykite atkimšti purkštuvo ar padidinti jo angos smeigtuku ar kitu aštriu daiktu, nes jie gali sugadinti purkštuvo mechanizmą.</w:t>
      </w:r>
    </w:p>
    <w:p w:rsidR="00C37552" w:rsidRPr="003C0E79" w:rsidRDefault="00C37552" w:rsidP="00C37552">
      <w:pPr>
        <w:pStyle w:val="Pagrindiniotekstotrauka3"/>
        <w:rPr>
          <w:sz w:val="22"/>
          <w:szCs w:val="22"/>
          <w:lang w:val="lt-LT"/>
        </w:rPr>
      </w:pPr>
    </w:p>
    <w:p w:rsidR="00C37552" w:rsidRPr="003C0E79" w:rsidRDefault="00C37552" w:rsidP="00C37552">
      <w:pPr>
        <w:pStyle w:val="Pagrindiniotekstotrauka3"/>
        <w:rPr>
          <w:sz w:val="22"/>
          <w:szCs w:val="22"/>
          <w:lang w:val="lt-LT"/>
        </w:rPr>
      </w:pPr>
      <w:r w:rsidRPr="003C0E79">
        <w:rPr>
          <w:sz w:val="22"/>
          <w:szCs w:val="22"/>
          <w:lang w:val="lt-LT"/>
        </w:rPr>
        <w:t>6, 7, 8 ir 9 paveikslai</w:t>
      </w:r>
    </w:p>
    <w:p w:rsidR="00C37552" w:rsidRPr="003C0E79" w:rsidRDefault="00C37552" w:rsidP="00C37552">
      <w:pPr>
        <w:pStyle w:val="Pagrindiniotekstotrauka3"/>
        <w:rPr>
          <w:sz w:val="22"/>
          <w:szCs w:val="22"/>
          <w:lang w:val="lt-LT"/>
        </w:rPr>
      </w:pPr>
      <w:r w:rsidRPr="003C0E79">
        <w:rPr>
          <w:noProof/>
          <w:sz w:val="22"/>
          <w:szCs w:val="22"/>
          <w:lang w:val="lt-LT" w:eastAsia="lt-LT"/>
        </w:rPr>
        <w:drawing>
          <wp:inline distT="0" distB="0" distL="0" distR="0" wp14:anchorId="2E35828B" wp14:editId="55DDD2E8">
            <wp:extent cx="3181350" cy="2809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0" cy="2809875"/>
                    </a:xfrm>
                    <a:prstGeom prst="rect">
                      <a:avLst/>
                    </a:prstGeom>
                    <a:noFill/>
                    <a:ln>
                      <a:noFill/>
                    </a:ln>
                  </pic:spPr>
                </pic:pic>
              </a:graphicData>
            </a:graphic>
          </wp:inline>
        </w:drawing>
      </w:r>
    </w:p>
    <w:p w:rsidR="00C37552" w:rsidRPr="003C0E79" w:rsidRDefault="00C37552" w:rsidP="00C37552">
      <w:pPr>
        <w:pStyle w:val="Pagrindiniotekstotrauka3"/>
        <w:rPr>
          <w:sz w:val="22"/>
          <w:szCs w:val="22"/>
          <w:lang w:val="lt-LT"/>
        </w:rPr>
      </w:pPr>
    </w:p>
    <w:p w:rsidR="00C37552" w:rsidRPr="003C0E79" w:rsidRDefault="00C37552" w:rsidP="00C37552">
      <w:pPr>
        <w:pStyle w:val="Antrat3"/>
        <w:rPr>
          <w:rFonts w:ascii="Times New Roman" w:hAnsi="Times New Roman"/>
          <w:sz w:val="22"/>
          <w:szCs w:val="22"/>
          <w:lang w:val="lt-LT"/>
        </w:rPr>
      </w:pPr>
      <w:r w:rsidRPr="003C0E79">
        <w:rPr>
          <w:rFonts w:ascii="Times New Roman" w:hAnsi="Times New Roman"/>
          <w:b w:val="0"/>
          <w:sz w:val="22"/>
          <w:szCs w:val="22"/>
          <w:lang w:val="lt-LT"/>
        </w:rPr>
        <w:t>Gali prireikti 3 – 4 dienų, kol susiformuos maksimalus Flixonase veiksmingumas. Siekiant išvengti simptomų, pradėkite naudoti Flixonase keletą dienų iki tikėtino „dirgiklių“ pasireiškimo.</w:t>
      </w:r>
    </w:p>
    <w:p w:rsidR="00C37552" w:rsidRPr="003C0E79" w:rsidRDefault="00C37552" w:rsidP="00C37552">
      <w:pPr>
        <w:rPr>
          <w:sz w:val="22"/>
          <w:szCs w:val="22"/>
          <w:lang w:val="lt-LT"/>
        </w:rPr>
      </w:pPr>
    </w:p>
    <w:p w:rsidR="00C37552" w:rsidRPr="003C0E79" w:rsidRDefault="00C37552" w:rsidP="00C37552">
      <w:pPr>
        <w:rPr>
          <w:rFonts w:eastAsiaTheme="minorHAnsi"/>
          <w:sz w:val="22"/>
          <w:szCs w:val="22"/>
          <w:lang w:val="lt-LT"/>
        </w:rPr>
      </w:pPr>
      <w:r w:rsidRPr="003C0E79">
        <w:rPr>
          <w:sz w:val="22"/>
          <w:szCs w:val="22"/>
          <w:lang w:val="lt-LT"/>
        </w:rPr>
        <w:t>Nenaudokite Flixonase ilgiau nei esate veikiamas įprastų alergijos „dirgiklių“ (pvz., žiedadulkių).</w:t>
      </w:r>
    </w:p>
    <w:p w:rsidR="00C37552" w:rsidRPr="003C0E79" w:rsidRDefault="00C37552" w:rsidP="00C37552">
      <w:pPr>
        <w:pStyle w:val="Pagrindiniotekstotrauka3"/>
        <w:ind w:left="0" w:firstLine="0"/>
        <w:rPr>
          <w:sz w:val="22"/>
          <w:szCs w:val="22"/>
          <w:lang w:val="lt-LT"/>
        </w:rPr>
      </w:pPr>
    </w:p>
    <w:p w:rsidR="00C37552" w:rsidRPr="003C0E79" w:rsidRDefault="00C37552" w:rsidP="00C37552">
      <w:pPr>
        <w:pStyle w:val="Antrat1"/>
        <w:rPr>
          <w:b w:val="0"/>
          <w:sz w:val="22"/>
          <w:szCs w:val="22"/>
          <w:lang w:val="lt-LT"/>
        </w:rPr>
      </w:pPr>
      <w:r w:rsidRPr="003C0E79">
        <w:rPr>
          <w:sz w:val="22"/>
          <w:szCs w:val="22"/>
          <w:lang w:val="lt-LT"/>
        </w:rPr>
        <w:t xml:space="preserve">Ką daryti pavartojus per didelę </w:t>
      </w:r>
      <w:r w:rsidRPr="003C0E79">
        <w:rPr>
          <w:sz w:val="22"/>
          <w:szCs w:val="22"/>
          <w:lang w:val="lt-LT" w:eastAsia="en-US"/>
        </w:rPr>
        <w:t>Flixonase dozę</w:t>
      </w:r>
      <w:r w:rsidRPr="003C0E79">
        <w:rPr>
          <w:sz w:val="22"/>
          <w:szCs w:val="22"/>
          <w:lang w:val="lt-LT"/>
        </w:rPr>
        <w:t>?</w:t>
      </w:r>
    </w:p>
    <w:p w:rsidR="00C37552" w:rsidRPr="003C0E79" w:rsidRDefault="00C37552" w:rsidP="00C37552">
      <w:pPr>
        <w:rPr>
          <w:rFonts w:eastAsiaTheme="minorHAnsi"/>
          <w:sz w:val="22"/>
          <w:szCs w:val="22"/>
          <w:lang w:val="lt-LT"/>
        </w:rPr>
      </w:pPr>
      <w:r w:rsidRPr="003C0E79">
        <w:rPr>
          <w:sz w:val="22"/>
          <w:szCs w:val="22"/>
          <w:lang w:val="lt-LT"/>
        </w:rPr>
        <w:t>Jei pavartojote daugiau nei reikėjo, pasakykite gydytojui.</w:t>
      </w:r>
    </w:p>
    <w:p w:rsidR="00C37552" w:rsidRPr="003C0E79" w:rsidRDefault="00C37552" w:rsidP="00C37552">
      <w:pPr>
        <w:ind w:left="567" w:hanging="567"/>
        <w:rPr>
          <w:b/>
          <w:sz w:val="22"/>
          <w:szCs w:val="22"/>
          <w:lang w:val="lt-LT"/>
        </w:rPr>
      </w:pPr>
    </w:p>
    <w:p w:rsidR="00C37552" w:rsidRPr="003C0E79" w:rsidRDefault="00C37552" w:rsidP="00C37552">
      <w:pPr>
        <w:ind w:left="567" w:hanging="567"/>
        <w:rPr>
          <w:rFonts w:eastAsiaTheme="minorHAnsi"/>
          <w:b/>
          <w:sz w:val="22"/>
          <w:szCs w:val="22"/>
          <w:lang w:val="lt-LT"/>
        </w:rPr>
      </w:pPr>
      <w:r w:rsidRPr="003C0E79">
        <w:rPr>
          <w:b/>
          <w:sz w:val="22"/>
          <w:szCs w:val="22"/>
          <w:lang w:val="lt-LT"/>
        </w:rPr>
        <w:t>Pamiršus pavartoti Flixonase</w:t>
      </w:r>
    </w:p>
    <w:p w:rsidR="00C37552" w:rsidRPr="003C0E79" w:rsidRDefault="00C37552" w:rsidP="00C37552">
      <w:pPr>
        <w:pStyle w:val="Pagrindinistekstas"/>
        <w:rPr>
          <w:sz w:val="22"/>
          <w:szCs w:val="22"/>
          <w:lang w:val="lt-LT"/>
        </w:rPr>
      </w:pPr>
      <w:r w:rsidRPr="003C0E79">
        <w:rPr>
          <w:sz w:val="22"/>
          <w:szCs w:val="22"/>
          <w:lang w:val="lt-LT"/>
        </w:rPr>
        <w:t xml:space="preserve">Jei praleidote dozę, vartokite kitą vaisto dozę jai skirtu laiku. Negalima vartoti dvigubos dozės norint kompensuoti praleistą dozę. </w:t>
      </w:r>
    </w:p>
    <w:p w:rsidR="00C37552" w:rsidRPr="003C0E79" w:rsidRDefault="00C37552" w:rsidP="00C37552">
      <w:pPr>
        <w:rPr>
          <w:sz w:val="22"/>
          <w:szCs w:val="22"/>
          <w:lang w:val="lt-LT"/>
        </w:rPr>
      </w:pPr>
    </w:p>
    <w:p w:rsidR="00C37552" w:rsidRPr="003C0E79" w:rsidRDefault="00C37552" w:rsidP="00C37552">
      <w:pPr>
        <w:rPr>
          <w:rFonts w:eastAsiaTheme="minorHAnsi"/>
          <w:sz w:val="22"/>
          <w:szCs w:val="22"/>
          <w:lang w:val="lt-LT"/>
        </w:rPr>
      </w:pPr>
      <w:r w:rsidRPr="003C0E79">
        <w:rPr>
          <w:sz w:val="22"/>
          <w:szCs w:val="22"/>
          <w:lang w:val="lt-LT"/>
        </w:rPr>
        <w:t>Jeigu kiltų daugiau klausimų dėl šio vaisto vartojimo, kreipkitės į gydytoją arba vaistininką.</w:t>
      </w:r>
    </w:p>
    <w:p w:rsidR="00C37552" w:rsidRPr="003C0E79" w:rsidRDefault="00C37552" w:rsidP="00C37552">
      <w:pPr>
        <w:rPr>
          <w:sz w:val="22"/>
          <w:szCs w:val="22"/>
          <w:lang w:val="lt-LT"/>
        </w:rPr>
      </w:pPr>
    </w:p>
    <w:p w:rsidR="00C37552" w:rsidRPr="003C0E79" w:rsidRDefault="00C37552" w:rsidP="00C37552">
      <w:pPr>
        <w:rPr>
          <w:sz w:val="22"/>
          <w:szCs w:val="22"/>
          <w:lang w:val="lt-LT"/>
        </w:rPr>
      </w:pPr>
    </w:p>
    <w:p w:rsidR="00C37552" w:rsidRPr="003C0E79" w:rsidRDefault="00C37552" w:rsidP="00C37552">
      <w:pPr>
        <w:numPr>
          <w:ilvl w:val="12"/>
          <w:numId w:val="0"/>
        </w:numPr>
        <w:ind w:left="567" w:hanging="567"/>
        <w:outlineLvl w:val="0"/>
        <w:rPr>
          <w:rFonts w:eastAsiaTheme="minorHAnsi"/>
          <w:b/>
          <w:caps/>
          <w:sz w:val="22"/>
          <w:szCs w:val="22"/>
          <w:lang w:val="lt-LT"/>
        </w:rPr>
      </w:pPr>
      <w:r w:rsidRPr="003C0E79">
        <w:rPr>
          <w:b/>
          <w:caps/>
          <w:sz w:val="22"/>
          <w:szCs w:val="22"/>
          <w:lang w:val="lt-LT"/>
        </w:rPr>
        <w:t>4.</w:t>
      </w:r>
      <w:r w:rsidRPr="003C0E79">
        <w:rPr>
          <w:b/>
          <w:caps/>
          <w:sz w:val="22"/>
          <w:szCs w:val="22"/>
          <w:lang w:val="lt-LT"/>
        </w:rPr>
        <w:tab/>
        <w:t>g</w:t>
      </w:r>
      <w:r w:rsidRPr="003C0E79">
        <w:rPr>
          <w:b/>
          <w:sz w:val="22"/>
          <w:szCs w:val="22"/>
          <w:lang w:val="lt-LT"/>
        </w:rPr>
        <w:t>alimas šalutinis poveikis</w:t>
      </w:r>
    </w:p>
    <w:p w:rsidR="00C37552" w:rsidRPr="003C0E79" w:rsidRDefault="00C37552" w:rsidP="00C37552">
      <w:pPr>
        <w:ind w:left="567" w:hanging="567"/>
        <w:rPr>
          <w:sz w:val="22"/>
          <w:szCs w:val="22"/>
          <w:lang w:val="lt-LT"/>
        </w:rPr>
      </w:pPr>
    </w:p>
    <w:p w:rsidR="00C37552" w:rsidRPr="003C0E79" w:rsidRDefault="00C37552" w:rsidP="00C37552">
      <w:pPr>
        <w:pStyle w:val="Pagrindinistekstas"/>
        <w:rPr>
          <w:sz w:val="22"/>
          <w:szCs w:val="22"/>
          <w:lang w:val="lt-LT"/>
        </w:rPr>
      </w:pPr>
      <w:r w:rsidRPr="003C0E79">
        <w:rPr>
          <w:sz w:val="22"/>
          <w:szCs w:val="22"/>
          <w:lang w:val="lt-LT"/>
        </w:rPr>
        <w:t xml:space="preserve">Šis vaistas, kaip ir visi kiti, gali sukelti šalutinį poveikį, nors jis pasireiškia ne visiems žmonėms. </w:t>
      </w:r>
    </w:p>
    <w:p w:rsidR="00C37552" w:rsidRPr="003C0E79" w:rsidRDefault="00C37552" w:rsidP="00C37552">
      <w:pPr>
        <w:pStyle w:val="Pagrindinistekstas"/>
        <w:rPr>
          <w:sz w:val="22"/>
          <w:szCs w:val="22"/>
          <w:lang w:val="lt-LT"/>
        </w:rPr>
      </w:pPr>
    </w:p>
    <w:p w:rsidR="00C37552" w:rsidRPr="003C0E79" w:rsidRDefault="00C37552" w:rsidP="00C37552">
      <w:pPr>
        <w:pStyle w:val="Pagrindinistekstas"/>
        <w:rPr>
          <w:sz w:val="22"/>
          <w:szCs w:val="22"/>
          <w:lang w:val="lt-LT"/>
        </w:rPr>
      </w:pPr>
      <w:r w:rsidRPr="003C0E79">
        <w:rPr>
          <w:sz w:val="22"/>
          <w:szCs w:val="22"/>
          <w:lang w:val="lt-LT"/>
        </w:rPr>
        <w:t>Kai kortikosteroidiniai nosies purškalai didelėmis dozėmis naudojami ilgą laiką, gali pasireikšti nepageidaujamas poveikis, kuris atsiranda dėl vaisto absorbcijos į kūną.</w:t>
      </w:r>
    </w:p>
    <w:p w:rsidR="00C37552" w:rsidRPr="003C0E79" w:rsidRDefault="00C37552" w:rsidP="00C37552">
      <w:pPr>
        <w:pStyle w:val="Pagrindinistekstas"/>
        <w:rPr>
          <w:sz w:val="22"/>
          <w:szCs w:val="22"/>
          <w:lang w:val="lt-LT"/>
        </w:rPr>
      </w:pPr>
    </w:p>
    <w:p w:rsidR="00C37552" w:rsidRPr="003C0E79" w:rsidRDefault="00C37552" w:rsidP="00C37552">
      <w:pPr>
        <w:pStyle w:val="Pagrindinistekstas"/>
        <w:rPr>
          <w:b/>
          <w:sz w:val="22"/>
          <w:szCs w:val="22"/>
          <w:lang w:val="lt-LT"/>
        </w:rPr>
      </w:pPr>
      <w:r w:rsidRPr="003C0E79">
        <w:rPr>
          <w:b/>
          <w:sz w:val="22"/>
          <w:szCs w:val="22"/>
          <w:lang w:val="lt-LT"/>
        </w:rPr>
        <w:t>Labai reti, bet sunkūs šalutiniai poveikiai, kuriems atsiradus nedelsdami kreipkitės pagalbos į gydytoją:</w:t>
      </w:r>
    </w:p>
    <w:p w:rsidR="00C37552" w:rsidRPr="003C0E79" w:rsidRDefault="00C37552" w:rsidP="00C37552">
      <w:pPr>
        <w:pStyle w:val="Pagrindinistekstas"/>
        <w:numPr>
          <w:ilvl w:val="0"/>
          <w:numId w:val="8"/>
        </w:numPr>
        <w:rPr>
          <w:sz w:val="22"/>
          <w:szCs w:val="22"/>
          <w:lang w:val="lt-LT"/>
        </w:rPr>
      </w:pPr>
      <w:r w:rsidRPr="003C0E79">
        <w:rPr>
          <w:sz w:val="22"/>
          <w:szCs w:val="22"/>
          <w:lang w:val="lt-LT"/>
        </w:rPr>
        <w:t>alerginės reakcijos simptomai, tokie kaip išbėrimas, burnos ar veido tinimas, pasunkėjęs kvėpavimas;</w:t>
      </w:r>
    </w:p>
    <w:p w:rsidR="00C37552" w:rsidRPr="003C0E79" w:rsidRDefault="00C37552" w:rsidP="00C37552">
      <w:pPr>
        <w:pStyle w:val="Pagrindinistekstas"/>
        <w:numPr>
          <w:ilvl w:val="0"/>
          <w:numId w:val="8"/>
        </w:numPr>
        <w:rPr>
          <w:sz w:val="22"/>
          <w:szCs w:val="22"/>
          <w:lang w:val="lt-LT"/>
        </w:rPr>
      </w:pPr>
      <w:r w:rsidRPr="003C0E79">
        <w:rPr>
          <w:sz w:val="22"/>
          <w:szCs w:val="22"/>
          <w:lang w:val="lt-LT"/>
        </w:rPr>
        <w:t>pakitęs matymas pradėjus vartoti šį vaistą. Retais atvejais buvo pranešta apie akių ligas, tokias kaip katarakta ar glaukoma žmonėms, kurie kelių metų laikotarpiu vartojo didelius kortikosteroidų kiekius;</w:t>
      </w:r>
    </w:p>
    <w:p w:rsidR="00C37552" w:rsidRPr="003C0E79" w:rsidRDefault="00C37552" w:rsidP="00C37552">
      <w:pPr>
        <w:pStyle w:val="Pagrindinistekstas"/>
        <w:numPr>
          <w:ilvl w:val="0"/>
          <w:numId w:val="8"/>
        </w:numPr>
        <w:rPr>
          <w:sz w:val="22"/>
          <w:szCs w:val="22"/>
          <w:lang w:val="lt-LT"/>
        </w:rPr>
      </w:pPr>
      <w:r w:rsidRPr="003C0E79">
        <w:rPr>
          <w:sz w:val="22"/>
          <w:szCs w:val="22"/>
          <w:lang w:val="lt-LT"/>
        </w:rPr>
        <w:t xml:space="preserve">atsiranda mažos skylutės (perforacijos) pertvaroje, atskiriančioje šnerves; </w:t>
      </w:r>
    </w:p>
    <w:p w:rsidR="00C37552" w:rsidRPr="003C0E79" w:rsidRDefault="00C37552" w:rsidP="00C37552">
      <w:pPr>
        <w:pStyle w:val="Pagrindinistekstas"/>
        <w:numPr>
          <w:ilvl w:val="0"/>
          <w:numId w:val="8"/>
        </w:numPr>
        <w:rPr>
          <w:sz w:val="22"/>
          <w:szCs w:val="22"/>
          <w:lang w:val="lt-LT"/>
        </w:rPr>
      </w:pPr>
      <w:r w:rsidRPr="003C0E79">
        <w:rPr>
          <w:sz w:val="22"/>
          <w:szCs w:val="22"/>
          <w:lang w:val="lt-LT"/>
        </w:rPr>
        <w:t>akių problemos, tokie kaip skausmas.</w:t>
      </w:r>
    </w:p>
    <w:p w:rsidR="00C37552" w:rsidRPr="003C0E79" w:rsidRDefault="00C37552" w:rsidP="00C37552">
      <w:pPr>
        <w:pStyle w:val="Pagrindinistekstas"/>
        <w:rPr>
          <w:sz w:val="22"/>
          <w:szCs w:val="22"/>
          <w:lang w:val="lt-LT"/>
        </w:rPr>
      </w:pPr>
    </w:p>
    <w:p w:rsidR="00C37552" w:rsidRPr="003C0E79" w:rsidRDefault="00C37552" w:rsidP="00C37552">
      <w:pPr>
        <w:pStyle w:val="Pagrindinistekstas"/>
        <w:rPr>
          <w:sz w:val="22"/>
          <w:szCs w:val="22"/>
          <w:lang w:val="lt-LT"/>
        </w:rPr>
      </w:pPr>
      <w:r w:rsidRPr="00DB0C2A">
        <w:rPr>
          <w:b/>
          <w:bCs/>
          <w:sz w:val="22"/>
          <w:szCs w:val="22"/>
          <w:lang w:val="lt-LT"/>
        </w:rPr>
        <w:t xml:space="preserve">Šalutinio poveikio reiškiniai, kurių dažnis nežinomas (negali būti apskaičiuotas pagal turimus duomenis): </w:t>
      </w:r>
    </w:p>
    <w:p w:rsidR="00C37552" w:rsidRPr="003C0E79" w:rsidRDefault="00C37552" w:rsidP="00C37552">
      <w:pPr>
        <w:pStyle w:val="Pagrindinistekstas"/>
        <w:rPr>
          <w:sz w:val="22"/>
          <w:szCs w:val="22"/>
          <w:lang w:val="lt-LT"/>
        </w:rPr>
      </w:pPr>
      <w:r w:rsidRPr="003C0E79">
        <w:rPr>
          <w:sz w:val="22"/>
          <w:szCs w:val="22"/>
          <w:lang w:val="lt-LT"/>
        </w:rPr>
        <w:t>Nėra žinoma kaip dažnai pasireiškia šie šalutiniai poveikiai, tačiau jiems atsiradus nutraukite vaisto vartojimą ir nedelsiant kreipkitės medicininės pagalbos:</w:t>
      </w:r>
    </w:p>
    <w:p w:rsidR="00C37552" w:rsidRPr="003C0E79" w:rsidRDefault="00C37552" w:rsidP="00C37552">
      <w:pPr>
        <w:pStyle w:val="Sraopastraipa"/>
        <w:numPr>
          <w:ilvl w:val="0"/>
          <w:numId w:val="12"/>
        </w:numPr>
        <w:ind w:left="720"/>
        <w:rPr>
          <w:sz w:val="22"/>
          <w:szCs w:val="22"/>
          <w:lang w:val="lt-LT"/>
        </w:rPr>
      </w:pPr>
      <w:r w:rsidRPr="003C0E79">
        <w:rPr>
          <w:sz w:val="22"/>
          <w:szCs w:val="22"/>
          <w:lang w:val="lt-LT"/>
        </w:rPr>
        <w:t>Neryškus matymas.</w:t>
      </w:r>
    </w:p>
    <w:p w:rsidR="00C37552" w:rsidRPr="003C0E79" w:rsidRDefault="00C37552" w:rsidP="00C37552">
      <w:pPr>
        <w:pStyle w:val="Sraopastraipa"/>
        <w:numPr>
          <w:ilvl w:val="0"/>
          <w:numId w:val="12"/>
        </w:numPr>
        <w:ind w:left="720"/>
        <w:rPr>
          <w:sz w:val="22"/>
          <w:szCs w:val="22"/>
          <w:lang w:val="lt-LT"/>
        </w:rPr>
      </w:pPr>
      <w:r w:rsidRPr="003C0E79">
        <w:rPr>
          <w:sz w:val="22"/>
          <w:szCs w:val="22"/>
          <w:lang w:val="lt-LT"/>
        </w:rPr>
        <w:t>Opos nosyje.</w:t>
      </w:r>
    </w:p>
    <w:p w:rsidR="00C37552" w:rsidRPr="003C0E79" w:rsidRDefault="00C37552" w:rsidP="00C37552">
      <w:pPr>
        <w:pStyle w:val="Pagrindinistekstas"/>
        <w:rPr>
          <w:sz w:val="22"/>
          <w:szCs w:val="22"/>
          <w:lang w:val="lt-LT"/>
        </w:rPr>
      </w:pPr>
    </w:p>
    <w:p w:rsidR="00C37552" w:rsidRPr="003C0E79" w:rsidRDefault="00C37552" w:rsidP="00C37552">
      <w:pPr>
        <w:pStyle w:val="Pagrindinistekstas"/>
        <w:rPr>
          <w:sz w:val="22"/>
          <w:szCs w:val="22"/>
          <w:lang w:val="lt-LT"/>
        </w:rPr>
      </w:pPr>
      <w:r w:rsidRPr="003C0E79">
        <w:rPr>
          <w:sz w:val="22"/>
          <w:szCs w:val="22"/>
          <w:lang w:val="lt-LT"/>
        </w:rPr>
        <w:t xml:space="preserve">Jei pasireiškia kuris nors iš šių simptomų, nutraukite vaisto vartojimą ir nedelsiant kreipkitės medicininės pagalbos. </w:t>
      </w:r>
    </w:p>
    <w:p w:rsidR="00C37552" w:rsidRPr="003C0E79" w:rsidRDefault="00C37552" w:rsidP="00C37552">
      <w:pPr>
        <w:pStyle w:val="Pagrindinistekstas"/>
        <w:rPr>
          <w:sz w:val="22"/>
          <w:szCs w:val="22"/>
          <w:lang w:val="lt-LT"/>
        </w:rPr>
      </w:pPr>
    </w:p>
    <w:p w:rsidR="00C37552" w:rsidRPr="003C0E79" w:rsidRDefault="00C37552" w:rsidP="00C37552">
      <w:pPr>
        <w:pStyle w:val="Pagrindinistekstas"/>
        <w:rPr>
          <w:b/>
          <w:sz w:val="22"/>
          <w:szCs w:val="22"/>
          <w:lang w:val="lt-LT"/>
        </w:rPr>
      </w:pPr>
      <w:r w:rsidRPr="003C0E79">
        <w:rPr>
          <w:b/>
          <w:sz w:val="22"/>
          <w:szCs w:val="22"/>
          <w:lang w:val="lt-LT"/>
        </w:rPr>
        <w:t xml:space="preserve">Kiti šalutiniai poveikiai </w:t>
      </w:r>
    </w:p>
    <w:p w:rsidR="00C37552" w:rsidRPr="003C0E79" w:rsidRDefault="00C37552" w:rsidP="00C37552">
      <w:pPr>
        <w:pStyle w:val="Pagrindinistekstas"/>
        <w:rPr>
          <w:sz w:val="22"/>
          <w:szCs w:val="22"/>
          <w:lang w:val="lt-LT"/>
        </w:rPr>
      </w:pPr>
    </w:p>
    <w:p w:rsidR="00C37552" w:rsidRPr="00DB0C2A" w:rsidRDefault="00C37552" w:rsidP="00C37552">
      <w:pPr>
        <w:pStyle w:val="Porat"/>
        <w:tabs>
          <w:tab w:val="left" w:pos="720"/>
        </w:tabs>
        <w:rPr>
          <w:rFonts w:ascii="Times New Roman" w:hAnsi="Times New Roman"/>
          <w:b/>
          <w:sz w:val="22"/>
          <w:lang w:val="lt-LT"/>
        </w:rPr>
      </w:pPr>
      <w:r w:rsidRPr="00542455">
        <w:rPr>
          <w:rFonts w:ascii="Times New Roman" w:hAnsi="Times New Roman"/>
          <w:b/>
          <w:sz w:val="22"/>
          <w:szCs w:val="22"/>
          <w:lang w:val="lt-LT"/>
        </w:rPr>
        <w:t>Labai dažni šalutinio poveikio reiškiniai (gali</w:t>
      </w:r>
      <w:r w:rsidRPr="00DB0C2A">
        <w:rPr>
          <w:rFonts w:ascii="Times New Roman" w:hAnsi="Times New Roman"/>
          <w:b/>
          <w:sz w:val="22"/>
          <w:lang w:val="lt-LT"/>
        </w:rPr>
        <w:t xml:space="preserve"> pasireikšti </w:t>
      </w:r>
      <w:r w:rsidRPr="00542455">
        <w:rPr>
          <w:rFonts w:ascii="Times New Roman" w:hAnsi="Times New Roman"/>
          <w:b/>
          <w:sz w:val="22"/>
          <w:szCs w:val="22"/>
          <w:lang w:val="lt-LT"/>
        </w:rPr>
        <w:t>ne rečiau</w:t>
      </w:r>
      <w:r w:rsidRPr="00DB0C2A">
        <w:rPr>
          <w:rFonts w:ascii="Times New Roman" w:hAnsi="Times New Roman"/>
          <w:b/>
          <w:sz w:val="22"/>
          <w:lang w:val="lt-LT"/>
        </w:rPr>
        <w:t xml:space="preserve"> kaip 1 iš 10 </w:t>
      </w:r>
      <w:r w:rsidRPr="00542455">
        <w:rPr>
          <w:rFonts w:ascii="Times New Roman" w:hAnsi="Times New Roman"/>
          <w:b/>
          <w:sz w:val="22"/>
          <w:szCs w:val="22"/>
          <w:lang w:val="lt-LT"/>
        </w:rPr>
        <w:t>asmenų):</w:t>
      </w:r>
    </w:p>
    <w:p w:rsidR="00C37552" w:rsidRPr="003C0E79" w:rsidRDefault="00C37552" w:rsidP="00C37552">
      <w:pPr>
        <w:pStyle w:val="Porat"/>
        <w:numPr>
          <w:ilvl w:val="0"/>
          <w:numId w:val="10"/>
        </w:numPr>
        <w:tabs>
          <w:tab w:val="left" w:pos="720"/>
        </w:tabs>
        <w:rPr>
          <w:rFonts w:ascii="Times New Roman" w:hAnsi="Times New Roman"/>
          <w:sz w:val="22"/>
          <w:szCs w:val="22"/>
          <w:lang w:val="lt-LT"/>
        </w:rPr>
      </w:pPr>
      <w:r w:rsidRPr="003C0E79">
        <w:rPr>
          <w:rFonts w:ascii="Times New Roman" w:hAnsi="Times New Roman"/>
          <w:sz w:val="22"/>
          <w:szCs w:val="22"/>
          <w:lang w:val="lt-LT"/>
        </w:rPr>
        <w:t>kartais atsirandantis kraujavimas iš nosies.</w:t>
      </w:r>
    </w:p>
    <w:p w:rsidR="00C37552" w:rsidRPr="003C0E79" w:rsidRDefault="00C37552" w:rsidP="00C37552">
      <w:pPr>
        <w:pStyle w:val="Pagrindinistekstas"/>
        <w:rPr>
          <w:sz w:val="22"/>
          <w:szCs w:val="22"/>
          <w:lang w:val="lt-LT"/>
        </w:rPr>
      </w:pPr>
    </w:p>
    <w:p w:rsidR="00C37552" w:rsidRPr="00164424" w:rsidRDefault="00C37552" w:rsidP="00C37552">
      <w:pPr>
        <w:pStyle w:val="Pagrindinistekstas"/>
        <w:rPr>
          <w:sz w:val="22"/>
          <w:szCs w:val="22"/>
          <w:lang w:val="lt-LT"/>
        </w:rPr>
      </w:pPr>
      <w:r w:rsidRPr="006262CF">
        <w:rPr>
          <w:b/>
          <w:sz w:val="22"/>
          <w:szCs w:val="22"/>
          <w:lang w:val="lt-LT"/>
        </w:rPr>
        <w:t>Dažni šalutinio poveikio reiškiniai (gali</w:t>
      </w:r>
      <w:r w:rsidRPr="00DB0C2A">
        <w:rPr>
          <w:b/>
          <w:sz w:val="22"/>
          <w:lang w:val="lt-LT"/>
        </w:rPr>
        <w:t xml:space="preserve"> pasireikšti </w:t>
      </w:r>
      <w:r w:rsidRPr="006262CF">
        <w:rPr>
          <w:b/>
          <w:sz w:val="22"/>
          <w:szCs w:val="22"/>
          <w:lang w:val="lt-LT"/>
        </w:rPr>
        <w:t>rečiau</w:t>
      </w:r>
      <w:r w:rsidRPr="00DB0C2A">
        <w:rPr>
          <w:b/>
          <w:sz w:val="22"/>
          <w:lang w:val="lt-LT"/>
        </w:rPr>
        <w:t xml:space="preserve"> kaip 1 iš 10 </w:t>
      </w:r>
      <w:r w:rsidRPr="006262CF">
        <w:rPr>
          <w:b/>
          <w:sz w:val="22"/>
          <w:szCs w:val="22"/>
          <w:lang w:val="lt-LT"/>
        </w:rPr>
        <w:t>asmenų):</w:t>
      </w:r>
    </w:p>
    <w:p w:rsidR="00C37552" w:rsidRPr="003C0E79" w:rsidRDefault="00C37552" w:rsidP="00C37552">
      <w:pPr>
        <w:pStyle w:val="Porat"/>
        <w:numPr>
          <w:ilvl w:val="0"/>
          <w:numId w:val="10"/>
        </w:numPr>
        <w:tabs>
          <w:tab w:val="left" w:pos="720"/>
        </w:tabs>
        <w:rPr>
          <w:rFonts w:ascii="Times New Roman" w:hAnsi="Times New Roman"/>
          <w:sz w:val="22"/>
          <w:szCs w:val="22"/>
          <w:lang w:val="lt-LT"/>
        </w:rPr>
      </w:pPr>
      <w:r w:rsidRPr="003C0E79">
        <w:rPr>
          <w:rFonts w:ascii="Times New Roman" w:hAnsi="Times New Roman"/>
          <w:sz w:val="22"/>
          <w:szCs w:val="22"/>
          <w:lang w:val="lt-LT"/>
        </w:rPr>
        <w:t>čiaudulys tuoj po purškalo vartojimo, kuris greitai praeina;</w:t>
      </w:r>
    </w:p>
    <w:p w:rsidR="00C37552" w:rsidRPr="003C0E79" w:rsidRDefault="00C37552" w:rsidP="00C37552">
      <w:pPr>
        <w:pStyle w:val="Porat"/>
        <w:numPr>
          <w:ilvl w:val="0"/>
          <w:numId w:val="10"/>
        </w:numPr>
        <w:tabs>
          <w:tab w:val="left" w:pos="720"/>
        </w:tabs>
        <w:rPr>
          <w:rFonts w:ascii="Times New Roman" w:hAnsi="Times New Roman"/>
          <w:sz w:val="22"/>
          <w:szCs w:val="22"/>
          <w:lang w:val="lt-LT"/>
        </w:rPr>
      </w:pPr>
      <w:r w:rsidRPr="003C0E79">
        <w:rPr>
          <w:rFonts w:ascii="Times New Roman" w:hAnsi="Times New Roman"/>
          <w:sz w:val="22"/>
          <w:szCs w:val="22"/>
          <w:lang w:val="lt-LT"/>
        </w:rPr>
        <w:t>nemalonus skonis ar kvapas;</w:t>
      </w:r>
    </w:p>
    <w:p w:rsidR="00C37552" w:rsidRPr="003C0E79" w:rsidRDefault="00C37552" w:rsidP="00C37552">
      <w:pPr>
        <w:pStyle w:val="Porat"/>
        <w:numPr>
          <w:ilvl w:val="0"/>
          <w:numId w:val="10"/>
        </w:numPr>
        <w:tabs>
          <w:tab w:val="left" w:pos="720"/>
        </w:tabs>
        <w:rPr>
          <w:rFonts w:ascii="Times New Roman" w:hAnsi="Times New Roman"/>
          <w:sz w:val="22"/>
          <w:szCs w:val="22"/>
          <w:lang w:val="lt-LT"/>
        </w:rPr>
      </w:pPr>
      <w:r w:rsidRPr="003C0E79">
        <w:rPr>
          <w:rFonts w:ascii="Times New Roman" w:hAnsi="Times New Roman"/>
          <w:sz w:val="22"/>
          <w:szCs w:val="22"/>
          <w:lang w:val="lt-LT"/>
        </w:rPr>
        <w:t>nosies ar gerklės sausumas arba sudirgimas;</w:t>
      </w:r>
    </w:p>
    <w:p w:rsidR="00C37552" w:rsidRPr="003C0E79" w:rsidRDefault="00C37552" w:rsidP="00C37552">
      <w:pPr>
        <w:pStyle w:val="Porat"/>
        <w:numPr>
          <w:ilvl w:val="0"/>
          <w:numId w:val="10"/>
        </w:numPr>
        <w:tabs>
          <w:tab w:val="left" w:pos="720"/>
        </w:tabs>
        <w:rPr>
          <w:rFonts w:ascii="Times New Roman" w:hAnsi="Times New Roman"/>
          <w:sz w:val="22"/>
          <w:szCs w:val="22"/>
          <w:lang w:val="lt-LT"/>
        </w:rPr>
      </w:pPr>
      <w:r w:rsidRPr="003C0E79">
        <w:rPr>
          <w:rFonts w:ascii="Times New Roman" w:hAnsi="Times New Roman"/>
          <w:sz w:val="22"/>
          <w:szCs w:val="22"/>
          <w:lang w:val="lt-LT"/>
        </w:rPr>
        <w:t>galvos skausmas.</w:t>
      </w:r>
    </w:p>
    <w:p w:rsidR="00C37552" w:rsidRPr="003C0E79" w:rsidRDefault="00C37552" w:rsidP="00C37552">
      <w:pPr>
        <w:pStyle w:val="Pagrindinistekstas"/>
        <w:rPr>
          <w:b/>
          <w:sz w:val="22"/>
          <w:szCs w:val="22"/>
          <w:lang w:val="lt-LT"/>
        </w:rPr>
      </w:pPr>
    </w:p>
    <w:p w:rsidR="00C37552" w:rsidRPr="00DB0C2A" w:rsidRDefault="00C37552" w:rsidP="00C37552">
      <w:pPr>
        <w:pStyle w:val="Pagrindinistekstas"/>
        <w:rPr>
          <w:b/>
          <w:sz w:val="22"/>
          <w:lang w:val="lt-LT"/>
        </w:rPr>
      </w:pPr>
      <w:r w:rsidRPr="00A1670B">
        <w:rPr>
          <w:b/>
          <w:sz w:val="22"/>
          <w:szCs w:val="22"/>
          <w:lang w:val="lt-LT"/>
        </w:rPr>
        <w:t>Labai reti šalutinio poveikio reiškiniai (gali</w:t>
      </w:r>
      <w:r w:rsidRPr="00DB0C2A">
        <w:rPr>
          <w:b/>
          <w:sz w:val="22"/>
          <w:lang w:val="lt-LT"/>
        </w:rPr>
        <w:t xml:space="preserve"> pasireikšti </w:t>
      </w:r>
      <w:r w:rsidRPr="00A1670B">
        <w:rPr>
          <w:b/>
          <w:sz w:val="22"/>
          <w:szCs w:val="22"/>
          <w:lang w:val="lt-LT"/>
        </w:rPr>
        <w:t>rečiau</w:t>
      </w:r>
      <w:r w:rsidRPr="00DB0C2A">
        <w:rPr>
          <w:b/>
          <w:sz w:val="22"/>
          <w:lang w:val="lt-LT"/>
        </w:rPr>
        <w:t xml:space="preserve"> kaip 1 iš 10</w:t>
      </w:r>
      <w:r w:rsidRPr="00A1670B">
        <w:rPr>
          <w:b/>
          <w:sz w:val="22"/>
          <w:szCs w:val="22"/>
          <w:lang w:val="lt-LT"/>
        </w:rPr>
        <w:t xml:space="preserve"> </w:t>
      </w:r>
      <w:r w:rsidRPr="00DB0C2A">
        <w:rPr>
          <w:b/>
          <w:sz w:val="22"/>
          <w:lang w:val="lt-LT"/>
        </w:rPr>
        <w:t xml:space="preserve">000 </w:t>
      </w:r>
      <w:r w:rsidRPr="00A1670B">
        <w:rPr>
          <w:b/>
          <w:sz w:val="22"/>
          <w:szCs w:val="22"/>
          <w:lang w:val="lt-LT"/>
        </w:rPr>
        <w:t>asmenų</w:t>
      </w:r>
      <w:r>
        <w:rPr>
          <w:b/>
          <w:sz w:val="22"/>
          <w:szCs w:val="22"/>
          <w:lang w:val="lt-LT"/>
        </w:rPr>
        <w:t>):</w:t>
      </w:r>
    </w:p>
    <w:p w:rsidR="00C37552" w:rsidRPr="003C0E79" w:rsidRDefault="00C37552" w:rsidP="00C37552">
      <w:pPr>
        <w:pStyle w:val="Pagrindinistekstas"/>
        <w:numPr>
          <w:ilvl w:val="0"/>
          <w:numId w:val="9"/>
        </w:numPr>
        <w:rPr>
          <w:sz w:val="22"/>
          <w:szCs w:val="22"/>
          <w:lang w:val="lt-LT"/>
        </w:rPr>
      </w:pPr>
      <w:r w:rsidRPr="003C0E79">
        <w:rPr>
          <w:sz w:val="22"/>
          <w:szCs w:val="22"/>
          <w:lang w:val="lt-LT"/>
        </w:rPr>
        <w:t>nosies skausmas ir (arba) pasikartojantis kraujavimas iš nosies.</w:t>
      </w:r>
    </w:p>
    <w:p w:rsidR="00C37552" w:rsidRPr="003C0E79" w:rsidRDefault="00C37552" w:rsidP="00C37552">
      <w:pPr>
        <w:rPr>
          <w:sz w:val="22"/>
          <w:szCs w:val="22"/>
          <w:lang w:val="lt-LT"/>
        </w:rPr>
      </w:pPr>
    </w:p>
    <w:p w:rsidR="00C37552" w:rsidRPr="003C0E79" w:rsidRDefault="00C37552" w:rsidP="00C37552">
      <w:pPr>
        <w:rPr>
          <w:rFonts w:eastAsiaTheme="minorHAnsi"/>
          <w:sz w:val="22"/>
          <w:szCs w:val="22"/>
          <w:lang w:val="lt-LT"/>
        </w:rPr>
      </w:pPr>
      <w:r w:rsidRPr="003C0E79">
        <w:rPr>
          <w:sz w:val="22"/>
          <w:szCs w:val="22"/>
          <w:lang w:val="lt-LT"/>
        </w:rPr>
        <w:t>Jeigu Jums pasireiškia šie simptomai, nutraukite vaisto vartojimą ir kreipkitės į gydytoją.</w:t>
      </w:r>
    </w:p>
    <w:p w:rsidR="00C37552" w:rsidRPr="003C0E79" w:rsidRDefault="00C37552" w:rsidP="00C37552">
      <w:pPr>
        <w:pStyle w:val="Porat"/>
        <w:tabs>
          <w:tab w:val="left" w:pos="720"/>
        </w:tabs>
        <w:rPr>
          <w:rFonts w:ascii="Times New Roman" w:hAnsi="Times New Roman"/>
          <w:sz w:val="22"/>
          <w:szCs w:val="22"/>
          <w:lang w:val="lt-LT"/>
        </w:rPr>
      </w:pPr>
    </w:p>
    <w:p w:rsidR="00C37552" w:rsidRPr="003C0E79" w:rsidRDefault="00C37552" w:rsidP="00C37552">
      <w:pPr>
        <w:tabs>
          <w:tab w:val="left" w:pos="567"/>
        </w:tabs>
        <w:rPr>
          <w:rFonts w:eastAsiaTheme="minorHAnsi"/>
          <w:b/>
          <w:sz w:val="22"/>
          <w:szCs w:val="22"/>
          <w:lang w:val="lt-LT"/>
        </w:rPr>
      </w:pPr>
      <w:r w:rsidRPr="003C0E79">
        <w:rPr>
          <w:b/>
          <w:sz w:val="22"/>
          <w:szCs w:val="22"/>
          <w:lang w:val="lt-LT"/>
        </w:rPr>
        <w:t>Pranešimas apie šalutinį poveikį</w:t>
      </w:r>
    </w:p>
    <w:p w:rsidR="00C37552" w:rsidRPr="003C0E79" w:rsidRDefault="00C37552" w:rsidP="00C37552">
      <w:pPr>
        <w:pStyle w:val="Porat"/>
        <w:tabs>
          <w:tab w:val="left" w:pos="720"/>
        </w:tabs>
        <w:rPr>
          <w:rFonts w:ascii="Times New Roman" w:hAnsi="Times New Roman"/>
          <w:sz w:val="22"/>
          <w:szCs w:val="22"/>
          <w:lang w:val="lt-LT"/>
        </w:rPr>
      </w:pPr>
      <w:r w:rsidRPr="003C0E79">
        <w:rPr>
          <w:rFonts w:ascii="Times New Roman" w:hAnsi="Times New Roman"/>
          <w:sz w:val="22"/>
          <w:szCs w:val="22"/>
          <w:lang w:val="lt-LT"/>
        </w:rPr>
        <w:t xml:space="preserve">Jeigu pasireiškė šalutinis poveikis, įskaitant šiame lapelyje nenurodytą, pasakykite gydytojui arba vaistininkui. </w:t>
      </w:r>
      <w:r w:rsidRPr="00542455">
        <w:rPr>
          <w:rFonts w:ascii="Times New Roman" w:hAnsi="Times New Roman"/>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4B6F4C">
          <w:rPr>
            <w:rStyle w:val="Hipersaitas"/>
            <w:sz w:val="22"/>
            <w:szCs w:val="22"/>
            <w:lang w:val="lt-LT"/>
          </w:rPr>
          <w:t>https://vapris.vvkt.lt/vvkt-web/public/nrv</w:t>
        </w:r>
      </w:hyperlink>
      <w:r>
        <w:rPr>
          <w:rFonts w:ascii="Times New Roman" w:hAnsi="Times New Roman"/>
          <w:sz w:val="22"/>
          <w:szCs w:val="22"/>
          <w:lang w:val="lt-LT"/>
        </w:rPr>
        <w:t xml:space="preserve"> </w:t>
      </w:r>
      <w:r w:rsidRPr="00542455">
        <w:rPr>
          <w:rFonts w:ascii="Times New Roman" w:hAnsi="Times New Roman"/>
          <w:sz w:val="22"/>
          <w:szCs w:val="22"/>
          <w:lang w:val="lt-LT"/>
        </w:rPr>
        <w:t xml:space="preserve">arba užpildant Paciento pranešimo apie įtariamą nepageidaujamą reakciją (ĮNR) formą, kuri skelbiama </w:t>
      </w:r>
      <w:hyperlink r:id="rId12" w:history="1">
        <w:r w:rsidRPr="004B6F4C">
          <w:rPr>
            <w:rStyle w:val="Hipersaitas"/>
            <w:sz w:val="22"/>
            <w:szCs w:val="22"/>
            <w:lang w:val="lt-LT"/>
          </w:rPr>
          <w:t>https://www.vvkt.lt/index.php?4004286486</w:t>
        </w:r>
      </w:hyperlink>
      <w:r w:rsidRPr="00542455">
        <w:rPr>
          <w:rFonts w:ascii="Times New Roman" w:hAnsi="Times New Roman"/>
          <w:sz w:val="22"/>
          <w:szCs w:val="22"/>
          <w:lang w:val="lt-LT"/>
        </w:rPr>
        <w:t xml:space="preserve">, ir atsiunčiant elektroniniu paštu (adresu </w:t>
      </w:r>
      <w:hyperlink r:id="rId13" w:history="1">
        <w:r w:rsidRPr="004B6F4C">
          <w:rPr>
            <w:rStyle w:val="Hipersaitas"/>
            <w:sz w:val="22"/>
            <w:szCs w:val="22"/>
            <w:lang w:val="lt-LT"/>
          </w:rPr>
          <w:t>NepageidaujamaR@vvkt.lt</w:t>
        </w:r>
      </w:hyperlink>
      <w:r w:rsidRPr="00542455">
        <w:rPr>
          <w:rFonts w:ascii="Times New Roman" w:hAnsi="Times New Roman"/>
          <w:sz w:val="22"/>
          <w:szCs w:val="22"/>
          <w:lang w:val="lt-LT"/>
        </w:rPr>
        <w:t>) arba nemokamu telefonu 8 800 73 568. Pranešdami apie šalutinį poveikį galite mums padėti gauti daugiau informacijos apie šio vaisto saugumą</w:t>
      </w:r>
      <w:r>
        <w:rPr>
          <w:rFonts w:ascii="Times New Roman" w:hAnsi="Times New Roman"/>
          <w:sz w:val="22"/>
          <w:szCs w:val="22"/>
          <w:lang w:val="lt-LT"/>
        </w:rPr>
        <w:t>.</w:t>
      </w:r>
    </w:p>
    <w:p w:rsidR="00C37552" w:rsidRPr="003C0E79" w:rsidRDefault="00C37552" w:rsidP="00C37552">
      <w:pPr>
        <w:rPr>
          <w:sz w:val="22"/>
          <w:szCs w:val="22"/>
          <w:lang w:val="lt-LT"/>
        </w:rPr>
      </w:pPr>
    </w:p>
    <w:p w:rsidR="00C37552" w:rsidRPr="003C0E79" w:rsidRDefault="00C37552" w:rsidP="00C37552">
      <w:pPr>
        <w:rPr>
          <w:sz w:val="22"/>
          <w:szCs w:val="22"/>
          <w:lang w:val="lt-LT"/>
        </w:rPr>
      </w:pPr>
    </w:p>
    <w:p w:rsidR="00C37552" w:rsidRPr="003C0E79" w:rsidRDefault="00C37552" w:rsidP="00C37552">
      <w:pPr>
        <w:numPr>
          <w:ilvl w:val="12"/>
          <w:numId w:val="0"/>
        </w:numPr>
        <w:ind w:left="567" w:hanging="567"/>
        <w:outlineLvl w:val="0"/>
        <w:rPr>
          <w:rFonts w:eastAsiaTheme="minorHAnsi"/>
          <w:b/>
          <w:caps/>
          <w:sz w:val="22"/>
          <w:szCs w:val="22"/>
          <w:lang w:val="lt-LT"/>
        </w:rPr>
      </w:pPr>
      <w:r w:rsidRPr="003C0E79">
        <w:rPr>
          <w:b/>
          <w:caps/>
          <w:sz w:val="22"/>
          <w:szCs w:val="22"/>
          <w:lang w:val="lt-LT"/>
        </w:rPr>
        <w:t>5.</w:t>
      </w:r>
      <w:r w:rsidRPr="003C0E79">
        <w:rPr>
          <w:b/>
          <w:caps/>
          <w:sz w:val="22"/>
          <w:szCs w:val="22"/>
          <w:lang w:val="lt-LT"/>
        </w:rPr>
        <w:tab/>
        <w:t>K</w:t>
      </w:r>
      <w:r w:rsidRPr="003C0E79">
        <w:rPr>
          <w:b/>
          <w:sz w:val="22"/>
          <w:szCs w:val="22"/>
          <w:lang w:val="lt-LT"/>
        </w:rPr>
        <w:t xml:space="preserve">aip </w:t>
      </w:r>
      <w:r w:rsidRPr="003C0E79">
        <w:rPr>
          <w:b/>
          <w:sz w:val="22"/>
          <w:szCs w:val="22"/>
          <w:lang w:val="lt-LT" w:eastAsia="x-none"/>
        </w:rPr>
        <w:t xml:space="preserve">laikyti </w:t>
      </w:r>
      <w:r w:rsidRPr="003C0E79">
        <w:rPr>
          <w:b/>
          <w:sz w:val="22"/>
          <w:szCs w:val="22"/>
          <w:lang w:val="lt-LT"/>
        </w:rPr>
        <w:t>Flixonase</w:t>
      </w:r>
    </w:p>
    <w:p w:rsidR="00C37552" w:rsidRPr="003C0E79" w:rsidRDefault="00C37552" w:rsidP="00C37552">
      <w:pPr>
        <w:ind w:left="567" w:hanging="567"/>
        <w:rPr>
          <w:sz w:val="22"/>
          <w:szCs w:val="22"/>
          <w:lang w:val="lt-LT"/>
        </w:rPr>
      </w:pPr>
    </w:p>
    <w:p w:rsidR="00C37552" w:rsidRPr="003C0E79" w:rsidRDefault="00C37552" w:rsidP="00C37552">
      <w:pPr>
        <w:rPr>
          <w:rFonts w:eastAsiaTheme="minorHAnsi"/>
          <w:sz w:val="22"/>
          <w:szCs w:val="22"/>
          <w:lang w:val="lt-LT"/>
        </w:rPr>
      </w:pPr>
      <w:r w:rsidRPr="003C0E79">
        <w:rPr>
          <w:sz w:val="22"/>
          <w:szCs w:val="22"/>
          <w:lang w:val="lt-LT"/>
        </w:rPr>
        <w:t>Šį vaistą laikykite vaikams nepastebimoje ir nepasiekiamoje vietoje.</w:t>
      </w:r>
    </w:p>
    <w:p w:rsidR="00C37552" w:rsidRPr="003C0E79" w:rsidRDefault="00C37552" w:rsidP="00C37552">
      <w:pPr>
        <w:rPr>
          <w:sz w:val="22"/>
          <w:szCs w:val="22"/>
          <w:lang w:val="lt-LT"/>
        </w:rPr>
      </w:pPr>
    </w:p>
    <w:p w:rsidR="00C37552" w:rsidRPr="003C0E79" w:rsidRDefault="00C37552" w:rsidP="00C37552">
      <w:pPr>
        <w:rPr>
          <w:rFonts w:eastAsiaTheme="minorHAnsi"/>
          <w:sz w:val="22"/>
          <w:szCs w:val="22"/>
          <w:lang w:val="lt-LT"/>
        </w:rPr>
      </w:pPr>
      <w:r w:rsidRPr="003C0E79">
        <w:rPr>
          <w:sz w:val="22"/>
          <w:szCs w:val="22"/>
          <w:lang w:val="lt-LT"/>
        </w:rPr>
        <w:lastRenderedPageBreak/>
        <w:t>Ant buteliuko etiketės po „EXP“ ir dėžutės po „Tinka iki“ nurodytam tinkamumo laikui pasibaigus, šio vaisto vartoti negalima. Vaistas tinkamas vartoti iki paskutinės nurodyto mėnesio dienos.</w:t>
      </w:r>
    </w:p>
    <w:p w:rsidR="00C37552" w:rsidRPr="003C0E79" w:rsidRDefault="00C37552" w:rsidP="00C37552">
      <w:pPr>
        <w:rPr>
          <w:sz w:val="22"/>
          <w:szCs w:val="22"/>
          <w:lang w:val="lt-LT"/>
        </w:rPr>
      </w:pPr>
    </w:p>
    <w:p w:rsidR="00C37552" w:rsidRPr="003C0E79" w:rsidRDefault="00C37552" w:rsidP="00C37552">
      <w:pPr>
        <w:rPr>
          <w:rFonts w:eastAsiaTheme="minorHAnsi"/>
          <w:sz w:val="22"/>
          <w:szCs w:val="22"/>
          <w:lang w:val="lt-LT"/>
        </w:rPr>
      </w:pPr>
      <w:r w:rsidRPr="003C0E79">
        <w:rPr>
          <w:sz w:val="22"/>
          <w:szCs w:val="22"/>
          <w:lang w:val="lt-LT"/>
        </w:rPr>
        <w:t>Laikyti ne aukštesnėje kaip 30 </w:t>
      </w:r>
      <w:r w:rsidRPr="003C0E79">
        <w:rPr>
          <w:sz w:val="22"/>
          <w:szCs w:val="22"/>
          <w:lang w:val="lt-LT"/>
        </w:rPr>
        <w:sym w:font="Symbol" w:char="F0B0"/>
      </w:r>
      <w:r w:rsidRPr="003C0E79">
        <w:rPr>
          <w:sz w:val="22"/>
          <w:szCs w:val="22"/>
          <w:lang w:val="lt-LT"/>
        </w:rPr>
        <w:t>C temperatūroje.</w:t>
      </w:r>
    </w:p>
    <w:p w:rsidR="00C37552" w:rsidRPr="003C0E79" w:rsidRDefault="00C37552" w:rsidP="00C37552">
      <w:pPr>
        <w:rPr>
          <w:sz w:val="22"/>
          <w:szCs w:val="22"/>
          <w:lang w:val="lt-LT"/>
        </w:rPr>
      </w:pPr>
    </w:p>
    <w:p w:rsidR="00C37552" w:rsidRPr="003C0E79" w:rsidRDefault="00C37552" w:rsidP="00C37552">
      <w:pPr>
        <w:pStyle w:val="BTEMEASMCA"/>
      </w:pPr>
      <w:r w:rsidRPr="003C0E79">
        <w:t>Vaistų negalima išmesti į kanalizaciją arba su buitinėmis atliekomis. Kaip išmesti nereikalingus vaistus, klauskite vaistininko. Šios priemonės padės apsaugoti aplinką.</w:t>
      </w:r>
    </w:p>
    <w:p w:rsidR="00C37552" w:rsidRPr="003C0E79" w:rsidRDefault="00C37552" w:rsidP="00C37552">
      <w:pPr>
        <w:pStyle w:val="Pagrindinistekstas"/>
        <w:tabs>
          <w:tab w:val="left" w:pos="540"/>
        </w:tabs>
        <w:rPr>
          <w:sz w:val="22"/>
          <w:szCs w:val="22"/>
          <w:lang w:val="lt-LT"/>
        </w:rPr>
      </w:pPr>
    </w:p>
    <w:p w:rsidR="00C37552" w:rsidRPr="003C0E79" w:rsidRDefault="00C37552" w:rsidP="00C37552">
      <w:pPr>
        <w:pStyle w:val="Pagrindinistekstas"/>
        <w:tabs>
          <w:tab w:val="left" w:pos="540"/>
        </w:tabs>
        <w:rPr>
          <w:sz w:val="22"/>
          <w:szCs w:val="22"/>
          <w:lang w:val="lt-LT"/>
        </w:rPr>
      </w:pPr>
    </w:p>
    <w:p w:rsidR="00C37552" w:rsidRPr="003C0E79" w:rsidRDefault="00C37552" w:rsidP="00C37552">
      <w:pPr>
        <w:pStyle w:val="Pagrindinistekstas"/>
        <w:tabs>
          <w:tab w:val="left" w:pos="540"/>
        </w:tabs>
        <w:rPr>
          <w:b/>
          <w:sz w:val="22"/>
          <w:szCs w:val="22"/>
          <w:lang w:val="lt-LT"/>
        </w:rPr>
      </w:pPr>
      <w:r w:rsidRPr="003C0E79">
        <w:rPr>
          <w:b/>
          <w:sz w:val="22"/>
          <w:szCs w:val="22"/>
          <w:lang w:val="lt-LT"/>
        </w:rPr>
        <w:t>6.</w:t>
      </w:r>
      <w:r w:rsidRPr="003C0E79">
        <w:rPr>
          <w:sz w:val="22"/>
          <w:szCs w:val="22"/>
          <w:lang w:val="lt-LT"/>
        </w:rPr>
        <w:tab/>
      </w:r>
      <w:r w:rsidRPr="003C0E79">
        <w:rPr>
          <w:b/>
          <w:sz w:val="22"/>
          <w:szCs w:val="22"/>
          <w:lang w:val="lt-LT"/>
        </w:rPr>
        <w:t>Pakuotės turinys ir kita informacija</w:t>
      </w:r>
    </w:p>
    <w:p w:rsidR="00C37552" w:rsidRPr="003C0E79" w:rsidRDefault="00C37552" w:rsidP="00C37552">
      <w:pPr>
        <w:pStyle w:val="Pagrindinistekstas"/>
        <w:tabs>
          <w:tab w:val="left" w:pos="540"/>
        </w:tabs>
        <w:rPr>
          <w:b/>
          <w:sz w:val="22"/>
          <w:szCs w:val="22"/>
          <w:lang w:val="lt-LT"/>
        </w:rPr>
      </w:pPr>
    </w:p>
    <w:p w:rsidR="00C37552" w:rsidRPr="003C0E79" w:rsidRDefault="00C37552" w:rsidP="00C37552">
      <w:pPr>
        <w:pStyle w:val="Pagrindinistekstas"/>
        <w:tabs>
          <w:tab w:val="left" w:pos="540"/>
        </w:tabs>
        <w:rPr>
          <w:b/>
          <w:sz w:val="22"/>
          <w:szCs w:val="22"/>
          <w:lang w:val="lt-LT"/>
        </w:rPr>
      </w:pPr>
      <w:r w:rsidRPr="003C0E79">
        <w:rPr>
          <w:b/>
          <w:sz w:val="22"/>
          <w:szCs w:val="22"/>
          <w:lang w:val="lt-LT"/>
        </w:rPr>
        <w:t>Flixonase sudėtis</w:t>
      </w:r>
    </w:p>
    <w:p w:rsidR="00C37552" w:rsidRPr="00276E5B" w:rsidRDefault="00C37552" w:rsidP="00C37552">
      <w:pPr>
        <w:pStyle w:val="Sraopastraipa"/>
        <w:numPr>
          <w:ilvl w:val="0"/>
          <w:numId w:val="11"/>
        </w:numPr>
        <w:rPr>
          <w:sz w:val="22"/>
          <w:szCs w:val="22"/>
          <w:lang w:val="lt-LT"/>
        </w:rPr>
      </w:pPr>
      <w:r w:rsidRPr="003C0E79">
        <w:rPr>
          <w:sz w:val="22"/>
          <w:szCs w:val="22"/>
          <w:lang w:val="lt-LT"/>
        </w:rPr>
        <w:t xml:space="preserve">Veiklioji medžiaga yra flutikazono propionatas. Kiekviename 100 mg suspensijos </w:t>
      </w:r>
      <w:r>
        <w:rPr>
          <w:sz w:val="22"/>
          <w:szCs w:val="22"/>
          <w:lang w:val="lt-LT"/>
        </w:rPr>
        <w:t>spūsnyje</w:t>
      </w:r>
      <w:r w:rsidRPr="003C0E79">
        <w:rPr>
          <w:sz w:val="22"/>
          <w:szCs w:val="22"/>
          <w:lang w:val="lt-LT"/>
        </w:rPr>
        <w:t xml:space="preserve"> yra 50 mikrogramų flutikazono propionato, pateikiamo kaip viena dozė.</w:t>
      </w:r>
    </w:p>
    <w:p w:rsidR="00C37552" w:rsidRPr="00276E5B" w:rsidRDefault="00C37552" w:rsidP="00C37552">
      <w:pPr>
        <w:pStyle w:val="Sraopastraipa"/>
        <w:numPr>
          <w:ilvl w:val="0"/>
          <w:numId w:val="11"/>
        </w:numPr>
        <w:rPr>
          <w:sz w:val="22"/>
          <w:szCs w:val="22"/>
          <w:lang w:val="lt-LT"/>
        </w:rPr>
      </w:pPr>
      <w:r w:rsidRPr="003C0E79">
        <w:rPr>
          <w:sz w:val="22"/>
          <w:szCs w:val="22"/>
          <w:lang w:val="lt-LT"/>
        </w:rPr>
        <w:t xml:space="preserve">Pagalbinės medžiagos yra bevandenė gliukozė, mikrokristalinė celiuliozė, karmeliozės natrio druska, feniletilo alkoholis, benzalkonio chloridas, polisorbatas 80 ir išgrynintas vanduo. </w:t>
      </w:r>
    </w:p>
    <w:p w:rsidR="00C37552" w:rsidRPr="003C0E79" w:rsidRDefault="00C37552" w:rsidP="00C37552">
      <w:pPr>
        <w:ind w:left="567" w:hanging="567"/>
        <w:rPr>
          <w:sz w:val="22"/>
          <w:szCs w:val="22"/>
          <w:lang w:val="lt-LT"/>
        </w:rPr>
      </w:pPr>
    </w:p>
    <w:p w:rsidR="00C37552" w:rsidRPr="003C0E79" w:rsidRDefault="00C37552" w:rsidP="00C37552">
      <w:pPr>
        <w:ind w:left="567" w:hanging="567"/>
        <w:rPr>
          <w:rFonts w:eastAsiaTheme="minorHAnsi"/>
          <w:b/>
          <w:sz w:val="22"/>
          <w:szCs w:val="22"/>
          <w:lang w:val="lt-LT"/>
        </w:rPr>
      </w:pPr>
      <w:r w:rsidRPr="003C0E79">
        <w:rPr>
          <w:b/>
          <w:sz w:val="22"/>
          <w:szCs w:val="22"/>
          <w:lang w:val="lt-LT" w:eastAsia="x-none"/>
        </w:rPr>
        <w:t>Flixonase išvaizda</w:t>
      </w:r>
      <w:r w:rsidRPr="003C0E79">
        <w:rPr>
          <w:b/>
          <w:sz w:val="22"/>
          <w:szCs w:val="22"/>
          <w:lang w:val="lt-LT"/>
        </w:rPr>
        <w:t xml:space="preserve"> ir kiekis pakuotėje</w:t>
      </w:r>
    </w:p>
    <w:p w:rsidR="00C37552" w:rsidRPr="003C0E79" w:rsidRDefault="00C37552" w:rsidP="00C37552">
      <w:pPr>
        <w:ind w:left="567" w:hanging="567"/>
        <w:rPr>
          <w:rFonts w:eastAsiaTheme="minorHAnsi"/>
          <w:sz w:val="22"/>
          <w:szCs w:val="22"/>
          <w:lang w:val="lt-LT"/>
        </w:rPr>
      </w:pPr>
      <w:r w:rsidRPr="003C0E79">
        <w:rPr>
          <w:sz w:val="22"/>
          <w:szCs w:val="22"/>
          <w:lang w:val="lt-LT"/>
        </w:rPr>
        <w:t>Flixonase yra baltas, nepermatomas vandeninis nosies purškalas (suspensija).</w:t>
      </w:r>
    </w:p>
    <w:p w:rsidR="00C37552" w:rsidRPr="003C0E79" w:rsidRDefault="00C37552" w:rsidP="00C37552">
      <w:pPr>
        <w:ind w:left="567" w:hanging="567"/>
        <w:rPr>
          <w:sz w:val="22"/>
          <w:szCs w:val="22"/>
          <w:lang w:val="lt-LT"/>
        </w:rPr>
      </w:pPr>
    </w:p>
    <w:p w:rsidR="00C37552" w:rsidRPr="003C0E79" w:rsidRDefault="00C37552" w:rsidP="00C37552">
      <w:pPr>
        <w:pStyle w:val="Pagrindinistekstas"/>
        <w:rPr>
          <w:sz w:val="22"/>
          <w:szCs w:val="22"/>
          <w:lang w:val="lt-LT"/>
        </w:rPr>
      </w:pPr>
      <w:r w:rsidRPr="003C0E79">
        <w:rPr>
          <w:sz w:val="22"/>
          <w:szCs w:val="22"/>
          <w:lang w:val="lt-LT"/>
        </w:rPr>
        <w:t xml:space="preserve">Gintaro spalvos stiklinis buteliukas su dozavimo pompa, nosies aplikatoriumi ir dangteliu. Buteliuke yra 120 </w:t>
      </w:r>
      <w:r>
        <w:rPr>
          <w:sz w:val="22"/>
          <w:szCs w:val="22"/>
          <w:lang w:val="lt-LT"/>
        </w:rPr>
        <w:t>spūsnių</w:t>
      </w:r>
      <w:r w:rsidRPr="003C0E79">
        <w:rPr>
          <w:sz w:val="22"/>
          <w:szCs w:val="22"/>
          <w:lang w:val="lt-LT"/>
        </w:rPr>
        <w:t xml:space="preserve">, bendras suspensijos turinys ne mažesnis kaip 14 g. </w:t>
      </w:r>
    </w:p>
    <w:p w:rsidR="00C37552" w:rsidRPr="003C0E79" w:rsidRDefault="00C37552" w:rsidP="00C37552">
      <w:pPr>
        <w:ind w:left="567" w:hanging="567"/>
        <w:rPr>
          <w:sz w:val="22"/>
          <w:szCs w:val="22"/>
          <w:lang w:val="lt-LT"/>
        </w:rPr>
      </w:pPr>
    </w:p>
    <w:p w:rsidR="00C37552" w:rsidRPr="003C0E79" w:rsidRDefault="00C37552" w:rsidP="00C37552">
      <w:pPr>
        <w:ind w:left="567" w:hanging="567"/>
        <w:rPr>
          <w:rFonts w:eastAsiaTheme="minorHAnsi"/>
          <w:b/>
          <w:sz w:val="22"/>
          <w:szCs w:val="22"/>
          <w:lang w:val="lt-LT"/>
        </w:rPr>
      </w:pPr>
      <w:r w:rsidRPr="003C0E79">
        <w:rPr>
          <w:b/>
          <w:sz w:val="22"/>
          <w:szCs w:val="22"/>
          <w:lang w:val="lt-LT"/>
        </w:rPr>
        <w:t>Registruotojas ir gamintojas</w:t>
      </w:r>
    </w:p>
    <w:p w:rsidR="00C37552" w:rsidRPr="003C0E79" w:rsidRDefault="00C37552" w:rsidP="00C37552">
      <w:pPr>
        <w:tabs>
          <w:tab w:val="left" w:pos="5040"/>
        </w:tabs>
        <w:rPr>
          <w:sz w:val="22"/>
          <w:szCs w:val="22"/>
          <w:u w:val="single"/>
          <w:lang w:val="lt-LT"/>
        </w:rPr>
      </w:pPr>
    </w:p>
    <w:p w:rsidR="00C37552" w:rsidRPr="003C0E79" w:rsidRDefault="00C37552" w:rsidP="00C37552">
      <w:pPr>
        <w:tabs>
          <w:tab w:val="left" w:pos="5040"/>
        </w:tabs>
        <w:rPr>
          <w:rFonts w:eastAsiaTheme="minorHAnsi"/>
          <w:sz w:val="22"/>
          <w:szCs w:val="22"/>
          <w:u w:val="single"/>
          <w:lang w:val="lt-LT"/>
        </w:rPr>
      </w:pPr>
      <w:r w:rsidRPr="003C0E79">
        <w:rPr>
          <w:sz w:val="22"/>
          <w:szCs w:val="22"/>
          <w:u w:val="single"/>
          <w:lang w:val="lt-LT"/>
        </w:rPr>
        <w:t>Registruotojas</w:t>
      </w:r>
    </w:p>
    <w:p w:rsidR="00C37552" w:rsidRPr="003C0E79" w:rsidRDefault="00C37552" w:rsidP="00C37552">
      <w:pPr>
        <w:ind w:left="567" w:hanging="567"/>
        <w:rPr>
          <w:sz w:val="22"/>
          <w:szCs w:val="22"/>
          <w:lang w:val="lt-LT"/>
        </w:rPr>
      </w:pPr>
      <w:r w:rsidRPr="003C0E79">
        <w:rPr>
          <w:sz w:val="22"/>
          <w:szCs w:val="22"/>
          <w:lang w:val="lt-LT"/>
        </w:rPr>
        <w:t xml:space="preserve">GlaxoSmithKline Dungarvan Limited </w:t>
      </w:r>
    </w:p>
    <w:p w:rsidR="00C37552" w:rsidRPr="003C0E79" w:rsidRDefault="00C37552" w:rsidP="00C37552">
      <w:pPr>
        <w:ind w:left="567" w:hanging="567"/>
        <w:rPr>
          <w:sz w:val="22"/>
          <w:szCs w:val="22"/>
          <w:lang w:val="lt-LT"/>
        </w:rPr>
      </w:pPr>
      <w:r w:rsidRPr="003C0E79">
        <w:rPr>
          <w:sz w:val="22"/>
          <w:szCs w:val="22"/>
          <w:lang w:val="lt-LT"/>
        </w:rPr>
        <w:t xml:space="preserve">Knockbrack </w:t>
      </w:r>
    </w:p>
    <w:p w:rsidR="00C37552" w:rsidRPr="003C0E79" w:rsidRDefault="00C37552" w:rsidP="00C37552">
      <w:pPr>
        <w:ind w:left="567" w:hanging="567"/>
        <w:rPr>
          <w:sz w:val="22"/>
          <w:szCs w:val="22"/>
          <w:lang w:val="lt-LT"/>
        </w:rPr>
      </w:pPr>
      <w:r w:rsidRPr="003C0E79">
        <w:rPr>
          <w:sz w:val="22"/>
          <w:szCs w:val="22"/>
          <w:lang w:val="lt-LT"/>
        </w:rPr>
        <w:t xml:space="preserve">Dungarvan </w:t>
      </w:r>
    </w:p>
    <w:p w:rsidR="00C37552" w:rsidRPr="003C0E79" w:rsidRDefault="00C37552" w:rsidP="00C37552">
      <w:pPr>
        <w:ind w:left="567" w:hanging="567"/>
        <w:rPr>
          <w:sz w:val="22"/>
          <w:szCs w:val="22"/>
          <w:lang w:val="lt-LT"/>
        </w:rPr>
      </w:pPr>
      <w:r w:rsidRPr="003C0E79">
        <w:rPr>
          <w:sz w:val="22"/>
          <w:szCs w:val="22"/>
          <w:lang w:val="lt-LT"/>
        </w:rPr>
        <w:t>Co Waterford</w:t>
      </w:r>
    </w:p>
    <w:p w:rsidR="00C37552" w:rsidRPr="003C0E79" w:rsidRDefault="00C37552" w:rsidP="00C37552">
      <w:pPr>
        <w:ind w:left="567" w:hanging="567"/>
        <w:rPr>
          <w:sz w:val="22"/>
          <w:szCs w:val="22"/>
          <w:lang w:val="lt-LT"/>
        </w:rPr>
      </w:pPr>
      <w:r w:rsidRPr="003C0E79">
        <w:rPr>
          <w:sz w:val="22"/>
          <w:szCs w:val="22"/>
          <w:lang w:val="lt-LT"/>
        </w:rPr>
        <w:t>Airija</w:t>
      </w:r>
    </w:p>
    <w:p w:rsidR="00C37552" w:rsidRPr="003C0E79" w:rsidRDefault="00C37552" w:rsidP="00C37552">
      <w:pPr>
        <w:ind w:left="567" w:hanging="567"/>
        <w:rPr>
          <w:sz w:val="22"/>
          <w:szCs w:val="22"/>
          <w:lang w:val="lt-LT"/>
        </w:rPr>
      </w:pPr>
    </w:p>
    <w:p w:rsidR="00C37552" w:rsidRPr="003C0E79" w:rsidRDefault="00C37552" w:rsidP="00C37552">
      <w:pPr>
        <w:ind w:left="567" w:hanging="567"/>
        <w:rPr>
          <w:rFonts w:eastAsiaTheme="minorHAnsi"/>
          <w:sz w:val="22"/>
          <w:szCs w:val="22"/>
          <w:u w:val="single"/>
          <w:lang w:val="lt-LT"/>
        </w:rPr>
      </w:pPr>
      <w:r w:rsidRPr="003C0E79">
        <w:rPr>
          <w:sz w:val="22"/>
          <w:szCs w:val="22"/>
          <w:u w:val="single"/>
          <w:lang w:val="lt-LT"/>
        </w:rPr>
        <w:t>Gamintojai</w:t>
      </w:r>
    </w:p>
    <w:p w:rsidR="00C37552" w:rsidRPr="003C0E79" w:rsidRDefault="00C37552" w:rsidP="00C37552">
      <w:pPr>
        <w:rPr>
          <w:rFonts w:eastAsiaTheme="minorHAnsi"/>
          <w:sz w:val="22"/>
          <w:szCs w:val="22"/>
          <w:lang w:val="lt-LT"/>
        </w:rPr>
      </w:pPr>
      <w:r w:rsidRPr="003C0E79">
        <w:rPr>
          <w:sz w:val="22"/>
          <w:szCs w:val="22"/>
          <w:lang w:val="lt-LT"/>
        </w:rPr>
        <w:t>Glaxo Wellcome S.A.</w:t>
      </w:r>
    </w:p>
    <w:p w:rsidR="00C37552" w:rsidRPr="003C0E79" w:rsidRDefault="00C37552" w:rsidP="00C37552">
      <w:pPr>
        <w:rPr>
          <w:rFonts w:eastAsiaTheme="minorHAnsi"/>
          <w:sz w:val="22"/>
          <w:szCs w:val="22"/>
          <w:lang w:val="lt-LT"/>
        </w:rPr>
      </w:pPr>
      <w:r w:rsidRPr="003C0E79">
        <w:rPr>
          <w:sz w:val="22"/>
          <w:szCs w:val="22"/>
          <w:lang w:val="lt-LT"/>
        </w:rPr>
        <w:t>Avda. Extremadura 3</w:t>
      </w:r>
    </w:p>
    <w:p w:rsidR="00C37552" w:rsidRPr="003C0E79" w:rsidRDefault="00C37552" w:rsidP="00C37552">
      <w:pPr>
        <w:rPr>
          <w:rFonts w:eastAsiaTheme="minorHAnsi"/>
          <w:sz w:val="22"/>
          <w:szCs w:val="22"/>
          <w:lang w:val="lt-LT"/>
        </w:rPr>
      </w:pPr>
      <w:r w:rsidRPr="003C0E79">
        <w:rPr>
          <w:sz w:val="22"/>
          <w:szCs w:val="22"/>
          <w:lang w:val="lt-LT"/>
        </w:rPr>
        <w:t>Pol. Ind. Allendeduero, Aranda de Duero</w:t>
      </w:r>
    </w:p>
    <w:p w:rsidR="00C37552" w:rsidRPr="003C0E79" w:rsidRDefault="00C37552" w:rsidP="00C37552">
      <w:pPr>
        <w:rPr>
          <w:rFonts w:eastAsiaTheme="minorHAnsi"/>
          <w:sz w:val="22"/>
          <w:szCs w:val="22"/>
          <w:lang w:val="lt-LT"/>
        </w:rPr>
      </w:pPr>
      <w:r w:rsidRPr="003C0E79">
        <w:rPr>
          <w:sz w:val="22"/>
          <w:szCs w:val="22"/>
          <w:lang w:val="lt-LT"/>
        </w:rPr>
        <w:t>09400 Burgos</w:t>
      </w:r>
    </w:p>
    <w:p w:rsidR="00C37552" w:rsidRPr="003C0E79" w:rsidRDefault="00C37552" w:rsidP="00C37552">
      <w:pPr>
        <w:rPr>
          <w:rFonts w:eastAsiaTheme="minorHAnsi"/>
          <w:sz w:val="22"/>
          <w:szCs w:val="22"/>
          <w:lang w:val="lt-LT"/>
        </w:rPr>
      </w:pPr>
      <w:r w:rsidRPr="003C0E79">
        <w:rPr>
          <w:sz w:val="22"/>
          <w:szCs w:val="22"/>
          <w:lang w:val="lt-LT"/>
        </w:rPr>
        <w:t>Ispanija</w:t>
      </w:r>
    </w:p>
    <w:p w:rsidR="00C37552" w:rsidRPr="003C0E79" w:rsidRDefault="00C37552" w:rsidP="00C37552">
      <w:pPr>
        <w:rPr>
          <w:sz w:val="22"/>
          <w:szCs w:val="22"/>
          <w:lang w:val="lt-LT"/>
        </w:rPr>
      </w:pPr>
    </w:p>
    <w:p w:rsidR="00C37552" w:rsidRPr="003C0E79" w:rsidRDefault="00C37552" w:rsidP="00C37552">
      <w:pPr>
        <w:rPr>
          <w:rFonts w:eastAsiaTheme="minorHAnsi"/>
          <w:sz w:val="22"/>
          <w:szCs w:val="22"/>
          <w:lang w:val="lt-LT"/>
        </w:rPr>
      </w:pPr>
      <w:r w:rsidRPr="003C0E79">
        <w:rPr>
          <w:rFonts w:eastAsiaTheme="minorHAnsi"/>
          <w:sz w:val="22"/>
          <w:szCs w:val="22"/>
          <w:lang w:val="lt-LT"/>
        </w:rPr>
        <w:t>Springdew Limited</w:t>
      </w:r>
    </w:p>
    <w:p w:rsidR="00C37552" w:rsidRPr="003C0E79" w:rsidRDefault="00C37552" w:rsidP="00C37552">
      <w:pPr>
        <w:rPr>
          <w:rFonts w:eastAsiaTheme="minorHAnsi"/>
          <w:sz w:val="22"/>
          <w:szCs w:val="22"/>
          <w:lang w:val="lt-LT"/>
        </w:rPr>
      </w:pPr>
      <w:r w:rsidRPr="003C0E79">
        <w:rPr>
          <w:rFonts w:eastAsiaTheme="minorHAnsi"/>
          <w:sz w:val="22"/>
          <w:szCs w:val="22"/>
          <w:lang w:val="lt-LT"/>
        </w:rPr>
        <w:t>Units 9/10/11/12</w:t>
      </w:r>
    </w:p>
    <w:p w:rsidR="00C37552" w:rsidRPr="003C0E79" w:rsidRDefault="00C37552" w:rsidP="00C37552">
      <w:pPr>
        <w:rPr>
          <w:rFonts w:eastAsiaTheme="minorHAnsi"/>
          <w:sz w:val="22"/>
          <w:szCs w:val="22"/>
          <w:lang w:val="lt-LT"/>
        </w:rPr>
      </w:pPr>
      <w:r w:rsidRPr="003C0E79">
        <w:rPr>
          <w:rFonts w:eastAsiaTheme="minorHAnsi"/>
          <w:sz w:val="22"/>
          <w:szCs w:val="22"/>
          <w:lang w:val="lt-LT"/>
        </w:rPr>
        <w:t>Woodlands Business Park</w:t>
      </w:r>
    </w:p>
    <w:p w:rsidR="00C37552" w:rsidRPr="003C0E79" w:rsidRDefault="00C37552" w:rsidP="00C37552">
      <w:pPr>
        <w:rPr>
          <w:rFonts w:eastAsiaTheme="minorHAnsi"/>
          <w:sz w:val="22"/>
          <w:szCs w:val="22"/>
          <w:lang w:val="lt-LT"/>
        </w:rPr>
      </w:pPr>
      <w:r w:rsidRPr="003C0E79">
        <w:rPr>
          <w:rFonts w:eastAsiaTheme="minorHAnsi"/>
          <w:sz w:val="22"/>
          <w:szCs w:val="22"/>
          <w:lang w:val="lt-LT"/>
        </w:rPr>
        <w:t>Ystradgynlais</w:t>
      </w:r>
    </w:p>
    <w:p w:rsidR="00C37552" w:rsidRPr="003C0E79" w:rsidRDefault="00C37552" w:rsidP="00C37552">
      <w:pPr>
        <w:rPr>
          <w:rFonts w:eastAsiaTheme="minorHAnsi"/>
          <w:sz w:val="22"/>
          <w:szCs w:val="22"/>
          <w:lang w:val="lt-LT"/>
        </w:rPr>
      </w:pPr>
      <w:r w:rsidRPr="003C0E79">
        <w:rPr>
          <w:rFonts w:eastAsiaTheme="minorHAnsi"/>
          <w:sz w:val="22"/>
          <w:szCs w:val="22"/>
          <w:lang w:val="lt-LT"/>
        </w:rPr>
        <w:t>Swansea</w:t>
      </w:r>
    </w:p>
    <w:p w:rsidR="00C37552" w:rsidRPr="003C0E79" w:rsidRDefault="00C37552" w:rsidP="00C37552">
      <w:pPr>
        <w:rPr>
          <w:rFonts w:eastAsiaTheme="minorHAnsi"/>
          <w:sz w:val="22"/>
          <w:szCs w:val="22"/>
          <w:lang w:val="lt-LT"/>
        </w:rPr>
      </w:pPr>
      <w:r w:rsidRPr="003C0E79">
        <w:rPr>
          <w:rFonts w:eastAsiaTheme="minorHAnsi"/>
          <w:sz w:val="22"/>
          <w:szCs w:val="22"/>
          <w:lang w:val="lt-LT"/>
        </w:rPr>
        <w:t>SA9 1JW</w:t>
      </w:r>
    </w:p>
    <w:p w:rsidR="00C37552" w:rsidRPr="003C0E79" w:rsidRDefault="00C37552" w:rsidP="00C37552">
      <w:pPr>
        <w:rPr>
          <w:rFonts w:eastAsiaTheme="minorHAnsi"/>
          <w:sz w:val="22"/>
          <w:szCs w:val="22"/>
          <w:lang w:val="lt-LT"/>
        </w:rPr>
      </w:pPr>
      <w:r w:rsidRPr="003C0E79">
        <w:rPr>
          <w:rFonts w:eastAsiaTheme="minorHAnsi"/>
          <w:sz w:val="22"/>
          <w:szCs w:val="22"/>
          <w:lang w:val="lt-LT"/>
        </w:rPr>
        <w:t>Jungtinė Karalystė</w:t>
      </w:r>
    </w:p>
    <w:p w:rsidR="00C37552" w:rsidRPr="003C0E79" w:rsidRDefault="00C37552" w:rsidP="00C37552">
      <w:pPr>
        <w:pStyle w:val="Pagrindinistekstas"/>
        <w:tabs>
          <w:tab w:val="left" w:pos="540"/>
        </w:tabs>
        <w:rPr>
          <w:b/>
          <w:sz w:val="22"/>
          <w:szCs w:val="22"/>
          <w:lang w:val="lt-LT"/>
        </w:rPr>
      </w:pPr>
    </w:p>
    <w:p w:rsidR="00C37552" w:rsidRPr="003C0E79" w:rsidRDefault="00C37552" w:rsidP="00C37552">
      <w:pPr>
        <w:rPr>
          <w:sz w:val="22"/>
          <w:szCs w:val="22"/>
          <w:lang w:val="lt-LT"/>
        </w:rPr>
      </w:pPr>
      <w:r w:rsidRPr="003C0E79">
        <w:rPr>
          <w:sz w:val="22"/>
          <w:szCs w:val="22"/>
          <w:lang w:val="lt-LT"/>
        </w:rPr>
        <w:t>GlaxoSmithKline Consumer Healthcare GmbH</w:t>
      </w:r>
    </w:p>
    <w:p w:rsidR="00C37552" w:rsidRPr="003C0E79" w:rsidRDefault="00C37552" w:rsidP="00C37552">
      <w:pPr>
        <w:rPr>
          <w:sz w:val="22"/>
          <w:szCs w:val="22"/>
          <w:lang w:val="lt-LT"/>
        </w:rPr>
      </w:pPr>
      <w:r w:rsidRPr="003C0E79">
        <w:rPr>
          <w:sz w:val="22"/>
          <w:szCs w:val="22"/>
          <w:lang w:val="lt-LT"/>
        </w:rPr>
        <w:t>Barthstrasse 4</w:t>
      </w:r>
    </w:p>
    <w:p w:rsidR="00C37552" w:rsidRPr="003C0E79" w:rsidRDefault="00C37552" w:rsidP="00C37552">
      <w:pPr>
        <w:rPr>
          <w:sz w:val="22"/>
          <w:szCs w:val="22"/>
          <w:lang w:val="lt-LT"/>
        </w:rPr>
      </w:pPr>
      <w:r w:rsidRPr="003C0E79">
        <w:rPr>
          <w:sz w:val="22"/>
          <w:szCs w:val="22"/>
          <w:lang w:val="lt-LT"/>
        </w:rPr>
        <w:t>80339 München</w:t>
      </w:r>
    </w:p>
    <w:p w:rsidR="00C37552" w:rsidRPr="003C0E79" w:rsidRDefault="00C37552" w:rsidP="00C37552">
      <w:pPr>
        <w:rPr>
          <w:rFonts w:eastAsiaTheme="minorHAnsi"/>
          <w:sz w:val="22"/>
          <w:szCs w:val="22"/>
          <w:lang w:val="lt-LT"/>
        </w:rPr>
      </w:pPr>
      <w:r w:rsidRPr="003C0E79">
        <w:rPr>
          <w:sz w:val="22"/>
          <w:szCs w:val="22"/>
          <w:lang w:val="lt-LT"/>
        </w:rPr>
        <w:t>Vokietija</w:t>
      </w:r>
    </w:p>
    <w:p w:rsidR="00C37552" w:rsidRPr="003C0E79" w:rsidRDefault="00C37552" w:rsidP="00C37552">
      <w:pPr>
        <w:pStyle w:val="Pagrindinistekstas"/>
        <w:tabs>
          <w:tab w:val="left" w:pos="540"/>
        </w:tabs>
        <w:rPr>
          <w:b/>
          <w:sz w:val="22"/>
          <w:szCs w:val="22"/>
          <w:lang w:val="lt-LT"/>
        </w:rPr>
      </w:pPr>
    </w:p>
    <w:p w:rsidR="00C37552" w:rsidRPr="003C0E79" w:rsidRDefault="00C37552" w:rsidP="00C37552">
      <w:pPr>
        <w:rPr>
          <w:sz w:val="22"/>
          <w:szCs w:val="22"/>
          <w:lang w:val="lt-LT"/>
        </w:rPr>
      </w:pPr>
    </w:p>
    <w:p w:rsidR="00C37552" w:rsidRPr="003C0E79" w:rsidRDefault="00C37552" w:rsidP="00C37552">
      <w:pPr>
        <w:rPr>
          <w:rFonts w:eastAsia="Calibri"/>
          <w:b/>
          <w:sz w:val="22"/>
          <w:szCs w:val="22"/>
          <w:lang w:val="lt-LT"/>
        </w:rPr>
      </w:pPr>
      <w:r w:rsidRPr="003C0E79">
        <w:rPr>
          <w:rFonts w:eastAsia="Calibri"/>
          <w:b/>
          <w:sz w:val="22"/>
          <w:szCs w:val="22"/>
          <w:lang w:val="lt-LT"/>
        </w:rPr>
        <w:t>Šis vaistas E</w:t>
      </w:r>
      <w:r>
        <w:rPr>
          <w:rFonts w:eastAsia="Calibri"/>
          <w:b/>
          <w:sz w:val="22"/>
          <w:szCs w:val="22"/>
          <w:lang w:val="lt-LT"/>
        </w:rPr>
        <w:t>uropos ekonominės erdvės</w:t>
      </w:r>
      <w:r w:rsidRPr="003C0E79">
        <w:rPr>
          <w:rFonts w:eastAsia="Calibri"/>
          <w:b/>
          <w:sz w:val="22"/>
          <w:szCs w:val="22"/>
          <w:lang w:val="lt-LT"/>
        </w:rPr>
        <w:t xml:space="preserve"> valstybėse narėse </w:t>
      </w:r>
      <w:r>
        <w:rPr>
          <w:rFonts w:eastAsia="Calibri"/>
          <w:b/>
          <w:sz w:val="22"/>
          <w:szCs w:val="22"/>
          <w:lang w:val="lt-LT"/>
        </w:rPr>
        <w:t>ir Jungtinėje Karalystėje (Šiaurės Airijoje) r</w:t>
      </w:r>
      <w:r w:rsidRPr="003C0E79">
        <w:rPr>
          <w:rFonts w:eastAsia="Calibri"/>
          <w:b/>
          <w:sz w:val="22"/>
          <w:szCs w:val="22"/>
          <w:lang w:val="lt-LT"/>
        </w:rPr>
        <w:t>egistruotas tokiais pavadinimais:</w:t>
      </w:r>
    </w:p>
    <w:p w:rsidR="00C37552" w:rsidRPr="003C0E79" w:rsidRDefault="00C37552" w:rsidP="00C37552">
      <w:pPr>
        <w:ind w:left="2592" w:hanging="2592"/>
        <w:rPr>
          <w:rFonts w:eastAsia="Calibri"/>
          <w:sz w:val="22"/>
          <w:szCs w:val="22"/>
          <w:lang w:val="lt-LT"/>
        </w:rPr>
      </w:pPr>
      <w:r w:rsidRPr="003C0E79">
        <w:rPr>
          <w:rFonts w:eastAsia="Calibri"/>
          <w:sz w:val="22"/>
          <w:szCs w:val="22"/>
          <w:lang w:val="lt-LT"/>
        </w:rPr>
        <w:t>Belgija</w:t>
      </w:r>
      <w:r w:rsidRPr="003C0E79">
        <w:rPr>
          <w:rFonts w:eastAsia="Calibri"/>
          <w:sz w:val="22"/>
          <w:szCs w:val="22"/>
          <w:lang w:val="lt-LT"/>
        </w:rPr>
        <w:tab/>
        <w:t>Otrivine Anti-Allergie 50 microgrammes/dose, suspension pour pulvérisation nasale</w:t>
      </w:r>
    </w:p>
    <w:p w:rsidR="00C37552" w:rsidRPr="003C0E79" w:rsidRDefault="00C37552" w:rsidP="00C37552">
      <w:pPr>
        <w:ind w:left="2592" w:hanging="2592"/>
        <w:rPr>
          <w:rFonts w:eastAsia="Calibri"/>
          <w:sz w:val="22"/>
          <w:szCs w:val="22"/>
          <w:lang w:val="lt-LT"/>
        </w:rPr>
      </w:pPr>
    </w:p>
    <w:p w:rsidR="00C37552" w:rsidRPr="003C0E79" w:rsidRDefault="00C37552" w:rsidP="00C37552">
      <w:pPr>
        <w:rPr>
          <w:rFonts w:eastAsia="Calibri"/>
          <w:sz w:val="22"/>
          <w:szCs w:val="22"/>
          <w:lang w:val="lt-LT"/>
        </w:rPr>
      </w:pPr>
      <w:r w:rsidRPr="003C0E79">
        <w:rPr>
          <w:rFonts w:eastAsia="Calibri"/>
          <w:sz w:val="22"/>
          <w:szCs w:val="22"/>
          <w:lang w:val="lt-LT"/>
        </w:rPr>
        <w:t>Čekija</w:t>
      </w:r>
      <w:r w:rsidRPr="003C0E79">
        <w:rPr>
          <w:rFonts w:eastAsia="Calibri"/>
          <w:sz w:val="22"/>
          <w:szCs w:val="22"/>
          <w:lang w:val="lt-LT"/>
        </w:rPr>
        <w:tab/>
      </w:r>
      <w:r w:rsidRPr="003C0E79">
        <w:rPr>
          <w:rFonts w:eastAsia="Calibri"/>
          <w:sz w:val="22"/>
          <w:szCs w:val="22"/>
          <w:lang w:val="lt-LT"/>
        </w:rPr>
        <w:tab/>
      </w:r>
      <w:r w:rsidRPr="003C0E79">
        <w:rPr>
          <w:bCs/>
          <w:sz w:val="22"/>
          <w:szCs w:val="22"/>
          <w:lang w:val="lt-LT"/>
        </w:rPr>
        <w:t>Flixonase</w:t>
      </w:r>
      <w:r w:rsidRPr="003C0E79">
        <w:rPr>
          <w:sz w:val="22"/>
          <w:szCs w:val="22"/>
          <w:lang w:val="lt-LT"/>
        </w:rPr>
        <w:t xml:space="preserve"> 50 mikrogramů/dávka</w:t>
      </w:r>
    </w:p>
    <w:p w:rsidR="00C37552" w:rsidRPr="003C0E79" w:rsidRDefault="00C37552" w:rsidP="00C37552">
      <w:pPr>
        <w:rPr>
          <w:rFonts w:eastAsia="Calibri"/>
          <w:sz w:val="22"/>
          <w:szCs w:val="22"/>
          <w:lang w:val="lt-LT"/>
        </w:rPr>
      </w:pPr>
      <w:r w:rsidRPr="003C0E79">
        <w:rPr>
          <w:rFonts w:eastAsia="Calibri"/>
          <w:sz w:val="22"/>
          <w:szCs w:val="22"/>
          <w:lang w:val="lt-LT"/>
        </w:rPr>
        <w:t>Estija</w:t>
      </w:r>
      <w:r w:rsidRPr="003C0E79">
        <w:rPr>
          <w:rFonts w:eastAsia="Calibri"/>
          <w:sz w:val="22"/>
          <w:szCs w:val="22"/>
          <w:lang w:val="lt-LT"/>
        </w:rPr>
        <w:tab/>
      </w:r>
      <w:r w:rsidRPr="003C0E79">
        <w:rPr>
          <w:rFonts w:eastAsia="Calibri"/>
          <w:sz w:val="22"/>
          <w:szCs w:val="22"/>
          <w:lang w:val="lt-LT"/>
        </w:rPr>
        <w:tab/>
        <w:t>Flixonase, 50 mikrogrammi/pihustuses ninasprei, suspensioon</w:t>
      </w:r>
    </w:p>
    <w:p w:rsidR="00C37552" w:rsidRPr="003C0E79" w:rsidRDefault="00C37552" w:rsidP="00C37552">
      <w:pPr>
        <w:rPr>
          <w:rFonts w:eastAsia="Calibri"/>
          <w:sz w:val="22"/>
          <w:szCs w:val="22"/>
          <w:lang w:val="lt-LT"/>
        </w:rPr>
      </w:pPr>
      <w:r w:rsidRPr="003C0E79">
        <w:rPr>
          <w:rFonts w:eastAsia="Calibri"/>
          <w:sz w:val="22"/>
          <w:szCs w:val="22"/>
          <w:lang w:val="lt-LT"/>
        </w:rPr>
        <w:t>Suomija</w:t>
      </w:r>
      <w:r w:rsidRPr="003C0E79">
        <w:rPr>
          <w:rFonts w:eastAsia="Calibri"/>
          <w:sz w:val="22"/>
          <w:szCs w:val="22"/>
          <w:lang w:val="lt-LT"/>
        </w:rPr>
        <w:tab/>
      </w:r>
      <w:r w:rsidRPr="003C0E79">
        <w:rPr>
          <w:rFonts w:eastAsia="Calibri"/>
          <w:sz w:val="22"/>
          <w:szCs w:val="22"/>
          <w:lang w:val="lt-LT"/>
        </w:rPr>
        <w:tab/>
        <w:t>Flutide 50 mikrog/annos nenäsumute, suspensio</w:t>
      </w:r>
    </w:p>
    <w:p w:rsidR="00C37552" w:rsidRPr="003C0E79" w:rsidRDefault="00C37552" w:rsidP="00C37552">
      <w:pPr>
        <w:rPr>
          <w:rFonts w:eastAsia="Calibri"/>
          <w:sz w:val="22"/>
          <w:szCs w:val="22"/>
          <w:lang w:val="lt-LT"/>
        </w:rPr>
      </w:pPr>
      <w:r w:rsidRPr="003C0E79">
        <w:rPr>
          <w:rFonts w:eastAsia="Calibri"/>
          <w:sz w:val="22"/>
          <w:szCs w:val="22"/>
          <w:lang w:val="lt-LT"/>
        </w:rPr>
        <w:t>Vokietija</w:t>
      </w:r>
      <w:r w:rsidRPr="003C0E79">
        <w:rPr>
          <w:rFonts w:eastAsia="Calibri"/>
          <w:sz w:val="22"/>
          <w:szCs w:val="22"/>
          <w:lang w:val="lt-LT"/>
        </w:rPr>
        <w:tab/>
      </w:r>
      <w:r w:rsidRPr="003C0E79">
        <w:rPr>
          <w:rFonts w:eastAsia="Calibri"/>
          <w:sz w:val="22"/>
          <w:szCs w:val="22"/>
          <w:lang w:val="lt-LT"/>
        </w:rPr>
        <w:tab/>
        <w:t>Flixonase 50 Mikrogramm / Sprühstoß Nasenspray, Suspension</w:t>
      </w:r>
    </w:p>
    <w:p w:rsidR="00C37552" w:rsidRPr="003C0E79" w:rsidRDefault="00C37552" w:rsidP="00C37552">
      <w:pPr>
        <w:ind w:left="2592" w:hanging="2592"/>
        <w:rPr>
          <w:rFonts w:eastAsia="Calibri"/>
          <w:sz w:val="22"/>
          <w:szCs w:val="22"/>
          <w:lang w:val="lt-LT"/>
        </w:rPr>
      </w:pPr>
      <w:r w:rsidRPr="003C0E79">
        <w:rPr>
          <w:rFonts w:eastAsia="Calibri"/>
          <w:sz w:val="22"/>
          <w:szCs w:val="22"/>
          <w:lang w:val="lt-LT"/>
        </w:rPr>
        <w:t>Graikija</w:t>
      </w:r>
      <w:r w:rsidRPr="003C0E79">
        <w:rPr>
          <w:rFonts w:eastAsia="Calibri"/>
          <w:sz w:val="22"/>
          <w:szCs w:val="22"/>
          <w:lang w:val="lt-LT"/>
        </w:rPr>
        <w:tab/>
        <w:t>Flixotide Allergy 50 μικρογραμμάρια/ψεκασμό, ρινικό εκνέφωμα, εναιώρημα</w:t>
      </w:r>
    </w:p>
    <w:p w:rsidR="00C37552" w:rsidRPr="003C0E79" w:rsidRDefault="00C37552" w:rsidP="00C37552">
      <w:pPr>
        <w:rPr>
          <w:rFonts w:eastAsia="Calibri"/>
          <w:sz w:val="22"/>
          <w:szCs w:val="22"/>
          <w:lang w:val="lt-LT"/>
        </w:rPr>
      </w:pPr>
      <w:r w:rsidRPr="003C0E79">
        <w:rPr>
          <w:rFonts w:eastAsia="Calibri"/>
          <w:sz w:val="22"/>
          <w:szCs w:val="22"/>
          <w:lang w:val="lt-LT"/>
        </w:rPr>
        <w:t>Vengrija</w:t>
      </w:r>
      <w:r w:rsidRPr="003C0E79">
        <w:rPr>
          <w:rFonts w:eastAsia="Calibri"/>
          <w:sz w:val="22"/>
          <w:szCs w:val="22"/>
          <w:lang w:val="lt-LT"/>
        </w:rPr>
        <w:tab/>
      </w:r>
      <w:r w:rsidRPr="003C0E79">
        <w:rPr>
          <w:rFonts w:eastAsia="Calibri"/>
          <w:sz w:val="22"/>
          <w:szCs w:val="22"/>
          <w:lang w:val="lt-LT"/>
        </w:rPr>
        <w:tab/>
        <w:t>Flixonase Allergia 50 mikrogramm/adag szuszpenziós orrspray</w:t>
      </w:r>
    </w:p>
    <w:p w:rsidR="00C37552" w:rsidRPr="003C0E79" w:rsidRDefault="00C37552" w:rsidP="00C37552">
      <w:pPr>
        <w:rPr>
          <w:rFonts w:eastAsia="Calibri"/>
          <w:sz w:val="22"/>
          <w:szCs w:val="22"/>
          <w:lang w:val="lt-LT"/>
        </w:rPr>
      </w:pPr>
      <w:r w:rsidRPr="003C0E79">
        <w:rPr>
          <w:rFonts w:eastAsia="Calibri"/>
          <w:sz w:val="22"/>
          <w:szCs w:val="22"/>
          <w:lang w:val="lt-LT"/>
        </w:rPr>
        <w:t>Airija</w:t>
      </w:r>
      <w:r w:rsidRPr="003C0E79">
        <w:rPr>
          <w:rFonts w:eastAsia="Calibri"/>
          <w:sz w:val="22"/>
          <w:szCs w:val="22"/>
          <w:lang w:val="lt-LT"/>
        </w:rPr>
        <w:tab/>
      </w:r>
      <w:r w:rsidRPr="003C0E79">
        <w:rPr>
          <w:rFonts w:eastAsia="Calibri"/>
          <w:sz w:val="22"/>
          <w:szCs w:val="22"/>
          <w:lang w:val="lt-LT"/>
        </w:rPr>
        <w:tab/>
        <w:t>Fluticasone propionate 50 micrograms/actuation, nasal spray, suspension</w:t>
      </w:r>
    </w:p>
    <w:p w:rsidR="00C37552" w:rsidRPr="003C0E79" w:rsidRDefault="00C37552" w:rsidP="00C37552">
      <w:pPr>
        <w:rPr>
          <w:rFonts w:eastAsia="Calibri"/>
          <w:sz w:val="22"/>
          <w:szCs w:val="22"/>
          <w:lang w:val="lt-LT"/>
        </w:rPr>
      </w:pPr>
      <w:r w:rsidRPr="003C0E79">
        <w:rPr>
          <w:rFonts w:eastAsia="Calibri"/>
          <w:sz w:val="22"/>
          <w:szCs w:val="22"/>
          <w:lang w:val="lt-LT"/>
        </w:rPr>
        <w:t>Latvija</w:t>
      </w:r>
      <w:r w:rsidRPr="003C0E79">
        <w:rPr>
          <w:rFonts w:eastAsia="Calibri"/>
          <w:sz w:val="22"/>
          <w:szCs w:val="22"/>
          <w:lang w:val="lt-LT"/>
        </w:rPr>
        <w:tab/>
      </w:r>
      <w:r w:rsidRPr="003C0E79">
        <w:rPr>
          <w:rFonts w:eastAsia="Calibri"/>
          <w:sz w:val="22"/>
          <w:szCs w:val="22"/>
          <w:lang w:val="lt-LT"/>
        </w:rPr>
        <w:tab/>
        <w:t>Flixonase 50 mikrogrami/ izsmidzinājumā deguna aerosols, suspensija</w:t>
      </w:r>
    </w:p>
    <w:p w:rsidR="00C37552" w:rsidRPr="003C0E79" w:rsidRDefault="00C37552" w:rsidP="00C37552">
      <w:pPr>
        <w:ind w:left="2592" w:hanging="2592"/>
        <w:rPr>
          <w:rFonts w:eastAsia="Calibri"/>
          <w:sz w:val="22"/>
          <w:szCs w:val="22"/>
          <w:lang w:val="lt-LT"/>
        </w:rPr>
      </w:pPr>
      <w:r w:rsidRPr="003C0E79">
        <w:rPr>
          <w:rFonts w:eastAsia="Calibri"/>
          <w:sz w:val="22"/>
          <w:szCs w:val="22"/>
          <w:lang w:val="lt-LT"/>
        </w:rPr>
        <w:t>Liuksemburgas</w:t>
      </w:r>
      <w:r w:rsidRPr="003C0E79">
        <w:rPr>
          <w:rFonts w:eastAsia="Calibri"/>
          <w:sz w:val="22"/>
          <w:szCs w:val="22"/>
          <w:lang w:val="lt-LT"/>
        </w:rPr>
        <w:tab/>
        <w:t>Otrivine Anti-Allergie 50 microgrammes/dose, suspension pour pulvérisation nasale</w:t>
      </w:r>
    </w:p>
    <w:p w:rsidR="00C37552" w:rsidRPr="003C0E79" w:rsidRDefault="00C37552" w:rsidP="00C37552">
      <w:pPr>
        <w:rPr>
          <w:rFonts w:eastAsia="Calibri"/>
          <w:sz w:val="22"/>
          <w:szCs w:val="22"/>
          <w:lang w:val="lt-LT"/>
        </w:rPr>
      </w:pPr>
      <w:r w:rsidRPr="003C0E79">
        <w:rPr>
          <w:rFonts w:eastAsia="Calibri"/>
          <w:sz w:val="22"/>
          <w:szCs w:val="22"/>
          <w:lang w:val="lt-LT"/>
        </w:rPr>
        <w:t>Malta</w:t>
      </w:r>
      <w:r w:rsidRPr="003C0E79">
        <w:rPr>
          <w:rFonts w:eastAsia="Calibri"/>
          <w:sz w:val="22"/>
          <w:szCs w:val="22"/>
          <w:lang w:val="lt-LT"/>
        </w:rPr>
        <w:tab/>
      </w:r>
      <w:r w:rsidRPr="003C0E79">
        <w:rPr>
          <w:rFonts w:eastAsia="Calibri"/>
          <w:sz w:val="22"/>
          <w:szCs w:val="22"/>
          <w:lang w:val="lt-LT"/>
        </w:rPr>
        <w:tab/>
        <w:t>Flixotide Allergy 50 micrograms/actuation, nasal spray, suspension</w:t>
      </w:r>
    </w:p>
    <w:p w:rsidR="00C37552" w:rsidRPr="003C0E79" w:rsidRDefault="00C37552" w:rsidP="00C37552">
      <w:pPr>
        <w:rPr>
          <w:rFonts w:eastAsia="Calibri"/>
          <w:sz w:val="22"/>
          <w:szCs w:val="22"/>
          <w:lang w:val="lt-LT"/>
        </w:rPr>
      </w:pPr>
      <w:r w:rsidRPr="003C0E79">
        <w:rPr>
          <w:rFonts w:eastAsia="Calibri"/>
          <w:sz w:val="22"/>
          <w:szCs w:val="22"/>
          <w:lang w:val="lt-LT"/>
        </w:rPr>
        <w:t>Nyderlandai</w:t>
      </w:r>
      <w:r w:rsidRPr="003C0E79">
        <w:rPr>
          <w:rFonts w:eastAsia="Calibri"/>
          <w:sz w:val="22"/>
          <w:szCs w:val="22"/>
          <w:lang w:val="lt-LT"/>
        </w:rPr>
        <w:tab/>
      </w:r>
      <w:r w:rsidRPr="003C0E79">
        <w:rPr>
          <w:rFonts w:eastAsia="Calibri"/>
          <w:sz w:val="22"/>
          <w:szCs w:val="22"/>
          <w:lang w:val="lt-LT"/>
        </w:rPr>
        <w:tab/>
        <w:t>Flixonase GSK ConsHealth 50 microgram/dosis, neusspray, suspensie</w:t>
      </w:r>
      <w:r w:rsidRPr="003C0E79" w:rsidDel="002B3042">
        <w:rPr>
          <w:rFonts w:eastAsia="Calibri"/>
          <w:sz w:val="22"/>
          <w:szCs w:val="22"/>
          <w:lang w:val="lt-LT"/>
        </w:rPr>
        <w:t xml:space="preserve"> </w:t>
      </w:r>
    </w:p>
    <w:p w:rsidR="00C37552" w:rsidRPr="003C0E79" w:rsidRDefault="00C37552" w:rsidP="00C37552">
      <w:pPr>
        <w:rPr>
          <w:rFonts w:eastAsia="Calibri"/>
          <w:sz w:val="22"/>
          <w:szCs w:val="22"/>
          <w:lang w:val="lt-LT"/>
        </w:rPr>
      </w:pPr>
      <w:r w:rsidRPr="003C0E79">
        <w:rPr>
          <w:rFonts w:eastAsia="Calibri"/>
          <w:sz w:val="22"/>
          <w:szCs w:val="22"/>
          <w:lang w:val="lt-LT"/>
        </w:rPr>
        <w:t>Norvegija</w:t>
      </w:r>
      <w:r w:rsidRPr="003C0E79">
        <w:rPr>
          <w:rFonts w:eastAsia="Calibri"/>
          <w:sz w:val="22"/>
          <w:szCs w:val="22"/>
          <w:lang w:val="lt-LT"/>
        </w:rPr>
        <w:tab/>
      </w:r>
      <w:r w:rsidRPr="003C0E79">
        <w:rPr>
          <w:rFonts w:eastAsia="Calibri"/>
          <w:sz w:val="22"/>
          <w:szCs w:val="22"/>
          <w:lang w:val="lt-LT"/>
        </w:rPr>
        <w:tab/>
        <w:t>Otrason 50 mikrogram/dose nesespray, suspensjon</w:t>
      </w:r>
    </w:p>
    <w:p w:rsidR="00C37552" w:rsidRPr="003C0E79" w:rsidRDefault="00C37552" w:rsidP="00C37552">
      <w:pPr>
        <w:rPr>
          <w:rFonts w:eastAsia="Calibri"/>
          <w:sz w:val="22"/>
          <w:szCs w:val="22"/>
          <w:lang w:val="lt-LT"/>
        </w:rPr>
      </w:pPr>
      <w:r w:rsidRPr="003C0E79">
        <w:rPr>
          <w:rFonts w:eastAsia="Calibri"/>
          <w:sz w:val="22"/>
          <w:szCs w:val="22"/>
          <w:lang w:val="lt-LT"/>
        </w:rPr>
        <w:t>Lenkija</w:t>
      </w:r>
      <w:r w:rsidRPr="003C0E79">
        <w:rPr>
          <w:rFonts w:eastAsia="Calibri"/>
          <w:sz w:val="22"/>
          <w:szCs w:val="22"/>
          <w:lang w:val="lt-LT"/>
        </w:rPr>
        <w:tab/>
      </w:r>
      <w:r w:rsidRPr="003C0E79">
        <w:rPr>
          <w:rFonts w:eastAsia="Calibri"/>
          <w:sz w:val="22"/>
          <w:szCs w:val="22"/>
          <w:lang w:val="lt-LT"/>
        </w:rPr>
        <w:tab/>
        <w:t>Flonase Allergy 50 mikrogramów/dawkę, aerozol do nosa, zawiesina</w:t>
      </w:r>
    </w:p>
    <w:p w:rsidR="00C37552" w:rsidRPr="003C0E79" w:rsidRDefault="00C37552" w:rsidP="00C37552">
      <w:pPr>
        <w:ind w:left="2592" w:hanging="2592"/>
        <w:rPr>
          <w:rFonts w:eastAsia="Calibri"/>
          <w:sz w:val="22"/>
          <w:szCs w:val="22"/>
          <w:lang w:val="lt-LT"/>
        </w:rPr>
      </w:pPr>
      <w:r w:rsidRPr="003C0E79">
        <w:rPr>
          <w:rFonts w:eastAsia="Calibri"/>
          <w:sz w:val="22"/>
          <w:szCs w:val="22"/>
          <w:lang w:val="lt-LT"/>
        </w:rPr>
        <w:t>Portugalija</w:t>
      </w:r>
      <w:r w:rsidRPr="003C0E79">
        <w:rPr>
          <w:rFonts w:eastAsia="Calibri"/>
          <w:sz w:val="22"/>
          <w:szCs w:val="22"/>
          <w:lang w:val="lt-LT"/>
        </w:rPr>
        <w:tab/>
        <w:t>Vibrocil Anti-Alergias 50 microgramas/dose suspensão para pulverização nasal</w:t>
      </w:r>
    </w:p>
    <w:p w:rsidR="00C37552" w:rsidRPr="003C0E79" w:rsidRDefault="00C37552" w:rsidP="00C37552">
      <w:pPr>
        <w:rPr>
          <w:rFonts w:eastAsia="Calibri"/>
          <w:sz w:val="22"/>
          <w:szCs w:val="22"/>
          <w:lang w:val="lt-LT"/>
        </w:rPr>
      </w:pPr>
      <w:r w:rsidRPr="003C0E79">
        <w:rPr>
          <w:rFonts w:eastAsia="Calibri"/>
          <w:sz w:val="22"/>
          <w:szCs w:val="22"/>
          <w:lang w:val="lt-LT"/>
        </w:rPr>
        <w:t>Rumunija</w:t>
      </w:r>
      <w:r w:rsidRPr="003C0E79">
        <w:rPr>
          <w:rFonts w:eastAsia="Calibri"/>
          <w:sz w:val="22"/>
          <w:szCs w:val="22"/>
          <w:lang w:val="lt-LT"/>
        </w:rPr>
        <w:tab/>
      </w:r>
      <w:r w:rsidRPr="003C0E79">
        <w:rPr>
          <w:rFonts w:eastAsia="Calibri"/>
          <w:sz w:val="22"/>
          <w:szCs w:val="22"/>
          <w:lang w:val="lt-LT"/>
        </w:rPr>
        <w:tab/>
        <w:t>Flonase 50 micrograme/doza spray nazal, suspensie</w:t>
      </w:r>
    </w:p>
    <w:p w:rsidR="00C37552" w:rsidRPr="003C0E79" w:rsidRDefault="00C37552" w:rsidP="00C37552">
      <w:pPr>
        <w:ind w:left="2592" w:hanging="2592"/>
        <w:rPr>
          <w:rFonts w:eastAsia="Calibri"/>
          <w:sz w:val="22"/>
          <w:szCs w:val="22"/>
          <w:lang w:val="lt-LT"/>
        </w:rPr>
      </w:pPr>
      <w:r w:rsidRPr="003C0E79">
        <w:rPr>
          <w:rFonts w:eastAsia="Calibri"/>
          <w:sz w:val="22"/>
          <w:szCs w:val="22"/>
          <w:lang w:val="lt-LT"/>
        </w:rPr>
        <w:t>Slovakija</w:t>
      </w:r>
      <w:r w:rsidRPr="003C0E79">
        <w:rPr>
          <w:rFonts w:eastAsia="Calibri"/>
          <w:sz w:val="22"/>
          <w:szCs w:val="22"/>
          <w:lang w:val="lt-LT"/>
        </w:rPr>
        <w:tab/>
        <w:t>Flixonel 50 mikrogramov/dávka</w:t>
      </w:r>
    </w:p>
    <w:p w:rsidR="00C37552" w:rsidRPr="003C0E79" w:rsidRDefault="00C37552" w:rsidP="00C37552">
      <w:pPr>
        <w:rPr>
          <w:rFonts w:eastAsia="Calibri"/>
          <w:sz w:val="22"/>
          <w:szCs w:val="22"/>
          <w:lang w:val="lt-LT"/>
        </w:rPr>
      </w:pPr>
      <w:r w:rsidRPr="003C0E79">
        <w:rPr>
          <w:rFonts w:eastAsia="Calibri"/>
          <w:sz w:val="22"/>
          <w:szCs w:val="22"/>
          <w:lang w:val="lt-LT"/>
        </w:rPr>
        <w:t>Slovenija</w:t>
      </w:r>
      <w:r w:rsidRPr="003C0E79">
        <w:rPr>
          <w:rFonts w:eastAsia="Calibri"/>
          <w:sz w:val="22"/>
          <w:szCs w:val="22"/>
          <w:lang w:val="lt-LT"/>
        </w:rPr>
        <w:tab/>
      </w:r>
      <w:r w:rsidRPr="003C0E79">
        <w:rPr>
          <w:rFonts w:eastAsia="Calibri"/>
          <w:sz w:val="22"/>
          <w:szCs w:val="22"/>
          <w:lang w:val="lt-LT"/>
        </w:rPr>
        <w:tab/>
        <w:t>Flutikazonpropionat GSK 50 mikrogramov/vpih pršilo za nos, suspenzija</w:t>
      </w:r>
    </w:p>
    <w:p w:rsidR="00C37552" w:rsidRPr="003C0E79" w:rsidRDefault="00C37552" w:rsidP="00C37552">
      <w:pPr>
        <w:ind w:left="2592" w:hanging="2592"/>
        <w:rPr>
          <w:rFonts w:eastAsia="Calibri"/>
          <w:sz w:val="22"/>
          <w:szCs w:val="22"/>
          <w:lang w:val="lt-LT"/>
        </w:rPr>
      </w:pPr>
      <w:r w:rsidRPr="003C0E79">
        <w:rPr>
          <w:rFonts w:eastAsia="Calibri"/>
          <w:sz w:val="22"/>
          <w:szCs w:val="22"/>
          <w:lang w:val="lt-LT"/>
        </w:rPr>
        <w:t>Ispanija</w:t>
      </w:r>
      <w:r w:rsidRPr="003C0E79">
        <w:rPr>
          <w:rFonts w:eastAsia="Calibri"/>
          <w:sz w:val="22"/>
          <w:szCs w:val="22"/>
          <w:lang w:val="lt-LT"/>
        </w:rPr>
        <w:tab/>
        <w:t xml:space="preserve">Flonase 50 microgramos/pulverización, suspensión para pulverización nasal </w:t>
      </w:r>
    </w:p>
    <w:p w:rsidR="00C37552" w:rsidRDefault="00C37552" w:rsidP="00C37552">
      <w:pPr>
        <w:ind w:left="2592" w:hanging="2592"/>
        <w:rPr>
          <w:rFonts w:eastAsia="Calibri"/>
          <w:sz w:val="22"/>
          <w:szCs w:val="22"/>
          <w:lang w:val="lt-LT"/>
        </w:rPr>
      </w:pPr>
      <w:r w:rsidRPr="003C0E79">
        <w:rPr>
          <w:rFonts w:eastAsia="Calibri"/>
          <w:sz w:val="22"/>
          <w:szCs w:val="22"/>
          <w:lang w:val="lt-LT"/>
        </w:rPr>
        <w:t>Jungtinė Karalystė</w:t>
      </w:r>
      <w:r>
        <w:rPr>
          <w:rFonts w:eastAsia="Calibri"/>
          <w:sz w:val="22"/>
          <w:szCs w:val="22"/>
          <w:lang w:val="lt-LT"/>
        </w:rPr>
        <w:t xml:space="preserve"> </w:t>
      </w:r>
    </w:p>
    <w:p w:rsidR="00C37552" w:rsidRPr="003C0E79" w:rsidRDefault="00C37552" w:rsidP="00C37552">
      <w:pPr>
        <w:ind w:left="2592" w:hanging="2592"/>
        <w:rPr>
          <w:rFonts w:eastAsia="Calibri"/>
          <w:sz w:val="22"/>
          <w:szCs w:val="22"/>
          <w:lang w:val="lt-LT"/>
        </w:rPr>
      </w:pPr>
      <w:r>
        <w:rPr>
          <w:rFonts w:eastAsia="Calibri"/>
          <w:sz w:val="22"/>
          <w:szCs w:val="22"/>
          <w:lang w:val="lt-LT"/>
        </w:rPr>
        <w:t>(Šiaurės Airija)</w:t>
      </w:r>
      <w:r w:rsidRPr="003C0E79">
        <w:rPr>
          <w:rFonts w:eastAsia="Calibri"/>
          <w:sz w:val="22"/>
          <w:szCs w:val="22"/>
          <w:lang w:val="lt-LT"/>
        </w:rPr>
        <w:tab/>
        <w:t>Fluticasone propionate 50 micrograms/actuation, nasal spray, suspension</w:t>
      </w:r>
    </w:p>
    <w:p w:rsidR="00C37552" w:rsidRPr="003C0E79" w:rsidRDefault="00C37552" w:rsidP="00C37552">
      <w:pPr>
        <w:ind w:left="567" w:hanging="567"/>
        <w:rPr>
          <w:sz w:val="22"/>
          <w:szCs w:val="22"/>
          <w:lang w:val="lt-LT"/>
        </w:rPr>
      </w:pPr>
    </w:p>
    <w:p w:rsidR="00C37552" w:rsidRPr="003C0E79" w:rsidRDefault="00C37552" w:rsidP="00C37552">
      <w:pPr>
        <w:ind w:left="567" w:hanging="567"/>
        <w:rPr>
          <w:sz w:val="22"/>
          <w:szCs w:val="22"/>
          <w:lang w:val="lt-LT"/>
        </w:rPr>
      </w:pPr>
    </w:p>
    <w:p w:rsidR="00C37552" w:rsidRPr="003C0E79" w:rsidRDefault="00C37552" w:rsidP="00C37552">
      <w:pPr>
        <w:pStyle w:val="BTbEMEASMCA"/>
      </w:pPr>
      <w:r w:rsidRPr="003C0E79">
        <w:t xml:space="preserve">Šis pakuotės lapelis paskutinį kartą peržiūrėtas </w:t>
      </w:r>
      <w:r>
        <w:t>2021-11-19.</w:t>
      </w:r>
    </w:p>
    <w:p w:rsidR="00C37552" w:rsidRPr="003C0E79" w:rsidRDefault="00C37552" w:rsidP="00C37552">
      <w:pPr>
        <w:pStyle w:val="BTbEMEASMCA"/>
      </w:pPr>
    </w:p>
    <w:p w:rsidR="00C37552" w:rsidRPr="003C0E79" w:rsidRDefault="00C37552" w:rsidP="00C37552">
      <w:pPr>
        <w:numPr>
          <w:ilvl w:val="12"/>
          <w:numId w:val="0"/>
        </w:numPr>
        <w:ind w:right="-2"/>
        <w:rPr>
          <w:rFonts w:eastAsiaTheme="minorHAnsi"/>
          <w:sz w:val="22"/>
          <w:szCs w:val="22"/>
          <w:lang w:val="lt-LT"/>
        </w:rPr>
      </w:pPr>
      <w:r w:rsidRPr="003C0E79">
        <w:rPr>
          <w:sz w:val="22"/>
          <w:szCs w:val="22"/>
          <w:lang w:val="lt-LT"/>
        </w:rPr>
        <w:t>Išsami informacija apie šį vaistą pateikiama Valstybinės vaistų kontrolės tarnybos prie Lietuvos Respublikos sveikatos apsaugos ministerijos tinklalapyje</w:t>
      </w:r>
      <w:r w:rsidRPr="003C0E79">
        <w:rPr>
          <w:i/>
          <w:sz w:val="22"/>
          <w:szCs w:val="22"/>
          <w:lang w:val="lt-LT"/>
        </w:rPr>
        <w:t xml:space="preserve"> </w:t>
      </w:r>
      <w:hyperlink r:id="rId14" w:history="1">
        <w:r w:rsidRPr="003C0E79">
          <w:rPr>
            <w:rStyle w:val="Hipersaitas"/>
            <w:rFonts w:eastAsia="SimSun"/>
            <w:sz w:val="22"/>
            <w:szCs w:val="22"/>
            <w:lang w:val="lt-LT"/>
          </w:rPr>
          <w:t>http://www.vvkt.lt/</w:t>
        </w:r>
      </w:hyperlink>
      <w:r w:rsidRPr="003C0E79">
        <w:rPr>
          <w:sz w:val="22"/>
          <w:szCs w:val="22"/>
          <w:lang w:val="lt-LT"/>
        </w:rPr>
        <w:t>.</w:t>
      </w:r>
    </w:p>
    <w:p w:rsidR="00C37552" w:rsidRPr="00C518E9" w:rsidRDefault="00C37552" w:rsidP="00C37552">
      <w:pPr>
        <w:rPr>
          <w:lang w:val="lt-LT"/>
        </w:rPr>
      </w:pPr>
    </w:p>
    <w:p w:rsidR="00C37552" w:rsidRPr="00C518E9" w:rsidRDefault="00C37552" w:rsidP="00C37552">
      <w:pPr>
        <w:rPr>
          <w:lang w:val="lt-LT"/>
        </w:rPr>
      </w:pPr>
    </w:p>
    <w:p w:rsidR="00C37552" w:rsidRPr="00C518E9" w:rsidRDefault="00C37552" w:rsidP="00C37552">
      <w:pPr>
        <w:rPr>
          <w:lang w:val="lt-LT"/>
        </w:rPr>
      </w:pPr>
    </w:p>
    <w:p w:rsidR="00C37552" w:rsidRPr="00C518E9" w:rsidRDefault="00C37552" w:rsidP="00C37552">
      <w:pPr>
        <w:rPr>
          <w:lang w:val="lt-LT"/>
        </w:rPr>
      </w:pPr>
    </w:p>
    <w:p w:rsidR="009041DB" w:rsidRDefault="009041DB">
      <w:bookmarkStart w:id="0" w:name="_GoBack"/>
      <w:bookmarkEnd w:id="0"/>
    </w:p>
    <w:sectPr w:rsidR="009041DB" w:rsidSect="00DB0C2A">
      <w:headerReference w:type="default" r:id="rId15"/>
      <w:footerReference w:type="default" r:id="rId16"/>
      <w:pgSz w:w="11906" w:h="16838"/>
      <w:pgMar w:top="1134" w:right="1133"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069570"/>
      <w:docPartObj>
        <w:docPartGallery w:val="Page Numbers (Bottom of Page)"/>
        <w:docPartUnique/>
      </w:docPartObj>
    </w:sdtPr>
    <w:sdtEndPr>
      <w:rPr>
        <w:sz w:val="22"/>
      </w:rPr>
    </w:sdtEndPr>
    <w:sdtContent>
      <w:p w:rsidR="00FD0FB6" w:rsidRPr="00B2343D" w:rsidRDefault="00C37552">
        <w:pPr>
          <w:pStyle w:val="Porat"/>
          <w:jc w:val="center"/>
          <w:rPr>
            <w:rFonts w:ascii="Times New Roman" w:hAnsi="Times New Roman"/>
            <w:sz w:val="22"/>
          </w:rPr>
        </w:pPr>
        <w:r w:rsidRPr="00B2343D">
          <w:rPr>
            <w:sz w:val="22"/>
          </w:rPr>
          <w:fldChar w:fldCharType="begin"/>
        </w:r>
        <w:r w:rsidRPr="00E44EBD">
          <w:rPr>
            <w:rFonts w:ascii="Times New Roman" w:hAnsi="Times New Roman"/>
            <w:sz w:val="22"/>
            <w:szCs w:val="22"/>
          </w:rPr>
          <w:instrText>PAGE   \* MERGEFORMAT</w:instrText>
        </w:r>
        <w:r w:rsidRPr="00B2343D">
          <w:rPr>
            <w:sz w:val="22"/>
          </w:rPr>
          <w:fldChar w:fldCharType="separate"/>
        </w:r>
        <w:r w:rsidRPr="00C37552">
          <w:rPr>
            <w:rFonts w:ascii="Times New Roman" w:hAnsi="Times New Roman"/>
            <w:noProof/>
            <w:sz w:val="22"/>
            <w:szCs w:val="22"/>
            <w:lang w:val="lt-LT"/>
          </w:rPr>
          <w:t>8</w:t>
        </w:r>
        <w:r w:rsidRPr="00B2343D">
          <w:rPr>
            <w:sz w:val="22"/>
          </w:rPr>
          <w:fldChar w:fldCharType="end"/>
        </w:r>
      </w:p>
    </w:sdtContent>
  </w:sdt>
  <w:p w:rsidR="00FD0FB6" w:rsidRDefault="00C3755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EF8" w:rsidRDefault="00C375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6B78A0"/>
    <w:multiLevelType w:val="hybridMultilevel"/>
    <w:tmpl w:val="C2ACC24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104D00F2"/>
    <w:multiLevelType w:val="hybridMultilevel"/>
    <w:tmpl w:val="E7180C38"/>
    <w:lvl w:ilvl="0" w:tplc="CAD4E020">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8501C9"/>
    <w:multiLevelType w:val="hybridMultilevel"/>
    <w:tmpl w:val="553E8B9A"/>
    <w:lvl w:ilvl="0" w:tplc="CAD4E020">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74C3F"/>
    <w:multiLevelType w:val="hybridMultilevel"/>
    <w:tmpl w:val="65A0336C"/>
    <w:lvl w:ilvl="0" w:tplc="86887AA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E995E72"/>
    <w:multiLevelType w:val="hybridMultilevel"/>
    <w:tmpl w:val="829C1E28"/>
    <w:lvl w:ilvl="0" w:tplc="CAD4E020">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D8296A"/>
    <w:multiLevelType w:val="hybridMultilevel"/>
    <w:tmpl w:val="A0963FDC"/>
    <w:lvl w:ilvl="0" w:tplc="0409000F">
      <w:start w:val="6"/>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BB1383C"/>
    <w:multiLevelType w:val="hybridMultilevel"/>
    <w:tmpl w:val="33861D56"/>
    <w:lvl w:ilvl="0" w:tplc="CAD4E020">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907375"/>
    <w:multiLevelType w:val="hybridMultilevel"/>
    <w:tmpl w:val="829ACB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2602D7B"/>
    <w:multiLevelType w:val="hybridMultilevel"/>
    <w:tmpl w:val="BE1AA126"/>
    <w:lvl w:ilvl="0" w:tplc="C3AC1BA2">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5666440E"/>
    <w:multiLevelType w:val="hybridMultilevel"/>
    <w:tmpl w:val="2A86C30A"/>
    <w:lvl w:ilvl="0" w:tplc="CAD4E020">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13911EC"/>
    <w:multiLevelType w:val="hybridMultilevel"/>
    <w:tmpl w:val="6262B408"/>
    <w:lvl w:ilvl="0" w:tplc="F62A4378">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1"/>
  </w:num>
  <w:num w:numId="6">
    <w:abstractNumId w:val="5"/>
  </w:num>
  <w:num w:numId="7">
    <w:abstractNumId w:val="3"/>
  </w:num>
  <w:num w:numId="8">
    <w:abstractNumId w:val="7"/>
  </w:num>
  <w:num w:numId="9">
    <w:abstractNumId w:val="2"/>
  </w:num>
  <w:num w:numId="10">
    <w:abstractNumId w:val="1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552"/>
    <w:rsid w:val="009041DB"/>
    <w:rsid w:val="00C37552"/>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1648C-A184-4D3A-A3B0-746C157E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7552"/>
    <w:pPr>
      <w:spacing w:after="0" w:line="240" w:lineRule="auto"/>
    </w:pPr>
    <w:rPr>
      <w:rFonts w:ascii="Times New Roman" w:hAnsi="Times New Roman" w:cs="Times New Roman"/>
      <w:sz w:val="24"/>
      <w:szCs w:val="24"/>
      <w:lang w:val="en-GB"/>
    </w:rPr>
  </w:style>
  <w:style w:type="paragraph" w:styleId="Antrat1">
    <w:name w:val="heading 1"/>
    <w:basedOn w:val="prastasis"/>
    <w:next w:val="prastasis"/>
    <w:link w:val="Antrat1Diagrama"/>
    <w:uiPriority w:val="99"/>
    <w:qFormat/>
    <w:rsid w:val="00C37552"/>
    <w:pPr>
      <w:keepNext/>
      <w:ind w:left="567" w:hanging="567"/>
      <w:outlineLvl w:val="0"/>
    </w:pPr>
    <w:rPr>
      <w:b/>
      <w:sz w:val="20"/>
      <w:lang w:val="x-none" w:eastAsia="x-none"/>
    </w:rPr>
  </w:style>
  <w:style w:type="paragraph" w:styleId="Antrat3">
    <w:name w:val="heading 3"/>
    <w:basedOn w:val="prastasis"/>
    <w:next w:val="prastasis"/>
    <w:link w:val="Antrat3Diagrama"/>
    <w:uiPriority w:val="99"/>
    <w:unhideWhenUsed/>
    <w:qFormat/>
    <w:rsid w:val="00C37552"/>
    <w:pPr>
      <w:keepNext/>
      <w:tabs>
        <w:tab w:val="left" w:pos="5040"/>
      </w:tabs>
      <w:spacing w:line="240" w:lineRule="atLeast"/>
      <w:outlineLvl w:val="2"/>
    </w:pPr>
    <w:rPr>
      <w:rFonts w:ascii="Arial" w:hAnsi="Arial"/>
      <w:b/>
      <w:sz w:val="20"/>
      <w:szCs w:val="20"/>
      <w:lang w:eastAsia="x-none"/>
    </w:rPr>
  </w:style>
  <w:style w:type="paragraph" w:styleId="Antrat4">
    <w:name w:val="heading 4"/>
    <w:basedOn w:val="prastasis"/>
    <w:next w:val="prastasis"/>
    <w:link w:val="Antrat4Diagrama"/>
    <w:uiPriority w:val="99"/>
    <w:unhideWhenUsed/>
    <w:qFormat/>
    <w:rsid w:val="00C37552"/>
    <w:pPr>
      <w:keepNext/>
      <w:spacing w:before="240" w:after="60"/>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7552"/>
    <w:rPr>
      <w:rFonts w:ascii="Times New Roman" w:hAnsi="Times New Roman" w:cs="Times New Roman"/>
      <w:b/>
      <w:sz w:val="20"/>
      <w:szCs w:val="24"/>
      <w:lang w:val="x-none" w:eastAsia="x-none"/>
    </w:rPr>
  </w:style>
  <w:style w:type="character" w:customStyle="1" w:styleId="Antrat3Diagrama">
    <w:name w:val="Antraštė 3 Diagrama"/>
    <w:basedOn w:val="Numatytasispastraiposriftas"/>
    <w:link w:val="Antrat3"/>
    <w:uiPriority w:val="99"/>
    <w:rsid w:val="00C37552"/>
    <w:rPr>
      <w:rFonts w:ascii="Arial" w:hAnsi="Arial" w:cs="Times New Roman"/>
      <w:b/>
      <w:sz w:val="20"/>
      <w:szCs w:val="20"/>
      <w:lang w:val="en-GB" w:eastAsia="x-none"/>
    </w:rPr>
  </w:style>
  <w:style w:type="character" w:customStyle="1" w:styleId="Antrat4Diagrama">
    <w:name w:val="Antraštė 4 Diagrama"/>
    <w:basedOn w:val="Numatytasispastraiposriftas"/>
    <w:link w:val="Antrat4"/>
    <w:uiPriority w:val="99"/>
    <w:rsid w:val="00C37552"/>
    <w:rPr>
      <w:rFonts w:ascii="Calibri" w:hAnsi="Calibri" w:cs="Times New Roman"/>
      <w:b/>
      <w:bCs/>
      <w:sz w:val="28"/>
      <w:szCs w:val="28"/>
      <w:lang w:val="en-GB" w:eastAsia="x-none"/>
    </w:rPr>
  </w:style>
  <w:style w:type="character" w:styleId="Hipersaitas">
    <w:name w:val="Hyperlink"/>
    <w:uiPriority w:val="99"/>
    <w:unhideWhenUsed/>
    <w:rsid w:val="00C37552"/>
    <w:rPr>
      <w:rFonts w:ascii="Times New Roman" w:hAnsi="Times New Roman" w:cs="Times New Roman" w:hint="default"/>
      <w:color w:val="0000FF"/>
      <w:u w:val="single"/>
    </w:rPr>
  </w:style>
  <w:style w:type="paragraph" w:styleId="Porat">
    <w:name w:val="footer"/>
    <w:basedOn w:val="prastasis"/>
    <w:link w:val="PoratDiagrama"/>
    <w:uiPriority w:val="99"/>
    <w:unhideWhenUsed/>
    <w:rsid w:val="00C37552"/>
    <w:pPr>
      <w:tabs>
        <w:tab w:val="left" w:pos="567"/>
        <w:tab w:val="center" w:pos="4536"/>
        <w:tab w:val="center" w:pos="8930"/>
      </w:tabs>
    </w:pPr>
    <w:rPr>
      <w:rFonts w:ascii="Helvetica" w:hAnsi="Helvetica"/>
      <w:sz w:val="16"/>
      <w:szCs w:val="20"/>
      <w:lang w:val="cs-CZ" w:eastAsia="x-none"/>
    </w:rPr>
  </w:style>
  <w:style w:type="character" w:customStyle="1" w:styleId="PoratDiagrama">
    <w:name w:val="Poraštė Diagrama"/>
    <w:basedOn w:val="Numatytasispastraiposriftas"/>
    <w:link w:val="Porat"/>
    <w:uiPriority w:val="99"/>
    <w:rsid w:val="00C37552"/>
    <w:rPr>
      <w:rFonts w:ascii="Helvetica" w:hAnsi="Helvetica" w:cs="Times New Roman"/>
      <w:sz w:val="16"/>
      <w:szCs w:val="20"/>
      <w:lang w:val="cs-CZ" w:eastAsia="x-none"/>
    </w:rPr>
  </w:style>
  <w:style w:type="paragraph" w:styleId="Pavadinimas">
    <w:name w:val="Title"/>
    <w:basedOn w:val="prastasis"/>
    <w:link w:val="PavadinimasDiagrama"/>
    <w:uiPriority w:val="99"/>
    <w:qFormat/>
    <w:rsid w:val="00C37552"/>
    <w:pPr>
      <w:tabs>
        <w:tab w:val="left" w:pos="2340"/>
      </w:tabs>
      <w:ind w:left="567" w:hanging="567"/>
      <w:jc w:val="center"/>
    </w:pPr>
    <w:rPr>
      <w:b/>
      <w:caps/>
      <w:sz w:val="20"/>
      <w:lang w:val="x-none" w:eastAsia="x-none"/>
    </w:rPr>
  </w:style>
  <w:style w:type="character" w:customStyle="1" w:styleId="PavadinimasDiagrama">
    <w:name w:val="Pavadinimas Diagrama"/>
    <w:basedOn w:val="Numatytasispastraiposriftas"/>
    <w:link w:val="Pavadinimas"/>
    <w:uiPriority w:val="99"/>
    <w:rsid w:val="00C37552"/>
    <w:rPr>
      <w:rFonts w:ascii="Times New Roman" w:hAnsi="Times New Roman" w:cs="Times New Roman"/>
      <w:b/>
      <w:caps/>
      <w:sz w:val="20"/>
      <w:szCs w:val="24"/>
      <w:lang w:val="x-none" w:eastAsia="x-none"/>
    </w:rPr>
  </w:style>
  <w:style w:type="paragraph" w:styleId="Pagrindinistekstas">
    <w:name w:val="Body Text"/>
    <w:basedOn w:val="prastasis"/>
    <w:link w:val="PagrindinistekstasDiagrama"/>
    <w:uiPriority w:val="99"/>
    <w:unhideWhenUsed/>
    <w:rsid w:val="00C37552"/>
    <w:rPr>
      <w:sz w:val="20"/>
      <w:lang w:val="x-none" w:eastAsia="x-none"/>
    </w:rPr>
  </w:style>
  <w:style w:type="character" w:customStyle="1" w:styleId="PagrindinistekstasDiagrama">
    <w:name w:val="Pagrindinis tekstas Diagrama"/>
    <w:basedOn w:val="Numatytasispastraiposriftas"/>
    <w:link w:val="Pagrindinistekstas"/>
    <w:uiPriority w:val="99"/>
    <w:rsid w:val="00C37552"/>
    <w:rPr>
      <w:rFonts w:ascii="Times New Roman" w:hAnsi="Times New Roman" w:cs="Times New Roman"/>
      <w:sz w:val="20"/>
      <w:szCs w:val="24"/>
      <w:lang w:val="x-none" w:eastAsia="x-none"/>
    </w:rPr>
  </w:style>
  <w:style w:type="paragraph" w:styleId="Pagrindiniotekstotrauka2">
    <w:name w:val="Body Text Indent 2"/>
    <w:basedOn w:val="prastasis"/>
    <w:link w:val="Pagrindiniotekstotrauka2Diagrama"/>
    <w:uiPriority w:val="99"/>
    <w:semiHidden/>
    <w:unhideWhenUsed/>
    <w:rsid w:val="00C37552"/>
    <w:pPr>
      <w:numPr>
        <w:ilvl w:val="12"/>
      </w:numPr>
      <w:ind w:left="567" w:hanging="567"/>
    </w:pPr>
    <w:rPr>
      <w:b/>
      <w:bCs/>
      <w:sz w:val="20"/>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C37552"/>
    <w:rPr>
      <w:rFonts w:ascii="Times New Roman" w:hAnsi="Times New Roman" w:cs="Times New Roman"/>
      <w:b/>
      <w:bCs/>
      <w:sz w:val="20"/>
      <w:szCs w:val="24"/>
      <w:lang w:val="x-none" w:eastAsia="x-none"/>
    </w:rPr>
  </w:style>
  <w:style w:type="paragraph" w:styleId="Pagrindiniotekstotrauka3">
    <w:name w:val="Body Text Indent 3"/>
    <w:basedOn w:val="prastasis"/>
    <w:link w:val="Pagrindiniotekstotrauka3Diagrama"/>
    <w:uiPriority w:val="99"/>
    <w:semiHidden/>
    <w:unhideWhenUsed/>
    <w:rsid w:val="00C37552"/>
    <w:pPr>
      <w:ind w:left="567" w:hanging="567"/>
    </w:pPr>
    <w:rPr>
      <w:sz w:val="20"/>
      <w:lang w:val="x-none" w:eastAsia="x-none"/>
    </w:rPr>
  </w:style>
  <w:style w:type="character" w:customStyle="1" w:styleId="Pagrindiniotekstotrauka3Diagrama">
    <w:name w:val="Pagrindinio teksto įtrauka 3 Diagrama"/>
    <w:basedOn w:val="Numatytasispastraiposriftas"/>
    <w:link w:val="Pagrindiniotekstotrauka3"/>
    <w:uiPriority w:val="99"/>
    <w:semiHidden/>
    <w:rsid w:val="00C37552"/>
    <w:rPr>
      <w:rFonts w:ascii="Times New Roman" w:hAnsi="Times New Roman" w:cs="Times New Roman"/>
      <w:sz w:val="20"/>
      <w:szCs w:val="24"/>
      <w:lang w:val="x-none" w:eastAsia="x-none"/>
    </w:rPr>
  </w:style>
  <w:style w:type="paragraph" w:styleId="Sraopastraipa">
    <w:name w:val="List Paragraph"/>
    <w:basedOn w:val="prastasis"/>
    <w:uiPriority w:val="34"/>
    <w:qFormat/>
    <w:rsid w:val="00C37552"/>
    <w:pPr>
      <w:ind w:left="720"/>
      <w:contextualSpacing/>
    </w:pPr>
  </w:style>
  <w:style w:type="character" w:customStyle="1" w:styleId="BTEMEASMCAChar">
    <w:name w:val="BT EMEA_SMCA Char"/>
    <w:link w:val="BTEMEASMCA"/>
    <w:uiPriority w:val="99"/>
    <w:locked/>
    <w:rsid w:val="00C37552"/>
    <w:rPr>
      <w:rFonts w:ascii="Times New Roman" w:hAnsi="Times New Roman" w:cs="Times New Roman"/>
      <w:lang w:eastAsia="x-none"/>
    </w:rPr>
  </w:style>
  <w:style w:type="paragraph" w:customStyle="1" w:styleId="BTEMEASMCA">
    <w:name w:val="BT EMEA_SMCA"/>
    <w:basedOn w:val="prastasis"/>
    <w:link w:val="BTEMEASMCAChar"/>
    <w:autoRedefine/>
    <w:uiPriority w:val="99"/>
    <w:rsid w:val="00C37552"/>
    <w:rPr>
      <w:sz w:val="22"/>
      <w:szCs w:val="22"/>
      <w:lang w:val="lt-LT" w:eastAsia="x-none"/>
    </w:rPr>
  </w:style>
  <w:style w:type="paragraph" w:customStyle="1" w:styleId="BTbEMEASMCA">
    <w:name w:val="BT(b) EMEA_SMCA"/>
    <w:basedOn w:val="BTEMEASMCA"/>
    <w:autoRedefine/>
    <w:uiPriority w:val="99"/>
    <w:rsid w:val="00C37552"/>
    <w:rPr>
      <w:b/>
      <w:noProof/>
    </w:rPr>
  </w:style>
  <w:style w:type="paragraph" w:styleId="Antrats">
    <w:name w:val="header"/>
    <w:basedOn w:val="prastasis"/>
    <w:link w:val="AntratsDiagrama"/>
    <w:uiPriority w:val="99"/>
    <w:unhideWhenUsed/>
    <w:rsid w:val="00C37552"/>
    <w:pPr>
      <w:tabs>
        <w:tab w:val="center" w:pos="4819"/>
        <w:tab w:val="right" w:pos="9638"/>
      </w:tabs>
    </w:pPr>
  </w:style>
  <w:style w:type="character" w:customStyle="1" w:styleId="AntratsDiagrama">
    <w:name w:val="Antraštės Diagrama"/>
    <w:basedOn w:val="Numatytasispastraiposriftas"/>
    <w:link w:val="Antrats"/>
    <w:uiPriority w:val="99"/>
    <w:rsid w:val="00C37552"/>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vapris.vvkt.lt/vvkt-web/public/nrv" TargetMode="External"/><Relationship Id="rId5" Type="http://schemas.openxmlformats.org/officeDocument/2006/relationships/image" Target="media/image1.emf"/><Relationship Id="rId15" Type="http://schemas.openxmlformats.org/officeDocument/2006/relationships/header" Target="header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10156</Words>
  <Characters>5789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2021-12-14T13:06:00Z</dcterms:created>
  <dcterms:modified xsi:type="dcterms:W3CDTF">2021-12-14T13:07:00Z</dcterms:modified>
</cp:coreProperties>
</file>