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6B" w:rsidRDefault="0096496B" w:rsidP="0096496B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Pakuotės lapelis: informacija vartotojui</w:t>
      </w:r>
    </w:p>
    <w:p w:rsidR="0096496B" w:rsidRDefault="0096496B" w:rsidP="0096496B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2 mg/0,6 mg/1,2 mg kietosios pastilės</w:t>
      </w:r>
    </w:p>
    <w:p w:rsidR="0096496B" w:rsidRDefault="0096496B" w:rsidP="0096496B">
      <w:pPr>
        <w:spacing w:after="0" w:line="240" w:lineRule="auto"/>
        <w:jc w:val="center"/>
        <w:rPr>
          <w:rFonts w:ascii="Times New Roman" w:hAnsi="Times New Roman"/>
        </w:rPr>
      </w:pPr>
    </w:p>
    <w:p w:rsidR="0096496B" w:rsidRDefault="0096496B" w:rsidP="0096496B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hidrochloridas,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>, 2,4-dichlorbenzilo alkoholis</w:t>
      </w:r>
    </w:p>
    <w:p w:rsidR="0096496B" w:rsidRDefault="0096496B" w:rsidP="0096496B">
      <w:pPr>
        <w:spacing w:after="0" w:line="240" w:lineRule="auto"/>
        <w:jc w:val="center"/>
        <w:rPr>
          <w:rFonts w:ascii="Times New Roman" w:hAnsi="Times New Roman"/>
        </w:rPr>
      </w:pPr>
    </w:p>
    <w:p w:rsidR="0096496B" w:rsidRDefault="0096496B" w:rsidP="0096496B">
      <w:p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norite sužinoti daugiau arba pasitarti, kreipkitės į vaistininką.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per 3 dienas Jūsų savijauta nepagerėjo arba net pablogėjo, kreipkitės į gydytoją.</w:t>
      </w:r>
    </w:p>
    <w:p w:rsidR="0096496B" w:rsidRDefault="0096496B" w:rsidP="0096496B">
      <w:p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  <w:r>
        <w:rPr>
          <w:rFonts w:ascii="Times New Roman" w:hAnsi="Times New Roman"/>
        </w:rPr>
        <w:t xml:space="preserve"> ir kam jis vartojamas </w:t>
      </w: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Galimas šalutinis poveikis </w:t>
      </w:r>
    </w:p>
    <w:p w:rsidR="0096496B" w:rsidRDefault="0096496B" w:rsidP="0096496B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sudėtyje yra 2,4-dichlorbenzilo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:rsidR="0096496B" w:rsidRDefault="0096496B" w:rsidP="0096496B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ir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antiseptinės medžiagos pasižyminčios antibakteriniu, priešgrybeliniu ir antivirusiniu poveikiu.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sukelia lokalų skausmą malšinantį poveikį.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vartojamas simptominiam burnos ir ryklės uždegimui </w:t>
      </w:r>
      <w:proofErr w:type="spellStart"/>
      <w:r>
        <w:rPr>
          <w:rFonts w:ascii="Times New Roman" w:hAnsi="Times New Roman"/>
        </w:rPr>
        <w:t>gydyyi</w:t>
      </w:r>
      <w:proofErr w:type="spellEnd"/>
      <w:r>
        <w:rPr>
          <w:rFonts w:ascii="Times New Roman" w:hAnsi="Times New Roman"/>
        </w:rPr>
        <w:t xml:space="preserve"> bei stipriam ryklės skausmui malšinti.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vartoti draudžiama: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yra alergija veikliosioms medžiagoms arba bet kuriai pagalbinei šio vaisto medžiagai (jos išvardytos 6 skyriuje).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jaunesniems nei 12 metų vaikams ir paaugliams.</w:t>
      </w:r>
    </w:p>
    <w:p w:rsidR="0096496B" w:rsidRDefault="0096496B" w:rsidP="0096496B">
      <w:p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:rsidR="0096496B" w:rsidRDefault="0096496B" w:rsidP="0096496B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Jūs sergate cukriniu diabetu, nes vienoje pastilėje yra 2,5 g cukraus.</w:t>
      </w:r>
    </w:p>
    <w:p w:rsidR="0096496B" w:rsidRDefault="0096496B" w:rsidP="0096496B">
      <w:p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Vaikams ir paaugliams</w:t>
      </w:r>
    </w:p>
    <w:p w:rsidR="0096496B" w:rsidRDefault="0096496B" w:rsidP="00964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Jaunesniems kaip 12 metų vaikams ir paaugliams vaisto vartoti negalima.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vartojimas su maistu ir gėrimais ir alkoholiu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Nevartokite šio vaisto prieš valgant arba prieš geriant. </w:t>
      </w:r>
      <w:r>
        <w:rPr>
          <w:rFonts w:ascii="Times New Roman" w:hAnsi="Times New Roman"/>
        </w:rPr>
        <w:br/>
      </w: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Nėštumas ir žindymo laikotarpis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Nežinoma, ar saugu vartoti šį vaistą nėštumo ir žindymo laikotarpiu, kadangi tokių tyrimų neatlikta. Todėl nėščioms ar žindyvėms jo vartoti nerekomenduojama.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:rsidR="0096496B" w:rsidRDefault="0096496B" w:rsidP="009649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Vartojamas rekomenduojamomis dozėmis, šis vaistas gebėjimo vairuoti ir valdyti mechanizmus neveikia arba veikia nereikšmingai.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sudėtyje yra gliukozės ir sacharozės</w:t>
      </w:r>
    </w:p>
    <w:p w:rsidR="0096496B" w:rsidRDefault="0096496B" w:rsidP="009649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gydytojas Jums yra sakęs, kad netoleruojate kokių nors angliavandenių, kreipkitės į jį prieš pradėdami vartoti šį vaistą.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 kaip nurodė vaistininkas. Jeigu abejojate, kreipkitės į  vaistininką.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Suaugusiesiems pacientams, vyresniems kaip 12 metų paaugliams</w:t>
      </w:r>
    </w:p>
    <w:p w:rsidR="0096496B" w:rsidRDefault="0096496B" w:rsidP="009649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po 1 kietąją pastilę kas 2-3 valandas ir tada, kada reikia,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bet ne daugiau 8 kietųjų pastilių per 24 val.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Senyviems (65 metų) pacientams</w:t>
      </w:r>
    </w:p>
    <w:p w:rsidR="0096496B" w:rsidRDefault="0096496B" w:rsidP="00964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Senyviems pacientams dozės mažinti nereikia.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inkstų funkcija sutrikusi</w:t>
      </w:r>
    </w:p>
    <w:p w:rsidR="0096496B" w:rsidRDefault="0096496B" w:rsidP="00964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inkstų funkcijos sutrikimas, nėra.</w:t>
      </w:r>
    </w:p>
    <w:p w:rsidR="0096496B" w:rsidRDefault="0096496B" w:rsidP="0096496B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</w:p>
    <w:p w:rsidR="0096496B" w:rsidRDefault="0096496B" w:rsidP="0096496B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kepenų funkcija sutrikusi</w:t>
      </w:r>
    </w:p>
    <w:p w:rsidR="0096496B" w:rsidRDefault="0096496B" w:rsidP="00964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kepenų funkcijos sutrikimas, nėra.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 simptomai nepraeina per 3 dienas, kreipkitės į gydytoją. Neviršykite nustatytų dozių.</w:t>
      </w:r>
    </w:p>
    <w:p w:rsidR="0096496B" w:rsidRDefault="0096496B" w:rsidP="0096496B">
      <w:pPr>
        <w:spacing w:after="0" w:line="240" w:lineRule="auto"/>
        <w:rPr>
          <w:rFonts w:ascii="Times New Roman" w:hAnsi="Times New Roman"/>
          <w:u w:val="single"/>
        </w:rPr>
      </w:pPr>
    </w:p>
    <w:p w:rsidR="0096496B" w:rsidRDefault="0096496B" w:rsidP="0096496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į burną ir ryklę.</w:t>
      </w:r>
      <w:r>
        <w:rPr>
          <w:rFonts w:ascii="Times New Roman" w:hAnsi="Times New Roman"/>
        </w:rPr>
        <w:br/>
        <w:t>Lėtai ištirpinti burnoje.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Vartojimas vaikams ir paaugliams</w:t>
      </w:r>
    </w:p>
    <w:p w:rsidR="0096496B" w:rsidRDefault="0096496B" w:rsidP="00964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Jaunesniems kaip 12 metų vaikams ir paaugliams vaisto vartoti negalima. 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dozę?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Perdozavus šalutinio poveikio nepastebėta, nebent atsirastų virškinimo trakto sutrikimas. Jo atveju gydymas yra simptominis.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</w:t>
      </w:r>
      <w:r>
        <w:rPr>
          <w:rFonts w:ascii="Times New Roman" w:hAnsi="Times New Roman"/>
          <w:b/>
        </w:rPr>
        <w:tab/>
        <w:t>Galimas šalutinis poveikis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Reti šalutinio poveikio reiškiniai (gali pasireikšti rečiau kaip 1 iš 1 000 asmenų):</w:t>
      </w:r>
    </w:p>
    <w:p w:rsidR="0096496B" w:rsidRDefault="0096496B" w:rsidP="009649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Padidėjusio jautrumo reakcijos, pvz., išbėrimas, deginimo ar perštėjimo pojūtis burnoje ar ryklėje, patinimas burnoje ar ryklėje, liežuvio skausmingumas.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Pranešimas apie šalutinį poveikį</w:t>
      </w:r>
    </w:p>
    <w:p w:rsidR="0096496B" w:rsidRDefault="0096496B" w:rsidP="0096496B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pasireiškė šalutinis poveikis, įskaitant šiame lapelyje nenurodytą, pasakykite gydytojui arba, 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765CC">
          <w:rPr>
            <w:rStyle w:val="Hipersaitas"/>
            <w:rFonts w:ascii="Times New Roman" w:hAnsi="Times New Roman"/>
          </w:rPr>
          <w:t>https://vapris.vvkt.lt/vvkt-web/public/nrv</w:t>
        </w:r>
      </w:hyperlink>
      <w:r w:rsidRPr="00A765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arba užpildant Sveikatos priežiūros ar farmacijos specialisto pranešimo apie įtariamą nepageidaujamą reakciją formą, kuri skelbiama </w:t>
      </w:r>
      <w:hyperlink r:id="rId6" w:history="1">
        <w:r w:rsidRPr="00DE0FA1">
          <w:rPr>
            <w:rStyle w:val="Hipersaitas"/>
            <w:rFonts w:ascii="Times New Roman" w:hAnsi="Times New Roman"/>
          </w:rPr>
          <w:t>https://www.vvkt.lt/index.php?4004286486</w:t>
        </w:r>
      </w:hyperlink>
      <w:r w:rsidRPr="00A765CC">
        <w:rPr>
          <w:rFonts w:ascii="Times New Roman" w:hAnsi="Times New Roman"/>
        </w:rPr>
        <w:t xml:space="preserve">, ir atsiunčiant elektroniniu paštu (adresu </w:t>
      </w:r>
      <w:hyperlink r:id="rId7" w:history="1">
        <w:r w:rsidRPr="00A765CC">
          <w:rPr>
            <w:rStyle w:val="Hipersaitas"/>
            <w:rFonts w:ascii="Times New Roman" w:hAnsi="Times New Roman"/>
          </w:rPr>
          <w:t>NepageidaujamaR@vvkt.lt</w:t>
        </w:r>
      </w:hyperlink>
      <w:r w:rsidRPr="00A765CC">
        <w:rPr>
          <w:rFonts w:ascii="Times New Roman" w:hAnsi="Times New Roman"/>
        </w:rPr>
        <w:t>) arba nemokamu telefonu 8 800 73</w:t>
      </w:r>
      <w:r>
        <w:rPr>
          <w:rFonts w:ascii="Times New Roman" w:hAnsi="Times New Roman"/>
        </w:rPr>
        <w:t> </w:t>
      </w:r>
      <w:r w:rsidRPr="00A765CC">
        <w:rPr>
          <w:rFonts w:ascii="Times New Roman" w:hAnsi="Times New Roman"/>
        </w:rPr>
        <w:t>568</w:t>
      </w:r>
      <w:r>
        <w:rPr>
          <w:rFonts w:ascii="Times New Roman" w:hAnsi="Times New Roman"/>
        </w:rPr>
        <w:t>.</w:t>
      </w:r>
    </w:p>
    <w:p w:rsidR="0096496B" w:rsidRDefault="0096496B" w:rsidP="0096496B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:rsidR="0096496B" w:rsidRDefault="0096496B" w:rsidP="0096496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Ant  dėžutės ir lizdinės plokštelės po „Tinka iki“ nurodytam tinkamumo laikui pasibaigus, šio vaisto vartoti negalima. Vaistas tinkamas vartoti iki paskutinės nurodyto mėnesio dienos.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Pakuotės turinys ir kita informacija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sudėtis 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Veikliosios medžiagos yra 2,4-dichlorbenzilo alkoholis,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hidrochloridas. Kiekvienoje kietojoje pastilėje yra 1,2 mg 2,4-dichlorbenzilo alkoholio, 0,6 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2 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:rsidR="0096496B" w:rsidRDefault="0096496B" w:rsidP="0096496B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Pagalbinės medžiagos yra pipirmėčių eterinis aliejus, </w:t>
      </w:r>
      <w:proofErr w:type="spellStart"/>
      <w:r>
        <w:rPr>
          <w:rFonts w:ascii="Times New Roman" w:hAnsi="Times New Roman"/>
        </w:rPr>
        <w:t>žvaigždanyžių</w:t>
      </w:r>
      <w:proofErr w:type="spellEnd"/>
      <w:r>
        <w:rPr>
          <w:rFonts w:ascii="Times New Roman" w:hAnsi="Times New Roman"/>
        </w:rPr>
        <w:t xml:space="preserve"> eterinis aliejus, </w:t>
      </w:r>
      <w:proofErr w:type="spellStart"/>
      <w:r>
        <w:rPr>
          <w:rFonts w:ascii="Times New Roman" w:hAnsi="Times New Roman"/>
        </w:rPr>
        <w:t>levomentolis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indigokarminas</w:t>
      </w:r>
      <w:proofErr w:type="spellEnd"/>
      <w:r>
        <w:rPr>
          <w:rFonts w:ascii="Times New Roman" w:hAnsi="Times New Roman"/>
        </w:rPr>
        <w:t xml:space="preserve"> (E132), </w:t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(E104), sacharino natrio druska, vyno rūgštis, sacharozės tirpalas, skystoji gliukozė.</w:t>
      </w:r>
    </w:p>
    <w:p w:rsidR="0096496B" w:rsidRDefault="0096496B" w:rsidP="0096496B">
      <w:p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Kietosios pastilės yra žalios spalvos, abipus išgaubtos, cilindro formos, mėtų skonio.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Kartono dėžutėje yra 24 kietosios pastilės.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</w:t>
      </w:r>
      <w:r>
        <w:rPr>
          <w:rFonts w:ascii="Times New Roman" w:hAnsi="Times New Roman"/>
          <w:b/>
        </w:rPr>
        <w:t xml:space="preserve"> ir gamintojas</w:t>
      </w: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Registruotojas</w:t>
      </w:r>
    </w:p>
    <w:p w:rsidR="0096496B" w:rsidRDefault="0096496B" w:rsidP="009649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:rsidR="0096496B" w:rsidRDefault="0096496B" w:rsidP="009649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Gamintojas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LOZY‘S PHARMACEUTICALS S.L.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Empresarial</w:t>
      </w:r>
      <w:proofErr w:type="spellEnd"/>
      <w:r>
        <w:rPr>
          <w:rFonts w:ascii="Times New Roman" w:hAnsi="Times New Roman"/>
        </w:rPr>
        <w:t xml:space="preserve"> 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31795 </w:t>
      </w:r>
      <w:proofErr w:type="spellStart"/>
      <w:r>
        <w:rPr>
          <w:rFonts w:ascii="Times New Roman" w:hAnsi="Times New Roman"/>
        </w:rPr>
        <w:t>Lekaroz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Navarra</w:t>
      </w:r>
      <w:proofErr w:type="spellEnd"/>
      <w:r>
        <w:rPr>
          <w:rFonts w:ascii="Times New Roman" w:hAnsi="Times New Roman"/>
        </w:rPr>
        <w:t>)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NETPHARMALAB CONSULTING SERVICES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Carretera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Fuencarral</w:t>
      </w:r>
      <w:proofErr w:type="spellEnd"/>
      <w:r>
        <w:rPr>
          <w:rFonts w:ascii="Times New Roman" w:hAnsi="Times New Roman"/>
        </w:rPr>
        <w:t xml:space="preserve"> 22</w:t>
      </w:r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Alcobendas</w:t>
      </w:r>
      <w:proofErr w:type="spellEnd"/>
      <w:r>
        <w:rPr>
          <w:rFonts w:ascii="Times New Roman" w:hAnsi="Times New Roman"/>
        </w:rPr>
        <w:t xml:space="preserve">, 28108 </w:t>
      </w:r>
      <w:proofErr w:type="spellStart"/>
      <w:r>
        <w:rPr>
          <w:rFonts w:ascii="Times New Roman" w:hAnsi="Times New Roman"/>
        </w:rPr>
        <w:t>Madrid</w:t>
      </w:r>
      <w:proofErr w:type="spellEnd"/>
    </w:p>
    <w:p w:rsidR="0096496B" w:rsidRDefault="0096496B" w:rsidP="0096496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:rsidR="0096496B" w:rsidRDefault="0096496B" w:rsidP="0096496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  2022-05-18.</w:t>
      </w:r>
    </w:p>
    <w:p w:rsidR="0096496B" w:rsidRDefault="0096496B" w:rsidP="0096496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</w:p>
    <w:p w:rsidR="0096496B" w:rsidRDefault="0096496B" w:rsidP="009649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8" w:history="1">
        <w:r>
          <w:rPr>
            <w:rStyle w:val="Hipersaitas"/>
            <w:rFonts w:ascii="Times New Roman" w:hAnsi="Times New Roman"/>
            <w:color w:val="auto"/>
          </w:rPr>
          <w:t>http://www.vvkt.lt/</w:t>
        </w:r>
      </w:hyperlink>
      <w:r>
        <w:rPr>
          <w:rFonts w:ascii="Times New Roman" w:hAnsi="Times New Roman"/>
        </w:rPr>
        <w:t>.</w:t>
      </w:r>
    </w:p>
    <w:p w:rsidR="0096496B" w:rsidRDefault="0096496B" w:rsidP="0096496B"/>
    <w:p w:rsidR="0096496B" w:rsidRDefault="0096496B" w:rsidP="0096496B"/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6B"/>
    <w:rsid w:val="00234094"/>
    <w:rsid w:val="002A211A"/>
    <w:rsid w:val="009041DB"/>
    <w:rsid w:val="0096496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553C6-F8E6-45A2-B938-2C2A45B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496B"/>
    <w:pPr>
      <w:spacing w:line="25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6496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6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2022-05-19T07:14:00Z</dcterms:created>
  <dcterms:modified xsi:type="dcterms:W3CDTF">2022-05-19T07:15:00Z</dcterms:modified>
</cp:coreProperties>
</file>