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5A1A8" w14:textId="77777777" w:rsidR="00945B3A" w:rsidRPr="00A82377" w:rsidRDefault="00945B3A" w:rsidP="00945B3A">
      <w:pPr>
        <w:tabs>
          <w:tab w:val="left" w:pos="567"/>
          <w:tab w:val="left" w:pos="7200"/>
        </w:tabs>
        <w:spacing w:after="0" w:line="240" w:lineRule="auto"/>
        <w:ind w:right="261"/>
        <w:outlineLvl w:val="0"/>
        <w:rPr>
          <w:rFonts w:ascii="Times New Roman" w:eastAsia="Times New Roman" w:hAnsi="Times New Roman" w:cs="Times New Roman"/>
        </w:rPr>
      </w:pPr>
    </w:p>
    <w:p w14:paraId="25E77AF5"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3C64C313"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009C80FB"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0F0CBED4"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770193D8"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1291C018"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7C8302E6"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49133BDF"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01ECBFD8"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72886F2C"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771DE38B"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50AF464E"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6F28ED15"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101C3B2A"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2616698A"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44DB9E36"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3851579B"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239AB4EB"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011B6C86"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141EF94B"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034E76F6" w14:textId="77777777" w:rsidR="00945B3A" w:rsidRPr="00945B3A" w:rsidRDefault="00945B3A" w:rsidP="00945B3A">
      <w:pPr>
        <w:tabs>
          <w:tab w:val="left" w:pos="567"/>
        </w:tabs>
        <w:spacing w:after="0" w:line="240" w:lineRule="auto"/>
        <w:ind w:right="261"/>
        <w:outlineLvl w:val="0"/>
        <w:rPr>
          <w:rFonts w:ascii="Times New Roman" w:eastAsia="Times New Roman" w:hAnsi="Times New Roman" w:cs="Times New Roman"/>
        </w:rPr>
      </w:pPr>
    </w:p>
    <w:p w14:paraId="743669A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67F5F21"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945B3A">
        <w:rPr>
          <w:rFonts w:ascii="Times New Roman" w:eastAsia="Times New Roman" w:hAnsi="Times New Roman" w:cs="Times New Roman"/>
          <w:b/>
          <w:kern w:val="28"/>
          <w:szCs w:val="20"/>
          <w:lang w:eastAsia="lt-LT"/>
        </w:rPr>
        <w:t>I PRIEDAS</w:t>
      </w:r>
    </w:p>
    <w:p w14:paraId="3F71641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C1A47F5"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945B3A">
        <w:rPr>
          <w:rFonts w:ascii="Times New Roman" w:eastAsia="Times New Roman" w:hAnsi="Times New Roman" w:cs="Times New Roman"/>
          <w:b/>
          <w:kern w:val="28"/>
          <w:szCs w:val="20"/>
          <w:lang w:eastAsia="lt-LT"/>
        </w:rPr>
        <w:t>PREPARATO CHARAKTERISTIKŲ SANTRAUKA</w:t>
      </w:r>
    </w:p>
    <w:p w14:paraId="17476E47" w14:textId="77777777" w:rsidR="00945B3A" w:rsidRPr="00945B3A" w:rsidRDefault="00945B3A" w:rsidP="00945B3A">
      <w:pPr>
        <w:tabs>
          <w:tab w:val="left" w:pos="567"/>
        </w:tabs>
        <w:spacing w:after="0" w:line="240" w:lineRule="auto"/>
        <w:ind w:left="567" w:hanging="567"/>
        <w:outlineLvl w:val="0"/>
        <w:rPr>
          <w:rFonts w:ascii="Times New Roman" w:eastAsia="Times New Roman" w:hAnsi="Times New Roman" w:cs="Times New Roman"/>
          <w:b/>
        </w:rPr>
      </w:pPr>
      <w:r w:rsidRPr="00945B3A">
        <w:rPr>
          <w:rFonts w:ascii="Times New Roman" w:eastAsia="Times New Roman" w:hAnsi="Times New Roman" w:cs="Times New Roman"/>
        </w:rPr>
        <w:br w:type="page"/>
      </w:r>
      <w:r w:rsidRPr="00945B3A">
        <w:rPr>
          <w:rFonts w:ascii="Times New Roman" w:eastAsia="Times New Roman" w:hAnsi="Times New Roman" w:cs="Times New Roman"/>
          <w:b/>
        </w:rPr>
        <w:lastRenderedPageBreak/>
        <w:t>1.</w:t>
      </w:r>
      <w:r w:rsidRPr="00945B3A">
        <w:rPr>
          <w:rFonts w:ascii="Times New Roman" w:eastAsia="Times New Roman" w:hAnsi="Times New Roman" w:cs="Times New Roman"/>
          <w:b/>
        </w:rPr>
        <w:tab/>
      </w:r>
      <w:r w:rsidRPr="00945B3A">
        <w:rPr>
          <w:rFonts w:ascii="Times New Roman" w:eastAsia="Times New Roman" w:hAnsi="Times New Roman" w:cs="Times New Roman"/>
          <w:b/>
          <w:caps/>
        </w:rPr>
        <w:t>VAISTINIO</w:t>
      </w:r>
      <w:r w:rsidRPr="00945B3A">
        <w:rPr>
          <w:rFonts w:ascii="Times New Roman" w:eastAsia="Times New Roman" w:hAnsi="Times New Roman" w:cs="Times New Roman"/>
          <w:b/>
        </w:rPr>
        <w:t xml:space="preserve"> PREPARATO PAVADINIMAS</w:t>
      </w:r>
    </w:p>
    <w:p w14:paraId="2A5E5F67" w14:textId="77777777" w:rsidR="00945B3A" w:rsidRPr="00945B3A" w:rsidRDefault="00945B3A" w:rsidP="00945B3A">
      <w:pPr>
        <w:tabs>
          <w:tab w:val="left" w:pos="567"/>
        </w:tabs>
        <w:spacing w:after="0" w:line="240" w:lineRule="auto"/>
        <w:ind w:left="567" w:hanging="567"/>
        <w:rPr>
          <w:rFonts w:ascii="Times New Roman" w:eastAsia="Times New Roman" w:hAnsi="Times New Roman" w:cs="Times New Roman"/>
        </w:rPr>
      </w:pPr>
    </w:p>
    <w:p w14:paraId="017EC272" w14:textId="5BEA2460" w:rsidR="00945B3A" w:rsidRPr="00945B3A" w:rsidRDefault="00945B3A" w:rsidP="00945B3A">
      <w:pPr>
        <w:tabs>
          <w:tab w:val="left" w:pos="567"/>
        </w:tabs>
        <w:spacing w:after="0" w:line="240" w:lineRule="auto"/>
        <w:rPr>
          <w:rFonts w:ascii="Times New Roman" w:eastAsia="Times New Roman" w:hAnsi="Times New Roman" w:cs="Times New Roman"/>
        </w:rPr>
      </w:pPr>
      <w:r w:rsidRPr="009E468C">
        <w:rPr>
          <w:rFonts w:ascii="Times New Roman" w:eastAsia="Times New Roman" w:hAnsi="Times New Roman" w:cs="Times New Roman"/>
        </w:rPr>
        <w:t>Gertol skrandyje</w:t>
      </w:r>
      <w:r w:rsidRPr="00945B3A">
        <w:rPr>
          <w:rFonts w:ascii="Times New Roman" w:eastAsia="Times New Roman" w:hAnsi="Times New Roman" w:cs="Times New Roman"/>
        </w:rPr>
        <w:t xml:space="preserve"> neirios minkštosios kapsulės</w:t>
      </w:r>
    </w:p>
    <w:p w14:paraId="76F64296" w14:textId="77777777" w:rsidR="00945B3A" w:rsidRPr="00945B3A" w:rsidRDefault="00945B3A" w:rsidP="00945B3A">
      <w:pPr>
        <w:tabs>
          <w:tab w:val="left" w:pos="567"/>
          <w:tab w:val="left" w:pos="1400"/>
        </w:tabs>
        <w:spacing w:after="0" w:line="240" w:lineRule="auto"/>
        <w:rPr>
          <w:rFonts w:ascii="Times New Roman" w:eastAsia="Times New Roman" w:hAnsi="Times New Roman" w:cs="Times New Roman"/>
        </w:rPr>
      </w:pPr>
    </w:p>
    <w:p w14:paraId="6065770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F93C9DE" w14:textId="77777777" w:rsidR="00945B3A" w:rsidRPr="00945B3A" w:rsidRDefault="00945B3A" w:rsidP="00945B3A">
      <w:pPr>
        <w:tabs>
          <w:tab w:val="left" w:pos="567"/>
        </w:tabs>
        <w:spacing w:after="0" w:line="240" w:lineRule="auto"/>
        <w:rPr>
          <w:rFonts w:ascii="Times New Roman" w:eastAsia="Times New Roman" w:hAnsi="Times New Roman" w:cs="Times New Roman"/>
          <w:b/>
          <w:caps/>
        </w:rPr>
      </w:pPr>
      <w:r w:rsidRPr="00945B3A">
        <w:rPr>
          <w:rFonts w:ascii="Times New Roman" w:eastAsia="Times New Roman" w:hAnsi="Times New Roman" w:cs="Times New Roman"/>
          <w:b/>
          <w:caps/>
        </w:rPr>
        <w:t>2.</w:t>
      </w:r>
      <w:r w:rsidRPr="00945B3A">
        <w:rPr>
          <w:rFonts w:ascii="Times New Roman" w:eastAsia="Times New Roman" w:hAnsi="Times New Roman" w:cs="Times New Roman"/>
          <w:b/>
          <w:caps/>
        </w:rPr>
        <w:tab/>
        <w:t>kokybinė ir kiekybinė sudėtis</w:t>
      </w:r>
    </w:p>
    <w:p w14:paraId="53B4155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EA2FC86" w14:textId="45C51E8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Vienoje skrandyje neirioje minkštojoje kapsulėje yra 198 mg rektifikuoto eukaliptų eterinio aliejaus, 96 mg rektifikuoto saldžiųjų apelsinų vaisių žievelių eterinio aliejaus, 3 mg rektifikuoto mirtų eterinio aliejaus ir 3 mg rektifikuoto citrinų eterinio aliejaus.</w:t>
      </w:r>
    </w:p>
    <w:p w14:paraId="0DBE85B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11B5EB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Visos pagalbinės medžiagos išvardytos 6.1 skyriuje.</w:t>
      </w:r>
    </w:p>
    <w:p w14:paraId="720D920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DA7366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2DF3255" w14:textId="77777777" w:rsidR="00945B3A" w:rsidRPr="00945B3A" w:rsidRDefault="00945B3A" w:rsidP="00945B3A">
      <w:pPr>
        <w:tabs>
          <w:tab w:val="left" w:pos="567"/>
        </w:tabs>
        <w:spacing w:after="0" w:line="240" w:lineRule="auto"/>
        <w:rPr>
          <w:rFonts w:ascii="Times New Roman" w:eastAsia="Times New Roman" w:hAnsi="Times New Roman" w:cs="Times New Roman"/>
          <w:b/>
          <w:caps/>
        </w:rPr>
      </w:pPr>
      <w:r w:rsidRPr="00945B3A">
        <w:rPr>
          <w:rFonts w:ascii="Times New Roman" w:eastAsia="Times New Roman" w:hAnsi="Times New Roman" w:cs="Times New Roman"/>
          <w:b/>
          <w:caps/>
        </w:rPr>
        <w:t>3.</w:t>
      </w:r>
      <w:r w:rsidRPr="00945B3A">
        <w:rPr>
          <w:rFonts w:ascii="Times New Roman" w:eastAsia="Times New Roman" w:hAnsi="Times New Roman" w:cs="Times New Roman"/>
          <w:b/>
          <w:caps/>
        </w:rPr>
        <w:tab/>
        <w:t>FARMACINĖ forma</w:t>
      </w:r>
    </w:p>
    <w:p w14:paraId="279ADF1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B6C502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Skrandyje neiri minkštoji kapsulė.</w:t>
      </w:r>
    </w:p>
    <w:p w14:paraId="054B3B1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225A17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Ovalios formos, skaidrios minkštosios želatininės kapsulės, užpildytos skaidriu, šiek tiek klampiu skysčiu.</w:t>
      </w:r>
    </w:p>
    <w:p w14:paraId="68B02519"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88C2C3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489F92D" w14:textId="77777777" w:rsidR="00945B3A" w:rsidRPr="00945B3A" w:rsidRDefault="00945B3A" w:rsidP="00945B3A">
      <w:pPr>
        <w:tabs>
          <w:tab w:val="left" w:pos="567"/>
        </w:tabs>
        <w:spacing w:after="0" w:line="240" w:lineRule="auto"/>
        <w:rPr>
          <w:rFonts w:ascii="Times New Roman" w:eastAsia="Times New Roman" w:hAnsi="Times New Roman" w:cs="Times New Roman"/>
          <w:b/>
          <w:caps/>
        </w:rPr>
      </w:pPr>
      <w:r w:rsidRPr="00945B3A">
        <w:rPr>
          <w:rFonts w:ascii="Times New Roman" w:eastAsia="Times New Roman" w:hAnsi="Times New Roman" w:cs="Times New Roman"/>
          <w:b/>
          <w:caps/>
        </w:rPr>
        <w:t>4.</w:t>
      </w:r>
      <w:r w:rsidRPr="00945B3A">
        <w:rPr>
          <w:rFonts w:ascii="Times New Roman" w:eastAsia="Times New Roman" w:hAnsi="Times New Roman" w:cs="Times New Roman"/>
          <w:b/>
          <w:caps/>
        </w:rPr>
        <w:tab/>
        <w:t>klinikinĖ informacija</w:t>
      </w:r>
    </w:p>
    <w:p w14:paraId="7C29051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CB54A13"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4.1</w:t>
      </w:r>
      <w:r w:rsidRPr="00945B3A">
        <w:rPr>
          <w:rFonts w:ascii="Times New Roman" w:eastAsia="Times New Roman" w:hAnsi="Times New Roman" w:cs="Times New Roman"/>
          <w:b/>
        </w:rPr>
        <w:tab/>
        <w:t>Terapinės indikacijos</w:t>
      </w:r>
    </w:p>
    <w:p w14:paraId="61E7AB8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FABE762"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r w:rsidRPr="00945B3A">
        <w:rPr>
          <w:rFonts w:ascii="Times New Roman" w:eastAsia="Times New Roman" w:hAnsi="Times New Roman" w:cs="Times New Roman"/>
          <w:color w:val="000000"/>
        </w:rPr>
        <w:t>Atsikosėjimo lengvinimas sergant ūminiu arba lėtiniu bronchitu.</w:t>
      </w:r>
    </w:p>
    <w:p w14:paraId="50D85AD0"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r w:rsidRPr="00945B3A">
        <w:rPr>
          <w:rFonts w:ascii="Times New Roman" w:eastAsia="Times New Roman" w:hAnsi="Times New Roman" w:cs="Times New Roman"/>
          <w:color w:val="000000"/>
        </w:rPr>
        <w:t>Sekreto skystinimas sergant sinusitu.</w:t>
      </w:r>
    </w:p>
    <w:p w14:paraId="1720D0F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0FCEFFD"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4.2</w:t>
      </w:r>
      <w:r w:rsidRPr="00945B3A">
        <w:rPr>
          <w:rFonts w:ascii="Times New Roman" w:eastAsia="Times New Roman" w:hAnsi="Times New Roman" w:cs="Times New Roman"/>
          <w:b/>
        </w:rPr>
        <w:tab/>
        <w:t>Dozavimas ir vartojimo metodas</w:t>
      </w:r>
    </w:p>
    <w:p w14:paraId="628FA47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BA51DC1" w14:textId="77777777" w:rsidR="00945B3A" w:rsidRPr="00945B3A" w:rsidRDefault="00945B3A" w:rsidP="00945B3A">
      <w:pPr>
        <w:tabs>
          <w:tab w:val="left" w:pos="567"/>
        </w:tabs>
        <w:spacing w:after="0" w:line="240" w:lineRule="auto"/>
        <w:rPr>
          <w:rFonts w:ascii="Times New Roman" w:eastAsia="Times New Roman" w:hAnsi="Times New Roman" w:cs="Times New Roman"/>
          <w:u w:val="single"/>
        </w:rPr>
      </w:pPr>
      <w:r w:rsidRPr="00945B3A">
        <w:rPr>
          <w:rFonts w:ascii="Times New Roman" w:eastAsia="Times New Roman" w:hAnsi="Times New Roman" w:cs="Times New Roman"/>
          <w:u w:val="single"/>
        </w:rPr>
        <w:t>Dozavimas</w:t>
      </w:r>
    </w:p>
    <w:p w14:paraId="48735B9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307"/>
        <w:gridCol w:w="3055"/>
      </w:tblGrid>
      <w:tr w:rsidR="00945B3A" w:rsidRPr="00945B3A" w14:paraId="43EA1D43" w14:textId="77777777" w:rsidTr="00A1618D">
        <w:tc>
          <w:tcPr>
            <w:tcW w:w="1985" w:type="dxa"/>
            <w:shd w:val="clear" w:color="auto" w:fill="auto"/>
          </w:tcPr>
          <w:p w14:paraId="0C8E8276"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Amžius</w:t>
            </w:r>
          </w:p>
        </w:tc>
        <w:tc>
          <w:tcPr>
            <w:tcW w:w="3307" w:type="dxa"/>
            <w:shd w:val="clear" w:color="auto" w:fill="auto"/>
          </w:tcPr>
          <w:p w14:paraId="522F95F9"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Ūminis bronchitas ir sinusitas</w:t>
            </w:r>
          </w:p>
        </w:tc>
        <w:tc>
          <w:tcPr>
            <w:tcW w:w="3055" w:type="dxa"/>
            <w:shd w:val="clear" w:color="auto" w:fill="auto"/>
          </w:tcPr>
          <w:p w14:paraId="069958A3"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 xml:space="preserve">Lėtinis bronchitas </w:t>
            </w:r>
          </w:p>
        </w:tc>
      </w:tr>
      <w:tr w:rsidR="00945B3A" w:rsidRPr="00945B3A" w14:paraId="5D54FFB6" w14:textId="77777777" w:rsidTr="00A1618D">
        <w:tc>
          <w:tcPr>
            <w:tcW w:w="1985" w:type="dxa"/>
            <w:shd w:val="clear" w:color="auto" w:fill="auto"/>
          </w:tcPr>
          <w:p w14:paraId="0771681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6 – 12 metų vaikai</w:t>
            </w:r>
          </w:p>
        </w:tc>
        <w:tc>
          <w:tcPr>
            <w:tcW w:w="3307" w:type="dxa"/>
            <w:shd w:val="clear" w:color="auto" w:fill="auto"/>
          </w:tcPr>
          <w:p w14:paraId="24B2D82E"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1 </w:t>
            </w:r>
            <w:r w:rsidR="007A2396">
              <w:rPr>
                <w:rFonts w:ascii="Times New Roman" w:eastAsia="Times New Roman" w:hAnsi="Times New Roman" w:cs="Times New Roman"/>
              </w:rPr>
              <w:t xml:space="preserve">skrandyje neiri </w:t>
            </w:r>
            <w:r w:rsidRPr="00945B3A">
              <w:rPr>
                <w:rFonts w:ascii="Times New Roman" w:eastAsia="Times New Roman" w:hAnsi="Times New Roman" w:cs="Times New Roman"/>
              </w:rPr>
              <w:t>kapsulė 1</w:t>
            </w:r>
            <w:r w:rsidRPr="00945B3A">
              <w:rPr>
                <w:rFonts w:ascii="Times New Roman" w:eastAsia="Times New Roman" w:hAnsi="Times New Roman" w:cs="Times New Roman"/>
              </w:rPr>
              <w:noBreakHyphen/>
              <w:t>3 kartus per parą</w:t>
            </w:r>
          </w:p>
        </w:tc>
        <w:tc>
          <w:tcPr>
            <w:tcW w:w="3055" w:type="dxa"/>
            <w:shd w:val="clear" w:color="auto" w:fill="auto"/>
          </w:tcPr>
          <w:p w14:paraId="7C1C1B6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1 </w:t>
            </w:r>
            <w:r w:rsidR="007A2396">
              <w:rPr>
                <w:rFonts w:ascii="Times New Roman" w:eastAsia="Times New Roman" w:hAnsi="Times New Roman" w:cs="Times New Roman"/>
              </w:rPr>
              <w:t xml:space="preserve">skrandyje neiri </w:t>
            </w:r>
            <w:r w:rsidRPr="00945B3A">
              <w:rPr>
                <w:rFonts w:ascii="Times New Roman" w:eastAsia="Times New Roman" w:hAnsi="Times New Roman" w:cs="Times New Roman"/>
              </w:rPr>
              <w:t>kapsulė 1</w:t>
            </w:r>
            <w:r w:rsidRPr="00945B3A">
              <w:rPr>
                <w:rFonts w:ascii="Times New Roman" w:eastAsia="Times New Roman" w:hAnsi="Times New Roman" w:cs="Times New Roman"/>
              </w:rPr>
              <w:noBreakHyphen/>
              <w:t>2 kartus per parą</w:t>
            </w:r>
          </w:p>
        </w:tc>
      </w:tr>
      <w:tr w:rsidR="00945B3A" w:rsidRPr="00945B3A" w14:paraId="7BC56568" w14:textId="77777777" w:rsidTr="00A1618D">
        <w:tc>
          <w:tcPr>
            <w:tcW w:w="1985" w:type="dxa"/>
            <w:shd w:val="clear" w:color="auto" w:fill="auto"/>
          </w:tcPr>
          <w:p w14:paraId="20E2BE2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vyresni nei 12 metų paaugliai ir suaugę asmenys</w:t>
            </w:r>
          </w:p>
        </w:tc>
        <w:tc>
          <w:tcPr>
            <w:tcW w:w="3307" w:type="dxa"/>
            <w:shd w:val="clear" w:color="auto" w:fill="auto"/>
          </w:tcPr>
          <w:p w14:paraId="35A60AF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1 </w:t>
            </w:r>
            <w:r w:rsidR="007A2396">
              <w:rPr>
                <w:rFonts w:ascii="Times New Roman" w:eastAsia="Times New Roman" w:hAnsi="Times New Roman" w:cs="Times New Roman"/>
              </w:rPr>
              <w:t xml:space="preserve">skrandyje neiri </w:t>
            </w:r>
            <w:r w:rsidRPr="00945B3A">
              <w:rPr>
                <w:rFonts w:ascii="Times New Roman" w:eastAsia="Times New Roman" w:hAnsi="Times New Roman" w:cs="Times New Roman"/>
              </w:rPr>
              <w:t>kapsulė 3</w:t>
            </w:r>
            <w:r w:rsidRPr="00945B3A">
              <w:rPr>
                <w:rFonts w:ascii="Times New Roman" w:eastAsia="Times New Roman" w:hAnsi="Times New Roman" w:cs="Times New Roman"/>
              </w:rPr>
              <w:noBreakHyphen/>
              <w:t>4 kartus per parą</w:t>
            </w:r>
          </w:p>
        </w:tc>
        <w:tc>
          <w:tcPr>
            <w:tcW w:w="3055" w:type="dxa"/>
            <w:shd w:val="clear" w:color="auto" w:fill="auto"/>
          </w:tcPr>
          <w:p w14:paraId="3DFF073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1</w:t>
            </w:r>
            <w:r w:rsidR="007A2396">
              <w:rPr>
                <w:rFonts w:ascii="Times New Roman" w:eastAsia="Times New Roman" w:hAnsi="Times New Roman" w:cs="Times New Roman"/>
              </w:rPr>
              <w:t xml:space="preserve"> skrandyje neiri</w:t>
            </w:r>
            <w:r w:rsidRPr="00945B3A">
              <w:rPr>
                <w:rFonts w:ascii="Times New Roman" w:eastAsia="Times New Roman" w:hAnsi="Times New Roman" w:cs="Times New Roman"/>
              </w:rPr>
              <w:t xml:space="preserve"> kapsulė 2</w:t>
            </w:r>
            <w:r w:rsidRPr="00945B3A">
              <w:rPr>
                <w:rFonts w:ascii="Times New Roman" w:eastAsia="Times New Roman" w:hAnsi="Times New Roman" w:cs="Times New Roman"/>
              </w:rPr>
              <w:noBreakHyphen/>
              <w:t>3 kartus per parą</w:t>
            </w:r>
          </w:p>
        </w:tc>
      </w:tr>
    </w:tbl>
    <w:p w14:paraId="5ED0341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46BA3E2" w14:textId="77777777" w:rsidR="00945B3A" w:rsidRPr="00945B3A" w:rsidRDefault="00945B3A" w:rsidP="00945B3A">
      <w:pPr>
        <w:tabs>
          <w:tab w:val="left" w:pos="567"/>
        </w:tabs>
        <w:spacing w:after="0" w:line="240" w:lineRule="auto"/>
        <w:rPr>
          <w:rFonts w:ascii="Times New Roman" w:eastAsia="Times New Roman" w:hAnsi="Times New Roman" w:cs="Times New Roman"/>
          <w:i/>
          <w:szCs w:val="24"/>
        </w:rPr>
      </w:pPr>
      <w:r w:rsidRPr="00945B3A">
        <w:rPr>
          <w:rFonts w:ascii="Times New Roman" w:eastAsia="Times New Roman" w:hAnsi="Times New Roman" w:cs="Times New Roman"/>
          <w:i/>
          <w:noProof/>
          <w:szCs w:val="24"/>
        </w:rPr>
        <w:t>Vaikų populiacija</w:t>
      </w:r>
    </w:p>
    <w:p w14:paraId="607AF828" w14:textId="76CAC4EC"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rPr>
        <w:t xml:space="preserve">Gertol </w:t>
      </w:r>
      <w:r w:rsidR="004F3F87">
        <w:rPr>
          <w:rFonts w:ascii="Times New Roman" w:eastAsia="Times New Roman" w:hAnsi="Times New Roman" w:cs="Times New Roman"/>
          <w:noProof/>
          <w:szCs w:val="24"/>
        </w:rPr>
        <w:t>draudžiama skirti</w:t>
      </w:r>
      <w:r w:rsidR="00ED14DA">
        <w:rPr>
          <w:rFonts w:ascii="Times New Roman" w:eastAsia="Times New Roman" w:hAnsi="Times New Roman" w:cs="Times New Roman"/>
          <w:noProof/>
          <w:szCs w:val="24"/>
        </w:rPr>
        <w:t xml:space="preserve"> </w:t>
      </w:r>
      <w:r w:rsidRPr="00945B3A">
        <w:rPr>
          <w:rFonts w:ascii="Times New Roman" w:eastAsia="Times New Roman" w:hAnsi="Times New Roman" w:cs="Times New Roman"/>
          <w:noProof/>
          <w:szCs w:val="24"/>
        </w:rPr>
        <w:t xml:space="preserve">jaunesniems nei 6 </w:t>
      </w:r>
      <w:r w:rsidR="004F3F87" w:rsidRPr="00945B3A">
        <w:rPr>
          <w:rFonts w:ascii="Times New Roman" w:eastAsia="Times New Roman" w:hAnsi="Times New Roman" w:cs="Times New Roman"/>
          <w:noProof/>
          <w:szCs w:val="24"/>
        </w:rPr>
        <w:t>met</w:t>
      </w:r>
      <w:r w:rsidR="004F3F87">
        <w:rPr>
          <w:rFonts w:ascii="Times New Roman" w:eastAsia="Times New Roman" w:hAnsi="Times New Roman" w:cs="Times New Roman"/>
          <w:noProof/>
          <w:szCs w:val="24"/>
        </w:rPr>
        <w:t>ų vaikams (žr</w:t>
      </w:r>
      <w:r w:rsidRPr="00945B3A">
        <w:rPr>
          <w:rFonts w:ascii="Times New Roman" w:eastAsia="Times New Roman" w:hAnsi="Times New Roman" w:cs="Times New Roman"/>
          <w:noProof/>
          <w:szCs w:val="24"/>
        </w:rPr>
        <w:t>.</w:t>
      </w:r>
      <w:r w:rsidR="004F3F87">
        <w:rPr>
          <w:rFonts w:ascii="Times New Roman" w:eastAsia="Times New Roman" w:hAnsi="Times New Roman" w:cs="Times New Roman"/>
          <w:noProof/>
          <w:szCs w:val="24"/>
        </w:rPr>
        <w:t xml:space="preserve"> </w:t>
      </w:r>
      <w:r w:rsidR="004F3F87" w:rsidRPr="00216966">
        <w:rPr>
          <w:rFonts w:ascii="Times New Roman" w:eastAsia="Times New Roman" w:hAnsi="Times New Roman" w:cs="Times New Roman"/>
          <w:noProof/>
          <w:szCs w:val="24"/>
        </w:rPr>
        <w:t>4.3 skyri</w:t>
      </w:r>
      <w:r w:rsidR="004F3F87">
        <w:rPr>
          <w:rFonts w:ascii="Times New Roman" w:eastAsia="Times New Roman" w:hAnsi="Times New Roman" w:cs="Times New Roman"/>
          <w:noProof/>
          <w:szCs w:val="24"/>
        </w:rPr>
        <w:t>ų).</w:t>
      </w:r>
    </w:p>
    <w:p w14:paraId="688EF57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F6BB564" w14:textId="77777777" w:rsidR="00945B3A" w:rsidRPr="00216966" w:rsidRDefault="00945B3A" w:rsidP="00945B3A">
      <w:pPr>
        <w:tabs>
          <w:tab w:val="left" w:pos="567"/>
        </w:tabs>
        <w:spacing w:after="0" w:line="240" w:lineRule="auto"/>
        <w:contextualSpacing/>
        <w:outlineLvl w:val="0"/>
        <w:rPr>
          <w:rFonts w:ascii="Times New Roman" w:eastAsia="Times New Roman" w:hAnsi="Times New Roman" w:cs="Times New Roman"/>
          <w:i/>
          <w:color w:val="000000"/>
        </w:rPr>
      </w:pPr>
      <w:r w:rsidRPr="00216966">
        <w:rPr>
          <w:rFonts w:ascii="Times New Roman" w:eastAsia="Times New Roman" w:hAnsi="Times New Roman" w:cs="Times New Roman"/>
          <w:i/>
          <w:color w:val="000000"/>
        </w:rPr>
        <w:t>Senyviems pacientams</w:t>
      </w:r>
    </w:p>
    <w:p w14:paraId="721A8B07"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iCs/>
          <w:color w:val="000000"/>
        </w:rPr>
        <w:t>Nėra pakankamai duomenų dėl specialaus vartojimo.</w:t>
      </w:r>
    </w:p>
    <w:p w14:paraId="7F54733D" w14:textId="77777777" w:rsidR="00945B3A" w:rsidRPr="00945B3A" w:rsidRDefault="00945B3A" w:rsidP="00945B3A">
      <w:pPr>
        <w:tabs>
          <w:tab w:val="left" w:pos="567"/>
        </w:tabs>
        <w:spacing w:after="0" w:line="240" w:lineRule="auto"/>
        <w:contextualSpacing/>
        <w:outlineLvl w:val="0"/>
        <w:rPr>
          <w:rFonts w:ascii="Times New Roman" w:eastAsia="Times New Roman" w:hAnsi="Times New Roman" w:cs="Times New Roman"/>
          <w:iCs/>
          <w:color w:val="000000"/>
        </w:rPr>
      </w:pPr>
    </w:p>
    <w:p w14:paraId="65D5FA59" w14:textId="77777777" w:rsidR="00945B3A" w:rsidRPr="00216966" w:rsidRDefault="00945B3A" w:rsidP="00945B3A">
      <w:pPr>
        <w:tabs>
          <w:tab w:val="left" w:pos="567"/>
        </w:tabs>
        <w:spacing w:after="0" w:line="240" w:lineRule="auto"/>
        <w:contextualSpacing/>
        <w:outlineLvl w:val="0"/>
        <w:rPr>
          <w:rFonts w:ascii="Times New Roman" w:eastAsia="Times New Roman" w:hAnsi="Times New Roman" w:cs="Times New Roman"/>
          <w:i/>
          <w:color w:val="000000"/>
        </w:rPr>
      </w:pPr>
      <w:r w:rsidRPr="00216966">
        <w:rPr>
          <w:rFonts w:ascii="Times New Roman" w:eastAsia="Times New Roman" w:hAnsi="Times New Roman" w:cs="Times New Roman"/>
          <w:i/>
          <w:color w:val="000000"/>
        </w:rPr>
        <w:t>Pacientams, kurių inkstų funkcija sutrikusi</w:t>
      </w:r>
    </w:p>
    <w:p w14:paraId="5CF206AA" w14:textId="77777777" w:rsidR="00945B3A" w:rsidRDefault="00945B3A" w:rsidP="00945B3A">
      <w:pPr>
        <w:tabs>
          <w:tab w:val="left" w:pos="567"/>
        </w:tabs>
        <w:spacing w:after="0" w:line="240" w:lineRule="auto"/>
        <w:rPr>
          <w:rFonts w:ascii="Times New Roman" w:eastAsia="Times New Roman" w:hAnsi="Times New Roman" w:cs="Times New Roman"/>
          <w:iCs/>
          <w:color w:val="000000"/>
        </w:rPr>
      </w:pPr>
      <w:r w:rsidRPr="00945B3A">
        <w:rPr>
          <w:rFonts w:ascii="Times New Roman" w:eastAsia="Times New Roman" w:hAnsi="Times New Roman" w:cs="Times New Roman"/>
          <w:iCs/>
          <w:color w:val="000000"/>
        </w:rPr>
        <w:t>Nėra pakankamai duomenų dėl specialaus vartojimo.</w:t>
      </w:r>
    </w:p>
    <w:p w14:paraId="4BF69BE5" w14:textId="77777777" w:rsidR="00931A84" w:rsidRDefault="00931A84" w:rsidP="00945B3A">
      <w:pPr>
        <w:tabs>
          <w:tab w:val="left" w:pos="567"/>
        </w:tabs>
        <w:spacing w:after="0" w:line="240" w:lineRule="auto"/>
        <w:rPr>
          <w:rFonts w:ascii="Times New Roman" w:eastAsia="Times New Roman" w:hAnsi="Times New Roman" w:cs="Times New Roman"/>
          <w:iCs/>
          <w:color w:val="000000"/>
        </w:rPr>
      </w:pPr>
    </w:p>
    <w:p w14:paraId="4EC78EDC" w14:textId="77777777" w:rsidR="00931A84" w:rsidRPr="00216966" w:rsidRDefault="00931A84" w:rsidP="00945B3A">
      <w:pPr>
        <w:tabs>
          <w:tab w:val="left" w:pos="567"/>
        </w:tabs>
        <w:spacing w:after="0" w:line="240" w:lineRule="auto"/>
        <w:rPr>
          <w:rFonts w:ascii="Times New Roman" w:eastAsia="Times New Roman" w:hAnsi="Times New Roman" w:cs="Times New Roman"/>
          <w:i/>
          <w:color w:val="000000"/>
        </w:rPr>
      </w:pPr>
      <w:r w:rsidRPr="00216966">
        <w:rPr>
          <w:rFonts w:ascii="Times New Roman" w:eastAsia="Times New Roman" w:hAnsi="Times New Roman" w:cs="Times New Roman"/>
          <w:i/>
          <w:color w:val="000000"/>
        </w:rPr>
        <w:t>Pacientams, kurių kepenų funkcija sutrikusi</w:t>
      </w:r>
    </w:p>
    <w:p w14:paraId="58C072A0" w14:textId="77777777" w:rsidR="00931A84" w:rsidRPr="00945B3A" w:rsidRDefault="00931A84" w:rsidP="00945B3A">
      <w:pPr>
        <w:tabs>
          <w:tab w:val="left" w:pos="567"/>
        </w:tabs>
        <w:spacing w:after="0" w:line="240" w:lineRule="auto"/>
        <w:rPr>
          <w:rFonts w:ascii="Times New Roman" w:eastAsia="Times New Roman" w:hAnsi="Times New Roman" w:cs="Times New Roman"/>
          <w:szCs w:val="24"/>
        </w:rPr>
      </w:pPr>
      <w:r>
        <w:rPr>
          <w:rFonts w:ascii="Times New Roman" w:eastAsia="Times New Roman" w:hAnsi="Times New Roman" w:cs="Times New Roman"/>
          <w:iCs/>
          <w:color w:val="000000"/>
        </w:rPr>
        <w:t>Nėra pakankamai duomenų dėl specialaus vartojimo.</w:t>
      </w:r>
    </w:p>
    <w:p w14:paraId="69FA42C2"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6AF207CF"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u w:val="single"/>
        </w:rPr>
      </w:pPr>
      <w:r w:rsidRPr="00945B3A">
        <w:rPr>
          <w:rFonts w:ascii="Times New Roman" w:eastAsia="Times New Roman" w:hAnsi="Times New Roman" w:cs="Times New Roman"/>
          <w:color w:val="000000"/>
          <w:u w:val="single"/>
        </w:rPr>
        <w:t>Vartojimo metodas</w:t>
      </w:r>
    </w:p>
    <w:p w14:paraId="62227666"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p>
    <w:p w14:paraId="5020321C" w14:textId="77777777" w:rsidR="001D0A54" w:rsidRDefault="001D0A54" w:rsidP="00945B3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5F251DF7" w14:textId="1C00905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rPr>
        <w:t xml:space="preserve">Gertol </w:t>
      </w:r>
      <w:r w:rsidR="007A2396">
        <w:rPr>
          <w:rFonts w:ascii="Times New Roman" w:eastAsia="Times New Roman" w:hAnsi="Times New Roman" w:cs="Times New Roman"/>
        </w:rPr>
        <w:t xml:space="preserve">skrandyje neirios </w:t>
      </w:r>
      <w:r w:rsidRPr="00945B3A">
        <w:rPr>
          <w:rFonts w:ascii="Times New Roman" w:eastAsia="Times New Roman" w:hAnsi="Times New Roman" w:cs="Times New Roman"/>
        </w:rPr>
        <w:t xml:space="preserve">kapsulės geriamos pusę valandos prieš valgį, užgeriant pakankamu skysčio kiekiu. Kad naktį nevargintų kosulys, paskutinioji dozė geriama prieš pat miegą. </w:t>
      </w:r>
    </w:p>
    <w:p w14:paraId="2DFB70B0"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p>
    <w:p w14:paraId="221ECF41"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4.3</w:t>
      </w:r>
      <w:r w:rsidRPr="00945B3A">
        <w:rPr>
          <w:rFonts w:ascii="Times New Roman" w:eastAsia="Times New Roman" w:hAnsi="Times New Roman" w:cs="Times New Roman"/>
          <w:b/>
        </w:rPr>
        <w:tab/>
        <w:t>Kontraindikacijos</w:t>
      </w:r>
    </w:p>
    <w:p w14:paraId="1301B6C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3CC97D3" w14:textId="77777777" w:rsidR="00945B3A" w:rsidRPr="00945B3A" w:rsidRDefault="00945B3A" w:rsidP="00945B3A">
      <w:pPr>
        <w:numPr>
          <w:ilvl w:val="0"/>
          <w:numId w:val="4"/>
        </w:numPr>
        <w:tabs>
          <w:tab w:val="left" w:pos="567"/>
        </w:tabs>
        <w:spacing w:after="0" w:line="240" w:lineRule="auto"/>
        <w:ind w:left="567" w:hanging="567"/>
        <w:rPr>
          <w:rFonts w:ascii="Times New Roman" w:eastAsia="Times New Roman" w:hAnsi="Times New Roman" w:cs="Times New Roman"/>
        </w:rPr>
      </w:pPr>
      <w:r w:rsidRPr="00945B3A">
        <w:rPr>
          <w:rFonts w:ascii="Times New Roman" w:eastAsia="Times New Roman" w:hAnsi="Times New Roman" w:cs="Times New Roman"/>
        </w:rPr>
        <w:t>Virškinimo trakto ir tulžies latakų uždegimas arba sunki kepenų liga;</w:t>
      </w:r>
    </w:p>
    <w:p w14:paraId="1AE95CB6" w14:textId="77777777" w:rsidR="00945B3A" w:rsidRPr="00945B3A" w:rsidRDefault="00945B3A" w:rsidP="00945B3A">
      <w:pPr>
        <w:numPr>
          <w:ilvl w:val="0"/>
          <w:numId w:val="4"/>
        </w:numPr>
        <w:tabs>
          <w:tab w:val="left" w:pos="567"/>
        </w:tabs>
        <w:spacing w:after="0" w:line="240" w:lineRule="auto"/>
        <w:ind w:left="567" w:hanging="567"/>
        <w:rPr>
          <w:rFonts w:ascii="Times New Roman" w:eastAsia="Times New Roman" w:hAnsi="Times New Roman" w:cs="Times New Roman"/>
        </w:rPr>
      </w:pPr>
      <w:r w:rsidRPr="00945B3A">
        <w:rPr>
          <w:rFonts w:ascii="Times New Roman" w:eastAsia="Times New Roman" w:hAnsi="Times New Roman" w:cs="Times New Roman"/>
        </w:rPr>
        <w:t>Padidėjęs jautrumas veikliajai arba bet kuriai 6.1 skyriuje nurodytai pagalbinei medžiagai;</w:t>
      </w:r>
    </w:p>
    <w:p w14:paraId="05966A8B" w14:textId="1C4B23A2" w:rsidR="00945B3A" w:rsidRPr="00945B3A" w:rsidRDefault="004F3F87" w:rsidP="00945B3A">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Pacientas jaunesnis negu</w:t>
      </w:r>
      <w:r w:rsidR="00945B3A" w:rsidRPr="00945B3A">
        <w:rPr>
          <w:rFonts w:ascii="Times New Roman" w:eastAsia="Times New Roman" w:hAnsi="Times New Roman" w:cs="Times New Roman"/>
        </w:rPr>
        <w:t xml:space="preserve"> 6 metų</w:t>
      </w:r>
      <w:r>
        <w:rPr>
          <w:rFonts w:ascii="Times New Roman" w:eastAsia="Times New Roman" w:hAnsi="Times New Roman" w:cs="Times New Roman"/>
        </w:rPr>
        <w:t>.</w:t>
      </w:r>
    </w:p>
    <w:p w14:paraId="7682015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47AD600"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4.4</w:t>
      </w:r>
      <w:r w:rsidRPr="00945B3A">
        <w:rPr>
          <w:rFonts w:ascii="Times New Roman" w:eastAsia="Times New Roman" w:hAnsi="Times New Roman" w:cs="Times New Roman"/>
          <w:b/>
        </w:rPr>
        <w:tab/>
        <w:t>Specialūs įspėjimai ir atsargumo priemonės</w:t>
      </w:r>
    </w:p>
    <w:p w14:paraId="4BAF7AF5" w14:textId="77777777" w:rsidR="001D0A54" w:rsidRDefault="001D0A54" w:rsidP="001D0A54">
      <w:pPr>
        <w:tabs>
          <w:tab w:val="left" w:pos="567"/>
        </w:tabs>
        <w:spacing w:after="0" w:line="240" w:lineRule="auto"/>
        <w:rPr>
          <w:rFonts w:ascii="Times New Roman" w:eastAsia="Times New Roman" w:hAnsi="Times New Roman" w:cs="Times New Roman"/>
        </w:rPr>
      </w:pPr>
    </w:p>
    <w:p w14:paraId="16217BCC" w14:textId="47456138" w:rsidR="001D0A54" w:rsidRPr="001D0A54" w:rsidRDefault="001D0A54" w:rsidP="001D0A54">
      <w:pPr>
        <w:tabs>
          <w:tab w:val="left" w:pos="567"/>
        </w:tabs>
        <w:spacing w:after="0" w:line="240" w:lineRule="auto"/>
        <w:rPr>
          <w:rFonts w:ascii="Times New Roman" w:eastAsia="Times New Roman" w:hAnsi="Times New Roman" w:cs="Times New Roman"/>
        </w:rPr>
      </w:pPr>
      <w:r w:rsidRPr="001D0A54">
        <w:rPr>
          <w:rFonts w:ascii="Times New Roman" w:eastAsia="Times New Roman" w:hAnsi="Times New Roman" w:cs="Times New Roman"/>
        </w:rPr>
        <w:t>Jeigu savijauta nepagerėjo arba pasunkėjo, arba atsirado dusulys arba karščiavimas, arba pradėjote atsikosėti gleivėmis, kuriose yra kraujo, arba į pūlius panašios išskyros, nedelsiant kreipkitės į gydytoją.</w:t>
      </w:r>
    </w:p>
    <w:p w14:paraId="74D03BE8" w14:textId="58CBBA1A" w:rsidR="001D0A54" w:rsidRDefault="001D0A54" w:rsidP="001D0A54">
      <w:pPr>
        <w:tabs>
          <w:tab w:val="left" w:pos="567"/>
        </w:tabs>
        <w:spacing w:after="0" w:line="240" w:lineRule="auto"/>
        <w:rPr>
          <w:rFonts w:ascii="Times New Roman" w:eastAsia="Times New Roman" w:hAnsi="Times New Roman" w:cs="Times New Roman"/>
        </w:rPr>
      </w:pPr>
      <w:r w:rsidRPr="001D0A54">
        <w:rPr>
          <w:rFonts w:ascii="Times New Roman" w:eastAsia="Times New Roman" w:hAnsi="Times New Roman" w:cs="Times New Roman"/>
        </w:rPr>
        <w:t>Jeigu sergate bronchų astma, kokliušu arba kitokia kvėpavimo takų liga, pasižyminčia padidėjusiu kvėpavimo sistemos jautrumu, Gertol galima vartoti tik gydytojui paskyrus.</w:t>
      </w:r>
    </w:p>
    <w:p w14:paraId="7EF2B86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098275F"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4.5</w:t>
      </w:r>
      <w:r w:rsidRPr="00945B3A">
        <w:rPr>
          <w:rFonts w:ascii="Times New Roman" w:eastAsia="Times New Roman" w:hAnsi="Times New Roman" w:cs="Times New Roman"/>
          <w:b/>
        </w:rPr>
        <w:tab/>
        <w:t>Sąveika su kitais vaistiniais preparatais ir kitokia sąveika</w:t>
      </w:r>
    </w:p>
    <w:p w14:paraId="282B41F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E8DEA5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noProof/>
          <w:szCs w:val="24"/>
        </w:rPr>
        <w:t>Sąveikos tyrimų neatlikta.</w:t>
      </w:r>
    </w:p>
    <w:p w14:paraId="45639DA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9A453FC"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4.6</w:t>
      </w:r>
      <w:r w:rsidRPr="00945B3A">
        <w:rPr>
          <w:rFonts w:ascii="Times New Roman" w:eastAsia="Times New Roman" w:hAnsi="Times New Roman" w:cs="Times New Roman"/>
          <w:b/>
        </w:rPr>
        <w:tab/>
        <w:t>Vaisingumas, nėštumo ir žindymo laikotarpis</w:t>
      </w:r>
    </w:p>
    <w:p w14:paraId="50369A2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9C3A493" w14:textId="77777777" w:rsidR="00945B3A" w:rsidRPr="00945B3A" w:rsidRDefault="00945B3A" w:rsidP="00945B3A">
      <w:pPr>
        <w:tabs>
          <w:tab w:val="left" w:pos="567"/>
        </w:tabs>
        <w:spacing w:after="0" w:line="240" w:lineRule="auto"/>
        <w:rPr>
          <w:rFonts w:ascii="Times New Roman" w:eastAsia="Times New Roman" w:hAnsi="Times New Roman" w:cs="Times New Roman"/>
          <w:u w:val="single"/>
        </w:rPr>
      </w:pPr>
      <w:r w:rsidRPr="00945B3A">
        <w:rPr>
          <w:rFonts w:ascii="Times New Roman" w:eastAsia="Times New Roman" w:hAnsi="Times New Roman" w:cs="Times New Roman"/>
          <w:u w:val="single"/>
        </w:rPr>
        <w:t>Nėštumas</w:t>
      </w:r>
    </w:p>
    <w:p w14:paraId="418D8B45"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45B3A">
        <w:rPr>
          <w:rFonts w:ascii="Times New Roman" w:eastAsia="Times New Roman" w:hAnsi="Times New Roman" w:cs="Times New Roman"/>
          <w:lang w:eastAsia="lt-LT"/>
        </w:rPr>
        <w:t>Tyrimų su nėščiosiomis nėra atlikta. Tyrimų su gyvūnais duomenimis, 1,8-cineolis praeina per placentą (žr. 5.3 skyrių). Todėl vartoti Gertol galima tik atidžiai įvertinus naudos ir rizikos santykį.</w:t>
      </w:r>
    </w:p>
    <w:p w14:paraId="6E24B72C"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193FC69"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45B3A">
        <w:rPr>
          <w:rFonts w:ascii="Times New Roman" w:eastAsia="Times New Roman" w:hAnsi="Times New Roman" w:cs="Times New Roman"/>
          <w:u w:val="single"/>
          <w:lang w:eastAsia="lt-LT"/>
        </w:rPr>
        <w:t>Žindymas</w:t>
      </w:r>
    </w:p>
    <w:p w14:paraId="7547117F" w14:textId="452DD6ED"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45B3A">
        <w:rPr>
          <w:rFonts w:ascii="Times New Roman" w:eastAsia="Times New Roman" w:hAnsi="Times New Roman" w:cs="Times New Roman"/>
          <w:lang w:eastAsia="lt-LT"/>
        </w:rPr>
        <w:t xml:space="preserve">Dėl lipofilinių </w:t>
      </w:r>
      <w:r w:rsidRPr="00945B3A">
        <w:rPr>
          <w:rFonts w:ascii="Times New Roman" w:eastAsia="Times New Roman" w:hAnsi="Times New Roman" w:cs="Times New Roman"/>
        </w:rPr>
        <w:t>Gertol</w:t>
      </w:r>
      <w:r w:rsidRPr="00945B3A">
        <w:rPr>
          <w:rFonts w:ascii="Times New Roman" w:eastAsia="Times New Roman" w:hAnsi="Times New Roman" w:cs="Times New Roman"/>
          <w:lang w:eastAsia="lt-LT"/>
        </w:rPr>
        <w:t xml:space="preserve"> </w:t>
      </w:r>
      <w:r w:rsidR="007A2396">
        <w:rPr>
          <w:rFonts w:ascii="Times New Roman" w:eastAsia="Times New Roman" w:hAnsi="Times New Roman" w:cs="Times New Roman"/>
        </w:rPr>
        <w:t xml:space="preserve">skrandyje neirių </w:t>
      </w:r>
      <w:r w:rsidRPr="00945B3A">
        <w:rPr>
          <w:rFonts w:ascii="Times New Roman" w:eastAsia="Times New Roman" w:hAnsi="Times New Roman" w:cs="Times New Roman"/>
          <w:lang w:eastAsia="lt-LT"/>
        </w:rPr>
        <w:t>kapsulių savybių, labai tikėtinas patekimas į motinos pieną.</w:t>
      </w:r>
      <w:r w:rsidRPr="00945B3A" w:rsidDel="00945D8A">
        <w:rPr>
          <w:rFonts w:ascii="Times New Roman" w:eastAsia="Times New Roman" w:hAnsi="Times New Roman" w:cs="Times New Roman"/>
          <w:lang w:eastAsia="lt-LT"/>
        </w:rPr>
        <w:t xml:space="preserve"> </w:t>
      </w:r>
      <w:r w:rsidRPr="00945B3A">
        <w:rPr>
          <w:rFonts w:ascii="Times New Roman" w:eastAsia="Times New Roman" w:hAnsi="Times New Roman" w:cs="Times New Roman"/>
          <w:lang w:eastAsia="lt-LT"/>
        </w:rPr>
        <w:t xml:space="preserve"> Prieš vartojant žindyvei būtina įvertinti naudos ir rizikos santykį</w:t>
      </w:r>
      <w:r w:rsidR="00AD1BC6">
        <w:rPr>
          <w:rFonts w:ascii="Times New Roman" w:eastAsia="Times New Roman" w:hAnsi="Times New Roman" w:cs="Times New Roman"/>
          <w:lang w:eastAsia="lt-LT"/>
        </w:rPr>
        <w:t>.</w:t>
      </w:r>
    </w:p>
    <w:p w14:paraId="42772EAC" w14:textId="77777777" w:rsidR="006205D5" w:rsidRDefault="006205D5" w:rsidP="00945B3A">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714647EF"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945B3A">
        <w:rPr>
          <w:rFonts w:ascii="Times New Roman" w:eastAsia="Times New Roman" w:hAnsi="Times New Roman" w:cs="Times New Roman"/>
          <w:u w:val="single"/>
          <w:lang w:eastAsia="lt-LT"/>
        </w:rPr>
        <w:t>Vaisingumas</w:t>
      </w:r>
    </w:p>
    <w:p w14:paraId="304298A8"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45B3A">
        <w:rPr>
          <w:rFonts w:ascii="Times New Roman" w:eastAsia="Times New Roman" w:hAnsi="Times New Roman" w:cs="Times New Roman"/>
          <w:lang w:eastAsia="lt-LT"/>
        </w:rPr>
        <w:t xml:space="preserve">Duomenų apie </w:t>
      </w:r>
      <w:r w:rsidRPr="00945B3A">
        <w:rPr>
          <w:rFonts w:ascii="Times New Roman" w:eastAsia="Times New Roman" w:hAnsi="Times New Roman" w:cs="Times New Roman"/>
        </w:rPr>
        <w:t>Gertol</w:t>
      </w:r>
      <w:r w:rsidRPr="00945B3A">
        <w:rPr>
          <w:rFonts w:ascii="Times New Roman" w:eastAsia="Times New Roman" w:hAnsi="Times New Roman" w:cs="Times New Roman"/>
          <w:lang w:eastAsia="lt-LT"/>
        </w:rPr>
        <w:t xml:space="preserve"> </w:t>
      </w:r>
      <w:r w:rsidR="007A2396">
        <w:rPr>
          <w:rFonts w:ascii="Times New Roman" w:eastAsia="Times New Roman" w:hAnsi="Times New Roman" w:cs="Times New Roman"/>
        </w:rPr>
        <w:t xml:space="preserve">skrandyje neirių </w:t>
      </w:r>
      <w:r w:rsidRPr="00945B3A">
        <w:rPr>
          <w:rFonts w:ascii="Times New Roman" w:eastAsia="Times New Roman" w:hAnsi="Times New Roman" w:cs="Times New Roman"/>
          <w:lang w:eastAsia="lt-LT"/>
        </w:rPr>
        <w:t xml:space="preserve">kapsulių poveikį žmonių vaisingumui nėra. </w:t>
      </w:r>
    </w:p>
    <w:p w14:paraId="05E7303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1305C09"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4.7</w:t>
      </w:r>
      <w:r w:rsidRPr="00945B3A">
        <w:rPr>
          <w:rFonts w:ascii="Times New Roman" w:eastAsia="Times New Roman" w:hAnsi="Times New Roman" w:cs="Times New Roman"/>
          <w:b/>
        </w:rPr>
        <w:tab/>
        <w:t>Poveikis gebėjimui vairuoti ir valdyti mechanizmus</w:t>
      </w:r>
    </w:p>
    <w:p w14:paraId="07477A6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C2F463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Gertol </w:t>
      </w:r>
      <w:r w:rsidRPr="00945B3A">
        <w:rPr>
          <w:rFonts w:ascii="Times New Roman" w:eastAsia="Times New Roman" w:hAnsi="Times New Roman" w:cs="Times New Roman"/>
          <w:noProof/>
          <w:szCs w:val="24"/>
        </w:rPr>
        <w:t>gebėjimo vairuoti ir valdyti mechanizmus neveikia arba veikia nereikšmingai.</w:t>
      </w:r>
    </w:p>
    <w:p w14:paraId="1CA5777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2E3B3CB"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4.8</w:t>
      </w:r>
      <w:r w:rsidRPr="00945B3A">
        <w:rPr>
          <w:rFonts w:ascii="Times New Roman" w:eastAsia="Times New Roman" w:hAnsi="Times New Roman" w:cs="Times New Roman"/>
          <w:b/>
        </w:rPr>
        <w:tab/>
        <w:t>Nepageidaujamas poveikis</w:t>
      </w:r>
    </w:p>
    <w:p w14:paraId="44753DC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7A2EC35" w14:textId="40826DF0" w:rsidR="006919D1" w:rsidRPr="006919D1" w:rsidRDefault="006919D1" w:rsidP="006919D1">
      <w:pPr>
        <w:tabs>
          <w:tab w:val="left" w:pos="567"/>
          <w:tab w:val="left" w:pos="709"/>
        </w:tabs>
        <w:spacing w:after="0" w:line="240" w:lineRule="auto"/>
        <w:ind w:right="-5"/>
        <w:rPr>
          <w:rFonts w:ascii="Times New Roman" w:eastAsia="Times New Roman" w:hAnsi="Times New Roman" w:cs="Times New Roman"/>
          <w:lang w:eastAsia="de-DE"/>
        </w:rPr>
      </w:pPr>
      <w:r w:rsidRPr="006919D1">
        <w:rPr>
          <w:rFonts w:ascii="Times New Roman" w:eastAsia="Times New Roman" w:hAnsi="Times New Roman" w:cs="Times New Roman"/>
          <w:lang w:eastAsia="de-DE"/>
        </w:rPr>
        <w:t>Nepageidaujamas poveikis toliau išvardytas mažėjančio pasireiškimo dažnio tvarka</w:t>
      </w:r>
      <w:r w:rsidR="00ED14DA">
        <w:rPr>
          <w:rFonts w:ascii="Times New Roman" w:eastAsia="Times New Roman" w:hAnsi="Times New Roman" w:cs="Times New Roman"/>
          <w:lang w:eastAsia="de-DE"/>
        </w:rPr>
        <w:t>.</w:t>
      </w:r>
    </w:p>
    <w:p w14:paraId="76EC864B" w14:textId="2D2CB6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r w:rsidR="00ED14DA">
        <w:rPr>
          <w:rFonts w:ascii="Times New Roman" w:eastAsia="Times New Roman" w:hAnsi="Times New Roman" w:cs="Times New Roman"/>
        </w:rPr>
        <w:t>.</w:t>
      </w:r>
    </w:p>
    <w:p w14:paraId="6AE8E26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3419C40" w14:textId="77777777" w:rsidR="00945B3A" w:rsidRPr="00945B3A" w:rsidRDefault="00945B3A" w:rsidP="00945B3A">
      <w:pPr>
        <w:tabs>
          <w:tab w:val="left" w:pos="567"/>
        </w:tabs>
        <w:spacing w:after="0" w:line="240" w:lineRule="auto"/>
        <w:rPr>
          <w:rFonts w:ascii="Times New Roman" w:eastAsia="Times New Roman" w:hAnsi="Times New Roman" w:cs="Times New Roman"/>
          <w:u w:val="single"/>
        </w:rPr>
      </w:pPr>
      <w:r w:rsidRPr="00945B3A">
        <w:rPr>
          <w:rFonts w:ascii="Times New Roman" w:eastAsia="Times New Roman" w:hAnsi="Times New Roman" w:cs="Times New Roman"/>
          <w:u w:val="single"/>
        </w:rPr>
        <w:t>Virškinimo trakto sutrikimai</w:t>
      </w:r>
    </w:p>
    <w:p w14:paraId="07140437" w14:textId="6C99EF28"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Dažnas. Skrandžio </w:t>
      </w:r>
      <w:r w:rsidR="00601F18">
        <w:rPr>
          <w:rFonts w:ascii="Times New Roman" w:eastAsia="Times New Roman" w:hAnsi="Times New Roman" w:cs="Times New Roman"/>
        </w:rPr>
        <w:t xml:space="preserve">skausmas, </w:t>
      </w:r>
      <w:r w:rsidRPr="00312657">
        <w:rPr>
          <w:rFonts w:ascii="Times New Roman" w:eastAsia="Times New Roman" w:hAnsi="Times New Roman" w:cs="Times New Roman"/>
        </w:rPr>
        <w:t>viršutin</w:t>
      </w:r>
      <w:r w:rsidR="00312657">
        <w:rPr>
          <w:rFonts w:ascii="Times New Roman" w:eastAsia="Times New Roman" w:hAnsi="Times New Roman" w:cs="Times New Roman"/>
        </w:rPr>
        <w:t>ės</w:t>
      </w:r>
      <w:r w:rsidRPr="00312657">
        <w:rPr>
          <w:rFonts w:ascii="Times New Roman" w:eastAsia="Times New Roman" w:hAnsi="Times New Roman" w:cs="Times New Roman"/>
        </w:rPr>
        <w:t xml:space="preserve"> pilvo </w:t>
      </w:r>
      <w:r w:rsidR="00312657">
        <w:rPr>
          <w:rFonts w:ascii="Times New Roman" w:eastAsia="Times New Roman" w:hAnsi="Times New Roman" w:cs="Times New Roman"/>
        </w:rPr>
        <w:t>dalies</w:t>
      </w:r>
      <w:r w:rsidR="00312657" w:rsidRPr="00945B3A">
        <w:rPr>
          <w:rFonts w:ascii="Times New Roman" w:eastAsia="Times New Roman" w:hAnsi="Times New Roman" w:cs="Times New Roman"/>
        </w:rPr>
        <w:t xml:space="preserve"> </w:t>
      </w:r>
      <w:r w:rsidRPr="00945B3A">
        <w:rPr>
          <w:rFonts w:ascii="Times New Roman" w:eastAsia="Times New Roman" w:hAnsi="Times New Roman" w:cs="Times New Roman"/>
        </w:rPr>
        <w:t>diskomfortas.</w:t>
      </w:r>
    </w:p>
    <w:p w14:paraId="25F277F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Nedažnas. Gastritas arba gastroenteritas, pykinimas, vėmimas arba viduriavimas, kiti virškinimo sutrikimai, pakitęs skonis.</w:t>
      </w:r>
    </w:p>
    <w:p w14:paraId="61F12239"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ABADE0D" w14:textId="77777777" w:rsidR="00945B3A" w:rsidRPr="00945B3A" w:rsidRDefault="00945B3A" w:rsidP="00945B3A">
      <w:pPr>
        <w:tabs>
          <w:tab w:val="left" w:pos="567"/>
        </w:tabs>
        <w:spacing w:after="0" w:line="240" w:lineRule="auto"/>
        <w:rPr>
          <w:rFonts w:ascii="Times New Roman" w:eastAsia="Times New Roman" w:hAnsi="Times New Roman" w:cs="Times New Roman"/>
          <w:u w:val="single"/>
        </w:rPr>
      </w:pPr>
      <w:r w:rsidRPr="00945B3A">
        <w:rPr>
          <w:rFonts w:ascii="Times New Roman" w:eastAsia="Times New Roman" w:hAnsi="Times New Roman" w:cs="Times New Roman"/>
          <w:u w:val="single"/>
        </w:rPr>
        <w:t>Imuninės sistemos sutrikimai</w:t>
      </w:r>
    </w:p>
    <w:p w14:paraId="6DE58C1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Nedažnas. Gauta pranešimų apie padidėjusio jautrumo reakcijas (pvz., odos bėrimas, niežulys, veido patinimas, dusulys).</w:t>
      </w:r>
    </w:p>
    <w:p w14:paraId="1A3D03E3"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rPr>
        <w:t>Nežinomas.</w:t>
      </w:r>
      <w:r w:rsidRPr="00945B3A">
        <w:rPr>
          <w:rFonts w:ascii="Arial" w:eastAsia="Times New Roman" w:hAnsi="Arial" w:cs="Times New Roman"/>
          <w:b/>
          <w:bCs/>
          <w:sz w:val="26"/>
          <w:szCs w:val="26"/>
        </w:rPr>
        <w:t xml:space="preserve"> </w:t>
      </w:r>
      <w:r w:rsidRPr="00945B3A">
        <w:rPr>
          <w:rFonts w:ascii="Times New Roman" w:eastAsia="Times New Roman" w:hAnsi="Times New Roman" w:cs="Times New Roman"/>
          <w:szCs w:val="24"/>
        </w:rPr>
        <w:t>Sunkios anafilaksinės reakcijos.</w:t>
      </w:r>
    </w:p>
    <w:p w14:paraId="31CADCBB"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4E82AD6D"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u w:val="single"/>
        </w:rPr>
      </w:pPr>
      <w:r w:rsidRPr="00945B3A">
        <w:rPr>
          <w:rFonts w:ascii="Times New Roman" w:eastAsia="Times New Roman" w:hAnsi="Times New Roman" w:cs="Times New Roman"/>
          <w:szCs w:val="24"/>
          <w:u w:val="single"/>
        </w:rPr>
        <w:t>Nervų sistemos sutrikimai</w:t>
      </w:r>
    </w:p>
    <w:p w14:paraId="064410FB" w14:textId="23C28BE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Nedažnas. Galvos skausmas arba svaigimas</w:t>
      </w:r>
      <w:r w:rsidR="00312657">
        <w:rPr>
          <w:rFonts w:ascii="Times New Roman" w:eastAsia="Times New Roman" w:hAnsi="Times New Roman" w:cs="Times New Roman"/>
          <w:szCs w:val="24"/>
        </w:rPr>
        <w:t>.</w:t>
      </w:r>
    </w:p>
    <w:p w14:paraId="7C4C339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265045A" w14:textId="77777777" w:rsidR="00945B3A" w:rsidRPr="00945B3A" w:rsidRDefault="00945B3A" w:rsidP="00945B3A">
      <w:pPr>
        <w:tabs>
          <w:tab w:val="left" w:pos="567"/>
        </w:tabs>
        <w:spacing w:after="0" w:line="240" w:lineRule="auto"/>
        <w:rPr>
          <w:rFonts w:ascii="Times New Roman" w:eastAsia="Times New Roman" w:hAnsi="Times New Roman" w:cs="Times New Roman"/>
          <w:u w:val="single"/>
        </w:rPr>
      </w:pPr>
      <w:r w:rsidRPr="00945B3A">
        <w:rPr>
          <w:rFonts w:ascii="Times New Roman" w:eastAsia="Times New Roman" w:hAnsi="Times New Roman" w:cs="Times New Roman"/>
          <w:u w:val="single"/>
        </w:rPr>
        <w:t>Inkstų ir šlapimo takų sutrikimai</w:t>
      </w:r>
    </w:p>
    <w:p w14:paraId="48649CF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Labai retas. Gali prasidėti esamų inkstų akmenų pasišalinimas.</w:t>
      </w:r>
    </w:p>
    <w:p w14:paraId="56E70A1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87A39EA" w14:textId="77777777" w:rsidR="00945B3A" w:rsidRPr="00945B3A" w:rsidRDefault="00945B3A" w:rsidP="00945B3A">
      <w:pPr>
        <w:tabs>
          <w:tab w:val="left" w:pos="567"/>
        </w:tabs>
        <w:spacing w:after="0" w:line="240" w:lineRule="auto"/>
        <w:rPr>
          <w:rFonts w:ascii="Times New Roman" w:eastAsia="Times New Roman" w:hAnsi="Times New Roman" w:cs="Times New Roman"/>
          <w:u w:val="single"/>
        </w:rPr>
      </w:pPr>
      <w:r w:rsidRPr="00945B3A">
        <w:rPr>
          <w:rFonts w:ascii="Times New Roman" w:eastAsia="Times New Roman" w:hAnsi="Times New Roman" w:cs="Times New Roman"/>
          <w:u w:val="single"/>
        </w:rPr>
        <w:t>Kepenų, tulžies pūslės ir latakų sutrikimai</w:t>
      </w:r>
    </w:p>
    <w:p w14:paraId="040CBCF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Labai retas. Gali prasidėti esamų tulžies akmenų pasišalinimas.</w:t>
      </w:r>
    </w:p>
    <w:p w14:paraId="77BB4731" w14:textId="77777777" w:rsidR="00945B3A" w:rsidRPr="00945B3A" w:rsidRDefault="00945B3A" w:rsidP="00945B3A">
      <w:pPr>
        <w:tabs>
          <w:tab w:val="left" w:pos="0"/>
          <w:tab w:val="left" w:pos="567"/>
        </w:tabs>
        <w:spacing w:after="0" w:line="240" w:lineRule="auto"/>
        <w:rPr>
          <w:rFonts w:ascii="Times New Roman" w:eastAsia="Times New Roman" w:hAnsi="Times New Roman" w:cs="Times New Roman"/>
        </w:rPr>
      </w:pPr>
    </w:p>
    <w:p w14:paraId="66A72AB8" w14:textId="77777777" w:rsidR="00945B3A" w:rsidRPr="00945B3A" w:rsidRDefault="00945B3A" w:rsidP="00945B3A">
      <w:pPr>
        <w:tabs>
          <w:tab w:val="left" w:pos="0"/>
          <w:tab w:val="left" w:pos="567"/>
        </w:tabs>
        <w:spacing w:after="0" w:line="240" w:lineRule="auto"/>
        <w:rPr>
          <w:rFonts w:ascii="Times New Roman" w:eastAsia="Times New Roman" w:hAnsi="Times New Roman" w:cs="Times New Roman"/>
          <w:u w:val="single"/>
        </w:rPr>
      </w:pPr>
      <w:r w:rsidRPr="00945B3A">
        <w:rPr>
          <w:rFonts w:ascii="Times New Roman" w:eastAsia="Times New Roman" w:hAnsi="Times New Roman" w:cs="Times New Roman"/>
          <w:u w:val="single"/>
        </w:rPr>
        <w:t>Pranešimas apie įtariamas nepageidaujamas reakcijas</w:t>
      </w:r>
    </w:p>
    <w:p w14:paraId="361EC1DE" w14:textId="77777777" w:rsidR="00945B3A" w:rsidRPr="00945B3A" w:rsidRDefault="00945B3A" w:rsidP="00945B3A">
      <w:pPr>
        <w:tabs>
          <w:tab w:val="left" w:pos="0"/>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Svarbu pranešti apie įtariamas nepageidaujamas reakcijas, pastebėtas po vaistinio preparato </w:t>
      </w:r>
      <w:r w:rsidR="002B06E4">
        <w:rPr>
          <w:rFonts w:ascii="Times New Roman" w:eastAsia="Times New Roman" w:hAnsi="Times New Roman" w:cs="Times New Roman"/>
        </w:rPr>
        <w:t>registracijos</w:t>
      </w:r>
      <w:r w:rsidRPr="00945B3A">
        <w:rPr>
          <w:rFonts w:ascii="Times New Roman" w:eastAsia="Times New Roman" w:hAnsi="Times New Roman" w:cs="Times New Roman"/>
        </w:rPr>
        <w:t xml:space="preserve">, nes tai leidžia nuolat stebėti vaistinio preparato naudos ir rizikos santykį. Sveikatos priežiūros specialistai turi pranešti apie bet kokias įtariamas nepageidaujamas reakcijas, užpildę interneto svetainėje </w:t>
      </w:r>
      <w:r w:rsidRPr="00ED6A7E">
        <w:rPr>
          <w:rStyle w:val="Hipersaitas"/>
        </w:rPr>
        <w:t>http://www.vvkt.lt/</w:t>
      </w:r>
      <w:r w:rsidRPr="00945B3A">
        <w:rPr>
          <w:rFonts w:ascii="Times New Roman" w:eastAsia="Times New Roman" w:hAnsi="Times New Roman" w:cs="Times New Roman"/>
        </w:rPr>
        <w:t xml:space="preserve"> esančią formą, ir </w:t>
      </w:r>
      <w:r w:rsidR="00161A16">
        <w:rPr>
          <w:rFonts w:ascii="Times New Roman" w:eastAsia="Times New Roman" w:hAnsi="Times New Roman" w:cs="Times New Roman"/>
        </w:rPr>
        <w:t xml:space="preserve">pateikti ją </w:t>
      </w:r>
      <w:r w:rsidRPr="00945B3A">
        <w:rPr>
          <w:rFonts w:ascii="Times New Roman" w:eastAsia="Times New Roman" w:hAnsi="Times New Roman" w:cs="Times New Roman"/>
        </w:rPr>
        <w:t xml:space="preserve"> Valstybinei vaistų kontrolės tarnybai prie Lietuvos Respublikos sveikatos apsaugos ministerijos</w:t>
      </w:r>
      <w:r w:rsidR="00161A16">
        <w:rPr>
          <w:rFonts w:ascii="Times New Roman" w:eastAsia="Times New Roman" w:hAnsi="Times New Roman" w:cs="Times New Roman"/>
        </w:rPr>
        <w:t xml:space="preserve"> vienu iš šių būdų: raštu (adresu</w:t>
      </w:r>
      <w:r w:rsidRPr="00945B3A">
        <w:rPr>
          <w:rFonts w:ascii="Times New Roman" w:eastAsia="Times New Roman" w:hAnsi="Times New Roman" w:cs="Times New Roman"/>
        </w:rPr>
        <w:t xml:space="preserve"> Žirmūnų g. 139A, LT 09120 Vilnius</w:t>
      </w:r>
      <w:r w:rsidR="00161A16">
        <w:rPr>
          <w:rFonts w:ascii="Times New Roman" w:eastAsia="Times New Roman" w:hAnsi="Times New Roman" w:cs="Times New Roman"/>
        </w:rPr>
        <w:t>)</w:t>
      </w:r>
      <w:r w:rsidRPr="00945B3A">
        <w:rPr>
          <w:rFonts w:ascii="Times New Roman" w:eastAsia="Times New Roman" w:hAnsi="Times New Roman" w:cs="Times New Roman"/>
        </w:rPr>
        <w:t xml:space="preserve">, faksu </w:t>
      </w:r>
      <w:r w:rsidR="00161A16">
        <w:rPr>
          <w:rFonts w:ascii="Times New Roman" w:eastAsia="Times New Roman" w:hAnsi="Times New Roman" w:cs="Times New Roman"/>
        </w:rPr>
        <w:t>(nemokamu fakso numeriu (</w:t>
      </w:r>
      <w:r w:rsidRPr="00945B3A">
        <w:rPr>
          <w:rFonts w:ascii="Times New Roman" w:eastAsia="Times New Roman" w:hAnsi="Times New Roman" w:cs="Times New Roman"/>
        </w:rPr>
        <w:t>8</w:t>
      </w:r>
      <w:r w:rsidR="00161A16">
        <w:rPr>
          <w:rFonts w:ascii="Times New Roman" w:eastAsia="Times New Roman" w:hAnsi="Times New Roman" w:cs="Times New Roman"/>
        </w:rPr>
        <w:t> </w:t>
      </w:r>
      <w:r w:rsidRPr="00945B3A">
        <w:rPr>
          <w:rFonts w:ascii="Times New Roman" w:eastAsia="Times New Roman" w:hAnsi="Times New Roman" w:cs="Times New Roman"/>
        </w:rPr>
        <w:t>800</w:t>
      </w:r>
      <w:r w:rsidR="00161A16">
        <w:rPr>
          <w:rFonts w:ascii="Times New Roman" w:eastAsia="Times New Roman" w:hAnsi="Times New Roman" w:cs="Times New Roman"/>
        </w:rPr>
        <w:t>)</w:t>
      </w:r>
      <w:r w:rsidRPr="00945B3A">
        <w:rPr>
          <w:rFonts w:ascii="Times New Roman" w:eastAsia="Times New Roman" w:hAnsi="Times New Roman" w:cs="Times New Roman"/>
        </w:rPr>
        <w:t xml:space="preserve"> 20131</w:t>
      </w:r>
      <w:r w:rsidR="00161A16">
        <w:rPr>
          <w:rFonts w:ascii="Times New Roman" w:eastAsia="Times New Roman" w:hAnsi="Times New Roman" w:cs="Times New Roman"/>
        </w:rPr>
        <w:t>),</w:t>
      </w:r>
      <w:r w:rsidRPr="00945B3A">
        <w:rPr>
          <w:rFonts w:ascii="Times New Roman" w:eastAsia="Times New Roman" w:hAnsi="Times New Roman" w:cs="Times New Roman"/>
        </w:rPr>
        <w:t xml:space="preserve"> el</w:t>
      </w:r>
      <w:r w:rsidR="00161A16">
        <w:rPr>
          <w:rFonts w:ascii="Times New Roman" w:eastAsia="Times New Roman" w:hAnsi="Times New Roman" w:cs="Times New Roman"/>
        </w:rPr>
        <w:t>ektroniniu</w:t>
      </w:r>
      <w:r w:rsidRPr="00945B3A">
        <w:rPr>
          <w:rFonts w:ascii="Times New Roman" w:eastAsia="Times New Roman" w:hAnsi="Times New Roman" w:cs="Times New Roman"/>
        </w:rPr>
        <w:t xml:space="preserve"> paštu </w:t>
      </w:r>
      <w:r w:rsidR="00161A16">
        <w:rPr>
          <w:rFonts w:ascii="Times New Roman" w:eastAsia="Times New Roman" w:hAnsi="Times New Roman" w:cs="Times New Roman"/>
        </w:rPr>
        <w:t xml:space="preserve">(adresu </w:t>
      </w:r>
      <w:hyperlink r:id="rId7" w:history="1">
        <w:r w:rsidR="00161A16" w:rsidRPr="00691EB0">
          <w:rPr>
            <w:rStyle w:val="Hipersaitas"/>
            <w:rFonts w:ascii="Times New Roman" w:eastAsia="Times New Roman" w:hAnsi="Times New Roman" w:cs="Times New Roman"/>
          </w:rPr>
          <w:t>NepageidaujamaR@vvkt.lt</w:t>
        </w:r>
      </w:hyperlink>
      <w:r w:rsidR="00161A16">
        <w:rPr>
          <w:rFonts w:ascii="Times New Roman" w:eastAsia="Times New Roman" w:hAnsi="Times New Roman" w:cs="Times New Roman"/>
        </w:rPr>
        <w:t xml:space="preserve">), per interneto svetainę (adresu </w:t>
      </w:r>
      <w:r w:rsidR="00161A16" w:rsidRPr="00ED6A7E">
        <w:rPr>
          <w:rStyle w:val="Hipersaitas"/>
        </w:rPr>
        <w:t>http;//www.vvkt.lt</w:t>
      </w:r>
      <w:r w:rsidR="00161A16">
        <w:rPr>
          <w:rFonts w:ascii="Times New Roman" w:eastAsia="Times New Roman" w:hAnsi="Times New Roman" w:cs="Times New Roman"/>
        </w:rPr>
        <w:t>).</w:t>
      </w:r>
    </w:p>
    <w:p w14:paraId="55002023" w14:textId="77777777" w:rsidR="00945B3A" w:rsidRPr="00945B3A" w:rsidRDefault="00945B3A" w:rsidP="00945B3A">
      <w:pPr>
        <w:tabs>
          <w:tab w:val="left" w:pos="0"/>
          <w:tab w:val="left" w:pos="567"/>
        </w:tabs>
        <w:spacing w:after="0" w:line="240" w:lineRule="auto"/>
        <w:rPr>
          <w:rFonts w:ascii="Times New Roman" w:eastAsia="Times New Roman" w:hAnsi="Times New Roman" w:cs="Times New Roman"/>
          <w:b/>
        </w:rPr>
      </w:pPr>
    </w:p>
    <w:p w14:paraId="00DDCB4A"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4.9</w:t>
      </w:r>
      <w:r w:rsidRPr="00945B3A">
        <w:rPr>
          <w:rFonts w:ascii="Times New Roman" w:eastAsia="Times New Roman" w:hAnsi="Times New Roman" w:cs="Times New Roman"/>
          <w:b/>
        </w:rPr>
        <w:tab/>
        <w:t>Perdozavimas</w:t>
      </w:r>
    </w:p>
    <w:p w14:paraId="57CC90E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DE0B30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szCs w:val="24"/>
        </w:rPr>
        <w:t>Perdozavimas dideliu kiekiu eukalipto aliejaus gali sukelti dirginimo simptomus virškinamajame trakte (pykinimą, pilvo skausmą, vėmimą ir viduriavimą), dusulį ir CNS sutrikimus (galvos skausmą, mieguistumą, galvos svaigimą, kalbos sutrikimą, kartais epilepsijos traukulius). Sunkios intoksikacijos požymiai -  nereguliarus kvėpavimas, širdies ir kraujagyslių kolapsas ir koma. Vienam pacientui laikinas širdies ritmo sutrikimas buvo pastebėtas suvartojus 30 ml eukaliptų aliejaus, kitu atveju, laikinas inkstų pakenkimas su anurija, hematurija ir albuminurija įvyko nurijus 120-220 ml eukaliptų aliejaus.</w:t>
      </w:r>
    </w:p>
    <w:p w14:paraId="10412488" w14:textId="2A33D949"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Naujagimių ir kūdikių apsinuodijimo grynu eukalipto aliejumi atvejų analizė parodė, kad  simptomų nebuvo pastebėta nurijus maždaug 1,7 ml, lengvo ar vidutinio laipsnio apsvaigimo simptomai pastebėti nurijus 2-3,5 ml ir sunkūs apsinuodijimo simptomai pastebėti nurijus 5-7, 5 ml ir daugiau eukalipto aliejaus. Kitu atveju 23 mėnesių kūdikis išgyveno prarijus 75 ml eukalipto aliejaus po atlikto skrandžio plovimo, detoksikacijos aktyuota anglimi ir dirbtinio kvėpavimo. Vienas suaugęs išgyveno nurijus 120 - 220 ml, jam buvo atlikta hemodializė ir peritoninė dializė.</w:t>
      </w:r>
    </w:p>
    <w:p w14:paraId="2E233B17" w14:textId="22239AB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Konkretūs antidotai nėra žinomi. Vėmimas negali būti sukeliamas, dėl pavojaus įkvėpti. Rekomenduojama vartoti daug skysčių (ne pieno, jokių alkoholinių gėrimų, dėl jų rezorbciją skatinančio poveikio). Turi būti taikomos terapinės priemonės, priklausomai nuo suvartoto kiekio ir klinikinės būklės. Jei suvartojimo kiekis mažas ir pacientai nerodo jokių apsinuodijimo simptomų arba stebimas tik vėmimas ir nežymus tirpimas, pakanka kelias valandas pacientą stebėti.</w:t>
      </w:r>
    </w:p>
    <w:p w14:paraId="189EB85A" w14:textId="4AF3261D"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Suvartojus didelį kiekį ar esant sunkiai klinikiniei būklei, turėtų būti taikoma: skrandžio plovimas, trachėjos intubacija ir aktyviuota anglis per zondą, atsiradus epilepsijos traukuliams - skiriamas diazepamas. Turi būti stebima inkstų funkcija. Labai sunkios klinikinės būklės atveju, galima atlikti hemoperfuziją su  katijoninėmis dervomis (XAD 4).</w:t>
      </w:r>
    </w:p>
    <w:p w14:paraId="1C1303C1"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2083B94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8680BDE" w14:textId="77777777" w:rsidR="00945B3A" w:rsidRPr="00945B3A" w:rsidRDefault="00945B3A" w:rsidP="00945B3A">
      <w:pPr>
        <w:tabs>
          <w:tab w:val="left" w:pos="567"/>
        </w:tabs>
        <w:spacing w:after="0" w:line="240" w:lineRule="auto"/>
        <w:rPr>
          <w:rFonts w:ascii="Times New Roman" w:eastAsia="Times New Roman" w:hAnsi="Times New Roman" w:cs="Times New Roman"/>
          <w:b/>
          <w:caps/>
        </w:rPr>
      </w:pPr>
      <w:r w:rsidRPr="00945B3A">
        <w:rPr>
          <w:rFonts w:ascii="Times New Roman" w:eastAsia="Times New Roman" w:hAnsi="Times New Roman" w:cs="Times New Roman"/>
          <w:b/>
          <w:caps/>
        </w:rPr>
        <w:t>5.</w:t>
      </w:r>
      <w:r w:rsidRPr="00945B3A">
        <w:rPr>
          <w:rFonts w:ascii="Times New Roman" w:eastAsia="Times New Roman" w:hAnsi="Times New Roman" w:cs="Times New Roman"/>
          <w:b/>
          <w:caps/>
        </w:rPr>
        <w:tab/>
      </w:r>
      <w:r w:rsidRPr="00945B3A">
        <w:rPr>
          <w:rFonts w:ascii="Times New Roman" w:eastAsia="Times New Roman" w:hAnsi="Times New Roman" w:cs="Times New Roman"/>
          <w:b/>
        </w:rPr>
        <w:t xml:space="preserve">FARMAKOLOGINĖS </w:t>
      </w:r>
      <w:r w:rsidRPr="00945B3A">
        <w:rPr>
          <w:rFonts w:ascii="Times New Roman" w:eastAsia="Times New Roman" w:hAnsi="Times New Roman" w:cs="Times New Roman"/>
          <w:b/>
          <w:caps/>
        </w:rPr>
        <w:t>savybės</w:t>
      </w:r>
    </w:p>
    <w:p w14:paraId="4A9C487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8960BEC" w14:textId="77777777" w:rsidR="00945B3A" w:rsidRPr="00945B3A" w:rsidRDefault="00945B3A" w:rsidP="00945B3A">
      <w:pPr>
        <w:tabs>
          <w:tab w:val="left" w:pos="567"/>
        </w:tabs>
        <w:spacing w:after="0" w:line="240" w:lineRule="auto"/>
        <w:rPr>
          <w:rFonts w:ascii="Times New Roman" w:eastAsia="Times New Roman" w:hAnsi="Times New Roman" w:cs="Times New Roman"/>
          <w:b/>
          <w:vertAlign w:val="superscript"/>
        </w:rPr>
      </w:pPr>
      <w:r w:rsidRPr="00945B3A">
        <w:rPr>
          <w:rFonts w:ascii="Times New Roman" w:eastAsia="Times New Roman" w:hAnsi="Times New Roman" w:cs="Times New Roman"/>
          <w:b/>
        </w:rPr>
        <w:t>5.1</w:t>
      </w:r>
      <w:r w:rsidRPr="00945B3A">
        <w:rPr>
          <w:rFonts w:ascii="Times New Roman" w:eastAsia="Times New Roman" w:hAnsi="Times New Roman" w:cs="Times New Roman"/>
          <w:b/>
        </w:rPr>
        <w:tab/>
        <w:t xml:space="preserve">Farmakodinaminės savybės </w:t>
      </w:r>
    </w:p>
    <w:p w14:paraId="5F544A21" w14:textId="77777777" w:rsidR="00945B3A" w:rsidRPr="00945B3A" w:rsidRDefault="00945B3A" w:rsidP="00945B3A">
      <w:pPr>
        <w:tabs>
          <w:tab w:val="left" w:pos="567"/>
        </w:tabs>
        <w:spacing w:after="0" w:line="240" w:lineRule="auto"/>
        <w:ind w:left="567" w:hanging="567"/>
        <w:rPr>
          <w:rFonts w:ascii="Times New Roman" w:eastAsia="Times New Roman" w:hAnsi="Times New Roman" w:cs="Times New Roman"/>
        </w:rPr>
      </w:pPr>
    </w:p>
    <w:p w14:paraId="3FACB552" w14:textId="313AED27" w:rsidR="00945B3A" w:rsidRPr="00945B3A" w:rsidRDefault="00945B3A" w:rsidP="00945B3A">
      <w:pPr>
        <w:tabs>
          <w:tab w:val="left" w:pos="567"/>
        </w:tabs>
        <w:spacing w:after="0" w:line="240" w:lineRule="auto"/>
        <w:ind w:left="567" w:hanging="567"/>
        <w:rPr>
          <w:rFonts w:ascii="Times New Roman" w:eastAsia="Times New Roman" w:hAnsi="Times New Roman" w:cs="Times New Roman"/>
        </w:rPr>
      </w:pPr>
      <w:r w:rsidRPr="00945B3A">
        <w:rPr>
          <w:rFonts w:ascii="Times New Roman" w:eastAsia="Times New Roman" w:hAnsi="Times New Roman" w:cs="Times New Roman"/>
        </w:rPr>
        <w:t xml:space="preserve">Farmakoterapinė grupė – slopinantys kosulį ir didinantys gleivių sekreciją </w:t>
      </w:r>
      <w:r w:rsidRPr="00ED14DA">
        <w:rPr>
          <w:rFonts w:ascii="Times New Roman" w:eastAsia="Times New Roman" w:hAnsi="Times New Roman" w:cs="Times New Roman"/>
        </w:rPr>
        <w:t>vaist</w:t>
      </w:r>
      <w:r w:rsidR="00ED14DA">
        <w:rPr>
          <w:rFonts w:ascii="Times New Roman" w:eastAsia="Times New Roman" w:hAnsi="Times New Roman" w:cs="Times New Roman"/>
        </w:rPr>
        <w:t>ini</w:t>
      </w:r>
      <w:r w:rsidRPr="00ED14DA">
        <w:rPr>
          <w:rFonts w:ascii="Times New Roman" w:eastAsia="Times New Roman" w:hAnsi="Times New Roman" w:cs="Times New Roman"/>
        </w:rPr>
        <w:t>ai</w:t>
      </w:r>
      <w:r w:rsidR="00ED14DA">
        <w:rPr>
          <w:rFonts w:ascii="Times New Roman" w:eastAsia="Times New Roman" w:hAnsi="Times New Roman" w:cs="Times New Roman"/>
        </w:rPr>
        <w:t xml:space="preserve"> preparatai</w:t>
      </w:r>
      <w:r w:rsidRPr="00945B3A">
        <w:rPr>
          <w:rFonts w:ascii="Times New Roman" w:eastAsia="Times New Roman" w:hAnsi="Times New Roman" w:cs="Times New Roman"/>
        </w:rPr>
        <w:t>,</w:t>
      </w:r>
    </w:p>
    <w:p w14:paraId="5FB4E2C1" w14:textId="77777777" w:rsidR="00945B3A" w:rsidRPr="00945B3A" w:rsidRDefault="00945B3A" w:rsidP="00945B3A">
      <w:pPr>
        <w:tabs>
          <w:tab w:val="left" w:pos="567"/>
        </w:tabs>
        <w:spacing w:after="0" w:line="240" w:lineRule="auto"/>
        <w:ind w:left="567" w:hanging="567"/>
        <w:rPr>
          <w:rFonts w:ascii="Times New Roman" w:eastAsia="Times New Roman" w:hAnsi="Times New Roman" w:cs="Times New Roman"/>
        </w:rPr>
      </w:pPr>
      <w:r w:rsidRPr="00945B3A">
        <w:rPr>
          <w:rFonts w:ascii="Times New Roman" w:eastAsia="Times New Roman" w:hAnsi="Times New Roman" w:cs="Times New Roman"/>
        </w:rPr>
        <w:t>ATC kodas – R05CA.</w:t>
      </w:r>
    </w:p>
    <w:p w14:paraId="396BE96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BE59504"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r w:rsidRPr="00945B3A">
        <w:rPr>
          <w:rFonts w:ascii="Times New Roman" w:eastAsia="Times New Roman" w:hAnsi="Times New Roman" w:cs="Times New Roman"/>
          <w:color w:val="000000"/>
        </w:rPr>
        <w:t>Šis eterinių aliejų mišinys pasižymi sekretolitiniu ir sekretomotoriniu poveikiu.</w:t>
      </w:r>
    </w:p>
    <w:p w14:paraId="3192A5AD" w14:textId="6878BFAC"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color w:val="000000"/>
        </w:rPr>
        <w:t>S</w:t>
      </w:r>
      <w:r w:rsidRPr="00945B3A">
        <w:rPr>
          <w:rFonts w:ascii="Times New Roman" w:eastAsia="Times New Roman" w:hAnsi="Times New Roman" w:cs="Times New Roman"/>
        </w:rPr>
        <w:t xml:space="preserve">kystina tirštas gleives bei veikia sekreciją, stimuliuoja ir lengvina atsikosėjimą. Tyrimų su gyvūnais metu, nustatyta, kad gleivių išsiskyrimas sustiprėja </w:t>
      </w:r>
      <w:r w:rsidR="00ED14DA">
        <w:rPr>
          <w:rFonts w:ascii="Times New Roman" w:eastAsia="Times New Roman" w:hAnsi="Times New Roman" w:cs="Times New Roman"/>
        </w:rPr>
        <w:t>per burną</w:t>
      </w:r>
      <w:r w:rsidR="00ED14DA" w:rsidRPr="00945B3A">
        <w:rPr>
          <w:rFonts w:ascii="Times New Roman" w:eastAsia="Times New Roman" w:hAnsi="Times New Roman" w:cs="Times New Roman"/>
        </w:rPr>
        <w:t xml:space="preserve"> </w:t>
      </w:r>
      <w:r w:rsidRPr="00945B3A">
        <w:rPr>
          <w:rFonts w:ascii="Times New Roman" w:eastAsia="Times New Roman" w:hAnsi="Times New Roman" w:cs="Times New Roman"/>
        </w:rPr>
        <w:t xml:space="preserve">pavartojus klinikines </w:t>
      </w:r>
      <w:r w:rsidR="00ED14DA">
        <w:rPr>
          <w:rFonts w:ascii="Times New Roman" w:eastAsia="Times New Roman" w:hAnsi="Times New Roman" w:cs="Times New Roman"/>
        </w:rPr>
        <w:t xml:space="preserve">vaistinio </w:t>
      </w:r>
      <w:r w:rsidRPr="00945B3A">
        <w:rPr>
          <w:rFonts w:ascii="Times New Roman" w:eastAsia="Times New Roman" w:hAnsi="Times New Roman" w:cs="Times New Roman"/>
        </w:rPr>
        <w:t xml:space="preserve">preparato dozes. Tai yra būtina sąlyga preparato, kaip sekretolitiko, vartojimui. Be sekretolitinio poveikio, tolimesniuose tyrimuose su gyvūnais ir </w:t>
      </w:r>
      <w:r w:rsidRPr="00945B3A">
        <w:rPr>
          <w:rFonts w:ascii="Times New Roman" w:eastAsia="Times New Roman" w:hAnsi="Times New Roman" w:cs="Times New Roman"/>
          <w:i/>
        </w:rPr>
        <w:t>in vitro</w:t>
      </w:r>
      <w:r w:rsidRPr="00945B3A">
        <w:rPr>
          <w:rFonts w:ascii="Times New Roman" w:eastAsia="Times New Roman" w:hAnsi="Times New Roman" w:cs="Times New Roman"/>
        </w:rPr>
        <w:t xml:space="preserve"> tyrimų metu vartojant dideles dozes nustatytas antimikrobinis poveikis. Be to, </w:t>
      </w:r>
      <w:r w:rsidRPr="00312657">
        <w:rPr>
          <w:rFonts w:ascii="Times New Roman" w:eastAsia="Times New Roman" w:hAnsi="Times New Roman" w:cs="Times New Roman"/>
        </w:rPr>
        <w:t>tinkamuose modeliuose</w:t>
      </w:r>
      <w:r w:rsidRPr="00945B3A">
        <w:rPr>
          <w:rFonts w:ascii="Times New Roman" w:eastAsia="Times New Roman" w:hAnsi="Times New Roman" w:cs="Times New Roman"/>
        </w:rPr>
        <w:t xml:space="preserve"> stebėtas priešuždegiminis poveikis. </w:t>
      </w:r>
    </w:p>
    <w:p w14:paraId="61EAB4F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42E3145"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5.2</w:t>
      </w:r>
      <w:r w:rsidRPr="00945B3A">
        <w:rPr>
          <w:rFonts w:ascii="Times New Roman" w:eastAsia="Times New Roman" w:hAnsi="Times New Roman" w:cs="Times New Roman"/>
          <w:b/>
        </w:rPr>
        <w:tab/>
        <w:t xml:space="preserve">Farmakokinetinės savybės </w:t>
      </w:r>
    </w:p>
    <w:p w14:paraId="7B24D1FF" w14:textId="77777777" w:rsidR="00945B3A" w:rsidRPr="00945B3A" w:rsidRDefault="00945B3A" w:rsidP="00945B3A">
      <w:pPr>
        <w:tabs>
          <w:tab w:val="left" w:pos="567"/>
        </w:tabs>
        <w:spacing w:after="0" w:line="240" w:lineRule="auto"/>
        <w:rPr>
          <w:rFonts w:ascii="Times New Roman" w:eastAsia="Times New Roman" w:hAnsi="Times New Roman" w:cs="Times New Roman"/>
          <w:noProof/>
          <w:szCs w:val="24"/>
        </w:rPr>
      </w:pPr>
    </w:p>
    <w:p w14:paraId="4E990ABD" w14:textId="77777777" w:rsidR="00945B3A" w:rsidRPr="00D30B4D" w:rsidRDefault="00945B3A" w:rsidP="00945B3A">
      <w:pPr>
        <w:tabs>
          <w:tab w:val="left" w:pos="567"/>
        </w:tabs>
        <w:spacing w:after="0" w:line="240" w:lineRule="auto"/>
        <w:rPr>
          <w:rFonts w:ascii="Times New Roman" w:eastAsia="Times New Roman" w:hAnsi="Times New Roman" w:cs="Times New Roman"/>
          <w:color w:val="000000"/>
          <w:u w:val="single"/>
        </w:rPr>
      </w:pPr>
      <w:r w:rsidRPr="00D30B4D">
        <w:rPr>
          <w:rFonts w:ascii="Times New Roman" w:eastAsia="Times New Roman" w:hAnsi="Times New Roman" w:cs="Times New Roman"/>
          <w:noProof/>
          <w:szCs w:val="24"/>
          <w:u w:val="single"/>
        </w:rPr>
        <w:t>Absorbcija</w:t>
      </w:r>
    </w:p>
    <w:p w14:paraId="603DCC1A"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color w:val="000000"/>
        </w:rPr>
        <w:t xml:space="preserve">1,8 cineolio, limoneno ir </w:t>
      </w:r>
      <w:r w:rsidRPr="00945B3A">
        <w:rPr>
          <w:rFonts w:ascii="Times New Roman" w:eastAsia="Times New Roman" w:hAnsi="Times New Roman" w:cs="Times New Roman"/>
          <w:szCs w:val="24"/>
        </w:rPr>
        <w:t>α</w:t>
      </w:r>
      <w:r w:rsidRPr="00945B3A">
        <w:rPr>
          <w:rFonts w:ascii="Times New Roman" w:eastAsia="Times New Roman" w:hAnsi="Times New Roman" w:cs="Times New Roman"/>
          <w:szCs w:val="24"/>
        </w:rPr>
        <w:noBreakHyphen/>
        <w:t>pineno didžiausia koncentracija kraujo plazmoje atsiranda  maždaug po 1</w:t>
      </w:r>
      <w:r w:rsidRPr="00945B3A">
        <w:rPr>
          <w:rFonts w:ascii="Times New Roman" w:eastAsia="Times New Roman" w:hAnsi="Times New Roman" w:cs="Times New Roman"/>
          <w:szCs w:val="24"/>
        </w:rPr>
        <w:noBreakHyphen/>
        <w:t xml:space="preserve">3 valandų po </w:t>
      </w:r>
      <w:r w:rsidRPr="00945B3A">
        <w:rPr>
          <w:rFonts w:ascii="Times New Roman" w:eastAsia="Times New Roman" w:hAnsi="Times New Roman" w:cs="Times New Roman"/>
          <w:color w:val="000000"/>
        </w:rPr>
        <w:t>šio eterinių aliejų mišinio, esančio</w:t>
      </w:r>
      <w:r w:rsidRPr="00945B3A">
        <w:rPr>
          <w:rFonts w:ascii="Times New Roman" w:eastAsia="Times New Roman" w:hAnsi="Times New Roman" w:cs="Times New Roman"/>
          <w:szCs w:val="24"/>
        </w:rPr>
        <w:t xml:space="preserve"> kapsulėje, pavartojimo. 1,8 cineolio AUC yra apie 20 kartų didesnė nei limoneno ir α</w:t>
      </w:r>
      <w:r w:rsidRPr="00945B3A">
        <w:rPr>
          <w:rFonts w:ascii="Times New Roman" w:eastAsia="Times New Roman" w:hAnsi="Times New Roman" w:cs="Times New Roman"/>
          <w:szCs w:val="24"/>
        </w:rPr>
        <w:noBreakHyphen/>
        <w:t>pineno AUC. Pagrindinių trijų medžiagų C</w:t>
      </w:r>
      <w:r w:rsidRPr="00945B3A">
        <w:rPr>
          <w:rFonts w:ascii="Times New Roman" w:eastAsia="Times New Roman" w:hAnsi="Times New Roman" w:cs="Times New Roman"/>
          <w:szCs w:val="24"/>
          <w:vertAlign w:val="subscript"/>
        </w:rPr>
        <w:t>max</w:t>
      </w:r>
      <w:r w:rsidRPr="00945B3A">
        <w:rPr>
          <w:rFonts w:ascii="Times New Roman" w:eastAsia="Times New Roman" w:hAnsi="Times New Roman" w:cs="Times New Roman"/>
          <w:szCs w:val="24"/>
        </w:rPr>
        <w:t xml:space="preserve"> ir AUC tarp individų ir to paties individo organizme gali reikšmingai skirtis.</w:t>
      </w:r>
    </w:p>
    <w:p w14:paraId="3DCBDA50"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5082F2DF" w14:textId="77777777" w:rsidR="00945B3A" w:rsidRPr="00D30B4D" w:rsidRDefault="00945B3A" w:rsidP="00945B3A">
      <w:pPr>
        <w:tabs>
          <w:tab w:val="left" w:pos="567"/>
        </w:tabs>
        <w:spacing w:after="0" w:line="240" w:lineRule="auto"/>
        <w:rPr>
          <w:rFonts w:ascii="Times New Roman" w:eastAsia="Times New Roman" w:hAnsi="Times New Roman" w:cs="Times New Roman"/>
          <w:noProof/>
          <w:szCs w:val="24"/>
          <w:u w:val="single"/>
        </w:rPr>
      </w:pPr>
      <w:r w:rsidRPr="00D30B4D">
        <w:rPr>
          <w:rFonts w:ascii="Times New Roman" w:eastAsia="Times New Roman" w:hAnsi="Times New Roman" w:cs="Times New Roman"/>
          <w:noProof/>
          <w:szCs w:val="24"/>
          <w:u w:val="single"/>
        </w:rPr>
        <w:t>Biotransformacija</w:t>
      </w:r>
    </w:p>
    <w:p w14:paraId="4AAC3D9C"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r w:rsidRPr="00945B3A">
        <w:rPr>
          <w:rFonts w:ascii="Times New Roman" w:eastAsia="Times New Roman" w:hAnsi="Times New Roman" w:cs="Times New Roman"/>
          <w:noProof/>
          <w:szCs w:val="24"/>
        </w:rPr>
        <w:t xml:space="preserve">Trys pagrindinės medžiagos </w:t>
      </w:r>
      <w:r w:rsidRPr="00945B3A">
        <w:rPr>
          <w:rFonts w:ascii="Times New Roman" w:eastAsia="Times New Roman" w:hAnsi="Times New Roman" w:cs="Times New Roman"/>
          <w:color w:val="000000"/>
        </w:rPr>
        <w:t xml:space="preserve">1,8 cineolis, limonenas ir </w:t>
      </w:r>
      <w:r w:rsidRPr="00945B3A">
        <w:rPr>
          <w:rFonts w:ascii="Times New Roman" w:eastAsia="Times New Roman" w:hAnsi="Times New Roman" w:cs="Times New Roman"/>
          <w:szCs w:val="24"/>
        </w:rPr>
        <w:t>α</w:t>
      </w:r>
      <w:r w:rsidRPr="00945B3A">
        <w:rPr>
          <w:rFonts w:ascii="Times New Roman" w:eastAsia="Times New Roman" w:hAnsi="Times New Roman" w:cs="Times New Roman"/>
          <w:szCs w:val="24"/>
        </w:rPr>
        <w:noBreakHyphen/>
        <w:t xml:space="preserve">pinenas yra hidroksilinami, o vėliau vyksta dalinė arba pilna gliukuronidacija. Limonenas daugiausiai transformuojamas į </w:t>
      </w:r>
      <w:r w:rsidRPr="00945B3A">
        <w:rPr>
          <w:rFonts w:ascii="Times New Roman" w:eastAsia="Times New Roman" w:hAnsi="Times New Roman" w:cs="Times New Roman"/>
          <w:color w:val="000000"/>
        </w:rPr>
        <w:t>dihidroperilo rūgštį, perilo rūgštį ir limoneno 1,2</w:t>
      </w:r>
      <w:r w:rsidRPr="00945B3A">
        <w:rPr>
          <w:rFonts w:ascii="Times New Roman" w:eastAsia="Times New Roman" w:hAnsi="Times New Roman" w:cs="Times New Roman"/>
          <w:color w:val="000000"/>
        </w:rPr>
        <w:noBreakHyphen/>
        <w:t>diolį.</w:t>
      </w:r>
    </w:p>
    <w:p w14:paraId="4CC47964"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p>
    <w:p w14:paraId="2871C480" w14:textId="77777777" w:rsidR="00945B3A" w:rsidRPr="00D30B4D" w:rsidRDefault="00945B3A" w:rsidP="00945B3A">
      <w:pPr>
        <w:tabs>
          <w:tab w:val="left" w:pos="567"/>
        </w:tabs>
        <w:spacing w:after="0" w:line="240" w:lineRule="auto"/>
        <w:rPr>
          <w:rFonts w:ascii="Times New Roman" w:eastAsia="Times New Roman" w:hAnsi="Times New Roman" w:cs="Times New Roman"/>
          <w:noProof/>
          <w:szCs w:val="24"/>
          <w:u w:val="single"/>
        </w:rPr>
      </w:pPr>
      <w:r w:rsidRPr="00D30B4D">
        <w:rPr>
          <w:rFonts w:ascii="Times New Roman" w:eastAsia="Times New Roman" w:hAnsi="Times New Roman" w:cs="Times New Roman"/>
          <w:noProof/>
          <w:szCs w:val="24"/>
          <w:u w:val="single"/>
        </w:rPr>
        <w:t>Eliminacija</w:t>
      </w:r>
    </w:p>
    <w:p w14:paraId="2F8C2DCE" w14:textId="7B5E2A48" w:rsidR="00945B3A" w:rsidRPr="00945B3A" w:rsidRDefault="00945B3A" w:rsidP="00945B3A">
      <w:pPr>
        <w:tabs>
          <w:tab w:val="left" w:pos="567"/>
        </w:tabs>
        <w:spacing w:after="0" w:line="240" w:lineRule="auto"/>
        <w:rPr>
          <w:rFonts w:ascii="Times New Roman" w:eastAsia="Times New Roman" w:hAnsi="Times New Roman" w:cs="Times New Roman"/>
          <w:color w:val="000000"/>
        </w:rPr>
      </w:pPr>
      <w:r w:rsidRPr="00945B3A">
        <w:rPr>
          <w:rFonts w:ascii="Times New Roman" w:eastAsia="Times New Roman" w:hAnsi="Times New Roman" w:cs="Times New Roman"/>
          <w:noProof/>
          <w:szCs w:val="24"/>
        </w:rPr>
        <w:t>Trys pagrindinės medžiagos daugiausiai pašalinamos su šlapimu metabolitų pavidalu. Dalis iškv</w:t>
      </w:r>
      <w:r w:rsidR="002F3D94">
        <w:rPr>
          <w:rFonts w:ascii="Times New Roman" w:eastAsia="Times New Roman" w:hAnsi="Times New Roman" w:cs="Times New Roman"/>
          <w:noProof/>
          <w:szCs w:val="24"/>
        </w:rPr>
        <w:t>e</w:t>
      </w:r>
      <w:r w:rsidRPr="00945B3A">
        <w:rPr>
          <w:rFonts w:ascii="Times New Roman" w:eastAsia="Times New Roman" w:hAnsi="Times New Roman" w:cs="Times New Roman"/>
          <w:noProof/>
          <w:szCs w:val="24"/>
        </w:rPr>
        <w:t>piama.</w:t>
      </w:r>
    </w:p>
    <w:p w14:paraId="2FC6005E"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p>
    <w:p w14:paraId="5A08E964" w14:textId="77777777" w:rsidR="00945B3A" w:rsidRPr="00945B3A" w:rsidRDefault="00945B3A" w:rsidP="00945B3A">
      <w:pPr>
        <w:numPr>
          <w:ilvl w:val="1"/>
          <w:numId w:val="1"/>
        </w:num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Ikiklinikinių saugumo tyrimų duomenys</w:t>
      </w:r>
    </w:p>
    <w:p w14:paraId="22EE99F7"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p>
    <w:p w14:paraId="36955D24"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Žiurkėms ir šunims ilgai (26 savaites) skiriant išgrynintų eukalipto, saldžiųjų apelsinų, mirtos ir citrinos eterinių aliejų distiliato, histopatologinio toksiškumo, kuris galėtų daryti įtaką žmonėms, nenustatyta. Didelių geriamojo standartizuoto mirtolio dozių farmakologiniais saugumo tyrimais nustatytas poveikis atitinka jau žinomą eterinių aliejų poveikį.</w:t>
      </w:r>
    </w:p>
    <w:p w14:paraId="1B2301B3"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2904FEC7"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Labai didelių dozių sukeliamas centrinės nervų sistemos veiklos ir lokomotorinio aktyvumo slopinimas galbūt vyksta dėl nespecifinio vaisto poveikio membranoms (pasireiškiančio centrinės nervų sistemos struktūrų slopinimu). Manoma, kad diurezės padidėjimą lemia spartesnė glomerulų filtracija, kurią sukelia intensyvesnė inkstų kraujotaka. Poveikis lygiesiems raumenims partvirtintas poveikio virškinimo traktui tyrimais (nustatytas motorikos susilpnėjimas). Pastebėtas skrandžio sulčių susidarymo slopinimas, tačiau farmakologiškai tai nepaaiškinama. Neveikia širdies ir kraujagyslių sistemos bei kvėpavimo sistemos funkcijos.</w:t>
      </w:r>
    </w:p>
    <w:p w14:paraId="3FAEEE76"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34FEFA5D"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Gyvūnų tyrimais patinų ir patelių vaisingumo sutrikimas nenustatytas. Tyrimų su žiurkėmis metu nustatyta, kad 1,8 cineolis prasiskverbia pro placentą. Tačiau mažesnėmis už toksines dozes, pre- ir postnataliniam vystymuisi jos įtakos nedarė.</w:t>
      </w:r>
    </w:p>
    <w:p w14:paraId="34D77EE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A2D2C5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20A7160" w14:textId="77777777" w:rsidR="00945B3A" w:rsidRPr="00945B3A" w:rsidRDefault="00945B3A" w:rsidP="00945B3A">
      <w:pPr>
        <w:tabs>
          <w:tab w:val="left" w:pos="567"/>
        </w:tabs>
        <w:spacing w:after="0" w:line="240" w:lineRule="auto"/>
        <w:rPr>
          <w:rFonts w:ascii="Times New Roman" w:eastAsia="Times New Roman" w:hAnsi="Times New Roman" w:cs="Times New Roman"/>
          <w:b/>
          <w:caps/>
        </w:rPr>
      </w:pPr>
      <w:r w:rsidRPr="00945B3A">
        <w:rPr>
          <w:rFonts w:ascii="Times New Roman" w:eastAsia="Times New Roman" w:hAnsi="Times New Roman" w:cs="Times New Roman"/>
          <w:b/>
          <w:caps/>
        </w:rPr>
        <w:t>6.</w:t>
      </w:r>
      <w:r w:rsidRPr="00945B3A">
        <w:rPr>
          <w:rFonts w:ascii="Times New Roman" w:eastAsia="Times New Roman" w:hAnsi="Times New Roman" w:cs="Times New Roman"/>
          <w:b/>
          <w:caps/>
        </w:rPr>
        <w:tab/>
        <w:t>farmacinė informacija</w:t>
      </w:r>
    </w:p>
    <w:p w14:paraId="25AC481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D5585FF"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6.1</w:t>
      </w:r>
      <w:r w:rsidRPr="00945B3A">
        <w:rPr>
          <w:rFonts w:ascii="Times New Roman" w:eastAsia="Times New Roman" w:hAnsi="Times New Roman" w:cs="Times New Roman"/>
          <w:b/>
        </w:rPr>
        <w:tab/>
        <w:t>Pagalbinių medžiagų sąrašas</w:t>
      </w:r>
    </w:p>
    <w:p w14:paraId="35026EF7" w14:textId="77777777" w:rsidR="00945B3A" w:rsidRPr="00945B3A" w:rsidRDefault="00945B3A" w:rsidP="00945B3A">
      <w:pPr>
        <w:tabs>
          <w:tab w:val="left" w:pos="567"/>
        </w:tabs>
        <w:spacing w:after="0" w:line="240" w:lineRule="auto"/>
        <w:rPr>
          <w:rFonts w:ascii="Times New Roman" w:eastAsia="Times New Roman" w:hAnsi="Times New Roman" w:cs="Times New Roman"/>
          <w:iCs/>
        </w:rPr>
      </w:pPr>
    </w:p>
    <w:p w14:paraId="3967BFB7" w14:textId="77777777" w:rsidR="00945B3A" w:rsidRPr="00945B3A" w:rsidRDefault="00945B3A" w:rsidP="00945B3A">
      <w:pPr>
        <w:tabs>
          <w:tab w:val="left" w:pos="567"/>
        </w:tabs>
        <w:spacing w:after="0" w:line="240" w:lineRule="auto"/>
        <w:rPr>
          <w:rFonts w:ascii="Times New Roman" w:eastAsia="Times New Roman" w:hAnsi="Times New Roman" w:cs="Times New Roman"/>
          <w:i/>
        </w:rPr>
      </w:pPr>
      <w:r w:rsidRPr="00945B3A">
        <w:rPr>
          <w:rFonts w:ascii="Times New Roman" w:eastAsia="Times New Roman" w:hAnsi="Times New Roman" w:cs="Times New Roman"/>
          <w:i/>
        </w:rPr>
        <w:t xml:space="preserve">Kapsulės turinys </w:t>
      </w:r>
    </w:p>
    <w:p w14:paraId="5C329BFB"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 xml:space="preserve">Rafinuotas </w:t>
      </w:r>
      <w:r w:rsidRPr="00945B3A">
        <w:rPr>
          <w:rFonts w:ascii="Times New Roman" w:eastAsia="Times New Roman" w:hAnsi="Times New Roman" w:cs="Times New Roman"/>
          <w:iCs/>
          <w:noProof/>
        </w:rPr>
        <w:t>r</w:t>
      </w:r>
      <w:r w:rsidRPr="00945B3A">
        <w:rPr>
          <w:rFonts w:ascii="Times New Roman" w:eastAsia="Times New Roman" w:hAnsi="Times New Roman" w:cs="Times New Roman"/>
          <w:noProof/>
        </w:rPr>
        <w:t>apsų aliejus</w:t>
      </w:r>
    </w:p>
    <w:p w14:paraId="1C96D77C"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61D567B8" w14:textId="77777777" w:rsidR="00945B3A" w:rsidRPr="00945B3A" w:rsidRDefault="00945B3A" w:rsidP="00945B3A">
      <w:pPr>
        <w:tabs>
          <w:tab w:val="left" w:pos="567"/>
        </w:tabs>
        <w:spacing w:after="0" w:line="240" w:lineRule="auto"/>
        <w:rPr>
          <w:rFonts w:ascii="Times New Roman" w:eastAsia="Times New Roman" w:hAnsi="Times New Roman" w:cs="Times New Roman"/>
          <w:i/>
          <w:noProof/>
        </w:rPr>
      </w:pPr>
      <w:r w:rsidRPr="00945B3A">
        <w:rPr>
          <w:rFonts w:ascii="Times New Roman" w:eastAsia="Times New Roman" w:hAnsi="Times New Roman" w:cs="Times New Roman"/>
          <w:i/>
          <w:noProof/>
        </w:rPr>
        <w:t>Kapsulės apvalkalas</w:t>
      </w:r>
    </w:p>
    <w:p w14:paraId="52F8D61C"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Želatina</w:t>
      </w:r>
    </w:p>
    <w:p w14:paraId="2F3AC8F7"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Glicerolis (85 %)</w:t>
      </w:r>
    </w:p>
    <w:p w14:paraId="7D3C6892"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Etilceliuliozė</w:t>
      </w:r>
    </w:p>
    <w:p w14:paraId="118495C3"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Natrio alginatas</w:t>
      </w:r>
    </w:p>
    <w:p w14:paraId="267222E6"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Stearino rūgštis</w:t>
      </w:r>
    </w:p>
    <w:p w14:paraId="03B188DB"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Oleino rūgštis</w:t>
      </w:r>
    </w:p>
    <w:p w14:paraId="4CDBEEFB"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Vidutinės grandinės trigliceridai</w:t>
      </w:r>
    </w:p>
    <w:p w14:paraId="2C6C009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65F0F19"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6.2</w:t>
      </w:r>
      <w:r w:rsidRPr="00945B3A">
        <w:rPr>
          <w:rFonts w:ascii="Times New Roman" w:eastAsia="Times New Roman" w:hAnsi="Times New Roman" w:cs="Times New Roman"/>
          <w:b/>
        </w:rPr>
        <w:tab/>
        <w:t>Nesuderinamumas</w:t>
      </w:r>
    </w:p>
    <w:p w14:paraId="47D30A0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63551A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Duomenys nebūtini.</w:t>
      </w:r>
    </w:p>
    <w:p w14:paraId="4689CDE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FAD0224"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6.3</w:t>
      </w:r>
      <w:r w:rsidRPr="00945B3A">
        <w:rPr>
          <w:rFonts w:ascii="Times New Roman" w:eastAsia="Times New Roman" w:hAnsi="Times New Roman" w:cs="Times New Roman"/>
          <w:b/>
        </w:rPr>
        <w:tab/>
        <w:t>Tinkamumo laikas</w:t>
      </w:r>
    </w:p>
    <w:p w14:paraId="1B37F62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CEAC5D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3 metai.</w:t>
      </w:r>
    </w:p>
    <w:p w14:paraId="65B42E6E"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C6618B0"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6.4</w:t>
      </w:r>
      <w:r w:rsidRPr="00945B3A">
        <w:rPr>
          <w:rFonts w:ascii="Times New Roman" w:eastAsia="Times New Roman" w:hAnsi="Times New Roman" w:cs="Times New Roman"/>
          <w:b/>
        </w:rPr>
        <w:tab/>
        <w:t>Specialios laikymo sąlygos</w:t>
      </w:r>
    </w:p>
    <w:p w14:paraId="03CDF2E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EEC4F07" w14:textId="1CE41C5E"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Šiam vaistiniam preparatui specialių laikymo sąlygų nerei</w:t>
      </w:r>
      <w:r w:rsidR="002F71B1">
        <w:rPr>
          <w:rFonts w:ascii="Times New Roman" w:eastAsia="Times New Roman" w:hAnsi="Times New Roman" w:cs="Times New Roman"/>
        </w:rPr>
        <w:t>k</w:t>
      </w:r>
      <w:r w:rsidR="00054BD4">
        <w:rPr>
          <w:rFonts w:ascii="Times New Roman" w:eastAsia="Times New Roman" w:hAnsi="Times New Roman" w:cs="Times New Roman"/>
        </w:rPr>
        <w:t>ia</w:t>
      </w:r>
      <w:r w:rsidRPr="00945B3A">
        <w:rPr>
          <w:rFonts w:ascii="Times New Roman" w:eastAsia="Times New Roman" w:hAnsi="Times New Roman" w:cs="Times New Roman"/>
        </w:rPr>
        <w:t>.</w:t>
      </w:r>
    </w:p>
    <w:p w14:paraId="1AA0817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A941F88"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6.5</w:t>
      </w:r>
      <w:r w:rsidRPr="00945B3A">
        <w:rPr>
          <w:rFonts w:ascii="Times New Roman" w:eastAsia="Times New Roman" w:hAnsi="Times New Roman" w:cs="Times New Roman"/>
          <w:b/>
        </w:rPr>
        <w:tab/>
      </w:r>
      <w:r w:rsidRPr="00945B3A">
        <w:rPr>
          <w:rFonts w:ascii="Times New Roman" w:eastAsia="Times New Roman" w:hAnsi="Times New Roman" w:cs="Times New Roman"/>
          <w:b/>
          <w:szCs w:val="24"/>
        </w:rPr>
        <w:t>Talpyklės pobūdis</w:t>
      </w:r>
      <w:r w:rsidRPr="00945B3A">
        <w:rPr>
          <w:rFonts w:ascii="Times New Roman" w:eastAsia="Times New Roman" w:hAnsi="Times New Roman" w:cs="Times New Roman"/>
          <w:b/>
          <w:bCs/>
        </w:rPr>
        <w:t xml:space="preserve"> ir jos</w:t>
      </w:r>
      <w:r w:rsidRPr="00945B3A">
        <w:rPr>
          <w:rFonts w:ascii="Times New Roman" w:eastAsia="Times New Roman" w:hAnsi="Times New Roman" w:cs="Times New Roman"/>
        </w:rPr>
        <w:t xml:space="preserve"> </w:t>
      </w:r>
      <w:r w:rsidRPr="00945B3A">
        <w:rPr>
          <w:rFonts w:ascii="Times New Roman" w:eastAsia="Times New Roman" w:hAnsi="Times New Roman" w:cs="Times New Roman"/>
          <w:b/>
        </w:rPr>
        <w:t>turinys</w:t>
      </w:r>
    </w:p>
    <w:p w14:paraId="3F8A61B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AD2D9D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color w:val="000000"/>
        </w:rPr>
        <w:t xml:space="preserve">Kartono dėžutė, kurioje yra 20, 50 arba 100 </w:t>
      </w:r>
      <w:r w:rsidR="00054BD4">
        <w:rPr>
          <w:rFonts w:ascii="Times New Roman" w:eastAsia="Times New Roman" w:hAnsi="Times New Roman" w:cs="Times New Roman"/>
        </w:rPr>
        <w:t xml:space="preserve">skrandyje neirių </w:t>
      </w:r>
      <w:r w:rsidRPr="00945B3A">
        <w:rPr>
          <w:rFonts w:ascii="Times New Roman" w:eastAsia="Times New Roman" w:hAnsi="Times New Roman" w:cs="Times New Roman"/>
          <w:color w:val="000000"/>
        </w:rPr>
        <w:t xml:space="preserve">kapsulių </w:t>
      </w:r>
      <w:r w:rsidRPr="00945B3A">
        <w:rPr>
          <w:rFonts w:ascii="Times New Roman" w:eastAsia="Times New Roman" w:hAnsi="Times New Roman" w:cs="Times New Roman"/>
        </w:rPr>
        <w:t>PVC/PVDC ir aliuminio folijos lizdinėse plokštelėse.</w:t>
      </w:r>
    </w:p>
    <w:p w14:paraId="45FB96F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FDC8D9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Gali būti tiekiamos ne visų dydžių pakuotės.</w:t>
      </w:r>
    </w:p>
    <w:p w14:paraId="2B30318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2E985F9"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6.6</w:t>
      </w:r>
      <w:r w:rsidRPr="00945B3A">
        <w:rPr>
          <w:rFonts w:ascii="Times New Roman" w:eastAsia="Times New Roman" w:hAnsi="Times New Roman" w:cs="Times New Roman"/>
          <w:b/>
        </w:rPr>
        <w:tab/>
      </w:r>
      <w:r w:rsidRPr="00945B3A">
        <w:rPr>
          <w:rFonts w:ascii="Times New Roman" w:eastAsia="Times New Roman" w:hAnsi="Times New Roman" w:cs="Times New Roman"/>
          <w:b/>
          <w:szCs w:val="24"/>
        </w:rPr>
        <w:t>Specialūs reikalavimai atliekoms tvarkyti</w:t>
      </w:r>
    </w:p>
    <w:p w14:paraId="03C5918E"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D6D9DD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Specialių reikalavimų nėra.</w:t>
      </w:r>
    </w:p>
    <w:p w14:paraId="014E511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489104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9436857" w14:textId="77777777" w:rsidR="00945B3A" w:rsidRPr="00945B3A" w:rsidRDefault="00945B3A" w:rsidP="00945B3A">
      <w:pPr>
        <w:tabs>
          <w:tab w:val="left" w:pos="567"/>
        </w:tabs>
        <w:spacing w:after="0" w:line="240" w:lineRule="auto"/>
        <w:rPr>
          <w:rFonts w:ascii="Times New Roman" w:eastAsia="Times New Roman" w:hAnsi="Times New Roman" w:cs="Times New Roman"/>
          <w:b/>
          <w:caps/>
        </w:rPr>
      </w:pPr>
      <w:r w:rsidRPr="00945B3A">
        <w:rPr>
          <w:rFonts w:ascii="Times New Roman" w:eastAsia="Times New Roman" w:hAnsi="Times New Roman" w:cs="Times New Roman"/>
          <w:b/>
          <w:caps/>
        </w:rPr>
        <w:t>7.</w:t>
      </w:r>
      <w:r w:rsidRPr="00945B3A">
        <w:rPr>
          <w:rFonts w:ascii="Times New Roman" w:eastAsia="Times New Roman" w:hAnsi="Times New Roman" w:cs="Times New Roman"/>
          <w:b/>
          <w:caps/>
        </w:rPr>
        <w:tab/>
      </w:r>
      <w:r w:rsidR="00934AD7">
        <w:rPr>
          <w:rFonts w:ascii="Times New Roman" w:eastAsia="Times New Roman" w:hAnsi="Times New Roman" w:cs="Times New Roman"/>
          <w:b/>
          <w:caps/>
        </w:rPr>
        <w:t>REGISTRUOTOJAS</w:t>
      </w:r>
    </w:p>
    <w:p w14:paraId="7A069513"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szCs w:val="24"/>
        </w:rPr>
      </w:pPr>
    </w:p>
    <w:p w14:paraId="6991FCB0"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SIA Ingen Pharma</w:t>
      </w:r>
    </w:p>
    <w:p w14:paraId="2097DB0F"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 xml:space="preserve">Kārļa Ulmaņa str. 119, Mārupe </w:t>
      </w:r>
    </w:p>
    <w:p w14:paraId="7CBB903C"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LV-2167, Rīga</w:t>
      </w:r>
    </w:p>
    <w:p w14:paraId="42993A1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szCs w:val="24"/>
        </w:rPr>
        <w:t>Latvija</w:t>
      </w:r>
    </w:p>
    <w:p w14:paraId="0B558A2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BA1A3D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316D58E" w14:textId="77777777" w:rsidR="00945B3A" w:rsidRPr="00945B3A" w:rsidRDefault="00945B3A" w:rsidP="00945B3A">
      <w:pPr>
        <w:tabs>
          <w:tab w:val="left" w:pos="567"/>
        </w:tabs>
        <w:spacing w:after="0" w:line="240" w:lineRule="auto"/>
        <w:rPr>
          <w:rFonts w:ascii="Times New Roman" w:eastAsia="Times New Roman" w:hAnsi="Times New Roman" w:cs="Times New Roman"/>
          <w:b/>
          <w:caps/>
        </w:rPr>
      </w:pPr>
      <w:r w:rsidRPr="00945B3A">
        <w:rPr>
          <w:rFonts w:ascii="Times New Roman" w:eastAsia="Times New Roman" w:hAnsi="Times New Roman" w:cs="Times New Roman"/>
          <w:b/>
          <w:caps/>
        </w:rPr>
        <w:t>8.</w:t>
      </w:r>
      <w:r w:rsidRPr="00945B3A">
        <w:rPr>
          <w:rFonts w:ascii="Times New Roman" w:eastAsia="Times New Roman" w:hAnsi="Times New Roman" w:cs="Times New Roman"/>
          <w:b/>
          <w:caps/>
        </w:rPr>
        <w:tab/>
      </w:r>
      <w:r w:rsidR="00934AD7">
        <w:rPr>
          <w:rFonts w:ascii="Times New Roman" w:eastAsia="Times New Roman" w:hAnsi="Times New Roman" w:cs="Times New Roman"/>
          <w:b/>
          <w:caps/>
        </w:rPr>
        <w:t>rEGISTRACIJOS PAŽYMĖJIMO NUMERIS (-IAI)</w:t>
      </w:r>
      <w:r w:rsidRPr="00945B3A">
        <w:rPr>
          <w:rFonts w:ascii="Times New Roman" w:eastAsia="Times New Roman" w:hAnsi="Times New Roman" w:cs="Times New Roman"/>
          <w:b/>
          <w:caps/>
        </w:rPr>
        <w:t xml:space="preserve"> </w:t>
      </w:r>
    </w:p>
    <w:p w14:paraId="0E0B84D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2CA6241" w14:textId="39ABB8D5" w:rsidR="00FB1251" w:rsidRPr="00FB1251" w:rsidRDefault="00FB1251" w:rsidP="00FB1251">
      <w:pPr>
        <w:tabs>
          <w:tab w:val="left" w:pos="567"/>
        </w:tabs>
        <w:spacing w:after="0" w:line="240" w:lineRule="auto"/>
        <w:rPr>
          <w:rFonts w:ascii="Times New Roman" w:eastAsia="Times New Roman" w:hAnsi="Times New Roman" w:cs="Times New Roman"/>
        </w:rPr>
      </w:pPr>
      <w:r w:rsidRPr="00FB1251">
        <w:rPr>
          <w:rFonts w:ascii="Times New Roman" w:eastAsia="Times New Roman" w:hAnsi="Times New Roman" w:cs="Times New Roman"/>
        </w:rPr>
        <w:t>LT/1/15/3716/001 – N20</w:t>
      </w:r>
    </w:p>
    <w:p w14:paraId="09284024" w14:textId="3E5806B0" w:rsidR="00FB1251" w:rsidRPr="00FB1251" w:rsidRDefault="00FB1251" w:rsidP="00FB1251">
      <w:pPr>
        <w:tabs>
          <w:tab w:val="left" w:pos="567"/>
        </w:tabs>
        <w:spacing w:after="0" w:line="240" w:lineRule="auto"/>
        <w:rPr>
          <w:rFonts w:ascii="Times New Roman" w:eastAsia="Times New Roman" w:hAnsi="Times New Roman" w:cs="Times New Roman"/>
        </w:rPr>
      </w:pPr>
      <w:r w:rsidRPr="00FB1251">
        <w:rPr>
          <w:rFonts w:ascii="Times New Roman" w:eastAsia="Times New Roman" w:hAnsi="Times New Roman" w:cs="Times New Roman"/>
        </w:rPr>
        <w:t>LT/1/15/3716/002 – N50</w:t>
      </w:r>
    </w:p>
    <w:p w14:paraId="4971705D" w14:textId="4DF19A14" w:rsidR="00945B3A" w:rsidRDefault="00FB1251" w:rsidP="00FB1251">
      <w:pPr>
        <w:tabs>
          <w:tab w:val="left" w:pos="567"/>
        </w:tabs>
        <w:spacing w:after="0" w:line="240" w:lineRule="auto"/>
        <w:rPr>
          <w:rFonts w:ascii="Times New Roman" w:eastAsia="Times New Roman" w:hAnsi="Times New Roman" w:cs="Times New Roman"/>
        </w:rPr>
      </w:pPr>
      <w:r w:rsidRPr="00FB1251">
        <w:rPr>
          <w:rFonts w:ascii="Times New Roman" w:eastAsia="Times New Roman" w:hAnsi="Times New Roman" w:cs="Times New Roman"/>
        </w:rPr>
        <w:t>LT/1/15/3716/003 – N100</w:t>
      </w:r>
    </w:p>
    <w:p w14:paraId="089CB00A" w14:textId="77777777" w:rsidR="00FB1251" w:rsidRPr="00945B3A" w:rsidRDefault="00FB1251" w:rsidP="00FB1251">
      <w:pPr>
        <w:tabs>
          <w:tab w:val="left" w:pos="567"/>
        </w:tabs>
        <w:spacing w:after="0" w:line="240" w:lineRule="auto"/>
        <w:rPr>
          <w:rFonts w:ascii="Times New Roman" w:eastAsia="Times New Roman" w:hAnsi="Times New Roman" w:cs="Times New Roman"/>
        </w:rPr>
      </w:pPr>
    </w:p>
    <w:p w14:paraId="1FF086D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970AA09" w14:textId="77777777" w:rsidR="00945B3A" w:rsidRPr="00945B3A" w:rsidRDefault="00945B3A" w:rsidP="00945B3A">
      <w:pPr>
        <w:tabs>
          <w:tab w:val="left" w:pos="567"/>
        </w:tabs>
        <w:spacing w:after="0" w:line="240" w:lineRule="auto"/>
        <w:rPr>
          <w:rFonts w:ascii="Times New Roman" w:eastAsia="Times New Roman" w:hAnsi="Times New Roman" w:cs="Times New Roman"/>
          <w:b/>
          <w:caps/>
        </w:rPr>
      </w:pPr>
      <w:r w:rsidRPr="00945B3A">
        <w:rPr>
          <w:rFonts w:ascii="Times New Roman" w:eastAsia="Times New Roman" w:hAnsi="Times New Roman" w:cs="Times New Roman"/>
          <w:b/>
          <w:caps/>
        </w:rPr>
        <w:t>9.</w:t>
      </w:r>
      <w:r w:rsidRPr="00945B3A">
        <w:rPr>
          <w:rFonts w:ascii="Times New Roman" w:eastAsia="Times New Roman" w:hAnsi="Times New Roman" w:cs="Times New Roman"/>
          <w:b/>
          <w:caps/>
        </w:rPr>
        <w:tab/>
      </w:r>
      <w:r w:rsidR="00934AD7">
        <w:rPr>
          <w:rFonts w:ascii="Times New Roman" w:eastAsia="Times New Roman" w:hAnsi="Times New Roman" w:cs="Times New Roman"/>
          <w:b/>
          <w:caps/>
        </w:rPr>
        <w:t>rEGISTRAVIMO / PERREGISTRAVIMO DATA</w:t>
      </w:r>
    </w:p>
    <w:p w14:paraId="2237F842" w14:textId="77777777" w:rsidR="00945B3A" w:rsidRPr="00945B3A" w:rsidRDefault="00945B3A" w:rsidP="00945B3A">
      <w:pPr>
        <w:tabs>
          <w:tab w:val="left" w:pos="567"/>
        </w:tabs>
        <w:spacing w:after="0" w:line="240" w:lineRule="auto"/>
        <w:rPr>
          <w:rFonts w:ascii="Times New Roman" w:eastAsia="Times New Roman" w:hAnsi="Times New Roman" w:cs="Times New Roman"/>
          <w:caps/>
        </w:rPr>
      </w:pPr>
    </w:p>
    <w:p w14:paraId="583BBF69" w14:textId="77777777" w:rsidR="00945B3A" w:rsidRDefault="00934AD7" w:rsidP="00945B3A">
      <w:pPr>
        <w:numPr>
          <w:ilvl w:val="12"/>
          <w:numId w:val="0"/>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Registravimo data</w:t>
      </w:r>
      <w:r w:rsidR="00945B3A" w:rsidRPr="00945B3A">
        <w:rPr>
          <w:rFonts w:ascii="Times New Roman" w:eastAsia="Times New Roman" w:hAnsi="Times New Roman" w:cs="Times New Roman"/>
        </w:rPr>
        <w:t xml:space="preserve"> 2015 m. balandžio 30 d.</w:t>
      </w:r>
    </w:p>
    <w:p w14:paraId="072B0B45" w14:textId="5676711D" w:rsidR="00934AD7" w:rsidRPr="00945B3A" w:rsidRDefault="00934AD7" w:rsidP="00945B3A">
      <w:pPr>
        <w:numPr>
          <w:ilvl w:val="12"/>
          <w:numId w:val="0"/>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Paskutinio perregistravimo data </w:t>
      </w:r>
      <w:r w:rsidR="00FB1251">
        <w:rPr>
          <w:rFonts w:ascii="Times New Roman" w:eastAsia="Times New Roman" w:hAnsi="Times New Roman" w:cs="Times New Roman"/>
        </w:rPr>
        <w:t>2020 m. rugpjūčio 6 d.</w:t>
      </w:r>
    </w:p>
    <w:p w14:paraId="195C0DAA" w14:textId="77777777" w:rsidR="00945B3A" w:rsidRPr="00945B3A" w:rsidRDefault="00945B3A" w:rsidP="00945B3A">
      <w:pPr>
        <w:tabs>
          <w:tab w:val="left" w:pos="567"/>
        </w:tabs>
        <w:spacing w:after="0" w:line="240" w:lineRule="auto"/>
        <w:rPr>
          <w:rFonts w:ascii="Times New Roman" w:eastAsia="Times New Roman" w:hAnsi="Times New Roman" w:cs="Times New Roman"/>
          <w:caps/>
        </w:rPr>
      </w:pPr>
    </w:p>
    <w:p w14:paraId="7B85040D" w14:textId="77777777" w:rsidR="00945B3A" w:rsidRPr="00945B3A" w:rsidRDefault="00945B3A" w:rsidP="00945B3A">
      <w:pPr>
        <w:tabs>
          <w:tab w:val="left" w:pos="567"/>
        </w:tabs>
        <w:spacing w:after="0" w:line="240" w:lineRule="auto"/>
        <w:rPr>
          <w:rFonts w:ascii="Times New Roman" w:eastAsia="Times New Roman" w:hAnsi="Times New Roman" w:cs="Times New Roman"/>
          <w:caps/>
        </w:rPr>
      </w:pPr>
    </w:p>
    <w:p w14:paraId="38F969F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b/>
          <w:caps/>
        </w:rPr>
        <w:t>10.</w:t>
      </w:r>
      <w:r w:rsidRPr="00945B3A">
        <w:rPr>
          <w:rFonts w:ascii="Times New Roman" w:eastAsia="Times New Roman" w:hAnsi="Times New Roman" w:cs="Times New Roman"/>
          <w:b/>
          <w:caps/>
        </w:rPr>
        <w:tab/>
        <w:t>teksto peržiūros data</w:t>
      </w:r>
    </w:p>
    <w:p w14:paraId="53643E7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7BD4B79" w14:textId="3191AF4F" w:rsidR="00945B3A" w:rsidRPr="00945B3A" w:rsidRDefault="00FB1251" w:rsidP="00945B3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2020 m. rugpjūčio 6 d.</w:t>
      </w:r>
    </w:p>
    <w:p w14:paraId="44053E8B" w14:textId="3C2CFD8E" w:rsidR="00945B3A" w:rsidRDefault="00945B3A" w:rsidP="00945B3A">
      <w:pPr>
        <w:tabs>
          <w:tab w:val="left" w:pos="567"/>
        </w:tabs>
        <w:spacing w:after="0" w:line="240" w:lineRule="auto"/>
        <w:rPr>
          <w:rFonts w:ascii="Times New Roman" w:eastAsia="Times New Roman" w:hAnsi="Times New Roman" w:cs="Times New Roman"/>
        </w:rPr>
      </w:pPr>
    </w:p>
    <w:p w14:paraId="250815BE" w14:textId="77777777" w:rsidR="00FB1251" w:rsidRPr="00945B3A" w:rsidRDefault="00FB1251" w:rsidP="00945B3A">
      <w:pPr>
        <w:tabs>
          <w:tab w:val="left" w:pos="567"/>
        </w:tabs>
        <w:spacing w:after="0" w:line="240" w:lineRule="auto"/>
        <w:rPr>
          <w:rFonts w:ascii="Times New Roman" w:eastAsia="Times New Roman" w:hAnsi="Times New Roman" w:cs="Times New Roman"/>
        </w:rPr>
      </w:pPr>
    </w:p>
    <w:p w14:paraId="183D2F5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8" w:history="1">
        <w:r w:rsidRPr="00945B3A">
          <w:rPr>
            <w:rFonts w:ascii="Times New Roman" w:eastAsia="Times New Roman" w:hAnsi="Times New Roman" w:cs="Times New Roman"/>
            <w:color w:val="0000FF"/>
            <w:u w:val="single"/>
          </w:rPr>
          <w:t>http://www.vvkt.lt/</w:t>
        </w:r>
      </w:hyperlink>
    </w:p>
    <w:p w14:paraId="7E4D0193"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945B3A">
        <w:rPr>
          <w:rFonts w:ascii="Times New Roman" w:eastAsia="Times New Roman" w:hAnsi="Times New Roman" w:cs="Times New Roman"/>
          <w:b/>
          <w:kern w:val="28"/>
          <w:szCs w:val="20"/>
          <w:lang w:eastAsia="lt-LT"/>
        </w:rPr>
        <w:br w:type="page"/>
      </w:r>
    </w:p>
    <w:p w14:paraId="6B426BB8"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6E2B73D8"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4080501"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2B4C19F"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3B74A476"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4D62973"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700C771"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63F00966"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AA5759C"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89D9633"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097E2AB"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7DDF802D"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245382F"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3489240A"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C38599F"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68D2E5E7"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7DCAB125"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63FADDA9"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A169B1A"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048EDD7"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8D93030"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F1A8E88"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8DAE33A"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04C1086"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945B3A">
        <w:rPr>
          <w:rFonts w:ascii="Times New Roman" w:eastAsia="Times New Roman" w:hAnsi="Times New Roman" w:cs="Times New Roman"/>
          <w:b/>
          <w:kern w:val="28"/>
          <w:szCs w:val="20"/>
          <w:lang w:eastAsia="lt-LT"/>
        </w:rPr>
        <w:t>II PRIEDAS</w:t>
      </w:r>
    </w:p>
    <w:p w14:paraId="5122A019"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864BA7F" w14:textId="77777777" w:rsidR="00945B3A" w:rsidRPr="00945B3A" w:rsidRDefault="00934AD7" w:rsidP="00945B3A">
      <w:pPr>
        <w:tabs>
          <w:tab w:val="left" w:pos="567"/>
        </w:tabs>
        <w:spacing w:after="0" w:line="240" w:lineRule="auto"/>
        <w:ind w:left="567" w:hanging="567"/>
        <w:jc w:val="center"/>
        <w:outlineLvl w:val="0"/>
        <w:rPr>
          <w:rFonts w:ascii="Times New Roman" w:eastAsia="Times New Roman" w:hAnsi="Times New Roman" w:cs="Times New Roman"/>
          <w:b/>
          <w:smallCaps/>
        </w:rPr>
      </w:pPr>
      <w:r>
        <w:rPr>
          <w:rFonts w:ascii="Times New Roman" w:eastAsia="Times New Roman" w:hAnsi="Times New Roman" w:cs="Times New Roman"/>
          <w:b/>
          <w:smallCaps/>
        </w:rPr>
        <w:t>REGISTRACIJOS</w:t>
      </w:r>
      <w:r w:rsidR="00945B3A" w:rsidRPr="00945B3A">
        <w:rPr>
          <w:rFonts w:ascii="Times New Roman" w:eastAsia="Times New Roman" w:hAnsi="Times New Roman" w:cs="Times New Roman"/>
          <w:b/>
          <w:smallCaps/>
        </w:rPr>
        <w:t xml:space="preserve"> SĄLYGOS</w:t>
      </w:r>
    </w:p>
    <w:p w14:paraId="0B5364B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94AA9E1" w14:textId="77777777" w:rsidR="00945B3A" w:rsidRPr="00945B3A" w:rsidRDefault="00945B3A" w:rsidP="00945B3A">
      <w:pPr>
        <w:tabs>
          <w:tab w:val="left" w:pos="567"/>
          <w:tab w:val="left" w:pos="1701"/>
        </w:tabs>
        <w:spacing w:after="0" w:line="240" w:lineRule="auto"/>
        <w:ind w:left="1701" w:right="567" w:hanging="567"/>
        <w:rPr>
          <w:rFonts w:ascii="Times New Roman" w:eastAsia="Times New Roman" w:hAnsi="Times New Roman" w:cs="Times New Roman"/>
          <w:b/>
          <w:noProof/>
          <w:szCs w:val="24"/>
        </w:rPr>
      </w:pPr>
      <w:r w:rsidRPr="00945B3A">
        <w:rPr>
          <w:rFonts w:ascii="Times New Roman" w:eastAsia="Times New Roman" w:hAnsi="Times New Roman" w:cs="Times New Roman"/>
          <w:b/>
          <w:szCs w:val="24"/>
        </w:rPr>
        <w:t>A.</w:t>
      </w:r>
      <w:r w:rsidRPr="00945B3A">
        <w:rPr>
          <w:rFonts w:ascii="Times New Roman" w:eastAsia="Times New Roman" w:hAnsi="Times New Roman" w:cs="Times New Roman"/>
          <w:b/>
          <w:szCs w:val="24"/>
        </w:rPr>
        <w:tab/>
      </w:r>
      <w:r w:rsidRPr="00945B3A">
        <w:rPr>
          <w:rFonts w:ascii="Times New Roman" w:eastAsia="Times New Roman" w:hAnsi="Times New Roman" w:cs="Times New Roman"/>
          <w:b/>
          <w:noProof/>
          <w:szCs w:val="24"/>
        </w:rPr>
        <w:t>GAMINTOJAS (-AI), ATSAKINGAS (-I) UŽ SERIJŲ IŠLEIDIMĄ</w:t>
      </w:r>
    </w:p>
    <w:p w14:paraId="6063CC77" w14:textId="77777777" w:rsidR="00945B3A" w:rsidRPr="00945B3A" w:rsidRDefault="00945B3A" w:rsidP="00945B3A">
      <w:pPr>
        <w:tabs>
          <w:tab w:val="left" w:pos="567"/>
        </w:tabs>
        <w:spacing w:after="0" w:line="240" w:lineRule="auto"/>
        <w:rPr>
          <w:rFonts w:ascii="Times New Roman" w:eastAsia="Times New Roman" w:hAnsi="Times New Roman" w:cs="Times New Roman"/>
          <w:highlight w:val="yellow"/>
        </w:rPr>
      </w:pPr>
    </w:p>
    <w:p w14:paraId="6FA7E61E" w14:textId="77777777" w:rsidR="00945B3A" w:rsidRPr="00945B3A" w:rsidRDefault="00945B3A" w:rsidP="00945B3A">
      <w:pPr>
        <w:tabs>
          <w:tab w:val="left" w:pos="567"/>
          <w:tab w:val="left" w:pos="1701"/>
        </w:tabs>
        <w:spacing w:after="0" w:line="240" w:lineRule="auto"/>
        <w:ind w:left="1701" w:hanging="567"/>
        <w:rPr>
          <w:rFonts w:ascii="Times New Roman" w:eastAsia="Times New Roman" w:hAnsi="Times New Roman" w:cs="Times New Roman"/>
          <w:b/>
        </w:rPr>
      </w:pPr>
      <w:r w:rsidRPr="00945B3A">
        <w:rPr>
          <w:rFonts w:ascii="Times New Roman" w:eastAsia="Times New Roman" w:hAnsi="Times New Roman" w:cs="Times New Roman"/>
          <w:b/>
        </w:rPr>
        <w:t>B.</w:t>
      </w:r>
      <w:r w:rsidRPr="00945B3A">
        <w:rPr>
          <w:rFonts w:ascii="Times New Roman" w:eastAsia="Times New Roman" w:hAnsi="Times New Roman" w:cs="Times New Roman"/>
          <w:b/>
        </w:rPr>
        <w:tab/>
      </w:r>
      <w:r w:rsidRPr="00945B3A">
        <w:rPr>
          <w:rFonts w:ascii="Times New Roman" w:eastAsia="Times New Roman" w:hAnsi="Times New Roman" w:cs="Tahoma"/>
          <w:b/>
        </w:rPr>
        <w:t>TIEKIMO IR VARTOJIMO SĄLYGOS AR APRIBOJIMAI</w:t>
      </w:r>
    </w:p>
    <w:p w14:paraId="1733F487" w14:textId="77777777" w:rsidR="00945B3A" w:rsidRPr="00945B3A" w:rsidRDefault="00945B3A" w:rsidP="00945B3A">
      <w:pPr>
        <w:tabs>
          <w:tab w:val="left" w:pos="567"/>
        </w:tabs>
        <w:spacing w:after="0" w:line="240" w:lineRule="auto"/>
        <w:ind w:left="567" w:hanging="567"/>
        <w:rPr>
          <w:rFonts w:ascii="Times New Roman" w:eastAsia="Times New Roman" w:hAnsi="Times New Roman" w:cs="Times New Roman"/>
          <w:b/>
          <w:szCs w:val="24"/>
        </w:rPr>
      </w:pPr>
      <w:r w:rsidRPr="00945B3A">
        <w:rPr>
          <w:rFonts w:ascii="Times New Roman" w:eastAsia="Times New Roman" w:hAnsi="Times New Roman" w:cs="Times New Roman"/>
        </w:rPr>
        <w:br w:type="page"/>
      </w:r>
      <w:r w:rsidRPr="00945B3A">
        <w:rPr>
          <w:rFonts w:ascii="Times New Roman" w:eastAsia="Times New Roman" w:hAnsi="Times New Roman" w:cs="Times New Roman"/>
          <w:b/>
          <w:szCs w:val="24"/>
        </w:rPr>
        <w:t>A.</w:t>
      </w:r>
      <w:r w:rsidRPr="00945B3A">
        <w:rPr>
          <w:rFonts w:ascii="Times New Roman" w:eastAsia="Times New Roman" w:hAnsi="Times New Roman" w:cs="Times New Roman"/>
          <w:b/>
          <w:szCs w:val="24"/>
        </w:rPr>
        <w:tab/>
        <w:t>GAMINTOJAS (-AI), ATSAKINGAS (-I) UŽ SERIJŲ IŠLEIDIMĄ</w:t>
      </w:r>
    </w:p>
    <w:p w14:paraId="3F389A9D"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79903C05"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noProof/>
          <w:szCs w:val="24"/>
          <w:u w:val="single"/>
        </w:rPr>
        <w:t>Gamintojo</w:t>
      </w:r>
      <w:r w:rsidR="00934AD7">
        <w:rPr>
          <w:rFonts w:ascii="Times New Roman" w:eastAsia="Times New Roman" w:hAnsi="Times New Roman" w:cs="Times New Roman"/>
          <w:noProof/>
          <w:szCs w:val="24"/>
          <w:u w:val="single"/>
        </w:rPr>
        <w:t xml:space="preserve"> (-ų)</w:t>
      </w:r>
      <w:r w:rsidRPr="00945B3A">
        <w:rPr>
          <w:rFonts w:ascii="Times New Roman" w:eastAsia="Times New Roman" w:hAnsi="Times New Roman" w:cs="Times New Roman"/>
          <w:noProof/>
          <w:szCs w:val="24"/>
          <w:u w:val="single"/>
        </w:rPr>
        <w:t>, atsakingo</w:t>
      </w:r>
      <w:r w:rsidR="00934AD7">
        <w:rPr>
          <w:rFonts w:ascii="Times New Roman" w:eastAsia="Times New Roman" w:hAnsi="Times New Roman" w:cs="Times New Roman"/>
          <w:noProof/>
          <w:szCs w:val="24"/>
          <w:u w:val="single"/>
        </w:rPr>
        <w:t xml:space="preserve"> (-ų)</w:t>
      </w:r>
      <w:r w:rsidRPr="00945B3A">
        <w:rPr>
          <w:rFonts w:ascii="Times New Roman" w:eastAsia="Times New Roman" w:hAnsi="Times New Roman" w:cs="Times New Roman"/>
          <w:noProof/>
          <w:szCs w:val="24"/>
          <w:u w:val="single"/>
        </w:rPr>
        <w:t xml:space="preserve"> už serijų išleidimą, pavadinimas</w:t>
      </w:r>
      <w:r w:rsidR="00934AD7">
        <w:rPr>
          <w:rFonts w:ascii="Times New Roman" w:eastAsia="Times New Roman" w:hAnsi="Times New Roman" w:cs="Times New Roman"/>
          <w:noProof/>
          <w:szCs w:val="24"/>
          <w:u w:val="single"/>
        </w:rPr>
        <w:t xml:space="preserve"> (-ai)</w:t>
      </w:r>
      <w:r w:rsidRPr="00945B3A">
        <w:rPr>
          <w:rFonts w:ascii="Times New Roman" w:eastAsia="Times New Roman" w:hAnsi="Times New Roman" w:cs="Times New Roman"/>
          <w:noProof/>
          <w:szCs w:val="24"/>
          <w:u w:val="single"/>
        </w:rPr>
        <w:t xml:space="preserve"> ir adresas</w:t>
      </w:r>
      <w:r w:rsidR="00771996">
        <w:rPr>
          <w:rFonts w:ascii="Times New Roman" w:eastAsia="Times New Roman" w:hAnsi="Times New Roman" w:cs="Times New Roman"/>
          <w:noProof/>
          <w:szCs w:val="24"/>
          <w:u w:val="single"/>
        </w:rPr>
        <w:t xml:space="preserve"> (-ai)</w:t>
      </w:r>
    </w:p>
    <w:p w14:paraId="2D5B747E"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2890D62C"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SIA Ingen Pharma</w:t>
      </w:r>
    </w:p>
    <w:p w14:paraId="57752C00"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 xml:space="preserve">Kārļa Ulmaņa str. 119, Mārupe </w:t>
      </w:r>
    </w:p>
    <w:p w14:paraId="4525E9EB"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LV-2167, Rīga</w:t>
      </w:r>
      <w:r w:rsidRPr="00945B3A" w:rsidDel="004936C7">
        <w:rPr>
          <w:rFonts w:ascii="Times New Roman" w:eastAsia="Times New Roman" w:hAnsi="Times New Roman" w:cs="Times New Roman"/>
          <w:szCs w:val="24"/>
        </w:rPr>
        <w:t xml:space="preserve"> </w:t>
      </w:r>
    </w:p>
    <w:p w14:paraId="5A8BC81E"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szCs w:val="24"/>
        </w:rPr>
        <w:t>Latvija</w:t>
      </w:r>
    </w:p>
    <w:p w14:paraId="3F890861"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07135725"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0C02DB1F" w14:textId="77777777" w:rsidR="00945B3A" w:rsidRPr="00945B3A" w:rsidRDefault="00945B3A" w:rsidP="00945B3A">
      <w:pPr>
        <w:tabs>
          <w:tab w:val="left" w:pos="567"/>
        </w:tabs>
        <w:spacing w:after="0" w:line="240" w:lineRule="auto"/>
        <w:ind w:left="567" w:hanging="567"/>
        <w:rPr>
          <w:rFonts w:ascii="Times New Roman" w:eastAsia="Times New Roman" w:hAnsi="Times New Roman" w:cs="Times New Roman"/>
          <w:szCs w:val="24"/>
        </w:rPr>
      </w:pPr>
      <w:r w:rsidRPr="00945B3A">
        <w:rPr>
          <w:rFonts w:ascii="Times New Roman" w:eastAsia="Times New Roman" w:hAnsi="Times New Roman" w:cs="Times New Roman"/>
          <w:b/>
          <w:noProof/>
          <w:szCs w:val="24"/>
        </w:rPr>
        <w:t>B.</w:t>
      </w:r>
      <w:r w:rsidRPr="00945B3A">
        <w:rPr>
          <w:rFonts w:ascii="Times New Roman" w:eastAsia="Times New Roman" w:hAnsi="Times New Roman" w:cs="Times New Roman"/>
          <w:b/>
          <w:szCs w:val="24"/>
        </w:rPr>
        <w:tab/>
      </w:r>
      <w:r w:rsidRPr="00945B3A">
        <w:rPr>
          <w:rFonts w:ascii="Times New Roman" w:eastAsia="Times New Roman" w:hAnsi="Times New Roman" w:cs="Times New Roman"/>
          <w:b/>
          <w:noProof/>
          <w:szCs w:val="24"/>
        </w:rPr>
        <w:t>TIEKIMO IR VARTOJIMO SĄLYGOS AR APRIBOJIMAI</w:t>
      </w:r>
    </w:p>
    <w:p w14:paraId="649CDBF9"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70AFC3A2"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Nereceptinis vaistinis preparatas.</w:t>
      </w:r>
    </w:p>
    <w:p w14:paraId="21F11870"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39433A7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b/>
          <w:noProof/>
          <w:szCs w:val="24"/>
        </w:rPr>
        <w:br w:type="page"/>
      </w:r>
    </w:p>
    <w:p w14:paraId="6326761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58C42A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0E6617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13575F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AFC0C0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26658D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B6A648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B9FE80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0957C4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1CEB0D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1635FF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C65F04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DBFDAA9"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43483C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DB1136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D43597E"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BCD449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CCE0F0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823712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2B80D4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9E2343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5FABAAB"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ED7E693"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5BB54E92"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945B3A">
        <w:rPr>
          <w:rFonts w:ascii="Times New Roman" w:eastAsia="Times New Roman" w:hAnsi="Times New Roman" w:cs="Times New Roman"/>
          <w:b/>
          <w:kern w:val="28"/>
          <w:szCs w:val="20"/>
          <w:lang w:eastAsia="lt-LT"/>
        </w:rPr>
        <w:t>III PRIEDAS</w:t>
      </w:r>
    </w:p>
    <w:p w14:paraId="5594279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FBF523A" w14:textId="77777777" w:rsidR="00945B3A" w:rsidRPr="00945B3A" w:rsidRDefault="00945B3A" w:rsidP="00945B3A">
      <w:pPr>
        <w:tabs>
          <w:tab w:val="left" w:pos="567"/>
        </w:tabs>
        <w:spacing w:after="0" w:line="240" w:lineRule="auto"/>
        <w:jc w:val="center"/>
        <w:rPr>
          <w:rFonts w:ascii="Times New Roman" w:eastAsia="Times New Roman" w:hAnsi="Times New Roman" w:cs="Times New Roman"/>
          <w:b/>
        </w:rPr>
      </w:pPr>
      <w:r w:rsidRPr="00945B3A">
        <w:rPr>
          <w:rFonts w:ascii="Times New Roman" w:eastAsia="Times New Roman" w:hAnsi="Times New Roman" w:cs="Times New Roman"/>
          <w:b/>
        </w:rPr>
        <w:t>ŽENKLINIMAS IR PAKUOTĖS</w:t>
      </w:r>
      <w:r w:rsidRPr="00945B3A" w:rsidDel="00DA607D">
        <w:rPr>
          <w:rFonts w:ascii="Times New Roman" w:eastAsia="Times New Roman" w:hAnsi="Times New Roman" w:cs="Times New Roman"/>
          <w:b/>
        </w:rPr>
        <w:t xml:space="preserve"> </w:t>
      </w:r>
      <w:r w:rsidRPr="00945B3A">
        <w:rPr>
          <w:rFonts w:ascii="Times New Roman" w:eastAsia="Times New Roman" w:hAnsi="Times New Roman" w:cs="Times New Roman"/>
          <w:b/>
        </w:rPr>
        <w:t>LAPELIS</w:t>
      </w:r>
    </w:p>
    <w:p w14:paraId="59C23F6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br w:type="page"/>
      </w:r>
    </w:p>
    <w:p w14:paraId="0C074570"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DFF8633"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ECC01F6"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373ED06"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6158AA90"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19436AC"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E022E97"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4C222FC"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66C4E600"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AB880A4"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32BE9F9"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6BBB97E"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AC7EDEB"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52FF245D"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122F561"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552C4BCD"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F64CED7"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795FE000"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6E214E4B"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EC57B7A"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91E9DE8"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369CBC07"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35E61DDA"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58140EB5"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945B3A">
        <w:rPr>
          <w:rFonts w:ascii="Times New Roman" w:eastAsia="Times New Roman" w:hAnsi="Times New Roman" w:cs="Times New Roman"/>
          <w:b/>
          <w:kern w:val="28"/>
          <w:szCs w:val="20"/>
          <w:lang w:eastAsia="lt-LT"/>
        </w:rPr>
        <w:t>A. ŽENKLINIMAS</w:t>
      </w:r>
    </w:p>
    <w:p w14:paraId="14851FC8" w14:textId="77777777" w:rsidR="00945B3A" w:rsidRPr="00945B3A" w:rsidRDefault="00945B3A" w:rsidP="00945B3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rPr>
        <w:br w:type="page"/>
        <w:t xml:space="preserve"> </w:t>
      </w:r>
      <w:r w:rsidRPr="00945B3A">
        <w:rPr>
          <w:rFonts w:ascii="Times New Roman" w:eastAsia="Times New Roman" w:hAnsi="Times New Roman" w:cs="Times New Roman"/>
          <w:b/>
        </w:rPr>
        <w:t>INFORMACIJA ANT IŠORINĖS PAKUOTĖS</w:t>
      </w:r>
    </w:p>
    <w:p w14:paraId="5220EFF5"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p>
    <w:p w14:paraId="54A25B9A"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KARTONO DĖŽUTĖ</w:t>
      </w:r>
    </w:p>
    <w:p w14:paraId="73A0F55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0F1E98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B977897"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1.</w:t>
      </w:r>
      <w:r w:rsidRPr="00945B3A">
        <w:rPr>
          <w:rFonts w:ascii="Times New Roman" w:eastAsia="Times New Roman" w:hAnsi="Times New Roman" w:cs="Times New Roman"/>
          <w:b/>
          <w:bCs/>
        </w:rPr>
        <w:tab/>
        <w:t>VAISTINIO PREPARATO PAVADINIMAS</w:t>
      </w:r>
    </w:p>
    <w:p w14:paraId="5CFA0F5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02AB9A0" w14:textId="340D8756" w:rsidR="00945B3A" w:rsidRPr="00945B3A" w:rsidRDefault="00945B3A" w:rsidP="00945B3A">
      <w:pPr>
        <w:tabs>
          <w:tab w:val="left" w:pos="567"/>
        </w:tabs>
        <w:spacing w:after="0" w:line="240" w:lineRule="auto"/>
        <w:rPr>
          <w:rFonts w:ascii="Times New Roman" w:eastAsia="Times New Roman" w:hAnsi="Times New Roman" w:cs="Times New Roman"/>
        </w:rPr>
      </w:pPr>
      <w:r w:rsidRPr="009E468C">
        <w:rPr>
          <w:rFonts w:ascii="Times New Roman" w:eastAsia="Times New Roman" w:hAnsi="Times New Roman" w:cs="Times New Roman"/>
        </w:rPr>
        <w:t>Gertol skrandyje</w:t>
      </w:r>
      <w:r w:rsidRPr="00945B3A">
        <w:rPr>
          <w:rFonts w:ascii="Times New Roman" w:eastAsia="Times New Roman" w:hAnsi="Times New Roman" w:cs="Times New Roman"/>
        </w:rPr>
        <w:t xml:space="preserve"> neirios minkštosios kapsulės</w:t>
      </w:r>
    </w:p>
    <w:p w14:paraId="021FD3C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Rektifikuotas eukaliptų eterinis aliejus, rektifikuotas saldžiųjų apelsinų vaisių žievelių eterinis aliejus, rektifikuotas mirtų eterinis aliejus ir rektifikuotas citrinų eterinis aliejus.</w:t>
      </w:r>
    </w:p>
    <w:p w14:paraId="1A0BD93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39951C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BE464A7" w14:textId="77777777" w:rsidR="00945B3A" w:rsidRPr="00945B3A" w:rsidRDefault="00945B3A" w:rsidP="0085252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rPr>
      </w:pPr>
      <w:r w:rsidRPr="00945B3A">
        <w:rPr>
          <w:rFonts w:ascii="Times New Roman" w:eastAsia="Times New Roman" w:hAnsi="Times New Roman" w:cs="Times New Roman"/>
          <w:b/>
          <w:bCs/>
        </w:rPr>
        <w:t>2.</w:t>
      </w:r>
      <w:r w:rsidRPr="00945B3A">
        <w:rPr>
          <w:rFonts w:ascii="Times New Roman" w:eastAsia="Times New Roman" w:hAnsi="Times New Roman" w:cs="Times New Roman"/>
          <w:b/>
          <w:bCs/>
        </w:rPr>
        <w:tab/>
        <w:t xml:space="preserve">VEIKLIOJI </w:t>
      </w:r>
      <w:r w:rsidR="0085252E" w:rsidRPr="0085252E">
        <w:rPr>
          <w:rFonts w:ascii="Times New Roman" w:eastAsia="Times New Roman" w:hAnsi="Times New Roman" w:cs="Times New Roman"/>
          <w:b/>
          <w:noProof/>
          <w:szCs w:val="24"/>
        </w:rPr>
        <w:t>(-IOS) MEDŽIAGA (-OS) IR JOS (-Ų) KIEKIS (-IAI)</w:t>
      </w:r>
    </w:p>
    <w:p w14:paraId="43F632C9" w14:textId="77777777" w:rsidR="0085252E" w:rsidRDefault="0085252E" w:rsidP="00945B3A">
      <w:pPr>
        <w:tabs>
          <w:tab w:val="left" w:pos="567"/>
        </w:tabs>
        <w:spacing w:after="0" w:line="240" w:lineRule="auto"/>
        <w:rPr>
          <w:rFonts w:ascii="Times New Roman" w:eastAsia="Times New Roman" w:hAnsi="Times New Roman" w:cs="Times New Roman"/>
        </w:rPr>
      </w:pPr>
    </w:p>
    <w:p w14:paraId="570713DF" w14:textId="73134414"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Vienoje skrandyje neirioje minkštojoje kapsulėje yra 198 mg rektifikuoto eukaliptų eterinio aliejaus, 96 mg rektifikuoto saldžiųjų apelsinų vaisių žievelių eterinio aliejaus, 3 mg rektifikuoto mirtų eterinio aliejaus ir 3 mg rektifikuoto citrinų eterinio aliejaus.</w:t>
      </w:r>
    </w:p>
    <w:p w14:paraId="45923D7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64C9D7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4422159"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3.</w:t>
      </w:r>
      <w:r w:rsidRPr="00945B3A">
        <w:rPr>
          <w:rFonts w:ascii="Times New Roman" w:eastAsia="Times New Roman" w:hAnsi="Times New Roman" w:cs="Times New Roman"/>
          <w:b/>
          <w:bCs/>
        </w:rPr>
        <w:tab/>
        <w:t>PAGALBINIŲ MEDŽIAGŲ SĄRAŠAS</w:t>
      </w:r>
    </w:p>
    <w:p w14:paraId="4806068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A34856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BEE10D7"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4.</w:t>
      </w:r>
      <w:r w:rsidRPr="00945B3A">
        <w:rPr>
          <w:rFonts w:ascii="Times New Roman" w:eastAsia="Times New Roman" w:hAnsi="Times New Roman" w:cs="Times New Roman"/>
          <w:b/>
          <w:bCs/>
        </w:rPr>
        <w:tab/>
        <w:t>FARMACINĖ FORMA IR KIEKIS PAKUOTĖJE</w:t>
      </w:r>
    </w:p>
    <w:p w14:paraId="3708D4D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8D9C93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20</w:t>
      </w:r>
      <w:r w:rsidRPr="00945B3A">
        <w:rPr>
          <w:rFonts w:ascii="Times New Roman" w:eastAsia="Times New Roman" w:hAnsi="Times New Roman" w:cs="Times New Roman"/>
          <w:i/>
        </w:rPr>
        <w:t xml:space="preserve"> </w:t>
      </w:r>
      <w:r w:rsidRPr="00945B3A">
        <w:rPr>
          <w:rFonts w:ascii="Times New Roman" w:eastAsia="Times New Roman" w:hAnsi="Times New Roman" w:cs="Times New Roman"/>
        </w:rPr>
        <w:t>skrandyje neirių minkštųjų kapsulių</w:t>
      </w:r>
    </w:p>
    <w:p w14:paraId="06093B05" w14:textId="77777777" w:rsidR="00945B3A" w:rsidRPr="00945B3A" w:rsidRDefault="00945B3A" w:rsidP="00945B3A">
      <w:pPr>
        <w:tabs>
          <w:tab w:val="left" w:pos="567"/>
        </w:tabs>
        <w:spacing w:after="0" w:line="240" w:lineRule="auto"/>
        <w:rPr>
          <w:rFonts w:ascii="Times New Roman" w:eastAsia="Times New Roman" w:hAnsi="Times New Roman" w:cs="Times New Roman"/>
          <w:highlight w:val="lightGray"/>
        </w:rPr>
      </w:pPr>
      <w:r w:rsidRPr="00945B3A">
        <w:rPr>
          <w:rFonts w:ascii="Times New Roman" w:eastAsia="Times New Roman" w:hAnsi="Times New Roman" w:cs="Times New Roman"/>
          <w:highlight w:val="lightGray"/>
        </w:rPr>
        <w:t>50</w:t>
      </w:r>
      <w:r w:rsidRPr="00945B3A">
        <w:rPr>
          <w:rFonts w:ascii="Times New Roman" w:eastAsia="Times New Roman" w:hAnsi="Times New Roman" w:cs="Times New Roman"/>
          <w:i/>
          <w:highlight w:val="lightGray"/>
        </w:rPr>
        <w:t xml:space="preserve"> </w:t>
      </w:r>
      <w:r w:rsidRPr="00945B3A">
        <w:rPr>
          <w:rFonts w:ascii="Times New Roman" w:eastAsia="Times New Roman" w:hAnsi="Times New Roman" w:cs="Times New Roman"/>
          <w:highlight w:val="lightGray"/>
        </w:rPr>
        <w:t>skrandyje neirių minkštųjų kapsulių</w:t>
      </w:r>
    </w:p>
    <w:p w14:paraId="2B29E1D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highlight w:val="lightGray"/>
        </w:rPr>
        <w:t>100</w:t>
      </w:r>
      <w:r w:rsidRPr="00945B3A">
        <w:rPr>
          <w:rFonts w:ascii="Times New Roman" w:eastAsia="Times New Roman" w:hAnsi="Times New Roman" w:cs="Times New Roman"/>
          <w:i/>
          <w:highlight w:val="lightGray"/>
        </w:rPr>
        <w:t xml:space="preserve"> </w:t>
      </w:r>
      <w:r w:rsidRPr="00945B3A">
        <w:rPr>
          <w:rFonts w:ascii="Times New Roman" w:eastAsia="Times New Roman" w:hAnsi="Times New Roman" w:cs="Times New Roman"/>
          <w:highlight w:val="lightGray"/>
        </w:rPr>
        <w:t>skrandyje neirių minkštųjų kapsulių</w:t>
      </w:r>
    </w:p>
    <w:p w14:paraId="00C9E9B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D171D6A"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FF"/>
          <w:szCs w:val="24"/>
        </w:rPr>
      </w:pPr>
    </w:p>
    <w:p w14:paraId="5AD05DD9"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6AD3A2F"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5.</w:t>
      </w:r>
      <w:r w:rsidRPr="00945B3A">
        <w:rPr>
          <w:rFonts w:ascii="Times New Roman" w:eastAsia="Times New Roman" w:hAnsi="Times New Roman" w:cs="Times New Roman"/>
          <w:b/>
          <w:bCs/>
        </w:rPr>
        <w:tab/>
        <w:t>VARTOJIMO METODAS IR BŪDAS</w:t>
      </w:r>
    </w:p>
    <w:p w14:paraId="3E9DC33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556D9E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Vartoti per burną.</w:t>
      </w:r>
    </w:p>
    <w:p w14:paraId="2FF2C40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Prieš vartojimą perskaitykite pakuotės lapelį. </w:t>
      </w:r>
    </w:p>
    <w:p w14:paraId="0F57B24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25E8D2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0590E31"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6.</w:t>
      </w:r>
      <w:r w:rsidRPr="00945B3A">
        <w:rPr>
          <w:rFonts w:ascii="Times New Roman" w:eastAsia="Times New Roman" w:hAnsi="Times New Roman" w:cs="Times New Roman"/>
          <w:b/>
          <w:bCs/>
        </w:rPr>
        <w:tab/>
        <w:t>SPECIALUS ĮSPĖJIMAS, KAD VAISTINĮ PREPARATĄ BŪTINA LAIKYTI VAIKAMS NEPASTEBIMOJE IR NEPASIEKIAMOJE VIETOJE</w:t>
      </w:r>
    </w:p>
    <w:p w14:paraId="23825A8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AD78FB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Laikyti vaikams nepastebimoje ir nepasiekiamoje vietoje.</w:t>
      </w:r>
    </w:p>
    <w:p w14:paraId="1AB1FCF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9421EC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8A418C7"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7.</w:t>
      </w:r>
      <w:r w:rsidRPr="00945B3A">
        <w:rPr>
          <w:rFonts w:ascii="Times New Roman" w:eastAsia="Times New Roman" w:hAnsi="Times New Roman" w:cs="Times New Roman"/>
          <w:b/>
          <w:bCs/>
        </w:rPr>
        <w:tab/>
        <w:t>KITAS SPECIALUS ĮSPĖJIMAS (JEI REIKIA)</w:t>
      </w:r>
    </w:p>
    <w:p w14:paraId="0A576BA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6C8B11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C3EA2A2"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8.</w:t>
      </w:r>
      <w:r w:rsidRPr="00945B3A">
        <w:rPr>
          <w:rFonts w:ascii="Times New Roman" w:eastAsia="Times New Roman" w:hAnsi="Times New Roman" w:cs="Times New Roman"/>
          <w:b/>
          <w:bCs/>
        </w:rPr>
        <w:tab/>
        <w:t>TINKAMUMO LAIKAS</w:t>
      </w:r>
    </w:p>
    <w:p w14:paraId="39F2148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70ADD5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Tinka iki </w:t>
      </w:r>
      <w:r w:rsidRPr="00945B3A">
        <w:rPr>
          <w:rFonts w:ascii="Times New Roman" w:eastAsia="Times New Roman" w:hAnsi="Times New Roman" w:cs="Times New Roman"/>
          <w:highlight w:val="lightGray"/>
        </w:rPr>
        <w:t>{mm MMMM}</w:t>
      </w:r>
    </w:p>
    <w:p w14:paraId="16DAC32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17C7F0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0216E82"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9.</w:t>
      </w:r>
      <w:r w:rsidRPr="00945B3A">
        <w:rPr>
          <w:rFonts w:ascii="Times New Roman" w:eastAsia="Times New Roman" w:hAnsi="Times New Roman" w:cs="Times New Roman"/>
          <w:b/>
          <w:bCs/>
        </w:rPr>
        <w:tab/>
        <w:t>SPECIALIOS LAIKYMO SĄLYGOS</w:t>
      </w:r>
    </w:p>
    <w:p w14:paraId="1D99319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91048D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0C675C9"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8A15D28"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10.</w:t>
      </w:r>
      <w:r w:rsidRPr="00945B3A">
        <w:rPr>
          <w:rFonts w:ascii="Times New Roman" w:eastAsia="Times New Roman" w:hAnsi="Times New Roman" w:cs="Times New Roman"/>
          <w:b/>
          <w:bCs/>
        </w:rPr>
        <w:tab/>
        <w:t>SPECIALIOS ATSARGUMO PRIEMONĖS DĖL NESUVARTOTO VAISTINIO PREPARATO AR JO ATLIEKŲ TVARKYMO (JEI REIKIA)</w:t>
      </w:r>
    </w:p>
    <w:p w14:paraId="617FD02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F603A8E"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9B35F1C"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11.</w:t>
      </w:r>
      <w:r w:rsidRPr="00945B3A">
        <w:rPr>
          <w:rFonts w:ascii="Times New Roman" w:eastAsia="Times New Roman" w:hAnsi="Times New Roman" w:cs="Times New Roman"/>
          <w:b/>
          <w:bCs/>
        </w:rPr>
        <w:tab/>
      </w:r>
      <w:r w:rsidR="00771996">
        <w:rPr>
          <w:rFonts w:ascii="Times New Roman" w:eastAsia="Times New Roman" w:hAnsi="Times New Roman" w:cs="Times New Roman"/>
          <w:b/>
          <w:bCs/>
        </w:rPr>
        <w:t>REGISTRUOTOJO</w:t>
      </w:r>
      <w:r w:rsidRPr="00945B3A">
        <w:rPr>
          <w:rFonts w:ascii="Times New Roman" w:eastAsia="Times New Roman" w:hAnsi="Times New Roman" w:cs="Times New Roman"/>
          <w:b/>
          <w:bCs/>
        </w:rPr>
        <w:t xml:space="preserve"> PAVADINIMAS IR ADRESAS</w:t>
      </w:r>
    </w:p>
    <w:p w14:paraId="6154830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2334C75"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SIA Ingen Pharma</w:t>
      </w:r>
    </w:p>
    <w:p w14:paraId="0508DEBA"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 xml:space="preserve">Kārļa Ulmaņa str. 119, Mārupe </w:t>
      </w:r>
    </w:p>
    <w:p w14:paraId="40553E38"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LV-2167, Rīga</w:t>
      </w:r>
    </w:p>
    <w:p w14:paraId="2140C11B" w14:textId="77777777" w:rsidR="00945B3A" w:rsidRPr="00945B3A" w:rsidRDefault="00945B3A" w:rsidP="00945B3A">
      <w:pPr>
        <w:tabs>
          <w:tab w:val="left" w:pos="567"/>
        </w:tabs>
        <w:spacing w:after="0" w:line="240" w:lineRule="auto"/>
        <w:rPr>
          <w:rFonts w:ascii="Times New Roman" w:eastAsia="Times New Roman" w:hAnsi="Times New Roman" w:cs="Times New Roman"/>
          <w:lang w:eastAsia="lt-LT"/>
        </w:rPr>
      </w:pPr>
      <w:r w:rsidRPr="00945B3A">
        <w:rPr>
          <w:rFonts w:ascii="Times New Roman" w:eastAsia="Times New Roman" w:hAnsi="Times New Roman" w:cs="Times New Roman"/>
          <w:szCs w:val="24"/>
        </w:rPr>
        <w:t>Latvija</w:t>
      </w:r>
    </w:p>
    <w:p w14:paraId="4C3CDA09"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585721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B75FE78"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12.</w:t>
      </w:r>
      <w:r w:rsidRPr="00945B3A">
        <w:rPr>
          <w:rFonts w:ascii="Times New Roman" w:eastAsia="Times New Roman" w:hAnsi="Times New Roman" w:cs="Times New Roman"/>
          <w:b/>
          <w:bCs/>
        </w:rPr>
        <w:tab/>
      </w:r>
      <w:r w:rsidR="00771996">
        <w:rPr>
          <w:rFonts w:ascii="Times New Roman" w:eastAsia="Times New Roman" w:hAnsi="Times New Roman" w:cs="Times New Roman"/>
          <w:b/>
          <w:bCs/>
        </w:rPr>
        <w:t>REGISTRACIJOS</w:t>
      </w:r>
      <w:r w:rsidRPr="00945B3A">
        <w:rPr>
          <w:rFonts w:ascii="Times New Roman" w:eastAsia="Times New Roman" w:hAnsi="Times New Roman" w:cs="Times New Roman"/>
          <w:b/>
          <w:bCs/>
        </w:rPr>
        <w:t xml:space="preserve"> PAŽYMĖJIMO NUMERIS</w:t>
      </w:r>
      <w:r w:rsidR="00771996">
        <w:rPr>
          <w:rFonts w:ascii="Times New Roman" w:eastAsia="Times New Roman" w:hAnsi="Times New Roman" w:cs="Times New Roman"/>
          <w:b/>
          <w:bCs/>
        </w:rPr>
        <w:t xml:space="preserve"> (-IAI)</w:t>
      </w:r>
    </w:p>
    <w:p w14:paraId="78B02AF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511E058" w14:textId="77777777" w:rsidR="004B6F84" w:rsidRPr="004B6F84" w:rsidRDefault="004B6F84" w:rsidP="004B6F84">
      <w:pPr>
        <w:tabs>
          <w:tab w:val="left" w:pos="567"/>
        </w:tabs>
        <w:spacing w:after="0" w:line="240" w:lineRule="auto"/>
        <w:rPr>
          <w:rFonts w:ascii="Times New Roman" w:eastAsia="Times New Roman" w:hAnsi="Times New Roman" w:cs="Times New Roman"/>
          <w:shd w:val="clear" w:color="auto" w:fill="F2F2F2" w:themeFill="background1" w:themeFillShade="F2"/>
        </w:rPr>
      </w:pPr>
      <w:r w:rsidRPr="004B6F84">
        <w:rPr>
          <w:rFonts w:ascii="Times New Roman" w:eastAsia="Times New Roman" w:hAnsi="Times New Roman" w:cs="Times New Roman"/>
        </w:rPr>
        <w:t xml:space="preserve">LT/1/15/3716/001 </w:t>
      </w:r>
      <w:r w:rsidRPr="004B6F84">
        <w:rPr>
          <w:rFonts w:ascii="Times New Roman" w:eastAsia="Times New Roman" w:hAnsi="Times New Roman" w:cs="Times New Roman"/>
          <w:shd w:val="clear" w:color="auto" w:fill="F2F2F2" w:themeFill="background1" w:themeFillShade="F2"/>
        </w:rPr>
        <w:t>– N20</w:t>
      </w:r>
    </w:p>
    <w:p w14:paraId="69D859EC" w14:textId="77777777" w:rsidR="004B6F84" w:rsidRPr="004B6F84" w:rsidRDefault="004B6F84" w:rsidP="004B6F84">
      <w:pPr>
        <w:tabs>
          <w:tab w:val="left" w:pos="567"/>
        </w:tabs>
        <w:spacing w:after="0" w:line="240" w:lineRule="auto"/>
        <w:rPr>
          <w:rFonts w:ascii="Times New Roman" w:eastAsia="Times New Roman" w:hAnsi="Times New Roman" w:cs="Times New Roman"/>
          <w:shd w:val="clear" w:color="auto" w:fill="F2F2F2" w:themeFill="background1" w:themeFillShade="F2"/>
        </w:rPr>
      </w:pPr>
      <w:r w:rsidRPr="004B6F84">
        <w:rPr>
          <w:rFonts w:ascii="Times New Roman" w:eastAsia="Times New Roman" w:hAnsi="Times New Roman" w:cs="Times New Roman"/>
          <w:shd w:val="clear" w:color="auto" w:fill="F2F2F2" w:themeFill="background1" w:themeFillShade="F2"/>
        </w:rPr>
        <w:t>LT/1/15/3716/002 – N50</w:t>
      </w:r>
    </w:p>
    <w:p w14:paraId="61718CFF" w14:textId="0078D18F" w:rsidR="00945B3A" w:rsidRPr="004B6F84" w:rsidRDefault="004B6F84" w:rsidP="004B6F84">
      <w:pPr>
        <w:tabs>
          <w:tab w:val="left" w:pos="567"/>
        </w:tabs>
        <w:spacing w:after="0" w:line="240" w:lineRule="auto"/>
        <w:rPr>
          <w:rFonts w:ascii="Times New Roman" w:eastAsia="Times New Roman" w:hAnsi="Times New Roman" w:cs="Times New Roman"/>
          <w:shd w:val="clear" w:color="auto" w:fill="F2F2F2" w:themeFill="background1" w:themeFillShade="F2"/>
        </w:rPr>
      </w:pPr>
      <w:r w:rsidRPr="004B6F84">
        <w:rPr>
          <w:rFonts w:ascii="Times New Roman" w:eastAsia="Times New Roman" w:hAnsi="Times New Roman" w:cs="Times New Roman"/>
          <w:shd w:val="clear" w:color="auto" w:fill="F2F2F2" w:themeFill="background1" w:themeFillShade="F2"/>
        </w:rPr>
        <w:t>LT/1/15/3716/003 – N100</w:t>
      </w:r>
    </w:p>
    <w:p w14:paraId="360BFE17" w14:textId="77777777" w:rsidR="004B6F84" w:rsidRPr="00945B3A" w:rsidRDefault="004B6F84" w:rsidP="004B6F84">
      <w:pPr>
        <w:tabs>
          <w:tab w:val="left" w:pos="567"/>
        </w:tabs>
        <w:spacing w:after="0" w:line="240" w:lineRule="auto"/>
        <w:rPr>
          <w:rFonts w:ascii="Times New Roman" w:eastAsia="Times New Roman" w:hAnsi="Times New Roman" w:cs="Times New Roman"/>
        </w:rPr>
      </w:pPr>
    </w:p>
    <w:p w14:paraId="5C3AF75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D2FA33D"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13.</w:t>
      </w:r>
      <w:r w:rsidRPr="00945B3A">
        <w:rPr>
          <w:rFonts w:ascii="Times New Roman" w:eastAsia="Times New Roman" w:hAnsi="Times New Roman" w:cs="Times New Roman"/>
          <w:b/>
          <w:bCs/>
        </w:rPr>
        <w:tab/>
        <w:t>SERIJOS NUMERIS</w:t>
      </w:r>
    </w:p>
    <w:p w14:paraId="079644D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ADA976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Serija</w:t>
      </w:r>
    </w:p>
    <w:p w14:paraId="1EEE70CE"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C6A5F6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7DA168E"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14.</w:t>
      </w:r>
      <w:r w:rsidRPr="00945B3A">
        <w:rPr>
          <w:rFonts w:ascii="Times New Roman" w:eastAsia="Times New Roman" w:hAnsi="Times New Roman" w:cs="Times New Roman"/>
          <w:b/>
          <w:bCs/>
        </w:rPr>
        <w:tab/>
        <w:t>PARDAVIMO (IŠDAVIMO) TVARKA</w:t>
      </w:r>
    </w:p>
    <w:p w14:paraId="64A02B4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FA895D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Nereceptinis vaist</w:t>
      </w:r>
      <w:r w:rsidR="00771996">
        <w:rPr>
          <w:rFonts w:ascii="Times New Roman" w:eastAsia="Times New Roman" w:hAnsi="Times New Roman" w:cs="Times New Roman"/>
        </w:rPr>
        <w:t>as</w:t>
      </w:r>
      <w:r w:rsidRPr="00945B3A">
        <w:rPr>
          <w:rFonts w:ascii="Times New Roman" w:eastAsia="Times New Roman" w:hAnsi="Times New Roman" w:cs="Times New Roman"/>
        </w:rPr>
        <w:t>.</w:t>
      </w:r>
    </w:p>
    <w:p w14:paraId="31890D2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1CB80D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71A9DDC"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15.</w:t>
      </w:r>
      <w:r w:rsidRPr="00945B3A">
        <w:rPr>
          <w:rFonts w:ascii="Times New Roman" w:eastAsia="Times New Roman" w:hAnsi="Times New Roman" w:cs="Times New Roman"/>
          <w:b/>
          <w:bCs/>
        </w:rPr>
        <w:tab/>
        <w:t>VARTOJIMO INSTRUKCIJA</w:t>
      </w:r>
    </w:p>
    <w:p w14:paraId="4326CE2C" w14:textId="77777777" w:rsidR="00945B3A" w:rsidRPr="00945B3A" w:rsidRDefault="00945B3A" w:rsidP="00945B3A">
      <w:pPr>
        <w:keepNext/>
        <w:tabs>
          <w:tab w:val="left" w:pos="567"/>
        </w:tabs>
        <w:spacing w:after="0" w:line="240" w:lineRule="auto"/>
        <w:outlineLvl w:val="1"/>
        <w:rPr>
          <w:rFonts w:ascii="Times New Roman" w:eastAsia="Times New Roman" w:hAnsi="Times New Roman" w:cs="Times New Roman"/>
          <w:bCs/>
          <w:iCs/>
        </w:rPr>
      </w:pPr>
    </w:p>
    <w:p w14:paraId="42C0523D"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r w:rsidRPr="00945B3A">
        <w:rPr>
          <w:rFonts w:ascii="Times New Roman" w:eastAsia="Times New Roman" w:hAnsi="Times New Roman" w:cs="Times New Roman"/>
          <w:color w:val="000000"/>
        </w:rPr>
        <w:t>Atsikosėjimo lengvinimas sergant ūminiu arba lėtiniu bronchitu</w:t>
      </w:r>
    </w:p>
    <w:p w14:paraId="671FC959"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r w:rsidRPr="00945B3A">
        <w:rPr>
          <w:rFonts w:ascii="Times New Roman" w:eastAsia="Times New Roman" w:hAnsi="Times New Roman" w:cs="Times New Roman"/>
          <w:color w:val="000000"/>
        </w:rPr>
        <w:t>Sekreto skystinimas sergant sinusitu</w:t>
      </w:r>
    </w:p>
    <w:p w14:paraId="497C3758" w14:textId="77777777" w:rsidR="00945B3A" w:rsidRPr="00945B3A" w:rsidRDefault="00945B3A" w:rsidP="00945B3A">
      <w:pPr>
        <w:keepNext/>
        <w:tabs>
          <w:tab w:val="left" w:pos="567"/>
        </w:tabs>
        <w:spacing w:after="0" w:line="240" w:lineRule="auto"/>
        <w:outlineLvl w:val="1"/>
        <w:rPr>
          <w:rFonts w:ascii="Times New Roman" w:eastAsia="Times New Roman" w:hAnsi="Times New Roman" w:cs="Times New Roman"/>
          <w:bCs/>
          <w:iCs/>
        </w:rPr>
      </w:pPr>
    </w:p>
    <w:p w14:paraId="3D6406E8" w14:textId="3E00398B" w:rsidR="00945B3A" w:rsidRPr="00945B3A" w:rsidRDefault="00945B3A" w:rsidP="00945B3A">
      <w:pPr>
        <w:keepNext/>
        <w:tabs>
          <w:tab w:val="left" w:pos="567"/>
        </w:tabs>
        <w:spacing w:after="0" w:line="240" w:lineRule="auto"/>
        <w:outlineLvl w:val="1"/>
        <w:rPr>
          <w:rFonts w:ascii="Times New Roman" w:eastAsia="Times New Roman" w:hAnsi="Times New Roman" w:cs="Times New Roman"/>
          <w:bCs/>
          <w:iCs/>
        </w:rPr>
      </w:pPr>
      <w:r w:rsidRPr="00945B3A">
        <w:rPr>
          <w:rFonts w:ascii="Times New Roman" w:eastAsia="Times New Roman" w:hAnsi="Times New Roman" w:cs="Times New Roman"/>
          <w:bCs/>
          <w:iCs/>
        </w:rPr>
        <w:t xml:space="preserve">Dozavimas: </w:t>
      </w:r>
      <w:r w:rsidRPr="00945B3A">
        <w:rPr>
          <w:rFonts w:ascii="Times New Roman" w:eastAsia="Times New Roman" w:hAnsi="Times New Roman" w:cs="Times New Roman"/>
        </w:rPr>
        <w:t xml:space="preserve">Suaugusieji ir vyresni negu 12 metų pacientai: </w:t>
      </w:r>
      <w:r w:rsidRPr="00945B3A">
        <w:rPr>
          <w:rFonts w:ascii="Times New Roman" w:eastAsia="Times New Roman" w:hAnsi="Times New Roman" w:cs="Times New Roman"/>
          <w:bCs/>
          <w:iCs/>
        </w:rPr>
        <w:t>ūmaus bronchito ar sinusito</w:t>
      </w:r>
      <w:r w:rsidRPr="00945B3A">
        <w:rPr>
          <w:rFonts w:ascii="Times New Roman" w:eastAsia="Times New Roman" w:hAnsi="Times New Roman" w:cs="Times New Roman"/>
          <w:bCs/>
          <w:iCs/>
          <w:noProof/>
        </w:rPr>
        <w:t xml:space="preserve"> atveju gerti po 1 </w:t>
      </w:r>
      <w:r w:rsidR="00E227C1">
        <w:rPr>
          <w:rFonts w:ascii="Times New Roman" w:eastAsia="Times New Roman" w:hAnsi="Times New Roman" w:cs="Times New Roman"/>
          <w:bCs/>
          <w:iCs/>
          <w:noProof/>
        </w:rPr>
        <w:t xml:space="preserve">skrandyje neirią </w:t>
      </w:r>
      <w:r w:rsidRPr="00945B3A">
        <w:rPr>
          <w:rFonts w:ascii="Times New Roman" w:eastAsia="Times New Roman" w:hAnsi="Times New Roman" w:cs="Times New Roman"/>
          <w:bCs/>
          <w:iCs/>
          <w:noProof/>
        </w:rPr>
        <w:t>kapsulę 3</w:t>
      </w:r>
      <w:r w:rsidRPr="00945B3A">
        <w:rPr>
          <w:rFonts w:ascii="Times New Roman" w:eastAsia="Times New Roman" w:hAnsi="Times New Roman" w:cs="Times New Roman"/>
          <w:bCs/>
          <w:iCs/>
          <w:noProof/>
        </w:rPr>
        <w:noBreakHyphen/>
        <w:t xml:space="preserve">4 kartus per dieną. Lėtinio </w:t>
      </w:r>
      <w:r w:rsidRPr="00945B3A">
        <w:rPr>
          <w:rFonts w:ascii="Times New Roman" w:eastAsia="Times New Roman" w:hAnsi="Times New Roman" w:cs="Times New Roman"/>
          <w:bCs/>
          <w:iCs/>
        </w:rPr>
        <w:t xml:space="preserve">bronchito </w:t>
      </w:r>
      <w:r w:rsidRPr="00945B3A">
        <w:rPr>
          <w:rFonts w:ascii="Times New Roman" w:eastAsia="Times New Roman" w:hAnsi="Times New Roman" w:cs="Times New Roman"/>
          <w:bCs/>
          <w:iCs/>
          <w:noProof/>
        </w:rPr>
        <w:t xml:space="preserve">atveju po 1 </w:t>
      </w:r>
      <w:r w:rsidR="006919D1">
        <w:rPr>
          <w:rFonts w:ascii="Times New Roman" w:eastAsia="Times New Roman" w:hAnsi="Times New Roman" w:cs="Times New Roman"/>
          <w:bCs/>
          <w:iCs/>
          <w:noProof/>
        </w:rPr>
        <w:t xml:space="preserve">skrandyje neirią </w:t>
      </w:r>
      <w:r w:rsidRPr="00945B3A">
        <w:rPr>
          <w:rFonts w:ascii="Times New Roman" w:eastAsia="Times New Roman" w:hAnsi="Times New Roman" w:cs="Times New Roman"/>
          <w:bCs/>
          <w:iCs/>
          <w:noProof/>
        </w:rPr>
        <w:t>kapsulę 2-3 kartus per dieną.</w:t>
      </w:r>
    </w:p>
    <w:p w14:paraId="4169C740" w14:textId="77777777" w:rsidR="00945B3A" w:rsidRPr="00945B3A" w:rsidRDefault="00945B3A" w:rsidP="00945B3A">
      <w:pPr>
        <w:tabs>
          <w:tab w:val="left" w:pos="720"/>
          <w:tab w:val="left" w:pos="9540"/>
        </w:tabs>
        <w:spacing w:after="0" w:line="240" w:lineRule="auto"/>
        <w:ind w:right="98"/>
        <w:rPr>
          <w:rFonts w:ascii="Times New Roman" w:eastAsia="Times New Roman" w:hAnsi="Times New Roman" w:cs="Times New Roman"/>
        </w:rPr>
      </w:pPr>
      <w:r w:rsidRPr="00945B3A">
        <w:rPr>
          <w:rFonts w:ascii="Times New Roman" w:eastAsia="Times New Roman" w:hAnsi="Times New Roman" w:cs="Times New Roman"/>
        </w:rPr>
        <w:t>Vaikai – žiūrėti pakuotės lapelyje.</w:t>
      </w:r>
    </w:p>
    <w:p w14:paraId="120DBB58"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33D8D152" w14:textId="77777777" w:rsidR="00945B3A" w:rsidRPr="00945B3A" w:rsidRDefault="00945B3A" w:rsidP="00945B3A">
      <w:pPr>
        <w:tabs>
          <w:tab w:val="left" w:pos="5820"/>
        </w:tabs>
        <w:spacing w:after="0" w:line="260" w:lineRule="exact"/>
        <w:rPr>
          <w:rFonts w:ascii="Times New Roman" w:eastAsia="SimSun" w:hAnsi="Times New Roman" w:cs="Times New Roman"/>
          <w:lang w:eastAsia="zh-CN"/>
        </w:rPr>
      </w:pPr>
      <w:r w:rsidRPr="00945B3A">
        <w:rPr>
          <w:rFonts w:ascii="Times New Roman" w:eastAsia="SimSun" w:hAnsi="Times New Roman" w:cs="Times New Roman"/>
          <w:lang w:eastAsia="zh-CN"/>
        </w:rPr>
        <w:tab/>
      </w:r>
    </w:p>
    <w:p w14:paraId="1FE31307" w14:textId="77777777" w:rsidR="00945B3A" w:rsidRPr="00945B3A" w:rsidRDefault="00945B3A" w:rsidP="00945B3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945B3A">
        <w:rPr>
          <w:rFonts w:ascii="Times New Roman" w:eastAsia="SimSun" w:hAnsi="Times New Roman" w:cs="Times New Roman"/>
          <w:b/>
          <w:lang w:eastAsia="zh-CN"/>
        </w:rPr>
        <w:t>16.</w:t>
      </w:r>
      <w:r w:rsidRPr="00945B3A">
        <w:rPr>
          <w:rFonts w:ascii="Times New Roman" w:eastAsia="SimSun" w:hAnsi="Times New Roman" w:cs="Times New Roman"/>
          <w:b/>
          <w:lang w:eastAsia="zh-CN"/>
        </w:rPr>
        <w:tab/>
        <w:t>INFORMACIJA BRAILIO RAŠTU</w:t>
      </w:r>
    </w:p>
    <w:p w14:paraId="655DBE05" w14:textId="77777777" w:rsidR="00945B3A" w:rsidRPr="00945B3A" w:rsidRDefault="00945B3A" w:rsidP="00945B3A">
      <w:pPr>
        <w:tabs>
          <w:tab w:val="left" w:pos="567"/>
        </w:tabs>
        <w:spacing w:after="0" w:line="260" w:lineRule="exact"/>
        <w:rPr>
          <w:rFonts w:ascii="Times New Roman" w:eastAsia="SimSun" w:hAnsi="Times New Roman" w:cs="Times New Roman"/>
          <w:lang w:eastAsia="zh-CN"/>
        </w:rPr>
      </w:pPr>
    </w:p>
    <w:p w14:paraId="584FB4C9" w14:textId="77777777" w:rsidR="00D71FE6"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Gertol</w:t>
      </w:r>
    </w:p>
    <w:p w14:paraId="04D75D3D" w14:textId="77777777" w:rsidR="00D71FE6" w:rsidRDefault="00D71FE6" w:rsidP="00945B3A">
      <w:pPr>
        <w:tabs>
          <w:tab w:val="left" w:pos="567"/>
        </w:tabs>
        <w:spacing w:after="0" w:line="240" w:lineRule="auto"/>
        <w:rPr>
          <w:rFonts w:ascii="Times New Roman" w:eastAsia="Times New Roman" w:hAnsi="Times New Roman" w:cs="Times New Roman"/>
          <w:b/>
          <w:noProof/>
          <w:snapToGrid w:val="0"/>
          <w:szCs w:val="20"/>
        </w:rPr>
      </w:pPr>
    </w:p>
    <w:p w14:paraId="552094F2" w14:textId="77777777" w:rsidR="000E0C25" w:rsidRPr="00945B3A" w:rsidRDefault="000E0C25" w:rsidP="00945B3A">
      <w:pPr>
        <w:tabs>
          <w:tab w:val="left" w:pos="567"/>
        </w:tabs>
        <w:spacing w:after="0" w:line="240" w:lineRule="auto"/>
        <w:rPr>
          <w:rFonts w:ascii="Times New Roman" w:eastAsia="Times New Roman" w:hAnsi="Times New Roman" w:cs="Times New Roman"/>
        </w:rPr>
      </w:pPr>
    </w:p>
    <w:p w14:paraId="5DFEF30F" w14:textId="77777777" w:rsidR="00D71FE6" w:rsidRPr="00D30B4D" w:rsidRDefault="000E0C25" w:rsidP="00D30B4D">
      <w:pPr>
        <w:keepNext/>
        <w:pBdr>
          <w:top w:val="single" w:sz="4" w:space="1" w:color="auto"/>
          <w:left w:val="single" w:sz="4" w:space="4" w:color="auto"/>
          <w:bottom w:val="single" w:sz="4" w:space="0" w:color="auto"/>
          <w:right w:val="single" w:sz="4" w:space="4" w:color="auto"/>
        </w:pBdr>
        <w:tabs>
          <w:tab w:val="left" w:pos="0"/>
          <w:tab w:val="left" w:pos="567"/>
        </w:tabs>
        <w:spacing w:after="0" w:line="260" w:lineRule="exact"/>
        <w:outlineLvl w:val="0"/>
        <w:rPr>
          <w:rFonts w:ascii="Times New Roman" w:eastAsia="Times New Roman" w:hAnsi="Times New Roman" w:cs="Times New Roman"/>
          <w:b/>
          <w:bCs/>
        </w:rPr>
      </w:pPr>
      <w:r>
        <w:rPr>
          <w:rFonts w:ascii="Times New Roman" w:eastAsia="Times New Roman" w:hAnsi="Times New Roman" w:cs="Times New Roman"/>
          <w:b/>
          <w:bCs/>
        </w:rPr>
        <w:t xml:space="preserve">17.  </w:t>
      </w:r>
      <w:r>
        <w:rPr>
          <w:rFonts w:ascii="Times New Roman" w:eastAsia="Times New Roman" w:hAnsi="Times New Roman" w:cs="Times New Roman"/>
          <w:b/>
          <w:bCs/>
        </w:rPr>
        <w:tab/>
        <w:t>UNIKALUS IDENTIFIKATORIUS -  2D BRŪKŠNINIS KODAS</w:t>
      </w:r>
    </w:p>
    <w:p w14:paraId="18BF7CEA" w14:textId="77777777" w:rsidR="00D71FE6" w:rsidRDefault="00D71FE6" w:rsidP="00216966">
      <w:pPr>
        <w:spacing w:after="0" w:line="240" w:lineRule="auto"/>
        <w:rPr>
          <w:rFonts w:ascii="Times New Roman" w:eastAsia="Times New Roman" w:hAnsi="Times New Roman" w:cs="Times New Roman"/>
        </w:rPr>
      </w:pPr>
    </w:p>
    <w:p w14:paraId="0527D728" w14:textId="77777777" w:rsidR="00D71FE6" w:rsidRDefault="00D71FE6" w:rsidP="00216966">
      <w:pPr>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6475CB35" w14:textId="77777777" w:rsidR="00D71FE6" w:rsidRDefault="00D71FE6" w:rsidP="00216966">
      <w:pPr>
        <w:spacing w:after="0" w:line="240" w:lineRule="auto"/>
        <w:rPr>
          <w:rFonts w:ascii="Times New Roman" w:eastAsia="Times New Roman" w:hAnsi="Times New Roman" w:cs="Times New Roman"/>
        </w:rPr>
      </w:pPr>
    </w:p>
    <w:p w14:paraId="16019A81" w14:textId="77777777" w:rsidR="00054BD4" w:rsidRPr="00D30B4D" w:rsidRDefault="00054BD4" w:rsidP="00216966">
      <w:pPr>
        <w:spacing w:after="0" w:line="240" w:lineRule="auto"/>
        <w:rPr>
          <w:rFonts w:ascii="Times New Roman" w:eastAsia="Times New Roman" w:hAnsi="Times New Roman" w:cs="Times New Roman"/>
        </w:rPr>
      </w:pPr>
    </w:p>
    <w:p w14:paraId="56911011" w14:textId="77777777" w:rsidR="00D71FE6" w:rsidRPr="00D30B4D" w:rsidRDefault="00D71FE6" w:rsidP="000E0C2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bCs/>
        </w:rPr>
      </w:pPr>
      <w:r>
        <w:rPr>
          <w:rFonts w:ascii="Times New Roman" w:eastAsia="Times New Roman" w:hAnsi="Times New Roman" w:cs="Times New Roman"/>
          <w:b/>
          <w:bCs/>
        </w:rPr>
        <w:t>18.</w:t>
      </w:r>
      <w:r>
        <w:rPr>
          <w:rFonts w:ascii="Times New Roman" w:eastAsia="Times New Roman" w:hAnsi="Times New Roman" w:cs="Times New Roman"/>
          <w:b/>
          <w:bCs/>
        </w:rPr>
        <w:tab/>
        <w:t>UNIKALUS IDENTIFIKATORIUS – ŽMONĖMS SUPRANTAMI DUOMENYS</w:t>
      </w:r>
    </w:p>
    <w:p w14:paraId="162247C7" w14:textId="77777777" w:rsidR="00D71FE6" w:rsidRDefault="00D71FE6" w:rsidP="00216966">
      <w:pPr>
        <w:spacing w:after="0" w:line="240" w:lineRule="auto"/>
        <w:rPr>
          <w:rFonts w:ascii="Times New Roman" w:eastAsia="Times New Roman" w:hAnsi="Times New Roman" w:cs="Times New Roman"/>
        </w:rPr>
      </w:pPr>
    </w:p>
    <w:p w14:paraId="3C284A7A" w14:textId="77777777" w:rsidR="00D71FE6" w:rsidRDefault="00D71FE6" w:rsidP="00216966">
      <w:pPr>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70BDF219" w14:textId="77777777" w:rsidR="00D71FE6" w:rsidRPr="00D71FE6" w:rsidRDefault="00945B3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bCs/>
          <w:iCs/>
        </w:rPr>
      </w:pPr>
      <w:r w:rsidRPr="00D30B4D">
        <w:rPr>
          <w:rFonts w:ascii="Arial" w:eastAsia="Times New Roman" w:hAnsi="Arial" w:cs="Arial"/>
          <w:sz w:val="28"/>
        </w:rPr>
        <w:br w:type="page"/>
      </w:r>
      <w:r w:rsidRPr="00945B3A">
        <w:rPr>
          <w:rFonts w:ascii="Times New Roman" w:eastAsia="Times New Roman" w:hAnsi="Times New Roman" w:cs="Times New Roman"/>
          <w:b/>
          <w:bCs/>
          <w:iCs/>
        </w:rPr>
        <w:t>MINIMALI INFORMACIJA ANT LIZDINIŲ LAKŠTŲ ARBA DVISLUOKSNIŲ JUOSTELIŲ</w:t>
      </w:r>
    </w:p>
    <w:p w14:paraId="41FDA9BC" w14:textId="77777777" w:rsidR="00945B3A" w:rsidRPr="00945B3A" w:rsidRDefault="00945B3A" w:rsidP="002169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p>
    <w:p w14:paraId="3B65667E" w14:textId="77777777" w:rsidR="00945B3A" w:rsidRPr="00945B3A" w:rsidRDefault="00945B3A" w:rsidP="002169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LIZDINĖ PLOKŠTELĖ</w:t>
      </w:r>
    </w:p>
    <w:p w14:paraId="3C19B76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19DDD2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0393EB6"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1.</w:t>
      </w:r>
      <w:r w:rsidRPr="00945B3A">
        <w:rPr>
          <w:rFonts w:ascii="Times New Roman" w:eastAsia="Times New Roman" w:hAnsi="Times New Roman" w:cs="Times New Roman"/>
          <w:b/>
          <w:bCs/>
        </w:rPr>
        <w:tab/>
        <w:t>VAISTINIO PREPARATO PAVADINIMAS</w:t>
      </w:r>
    </w:p>
    <w:p w14:paraId="0F27B26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0F3A436" w14:textId="7EB02ACD" w:rsidR="00945B3A" w:rsidRPr="009E468C" w:rsidRDefault="00945B3A" w:rsidP="00945B3A">
      <w:pPr>
        <w:tabs>
          <w:tab w:val="left" w:pos="567"/>
        </w:tabs>
        <w:spacing w:after="0" w:line="240" w:lineRule="auto"/>
        <w:rPr>
          <w:rFonts w:ascii="Times New Roman" w:eastAsia="Times New Roman" w:hAnsi="Times New Roman" w:cs="Times New Roman"/>
        </w:rPr>
      </w:pPr>
      <w:r w:rsidRPr="009E468C">
        <w:rPr>
          <w:rFonts w:ascii="Times New Roman" w:eastAsia="Times New Roman" w:hAnsi="Times New Roman" w:cs="Times New Roman"/>
        </w:rPr>
        <w:t>Gertol skrandyje neirios minkštosios kapsulės</w:t>
      </w:r>
    </w:p>
    <w:p w14:paraId="1DEF651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E468C">
        <w:rPr>
          <w:rFonts w:ascii="Times New Roman" w:eastAsia="Times New Roman" w:hAnsi="Times New Roman" w:cs="Times New Roman"/>
        </w:rPr>
        <w:t>Rektifikuoti eukaliptų, saldžiųjų apelsinų vaisių žievelių</w:t>
      </w:r>
      <w:r w:rsidRPr="00945B3A">
        <w:rPr>
          <w:rFonts w:ascii="Times New Roman" w:eastAsia="Times New Roman" w:hAnsi="Times New Roman" w:cs="Times New Roman"/>
        </w:rPr>
        <w:t>, mirtų ir citrinų eteriniai aliejai</w:t>
      </w:r>
    </w:p>
    <w:p w14:paraId="0405E30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0E41178" w14:textId="77777777" w:rsidR="00945B3A" w:rsidRPr="00945B3A" w:rsidRDefault="00945B3A" w:rsidP="00945B3A">
      <w:pPr>
        <w:tabs>
          <w:tab w:val="left" w:pos="567"/>
        </w:tabs>
        <w:spacing w:after="0" w:line="240" w:lineRule="auto"/>
        <w:ind w:left="567" w:hanging="567"/>
        <w:rPr>
          <w:rFonts w:ascii="Times New Roman" w:eastAsia="Times New Roman" w:hAnsi="Times New Roman" w:cs="Times New Roman"/>
        </w:rPr>
      </w:pPr>
    </w:p>
    <w:p w14:paraId="787F2370"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2.</w:t>
      </w:r>
      <w:r w:rsidRPr="00945B3A">
        <w:rPr>
          <w:rFonts w:ascii="Times New Roman" w:eastAsia="Times New Roman" w:hAnsi="Times New Roman" w:cs="Times New Roman"/>
          <w:b/>
          <w:bCs/>
        </w:rPr>
        <w:tab/>
      </w:r>
      <w:r w:rsidR="00D71FE6">
        <w:rPr>
          <w:rFonts w:ascii="Times New Roman" w:eastAsia="Times New Roman" w:hAnsi="Times New Roman" w:cs="Times New Roman"/>
          <w:b/>
          <w:bCs/>
        </w:rPr>
        <w:t>REGISTRUOTOJO</w:t>
      </w:r>
      <w:r w:rsidRPr="00945B3A">
        <w:rPr>
          <w:rFonts w:ascii="Times New Roman" w:eastAsia="Times New Roman" w:hAnsi="Times New Roman" w:cs="Times New Roman"/>
          <w:b/>
          <w:bCs/>
        </w:rPr>
        <w:t xml:space="preserve"> PAVADINIMAS </w:t>
      </w:r>
    </w:p>
    <w:p w14:paraId="407F651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2550DD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SIA Ingen Pharma</w:t>
      </w:r>
    </w:p>
    <w:p w14:paraId="440215E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F0F1C5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1BF95F1"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3.</w:t>
      </w:r>
      <w:r w:rsidRPr="00945B3A">
        <w:rPr>
          <w:rFonts w:ascii="Times New Roman" w:eastAsia="Times New Roman" w:hAnsi="Times New Roman" w:cs="Times New Roman"/>
          <w:b/>
          <w:bCs/>
        </w:rPr>
        <w:tab/>
        <w:t>TINKAMUMO LAIKAS</w:t>
      </w:r>
    </w:p>
    <w:p w14:paraId="4DE811F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B05511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Tinka iki </w:t>
      </w:r>
      <w:r w:rsidRPr="00945B3A">
        <w:rPr>
          <w:rFonts w:ascii="Times New Roman" w:eastAsia="Times New Roman" w:hAnsi="Times New Roman" w:cs="Times New Roman"/>
          <w:highlight w:val="lightGray"/>
        </w:rPr>
        <w:t>{mm MMMM}</w:t>
      </w:r>
    </w:p>
    <w:p w14:paraId="7605F4C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D8CE41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1181AC2"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4.</w:t>
      </w:r>
      <w:r w:rsidRPr="00945B3A">
        <w:rPr>
          <w:rFonts w:ascii="Times New Roman" w:eastAsia="Times New Roman" w:hAnsi="Times New Roman" w:cs="Times New Roman"/>
          <w:b/>
          <w:bCs/>
        </w:rPr>
        <w:tab/>
        <w:t xml:space="preserve">SERIJOS NUMERIS </w:t>
      </w:r>
    </w:p>
    <w:p w14:paraId="14C73F6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AD6F08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Serija</w:t>
      </w:r>
    </w:p>
    <w:p w14:paraId="62D59E2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820338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66680B7" w14:textId="77777777" w:rsidR="00945B3A" w:rsidRPr="00945B3A" w:rsidRDefault="00945B3A" w:rsidP="00945B3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5.</w:t>
      </w:r>
      <w:r w:rsidRPr="00945B3A">
        <w:rPr>
          <w:rFonts w:ascii="Times New Roman" w:eastAsia="Times New Roman" w:hAnsi="Times New Roman" w:cs="Times New Roman"/>
          <w:b/>
          <w:bCs/>
        </w:rPr>
        <w:tab/>
        <w:t xml:space="preserve">KITA </w:t>
      </w:r>
    </w:p>
    <w:p w14:paraId="6564B3C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353096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39CA24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B09C91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175698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05D390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361A01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347E82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8A1044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42EC08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09C207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4095EB4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26F6379"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647F5A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1A788D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33A82E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6BC414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F21936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6213A0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3BCD7D2"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EB057A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6E1E61C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E99E22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0863B3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899FA7C"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62B0A31"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C32B48C"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04521EC"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7332404"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FF979A9"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70BCF174"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B87DDAA"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64F733D"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7104B2A4"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5C46225B"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9A0E2BD"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7C2732CA"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06D47030"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EE09E35"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A2216A5"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78CB850A"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32BBCD51"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69C0597D"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336120A"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1C5EC641"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7AE85D10"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3F472A85"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83705F6"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61EC7972"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47FBE467"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5762307"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945B3A">
        <w:rPr>
          <w:rFonts w:ascii="Times New Roman" w:eastAsia="Times New Roman" w:hAnsi="Times New Roman" w:cs="Times New Roman"/>
          <w:b/>
          <w:kern w:val="28"/>
          <w:szCs w:val="20"/>
          <w:lang w:eastAsia="lt-LT"/>
        </w:rPr>
        <w:t>B. PAKUOTĖS LAPELIS</w:t>
      </w:r>
    </w:p>
    <w:p w14:paraId="402A94B1"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945B3A">
        <w:rPr>
          <w:rFonts w:ascii="Times New Roman" w:eastAsia="Times New Roman" w:hAnsi="Times New Roman" w:cs="Times New Roman"/>
          <w:b/>
          <w:kern w:val="28"/>
          <w:szCs w:val="20"/>
          <w:lang w:eastAsia="lt-LT"/>
        </w:rPr>
        <w:br w:type="page"/>
      </w:r>
      <w:bookmarkStart w:id="0" w:name="_Toc129243138"/>
      <w:bookmarkStart w:id="1" w:name="_Toc129243263"/>
      <w:r w:rsidRPr="00945B3A">
        <w:rPr>
          <w:rFonts w:ascii="Times New Roman" w:eastAsia="Times New Roman" w:hAnsi="Times New Roman" w:cs="Times New Roman"/>
          <w:b/>
          <w:kern w:val="28"/>
          <w:szCs w:val="20"/>
          <w:lang w:eastAsia="lt-LT"/>
        </w:rPr>
        <w:t>Pakuotės lapelis: informacija vartotojui</w:t>
      </w:r>
      <w:bookmarkEnd w:id="0"/>
      <w:bookmarkEnd w:id="1"/>
    </w:p>
    <w:p w14:paraId="3C971947" w14:textId="77777777" w:rsidR="00945B3A" w:rsidRPr="00945B3A" w:rsidRDefault="00945B3A" w:rsidP="00945B3A">
      <w:pPr>
        <w:tabs>
          <w:tab w:val="left" w:pos="567"/>
        </w:tabs>
        <w:spacing w:after="0" w:line="240" w:lineRule="auto"/>
        <w:jc w:val="center"/>
        <w:rPr>
          <w:rFonts w:ascii="Times New Roman" w:eastAsia="Times New Roman" w:hAnsi="Times New Roman" w:cs="Times New Roman"/>
          <w:b/>
          <w:bCs/>
          <w:iCs/>
          <w:noProof/>
        </w:rPr>
      </w:pPr>
    </w:p>
    <w:p w14:paraId="0BB17D81" w14:textId="15E56531" w:rsidR="00945B3A" w:rsidRPr="00945B3A" w:rsidRDefault="00945B3A" w:rsidP="00945B3A">
      <w:pPr>
        <w:tabs>
          <w:tab w:val="left" w:pos="567"/>
        </w:tabs>
        <w:spacing w:after="0" w:line="240" w:lineRule="auto"/>
        <w:jc w:val="center"/>
        <w:rPr>
          <w:rFonts w:ascii="Times New Roman" w:eastAsia="Times New Roman" w:hAnsi="Times New Roman" w:cs="Times New Roman"/>
          <w:b/>
          <w:bCs/>
          <w:noProof/>
        </w:rPr>
      </w:pPr>
      <w:r w:rsidRPr="009E468C">
        <w:rPr>
          <w:rFonts w:ascii="Times New Roman" w:eastAsia="Times New Roman" w:hAnsi="Times New Roman" w:cs="Times New Roman"/>
          <w:b/>
        </w:rPr>
        <w:t>Gertol</w:t>
      </w:r>
      <w:r w:rsidRPr="009E468C">
        <w:rPr>
          <w:rFonts w:ascii="Times New Roman" w:eastAsia="Times New Roman" w:hAnsi="Times New Roman" w:cs="Times New Roman"/>
          <w:b/>
          <w:bCs/>
          <w:iCs/>
          <w:noProof/>
        </w:rPr>
        <w:t xml:space="preserve"> </w:t>
      </w:r>
      <w:r w:rsidRPr="00E227C1">
        <w:rPr>
          <w:rFonts w:ascii="Times New Roman" w:eastAsia="Times New Roman" w:hAnsi="Times New Roman" w:cs="Times New Roman"/>
          <w:b/>
          <w:bCs/>
          <w:iCs/>
          <w:noProof/>
        </w:rPr>
        <w:t>skrandyje</w:t>
      </w:r>
      <w:r w:rsidRPr="00945B3A">
        <w:rPr>
          <w:rFonts w:ascii="Times New Roman" w:eastAsia="Times New Roman" w:hAnsi="Times New Roman" w:cs="Times New Roman"/>
          <w:b/>
          <w:bCs/>
          <w:iCs/>
          <w:noProof/>
        </w:rPr>
        <w:t xml:space="preserve"> neirios minkštosios kapsulės</w:t>
      </w:r>
    </w:p>
    <w:p w14:paraId="332886FF" w14:textId="77777777" w:rsidR="00945B3A" w:rsidRPr="00945B3A" w:rsidRDefault="00945B3A" w:rsidP="00945B3A">
      <w:pPr>
        <w:tabs>
          <w:tab w:val="left" w:pos="567"/>
        </w:tabs>
        <w:spacing w:after="0" w:line="240" w:lineRule="auto"/>
        <w:jc w:val="center"/>
        <w:rPr>
          <w:rFonts w:ascii="Times New Roman" w:eastAsia="Times New Roman" w:hAnsi="Times New Roman" w:cs="Times New Roman"/>
        </w:rPr>
      </w:pPr>
    </w:p>
    <w:p w14:paraId="34CFA2E7" w14:textId="77777777" w:rsidR="00945B3A" w:rsidRPr="00945B3A" w:rsidRDefault="00945B3A" w:rsidP="00945B3A">
      <w:pPr>
        <w:tabs>
          <w:tab w:val="left" w:pos="567"/>
        </w:tabs>
        <w:spacing w:after="0" w:line="240" w:lineRule="auto"/>
        <w:jc w:val="center"/>
        <w:rPr>
          <w:rFonts w:ascii="Times New Roman" w:eastAsia="Times New Roman" w:hAnsi="Times New Roman" w:cs="Times New Roman"/>
        </w:rPr>
      </w:pPr>
      <w:r w:rsidRPr="00945B3A">
        <w:rPr>
          <w:rFonts w:ascii="Times New Roman" w:eastAsia="Times New Roman" w:hAnsi="Times New Roman" w:cs="Times New Roman"/>
        </w:rPr>
        <w:t>Rektifikuotas eukaliptų eterinis aliejus, rektifikuotas saldžiųjų apelsinų vaisių žievelių eterinis aliejus, rektifikuotas mirtų eterinis aliejus ir rektifikuotas citrinų eterinis aliejus</w:t>
      </w:r>
    </w:p>
    <w:p w14:paraId="1CA94F96" w14:textId="77777777" w:rsidR="00945B3A" w:rsidRPr="00945B3A" w:rsidRDefault="00945B3A" w:rsidP="00945B3A">
      <w:pPr>
        <w:tabs>
          <w:tab w:val="left" w:pos="567"/>
        </w:tabs>
        <w:spacing w:after="0" w:line="240" w:lineRule="auto"/>
        <w:jc w:val="center"/>
        <w:outlineLvl w:val="0"/>
        <w:rPr>
          <w:rFonts w:ascii="Times New Roman" w:eastAsia="Times New Roman" w:hAnsi="Times New Roman" w:cs="Times New Roman"/>
          <w:b/>
          <w:kern w:val="28"/>
          <w:szCs w:val="20"/>
          <w:lang w:eastAsia="lt-LT"/>
        </w:rPr>
      </w:pPr>
    </w:p>
    <w:p w14:paraId="265EF4E7" w14:textId="77777777" w:rsidR="00945B3A" w:rsidRPr="00945B3A" w:rsidRDefault="00945B3A" w:rsidP="00945B3A">
      <w:pPr>
        <w:tabs>
          <w:tab w:val="left" w:pos="567"/>
        </w:tabs>
        <w:spacing w:after="0" w:line="240" w:lineRule="auto"/>
        <w:ind w:left="567" w:hanging="567"/>
        <w:rPr>
          <w:rFonts w:ascii="Times New Roman" w:eastAsia="Times New Roman" w:hAnsi="Times New Roman" w:cs="Times New Roman"/>
          <w:b/>
        </w:rPr>
      </w:pPr>
    </w:p>
    <w:p w14:paraId="23E5F95E" w14:textId="77777777" w:rsidR="00945B3A" w:rsidRPr="00945B3A" w:rsidRDefault="00945B3A" w:rsidP="00945B3A">
      <w:pPr>
        <w:numPr>
          <w:ilvl w:val="12"/>
          <w:numId w:val="0"/>
        </w:numPr>
        <w:tabs>
          <w:tab w:val="left" w:pos="567"/>
        </w:tabs>
        <w:spacing w:after="0" w:line="240" w:lineRule="auto"/>
        <w:ind w:right="-2"/>
        <w:rPr>
          <w:rFonts w:ascii="Times New Roman" w:eastAsia="Times New Roman" w:hAnsi="Times New Roman" w:cs="Times New Roman"/>
          <w:b/>
          <w:szCs w:val="24"/>
        </w:rPr>
      </w:pPr>
      <w:r w:rsidRPr="00945B3A">
        <w:rPr>
          <w:rFonts w:ascii="Times New Roman" w:eastAsia="Times New Roman" w:hAnsi="Times New Roman" w:cs="Times New Roman"/>
          <w:b/>
          <w:noProof/>
          <w:szCs w:val="24"/>
        </w:rPr>
        <w:t>Atidžiai perskaitykite visą šį lapelį, prieš pradėdami vartoti šį vaistą, nes jame pateikiama Jums svarbi informacija.</w:t>
      </w:r>
    </w:p>
    <w:p w14:paraId="489C4E82" w14:textId="77777777" w:rsidR="00945B3A" w:rsidRPr="00945B3A" w:rsidRDefault="00945B3A" w:rsidP="00945B3A">
      <w:pPr>
        <w:numPr>
          <w:ilvl w:val="12"/>
          <w:numId w:val="0"/>
        </w:num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noProof/>
          <w:szCs w:val="24"/>
        </w:rPr>
        <w:t>Visada vartokite šį vaistą tiksliai kaip aprašyta šiame lapelyje arba kaip nurodė gydytojas arba vaistininkas.</w:t>
      </w:r>
    </w:p>
    <w:p w14:paraId="2F7CB662" w14:textId="77777777" w:rsidR="00945B3A" w:rsidRPr="00945B3A" w:rsidRDefault="00945B3A" w:rsidP="00945B3A">
      <w:pPr>
        <w:numPr>
          <w:ilvl w:val="0"/>
          <w:numId w:val="5"/>
        </w:numPr>
        <w:tabs>
          <w:tab w:val="left" w:pos="567"/>
        </w:tabs>
        <w:spacing w:after="0" w:line="240" w:lineRule="auto"/>
        <w:ind w:left="567" w:hanging="567"/>
        <w:rPr>
          <w:rFonts w:ascii="Times New Roman" w:eastAsia="Times New Roman" w:hAnsi="Times New Roman" w:cs="Times New Roman"/>
          <w:szCs w:val="24"/>
        </w:rPr>
      </w:pPr>
      <w:r w:rsidRPr="00945B3A">
        <w:rPr>
          <w:rFonts w:ascii="Times New Roman" w:eastAsia="Times New Roman" w:hAnsi="Times New Roman" w:cs="Times New Roman"/>
          <w:noProof/>
          <w:szCs w:val="24"/>
        </w:rPr>
        <w:t>Neišmeskite šio lapelio, nes vėl gali prireikti jį perskaityti.</w:t>
      </w:r>
      <w:r w:rsidRPr="00945B3A">
        <w:rPr>
          <w:rFonts w:ascii="Times New Roman" w:eastAsia="Times New Roman" w:hAnsi="Times New Roman" w:cs="Times New Roman"/>
          <w:szCs w:val="24"/>
        </w:rPr>
        <w:t xml:space="preserve"> </w:t>
      </w:r>
    </w:p>
    <w:p w14:paraId="5E6D8951" w14:textId="77777777" w:rsidR="00945B3A" w:rsidRPr="00945B3A" w:rsidRDefault="00945B3A" w:rsidP="00945B3A">
      <w:pPr>
        <w:numPr>
          <w:ilvl w:val="0"/>
          <w:numId w:val="5"/>
        </w:numPr>
        <w:tabs>
          <w:tab w:val="left" w:pos="567"/>
        </w:tabs>
        <w:spacing w:after="0" w:line="240" w:lineRule="auto"/>
        <w:ind w:left="567" w:hanging="567"/>
        <w:rPr>
          <w:rFonts w:ascii="Times New Roman" w:eastAsia="Times New Roman" w:hAnsi="Times New Roman" w:cs="Times New Roman"/>
          <w:szCs w:val="24"/>
        </w:rPr>
      </w:pPr>
      <w:r w:rsidRPr="00945B3A">
        <w:rPr>
          <w:rFonts w:ascii="Times New Roman" w:eastAsia="Times New Roman" w:hAnsi="Times New Roman" w:cs="Times New Roman"/>
          <w:noProof/>
          <w:szCs w:val="24"/>
        </w:rPr>
        <w:t>Jeigu norite sužinoti daugiau arba pasitarti, kreipkitės į vaistininką.</w:t>
      </w:r>
    </w:p>
    <w:p w14:paraId="2B39DFB7" w14:textId="77777777" w:rsidR="00945B3A" w:rsidRPr="00945B3A" w:rsidRDefault="00945B3A" w:rsidP="00945B3A">
      <w:pPr>
        <w:numPr>
          <w:ilvl w:val="0"/>
          <w:numId w:val="5"/>
        </w:numPr>
        <w:tabs>
          <w:tab w:val="left" w:pos="567"/>
        </w:tabs>
        <w:spacing w:after="0" w:line="240" w:lineRule="auto"/>
        <w:ind w:left="567" w:hanging="567"/>
        <w:rPr>
          <w:rFonts w:ascii="Times New Roman" w:eastAsia="Times New Roman" w:hAnsi="Times New Roman" w:cs="Times New Roman"/>
          <w:szCs w:val="24"/>
        </w:rPr>
      </w:pPr>
      <w:r w:rsidRPr="00945B3A">
        <w:rPr>
          <w:rFonts w:ascii="Times New Roman" w:eastAsia="Times New Roman" w:hAnsi="Times New Roman" w:cs="Times New Roman"/>
          <w:noProof/>
          <w:szCs w:val="24"/>
        </w:rPr>
        <w:t>Jeigu pasireiškė šalutinis poveikis (net jeigu jis šiame lapelyje nenurodytas), kreipkitės į gydytoją arba vaistininką. Žr. 4 skyrių.</w:t>
      </w:r>
    </w:p>
    <w:p w14:paraId="6648298C" w14:textId="77777777" w:rsidR="00945B3A" w:rsidRPr="00945B3A" w:rsidRDefault="00945B3A" w:rsidP="00945B3A">
      <w:pPr>
        <w:numPr>
          <w:ilvl w:val="0"/>
          <w:numId w:val="5"/>
        </w:numPr>
        <w:tabs>
          <w:tab w:val="left" w:pos="567"/>
        </w:tabs>
        <w:spacing w:after="0" w:line="240" w:lineRule="auto"/>
        <w:ind w:left="567" w:hanging="567"/>
        <w:rPr>
          <w:rFonts w:ascii="Times New Roman" w:eastAsia="Times New Roman" w:hAnsi="Times New Roman" w:cs="Times New Roman"/>
          <w:b/>
        </w:rPr>
      </w:pPr>
      <w:r w:rsidRPr="00945B3A">
        <w:rPr>
          <w:rFonts w:ascii="Times New Roman" w:eastAsia="Times New Roman" w:hAnsi="Times New Roman" w:cs="Times New Roman"/>
          <w:noProof/>
          <w:szCs w:val="24"/>
        </w:rPr>
        <w:t>Jeigu per 10 dienų Jūsų savijauta nepagerėjo arba net pablogėjo, kreipkitės į gydytoją.</w:t>
      </w:r>
    </w:p>
    <w:p w14:paraId="796ED74B"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2C46469E" w14:textId="77777777" w:rsidR="00945B3A" w:rsidRPr="00945B3A" w:rsidRDefault="00945B3A" w:rsidP="00945B3A">
      <w:pPr>
        <w:keepNext/>
        <w:tabs>
          <w:tab w:val="left" w:pos="567"/>
        </w:tabs>
        <w:spacing w:after="0" w:line="240" w:lineRule="auto"/>
        <w:outlineLvl w:val="3"/>
        <w:rPr>
          <w:rFonts w:ascii="Times New Roman" w:eastAsia="Times New Roman" w:hAnsi="Times New Roman" w:cs="Times New Roman"/>
          <w:b/>
          <w:bCs/>
        </w:rPr>
      </w:pPr>
      <w:r w:rsidRPr="00945B3A">
        <w:rPr>
          <w:rFonts w:ascii="Times New Roman" w:eastAsia="Times New Roman" w:hAnsi="Times New Roman" w:cs="Times New Roman"/>
          <w:b/>
          <w:bCs/>
        </w:rPr>
        <w:t>Apie ką rašoma šiame lapelyje?</w:t>
      </w:r>
    </w:p>
    <w:p w14:paraId="1F0FE44E" w14:textId="77777777" w:rsidR="00945B3A" w:rsidRPr="00945B3A" w:rsidRDefault="00945B3A" w:rsidP="00945B3A">
      <w:pPr>
        <w:keepNext/>
        <w:tabs>
          <w:tab w:val="left" w:pos="567"/>
        </w:tabs>
        <w:spacing w:after="0" w:line="240" w:lineRule="auto"/>
        <w:outlineLvl w:val="3"/>
        <w:rPr>
          <w:rFonts w:ascii="Times New Roman" w:eastAsia="Times New Roman" w:hAnsi="Times New Roman" w:cs="Times New Roman"/>
          <w:b/>
          <w:bCs/>
        </w:rPr>
      </w:pPr>
    </w:p>
    <w:p w14:paraId="3FB6540F" w14:textId="77777777" w:rsidR="00945B3A" w:rsidRPr="00945B3A" w:rsidRDefault="00945B3A" w:rsidP="00945B3A">
      <w:pPr>
        <w:numPr>
          <w:ilvl w:val="0"/>
          <w:numId w:val="2"/>
        </w:numPr>
        <w:tabs>
          <w:tab w:val="left" w:pos="567"/>
        </w:tabs>
        <w:spacing w:after="0" w:line="240" w:lineRule="auto"/>
        <w:ind w:left="709" w:hanging="709"/>
        <w:rPr>
          <w:rFonts w:ascii="Times New Roman" w:eastAsia="Times New Roman" w:hAnsi="Times New Roman" w:cs="Times New Roman"/>
          <w:noProof/>
        </w:rPr>
      </w:pPr>
      <w:r w:rsidRPr="00945B3A">
        <w:rPr>
          <w:rFonts w:ascii="Times New Roman" w:eastAsia="Times New Roman" w:hAnsi="Times New Roman" w:cs="Times New Roman"/>
          <w:noProof/>
        </w:rPr>
        <w:t xml:space="preserve">Kas yra </w:t>
      </w:r>
      <w:r w:rsidRPr="00945B3A">
        <w:rPr>
          <w:rFonts w:ascii="Times New Roman" w:eastAsia="Times New Roman" w:hAnsi="Times New Roman" w:cs="Times New Roman"/>
        </w:rPr>
        <w:t xml:space="preserve">Gertol </w:t>
      </w:r>
      <w:r w:rsidRPr="00945B3A">
        <w:rPr>
          <w:rFonts w:ascii="Times New Roman" w:eastAsia="Times New Roman" w:hAnsi="Times New Roman" w:cs="Times New Roman"/>
          <w:noProof/>
        </w:rPr>
        <w:t>ir kam jis vartojamas</w:t>
      </w:r>
    </w:p>
    <w:p w14:paraId="50C3A77A" w14:textId="77777777" w:rsidR="00945B3A" w:rsidRPr="00945B3A" w:rsidRDefault="00945B3A" w:rsidP="00945B3A">
      <w:pPr>
        <w:numPr>
          <w:ilvl w:val="0"/>
          <w:numId w:val="2"/>
        </w:numPr>
        <w:tabs>
          <w:tab w:val="left" w:pos="567"/>
        </w:tabs>
        <w:spacing w:after="0" w:line="240" w:lineRule="auto"/>
        <w:ind w:left="709" w:hanging="709"/>
        <w:rPr>
          <w:rFonts w:ascii="Times New Roman" w:eastAsia="Times New Roman" w:hAnsi="Times New Roman" w:cs="Times New Roman"/>
          <w:noProof/>
        </w:rPr>
      </w:pPr>
      <w:r w:rsidRPr="00945B3A">
        <w:rPr>
          <w:rFonts w:ascii="Times New Roman" w:eastAsia="Times New Roman" w:hAnsi="Times New Roman" w:cs="Times New Roman"/>
          <w:noProof/>
        </w:rPr>
        <w:t xml:space="preserve">Kas žinotina prieš vartojant </w:t>
      </w:r>
      <w:r w:rsidRPr="00945B3A">
        <w:rPr>
          <w:rFonts w:ascii="Times New Roman" w:eastAsia="Times New Roman" w:hAnsi="Times New Roman" w:cs="Times New Roman"/>
        </w:rPr>
        <w:t>Gertol</w:t>
      </w:r>
    </w:p>
    <w:p w14:paraId="7CFCDFF7" w14:textId="77777777" w:rsidR="00945B3A" w:rsidRPr="00945B3A" w:rsidRDefault="00945B3A" w:rsidP="00945B3A">
      <w:pPr>
        <w:numPr>
          <w:ilvl w:val="0"/>
          <w:numId w:val="2"/>
        </w:numPr>
        <w:tabs>
          <w:tab w:val="left" w:pos="567"/>
        </w:tabs>
        <w:spacing w:after="0" w:line="240" w:lineRule="auto"/>
        <w:ind w:left="709" w:hanging="709"/>
        <w:rPr>
          <w:rFonts w:ascii="Times New Roman" w:eastAsia="Times New Roman" w:hAnsi="Times New Roman" w:cs="Times New Roman"/>
          <w:noProof/>
        </w:rPr>
      </w:pPr>
      <w:r w:rsidRPr="00945B3A">
        <w:rPr>
          <w:rFonts w:ascii="Times New Roman" w:eastAsia="Times New Roman" w:hAnsi="Times New Roman" w:cs="Times New Roman"/>
          <w:noProof/>
        </w:rPr>
        <w:t xml:space="preserve">Kaip vartoti </w:t>
      </w:r>
      <w:r w:rsidRPr="00945B3A">
        <w:rPr>
          <w:rFonts w:ascii="Times New Roman" w:eastAsia="Times New Roman" w:hAnsi="Times New Roman" w:cs="Times New Roman"/>
        </w:rPr>
        <w:t>Gertol</w:t>
      </w:r>
    </w:p>
    <w:p w14:paraId="0C28EF1C" w14:textId="77777777" w:rsidR="00945B3A" w:rsidRPr="00945B3A" w:rsidRDefault="00945B3A" w:rsidP="00945B3A">
      <w:pPr>
        <w:numPr>
          <w:ilvl w:val="0"/>
          <w:numId w:val="2"/>
        </w:numPr>
        <w:tabs>
          <w:tab w:val="left" w:pos="567"/>
        </w:tabs>
        <w:spacing w:after="0" w:line="240" w:lineRule="auto"/>
        <w:ind w:left="709" w:hanging="709"/>
        <w:rPr>
          <w:rFonts w:ascii="Times New Roman" w:eastAsia="Times New Roman" w:hAnsi="Times New Roman" w:cs="Times New Roman"/>
          <w:noProof/>
        </w:rPr>
      </w:pPr>
      <w:r w:rsidRPr="00945B3A">
        <w:rPr>
          <w:rFonts w:ascii="Times New Roman" w:eastAsia="Times New Roman" w:hAnsi="Times New Roman" w:cs="Times New Roman"/>
          <w:noProof/>
        </w:rPr>
        <w:t>Galimas šalutinis poveikis</w:t>
      </w:r>
    </w:p>
    <w:p w14:paraId="1969B9B3" w14:textId="77777777" w:rsidR="00945B3A" w:rsidRPr="00945B3A" w:rsidRDefault="00945B3A" w:rsidP="00945B3A">
      <w:pPr>
        <w:numPr>
          <w:ilvl w:val="0"/>
          <w:numId w:val="2"/>
        </w:numPr>
        <w:tabs>
          <w:tab w:val="left" w:pos="567"/>
        </w:tabs>
        <w:spacing w:after="0" w:line="240" w:lineRule="auto"/>
        <w:ind w:left="709" w:hanging="709"/>
        <w:rPr>
          <w:rFonts w:ascii="Times New Roman" w:eastAsia="Times New Roman" w:hAnsi="Times New Roman" w:cs="Times New Roman"/>
          <w:noProof/>
        </w:rPr>
      </w:pPr>
      <w:r w:rsidRPr="00945B3A">
        <w:rPr>
          <w:rFonts w:ascii="Times New Roman" w:eastAsia="Times New Roman" w:hAnsi="Times New Roman" w:cs="Times New Roman"/>
        </w:rPr>
        <w:t xml:space="preserve">Kaip laikyti Gertol </w:t>
      </w:r>
    </w:p>
    <w:p w14:paraId="0805C82B" w14:textId="77777777" w:rsidR="00945B3A" w:rsidRPr="00945B3A" w:rsidRDefault="00945B3A" w:rsidP="00945B3A">
      <w:pPr>
        <w:numPr>
          <w:ilvl w:val="0"/>
          <w:numId w:val="2"/>
        </w:numPr>
        <w:tabs>
          <w:tab w:val="left" w:pos="567"/>
        </w:tabs>
        <w:spacing w:after="0" w:line="240" w:lineRule="auto"/>
        <w:ind w:left="709" w:hanging="709"/>
        <w:rPr>
          <w:rFonts w:ascii="Times New Roman" w:eastAsia="Times New Roman" w:hAnsi="Times New Roman" w:cs="Times New Roman"/>
          <w:noProof/>
        </w:rPr>
      </w:pPr>
      <w:r w:rsidRPr="00945B3A">
        <w:rPr>
          <w:rFonts w:ascii="Times New Roman" w:eastAsia="Times New Roman" w:hAnsi="Times New Roman" w:cs="Times New Roman"/>
          <w:noProof/>
          <w:szCs w:val="24"/>
        </w:rPr>
        <w:t>Pakuotės turinys ir k</w:t>
      </w:r>
      <w:r w:rsidRPr="00945B3A">
        <w:rPr>
          <w:rFonts w:ascii="Times New Roman" w:eastAsia="Times New Roman" w:hAnsi="Times New Roman" w:cs="Times New Roman"/>
          <w:noProof/>
        </w:rPr>
        <w:t>ita informacija</w:t>
      </w:r>
    </w:p>
    <w:p w14:paraId="60DCDFAD"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147DE9AF"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3D7A9F63"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r w:rsidRPr="00945B3A">
        <w:rPr>
          <w:rFonts w:ascii="Times New Roman" w:eastAsia="Times New Roman" w:hAnsi="Times New Roman" w:cs="Times New Roman"/>
          <w:b/>
          <w:color w:val="000000"/>
        </w:rPr>
        <w:t>1.</w:t>
      </w:r>
      <w:r w:rsidRPr="00945B3A">
        <w:rPr>
          <w:rFonts w:ascii="Times New Roman" w:eastAsia="Times New Roman" w:hAnsi="Times New Roman" w:cs="Times New Roman"/>
          <w:color w:val="000000"/>
        </w:rPr>
        <w:tab/>
      </w:r>
      <w:r w:rsidRPr="00945B3A">
        <w:rPr>
          <w:rFonts w:ascii="Times New Roman" w:eastAsia="Times New Roman" w:hAnsi="Times New Roman" w:cs="Times New Roman"/>
          <w:b/>
          <w:color w:val="000000"/>
          <w:szCs w:val="20"/>
        </w:rPr>
        <w:t>Kas yra Gertol ir kam jis vartojamas</w:t>
      </w:r>
    </w:p>
    <w:p w14:paraId="24417760" w14:textId="77777777" w:rsidR="00945B3A" w:rsidRPr="00945B3A" w:rsidRDefault="00945B3A" w:rsidP="00945B3A">
      <w:pPr>
        <w:tabs>
          <w:tab w:val="left" w:pos="567"/>
        </w:tabs>
        <w:spacing w:after="0" w:line="240" w:lineRule="auto"/>
        <w:rPr>
          <w:rFonts w:ascii="Times New Roman" w:eastAsia="Times New Roman" w:hAnsi="Times New Roman" w:cs="Times New Roman"/>
          <w:i/>
          <w:noProof/>
        </w:rPr>
      </w:pPr>
    </w:p>
    <w:p w14:paraId="7E8D729E" w14:textId="0332785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Šis vaist</w:t>
      </w:r>
      <w:r w:rsidR="00E50D83">
        <w:rPr>
          <w:rFonts w:ascii="Times New Roman" w:eastAsia="Times New Roman" w:hAnsi="Times New Roman" w:cs="Times New Roman"/>
          <w:noProof/>
        </w:rPr>
        <w:t>as</w:t>
      </w:r>
      <w:r w:rsidRPr="00945B3A">
        <w:rPr>
          <w:rFonts w:ascii="Times New Roman" w:eastAsia="Times New Roman" w:hAnsi="Times New Roman" w:cs="Times New Roman"/>
          <w:noProof/>
        </w:rPr>
        <w:t xml:space="preserve"> skirtas atsikosėjimui palengvinti, sergant ūminiu ir lėtiniu bronchitu, bei sinusito simptomams lengvinti. </w:t>
      </w:r>
      <w:r w:rsidRPr="00945B3A">
        <w:rPr>
          <w:rFonts w:ascii="Times New Roman" w:eastAsia="Times New Roman" w:hAnsi="Times New Roman" w:cs="Times New Roman"/>
        </w:rPr>
        <w:t>Gertol</w:t>
      </w:r>
      <w:r w:rsidRPr="00945B3A">
        <w:rPr>
          <w:rFonts w:ascii="Times New Roman" w:eastAsia="Times New Roman" w:hAnsi="Times New Roman" w:cs="Times New Roman"/>
          <w:noProof/>
        </w:rPr>
        <w:t xml:space="preserve"> skystina bronchų ir nosiaryklės sekretą bei pagerina jo šalinimą.</w:t>
      </w:r>
    </w:p>
    <w:p w14:paraId="137301F3"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3E1E8625"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szCs w:val="24"/>
        </w:rPr>
        <w:t>Jeigu per 10 dienų Jūsų savijauta nepagerėjo arba net pablogėjo, kreipkitės į gydytoją.</w:t>
      </w:r>
    </w:p>
    <w:p w14:paraId="340CFC21"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71314AC9"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0B0F0832" w14:textId="77777777" w:rsidR="00945B3A" w:rsidRPr="00945B3A" w:rsidRDefault="00945B3A" w:rsidP="00945B3A">
      <w:pPr>
        <w:tabs>
          <w:tab w:val="left" w:pos="567"/>
        </w:tabs>
        <w:spacing w:after="0" w:line="240" w:lineRule="auto"/>
        <w:rPr>
          <w:rFonts w:ascii="Times New Roman" w:eastAsia="Times New Roman" w:hAnsi="Times New Roman" w:cs="Times New Roman"/>
          <w:b/>
          <w:bCs/>
          <w:i/>
          <w:iCs/>
        </w:rPr>
      </w:pPr>
      <w:r w:rsidRPr="00945B3A">
        <w:rPr>
          <w:rFonts w:ascii="Times New Roman" w:eastAsia="Times New Roman" w:hAnsi="Times New Roman" w:cs="Times New Roman"/>
          <w:b/>
          <w:bCs/>
          <w:noProof/>
        </w:rPr>
        <w:t>2.</w:t>
      </w:r>
      <w:r w:rsidRPr="00945B3A">
        <w:rPr>
          <w:rFonts w:ascii="Times New Roman" w:eastAsia="Times New Roman" w:hAnsi="Times New Roman" w:cs="Times New Roman"/>
          <w:b/>
          <w:bCs/>
          <w:noProof/>
        </w:rPr>
        <w:tab/>
      </w:r>
      <w:r w:rsidRPr="00945B3A">
        <w:rPr>
          <w:rFonts w:ascii="Times New Roman" w:eastAsia="Times New Roman" w:hAnsi="Times New Roman" w:cs="Times New Roman"/>
          <w:b/>
          <w:szCs w:val="24"/>
        </w:rPr>
        <w:t xml:space="preserve">Kas žinotina prieš vartojant </w:t>
      </w:r>
      <w:r w:rsidRPr="00945B3A">
        <w:rPr>
          <w:rFonts w:ascii="Times New Roman" w:eastAsia="Times New Roman" w:hAnsi="Times New Roman" w:cs="Times New Roman"/>
          <w:b/>
        </w:rPr>
        <w:t>Gertol</w:t>
      </w:r>
      <w:r w:rsidRPr="00945B3A">
        <w:rPr>
          <w:rFonts w:ascii="Times New Roman" w:eastAsia="Times New Roman" w:hAnsi="Times New Roman" w:cs="Times New Roman"/>
          <w:b/>
          <w:szCs w:val="24"/>
        </w:rPr>
        <w:t xml:space="preserve"> </w:t>
      </w:r>
    </w:p>
    <w:p w14:paraId="5ABA0D5A"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2E9F0F76"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Gertol</w:t>
      </w:r>
      <w:r w:rsidRPr="00945B3A">
        <w:rPr>
          <w:rFonts w:ascii="Times New Roman" w:eastAsia="Times New Roman" w:hAnsi="Times New Roman" w:cs="Times New Roman"/>
          <w:b/>
          <w:noProof/>
          <w:color w:val="000000"/>
        </w:rPr>
        <w:t xml:space="preserve"> </w:t>
      </w:r>
      <w:r w:rsidRPr="00945B3A">
        <w:rPr>
          <w:rFonts w:ascii="Times New Roman" w:eastAsia="Times New Roman" w:hAnsi="Times New Roman" w:cs="Times New Roman"/>
          <w:b/>
        </w:rPr>
        <w:t xml:space="preserve">vartoti </w:t>
      </w:r>
      <w:r w:rsidRPr="00945B3A">
        <w:rPr>
          <w:rFonts w:ascii="Times New Roman" w:eastAsia="Times New Roman" w:hAnsi="Times New Roman" w:cs="Times New Roman"/>
          <w:b/>
          <w:szCs w:val="24"/>
        </w:rPr>
        <w:t>negalima</w:t>
      </w:r>
      <w:r w:rsidRPr="00945B3A">
        <w:rPr>
          <w:rFonts w:ascii="Times New Roman" w:eastAsia="Times New Roman" w:hAnsi="Times New Roman" w:cs="Times New Roman"/>
          <w:b/>
        </w:rPr>
        <w:t>:</w:t>
      </w:r>
    </w:p>
    <w:p w14:paraId="2720EC93" w14:textId="77777777" w:rsidR="00945B3A" w:rsidRPr="00945B3A" w:rsidRDefault="00945B3A" w:rsidP="006919D1">
      <w:pPr>
        <w:numPr>
          <w:ilvl w:val="0"/>
          <w:numId w:val="3"/>
        </w:numPr>
        <w:tabs>
          <w:tab w:val="clear" w:pos="720"/>
          <w:tab w:val="num" w:pos="567"/>
        </w:tabs>
        <w:spacing w:after="0" w:line="240" w:lineRule="auto"/>
        <w:ind w:left="567" w:hanging="567"/>
        <w:rPr>
          <w:rFonts w:ascii="Times New Roman" w:eastAsia="Times New Roman" w:hAnsi="Times New Roman" w:cs="Times New Roman"/>
        </w:rPr>
      </w:pPr>
      <w:r w:rsidRPr="00945B3A">
        <w:rPr>
          <w:rFonts w:ascii="Times New Roman" w:eastAsia="Times New Roman" w:hAnsi="Times New Roman" w:cs="Times New Roman"/>
        </w:rPr>
        <w:t>jeigu sergate skrandžio, žarnų arba tulžies pūslės ir latakų uždegimine liga arba sunkia kepenų liga;</w:t>
      </w:r>
    </w:p>
    <w:p w14:paraId="35207A8D" w14:textId="0753C150" w:rsidR="00945B3A" w:rsidRDefault="00945B3A" w:rsidP="006919D1">
      <w:pPr>
        <w:numPr>
          <w:ilvl w:val="0"/>
          <w:numId w:val="3"/>
        </w:numPr>
        <w:tabs>
          <w:tab w:val="clear" w:pos="720"/>
          <w:tab w:val="num" w:pos="567"/>
        </w:tabs>
        <w:spacing w:after="0" w:line="240" w:lineRule="auto"/>
        <w:ind w:left="567" w:hanging="567"/>
        <w:rPr>
          <w:rFonts w:ascii="Times New Roman" w:eastAsia="Times New Roman" w:hAnsi="Times New Roman" w:cs="Times New Roman"/>
        </w:rPr>
      </w:pPr>
      <w:r w:rsidRPr="00945B3A">
        <w:rPr>
          <w:rFonts w:ascii="Times New Roman" w:eastAsia="Times New Roman" w:hAnsi="Times New Roman" w:cs="Times New Roman"/>
        </w:rPr>
        <w:t>jei yra alergija eukalipt</w:t>
      </w:r>
      <w:r w:rsidR="00E50D83">
        <w:rPr>
          <w:rFonts w:ascii="Times New Roman" w:eastAsia="Times New Roman" w:hAnsi="Times New Roman" w:cs="Times New Roman"/>
        </w:rPr>
        <w:t>ų eteriniam</w:t>
      </w:r>
      <w:r w:rsidRPr="00945B3A">
        <w:rPr>
          <w:rFonts w:ascii="Times New Roman" w:eastAsia="Times New Roman" w:hAnsi="Times New Roman" w:cs="Times New Roman"/>
        </w:rPr>
        <w:t xml:space="preserve"> aliejui, saldžiųjų apelsinų </w:t>
      </w:r>
      <w:r w:rsidR="00E50D83">
        <w:rPr>
          <w:rFonts w:ascii="Times New Roman" w:eastAsia="Times New Roman" w:hAnsi="Times New Roman" w:cs="Times New Roman"/>
        </w:rPr>
        <w:t xml:space="preserve">eteriniam </w:t>
      </w:r>
      <w:r w:rsidRPr="00945B3A">
        <w:rPr>
          <w:rFonts w:ascii="Times New Roman" w:eastAsia="Times New Roman" w:hAnsi="Times New Roman" w:cs="Times New Roman"/>
        </w:rPr>
        <w:t>aliejui, mirt</w:t>
      </w:r>
      <w:r w:rsidR="00E50D83">
        <w:rPr>
          <w:rFonts w:ascii="Times New Roman" w:eastAsia="Times New Roman" w:hAnsi="Times New Roman" w:cs="Times New Roman"/>
        </w:rPr>
        <w:t>ų</w:t>
      </w:r>
      <w:r w:rsidRPr="00945B3A">
        <w:rPr>
          <w:rFonts w:ascii="Times New Roman" w:eastAsia="Times New Roman" w:hAnsi="Times New Roman" w:cs="Times New Roman"/>
        </w:rPr>
        <w:t xml:space="preserve"> </w:t>
      </w:r>
      <w:r w:rsidR="00E50D83">
        <w:rPr>
          <w:rFonts w:ascii="Times New Roman" w:eastAsia="Times New Roman" w:hAnsi="Times New Roman" w:cs="Times New Roman"/>
        </w:rPr>
        <w:t xml:space="preserve">eteriniam </w:t>
      </w:r>
      <w:r w:rsidRPr="00945B3A">
        <w:rPr>
          <w:rFonts w:ascii="Times New Roman" w:eastAsia="Times New Roman" w:hAnsi="Times New Roman" w:cs="Times New Roman"/>
        </w:rPr>
        <w:t>aliejui, citrin</w:t>
      </w:r>
      <w:r w:rsidR="00E50D83">
        <w:rPr>
          <w:rFonts w:ascii="Times New Roman" w:eastAsia="Times New Roman" w:hAnsi="Times New Roman" w:cs="Times New Roman"/>
        </w:rPr>
        <w:t>ų eteriniam</w:t>
      </w:r>
      <w:r w:rsidRPr="00945B3A">
        <w:rPr>
          <w:rFonts w:ascii="Times New Roman" w:eastAsia="Times New Roman" w:hAnsi="Times New Roman" w:cs="Times New Roman"/>
        </w:rPr>
        <w:t xml:space="preserve"> aliejui arba cineoliui (svarbiausiam eukalipt</w:t>
      </w:r>
      <w:r w:rsidR="00E50D83">
        <w:rPr>
          <w:rFonts w:ascii="Times New Roman" w:eastAsia="Times New Roman" w:hAnsi="Times New Roman" w:cs="Times New Roman"/>
        </w:rPr>
        <w:t>ų</w:t>
      </w:r>
      <w:r w:rsidRPr="00945B3A">
        <w:rPr>
          <w:rFonts w:ascii="Times New Roman" w:eastAsia="Times New Roman" w:hAnsi="Times New Roman" w:cs="Times New Roman"/>
        </w:rPr>
        <w:t xml:space="preserve"> </w:t>
      </w:r>
      <w:r w:rsidR="00E50D83">
        <w:rPr>
          <w:rFonts w:ascii="Times New Roman" w:eastAsia="Times New Roman" w:hAnsi="Times New Roman" w:cs="Times New Roman"/>
        </w:rPr>
        <w:t xml:space="preserve">eterinio </w:t>
      </w:r>
      <w:r w:rsidRPr="00945B3A">
        <w:rPr>
          <w:rFonts w:ascii="Times New Roman" w:eastAsia="Times New Roman" w:hAnsi="Times New Roman" w:cs="Times New Roman"/>
        </w:rPr>
        <w:t xml:space="preserve">aliejaus komponentui) arba bet kuriai pagalbinei šio vaisto medžiagai </w:t>
      </w:r>
      <w:r w:rsidRPr="00945B3A">
        <w:rPr>
          <w:rFonts w:ascii="Times New Roman" w:eastAsia="Times New Roman" w:hAnsi="Times New Roman" w:cs="Times New Roman"/>
          <w:noProof/>
          <w:szCs w:val="24"/>
        </w:rPr>
        <w:t>(jos išvardytos 6 skyriuje)</w:t>
      </w:r>
      <w:r w:rsidRPr="00945B3A">
        <w:rPr>
          <w:rFonts w:ascii="Times New Roman" w:eastAsia="Times New Roman" w:hAnsi="Times New Roman" w:cs="Times New Roman"/>
        </w:rPr>
        <w:t>;</w:t>
      </w:r>
    </w:p>
    <w:p w14:paraId="19A20094" w14:textId="13E81F4A" w:rsidR="001D0A54" w:rsidRPr="00945B3A" w:rsidRDefault="001D0A54" w:rsidP="006919D1">
      <w:pPr>
        <w:numPr>
          <w:ilvl w:val="0"/>
          <w:numId w:val="3"/>
        </w:numPr>
        <w:tabs>
          <w:tab w:val="clear" w:pos="720"/>
          <w:tab w:val="num"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pacientas jaunesnis negu </w:t>
      </w:r>
      <w:r w:rsidRPr="00945B3A">
        <w:rPr>
          <w:rFonts w:ascii="Times New Roman" w:eastAsia="Times New Roman" w:hAnsi="Times New Roman" w:cs="Times New Roman"/>
        </w:rPr>
        <w:t>6 metų</w:t>
      </w:r>
      <w:r>
        <w:rPr>
          <w:rFonts w:ascii="Times New Roman" w:eastAsia="Times New Roman" w:hAnsi="Times New Roman" w:cs="Times New Roman"/>
        </w:rPr>
        <w:t>.</w:t>
      </w:r>
    </w:p>
    <w:p w14:paraId="65BDAFEE"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39131C79" w14:textId="77777777" w:rsidR="00945B3A" w:rsidRPr="00945B3A" w:rsidRDefault="00945B3A" w:rsidP="00945B3A">
      <w:pPr>
        <w:tabs>
          <w:tab w:val="left" w:pos="567"/>
        </w:tabs>
        <w:spacing w:after="0" w:line="240" w:lineRule="auto"/>
        <w:rPr>
          <w:rFonts w:ascii="Times New Roman" w:eastAsia="Times New Roman" w:hAnsi="Times New Roman" w:cs="Times New Roman"/>
          <w:b/>
          <w:szCs w:val="24"/>
        </w:rPr>
      </w:pPr>
      <w:r w:rsidRPr="00945B3A">
        <w:rPr>
          <w:rFonts w:ascii="Times New Roman" w:eastAsia="Times New Roman" w:hAnsi="Times New Roman" w:cs="Times New Roman"/>
          <w:b/>
          <w:szCs w:val="24"/>
        </w:rPr>
        <w:t>Įspėjimai ir atsargumo priemonės</w:t>
      </w:r>
    </w:p>
    <w:p w14:paraId="2D380DB9"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 xml:space="preserve">Pasitarkite su gydytoju arba vaistininku, prieš pradėdami vartoti </w:t>
      </w:r>
      <w:r w:rsidRPr="00945B3A">
        <w:rPr>
          <w:rFonts w:ascii="Times New Roman" w:eastAsia="Times New Roman" w:hAnsi="Times New Roman" w:cs="Times New Roman"/>
        </w:rPr>
        <w:t>Gertol</w:t>
      </w:r>
      <w:r w:rsidRPr="00945B3A">
        <w:rPr>
          <w:rFonts w:ascii="Times New Roman" w:eastAsia="Times New Roman" w:hAnsi="Times New Roman" w:cs="Times New Roman"/>
          <w:szCs w:val="24"/>
        </w:rPr>
        <w:t>.</w:t>
      </w:r>
    </w:p>
    <w:p w14:paraId="5A733BC9"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11C97619" w14:textId="77777777" w:rsidR="00945B3A" w:rsidRPr="00945B3A" w:rsidRDefault="00945B3A" w:rsidP="00945B3A">
      <w:pPr>
        <w:numPr>
          <w:ilvl w:val="0"/>
          <w:numId w:val="6"/>
        </w:numPr>
        <w:tabs>
          <w:tab w:val="left" w:pos="567"/>
        </w:tabs>
        <w:spacing w:after="0" w:line="240" w:lineRule="auto"/>
        <w:ind w:left="567" w:hanging="567"/>
        <w:rPr>
          <w:rFonts w:ascii="Times New Roman" w:eastAsia="Times New Roman" w:hAnsi="Times New Roman" w:cs="Times New Roman"/>
          <w:szCs w:val="24"/>
        </w:rPr>
      </w:pPr>
      <w:r w:rsidRPr="00945B3A">
        <w:rPr>
          <w:rFonts w:ascii="Times New Roman" w:eastAsia="Times New Roman" w:hAnsi="Times New Roman" w:cs="Times New Roman"/>
          <w:szCs w:val="24"/>
        </w:rPr>
        <w:t>Jeigu savijauta nepagerėjo arba pasunkėjo, arba atsirado dusulys arba karščiavimas, arba pradėjote atsikosėti gleivėmis, kuriose yra kraujo, arba į pūlius panašios išskyros, nedelsiant kreipkitės į gydytoją.</w:t>
      </w:r>
    </w:p>
    <w:p w14:paraId="78C45C05" w14:textId="77777777" w:rsidR="00945B3A" w:rsidRPr="00945B3A" w:rsidRDefault="00945B3A" w:rsidP="00945B3A">
      <w:pPr>
        <w:numPr>
          <w:ilvl w:val="0"/>
          <w:numId w:val="6"/>
        </w:numPr>
        <w:tabs>
          <w:tab w:val="left" w:pos="567"/>
        </w:tabs>
        <w:spacing w:after="0" w:line="240" w:lineRule="auto"/>
        <w:ind w:left="567" w:hanging="567"/>
        <w:rPr>
          <w:rFonts w:ascii="Times New Roman" w:eastAsia="Times New Roman" w:hAnsi="Times New Roman" w:cs="Times New Roman"/>
          <w:szCs w:val="24"/>
        </w:rPr>
      </w:pPr>
      <w:r w:rsidRPr="00945B3A">
        <w:rPr>
          <w:rFonts w:ascii="Times New Roman" w:eastAsia="Times New Roman" w:hAnsi="Times New Roman" w:cs="Times New Roman"/>
          <w:szCs w:val="24"/>
        </w:rPr>
        <w:t xml:space="preserve">Jeigu sergate bronchų astma, kokliušu arba kitokia kvėpavimo takų liga, pasižyminčia padidėjusiu kvėpavimo sistemos jautrumu, </w:t>
      </w:r>
      <w:r w:rsidRPr="00945B3A">
        <w:rPr>
          <w:rFonts w:ascii="Times New Roman" w:eastAsia="Times New Roman" w:hAnsi="Times New Roman" w:cs="Times New Roman"/>
        </w:rPr>
        <w:t>Gertol</w:t>
      </w:r>
      <w:r w:rsidRPr="00945B3A">
        <w:rPr>
          <w:rFonts w:ascii="Times New Roman" w:eastAsia="Times New Roman" w:hAnsi="Times New Roman" w:cs="Times New Roman"/>
          <w:szCs w:val="24"/>
        </w:rPr>
        <w:t xml:space="preserve"> galima vartoti tik gydytojui paskyrus.</w:t>
      </w:r>
    </w:p>
    <w:p w14:paraId="200B1BD6" w14:textId="77777777" w:rsidR="00945B3A" w:rsidRPr="00945B3A" w:rsidRDefault="00945B3A" w:rsidP="00945B3A">
      <w:pPr>
        <w:tabs>
          <w:tab w:val="left" w:pos="567"/>
        </w:tabs>
        <w:spacing w:after="0" w:line="240" w:lineRule="auto"/>
        <w:ind w:left="567"/>
        <w:rPr>
          <w:rFonts w:ascii="Times New Roman" w:eastAsia="Times New Roman" w:hAnsi="Times New Roman" w:cs="Times New Roman"/>
          <w:szCs w:val="24"/>
        </w:rPr>
      </w:pPr>
    </w:p>
    <w:p w14:paraId="5ACABDCA"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2EDFDA48" w14:textId="77777777" w:rsidR="00945B3A" w:rsidRPr="00945B3A" w:rsidRDefault="00945B3A" w:rsidP="00945B3A">
      <w:pPr>
        <w:keepNext/>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 xml:space="preserve">Kiti vaistai ir Gertol </w:t>
      </w:r>
    </w:p>
    <w:p w14:paraId="5CC5C536"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szCs w:val="24"/>
        </w:rPr>
        <w:t>Jeigu vartojate ar neseniai vartojote kitų vaistų arba dėl to nesate tikri, apie tai pasakykite gydytojui arba vaistininkui.</w:t>
      </w:r>
    </w:p>
    <w:p w14:paraId="2A2B8647" w14:textId="77777777" w:rsidR="00945B3A" w:rsidRPr="00945B3A" w:rsidRDefault="00945B3A" w:rsidP="00945B3A">
      <w:pPr>
        <w:keepNext/>
        <w:tabs>
          <w:tab w:val="left" w:pos="567"/>
        </w:tabs>
        <w:spacing w:after="0" w:line="240" w:lineRule="auto"/>
        <w:outlineLvl w:val="2"/>
        <w:rPr>
          <w:rFonts w:ascii="Times New Roman" w:eastAsia="Times New Roman" w:hAnsi="Times New Roman" w:cs="Times New Roman"/>
          <w:b/>
          <w:bCs/>
        </w:rPr>
      </w:pPr>
    </w:p>
    <w:p w14:paraId="62CB2D94" w14:textId="77777777" w:rsidR="00945B3A" w:rsidRPr="00945B3A" w:rsidRDefault="00945B3A" w:rsidP="00945B3A">
      <w:pPr>
        <w:keepNext/>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Nėštumas, žindymo laikotarpis ir vaisingumas</w:t>
      </w:r>
    </w:p>
    <w:p w14:paraId="27A0742A"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51952A3A" w14:textId="77777777" w:rsidR="00945B3A" w:rsidRPr="00945B3A" w:rsidRDefault="00945B3A" w:rsidP="00945B3A">
      <w:pPr>
        <w:tabs>
          <w:tab w:val="left" w:pos="2520"/>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noProof/>
        </w:rPr>
        <w:tab/>
      </w:r>
    </w:p>
    <w:p w14:paraId="6281CB09" w14:textId="77777777" w:rsidR="00945B3A" w:rsidRPr="00945B3A" w:rsidRDefault="00945B3A" w:rsidP="00945B3A">
      <w:pPr>
        <w:keepNext/>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Vairavimas ir mechanizmų valdymas</w:t>
      </w:r>
    </w:p>
    <w:p w14:paraId="2856FB8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bCs/>
        </w:rPr>
        <w:t>Specialių atsargumo priemonių nereikia</w:t>
      </w:r>
      <w:r w:rsidRPr="00945B3A">
        <w:rPr>
          <w:rFonts w:ascii="Times New Roman" w:eastAsia="Times New Roman" w:hAnsi="Times New Roman" w:cs="Times New Roman"/>
        </w:rPr>
        <w:t>.</w:t>
      </w:r>
    </w:p>
    <w:p w14:paraId="2BFD1D8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8636F15"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09A94FB3" w14:textId="77777777" w:rsidR="00945B3A" w:rsidRPr="00945B3A" w:rsidRDefault="00945B3A" w:rsidP="00945B3A">
      <w:pPr>
        <w:tabs>
          <w:tab w:val="left" w:pos="567"/>
        </w:tabs>
        <w:spacing w:after="0" w:line="240" w:lineRule="auto"/>
        <w:rPr>
          <w:rFonts w:ascii="Times New Roman" w:eastAsia="Times New Roman" w:hAnsi="Times New Roman" w:cs="Times New Roman"/>
          <w:b/>
          <w:bCs/>
          <w:i/>
          <w:iCs/>
        </w:rPr>
      </w:pPr>
      <w:r w:rsidRPr="00945B3A">
        <w:rPr>
          <w:rFonts w:ascii="Times New Roman" w:eastAsia="Times New Roman" w:hAnsi="Times New Roman" w:cs="Times New Roman"/>
          <w:b/>
          <w:bCs/>
          <w:noProof/>
        </w:rPr>
        <w:t>3.</w:t>
      </w:r>
      <w:r w:rsidRPr="00945B3A">
        <w:rPr>
          <w:rFonts w:ascii="Times New Roman" w:eastAsia="Times New Roman" w:hAnsi="Times New Roman" w:cs="Times New Roman"/>
          <w:b/>
          <w:bCs/>
          <w:noProof/>
        </w:rPr>
        <w:tab/>
        <w:t xml:space="preserve">Kaip vartoti </w:t>
      </w:r>
      <w:r w:rsidRPr="00945B3A">
        <w:rPr>
          <w:rFonts w:ascii="Times New Roman" w:eastAsia="Times New Roman" w:hAnsi="Times New Roman" w:cs="Times New Roman"/>
          <w:b/>
        </w:rPr>
        <w:t>Gertol</w:t>
      </w:r>
      <w:r w:rsidRPr="00945B3A">
        <w:rPr>
          <w:rFonts w:ascii="Times New Roman" w:eastAsia="Times New Roman" w:hAnsi="Times New Roman" w:cs="Times New Roman"/>
          <w:b/>
          <w:noProof/>
          <w:color w:val="000000"/>
        </w:rPr>
        <w:t xml:space="preserve"> </w:t>
      </w:r>
    </w:p>
    <w:p w14:paraId="3F633C0D"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5D039723"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szCs w:val="24"/>
        </w:rPr>
        <w:t xml:space="preserve">Visada vartokite šį vaistą tiksliai, kaip aprašyta šiame lapelyje arba </w:t>
      </w:r>
      <w:r w:rsidRPr="00945B3A">
        <w:rPr>
          <w:rFonts w:ascii="Times New Roman" w:eastAsia="Times New Roman" w:hAnsi="Times New Roman" w:cs="Times New Roman"/>
        </w:rPr>
        <w:t xml:space="preserve">kaip nurodė gydytojas arba vaistininkas. </w:t>
      </w:r>
      <w:r w:rsidRPr="00945B3A">
        <w:rPr>
          <w:rFonts w:ascii="Times New Roman" w:eastAsia="Times New Roman" w:hAnsi="Times New Roman" w:cs="Times New Roman"/>
          <w:szCs w:val="24"/>
        </w:rPr>
        <w:t>Jeigu abejojate, kreipkitės į gydytoją arba vaistininką.</w:t>
      </w:r>
    </w:p>
    <w:p w14:paraId="6DCA0070"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797FCA03" w14:textId="77777777" w:rsidR="00945B3A" w:rsidRPr="00945B3A" w:rsidRDefault="00945B3A" w:rsidP="00945B3A">
      <w:pPr>
        <w:tabs>
          <w:tab w:val="left" w:pos="567"/>
        </w:tabs>
        <w:spacing w:after="0" w:line="240" w:lineRule="auto"/>
        <w:rPr>
          <w:rFonts w:ascii="Times New Roman" w:eastAsia="Times New Roman" w:hAnsi="Times New Roman" w:cs="Times New Roman"/>
          <w:color w:val="000000"/>
        </w:rPr>
      </w:pPr>
      <w:r w:rsidRPr="00945B3A">
        <w:rPr>
          <w:rFonts w:ascii="Times New Roman" w:eastAsia="Times New Roman" w:hAnsi="Times New Roman" w:cs="Times New Roman"/>
          <w:color w:val="000000"/>
        </w:rPr>
        <w:t>Rekomenduojama dozė vyresniems nei 6 metų vaikams ir suaugusiems yra:</w:t>
      </w:r>
    </w:p>
    <w:p w14:paraId="3675C2B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307"/>
        <w:gridCol w:w="3055"/>
      </w:tblGrid>
      <w:tr w:rsidR="00945B3A" w:rsidRPr="00945B3A" w14:paraId="6DB44A9E" w14:textId="77777777" w:rsidTr="00A1618D">
        <w:tc>
          <w:tcPr>
            <w:tcW w:w="1985" w:type="dxa"/>
            <w:shd w:val="clear" w:color="auto" w:fill="auto"/>
          </w:tcPr>
          <w:p w14:paraId="5EBB9010"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Amžius</w:t>
            </w:r>
          </w:p>
        </w:tc>
        <w:tc>
          <w:tcPr>
            <w:tcW w:w="3307" w:type="dxa"/>
            <w:shd w:val="clear" w:color="auto" w:fill="auto"/>
          </w:tcPr>
          <w:p w14:paraId="5C92AEBF"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Ūminis bronchitas arba sinusitas</w:t>
            </w:r>
          </w:p>
        </w:tc>
        <w:tc>
          <w:tcPr>
            <w:tcW w:w="3055" w:type="dxa"/>
            <w:shd w:val="clear" w:color="auto" w:fill="auto"/>
          </w:tcPr>
          <w:p w14:paraId="0246B5AC"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 xml:space="preserve">Lėtinės bronchitas </w:t>
            </w:r>
          </w:p>
        </w:tc>
      </w:tr>
      <w:tr w:rsidR="00945B3A" w:rsidRPr="00945B3A" w14:paraId="45B23C16" w14:textId="77777777" w:rsidTr="00A1618D">
        <w:tc>
          <w:tcPr>
            <w:tcW w:w="1985" w:type="dxa"/>
            <w:shd w:val="clear" w:color="auto" w:fill="auto"/>
          </w:tcPr>
          <w:p w14:paraId="389F860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6 – 12 metų vaikai</w:t>
            </w:r>
          </w:p>
        </w:tc>
        <w:tc>
          <w:tcPr>
            <w:tcW w:w="3307" w:type="dxa"/>
            <w:shd w:val="clear" w:color="auto" w:fill="auto"/>
          </w:tcPr>
          <w:p w14:paraId="5AE5002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1 </w:t>
            </w:r>
            <w:r w:rsidR="00E50D83">
              <w:rPr>
                <w:rFonts w:ascii="Times New Roman" w:eastAsia="Times New Roman" w:hAnsi="Times New Roman" w:cs="Times New Roman"/>
              </w:rPr>
              <w:t xml:space="preserve">skrandyje neiri </w:t>
            </w:r>
            <w:r w:rsidRPr="00945B3A">
              <w:rPr>
                <w:rFonts w:ascii="Times New Roman" w:eastAsia="Times New Roman" w:hAnsi="Times New Roman" w:cs="Times New Roman"/>
              </w:rPr>
              <w:t>kapsulė 1</w:t>
            </w:r>
            <w:r w:rsidRPr="00945B3A">
              <w:rPr>
                <w:rFonts w:ascii="Times New Roman" w:eastAsia="Times New Roman" w:hAnsi="Times New Roman" w:cs="Times New Roman"/>
              </w:rPr>
              <w:noBreakHyphen/>
              <w:t>3 kartus per parą</w:t>
            </w:r>
          </w:p>
        </w:tc>
        <w:tc>
          <w:tcPr>
            <w:tcW w:w="3055" w:type="dxa"/>
            <w:shd w:val="clear" w:color="auto" w:fill="auto"/>
          </w:tcPr>
          <w:p w14:paraId="1E44851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1 </w:t>
            </w:r>
            <w:r w:rsidR="00E50D83">
              <w:rPr>
                <w:rFonts w:ascii="Times New Roman" w:eastAsia="Times New Roman" w:hAnsi="Times New Roman" w:cs="Times New Roman"/>
              </w:rPr>
              <w:t xml:space="preserve">skrandyje neiri </w:t>
            </w:r>
            <w:r w:rsidRPr="00945B3A">
              <w:rPr>
                <w:rFonts w:ascii="Times New Roman" w:eastAsia="Times New Roman" w:hAnsi="Times New Roman" w:cs="Times New Roman"/>
              </w:rPr>
              <w:t>kapsulė 1</w:t>
            </w:r>
            <w:r w:rsidRPr="00945B3A">
              <w:rPr>
                <w:rFonts w:ascii="Times New Roman" w:eastAsia="Times New Roman" w:hAnsi="Times New Roman" w:cs="Times New Roman"/>
              </w:rPr>
              <w:noBreakHyphen/>
              <w:t>2 kartus per parą</w:t>
            </w:r>
          </w:p>
        </w:tc>
      </w:tr>
      <w:tr w:rsidR="00945B3A" w:rsidRPr="00945B3A" w14:paraId="4563744D" w14:textId="77777777" w:rsidTr="00A1618D">
        <w:tc>
          <w:tcPr>
            <w:tcW w:w="1985" w:type="dxa"/>
            <w:shd w:val="clear" w:color="auto" w:fill="auto"/>
          </w:tcPr>
          <w:p w14:paraId="61B8007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vyresni nei 12 metų paaugliai ir suaugę asmenys</w:t>
            </w:r>
          </w:p>
        </w:tc>
        <w:tc>
          <w:tcPr>
            <w:tcW w:w="3307" w:type="dxa"/>
            <w:shd w:val="clear" w:color="auto" w:fill="auto"/>
          </w:tcPr>
          <w:p w14:paraId="6AF5D0D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1 </w:t>
            </w:r>
            <w:r w:rsidR="00E50D83">
              <w:rPr>
                <w:rFonts w:ascii="Times New Roman" w:eastAsia="Times New Roman" w:hAnsi="Times New Roman" w:cs="Times New Roman"/>
              </w:rPr>
              <w:t xml:space="preserve">skrandyje neiri </w:t>
            </w:r>
            <w:r w:rsidRPr="00945B3A">
              <w:rPr>
                <w:rFonts w:ascii="Times New Roman" w:eastAsia="Times New Roman" w:hAnsi="Times New Roman" w:cs="Times New Roman"/>
              </w:rPr>
              <w:t>kapsulė 3</w:t>
            </w:r>
            <w:r w:rsidRPr="00945B3A">
              <w:rPr>
                <w:rFonts w:ascii="Times New Roman" w:eastAsia="Times New Roman" w:hAnsi="Times New Roman" w:cs="Times New Roman"/>
              </w:rPr>
              <w:noBreakHyphen/>
              <w:t>4 kartus per parą</w:t>
            </w:r>
          </w:p>
        </w:tc>
        <w:tc>
          <w:tcPr>
            <w:tcW w:w="3055" w:type="dxa"/>
            <w:shd w:val="clear" w:color="auto" w:fill="auto"/>
          </w:tcPr>
          <w:p w14:paraId="735956C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1</w:t>
            </w:r>
            <w:r w:rsidR="00E50D83">
              <w:rPr>
                <w:rFonts w:ascii="Times New Roman" w:eastAsia="Times New Roman" w:hAnsi="Times New Roman" w:cs="Times New Roman"/>
              </w:rPr>
              <w:t xml:space="preserve"> skrandyje neiri</w:t>
            </w:r>
            <w:r w:rsidRPr="00945B3A">
              <w:rPr>
                <w:rFonts w:ascii="Times New Roman" w:eastAsia="Times New Roman" w:hAnsi="Times New Roman" w:cs="Times New Roman"/>
              </w:rPr>
              <w:t xml:space="preserve"> kapsulė 2</w:t>
            </w:r>
            <w:r w:rsidRPr="00945B3A">
              <w:rPr>
                <w:rFonts w:ascii="Times New Roman" w:eastAsia="Times New Roman" w:hAnsi="Times New Roman" w:cs="Times New Roman"/>
              </w:rPr>
              <w:noBreakHyphen/>
              <w:t>3 kartus per parą</w:t>
            </w:r>
          </w:p>
        </w:tc>
      </w:tr>
    </w:tbl>
    <w:p w14:paraId="5964C71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0A367555" w14:textId="2F530A7D"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rPr>
        <w:t xml:space="preserve">Gertol </w:t>
      </w:r>
      <w:r w:rsidR="00E50D83">
        <w:rPr>
          <w:rFonts w:ascii="Times New Roman" w:eastAsia="Times New Roman" w:hAnsi="Times New Roman" w:cs="Times New Roman"/>
        </w:rPr>
        <w:t xml:space="preserve">skrandyje neirios </w:t>
      </w:r>
      <w:r w:rsidRPr="00945B3A">
        <w:rPr>
          <w:rFonts w:ascii="Times New Roman" w:eastAsia="Times New Roman" w:hAnsi="Times New Roman" w:cs="Times New Roman"/>
        </w:rPr>
        <w:t xml:space="preserve">kapsulės geriamos 30 min. prieš valgį, užgeriant </w:t>
      </w:r>
      <w:r w:rsidRPr="00312657">
        <w:rPr>
          <w:rFonts w:ascii="Times New Roman" w:eastAsia="Times New Roman" w:hAnsi="Times New Roman" w:cs="Times New Roman"/>
        </w:rPr>
        <w:t>pakankamu</w:t>
      </w:r>
      <w:r w:rsidRPr="00945B3A">
        <w:rPr>
          <w:rFonts w:ascii="Times New Roman" w:eastAsia="Times New Roman" w:hAnsi="Times New Roman" w:cs="Times New Roman"/>
        </w:rPr>
        <w:t xml:space="preserve"> kiekiu skysčio. Paskutinioji dozė gali būti geriama prieš pat miegą.</w:t>
      </w:r>
    </w:p>
    <w:p w14:paraId="663FE54A"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3C4C368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Gertol </w:t>
      </w:r>
      <w:r w:rsidRPr="00945B3A">
        <w:rPr>
          <w:rFonts w:ascii="Times New Roman" w:eastAsia="Times New Roman" w:hAnsi="Times New Roman" w:cs="Times New Roman"/>
          <w:szCs w:val="24"/>
        </w:rPr>
        <w:t xml:space="preserve">neturėtų būti vartojama ilgiau nei 10 dienų be gydytojo konsultacijos. </w:t>
      </w:r>
    </w:p>
    <w:p w14:paraId="52D5A3ED"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68FE99BB"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Ką daryti pavartojus per didelę Gertol dozę?</w:t>
      </w:r>
    </w:p>
    <w:p w14:paraId="0A5C8496"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Praneškite gydytojui. Gydytojas nuspręs, kokių priemonių reikia imtis. </w:t>
      </w:r>
    </w:p>
    <w:p w14:paraId="1A57265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C65B144"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Pamiršus pavartoti Gertol</w:t>
      </w:r>
    </w:p>
    <w:p w14:paraId="044E4E41" w14:textId="77777777" w:rsidR="00945B3A" w:rsidRPr="00945B3A" w:rsidRDefault="00945B3A" w:rsidP="00945B3A">
      <w:pPr>
        <w:tabs>
          <w:tab w:val="left" w:pos="567"/>
        </w:tabs>
        <w:spacing w:after="0" w:line="240" w:lineRule="auto"/>
        <w:rPr>
          <w:rFonts w:ascii="Times New Roman" w:eastAsia="Times New Roman" w:hAnsi="Times New Roman" w:cs="Times New Roman"/>
          <w:noProof/>
          <w:szCs w:val="24"/>
        </w:rPr>
      </w:pPr>
      <w:r w:rsidRPr="00945B3A">
        <w:rPr>
          <w:rFonts w:ascii="Times New Roman" w:eastAsia="Times New Roman" w:hAnsi="Times New Roman" w:cs="Times New Roman"/>
          <w:noProof/>
        </w:rPr>
        <w:t xml:space="preserve">Negalima vartoti dvigubos dozės norint kompensuoti praleistą dozę. Praleidus dozę, toliau </w:t>
      </w:r>
      <w:r w:rsidRPr="00945B3A">
        <w:rPr>
          <w:rFonts w:ascii="Times New Roman" w:eastAsia="Times New Roman" w:hAnsi="Times New Roman" w:cs="Times New Roman"/>
        </w:rPr>
        <w:t>Gertol</w:t>
      </w:r>
      <w:r w:rsidRPr="00945B3A">
        <w:rPr>
          <w:rFonts w:ascii="Times New Roman" w:eastAsia="Times New Roman" w:hAnsi="Times New Roman" w:cs="Times New Roman"/>
          <w:noProof/>
        </w:rPr>
        <w:t xml:space="preserve"> </w:t>
      </w:r>
      <w:r w:rsidRPr="00945B3A">
        <w:rPr>
          <w:rFonts w:ascii="Times New Roman" w:eastAsia="Times New Roman" w:hAnsi="Times New Roman" w:cs="Times New Roman"/>
          <w:noProof/>
          <w:szCs w:val="24"/>
        </w:rPr>
        <w:t>vartokite įprastai, kaip paskyrė gydytojas arba nurodyta dozavimo rekomendacijose.</w:t>
      </w:r>
    </w:p>
    <w:p w14:paraId="4B1CD134" w14:textId="77777777" w:rsidR="00945B3A" w:rsidRPr="00945B3A" w:rsidRDefault="00945B3A" w:rsidP="00945B3A">
      <w:pPr>
        <w:tabs>
          <w:tab w:val="left" w:pos="567"/>
        </w:tabs>
        <w:spacing w:after="0" w:line="240" w:lineRule="auto"/>
        <w:rPr>
          <w:rFonts w:ascii="Times New Roman" w:eastAsia="Times New Roman" w:hAnsi="Times New Roman" w:cs="Times New Roman"/>
          <w:noProof/>
          <w:szCs w:val="24"/>
        </w:rPr>
      </w:pPr>
    </w:p>
    <w:p w14:paraId="2B929D92" w14:textId="277C8E49"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Jeigu kiltų daugiau klausimų dėl šio vaisto vartojimo, kreipkitės į gydytoją arba vaistininką</w:t>
      </w:r>
      <w:r w:rsidR="002F3D94">
        <w:rPr>
          <w:rFonts w:ascii="Times New Roman" w:eastAsia="Times New Roman" w:hAnsi="Times New Roman" w:cs="Times New Roman"/>
          <w:noProof/>
        </w:rPr>
        <w:t>.</w:t>
      </w:r>
    </w:p>
    <w:p w14:paraId="32B3B02C"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327A626D"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1C1EAC4B" w14:textId="77777777" w:rsidR="00945B3A" w:rsidRPr="00945B3A" w:rsidRDefault="00945B3A" w:rsidP="00945B3A">
      <w:pPr>
        <w:tabs>
          <w:tab w:val="left" w:pos="567"/>
        </w:tabs>
        <w:spacing w:after="0" w:line="240" w:lineRule="auto"/>
        <w:rPr>
          <w:rFonts w:ascii="Times New Roman" w:eastAsia="Times New Roman" w:hAnsi="Times New Roman" w:cs="Times New Roman"/>
          <w:b/>
          <w:bCs/>
          <w:noProof/>
        </w:rPr>
      </w:pPr>
      <w:r w:rsidRPr="00945B3A">
        <w:rPr>
          <w:rFonts w:ascii="Times New Roman" w:eastAsia="Times New Roman" w:hAnsi="Times New Roman" w:cs="Times New Roman"/>
          <w:b/>
          <w:bCs/>
          <w:noProof/>
        </w:rPr>
        <w:t>4.</w:t>
      </w:r>
      <w:r w:rsidRPr="00945B3A">
        <w:rPr>
          <w:rFonts w:ascii="Times New Roman" w:eastAsia="Times New Roman" w:hAnsi="Times New Roman" w:cs="Times New Roman"/>
          <w:b/>
          <w:bCs/>
          <w:noProof/>
        </w:rPr>
        <w:tab/>
        <w:t>Galimas šalutinis poveikis</w:t>
      </w:r>
    </w:p>
    <w:p w14:paraId="5FC471AA"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0E497E59"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szCs w:val="24"/>
        </w:rPr>
        <w:t>Šis vaistas, kaip ir visi kiti, gali sukelti šalutinį poveikį, nors jis pasireiškia ne visiems žmonėms.</w:t>
      </w:r>
    </w:p>
    <w:p w14:paraId="3480CBEA"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4C1B9098" w14:textId="77777777" w:rsidR="00945B3A" w:rsidRPr="00945B3A" w:rsidRDefault="00945B3A" w:rsidP="00945B3A">
      <w:pPr>
        <w:tabs>
          <w:tab w:val="left" w:pos="567"/>
          <w:tab w:val="left" w:pos="709"/>
        </w:tabs>
        <w:spacing w:after="0" w:line="240" w:lineRule="auto"/>
        <w:ind w:right="-5"/>
        <w:rPr>
          <w:rFonts w:ascii="Times New Roman" w:eastAsia="Times New Roman" w:hAnsi="Times New Roman" w:cs="Times New Roman"/>
          <w:lang w:eastAsia="de-DE"/>
        </w:rPr>
      </w:pPr>
      <w:r w:rsidRPr="00945B3A">
        <w:rPr>
          <w:rFonts w:ascii="Times New Roman" w:eastAsia="Times New Roman" w:hAnsi="Times New Roman" w:cs="Times New Roman"/>
          <w:lang w:eastAsia="de-DE"/>
        </w:rPr>
        <w:t>Nepageidaujamas poveikis toliau išvardytas mažėjančio pasireiškimo dažnio tvarka:</w:t>
      </w:r>
    </w:p>
    <w:p w14:paraId="58870716" w14:textId="77777777" w:rsidR="00945B3A" w:rsidRPr="00945B3A" w:rsidRDefault="00945B3A" w:rsidP="00945B3A">
      <w:pPr>
        <w:tabs>
          <w:tab w:val="left" w:pos="567"/>
          <w:tab w:val="left" w:pos="709"/>
        </w:tabs>
        <w:spacing w:after="0" w:line="240" w:lineRule="auto"/>
        <w:ind w:right="-5"/>
        <w:rPr>
          <w:rFonts w:ascii="Times New Roman" w:eastAsia="Times New Roman" w:hAnsi="Times New Roman" w:cs="Times New Roman"/>
          <w:lang w:eastAsia="de-DE"/>
        </w:rPr>
      </w:pPr>
    </w:p>
    <w:p w14:paraId="4F27B819" w14:textId="1037416C"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r w:rsidR="001A0AF8">
        <w:rPr>
          <w:rFonts w:ascii="Times New Roman" w:eastAsia="Times New Roman" w:hAnsi="Times New Roman" w:cs="Times New Roman"/>
        </w:rPr>
        <w:t>.</w:t>
      </w:r>
    </w:p>
    <w:p w14:paraId="41CE8082" w14:textId="77777777" w:rsidR="00945B3A" w:rsidRPr="00945B3A" w:rsidRDefault="00945B3A" w:rsidP="00945B3A">
      <w:pPr>
        <w:tabs>
          <w:tab w:val="left" w:pos="567"/>
        </w:tabs>
        <w:spacing w:after="0" w:line="240" w:lineRule="auto"/>
        <w:rPr>
          <w:rFonts w:ascii="Times New Roman" w:eastAsia="Times New Roman" w:hAnsi="Times New Roman" w:cs="Times New Roman"/>
          <w:u w:val="single"/>
        </w:rPr>
      </w:pPr>
    </w:p>
    <w:p w14:paraId="2A24C482" w14:textId="25F52C53"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Dažnas. Skrandžio </w:t>
      </w:r>
      <w:r w:rsidR="00601F18">
        <w:rPr>
          <w:rFonts w:ascii="Times New Roman" w:eastAsia="Times New Roman" w:hAnsi="Times New Roman" w:cs="Times New Roman"/>
        </w:rPr>
        <w:t>skausmas,</w:t>
      </w:r>
      <w:r w:rsidR="00312657">
        <w:rPr>
          <w:rFonts w:ascii="Times New Roman" w:eastAsia="Times New Roman" w:hAnsi="Times New Roman" w:cs="Times New Roman"/>
        </w:rPr>
        <w:t xml:space="preserve"> </w:t>
      </w:r>
      <w:r w:rsidRPr="00945B3A">
        <w:rPr>
          <w:rFonts w:ascii="Times New Roman" w:eastAsia="Times New Roman" w:hAnsi="Times New Roman" w:cs="Times New Roman"/>
        </w:rPr>
        <w:t xml:space="preserve"> </w:t>
      </w:r>
      <w:r w:rsidR="00601F18">
        <w:rPr>
          <w:rFonts w:ascii="Times New Roman" w:eastAsia="Times New Roman" w:hAnsi="Times New Roman" w:cs="Times New Roman"/>
        </w:rPr>
        <w:t xml:space="preserve">nemalonus pojūtis </w:t>
      </w:r>
      <w:r w:rsidRPr="00945B3A">
        <w:rPr>
          <w:rFonts w:ascii="Times New Roman" w:eastAsia="Times New Roman" w:hAnsi="Times New Roman" w:cs="Times New Roman"/>
        </w:rPr>
        <w:t>viršutin</w:t>
      </w:r>
      <w:r w:rsidR="00312657">
        <w:rPr>
          <w:rFonts w:ascii="Times New Roman" w:eastAsia="Times New Roman" w:hAnsi="Times New Roman" w:cs="Times New Roman"/>
        </w:rPr>
        <w:t>ėje</w:t>
      </w:r>
      <w:r w:rsidRPr="00945B3A">
        <w:rPr>
          <w:rFonts w:ascii="Times New Roman" w:eastAsia="Times New Roman" w:hAnsi="Times New Roman" w:cs="Times New Roman"/>
        </w:rPr>
        <w:t xml:space="preserve"> pilvo </w:t>
      </w:r>
      <w:r w:rsidR="00312657">
        <w:rPr>
          <w:rFonts w:ascii="Times New Roman" w:eastAsia="Times New Roman" w:hAnsi="Times New Roman" w:cs="Times New Roman"/>
        </w:rPr>
        <w:t>dalyje</w:t>
      </w:r>
      <w:r w:rsidRPr="00945B3A">
        <w:rPr>
          <w:rFonts w:ascii="Times New Roman" w:eastAsia="Times New Roman" w:hAnsi="Times New Roman" w:cs="Times New Roman"/>
        </w:rPr>
        <w:t>.</w:t>
      </w:r>
    </w:p>
    <w:p w14:paraId="5F937B6D" w14:textId="1FC625B8"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Nedažnas. Padidėjusio jautrumo reakcijos (pvz., odos bėrimas, niežulys, veido patinimas, dusulys), skrandžio arba žarnyno gleivinės uždegimas, skonio pakitimas, pykinimas, vėmimas arba viduriavimas,</w:t>
      </w:r>
      <w:r w:rsidRPr="00945B3A">
        <w:rPr>
          <w:rFonts w:ascii="Times New Roman" w:eastAsia="Times New Roman" w:hAnsi="Times New Roman" w:cs="Times New Roman"/>
          <w:szCs w:val="24"/>
        </w:rPr>
        <w:t xml:space="preserve"> galvos skausmas arba svaigimas.</w:t>
      </w:r>
    </w:p>
    <w:p w14:paraId="37F2FA6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F7C701E"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Labai retas. Gali prasidėti esamų inkstų arba tulžies pūslės akmenų pasišalinimas.</w:t>
      </w:r>
    </w:p>
    <w:p w14:paraId="63E62C07"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033EF93"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rPr>
        <w:t>Nežinomas.</w:t>
      </w:r>
      <w:r w:rsidRPr="00945B3A">
        <w:rPr>
          <w:rFonts w:ascii="Arial" w:eastAsia="Times New Roman" w:hAnsi="Arial" w:cs="Times New Roman"/>
          <w:b/>
          <w:bCs/>
          <w:sz w:val="26"/>
          <w:szCs w:val="26"/>
        </w:rPr>
        <w:t xml:space="preserve"> </w:t>
      </w:r>
      <w:r w:rsidRPr="00945B3A">
        <w:rPr>
          <w:rFonts w:ascii="Times New Roman" w:eastAsia="Times New Roman" w:hAnsi="Times New Roman" w:cs="Times New Roman"/>
          <w:szCs w:val="24"/>
        </w:rPr>
        <w:t>Sunkios anafilaksinės reakcijos.</w:t>
      </w:r>
    </w:p>
    <w:p w14:paraId="337A8483"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7E3A7293" w14:textId="77777777" w:rsidR="00945B3A" w:rsidRPr="00945B3A" w:rsidRDefault="00945B3A" w:rsidP="00945B3A">
      <w:pPr>
        <w:tabs>
          <w:tab w:val="left" w:pos="567"/>
        </w:tabs>
        <w:spacing w:after="0" w:line="240" w:lineRule="auto"/>
        <w:rPr>
          <w:rFonts w:ascii="Times New Roman" w:eastAsia="Times New Roman" w:hAnsi="Times New Roman" w:cs="Times New Roman"/>
          <w:b/>
          <w:szCs w:val="24"/>
        </w:rPr>
      </w:pPr>
      <w:r w:rsidRPr="00945B3A">
        <w:rPr>
          <w:rFonts w:ascii="Times New Roman" w:eastAsia="Times New Roman" w:hAnsi="Times New Roman" w:cs="Times New Roman"/>
          <w:b/>
          <w:noProof/>
          <w:szCs w:val="24"/>
        </w:rPr>
        <w:t>Pranešimas apie šalutinį poveikį</w:t>
      </w:r>
    </w:p>
    <w:p w14:paraId="234A5B34"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szCs w:val="24"/>
        </w:rPr>
        <w:t>Jeigu pasireiškė šalutinis poveikis, įskaitant šiame lapelyje nenurodytą, pasakykite gydytojui arba vaistininkui</w:t>
      </w:r>
      <w:r w:rsidRPr="00945B3A">
        <w:rPr>
          <w:rFonts w:ascii="Times New Roman" w:eastAsia="Times New Roman" w:hAnsi="Times New Roman" w:cs="Times New Roman"/>
        </w:rPr>
        <w:t>.</w:t>
      </w:r>
      <w:r w:rsidRPr="00945B3A">
        <w:rPr>
          <w:rFonts w:ascii="Times New Roman" w:eastAsia="Times New Roman" w:hAnsi="Times New Roman" w:cs="Times New Roman"/>
          <w:noProof/>
          <w:szCs w:val="24"/>
        </w:rPr>
        <w:t xml:space="preserve"> Apie šalutinį poveikį taip pat galite pranešti </w:t>
      </w:r>
      <w:r w:rsidR="00A1618D">
        <w:rPr>
          <w:rFonts w:ascii="Times New Roman" w:eastAsia="Times New Roman" w:hAnsi="Times New Roman" w:cs="Times New Roman"/>
          <w:noProof/>
          <w:szCs w:val="24"/>
        </w:rPr>
        <w:t>Valstybinei vaistų kontrolės tarnybai prie Lietuvos Respublikos sveikatos apsaugos ministerijos nemokamu telefonu 8 800 73568 arba</w:t>
      </w:r>
      <w:r w:rsidRPr="00945B3A">
        <w:rPr>
          <w:rFonts w:ascii="Times New Roman" w:eastAsia="Times New Roman" w:hAnsi="Times New Roman" w:cs="Times New Roman"/>
          <w:noProof/>
          <w:szCs w:val="24"/>
        </w:rPr>
        <w:t xml:space="preserve"> užpild</w:t>
      </w:r>
      <w:r w:rsidR="00A1618D">
        <w:rPr>
          <w:rFonts w:ascii="Times New Roman" w:eastAsia="Times New Roman" w:hAnsi="Times New Roman" w:cs="Times New Roman"/>
          <w:noProof/>
          <w:szCs w:val="24"/>
        </w:rPr>
        <w:t>yti</w:t>
      </w:r>
      <w:r w:rsidRPr="00945B3A">
        <w:rPr>
          <w:rFonts w:ascii="Times New Roman" w:eastAsia="Times New Roman" w:hAnsi="Times New Roman" w:cs="Times New Roman"/>
          <w:noProof/>
          <w:szCs w:val="24"/>
        </w:rPr>
        <w:t xml:space="preserve"> interneto svetainėje </w:t>
      </w:r>
      <w:hyperlink r:id="rId9" w:history="1">
        <w:r w:rsidRPr="00945B3A">
          <w:rPr>
            <w:rFonts w:ascii="Times New Roman" w:eastAsia="SimSun" w:hAnsi="Times New Roman" w:cs="Times New Roman"/>
            <w:noProof/>
            <w:color w:val="0000FF"/>
            <w:szCs w:val="24"/>
            <w:u w:val="single"/>
          </w:rPr>
          <w:t>www.vvkt.lt</w:t>
        </w:r>
      </w:hyperlink>
      <w:r w:rsidRPr="00945B3A">
        <w:rPr>
          <w:rFonts w:ascii="Times New Roman" w:eastAsia="Times New Roman" w:hAnsi="Times New Roman" w:cs="Times New Roman"/>
          <w:noProof/>
          <w:szCs w:val="24"/>
        </w:rPr>
        <w:t xml:space="preserve"> esančią formą</w:t>
      </w:r>
      <w:r w:rsidR="00A1618D">
        <w:rPr>
          <w:rFonts w:ascii="Times New Roman" w:eastAsia="Times New Roman" w:hAnsi="Times New Roman" w:cs="Times New Roman"/>
          <w:noProof/>
          <w:szCs w:val="24"/>
        </w:rPr>
        <w:t xml:space="preserve"> ir pateikti ją</w:t>
      </w:r>
      <w:r w:rsidRPr="00945B3A">
        <w:rPr>
          <w:rFonts w:ascii="Times New Roman" w:eastAsia="Times New Roman" w:hAnsi="Times New Roman" w:cs="Times New Roman"/>
          <w:noProof/>
          <w:szCs w:val="24"/>
        </w:rPr>
        <w:t xml:space="preserve"> Valstybinei vaistų kontrolės tarnybai prie Lietuvos Respublikos sveikatos apsaugos ministerijos</w:t>
      </w:r>
      <w:r w:rsidR="00A1618D">
        <w:rPr>
          <w:rFonts w:ascii="Times New Roman" w:eastAsia="Times New Roman" w:hAnsi="Times New Roman" w:cs="Times New Roman"/>
          <w:noProof/>
          <w:szCs w:val="24"/>
        </w:rPr>
        <w:t xml:space="preserve"> vienu iš šių būdų: raštu (adresu </w:t>
      </w:r>
      <w:r w:rsidRPr="00945B3A">
        <w:rPr>
          <w:rFonts w:ascii="Times New Roman" w:eastAsia="Times New Roman" w:hAnsi="Times New Roman" w:cs="Times New Roman"/>
          <w:noProof/>
          <w:szCs w:val="24"/>
        </w:rPr>
        <w:t>Žirmūnų g. 139A, LT 09120 Vilnius</w:t>
      </w:r>
      <w:r w:rsidR="00A1618D">
        <w:rPr>
          <w:rFonts w:ascii="Times New Roman" w:eastAsia="Times New Roman" w:hAnsi="Times New Roman" w:cs="Times New Roman"/>
          <w:noProof/>
          <w:szCs w:val="24"/>
        </w:rPr>
        <w:t>)</w:t>
      </w:r>
      <w:r w:rsidRPr="00945B3A">
        <w:rPr>
          <w:rFonts w:ascii="Times New Roman" w:eastAsia="Times New Roman" w:hAnsi="Times New Roman" w:cs="Times New Roman"/>
          <w:noProof/>
          <w:szCs w:val="24"/>
        </w:rPr>
        <w:t xml:space="preserve">, </w:t>
      </w:r>
      <w:r w:rsidR="00A1618D">
        <w:rPr>
          <w:rFonts w:ascii="Times New Roman" w:eastAsia="Times New Roman" w:hAnsi="Times New Roman" w:cs="Times New Roman"/>
          <w:noProof/>
          <w:szCs w:val="24"/>
        </w:rPr>
        <w:t>nemokamu fakso numeriu</w:t>
      </w:r>
      <w:r w:rsidRPr="00945B3A">
        <w:rPr>
          <w:rFonts w:ascii="Times New Roman" w:eastAsia="Times New Roman" w:hAnsi="Times New Roman" w:cs="Times New Roman"/>
          <w:noProof/>
          <w:szCs w:val="24"/>
        </w:rPr>
        <w:t xml:space="preserve"> 8 800 20131</w:t>
      </w:r>
      <w:r w:rsidR="00A1618D">
        <w:rPr>
          <w:rFonts w:ascii="Times New Roman" w:eastAsia="Times New Roman" w:hAnsi="Times New Roman" w:cs="Times New Roman"/>
          <w:noProof/>
          <w:szCs w:val="24"/>
        </w:rPr>
        <w:t>,</w:t>
      </w:r>
      <w:r w:rsidRPr="00945B3A">
        <w:rPr>
          <w:rFonts w:ascii="Times New Roman" w:eastAsia="Times New Roman" w:hAnsi="Times New Roman" w:cs="Times New Roman"/>
          <w:noProof/>
          <w:szCs w:val="24"/>
        </w:rPr>
        <w:t xml:space="preserve"> el. paštu </w:t>
      </w:r>
      <w:hyperlink r:id="rId10" w:history="1">
        <w:r w:rsidRPr="00945B3A">
          <w:rPr>
            <w:rFonts w:ascii="Times New Roman" w:eastAsia="SimSun" w:hAnsi="Times New Roman" w:cs="Times New Roman"/>
            <w:noProof/>
            <w:color w:val="0000FF"/>
            <w:szCs w:val="24"/>
            <w:u w:val="single"/>
          </w:rPr>
          <w:t>NepageidaujamaR@vvkt.lt</w:t>
        </w:r>
      </w:hyperlink>
      <w:r w:rsidR="00A1618D">
        <w:rPr>
          <w:rFonts w:ascii="Times New Roman" w:eastAsia="Times New Roman" w:hAnsi="Times New Roman" w:cs="Times New Roman"/>
          <w:noProof/>
          <w:szCs w:val="24"/>
        </w:rPr>
        <w:t xml:space="preserve">, taip pat per Valstybinės vaistų kontrolės tarnybos prie Lietuvos Respublikos sveikatos apsaugos ministerijos interneto svetainę (adresu </w:t>
      </w:r>
      <w:r w:rsidR="00A1618D" w:rsidRPr="00ED6A7E">
        <w:rPr>
          <w:rStyle w:val="Hipersaitas"/>
        </w:rPr>
        <w:t>http://www.vvkt.lt</w:t>
      </w:r>
      <w:r w:rsidR="00A1618D">
        <w:rPr>
          <w:rFonts w:ascii="Times New Roman" w:eastAsia="Times New Roman" w:hAnsi="Times New Roman" w:cs="Times New Roman"/>
          <w:noProof/>
          <w:szCs w:val="24"/>
        </w:rPr>
        <w:t>).</w:t>
      </w:r>
      <w:r w:rsidRPr="00945B3A">
        <w:rPr>
          <w:rFonts w:ascii="Times New Roman" w:eastAsia="Times New Roman" w:hAnsi="Times New Roman" w:cs="Times New Roman"/>
          <w:noProof/>
          <w:szCs w:val="24"/>
        </w:rPr>
        <w:t xml:space="preserve"> Pranešdami apie šalutinį poveikį galite mums padėti gauti daugiau informacijos apie šio vaisto saugumą.</w:t>
      </w:r>
    </w:p>
    <w:p w14:paraId="76999FA5"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7E8E8143"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3C01DF27" w14:textId="77777777" w:rsidR="00945B3A" w:rsidRPr="00945B3A" w:rsidRDefault="00945B3A" w:rsidP="00945B3A">
      <w:pPr>
        <w:tabs>
          <w:tab w:val="left" w:pos="567"/>
        </w:tabs>
        <w:spacing w:after="0" w:line="240" w:lineRule="auto"/>
        <w:rPr>
          <w:rFonts w:ascii="Times New Roman" w:eastAsia="Times New Roman" w:hAnsi="Times New Roman" w:cs="Times New Roman"/>
          <w:b/>
          <w:bCs/>
          <w:i/>
          <w:iCs/>
        </w:rPr>
      </w:pPr>
      <w:r w:rsidRPr="00945B3A">
        <w:rPr>
          <w:rFonts w:ascii="Times New Roman" w:eastAsia="Times New Roman" w:hAnsi="Times New Roman" w:cs="Times New Roman"/>
          <w:b/>
          <w:bCs/>
          <w:iCs/>
          <w:noProof/>
        </w:rPr>
        <w:t>5.</w:t>
      </w:r>
      <w:r w:rsidRPr="00945B3A">
        <w:rPr>
          <w:rFonts w:ascii="Times New Roman" w:eastAsia="Times New Roman" w:hAnsi="Times New Roman" w:cs="Times New Roman"/>
          <w:b/>
          <w:bCs/>
          <w:noProof/>
        </w:rPr>
        <w:tab/>
      </w:r>
      <w:r w:rsidRPr="00945B3A">
        <w:rPr>
          <w:rFonts w:ascii="Times New Roman" w:eastAsia="Times New Roman" w:hAnsi="Times New Roman" w:cs="Times New Roman"/>
          <w:b/>
          <w:szCs w:val="24"/>
        </w:rPr>
        <w:t>Kaip laikyti</w:t>
      </w:r>
      <w:r w:rsidRPr="00945B3A">
        <w:rPr>
          <w:rFonts w:ascii="Times New Roman" w:eastAsia="Times New Roman" w:hAnsi="Times New Roman" w:cs="Times New Roman"/>
          <w:szCs w:val="24"/>
        </w:rPr>
        <w:t xml:space="preserve"> </w:t>
      </w:r>
      <w:r w:rsidRPr="00945B3A">
        <w:rPr>
          <w:rFonts w:ascii="Times New Roman" w:eastAsia="Times New Roman" w:hAnsi="Times New Roman" w:cs="Times New Roman"/>
          <w:b/>
        </w:rPr>
        <w:t>Gertol</w:t>
      </w:r>
    </w:p>
    <w:p w14:paraId="2EDA9FBB" w14:textId="77777777" w:rsidR="00945B3A" w:rsidRPr="00945B3A" w:rsidRDefault="00945B3A" w:rsidP="00945B3A">
      <w:pPr>
        <w:tabs>
          <w:tab w:val="left" w:pos="567"/>
        </w:tabs>
        <w:spacing w:after="0" w:line="240" w:lineRule="auto"/>
        <w:rPr>
          <w:rFonts w:ascii="Times New Roman" w:eastAsia="Times New Roman" w:hAnsi="Times New Roman" w:cs="Times New Roman"/>
          <w:b/>
          <w:bCs/>
          <w:noProof/>
        </w:rPr>
      </w:pPr>
    </w:p>
    <w:p w14:paraId="142E8421"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noProof/>
        </w:rPr>
        <w:t>Šį vaistą laikykite vaikams nepastebimoje ir nepasiekiamoje vietoje.</w:t>
      </w:r>
    </w:p>
    <w:p w14:paraId="578FAC7F"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3DD95B0E"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r w:rsidRPr="00945B3A">
        <w:rPr>
          <w:rFonts w:ascii="Times New Roman" w:eastAsia="Times New Roman" w:hAnsi="Times New Roman" w:cs="Times New Roman"/>
        </w:rPr>
        <w:t>Šiam vaistui jokių specialių laikymo sąlygų</w:t>
      </w:r>
      <w:r w:rsidRPr="00945B3A">
        <w:rPr>
          <w:rFonts w:ascii="Times New Roman" w:eastAsia="Times New Roman" w:hAnsi="Times New Roman" w:cs="Times New Roman"/>
          <w:noProof/>
        </w:rPr>
        <w:t xml:space="preserve"> nereikia.</w:t>
      </w:r>
    </w:p>
    <w:p w14:paraId="5686F689" w14:textId="77777777" w:rsidR="00945B3A" w:rsidRPr="00945B3A" w:rsidRDefault="00945B3A" w:rsidP="00945B3A">
      <w:pPr>
        <w:tabs>
          <w:tab w:val="left" w:pos="567"/>
        </w:tabs>
        <w:spacing w:after="0" w:line="240" w:lineRule="auto"/>
        <w:rPr>
          <w:rFonts w:ascii="Times New Roman" w:eastAsia="Times New Roman" w:hAnsi="Times New Roman" w:cs="Times New Roman"/>
          <w:noProof/>
        </w:rPr>
      </w:pPr>
    </w:p>
    <w:p w14:paraId="12ACC66E"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noProof/>
          <w:szCs w:val="24"/>
        </w:rPr>
        <w:t>Ant dėžutės ir lizdinės plokštelės</w:t>
      </w:r>
      <w:r w:rsidRPr="00945B3A">
        <w:rPr>
          <w:rFonts w:ascii="Times New Roman" w:eastAsia="Times New Roman" w:hAnsi="Times New Roman" w:cs="Times New Roman"/>
          <w:szCs w:val="24"/>
        </w:rPr>
        <w:t xml:space="preserve"> </w:t>
      </w:r>
      <w:r w:rsidRPr="00945B3A">
        <w:rPr>
          <w:rFonts w:ascii="Times New Roman" w:eastAsia="Times New Roman" w:hAnsi="Times New Roman" w:cs="Times New Roman"/>
          <w:noProof/>
          <w:szCs w:val="24"/>
        </w:rPr>
        <w:t>po „Tinka iki“ nurodytam tinkamumo laikui pasibaigus, šio vaisto vartoti negalima.</w:t>
      </w:r>
      <w:r w:rsidRPr="00945B3A">
        <w:rPr>
          <w:rFonts w:ascii="Times New Roman" w:eastAsia="Times New Roman" w:hAnsi="Times New Roman" w:cs="Times New Roman"/>
          <w:szCs w:val="24"/>
        </w:rPr>
        <w:t xml:space="preserve"> </w:t>
      </w:r>
      <w:r w:rsidRPr="00945B3A">
        <w:rPr>
          <w:rFonts w:ascii="Times New Roman" w:eastAsia="Times New Roman" w:hAnsi="Times New Roman" w:cs="Times New Roman"/>
          <w:noProof/>
          <w:szCs w:val="24"/>
        </w:rPr>
        <w:t>Vaistas tinkamas vartoti iki paskutinės nurodyto mėnesio dienos.</w:t>
      </w:r>
    </w:p>
    <w:p w14:paraId="09452994"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3D58CE69"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noProof/>
          <w:szCs w:val="24"/>
        </w:rPr>
        <w:t>Vaistų negalima išmesti į kanalizaciją arba su buitinėmis atliekomis.</w:t>
      </w:r>
      <w:r w:rsidRPr="00945B3A">
        <w:rPr>
          <w:rFonts w:ascii="Times New Roman" w:eastAsia="Times New Roman" w:hAnsi="Times New Roman" w:cs="Times New Roman"/>
          <w:szCs w:val="24"/>
        </w:rPr>
        <w:t xml:space="preserve"> </w:t>
      </w:r>
      <w:r w:rsidRPr="00945B3A">
        <w:rPr>
          <w:rFonts w:ascii="Times New Roman" w:eastAsia="Times New Roman" w:hAnsi="Times New Roman" w:cs="Times New Roman"/>
          <w:noProof/>
          <w:szCs w:val="24"/>
        </w:rPr>
        <w:t>Kaip išmesti nereikalingus vaistus, klauskite vaistininko.</w:t>
      </w:r>
      <w:r w:rsidRPr="00945B3A">
        <w:rPr>
          <w:rFonts w:ascii="Times New Roman" w:eastAsia="Times New Roman" w:hAnsi="Times New Roman" w:cs="Times New Roman"/>
          <w:szCs w:val="24"/>
        </w:rPr>
        <w:t xml:space="preserve"> </w:t>
      </w:r>
      <w:r w:rsidRPr="00945B3A">
        <w:rPr>
          <w:rFonts w:ascii="Times New Roman" w:eastAsia="Times New Roman" w:hAnsi="Times New Roman" w:cs="Times New Roman"/>
          <w:noProof/>
          <w:szCs w:val="24"/>
        </w:rPr>
        <w:t>Šios priemonės padės apsaugoti aplinką.</w:t>
      </w:r>
    </w:p>
    <w:p w14:paraId="12F35C1A"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D210FA3"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1861B0EA" w14:textId="77777777" w:rsidR="00945B3A" w:rsidRPr="00945B3A" w:rsidRDefault="00945B3A" w:rsidP="00945B3A">
      <w:pPr>
        <w:keepNext/>
        <w:tabs>
          <w:tab w:val="left" w:pos="567"/>
        </w:tabs>
        <w:spacing w:after="0" w:line="240" w:lineRule="auto"/>
        <w:outlineLvl w:val="1"/>
        <w:rPr>
          <w:rFonts w:ascii="Times New Roman" w:eastAsia="Times New Roman" w:hAnsi="Times New Roman" w:cs="Times New Roman"/>
          <w:b/>
          <w:bCs/>
          <w:iCs/>
        </w:rPr>
      </w:pPr>
      <w:r w:rsidRPr="00945B3A">
        <w:rPr>
          <w:rFonts w:ascii="Times New Roman" w:eastAsia="Times New Roman" w:hAnsi="Times New Roman" w:cs="Times New Roman"/>
          <w:b/>
          <w:bCs/>
          <w:iCs/>
        </w:rPr>
        <w:t>6.</w:t>
      </w:r>
      <w:r w:rsidRPr="00945B3A">
        <w:rPr>
          <w:rFonts w:ascii="Times New Roman" w:eastAsia="Times New Roman" w:hAnsi="Times New Roman" w:cs="Times New Roman"/>
          <w:b/>
          <w:bCs/>
          <w:iCs/>
        </w:rPr>
        <w:tab/>
      </w:r>
      <w:r w:rsidRPr="00945B3A">
        <w:rPr>
          <w:rFonts w:ascii="Times New Roman" w:eastAsia="Times New Roman" w:hAnsi="Times New Roman" w:cs="Arial"/>
          <w:b/>
          <w:bCs/>
          <w:iCs/>
          <w:szCs w:val="28"/>
        </w:rPr>
        <w:t>Pakuotės turinys ir kita informacija</w:t>
      </w:r>
    </w:p>
    <w:p w14:paraId="76CCCC88"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9CF8135"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Gertol</w:t>
      </w:r>
      <w:r w:rsidRPr="00945B3A">
        <w:rPr>
          <w:rFonts w:ascii="Times New Roman" w:eastAsia="Times New Roman" w:hAnsi="Times New Roman" w:cs="Times New Roman"/>
          <w:b/>
          <w:color w:val="000000"/>
        </w:rPr>
        <w:t xml:space="preserve"> </w:t>
      </w:r>
      <w:r w:rsidRPr="00945B3A">
        <w:rPr>
          <w:rFonts w:ascii="Times New Roman" w:eastAsia="Times New Roman" w:hAnsi="Times New Roman" w:cs="Times New Roman"/>
          <w:b/>
          <w:szCs w:val="24"/>
        </w:rPr>
        <w:t>sudėtis</w:t>
      </w:r>
    </w:p>
    <w:p w14:paraId="189C9537" w14:textId="0FA1C230" w:rsidR="00945B3A" w:rsidRPr="00945B3A" w:rsidRDefault="00945B3A" w:rsidP="005C6326">
      <w:pPr>
        <w:numPr>
          <w:ilvl w:val="0"/>
          <w:numId w:val="3"/>
        </w:numPr>
        <w:tabs>
          <w:tab w:val="clear" w:pos="720"/>
          <w:tab w:val="left" w:pos="0"/>
          <w:tab w:val="num" w:pos="567"/>
        </w:tabs>
        <w:spacing w:after="0" w:line="240" w:lineRule="auto"/>
        <w:ind w:left="567" w:hanging="567"/>
        <w:rPr>
          <w:rFonts w:ascii="Times New Roman" w:eastAsia="Times New Roman" w:hAnsi="Times New Roman" w:cs="Times New Roman"/>
        </w:rPr>
      </w:pPr>
      <w:r w:rsidRPr="00945B3A">
        <w:rPr>
          <w:rFonts w:ascii="Times New Roman" w:eastAsia="Times New Roman" w:hAnsi="Times New Roman" w:cs="Times New Roman"/>
          <w:noProof/>
        </w:rPr>
        <w:t>Veiklio</w:t>
      </w:r>
      <w:r w:rsidR="00A1618D">
        <w:rPr>
          <w:rFonts w:ascii="Times New Roman" w:eastAsia="Times New Roman" w:hAnsi="Times New Roman" w:cs="Times New Roman"/>
          <w:noProof/>
        </w:rPr>
        <w:t>sios</w:t>
      </w:r>
      <w:r w:rsidRPr="00945B3A">
        <w:rPr>
          <w:rFonts w:ascii="Times New Roman" w:eastAsia="Times New Roman" w:hAnsi="Times New Roman" w:cs="Times New Roman"/>
          <w:noProof/>
        </w:rPr>
        <w:t xml:space="preserve"> medžiag</w:t>
      </w:r>
      <w:r w:rsidR="00A1618D">
        <w:rPr>
          <w:rFonts w:ascii="Times New Roman" w:eastAsia="Times New Roman" w:hAnsi="Times New Roman" w:cs="Times New Roman"/>
          <w:noProof/>
        </w:rPr>
        <w:t>os</w:t>
      </w:r>
      <w:r w:rsidRPr="00945B3A">
        <w:rPr>
          <w:rFonts w:ascii="Times New Roman" w:eastAsia="Times New Roman" w:hAnsi="Times New Roman" w:cs="Times New Roman"/>
          <w:noProof/>
        </w:rPr>
        <w:t xml:space="preserve">. </w:t>
      </w:r>
      <w:r w:rsidRPr="00945B3A">
        <w:rPr>
          <w:rFonts w:ascii="Times New Roman" w:eastAsia="Times New Roman" w:hAnsi="Times New Roman" w:cs="Times New Roman"/>
          <w:noProof/>
          <w:color w:val="000000"/>
        </w:rPr>
        <w:t>V</w:t>
      </w:r>
      <w:r w:rsidRPr="00945B3A">
        <w:rPr>
          <w:rFonts w:ascii="Times New Roman" w:eastAsia="Times New Roman" w:hAnsi="Times New Roman" w:cs="Times New Roman"/>
        </w:rPr>
        <w:t xml:space="preserve">ienoje skrandyje neirioje minkštojoje kapsulėje </w:t>
      </w:r>
      <w:r w:rsidRPr="00945B3A">
        <w:rPr>
          <w:rFonts w:ascii="Times New Roman" w:eastAsia="Times New Roman" w:hAnsi="Times New Roman" w:cs="Times New Roman"/>
          <w:noProof/>
          <w:color w:val="000000"/>
        </w:rPr>
        <w:t xml:space="preserve">yra </w:t>
      </w:r>
      <w:r w:rsidRPr="00945B3A">
        <w:rPr>
          <w:rFonts w:ascii="Times New Roman" w:eastAsia="Times New Roman" w:hAnsi="Times New Roman" w:cs="Times New Roman"/>
        </w:rPr>
        <w:t>198 mg rektifikuoto eukaliptų eterinio aliejaus, 96 mg rektifikuoto saldžiųjų apelsinų vaisių žievelių eterinio aliejaus, 3 mg rektifikuoto mirtų eterinio aliejaus ir 3 mg rektifikuoto citrinų eterinio aliejaus</w:t>
      </w:r>
      <w:r w:rsidRPr="00945B3A" w:rsidDel="00BB2DBC">
        <w:rPr>
          <w:rFonts w:ascii="Times New Roman" w:eastAsia="Times New Roman" w:hAnsi="Times New Roman" w:cs="Times New Roman"/>
          <w:noProof/>
          <w:color w:val="000000"/>
        </w:rPr>
        <w:t xml:space="preserve"> </w:t>
      </w:r>
    </w:p>
    <w:p w14:paraId="4A1512FB" w14:textId="77777777" w:rsidR="00945B3A" w:rsidRPr="00945B3A" w:rsidRDefault="00945B3A" w:rsidP="005C6326">
      <w:pPr>
        <w:numPr>
          <w:ilvl w:val="0"/>
          <w:numId w:val="3"/>
        </w:numPr>
        <w:tabs>
          <w:tab w:val="clear" w:pos="720"/>
          <w:tab w:val="num" w:pos="0"/>
          <w:tab w:val="num" w:pos="567"/>
        </w:tabs>
        <w:spacing w:after="0" w:line="240" w:lineRule="auto"/>
        <w:ind w:left="567" w:hanging="567"/>
        <w:rPr>
          <w:rFonts w:ascii="Times New Roman" w:eastAsia="Times New Roman" w:hAnsi="Times New Roman" w:cs="Times New Roman"/>
          <w:noProof/>
        </w:rPr>
      </w:pPr>
      <w:r w:rsidRPr="00945B3A">
        <w:rPr>
          <w:rFonts w:ascii="Times New Roman" w:eastAsia="Times New Roman" w:hAnsi="Times New Roman" w:cs="Times New Roman"/>
          <w:noProof/>
        </w:rPr>
        <w:t>Pagalbin</w:t>
      </w:r>
      <w:r w:rsidR="003A0C4E">
        <w:rPr>
          <w:rFonts w:ascii="Times New Roman" w:eastAsia="Times New Roman" w:hAnsi="Times New Roman" w:cs="Times New Roman"/>
          <w:noProof/>
        </w:rPr>
        <w:t>ės</w:t>
      </w:r>
      <w:r w:rsidRPr="00945B3A">
        <w:rPr>
          <w:rFonts w:ascii="Times New Roman" w:eastAsia="Times New Roman" w:hAnsi="Times New Roman" w:cs="Times New Roman"/>
          <w:noProof/>
        </w:rPr>
        <w:t xml:space="preserve"> medžiagos. Kapsulės turinys: rafinuotas </w:t>
      </w:r>
      <w:r w:rsidRPr="00945B3A">
        <w:rPr>
          <w:rFonts w:ascii="Times New Roman" w:eastAsia="Times New Roman" w:hAnsi="Times New Roman" w:cs="Times New Roman"/>
          <w:iCs/>
          <w:noProof/>
        </w:rPr>
        <w:t>r</w:t>
      </w:r>
      <w:r w:rsidRPr="00945B3A">
        <w:rPr>
          <w:rFonts w:ascii="Times New Roman" w:eastAsia="Times New Roman" w:hAnsi="Times New Roman" w:cs="Times New Roman"/>
          <w:noProof/>
        </w:rPr>
        <w:t xml:space="preserve">apsų aliejus. Kapsulės dangalas: želatina, glicerolis (85 %), etilceliuliozė, natrio alginatas, stearino rūgštis, oleino rūgštis, vidutinės grandinės trigliceridai. </w:t>
      </w:r>
    </w:p>
    <w:p w14:paraId="25860346" w14:textId="77777777" w:rsidR="00945B3A" w:rsidRPr="00945B3A" w:rsidRDefault="00945B3A" w:rsidP="005C6326">
      <w:pPr>
        <w:tabs>
          <w:tab w:val="left" w:pos="567"/>
        </w:tabs>
        <w:spacing w:after="0" w:line="240" w:lineRule="auto"/>
        <w:ind w:left="567" w:hanging="567"/>
        <w:rPr>
          <w:rFonts w:ascii="Times New Roman" w:eastAsia="Times New Roman" w:hAnsi="Times New Roman" w:cs="Times New Roman"/>
        </w:rPr>
      </w:pPr>
    </w:p>
    <w:p w14:paraId="213850F9" w14:textId="77777777" w:rsidR="00945B3A" w:rsidRPr="00945B3A" w:rsidRDefault="00945B3A" w:rsidP="00945B3A">
      <w:pPr>
        <w:tabs>
          <w:tab w:val="left" w:pos="567"/>
        </w:tabs>
        <w:spacing w:after="0" w:line="240" w:lineRule="auto"/>
        <w:rPr>
          <w:rFonts w:ascii="Times New Roman" w:eastAsia="Times New Roman" w:hAnsi="Times New Roman" w:cs="Times New Roman"/>
          <w:b/>
        </w:rPr>
      </w:pPr>
      <w:r w:rsidRPr="00945B3A">
        <w:rPr>
          <w:rFonts w:ascii="Times New Roman" w:eastAsia="Times New Roman" w:hAnsi="Times New Roman" w:cs="Times New Roman"/>
          <w:b/>
        </w:rPr>
        <w:t>Gertol išvaizda ir kiekis pakuotėje</w:t>
      </w:r>
    </w:p>
    <w:p w14:paraId="0887314F"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Ovalios formos, skaidrios minkštosios želatininės kapsulės, užpildytos skaidriu, šiek tiek klampiu skysčiu.</w:t>
      </w:r>
    </w:p>
    <w:p w14:paraId="457B56CD"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27BDCBAB"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color w:val="000000"/>
        </w:rPr>
        <w:t>Pakuotė, kurioje yra 20, 50 arba 100 skrandyje neirių minkštųjų kapsulių</w:t>
      </w:r>
      <w:r w:rsidRPr="00945B3A">
        <w:rPr>
          <w:rFonts w:ascii="Times New Roman" w:eastAsia="Times New Roman" w:hAnsi="Times New Roman" w:cs="Times New Roman"/>
        </w:rPr>
        <w:t>.</w:t>
      </w:r>
    </w:p>
    <w:p w14:paraId="373B26C1"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734A8676" w14:textId="77777777" w:rsidR="00945B3A" w:rsidRPr="00945B3A" w:rsidRDefault="00945B3A" w:rsidP="00945B3A">
      <w:pPr>
        <w:tabs>
          <w:tab w:val="left" w:pos="567"/>
        </w:tabs>
        <w:spacing w:after="0" w:line="240" w:lineRule="auto"/>
        <w:rPr>
          <w:rFonts w:ascii="Times New Roman" w:eastAsia="Times New Roman" w:hAnsi="Times New Roman" w:cs="Times New Roman"/>
          <w:bCs/>
          <w:noProof/>
        </w:rPr>
      </w:pPr>
      <w:r w:rsidRPr="00945B3A">
        <w:rPr>
          <w:rFonts w:ascii="Times New Roman" w:eastAsia="Times New Roman" w:hAnsi="Times New Roman" w:cs="Times New Roman"/>
        </w:rPr>
        <w:t>Gali būti tiekiamos ne visų dydžių pakuotės.</w:t>
      </w:r>
    </w:p>
    <w:p w14:paraId="0D156098" w14:textId="77777777" w:rsidR="00945B3A" w:rsidRPr="00945B3A" w:rsidRDefault="00945B3A" w:rsidP="00945B3A">
      <w:pPr>
        <w:tabs>
          <w:tab w:val="left" w:pos="567"/>
        </w:tabs>
        <w:spacing w:after="0" w:line="240" w:lineRule="auto"/>
        <w:rPr>
          <w:rFonts w:ascii="Times New Roman" w:eastAsia="Times New Roman" w:hAnsi="Times New Roman" w:cs="Times New Roman"/>
          <w:b/>
          <w:bCs/>
          <w:szCs w:val="24"/>
        </w:rPr>
      </w:pPr>
    </w:p>
    <w:p w14:paraId="08276749" w14:textId="77777777" w:rsidR="00945B3A" w:rsidRDefault="003A0C4E" w:rsidP="00945B3A">
      <w:pPr>
        <w:tabs>
          <w:tab w:val="left" w:pos="567"/>
        </w:tabs>
        <w:spacing w:after="0" w:line="240" w:lineRule="auto"/>
        <w:rPr>
          <w:rFonts w:ascii="Times New Roman" w:eastAsia="Times New Roman" w:hAnsi="Times New Roman" w:cs="Times New Roman"/>
          <w:b/>
          <w:bCs/>
          <w:szCs w:val="24"/>
        </w:rPr>
      </w:pPr>
      <w:r>
        <w:rPr>
          <w:rFonts w:ascii="Times New Roman" w:eastAsia="Times New Roman" w:hAnsi="Times New Roman" w:cs="Times New Roman"/>
          <w:b/>
          <w:bCs/>
          <w:szCs w:val="24"/>
        </w:rPr>
        <w:t>Registruotojas</w:t>
      </w:r>
      <w:r w:rsidR="00945B3A" w:rsidRPr="00945B3A">
        <w:rPr>
          <w:rFonts w:ascii="Times New Roman" w:eastAsia="Times New Roman" w:hAnsi="Times New Roman" w:cs="Times New Roman"/>
          <w:b/>
          <w:bCs/>
          <w:szCs w:val="24"/>
        </w:rPr>
        <w:t xml:space="preserve"> ir gamintojas</w:t>
      </w:r>
    </w:p>
    <w:p w14:paraId="6AB21A9B" w14:textId="77777777" w:rsidR="003F32CA" w:rsidRPr="00945B3A" w:rsidRDefault="003F32CA" w:rsidP="00945B3A">
      <w:pPr>
        <w:tabs>
          <w:tab w:val="left" w:pos="567"/>
        </w:tabs>
        <w:spacing w:after="0" w:line="240" w:lineRule="auto"/>
        <w:rPr>
          <w:rFonts w:ascii="Times New Roman" w:eastAsia="Times New Roman" w:hAnsi="Times New Roman" w:cs="Times New Roman"/>
          <w:b/>
          <w:bCs/>
          <w:szCs w:val="24"/>
        </w:rPr>
      </w:pPr>
    </w:p>
    <w:p w14:paraId="4DB3AA43"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SIA Ingen Pharma</w:t>
      </w:r>
    </w:p>
    <w:p w14:paraId="0097B325" w14:textId="77777777" w:rsidR="00945B3A" w:rsidRPr="00945B3A" w:rsidRDefault="00945B3A" w:rsidP="00945B3A">
      <w:pPr>
        <w:tabs>
          <w:tab w:val="left" w:pos="567"/>
        </w:tabs>
        <w:autoSpaceDE w:val="0"/>
        <w:autoSpaceDN w:val="0"/>
        <w:adjustRightInd w:val="0"/>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 xml:space="preserve">Kārļa Ulmaņa str. 119, Mārupe </w:t>
      </w:r>
    </w:p>
    <w:p w14:paraId="56C04E02"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LV-2167, Rīga</w:t>
      </w:r>
    </w:p>
    <w:p w14:paraId="2A7D8C14"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r w:rsidRPr="00945B3A">
        <w:rPr>
          <w:rFonts w:ascii="Times New Roman" w:eastAsia="Times New Roman" w:hAnsi="Times New Roman" w:cs="Times New Roman"/>
          <w:szCs w:val="24"/>
        </w:rPr>
        <w:t xml:space="preserve">Latvija </w:t>
      </w:r>
    </w:p>
    <w:p w14:paraId="2D73A90B"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4928D34D"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3E3F15AD" w14:textId="060632FD" w:rsidR="00945B3A" w:rsidRPr="00945B3A" w:rsidRDefault="00945B3A" w:rsidP="00945B3A">
      <w:pPr>
        <w:keepNext/>
        <w:tabs>
          <w:tab w:val="left" w:pos="567"/>
        </w:tabs>
        <w:spacing w:after="0" w:line="240" w:lineRule="auto"/>
        <w:outlineLvl w:val="2"/>
        <w:rPr>
          <w:rFonts w:ascii="Times New Roman" w:eastAsia="Times New Roman" w:hAnsi="Times New Roman" w:cs="Times New Roman"/>
          <w:b/>
          <w:bCs/>
        </w:rPr>
      </w:pPr>
      <w:r w:rsidRPr="00945B3A">
        <w:rPr>
          <w:rFonts w:ascii="Times New Roman" w:eastAsia="Times New Roman" w:hAnsi="Times New Roman" w:cs="Times New Roman"/>
          <w:b/>
          <w:bCs/>
        </w:rPr>
        <w:t xml:space="preserve">Šis pakuotės lapelis paskutinį kartą peržiūrėtas </w:t>
      </w:r>
      <w:r w:rsidR="00A62D80">
        <w:rPr>
          <w:rFonts w:ascii="Times New Roman" w:eastAsia="Times New Roman" w:hAnsi="Times New Roman" w:cs="Times New Roman"/>
          <w:b/>
          <w:bCs/>
        </w:rPr>
        <w:t>2020-08-06.</w:t>
      </w:r>
      <w:bookmarkStart w:id="2" w:name="_GoBack"/>
      <w:bookmarkEnd w:id="2"/>
    </w:p>
    <w:p w14:paraId="152F6C7C"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7619455" w14:textId="77777777" w:rsidR="00945B3A" w:rsidRPr="00945B3A" w:rsidRDefault="00945B3A" w:rsidP="00945B3A">
      <w:pPr>
        <w:tabs>
          <w:tab w:val="left" w:pos="567"/>
        </w:tabs>
        <w:spacing w:after="0" w:line="240" w:lineRule="auto"/>
        <w:rPr>
          <w:rFonts w:ascii="Times New Roman" w:eastAsia="Times New Roman" w:hAnsi="Times New Roman" w:cs="Times New Roman"/>
        </w:rPr>
      </w:pPr>
    </w:p>
    <w:p w14:paraId="55845F10" w14:textId="77777777" w:rsidR="00945B3A" w:rsidRPr="00945B3A" w:rsidRDefault="00945B3A" w:rsidP="00945B3A">
      <w:pPr>
        <w:tabs>
          <w:tab w:val="left" w:pos="567"/>
        </w:tabs>
        <w:spacing w:after="0" w:line="240" w:lineRule="auto"/>
        <w:rPr>
          <w:rFonts w:ascii="Times New Roman" w:eastAsia="Times New Roman" w:hAnsi="Times New Roman" w:cs="Times New Roman"/>
        </w:rPr>
      </w:pPr>
      <w:r w:rsidRPr="00945B3A">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1" w:history="1">
        <w:r w:rsidRPr="00945B3A">
          <w:rPr>
            <w:rFonts w:ascii="Times New Roman" w:eastAsia="Times New Roman" w:hAnsi="Times New Roman" w:cs="Times New Roman"/>
            <w:color w:val="0000FF"/>
            <w:u w:val="single"/>
          </w:rPr>
          <w:t>http://www.vvkt.lt</w:t>
        </w:r>
      </w:hyperlink>
      <w:r w:rsidRPr="00945B3A">
        <w:rPr>
          <w:rFonts w:ascii="Times New Roman" w:eastAsia="Times New Roman" w:hAnsi="Times New Roman" w:cs="Times New Roman"/>
        </w:rPr>
        <w:t xml:space="preserve"> .</w:t>
      </w:r>
    </w:p>
    <w:p w14:paraId="523FCF04" w14:textId="77777777" w:rsidR="00945B3A" w:rsidRPr="00945B3A" w:rsidRDefault="00945B3A" w:rsidP="00945B3A">
      <w:pPr>
        <w:tabs>
          <w:tab w:val="left" w:pos="567"/>
        </w:tabs>
        <w:spacing w:after="0" w:line="240" w:lineRule="auto"/>
        <w:rPr>
          <w:rFonts w:ascii="Times New Roman" w:eastAsia="Times New Roman" w:hAnsi="Times New Roman" w:cs="Times New Roman"/>
          <w:szCs w:val="24"/>
        </w:rPr>
      </w:pPr>
    </w:p>
    <w:p w14:paraId="74F59D00" w14:textId="77777777" w:rsidR="00945B3A" w:rsidRPr="00945B3A" w:rsidRDefault="00945B3A" w:rsidP="00945B3A">
      <w:pPr>
        <w:spacing w:after="200" w:line="276" w:lineRule="auto"/>
        <w:rPr>
          <w:rFonts w:ascii="Calibri" w:eastAsia="Calibri" w:hAnsi="Calibri" w:cs="Times New Roman"/>
        </w:rPr>
      </w:pPr>
    </w:p>
    <w:p w14:paraId="0D94ECF5" w14:textId="77777777" w:rsidR="003F3C49" w:rsidRDefault="003F3C49"/>
    <w:sectPr w:rsidR="003F3C49" w:rsidSect="00A1618D">
      <w:footerReference w:type="even" r:id="rId12"/>
      <w:footerReference w:type="default" r:id="rId13"/>
      <w:footerReference w:type="first" r:id="rId14"/>
      <w:pgSz w:w="11906" w:h="16838" w:code="9"/>
      <w:pgMar w:top="1134" w:right="1418" w:bottom="1134" w:left="1418" w:header="737" w:footer="737"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F03473" w16cid:durableId="22B95D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E6B00" w14:textId="77777777" w:rsidR="00EE6474" w:rsidRDefault="00EE6474">
      <w:pPr>
        <w:spacing w:after="0" w:line="240" w:lineRule="auto"/>
      </w:pPr>
      <w:r>
        <w:separator/>
      </w:r>
    </w:p>
  </w:endnote>
  <w:endnote w:type="continuationSeparator" w:id="0">
    <w:p w14:paraId="7D23A29B" w14:textId="77777777" w:rsidR="00EE6474" w:rsidRDefault="00EE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D8D79" w14:textId="77777777" w:rsidR="00A1618D" w:rsidRDefault="00A161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B92A3A" w14:textId="77777777" w:rsidR="00A1618D" w:rsidRDefault="00A161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54A8A" w14:textId="34BB58BE" w:rsidR="00A1618D" w:rsidRDefault="00A1618D">
    <w:pPr>
      <w:pStyle w:val="Porat"/>
      <w:jc w:val="right"/>
    </w:pPr>
    <w:r>
      <w:fldChar w:fldCharType="begin"/>
    </w:r>
    <w:r>
      <w:instrText>PAGE   \* MERGEFORMAT</w:instrText>
    </w:r>
    <w:r>
      <w:fldChar w:fldCharType="separate"/>
    </w:r>
    <w:r w:rsidR="00A62D80">
      <w:rPr>
        <w:noProof/>
      </w:rPr>
      <w:t>12</w:t>
    </w:r>
    <w:r>
      <w:fldChar w:fldCharType="end"/>
    </w:r>
  </w:p>
  <w:p w14:paraId="302956DE" w14:textId="77777777" w:rsidR="00A1618D" w:rsidRDefault="00A1618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1C42" w14:textId="17D488AF" w:rsidR="00A1618D" w:rsidRDefault="00A1618D">
    <w:pPr>
      <w:pStyle w:val="Porat"/>
      <w:jc w:val="right"/>
    </w:pPr>
    <w:r>
      <w:fldChar w:fldCharType="begin"/>
    </w:r>
    <w:r>
      <w:instrText>PAGE   \* MERGEFORMAT</w:instrText>
    </w:r>
    <w:r>
      <w:fldChar w:fldCharType="separate"/>
    </w:r>
    <w:r w:rsidR="00FB1251">
      <w:rPr>
        <w:noProof/>
      </w:rPr>
      <w:t>1</w:t>
    </w:r>
    <w:r>
      <w:fldChar w:fldCharType="end"/>
    </w:r>
  </w:p>
  <w:p w14:paraId="5CFDF1C2" w14:textId="77777777" w:rsidR="00A1618D" w:rsidRDefault="00A16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28A4A" w14:textId="77777777" w:rsidR="00EE6474" w:rsidRDefault="00EE6474">
      <w:pPr>
        <w:spacing w:after="0" w:line="240" w:lineRule="auto"/>
      </w:pPr>
      <w:r>
        <w:separator/>
      </w:r>
    </w:p>
  </w:footnote>
  <w:footnote w:type="continuationSeparator" w:id="0">
    <w:p w14:paraId="486E5005" w14:textId="77777777" w:rsidR="00EE6474" w:rsidRDefault="00EE6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B0994"/>
    <w:multiLevelType w:val="hybridMultilevel"/>
    <w:tmpl w:val="389045EE"/>
    <w:lvl w:ilvl="0" w:tplc="407C66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F0534A"/>
    <w:multiLevelType w:val="hybridMultilevel"/>
    <w:tmpl w:val="B484B7F0"/>
    <w:lvl w:ilvl="0" w:tplc="040485E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104AC"/>
    <w:multiLevelType w:val="hybridMultilevel"/>
    <w:tmpl w:val="EF621D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E034859"/>
    <w:multiLevelType w:val="multilevel"/>
    <w:tmpl w:val="5E9871C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AC10BA3"/>
    <w:multiLevelType w:val="hybridMultilevel"/>
    <w:tmpl w:val="484626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lvlOverride w:ilvl="0">
      <w:lvl w:ilvl="0">
        <w:start w:val="1"/>
        <w:numFmt w:val="bullet"/>
        <w:lvlText w:val="-"/>
        <w:lvlJc w:val="left"/>
        <w:pPr>
          <w:ind w:left="360" w:hanging="360"/>
        </w:p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42"/>
    <w:rsid w:val="00054BD4"/>
    <w:rsid w:val="000E0C25"/>
    <w:rsid w:val="00135A4B"/>
    <w:rsid w:val="00161A16"/>
    <w:rsid w:val="001A0AF8"/>
    <w:rsid w:val="001C679A"/>
    <w:rsid w:val="001D0A54"/>
    <w:rsid w:val="00216966"/>
    <w:rsid w:val="00236088"/>
    <w:rsid w:val="002B06E4"/>
    <w:rsid w:val="002F3D94"/>
    <w:rsid w:val="002F71B1"/>
    <w:rsid w:val="0030331A"/>
    <w:rsid w:val="00312657"/>
    <w:rsid w:val="00312FE4"/>
    <w:rsid w:val="00327D26"/>
    <w:rsid w:val="00333C42"/>
    <w:rsid w:val="003A0C4E"/>
    <w:rsid w:val="003F32CA"/>
    <w:rsid w:val="003F3C49"/>
    <w:rsid w:val="004B6F84"/>
    <w:rsid w:val="004F3F87"/>
    <w:rsid w:val="0057063E"/>
    <w:rsid w:val="005C6326"/>
    <w:rsid w:val="00601F18"/>
    <w:rsid w:val="006205D5"/>
    <w:rsid w:val="006919D1"/>
    <w:rsid w:val="00724CA0"/>
    <w:rsid w:val="00752D65"/>
    <w:rsid w:val="00771996"/>
    <w:rsid w:val="00792A2A"/>
    <w:rsid w:val="007A2396"/>
    <w:rsid w:val="0083610B"/>
    <w:rsid w:val="008376CB"/>
    <w:rsid w:val="0085252E"/>
    <w:rsid w:val="0089192C"/>
    <w:rsid w:val="00895168"/>
    <w:rsid w:val="008C400F"/>
    <w:rsid w:val="00931A84"/>
    <w:rsid w:val="00934AD7"/>
    <w:rsid w:val="00945B3A"/>
    <w:rsid w:val="009D7874"/>
    <w:rsid w:val="009E468C"/>
    <w:rsid w:val="00A1618D"/>
    <w:rsid w:val="00A62D80"/>
    <w:rsid w:val="00A82377"/>
    <w:rsid w:val="00A8604B"/>
    <w:rsid w:val="00AD1BC6"/>
    <w:rsid w:val="00C32C4B"/>
    <w:rsid w:val="00C412CB"/>
    <w:rsid w:val="00CA4096"/>
    <w:rsid w:val="00CF6E39"/>
    <w:rsid w:val="00D14C7A"/>
    <w:rsid w:val="00D30B4D"/>
    <w:rsid w:val="00D71FE6"/>
    <w:rsid w:val="00DD1AB8"/>
    <w:rsid w:val="00DF03D9"/>
    <w:rsid w:val="00E227C1"/>
    <w:rsid w:val="00E50D83"/>
    <w:rsid w:val="00ED14DA"/>
    <w:rsid w:val="00ED6A7E"/>
    <w:rsid w:val="00EE6474"/>
    <w:rsid w:val="00F61E04"/>
    <w:rsid w:val="00F64CBF"/>
    <w:rsid w:val="00FB1251"/>
    <w:rsid w:val="00FC4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4CE"/>
  <w15:chartTrackingRefBased/>
  <w15:docId w15:val="{12087988-6A56-4CB6-8829-826C4C2B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945B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45B3A"/>
  </w:style>
  <w:style w:type="character" w:styleId="Puslapionumeris">
    <w:name w:val="page number"/>
    <w:basedOn w:val="Numatytasispastraiposriftas"/>
    <w:rsid w:val="00945B3A"/>
  </w:style>
  <w:style w:type="character" w:styleId="Hipersaitas">
    <w:name w:val="Hyperlink"/>
    <w:basedOn w:val="Numatytasispastraiposriftas"/>
    <w:uiPriority w:val="99"/>
    <w:unhideWhenUsed/>
    <w:rsid w:val="00161A16"/>
    <w:rPr>
      <w:color w:val="0563C1" w:themeColor="hyperlink"/>
      <w:u w:val="single"/>
    </w:rPr>
  </w:style>
  <w:style w:type="character" w:customStyle="1" w:styleId="Neapdorotaspaminjimas1">
    <w:name w:val="Neapdorotas paminėjimas1"/>
    <w:basedOn w:val="Numatytasispastraiposriftas"/>
    <w:uiPriority w:val="99"/>
    <w:semiHidden/>
    <w:unhideWhenUsed/>
    <w:rsid w:val="00161A16"/>
    <w:rPr>
      <w:color w:val="605E5C"/>
      <w:shd w:val="clear" w:color="auto" w:fill="E1DFDD"/>
    </w:rPr>
  </w:style>
  <w:style w:type="paragraph" w:styleId="Debesliotekstas">
    <w:name w:val="Balloon Text"/>
    <w:basedOn w:val="prastasis"/>
    <w:link w:val="DebesliotekstasDiagrama"/>
    <w:uiPriority w:val="99"/>
    <w:semiHidden/>
    <w:unhideWhenUsed/>
    <w:rsid w:val="00161A1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1A16"/>
    <w:rPr>
      <w:rFonts w:ascii="Segoe UI" w:hAnsi="Segoe UI" w:cs="Segoe UI"/>
      <w:sz w:val="18"/>
      <w:szCs w:val="18"/>
    </w:rPr>
  </w:style>
  <w:style w:type="paragraph" w:styleId="Antrats">
    <w:name w:val="header"/>
    <w:basedOn w:val="prastasis"/>
    <w:link w:val="AntratsDiagrama"/>
    <w:uiPriority w:val="99"/>
    <w:unhideWhenUsed/>
    <w:rsid w:val="00D71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71FE6"/>
  </w:style>
  <w:style w:type="character" w:styleId="Komentaronuoroda">
    <w:name w:val="annotation reference"/>
    <w:basedOn w:val="Numatytasispastraiposriftas"/>
    <w:uiPriority w:val="99"/>
    <w:semiHidden/>
    <w:unhideWhenUsed/>
    <w:rsid w:val="009E468C"/>
    <w:rPr>
      <w:sz w:val="16"/>
      <w:szCs w:val="16"/>
    </w:rPr>
  </w:style>
  <w:style w:type="paragraph" w:styleId="Komentarotekstas">
    <w:name w:val="annotation text"/>
    <w:basedOn w:val="prastasis"/>
    <w:link w:val="KomentarotekstasDiagrama"/>
    <w:uiPriority w:val="99"/>
    <w:semiHidden/>
    <w:unhideWhenUsed/>
    <w:rsid w:val="009E46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468C"/>
    <w:rPr>
      <w:sz w:val="20"/>
      <w:szCs w:val="20"/>
    </w:rPr>
  </w:style>
  <w:style w:type="paragraph" w:styleId="Komentarotema">
    <w:name w:val="annotation subject"/>
    <w:basedOn w:val="Komentarotekstas"/>
    <w:next w:val="Komentarotekstas"/>
    <w:link w:val="KomentarotemaDiagrama"/>
    <w:uiPriority w:val="99"/>
    <w:semiHidden/>
    <w:unhideWhenUsed/>
    <w:rsid w:val="009E468C"/>
    <w:rPr>
      <w:b/>
      <w:bCs/>
    </w:rPr>
  </w:style>
  <w:style w:type="character" w:customStyle="1" w:styleId="KomentarotemaDiagrama">
    <w:name w:val="Komentaro tema Diagrama"/>
    <w:basedOn w:val="KomentarotekstasDiagrama"/>
    <w:link w:val="Komentarotema"/>
    <w:uiPriority w:val="99"/>
    <w:semiHidden/>
    <w:rsid w:val="009E46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14109</Words>
  <Characters>8043</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Birutė Valkauskaitė</cp:lastModifiedBy>
  <cp:revision>2</cp:revision>
  <dcterms:created xsi:type="dcterms:W3CDTF">2020-08-06T07:00:00Z</dcterms:created>
  <dcterms:modified xsi:type="dcterms:W3CDTF">2020-08-06T07:00:00Z</dcterms:modified>
</cp:coreProperties>
</file>